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75E30" w14:textId="3775541E" w:rsidR="002F72EB" w:rsidRPr="002F72EB" w:rsidRDefault="00F268C6" w:rsidP="002F72EB">
      <w:pPr>
        <w:spacing w:before="240" w:after="240" w:line="360" w:lineRule="auto"/>
        <w:jc w:val="center"/>
        <w:rPr>
          <w:rFonts w:ascii="Palatino Linotype" w:hAnsi="Palatino Linotype"/>
          <w:b/>
        </w:rPr>
      </w:pPr>
      <w:r w:rsidRPr="002F72EB">
        <w:rPr>
          <w:rFonts w:ascii="Palatino Linotype" w:hAnsi="Palatino Linotype"/>
          <w:b/>
        </w:rPr>
        <w:t>LÍNEAS ARGUMENTATIVAS</w:t>
      </w:r>
    </w:p>
    <w:p w14:paraId="59651F56" w14:textId="77777777" w:rsidR="00F268C6" w:rsidRPr="002F72EB" w:rsidRDefault="00F268C6" w:rsidP="002F72EB">
      <w:pPr>
        <w:spacing w:before="240" w:after="240" w:line="360" w:lineRule="auto"/>
        <w:jc w:val="both"/>
        <w:rPr>
          <w:rFonts w:ascii="Palatino Linotype" w:eastAsia="Times New Roman" w:hAnsi="Palatino Linotype"/>
        </w:rPr>
      </w:pPr>
      <w:r w:rsidRPr="002F72EB">
        <w:rPr>
          <w:rFonts w:ascii="Palatino Linotype" w:eastAsia="Times New Roman" w:hAnsi="Palatino Linotype"/>
          <w:b/>
        </w:rPr>
        <w:t>DEBERES DE LAS AUTORIDADES.</w:t>
      </w:r>
      <w:r w:rsidRPr="002F72EB">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3AA7F9E" w14:textId="791ABECE" w:rsidR="003645A7" w:rsidRPr="002F72EB" w:rsidRDefault="002F72EB" w:rsidP="002F72EB">
      <w:pPr>
        <w:spacing w:before="240" w:after="240" w:line="360" w:lineRule="auto"/>
        <w:jc w:val="both"/>
        <w:rPr>
          <w:rFonts w:ascii="Palatino Linotype" w:hAnsi="Palatino Linotype" w:cs="Arial"/>
          <w:b/>
          <w:i/>
        </w:rPr>
      </w:pPr>
      <w:r>
        <w:rPr>
          <w:rFonts w:ascii="Palatino Linotype" w:hAnsi="Palatino Linotype" w:cs="Arial"/>
          <w:b/>
          <w:noProof/>
          <w:lang w:val="es-MX" w:eastAsia="es-MX"/>
        </w:rPr>
        <mc:AlternateContent>
          <mc:Choice Requires="wps">
            <w:drawing>
              <wp:anchor distT="0" distB="0" distL="114300" distR="114300" simplePos="0" relativeHeight="251667456" behindDoc="0" locked="0" layoutInCell="1" allowOverlap="1" wp14:anchorId="76CA7087" wp14:editId="300E58AE">
                <wp:simplePos x="0" y="0"/>
                <wp:positionH relativeFrom="column">
                  <wp:posOffset>55329</wp:posOffset>
                </wp:positionH>
                <wp:positionV relativeFrom="paragraph">
                  <wp:posOffset>2134101</wp:posOffset>
                </wp:positionV>
                <wp:extent cx="5496448" cy="3275763"/>
                <wp:effectExtent l="57150" t="38100" r="66675" b="96520"/>
                <wp:wrapNone/>
                <wp:docPr id="1" name="Conector recto 1"/>
                <wp:cNvGraphicFramePr/>
                <a:graphic xmlns:a="http://schemas.openxmlformats.org/drawingml/2006/main">
                  <a:graphicData uri="http://schemas.microsoft.com/office/word/2010/wordprocessingShape">
                    <wps:wsp>
                      <wps:cNvCnPr/>
                      <wps:spPr>
                        <a:xfrm>
                          <a:off x="0" y="0"/>
                          <a:ext cx="5496448" cy="327576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9FE0DE" id="Conector recto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35pt,168.05pt" to="437.1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" strokecolor="#4f81bd [3204]" strokeweight="3pt">
                <v:shadow on="t" color="black" opacity="24903f" origin=",.5" offset="0,.55556mm"/>
              </v:line>
            </w:pict>
          </mc:Fallback>
        </mc:AlternateContent>
      </w:r>
      <w:r w:rsidR="003645A7" w:rsidRPr="002F72EB">
        <w:rPr>
          <w:rFonts w:ascii="Palatino Linotype" w:hAnsi="Palatino Linotype" w:cs="Arial"/>
          <w:b/>
        </w:rPr>
        <w:t xml:space="preserve">DE LA </w:t>
      </w:r>
      <w:r w:rsidR="004B631C" w:rsidRPr="002F72EB">
        <w:rPr>
          <w:rFonts w:ascii="Palatino Linotype" w:hAnsi="Palatino Linotype" w:cs="Arial"/>
          <w:b/>
        </w:rPr>
        <w:t>ELABORACIÓN</w:t>
      </w:r>
      <w:r w:rsidR="003645A7" w:rsidRPr="002F72EB">
        <w:rPr>
          <w:rFonts w:ascii="Palatino Linotype" w:hAnsi="Palatino Linotype" w:cs="Arial"/>
          <w:b/>
        </w:rPr>
        <w:t xml:space="preserve"> DE LAS VERSIONES PÚBLICAS</w:t>
      </w:r>
      <w:r w:rsidR="003645A7" w:rsidRPr="002F72EB">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3F6A5F70" w14:textId="77777777" w:rsidR="00F268C6" w:rsidRPr="002F72EB" w:rsidRDefault="00F268C6" w:rsidP="002F72EB">
      <w:pPr>
        <w:tabs>
          <w:tab w:val="left" w:pos="0"/>
        </w:tabs>
        <w:spacing w:line="360" w:lineRule="auto"/>
        <w:jc w:val="both"/>
        <w:rPr>
          <w:rFonts w:ascii="Palatino Linotype" w:eastAsia="MS Mincho" w:hAnsi="Palatino Linotype" w:cs="Arial"/>
        </w:rPr>
      </w:pPr>
    </w:p>
    <w:p w14:paraId="6EDC2C31" w14:textId="77777777" w:rsidR="00F268C6" w:rsidRPr="002F72EB" w:rsidRDefault="00F268C6" w:rsidP="002F72EB">
      <w:pPr>
        <w:tabs>
          <w:tab w:val="left" w:pos="0"/>
        </w:tabs>
        <w:spacing w:line="360" w:lineRule="auto"/>
        <w:jc w:val="both"/>
        <w:rPr>
          <w:rFonts w:ascii="Palatino Linotype" w:eastAsia="MS Mincho" w:hAnsi="Palatino Linotype" w:cs="Arial"/>
        </w:rPr>
      </w:pPr>
    </w:p>
    <w:p w14:paraId="0F985235" w14:textId="77777777" w:rsidR="00F268C6" w:rsidRPr="002F72EB" w:rsidRDefault="00F268C6" w:rsidP="002F72EB">
      <w:pPr>
        <w:tabs>
          <w:tab w:val="left" w:pos="0"/>
        </w:tabs>
        <w:spacing w:line="360" w:lineRule="auto"/>
        <w:jc w:val="both"/>
        <w:rPr>
          <w:rFonts w:ascii="Palatino Linotype" w:eastAsia="MS Mincho" w:hAnsi="Palatino Linotype" w:cs="Arial"/>
        </w:rPr>
      </w:pPr>
    </w:p>
    <w:p w14:paraId="78C112EA" w14:textId="77777777" w:rsidR="003E4A5C" w:rsidRPr="002F72EB" w:rsidRDefault="003E4A5C" w:rsidP="002F72EB">
      <w:pPr>
        <w:tabs>
          <w:tab w:val="left" w:pos="0"/>
        </w:tabs>
        <w:spacing w:line="360" w:lineRule="auto"/>
        <w:jc w:val="both"/>
        <w:rPr>
          <w:rFonts w:ascii="Palatino Linotype" w:eastAsia="MS Mincho" w:hAnsi="Palatino Linotype" w:cs="Arial"/>
        </w:rPr>
      </w:pPr>
    </w:p>
    <w:p w14:paraId="21FFA09B" w14:textId="47A735F3" w:rsidR="003E4A5C" w:rsidRPr="002F72EB" w:rsidRDefault="004B5677" w:rsidP="002F72EB">
      <w:pPr>
        <w:tabs>
          <w:tab w:val="left" w:pos="0"/>
          <w:tab w:val="left" w:pos="6450"/>
        </w:tabs>
        <w:spacing w:line="360" w:lineRule="auto"/>
        <w:jc w:val="both"/>
        <w:rPr>
          <w:rFonts w:ascii="Palatino Linotype" w:eastAsia="MS Mincho" w:hAnsi="Palatino Linotype" w:cs="Arial"/>
        </w:rPr>
      </w:pPr>
      <w:r w:rsidRPr="002F72EB">
        <w:rPr>
          <w:rFonts w:ascii="Palatino Linotype" w:eastAsia="MS Mincho" w:hAnsi="Palatino Linotype" w:cs="Arial"/>
        </w:rPr>
        <w:tab/>
      </w:r>
    </w:p>
    <w:p w14:paraId="66C12F0D" w14:textId="77777777" w:rsidR="003E4A5C" w:rsidRPr="002F72EB" w:rsidRDefault="003E4A5C" w:rsidP="002F72EB">
      <w:pPr>
        <w:tabs>
          <w:tab w:val="left" w:pos="0"/>
        </w:tabs>
        <w:spacing w:line="360" w:lineRule="auto"/>
        <w:jc w:val="both"/>
        <w:rPr>
          <w:rFonts w:ascii="Palatino Linotype" w:eastAsia="MS Mincho" w:hAnsi="Palatino Linotype" w:cs="Arial"/>
        </w:rPr>
      </w:pPr>
    </w:p>
    <w:p w14:paraId="1C36F046" w14:textId="77777777" w:rsidR="003E4A5C" w:rsidRPr="002F72EB" w:rsidRDefault="003E4A5C" w:rsidP="002F72EB">
      <w:pPr>
        <w:tabs>
          <w:tab w:val="left" w:pos="0"/>
        </w:tabs>
        <w:spacing w:line="360" w:lineRule="auto"/>
        <w:jc w:val="both"/>
        <w:rPr>
          <w:rFonts w:ascii="Palatino Linotype" w:eastAsia="MS Mincho" w:hAnsi="Palatino Linotype" w:cs="Arial"/>
        </w:rPr>
      </w:pPr>
    </w:p>
    <w:p w14:paraId="31137936" w14:textId="302D1D0F" w:rsidR="00BC61B2" w:rsidRPr="002F72EB" w:rsidRDefault="00A20B1F" w:rsidP="002F72EB">
      <w:pPr>
        <w:tabs>
          <w:tab w:val="left" w:pos="0"/>
        </w:tabs>
        <w:spacing w:line="360" w:lineRule="auto"/>
        <w:jc w:val="center"/>
        <w:rPr>
          <w:rFonts w:ascii="Palatino Linotype" w:eastAsia="Times New Roman" w:hAnsi="Palatino Linotype" w:cs="Times New Roman"/>
          <w:b/>
          <w:u w:val="single"/>
        </w:rPr>
      </w:pPr>
      <w:r w:rsidRPr="002F72EB">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2F72EB" w:rsidRDefault="00DA7E2F" w:rsidP="002F72EB">
          <w:pPr>
            <w:pStyle w:val="TtulodeTDC"/>
            <w:tabs>
              <w:tab w:val="left" w:pos="0"/>
            </w:tabs>
            <w:spacing w:before="0" w:line="360" w:lineRule="auto"/>
            <w:rPr>
              <w:szCs w:val="24"/>
            </w:rPr>
          </w:pPr>
        </w:p>
        <w:p w14:paraId="70D03E57" w14:textId="77777777" w:rsidR="009F090D" w:rsidRPr="002F72EB" w:rsidRDefault="00DA7E2F" w:rsidP="002F72EB">
          <w:pPr>
            <w:pStyle w:val="TDC1"/>
            <w:spacing w:line="360" w:lineRule="auto"/>
            <w:rPr>
              <w:rFonts w:ascii="Palatino Linotype" w:hAnsi="Palatino Linotype"/>
              <w:noProof/>
              <w:lang w:val="es-MX" w:eastAsia="es-MX"/>
            </w:rPr>
          </w:pPr>
          <w:r w:rsidRPr="002F72EB">
            <w:rPr>
              <w:rFonts w:ascii="Palatino Linotype" w:hAnsi="Palatino Linotype"/>
            </w:rPr>
            <w:fldChar w:fldCharType="begin"/>
          </w:r>
          <w:r w:rsidRPr="002F72EB">
            <w:rPr>
              <w:rFonts w:ascii="Palatino Linotype" w:hAnsi="Palatino Linotype"/>
            </w:rPr>
            <w:instrText xml:space="preserve"> TOC \o "1-3" \h \z \u </w:instrText>
          </w:r>
          <w:r w:rsidRPr="002F72EB">
            <w:rPr>
              <w:rFonts w:ascii="Palatino Linotype" w:hAnsi="Palatino Linotype"/>
            </w:rPr>
            <w:fldChar w:fldCharType="separate"/>
          </w:r>
          <w:hyperlink w:anchor="_Toc1585422" w:history="1">
            <w:r w:rsidR="009F090D" w:rsidRPr="002F72EB">
              <w:rPr>
                <w:rStyle w:val="Hipervnculo"/>
                <w:rFonts w:ascii="Palatino Linotype" w:hAnsi="Palatino Linotype"/>
                <w:b/>
                <w:noProof/>
              </w:rPr>
              <w:t>ANTECEDENTES</w:t>
            </w:r>
            <w:r w:rsidR="009F090D" w:rsidRPr="002F72EB">
              <w:rPr>
                <w:rFonts w:ascii="Palatino Linotype" w:hAnsi="Palatino Linotype"/>
                <w:noProof/>
                <w:webHidden/>
              </w:rPr>
              <w:tab/>
            </w:r>
            <w:r w:rsidR="009F090D" w:rsidRPr="002F72EB">
              <w:rPr>
                <w:rFonts w:ascii="Palatino Linotype" w:hAnsi="Palatino Linotype"/>
                <w:noProof/>
                <w:webHidden/>
              </w:rPr>
              <w:fldChar w:fldCharType="begin"/>
            </w:r>
            <w:r w:rsidR="009F090D" w:rsidRPr="002F72EB">
              <w:rPr>
                <w:rFonts w:ascii="Palatino Linotype" w:hAnsi="Palatino Linotype"/>
                <w:noProof/>
                <w:webHidden/>
              </w:rPr>
              <w:instrText xml:space="preserve"> PAGEREF _Toc1585422 \h </w:instrText>
            </w:r>
            <w:r w:rsidR="009F090D" w:rsidRPr="002F72EB">
              <w:rPr>
                <w:rFonts w:ascii="Palatino Linotype" w:hAnsi="Palatino Linotype"/>
                <w:noProof/>
                <w:webHidden/>
              </w:rPr>
            </w:r>
            <w:r w:rsidR="009F090D" w:rsidRPr="002F72EB">
              <w:rPr>
                <w:rFonts w:ascii="Palatino Linotype" w:hAnsi="Palatino Linotype"/>
                <w:noProof/>
                <w:webHidden/>
              </w:rPr>
              <w:fldChar w:fldCharType="separate"/>
            </w:r>
            <w:r w:rsidR="004A10FF">
              <w:rPr>
                <w:rFonts w:ascii="Palatino Linotype" w:hAnsi="Palatino Linotype"/>
                <w:noProof/>
                <w:webHidden/>
              </w:rPr>
              <w:t>3</w:t>
            </w:r>
            <w:r w:rsidR="009F090D" w:rsidRPr="002F72EB">
              <w:rPr>
                <w:rFonts w:ascii="Palatino Linotype" w:hAnsi="Palatino Linotype"/>
                <w:noProof/>
                <w:webHidden/>
              </w:rPr>
              <w:fldChar w:fldCharType="end"/>
            </w:r>
          </w:hyperlink>
        </w:p>
        <w:p w14:paraId="7FF48B62" w14:textId="77777777" w:rsidR="009F090D" w:rsidRPr="002F72EB" w:rsidRDefault="00542828" w:rsidP="002F72EB">
          <w:pPr>
            <w:pStyle w:val="TDC1"/>
            <w:spacing w:line="360" w:lineRule="auto"/>
            <w:rPr>
              <w:rFonts w:ascii="Palatino Linotype" w:hAnsi="Palatino Linotype"/>
              <w:noProof/>
              <w:lang w:val="es-MX" w:eastAsia="es-MX"/>
            </w:rPr>
          </w:pPr>
          <w:hyperlink w:anchor="_Toc1585423" w:history="1">
            <w:r w:rsidR="009F090D" w:rsidRPr="002F72EB">
              <w:rPr>
                <w:rStyle w:val="Hipervnculo"/>
                <w:rFonts w:ascii="Palatino Linotype" w:hAnsi="Palatino Linotype"/>
                <w:b/>
                <w:noProof/>
              </w:rPr>
              <w:t>CONSIDERANDO</w:t>
            </w:r>
            <w:r w:rsidR="009F090D" w:rsidRPr="002F72EB">
              <w:rPr>
                <w:rFonts w:ascii="Palatino Linotype" w:hAnsi="Palatino Linotype"/>
                <w:noProof/>
                <w:webHidden/>
              </w:rPr>
              <w:tab/>
            </w:r>
            <w:r w:rsidR="009F090D" w:rsidRPr="002F72EB">
              <w:rPr>
                <w:rFonts w:ascii="Palatino Linotype" w:hAnsi="Palatino Linotype"/>
                <w:noProof/>
                <w:webHidden/>
              </w:rPr>
              <w:fldChar w:fldCharType="begin"/>
            </w:r>
            <w:r w:rsidR="009F090D" w:rsidRPr="002F72EB">
              <w:rPr>
                <w:rFonts w:ascii="Palatino Linotype" w:hAnsi="Palatino Linotype"/>
                <w:noProof/>
                <w:webHidden/>
              </w:rPr>
              <w:instrText xml:space="preserve"> PAGEREF _Toc1585423 \h </w:instrText>
            </w:r>
            <w:r w:rsidR="009F090D" w:rsidRPr="002F72EB">
              <w:rPr>
                <w:rFonts w:ascii="Palatino Linotype" w:hAnsi="Palatino Linotype"/>
                <w:noProof/>
                <w:webHidden/>
              </w:rPr>
            </w:r>
            <w:r w:rsidR="009F090D" w:rsidRPr="002F72EB">
              <w:rPr>
                <w:rFonts w:ascii="Palatino Linotype" w:hAnsi="Palatino Linotype"/>
                <w:noProof/>
                <w:webHidden/>
              </w:rPr>
              <w:fldChar w:fldCharType="separate"/>
            </w:r>
            <w:r w:rsidR="004A10FF">
              <w:rPr>
                <w:rFonts w:ascii="Palatino Linotype" w:hAnsi="Palatino Linotype"/>
                <w:noProof/>
                <w:webHidden/>
              </w:rPr>
              <w:t>9</w:t>
            </w:r>
            <w:r w:rsidR="009F090D" w:rsidRPr="002F72EB">
              <w:rPr>
                <w:rFonts w:ascii="Palatino Linotype" w:hAnsi="Palatino Linotype"/>
                <w:noProof/>
                <w:webHidden/>
              </w:rPr>
              <w:fldChar w:fldCharType="end"/>
            </w:r>
          </w:hyperlink>
        </w:p>
        <w:p w14:paraId="63943180" w14:textId="77777777" w:rsidR="009F090D" w:rsidRPr="002F72EB" w:rsidRDefault="00542828" w:rsidP="002F72EB">
          <w:pPr>
            <w:pStyle w:val="TDC1"/>
            <w:spacing w:line="360" w:lineRule="auto"/>
            <w:rPr>
              <w:rStyle w:val="Hipervnculo"/>
              <w:rFonts w:ascii="Palatino Linotype" w:hAnsi="Palatino Linotype"/>
              <w:b/>
              <w:noProof/>
            </w:rPr>
          </w:pPr>
          <w:hyperlink w:anchor="_Toc1585424" w:history="1">
            <w:r w:rsidR="009F090D" w:rsidRPr="002F72EB">
              <w:rPr>
                <w:rStyle w:val="Hipervnculo"/>
                <w:rFonts w:ascii="Palatino Linotype" w:hAnsi="Palatino Linotype"/>
                <w:b/>
                <w:noProof/>
              </w:rPr>
              <w:t>PRIMERO. De la competencia</w:t>
            </w:r>
            <w:r w:rsidR="009F090D" w:rsidRPr="002F72EB">
              <w:rPr>
                <w:rStyle w:val="Hipervnculo"/>
                <w:rFonts w:ascii="Palatino Linotype" w:hAnsi="Palatino Linotype"/>
                <w:b/>
                <w:noProof/>
                <w:webHidden/>
              </w:rPr>
              <w:tab/>
            </w:r>
            <w:r w:rsidR="009F090D" w:rsidRPr="002F72EB">
              <w:rPr>
                <w:rStyle w:val="Hipervnculo"/>
                <w:rFonts w:ascii="Palatino Linotype" w:hAnsi="Palatino Linotype"/>
                <w:b/>
                <w:noProof/>
                <w:webHidden/>
              </w:rPr>
              <w:fldChar w:fldCharType="begin"/>
            </w:r>
            <w:r w:rsidR="009F090D" w:rsidRPr="002F72EB">
              <w:rPr>
                <w:rStyle w:val="Hipervnculo"/>
                <w:rFonts w:ascii="Palatino Linotype" w:hAnsi="Palatino Linotype"/>
                <w:b/>
                <w:noProof/>
                <w:webHidden/>
              </w:rPr>
              <w:instrText xml:space="preserve"> PAGEREF _Toc1585424 \h </w:instrText>
            </w:r>
            <w:r w:rsidR="009F090D" w:rsidRPr="002F72EB">
              <w:rPr>
                <w:rStyle w:val="Hipervnculo"/>
                <w:rFonts w:ascii="Palatino Linotype" w:hAnsi="Palatino Linotype"/>
                <w:b/>
                <w:noProof/>
                <w:webHidden/>
              </w:rPr>
            </w:r>
            <w:r w:rsidR="009F090D" w:rsidRPr="002F72EB">
              <w:rPr>
                <w:rStyle w:val="Hipervnculo"/>
                <w:rFonts w:ascii="Palatino Linotype" w:hAnsi="Palatino Linotype"/>
                <w:b/>
                <w:noProof/>
                <w:webHidden/>
              </w:rPr>
              <w:fldChar w:fldCharType="separate"/>
            </w:r>
            <w:r w:rsidR="004A10FF">
              <w:rPr>
                <w:rStyle w:val="Hipervnculo"/>
                <w:rFonts w:ascii="Palatino Linotype" w:hAnsi="Palatino Linotype"/>
                <w:b/>
                <w:noProof/>
                <w:webHidden/>
              </w:rPr>
              <w:t>9</w:t>
            </w:r>
            <w:r w:rsidR="009F090D" w:rsidRPr="002F72EB">
              <w:rPr>
                <w:rStyle w:val="Hipervnculo"/>
                <w:rFonts w:ascii="Palatino Linotype" w:hAnsi="Palatino Linotype"/>
                <w:b/>
                <w:noProof/>
                <w:webHidden/>
              </w:rPr>
              <w:fldChar w:fldCharType="end"/>
            </w:r>
          </w:hyperlink>
        </w:p>
        <w:p w14:paraId="473BE1ED" w14:textId="77777777" w:rsidR="009F090D" w:rsidRPr="002F72EB" w:rsidRDefault="00542828" w:rsidP="002F72EB">
          <w:pPr>
            <w:pStyle w:val="TDC1"/>
            <w:spacing w:line="360" w:lineRule="auto"/>
            <w:rPr>
              <w:rStyle w:val="Hipervnculo"/>
              <w:rFonts w:ascii="Palatino Linotype" w:hAnsi="Palatino Linotype"/>
              <w:b/>
              <w:noProof/>
            </w:rPr>
          </w:pPr>
          <w:hyperlink w:anchor="_Toc1585425" w:history="1">
            <w:r w:rsidR="009F090D" w:rsidRPr="002F72EB">
              <w:rPr>
                <w:rStyle w:val="Hipervnculo"/>
                <w:rFonts w:ascii="Palatino Linotype" w:hAnsi="Palatino Linotype"/>
                <w:b/>
                <w:noProof/>
              </w:rPr>
              <w:t>SEGUNDO. De la oportunidad y procedencia.</w:t>
            </w:r>
            <w:r w:rsidR="009F090D" w:rsidRPr="002F72EB">
              <w:rPr>
                <w:rStyle w:val="Hipervnculo"/>
                <w:rFonts w:ascii="Palatino Linotype" w:hAnsi="Palatino Linotype"/>
                <w:b/>
                <w:noProof/>
                <w:webHidden/>
              </w:rPr>
              <w:tab/>
            </w:r>
            <w:r w:rsidR="009F090D" w:rsidRPr="002F72EB">
              <w:rPr>
                <w:rStyle w:val="Hipervnculo"/>
                <w:rFonts w:ascii="Palatino Linotype" w:hAnsi="Palatino Linotype"/>
                <w:b/>
                <w:noProof/>
                <w:webHidden/>
              </w:rPr>
              <w:fldChar w:fldCharType="begin"/>
            </w:r>
            <w:r w:rsidR="009F090D" w:rsidRPr="002F72EB">
              <w:rPr>
                <w:rStyle w:val="Hipervnculo"/>
                <w:rFonts w:ascii="Palatino Linotype" w:hAnsi="Palatino Linotype"/>
                <w:b/>
                <w:noProof/>
                <w:webHidden/>
              </w:rPr>
              <w:instrText xml:space="preserve"> PAGEREF _Toc1585425 \h </w:instrText>
            </w:r>
            <w:r w:rsidR="009F090D" w:rsidRPr="002F72EB">
              <w:rPr>
                <w:rStyle w:val="Hipervnculo"/>
                <w:rFonts w:ascii="Palatino Linotype" w:hAnsi="Palatino Linotype"/>
                <w:b/>
                <w:noProof/>
                <w:webHidden/>
              </w:rPr>
            </w:r>
            <w:r w:rsidR="009F090D" w:rsidRPr="002F72EB">
              <w:rPr>
                <w:rStyle w:val="Hipervnculo"/>
                <w:rFonts w:ascii="Palatino Linotype" w:hAnsi="Palatino Linotype"/>
                <w:b/>
                <w:noProof/>
                <w:webHidden/>
              </w:rPr>
              <w:fldChar w:fldCharType="separate"/>
            </w:r>
            <w:r w:rsidR="004A10FF">
              <w:rPr>
                <w:rStyle w:val="Hipervnculo"/>
                <w:rFonts w:ascii="Palatino Linotype" w:hAnsi="Palatino Linotype"/>
                <w:b/>
                <w:noProof/>
                <w:webHidden/>
              </w:rPr>
              <w:t>10</w:t>
            </w:r>
            <w:r w:rsidR="009F090D" w:rsidRPr="002F72EB">
              <w:rPr>
                <w:rStyle w:val="Hipervnculo"/>
                <w:rFonts w:ascii="Palatino Linotype" w:hAnsi="Palatino Linotype"/>
                <w:b/>
                <w:noProof/>
                <w:webHidden/>
              </w:rPr>
              <w:fldChar w:fldCharType="end"/>
            </w:r>
          </w:hyperlink>
        </w:p>
        <w:p w14:paraId="5F57268D" w14:textId="77777777" w:rsidR="009F090D" w:rsidRPr="002F72EB" w:rsidRDefault="00542828" w:rsidP="002F72EB">
          <w:pPr>
            <w:pStyle w:val="TDC1"/>
            <w:spacing w:line="360" w:lineRule="auto"/>
            <w:rPr>
              <w:rFonts w:ascii="Palatino Linotype" w:hAnsi="Palatino Linotype"/>
              <w:noProof/>
              <w:lang w:val="es-MX" w:eastAsia="es-MX"/>
            </w:rPr>
          </w:pPr>
          <w:hyperlink w:anchor="_Toc1585426" w:history="1">
            <w:r w:rsidR="009F090D" w:rsidRPr="002F72EB">
              <w:rPr>
                <w:rStyle w:val="Hipervnculo"/>
                <w:rFonts w:ascii="Palatino Linotype" w:hAnsi="Palatino Linotype"/>
                <w:b/>
                <w:noProof/>
              </w:rPr>
              <w:t>TERCERO. Planteamiento de la Litis</w:t>
            </w:r>
            <w:r w:rsidR="009F090D" w:rsidRPr="002F72EB">
              <w:rPr>
                <w:rFonts w:ascii="Palatino Linotype" w:hAnsi="Palatino Linotype"/>
                <w:noProof/>
                <w:webHidden/>
              </w:rPr>
              <w:tab/>
            </w:r>
            <w:r w:rsidR="009F090D" w:rsidRPr="002F72EB">
              <w:rPr>
                <w:rFonts w:ascii="Palatino Linotype" w:hAnsi="Palatino Linotype"/>
                <w:noProof/>
                <w:webHidden/>
              </w:rPr>
              <w:fldChar w:fldCharType="begin"/>
            </w:r>
            <w:r w:rsidR="009F090D" w:rsidRPr="002F72EB">
              <w:rPr>
                <w:rFonts w:ascii="Palatino Linotype" w:hAnsi="Palatino Linotype"/>
                <w:noProof/>
                <w:webHidden/>
              </w:rPr>
              <w:instrText xml:space="preserve"> PAGEREF _Toc1585426 \h </w:instrText>
            </w:r>
            <w:r w:rsidR="009F090D" w:rsidRPr="002F72EB">
              <w:rPr>
                <w:rFonts w:ascii="Palatino Linotype" w:hAnsi="Palatino Linotype"/>
                <w:noProof/>
                <w:webHidden/>
              </w:rPr>
            </w:r>
            <w:r w:rsidR="009F090D" w:rsidRPr="002F72EB">
              <w:rPr>
                <w:rFonts w:ascii="Palatino Linotype" w:hAnsi="Palatino Linotype"/>
                <w:noProof/>
                <w:webHidden/>
              </w:rPr>
              <w:fldChar w:fldCharType="separate"/>
            </w:r>
            <w:r w:rsidR="004A10FF">
              <w:rPr>
                <w:rFonts w:ascii="Palatino Linotype" w:hAnsi="Palatino Linotype"/>
                <w:noProof/>
                <w:webHidden/>
              </w:rPr>
              <w:t>10</w:t>
            </w:r>
            <w:r w:rsidR="009F090D" w:rsidRPr="002F72EB">
              <w:rPr>
                <w:rFonts w:ascii="Palatino Linotype" w:hAnsi="Palatino Linotype"/>
                <w:noProof/>
                <w:webHidden/>
              </w:rPr>
              <w:fldChar w:fldCharType="end"/>
            </w:r>
          </w:hyperlink>
        </w:p>
        <w:p w14:paraId="2D6EC6D1" w14:textId="77777777" w:rsidR="009F090D" w:rsidRPr="002F72EB" w:rsidRDefault="00542828" w:rsidP="002F72EB">
          <w:pPr>
            <w:pStyle w:val="TDC1"/>
            <w:spacing w:line="360" w:lineRule="auto"/>
            <w:rPr>
              <w:rFonts w:ascii="Palatino Linotype" w:hAnsi="Palatino Linotype"/>
              <w:noProof/>
              <w:lang w:val="es-MX" w:eastAsia="es-MX"/>
            </w:rPr>
          </w:pPr>
          <w:hyperlink w:anchor="_Toc1585427" w:history="1">
            <w:r w:rsidR="009F090D" w:rsidRPr="002F72EB">
              <w:rPr>
                <w:rStyle w:val="Hipervnculo"/>
                <w:rFonts w:ascii="Palatino Linotype" w:hAnsi="Palatino Linotype"/>
                <w:b/>
                <w:noProof/>
              </w:rPr>
              <w:t>CUARTO. Estudio y resolución del asunto</w:t>
            </w:r>
            <w:r w:rsidR="009F090D" w:rsidRPr="002F72EB">
              <w:rPr>
                <w:rFonts w:ascii="Palatino Linotype" w:hAnsi="Palatino Linotype"/>
                <w:noProof/>
                <w:webHidden/>
              </w:rPr>
              <w:tab/>
            </w:r>
            <w:r w:rsidR="009F090D" w:rsidRPr="002F72EB">
              <w:rPr>
                <w:rFonts w:ascii="Palatino Linotype" w:hAnsi="Palatino Linotype"/>
                <w:noProof/>
                <w:webHidden/>
              </w:rPr>
              <w:fldChar w:fldCharType="begin"/>
            </w:r>
            <w:r w:rsidR="009F090D" w:rsidRPr="002F72EB">
              <w:rPr>
                <w:rFonts w:ascii="Palatino Linotype" w:hAnsi="Palatino Linotype"/>
                <w:noProof/>
                <w:webHidden/>
              </w:rPr>
              <w:instrText xml:space="preserve"> PAGEREF _Toc1585427 \h </w:instrText>
            </w:r>
            <w:r w:rsidR="009F090D" w:rsidRPr="002F72EB">
              <w:rPr>
                <w:rFonts w:ascii="Palatino Linotype" w:hAnsi="Palatino Linotype"/>
                <w:noProof/>
                <w:webHidden/>
              </w:rPr>
            </w:r>
            <w:r w:rsidR="009F090D" w:rsidRPr="002F72EB">
              <w:rPr>
                <w:rFonts w:ascii="Palatino Linotype" w:hAnsi="Palatino Linotype"/>
                <w:noProof/>
                <w:webHidden/>
              </w:rPr>
              <w:fldChar w:fldCharType="separate"/>
            </w:r>
            <w:r w:rsidR="004A10FF">
              <w:rPr>
                <w:rFonts w:ascii="Palatino Linotype" w:hAnsi="Palatino Linotype"/>
                <w:noProof/>
                <w:webHidden/>
              </w:rPr>
              <w:t>11</w:t>
            </w:r>
            <w:r w:rsidR="009F090D" w:rsidRPr="002F72EB">
              <w:rPr>
                <w:rFonts w:ascii="Palatino Linotype" w:hAnsi="Palatino Linotype"/>
                <w:noProof/>
                <w:webHidden/>
              </w:rPr>
              <w:fldChar w:fldCharType="end"/>
            </w:r>
          </w:hyperlink>
        </w:p>
        <w:p w14:paraId="0DCE005E" w14:textId="77777777" w:rsidR="009F090D" w:rsidRPr="002F72EB" w:rsidRDefault="00542828" w:rsidP="002F72EB">
          <w:pPr>
            <w:pStyle w:val="TDC1"/>
            <w:tabs>
              <w:tab w:val="left" w:pos="993"/>
            </w:tabs>
            <w:spacing w:line="360" w:lineRule="auto"/>
            <w:rPr>
              <w:rFonts w:ascii="Palatino Linotype" w:hAnsi="Palatino Linotype"/>
              <w:noProof/>
              <w:lang w:val="es-MX" w:eastAsia="es-MX"/>
            </w:rPr>
          </w:pPr>
          <w:hyperlink w:anchor="_Toc1585428" w:history="1">
            <w:r w:rsidR="009F090D" w:rsidRPr="002F72EB">
              <w:rPr>
                <w:rStyle w:val="Hipervnculo"/>
                <w:rFonts w:ascii="Palatino Linotype" w:hAnsi="Palatino Linotype"/>
                <w:b/>
                <w:noProof/>
              </w:rPr>
              <w:t>I.</w:t>
            </w:r>
            <w:r w:rsidR="009F090D" w:rsidRPr="002F72EB">
              <w:rPr>
                <w:rFonts w:ascii="Palatino Linotype" w:hAnsi="Palatino Linotype"/>
                <w:noProof/>
                <w:lang w:val="es-MX" w:eastAsia="es-MX"/>
              </w:rPr>
              <w:tab/>
            </w:r>
            <w:r w:rsidR="009F090D" w:rsidRPr="002F72EB">
              <w:rPr>
                <w:rStyle w:val="Hipervnculo"/>
                <w:rFonts w:ascii="Palatino Linotype" w:hAnsi="Palatino Linotype"/>
                <w:b/>
                <w:noProof/>
              </w:rPr>
              <w:t>Del deber de las autoridades de promover, respetar, proteger y garantizar el derecho de acceso a la información pública.</w:t>
            </w:r>
            <w:r w:rsidR="009F090D" w:rsidRPr="002F72EB">
              <w:rPr>
                <w:rFonts w:ascii="Palatino Linotype" w:hAnsi="Palatino Linotype"/>
                <w:noProof/>
                <w:webHidden/>
              </w:rPr>
              <w:tab/>
            </w:r>
            <w:r w:rsidR="009F090D" w:rsidRPr="002F72EB">
              <w:rPr>
                <w:rFonts w:ascii="Palatino Linotype" w:hAnsi="Palatino Linotype"/>
                <w:noProof/>
                <w:webHidden/>
              </w:rPr>
              <w:fldChar w:fldCharType="begin"/>
            </w:r>
            <w:r w:rsidR="009F090D" w:rsidRPr="002F72EB">
              <w:rPr>
                <w:rFonts w:ascii="Palatino Linotype" w:hAnsi="Palatino Linotype"/>
                <w:noProof/>
                <w:webHidden/>
              </w:rPr>
              <w:instrText xml:space="preserve"> PAGEREF _Toc1585428 \h </w:instrText>
            </w:r>
            <w:r w:rsidR="009F090D" w:rsidRPr="002F72EB">
              <w:rPr>
                <w:rFonts w:ascii="Palatino Linotype" w:hAnsi="Palatino Linotype"/>
                <w:noProof/>
                <w:webHidden/>
              </w:rPr>
            </w:r>
            <w:r w:rsidR="009F090D" w:rsidRPr="002F72EB">
              <w:rPr>
                <w:rFonts w:ascii="Palatino Linotype" w:hAnsi="Palatino Linotype"/>
                <w:noProof/>
                <w:webHidden/>
              </w:rPr>
              <w:fldChar w:fldCharType="separate"/>
            </w:r>
            <w:r w:rsidR="004A10FF">
              <w:rPr>
                <w:rFonts w:ascii="Palatino Linotype" w:hAnsi="Palatino Linotype"/>
                <w:noProof/>
                <w:webHidden/>
              </w:rPr>
              <w:t>11</w:t>
            </w:r>
            <w:r w:rsidR="009F090D" w:rsidRPr="002F72EB">
              <w:rPr>
                <w:rFonts w:ascii="Palatino Linotype" w:hAnsi="Palatino Linotype"/>
                <w:noProof/>
                <w:webHidden/>
              </w:rPr>
              <w:fldChar w:fldCharType="end"/>
            </w:r>
          </w:hyperlink>
        </w:p>
        <w:p w14:paraId="32F0D1B8" w14:textId="77777777" w:rsidR="009F090D" w:rsidRPr="002F72EB" w:rsidRDefault="00542828" w:rsidP="002F72EB">
          <w:pPr>
            <w:pStyle w:val="TDC1"/>
            <w:tabs>
              <w:tab w:val="left" w:pos="993"/>
            </w:tabs>
            <w:spacing w:line="360" w:lineRule="auto"/>
            <w:rPr>
              <w:rFonts w:ascii="Palatino Linotype" w:hAnsi="Palatino Linotype"/>
              <w:noProof/>
              <w:lang w:val="es-MX" w:eastAsia="es-MX"/>
            </w:rPr>
          </w:pPr>
          <w:hyperlink w:anchor="_Toc1585429" w:history="1">
            <w:r w:rsidR="009F090D" w:rsidRPr="002F72EB">
              <w:rPr>
                <w:rStyle w:val="Hipervnculo"/>
                <w:rFonts w:ascii="Palatino Linotype" w:hAnsi="Palatino Linotype"/>
                <w:b/>
                <w:noProof/>
              </w:rPr>
              <w:t>II.</w:t>
            </w:r>
            <w:r w:rsidR="009F090D" w:rsidRPr="002F72EB">
              <w:rPr>
                <w:rFonts w:ascii="Palatino Linotype" w:hAnsi="Palatino Linotype"/>
                <w:noProof/>
                <w:lang w:val="es-MX" w:eastAsia="es-MX"/>
              </w:rPr>
              <w:tab/>
            </w:r>
            <w:r w:rsidR="009F090D" w:rsidRPr="002F72EB">
              <w:rPr>
                <w:rStyle w:val="Hipervnculo"/>
                <w:rFonts w:ascii="Palatino Linotype" w:hAnsi="Palatino Linotype"/>
                <w:b/>
                <w:noProof/>
              </w:rPr>
              <w:t>De la respuesta del Sujeto Obligado</w:t>
            </w:r>
            <w:r w:rsidR="009F090D" w:rsidRPr="002F72EB">
              <w:rPr>
                <w:rFonts w:ascii="Palatino Linotype" w:hAnsi="Palatino Linotype"/>
                <w:noProof/>
                <w:webHidden/>
              </w:rPr>
              <w:tab/>
            </w:r>
            <w:r w:rsidR="009F090D" w:rsidRPr="002F72EB">
              <w:rPr>
                <w:rFonts w:ascii="Palatino Linotype" w:hAnsi="Palatino Linotype"/>
                <w:noProof/>
                <w:webHidden/>
              </w:rPr>
              <w:fldChar w:fldCharType="begin"/>
            </w:r>
            <w:r w:rsidR="009F090D" w:rsidRPr="002F72EB">
              <w:rPr>
                <w:rFonts w:ascii="Palatino Linotype" w:hAnsi="Palatino Linotype"/>
                <w:noProof/>
                <w:webHidden/>
              </w:rPr>
              <w:instrText xml:space="preserve"> PAGEREF _Toc1585429 \h </w:instrText>
            </w:r>
            <w:r w:rsidR="009F090D" w:rsidRPr="002F72EB">
              <w:rPr>
                <w:rFonts w:ascii="Palatino Linotype" w:hAnsi="Palatino Linotype"/>
                <w:noProof/>
                <w:webHidden/>
              </w:rPr>
            </w:r>
            <w:r w:rsidR="009F090D" w:rsidRPr="002F72EB">
              <w:rPr>
                <w:rFonts w:ascii="Palatino Linotype" w:hAnsi="Palatino Linotype"/>
                <w:noProof/>
                <w:webHidden/>
              </w:rPr>
              <w:fldChar w:fldCharType="separate"/>
            </w:r>
            <w:r w:rsidR="004A10FF">
              <w:rPr>
                <w:rFonts w:ascii="Palatino Linotype" w:hAnsi="Palatino Linotype"/>
                <w:noProof/>
                <w:webHidden/>
              </w:rPr>
              <w:t>14</w:t>
            </w:r>
            <w:r w:rsidR="009F090D" w:rsidRPr="002F72EB">
              <w:rPr>
                <w:rFonts w:ascii="Palatino Linotype" w:hAnsi="Palatino Linotype"/>
                <w:noProof/>
                <w:webHidden/>
              </w:rPr>
              <w:fldChar w:fldCharType="end"/>
            </w:r>
          </w:hyperlink>
        </w:p>
        <w:p w14:paraId="5BAA42D4" w14:textId="77777777" w:rsidR="009F090D" w:rsidRPr="002F72EB" w:rsidRDefault="00542828" w:rsidP="002F72EB">
          <w:pPr>
            <w:pStyle w:val="TDC1"/>
            <w:tabs>
              <w:tab w:val="left" w:pos="993"/>
            </w:tabs>
            <w:spacing w:line="360" w:lineRule="auto"/>
            <w:rPr>
              <w:rFonts w:ascii="Palatino Linotype" w:hAnsi="Palatino Linotype"/>
              <w:noProof/>
              <w:lang w:val="es-MX" w:eastAsia="es-MX"/>
            </w:rPr>
          </w:pPr>
          <w:hyperlink w:anchor="_Toc1585430" w:history="1">
            <w:r w:rsidR="009F090D" w:rsidRPr="002F72EB">
              <w:rPr>
                <w:rStyle w:val="Hipervnculo"/>
                <w:rFonts w:ascii="Palatino Linotype" w:hAnsi="Palatino Linotype"/>
                <w:b/>
                <w:noProof/>
              </w:rPr>
              <w:t>III.</w:t>
            </w:r>
            <w:r w:rsidR="009F090D" w:rsidRPr="002F72EB">
              <w:rPr>
                <w:rFonts w:ascii="Palatino Linotype" w:hAnsi="Palatino Linotype"/>
                <w:noProof/>
                <w:lang w:val="es-MX" w:eastAsia="es-MX"/>
              </w:rPr>
              <w:tab/>
            </w:r>
            <w:r w:rsidR="009F090D" w:rsidRPr="002F72EB">
              <w:rPr>
                <w:rStyle w:val="Hipervnculo"/>
                <w:rFonts w:ascii="Palatino Linotype" w:hAnsi="Palatino Linotype"/>
                <w:b/>
                <w:noProof/>
              </w:rPr>
              <w:t>De la información en medios electrónicos disponibles en internet.</w:t>
            </w:r>
            <w:r w:rsidR="009F090D" w:rsidRPr="002F72EB">
              <w:rPr>
                <w:rFonts w:ascii="Palatino Linotype" w:hAnsi="Palatino Linotype"/>
                <w:noProof/>
                <w:webHidden/>
              </w:rPr>
              <w:tab/>
            </w:r>
            <w:r w:rsidR="009F090D" w:rsidRPr="002F72EB">
              <w:rPr>
                <w:rFonts w:ascii="Palatino Linotype" w:hAnsi="Palatino Linotype"/>
                <w:noProof/>
                <w:webHidden/>
              </w:rPr>
              <w:fldChar w:fldCharType="begin"/>
            </w:r>
            <w:r w:rsidR="009F090D" w:rsidRPr="002F72EB">
              <w:rPr>
                <w:rFonts w:ascii="Palatino Linotype" w:hAnsi="Palatino Linotype"/>
                <w:noProof/>
                <w:webHidden/>
              </w:rPr>
              <w:instrText xml:space="preserve"> PAGEREF _Toc1585430 \h </w:instrText>
            </w:r>
            <w:r w:rsidR="009F090D" w:rsidRPr="002F72EB">
              <w:rPr>
                <w:rFonts w:ascii="Palatino Linotype" w:hAnsi="Palatino Linotype"/>
                <w:noProof/>
                <w:webHidden/>
              </w:rPr>
            </w:r>
            <w:r w:rsidR="009F090D" w:rsidRPr="002F72EB">
              <w:rPr>
                <w:rFonts w:ascii="Palatino Linotype" w:hAnsi="Palatino Linotype"/>
                <w:noProof/>
                <w:webHidden/>
              </w:rPr>
              <w:fldChar w:fldCharType="separate"/>
            </w:r>
            <w:r w:rsidR="004A10FF">
              <w:rPr>
                <w:rFonts w:ascii="Palatino Linotype" w:hAnsi="Palatino Linotype"/>
                <w:noProof/>
                <w:webHidden/>
              </w:rPr>
              <w:t>18</w:t>
            </w:r>
            <w:r w:rsidR="009F090D" w:rsidRPr="002F72EB">
              <w:rPr>
                <w:rFonts w:ascii="Palatino Linotype" w:hAnsi="Palatino Linotype"/>
                <w:noProof/>
                <w:webHidden/>
              </w:rPr>
              <w:fldChar w:fldCharType="end"/>
            </w:r>
          </w:hyperlink>
        </w:p>
        <w:p w14:paraId="2DD2A7B1" w14:textId="77777777" w:rsidR="009F090D" w:rsidRPr="002F72EB" w:rsidRDefault="00542828" w:rsidP="002F72EB">
          <w:pPr>
            <w:pStyle w:val="TDC1"/>
            <w:tabs>
              <w:tab w:val="left" w:pos="993"/>
            </w:tabs>
            <w:spacing w:line="360" w:lineRule="auto"/>
            <w:rPr>
              <w:rFonts w:ascii="Palatino Linotype" w:hAnsi="Palatino Linotype"/>
              <w:noProof/>
              <w:lang w:val="es-MX" w:eastAsia="es-MX"/>
            </w:rPr>
          </w:pPr>
          <w:hyperlink w:anchor="_Toc1585431" w:history="1">
            <w:r w:rsidR="009F090D" w:rsidRPr="002F72EB">
              <w:rPr>
                <w:rStyle w:val="Hipervnculo"/>
                <w:rFonts w:ascii="Palatino Linotype" w:hAnsi="Palatino Linotype"/>
                <w:b/>
                <w:noProof/>
              </w:rPr>
              <w:t>IV.</w:t>
            </w:r>
            <w:r w:rsidR="009F090D" w:rsidRPr="002F72EB">
              <w:rPr>
                <w:rFonts w:ascii="Palatino Linotype" w:hAnsi="Palatino Linotype"/>
                <w:noProof/>
                <w:lang w:val="es-MX" w:eastAsia="es-MX"/>
              </w:rPr>
              <w:tab/>
            </w:r>
            <w:r w:rsidR="009F090D" w:rsidRPr="002F72EB">
              <w:rPr>
                <w:rStyle w:val="Hipervnculo"/>
                <w:rFonts w:ascii="Palatino Linotype" w:hAnsi="Palatino Linotype"/>
                <w:b/>
                <w:noProof/>
              </w:rPr>
              <w:t>De la naturaleza jurídica información relativa al padrón de becarios.</w:t>
            </w:r>
            <w:r w:rsidR="009F090D" w:rsidRPr="002F72EB">
              <w:rPr>
                <w:rFonts w:ascii="Palatino Linotype" w:hAnsi="Palatino Linotype"/>
                <w:noProof/>
                <w:webHidden/>
              </w:rPr>
              <w:tab/>
            </w:r>
            <w:r w:rsidR="009F090D" w:rsidRPr="002F72EB">
              <w:rPr>
                <w:rFonts w:ascii="Palatino Linotype" w:hAnsi="Palatino Linotype"/>
                <w:noProof/>
                <w:webHidden/>
              </w:rPr>
              <w:fldChar w:fldCharType="begin"/>
            </w:r>
            <w:r w:rsidR="009F090D" w:rsidRPr="002F72EB">
              <w:rPr>
                <w:rFonts w:ascii="Palatino Linotype" w:hAnsi="Palatino Linotype"/>
                <w:noProof/>
                <w:webHidden/>
              </w:rPr>
              <w:instrText xml:space="preserve"> PAGEREF _Toc1585431 \h </w:instrText>
            </w:r>
            <w:r w:rsidR="009F090D" w:rsidRPr="002F72EB">
              <w:rPr>
                <w:rFonts w:ascii="Palatino Linotype" w:hAnsi="Palatino Linotype"/>
                <w:noProof/>
                <w:webHidden/>
              </w:rPr>
            </w:r>
            <w:r w:rsidR="009F090D" w:rsidRPr="002F72EB">
              <w:rPr>
                <w:rFonts w:ascii="Palatino Linotype" w:hAnsi="Palatino Linotype"/>
                <w:noProof/>
                <w:webHidden/>
              </w:rPr>
              <w:fldChar w:fldCharType="separate"/>
            </w:r>
            <w:r w:rsidR="004A10FF">
              <w:rPr>
                <w:rFonts w:ascii="Palatino Linotype" w:hAnsi="Palatino Linotype"/>
                <w:noProof/>
                <w:webHidden/>
              </w:rPr>
              <w:t>22</w:t>
            </w:r>
            <w:r w:rsidR="009F090D" w:rsidRPr="002F72EB">
              <w:rPr>
                <w:rFonts w:ascii="Palatino Linotype" w:hAnsi="Palatino Linotype"/>
                <w:noProof/>
                <w:webHidden/>
              </w:rPr>
              <w:fldChar w:fldCharType="end"/>
            </w:r>
          </w:hyperlink>
        </w:p>
        <w:p w14:paraId="057801A1" w14:textId="77777777" w:rsidR="009F090D" w:rsidRPr="002F72EB" w:rsidRDefault="00542828" w:rsidP="002F72EB">
          <w:pPr>
            <w:pStyle w:val="TDC1"/>
            <w:spacing w:line="360" w:lineRule="auto"/>
            <w:rPr>
              <w:rFonts w:ascii="Palatino Linotype" w:hAnsi="Palatino Linotype"/>
              <w:noProof/>
              <w:lang w:val="es-MX" w:eastAsia="es-MX"/>
            </w:rPr>
          </w:pPr>
          <w:hyperlink w:anchor="_Toc1585432" w:history="1">
            <w:r w:rsidR="009F090D" w:rsidRPr="002F72EB">
              <w:rPr>
                <w:rStyle w:val="Hipervnculo"/>
                <w:rFonts w:ascii="Palatino Linotype" w:hAnsi="Palatino Linotype"/>
                <w:b/>
                <w:noProof/>
              </w:rPr>
              <w:t>QUINTO. De la Versión Pública</w:t>
            </w:r>
            <w:r w:rsidR="009F090D" w:rsidRPr="002F72EB">
              <w:rPr>
                <w:rFonts w:ascii="Palatino Linotype" w:hAnsi="Palatino Linotype"/>
                <w:noProof/>
                <w:webHidden/>
              </w:rPr>
              <w:tab/>
            </w:r>
            <w:r w:rsidR="009F090D" w:rsidRPr="002F72EB">
              <w:rPr>
                <w:rFonts w:ascii="Palatino Linotype" w:hAnsi="Palatino Linotype"/>
                <w:noProof/>
                <w:webHidden/>
              </w:rPr>
              <w:fldChar w:fldCharType="begin"/>
            </w:r>
            <w:r w:rsidR="009F090D" w:rsidRPr="002F72EB">
              <w:rPr>
                <w:rFonts w:ascii="Palatino Linotype" w:hAnsi="Palatino Linotype"/>
                <w:noProof/>
                <w:webHidden/>
              </w:rPr>
              <w:instrText xml:space="preserve"> PAGEREF _Toc1585432 \h </w:instrText>
            </w:r>
            <w:r w:rsidR="009F090D" w:rsidRPr="002F72EB">
              <w:rPr>
                <w:rFonts w:ascii="Palatino Linotype" w:hAnsi="Palatino Linotype"/>
                <w:noProof/>
                <w:webHidden/>
              </w:rPr>
            </w:r>
            <w:r w:rsidR="009F090D" w:rsidRPr="002F72EB">
              <w:rPr>
                <w:rFonts w:ascii="Palatino Linotype" w:hAnsi="Palatino Linotype"/>
                <w:noProof/>
                <w:webHidden/>
              </w:rPr>
              <w:fldChar w:fldCharType="separate"/>
            </w:r>
            <w:r w:rsidR="004A10FF">
              <w:rPr>
                <w:rFonts w:ascii="Palatino Linotype" w:hAnsi="Palatino Linotype"/>
                <w:noProof/>
                <w:webHidden/>
              </w:rPr>
              <w:t>30</w:t>
            </w:r>
            <w:r w:rsidR="009F090D" w:rsidRPr="002F72EB">
              <w:rPr>
                <w:rFonts w:ascii="Palatino Linotype" w:hAnsi="Palatino Linotype"/>
                <w:noProof/>
                <w:webHidden/>
              </w:rPr>
              <w:fldChar w:fldCharType="end"/>
            </w:r>
          </w:hyperlink>
        </w:p>
        <w:p w14:paraId="67E3262C" w14:textId="77777777" w:rsidR="009F090D" w:rsidRPr="002F72EB" w:rsidRDefault="00542828" w:rsidP="002F72EB">
          <w:pPr>
            <w:pStyle w:val="TDC3"/>
            <w:tabs>
              <w:tab w:val="left" w:pos="993"/>
              <w:tab w:val="right" w:leader="dot" w:pos="8828"/>
            </w:tabs>
            <w:spacing w:line="360" w:lineRule="auto"/>
            <w:rPr>
              <w:rFonts w:ascii="Palatino Linotype" w:hAnsi="Palatino Linotype"/>
              <w:noProof/>
              <w:lang w:val="es-MX" w:eastAsia="es-MX"/>
            </w:rPr>
          </w:pPr>
          <w:hyperlink w:anchor="_Toc1585433" w:history="1">
            <w:r w:rsidR="009F090D" w:rsidRPr="002F72EB">
              <w:rPr>
                <w:rStyle w:val="Hipervnculo"/>
                <w:rFonts w:ascii="Palatino Linotype" w:hAnsi="Palatino Linotype"/>
                <w:b/>
                <w:noProof/>
              </w:rPr>
              <w:t>a.</w:t>
            </w:r>
            <w:r w:rsidR="009F090D" w:rsidRPr="002F72EB">
              <w:rPr>
                <w:rFonts w:ascii="Palatino Linotype" w:hAnsi="Palatino Linotype"/>
                <w:noProof/>
                <w:lang w:val="es-MX" w:eastAsia="es-MX"/>
              </w:rPr>
              <w:tab/>
            </w:r>
            <w:r w:rsidR="009F090D" w:rsidRPr="002F72EB">
              <w:rPr>
                <w:rStyle w:val="Hipervnculo"/>
                <w:rFonts w:ascii="Palatino Linotype" w:hAnsi="Palatino Linotype"/>
                <w:b/>
                <w:noProof/>
              </w:rPr>
              <w:t>Requisitos previos.</w:t>
            </w:r>
            <w:r w:rsidR="009F090D" w:rsidRPr="002F72EB">
              <w:rPr>
                <w:rFonts w:ascii="Palatino Linotype" w:hAnsi="Palatino Linotype"/>
                <w:noProof/>
                <w:webHidden/>
              </w:rPr>
              <w:tab/>
            </w:r>
            <w:r w:rsidR="009F090D" w:rsidRPr="002F72EB">
              <w:rPr>
                <w:rFonts w:ascii="Palatino Linotype" w:hAnsi="Palatino Linotype"/>
                <w:noProof/>
                <w:webHidden/>
              </w:rPr>
              <w:fldChar w:fldCharType="begin"/>
            </w:r>
            <w:r w:rsidR="009F090D" w:rsidRPr="002F72EB">
              <w:rPr>
                <w:rFonts w:ascii="Palatino Linotype" w:hAnsi="Palatino Linotype"/>
                <w:noProof/>
                <w:webHidden/>
              </w:rPr>
              <w:instrText xml:space="preserve"> PAGEREF _Toc1585433 \h </w:instrText>
            </w:r>
            <w:r w:rsidR="009F090D" w:rsidRPr="002F72EB">
              <w:rPr>
                <w:rFonts w:ascii="Palatino Linotype" w:hAnsi="Palatino Linotype"/>
                <w:noProof/>
                <w:webHidden/>
              </w:rPr>
            </w:r>
            <w:r w:rsidR="009F090D" w:rsidRPr="002F72EB">
              <w:rPr>
                <w:rFonts w:ascii="Palatino Linotype" w:hAnsi="Palatino Linotype"/>
                <w:noProof/>
                <w:webHidden/>
              </w:rPr>
              <w:fldChar w:fldCharType="separate"/>
            </w:r>
            <w:r w:rsidR="004A10FF">
              <w:rPr>
                <w:rFonts w:ascii="Palatino Linotype" w:hAnsi="Palatino Linotype"/>
                <w:noProof/>
                <w:webHidden/>
              </w:rPr>
              <w:t>30</w:t>
            </w:r>
            <w:r w:rsidR="009F090D" w:rsidRPr="002F72EB">
              <w:rPr>
                <w:rFonts w:ascii="Palatino Linotype" w:hAnsi="Palatino Linotype"/>
                <w:noProof/>
                <w:webHidden/>
              </w:rPr>
              <w:fldChar w:fldCharType="end"/>
            </w:r>
          </w:hyperlink>
        </w:p>
        <w:p w14:paraId="103C5807" w14:textId="77777777" w:rsidR="009F090D" w:rsidRPr="002F72EB" w:rsidRDefault="00542828" w:rsidP="002F72EB">
          <w:pPr>
            <w:pStyle w:val="TDC3"/>
            <w:tabs>
              <w:tab w:val="left" w:pos="993"/>
              <w:tab w:val="right" w:leader="dot" w:pos="8828"/>
            </w:tabs>
            <w:spacing w:line="360" w:lineRule="auto"/>
            <w:rPr>
              <w:rFonts w:ascii="Palatino Linotype" w:hAnsi="Palatino Linotype"/>
              <w:noProof/>
              <w:lang w:val="es-MX" w:eastAsia="es-MX"/>
            </w:rPr>
          </w:pPr>
          <w:hyperlink w:anchor="_Toc1585434" w:history="1">
            <w:r w:rsidR="009F090D" w:rsidRPr="002F72EB">
              <w:rPr>
                <w:rStyle w:val="Hipervnculo"/>
                <w:rFonts w:ascii="Palatino Linotype" w:hAnsi="Palatino Linotype"/>
                <w:b/>
                <w:noProof/>
              </w:rPr>
              <w:t>b.</w:t>
            </w:r>
            <w:r w:rsidR="009F090D" w:rsidRPr="002F72EB">
              <w:rPr>
                <w:rFonts w:ascii="Palatino Linotype" w:hAnsi="Palatino Linotype"/>
                <w:noProof/>
                <w:lang w:val="es-MX" w:eastAsia="es-MX"/>
              </w:rPr>
              <w:tab/>
            </w:r>
            <w:r w:rsidR="009F090D" w:rsidRPr="002F72EB">
              <w:rPr>
                <w:rStyle w:val="Hipervnculo"/>
                <w:rFonts w:ascii="Palatino Linotype" w:hAnsi="Palatino Linotype"/>
                <w:b/>
                <w:noProof/>
              </w:rPr>
              <w:t>Supuesto de clasificación.</w:t>
            </w:r>
            <w:r w:rsidR="009F090D" w:rsidRPr="002F72EB">
              <w:rPr>
                <w:rFonts w:ascii="Palatino Linotype" w:hAnsi="Palatino Linotype"/>
                <w:noProof/>
                <w:webHidden/>
              </w:rPr>
              <w:tab/>
            </w:r>
            <w:r w:rsidR="009F090D" w:rsidRPr="002F72EB">
              <w:rPr>
                <w:rFonts w:ascii="Palatino Linotype" w:hAnsi="Palatino Linotype"/>
                <w:noProof/>
                <w:webHidden/>
              </w:rPr>
              <w:fldChar w:fldCharType="begin"/>
            </w:r>
            <w:r w:rsidR="009F090D" w:rsidRPr="002F72EB">
              <w:rPr>
                <w:rFonts w:ascii="Palatino Linotype" w:hAnsi="Palatino Linotype"/>
                <w:noProof/>
                <w:webHidden/>
              </w:rPr>
              <w:instrText xml:space="preserve"> PAGEREF _Toc1585434 \h </w:instrText>
            </w:r>
            <w:r w:rsidR="009F090D" w:rsidRPr="002F72EB">
              <w:rPr>
                <w:rFonts w:ascii="Palatino Linotype" w:hAnsi="Palatino Linotype"/>
                <w:noProof/>
                <w:webHidden/>
              </w:rPr>
            </w:r>
            <w:r w:rsidR="009F090D" w:rsidRPr="002F72EB">
              <w:rPr>
                <w:rFonts w:ascii="Palatino Linotype" w:hAnsi="Palatino Linotype"/>
                <w:noProof/>
                <w:webHidden/>
              </w:rPr>
              <w:fldChar w:fldCharType="separate"/>
            </w:r>
            <w:r w:rsidR="004A10FF">
              <w:rPr>
                <w:rFonts w:ascii="Palatino Linotype" w:hAnsi="Palatino Linotype"/>
                <w:noProof/>
                <w:webHidden/>
              </w:rPr>
              <w:t>31</w:t>
            </w:r>
            <w:r w:rsidR="009F090D" w:rsidRPr="002F72EB">
              <w:rPr>
                <w:rFonts w:ascii="Palatino Linotype" w:hAnsi="Palatino Linotype"/>
                <w:noProof/>
                <w:webHidden/>
              </w:rPr>
              <w:fldChar w:fldCharType="end"/>
            </w:r>
          </w:hyperlink>
        </w:p>
        <w:p w14:paraId="7609C98D" w14:textId="77777777" w:rsidR="009F090D" w:rsidRPr="002F72EB" w:rsidRDefault="00542828" w:rsidP="002F72EB">
          <w:pPr>
            <w:pStyle w:val="TDC3"/>
            <w:tabs>
              <w:tab w:val="left" w:pos="993"/>
              <w:tab w:val="right" w:leader="dot" w:pos="8828"/>
            </w:tabs>
            <w:spacing w:line="360" w:lineRule="auto"/>
            <w:rPr>
              <w:rFonts w:ascii="Palatino Linotype" w:hAnsi="Palatino Linotype"/>
              <w:noProof/>
              <w:lang w:val="es-MX" w:eastAsia="es-MX"/>
            </w:rPr>
          </w:pPr>
          <w:hyperlink w:anchor="_Toc1585435" w:history="1">
            <w:r w:rsidR="009F090D" w:rsidRPr="002F72EB">
              <w:rPr>
                <w:rStyle w:val="Hipervnculo"/>
                <w:rFonts w:ascii="Palatino Linotype" w:hAnsi="Palatino Linotype"/>
                <w:b/>
                <w:noProof/>
              </w:rPr>
              <w:t>c.</w:t>
            </w:r>
            <w:r w:rsidR="009F090D" w:rsidRPr="002F72EB">
              <w:rPr>
                <w:rFonts w:ascii="Palatino Linotype" w:hAnsi="Palatino Linotype"/>
                <w:noProof/>
                <w:lang w:val="es-MX" w:eastAsia="es-MX"/>
              </w:rPr>
              <w:tab/>
            </w:r>
            <w:r w:rsidR="009F090D" w:rsidRPr="002F72EB">
              <w:rPr>
                <w:rStyle w:val="Hipervnculo"/>
                <w:rFonts w:ascii="Palatino Linotype" w:hAnsi="Palatino Linotype"/>
                <w:b/>
                <w:noProof/>
              </w:rPr>
              <w:t>La intervención del Comité de Transparencia.</w:t>
            </w:r>
            <w:r w:rsidR="009F090D" w:rsidRPr="002F72EB">
              <w:rPr>
                <w:rFonts w:ascii="Palatino Linotype" w:hAnsi="Palatino Linotype"/>
                <w:noProof/>
                <w:webHidden/>
              </w:rPr>
              <w:tab/>
            </w:r>
            <w:r w:rsidR="009F090D" w:rsidRPr="002F72EB">
              <w:rPr>
                <w:rFonts w:ascii="Palatino Linotype" w:hAnsi="Palatino Linotype"/>
                <w:noProof/>
                <w:webHidden/>
              </w:rPr>
              <w:fldChar w:fldCharType="begin"/>
            </w:r>
            <w:r w:rsidR="009F090D" w:rsidRPr="002F72EB">
              <w:rPr>
                <w:rFonts w:ascii="Palatino Linotype" w:hAnsi="Palatino Linotype"/>
                <w:noProof/>
                <w:webHidden/>
              </w:rPr>
              <w:instrText xml:space="preserve"> PAGEREF _Toc1585435 \h </w:instrText>
            </w:r>
            <w:r w:rsidR="009F090D" w:rsidRPr="002F72EB">
              <w:rPr>
                <w:rFonts w:ascii="Palatino Linotype" w:hAnsi="Palatino Linotype"/>
                <w:noProof/>
                <w:webHidden/>
              </w:rPr>
            </w:r>
            <w:r w:rsidR="009F090D" w:rsidRPr="002F72EB">
              <w:rPr>
                <w:rFonts w:ascii="Palatino Linotype" w:hAnsi="Palatino Linotype"/>
                <w:noProof/>
                <w:webHidden/>
              </w:rPr>
              <w:fldChar w:fldCharType="separate"/>
            </w:r>
            <w:r w:rsidR="004A10FF">
              <w:rPr>
                <w:rFonts w:ascii="Palatino Linotype" w:hAnsi="Palatino Linotype"/>
                <w:noProof/>
                <w:webHidden/>
              </w:rPr>
              <w:t>35</w:t>
            </w:r>
            <w:r w:rsidR="009F090D" w:rsidRPr="002F72EB">
              <w:rPr>
                <w:rFonts w:ascii="Palatino Linotype" w:hAnsi="Palatino Linotype"/>
                <w:noProof/>
                <w:webHidden/>
              </w:rPr>
              <w:fldChar w:fldCharType="end"/>
            </w:r>
          </w:hyperlink>
        </w:p>
        <w:p w14:paraId="70860B39" w14:textId="77777777" w:rsidR="009F090D" w:rsidRPr="002F72EB" w:rsidRDefault="00542828" w:rsidP="002F72EB">
          <w:pPr>
            <w:pStyle w:val="TDC1"/>
            <w:spacing w:line="360" w:lineRule="auto"/>
            <w:rPr>
              <w:rFonts w:ascii="Palatino Linotype" w:hAnsi="Palatino Linotype"/>
              <w:noProof/>
              <w:lang w:val="es-MX" w:eastAsia="es-MX"/>
            </w:rPr>
          </w:pPr>
          <w:hyperlink w:anchor="_Toc1585436" w:history="1">
            <w:r w:rsidR="009F090D" w:rsidRPr="002F72EB">
              <w:rPr>
                <w:rStyle w:val="Hipervnculo"/>
                <w:rFonts w:ascii="Palatino Linotype" w:eastAsia="Calibri" w:hAnsi="Palatino Linotype"/>
                <w:b/>
                <w:noProof/>
                <w:lang w:val="es-ES"/>
              </w:rPr>
              <w:t>R E S O L U T I V O S</w:t>
            </w:r>
            <w:r w:rsidR="009F090D" w:rsidRPr="002F72EB">
              <w:rPr>
                <w:rFonts w:ascii="Palatino Linotype" w:hAnsi="Palatino Linotype"/>
                <w:noProof/>
                <w:webHidden/>
              </w:rPr>
              <w:tab/>
            </w:r>
            <w:r w:rsidR="009F090D" w:rsidRPr="002F72EB">
              <w:rPr>
                <w:rFonts w:ascii="Palatino Linotype" w:hAnsi="Palatino Linotype"/>
                <w:noProof/>
                <w:webHidden/>
              </w:rPr>
              <w:fldChar w:fldCharType="begin"/>
            </w:r>
            <w:r w:rsidR="009F090D" w:rsidRPr="002F72EB">
              <w:rPr>
                <w:rFonts w:ascii="Palatino Linotype" w:hAnsi="Palatino Linotype"/>
                <w:noProof/>
                <w:webHidden/>
              </w:rPr>
              <w:instrText xml:space="preserve"> PAGEREF _Toc1585436 \h </w:instrText>
            </w:r>
            <w:r w:rsidR="009F090D" w:rsidRPr="002F72EB">
              <w:rPr>
                <w:rFonts w:ascii="Palatino Linotype" w:hAnsi="Palatino Linotype"/>
                <w:noProof/>
                <w:webHidden/>
              </w:rPr>
            </w:r>
            <w:r w:rsidR="009F090D" w:rsidRPr="002F72EB">
              <w:rPr>
                <w:rFonts w:ascii="Palatino Linotype" w:hAnsi="Palatino Linotype"/>
                <w:noProof/>
                <w:webHidden/>
              </w:rPr>
              <w:fldChar w:fldCharType="separate"/>
            </w:r>
            <w:r w:rsidR="004A10FF">
              <w:rPr>
                <w:rFonts w:ascii="Palatino Linotype" w:hAnsi="Palatino Linotype"/>
                <w:noProof/>
                <w:webHidden/>
              </w:rPr>
              <w:t>42</w:t>
            </w:r>
            <w:r w:rsidR="009F090D" w:rsidRPr="002F72EB">
              <w:rPr>
                <w:rFonts w:ascii="Palatino Linotype" w:hAnsi="Palatino Linotype"/>
                <w:noProof/>
                <w:webHidden/>
              </w:rPr>
              <w:fldChar w:fldCharType="end"/>
            </w:r>
          </w:hyperlink>
        </w:p>
        <w:p w14:paraId="0AF05889" w14:textId="4D86F3E0" w:rsidR="002656B1" w:rsidRPr="002F72EB" w:rsidRDefault="00DA7E2F" w:rsidP="002F72EB">
          <w:pPr>
            <w:tabs>
              <w:tab w:val="left" w:pos="0"/>
            </w:tabs>
            <w:spacing w:line="360" w:lineRule="auto"/>
            <w:rPr>
              <w:rFonts w:ascii="Palatino Linotype" w:hAnsi="Palatino Linotype"/>
            </w:rPr>
          </w:pPr>
          <w:r w:rsidRPr="002F72EB">
            <w:rPr>
              <w:rFonts w:ascii="Palatino Linotype" w:hAnsi="Palatino Linotype"/>
              <w:b/>
              <w:bCs/>
            </w:rPr>
            <w:fldChar w:fldCharType="end"/>
          </w:r>
        </w:p>
      </w:sdtContent>
    </w:sdt>
    <w:p w14:paraId="5A15E589" w14:textId="77777777" w:rsidR="0032581C" w:rsidRPr="002F72EB" w:rsidRDefault="0032581C" w:rsidP="002F72EB">
      <w:pPr>
        <w:tabs>
          <w:tab w:val="left" w:pos="0"/>
          <w:tab w:val="left" w:pos="3465"/>
        </w:tabs>
        <w:spacing w:line="360" w:lineRule="auto"/>
        <w:jc w:val="both"/>
        <w:rPr>
          <w:rFonts w:ascii="Palatino Linotype" w:hAnsi="Palatino Linotype"/>
        </w:rPr>
      </w:pPr>
    </w:p>
    <w:p w14:paraId="15139070" w14:textId="77777777" w:rsidR="0032581C" w:rsidRPr="002F72EB" w:rsidRDefault="0032581C" w:rsidP="002F72EB">
      <w:pPr>
        <w:tabs>
          <w:tab w:val="left" w:pos="0"/>
          <w:tab w:val="left" w:pos="3465"/>
        </w:tabs>
        <w:spacing w:line="360" w:lineRule="auto"/>
        <w:jc w:val="both"/>
        <w:rPr>
          <w:rFonts w:ascii="Palatino Linotype" w:hAnsi="Palatino Linotype"/>
        </w:rPr>
      </w:pPr>
    </w:p>
    <w:p w14:paraId="73F7F940" w14:textId="46F88FC6" w:rsidR="00662C69" w:rsidRPr="002F72EB" w:rsidRDefault="009B11D6" w:rsidP="002F72EB">
      <w:pPr>
        <w:tabs>
          <w:tab w:val="left" w:pos="0"/>
          <w:tab w:val="left" w:pos="3465"/>
        </w:tabs>
        <w:spacing w:line="360" w:lineRule="auto"/>
        <w:jc w:val="both"/>
        <w:rPr>
          <w:rFonts w:ascii="Palatino Linotype" w:hAnsi="Palatino Linotype"/>
        </w:rPr>
      </w:pPr>
      <w:r w:rsidRPr="002F72EB">
        <w:rPr>
          <w:rFonts w:ascii="Palatino Linotype" w:hAnsi="Palatino Linotype"/>
        </w:rPr>
        <w:lastRenderedPageBreak/>
        <w:t>R</w:t>
      </w:r>
      <w:r w:rsidR="00662C69" w:rsidRPr="002F72EB">
        <w:rPr>
          <w:rFonts w:ascii="Palatino Linotype" w:hAnsi="Palatino Linotype"/>
        </w:rPr>
        <w:t>esolución del Pleno del Instituto de Transparencia, Acceso a la Información Pública y Protección de Datos Personales del Estado de México y Mun</w:t>
      </w:r>
      <w:r w:rsidR="000D5A1D" w:rsidRPr="002F72EB">
        <w:rPr>
          <w:rFonts w:ascii="Palatino Linotype" w:hAnsi="Palatino Linotype"/>
        </w:rPr>
        <w:t>icipios, con</w:t>
      </w:r>
      <w:r w:rsidR="00662C69" w:rsidRPr="002F72EB">
        <w:rPr>
          <w:rFonts w:ascii="Palatino Linotype" w:hAnsi="Palatino Linotype"/>
        </w:rPr>
        <w:t xml:space="preserve"> </w:t>
      </w:r>
      <w:r w:rsidR="00485DB6" w:rsidRPr="002F72EB">
        <w:rPr>
          <w:rFonts w:ascii="Palatino Linotype" w:hAnsi="Palatino Linotype"/>
        </w:rPr>
        <w:t xml:space="preserve">domicilio </w:t>
      </w:r>
      <w:r w:rsidR="00662C69" w:rsidRPr="002F72EB">
        <w:rPr>
          <w:rFonts w:ascii="Palatino Linotype" w:hAnsi="Palatino Linotype"/>
        </w:rPr>
        <w:t xml:space="preserve">en Metepec, Estado de México; </w:t>
      </w:r>
      <w:r w:rsidR="00662C69" w:rsidRPr="009503CA">
        <w:rPr>
          <w:rFonts w:ascii="Palatino Linotype" w:hAnsi="Palatino Linotype"/>
        </w:rPr>
        <w:t xml:space="preserve">de </w:t>
      </w:r>
      <w:r w:rsidR="000D5A1D" w:rsidRPr="009503CA">
        <w:rPr>
          <w:rFonts w:ascii="Palatino Linotype" w:hAnsi="Palatino Linotype"/>
        </w:rPr>
        <w:t xml:space="preserve">fecha </w:t>
      </w:r>
      <w:r w:rsidR="00F268C6" w:rsidRPr="009503CA">
        <w:rPr>
          <w:rFonts w:ascii="Palatino Linotype" w:hAnsi="Palatino Linotype"/>
        </w:rPr>
        <w:t>veintisiete</w:t>
      </w:r>
      <w:r w:rsidR="006B149F" w:rsidRPr="009503CA">
        <w:rPr>
          <w:rFonts w:ascii="Palatino Linotype" w:hAnsi="Palatino Linotype"/>
        </w:rPr>
        <w:t xml:space="preserve"> (</w:t>
      </w:r>
      <w:r w:rsidR="00F268C6" w:rsidRPr="009503CA">
        <w:rPr>
          <w:rFonts w:ascii="Palatino Linotype" w:hAnsi="Palatino Linotype"/>
        </w:rPr>
        <w:t>27</w:t>
      </w:r>
      <w:r w:rsidR="006B149F" w:rsidRPr="009503CA">
        <w:rPr>
          <w:rFonts w:ascii="Palatino Linotype" w:hAnsi="Palatino Linotype"/>
        </w:rPr>
        <w:t xml:space="preserve">) de </w:t>
      </w:r>
      <w:r w:rsidR="00F268C6" w:rsidRPr="009503CA">
        <w:rPr>
          <w:rFonts w:ascii="Palatino Linotype" w:hAnsi="Palatino Linotype"/>
        </w:rPr>
        <w:t xml:space="preserve">febrero </w:t>
      </w:r>
      <w:r w:rsidR="00B414A7" w:rsidRPr="009503CA">
        <w:rPr>
          <w:rFonts w:ascii="Palatino Linotype" w:hAnsi="Palatino Linotype"/>
        </w:rPr>
        <w:t>de dos mil diecinueve</w:t>
      </w:r>
      <w:r w:rsidR="00662C69" w:rsidRPr="009503CA">
        <w:rPr>
          <w:rFonts w:ascii="Palatino Linotype" w:hAnsi="Palatino Linotype"/>
        </w:rPr>
        <w:t>.</w:t>
      </w:r>
    </w:p>
    <w:p w14:paraId="5A51B5EC" w14:textId="77777777" w:rsidR="008A5A73" w:rsidRPr="002F72EB" w:rsidRDefault="008A5A73" w:rsidP="002F72EB">
      <w:pPr>
        <w:tabs>
          <w:tab w:val="left" w:pos="0"/>
          <w:tab w:val="left" w:pos="3465"/>
        </w:tabs>
        <w:spacing w:line="360" w:lineRule="auto"/>
        <w:jc w:val="both"/>
        <w:rPr>
          <w:rFonts w:ascii="Palatino Linotype" w:hAnsi="Palatino Linotype"/>
        </w:rPr>
      </w:pPr>
    </w:p>
    <w:p w14:paraId="02C1324E" w14:textId="5350192F" w:rsidR="00662C69" w:rsidRPr="002F72EB" w:rsidRDefault="00662C69" w:rsidP="002F72EB">
      <w:pPr>
        <w:tabs>
          <w:tab w:val="left" w:pos="0"/>
        </w:tabs>
        <w:spacing w:line="360" w:lineRule="auto"/>
        <w:jc w:val="both"/>
        <w:rPr>
          <w:rFonts w:ascii="Palatino Linotype" w:hAnsi="Palatino Linotype"/>
        </w:rPr>
      </w:pPr>
      <w:r w:rsidRPr="002F72EB">
        <w:rPr>
          <w:rFonts w:ascii="Palatino Linotype" w:hAnsi="Palatino Linotype"/>
          <w:b/>
        </w:rPr>
        <w:t>VISTO</w:t>
      </w:r>
      <w:r w:rsidRPr="002F72EB">
        <w:rPr>
          <w:rFonts w:ascii="Palatino Linotype" w:hAnsi="Palatino Linotype"/>
        </w:rPr>
        <w:t xml:space="preserve"> el expediente electrónico for</w:t>
      </w:r>
      <w:r w:rsidR="00D37494" w:rsidRPr="002F72EB">
        <w:rPr>
          <w:rFonts w:ascii="Palatino Linotype" w:hAnsi="Palatino Linotype"/>
        </w:rPr>
        <w:t>mado con motivo del</w:t>
      </w:r>
      <w:r w:rsidRPr="002F72EB">
        <w:rPr>
          <w:rFonts w:ascii="Palatino Linotype" w:hAnsi="Palatino Linotype"/>
        </w:rPr>
        <w:t xml:space="preserve"> recurso de revisión </w:t>
      </w:r>
      <w:r w:rsidR="00F0190C" w:rsidRPr="002F72EB">
        <w:rPr>
          <w:rFonts w:ascii="Palatino Linotype" w:hAnsi="Palatino Linotype"/>
          <w:b/>
          <w:bCs/>
        </w:rPr>
        <w:t>04</w:t>
      </w:r>
      <w:r w:rsidR="00F268C6" w:rsidRPr="002F72EB">
        <w:rPr>
          <w:rFonts w:ascii="Palatino Linotype" w:hAnsi="Palatino Linotype"/>
          <w:b/>
          <w:bCs/>
        </w:rPr>
        <w:t>623</w:t>
      </w:r>
      <w:r w:rsidR="00F0190C" w:rsidRPr="002F72EB">
        <w:rPr>
          <w:rFonts w:ascii="Palatino Linotype" w:hAnsi="Palatino Linotype"/>
          <w:b/>
          <w:bCs/>
        </w:rPr>
        <w:t>/INFOEM/IP/RR/2018</w:t>
      </w:r>
      <w:r w:rsidR="003E4A5C" w:rsidRPr="002F72EB">
        <w:rPr>
          <w:rFonts w:ascii="Palatino Linotype" w:hAnsi="Palatino Linotype"/>
          <w:b/>
        </w:rPr>
        <w:t xml:space="preserve"> </w:t>
      </w:r>
      <w:r w:rsidRPr="002F72EB">
        <w:rPr>
          <w:rFonts w:ascii="Palatino Linotype" w:hAnsi="Palatino Linotype"/>
        </w:rPr>
        <w:t xml:space="preserve">promovido por </w:t>
      </w:r>
      <w:r w:rsidR="00542828" w:rsidRPr="00542828">
        <w:rPr>
          <w:rFonts w:ascii="Palatino Linotype" w:hAnsi="Palatino Linotype"/>
          <w:b/>
          <w:highlight w:val="black"/>
        </w:rPr>
        <w:t>-------------------------------------------------</w:t>
      </w:r>
      <w:r w:rsidR="003E4A5C" w:rsidRPr="002F72EB">
        <w:rPr>
          <w:rFonts w:ascii="Palatino Linotype" w:hAnsi="Palatino Linotype"/>
          <w:b/>
          <w:bCs/>
        </w:rPr>
        <w:t xml:space="preserve"> </w:t>
      </w:r>
      <w:r w:rsidRPr="002F72EB">
        <w:rPr>
          <w:rFonts w:ascii="Palatino Linotype" w:hAnsi="Palatino Linotype" w:cs="Arial"/>
        </w:rPr>
        <w:t xml:space="preserve">en su </w:t>
      </w:r>
      <w:r w:rsidR="00D83C17" w:rsidRPr="002F72EB">
        <w:rPr>
          <w:rFonts w:ascii="Palatino Linotype" w:hAnsi="Palatino Linotype" w:cs="Arial"/>
        </w:rPr>
        <w:t>calidad</w:t>
      </w:r>
      <w:r w:rsidRPr="002F72EB">
        <w:rPr>
          <w:rFonts w:ascii="Palatino Linotype" w:hAnsi="Palatino Linotype" w:cs="Arial"/>
        </w:rPr>
        <w:t xml:space="preserve"> de </w:t>
      </w:r>
      <w:r w:rsidRPr="002F72EB">
        <w:rPr>
          <w:rFonts w:ascii="Palatino Linotype" w:hAnsi="Palatino Linotype" w:cs="Arial"/>
          <w:b/>
        </w:rPr>
        <w:t>RECURRENTE</w:t>
      </w:r>
      <w:r w:rsidRPr="002F72EB">
        <w:rPr>
          <w:rFonts w:ascii="Palatino Linotype" w:hAnsi="Palatino Linotype" w:cs="Arial"/>
        </w:rPr>
        <w:t xml:space="preserve">, en contra </w:t>
      </w:r>
      <w:r w:rsidR="000D5A1D" w:rsidRPr="002F72EB">
        <w:rPr>
          <w:rFonts w:ascii="Palatino Linotype" w:hAnsi="Palatino Linotype" w:cs="Arial"/>
        </w:rPr>
        <w:t xml:space="preserve">de </w:t>
      </w:r>
      <w:r w:rsidR="00843908" w:rsidRPr="002F72EB">
        <w:rPr>
          <w:rFonts w:ascii="Palatino Linotype" w:hAnsi="Palatino Linotype" w:cs="Arial"/>
        </w:rPr>
        <w:t>la respuesta del</w:t>
      </w:r>
      <w:r w:rsidR="00ED007B" w:rsidRPr="002F72EB">
        <w:rPr>
          <w:rFonts w:ascii="Palatino Linotype" w:hAnsi="Palatino Linotype" w:cs="Arial"/>
        </w:rPr>
        <w:t xml:space="preserve"> </w:t>
      </w:r>
      <w:r w:rsidR="0014400B" w:rsidRPr="002F72EB">
        <w:rPr>
          <w:rFonts w:ascii="Palatino Linotype" w:hAnsi="Palatino Linotype"/>
          <w:b/>
        </w:rPr>
        <w:t>Consejo Mexiquense de Ciencia y Tecnología</w:t>
      </w:r>
      <w:r w:rsidR="003E4A5C" w:rsidRPr="002F72EB">
        <w:rPr>
          <w:rFonts w:ascii="Palatino Linotype" w:hAnsi="Palatino Linotype"/>
          <w:b/>
          <w:bCs/>
        </w:rPr>
        <w:t xml:space="preserve"> </w:t>
      </w:r>
      <w:r w:rsidRPr="002F72EB">
        <w:rPr>
          <w:rFonts w:ascii="Palatino Linotype" w:hAnsi="Palatino Linotype"/>
        </w:rPr>
        <w:t>en lo sucesivo el</w:t>
      </w:r>
      <w:r w:rsidRPr="002F72EB">
        <w:rPr>
          <w:rFonts w:ascii="Palatino Linotype" w:hAnsi="Palatino Linotype"/>
          <w:b/>
        </w:rPr>
        <w:t xml:space="preserve"> SUJETO OBLIGADO, </w:t>
      </w:r>
      <w:r w:rsidRPr="002F72EB">
        <w:rPr>
          <w:rFonts w:ascii="Palatino Linotype" w:hAnsi="Palatino Linotype"/>
        </w:rPr>
        <w:t>se procede a dictar la presente resolución, con base en los siguientes:</w:t>
      </w:r>
    </w:p>
    <w:p w14:paraId="0BBCF3EE" w14:textId="77777777" w:rsidR="008A5A73" w:rsidRPr="002F72EB" w:rsidRDefault="008A5A73" w:rsidP="002F72EB">
      <w:pPr>
        <w:tabs>
          <w:tab w:val="left" w:pos="0"/>
        </w:tabs>
        <w:spacing w:line="360" w:lineRule="auto"/>
        <w:jc w:val="both"/>
        <w:rPr>
          <w:rFonts w:ascii="Palatino Linotype" w:hAnsi="Palatino Linotype"/>
        </w:rPr>
      </w:pPr>
    </w:p>
    <w:p w14:paraId="769E1410" w14:textId="5740327F" w:rsidR="00587366" w:rsidRPr="002F72EB" w:rsidRDefault="00662C69" w:rsidP="002F72EB">
      <w:pPr>
        <w:pStyle w:val="Ttulo1"/>
        <w:tabs>
          <w:tab w:val="left" w:pos="0"/>
        </w:tabs>
        <w:spacing w:before="0" w:line="360" w:lineRule="auto"/>
        <w:jc w:val="center"/>
        <w:rPr>
          <w:b/>
          <w:szCs w:val="24"/>
        </w:rPr>
      </w:pPr>
      <w:bookmarkStart w:id="0" w:name="_Toc461555884"/>
      <w:bookmarkStart w:id="1" w:name="_Toc466371847"/>
      <w:bookmarkStart w:id="2" w:name="_Toc1585422"/>
      <w:r w:rsidRPr="002F72EB">
        <w:rPr>
          <w:b/>
          <w:szCs w:val="24"/>
        </w:rPr>
        <w:t>ANTECEDENTES</w:t>
      </w:r>
      <w:bookmarkEnd w:id="0"/>
      <w:bookmarkEnd w:id="1"/>
      <w:bookmarkEnd w:id="2"/>
    </w:p>
    <w:p w14:paraId="468D1AB4" w14:textId="77777777" w:rsidR="008A5A73" w:rsidRPr="002F72EB" w:rsidRDefault="008A5A73" w:rsidP="002F72EB">
      <w:pPr>
        <w:tabs>
          <w:tab w:val="left" w:pos="0"/>
        </w:tabs>
        <w:spacing w:line="360" w:lineRule="auto"/>
        <w:rPr>
          <w:rFonts w:ascii="Palatino Linotype" w:hAnsi="Palatino Linotype"/>
          <w:lang w:eastAsia="en-US"/>
        </w:rPr>
      </w:pPr>
    </w:p>
    <w:p w14:paraId="402A4C0A" w14:textId="1B0C78C8" w:rsidR="00D9392E" w:rsidRPr="002F72EB" w:rsidRDefault="00D9392E" w:rsidP="002F72EB">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2F72EB">
        <w:rPr>
          <w:rFonts w:ascii="Palatino Linotype" w:eastAsia="Calibri" w:hAnsi="Palatino Linotype" w:cs="Arial"/>
        </w:rPr>
        <w:t xml:space="preserve">El </w:t>
      </w:r>
      <w:r w:rsidRPr="002F72EB">
        <w:rPr>
          <w:rFonts w:ascii="Palatino Linotype" w:hAnsi="Palatino Linotype"/>
        </w:rPr>
        <w:t>día</w:t>
      </w:r>
      <w:r w:rsidRPr="002F72EB">
        <w:rPr>
          <w:rFonts w:ascii="Palatino Linotype" w:eastAsia="Calibri" w:hAnsi="Palatino Linotype" w:cs="Arial"/>
        </w:rPr>
        <w:t xml:space="preserve"> </w:t>
      </w:r>
      <w:r w:rsidR="0014400B" w:rsidRPr="002F72EB">
        <w:rPr>
          <w:rFonts w:ascii="Palatino Linotype" w:eastAsia="Calibri" w:hAnsi="Palatino Linotype" w:cs="Arial"/>
        </w:rPr>
        <w:t xml:space="preserve">siete </w:t>
      </w:r>
      <w:r w:rsidR="003E4A5C" w:rsidRPr="002F72EB">
        <w:rPr>
          <w:rFonts w:ascii="Palatino Linotype" w:hAnsi="Palatino Linotype"/>
        </w:rPr>
        <w:t>(</w:t>
      </w:r>
      <w:r w:rsidR="0014400B" w:rsidRPr="002F72EB">
        <w:rPr>
          <w:rFonts w:ascii="Palatino Linotype" w:hAnsi="Palatino Linotype"/>
        </w:rPr>
        <w:t>07</w:t>
      </w:r>
      <w:r w:rsidR="000035F6" w:rsidRPr="002F72EB">
        <w:rPr>
          <w:rFonts w:ascii="Palatino Linotype" w:hAnsi="Palatino Linotype"/>
        </w:rPr>
        <w:t>)</w:t>
      </w:r>
      <w:r w:rsidR="00A53AF8" w:rsidRPr="002F72EB">
        <w:rPr>
          <w:rFonts w:ascii="Palatino Linotype" w:hAnsi="Palatino Linotype"/>
        </w:rPr>
        <w:t xml:space="preserve"> de </w:t>
      </w:r>
      <w:r w:rsidR="0014400B" w:rsidRPr="002F72EB">
        <w:rPr>
          <w:rFonts w:ascii="Palatino Linotype" w:hAnsi="Palatino Linotype"/>
        </w:rPr>
        <w:t>noviembre</w:t>
      </w:r>
      <w:r w:rsidR="00F8587B" w:rsidRPr="002F72EB">
        <w:rPr>
          <w:rFonts w:ascii="Palatino Linotype" w:eastAsia="Calibri" w:hAnsi="Palatino Linotype" w:cs="Arial"/>
        </w:rPr>
        <w:t xml:space="preserve"> de dos mil dieciocho</w:t>
      </w:r>
      <w:r w:rsidRPr="002F72EB">
        <w:rPr>
          <w:rFonts w:ascii="Palatino Linotype" w:hAnsi="Palatino Linotype"/>
          <w:b/>
        </w:rPr>
        <w:t xml:space="preserve">, </w:t>
      </w:r>
      <w:r w:rsidRPr="002F72EB">
        <w:rPr>
          <w:rFonts w:ascii="Palatino Linotype" w:eastAsia="Calibri" w:hAnsi="Palatino Linotype" w:cs="Arial"/>
        </w:rPr>
        <w:t xml:space="preserve">se presentó ante el </w:t>
      </w:r>
      <w:r w:rsidRPr="002F72EB">
        <w:rPr>
          <w:rFonts w:ascii="Palatino Linotype" w:eastAsia="Calibri" w:hAnsi="Palatino Linotype" w:cs="Arial"/>
          <w:b/>
        </w:rPr>
        <w:t>SUJETO OBLIGADO</w:t>
      </w:r>
      <w:r w:rsidRPr="002F72EB">
        <w:rPr>
          <w:rFonts w:ascii="Palatino Linotype" w:eastAsia="Calibri" w:hAnsi="Palatino Linotype" w:cs="Arial"/>
        </w:rPr>
        <w:t xml:space="preserve"> </w:t>
      </w:r>
      <w:r w:rsidR="00A53AF8" w:rsidRPr="002F72EB">
        <w:rPr>
          <w:rFonts w:ascii="Palatino Linotype" w:eastAsia="Calibri" w:hAnsi="Palatino Linotype" w:cs="Arial"/>
        </w:rPr>
        <w:t xml:space="preserve">vía </w:t>
      </w:r>
      <w:r w:rsidR="00A53AF8" w:rsidRPr="002F72EB">
        <w:rPr>
          <w:rFonts w:ascii="Palatino Linotype" w:eastAsia="Calibri" w:hAnsi="Palatino Linotype" w:cs="Arial"/>
          <w:lang w:val="es-ES"/>
        </w:rPr>
        <w:t>Sistema de Acceso a la Información Mexiquense (</w:t>
      </w:r>
      <w:r w:rsidR="00A53AF8" w:rsidRPr="002F72EB">
        <w:rPr>
          <w:rFonts w:ascii="Palatino Linotype" w:eastAsia="Calibri" w:hAnsi="Palatino Linotype" w:cs="Arial"/>
          <w:b/>
          <w:lang w:val="es-ES"/>
        </w:rPr>
        <w:t>SAIMEX)</w:t>
      </w:r>
      <w:r w:rsidRPr="002F72EB">
        <w:rPr>
          <w:rFonts w:ascii="Palatino Linotype" w:eastAsia="Calibri" w:hAnsi="Palatino Linotype" w:cs="Arial"/>
        </w:rPr>
        <w:t>, la solicitud de información pública registrada con el número</w:t>
      </w:r>
      <w:r w:rsidR="003E4A5C" w:rsidRPr="002F72EB">
        <w:rPr>
          <w:rFonts w:ascii="Palatino Linotype" w:eastAsia="Calibri" w:hAnsi="Palatino Linotype" w:cs="Arial"/>
        </w:rPr>
        <w:t xml:space="preserve"> </w:t>
      </w:r>
      <w:r w:rsidR="00A7308C" w:rsidRPr="002F72EB">
        <w:rPr>
          <w:rFonts w:ascii="Palatino Linotype" w:eastAsia="Times New Roman" w:hAnsi="Palatino Linotype" w:cs="Arial"/>
          <w:b/>
          <w:lang w:val="es-ES"/>
        </w:rPr>
        <w:t>00</w:t>
      </w:r>
      <w:r w:rsidR="0014400B" w:rsidRPr="002F72EB">
        <w:rPr>
          <w:rFonts w:ascii="Palatino Linotype" w:eastAsia="Times New Roman" w:hAnsi="Palatino Linotype" w:cs="Arial"/>
          <w:b/>
          <w:lang w:val="es-ES"/>
        </w:rPr>
        <w:t>052</w:t>
      </w:r>
      <w:r w:rsidR="00A7308C" w:rsidRPr="002F72EB">
        <w:rPr>
          <w:rFonts w:ascii="Palatino Linotype" w:eastAsia="Times New Roman" w:hAnsi="Palatino Linotype" w:cs="Arial"/>
          <w:b/>
          <w:lang w:val="es-ES"/>
        </w:rPr>
        <w:t>/</w:t>
      </w:r>
      <w:proofErr w:type="spellStart"/>
      <w:r w:rsidR="0014400B" w:rsidRPr="002F72EB">
        <w:rPr>
          <w:rFonts w:ascii="Palatino Linotype" w:eastAsia="Times New Roman" w:hAnsi="Palatino Linotype" w:cs="Arial"/>
          <w:b/>
          <w:lang w:val="es-ES"/>
        </w:rPr>
        <w:t>COMECyT</w:t>
      </w:r>
      <w:proofErr w:type="spellEnd"/>
      <w:r w:rsidR="00A7308C" w:rsidRPr="002F72EB">
        <w:rPr>
          <w:rFonts w:ascii="Palatino Linotype" w:eastAsia="Times New Roman" w:hAnsi="Palatino Linotype" w:cs="Arial"/>
          <w:b/>
          <w:lang w:val="es-ES"/>
        </w:rPr>
        <w:t>/IP/2018</w:t>
      </w:r>
      <w:r w:rsidR="00E17F3A" w:rsidRPr="002F72EB">
        <w:rPr>
          <w:rFonts w:ascii="Palatino Linotype" w:eastAsia="Calibri" w:hAnsi="Palatino Linotype" w:cs="Arial"/>
        </w:rPr>
        <w:t>,</w:t>
      </w:r>
      <w:r w:rsidR="00FB54FB" w:rsidRPr="002F72EB">
        <w:rPr>
          <w:rFonts w:ascii="Palatino Linotype" w:eastAsia="Calibri" w:hAnsi="Palatino Linotype" w:cs="Arial"/>
          <w:b/>
        </w:rPr>
        <w:t xml:space="preserve"> </w:t>
      </w:r>
      <w:r w:rsidRPr="002F72EB">
        <w:rPr>
          <w:rFonts w:ascii="Palatino Linotype" w:eastAsia="Calibri" w:hAnsi="Palatino Linotype" w:cs="Arial"/>
        </w:rPr>
        <w:t>media</w:t>
      </w:r>
      <w:r w:rsidR="00FB54FB" w:rsidRPr="002F72EB">
        <w:rPr>
          <w:rFonts w:ascii="Palatino Linotype" w:eastAsia="Calibri" w:hAnsi="Palatino Linotype" w:cs="Arial"/>
        </w:rPr>
        <w:t xml:space="preserve">nte la cual solicito: </w:t>
      </w:r>
      <w:r w:rsidR="003607B9" w:rsidRPr="002F72EB">
        <w:rPr>
          <w:rFonts w:ascii="Palatino Linotype" w:eastAsia="Calibri" w:hAnsi="Palatino Linotype" w:cs="Arial"/>
        </w:rPr>
        <w:t xml:space="preserve">                                                                                                                                                                                                                                                                                                                                                                                                                                                                                                                                                                                                                                                                                                                                                                                                                                                                                                                                                                                                                                                                                                                                                                                                                                                                                                                                                                                                                                                                                                                                                                                                                                                                                                                                                                                                                                                                                                                                                                                                                                                                                                                                                                                                                                                                                                                                                                                                                                                                                                                                                                                                                                                                                                                                                                                                                                                                                                                                               </w:t>
      </w:r>
      <w:r w:rsidR="00FB54FB" w:rsidRPr="002F72EB">
        <w:rPr>
          <w:rFonts w:ascii="Palatino Linotype" w:eastAsia="Calibri" w:hAnsi="Palatino Linotype" w:cs="Arial"/>
        </w:rPr>
        <w:t xml:space="preserve">                           </w:t>
      </w:r>
    </w:p>
    <w:p w14:paraId="1C4AB2C0" w14:textId="77777777" w:rsidR="00FB54FB" w:rsidRPr="002F72EB" w:rsidRDefault="00FB54FB" w:rsidP="002F72EB">
      <w:pPr>
        <w:pStyle w:val="Prrafodelista"/>
        <w:tabs>
          <w:tab w:val="left" w:pos="0"/>
        </w:tabs>
        <w:spacing w:line="360" w:lineRule="auto"/>
        <w:ind w:left="709" w:right="333"/>
        <w:jc w:val="both"/>
        <w:rPr>
          <w:rFonts w:ascii="Palatino Linotype" w:hAnsi="Palatino Linotype"/>
          <w:i/>
        </w:rPr>
      </w:pPr>
    </w:p>
    <w:p w14:paraId="45EF49F8" w14:textId="763AB402" w:rsidR="001C34D6" w:rsidRPr="004B631C" w:rsidRDefault="001C34D6" w:rsidP="002F72EB">
      <w:pPr>
        <w:pStyle w:val="Prrafodelista"/>
        <w:tabs>
          <w:tab w:val="left" w:pos="0"/>
        </w:tabs>
        <w:spacing w:line="360" w:lineRule="auto"/>
        <w:ind w:left="567" w:right="616"/>
        <w:jc w:val="both"/>
        <w:rPr>
          <w:rFonts w:ascii="Palatino Linotype" w:hAnsi="Palatino Linotype"/>
          <w:sz w:val="22"/>
        </w:rPr>
      </w:pPr>
      <w:r w:rsidRPr="004B631C">
        <w:rPr>
          <w:rFonts w:ascii="Palatino Linotype" w:hAnsi="Palatino Linotype"/>
          <w:i/>
          <w:sz w:val="22"/>
        </w:rPr>
        <w:t>“</w:t>
      </w:r>
      <w:r w:rsidR="0014400B" w:rsidRPr="004B631C">
        <w:rPr>
          <w:rFonts w:ascii="Palatino Linotype" w:hAnsi="Palatino Linotype"/>
          <w:i/>
          <w:sz w:val="22"/>
        </w:rPr>
        <w:t xml:space="preserve">Solicito amablemente las relaciones laborales del personal de COMECYT, nombres, fechas de ingreso y baja, sueldos y prestaciones correspondientes a aquellos que hayan laborado para ese consejo mexiquense de ciencia y tecnología desde el 15 de septiembre del año 2017 a la fecha, ya sea en la modalidad de personal de confianza, base, eventual, </w:t>
      </w:r>
      <w:r w:rsidR="0014400B" w:rsidRPr="004B631C">
        <w:rPr>
          <w:rFonts w:ascii="Palatino Linotype" w:hAnsi="Palatino Linotype"/>
          <w:i/>
          <w:sz w:val="22"/>
        </w:rPr>
        <w:lastRenderedPageBreak/>
        <w:t xml:space="preserve">honorarios, </w:t>
      </w:r>
      <w:proofErr w:type="spellStart"/>
      <w:r w:rsidR="0014400B" w:rsidRPr="004B631C">
        <w:rPr>
          <w:rFonts w:ascii="Palatino Linotype" w:hAnsi="Palatino Linotype"/>
          <w:i/>
          <w:sz w:val="22"/>
        </w:rPr>
        <w:t>outsourcing</w:t>
      </w:r>
      <w:proofErr w:type="spellEnd"/>
      <w:r w:rsidR="0014400B" w:rsidRPr="004B631C">
        <w:rPr>
          <w:rFonts w:ascii="Palatino Linotype" w:hAnsi="Palatino Linotype"/>
          <w:i/>
          <w:sz w:val="22"/>
        </w:rPr>
        <w:t>, padrón de becarios, servicio social y de toda aquella persona que haya prestado servicio alguno a dicha institución por la cual haya recibido remuneración al respecto.</w:t>
      </w:r>
      <w:r w:rsidR="003E4A5C" w:rsidRPr="004B631C">
        <w:rPr>
          <w:rFonts w:ascii="Palatino Linotype" w:hAnsi="Palatino Linotype"/>
          <w:i/>
          <w:sz w:val="22"/>
        </w:rPr>
        <w:t>”</w:t>
      </w:r>
      <w:r w:rsidRPr="004B631C">
        <w:rPr>
          <w:rFonts w:ascii="Palatino Linotype" w:hAnsi="Palatino Linotype"/>
          <w:sz w:val="22"/>
        </w:rPr>
        <w:t xml:space="preserve"> (Sic)</w:t>
      </w:r>
    </w:p>
    <w:p w14:paraId="282765A5" w14:textId="77777777" w:rsidR="00A7308C" w:rsidRPr="002F72EB" w:rsidRDefault="00A7308C" w:rsidP="002F72EB">
      <w:pPr>
        <w:pStyle w:val="Prrafodelista"/>
        <w:tabs>
          <w:tab w:val="left" w:pos="0"/>
        </w:tabs>
        <w:spacing w:line="360" w:lineRule="auto"/>
        <w:ind w:left="567" w:right="616"/>
        <w:jc w:val="both"/>
        <w:rPr>
          <w:rFonts w:ascii="Palatino Linotype" w:hAnsi="Palatino Linotype"/>
        </w:rPr>
      </w:pPr>
    </w:p>
    <w:p w14:paraId="7727518C" w14:textId="678D0797" w:rsidR="00A45546" w:rsidRPr="002F72EB" w:rsidRDefault="00A8769A" w:rsidP="002F72EB">
      <w:pPr>
        <w:pStyle w:val="Prrafodelista"/>
        <w:tabs>
          <w:tab w:val="left" w:pos="0"/>
        </w:tabs>
        <w:spacing w:line="360" w:lineRule="auto"/>
        <w:ind w:left="567"/>
        <w:jc w:val="both"/>
        <w:rPr>
          <w:rFonts w:ascii="Palatino Linotype" w:hAnsi="Palatino Linotype"/>
        </w:rPr>
      </w:pPr>
      <w:r w:rsidRPr="002F72EB">
        <w:rPr>
          <w:rFonts w:ascii="Palatino Linotype" w:eastAsia="Times New Roman" w:hAnsi="Palatino Linotype" w:cs="Arial"/>
        </w:rPr>
        <w:t xml:space="preserve">Señaló </w:t>
      </w:r>
      <w:r w:rsidR="00750A80" w:rsidRPr="002F72EB">
        <w:rPr>
          <w:rFonts w:ascii="Palatino Linotype" w:eastAsia="Times New Roman" w:hAnsi="Palatino Linotype" w:cs="Arial"/>
        </w:rPr>
        <w:t>como modalidad de entrega de información</w:t>
      </w:r>
      <w:r w:rsidR="00750A80" w:rsidRPr="002F72EB">
        <w:rPr>
          <w:rFonts w:ascii="Palatino Linotype" w:eastAsia="Times New Roman" w:hAnsi="Palatino Linotype" w:cs="Arial"/>
          <w:b/>
        </w:rPr>
        <w:t>:</w:t>
      </w:r>
      <w:r w:rsidR="00750A80" w:rsidRPr="002F72EB">
        <w:rPr>
          <w:rFonts w:ascii="Palatino Linotype" w:eastAsia="Times New Roman" w:hAnsi="Palatino Linotype" w:cs="Arial"/>
        </w:rPr>
        <w:t xml:space="preserve"> </w:t>
      </w:r>
      <w:r w:rsidR="007B30F3" w:rsidRPr="002F72EB">
        <w:rPr>
          <w:rFonts w:ascii="Palatino Linotype" w:hAnsi="Palatino Linotype"/>
        </w:rPr>
        <w:t>A través de</w:t>
      </w:r>
      <w:r w:rsidR="00E83035" w:rsidRPr="002F72EB">
        <w:rPr>
          <w:rFonts w:ascii="Palatino Linotype" w:hAnsi="Palatino Linotype"/>
        </w:rPr>
        <w:t>l</w:t>
      </w:r>
      <w:r w:rsidR="00A53AF8" w:rsidRPr="002F72EB">
        <w:rPr>
          <w:rFonts w:ascii="Palatino Linotype" w:hAnsi="Palatino Linotype"/>
          <w:b/>
        </w:rPr>
        <w:t xml:space="preserve"> </w:t>
      </w:r>
      <w:r w:rsidR="00A7308C" w:rsidRPr="002F72EB">
        <w:rPr>
          <w:rFonts w:ascii="Palatino Linotype" w:eastAsia="Times New Roman" w:hAnsi="Palatino Linotype" w:cs="Arial"/>
          <w:b/>
          <w:lang w:val="es-ES"/>
        </w:rPr>
        <w:t>SAIMEX</w:t>
      </w:r>
      <w:r w:rsidR="003E4A5C" w:rsidRPr="002F72EB">
        <w:rPr>
          <w:rFonts w:ascii="Palatino Linotype" w:hAnsi="Palatino Linotype"/>
          <w:b/>
        </w:rPr>
        <w:t>.</w:t>
      </w:r>
    </w:p>
    <w:p w14:paraId="1A010198" w14:textId="77777777" w:rsidR="00E83035" w:rsidRPr="002F72EB" w:rsidRDefault="00E83035" w:rsidP="002F72EB">
      <w:pPr>
        <w:pStyle w:val="Prrafodelista"/>
        <w:tabs>
          <w:tab w:val="left" w:pos="0"/>
        </w:tabs>
        <w:spacing w:line="360" w:lineRule="auto"/>
        <w:jc w:val="both"/>
        <w:rPr>
          <w:rFonts w:ascii="Palatino Linotype" w:hAnsi="Palatino Linotype"/>
        </w:rPr>
      </w:pPr>
    </w:p>
    <w:p w14:paraId="26DD0B2C" w14:textId="5F1F4B80" w:rsidR="00D870F1" w:rsidRPr="002F72EB" w:rsidRDefault="00585F00" w:rsidP="002F72EB">
      <w:pPr>
        <w:pStyle w:val="Prrafodelista"/>
        <w:numPr>
          <w:ilvl w:val="0"/>
          <w:numId w:val="1"/>
        </w:numPr>
        <w:tabs>
          <w:tab w:val="left" w:pos="0"/>
        </w:tabs>
        <w:spacing w:line="360" w:lineRule="auto"/>
        <w:ind w:left="0" w:right="49" w:firstLine="0"/>
        <w:jc w:val="both"/>
        <w:rPr>
          <w:rFonts w:ascii="Palatino Linotype" w:hAnsi="Palatino Linotype"/>
        </w:rPr>
      </w:pPr>
      <w:r w:rsidRPr="002F72EB">
        <w:rPr>
          <w:rFonts w:ascii="Palatino Linotype" w:hAnsi="Palatino Linotype"/>
        </w:rPr>
        <w:t xml:space="preserve">El día </w:t>
      </w:r>
      <w:r w:rsidR="008649AF" w:rsidRPr="002F72EB">
        <w:rPr>
          <w:rFonts w:ascii="Palatino Linotype" w:hAnsi="Palatino Linotype"/>
        </w:rPr>
        <w:t>veintidós</w:t>
      </w:r>
      <w:r w:rsidR="003E4A5C" w:rsidRPr="002F72EB">
        <w:rPr>
          <w:rFonts w:ascii="Palatino Linotype" w:hAnsi="Palatino Linotype"/>
        </w:rPr>
        <w:t xml:space="preserve"> (</w:t>
      </w:r>
      <w:r w:rsidR="008649AF" w:rsidRPr="002F72EB">
        <w:rPr>
          <w:rFonts w:ascii="Palatino Linotype" w:hAnsi="Palatino Linotype"/>
        </w:rPr>
        <w:t>22</w:t>
      </w:r>
      <w:r w:rsidR="0077381A" w:rsidRPr="002F72EB">
        <w:rPr>
          <w:rFonts w:ascii="Palatino Linotype" w:hAnsi="Palatino Linotype"/>
        </w:rPr>
        <w:t xml:space="preserve">) de </w:t>
      </w:r>
      <w:r w:rsidR="00C93293" w:rsidRPr="002F72EB">
        <w:rPr>
          <w:rFonts w:ascii="Palatino Linotype" w:hAnsi="Palatino Linotype"/>
        </w:rPr>
        <w:t>noviembre</w:t>
      </w:r>
      <w:r w:rsidR="00FB54FB" w:rsidRPr="002F72EB">
        <w:rPr>
          <w:rFonts w:ascii="Palatino Linotype" w:hAnsi="Palatino Linotype"/>
        </w:rPr>
        <w:t xml:space="preserve"> de dos mil dieciocho</w:t>
      </w:r>
      <w:r w:rsidRPr="002F72EB">
        <w:rPr>
          <w:rFonts w:ascii="Palatino Linotype" w:hAnsi="Palatino Linotype"/>
        </w:rPr>
        <w:t xml:space="preserve">, el </w:t>
      </w:r>
      <w:r w:rsidRPr="002F72EB">
        <w:rPr>
          <w:rFonts w:ascii="Palatino Linotype" w:hAnsi="Palatino Linotype"/>
          <w:b/>
        </w:rPr>
        <w:t xml:space="preserve">SUJETO OBLIGADO </w:t>
      </w:r>
      <w:r w:rsidR="00D35E6C" w:rsidRPr="002F72EB">
        <w:rPr>
          <w:rFonts w:ascii="Palatino Linotype" w:hAnsi="Palatino Linotype"/>
        </w:rPr>
        <w:t>dio respuesta</w:t>
      </w:r>
      <w:r w:rsidR="00D870F1" w:rsidRPr="002F72EB">
        <w:rPr>
          <w:rFonts w:ascii="Palatino Linotype" w:hAnsi="Palatino Linotype"/>
        </w:rPr>
        <w:t xml:space="preserve"> a la solicitud de información, en los siguientes términos: </w:t>
      </w:r>
    </w:p>
    <w:p w14:paraId="7DDD3CE7" w14:textId="77777777" w:rsidR="00D870F1" w:rsidRPr="002F72EB" w:rsidRDefault="00D870F1" w:rsidP="002F72EB">
      <w:pPr>
        <w:pStyle w:val="Prrafodelista"/>
        <w:tabs>
          <w:tab w:val="left" w:pos="0"/>
        </w:tabs>
        <w:spacing w:line="360" w:lineRule="auto"/>
        <w:ind w:left="284" w:right="34"/>
        <w:rPr>
          <w:rFonts w:ascii="Palatino Linotype" w:eastAsia="Times New Roman" w:hAnsi="Palatino Linotype" w:cs="Arial"/>
        </w:rPr>
      </w:pPr>
    </w:p>
    <w:p w14:paraId="7048CAA2" w14:textId="05839B3D" w:rsidR="002F364F" w:rsidRPr="009503CA" w:rsidRDefault="003E4A5C" w:rsidP="002F72EB">
      <w:pPr>
        <w:pStyle w:val="Prrafodelista"/>
        <w:spacing w:line="360" w:lineRule="auto"/>
        <w:ind w:left="567" w:right="616"/>
        <w:jc w:val="both"/>
        <w:rPr>
          <w:rFonts w:ascii="Palatino Linotype" w:hAnsi="Palatino Linotype"/>
          <w:i/>
          <w:sz w:val="22"/>
        </w:rPr>
      </w:pPr>
      <w:r w:rsidRPr="009503CA">
        <w:rPr>
          <w:rFonts w:ascii="Palatino Linotype" w:hAnsi="Palatino Linotype"/>
          <w:i/>
          <w:sz w:val="22"/>
        </w:rPr>
        <w:t>“</w:t>
      </w:r>
      <w:r w:rsidR="008649AF" w:rsidRPr="009503CA">
        <w:rPr>
          <w:rFonts w:ascii="Palatino Linotype" w:hAnsi="Palatino Linotype"/>
          <w:i/>
          <w:sz w:val="22"/>
        </w:rPr>
        <w:t>…</w:t>
      </w:r>
      <w:r w:rsidR="008649AF" w:rsidRPr="009503CA">
        <w:rPr>
          <w:rFonts w:ascii="Palatino Linotype" w:hAnsi="Palatino Linotype"/>
          <w:i/>
          <w:color w:val="000000"/>
          <w:sz w:val="22"/>
        </w:rPr>
        <w:t>En atención a la solicitud de información registrada con el folio número 00052/</w:t>
      </w:r>
      <w:proofErr w:type="spellStart"/>
      <w:r w:rsidR="008649AF" w:rsidRPr="009503CA">
        <w:rPr>
          <w:rFonts w:ascii="Palatino Linotype" w:hAnsi="Palatino Linotype"/>
          <w:i/>
          <w:color w:val="000000"/>
          <w:sz w:val="22"/>
        </w:rPr>
        <w:t>COMECyT</w:t>
      </w:r>
      <w:proofErr w:type="spellEnd"/>
      <w:r w:rsidR="008649AF" w:rsidRPr="009503CA">
        <w:rPr>
          <w:rFonts w:ascii="Palatino Linotype" w:hAnsi="Palatino Linotype"/>
          <w:i/>
          <w:color w:val="000000"/>
          <w:sz w:val="22"/>
        </w:rPr>
        <w:t>/IP/2018 recibida en fecha 07 de noviembre del año en curso a través del Sistema de Acceso a la Información Mexiquense (SAIMEX), sírvase encontrar en archivo en formato .</w:t>
      </w:r>
      <w:proofErr w:type="spellStart"/>
      <w:r w:rsidR="008649AF" w:rsidRPr="009503CA">
        <w:rPr>
          <w:rFonts w:ascii="Palatino Linotype" w:hAnsi="Palatino Linotype"/>
          <w:i/>
          <w:color w:val="000000"/>
          <w:sz w:val="22"/>
        </w:rPr>
        <w:t>pdf</w:t>
      </w:r>
      <w:proofErr w:type="spellEnd"/>
      <w:r w:rsidR="008649AF" w:rsidRPr="009503CA">
        <w:rPr>
          <w:rFonts w:ascii="Palatino Linotype" w:hAnsi="Palatino Linotype"/>
          <w:i/>
          <w:color w:val="000000"/>
          <w:sz w:val="22"/>
        </w:rPr>
        <w:t xml:space="preserve"> los oficios emitidos por el Director Jurídico y Administrativo y por el Director de Investigación Científica y Formación de Recursos Humanos como servidores públicos habilitados del COMECYT y de acuerdo a sus respectivas funciones y atribuciones; no omito mencionar que respecto del oficio emitido por el Director Jurídico y Administrativo se anexa al mismo un documento en el cual se detalla lo referente a su solicitud de información. Finalmente, con fundamento en el Título Octavo, Capitulo Primero específicamente en los artículos 176, 177 y 178 de la citada Ley de Transparencia, le informo el derecho que tiene para interponer el Recurso de Revisión, en caso de considerarlo necesario, dentro de los 15 días hábiles, siguientes a la fecha de la notificación de la respuesta. Sin otro particular por el momento, reciba un cordial saludo</w:t>
      </w:r>
      <w:r w:rsidR="001770B2" w:rsidRPr="009503CA">
        <w:rPr>
          <w:rFonts w:ascii="Palatino Linotype" w:hAnsi="Palatino Linotype"/>
          <w:i/>
          <w:color w:val="000000"/>
          <w:sz w:val="22"/>
        </w:rPr>
        <w:t>…</w:t>
      </w:r>
      <w:proofErr w:type="gramStart"/>
      <w:r w:rsidR="001770B2" w:rsidRPr="009503CA">
        <w:rPr>
          <w:rFonts w:ascii="Palatino Linotype" w:hAnsi="Palatino Linotype"/>
          <w:i/>
          <w:color w:val="000000"/>
          <w:sz w:val="22"/>
        </w:rPr>
        <w:t>”</w:t>
      </w:r>
      <w:r w:rsidRPr="009503CA">
        <w:rPr>
          <w:rFonts w:ascii="Palatino Linotype" w:hAnsi="Palatino Linotype"/>
          <w:i/>
          <w:sz w:val="22"/>
        </w:rPr>
        <w:t>(</w:t>
      </w:r>
      <w:proofErr w:type="gramEnd"/>
      <w:r w:rsidRPr="009503CA">
        <w:rPr>
          <w:rFonts w:ascii="Palatino Linotype" w:hAnsi="Palatino Linotype"/>
          <w:i/>
          <w:sz w:val="22"/>
        </w:rPr>
        <w:t>Sic)</w:t>
      </w:r>
    </w:p>
    <w:p w14:paraId="24E714EB" w14:textId="77777777" w:rsidR="001770B2" w:rsidRPr="002F72EB" w:rsidRDefault="001770B2" w:rsidP="002F72EB">
      <w:pPr>
        <w:pStyle w:val="Prrafodelista"/>
        <w:spacing w:line="360" w:lineRule="auto"/>
        <w:ind w:left="567" w:right="616"/>
        <w:jc w:val="both"/>
        <w:rPr>
          <w:rFonts w:ascii="Palatino Linotype" w:hAnsi="Palatino Linotype"/>
          <w:i/>
        </w:rPr>
      </w:pPr>
    </w:p>
    <w:p w14:paraId="6EE0B60B" w14:textId="3C10D1BC" w:rsidR="00D35E6C" w:rsidRPr="002F72EB" w:rsidRDefault="00176D98" w:rsidP="002F72EB">
      <w:pPr>
        <w:spacing w:line="360" w:lineRule="auto"/>
        <w:rPr>
          <w:rFonts w:ascii="Palatino Linotype" w:hAnsi="Palatino Linotype" w:cs="Arial"/>
        </w:rPr>
      </w:pPr>
      <w:r w:rsidRPr="002F72EB">
        <w:rPr>
          <w:rFonts w:ascii="Palatino Linotype" w:hAnsi="Palatino Linotype" w:cs="Arial"/>
        </w:rPr>
        <w:t xml:space="preserve">Respuesta a la que el </w:t>
      </w:r>
      <w:r w:rsidRPr="002F72EB">
        <w:rPr>
          <w:rFonts w:ascii="Palatino Linotype" w:hAnsi="Palatino Linotype" w:cs="Arial"/>
          <w:b/>
        </w:rPr>
        <w:t xml:space="preserve">SUJETO OBLIGADO </w:t>
      </w:r>
      <w:r w:rsidRPr="002F72EB">
        <w:rPr>
          <w:rFonts w:ascii="Palatino Linotype" w:hAnsi="Palatino Linotype" w:cs="Arial"/>
        </w:rPr>
        <w:t xml:space="preserve">adjuntó los archivos electrónicos que a continuación se describen: </w:t>
      </w:r>
    </w:p>
    <w:p w14:paraId="0BD9C2BF" w14:textId="77777777" w:rsidR="00176D98" w:rsidRPr="002F72EB" w:rsidRDefault="00176D98" w:rsidP="002F72EB">
      <w:pPr>
        <w:spacing w:line="360" w:lineRule="auto"/>
        <w:rPr>
          <w:rFonts w:ascii="Palatino Linotype" w:hAnsi="Palatino Linotype" w:cs="Arial"/>
        </w:rPr>
      </w:pPr>
    </w:p>
    <w:p w14:paraId="6C4AE38C" w14:textId="60E3E32C" w:rsidR="00176D98" w:rsidRDefault="00176D98" w:rsidP="002F72EB">
      <w:pPr>
        <w:pStyle w:val="Prrafodelista"/>
        <w:numPr>
          <w:ilvl w:val="0"/>
          <w:numId w:val="40"/>
        </w:numPr>
        <w:spacing w:line="360" w:lineRule="auto"/>
        <w:jc w:val="both"/>
        <w:rPr>
          <w:rFonts w:ascii="Palatino Linotype" w:hAnsi="Palatino Linotype" w:cs="Arial"/>
        </w:rPr>
      </w:pPr>
      <w:r w:rsidRPr="002F72EB">
        <w:rPr>
          <w:rFonts w:ascii="Palatino Linotype" w:hAnsi="Palatino Linotype" w:cs="Arial"/>
          <w:b/>
          <w:i/>
        </w:rPr>
        <w:t xml:space="preserve">Solicitud de información 052 CMCT NOV 2018.pdf: </w:t>
      </w:r>
      <w:r w:rsidRPr="002F72EB">
        <w:rPr>
          <w:rFonts w:ascii="Palatino Linotype" w:hAnsi="Palatino Linotype" w:cs="Arial"/>
        </w:rPr>
        <w:t xml:space="preserve">Se trata del oficio número </w:t>
      </w:r>
      <w:r w:rsidR="00FF1BC6" w:rsidRPr="002F72EB">
        <w:rPr>
          <w:rFonts w:ascii="Palatino Linotype" w:hAnsi="Palatino Linotype" w:cs="Arial"/>
        </w:rPr>
        <w:t xml:space="preserve">203G14000/311/2018 </w:t>
      </w:r>
      <w:r w:rsidR="00AB5D9C" w:rsidRPr="002F72EB">
        <w:rPr>
          <w:rFonts w:ascii="Palatino Linotype" w:hAnsi="Palatino Linotype" w:cs="Arial"/>
        </w:rPr>
        <w:t xml:space="preserve">de fecha dieciséis (16) de noviembre de dos mil dieciocho, por medio del cual el Director Jurídico Administrativo remite lista de personal del </w:t>
      </w:r>
      <w:proofErr w:type="spellStart"/>
      <w:r w:rsidR="00AB5D9C" w:rsidRPr="002F72EB">
        <w:rPr>
          <w:rFonts w:ascii="Palatino Linotype" w:hAnsi="Palatino Linotype" w:cs="Arial"/>
        </w:rPr>
        <w:t>COMECyT</w:t>
      </w:r>
      <w:proofErr w:type="spellEnd"/>
      <w:r w:rsidR="00AB5D9C" w:rsidRPr="002F72EB">
        <w:rPr>
          <w:rFonts w:ascii="Palatino Linotype" w:hAnsi="Palatino Linotype" w:cs="Arial"/>
        </w:rPr>
        <w:t xml:space="preserve"> del periodo comprendido del quince (15) de septiembre de dos mil diecisiete al quince (15) de noviembre de dos mil dieciocho, relación de contratos por obra o tiempo determinado correspondientes al segundo semestre de 2017 y al primero y segundo semestre de dos mil dieciocho, lista del personal por honorarios y de servicio social; listas que en su contenido se observa el nombre del personal del </w:t>
      </w:r>
      <w:proofErr w:type="spellStart"/>
      <w:r w:rsidR="00AB5D9C" w:rsidRPr="002F72EB">
        <w:rPr>
          <w:rFonts w:ascii="Palatino Linotype" w:hAnsi="Palatino Linotype" w:cs="Arial"/>
        </w:rPr>
        <w:t>COMECyT</w:t>
      </w:r>
      <w:proofErr w:type="spellEnd"/>
      <w:r w:rsidR="00AB5D9C" w:rsidRPr="002F72EB">
        <w:rPr>
          <w:rFonts w:ascii="Palatino Linotype" w:hAnsi="Palatino Linotype" w:cs="Arial"/>
        </w:rPr>
        <w:t xml:space="preserve">, fecha de ingreso al organismo, fecha de baja, la modalidad de contratación, el sueldo bruto y prestaciones. </w:t>
      </w:r>
    </w:p>
    <w:p w14:paraId="0237B83C" w14:textId="77777777" w:rsidR="009503CA" w:rsidRPr="002F72EB" w:rsidRDefault="009503CA" w:rsidP="009503CA">
      <w:pPr>
        <w:pStyle w:val="Prrafodelista"/>
        <w:spacing w:line="360" w:lineRule="auto"/>
        <w:jc w:val="both"/>
        <w:rPr>
          <w:rFonts w:ascii="Palatino Linotype" w:hAnsi="Palatino Linotype" w:cs="Arial"/>
        </w:rPr>
      </w:pPr>
    </w:p>
    <w:p w14:paraId="218F0885" w14:textId="2908E4E8" w:rsidR="00AB5D9C" w:rsidRPr="002F72EB" w:rsidRDefault="00AB5D9C" w:rsidP="002F72EB">
      <w:pPr>
        <w:pStyle w:val="Prrafodelista"/>
        <w:numPr>
          <w:ilvl w:val="0"/>
          <w:numId w:val="40"/>
        </w:numPr>
        <w:spacing w:line="360" w:lineRule="auto"/>
        <w:jc w:val="both"/>
        <w:rPr>
          <w:rFonts w:ascii="Palatino Linotype" w:hAnsi="Palatino Linotype" w:cs="Arial"/>
        </w:rPr>
      </w:pPr>
      <w:r w:rsidRPr="002F72EB">
        <w:rPr>
          <w:rFonts w:ascii="Palatino Linotype" w:hAnsi="Palatino Linotype" w:cs="Arial"/>
          <w:b/>
          <w:i/>
        </w:rPr>
        <w:t xml:space="preserve">Oficio SAIMEX.pdf: </w:t>
      </w:r>
      <w:r w:rsidRPr="002F72EB">
        <w:rPr>
          <w:rFonts w:ascii="Palatino Linotype" w:hAnsi="Palatino Linotype" w:cs="Arial"/>
        </w:rPr>
        <w:t xml:space="preserve">Documento suscrito por el Director de Investigación Científica </w:t>
      </w:r>
      <w:r w:rsidR="005D2074" w:rsidRPr="002F72EB">
        <w:rPr>
          <w:rFonts w:ascii="Palatino Linotype" w:hAnsi="Palatino Linotype" w:cs="Arial"/>
        </w:rPr>
        <w:t xml:space="preserve">y Formación de Recursos Humanos, en el que hizo referencia a los sitios electrónicos para realizar la consulta de la información relativa a el padrón de becarios de los años 2017 y 2018. </w:t>
      </w:r>
    </w:p>
    <w:p w14:paraId="0A26893E" w14:textId="77777777" w:rsidR="005A643E" w:rsidRPr="002F72EB" w:rsidRDefault="005A643E" w:rsidP="002F72EB">
      <w:pPr>
        <w:spacing w:line="360" w:lineRule="auto"/>
        <w:rPr>
          <w:rFonts w:ascii="Palatino Linotype" w:hAnsi="Palatino Linotype" w:cs="Arial"/>
        </w:rPr>
      </w:pPr>
    </w:p>
    <w:p w14:paraId="10C1EBD6" w14:textId="778EB000" w:rsidR="009503CA" w:rsidRDefault="00585F00" w:rsidP="009503CA">
      <w:pPr>
        <w:pStyle w:val="Prrafodelista"/>
        <w:numPr>
          <w:ilvl w:val="0"/>
          <w:numId w:val="1"/>
        </w:numPr>
        <w:tabs>
          <w:tab w:val="left" w:pos="0"/>
        </w:tabs>
        <w:spacing w:line="360" w:lineRule="auto"/>
        <w:ind w:left="0" w:right="49" w:firstLine="0"/>
        <w:jc w:val="both"/>
        <w:rPr>
          <w:rFonts w:ascii="Palatino Linotype" w:hAnsi="Palatino Linotype"/>
        </w:rPr>
      </w:pPr>
      <w:r w:rsidRPr="002F72EB">
        <w:rPr>
          <w:rFonts w:ascii="Palatino Linotype" w:eastAsia="Times New Roman" w:hAnsi="Palatino Linotype" w:cs="Arial"/>
        </w:rPr>
        <w:lastRenderedPageBreak/>
        <w:t xml:space="preserve">El día </w:t>
      </w:r>
      <w:r w:rsidR="001770B2" w:rsidRPr="002F72EB">
        <w:rPr>
          <w:rFonts w:ascii="Palatino Linotype" w:eastAsia="Times New Roman" w:hAnsi="Palatino Linotype" w:cs="Arial"/>
        </w:rPr>
        <w:t>seis</w:t>
      </w:r>
      <w:r w:rsidR="003E4A5C" w:rsidRPr="002F72EB">
        <w:rPr>
          <w:rFonts w:ascii="Palatino Linotype" w:eastAsia="Times New Roman" w:hAnsi="Palatino Linotype" w:cs="Arial"/>
        </w:rPr>
        <w:t xml:space="preserve"> (</w:t>
      </w:r>
      <w:r w:rsidR="001770B2" w:rsidRPr="002F72EB">
        <w:rPr>
          <w:rFonts w:ascii="Palatino Linotype" w:eastAsia="Times New Roman" w:hAnsi="Palatino Linotype" w:cs="Arial"/>
        </w:rPr>
        <w:t>06</w:t>
      </w:r>
      <w:r w:rsidR="00BF2C41" w:rsidRPr="002F72EB">
        <w:rPr>
          <w:rFonts w:ascii="Palatino Linotype" w:eastAsia="Times New Roman" w:hAnsi="Palatino Linotype" w:cs="Arial"/>
        </w:rPr>
        <w:t xml:space="preserve">) de </w:t>
      </w:r>
      <w:r w:rsidR="001770B2" w:rsidRPr="002F72EB">
        <w:rPr>
          <w:rFonts w:ascii="Palatino Linotype" w:eastAsia="Times New Roman" w:hAnsi="Palatino Linotype" w:cs="Arial"/>
        </w:rPr>
        <w:t>dicie</w:t>
      </w:r>
      <w:r w:rsidR="00D35E6C" w:rsidRPr="002F72EB">
        <w:rPr>
          <w:rFonts w:ascii="Palatino Linotype" w:eastAsia="Times New Roman" w:hAnsi="Palatino Linotype" w:cs="Arial"/>
        </w:rPr>
        <w:t>m</w:t>
      </w:r>
      <w:r w:rsidR="00BF2C41" w:rsidRPr="002F72EB">
        <w:rPr>
          <w:rFonts w:ascii="Palatino Linotype" w:eastAsia="Times New Roman" w:hAnsi="Palatino Linotype" w:cs="Arial"/>
        </w:rPr>
        <w:t>bre</w:t>
      </w:r>
      <w:r w:rsidR="00FA3B14" w:rsidRPr="002F72EB">
        <w:rPr>
          <w:rFonts w:ascii="Palatino Linotype" w:eastAsia="Times New Roman" w:hAnsi="Palatino Linotype" w:cs="Arial"/>
        </w:rPr>
        <w:t xml:space="preserve"> de dos mil dieciocho el</w:t>
      </w:r>
      <w:r w:rsidR="007E4E68" w:rsidRPr="002F72EB">
        <w:rPr>
          <w:rFonts w:ascii="Palatino Linotype" w:hAnsi="Palatino Linotype" w:cs="Arial"/>
        </w:rPr>
        <w:t xml:space="preserve"> particular</w:t>
      </w:r>
      <w:r w:rsidRPr="002F72EB">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3802E6FD" w14:textId="77777777" w:rsidR="009503CA" w:rsidRPr="009503CA" w:rsidRDefault="009503CA" w:rsidP="009503CA">
      <w:pPr>
        <w:pStyle w:val="Prrafodelista"/>
        <w:tabs>
          <w:tab w:val="left" w:pos="0"/>
        </w:tabs>
        <w:spacing w:line="360" w:lineRule="auto"/>
        <w:ind w:left="0" w:right="49"/>
        <w:jc w:val="both"/>
        <w:rPr>
          <w:rFonts w:ascii="Palatino Linotype" w:hAnsi="Palatino Linotype"/>
        </w:rPr>
      </w:pPr>
    </w:p>
    <w:p w14:paraId="5654E5A5" w14:textId="6553C282" w:rsidR="00C208DE" w:rsidRPr="002F72EB" w:rsidRDefault="00585F00" w:rsidP="002F72EB">
      <w:pPr>
        <w:pStyle w:val="Prrafodelista"/>
        <w:numPr>
          <w:ilvl w:val="0"/>
          <w:numId w:val="28"/>
        </w:numPr>
        <w:tabs>
          <w:tab w:val="left" w:pos="0"/>
        </w:tabs>
        <w:spacing w:line="360" w:lineRule="auto"/>
        <w:ind w:right="616"/>
        <w:jc w:val="both"/>
        <w:rPr>
          <w:rFonts w:ascii="Palatino Linotype" w:eastAsia="Calibri" w:hAnsi="Palatino Linotype" w:cs="Arial"/>
        </w:rPr>
      </w:pPr>
      <w:bookmarkStart w:id="17" w:name="_Toc504377966"/>
      <w:r w:rsidRPr="002F72EB">
        <w:rPr>
          <w:rFonts w:ascii="Palatino Linotype" w:eastAsia="Calibri" w:hAnsi="Palatino Linotype" w:cs="Arial"/>
          <w:b/>
        </w:rPr>
        <w:t>Acto impugnado</w:t>
      </w:r>
      <w:bookmarkEnd w:id="3"/>
      <w:r w:rsidR="00F95F7E" w:rsidRPr="002F72EB">
        <w:rPr>
          <w:rFonts w:ascii="Palatino Linotype" w:eastAsia="Calibri" w:hAnsi="Palatino Linotype" w:cs="Arial"/>
        </w:rPr>
        <w:t>:</w:t>
      </w:r>
      <w:bookmarkEnd w:id="17"/>
      <w:r w:rsidR="00F95F7E" w:rsidRPr="002F72EB">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2F72EB">
        <w:rPr>
          <w:rFonts w:ascii="Palatino Linotype" w:eastAsia="Calibri" w:hAnsi="Palatino Linotype" w:cs="Arial"/>
          <w:i/>
        </w:rPr>
        <w:t>“</w:t>
      </w:r>
      <w:r w:rsidR="001770B2" w:rsidRPr="002F72EB">
        <w:rPr>
          <w:rFonts w:ascii="Palatino Linotype" w:eastAsia="Calibri" w:hAnsi="Palatino Linotype" w:cs="Arial"/>
          <w:i/>
        </w:rPr>
        <w:t>El oficio SAIMEX de respuesta (203G11000/442/2018), contiene links web inaccesibles.</w:t>
      </w:r>
      <w:r w:rsidR="003E4A5C" w:rsidRPr="002F72EB">
        <w:rPr>
          <w:rFonts w:ascii="Palatino Linotype" w:eastAsia="Calibri" w:hAnsi="Palatino Linotype" w:cs="Arial"/>
          <w:i/>
        </w:rPr>
        <w:t>” (Sic)</w:t>
      </w:r>
    </w:p>
    <w:p w14:paraId="63B20642" w14:textId="77777777" w:rsidR="006C0831" w:rsidRPr="002F72EB" w:rsidRDefault="006C0831" w:rsidP="002F72EB">
      <w:pPr>
        <w:pStyle w:val="Prrafodelista"/>
        <w:tabs>
          <w:tab w:val="left" w:pos="0"/>
        </w:tabs>
        <w:spacing w:line="360" w:lineRule="auto"/>
        <w:ind w:left="927" w:right="616"/>
        <w:jc w:val="both"/>
        <w:rPr>
          <w:rFonts w:ascii="Palatino Linotype" w:eastAsia="Calibri" w:hAnsi="Palatino Linotype" w:cs="Arial"/>
        </w:rPr>
      </w:pPr>
    </w:p>
    <w:p w14:paraId="26320EC9" w14:textId="631C2C4F" w:rsidR="003E4A5C" w:rsidRPr="002F72EB" w:rsidRDefault="00585F00" w:rsidP="002F72EB">
      <w:pPr>
        <w:pStyle w:val="Prrafodelista"/>
        <w:numPr>
          <w:ilvl w:val="0"/>
          <w:numId w:val="28"/>
        </w:numPr>
        <w:tabs>
          <w:tab w:val="left" w:pos="0"/>
        </w:tabs>
        <w:spacing w:line="360" w:lineRule="auto"/>
        <w:ind w:right="616"/>
        <w:jc w:val="both"/>
        <w:rPr>
          <w:rFonts w:ascii="Palatino Linotype" w:eastAsia="Calibri" w:hAnsi="Palatino Linotype" w:cs="Arial"/>
          <w:i/>
        </w:rPr>
      </w:pPr>
      <w:bookmarkStart w:id="32" w:name="_Toc504377967"/>
      <w:r w:rsidRPr="002F72EB">
        <w:rPr>
          <w:rFonts w:ascii="Palatino Linotype" w:eastAsia="Calibri" w:hAnsi="Palatino Linotype" w:cs="Arial"/>
          <w:b/>
        </w:rPr>
        <w:t>Razones o Motivos de inconformidad</w:t>
      </w:r>
      <w:r w:rsidRPr="002F72EB">
        <w:rPr>
          <w:rFonts w:ascii="Palatino Linotype" w:eastAsia="Calibri" w:hAnsi="Palatino Linotype" w:cs="Arial"/>
        </w:rPr>
        <w:t>:</w:t>
      </w:r>
      <w:bookmarkEnd w:id="18"/>
      <w:bookmarkEnd w:id="32"/>
      <w:r w:rsidRPr="002F72EB">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2F72EB">
        <w:rPr>
          <w:rFonts w:ascii="Palatino Linotype" w:eastAsia="Calibri" w:hAnsi="Palatino Linotype" w:cs="Arial"/>
          <w:i/>
        </w:rPr>
        <w:t>“</w:t>
      </w:r>
      <w:r w:rsidR="001770B2" w:rsidRPr="002F72EB">
        <w:rPr>
          <w:rFonts w:ascii="Palatino Linotype" w:eastAsia="Calibri" w:hAnsi="Palatino Linotype" w:cs="Arial"/>
          <w:i/>
        </w:rPr>
        <w:t>No se puede acezar a la información que el oficio adjunta en links de acceso web. (padrón de becarios 2017 y 2018)</w:t>
      </w:r>
      <w:r w:rsidR="003E4A5C" w:rsidRPr="002F72EB">
        <w:rPr>
          <w:rFonts w:ascii="Palatino Linotype" w:eastAsia="Calibri" w:hAnsi="Palatino Linotype" w:cs="Arial"/>
          <w:i/>
        </w:rPr>
        <w:t>” (Sic)</w:t>
      </w:r>
    </w:p>
    <w:p w14:paraId="7AD682F7" w14:textId="3952A530" w:rsidR="006C0831" w:rsidRPr="002F72EB" w:rsidRDefault="006C0831" w:rsidP="002F72EB">
      <w:pPr>
        <w:pStyle w:val="Prrafodelista"/>
        <w:tabs>
          <w:tab w:val="left" w:pos="0"/>
        </w:tabs>
        <w:spacing w:line="360" w:lineRule="auto"/>
        <w:ind w:left="927" w:right="616"/>
        <w:jc w:val="both"/>
        <w:rPr>
          <w:rFonts w:ascii="Palatino Linotype" w:eastAsia="Calibri" w:hAnsi="Palatino Linotype" w:cs="Arial"/>
          <w:i/>
        </w:rPr>
      </w:pPr>
    </w:p>
    <w:p w14:paraId="648ABB17" w14:textId="4F6AA332" w:rsidR="006C0831" w:rsidRPr="002F72EB" w:rsidRDefault="006C0831" w:rsidP="002F72EB">
      <w:pPr>
        <w:pStyle w:val="Prrafodelista"/>
        <w:spacing w:line="360" w:lineRule="auto"/>
        <w:rPr>
          <w:rFonts w:ascii="Palatino Linotype" w:hAnsi="Palatino Linotype" w:cs="Arial"/>
        </w:rPr>
      </w:pPr>
      <w:r w:rsidRPr="002F72EB">
        <w:rPr>
          <w:rFonts w:ascii="Palatino Linotype" w:hAnsi="Palatino Linotype" w:cs="Arial"/>
        </w:rPr>
        <w:t>Inc</w:t>
      </w:r>
      <w:r w:rsidR="001770B2" w:rsidRPr="002F72EB">
        <w:rPr>
          <w:rFonts w:ascii="Palatino Linotype" w:hAnsi="Palatino Linotype" w:cs="Arial"/>
        </w:rPr>
        <w:t>onformidad a la que adjuntó los</w:t>
      </w:r>
      <w:r w:rsidR="005D0D97" w:rsidRPr="002F72EB">
        <w:rPr>
          <w:rFonts w:ascii="Palatino Linotype" w:hAnsi="Palatino Linotype" w:cs="Arial"/>
        </w:rPr>
        <w:t xml:space="preserve"> </w:t>
      </w:r>
      <w:r w:rsidRPr="002F72EB">
        <w:rPr>
          <w:rFonts w:ascii="Palatino Linotype" w:hAnsi="Palatino Linotype" w:cs="Arial"/>
        </w:rPr>
        <w:t>siguiente</w:t>
      </w:r>
      <w:r w:rsidR="001770B2" w:rsidRPr="002F72EB">
        <w:rPr>
          <w:rFonts w:ascii="Palatino Linotype" w:hAnsi="Palatino Linotype" w:cs="Arial"/>
        </w:rPr>
        <w:t>s</w:t>
      </w:r>
      <w:r w:rsidRPr="002F72EB">
        <w:rPr>
          <w:rFonts w:ascii="Palatino Linotype" w:hAnsi="Palatino Linotype" w:cs="Arial"/>
        </w:rPr>
        <w:t xml:space="preserve"> documento</w:t>
      </w:r>
      <w:r w:rsidR="001770B2" w:rsidRPr="002F72EB">
        <w:rPr>
          <w:rFonts w:ascii="Palatino Linotype" w:hAnsi="Palatino Linotype" w:cs="Arial"/>
        </w:rPr>
        <w:t>s</w:t>
      </w:r>
      <w:r w:rsidRPr="002F72EB">
        <w:rPr>
          <w:rFonts w:ascii="Palatino Linotype" w:hAnsi="Palatino Linotype" w:cs="Arial"/>
        </w:rPr>
        <w:t xml:space="preserve">: </w:t>
      </w:r>
    </w:p>
    <w:p w14:paraId="39383AF8" w14:textId="624BE868" w:rsidR="006C0831" w:rsidRPr="002F72EB" w:rsidRDefault="006C0831" w:rsidP="002F72EB">
      <w:pPr>
        <w:pStyle w:val="Prrafodelista"/>
        <w:spacing w:line="360" w:lineRule="auto"/>
        <w:rPr>
          <w:rFonts w:ascii="Palatino Linotype" w:hAnsi="Palatino Linotype" w:cs="Arial"/>
        </w:rPr>
      </w:pPr>
    </w:p>
    <w:p w14:paraId="33522C95" w14:textId="544E1EBE" w:rsidR="001770B2" w:rsidRPr="002F72EB" w:rsidRDefault="001770B2" w:rsidP="002F72EB">
      <w:pPr>
        <w:pStyle w:val="Prrafodelista"/>
        <w:numPr>
          <w:ilvl w:val="0"/>
          <w:numId w:val="30"/>
        </w:numPr>
        <w:spacing w:line="360" w:lineRule="auto"/>
        <w:jc w:val="both"/>
        <w:rPr>
          <w:rFonts w:ascii="Palatino Linotype" w:hAnsi="Palatino Linotype" w:cs="Arial"/>
        </w:rPr>
      </w:pPr>
      <w:r w:rsidRPr="002F72EB">
        <w:rPr>
          <w:rFonts w:ascii="Palatino Linotype" w:hAnsi="Palatino Linotype" w:cs="Arial"/>
          <w:b/>
          <w:i/>
        </w:rPr>
        <w:t>links.png</w:t>
      </w:r>
      <w:r w:rsidR="006C0831" w:rsidRPr="002F72EB">
        <w:rPr>
          <w:rFonts w:ascii="Palatino Linotype" w:hAnsi="Palatino Linotype" w:cs="Arial"/>
          <w:b/>
          <w:i/>
        </w:rPr>
        <w:t xml:space="preserve">: </w:t>
      </w:r>
      <w:r w:rsidR="00536983" w:rsidRPr="002F72EB">
        <w:rPr>
          <w:rFonts w:ascii="Palatino Linotype" w:hAnsi="Palatino Linotype" w:cs="Arial"/>
        </w:rPr>
        <w:t xml:space="preserve">Consiste en la captura de pantalla en la que se observa en oficio que contiene los sitios electrónicos referidos por el </w:t>
      </w:r>
      <w:r w:rsidR="00536983" w:rsidRPr="002F72EB">
        <w:rPr>
          <w:rFonts w:ascii="Palatino Linotype" w:hAnsi="Palatino Linotype" w:cs="Arial"/>
          <w:b/>
        </w:rPr>
        <w:t>SUJETO OBLIGADO</w:t>
      </w:r>
      <w:r w:rsidRPr="002F72EB">
        <w:rPr>
          <w:rFonts w:ascii="Palatino Linotype" w:hAnsi="Palatino Linotype" w:cs="Arial"/>
        </w:rPr>
        <w:t xml:space="preserve">; y </w:t>
      </w:r>
    </w:p>
    <w:p w14:paraId="7E8E317A" w14:textId="62AE23AA" w:rsidR="007A4264" w:rsidRPr="002F72EB" w:rsidRDefault="009503CA" w:rsidP="002F72EB">
      <w:pPr>
        <w:spacing w:line="360" w:lineRule="auto"/>
        <w:ind w:left="360"/>
        <w:jc w:val="both"/>
        <w:rPr>
          <w:rFonts w:ascii="Palatino Linotype" w:hAnsi="Palatino Linotype" w:cs="Arial"/>
        </w:rPr>
      </w:pPr>
      <w:r w:rsidRPr="002F72EB">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14:anchorId="741395E7" wp14:editId="7DDF09D8">
                <wp:simplePos x="0" y="0"/>
                <wp:positionH relativeFrom="margin">
                  <wp:posOffset>236200</wp:posOffset>
                </wp:positionH>
                <wp:positionV relativeFrom="paragraph">
                  <wp:posOffset>52718</wp:posOffset>
                </wp:positionV>
                <wp:extent cx="5265246" cy="2471629"/>
                <wp:effectExtent l="57150" t="38100" r="50165" b="81280"/>
                <wp:wrapNone/>
                <wp:docPr id="6" name="Conector recto 6"/>
                <wp:cNvGraphicFramePr/>
                <a:graphic xmlns:a="http://schemas.openxmlformats.org/drawingml/2006/main">
                  <a:graphicData uri="http://schemas.microsoft.com/office/word/2010/wordprocessingShape">
                    <wps:wsp>
                      <wps:cNvCnPr/>
                      <wps:spPr>
                        <a:xfrm>
                          <a:off x="0" y="0"/>
                          <a:ext cx="5265246" cy="247162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528DAB" id="Conector recto 6"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6pt,4.15pt" to="433.2pt,1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" strokecolor="#4f81bd [3204]" strokeweight="3pt">
                <v:shadow on="t" color="black" opacity="24903f" origin=",.5" offset="0,.55556mm"/>
                <w10:wrap anchorx="margin"/>
              </v:line>
            </w:pict>
          </mc:Fallback>
        </mc:AlternateContent>
      </w:r>
    </w:p>
    <w:p w14:paraId="4B4A3BCC" w14:textId="47E2CBB8" w:rsidR="007A4264" w:rsidRPr="002F72EB" w:rsidRDefault="007A4264" w:rsidP="002F72EB">
      <w:pPr>
        <w:spacing w:line="360" w:lineRule="auto"/>
        <w:ind w:left="360"/>
        <w:jc w:val="both"/>
        <w:rPr>
          <w:rFonts w:ascii="Palatino Linotype" w:hAnsi="Palatino Linotype" w:cs="Arial"/>
        </w:rPr>
      </w:pPr>
    </w:p>
    <w:p w14:paraId="6580D6B8" w14:textId="77777777" w:rsidR="005D2074" w:rsidRDefault="005D2074" w:rsidP="009503CA">
      <w:pPr>
        <w:spacing w:line="360" w:lineRule="auto"/>
        <w:jc w:val="both"/>
        <w:rPr>
          <w:rFonts w:ascii="Palatino Linotype" w:hAnsi="Palatino Linotype" w:cs="Arial"/>
        </w:rPr>
      </w:pPr>
    </w:p>
    <w:p w14:paraId="7089AFCF" w14:textId="77777777" w:rsidR="009503CA" w:rsidRPr="002F72EB" w:rsidRDefault="009503CA" w:rsidP="009503CA">
      <w:pPr>
        <w:spacing w:line="360" w:lineRule="auto"/>
        <w:jc w:val="both"/>
        <w:rPr>
          <w:rFonts w:ascii="Palatino Linotype" w:hAnsi="Palatino Linotype" w:cs="Arial"/>
        </w:rPr>
      </w:pPr>
    </w:p>
    <w:p w14:paraId="1ABA4FC6" w14:textId="77777777" w:rsidR="005D2074" w:rsidRPr="002F72EB" w:rsidRDefault="005D2074" w:rsidP="002F72EB">
      <w:pPr>
        <w:spacing w:line="360" w:lineRule="auto"/>
        <w:ind w:left="360"/>
        <w:jc w:val="both"/>
        <w:rPr>
          <w:rFonts w:ascii="Palatino Linotype" w:hAnsi="Palatino Linotype" w:cs="Arial"/>
        </w:rPr>
      </w:pPr>
    </w:p>
    <w:p w14:paraId="34EED325" w14:textId="77777777" w:rsidR="007A4264" w:rsidRDefault="007A4264" w:rsidP="002F72EB">
      <w:pPr>
        <w:spacing w:line="360" w:lineRule="auto"/>
        <w:ind w:left="360"/>
        <w:jc w:val="both"/>
        <w:rPr>
          <w:rFonts w:ascii="Palatino Linotype" w:hAnsi="Palatino Linotype" w:cs="Arial"/>
        </w:rPr>
      </w:pPr>
    </w:p>
    <w:p w14:paraId="1216CCD7" w14:textId="77777777" w:rsidR="004B631C" w:rsidRPr="002F72EB" w:rsidRDefault="004B631C" w:rsidP="002F72EB">
      <w:pPr>
        <w:spacing w:line="360" w:lineRule="auto"/>
        <w:ind w:left="360"/>
        <w:jc w:val="both"/>
        <w:rPr>
          <w:rFonts w:ascii="Palatino Linotype" w:hAnsi="Palatino Linotype" w:cs="Arial"/>
        </w:rPr>
      </w:pPr>
    </w:p>
    <w:p w14:paraId="3D3B1F39" w14:textId="371B4624" w:rsidR="006C0831" w:rsidRPr="002F72EB" w:rsidRDefault="001770B2" w:rsidP="002F72EB">
      <w:pPr>
        <w:pStyle w:val="Prrafodelista"/>
        <w:numPr>
          <w:ilvl w:val="0"/>
          <w:numId w:val="30"/>
        </w:numPr>
        <w:spacing w:line="360" w:lineRule="auto"/>
        <w:jc w:val="both"/>
        <w:rPr>
          <w:rFonts w:ascii="Palatino Linotype" w:hAnsi="Palatino Linotype" w:cs="Arial"/>
        </w:rPr>
      </w:pPr>
      <w:r w:rsidRPr="002F72EB">
        <w:rPr>
          <w:rFonts w:ascii="Palatino Linotype" w:hAnsi="Palatino Linotype" w:cs="Arial"/>
          <w:b/>
          <w:i/>
        </w:rPr>
        <w:lastRenderedPageBreak/>
        <w:t>error.png</w:t>
      </w:r>
      <w:r w:rsidR="005D0D97" w:rsidRPr="002F72EB">
        <w:rPr>
          <w:rFonts w:ascii="Palatino Linotype" w:hAnsi="Palatino Linotype" w:cs="Arial"/>
        </w:rPr>
        <w:t xml:space="preserve"> </w:t>
      </w:r>
    </w:p>
    <w:p w14:paraId="36C6C52E" w14:textId="4412BF1A" w:rsidR="007A4264" w:rsidRPr="002F72EB" w:rsidRDefault="007A4264" w:rsidP="002F72EB">
      <w:pPr>
        <w:pStyle w:val="Prrafodelista"/>
        <w:spacing w:line="360" w:lineRule="auto"/>
        <w:jc w:val="both"/>
        <w:rPr>
          <w:rFonts w:ascii="Palatino Linotype" w:hAnsi="Palatino Linotype" w:cs="Arial"/>
        </w:rPr>
      </w:pPr>
      <w:r w:rsidRPr="002F72EB">
        <w:rPr>
          <w:rFonts w:ascii="Palatino Linotype" w:hAnsi="Palatino Linotype"/>
          <w:noProof/>
          <w:lang w:val="es-MX" w:eastAsia="es-MX"/>
        </w:rPr>
        <w:drawing>
          <wp:inline distT="0" distB="0" distL="0" distR="0" wp14:anchorId="1E3A24D6" wp14:editId="24E3C198">
            <wp:extent cx="5057775" cy="32099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445" t="13579" r="16328" b="10683"/>
                    <a:stretch/>
                  </pic:blipFill>
                  <pic:spPr bwMode="auto">
                    <a:xfrm>
                      <a:off x="0" y="0"/>
                      <a:ext cx="5057775" cy="3209925"/>
                    </a:xfrm>
                    <a:prstGeom prst="rect">
                      <a:avLst/>
                    </a:prstGeom>
                    <a:ln>
                      <a:noFill/>
                    </a:ln>
                    <a:extLst>
                      <a:ext uri="{53640926-AAD7-44D8-BBD7-CCE9431645EC}">
                        <a14:shadowObscured xmlns:a14="http://schemas.microsoft.com/office/drawing/2010/main"/>
                      </a:ext>
                    </a:extLst>
                  </pic:spPr>
                </pic:pic>
              </a:graphicData>
            </a:graphic>
          </wp:inline>
        </w:drawing>
      </w:r>
    </w:p>
    <w:p w14:paraId="60627BC8" w14:textId="77777777" w:rsidR="003E4A5C" w:rsidRDefault="003E4A5C" w:rsidP="002F72EB">
      <w:pPr>
        <w:pStyle w:val="Prrafodelista"/>
        <w:tabs>
          <w:tab w:val="left" w:pos="0"/>
        </w:tabs>
        <w:spacing w:line="360" w:lineRule="auto"/>
        <w:ind w:left="927" w:right="616"/>
        <w:jc w:val="both"/>
        <w:rPr>
          <w:rFonts w:ascii="Palatino Linotype" w:eastAsia="Calibri" w:hAnsi="Palatino Linotype" w:cs="Arial"/>
          <w:i/>
        </w:rPr>
      </w:pPr>
    </w:p>
    <w:p w14:paraId="6D2A7A47" w14:textId="77777777" w:rsidR="009503CA" w:rsidRPr="002F72EB" w:rsidRDefault="009503CA" w:rsidP="002F72EB">
      <w:pPr>
        <w:pStyle w:val="Prrafodelista"/>
        <w:tabs>
          <w:tab w:val="left" w:pos="0"/>
        </w:tabs>
        <w:spacing w:line="360" w:lineRule="auto"/>
        <w:ind w:left="927" w:right="616"/>
        <w:jc w:val="both"/>
        <w:rPr>
          <w:rFonts w:ascii="Palatino Linotype" w:eastAsia="Calibri" w:hAnsi="Palatino Linotype" w:cs="Arial"/>
          <w:i/>
        </w:rPr>
      </w:pPr>
    </w:p>
    <w:p w14:paraId="14718D03" w14:textId="7B9FDA2F" w:rsidR="00583389" w:rsidRPr="002F72EB" w:rsidRDefault="00220DD2" w:rsidP="002F72EB">
      <w:pPr>
        <w:pStyle w:val="Prrafodelista"/>
        <w:numPr>
          <w:ilvl w:val="0"/>
          <w:numId w:val="1"/>
        </w:numPr>
        <w:tabs>
          <w:tab w:val="left" w:pos="0"/>
        </w:tabs>
        <w:spacing w:line="360" w:lineRule="auto"/>
        <w:ind w:left="0" w:right="49" w:firstLine="0"/>
        <w:jc w:val="both"/>
        <w:rPr>
          <w:rFonts w:ascii="Palatino Linotype" w:hAnsi="Palatino Linotype"/>
          <w:i/>
        </w:rPr>
      </w:pPr>
      <w:r w:rsidRPr="002F72EB">
        <w:rPr>
          <w:rFonts w:ascii="Palatino Linotype" w:eastAsia="Calibri" w:hAnsi="Palatino Linotype" w:cs="Arial"/>
        </w:rPr>
        <w:t xml:space="preserve">El </w:t>
      </w:r>
      <w:r w:rsidRPr="002F72EB">
        <w:rPr>
          <w:rFonts w:ascii="Palatino Linotype" w:eastAsia="Calibri" w:hAnsi="Palatino Linotype" w:cs="Times New Roman"/>
        </w:rPr>
        <w:t>Comisionado</w:t>
      </w:r>
      <w:r w:rsidRPr="002F72EB">
        <w:rPr>
          <w:rFonts w:ascii="Palatino Linotype" w:eastAsia="Calibri" w:hAnsi="Palatino Linotype" w:cs="Arial"/>
        </w:rPr>
        <w:t xml:space="preserve"> Ponente con fundamento en lo dispuesto por el artículo 185 fracción II de la ley de la materia, a través del acuerdo de admisión de fecha </w:t>
      </w:r>
      <w:r w:rsidR="007A4264" w:rsidRPr="002F72EB">
        <w:rPr>
          <w:rFonts w:ascii="Palatino Linotype" w:eastAsia="Calibri" w:hAnsi="Palatino Linotype" w:cs="Arial"/>
        </w:rPr>
        <w:t>doce</w:t>
      </w:r>
      <w:r w:rsidR="00091508" w:rsidRPr="002F72EB">
        <w:rPr>
          <w:rFonts w:ascii="Palatino Linotype" w:eastAsia="Calibri" w:hAnsi="Palatino Linotype" w:cs="Arial"/>
        </w:rPr>
        <w:t xml:space="preserve"> (</w:t>
      </w:r>
      <w:r w:rsidR="007A4264" w:rsidRPr="002F72EB">
        <w:rPr>
          <w:rFonts w:ascii="Palatino Linotype" w:eastAsia="Calibri" w:hAnsi="Palatino Linotype" w:cs="Arial"/>
        </w:rPr>
        <w:t>12</w:t>
      </w:r>
      <w:r w:rsidR="00091508" w:rsidRPr="002F72EB">
        <w:rPr>
          <w:rFonts w:ascii="Palatino Linotype" w:eastAsia="Calibri" w:hAnsi="Palatino Linotype" w:cs="Arial"/>
        </w:rPr>
        <w:t xml:space="preserve">) de </w:t>
      </w:r>
      <w:r w:rsidR="007A4264" w:rsidRPr="002F72EB">
        <w:rPr>
          <w:rFonts w:ascii="Palatino Linotype" w:eastAsia="Calibri" w:hAnsi="Palatino Linotype" w:cs="Arial"/>
        </w:rPr>
        <w:t xml:space="preserve">diciembre </w:t>
      </w:r>
      <w:r w:rsidR="00FA3B14" w:rsidRPr="002F72EB">
        <w:rPr>
          <w:rFonts w:ascii="Palatino Linotype" w:eastAsia="Calibri" w:hAnsi="Palatino Linotype" w:cs="Arial"/>
        </w:rPr>
        <w:t>de dos mil dieciocho</w:t>
      </w:r>
      <w:r w:rsidRPr="002F72EB">
        <w:rPr>
          <w:rFonts w:ascii="Palatino Linotype" w:eastAsia="Calibri" w:hAnsi="Palatino Linotype" w:cs="Arial"/>
        </w:rPr>
        <w:t xml:space="preserve">, puso a disposición de las partes el expediente electrónico vía Sistema de Acceso a la Información Mexiquense </w:t>
      </w:r>
      <w:r w:rsidRPr="002F72EB">
        <w:rPr>
          <w:rFonts w:ascii="Palatino Linotype" w:eastAsia="Calibri" w:hAnsi="Palatino Linotype" w:cs="Arial"/>
          <w:b/>
        </w:rPr>
        <w:t xml:space="preserve">SAIMEX </w:t>
      </w:r>
      <w:r w:rsidRPr="002F72EB">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2F72EB">
        <w:rPr>
          <w:rFonts w:ascii="Palatino Linotype" w:eastAsia="Calibri" w:hAnsi="Palatino Linotype" w:cs="Arial"/>
          <w:b/>
        </w:rPr>
        <w:t>SUJETO OBLIGADO</w:t>
      </w:r>
      <w:r w:rsidRPr="002F72EB">
        <w:rPr>
          <w:rFonts w:ascii="Palatino Linotype" w:eastAsia="Calibri" w:hAnsi="Palatino Linotype" w:cs="Arial"/>
        </w:rPr>
        <w:t xml:space="preserve"> presentará el Informe Justificado procedente.</w:t>
      </w:r>
    </w:p>
    <w:p w14:paraId="76865E16" w14:textId="77777777" w:rsidR="00583389" w:rsidRPr="002F72EB" w:rsidRDefault="00583389" w:rsidP="002F72EB">
      <w:pPr>
        <w:pStyle w:val="Prrafodelista"/>
        <w:tabs>
          <w:tab w:val="left" w:pos="0"/>
        </w:tabs>
        <w:spacing w:line="360" w:lineRule="auto"/>
        <w:ind w:left="142"/>
        <w:jc w:val="both"/>
        <w:rPr>
          <w:rFonts w:ascii="Palatino Linotype" w:hAnsi="Palatino Linotype"/>
          <w:i/>
        </w:rPr>
      </w:pPr>
    </w:p>
    <w:p w14:paraId="0B34E884" w14:textId="1434614A" w:rsidR="007A4264" w:rsidRPr="002F72EB" w:rsidRDefault="007A4264" w:rsidP="002F72E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i/>
        </w:rPr>
      </w:pPr>
      <w:r w:rsidRPr="002F72EB">
        <w:rPr>
          <w:rFonts w:ascii="Palatino Linotype" w:eastAsia="Calibri" w:hAnsi="Palatino Linotype" w:cs="Arial"/>
        </w:rPr>
        <w:t>El siete (07) de enero de dos mil diecinueve e</w:t>
      </w:r>
      <w:r w:rsidR="00585F00" w:rsidRPr="002F72EB">
        <w:rPr>
          <w:rFonts w:ascii="Palatino Linotype" w:eastAsia="Calibri" w:hAnsi="Palatino Linotype" w:cs="Arial"/>
        </w:rPr>
        <w:t xml:space="preserve">l </w:t>
      </w:r>
      <w:r w:rsidR="00585F00" w:rsidRPr="002F72EB">
        <w:rPr>
          <w:rFonts w:ascii="Palatino Linotype" w:eastAsia="Calibri" w:hAnsi="Palatino Linotype" w:cs="Arial"/>
          <w:b/>
        </w:rPr>
        <w:t>SUJETO OBLIGADO</w:t>
      </w:r>
      <w:r w:rsidR="00585F00" w:rsidRPr="002F72EB">
        <w:rPr>
          <w:rFonts w:ascii="Palatino Linotype" w:eastAsia="Calibri" w:hAnsi="Palatino Linotype" w:cs="Arial"/>
        </w:rPr>
        <w:t xml:space="preserve"> p</w:t>
      </w:r>
      <w:r w:rsidRPr="002F72EB">
        <w:rPr>
          <w:rFonts w:ascii="Palatino Linotype" w:eastAsia="Calibri" w:hAnsi="Palatino Linotype" w:cs="Arial"/>
        </w:rPr>
        <w:t xml:space="preserve">resentó el informe justificado consistente en el archivo electrónico identificado como </w:t>
      </w:r>
      <w:r w:rsidRPr="002F72EB">
        <w:rPr>
          <w:rFonts w:ascii="Palatino Linotype" w:eastAsia="Calibri" w:hAnsi="Palatino Linotype" w:cs="Arial"/>
          <w:b/>
          <w:i/>
        </w:rPr>
        <w:t>INFORME JUSTIFICADO RR 4623-2018.PDF</w:t>
      </w:r>
      <w:r w:rsidR="00EE2B62" w:rsidRPr="002F72EB">
        <w:rPr>
          <w:rFonts w:ascii="Palatino Linotype" w:eastAsia="Calibri" w:hAnsi="Palatino Linotype" w:cs="Arial"/>
          <w:b/>
          <w:i/>
        </w:rPr>
        <w:t xml:space="preserve">, </w:t>
      </w:r>
      <w:r w:rsidR="00EE2B62" w:rsidRPr="002F72EB">
        <w:rPr>
          <w:rFonts w:ascii="Palatino Linotype" w:eastAsia="Calibri" w:hAnsi="Palatino Linotype" w:cs="Arial"/>
        </w:rPr>
        <w:t>integrado por nueve (09)</w:t>
      </w:r>
      <w:r w:rsidR="000D327C" w:rsidRPr="002F72EB">
        <w:rPr>
          <w:rFonts w:ascii="Palatino Linotype" w:eastAsia="Calibri" w:hAnsi="Palatino Linotype" w:cs="Arial"/>
        </w:rPr>
        <w:t xml:space="preserve"> fojas, mediante el cual se amplia y describe el sitio electrónico del cual se puede obtener la información relativa al padrón de benefi</w:t>
      </w:r>
      <w:r w:rsidR="009F090D" w:rsidRPr="002F72EB">
        <w:rPr>
          <w:rFonts w:ascii="Palatino Linotype" w:eastAsia="Calibri" w:hAnsi="Palatino Linotype" w:cs="Arial"/>
        </w:rPr>
        <w:t xml:space="preserve">ciarios de los años 2017 y 2018, documento que fue puesto a la vista de la </w:t>
      </w:r>
      <w:r w:rsidR="009F090D" w:rsidRPr="002F72EB">
        <w:rPr>
          <w:rFonts w:ascii="Palatino Linotype" w:eastAsia="Calibri" w:hAnsi="Palatino Linotype" w:cs="Arial"/>
          <w:b/>
        </w:rPr>
        <w:t xml:space="preserve">RECURRENTE  </w:t>
      </w:r>
      <w:r w:rsidR="009F090D" w:rsidRPr="002F72EB">
        <w:rPr>
          <w:rFonts w:ascii="Palatino Linotype" w:eastAsia="Calibri" w:hAnsi="Palatino Linotype" w:cs="Arial"/>
        </w:rPr>
        <w:t xml:space="preserve">el nueve (09) de enero de dos mil diecinueve. </w:t>
      </w:r>
    </w:p>
    <w:p w14:paraId="3BD5E672" w14:textId="77777777" w:rsidR="007A4264" w:rsidRPr="002F72EB" w:rsidRDefault="007A4264" w:rsidP="002F72EB">
      <w:pPr>
        <w:pStyle w:val="Prrafodelista"/>
        <w:spacing w:line="360" w:lineRule="auto"/>
        <w:rPr>
          <w:rFonts w:ascii="Palatino Linotype" w:eastAsia="Calibri" w:hAnsi="Palatino Linotype" w:cs="Arial"/>
        </w:rPr>
      </w:pPr>
    </w:p>
    <w:p w14:paraId="5148088A" w14:textId="4E084FA4" w:rsidR="00A71BC1" w:rsidRPr="002F72EB" w:rsidRDefault="000D327C" w:rsidP="002F72E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b/>
          <w:i/>
        </w:rPr>
      </w:pPr>
      <w:r w:rsidRPr="002F72EB">
        <w:rPr>
          <w:rFonts w:ascii="Palatino Linotype" w:eastAsia="Calibri" w:hAnsi="Palatino Linotype" w:cs="Arial"/>
        </w:rPr>
        <w:t>En fecha diecisiete</w:t>
      </w:r>
      <w:r w:rsidR="009F090D" w:rsidRPr="002F72EB">
        <w:rPr>
          <w:rFonts w:ascii="Palatino Linotype" w:eastAsia="Calibri" w:hAnsi="Palatino Linotype" w:cs="Arial"/>
        </w:rPr>
        <w:t xml:space="preserve"> (17)</w:t>
      </w:r>
      <w:r w:rsidRPr="002F72EB">
        <w:rPr>
          <w:rFonts w:ascii="Palatino Linotype" w:eastAsia="Calibri" w:hAnsi="Palatino Linotype" w:cs="Arial"/>
        </w:rPr>
        <w:t xml:space="preserve"> de diciembre de dos mil dieciocho el </w:t>
      </w:r>
      <w:r w:rsidR="00B216E2" w:rsidRPr="002F72EB">
        <w:rPr>
          <w:rFonts w:ascii="Palatino Linotype" w:eastAsia="Calibri" w:hAnsi="Palatino Linotype" w:cs="Arial"/>
          <w:b/>
        </w:rPr>
        <w:t xml:space="preserve">RECURRENTE </w:t>
      </w:r>
      <w:r w:rsidR="00B216E2" w:rsidRPr="002F72EB">
        <w:rPr>
          <w:rFonts w:ascii="Palatino Linotype" w:eastAsia="Calibri" w:hAnsi="Palatino Linotype" w:cs="Arial"/>
        </w:rPr>
        <w:t xml:space="preserve">adjuntó en el apartado </w:t>
      </w:r>
      <w:r w:rsidR="003B5D48" w:rsidRPr="002F72EB">
        <w:rPr>
          <w:rFonts w:ascii="Palatino Linotype" w:eastAsia="Calibri" w:hAnsi="Palatino Linotype" w:cs="Arial"/>
        </w:rPr>
        <w:t xml:space="preserve">de manifestaciones </w:t>
      </w:r>
      <w:r w:rsidRPr="002F72EB">
        <w:rPr>
          <w:rFonts w:ascii="Palatino Linotype" w:eastAsia="Calibri" w:hAnsi="Palatino Linotype" w:cs="Arial"/>
        </w:rPr>
        <w:t xml:space="preserve">los archivos denominados </w:t>
      </w:r>
      <w:r w:rsidRPr="002F72EB">
        <w:rPr>
          <w:rFonts w:ascii="Palatino Linotype" w:eastAsia="Calibri" w:hAnsi="Palatino Linotype" w:cs="Arial"/>
          <w:b/>
          <w:i/>
        </w:rPr>
        <w:t xml:space="preserve">sesión.png, error.png, links.png, error2.png, links.png, error link2.png, error link1.png, error link1.png, error link2.png y links.png, </w:t>
      </w:r>
      <w:r w:rsidRPr="002F72EB">
        <w:rPr>
          <w:rFonts w:ascii="Palatino Linotype" w:eastAsia="Calibri" w:hAnsi="Palatino Linotype" w:cs="Arial"/>
        </w:rPr>
        <w:t xml:space="preserve">consistentes en capturas de pantalla de los sitios electrónicos referidos por el </w:t>
      </w:r>
      <w:r w:rsidRPr="002F72EB">
        <w:rPr>
          <w:rFonts w:ascii="Palatino Linotype" w:eastAsia="Calibri" w:hAnsi="Palatino Linotype" w:cs="Arial"/>
          <w:b/>
        </w:rPr>
        <w:t xml:space="preserve">SUJETO OBLIGADO </w:t>
      </w:r>
      <w:r w:rsidR="00C3488E" w:rsidRPr="002F72EB">
        <w:rPr>
          <w:rFonts w:ascii="Palatino Linotype" w:eastAsia="Calibri" w:hAnsi="Palatino Linotype" w:cs="Arial"/>
        </w:rPr>
        <w:t xml:space="preserve">y las imágenes que demuestran que el particular no puedo acceder a la información solicitada. </w:t>
      </w:r>
    </w:p>
    <w:p w14:paraId="44A16F29" w14:textId="77777777" w:rsidR="003B5D48" w:rsidRPr="002F72EB" w:rsidRDefault="003B5D48" w:rsidP="002F72EB">
      <w:pPr>
        <w:pStyle w:val="Prrafodelista"/>
        <w:spacing w:line="360" w:lineRule="auto"/>
        <w:rPr>
          <w:rFonts w:ascii="Palatino Linotype" w:eastAsia="MS Mincho" w:hAnsi="Palatino Linotype" w:cs="Times New Roman"/>
          <w:i/>
        </w:rPr>
      </w:pPr>
    </w:p>
    <w:p w14:paraId="6BEBCB2D" w14:textId="6E991433" w:rsidR="00A71BC1" w:rsidRPr="002F72EB" w:rsidRDefault="008A72B7" w:rsidP="002F72EB">
      <w:pPr>
        <w:pStyle w:val="Prrafodelista"/>
        <w:numPr>
          <w:ilvl w:val="0"/>
          <w:numId w:val="1"/>
        </w:numPr>
        <w:tabs>
          <w:tab w:val="left" w:pos="0"/>
        </w:tabs>
        <w:spacing w:line="360" w:lineRule="auto"/>
        <w:ind w:left="0" w:right="49" w:firstLine="0"/>
        <w:jc w:val="both"/>
        <w:rPr>
          <w:rFonts w:ascii="Palatino Linotype" w:hAnsi="Palatino Linotype"/>
        </w:rPr>
      </w:pPr>
      <w:r w:rsidRPr="002F72EB">
        <w:rPr>
          <w:rFonts w:ascii="Palatino Linotype" w:eastAsia="Calibri" w:hAnsi="Palatino Linotype" w:cs="Arial"/>
        </w:rPr>
        <w:t>Consecutivamente</w:t>
      </w:r>
      <w:r w:rsidR="00A71BC1" w:rsidRPr="002F72EB">
        <w:rPr>
          <w:rFonts w:ascii="Palatino Linotype" w:hAnsi="Palatino Linotype"/>
        </w:rPr>
        <w:t xml:space="preserve">, el Comisionado Ponente decretó el cierre de instrucción mediante acuerdo de fecha </w:t>
      </w:r>
      <w:r w:rsidR="00C3488E" w:rsidRPr="002F72EB">
        <w:rPr>
          <w:rFonts w:ascii="Palatino Linotype" w:hAnsi="Palatino Linotype"/>
        </w:rPr>
        <w:t xml:space="preserve">veintidós </w:t>
      </w:r>
      <w:r w:rsidR="004A125E" w:rsidRPr="002F72EB">
        <w:rPr>
          <w:rFonts w:ascii="Palatino Linotype" w:hAnsi="Palatino Linotype"/>
        </w:rPr>
        <w:t>(</w:t>
      </w:r>
      <w:r w:rsidR="00C3488E" w:rsidRPr="002F72EB">
        <w:rPr>
          <w:rFonts w:ascii="Palatino Linotype" w:hAnsi="Palatino Linotype"/>
        </w:rPr>
        <w:t>22)</w:t>
      </w:r>
      <w:r w:rsidR="00A71BC1" w:rsidRPr="002F72EB">
        <w:rPr>
          <w:rFonts w:ascii="Palatino Linotype" w:hAnsi="Palatino Linotype"/>
        </w:rPr>
        <w:t xml:space="preserve"> de </w:t>
      </w:r>
      <w:r w:rsidR="00C3488E" w:rsidRPr="002F72EB">
        <w:rPr>
          <w:rFonts w:ascii="Palatino Linotype" w:hAnsi="Palatino Linotype"/>
        </w:rPr>
        <w:t>enero</w:t>
      </w:r>
      <w:r w:rsidR="00A71BC1" w:rsidRPr="002F72EB">
        <w:rPr>
          <w:rFonts w:ascii="Palatino Linotype" w:hAnsi="Palatino Linotype"/>
        </w:rPr>
        <w:t xml:space="preserve"> de </w:t>
      </w:r>
      <w:r w:rsidR="00C3488E" w:rsidRPr="002F72EB">
        <w:rPr>
          <w:rFonts w:ascii="Palatino Linotype" w:hAnsi="Palatino Linotype"/>
        </w:rPr>
        <w:t>dos mil diecinueve</w:t>
      </w:r>
      <w:r w:rsidR="00A71BC1" w:rsidRPr="002F72EB">
        <w:rPr>
          <w:rFonts w:ascii="Palatino Linotype" w:hAnsi="Palatino Linotype"/>
        </w:rPr>
        <w:t>, por lo que, ordenó turnar el expediente a resolución.</w:t>
      </w:r>
    </w:p>
    <w:p w14:paraId="4FDE6965" w14:textId="77777777" w:rsidR="00A71BC1" w:rsidRPr="002F72EB" w:rsidRDefault="00A71BC1" w:rsidP="002F72EB">
      <w:pPr>
        <w:pStyle w:val="Prrafodelista"/>
        <w:tabs>
          <w:tab w:val="left" w:pos="0"/>
        </w:tabs>
        <w:spacing w:line="360" w:lineRule="auto"/>
        <w:ind w:left="284" w:right="34"/>
        <w:jc w:val="both"/>
        <w:rPr>
          <w:rFonts w:ascii="Palatino Linotype" w:hAnsi="Palatino Linotype" w:cs="Arial"/>
        </w:rPr>
      </w:pPr>
    </w:p>
    <w:p w14:paraId="227E1ED6" w14:textId="59A26128" w:rsidR="00A71BC1" w:rsidRPr="002F72EB" w:rsidRDefault="00A71BC1" w:rsidP="002F72EB">
      <w:pPr>
        <w:pStyle w:val="Prrafodelista"/>
        <w:numPr>
          <w:ilvl w:val="0"/>
          <w:numId w:val="1"/>
        </w:numPr>
        <w:tabs>
          <w:tab w:val="left" w:pos="0"/>
        </w:tabs>
        <w:spacing w:line="360" w:lineRule="auto"/>
        <w:ind w:left="0" w:right="49" w:firstLine="0"/>
        <w:jc w:val="both"/>
        <w:rPr>
          <w:rFonts w:ascii="Palatino Linotype" w:hAnsi="Palatino Linotype"/>
        </w:rPr>
      </w:pPr>
      <w:r w:rsidRPr="002F72EB">
        <w:rPr>
          <w:rFonts w:ascii="Palatino Linotype" w:hAnsi="Palatino Linotype"/>
        </w:rPr>
        <w:t xml:space="preserve">El </w:t>
      </w:r>
      <w:r w:rsidR="00C3488E" w:rsidRPr="002F72EB">
        <w:rPr>
          <w:rFonts w:ascii="Palatino Linotype" w:hAnsi="Palatino Linotype"/>
        </w:rPr>
        <w:t>diecinueve</w:t>
      </w:r>
      <w:r w:rsidR="004A125E" w:rsidRPr="002F72EB">
        <w:rPr>
          <w:rFonts w:ascii="Palatino Linotype" w:hAnsi="Palatino Linotype"/>
        </w:rPr>
        <w:t xml:space="preserve"> (1</w:t>
      </w:r>
      <w:r w:rsidR="00C3488E" w:rsidRPr="002F72EB">
        <w:rPr>
          <w:rFonts w:ascii="Palatino Linotype" w:hAnsi="Palatino Linotype"/>
        </w:rPr>
        <w:t>9</w:t>
      </w:r>
      <w:r w:rsidR="004A125E" w:rsidRPr="002F72EB">
        <w:rPr>
          <w:rFonts w:ascii="Palatino Linotype" w:hAnsi="Palatino Linotype"/>
        </w:rPr>
        <w:t xml:space="preserve">) de </w:t>
      </w:r>
      <w:r w:rsidR="00C3488E" w:rsidRPr="002F72EB">
        <w:rPr>
          <w:rFonts w:ascii="Palatino Linotype" w:hAnsi="Palatino Linotype"/>
        </w:rPr>
        <w:t>febrero</w:t>
      </w:r>
      <w:r w:rsidR="00E442D0" w:rsidRPr="002F72EB">
        <w:rPr>
          <w:rFonts w:ascii="Palatino Linotype" w:hAnsi="Palatino Linotype"/>
        </w:rPr>
        <w:t xml:space="preserve"> </w:t>
      </w:r>
      <w:r w:rsidRPr="002F72EB">
        <w:rPr>
          <w:rFonts w:ascii="Palatino Linotype" w:hAnsi="Palatino Linotype"/>
        </w:rPr>
        <w:t>de dos mil dieci</w:t>
      </w:r>
      <w:r w:rsidR="00C3488E" w:rsidRPr="002F72EB">
        <w:rPr>
          <w:rFonts w:ascii="Palatino Linotype" w:hAnsi="Palatino Linotype"/>
        </w:rPr>
        <w:t>nueve</w:t>
      </w:r>
      <w:r w:rsidRPr="002F72EB">
        <w:rPr>
          <w:rFonts w:ascii="Palatino Linotype" w:hAnsi="Palatino Linotype"/>
        </w:rPr>
        <w:t>, con fundamento en el</w:t>
      </w:r>
      <w:r w:rsidRPr="002F72EB">
        <w:rPr>
          <w:rFonts w:ascii="Palatino Linotype" w:hAnsi="Palatino Linotype"/>
        </w:rPr>
        <w:br/>
        <w:t>artículo 181 tercer párrafo de la Ley de Transparencia y Acceso a la</w:t>
      </w:r>
      <w:r w:rsidRPr="002F72EB">
        <w:rPr>
          <w:rFonts w:ascii="Palatino Linotype" w:hAnsi="Palatino Linotype"/>
        </w:rPr>
        <w:br/>
      </w:r>
      <w:r w:rsidRPr="002F72EB">
        <w:rPr>
          <w:rFonts w:ascii="Palatino Linotype" w:hAnsi="Palatino Linotype"/>
        </w:rPr>
        <w:lastRenderedPageBreak/>
        <w:t>Información Pública del Estado de México y Municipios, se noti</w:t>
      </w:r>
      <w:r w:rsidR="002F364F" w:rsidRPr="002F72EB">
        <w:rPr>
          <w:rFonts w:ascii="Palatino Linotype" w:hAnsi="Palatino Linotype"/>
        </w:rPr>
        <w:t>ficó que el</w:t>
      </w:r>
      <w:r w:rsidR="002F364F" w:rsidRPr="002F72EB">
        <w:rPr>
          <w:rFonts w:ascii="Palatino Linotype" w:hAnsi="Palatino Linotype"/>
        </w:rPr>
        <w:br/>
        <w:t>plazo de treinta (</w:t>
      </w:r>
      <w:r w:rsidR="00C465D1" w:rsidRPr="002F72EB">
        <w:rPr>
          <w:rFonts w:ascii="Palatino Linotype" w:hAnsi="Palatino Linotype"/>
        </w:rPr>
        <w:t>30</w:t>
      </w:r>
      <w:r w:rsidRPr="002F72EB">
        <w:rPr>
          <w:rFonts w:ascii="Palatino Linotype" w:hAnsi="Palatino Linotype"/>
        </w:rPr>
        <w:t>) días para resolver el recurso de revisión, sería ampli</w:t>
      </w:r>
      <w:r w:rsidR="002F364F" w:rsidRPr="002F72EB">
        <w:rPr>
          <w:rFonts w:ascii="Palatino Linotype" w:hAnsi="Palatino Linotype"/>
        </w:rPr>
        <w:t>ado por un periodo de quince (</w:t>
      </w:r>
      <w:r w:rsidR="00C465D1" w:rsidRPr="002F72EB">
        <w:rPr>
          <w:rFonts w:ascii="Palatino Linotype" w:hAnsi="Palatino Linotype"/>
        </w:rPr>
        <w:t>15</w:t>
      </w:r>
      <w:r w:rsidRPr="002F72EB">
        <w:rPr>
          <w:rFonts w:ascii="Palatino Linotype" w:hAnsi="Palatino Linotype"/>
        </w:rPr>
        <w:t>) días hábiles adicionales, debido a la naturaleza,</w:t>
      </w:r>
      <w:r w:rsidRPr="002F72EB">
        <w:rPr>
          <w:rFonts w:ascii="Palatino Linotype" w:hAnsi="Palatino Linotype"/>
        </w:rPr>
        <w:br/>
        <w:t>complejidad del asunto y para un mejor estudio.</w:t>
      </w:r>
    </w:p>
    <w:p w14:paraId="6BAD0AA9" w14:textId="7411E82F" w:rsidR="0074154B" w:rsidRPr="002F72EB" w:rsidRDefault="0074154B" w:rsidP="002F72EB">
      <w:pPr>
        <w:pStyle w:val="Prrafodelista"/>
        <w:tabs>
          <w:tab w:val="left" w:pos="0"/>
        </w:tabs>
        <w:spacing w:line="360" w:lineRule="auto"/>
        <w:ind w:left="0"/>
        <w:jc w:val="center"/>
        <w:rPr>
          <w:rFonts w:ascii="Palatino Linotype" w:hAnsi="Palatino Linotype"/>
          <w:lang w:eastAsia="es-MX"/>
        </w:rPr>
      </w:pPr>
    </w:p>
    <w:p w14:paraId="51E91971" w14:textId="77777777" w:rsidR="00585F00" w:rsidRPr="002F72EB" w:rsidRDefault="00585F00" w:rsidP="002F72EB">
      <w:pPr>
        <w:pStyle w:val="Ttulo1"/>
        <w:tabs>
          <w:tab w:val="left" w:pos="0"/>
        </w:tabs>
        <w:spacing w:before="0" w:line="360" w:lineRule="auto"/>
        <w:jc w:val="center"/>
        <w:rPr>
          <w:b/>
          <w:szCs w:val="24"/>
        </w:rPr>
      </w:pPr>
      <w:bookmarkStart w:id="33" w:name="_Toc491791302"/>
      <w:bookmarkStart w:id="34" w:name="_Toc1585423"/>
      <w:r w:rsidRPr="002F72EB">
        <w:rPr>
          <w:b/>
          <w:szCs w:val="24"/>
        </w:rPr>
        <w:t>CONSIDERANDO</w:t>
      </w:r>
      <w:bookmarkEnd w:id="33"/>
      <w:bookmarkEnd w:id="34"/>
    </w:p>
    <w:p w14:paraId="7681ED66" w14:textId="77777777" w:rsidR="00585F00" w:rsidRPr="002F72EB" w:rsidRDefault="00585F00" w:rsidP="002F72EB">
      <w:pPr>
        <w:tabs>
          <w:tab w:val="left" w:pos="0"/>
        </w:tabs>
        <w:spacing w:line="360" w:lineRule="auto"/>
        <w:rPr>
          <w:rFonts w:ascii="Palatino Linotype" w:hAnsi="Palatino Linotype"/>
          <w:lang w:eastAsia="en-US"/>
        </w:rPr>
      </w:pPr>
    </w:p>
    <w:p w14:paraId="7DA2EB7E" w14:textId="77777777" w:rsidR="0032581C" w:rsidRPr="002F72EB" w:rsidRDefault="0032581C" w:rsidP="002F72EB">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1585424"/>
      <w:bookmarkStart w:id="38" w:name="_Toc511234456"/>
      <w:bookmarkStart w:id="39" w:name="_Toc466371865"/>
      <w:bookmarkStart w:id="40" w:name="_Toc466377653"/>
      <w:r w:rsidRPr="002F72EB">
        <w:rPr>
          <w:rFonts w:ascii="Palatino Linotype" w:hAnsi="Palatino Linotype"/>
          <w:b/>
          <w:color w:val="auto"/>
          <w:sz w:val="24"/>
          <w:szCs w:val="24"/>
        </w:rPr>
        <w:t>PRIMERO. De la competencia</w:t>
      </w:r>
      <w:bookmarkEnd w:id="35"/>
      <w:bookmarkEnd w:id="36"/>
      <w:bookmarkEnd w:id="37"/>
    </w:p>
    <w:p w14:paraId="6E314099" w14:textId="77777777" w:rsidR="0032581C" w:rsidRPr="002F72EB" w:rsidRDefault="0032581C" w:rsidP="002F72EB">
      <w:pPr>
        <w:tabs>
          <w:tab w:val="left" w:pos="0"/>
        </w:tabs>
        <w:spacing w:line="360" w:lineRule="auto"/>
        <w:rPr>
          <w:rFonts w:ascii="Palatino Linotype" w:hAnsi="Palatino Linotype"/>
          <w:lang w:eastAsia="en-US"/>
        </w:rPr>
      </w:pPr>
    </w:p>
    <w:p w14:paraId="72882949" w14:textId="77777777" w:rsidR="0032581C" w:rsidRPr="002F72EB" w:rsidRDefault="0032581C" w:rsidP="002F72EB">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2F72EB">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F72EB">
        <w:rPr>
          <w:rFonts w:ascii="Palatino Linotype" w:eastAsia="Calibri" w:hAnsi="Palatino Linotype" w:cs="Times New Roman"/>
          <w:b/>
        </w:rPr>
        <w:t>Constitución Política de los Estados Unidos Mexicanos</w:t>
      </w:r>
      <w:r w:rsidRPr="002F72EB">
        <w:rPr>
          <w:rFonts w:ascii="Palatino Linotype" w:eastAsia="Calibri" w:hAnsi="Palatino Linotype" w:cs="Times New Roman"/>
        </w:rPr>
        <w:t xml:space="preserve">; 5, párrafos vigésimo, vigésimo primero y vigésimo segundo fracciones IV y V de la </w:t>
      </w:r>
      <w:r w:rsidRPr="002F72EB">
        <w:rPr>
          <w:rFonts w:ascii="Palatino Linotype" w:eastAsia="Calibri" w:hAnsi="Palatino Linotype" w:cs="Times New Roman"/>
          <w:b/>
        </w:rPr>
        <w:t>Constitución Política del Estado Libre y Soberano de México</w:t>
      </w:r>
      <w:r w:rsidRPr="002F72EB">
        <w:rPr>
          <w:rFonts w:ascii="Palatino Linotype" w:eastAsia="Calibri" w:hAnsi="Palatino Linotype" w:cs="Times New Roman"/>
        </w:rPr>
        <w:t xml:space="preserve">; artículos 1, 2 fracción II, 13, 29, 36 fracciones I y II, 176, 178, 179, 181 párrafo tercero y 185 </w:t>
      </w:r>
      <w:r w:rsidRPr="002F72EB">
        <w:rPr>
          <w:rFonts w:ascii="Palatino Linotype" w:eastAsia="Calibri" w:hAnsi="Palatino Linotype" w:cs="Arial"/>
        </w:rPr>
        <w:t xml:space="preserve">de la </w:t>
      </w:r>
      <w:r w:rsidRPr="002F72EB">
        <w:rPr>
          <w:rFonts w:ascii="Palatino Linotype" w:eastAsia="Calibri" w:hAnsi="Palatino Linotype" w:cs="Arial"/>
          <w:b/>
        </w:rPr>
        <w:t>Ley de Transparencia y Acceso a la Información Pública del Estado de México y Municipios</w:t>
      </w:r>
      <w:r w:rsidRPr="002F72EB">
        <w:rPr>
          <w:rFonts w:ascii="Palatino Linotype" w:eastAsia="Calibri" w:hAnsi="Palatino Linotype" w:cs="Arial"/>
        </w:rPr>
        <w:t xml:space="preserve">; y 10, 7, 9 fracciones I y XXIV, y 11 del </w:t>
      </w:r>
      <w:r w:rsidRPr="002F72EB">
        <w:rPr>
          <w:rFonts w:ascii="Palatino Linotype" w:eastAsia="Calibri" w:hAnsi="Palatino Linotype" w:cs="Arial"/>
          <w:b/>
        </w:rPr>
        <w:t>Reglamento Interior del Instituto de Transparencia, Acceso a la Información Pública y Protección de Datos Personales del Estado de México y Municipios.</w:t>
      </w:r>
    </w:p>
    <w:p w14:paraId="45762315" w14:textId="77777777" w:rsidR="00C3488E" w:rsidRPr="002F72EB" w:rsidRDefault="00C3488E" w:rsidP="002F72EB">
      <w:pPr>
        <w:tabs>
          <w:tab w:val="left" w:pos="0"/>
        </w:tabs>
        <w:spacing w:line="360" w:lineRule="auto"/>
        <w:ind w:right="49"/>
        <w:jc w:val="both"/>
        <w:rPr>
          <w:rFonts w:ascii="Palatino Linotype" w:eastAsia="Calibri" w:hAnsi="Palatino Linotype" w:cs="Times New Roman"/>
          <w:b/>
        </w:rPr>
      </w:pPr>
    </w:p>
    <w:p w14:paraId="18C5A22D" w14:textId="77777777" w:rsidR="00C3488E" w:rsidRPr="002F72EB" w:rsidRDefault="00C3488E" w:rsidP="002F72EB">
      <w:pPr>
        <w:tabs>
          <w:tab w:val="left" w:pos="0"/>
        </w:tabs>
        <w:spacing w:line="360" w:lineRule="auto"/>
        <w:ind w:right="49"/>
        <w:jc w:val="both"/>
        <w:rPr>
          <w:rFonts w:ascii="Palatino Linotype" w:eastAsia="Calibri" w:hAnsi="Palatino Linotype" w:cs="Times New Roman"/>
          <w:b/>
        </w:rPr>
      </w:pPr>
    </w:p>
    <w:p w14:paraId="6CA4D186" w14:textId="77777777" w:rsidR="0032581C" w:rsidRPr="002F72EB" w:rsidRDefault="0032581C" w:rsidP="002F72EB">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2F72EB" w:rsidRDefault="0032581C" w:rsidP="002F72EB">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1585425"/>
      <w:r w:rsidRPr="002F72EB">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2F72EB" w:rsidRDefault="0032581C" w:rsidP="002F72EB">
      <w:pPr>
        <w:tabs>
          <w:tab w:val="left" w:pos="0"/>
        </w:tabs>
        <w:spacing w:line="360" w:lineRule="auto"/>
        <w:rPr>
          <w:rFonts w:ascii="Palatino Linotype" w:hAnsi="Palatino Linotype"/>
          <w:lang w:eastAsia="en-US"/>
        </w:rPr>
      </w:pPr>
    </w:p>
    <w:p w14:paraId="4570AE9F" w14:textId="53E0F716" w:rsidR="0032581C" w:rsidRPr="002F72EB" w:rsidRDefault="0032581C" w:rsidP="002F72EB">
      <w:pPr>
        <w:pStyle w:val="Prrafodelista"/>
        <w:numPr>
          <w:ilvl w:val="0"/>
          <w:numId w:val="1"/>
        </w:numPr>
        <w:tabs>
          <w:tab w:val="left" w:pos="0"/>
        </w:tabs>
        <w:spacing w:line="360" w:lineRule="auto"/>
        <w:ind w:left="0" w:right="49" w:firstLine="0"/>
        <w:jc w:val="both"/>
        <w:rPr>
          <w:rFonts w:ascii="Palatino Linotype" w:eastAsia="Calibri" w:hAnsi="Palatino Linotype" w:cs="Arial"/>
          <w:i/>
        </w:rPr>
      </w:pPr>
      <w:r w:rsidRPr="002F72EB">
        <w:rPr>
          <w:rFonts w:ascii="Palatino Linotype" w:eastAsia="Calibri" w:hAnsi="Palatino Linotype" w:cs="Arial"/>
        </w:rPr>
        <w:t xml:space="preserve">El medio de </w:t>
      </w:r>
      <w:r w:rsidRPr="002F72EB">
        <w:rPr>
          <w:rFonts w:ascii="Palatino Linotype" w:eastAsia="Calibri" w:hAnsi="Palatino Linotype" w:cs="Times New Roman"/>
        </w:rPr>
        <w:t>impugnación</w:t>
      </w:r>
      <w:r w:rsidRPr="002F72EB">
        <w:rPr>
          <w:rFonts w:ascii="Palatino Linotype" w:eastAsia="Calibri" w:hAnsi="Palatino Linotype" w:cs="Arial"/>
        </w:rPr>
        <w:t xml:space="preserve"> fue presentado a través del </w:t>
      </w:r>
      <w:r w:rsidRPr="002F72EB">
        <w:rPr>
          <w:rFonts w:ascii="Palatino Linotype" w:eastAsia="Calibri" w:hAnsi="Palatino Linotype" w:cs="Arial"/>
          <w:b/>
        </w:rPr>
        <w:t>SAIMEX</w:t>
      </w:r>
      <w:r w:rsidRPr="002F72E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2F72EB">
        <w:rPr>
          <w:rFonts w:ascii="Palatino Linotype" w:eastAsia="Calibri" w:hAnsi="Palatino Linotype" w:cs="Arial"/>
          <w:b/>
        </w:rPr>
        <w:t>SUJETO OBLIGADO</w:t>
      </w:r>
      <w:r w:rsidRPr="002F72EB">
        <w:rPr>
          <w:rFonts w:ascii="Palatino Linotype" w:eastAsia="Calibri" w:hAnsi="Palatino Linotype" w:cs="Arial"/>
        </w:rPr>
        <w:t xml:space="preserve"> entregó su respuesta el </w:t>
      </w:r>
      <w:r w:rsidR="00C87F81" w:rsidRPr="002F72EB">
        <w:rPr>
          <w:rFonts w:ascii="Palatino Linotype" w:hAnsi="Palatino Linotype"/>
        </w:rPr>
        <w:t>veintidós</w:t>
      </w:r>
      <w:r w:rsidRPr="002F72EB">
        <w:rPr>
          <w:rFonts w:ascii="Palatino Linotype" w:hAnsi="Palatino Linotype"/>
        </w:rPr>
        <w:t xml:space="preserve"> (</w:t>
      </w:r>
      <w:r w:rsidR="00C87F81" w:rsidRPr="002F72EB">
        <w:rPr>
          <w:rFonts w:ascii="Palatino Linotype" w:hAnsi="Palatino Linotype"/>
        </w:rPr>
        <w:t>22</w:t>
      </w:r>
      <w:r w:rsidRPr="002F72EB">
        <w:rPr>
          <w:rFonts w:ascii="Palatino Linotype" w:hAnsi="Palatino Linotype"/>
        </w:rPr>
        <w:t xml:space="preserve">) de noviembre </w:t>
      </w:r>
      <w:r w:rsidRPr="002F72EB">
        <w:rPr>
          <w:rFonts w:ascii="Palatino Linotype" w:eastAsia="Calibri" w:hAnsi="Palatino Linotype" w:cs="Arial"/>
        </w:rPr>
        <w:t xml:space="preserve">de dos mil dieciocho, de tal forma que el plazo para interponer el recurso transcurrió del día </w:t>
      </w:r>
      <w:r w:rsidR="00C87F81" w:rsidRPr="002F72EB">
        <w:rPr>
          <w:rFonts w:ascii="Palatino Linotype" w:eastAsia="Calibri" w:hAnsi="Palatino Linotype" w:cs="Arial"/>
        </w:rPr>
        <w:t>veintitrés</w:t>
      </w:r>
      <w:r w:rsidRPr="002F72EB">
        <w:rPr>
          <w:rFonts w:ascii="Palatino Linotype" w:eastAsia="Calibri" w:hAnsi="Palatino Linotype" w:cs="Arial"/>
        </w:rPr>
        <w:t xml:space="preserve"> (</w:t>
      </w:r>
      <w:r w:rsidR="00C87F81" w:rsidRPr="002F72EB">
        <w:rPr>
          <w:rFonts w:ascii="Palatino Linotype" w:eastAsia="Calibri" w:hAnsi="Palatino Linotype" w:cs="Arial"/>
        </w:rPr>
        <w:t>23</w:t>
      </w:r>
      <w:r w:rsidRPr="002F72EB">
        <w:rPr>
          <w:rFonts w:ascii="Palatino Linotype" w:eastAsia="Calibri" w:hAnsi="Palatino Linotype" w:cs="Arial"/>
        </w:rPr>
        <w:t xml:space="preserve">) de noviembre al </w:t>
      </w:r>
      <w:r w:rsidR="00C87F81" w:rsidRPr="002F72EB">
        <w:rPr>
          <w:rFonts w:ascii="Palatino Linotype" w:eastAsia="Calibri" w:hAnsi="Palatino Linotype" w:cs="Arial"/>
        </w:rPr>
        <w:t>trece</w:t>
      </w:r>
      <w:r w:rsidRPr="002F72EB">
        <w:rPr>
          <w:rFonts w:ascii="Palatino Linotype" w:eastAsia="Calibri" w:hAnsi="Palatino Linotype" w:cs="Arial"/>
        </w:rPr>
        <w:t xml:space="preserve"> (</w:t>
      </w:r>
      <w:r w:rsidR="00C87F81" w:rsidRPr="002F72EB">
        <w:rPr>
          <w:rFonts w:ascii="Palatino Linotype" w:eastAsia="Calibri" w:hAnsi="Palatino Linotype" w:cs="Arial"/>
        </w:rPr>
        <w:t>13</w:t>
      </w:r>
      <w:r w:rsidRPr="002F72EB">
        <w:rPr>
          <w:rFonts w:ascii="Palatino Linotype" w:eastAsia="Calibri" w:hAnsi="Palatino Linotype" w:cs="Arial"/>
        </w:rPr>
        <w:t>) de diciembre de dos mil dieciocho;  por lo que al presentar su inconformidad el día </w:t>
      </w:r>
      <w:r w:rsidR="00C87F81" w:rsidRPr="002F72EB">
        <w:rPr>
          <w:rFonts w:ascii="Palatino Linotype" w:hAnsi="Palatino Linotype"/>
        </w:rPr>
        <w:t>seis</w:t>
      </w:r>
      <w:r w:rsidR="003B5D48" w:rsidRPr="002F72EB">
        <w:rPr>
          <w:rFonts w:ascii="Palatino Linotype" w:hAnsi="Palatino Linotype"/>
        </w:rPr>
        <w:t xml:space="preserve"> (</w:t>
      </w:r>
      <w:r w:rsidR="00C87F81" w:rsidRPr="002F72EB">
        <w:rPr>
          <w:rFonts w:ascii="Palatino Linotype" w:hAnsi="Palatino Linotype"/>
        </w:rPr>
        <w:t>06</w:t>
      </w:r>
      <w:r w:rsidRPr="002F72EB">
        <w:rPr>
          <w:rFonts w:ascii="Palatino Linotype" w:hAnsi="Palatino Linotype"/>
        </w:rPr>
        <w:t xml:space="preserve">) de </w:t>
      </w:r>
      <w:r w:rsidR="00C87F81" w:rsidRPr="002F72EB">
        <w:rPr>
          <w:rFonts w:ascii="Palatino Linotype" w:hAnsi="Palatino Linotype"/>
        </w:rPr>
        <w:t>diciem</w:t>
      </w:r>
      <w:r w:rsidRPr="002F72EB">
        <w:rPr>
          <w:rFonts w:ascii="Palatino Linotype" w:hAnsi="Palatino Linotype"/>
        </w:rPr>
        <w:t xml:space="preserve">bre </w:t>
      </w:r>
      <w:r w:rsidRPr="002F72EB">
        <w:rPr>
          <w:rFonts w:ascii="Palatino Linotype" w:eastAsia="Calibri" w:hAnsi="Palatino Linotype" w:cs="Arial"/>
        </w:rPr>
        <w:t xml:space="preserve">de dos mil dieciocho, esto </w:t>
      </w:r>
      <w:r w:rsidRPr="002F72EB">
        <w:rPr>
          <w:rFonts w:ascii="Palatino Linotype" w:hAnsi="Palatino Linotype" w:cs="Arial"/>
          <w:lang w:eastAsia="es-MX"/>
        </w:rPr>
        <w:t xml:space="preserve">es, dentro del término previsto. </w:t>
      </w:r>
    </w:p>
    <w:p w14:paraId="0EE7D72A" w14:textId="77777777" w:rsidR="0032581C" w:rsidRPr="002F72EB" w:rsidRDefault="0032581C" w:rsidP="002F72EB">
      <w:pPr>
        <w:pStyle w:val="Prrafodelista"/>
        <w:tabs>
          <w:tab w:val="left" w:pos="0"/>
        </w:tabs>
        <w:spacing w:line="360" w:lineRule="auto"/>
        <w:ind w:left="0" w:right="49"/>
        <w:jc w:val="both"/>
        <w:rPr>
          <w:rFonts w:ascii="Palatino Linotype" w:eastAsia="Calibri" w:hAnsi="Palatino Linotype" w:cs="Arial"/>
          <w:i/>
        </w:rPr>
      </w:pPr>
    </w:p>
    <w:p w14:paraId="6F363215" w14:textId="77777777" w:rsidR="0032581C" w:rsidRPr="002F72EB" w:rsidRDefault="0032581C" w:rsidP="002F72EB">
      <w:pPr>
        <w:pStyle w:val="Prrafodelista"/>
        <w:numPr>
          <w:ilvl w:val="0"/>
          <w:numId w:val="1"/>
        </w:numPr>
        <w:tabs>
          <w:tab w:val="left" w:pos="0"/>
        </w:tabs>
        <w:spacing w:line="360" w:lineRule="auto"/>
        <w:ind w:left="0" w:right="49" w:firstLine="0"/>
        <w:jc w:val="both"/>
        <w:rPr>
          <w:rFonts w:ascii="Palatino Linotype" w:hAnsi="Palatino Linotype" w:cs="Arial"/>
        </w:rPr>
      </w:pPr>
      <w:r w:rsidRPr="002F72EB">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DA84DC2" w14:textId="77777777" w:rsidR="00137045" w:rsidRPr="002F72EB" w:rsidRDefault="00137045" w:rsidP="002F72EB">
      <w:pPr>
        <w:spacing w:line="360" w:lineRule="auto"/>
        <w:rPr>
          <w:rFonts w:ascii="Palatino Linotype" w:hAnsi="Palatino Linotype"/>
          <w:lang w:eastAsia="en-US"/>
        </w:rPr>
      </w:pPr>
      <w:bookmarkStart w:id="44" w:name="_Toc535334653"/>
    </w:p>
    <w:p w14:paraId="3FD210AD" w14:textId="3DF3D3FD" w:rsidR="008F273D" w:rsidRPr="002F72EB" w:rsidRDefault="00C87F81" w:rsidP="002F72EB">
      <w:pPr>
        <w:pStyle w:val="Ttulo2"/>
        <w:tabs>
          <w:tab w:val="left" w:pos="0"/>
        </w:tabs>
        <w:spacing w:before="0" w:line="360" w:lineRule="auto"/>
        <w:rPr>
          <w:rFonts w:ascii="Palatino Linotype" w:hAnsi="Palatino Linotype"/>
          <w:b/>
          <w:color w:val="auto"/>
          <w:sz w:val="24"/>
          <w:szCs w:val="24"/>
        </w:rPr>
      </w:pPr>
      <w:bookmarkStart w:id="45" w:name="_Toc1585426"/>
      <w:r w:rsidRPr="002F72EB">
        <w:rPr>
          <w:rFonts w:ascii="Palatino Linotype" w:hAnsi="Palatino Linotype"/>
          <w:b/>
          <w:color w:val="auto"/>
          <w:sz w:val="24"/>
          <w:szCs w:val="24"/>
        </w:rPr>
        <w:t>TERCERO</w:t>
      </w:r>
      <w:r w:rsidR="00137045" w:rsidRPr="002F72EB">
        <w:rPr>
          <w:rFonts w:ascii="Palatino Linotype" w:hAnsi="Palatino Linotype"/>
          <w:b/>
          <w:color w:val="auto"/>
          <w:sz w:val="24"/>
          <w:szCs w:val="24"/>
        </w:rPr>
        <w:t xml:space="preserve">. </w:t>
      </w:r>
      <w:r w:rsidR="008F273D" w:rsidRPr="002F72EB">
        <w:rPr>
          <w:rFonts w:ascii="Palatino Linotype" w:hAnsi="Palatino Linotype"/>
          <w:b/>
          <w:color w:val="auto"/>
          <w:sz w:val="24"/>
          <w:szCs w:val="24"/>
        </w:rPr>
        <w:t>Planteamiento de la Litis</w:t>
      </w:r>
      <w:bookmarkEnd w:id="44"/>
      <w:bookmarkEnd w:id="45"/>
    </w:p>
    <w:p w14:paraId="78D68CA5" w14:textId="77777777" w:rsidR="008F273D" w:rsidRPr="002F72EB" w:rsidRDefault="008F273D" w:rsidP="002F72EB">
      <w:pPr>
        <w:spacing w:line="360" w:lineRule="auto"/>
        <w:rPr>
          <w:rFonts w:ascii="Palatino Linotype" w:hAnsi="Palatino Linotype"/>
          <w:lang w:eastAsia="en-US"/>
        </w:rPr>
      </w:pPr>
    </w:p>
    <w:p w14:paraId="788ECC95" w14:textId="42E11787" w:rsidR="00033D51" w:rsidRPr="002F72EB" w:rsidRDefault="00033D51" w:rsidP="002F72EB">
      <w:pPr>
        <w:pStyle w:val="Prrafodelista"/>
        <w:numPr>
          <w:ilvl w:val="0"/>
          <w:numId w:val="1"/>
        </w:numPr>
        <w:tabs>
          <w:tab w:val="left" w:pos="0"/>
        </w:tabs>
        <w:spacing w:line="360" w:lineRule="auto"/>
        <w:ind w:left="0" w:right="49" w:firstLine="0"/>
        <w:jc w:val="both"/>
        <w:rPr>
          <w:rFonts w:ascii="Palatino Linotype" w:hAnsi="Palatino Linotype" w:cs="Arial"/>
        </w:rPr>
      </w:pPr>
      <w:r w:rsidRPr="002F72EB">
        <w:rPr>
          <w:rFonts w:ascii="Palatino Linotype" w:hAnsi="Palatino Linotype" w:cs="Arial"/>
        </w:rPr>
        <w:t xml:space="preserve">De las constancias en el expediente al rubro indicado, se desprende el </w:t>
      </w:r>
      <w:r w:rsidRPr="002F72EB">
        <w:rPr>
          <w:rFonts w:ascii="Palatino Linotype" w:hAnsi="Palatino Linotype" w:cs="Arial"/>
          <w:b/>
        </w:rPr>
        <w:t xml:space="preserve">SUJETO OBLIGADO </w:t>
      </w:r>
      <w:r w:rsidR="00C87F81" w:rsidRPr="002F72EB">
        <w:rPr>
          <w:rFonts w:ascii="Palatino Linotype" w:hAnsi="Palatino Linotype" w:cs="Arial"/>
        </w:rPr>
        <w:t xml:space="preserve">atendió la solicitud remitiendo la información solicitada e </w:t>
      </w:r>
      <w:r w:rsidRPr="002F72EB">
        <w:rPr>
          <w:rFonts w:ascii="Palatino Linotype" w:hAnsi="Palatino Linotype" w:cs="Arial"/>
        </w:rPr>
        <w:t xml:space="preserve"> </w:t>
      </w:r>
      <w:r w:rsidRPr="002F72EB">
        <w:rPr>
          <w:rFonts w:ascii="Palatino Linotype" w:hAnsi="Palatino Linotype" w:cs="Arial"/>
        </w:rPr>
        <w:lastRenderedPageBreak/>
        <w:t xml:space="preserve">indicando los sitios electrónicos en los cuales el particular podría consultar la información </w:t>
      </w:r>
      <w:r w:rsidR="00C87F81" w:rsidRPr="002F72EB">
        <w:rPr>
          <w:rFonts w:ascii="Palatino Linotype" w:hAnsi="Palatino Linotype" w:cs="Arial"/>
        </w:rPr>
        <w:t>relativa al padrón de beneficiarios</w:t>
      </w:r>
      <w:r w:rsidRPr="002F72EB">
        <w:rPr>
          <w:rFonts w:ascii="Palatino Linotype" w:hAnsi="Palatino Linotype" w:cs="Arial"/>
        </w:rPr>
        <w:t xml:space="preserve">, no obstante, el </w:t>
      </w:r>
      <w:r w:rsidRPr="002F72EB">
        <w:rPr>
          <w:rFonts w:ascii="Palatino Linotype" w:hAnsi="Palatino Linotype" w:cs="Arial"/>
          <w:b/>
        </w:rPr>
        <w:t xml:space="preserve">RECURRENTE </w:t>
      </w:r>
      <w:r w:rsidRPr="002F72EB">
        <w:rPr>
          <w:rFonts w:ascii="Palatino Linotype" w:hAnsi="Palatino Linotype" w:cs="Arial"/>
        </w:rPr>
        <w:t xml:space="preserve">se inconformó y manifestó en las razones o motivos de inconformidad </w:t>
      </w:r>
      <w:r w:rsidR="00C87F81" w:rsidRPr="002F72EB">
        <w:rPr>
          <w:rFonts w:ascii="Palatino Linotype" w:hAnsi="Palatino Linotype" w:cs="Arial"/>
        </w:rPr>
        <w:t xml:space="preserve">que no se pudo acceder a la información. </w:t>
      </w:r>
    </w:p>
    <w:p w14:paraId="04230BD7" w14:textId="77777777" w:rsidR="00033D51" w:rsidRPr="002F72EB" w:rsidRDefault="00033D51" w:rsidP="002F72EB">
      <w:pPr>
        <w:pStyle w:val="Prrafodelista"/>
        <w:tabs>
          <w:tab w:val="left" w:pos="0"/>
        </w:tabs>
        <w:spacing w:line="360" w:lineRule="auto"/>
        <w:ind w:left="0" w:right="49"/>
        <w:jc w:val="both"/>
        <w:rPr>
          <w:rFonts w:ascii="Palatino Linotype" w:hAnsi="Palatino Linotype" w:cs="Arial"/>
        </w:rPr>
      </w:pPr>
    </w:p>
    <w:p w14:paraId="75654C39" w14:textId="04023B46" w:rsidR="00364ECD" w:rsidRPr="002F72EB" w:rsidRDefault="008F273D" w:rsidP="002F72EB">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2F72EB">
        <w:rPr>
          <w:rFonts w:ascii="Palatino Linotype" w:eastAsia="Times New Roman" w:hAnsi="Palatino Linotype" w:cs="Arial"/>
        </w:rPr>
        <w:t xml:space="preserve">En </w:t>
      </w:r>
      <w:r w:rsidRPr="002F72EB">
        <w:rPr>
          <w:rFonts w:ascii="Palatino Linotype" w:hAnsi="Palatino Linotype" w:cs="Arial"/>
          <w:lang w:eastAsia="es-MX"/>
        </w:rPr>
        <w:t>dichas</w:t>
      </w:r>
      <w:r w:rsidRPr="002F72EB">
        <w:rPr>
          <w:rFonts w:ascii="Palatino Linotype" w:eastAsia="Times New Roman" w:hAnsi="Palatino Linotype" w:cs="Arial"/>
        </w:rPr>
        <w:t xml:space="preserve"> condiciones, la </w:t>
      </w:r>
      <w:proofErr w:type="spellStart"/>
      <w:r w:rsidRPr="002F72EB">
        <w:rPr>
          <w:rFonts w:ascii="Palatino Linotype" w:eastAsia="Times New Roman" w:hAnsi="Palatino Linotype" w:cs="Arial"/>
          <w:i/>
        </w:rPr>
        <w:t>litis</w:t>
      </w:r>
      <w:proofErr w:type="spellEnd"/>
      <w:r w:rsidRPr="002F72EB">
        <w:rPr>
          <w:rFonts w:ascii="Palatino Linotype" w:eastAsia="Times New Roman" w:hAnsi="Palatino Linotype" w:cs="Arial"/>
        </w:rPr>
        <w:t xml:space="preserve"> a resolver en este recurso se circunscribe a determinar si</w:t>
      </w:r>
      <w:r w:rsidR="00E10739" w:rsidRPr="002F72EB">
        <w:rPr>
          <w:rFonts w:ascii="Palatino Linotype" w:eastAsia="Times New Roman" w:hAnsi="Palatino Linotype" w:cs="Arial"/>
        </w:rPr>
        <w:t xml:space="preserve"> </w:t>
      </w:r>
      <w:r w:rsidRPr="002F72EB">
        <w:rPr>
          <w:rFonts w:ascii="Palatino Linotype" w:eastAsia="Times New Roman" w:hAnsi="Palatino Linotype" w:cs="Arial"/>
        </w:rPr>
        <w:t xml:space="preserve"> </w:t>
      </w:r>
      <w:r w:rsidRPr="002F72EB">
        <w:rPr>
          <w:rFonts w:ascii="Palatino Linotype" w:eastAsia="MS Mincho" w:hAnsi="Palatino Linotype" w:cs="Arial"/>
        </w:rPr>
        <w:t>se actualiza</w:t>
      </w:r>
      <w:r w:rsidR="00C87F81" w:rsidRPr="002F72EB">
        <w:rPr>
          <w:rFonts w:ascii="Palatino Linotype" w:eastAsia="MS Mincho" w:hAnsi="Palatino Linotype" w:cs="Arial"/>
        </w:rPr>
        <w:t>n</w:t>
      </w:r>
      <w:r w:rsidRPr="002F72EB">
        <w:rPr>
          <w:rFonts w:ascii="Palatino Linotype" w:eastAsia="MS Mincho" w:hAnsi="Palatino Linotype" w:cs="Arial"/>
        </w:rPr>
        <w:t xml:space="preserve"> la</w:t>
      </w:r>
      <w:r w:rsidR="00C87F81" w:rsidRPr="002F72EB">
        <w:rPr>
          <w:rFonts w:ascii="Palatino Linotype" w:eastAsia="MS Mincho" w:hAnsi="Palatino Linotype" w:cs="Arial"/>
        </w:rPr>
        <w:t>s</w:t>
      </w:r>
      <w:r w:rsidRPr="002F72EB">
        <w:rPr>
          <w:rFonts w:ascii="Palatino Linotype" w:eastAsia="MS Mincho" w:hAnsi="Palatino Linotype" w:cs="Arial"/>
        </w:rPr>
        <w:t xml:space="preserve"> causal</w:t>
      </w:r>
      <w:r w:rsidR="00C87F81" w:rsidRPr="002F72EB">
        <w:rPr>
          <w:rFonts w:ascii="Palatino Linotype" w:eastAsia="MS Mincho" w:hAnsi="Palatino Linotype" w:cs="Arial"/>
        </w:rPr>
        <w:t>es</w:t>
      </w:r>
      <w:r w:rsidRPr="002F72EB">
        <w:rPr>
          <w:rFonts w:ascii="Palatino Linotype" w:eastAsia="MS Mincho" w:hAnsi="Palatino Linotype" w:cs="Arial"/>
        </w:rPr>
        <w:t xml:space="preserve"> de procedencia prevista</w:t>
      </w:r>
      <w:r w:rsidR="00C87F81" w:rsidRPr="002F72EB">
        <w:rPr>
          <w:rFonts w:ascii="Palatino Linotype" w:eastAsia="MS Mincho" w:hAnsi="Palatino Linotype" w:cs="Arial"/>
        </w:rPr>
        <w:t>s</w:t>
      </w:r>
      <w:r w:rsidRPr="002F72EB">
        <w:rPr>
          <w:rFonts w:ascii="Palatino Linotype" w:eastAsia="MS Mincho" w:hAnsi="Palatino Linotype" w:cs="Arial"/>
        </w:rPr>
        <w:t xml:space="preserve"> en el artículo 179, fracciones </w:t>
      </w:r>
      <w:r w:rsidR="00E10739" w:rsidRPr="002F72EB">
        <w:rPr>
          <w:rFonts w:ascii="Palatino Linotype" w:eastAsia="MS Mincho" w:hAnsi="Palatino Linotype" w:cs="Arial"/>
        </w:rPr>
        <w:t>V</w:t>
      </w:r>
      <w:r w:rsidRPr="002F72EB">
        <w:rPr>
          <w:rFonts w:ascii="Palatino Linotype" w:eastAsia="MS Mincho" w:hAnsi="Palatino Linotype" w:cs="Arial"/>
        </w:rPr>
        <w:t xml:space="preserve"> </w:t>
      </w:r>
      <w:r w:rsidR="00C87F81" w:rsidRPr="002F72EB">
        <w:rPr>
          <w:rFonts w:ascii="Palatino Linotype" w:eastAsia="MS Mincho" w:hAnsi="Palatino Linotype" w:cs="Arial"/>
        </w:rPr>
        <w:t xml:space="preserve"> y IX </w:t>
      </w:r>
      <w:r w:rsidRPr="002F72EB">
        <w:rPr>
          <w:rFonts w:ascii="Palatino Linotype" w:eastAsia="MS Mincho" w:hAnsi="Palatino Linotype" w:cs="Arial"/>
        </w:rPr>
        <w:t xml:space="preserve">de la </w:t>
      </w:r>
      <w:r w:rsidRPr="002F72EB">
        <w:rPr>
          <w:rFonts w:ascii="Palatino Linotype" w:eastAsia="MS Mincho" w:hAnsi="Palatino Linotype" w:cs="Arial"/>
          <w:b/>
        </w:rPr>
        <w:t>Ley de Transparencia y Acceso a la Información Pública del Estado de México y Municipios</w:t>
      </w:r>
      <w:r w:rsidR="00364ECD" w:rsidRPr="002F72EB">
        <w:rPr>
          <w:rFonts w:ascii="Palatino Linotype" w:eastAsia="MS Mincho" w:hAnsi="Palatino Linotype" w:cs="Arial"/>
        </w:rPr>
        <w:t xml:space="preserve">; </w:t>
      </w:r>
      <w:r w:rsidR="00C87F81" w:rsidRPr="002F72EB">
        <w:rPr>
          <w:rFonts w:ascii="Palatino Linotype" w:eastAsia="Times New Roman" w:hAnsi="Palatino Linotype" w:cs="Arial"/>
          <w:color w:val="000000" w:themeColor="text1"/>
          <w:lang w:val="es-ES" w:eastAsia="es-MX"/>
        </w:rPr>
        <w:t>supuestos</w:t>
      </w:r>
      <w:r w:rsidR="00364ECD" w:rsidRPr="002F72EB">
        <w:rPr>
          <w:rFonts w:ascii="Palatino Linotype" w:eastAsia="Times New Roman" w:hAnsi="Palatino Linotype" w:cs="Arial"/>
          <w:color w:val="000000" w:themeColor="text1"/>
          <w:lang w:val="es-ES" w:eastAsia="es-MX"/>
        </w:rPr>
        <w:t xml:space="preserve"> que determina</w:t>
      </w:r>
      <w:r w:rsidR="00C87F81" w:rsidRPr="002F72EB">
        <w:rPr>
          <w:rFonts w:ascii="Palatino Linotype" w:eastAsia="Times New Roman" w:hAnsi="Palatino Linotype" w:cs="Arial"/>
          <w:color w:val="000000" w:themeColor="text1"/>
          <w:lang w:val="es-ES" w:eastAsia="es-MX"/>
        </w:rPr>
        <w:t>n</w:t>
      </w:r>
      <w:r w:rsidR="00472700" w:rsidRPr="002F72EB">
        <w:rPr>
          <w:rFonts w:ascii="Palatino Linotype" w:eastAsia="Times New Roman" w:hAnsi="Palatino Linotype" w:cs="Arial"/>
          <w:color w:val="000000" w:themeColor="text1"/>
          <w:lang w:val="es-ES" w:eastAsia="es-MX"/>
        </w:rPr>
        <w:t xml:space="preserve"> la</w:t>
      </w:r>
      <w:r w:rsidR="00C87F81" w:rsidRPr="002F72EB">
        <w:rPr>
          <w:rFonts w:ascii="Palatino Linotype" w:eastAsia="Times New Roman" w:hAnsi="Palatino Linotype" w:cs="Arial"/>
          <w:color w:val="000000" w:themeColor="text1"/>
          <w:lang w:val="es-ES" w:eastAsia="es-MX"/>
        </w:rPr>
        <w:t>s</w:t>
      </w:r>
      <w:r w:rsidR="00472700" w:rsidRPr="002F72EB">
        <w:rPr>
          <w:rFonts w:ascii="Palatino Linotype" w:eastAsia="Times New Roman" w:hAnsi="Palatino Linotype" w:cs="Arial"/>
          <w:color w:val="000000" w:themeColor="text1"/>
          <w:lang w:val="es-ES" w:eastAsia="es-MX"/>
        </w:rPr>
        <w:t xml:space="preserve"> hipótesis jurídica</w:t>
      </w:r>
      <w:r w:rsidR="00C87F81" w:rsidRPr="002F72EB">
        <w:rPr>
          <w:rFonts w:ascii="Palatino Linotype" w:eastAsia="Times New Roman" w:hAnsi="Palatino Linotype" w:cs="Arial"/>
          <w:color w:val="000000" w:themeColor="text1"/>
          <w:lang w:val="es-ES" w:eastAsia="es-MX"/>
        </w:rPr>
        <w:t>s</w:t>
      </w:r>
      <w:r w:rsidR="00472700" w:rsidRPr="002F72EB">
        <w:rPr>
          <w:rFonts w:ascii="Palatino Linotype" w:eastAsia="Times New Roman" w:hAnsi="Palatino Linotype" w:cs="Arial"/>
          <w:color w:val="000000" w:themeColor="text1"/>
          <w:lang w:val="es-ES" w:eastAsia="es-MX"/>
        </w:rPr>
        <w:t xml:space="preserve"> relativa</w:t>
      </w:r>
      <w:r w:rsidR="00C87F81" w:rsidRPr="002F72EB">
        <w:rPr>
          <w:rFonts w:ascii="Palatino Linotype" w:eastAsia="Times New Roman" w:hAnsi="Palatino Linotype" w:cs="Arial"/>
          <w:color w:val="000000" w:themeColor="text1"/>
          <w:lang w:val="es-ES" w:eastAsia="es-MX"/>
        </w:rPr>
        <w:t>s</w:t>
      </w:r>
      <w:r w:rsidR="00472700" w:rsidRPr="002F72EB">
        <w:rPr>
          <w:rFonts w:ascii="Palatino Linotype" w:eastAsia="Times New Roman" w:hAnsi="Palatino Linotype" w:cs="Arial"/>
          <w:color w:val="000000" w:themeColor="text1"/>
          <w:lang w:val="es-ES" w:eastAsia="es-MX"/>
        </w:rPr>
        <w:t xml:space="preserve"> a </w:t>
      </w:r>
      <w:r w:rsidR="00364ECD" w:rsidRPr="002F72EB">
        <w:rPr>
          <w:rFonts w:ascii="Palatino Linotype" w:eastAsia="Times New Roman" w:hAnsi="Palatino Linotype" w:cs="Arial"/>
          <w:color w:val="000000" w:themeColor="text1"/>
          <w:lang w:val="es-ES" w:eastAsia="es-MX"/>
        </w:rPr>
        <w:t>la entrega de información incompleta</w:t>
      </w:r>
      <w:r w:rsidR="00C87F81" w:rsidRPr="002F72EB">
        <w:rPr>
          <w:rFonts w:ascii="Palatino Linotype" w:eastAsia="Times New Roman" w:hAnsi="Palatino Linotype" w:cs="Arial"/>
          <w:color w:val="000000" w:themeColor="text1"/>
          <w:lang w:val="es-ES" w:eastAsia="es-MX"/>
        </w:rPr>
        <w:t xml:space="preserve"> y la entrega o puesta a disposición de información en un formato incomprensible y/o accesible para el solicitante</w:t>
      </w:r>
      <w:r w:rsidR="00364ECD" w:rsidRPr="002F72EB">
        <w:rPr>
          <w:rFonts w:ascii="Palatino Linotype" w:eastAsia="Times New Roman" w:hAnsi="Palatino Linotype" w:cs="Arial"/>
          <w:color w:val="000000" w:themeColor="text1"/>
          <w:lang w:val="es-ES" w:eastAsia="es-MX"/>
        </w:rPr>
        <w:t>. Supuesto</w:t>
      </w:r>
      <w:r w:rsidR="00C87F81" w:rsidRPr="002F72EB">
        <w:rPr>
          <w:rFonts w:ascii="Palatino Linotype" w:eastAsia="Times New Roman" w:hAnsi="Palatino Linotype" w:cs="Arial"/>
          <w:color w:val="000000" w:themeColor="text1"/>
          <w:lang w:val="es-ES" w:eastAsia="es-MX"/>
        </w:rPr>
        <w:t>s</w:t>
      </w:r>
      <w:r w:rsidR="00364ECD" w:rsidRPr="002F72EB">
        <w:rPr>
          <w:rFonts w:ascii="Palatino Linotype" w:eastAsia="Times New Roman" w:hAnsi="Palatino Linotype" w:cs="Arial"/>
          <w:color w:val="000000" w:themeColor="text1"/>
          <w:lang w:val="es-ES" w:eastAsia="es-MX"/>
        </w:rPr>
        <w:t xml:space="preserve"> del que el ahora recurrente se duele, </w:t>
      </w:r>
      <w:r w:rsidR="00472700" w:rsidRPr="002F72EB">
        <w:rPr>
          <w:rFonts w:ascii="Palatino Linotype" w:eastAsia="Times New Roman" w:hAnsi="Palatino Linotype" w:cs="Arial"/>
          <w:color w:val="000000" w:themeColor="text1"/>
          <w:lang w:val="es-ES" w:eastAsia="es-MX"/>
        </w:rPr>
        <w:t xml:space="preserve">razón por la que, </w:t>
      </w:r>
      <w:r w:rsidR="00364ECD" w:rsidRPr="002F72EB">
        <w:rPr>
          <w:rFonts w:ascii="Palatino Linotype" w:hAnsi="Palatino Linotype" w:cs="Arial"/>
          <w:color w:val="000000" w:themeColor="text1"/>
        </w:rPr>
        <w:t xml:space="preserve">el presente recurso de revisión se circunscribirá en determinar si el </w:t>
      </w:r>
      <w:r w:rsidR="00364ECD" w:rsidRPr="002F72EB">
        <w:rPr>
          <w:rFonts w:ascii="Palatino Linotype" w:hAnsi="Palatino Linotype" w:cs="Arial"/>
          <w:b/>
          <w:color w:val="000000" w:themeColor="text1"/>
        </w:rPr>
        <w:t>SUJETO</w:t>
      </w:r>
      <w:r w:rsidR="00364ECD" w:rsidRPr="002F72EB">
        <w:rPr>
          <w:rFonts w:ascii="Palatino Linotype" w:hAnsi="Palatino Linotype" w:cs="Arial"/>
          <w:color w:val="000000" w:themeColor="text1"/>
        </w:rPr>
        <w:t xml:space="preserve"> </w:t>
      </w:r>
      <w:r w:rsidR="00364ECD" w:rsidRPr="002F72EB">
        <w:rPr>
          <w:rFonts w:ascii="Palatino Linotype" w:hAnsi="Palatino Linotype" w:cs="Arial"/>
          <w:b/>
          <w:color w:val="000000" w:themeColor="text1"/>
        </w:rPr>
        <w:t>OBLIGADO</w:t>
      </w:r>
      <w:r w:rsidR="00364ECD" w:rsidRPr="002F72EB">
        <w:rPr>
          <w:rFonts w:ascii="Palatino Linotype" w:hAnsi="Palatino Linotype" w:cs="Arial"/>
          <w:color w:val="000000" w:themeColor="text1"/>
        </w:rPr>
        <w:t xml:space="preserve"> </w:t>
      </w:r>
      <w:r w:rsidR="00521053" w:rsidRPr="002F72EB">
        <w:rPr>
          <w:rFonts w:ascii="Palatino Linotype" w:hAnsi="Palatino Linotype" w:cs="Arial"/>
          <w:color w:val="000000" w:themeColor="text1"/>
        </w:rPr>
        <w:t>con la respuesta</w:t>
      </w:r>
      <w:r w:rsidR="00364ECD" w:rsidRPr="002F72EB">
        <w:rPr>
          <w:rFonts w:ascii="Palatino Linotype" w:hAnsi="Palatino Linotype" w:cs="Arial"/>
          <w:color w:val="000000" w:themeColor="text1"/>
        </w:rPr>
        <w:t xml:space="preserve"> </w:t>
      </w:r>
      <w:r w:rsidR="00364ECD" w:rsidRPr="002F72EB">
        <w:rPr>
          <w:rFonts w:ascii="Palatino Linotype" w:eastAsia="Times New Roman" w:hAnsi="Palatino Linotype"/>
          <w:color w:val="000000" w:themeColor="text1"/>
        </w:rPr>
        <w:t>actualiza la</w:t>
      </w:r>
      <w:r w:rsidR="00C87F81" w:rsidRPr="002F72EB">
        <w:rPr>
          <w:rFonts w:ascii="Palatino Linotype" w:eastAsia="Times New Roman" w:hAnsi="Palatino Linotype"/>
          <w:color w:val="000000" w:themeColor="text1"/>
        </w:rPr>
        <w:t>s</w:t>
      </w:r>
      <w:r w:rsidR="00364ECD" w:rsidRPr="002F72EB">
        <w:rPr>
          <w:rFonts w:ascii="Palatino Linotype" w:eastAsia="Times New Roman" w:hAnsi="Palatino Linotype"/>
          <w:color w:val="000000" w:themeColor="text1"/>
        </w:rPr>
        <w:t xml:space="preserve"> causa</w:t>
      </w:r>
      <w:r w:rsidR="00C87F81" w:rsidRPr="002F72EB">
        <w:rPr>
          <w:rFonts w:ascii="Palatino Linotype" w:eastAsia="Times New Roman" w:hAnsi="Palatino Linotype"/>
          <w:color w:val="000000" w:themeColor="text1"/>
        </w:rPr>
        <w:t>s</w:t>
      </w:r>
      <w:r w:rsidR="00364ECD" w:rsidRPr="002F72EB">
        <w:rPr>
          <w:rFonts w:ascii="Palatino Linotype" w:eastAsia="Times New Roman" w:hAnsi="Palatino Linotype"/>
          <w:color w:val="000000" w:themeColor="text1"/>
        </w:rPr>
        <w:t xml:space="preserve"> de procedencia</w:t>
      </w:r>
      <w:r w:rsidR="00472700" w:rsidRPr="002F72EB">
        <w:rPr>
          <w:rFonts w:ascii="Palatino Linotype" w:eastAsia="Times New Roman" w:hAnsi="Palatino Linotype"/>
          <w:color w:val="000000" w:themeColor="text1"/>
        </w:rPr>
        <w:t xml:space="preserve"> establecida</w:t>
      </w:r>
      <w:r w:rsidR="00C87F81" w:rsidRPr="002F72EB">
        <w:rPr>
          <w:rFonts w:ascii="Palatino Linotype" w:eastAsia="Times New Roman" w:hAnsi="Palatino Linotype"/>
          <w:color w:val="000000" w:themeColor="text1"/>
        </w:rPr>
        <w:t>s</w:t>
      </w:r>
      <w:r w:rsidR="00472700" w:rsidRPr="002F72EB">
        <w:rPr>
          <w:rFonts w:ascii="Palatino Linotype" w:eastAsia="Times New Roman" w:hAnsi="Palatino Linotype"/>
          <w:color w:val="000000" w:themeColor="text1"/>
        </w:rPr>
        <w:t xml:space="preserve"> en</w:t>
      </w:r>
      <w:r w:rsidR="00521053" w:rsidRPr="002F72EB">
        <w:rPr>
          <w:rFonts w:ascii="Palatino Linotype" w:eastAsia="Times New Roman" w:hAnsi="Palatino Linotype" w:cs="Arial"/>
          <w:color w:val="000000" w:themeColor="text1"/>
          <w:lang w:eastAsia="es-MX"/>
        </w:rPr>
        <w:t xml:space="preserve"> precepto normativo citado</w:t>
      </w:r>
      <w:r w:rsidR="00364ECD" w:rsidRPr="002F72EB">
        <w:rPr>
          <w:rFonts w:ascii="Palatino Linotype" w:eastAsia="Times New Roman" w:hAnsi="Palatino Linotype" w:cs="Arial"/>
          <w:color w:val="000000" w:themeColor="text1"/>
          <w:lang w:eastAsia="es-MX"/>
        </w:rPr>
        <w:t>.</w:t>
      </w:r>
    </w:p>
    <w:p w14:paraId="64A8AEAA" w14:textId="77777777" w:rsidR="00C87F81" w:rsidRPr="002F72EB" w:rsidRDefault="00C87F81" w:rsidP="002F72EB">
      <w:pPr>
        <w:pStyle w:val="Prrafodelista"/>
        <w:tabs>
          <w:tab w:val="left" w:pos="0"/>
        </w:tabs>
        <w:spacing w:line="360" w:lineRule="auto"/>
        <w:ind w:left="0" w:right="49"/>
        <w:jc w:val="both"/>
        <w:rPr>
          <w:rFonts w:ascii="Palatino Linotype" w:eastAsia="Times New Roman" w:hAnsi="Palatino Linotype" w:cs="Arial"/>
          <w:color w:val="000000" w:themeColor="text1"/>
        </w:rPr>
      </w:pPr>
    </w:p>
    <w:p w14:paraId="39D65626" w14:textId="788094F6" w:rsidR="008F273D" w:rsidRDefault="00C87F81" w:rsidP="002F72EB">
      <w:pPr>
        <w:pStyle w:val="Ttulo2"/>
        <w:tabs>
          <w:tab w:val="left" w:pos="0"/>
        </w:tabs>
        <w:spacing w:before="0" w:line="360" w:lineRule="auto"/>
        <w:rPr>
          <w:rFonts w:ascii="Palatino Linotype" w:hAnsi="Palatino Linotype"/>
          <w:b/>
          <w:color w:val="auto"/>
          <w:sz w:val="24"/>
          <w:szCs w:val="24"/>
        </w:rPr>
      </w:pPr>
      <w:bookmarkStart w:id="46" w:name="_Toc529263621"/>
      <w:bookmarkStart w:id="47" w:name="_Toc530650937"/>
      <w:bookmarkStart w:id="48" w:name="_Toc535334654"/>
      <w:bookmarkStart w:id="49" w:name="_Toc1585427"/>
      <w:r w:rsidRPr="002F72EB">
        <w:rPr>
          <w:rFonts w:ascii="Palatino Linotype" w:hAnsi="Palatino Linotype"/>
          <w:b/>
          <w:color w:val="auto"/>
          <w:sz w:val="24"/>
          <w:szCs w:val="24"/>
        </w:rPr>
        <w:t>CUARTO</w:t>
      </w:r>
      <w:r w:rsidR="008F273D" w:rsidRPr="002F72EB">
        <w:rPr>
          <w:rFonts w:ascii="Palatino Linotype" w:hAnsi="Palatino Linotype"/>
          <w:b/>
          <w:color w:val="auto"/>
          <w:sz w:val="24"/>
          <w:szCs w:val="24"/>
        </w:rPr>
        <w:t>.</w:t>
      </w:r>
      <w:bookmarkStart w:id="50" w:name="_Toc515462773"/>
      <w:r w:rsidR="008F273D" w:rsidRPr="002F72EB">
        <w:rPr>
          <w:rFonts w:ascii="Palatino Linotype" w:hAnsi="Palatino Linotype"/>
          <w:b/>
          <w:color w:val="auto"/>
          <w:sz w:val="24"/>
          <w:szCs w:val="24"/>
        </w:rPr>
        <w:t xml:space="preserve"> Estudio y resolución del asunto</w:t>
      </w:r>
      <w:bookmarkEnd w:id="46"/>
      <w:bookmarkEnd w:id="47"/>
      <w:bookmarkEnd w:id="48"/>
      <w:bookmarkEnd w:id="49"/>
      <w:bookmarkEnd w:id="50"/>
    </w:p>
    <w:p w14:paraId="11A1ED28" w14:textId="77777777" w:rsidR="009503CA" w:rsidRPr="009503CA" w:rsidRDefault="009503CA" w:rsidP="009503CA">
      <w:pPr>
        <w:rPr>
          <w:lang w:eastAsia="en-US"/>
        </w:rPr>
      </w:pPr>
    </w:p>
    <w:p w14:paraId="09CF5E42" w14:textId="101F1F82" w:rsidR="00C91BE4" w:rsidRPr="002F72EB" w:rsidRDefault="00C91BE4" w:rsidP="002F72EB">
      <w:pPr>
        <w:pStyle w:val="Ttulo1"/>
        <w:numPr>
          <w:ilvl w:val="0"/>
          <w:numId w:val="41"/>
        </w:numPr>
        <w:spacing w:line="360" w:lineRule="auto"/>
        <w:rPr>
          <w:b/>
          <w:szCs w:val="24"/>
        </w:rPr>
      </w:pPr>
      <w:bookmarkStart w:id="51" w:name="_Toc1585428"/>
      <w:r w:rsidRPr="002F72EB">
        <w:rPr>
          <w:b/>
          <w:szCs w:val="24"/>
        </w:rPr>
        <w:t>Del deber de las autoridades de promover, respetar, proteger y garantizar el derecho de acceso a la información pública.</w:t>
      </w:r>
      <w:bookmarkEnd w:id="51"/>
    </w:p>
    <w:p w14:paraId="6B06D196" w14:textId="77777777" w:rsidR="00C91BE4" w:rsidRPr="002F72EB" w:rsidRDefault="00C91BE4" w:rsidP="002F72EB">
      <w:pPr>
        <w:spacing w:line="360" w:lineRule="auto"/>
        <w:rPr>
          <w:rFonts w:ascii="Palatino Linotype" w:hAnsi="Palatino Linotype"/>
          <w:lang w:eastAsia="en-US"/>
        </w:rPr>
      </w:pPr>
    </w:p>
    <w:p w14:paraId="7FA3460C" w14:textId="77777777" w:rsidR="00C91BE4" w:rsidRPr="002F72EB" w:rsidRDefault="00C91BE4" w:rsidP="002F72EB">
      <w:pPr>
        <w:spacing w:line="360" w:lineRule="auto"/>
        <w:rPr>
          <w:rFonts w:ascii="Palatino Linotype" w:hAnsi="Palatino Linotype"/>
          <w:lang w:eastAsia="en-US"/>
        </w:rPr>
      </w:pPr>
    </w:p>
    <w:p w14:paraId="507C8EE6" w14:textId="77777777" w:rsidR="00C91BE4" w:rsidRPr="002F72EB" w:rsidRDefault="00C91BE4" w:rsidP="002F72E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2F72EB">
        <w:rPr>
          <w:rFonts w:ascii="Palatino Linotype" w:hAnsi="Palatino Linotype"/>
        </w:rPr>
        <w:t xml:space="preserve">Es menester precisar que este </w:t>
      </w:r>
      <w:r w:rsidRPr="002F72EB">
        <w:rPr>
          <w:rFonts w:ascii="Palatino Linotype" w:eastAsia="MS Mincho" w:hAnsi="Palatino Linotype" w:cs="Times New Roman"/>
          <w:color w:val="000000"/>
        </w:rPr>
        <w:t xml:space="preserve">Órgano Garante parte de que </w:t>
      </w:r>
      <w:r w:rsidRPr="002F72E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2F72EB">
        <w:rPr>
          <w:rFonts w:ascii="Palatino Linotype" w:eastAsia="Times New Roman" w:hAnsi="Palatino Linotype" w:cs="Arial"/>
          <w:color w:val="000000"/>
        </w:rPr>
        <w:t xml:space="preserve"> </w:t>
      </w:r>
      <w:r w:rsidRPr="002F72EB">
        <w:rPr>
          <w:rFonts w:ascii="Palatino Linotype" w:eastAsia="Times New Roman" w:hAnsi="Palatino Linotype" w:cs="Arial"/>
          <w:b/>
          <w:color w:val="000000"/>
        </w:rPr>
        <w:t>SUJETO OBLIGADO</w:t>
      </w:r>
      <w:r w:rsidRPr="002F72E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F72EB">
        <w:rPr>
          <w:rFonts w:ascii="Palatino Linotype" w:eastAsia="Times New Roman" w:hAnsi="Palatino Linotype" w:cs="Arial"/>
          <w:b/>
          <w:color w:val="000000"/>
        </w:rPr>
        <w:t xml:space="preserve">Constitución Política de los Estados Unidos Mexicanos </w:t>
      </w:r>
      <w:r w:rsidRPr="002F72EB">
        <w:rPr>
          <w:rFonts w:ascii="Palatino Linotype" w:eastAsia="Times New Roman" w:hAnsi="Palatino Linotype" w:cs="Arial"/>
          <w:color w:val="000000"/>
        </w:rPr>
        <w:t xml:space="preserve">al señalar la obligación de “promover, </w:t>
      </w:r>
      <w:r w:rsidRPr="002F72EB">
        <w:rPr>
          <w:rFonts w:ascii="Palatino Linotype" w:eastAsia="Times New Roman" w:hAnsi="Palatino Linotype" w:cs="Arial"/>
          <w:b/>
          <w:color w:val="000000"/>
        </w:rPr>
        <w:t>respetar</w:t>
      </w:r>
      <w:r w:rsidRPr="002F72EB">
        <w:rPr>
          <w:rFonts w:ascii="Palatino Linotype" w:eastAsia="Times New Roman" w:hAnsi="Palatino Linotype" w:cs="Arial"/>
          <w:color w:val="000000"/>
        </w:rPr>
        <w:t xml:space="preserve">, proteger y </w:t>
      </w:r>
      <w:r w:rsidRPr="002F72EB">
        <w:rPr>
          <w:rFonts w:ascii="Palatino Linotype" w:eastAsia="Times New Roman" w:hAnsi="Palatino Linotype" w:cs="Arial"/>
          <w:b/>
          <w:color w:val="000000"/>
        </w:rPr>
        <w:t>garantizar</w:t>
      </w:r>
      <w:r w:rsidRPr="002F72EB">
        <w:rPr>
          <w:rFonts w:ascii="Palatino Linotype" w:eastAsia="Times New Roman" w:hAnsi="Palatino Linotype" w:cs="Arial"/>
          <w:color w:val="000000"/>
        </w:rPr>
        <w:t xml:space="preserve"> los derechos humanos”, entre los cuales se encuentra dicho derecho. </w:t>
      </w:r>
    </w:p>
    <w:p w14:paraId="5582DE7A" w14:textId="77777777" w:rsidR="00C91BE4" w:rsidRPr="002F72EB" w:rsidRDefault="00C91BE4" w:rsidP="002F72EB">
      <w:pPr>
        <w:pStyle w:val="Prrafodelista"/>
        <w:spacing w:before="240" w:after="240" w:line="360" w:lineRule="auto"/>
        <w:ind w:left="0" w:right="49"/>
        <w:jc w:val="both"/>
        <w:rPr>
          <w:rFonts w:ascii="Palatino Linotype" w:eastAsia="MS Mincho" w:hAnsi="Palatino Linotype" w:cs="Times New Roman"/>
          <w:color w:val="000000"/>
        </w:rPr>
      </w:pPr>
    </w:p>
    <w:p w14:paraId="189DCEC1" w14:textId="77777777" w:rsidR="00C91BE4" w:rsidRPr="002F72EB" w:rsidRDefault="00C91BE4" w:rsidP="002F72E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2F72EB">
        <w:rPr>
          <w:rFonts w:ascii="Palatino Linotype" w:eastAsia="Times New Roman" w:hAnsi="Palatino Linotype"/>
        </w:rPr>
        <w:t xml:space="preserve">Ahora bien, el Derecho de Acceso a la Información Pública se define como: </w:t>
      </w:r>
      <w:r w:rsidRPr="002F72EB">
        <w:rPr>
          <w:rFonts w:ascii="Palatino Linotype" w:hAnsi="Palatino Linotype"/>
          <w:i/>
          <w:color w:val="000000"/>
        </w:rPr>
        <w:t>La igualdad de oportunidades para recibir, buscar e impartir información</w:t>
      </w:r>
      <w:r w:rsidRPr="002F72EB">
        <w:rPr>
          <w:rStyle w:val="Refdenotaalpie"/>
          <w:rFonts w:ascii="Palatino Linotype" w:hAnsi="Palatino Linotype"/>
          <w:i/>
          <w:color w:val="000000"/>
        </w:rPr>
        <w:footnoteReference w:id="1"/>
      </w:r>
      <w:r w:rsidRPr="002F72E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F72EB">
        <w:rPr>
          <w:rStyle w:val="Refdenotaalpie"/>
          <w:rFonts w:ascii="Palatino Linotype" w:hAnsi="Palatino Linotype"/>
          <w:i/>
          <w:color w:val="000000"/>
        </w:rPr>
        <w:footnoteReference w:id="2"/>
      </w:r>
      <w:r w:rsidRPr="002F72EB">
        <w:rPr>
          <w:rFonts w:ascii="Palatino Linotype" w:hAnsi="Palatino Linotype"/>
          <w:color w:val="000000"/>
        </w:rPr>
        <w:t xml:space="preserve">que se constituye como una </w:t>
      </w:r>
      <w:r w:rsidRPr="002F72EB">
        <w:rPr>
          <w:rFonts w:ascii="Palatino Linotype" w:hAnsi="Palatino Linotype"/>
          <w:color w:val="000000"/>
        </w:rPr>
        <w:lastRenderedPageBreak/>
        <w:t>herramienta fundamental para ejercer</w:t>
      </w:r>
      <w:r w:rsidRPr="002F72E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2F72EB">
        <w:rPr>
          <w:rStyle w:val="Refdenotaalpie"/>
          <w:rFonts w:ascii="Palatino Linotype" w:hAnsi="Palatino Linotype"/>
          <w:i/>
          <w:color w:val="000000"/>
        </w:rPr>
        <w:footnoteReference w:id="3"/>
      </w:r>
      <w:r w:rsidRPr="002F72EB">
        <w:rPr>
          <w:rFonts w:ascii="Palatino Linotype" w:hAnsi="Palatino Linotype"/>
          <w:color w:val="000000"/>
        </w:rPr>
        <w:t>fomentando</w:t>
      </w:r>
      <w:r w:rsidRPr="002F72EB">
        <w:rPr>
          <w:rFonts w:ascii="Palatino Linotype" w:hAnsi="Palatino Linotype"/>
          <w:i/>
          <w:color w:val="000000"/>
        </w:rPr>
        <w:t xml:space="preserve"> la transparencia de las actividades estatales y </w:t>
      </w:r>
      <w:r w:rsidRPr="002F72EB">
        <w:rPr>
          <w:rFonts w:ascii="Palatino Linotype" w:hAnsi="Palatino Linotype"/>
          <w:color w:val="000000"/>
        </w:rPr>
        <w:t>promoviendo</w:t>
      </w:r>
      <w:r w:rsidRPr="002F72EB">
        <w:rPr>
          <w:rFonts w:ascii="Palatino Linotype" w:hAnsi="Palatino Linotype"/>
          <w:i/>
          <w:color w:val="000000"/>
        </w:rPr>
        <w:t xml:space="preserve"> la responsabilidad de los funcionarios sobre su gestión pública,</w:t>
      </w:r>
      <w:r w:rsidRPr="002F72EB">
        <w:rPr>
          <w:rStyle w:val="Refdenotaalpie"/>
          <w:rFonts w:ascii="Palatino Linotype" w:hAnsi="Palatino Linotype"/>
          <w:i/>
          <w:color w:val="000000"/>
        </w:rPr>
        <w:footnoteReference w:id="4"/>
      </w:r>
      <w:r w:rsidRPr="002F72EB">
        <w:rPr>
          <w:rFonts w:ascii="Palatino Linotype" w:hAnsi="Palatino Linotype"/>
          <w:color w:val="000000"/>
        </w:rPr>
        <w:t>que permite</w:t>
      </w:r>
      <w:r w:rsidRPr="002F72EB">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7911932F" w14:textId="77777777" w:rsidR="00C91BE4" w:rsidRPr="002F72EB" w:rsidRDefault="00C91BE4" w:rsidP="002F72EB">
      <w:pPr>
        <w:pStyle w:val="Prrafodelista"/>
        <w:spacing w:line="360" w:lineRule="auto"/>
        <w:rPr>
          <w:rFonts w:ascii="Palatino Linotype" w:eastAsia="Times New Roman" w:hAnsi="Palatino Linotype"/>
        </w:rPr>
      </w:pPr>
    </w:p>
    <w:p w14:paraId="32486072" w14:textId="77777777" w:rsidR="00C91BE4" w:rsidRPr="002F72EB" w:rsidRDefault="00C91BE4" w:rsidP="002F72E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2F72EB">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A8BE52" w14:textId="77777777" w:rsidR="00C91BE4" w:rsidRPr="002F72EB" w:rsidRDefault="00C91BE4" w:rsidP="002F72EB">
      <w:pPr>
        <w:pStyle w:val="Prrafodelista"/>
        <w:spacing w:line="360" w:lineRule="auto"/>
        <w:rPr>
          <w:rFonts w:ascii="Palatino Linotype" w:eastAsia="Times New Roman" w:hAnsi="Palatino Linotype"/>
        </w:rPr>
      </w:pPr>
    </w:p>
    <w:p w14:paraId="6D9A1F83" w14:textId="6C5D054C" w:rsidR="00C91BE4" w:rsidRPr="002F72EB" w:rsidRDefault="00C91BE4" w:rsidP="002F72EB">
      <w:pPr>
        <w:pStyle w:val="Prrafodelista"/>
        <w:numPr>
          <w:ilvl w:val="0"/>
          <w:numId w:val="1"/>
        </w:numPr>
        <w:tabs>
          <w:tab w:val="left" w:pos="0"/>
        </w:tabs>
        <w:spacing w:line="360" w:lineRule="auto"/>
        <w:ind w:left="0" w:right="49" w:firstLine="0"/>
        <w:jc w:val="both"/>
        <w:rPr>
          <w:rFonts w:ascii="Palatino Linotype" w:hAnsi="Palatino Linotype"/>
          <w:i/>
        </w:rPr>
      </w:pPr>
      <w:r w:rsidRPr="002F72EB">
        <w:rPr>
          <w:rFonts w:ascii="Palatino Linotype" w:eastAsia="Times New Roman" w:hAnsi="Palatino Linotype"/>
        </w:rPr>
        <w:t xml:space="preserve">En el caso concreto que nos ocupa analizar, el </w:t>
      </w:r>
      <w:r w:rsidRPr="002F72EB">
        <w:rPr>
          <w:rFonts w:ascii="Palatino Linotype" w:eastAsia="Times New Roman" w:hAnsi="Palatino Linotype"/>
          <w:b/>
        </w:rPr>
        <w:t xml:space="preserve">SUJETO OBLIGADO </w:t>
      </w:r>
      <w:r w:rsidR="0095137D" w:rsidRPr="002F72EB">
        <w:rPr>
          <w:rFonts w:ascii="Palatino Linotype" w:eastAsia="Times New Roman" w:hAnsi="Palatino Linotype"/>
        </w:rPr>
        <w:t>proporcionó</w:t>
      </w:r>
      <w:r w:rsidRPr="002F72EB">
        <w:rPr>
          <w:rFonts w:ascii="Palatino Linotype" w:eastAsia="Times New Roman" w:hAnsi="Palatino Linotype"/>
        </w:rPr>
        <w:t xml:space="preserve"> sitios electrónicos que al realizar la consulta el particular no pudo acceder a la información solicitada</w:t>
      </w:r>
      <w:r w:rsidRPr="002F72EB">
        <w:rPr>
          <w:rFonts w:ascii="Palatino Linotype" w:hAnsi="Palatino Linotype"/>
        </w:rPr>
        <w:t xml:space="preserve">; situación </w:t>
      </w:r>
      <w:r w:rsidRPr="002F72EB">
        <w:rPr>
          <w:rFonts w:ascii="Palatino Linotype" w:hAnsi="Palatino Linotype" w:cs="Arial"/>
        </w:rPr>
        <w:t xml:space="preserve">que constituye una afectación indiscutible al derecho humano de acceso a la información pública y en este sentido, el artículo primero Constitucional de forma clara y precisa dispone que como consecuencia de la obligación que tienen las autoridades de promover, respetar, </w:t>
      </w:r>
      <w:r w:rsidRPr="002F72EB">
        <w:rPr>
          <w:rFonts w:ascii="Palatino Linotype" w:hAnsi="Palatino Linotype" w:cs="Arial"/>
        </w:rPr>
        <w:lastRenderedPageBreak/>
        <w:t xml:space="preserve">proteger y garantizar el derecho humano, el Estado deberá </w:t>
      </w:r>
      <w:r w:rsidRPr="002F72EB">
        <w:rPr>
          <w:rFonts w:ascii="Palatino Linotype" w:hAnsi="Palatino Linotype" w:cs="Arial"/>
          <w:u w:val="single"/>
        </w:rPr>
        <w:t>prevenir, investigar, sancionar y reparar las violaciones a los derechos humanos</w:t>
      </w:r>
      <w:r w:rsidRPr="002F72EB">
        <w:rPr>
          <w:rFonts w:ascii="Palatino Linotype" w:hAnsi="Palatino Linotype" w:cs="Arial"/>
        </w:rPr>
        <w:t xml:space="preserve">.  </w:t>
      </w:r>
    </w:p>
    <w:p w14:paraId="4CB7C89E" w14:textId="77777777" w:rsidR="00C91BE4" w:rsidRPr="002F72EB" w:rsidRDefault="00C91BE4" w:rsidP="002F72EB">
      <w:pPr>
        <w:pStyle w:val="Prrafodelista"/>
        <w:spacing w:line="360" w:lineRule="auto"/>
        <w:rPr>
          <w:rFonts w:ascii="Palatino Linotype" w:eastAsia="Times New Roman" w:hAnsi="Palatino Linotype"/>
        </w:rPr>
      </w:pPr>
    </w:p>
    <w:p w14:paraId="4198421F" w14:textId="77777777" w:rsidR="00C91BE4" w:rsidRPr="002F72EB" w:rsidRDefault="00C91BE4" w:rsidP="002F72E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2F72EB">
        <w:rPr>
          <w:rFonts w:ascii="Palatino Linotype" w:eastAsia="Times New Roman" w:hAnsi="Palatino Linotype"/>
        </w:rPr>
        <w:t xml:space="preserve">En este orden de ideas, la </w:t>
      </w:r>
      <w:r w:rsidRPr="002F72EB">
        <w:rPr>
          <w:rFonts w:ascii="Palatino Linotype" w:eastAsia="Times New Roman" w:hAnsi="Palatino Linotype"/>
          <w:b/>
        </w:rPr>
        <w:t xml:space="preserve">Ley de Transparencia y Acceso a la Información Pública del Estado de México y Municipios, </w:t>
      </w:r>
      <w:r w:rsidRPr="002F72EB">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2F72EB">
        <w:rPr>
          <w:rFonts w:ascii="Palatino Linotype" w:eastAsia="Times New Roman" w:hAnsi="Palatino Linotype"/>
          <w:b/>
        </w:rPr>
        <w:t xml:space="preserve"> </w:t>
      </w:r>
      <w:r w:rsidRPr="002F72EB">
        <w:rPr>
          <w:rFonts w:ascii="Palatino Linotype" w:eastAsia="Times New Roman" w:hAnsi="Palatino Linotype"/>
        </w:rPr>
        <w:t xml:space="preserve">establece que </w:t>
      </w:r>
      <w:r w:rsidRPr="002F72EB">
        <w:rPr>
          <w:rFonts w:ascii="Palatino Linotype" w:eastAsia="Times New Roman" w:hAnsi="Palatino Linotype"/>
          <w:i/>
        </w:rPr>
        <w:t xml:space="preserve">el </w:t>
      </w:r>
      <w:r w:rsidRPr="002F72EB">
        <w:rPr>
          <w:rFonts w:ascii="Palatino Linotype" w:eastAsia="Times New Roman" w:hAnsi="Palatino Linotype"/>
          <w:i/>
          <w:u w:val="single"/>
        </w:rPr>
        <w:t>recurso de revisión</w:t>
      </w:r>
      <w:r w:rsidRPr="002F72EB">
        <w:rPr>
          <w:rFonts w:ascii="Palatino Linotype" w:eastAsia="Times New Roman" w:hAnsi="Palatino Linotype"/>
          <w:i/>
        </w:rPr>
        <w:t xml:space="preserve"> es la garantía secundaria mediante la cual se pretende reparar cualquier posible afectación al derecho de acceso a la información pública</w:t>
      </w:r>
      <w:r w:rsidRPr="002F72EB">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92D683F" w14:textId="77777777" w:rsidR="00C91BE4" w:rsidRPr="002F72EB" w:rsidRDefault="00C91BE4" w:rsidP="002F72EB">
      <w:pPr>
        <w:pStyle w:val="Prrafodelista"/>
        <w:spacing w:line="360" w:lineRule="auto"/>
        <w:rPr>
          <w:rFonts w:ascii="Palatino Linotype" w:eastAsia="Times New Roman" w:hAnsi="Palatino Linotype"/>
        </w:rPr>
      </w:pPr>
    </w:p>
    <w:p w14:paraId="6EB3C05A" w14:textId="58B6B0DB" w:rsidR="008F273D" w:rsidRPr="002F72EB" w:rsidRDefault="00B50663" w:rsidP="002F72EB">
      <w:pPr>
        <w:pStyle w:val="Ttulo1"/>
        <w:numPr>
          <w:ilvl w:val="0"/>
          <w:numId w:val="41"/>
        </w:numPr>
        <w:spacing w:line="360" w:lineRule="auto"/>
        <w:rPr>
          <w:b/>
          <w:szCs w:val="24"/>
        </w:rPr>
      </w:pPr>
      <w:bookmarkStart w:id="52" w:name="_Toc1585429"/>
      <w:r w:rsidRPr="002F72EB">
        <w:rPr>
          <w:b/>
          <w:szCs w:val="24"/>
        </w:rPr>
        <w:t>De la respuesta del Sujeto Obligado</w:t>
      </w:r>
      <w:bookmarkEnd w:id="52"/>
    </w:p>
    <w:p w14:paraId="73ABB984" w14:textId="77777777" w:rsidR="00B50663" w:rsidRPr="002F72EB" w:rsidRDefault="00B50663" w:rsidP="002F72EB">
      <w:pPr>
        <w:spacing w:line="360" w:lineRule="auto"/>
        <w:rPr>
          <w:rFonts w:ascii="Palatino Linotype" w:hAnsi="Palatino Linotype"/>
          <w:lang w:eastAsia="en-US"/>
        </w:rPr>
      </w:pPr>
    </w:p>
    <w:p w14:paraId="4E10A23A" w14:textId="63339EC0" w:rsidR="00472700" w:rsidRPr="002F72EB" w:rsidRDefault="00472700" w:rsidP="002F72EB">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2F72EB">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2F72EB">
        <w:rPr>
          <w:rFonts w:ascii="Palatino Linotype" w:eastAsia="Calibri" w:hAnsi="Palatino Linotype" w:cs="Arial"/>
        </w:rPr>
        <w:t>Transparencia, Acceso a la Información Pública del Estado de México y Municipios</w:t>
      </w:r>
      <w:r w:rsidRPr="002F72EB">
        <w:rPr>
          <w:rFonts w:ascii="Palatino Linotype" w:hAnsi="Palatino Linotype" w:cs="Arial"/>
        </w:rPr>
        <w:t xml:space="preserve">, y determinar la confirmación; revocación o modificación; </w:t>
      </w:r>
      <w:proofErr w:type="spellStart"/>
      <w:r w:rsidRPr="002F72EB">
        <w:rPr>
          <w:rFonts w:ascii="Palatino Linotype" w:hAnsi="Palatino Linotype" w:cs="Arial"/>
        </w:rPr>
        <w:lastRenderedPageBreak/>
        <w:t>desechamiento</w:t>
      </w:r>
      <w:proofErr w:type="spellEnd"/>
      <w:r w:rsidRPr="002F72EB">
        <w:rPr>
          <w:rFonts w:ascii="Palatino Linotype" w:hAnsi="Palatino Linotype" w:cs="Arial"/>
        </w:rPr>
        <w:t xml:space="preserve"> o sobreseimiento; y en su caso ordenar la entrega de la información, con respecto a la respuesta emitida por el </w:t>
      </w:r>
      <w:r w:rsidRPr="002F72EB">
        <w:rPr>
          <w:rFonts w:ascii="Palatino Linotype" w:hAnsi="Palatino Linotype" w:cs="Arial"/>
          <w:b/>
        </w:rPr>
        <w:t>SUJETO</w:t>
      </w:r>
      <w:r w:rsidRPr="002F72EB">
        <w:rPr>
          <w:rFonts w:ascii="Palatino Linotype" w:hAnsi="Palatino Linotype" w:cs="Arial"/>
        </w:rPr>
        <w:t xml:space="preserve"> </w:t>
      </w:r>
      <w:r w:rsidRPr="002F72EB">
        <w:rPr>
          <w:rFonts w:ascii="Palatino Linotype" w:hAnsi="Palatino Linotype" w:cs="Arial"/>
          <w:b/>
        </w:rPr>
        <w:t>OBLIGADO</w:t>
      </w:r>
      <w:r w:rsidR="00BA71D7" w:rsidRPr="002F72EB">
        <w:rPr>
          <w:rFonts w:ascii="Palatino Linotype" w:hAnsi="Palatino Linotype" w:cs="Arial"/>
        </w:rPr>
        <w:t>.</w:t>
      </w:r>
    </w:p>
    <w:p w14:paraId="29CAC318" w14:textId="77777777" w:rsidR="00BA71D7" w:rsidRPr="002F72EB" w:rsidRDefault="00BA71D7" w:rsidP="002F72EB">
      <w:pPr>
        <w:pStyle w:val="Prrafodelista"/>
        <w:spacing w:before="240" w:after="240" w:line="360" w:lineRule="auto"/>
        <w:ind w:left="426" w:right="49"/>
        <w:jc w:val="both"/>
        <w:rPr>
          <w:rFonts w:ascii="Palatino Linotype" w:hAnsi="Palatino Linotype"/>
          <w:color w:val="000000"/>
        </w:rPr>
      </w:pPr>
    </w:p>
    <w:p w14:paraId="6ED4753D" w14:textId="0A748F5A" w:rsidR="0050146E" w:rsidRPr="002F72EB" w:rsidRDefault="0050146E" w:rsidP="002F72EB">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2F72EB">
        <w:rPr>
          <w:rFonts w:ascii="Palatino Linotype" w:hAnsi="Palatino Linotype"/>
          <w:color w:val="000000"/>
        </w:rPr>
        <w:t xml:space="preserve">En este entendido y con el objeto de determinar si el </w:t>
      </w:r>
      <w:r w:rsidRPr="002F72EB">
        <w:rPr>
          <w:rFonts w:ascii="Palatino Linotype" w:hAnsi="Palatino Linotype"/>
          <w:b/>
          <w:color w:val="000000"/>
        </w:rPr>
        <w:t xml:space="preserve">SUJETO OBLIGADO </w:t>
      </w:r>
      <w:r w:rsidRPr="002F72EB">
        <w:rPr>
          <w:rFonts w:ascii="Palatino Linotype" w:hAnsi="Palatino Linotype"/>
          <w:color w:val="000000"/>
        </w:rPr>
        <w:t>atendió y colm</w:t>
      </w:r>
      <w:r w:rsidR="0095137D" w:rsidRPr="002F72EB">
        <w:rPr>
          <w:rFonts w:ascii="Palatino Linotype" w:hAnsi="Palatino Linotype"/>
          <w:color w:val="000000"/>
        </w:rPr>
        <w:t>ó</w:t>
      </w:r>
      <w:r w:rsidRPr="002F72EB">
        <w:rPr>
          <w:rFonts w:ascii="Palatino Linotype" w:hAnsi="Palatino Linotype"/>
          <w:color w:val="000000"/>
        </w:rPr>
        <w:t xml:space="preserve"> la petición hecha por el particular, esta Ponencia considera importante precisar los requerimientos formulados en la solicitud, tal como sigue: </w:t>
      </w:r>
    </w:p>
    <w:p w14:paraId="6261988D" w14:textId="77777777" w:rsidR="0050146E" w:rsidRPr="002F72EB" w:rsidRDefault="0050146E" w:rsidP="002F72EB">
      <w:pPr>
        <w:pStyle w:val="Prrafodelista"/>
        <w:spacing w:line="360" w:lineRule="auto"/>
        <w:rPr>
          <w:rFonts w:ascii="Palatino Linotype" w:hAnsi="Palatino Linotype"/>
          <w:color w:val="000000"/>
        </w:rPr>
      </w:pPr>
    </w:p>
    <w:p w14:paraId="7392D76E" w14:textId="2819FA75" w:rsidR="005F5E1B" w:rsidRPr="002F72EB" w:rsidRDefault="002D10AE" w:rsidP="002F72EB">
      <w:pPr>
        <w:pStyle w:val="Prrafodelista"/>
        <w:numPr>
          <w:ilvl w:val="0"/>
          <w:numId w:val="39"/>
        </w:numPr>
        <w:spacing w:before="240" w:after="240" w:line="360" w:lineRule="auto"/>
        <w:jc w:val="both"/>
        <w:rPr>
          <w:rFonts w:ascii="Palatino Linotype" w:hAnsi="Palatino Linotype"/>
          <w:color w:val="000000"/>
        </w:rPr>
      </w:pPr>
      <w:r w:rsidRPr="002F72EB">
        <w:rPr>
          <w:rFonts w:ascii="Palatino Linotype" w:hAnsi="Palatino Linotype"/>
          <w:color w:val="000000"/>
        </w:rPr>
        <w:t xml:space="preserve">Nombres, fechas de ingreso y baja, sueldos y prestaciones correspondientes del personal de confianza, base, eventual, honorarios, </w:t>
      </w:r>
      <w:proofErr w:type="spellStart"/>
      <w:r w:rsidRPr="002F72EB">
        <w:rPr>
          <w:rFonts w:ascii="Palatino Linotype" w:hAnsi="Palatino Linotype"/>
          <w:color w:val="000000"/>
        </w:rPr>
        <w:t>outsourcing</w:t>
      </w:r>
      <w:proofErr w:type="spellEnd"/>
      <w:r w:rsidRPr="002F72EB">
        <w:rPr>
          <w:rFonts w:ascii="Palatino Linotype" w:hAnsi="Palatino Linotype"/>
          <w:color w:val="000000"/>
        </w:rPr>
        <w:t xml:space="preserve">, padrón de becarios, servicio social y todas las personas que por la prestación de un servicio haya recibido remuneración de </w:t>
      </w:r>
      <w:proofErr w:type="spellStart"/>
      <w:r w:rsidRPr="002F72EB">
        <w:rPr>
          <w:rFonts w:ascii="Palatino Linotype" w:hAnsi="Palatino Linotype"/>
          <w:color w:val="000000"/>
        </w:rPr>
        <w:t>COMECyT</w:t>
      </w:r>
      <w:proofErr w:type="spellEnd"/>
      <w:r w:rsidRPr="002F72EB">
        <w:rPr>
          <w:rFonts w:ascii="Palatino Linotype" w:hAnsi="Palatino Linotype"/>
          <w:color w:val="000000"/>
        </w:rPr>
        <w:t xml:space="preserve"> del quince (15) de septiembre de 2017 al siete (07) de noviembre de 2018. </w:t>
      </w:r>
    </w:p>
    <w:p w14:paraId="08C4CEDD" w14:textId="77777777" w:rsidR="002D10AE" w:rsidRPr="002F72EB" w:rsidRDefault="002D10AE" w:rsidP="002F72EB">
      <w:pPr>
        <w:pStyle w:val="Prrafodelista"/>
        <w:spacing w:before="240" w:after="240" w:line="360" w:lineRule="auto"/>
        <w:ind w:left="1146"/>
        <w:jc w:val="both"/>
        <w:rPr>
          <w:rFonts w:ascii="Palatino Linotype" w:hAnsi="Palatino Linotype"/>
          <w:color w:val="000000"/>
        </w:rPr>
      </w:pPr>
    </w:p>
    <w:p w14:paraId="2EF038B1" w14:textId="6FC7FFF4" w:rsidR="00D261B5" w:rsidRPr="002F72EB" w:rsidRDefault="00D261B5" w:rsidP="002F72EB">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F72EB">
        <w:rPr>
          <w:rFonts w:ascii="Palatino Linotype" w:hAnsi="Palatino Linotype"/>
          <w:color w:val="000000"/>
        </w:rPr>
        <w:t xml:space="preserve">En atención a los planteamientos formulados por el solicitante </w:t>
      </w:r>
      <w:r w:rsidRPr="002F72EB">
        <w:rPr>
          <w:rFonts w:ascii="Palatino Linotype" w:hAnsi="Palatino Linotype"/>
        </w:rPr>
        <w:t xml:space="preserve">y de acuerdo a lo dispuesto en el artículo 162 de la </w:t>
      </w:r>
      <w:r w:rsidRPr="002F72EB">
        <w:rPr>
          <w:rFonts w:ascii="Palatino Linotype" w:hAnsi="Palatino Linotype"/>
          <w:b/>
          <w:lang w:val="es-MX" w:eastAsia="en-US"/>
        </w:rPr>
        <w:t>Ley de Transparencia y Acceso a la Información Pública del Estado de México y Municipios,</w:t>
      </w:r>
      <w:r w:rsidRPr="002F72EB">
        <w:rPr>
          <w:rFonts w:ascii="Palatino Linotype" w:hAnsi="Palatino Linotype"/>
        </w:rPr>
        <w:t xml:space="preserve"> el  Titular de la Unidad de Transparencia del </w:t>
      </w:r>
      <w:r w:rsidRPr="002F72EB">
        <w:rPr>
          <w:rFonts w:ascii="Palatino Linotype" w:hAnsi="Palatino Linotype"/>
          <w:b/>
        </w:rPr>
        <w:t>Consejo Mexiquense de Ciencia y Tecnología</w:t>
      </w:r>
      <w:r w:rsidRPr="002F72EB">
        <w:rPr>
          <w:rFonts w:ascii="Palatino Linotype" w:hAnsi="Palatino Linotype"/>
        </w:rPr>
        <w:t xml:space="preserve"> turnó la solicitud de información a los  Servidores Públicos Habilitados de la Dirección Jurídica y Administrativa y de la Dirección de Investigación Científica y Formación de Recursos Humanos, por tratarse de las áreas competentes que de acuerdo a sus facultades, competencias y funciones pudieran contar con la información. </w:t>
      </w:r>
    </w:p>
    <w:p w14:paraId="46289075" w14:textId="77777777" w:rsidR="00C91BE4" w:rsidRPr="002F72EB" w:rsidRDefault="00C91BE4" w:rsidP="002F72EB">
      <w:pPr>
        <w:pStyle w:val="Prrafodelista"/>
        <w:spacing w:before="240" w:after="240" w:line="360" w:lineRule="auto"/>
        <w:ind w:left="0"/>
        <w:jc w:val="both"/>
        <w:rPr>
          <w:rFonts w:ascii="Palatino Linotype" w:eastAsia="MS Mincho" w:hAnsi="Palatino Linotype" w:cs="Times New Roman"/>
          <w:color w:val="000000"/>
        </w:rPr>
      </w:pPr>
    </w:p>
    <w:p w14:paraId="7A3DE3AD" w14:textId="12288FAE" w:rsidR="003B5187" w:rsidRPr="002F72EB" w:rsidRDefault="00D261B5" w:rsidP="002F72EB">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2F72EB">
        <w:rPr>
          <w:rFonts w:ascii="Palatino Linotype" w:hAnsi="Palatino Linotype"/>
          <w:color w:val="000000"/>
        </w:rPr>
        <w:lastRenderedPageBreak/>
        <w:t>Una vez que los Servidores Públicos Habilitados atendieron los planteamientos formulados por el particular, e</w:t>
      </w:r>
      <w:r w:rsidR="005F5E1B" w:rsidRPr="002F72EB">
        <w:rPr>
          <w:rFonts w:ascii="Palatino Linotype" w:hAnsi="Palatino Linotype"/>
          <w:color w:val="000000"/>
        </w:rPr>
        <w:t xml:space="preserve">l </w:t>
      </w:r>
      <w:r w:rsidR="005F5E1B" w:rsidRPr="002F72EB">
        <w:rPr>
          <w:rFonts w:ascii="Palatino Linotype" w:hAnsi="Palatino Linotype"/>
          <w:b/>
          <w:color w:val="000000"/>
        </w:rPr>
        <w:t xml:space="preserve">SUJETO OBLIGADO </w:t>
      </w:r>
      <w:r w:rsidRPr="002F72EB">
        <w:rPr>
          <w:rFonts w:ascii="Palatino Linotype" w:hAnsi="Palatino Linotype"/>
          <w:color w:val="000000"/>
        </w:rPr>
        <w:t xml:space="preserve">remitió </w:t>
      </w:r>
      <w:r w:rsidR="005D2074" w:rsidRPr="002F72EB">
        <w:rPr>
          <w:rFonts w:ascii="Palatino Linotype" w:hAnsi="Palatino Linotype"/>
          <w:color w:val="000000"/>
        </w:rPr>
        <w:t xml:space="preserve">las listas del personal que ha laborado en el </w:t>
      </w:r>
      <w:r w:rsidR="005D2074" w:rsidRPr="002F72EB">
        <w:rPr>
          <w:rFonts w:ascii="Palatino Linotype" w:hAnsi="Palatino Linotype"/>
          <w:b/>
          <w:color w:val="000000"/>
        </w:rPr>
        <w:t xml:space="preserve">Consejo Mexiquense de Ciencia y </w:t>
      </w:r>
      <w:proofErr w:type="spellStart"/>
      <w:r w:rsidR="005D2074" w:rsidRPr="002F72EB">
        <w:rPr>
          <w:rFonts w:ascii="Palatino Linotype" w:hAnsi="Palatino Linotype"/>
          <w:b/>
          <w:color w:val="000000"/>
        </w:rPr>
        <w:t>Teconología</w:t>
      </w:r>
      <w:proofErr w:type="spellEnd"/>
      <w:r w:rsidR="005D2074" w:rsidRPr="002F72EB">
        <w:rPr>
          <w:rFonts w:ascii="Palatino Linotype" w:hAnsi="Palatino Linotype"/>
          <w:b/>
          <w:color w:val="000000"/>
        </w:rPr>
        <w:t xml:space="preserve">, </w:t>
      </w:r>
      <w:r w:rsidR="005D2074" w:rsidRPr="002F72EB">
        <w:rPr>
          <w:rFonts w:ascii="Palatino Linotype" w:hAnsi="Palatino Linotype"/>
          <w:color w:val="000000"/>
        </w:rPr>
        <w:t xml:space="preserve">así como la relación de contratos por obra o tiempo determinado y del personal de honorarios </w:t>
      </w:r>
      <w:r w:rsidR="00BE4D38" w:rsidRPr="002F72EB">
        <w:rPr>
          <w:rFonts w:ascii="Palatino Linotype" w:hAnsi="Palatino Linotype"/>
          <w:color w:val="000000"/>
        </w:rPr>
        <w:t xml:space="preserve">y servicio social; documentales </w:t>
      </w:r>
      <w:r w:rsidR="005D2074" w:rsidRPr="002F72EB">
        <w:rPr>
          <w:rFonts w:ascii="Palatino Linotype" w:hAnsi="Palatino Linotype"/>
          <w:b/>
          <w:color w:val="000000"/>
        </w:rPr>
        <w:t xml:space="preserve"> </w:t>
      </w:r>
      <w:r w:rsidR="005D2074" w:rsidRPr="002F72EB">
        <w:rPr>
          <w:rFonts w:ascii="Palatino Linotype" w:hAnsi="Palatino Linotype"/>
          <w:color w:val="000000"/>
        </w:rPr>
        <w:t>en las que se observa el nombre, fecha de ingreso, fecha de baja, la modalidad de contratación, sueldo bruto y las prestaciones r</w:t>
      </w:r>
      <w:r w:rsidR="00B50663" w:rsidRPr="002F72EB">
        <w:rPr>
          <w:rFonts w:ascii="Palatino Linotype" w:hAnsi="Palatino Linotype"/>
          <w:color w:val="000000"/>
        </w:rPr>
        <w:t xml:space="preserve">ecibidas por cada uno de ellos, información correspondiente al periodo comprendido del quince (15) de septiembre de 2017 al quince (15) de noviembre de dos mil dieciocho. </w:t>
      </w:r>
    </w:p>
    <w:p w14:paraId="1DF8F5BD" w14:textId="77777777" w:rsidR="00B50663" w:rsidRPr="002F72EB" w:rsidRDefault="00B50663" w:rsidP="002F72EB">
      <w:pPr>
        <w:pStyle w:val="Prrafodelista"/>
        <w:tabs>
          <w:tab w:val="left" w:pos="0"/>
        </w:tabs>
        <w:spacing w:line="360" w:lineRule="auto"/>
        <w:ind w:left="0" w:right="49"/>
        <w:jc w:val="both"/>
        <w:rPr>
          <w:rFonts w:ascii="Palatino Linotype" w:hAnsi="Palatino Linotype"/>
          <w:color w:val="000000"/>
        </w:rPr>
      </w:pPr>
    </w:p>
    <w:p w14:paraId="502BD998" w14:textId="1F7C560F" w:rsidR="00B50663" w:rsidRPr="002F72EB" w:rsidRDefault="00D261B5" w:rsidP="002F72EB">
      <w:pPr>
        <w:pStyle w:val="Prrafodelista"/>
        <w:numPr>
          <w:ilvl w:val="0"/>
          <w:numId w:val="1"/>
        </w:numPr>
        <w:spacing w:before="240" w:after="240" w:line="360" w:lineRule="auto"/>
        <w:ind w:left="0" w:firstLine="0"/>
        <w:jc w:val="both"/>
        <w:rPr>
          <w:rFonts w:ascii="Palatino Linotype" w:hAnsi="Palatino Linotype" w:cs="Arial"/>
        </w:rPr>
      </w:pPr>
      <w:r w:rsidRPr="002F72EB">
        <w:rPr>
          <w:rFonts w:ascii="Palatino Linotype" w:eastAsia="Times New Roman" w:hAnsi="Palatino Linotype" w:cs="Times New Roman"/>
          <w:bCs/>
          <w:lang w:eastAsia="es-MX"/>
        </w:rPr>
        <w:t xml:space="preserve">Es </w:t>
      </w:r>
      <w:r w:rsidR="00B50663" w:rsidRPr="002F72EB">
        <w:rPr>
          <w:rFonts w:ascii="Palatino Linotype" w:eastAsia="Times New Roman" w:hAnsi="Palatino Linotype" w:cs="Times New Roman"/>
          <w:bCs/>
          <w:lang w:eastAsia="es-MX"/>
        </w:rPr>
        <w:t>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3D476E7E" w14:textId="77777777" w:rsidR="00B50663" w:rsidRPr="002F72EB" w:rsidRDefault="00B50663" w:rsidP="002F72EB">
      <w:pPr>
        <w:pStyle w:val="Prrafodelista"/>
        <w:spacing w:before="240" w:after="240" w:line="360" w:lineRule="auto"/>
        <w:ind w:left="0"/>
        <w:jc w:val="both"/>
        <w:rPr>
          <w:rFonts w:ascii="Palatino Linotype" w:hAnsi="Palatino Linotype" w:cs="Arial"/>
        </w:rPr>
      </w:pPr>
    </w:p>
    <w:p w14:paraId="78669C2E" w14:textId="77777777" w:rsidR="00B50663" w:rsidRPr="002F72EB" w:rsidRDefault="00B50663" w:rsidP="002F72EB">
      <w:pPr>
        <w:pStyle w:val="Prrafodelista"/>
        <w:numPr>
          <w:ilvl w:val="0"/>
          <w:numId w:val="1"/>
        </w:numPr>
        <w:spacing w:before="240" w:after="360" w:line="360" w:lineRule="auto"/>
        <w:ind w:left="0" w:right="49" w:firstLine="0"/>
        <w:jc w:val="both"/>
        <w:rPr>
          <w:rFonts w:ascii="Palatino Linotype" w:eastAsia="Times New Roman" w:hAnsi="Palatino Linotype" w:cs="Arial"/>
          <w:bCs/>
          <w:lang w:eastAsia="es-MX"/>
        </w:rPr>
      </w:pPr>
      <w:r w:rsidRPr="002F72EB">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13828AB2" w14:textId="77777777" w:rsidR="00B50663" w:rsidRPr="002F72EB" w:rsidRDefault="00B50663" w:rsidP="002F72EB">
      <w:pPr>
        <w:spacing w:before="240" w:after="360" w:line="360" w:lineRule="auto"/>
        <w:ind w:left="567" w:right="616"/>
        <w:jc w:val="both"/>
        <w:rPr>
          <w:rFonts w:ascii="Palatino Linotype" w:eastAsia="Times New Roman" w:hAnsi="Palatino Linotype" w:cs="Arial"/>
          <w:bCs/>
          <w:lang w:eastAsia="es-MX"/>
        </w:rPr>
      </w:pPr>
      <w:r w:rsidRPr="002F72EB">
        <w:rPr>
          <w:rFonts w:ascii="Palatino Linotype" w:eastAsia="Times New Roman" w:hAnsi="Palatino Linotype" w:cs="Arial"/>
          <w:bCs/>
          <w:i/>
          <w:iCs/>
          <w:lang w:eastAsia="es-MX"/>
        </w:rPr>
        <w:lastRenderedPageBreak/>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20F9D6B" w14:textId="77777777" w:rsidR="00B50663" w:rsidRPr="002F72EB" w:rsidRDefault="00B50663" w:rsidP="002F72EB">
      <w:pPr>
        <w:spacing w:line="360" w:lineRule="auto"/>
        <w:rPr>
          <w:rFonts w:ascii="Palatino Linotype" w:hAnsi="Palatino Linotype"/>
        </w:rPr>
      </w:pPr>
    </w:p>
    <w:p w14:paraId="7A94DF1A" w14:textId="68057019" w:rsidR="00DA06B3" w:rsidRPr="002F72EB" w:rsidRDefault="00D261B5" w:rsidP="002F72EB">
      <w:pPr>
        <w:pStyle w:val="Prrafodelista"/>
        <w:numPr>
          <w:ilvl w:val="0"/>
          <w:numId w:val="1"/>
        </w:numPr>
        <w:spacing w:before="240" w:after="360" w:line="360" w:lineRule="auto"/>
        <w:ind w:left="0" w:right="49" w:firstLine="0"/>
        <w:jc w:val="both"/>
        <w:rPr>
          <w:rFonts w:ascii="Palatino Linotype" w:hAnsi="Palatino Linotype"/>
          <w:color w:val="000000"/>
        </w:rPr>
      </w:pPr>
      <w:r w:rsidRPr="002F72EB">
        <w:rPr>
          <w:rFonts w:ascii="Palatino Linotype" w:hAnsi="Palatino Linotype"/>
          <w:color w:val="000000"/>
        </w:rPr>
        <w:t>Luego entonces</w:t>
      </w:r>
      <w:r w:rsidRPr="002F72EB">
        <w:rPr>
          <w:rFonts w:ascii="Palatino Linotype" w:hAnsi="Palatino Linotype"/>
          <w:b/>
          <w:color w:val="000000"/>
        </w:rPr>
        <w:t xml:space="preserve">, </w:t>
      </w:r>
      <w:r w:rsidRPr="002F72EB">
        <w:rPr>
          <w:rFonts w:ascii="Palatino Linotype" w:hAnsi="Palatino Linotype"/>
          <w:color w:val="000000"/>
        </w:rPr>
        <w:t xml:space="preserve">se aprecia que la respuesta emitida por el </w:t>
      </w:r>
      <w:r w:rsidRPr="002F72EB">
        <w:rPr>
          <w:rFonts w:ascii="Palatino Linotype" w:hAnsi="Palatino Linotype"/>
          <w:b/>
          <w:color w:val="000000"/>
        </w:rPr>
        <w:t xml:space="preserve">SUJETO OBLIGADO, </w:t>
      </w:r>
      <w:r w:rsidRPr="002F72EB">
        <w:rPr>
          <w:rFonts w:ascii="Palatino Linotype" w:hAnsi="Palatino Linotype"/>
          <w:color w:val="000000"/>
        </w:rPr>
        <w:t>colma parcialmente las pretensiones del particular, pues de la solicitud de información inicial se aprecia que deseaba</w:t>
      </w:r>
      <w:r w:rsidR="00DA06B3" w:rsidRPr="002F72EB">
        <w:rPr>
          <w:rFonts w:ascii="Palatino Linotype" w:hAnsi="Palatino Linotype"/>
          <w:color w:val="000000"/>
        </w:rPr>
        <w:t xml:space="preserve"> conocer: nombres, fechas de ingreso y baja, sueldos y prestaciones correspondientes del personal de confianza, base, eventual, honorarios, </w:t>
      </w:r>
      <w:proofErr w:type="spellStart"/>
      <w:r w:rsidR="00DA06B3" w:rsidRPr="002F72EB">
        <w:rPr>
          <w:rFonts w:ascii="Palatino Linotype" w:hAnsi="Palatino Linotype"/>
          <w:color w:val="000000"/>
        </w:rPr>
        <w:t>outsourcing</w:t>
      </w:r>
      <w:proofErr w:type="spellEnd"/>
      <w:r w:rsidR="00DA06B3" w:rsidRPr="002F72EB">
        <w:rPr>
          <w:rFonts w:ascii="Palatino Linotype" w:hAnsi="Palatino Linotype"/>
          <w:color w:val="000000"/>
        </w:rPr>
        <w:t xml:space="preserve">, padrón de becarios, servicio social y todas </w:t>
      </w:r>
      <w:r w:rsidR="00DA06B3" w:rsidRPr="002F72EB">
        <w:rPr>
          <w:rFonts w:ascii="Palatino Linotype" w:hAnsi="Palatino Linotype"/>
          <w:color w:val="000000"/>
        </w:rPr>
        <w:lastRenderedPageBreak/>
        <w:t xml:space="preserve">las personas que por la prestación de un servicio haya recibido remuneración de </w:t>
      </w:r>
      <w:proofErr w:type="spellStart"/>
      <w:r w:rsidR="00DA06B3" w:rsidRPr="002F72EB">
        <w:rPr>
          <w:rFonts w:ascii="Palatino Linotype" w:hAnsi="Palatino Linotype"/>
          <w:color w:val="000000"/>
        </w:rPr>
        <w:t>COMECyT</w:t>
      </w:r>
      <w:proofErr w:type="spellEnd"/>
      <w:r w:rsidR="00DA06B3" w:rsidRPr="002F72EB">
        <w:rPr>
          <w:rFonts w:ascii="Palatino Linotype" w:hAnsi="Palatino Linotype"/>
          <w:color w:val="000000"/>
        </w:rPr>
        <w:t xml:space="preserve"> del quince (15) de septiembre de 2017 al siete (07) de noviembre de 2018. </w:t>
      </w:r>
    </w:p>
    <w:p w14:paraId="298AF714" w14:textId="77777777" w:rsidR="00DA06B3" w:rsidRPr="002F72EB" w:rsidRDefault="00DA06B3" w:rsidP="002F72EB">
      <w:pPr>
        <w:pStyle w:val="Prrafodelista"/>
        <w:spacing w:before="240" w:after="360" w:line="360" w:lineRule="auto"/>
        <w:ind w:left="0" w:right="49"/>
        <w:jc w:val="both"/>
        <w:rPr>
          <w:rFonts w:ascii="Palatino Linotype" w:hAnsi="Palatino Linotype"/>
          <w:color w:val="000000"/>
        </w:rPr>
      </w:pPr>
    </w:p>
    <w:p w14:paraId="2D451DC8" w14:textId="34DBAF79" w:rsidR="00D261B5" w:rsidRPr="002F72EB" w:rsidRDefault="00AA09CC" w:rsidP="002F72EB">
      <w:pPr>
        <w:pStyle w:val="Prrafodelista"/>
        <w:numPr>
          <w:ilvl w:val="0"/>
          <w:numId w:val="1"/>
        </w:numPr>
        <w:spacing w:before="240" w:after="360" w:line="360" w:lineRule="auto"/>
        <w:ind w:left="0" w:right="49" w:firstLine="0"/>
        <w:jc w:val="both"/>
        <w:rPr>
          <w:rFonts w:ascii="Palatino Linotype" w:hAnsi="Palatino Linotype"/>
          <w:color w:val="000000"/>
        </w:rPr>
      </w:pPr>
      <w:r w:rsidRPr="002F72EB">
        <w:rPr>
          <w:rFonts w:ascii="Palatino Linotype" w:hAnsi="Palatino Linotype"/>
          <w:color w:val="000000"/>
        </w:rPr>
        <w:t>Requerimientos</w:t>
      </w:r>
      <w:r w:rsidR="00DA06B3" w:rsidRPr="002F72EB">
        <w:rPr>
          <w:rFonts w:ascii="Palatino Linotype" w:hAnsi="Palatino Linotype"/>
          <w:color w:val="000000"/>
        </w:rPr>
        <w:t xml:space="preserve"> que fueron atendidos en la respuesta, no obstante en relación al padrón de becarios del periodo referido en la solicitud,  el </w:t>
      </w:r>
      <w:r w:rsidR="00DA06B3" w:rsidRPr="002F72EB">
        <w:rPr>
          <w:rFonts w:ascii="Palatino Linotype" w:hAnsi="Palatino Linotype"/>
          <w:b/>
          <w:color w:val="000000"/>
        </w:rPr>
        <w:t xml:space="preserve">RECURRENTE </w:t>
      </w:r>
      <w:r w:rsidR="00DA06B3" w:rsidRPr="002F72EB">
        <w:rPr>
          <w:rFonts w:ascii="Palatino Linotype" w:hAnsi="Palatino Linotype"/>
          <w:color w:val="000000"/>
        </w:rPr>
        <w:t>se inconformó manifestando que no pudo acceder a la informaci</w:t>
      </w:r>
      <w:r w:rsidRPr="002F72EB">
        <w:rPr>
          <w:rFonts w:ascii="Palatino Linotype" w:hAnsi="Palatino Linotype"/>
          <w:color w:val="000000"/>
        </w:rPr>
        <w:t xml:space="preserve">ón. </w:t>
      </w:r>
    </w:p>
    <w:p w14:paraId="45584051" w14:textId="698F568A" w:rsidR="006C4CF6" w:rsidRPr="002F72EB" w:rsidRDefault="006C4CF6" w:rsidP="002F72EB">
      <w:pPr>
        <w:pStyle w:val="Ttulo1"/>
        <w:numPr>
          <w:ilvl w:val="0"/>
          <w:numId w:val="41"/>
        </w:numPr>
        <w:spacing w:line="360" w:lineRule="auto"/>
        <w:rPr>
          <w:b/>
          <w:color w:val="000000"/>
          <w:szCs w:val="24"/>
        </w:rPr>
      </w:pPr>
      <w:bookmarkStart w:id="53" w:name="_Toc1585430"/>
      <w:r w:rsidRPr="002F72EB">
        <w:rPr>
          <w:b/>
          <w:color w:val="000000"/>
          <w:szCs w:val="24"/>
        </w:rPr>
        <w:t>De la información en medios electrónicos disponibles en internet.</w:t>
      </w:r>
      <w:bookmarkEnd w:id="53"/>
      <w:r w:rsidRPr="002F72EB">
        <w:rPr>
          <w:b/>
          <w:color w:val="000000"/>
          <w:szCs w:val="24"/>
        </w:rPr>
        <w:t xml:space="preserve"> </w:t>
      </w:r>
    </w:p>
    <w:p w14:paraId="25490382" w14:textId="77777777" w:rsidR="006C4CF6" w:rsidRPr="002F72EB" w:rsidRDefault="006C4CF6" w:rsidP="002F72EB">
      <w:pPr>
        <w:pStyle w:val="Prrafodelista"/>
        <w:spacing w:line="360" w:lineRule="auto"/>
        <w:ind w:left="1080"/>
        <w:rPr>
          <w:rFonts w:ascii="Palatino Linotype" w:hAnsi="Palatino Linotype"/>
          <w:b/>
          <w:color w:val="000000"/>
        </w:rPr>
      </w:pPr>
    </w:p>
    <w:p w14:paraId="1CD51036" w14:textId="706B05DC" w:rsidR="00AA09CC" w:rsidRPr="002F72EB" w:rsidRDefault="009503CA" w:rsidP="002F72EB">
      <w:pPr>
        <w:pStyle w:val="Prrafodelista"/>
        <w:numPr>
          <w:ilvl w:val="0"/>
          <w:numId w:val="1"/>
        </w:numPr>
        <w:spacing w:before="240" w:after="360" w:line="360" w:lineRule="auto"/>
        <w:ind w:left="0" w:right="49" w:firstLine="0"/>
        <w:jc w:val="both"/>
        <w:rPr>
          <w:rFonts w:ascii="Palatino Linotype" w:hAnsi="Palatino Linotype"/>
          <w:color w:val="000000"/>
        </w:rPr>
      </w:pPr>
      <w:r>
        <w:rPr>
          <w:rFonts w:ascii="Palatino Linotype" w:hAnsi="Palatino Linotype"/>
          <w:noProof/>
          <w:color w:val="000000"/>
          <w:lang w:val="es-MX" w:eastAsia="es-MX"/>
        </w:rPr>
        <mc:AlternateContent>
          <mc:Choice Requires="wps">
            <w:drawing>
              <wp:anchor distT="0" distB="0" distL="114300" distR="114300" simplePos="0" relativeHeight="251668480" behindDoc="0" locked="0" layoutInCell="1" allowOverlap="1" wp14:anchorId="54CCB38B" wp14:editId="02CA67C2">
                <wp:simplePos x="0" y="0"/>
                <wp:positionH relativeFrom="column">
                  <wp:posOffset>-25059</wp:posOffset>
                </wp:positionH>
                <wp:positionV relativeFrom="paragraph">
                  <wp:posOffset>914469</wp:posOffset>
                </wp:positionV>
                <wp:extent cx="5576835" cy="3858567"/>
                <wp:effectExtent l="38100" t="19050" r="62230" b="85090"/>
                <wp:wrapNone/>
                <wp:docPr id="7" name="Conector recto 7"/>
                <wp:cNvGraphicFramePr/>
                <a:graphic xmlns:a="http://schemas.openxmlformats.org/drawingml/2006/main">
                  <a:graphicData uri="http://schemas.microsoft.com/office/word/2010/wordprocessingShape">
                    <wps:wsp>
                      <wps:cNvCnPr/>
                      <wps:spPr>
                        <a:xfrm>
                          <a:off x="0" y="0"/>
                          <a:ext cx="5576835" cy="385856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8126EC7" id="Conector recto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5pt,1in" to="437.15pt,3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" strokecolor="#4f81bd [3204]" strokeweight="2pt">
                <v:shadow on="t" color="black" opacity="24903f" origin=",.5" offset="0,.55556mm"/>
              </v:line>
            </w:pict>
          </mc:Fallback>
        </mc:AlternateContent>
      </w:r>
      <w:r w:rsidR="00D64861" w:rsidRPr="002F72EB">
        <w:rPr>
          <w:rFonts w:ascii="Palatino Linotype" w:hAnsi="Palatino Linotype"/>
          <w:color w:val="000000"/>
        </w:rPr>
        <w:t>E</w:t>
      </w:r>
      <w:r w:rsidR="00AA09CC" w:rsidRPr="002F72EB">
        <w:rPr>
          <w:rFonts w:ascii="Palatino Linotype" w:hAnsi="Palatino Linotype"/>
          <w:color w:val="000000"/>
        </w:rPr>
        <w:t xml:space="preserve">l </w:t>
      </w:r>
      <w:r w:rsidR="00AA09CC" w:rsidRPr="002F72EB">
        <w:rPr>
          <w:rFonts w:ascii="Palatino Linotype" w:hAnsi="Palatino Linotype"/>
          <w:b/>
          <w:color w:val="000000"/>
        </w:rPr>
        <w:t xml:space="preserve">SUJETO OBLIGADO </w:t>
      </w:r>
      <w:r w:rsidR="00AA09CC" w:rsidRPr="002F72EB">
        <w:rPr>
          <w:rFonts w:ascii="Palatino Linotype" w:hAnsi="Palatino Linotype"/>
          <w:color w:val="000000"/>
        </w:rPr>
        <w:t xml:space="preserve">haciendo uso de su derecho, en el informe justificado amplió y describió de forma específica los sitios electrónicos para la consulta de información, tal como se observa en la siguiente imagen: </w:t>
      </w:r>
    </w:p>
    <w:p w14:paraId="3C7204BC" w14:textId="77777777" w:rsidR="00AA09CC" w:rsidRPr="002F72EB" w:rsidRDefault="00AA09CC" w:rsidP="002F72EB">
      <w:pPr>
        <w:pStyle w:val="Prrafodelista"/>
        <w:spacing w:line="360" w:lineRule="auto"/>
        <w:rPr>
          <w:rFonts w:ascii="Palatino Linotype" w:hAnsi="Palatino Linotype"/>
          <w:color w:val="000000"/>
        </w:rPr>
      </w:pPr>
    </w:p>
    <w:p w14:paraId="52024731" w14:textId="0E848566" w:rsidR="00AA09CC" w:rsidRDefault="006C4CF6" w:rsidP="002F72EB">
      <w:pPr>
        <w:pStyle w:val="Prrafodelista"/>
        <w:spacing w:before="240" w:after="360" w:line="360" w:lineRule="auto"/>
        <w:ind w:left="0" w:right="49"/>
        <w:jc w:val="both"/>
        <w:rPr>
          <w:rFonts w:ascii="Palatino Linotype" w:hAnsi="Palatino Linotype"/>
          <w:color w:val="000000"/>
        </w:rPr>
      </w:pPr>
      <w:r w:rsidRPr="002F72EB">
        <w:rPr>
          <w:rFonts w:ascii="Palatino Linotype" w:hAnsi="Palatino Linotype"/>
          <w:noProof/>
          <w:color w:val="000000"/>
          <w:lang w:val="es-MX" w:eastAsia="es-MX"/>
        </w:rPr>
        <w:lastRenderedPageBreak/>
        <mc:AlternateContent>
          <mc:Choice Requires="wps">
            <w:drawing>
              <wp:anchor distT="0" distB="0" distL="114300" distR="114300" simplePos="0" relativeHeight="251666432" behindDoc="0" locked="0" layoutInCell="1" allowOverlap="1" wp14:anchorId="604DE650" wp14:editId="643D3E5F">
                <wp:simplePos x="0" y="0"/>
                <wp:positionH relativeFrom="margin">
                  <wp:align>left</wp:align>
                </wp:positionH>
                <wp:positionV relativeFrom="paragraph">
                  <wp:posOffset>1621790</wp:posOffset>
                </wp:positionV>
                <wp:extent cx="3829050" cy="371475"/>
                <wp:effectExtent l="57150" t="19050" r="76200" b="104775"/>
                <wp:wrapNone/>
                <wp:docPr id="5" name="Rectángulo 5"/>
                <wp:cNvGraphicFramePr/>
                <a:graphic xmlns:a="http://schemas.openxmlformats.org/drawingml/2006/main">
                  <a:graphicData uri="http://schemas.microsoft.com/office/word/2010/wordprocessingShape">
                    <wps:wsp>
                      <wps:cNvSpPr/>
                      <wps:spPr>
                        <a:xfrm>
                          <a:off x="0" y="0"/>
                          <a:ext cx="3829050" cy="3714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60BA22" id="Rectángulo 5" o:spid="_x0000_s1026" style="position:absolute;margin-left:0;margin-top:127.7pt;width:301.5pt;height:29.25pt;z-index:2516664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" filled="f" strokecolor="red" strokeweight="1.5pt">
                <v:shadow on="t" color="black" opacity="22937f" origin=",.5" offset="0,.63889mm"/>
                <w10:wrap anchorx="margin"/>
              </v:rect>
            </w:pict>
          </mc:Fallback>
        </mc:AlternateContent>
      </w:r>
      <w:r w:rsidRPr="002F72EB">
        <w:rPr>
          <w:rFonts w:ascii="Palatino Linotype" w:hAnsi="Palatino Linotype"/>
          <w:noProof/>
          <w:color w:val="000000"/>
          <w:lang w:val="es-MX" w:eastAsia="es-MX"/>
        </w:rPr>
        <mc:AlternateContent>
          <mc:Choice Requires="wps">
            <w:drawing>
              <wp:anchor distT="0" distB="0" distL="114300" distR="114300" simplePos="0" relativeHeight="251664384" behindDoc="0" locked="0" layoutInCell="1" allowOverlap="1" wp14:anchorId="72E7B67C" wp14:editId="0CFE4F8F">
                <wp:simplePos x="0" y="0"/>
                <wp:positionH relativeFrom="margin">
                  <wp:align>left</wp:align>
                </wp:positionH>
                <wp:positionV relativeFrom="paragraph">
                  <wp:posOffset>812165</wp:posOffset>
                </wp:positionV>
                <wp:extent cx="4800600" cy="371475"/>
                <wp:effectExtent l="57150" t="19050" r="76200" b="104775"/>
                <wp:wrapNone/>
                <wp:docPr id="3" name="Rectángulo 3"/>
                <wp:cNvGraphicFramePr/>
                <a:graphic xmlns:a="http://schemas.openxmlformats.org/drawingml/2006/main">
                  <a:graphicData uri="http://schemas.microsoft.com/office/word/2010/wordprocessingShape">
                    <wps:wsp>
                      <wps:cNvSpPr/>
                      <wps:spPr>
                        <a:xfrm>
                          <a:off x="0" y="0"/>
                          <a:ext cx="4800600" cy="3714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45A020" id="Rectángulo 3" o:spid="_x0000_s1026" style="position:absolute;margin-left:0;margin-top:63.95pt;width:378pt;height:29.25pt;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" filled="f" strokecolor="red" strokeweight="1.5pt">
                <v:shadow on="t" color="black" opacity="22937f" origin=",.5" offset="0,.63889mm"/>
                <w10:wrap anchorx="margin"/>
              </v:rect>
            </w:pict>
          </mc:Fallback>
        </mc:AlternateContent>
      </w:r>
      <w:r w:rsidR="00AA09CC" w:rsidRPr="002F72EB">
        <w:rPr>
          <w:rFonts w:ascii="Palatino Linotype" w:hAnsi="Palatino Linotype"/>
          <w:noProof/>
          <w:color w:val="000000"/>
          <w:lang w:val="es-MX" w:eastAsia="es-MX"/>
        </w:rPr>
        <w:drawing>
          <wp:inline distT="0" distB="0" distL="0" distR="0" wp14:anchorId="309E108C" wp14:editId="7B0BF5AE">
            <wp:extent cx="5543550" cy="3790950"/>
            <wp:effectExtent l="57150" t="57150" r="114300" b="114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0" cy="37909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9FB39F2" w14:textId="77777777" w:rsidR="009503CA" w:rsidRPr="002F72EB" w:rsidRDefault="009503CA" w:rsidP="002F72EB">
      <w:pPr>
        <w:pStyle w:val="Prrafodelista"/>
        <w:spacing w:before="240" w:after="360" w:line="360" w:lineRule="auto"/>
        <w:ind w:left="0" w:right="49"/>
        <w:jc w:val="both"/>
        <w:rPr>
          <w:rFonts w:ascii="Palatino Linotype" w:hAnsi="Palatino Linotype"/>
          <w:color w:val="000000"/>
        </w:rPr>
      </w:pPr>
    </w:p>
    <w:p w14:paraId="0600C9EB" w14:textId="0F3F082A" w:rsidR="00B50663" w:rsidRPr="002F72EB" w:rsidRDefault="00E60D65" w:rsidP="002F72EB">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2F72EB">
        <w:rPr>
          <w:rFonts w:ascii="Palatino Linotype" w:hAnsi="Palatino Linotype" w:cs="Arial"/>
        </w:rPr>
        <w:t xml:space="preserve">Es importante referir que derivado de la información remitida en el informe justificado, esta Ponencia </w:t>
      </w:r>
      <w:proofErr w:type="spellStart"/>
      <w:r w:rsidRPr="002F72EB">
        <w:rPr>
          <w:rFonts w:ascii="Palatino Linotype" w:hAnsi="Palatino Linotype" w:cs="Arial"/>
        </w:rPr>
        <w:t>resolutora</w:t>
      </w:r>
      <w:proofErr w:type="spellEnd"/>
      <w:r w:rsidRPr="002F72EB">
        <w:rPr>
          <w:rFonts w:ascii="Palatino Linotype" w:hAnsi="Palatino Linotype" w:cs="Arial"/>
        </w:rPr>
        <w:t xml:space="preserve"> procedió a verificar el contenido del sitio electrónico proporcionado por el </w:t>
      </w:r>
      <w:r w:rsidRPr="002F72EB">
        <w:rPr>
          <w:rFonts w:ascii="Palatino Linotype" w:hAnsi="Palatino Linotype" w:cs="Arial"/>
          <w:b/>
        </w:rPr>
        <w:t>SUJETO OBLIGADO</w:t>
      </w:r>
      <w:r w:rsidRPr="002F72EB">
        <w:rPr>
          <w:rFonts w:ascii="Palatino Linotype" w:hAnsi="Palatino Linotype" w:cs="Arial"/>
        </w:rPr>
        <w:t xml:space="preserve"> con el objeto de determinar si con la precisión realizada se podía acceder al padrón de becarios 2017 y 2018, consulta de la cual se obtuvieron las siguiente imágenes: </w:t>
      </w:r>
    </w:p>
    <w:p w14:paraId="3B5C7527" w14:textId="77777777" w:rsidR="00E60D65" w:rsidRPr="002F72EB" w:rsidRDefault="00E60D65" w:rsidP="002F72EB">
      <w:pPr>
        <w:pStyle w:val="Prrafodelista"/>
        <w:tabs>
          <w:tab w:val="left" w:pos="0"/>
        </w:tabs>
        <w:spacing w:line="360" w:lineRule="auto"/>
        <w:ind w:left="0" w:right="49"/>
        <w:jc w:val="both"/>
        <w:rPr>
          <w:rFonts w:ascii="Palatino Linotype" w:hAnsi="Palatino Linotype" w:cs="Arial"/>
        </w:rPr>
      </w:pPr>
    </w:p>
    <w:p w14:paraId="6507243F" w14:textId="7F57E7DB" w:rsidR="00E60D65" w:rsidRPr="002F72EB" w:rsidRDefault="00E60D65" w:rsidP="002F72EB">
      <w:pPr>
        <w:pStyle w:val="Prrafodelista"/>
        <w:tabs>
          <w:tab w:val="left" w:pos="0"/>
        </w:tabs>
        <w:spacing w:line="360" w:lineRule="auto"/>
        <w:ind w:left="0" w:right="49"/>
        <w:jc w:val="both"/>
        <w:rPr>
          <w:rFonts w:ascii="Palatino Linotype" w:hAnsi="Palatino Linotype"/>
          <w:color w:val="000000"/>
        </w:rPr>
      </w:pPr>
      <w:r w:rsidRPr="002F72EB">
        <w:rPr>
          <w:rFonts w:ascii="Palatino Linotype" w:hAnsi="Palatino Linotype"/>
          <w:noProof/>
          <w:color w:val="000000"/>
          <w:lang w:val="es-MX" w:eastAsia="es-MX"/>
        </w:rPr>
        <w:lastRenderedPageBreak/>
        <w:drawing>
          <wp:inline distT="0" distB="0" distL="0" distR="0" wp14:anchorId="7ED8CDA2" wp14:editId="6CD34BE5">
            <wp:extent cx="5543550" cy="2219325"/>
            <wp:effectExtent l="57150" t="57150" r="114300" b="1238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3550" cy="22193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11C5519" w14:textId="77777777" w:rsidR="00063E5B" w:rsidRPr="002F72EB" w:rsidRDefault="00063E5B" w:rsidP="002F72EB">
      <w:pPr>
        <w:pStyle w:val="Prrafodelista"/>
        <w:tabs>
          <w:tab w:val="left" w:pos="0"/>
        </w:tabs>
        <w:spacing w:line="360" w:lineRule="auto"/>
        <w:ind w:left="0" w:right="49"/>
        <w:jc w:val="both"/>
        <w:rPr>
          <w:rFonts w:ascii="Palatino Linotype" w:hAnsi="Palatino Linotype"/>
          <w:color w:val="000000"/>
        </w:rPr>
      </w:pPr>
    </w:p>
    <w:p w14:paraId="335453B7" w14:textId="5FD43DBC" w:rsidR="003B5187" w:rsidRDefault="00063E5B" w:rsidP="002F72EB">
      <w:pPr>
        <w:pStyle w:val="Prrafodelista"/>
        <w:spacing w:before="240" w:after="240" w:line="360" w:lineRule="auto"/>
        <w:ind w:left="426" w:hanging="426"/>
        <w:jc w:val="both"/>
        <w:rPr>
          <w:rFonts w:ascii="Palatino Linotype" w:hAnsi="Palatino Linotype"/>
          <w:color w:val="000000"/>
        </w:rPr>
      </w:pPr>
      <w:r w:rsidRPr="002F72EB">
        <w:rPr>
          <w:rFonts w:ascii="Palatino Linotype" w:hAnsi="Palatino Linotype"/>
          <w:noProof/>
          <w:color w:val="000000"/>
          <w:lang w:val="es-MX" w:eastAsia="es-MX"/>
        </w:rPr>
        <w:drawing>
          <wp:inline distT="0" distB="0" distL="0" distR="0" wp14:anchorId="0A71C2A6" wp14:editId="75818264">
            <wp:extent cx="5572125" cy="1581150"/>
            <wp:effectExtent l="57150" t="57150" r="123825" b="11430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2125" cy="158115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96F629D" w14:textId="77777777" w:rsidR="009503CA" w:rsidRPr="002F72EB" w:rsidRDefault="009503CA" w:rsidP="002F72EB">
      <w:pPr>
        <w:pStyle w:val="Prrafodelista"/>
        <w:spacing w:before="240" w:after="240" w:line="360" w:lineRule="auto"/>
        <w:ind w:left="426" w:hanging="426"/>
        <w:jc w:val="both"/>
        <w:rPr>
          <w:rFonts w:ascii="Palatino Linotype" w:hAnsi="Palatino Linotype"/>
          <w:color w:val="000000"/>
        </w:rPr>
      </w:pPr>
    </w:p>
    <w:p w14:paraId="32112233" w14:textId="77777777" w:rsidR="00BF3A65" w:rsidRPr="002F72EB" w:rsidRDefault="00063E5B" w:rsidP="002F72EB">
      <w:pPr>
        <w:pStyle w:val="Prrafodelista"/>
        <w:numPr>
          <w:ilvl w:val="0"/>
          <w:numId w:val="1"/>
        </w:numPr>
        <w:tabs>
          <w:tab w:val="left" w:pos="0"/>
        </w:tabs>
        <w:spacing w:line="360" w:lineRule="auto"/>
        <w:ind w:left="0" w:right="49" w:firstLine="0"/>
        <w:jc w:val="both"/>
        <w:rPr>
          <w:rFonts w:ascii="Palatino Linotype" w:hAnsi="Palatino Linotype" w:cs="Bookman Old Style"/>
          <w:lang w:val="es-MX"/>
        </w:rPr>
      </w:pPr>
      <w:r w:rsidRPr="002F72EB">
        <w:rPr>
          <w:rFonts w:ascii="Palatino Linotype" w:hAnsi="Palatino Linotype" w:cs="Arial"/>
        </w:rPr>
        <w:t>Como resultado de la consulta realizada en los sitios electrónicos referidos por el</w:t>
      </w:r>
      <w:r w:rsidRPr="002F72EB">
        <w:rPr>
          <w:rFonts w:ascii="Palatino Linotype" w:hAnsi="Palatino Linotype"/>
          <w:color w:val="000000"/>
        </w:rPr>
        <w:t xml:space="preserve"> </w:t>
      </w:r>
      <w:r w:rsidR="00BF3A65" w:rsidRPr="002F72EB">
        <w:rPr>
          <w:rFonts w:ascii="Palatino Linotype" w:hAnsi="Palatino Linotype"/>
          <w:b/>
          <w:color w:val="000000"/>
        </w:rPr>
        <w:t xml:space="preserve">SUJETO OBLIGADO </w:t>
      </w:r>
      <w:r w:rsidR="00BF3A65" w:rsidRPr="002F72EB">
        <w:rPr>
          <w:rFonts w:ascii="Palatino Linotype" w:hAnsi="Palatino Linotype"/>
          <w:color w:val="000000"/>
        </w:rPr>
        <w:t xml:space="preserve">se colige que tal referencia no colma el derecho de acceso a la información del particular, violentando el contenido del artículo </w:t>
      </w:r>
      <w:r w:rsidR="00BF3A65" w:rsidRPr="002F72EB">
        <w:rPr>
          <w:rFonts w:ascii="Palatino Linotype" w:hAnsi="Palatino Linotype" w:cs="Bookman Old Style"/>
          <w:lang w:val="es-MX"/>
        </w:rPr>
        <w:t xml:space="preserve">161 de la Ley de Transparencia y Acceso a la Información Pública del Estado de México y Municipios, que dispone que en los supuestos en los que la información requerida </w:t>
      </w:r>
      <w:r w:rsidR="00BF3A65" w:rsidRPr="002F72EB">
        <w:rPr>
          <w:rFonts w:ascii="Palatino Linotype" w:hAnsi="Palatino Linotype" w:cs="Bookman Old Style"/>
          <w:lang w:val="es-MX"/>
        </w:rPr>
        <w:lastRenderedPageBreak/>
        <w:t>se encuentre disponible en medios electrónicos disponibles en Internet o en cualquier otro medio, se le hará saber por el medio requerido por el solicitante la fuente, el lugar y la forma en que puede consultar, reproducir o adquirir dicha información, debiendo ser la fuente precisa y concreta, lo que en presente asunto no aconteció.</w:t>
      </w:r>
    </w:p>
    <w:p w14:paraId="4A4B9A4E" w14:textId="77777777" w:rsidR="00BF3A65" w:rsidRPr="002F72EB" w:rsidRDefault="00BF3A65" w:rsidP="002F72EB">
      <w:pPr>
        <w:pStyle w:val="Prrafodelista"/>
        <w:tabs>
          <w:tab w:val="left" w:pos="0"/>
        </w:tabs>
        <w:spacing w:line="360" w:lineRule="auto"/>
        <w:ind w:left="0" w:right="49"/>
        <w:jc w:val="both"/>
        <w:rPr>
          <w:rFonts w:ascii="Palatino Linotype" w:hAnsi="Palatino Linotype" w:cs="Bookman Old Style"/>
          <w:lang w:val="es-MX"/>
        </w:rPr>
      </w:pPr>
    </w:p>
    <w:p w14:paraId="5FD6D952" w14:textId="2A32CAC7" w:rsidR="00BF3A65" w:rsidRPr="002F72EB" w:rsidRDefault="00BF3A65" w:rsidP="002F72EB">
      <w:pPr>
        <w:pStyle w:val="Prrafodelista"/>
        <w:numPr>
          <w:ilvl w:val="0"/>
          <w:numId w:val="1"/>
        </w:numPr>
        <w:tabs>
          <w:tab w:val="left" w:pos="0"/>
        </w:tabs>
        <w:spacing w:line="360" w:lineRule="auto"/>
        <w:ind w:left="0" w:right="49" w:firstLine="0"/>
        <w:jc w:val="both"/>
        <w:rPr>
          <w:rFonts w:ascii="Palatino Linotype" w:hAnsi="Palatino Linotype"/>
        </w:rPr>
      </w:pPr>
      <w:r w:rsidRPr="002F72EB">
        <w:rPr>
          <w:rFonts w:ascii="Palatino Linotype" w:hAnsi="Palatino Linotype" w:cs="Bookman Old Style"/>
          <w:lang w:val="es-MX"/>
        </w:rPr>
        <w:t>En consecuencia, se desprende que la respuesta impugnada contraviene el principio de exhaustividad y congruencia, al existir falta de concordancia entre lo solicitado y lo entregado, por no atender las disposiciones legales aplicadas en la materia, tal es el caso del a</w:t>
      </w:r>
      <w:proofErr w:type="spellStart"/>
      <w:r w:rsidRPr="002F72EB">
        <w:rPr>
          <w:rFonts w:ascii="Palatino Linotype" w:hAnsi="Palatino Linotype"/>
          <w:color w:val="000000"/>
        </w:rPr>
        <w:t>rtículo</w:t>
      </w:r>
      <w:proofErr w:type="spellEnd"/>
      <w:r w:rsidRPr="002F72EB">
        <w:rPr>
          <w:rFonts w:ascii="Palatino Linotype" w:hAnsi="Palatino Linotype"/>
          <w:color w:val="000000"/>
        </w:rPr>
        <w:t xml:space="preserve"> 12 de la Ley de Transparencia y Acceso a la Información Pública del Estado de México y Municipio</w:t>
      </w:r>
      <w:r w:rsidRPr="002F72EB">
        <w:rPr>
          <w:rStyle w:val="Refdenotaalpie"/>
          <w:rFonts w:ascii="Palatino Linotype" w:hAnsi="Palatino Linotype"/>
          <w:color w:val="000000"/>
        </w:rPr>
        <w:footnoteReference w:id="5"/>
      </w:r>
      <w:r w:rsidRPr="002F72EB">
        <w:rPr>
          <w:rFonts w:ascii="Palatino Linotype" w:hAnsi="Palatino Linotype"/>
          <w:color w:val="000000"/>
        </w:rPr>
        <w:t xml:space="preserve">, que establece que </w:t>
      </w:r>
      <w:r w:rsidRPr="002F72EB">
        <w:rPr>
          <w:rFonts w:ascii="Palatino Linotype" w:hAnsi="Palatino Linotype" w:cs="Bookman Old Style"/>
          <w:lang w:val="es-MX"/>
        </w:rPr>
        <w:t xml:space="preserve">los sujetos obligados tienen el deber de satisfacer las solicitudes de acceso a la información que le sean formuladas, entregando la información pública que obre en sus archivos y en el estado en que se encuentre, por resultar relevante o beneficiosa para que la sociedad conozca las actividades que llevan a cabo los sujetos obligados en el ejercicio de sus atribuciones. Lo que trae como consecuencia que se vulnere el derecho fundamental de particular previsto en el </w:t>
      </w:r>
      <w:r w:rsidRPr="002F72EB">
        <w:rPr>
          <w:rFonts w:ascii="Palatino Linotype" w:hAnsi="Palatino Linotype"/>
        </w:rPr>
        <w:t xml:space="preserve">artículo 6 de la Constitución Política de los Estados Unidos Mexicanos, mismo que fue recogido en </w:t>
      </w:r>
      <w:r w:rsidRPr="002F72EB">
        <w:rPr>
          <w:rFonts w:ascii="Palatino Linotype" w:hAnsi="Palatino Linotype"/>
        </w:rPr>
        <w:lastRenderedPageBreak/>
        <w:t>el diverso 5 de la Constitución Política del Estado Libre y Soberano de México, los cuales disponen que toda la información en posesión de cualquier autoridad, entidad, órgano y organismo federal, estatal y municipal, es pública y que en la interpretación del derecho deberá prevalecer el principio de máxima publicidad.</w:t>
      </w:r>
    </w:p>
    <w:p w14:paraId="011FC1F8" w14:textId="77777777" w:rsidR="006C4CF6" w:rsidRPr="002F72EB" w:rsidRDefault="006C4CF6" w:rsidP="002F72EB">
      <w:pPr>
        <w:pStyle w:val="Prrafodelista"/>
        <w:tabs>
          <w:tab w:val="left" w:pos="0"/>
        </w:tabs>
        <w:spacing w:line="360" w:lineRule="auto"/>
        <w:ind w:left="0" w:right="49"/>
        <w:jc w:val="both"/>
        <w:rPr>
          <w:rFonts w:ascii="Palatino Linotype" w:hAnsi="Palatino Linotype"/>
        </w:rPr>
      </w:pPr>
    </w:p>
    <w:p w14:paraId="22FDE3FA" w14:textId="5DF2458C" w:rsidR="006C4CF6" w:rsidRPr="002F72EB" w:rsidRDefault="006C4CF6" w:rsidP="002F72EB">
      <w:pPr>
        <w:pStyle w:val="Prrafodelista"/>
        <w:numPr>
          <w:ilvl w:val="0"/>
          <w:numId w:val="1"/>
        </w:numPr>
        <w:tabs>
          <w:tab w:val="left" w:pos="0"/>
        </w:tabs>
        <w:spacing w:line="360" w:lineRule="auto"/>
        <w:ind w:left="0" w:right="49" w:firstLine="0"/>
        <w:jc w:val="both"/>
        <w:rPr>
          <w:rFonts w:ascii="Palatino Linotype" w:hAnsi="Palatino Linotype"/>
        </w:rPr>
      </w:pPr>
      <w:r w:rsidRPr="002F72EB">
        <w:rPr>
          <w:rFonts w:ascii="Palatino Linotype" w:hAnsi="Palatino Linotype"/>
        </w:rPr>
        <w:t xml:space="preserve">Por tanto, este Órgano Garante determina que la referencia electrónica citada por el </w:t>
      </w:r>
      <w:r w:rsidRPr="002F72EB">
        <w:rPr>
          <w:rFonts w:ascii="Palatino Linotype" w:hAnsi="Palatino Linotype"/>
          <w:b/>
        </w:rPr>
        <w:t xml:space="preserve">SUJETO OBLIGADO </w:t>
      </w:r>
      <w:r w:rsidRPr="002F72EB">
        <w:rPr>
          <w:rFonts w:ascii="Palatino Linotype" w:hAnsi="Palatino Linotype"/>
        </w:rPr>
        <w:t>no satisface el derecho de acceso a la información pública del particular,</w:t>
      </w:r>
      <w:r w:rsidR="00D64861" w:rsidRPr="002F72EB">
        <w:rPr>
          <w:rFonts w:ascii="Palatino Linotype" w:hAnsi="Palatino Linotype"/>
        </w:rPr>
        <w:t xml:space="preserve"> por cuanto hace al padrón de becarios del año 2017 y 2018,</w:t>
      </w:r>
      <w:r w:rsidRPr="002F72EB">
        <w:rPr>
          <w:rFonts w:ascii="Palatino Linotype" w:hAnsi="Palatino Linotype"/>
        </w:rPr>
        <w:t xml:space="preserve"> ya que si bien la Ley de Trasparencia local establece la posibilidad de referir el sitio electrónico del que pueda obtenerse la información solicitada, también dispone que la fuente debe ser precisa y concreta y no debe implicar que el solicitante realice una búsqueda en toda la información que se encuentre disponible. </w:t>
      </w:r>
    </w:p>
    <w:p w14:paraId="45549A09" w14:textId="3D32F355" w:rsidR="00C268E4" w:rsidRPr="002F72EB" w:rsidRDefault="00C268E4" w:rsidP="002F72EB">
      <w:pPr>
        <w:pStyle w:val="Ttulo1"/>
        <w:numPr>
          <w:ilvl w:val="0"/>
          <w:numId w:val="41"/>
        </w:numPr>
        <w:spacing w:line="360" w:lineRule="auto"/>
        <w:rPr>
          <w:b/>
          <w:szCs w:val="24"/>
        </w:rPr>
      </w:pPr>
      <w:bookmarkStart w:id="54" w:name="_Toc1585431"/>
      <w:r w:rsidRPr="002F72EB">
        <w:rPr>
          <w:b/>
          <w:szCs w:val="24"/>
        </w:rPr>
        <w:t>De la naturaleza jur</w:t>
      </w:r>
      <w:r w:rsidR="00D64861" w:rsidRPr="002F72EB">
        <w:rPr>
          <w:b/>
          <w:szCs w:val="24"/>
        </w:rPr>
        <w:t>ídica información relativa al padrón de becarios.</w:t>
      </w:r>
      <w:bookmarkEnd w:id="54"/>
      <w:r w:rsidR="00D64861" w:rsidRPr="002F72EB">
        <w:rPr>
          <w:b/>
          <w:szCs w:val="24"/>
        </w:rPr>
        <w:t xml:space="preserve"> </w:t>
      </w:r>
    </w:p>
    <w:p w14:paraId="254134B8" w14:textId="77777777" w:rsidR="00D64861" w:rsidRPr="002F72EB" w:rsidRDefault="00D64861" w:rsidP="002F72EB">
      <w:pPr>
        <w:tabs>
          <w:tab w:val="left" w:pos="0"/>
        </w:tabs>
        <w:spacing w:line="360" w:lineRule="auto"/>
        <w:ind w:left="360" w:right="49"/>
        <w:jc w:val="both"/>
        <w:rPr>
          <w:rFonts w:ascii="Palatino Linotype" w:hAnsi="Palatino Linotype"/>
          <w:b/>
        </w:rPr>
      </w:pPr>
    </w:p>
    <w:p w14:paraId="08889665" w14:textId="13E6CEA4" w:rsidR="00C268E4" w:rsidRPr="002F72EB" w:rsidRDefault="00D64861" w:rsidP="002F72EB">
      <w:pPr>
        <w:pStyle w:val="Prrafodelista"/>
        <w:numPr>
          <w:ilvl w:val="0"/>
          <w:numId w:val="1"/>
        </w:numPr>
        <w:tabs>
          <w:tab w:val="left" w:pos="0"/>
        </w:tabs>
        <w:spacing w:line="360" w:lineRule="auto"/>
        <w:ind w:left="0" w:right="49" w:firstLine="0"/>
        <w:jc w:val="both"/>
        <w:rPr>
          <w:rFonts w:ascii="Palatino Linotype" w:hAnsi="Palatino Linotype"/>
        </w:rPr>
      </w:pPr>
      <w:r w:rsidRPr="002F72EB">
        <w:rPr>
          <w:rFonts w:ascii="Palatino Linotype" w:hAnsi="Palatino Linotype"/>
        </w:rPr>
        <w:t xml:space="preserve">En primer término es importante referir que el </w:t>
      </w:r>
      <w:r w:rsidR="007B60EE" w:rsidRPr="002F72EB">
        <w:rPr>
          <w:rFonts w:ascii="Palatino Linotype" w:hAnsi="Palatino Linotype"/>
          <w:b/>
        </w:rPr>
        <w:t xml:space="preserve">Consejo Mexiquense de Ciencia y Tecnología, </w:t>
      </w:r>
      <w:r w:rsidR="007B60EE" w:rsidRPr="002F72EB">
        <w:rPr>
          <w:rFonts w:ascii="Palatino Linotype" w:hAnsi="Palatino Linotype"/>
        </w:rPr>
        <w:t xml:space="preserve">se creó como un organismo público descentralizado de carácter estatal, con personalidad jurídica y patrimonio propio, que entre otras cosas tiene por objeto asesorar a los centros académicos de investigación en la elaboración de programas científicos o tecnológicos, intercambio de profesores e investigadores, </w:t>
      </w:r>
      <w:r w:rsidR="007B60EE" w:rsidRPr="002F72EB">
        <w:rPr>
          <w:rFonts w:ascii="Palatino Linotype" w:hAnsi="Palatino Linotype"/>
          <w:b/>
          <w:u w:val="single"/>
        </w:rPr>
        <w:t>otorgamiento de becas</w:t>
      </w:r>
      <w:r w:rsidR="007B60EE" w:rsidRPr="002F72EB">
        <w:rPr>
          <w:rFonts w:ascii="Palatino Linotype" w:hAnsi="Palatino Linotype"/>
        </w:rPr>
        <w:t xml:space="preserve">, sistemas de información y documentación; servicios de apoyo tales como bibliotecas, equipos y laboratorios y los asuntos </w:t>
      </w:r>
      <w:r w:rsidR="007B60EE" w:rsidRPr="002F72EB">
        <w:rPr>
          <w:rFonts w:ascii="Palatino Linotype" w:hAnsi="Palatino Linotype"/>
        </w:rPr>
        <w:lastRenderedPageBreak/>
        <w:t>conexos a su materia cuando se lo soliciten; esto es, según lo dispuesto</w:t>
      </w:r>
      <w:r w:rsidR="009F090D" w:rsidRPr="002F72EB">
        <w:rPr>
          <w:rFonts w:ascii="Palatino Linotype" w:hAnsi="Palatino Linotype"/>
        </w:rPr>
        <w:t xml:space="preserve"> en los artículos 1 y 4, fracción XIV d</w:t>
      </w:r>
      <w:r w:rsidR="007B60EE" w:rsidRPr="002F72EB">
        <w:rPr>
          <w:rFonts w:ascii="Palatino Linotype" w:hAnsi="Palatino Linotype"/>
        </w:rPr>
        <w:t xml:space="preserve">el Decreto Ejecutivo del Estado por el que se crea el Organismo Público Descentralizado de carácter Estatal denominado </w:t>
      </w:r>
      <w:r w:rsidR="007B60EE" w:rsidRPr="002F72EB">
        <w:rPr>
          <w:rFonts w:ascii="Palatino Linotype" w:hAnsi="Palatino Linotype"/>
          <w:b/>
        </w:rPr>
        <w:t xml:space="preserve">Consejo Mexiquense de Ciencia y </w:t>
      </w:r>
      <w:r w:rsidR="008805A2" w:rsidRPr="002F72EB">
        <w:rPr>
          <w:rFonts w:ascii="Palatino Linotype" w:hAnsi="Palatino Linotype"/>
          <w:b/>
        </w:rPr>
        <w:t>Tecnología</w:t>
      </w:r>
      <w:r w:rsidR="007B60EE" w:rsidRPr="002F72EB">
        <w:rPr>
          <w:rFonts w:ascii="Palatino Linotype" w:hAnsi="Palatino Linotype"/>
          <w:b/>
        </w:rPr>
        <w:t xml:space="preserve"> (COMECYT). </w:t>
      </w:r>
    </w:p>
    <w:p w14:paraId="65A79C1E" w14:textId="2E2706DA" w:rsidR="009F090D" w:rsidRPr="002F72EB" w:rsidRDefault="009F090D" w:rsidP="002F72EB">
      <w:pPr>
        <w:tabs>
          <w:tab w:val="left" w:pos="851"/>
        </w:tabs>
        <w:spacing w:line="360" w:lineRule="auto"/>
        <w:ind w:right="49"/>
        <w:jc w:val="both"/>
        <w:rPr>
          <w:rFonts w:ascii="Palatino Linotype" w:hAnsi="Palatino Linotype"/>
          <w:i/>
        </w:rPr>
      </w:pPr>
    </w:p>
    <w:p w14:paraId="2AF130F0" w14:textId="2EC8591D" w:rsidR="007A549F" w:rsidRPr="002F72EB" w:rsidRDefault="007B60EE" w:rsidP="002F72EB">
      <w:pPr>
        <w:pStyle w:val="Prrafodelista"/>
        <w:numPr>
          <w:ilvl w:val="0"/>
          <w:numId w:val="1"/>
        </w:numPr>
        <w:tabs>
          <w:tab w:val="left" w:pos="0"/>
        </w:tabs>
        <w:spacing w:line="360" w:lineRule="auto"/>
        <w:ind w:left="0" w:right="49" w:firstLine="0"/>
        <w:jc w:val="both"/>
        <w:rPr>
          <w:rFonts w:ascii="Palatino Linotype" w:hAnsi="Palatino Linotype"/>
        </w:rPr>
      </w:pPr>
      <w:r w:rsidRPr="002F72EB">
        <w:rPr>
          <w:rFonts w:ascii="Palatino Linotype" w:hAnsi="Palatino Linotype"/>
        </w:rPr>
        <w:t xml:space="preserve">En necesario hacer énfasis, en que el otorgamiento de becas y recursos financieros, está destinado a estudiantes y/o profesionistas para su formación en áreas científicas y tecnológicas, promoviendo el avance </w:t>
      </w:r>
      <w:r w:rsidR="007A549F" w:rsidRPr="002F72EB">
        <w:rPr>
          <w:rFonts w:ascii="Palatino Linotype" w:hAnsi="Palatino Linotype"/>
        </w:rPr>
        <w:t xml:space="preserve">científico y tecnológico del Estado de México a través de la vinculación entre los sectores productivo y social, conjuntamente con los centros de investigación de instituciones de educación </w:t>
      </w:r>
      <w:r w:rsidR="00F8749A" w:rsidRPr="002F72EB">
        <w:rPr>
          <w:rFonts w:ascii="Palatino Linotype" w:hAnsi="Palatino Linotype"/>
        </w:rPr>
        <w:t xml:space="preserve">superior. </w:t>
      </w:r>
      <w:r w:rsidR="007A549F" w:rsidRPr="002F72EB">
        <w:rPr>
          <w:rFonts w:ascii="Palatino Linotype" w:hAnsi="Palatino Linotype"/>
        </w:rPr>
        <w:t xml:space="preserve">Así mismo, </w:t>
      </w:r>
      <w:r w:rsidR="00F8749A" w:rsidRPr="002F72EB">
        <w:rPr>
          <w:rFonts w:ascii="Palatino Linotype" w:hAnsi="Palatino Linotype"/>
        </w:rPr>
        <w:t>forma parte de las actividades del</w:t>
      </w:r>
      <w:r w:rsidR="007A549F" w:rsidRPr="002F72EB">
        <w:rPr>
          <w:rFonts w:ascii="Palatino Linotype" w:hAnsi="Palatino Linotype"/>
        </w:rPr>
        <w:t xml:space="preserve"> </w:t>
      </w:r>
      <w:r w:rsidR="007A549F" w:rsidRPr="002F72EB">
        <w:rPr>
          <w:rFonts w:ascii="Palatino Linotype" w:hAnsi="Palatino Linotype"/>
          <w:b/>
        </w:rPr>
        <w:t>COMECYT</w:t>
      </w:r>
      <w:r w:rsidR="007A549F" w:rsidRPr="002F72EB">
        <w:rPr>
          <w:rFonts w:ascii="Palatino Linotype" w:hAnsi="Palatino Linotype"/>
        </w:rPr>
        <w:t xml:space="preserve"> becas</w:t>
      </w:r>
      <w:r w:rsidR="00F8749A" w:rsidRPr="002F72EB">
        <w:rPr>
          <w:rFonts w:ascii="Palatino Linotype" w:hAnsi="Palatino Linotype"/>
        </w:rPr>
        <w:t xml:space="preserve"> a estudiantes</w:t>
      </w:r>
      <w:r w:rsidR="007A549F" w:rsidRPr="002F72EB">
        <w:rPr>
          <w:rFonts w:ascii="Palatino Linotype" w:hAnsi="Palatino Linotype"/>
        </w:rPr>
        <w:t xml:space="preserve"> de nivel medio superior y superior para realizar estudios en México y en el extranjero.</w:t>
      </w:r>
      <w:r w:rsidR="007A549F" w:rsidRPr="002F72EB">
        <w:rPr>
          <w:rStyle w:val="Refdenotaalpie"/>
          <w:rFonts w:ascii="Palatino Linotype" w:hAnsi="Palatino Linotype"/>
        </w:rPr>
        <w:footnoteReference w:id="6"/>
      </w:r>
    </w:p>
    <w:p w14:paraId="6D9A4CE6" w14:textId="77777777" w:rsidR="00F8749A" w:rsidRPr="002F72EB" w:rsidRDefault="00F8749A" w:rsidP="002F72EB">
      <w:pPr>
        <w:pStyle w:val="Prrafodelista"/>
        <w:spacing w:line="360" w:lineRule="auto"/>
        <w:rPr>
          <w:rFonts w:ascii="Palatino Linotype" w:hAnsi="Palatino Linotype"/>
        </w:rPr>
      </w:pPr>
    </w:p>
    <w:p w14:paraId="7349B464" w14:textId="658E6A75" w:rsidR="00F8749A" w:rsidRPr="002F72EB" w:rsidRDefault="00F8749A" w:rsidP="002F72EB">
      <w:pPr>
        <w:pStyle w:val="Prrafodelista"/>
        <w:numPr>
          <w:ilvl w:val="0"/>
          <w:numId w:val="1"/>
        </w:numPr>
        <w:tabs>
          <w:tab w:val="left" w:pos="0"/>
        </w:tabs>
        <w:spacing w:line="360" w:lineRule="auto"/>
        <w:ind w:left="0" w:right="49" w:firstLine="0"/>
        <w:jc w:val="both"/>
        <w:rPr>
          <w:rFonts w:ascii="Palatino Linotype" w:hAnsi="Palatino Linotype"/>
        </w:rPr>
      </w:pPr>
      <w:r w:rsidRPr="002F72EB">
        <w:rPr>
          <w:rFonts w:ascii="Palatino Linotype" w:hAnsi="Palatino Linotype"/>
        </w:rPr>
        <w:t xml:space="preserve">Por tanto, de las consideraciones señaladas, se colige que el </w:t>
      </w:r>
      <w:r w:rsidRPr="002F72EB">
        <w:rPr>
          <w:rFonts w:ascii="Palatino Linotype" w:hAnsi="Palatino Linotype"/>
          <w:b/>
        </w:rPr>
        <w:t xml:space="preserve">Consejo Mexiquense de Ciencia y Tecnología </w:t>
      </w:r>
      <w:r w:rsidRPr="002F72EB">
        <w:rPr>
          <w:rFonts w:ascii="Palatino Linotype" w:hAnsi="Palatino Linotype"/>
        </w:rPr>
        <w:t xml:space="preserve">es un organismo público descentralizado que en el ejercicio de sus funciones, administra recursos públicos, otorgando becas a estudiantes y profesionistas para el cumplimiento de su objetivo </w:t>
      </w:r>
      <w:r w:rsidR="00592B73" w:rsidRPr="002F72EB">
        <w:rPr>
          <w:rFonts w:ascii="Palatino Linotype" w:hAnsi="Palatino Linotype"/>
        </w:rPr>
        <w:t xml:space="preserve">principal </w:t>
      </w:r>
      <w:r w:rsidRPr="002F72EB">
        <w:rPr>
          <w:rFonts w:ascii="Palatino Linotype" w:hAnsi="Palatino Linotype"/>
        </w:rPr>
        <w:t xml:space="preserve">consistente en promover el avance científico y tecnológico en el Estado de México, </w:t>
      </w:r>
      <w:r w:rsidR="00592B73" w:rsidRPr="002F72EB">
        <w:rPr>
          <w:rFonts w:ascii="Palatino Linotype" w:hAnsi="Palatino Linotype"/>
        </w:rPr>
        <w:lastRenderedPageBreak/>
        <w:t>por lo que el</w:t>
      </w:r>
      <w:r w:rsidRPr="002F72EB">
        <w:rPr>
          <w:rFonts w:ascii="Palatino Linotype" w:hAnsi="Palatino Linotype"/>
        </w:rPr>
        <w:t xml:space="preserve"> padrón de becarios o beneficiarios del estímulo o apoyo económico es información de carácter eminentemente pública. </w:t>
      </w:r>
    </w:p>
    <w:p w14:paraId="72B843FC" w14:textId="77777777" w:rsidR="00F8749A" w:rsidRPr="002F72EB" w:rsidRDefault="00F8749A" w:rsidP="002F72EB">
      <w:pPr>
        <w:pStyle w:val="Prrafodelista"/>
        <w:spacing w:line="360" w:lineRule="auto"/>
        <w:rPr>
          <w:rFonts w:ascii="Palatino Linotype" w:hAnsi="Palatino Linotype"/>
        </w:rPr>
      </w:pPr>
    </w:p>
    <w:p w14:paraId="4329EC7F" w14:textId="162248DB" w:rsidR="00F8749A" w:rsidRPr="002F72EB" w:rsidRDefault="00592B73" w:rsidP="002F72EB">
      <w:pPr>
        <w:pStyle w:val="Prrafodelista"/>
        <w:numPr>
          <w:ilvl w:val="0"/>
          <w:numId w:val="1"/>
        </w:numPr>
        <w:tabs>
          <w:tab w:val="left" w:pos="0"/>
        </w:tabs>
        <w:spacing w:line="360" w:lineRule="auto"/>
        <w:ind w:left="0" w:right="49" w:firstLine="0"/>
        <w:jc w:val="both"/>
        <w:rPr>
          <w:rFonts w:ascii="Palatino Linotype" w:hAnsi="Palatino Linotype"/>
        </w:rPr>
      </w:pPr>
      <w:r w:rsidRPr="002F72EB">
        <w:rPr>
          <w:rFonts w:ascii="Palatino Linotype" w:hAnsi="Palatino Linotype"/>
        </w:rPr>
        <w:t xml:space="preserve">Correlativo a lo anterior, la fracción XIV, inciso p) del artículo 92 de la </w:t>
      </w:r>
      <w:r w:rsidRPr="002F72EB">
        <w:rPr>
          <w:rFonts w:ascii="Palatino Linotype" w:hAnsi="Palatino Linotype"/>
          <w:b/>
        </w:rPr>
        <w:t xml:space="preserve">Ley de Transparencia y Acceso a la Información Pública del Estado de México y Municipios </w:t>
      </w:r>
      <w:r w:rsidRPr="002F72EB">
        <w:rPr>
          <w:rFonts w:ascii="Palatino Linotype" w:hAnsi="Palatino Linotype"/>
        </w:rPr>
        <w:t xml:space="preserve">establece: </w:t>
      </w:r>
    </w:p>
    <w:p w14:paraId="3C51B3C7" w14:textId="77777777" w:rsidR="00592B73" w:rsidRPr="002F72EB" w:rsidRDefault="00592B73" w:rsidP="002F72EB">
      <w:pPr>
        <w:pStyle w:val="Prrafodelista"/>
        <w:spacing w:line="360" w:lineRule="auto"/>
        <w:rPr>
          <w:rFonts w:ascii="Palatino Linotype" w:hAnsi="Palatino Linotype"/>
        </w:rPr>
      </w:pPr>
    </w:p>
    <w:p w14:paraId="15A117E8" w14:textId="77777777" w:rsidR="00592B73" w:rsidRPr="002F72EB" w:rsidRDefault="00592B73" w:rsidP="002F72EB">
      <w:pPr>
        <w:autoSpaceDE w:val="0"/>
        <w:autoSpaceDN w:val="0"/>
        <w:adjustRightInd w:val="0"/>
        <w:spacing w:line="360" w:lineRule="auto"/>
        <w:ind w:left="567" w:right="616"/>
        <w:jc w:val="both"/>
        <w:rPr>
          <w:rFonts w:ascii="Palatino Linotype" w:eastAsia="MS Mincho" w:hAnsi="Palatino Linotype" w:cs="Times New Roman"/>
          <w:i/>
        </w:rPr>
      </w:pPr>
      <w:r w:rsidRPr="002F72EB">
        <w:rPr>
          <w:rFonts w:ascii="Palatino Linotype" w:eastAsia="MS Mincho" w:hAnsi="Palatino Linotype" w:cs="Times New Roman"/>
          <w:i/>
        </w:rPr>
        <w:t>“</w:t>
      </w:r>
      <w:r w:rsidRPr="002F72EB">
        <w:rPr>
          <w:rFonts w:ascii="Palatino Linotype" w:eastAsia="MS Mincho" w:hAnsi="Palatino Linotype" w:cs="Times New Roman"/>
          <w:b/>
          <w:i/>
        </w:rPr>
        <w:t>Artículo 92</w:t>
      </w:r>
      <w:r w:rsidRPr="002F72EB">
        <w:rPr>
          <w:rFonts w:ascii="Palatino Linotype" w:eastAsia="MS Mincho" w:hAnsi="Palatino Linotype" w:cs="Times New Roman"/>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01EE749" w14:textId="2102C0F3" w:rsidR="00592B73" w:rsidRPr="002F72EB" w:rsidRDefault="00592B73" w:rsidP="002F72EB">
      <w:pPr>
        <w:autoSpaceDE w:val="0"/>
        <w:autoSpaceDN w:val="0"/>
        <w:adjustRightInd w:val="0"/>
        <w:spacing w:line="360" w:lineRule="auto"/>
        <w:ind w:left="567" w:right="616"/>
        <w:jc w:val="both"/>
        <w:rPr>
          <w:rFonts w:ascii="Palatino Linotype" w:eastAsia="MS Mincho" w:hAnsi="Palatino Linotype" w:cs="Times New Roman"/>
          <w:i/>
        </w:rPr>
      </w:pPr>
      <w:r w:rsidRPr="002F72EB">
        <w:rPr>
          <w:rFonts w:ascii="Palatino Linotype" w:eastAsia="MS Mincho" w:hAnsi="Palatino Linotype" w:cs="Times New Roman"/>
          <w:i/>
        </w:rPr>
        <w:t>…</w:t>
      </w:r>
    </w:p>
    <w:p w14:paraId="01B0F031" w14:textId="15A93189" w:rsidR="00592B73" w:rsidRPr="002F72EB" w:rsidRDefault="00592B73" w:rsidP="002F72EB">
      <w:pPr>
        <w:autoSpaceDE w:val="0"/>
        <w:autoSpaceDN w:val="0"/>
        <w:adjustRightInd w:val="0"/>
        <w:spacing w:line="360" w:lineRule="auto"/>
        <w:ind w:left="567" w:right="616"/>
        <w:jc w:val="both"/>
        <w:rPr>
          <w:rFonts w:ascii="Palatino Linotype" w:eastAsia="MS Mincho" w:hAnsi="Palatino Linotype" w:cs="Times New Roman"/>
          <w:i/>
        </w:rPr>
      </w:pPr>
      <w:r w:rsidRPr="002F72EB">
        <w:rPr>
          <w:rFonts w:ascii="Palatino Linotype" w:eastAsia="MS Mincho" w:hAnsi="Palatino Linotype" w:cs="Times New Roman"/>
          <w:b/>
          <w:i/>
        </w:rPr>
        <w:t xml:space="preserve">XVI. </w:t>
      </w:r>
      <w:r w:rsidRPr="002F72EB">
        <w:rPr>
          <w:rFonts w:ascii="Palatino Linotype" w:eastAsia="MS Mincho" w:hAnsi="Palatino Linotype" w:cs="Times New Roman"/>
          <w:i/>
        </w:rPr>
        <w:t xml:space="preserve">La información de los programas de subsidios, estímulos y apoyos, en el que se deberá informar respecto de los programas de transferencia, de servicios, de infraestructura social y de subsidio, en los que se deberá contener lo siguiente: </w:t>
      </w:r>
    </w:p>
    <w:p w14:paraId="3445BE3B" w14:textId="148051EA" w:rsidR="00592B73" w:rsidRPr="002F72EB" w:rsidRDefault="00592B73" w:rsidP="002F72EB">
      <w:pPr>
        <w:autoSpaceDE w:val="0"/>
        <w:autoSpaceDN w:val="0"/>
        <w:adjustRightInd w:val="0"/>
        <w:spacing w:line="360" w:lineRule="auto"/>
        <w:ind w:left="567" w:right="616"/>
        <w:jc w:val="both"/>
        <w:rPr>
          <w:rFonts w:ascii="Palatino Linotype" w:eastAsia="MS Mincho" w:hAnsi="Palatino Linotype" w:cs="Times New Roman"/>
          <w:i/>
        </w:rPr>
      </w:pPr>
      <w:r w:rsidRPr="002F72EB">
        <w:rPr>
          <w:rFonts w:ascii="Palatino Linotype" w:eastAsia="MS Mincho" w:hAnsi="Palatino Linotype" w:cs="Times New Roman"/>
          <w:b/>
          <w:i/>
        </w:rPr>
        <w:t>…</w:t>
      </w:r>
    </w:p>
    <w:p w14:paraId="19D33A7A" w14:textId="2D9413E3" w:rsidR="00592B73" w:rsidRPr="002F72EB" w:rsidRDefault="00592B73" w:rsidP="002F72EB">
      <w:pPr>
        <w:autoSpaceDE w:val="0"/>
        <w:autoSpaceDN w:val="0"/>
        <w:adjustRightInd w:val="0"/>
        <w:spacing w:line="360" w:lineRule="auto"/>
        <w:ind w:left="567" w:right="616"/>
        <w:jc w:val="both"/>
        <w:rPr>
          <w:rFonts w:ascii="Palatino Linotype" w:eastAsia="MS Mincho" w:hAnsi="Palatino Linotype" w:cs="Times New Roman"/>
          <w:b/>
          <w:i/>
        </w:rPr>
      </w:pPr>
      <w:r w:rsidRPr="002F72EB">
        <w:rPr>
          <w:rFonts w:ascii="Palatino Linotype" w:eastAsia="MS Mincho" w:hAnsi="Palatino Linotype" w:cs="Times New Roman"/>
          <w:i/>
        </w:rPr>
        <w:t xml:space="preserve">p) </w:t>
      </w:r>
      <w:r w:rsidRPr="002F72EB">
        <w:rPr>
          <w:rFonts w:ascii="Palatino Linotype" w:eastAsia="MS Mincho" w:hAnsi="Palatino Linotype" w:cs="Times New Roman"/>
          <w:b/>
          <w:i/>
        </w:rPr>
        <w:t>Padrón de beneficiarios mismo que deberá contener los siguientes datos: nombre de la persona física o denominación social de las personas jurídicas colectivas beneficiadas, el monto, recurso, beneficio o apoyo otorgado para cada una de ellas, unidad territ</w:t>
      </w:r>
      <w:r w:rsidR="008805A2" w:rsidRPr="002F72EB">
        <w:rPr>
          <w:rFonts w:ascii="Palatino Linotype" w:eastAsia="MS Mincho" w:hAnsi="Palatino Linotype" w:cs="Times New Roman"/>
          <w:b/>
          <w:i/>
        </w:rPr>
        <w:t>orial, en su caso, edad y sexo.”</w:t>
      </w:r>
    </w:p>
    <w:p w14:paraId="2C961EA4" w14:textId="77777777" w:rsidR="00592B73" w:rsidRPr="002F72EB" w:rsidRDefault="00592B73" w:rsidP="002F72EB">
      <w:pPr>
        <w:pStyle w:val="Prrafodelista"/>
        <w:tabs>
          <w:tab w:val="left" w:pos="0"/>
        </w:tabs>
        <w:spacing w:line="360" w:lineRule="auto"/>
        <w:ind w:left="0" w:right="49"/>
        <w:jc w:val="both"/>
        <w:rPr>
          <w:rFonts w:ascii="Palatino Linotype" w:hAnsi="Palatino Linotype"/>
        </w:rPr>
      </w:pPr>
    </w:p>
    <w:p w14:paraId="7B8EA4AD" w14:textId="77777777" w:rsidR="00AE3FC3" w:rsidRPr="002F72EB" w:rsidRDefault="00AE3FC3" w:rsidP="002F72EB">
      <w:pPr>
        <w:numPr>
          <w:ilvl w:val="0"/>
          <w:numId w:val="1"/>
        </w:numPr>
        <w:spacing w:line="360" w:lineRule="auto"/>
        <w:ind w:left="0" w:right="34" w:firstLine="0"/>
        <w:contextualSpacing/>
        <w:jc w:val="both"/>
        <w:rPr>
          <w:rFonts w:ascii="Palatino Linotype" w:eastAsia="MS Mincho" w:hAnsi="Palatino Linotype" w:cs="Arial"/>
        </w:rPr>
      </w:pPr>
      <w:r w:rsidRPr="002F72EB">
        <w:rPr>
          <w:rFonts w:ascii="Palatino Linotype" w:eastAsia="MS Mincho" w:hAnsi="Palatino Linotype" w:cs="Arial"/>
        </w:rPr>
        <w:t xml:space="preserve">En este sentido, el Sujeto Obligado se encuentra constreñido a entregar la información solicitada por </w:t>
      </w:r>
      <w:r w:rsidRPr="002F72EB">
        <w:rPr>
          <w:rFonts w:ascii="Palatino Linotype" w:eastAsia="MS Mincho" w:hAnsi="Palatino Linotype" w:cs="Arial"/>
          <w:lang w:eastAsia="es-MX"/>
        </w:rPr>
        <w:t>el Recurrente</w:t>
      </w:r>
      <w:r w:rsidRPr="002F72EB">
        <w:rPr>
          <w:rFonts w:ascii="Palatino Linotype" w:eastAsia="MS Mincho" w:hAnsi="Palatino Linotype" w:cs="Arial"/>
        </w:rPr>
        <w:t xml:space="preserve">, de acuerdo a lo dispuesto por los artículos 3, fracción XI y 12 </w:t>
      </w:r>
      <w:r w:rsidRPr="002F72EB">
        <w:rPr>
          <w:rFonts w:ascii="Palatino Linotype" w:eastAsia="MS Mincho" w:hAnsi="Palatino Linotype" w:cs="Arial"/>
          <w:bCs/>
        </w:rPr>
        <w:t>de la Ley de Transparencia y Acceso a la Información Pública del Estado de México y Municipios</w:t>
      </w:r>
      <w:r w:rsidRPr="002F72EB">
        <w:rPr>
          <w:rFonts w:ascii="Palatino Linotype" w:eastAsia="MS Mincho" w:hAnsi="Palatino Linotype" w:cs="Arial"/>
        </w:rPr>
        <w:t>, de los cuales se desprende que es información pública la contenida en los documentos que los Sujetos Obligados generen, administren o se encuentre en su posesión en ejercicio de sus atribuciones.</w:t>
      </w:r>
    </w:p>
    <w:p w14:paraId="2A506E78" w14:textId="77777777" w:rsidR="00AE3FC3" w:rsidRPr="002F72EB" w:rsidRDefault="00AE3FC3" w:rsidP="002F72EB">
      <w:pPr>
        <w:spacing w:line="360" w:lineRule="auto"/>
        <w:ind w:right="34"/>
        <w:contextualSpacing/>
        <w:jc w:val="both"/>
        <w:rPr>
          <w:rFonts w:ascii="Palatino Linotype" w:eastAsia="MS Mincho" w:hAnsi="Palatino Linotype" w:cs="Arial"/>
        </w:rPr>
      </w:pPr>
    </w:p>
    <w:p w14:paraId="6AAAC18A" w14:textId="77777777" w:rsidR="00AE3FC3" w:rsidRPr="002F72EB" w:rsidRDefault="00AE3FC3" w:rsidP="002F72EB">
      <w:pPr>
        <w:numPr>
          <w:ilvl w:val="0"/>
          <w:numId w:val="1"/>
        </w:numPr>
        <w:spacing w:line="360" w:lineRule="auto"/>
        <w:ind w:left="0" w:right="34" w:firstLine="0"/>
        <w:contextualSpacing/>
        <w:jc w:val="both"/>
        <w:rPr>
          <w:rFonts w:ascii="Palatino Linotype" w:eastAsia="MS Mincho" w:hAnsi="Palatino Linotype" w:cs="Arial"/>
        </w:rPr>
      </w:pPr>
      <w:r w:rsidRPr="002F72EB">
        <w:rPr>
          <w:rFonts w:ascii="Palatino Linotype" w:eastAsia="MS Mincho" w:hAnsi="Palatino Linotype" w:cs="Arial"/>
        </w:rPr>
        <w:t xml:space="preserve">Siendo aplicable, el criterio </w:t>
      </w:r>
      <w:r w:rsidRPr="002F72EB">
        <w:rPr>
          <w:rFonts w:ascii="Palatino Linotype" w:eastAsia="MS Mincho" w:hAnsi="Palatino Linotype" w:cs="Arial"/>
          <w:bC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2F72EB">
        <w:rPr>
          <w:rFonts w:ascii="Palatino Linotype" w:eastAsia="MS Mincho" w:hAnsi="Palatino Linotype" w:cs="Arial"/>
        </w:rPr>
        <w:t>cuyo rubro y texto dispone:</w:t>
      </w:r>
    </w:p>
    <w:p w14:paraId="33CFC411" w14:textId="77777777" w:rsidR="00AE3FC3" w:rsidRPr="002F72EB" w:rsidRDefault="00AE3FC3" w:rsidP="002F72EB">
      <w:pPr>
        <w:spacing w:line="360" w:lineRule="auto"/>
        <w:contextualSpacing/>
        <w:rPr>
          <w:rFonts w:ascii="Palatino Linotype" w:eastAsia="MS Mincho" w:hAnsi="Palatino Linotype" w:cs="Arial"/>
        </w:rPr>
      </w:pPr>
    </w:p>
    <w:p w14:paraId="07959202" w14:textId="77777777" w:rsidR="00AE3FC3" w:rsidRPr="002F72EB" w:rsidRDefault="00AE3FC3" w:rsidP="002F72EB">
      <w:pPr>
        <w:spacing w:line="360" w:lineRule="auto"/>
        <w:ind w:right="757"/>
        <w:jc w:val="center"/>
        <w:rPr>
          <w:rFonts w:ascii="Palatino Linotype" w:eastAsia="MS Mincho" w:hAnsi="Palatino Linotype" w:cs="Arial"/>
          <w:b/>
          <w:i/>
        </w:rPr>
      </w:pPr>
      <w:r w:rsidRPr="002F72EB">
        <w:rPr>
          <w:rFonts w:ascii="Palatino Linotype" w:eastAsia="MS Mincho" w:hAnsi="Palatino Linotype" w:cs="Arial"/>
          <w:b/>
          <w:i/>
        </w:rPr>
        <w:t>“CRITERIO 0002-11</w:t>
      </w:r>
    </w:p>
    <w:p w14:paraId="100F009D" w14:textId="77777777" w:rsidR="00AE3FC3" w:rsidRPr="002F72EB" w:rsidRDefault="00AE3FC3" w:rsidP="002F72EB">
      <w:pPr>
        <w:spacing w:line="360" w:lineRule="auto"/>
        <w:ind w:right="757"/>
        <w:jc w:val="center"/>
        <w:rPr>
          <w:rFonts w:ascii="Palatino Linotype" w:eastAsia="MS Mincho" w:hAnsi="Palatino Linotype" w:cs="Arial"/>
          <w:b/>
          <w:i/>
        </w:rPr>
      </w:pPr>
    </w:p>
    <w:p w14:paraId="2A974F1E" w14:textId="77777777" w:rsidR="00AE3FC3" w:rsidRPr="002F72EB" w:rsidRDefault="00AE3FC3" w:rsidP="002F72EB">
      <w:pPr>
        <w:spacing w:line="360" w:lineRule="auto"/>
        <w:ind w:left="567" w:right="616"/>
        <w:jc w:val="both"/>
        <w:rPr>
          <w:rFonts w:ascii="Palatino Linotype" w:eastAsia="MS Mincho" w:hAnsi="Palatino Linotype" w:cs="Arial"/>
          <w:i/>
        </w:rPr>
      </w:pPr>
      <w:r w:rsidRPr="002F72EB">
        <w:rPr>
          <w:rFonts w:ascii="Palatino Linotype" w:eastAsia="MS Mincho" w:hAnsi="Palatino Linotype" w:cs="Arial"/>
          <w:b/>
          <w:i/>
        </w:rPr>
        <w:t xml:space="preserve">INFORMACIÓN PÚBLICA, CONCEPTO DE, EN MATERIA DE TRANSPARENCIA. INTERPRETACIÓN TEMÁTICA DE LOS ARTÍCULOS 2, FRACCIÓN </w:t>
      </w:r>
      <w:r w:rsidRPr="002F72EB">
        <w:rPr>
          <w:rFonts w:ascii="Palatino Linotype" w:eastAsia="MS Mincho" w:hAnsi="Palatino Linotype" w:cs="Arial"/>
          <w:b/>
          <w:bCs/>
          <w:i/>
        </w:rPr>
        <w:t xml:space="preserve">V, XV, Y XVI, </w:t>
      </w:r>
      <w:r w:rsidRPr="002F72EB">
        <w:rPr>
          <w:rFonts w:ascii="Palatino Linotype" w:eastAsia="MS Mincho" w:hAnsi="Palatino Linotype" w:cs="Arial"/>
          <w:b/>
          <w:i/>
        </w:rPr>
        <w:t>3, 4,11 Y 41.</w:t>
      </w:r>
      <w:r w:rsidRPr="002F72EB">
        <w:rPr>
          <w:rFonts w:ascii="Palatino Linotype" w:eastAsia="MS Mincho" w:hAnsi="Palatino Linotype" w:cs="Arial"/>
          <w:i/>
        </w:rPr>
        <w:t xml:space="preserve"> De conformidad con los artículos antes referidos, el derecho de acceso a la información pública, se define en cuanto a su alcance y resultado material, el acceso a los archivos, </w:t>
      </w:r>
      <w:r w:rsidRPr="002F72EB">
        <w:rPr>
          <w:rFonts w:ascii="Palatino Linotype" w:eastAsia="MS Mincho" w:hAnsi="Palatino Linotype" w:cs="Arial"/>
          <w:i/>
        </w:rPr>
        <w:lastRenderedPageBreak/>
        <w:t>registros y documentos públicos, administrados, generados o en posesión de los órganos u organismos públicos, en virtud del ejercicio de sus funciones de derecho público, sin importar su fuente, soporte o fecha de elaboración.</w:t>
      </w:r>
    </w:p>
    <w:p w14:paraId="09C301B3" w14:textId="77777777" w:rsidR="00AE3FC3" w:rsidRPr="002F72EB" w:rsidRDefault="00AE3FC3" w:rsidP="002F72EB">
      <w:pPr>
        <w:spacing w:line="360" w:lineRule="auto"/>
        <w:ind w:left="567" w:right="616"/>
        <w:jc w:val="both"/>
        <w:rPr>
          <w:rFonts w:ascii="Palatino Linotype" w:eastAsia="MS Mincho" w:hAnsi="Palatino Linotype" w:cs="Arial"/>
          <w:i/>
        </w:rPr>
      </w:pPr>
      <w:r w:rsidRPr="002F72EB">
        <w:rPr>
          <w:rFonts w:ascii="Palatino Linotype" w:eastAsia="MS Mincho" w:hAnsi="Palatino Linotype" w:cs="Arial"/>
          <w:i/>
        </w:rPr>
        <w:t>En consecuencia el acceso a la información se refiere a que se cumplan cualquiera de los siguientes tres supuestos:</w:t>
      </w:r>
    </w:p>
    <w:p w14:paraId="1924F4AA" w14:textId="77777777" w:rsidR="00AE3FC3" w:rsidRPr="002F72EB" w:rsidRDefault="00AE3FC3" w:rsidP="002F72EB">
      <w:pPr>
        <w:spacing w:line="360" w:lineRule="auto"/>
        <w:ind w:left="567" w:right="616"/>
        <w:jc w:val="both"/>
        <w:rPr>
          <w:rFonts w:ascii="Palatino Linotype" w:eastAsia="MS Mincho" w:hAnsi="Palatino Linotype" w:cs="Arial"/>
          <w:b/>
          <w:i/>
        </w:rPr>
      </w:pPr>
      <w:r w:rsidRPr="002F72EB">
        <w:rPr>
          <w:rFonts w:ascii="Palatino Linotype" w:eastAsia="MS Mincho" w:hAnsi="Palatino Linotype" w:cs="Arial"/>
          <w:b/>
          <w:i/>
        </w:rPr>
        <w:t>1) Que se trate de información registrada en cualquier soporte documental, que en ejercicio de las atribuciones conferidas, sea generada por los Sujetos Obligados;</w:t>
      </w:r>
    </w:p>
    <w:p w14:paraId="39CADFEC" w14:textId="77777777" w:rsidR="00AE3FC3" w:rsidRPr="002F72EB" w:rsidRDefault="00AE3FC3" w:rsidP="002F72EB">
      <w:pPr>
        <w:spacing w:line="360" w:lineRule="auto"/>
        <w:ind w:left="567" w:right="616"/>
        <w:jc w:val="both"/>
        <w:rPr>
          <w:rFonts w:ascii="Palatino Linotype" w:eastAsia="MS Mincho" w:hAnsi="Palatino Linotype" w:cs="Arial"/>
          <w:i/>
        </w:rPr>
      </w:pPr>
    </w:p>
    <w:p w14:paraId="36FD231F" w14:textId="77777777" w:rsidR="00AE3FC3" w:rsidRPr="002F72EB" w:rsidRDefault="00AE3FC3" w:rsidP="002F72EB">
      <w:pPr>
        <w:spacing w:line="360" w:lineRule="auto"/>
        <w:ind w:left="567" w:right="616"/>
        <w:jc w:val="both"/>
        <w:rPr>
          <w:rFonts w:ascii="Palatino Linotype" w:eastAsia="MS Mincho" w:hAnsi="Palatino Linotype" w:cs="Arial"/>
          <w:i/>
        </w:rPr>
      </w:pPr>
      <w:r w:rsidRPr="002F72EB">
        <w:rPr>
          <w:rFonts w:ascii="Palatino Linotype" w:eastAsia="MS Mincho" w:hAnsi="Palatino Linotype" w:cs="Arial"/>
          <w:i/>
        </w:rPr>
        <w:t>2) Que se trate de información registrada en cualquier soporte documental, que en ejercicio de las atribuciones conferidas, sea administrada por los Sujetos Obligados, y</w:t>
      </w:r>
    </w:p>
    <w:p w14:paraId="2839338E" w14:textId="77777777" w:rsidR="00AE3FC3" w:rsidRPr="002F72EB" w:rsidRDefault="00AE3FC3" w:rsidP="002F72EB">
      <w:pPr>
        <w:spacing w:line="360" w:lineRule="auto"/>
        <w:ind w:left="567" w:right="616"/>
        <w:jc w:val="both"/>
        <w:rPr>
          <w:rFonts w:ascii="Palatino Linotype" w:eastAsia="MS Mincho" w:hAnsi="Palatino Linotype" w:cs="Arial"/>
          <w:i/>
        </w:rPr>
      </w:pPr>
      <w:r w:rsidRPr="002F72EB">
        <w:rPr>
          <w:rFonts w:ascii="Palatino Linotype" w:eastAsia="MS Mincho" w:hAnsi="Palatino Linotype" w:cs="Arial"/>
          <w:i/>
        </w:rPr>
        <w:t xml:space="preserve">3) Que se trate de información registrada en cualquier soporte documental, que en ejercicio de las atribuciones conferidas, se encuentre en posesión de los Sujetos Obligados.” </w:t>
      </w:r>
    </w:p>
    <w:p w14:paraId="357B9984" w14:textId="77777777" w:rsidR="00AE3FC3" w:rsidRPr="002F72EB" w:rsidRDefault="00AE3FC3" w:rsidP="002F72EB">
      <w:pPr>
        <w:spacing w:line="360" w:lineRule="auto"/>
        <w:ind w:left="567" w:right="616"/>
        <w:jc w:val="both"/>
        <w:rPr>
          <w:rFonts w:ascii="Palatino Linotype" w:eastAsia="MS Mincho" w:hAnsi="Palatino Linotype" w:cs="Times New Roman"/>
          <w:i/>
        </w:rPr>
      </w:pPr>
      <w:r w:rsidRPr="002F72EB">
        <w:rPr>
          <w:rFonts w:ascii="Palatino Linotype" w:eastAsia="MS Mincho" w:hAnsi="Palatino Linotype" w:cs="Times New Roman"/>
          <w:i/>
        </w:rPr>
        <w:t>(Énfasis Añadido)</w:t>
      </w:r>
    </w:p>
    <w:p w14:paraId="385F35A7" w14:textId="77777777" w:rsidR="00AE3FC3" w:rsidRPr="002F72EB" w:rsidRDefault="00AE3FC3" w:rsidP="002F72EB">
      <w:pPr>
        <w:spacing w:line="360" w:lineRule="auto"/>
        <w:ind w:left="567" w:right="616"/>
        <w:jc w:val="both"/>
        <w:rPr>
          <w:rFonts w:ascii="Palatino Linotype" w:eastAsia="MS Mincho" w:hAnsi="Palatino Linotype" w:cs="Times New Roman"/>
          <w:i/>
        </w:rPr>
      </w:pPr>
    </w:p>
    <w:p w14:paraId="7999F94C" w14:textId="2DD38151" w:rsidR="006C4CF6" w:rsidRPr="009503CA" w:rsidRDefault="00AE3FC3" w:rsidP="002F72EB">
      <w:pPr>
        <w:pStyle w:val="Prrafodelista"/>
        <w:numPr>
          <w:ilvl w:val="0"/>
          <w:numId w:val="1"/>
        </w:numPr>
        <w:tabs>
          <w:tab w:val="left" w:pos="0"/>
        </w:tabs>
        <w:spacing w:line="360" w:lineRule="auto"/>
        <w:ind w:left="0" w:right="49" w:firstLine="0"/>
        <w:jc w:val="both"/>
        <w:rPr>
          <w:rFonts w:ascii="Palatino Linotype" w:hAnsi="Palatino Linotype"/>
        </w:rPr>
      </w:pPr>
      <w:r w:rsidRPr="009503CA">
        <w:rPr>
          <w:rFonts w:ascii="Palatino Linotype" w:hAnsi="Palatino Linotype"/>
        </w:rPr>
        <w:t xml:space="preserve">Así es que, este Órgano Garante, considera dable ordenar la entrega, de ser el caso en versión publica, la documentación en la que conste el padrón de beneficiarios de becas otorgadas por el </w:t>
      </w:r>
      <w:r w:rsidRPr="009503CA">
        <w:rPr>
          <w:rFonts w:ascii="Palatino Linotype" w:hAnsi="Palatino Linotype"/>
          <w:b/>
        </w:rPr>
        <w:t xml:space="preserve">Consejo Mexiquense de Ciencia y Tecnología </w:t>
      </w:r>
      <w:r w:rsidRPr="009503CA">
        <w:rPr>
          <w:rFonts w:ascii="Palatino Linotype" w:hAnsi="Palatino Linotype"/>
        </w:rPr>
        <w:t xml:space="preserve">durante el periodo comprendido del quince (15) de septiembre de </w:t>
      </w:r>
      <w:r w:rsidR="003645A7" w:rsidRPr="009503CA">
        <w:rPr>
          <w:rFonts w:ascii="Palatino Linotype" w:hAnsi="Palatino Linotype"/>
        </w:rPr>
        <w:t xml:space="preserve">dos mil diecisiete al siete (07) de noviembre de dos mil dieciocho. </w:t>
      </w:r>
    </w:p>
    <w:p w14:paraId="4D8CB975" w14:textId="3A371550" w:rsidR="003645A7" w:rsidRPr="002F72EB" w:rsidRDefault="00A16D0F" w:rsidP="002F72EB">
      <w:pPr>
        <w:pStyle w:val="Ttulo1"/>
        <w:numPr>
          <w:ilvl w:val="0"/>
          <w:numId w:val="41"/>
        </w:numPr>
        <w:spacing w:line="360" w:lineRule="auto"/>
        <w:rPr>
          <w:b/>
          <w:szCs w:val="24"/>
        </w:rPr>
      </w:pPr>
      <w:r w:rsidRPr="002F72EB">
        <w:rPr>
          <w:b/>
          <w:szCs w:val="24"/>
        </w:rPr>
        <w:lastRenderedPageBreak/>
        <w:t>De las b</w:t>
      </w:r>
      <w:r w:rsidR="000A7D86" w:rsidRPr="002F72EB">
        <w:rPr>
          <w:b/>
          <w:szCs w:val="24"/>
        </w:rPr>
        <w:t xml:space="preserve">ecas otorgadas a estudiantes de nivel medio superior. </w:t>
      </w:r>
    </w:p>
    <w:p w14:paraId="1DF1FFAA" w14:textId="77777777" w:rsidR="000A7D86" w:rsidRPr="002F72EB" w:rsidRDefault="000A7D86" w:rsidP="002F72EB">
      <w:pPr>
        <w:spacing w:line="360" w:lineRule="auto"/>
        <w:rPr>
          <w:rFonts w:ascii="Palatino Linotype" w:hAnsi="Palatino Linotype"/>
          <w:lang w:eastAsia="en-US"/>
        </w:rPr>
      </w:pPr>
    </w:p>
    <w:p w14:paraId="6AA2BFDB" w14:textId="43E761B2" w:rsidR="00A16D0F" w:rsidRPr="002F72EB" w:rsidRDefault="00545E1D" w:rsidP="002F72EB">
      <w:pPr>
        <w:pStyle w:val="Prrafodelista"/>
        <w:numPr>
          <w:ilvl w:val="0"/>
          <w:numId w:val="1"/>
        </w:numPr>
        <w:spacing w:before="240" w:after="240" w:line="360" w:lineRule="auto"/>
        <w:ind w:left="426" w:hanging="426"/>
        <w:jc w:val="both"/>
        <w:rPr>
          <w:rFonts w:ascii="Palatino Linotype" w:hAnsi="Palatino Linotype"/>
          <w:b/>
          <w:bCs/>
        </w:rPr>
      </w:pPr>
      <w:r w:rsidRPr="002F72EB">
        <w:rPr>
          <w:rFonts w:ascii="Palatino Linotype" w:hAnsi="Palatino Linotype"/>
          <w:bCs/>
        </w:rPr>
        <w:t>Es importante precisar que los estudiantes de nivel medio superior, son alumnos de instituciones</w:t>
      </w:r>
      <w:r w:rsidR="00D9145A" w:rsidRPr="002F72EB">
        <w:rPr>
          <w:rFonts w:ascii="Palatino Linotype" w:hAnsi="Palatino Linotype"/>
          <w:bCs/>
        </w:rPr>
        <w:t xml:space="preserve"> de nivel de bachillerato y que por tratarse en su mayoría de menores de edad, no podrá entregarse de manera íntegra el padrón de becarios de acuerdo a las consideraciones siguientes. </w:t>
      </w:r>
    </w:p>
    <w:p w14:paraId="28E71397" w14:textId="77777777" w:rsidR="00D9145A" w:rsidRPr="002F72EB" w:rsidRDefault="00D9145A" w:rsidP="002F72EB">
      <w:pPr>
        <w:pStyle w:val="Prrafodelista"/>
        <w:spacing w:before="240" w:after="240" w:line="360" w:lineRule="auto"/>
        <w:ind w:left="426"/>
        <w:jc w:val="both"/>
        <w:rPr>
          <w:rFonts w:ascii="Palatino Linotype" w:hAnsi="Palatino Linotype"/>
          <w:b/>
          <w:bCs/>
        </w:rPr>
      </w:pPr>
    </w:p>
    <w:p w14:paraId="28B79AC2" w14:textId="2B836412" w:rsidR="000A7D86" w:rsidRPr="002F72EB" w:rsidRDefault="00A16D0F" w:rsidP="002F72EB">
      <w:pPr>
        <w:pStyle w:val="Prrafodelista"/>
        <w:numPr>
          <w:ilvl w:val="0"/>
          <w:numId w:val="1"/>
        </w:numPr>
        <w:spacing w:before="240" w:after="240" w:line="360" w:lineRule="auto"/>
        <w:ind w:left="426" w:hanging="426"/>
        <w:jc w:val="both"/>
        <w:rPr>
          <w:rFonts w:ascii="Palatino Linotype" w:hAnsi="Palatino Linotype"/>
          <w:b/>
          <w:bCs/>
        </w:rPr>
      </w:pPr>
      <w:r w:rsidRPr="002F72EB">
        <w:rPr>
          <w:rFonts w:ascii="Palatino Linotype" w:hAnsi="Palatino Linotype"/>
          <w:lang w:val="es-MX" w:eastAsia="en-US"/>
        </w:rPr>
        <w:t>E</w:t>
      </w:r>
      <w:r w:rsidR="000A7D86" w:rsidRPr="002F72EB">
        <w:rPr>
          <w:rFonts w:ascii="Palatino Linotype" w:hAnsi="Palatino Linotype"/>
          <w:lang w:val="es-MX" w:eastAsia="en-US"/>
        </w:rPr>
        <w:t xml:space="preserve">l artículo 1 de la </w:t>
      </w:r>
      <w:r w:rsidR="000A7D86" w:rsidRPr="002F72EB">
        <w:rPr>
          <w:rFonts w:ascii="Palatino Linotype" w:hAnsi="Palatino Linotype"/>
          <w:bCs/>
        </w:rPr>
        <w:t>Ley General de Protección de Datos Personales en Posesión de Sujetos Obligados</w:t>
      </w:r>
      <w:r w:rsidR="000A7D86" w:rsidRPr="002F72EB">
        <w:rPr>
          <w:rFonts w:ascii="Palatino Linotype" w:hAnsi="Palatino Linotype"/>
          <w:b/>
          <w:bCs/>
        </w:rPr>
        <w:t xml:space="preserve"> </w:t>
      </w:r>
      <w:r w:rsidR="000A7D86" w:rsidRPr="002F72EB">
        <w:rPr>
          <w:rFonts w:ascii="Palatino Linotype" w:hAnsi="Palatino Linotype"/>
          <w:bCs/>
        </w:rPr>
        <w:t>se establece que</w:t>
      </w:r>
      <w:r w:rsidR="000A7D86" w:rsidRPr="002F72EB">
        <w:rPr>
          <w:rFonts w:ascii="Palatino Linotype" w:hAnsi="Palatino Linotype"/>
          <w:b/>
          <w:bCs/>
        </w:rPr>
        <w:t xml:space="preserve"> </w:t>
      </w:r>
      <w:r w:rsidR="000A7D86" w:rsidRPr="002F72EB">
        <w:rPr>
          <w:rFonts w:ascii="Palatino Linotype" w:hAnsi="Palatino Linotype"/>
          <w:bCs/>
        </w:rPr>
        <w:t>las disposiciones de esa Ley General, son de aplicación y observancia directa para los sujetos obligados pertenecientes al orden federal, que tiene por objeto establecer las bases, principios y procedimientos para garantizar el derecho que tiene toda persona a la protección de sus datos personales, en posesión de sujetos obligados, de lo anterior</w:t>
      </w:r>
      <w:r w:rsidR="000A7D86" w:rsidRPr="002F72EB">
        <w:rPr>
          <w:rFonts w:ascii="Palatino Linotype" w:hAnsi="Palatino Linotype"/>
          <w:b/>
          <w:bCs/>
        </w:rPr>
        <w:t xml:space="preserve"> </w:t>
      </w:r>
      <w:r w:rsidR="000A7D86" w:rsidRPr="002F72EB">
        <w:rPr>
          <w:rFonts w:ascii="Palatino Linotype" w:hAnsi="Palatino Linotype"/>
        </w:rPr>
        <w:t xml:space="preserve">resulta claro que todas las autoridades están obligadas a respetar los principios que rigen todo tratamiento de datos personales con estricto apego a lo que establezca la ley y que únicamente en las situaciones excepcionales que la misma fije podrán actuar en sentido diverso pero, en ambos casos, respetándola de manera irrestricta, motivo por el cual es importante incluir una referencia </w:t>
      </w:r>
      <w:r w:rsidR="000A7D86" w:rsidRPr="002F72EB">
        <w:rPr>
          <w:rFonts w:ascii="Palatino Linotype" w:hAnsi="Palatino Linotype"/>
          <w:b/>
        </w:rPr>
        <w:t>al principio del interés superior del menor</w:t>
      </w:r>
      <w:r w:rsidR="000A7D86" w:rsidRPr="002F72EB">
        <w:rPr>
          <w:rFonts w:ascii="Palatino Linotype" w:hAnsi="Palatino Linotype"/>
        </w:rPr>
        <w:t xml:space="preserve">, constituido como el eje rector que orienta las determinaciones de los sujetos obligados para cualquier tratamiento de datos que tenga que ver con menores de edad. </w:t>
      </w:r>
    </w:p>
    <w:p w14:paraId="26B8E031" w14:textId="77777777" w:rsidR="000A7D86" w:rsidRPr="002F72EB" w:rsidRDefault="000A7D86" w:rsidP="002F72EB">
      <w:pPr>
        <w:pStyle w:val="Prrafodelista"/>
        <w:autoSpaceDE w:val="0"/>
        <w:autoSpaceDN w:val="0"/>
        <w:adjustRightInd w:val="0"/>
        <w:spacing w:line="360" w:lineRule="auto"/>
        <w:ind w:left="0"/>
        <w:jc w:val="both"/>
        <w:rPr>
          <w:rFonts w:ascii="Palatino Linotype" w:hAnsi="Palatino Linotype"/>
          <w:b/>
          <w:bCs/>
        </w:rPr>
      </w:pPr>
    </w:p>
    <w:p w14:paraId="716C3EBC" w14:textId="23270F28" w:rsidR="000A7D86" w:rsidRPr="002F72EB" w:rsidRDefault="000A7D86" w:rsidP="002F72EB">
      <w:pPr>
        <w:pStyle w:val="Prrafodelista"/>
        <w:numPr>
          <w:ilvl w:val="0"/>
          <w:numId w:val="1"/>
        </w:numPr>
        <w:spacing w:before="240" w:after="240" w:line="360" w:lineRule="auto"/>
        <w:ind w:left="426" w:hanging="426"/>
        <w:jc w:val="both"/>
        <w:rPr>
          <w:rFonts w:ascii="Palatino Linotype" w:hAnsi="Palatino Linotype"/>
        </w:rPr>
      </w:pPr>
      <w:r w:rsidRPr="002F72EB">
        <w:rPr>
          <w:rFonts w:ascii="Palatino Linotype" w:hAnsi="Palatino Linotype"/>
          <w:lang w:val="es-MX" w:eastAsia="en-US"/>
        </w:rPr>
        <w:t>La</w:t>
      </w:r>
      <w:r w:rsidRPr="002F72EB">
        <w:rPr>
          <w:rFonts w:ascii="Palatino Linotype" w:hAnsi="Palatino Linotype"/>
        </w:rPr>
        <w:t xml:space="preserve"> normativa internacional y nacional reconoce que los menores, por su falta de madurez física y mental, necesitan de protección y cuidados especiales, motivo por el cual en el tratamiento de datos personales de menores,  sobre el tema el Poder Judicial de la Federación se ha referido en diversas tesis al principio del “interés superior del menor”, el cual consiste en el conjunto de valores, interpretaciones y proceso destinados a garantizar el pleno desarrollo humano integral, así como el máximo bienes</w:t>
      </w:r>
      <w:r w:rsidR="00D9145A" w:rsidRPr="002F72EB">
        <w:rPr>
          <w:rFonts w:ascii="Palatino Linotype" w:hAnsi="Palatino Linotype"/>
        </w:rPr>
        <w:t xml:space="preserve">tar personal, familiar y social. </w:t>
      </w:r>
    </w:p>
    <w:p w14:paraId="0D099C56" w14:textId="77777777" w:rsidR="000A7D86" w:rsidRPr="002F72EB" w:rsidRDefault="000A7D86" w:rsidP="002F72EB">
      <w:pPr>
        <w:spacing w:line="360" w:lineRule="auto"/>
        <w:ind w:right="1134"/>
        <w:jc w:val="both"/>
        <w:rPr>
          <w:rFonts w:ascii="Palatino Linotype" w:hAnsi="Palatino Linotype"/>
        </w:rPr>
      </w:pPr>
    </w:p>
    <w:p w14:paraId="44BF35AE" w14:textId="0715FA64" w:rsidR="000A7D86" w:rsidRPr="002F72EB" w:rsidRDefault="000A7D86" w:rsidP="002F72EB">
      <w:pPr>
        <w:pStyle w:val="Prrafodelista"/>
        <w:numPr>
          <w:ilvl w:val="0"/>
          <w:numId w:val="1"/>
        </w:numPr>
        <w:spacing w:before="240" w:after="240" w:line="360" w:lineRule="auto"/>
        <w:ind w:left="426" w:hanging="426"/>
        <w:jc w:val="both"/>
        <w:rPr>
          <w:rFonts w:ascii="Palatino Linotype" w:hAnsi="Palatino Linotype"/>
        </w:rPr>
      </w:pPr>
      <w:r w:rsidRPr="002F72EB">
        <w:rPr>
          <w:rFonts w:ascii="Palatino Linotype" w:hAnsi="Palatino Linotype"/>
        </w:rPr>
        <w:t xml:space="preserve">Así las cosas, el “principio de interés superior del </w:t>
      </w:r>
      <w:r w:rsidR="00D9145A" w:rsidRPr="002F72EB">
        <w:rPr>
          <w:rFonts w:ascii="Palatino Linotype" w:hAnsi="Palatino Linotype"/>
        </w:rPr>
        <w:t>menor</w:t>
      </w:r>
      <w:r w:rsidRPr="002F72EB">
        <w:rPr>
          <w:rFonts w:ascii="Palatino Linotype" w:hAnsi="Palatino Linotype"/>
        </w:rPr>
        <w:t xml:space="preserve">” constituye el eje cuya protección deben promover y garantizar los Estados en el ejercicio de sus funciones, por tratarse de un asunto de orden público e interés social. </w:t>
      </w:r>
    </w:p>
    <w:p w14:paraId="767B3504" w14:textId="77777777" w:rsidR="000A7D86" w:rsidRPr="002F72EB" w:rsidRDefault="000A7D86" w:rsidP="002F72EB">
      <w:pPr>
        <w:pStyle w:val="Prrafodelista"/>
        <w:autoSpaceDE w:val="0"/>
        <w:autoSpaceDN w:val="0"/>
        <w:adjustRightInd w:val="0"/>
        <w:spacing w:line="360" w:lineRule="auto"/>
        <w:ind w:left="0"/>
        <w:jc w:val="both"/>
        <w:rPr>
          <w:rFonts w:ascii="Palatino Linotype" w:hAnsi="Palatino Linotype"/>
        </w:rPr>
      </w:pPr>
    </w:p>
    <w:p w14:paraId="563C8D66" w14:textId="0B2E3A49" w:rsidR="000A7D86" w:rsidRPr="002F72EB" w:rsidRDefault="000A7D86" w:rsidP="002F72EB">
      <w:pPr>
        <w:pStyle w:val="Prrafodelista"/>
        <w:numPr>
          <w:ilvl w:val="0"/>
          <w:numId w:val="1"/>
        </w:numPr>
        <w:spacing w:before="240" w:after="240" w:line="360" w:lineRule="auto"/>
        <w:ind w:left="426" w:hanging="426"/>
        <w:jc w:val="both"/>
        <w:rPr>
          <w:rFonts w:ascii="Palatino Linotype" w:hAnsi="Palatino Linotype"/>
        </w:rPr>
      </w:pPr>
      <w:r w:rsidRPr="002F72EB">
        <w:rPr>
          <w:rFonts w:ascii="Palatino Linotype" w:hAnsi="Palatino Linotype"/>
        </w:rPr>
        <w:t xml:space="preserve">Tratándose de menores de edad, el Estado debe ser particularmente sensible ante la injerencia en la vida privada de los menores, a fin de que éstos se desarrollen de forma plena, ya que, por tratarse de personas que todavía no han alcanzado la suficiente madurez física y psicológica, se encuentran en una situación de vulnerabilidad especial, motivo por el cual el principio del “interés superior del </w:t>
      </w:r>
      <w:r w:rsidR="00D9145A" w:rsidRPr="002F72EB">
        <w:rPr>
          <w:rFonts w:ascii="Palatino Linotype" w:hAnsi="Palatino Linotype"/>
        </w:rPr>
        <w:t>menor</w:t>
      </w:r>
      <w:r w:rsidRPr="002F72EB">
        <w:rPr>
          <w:rFonts w:ascii="Palatino Linotype" w:hAnsi="Palatino Linotype"/>
        </w:rPr>
        <w:t xml:space="preserve">” debe constituir un eje rector en el diseño y aplicación de políticas públicas. </w:t>
      </w:r>
    </w:p>
    <w:p w14:paraId="6C095DD7" w14:textId="77777777" w:rsidR="000A7D86" w:rsidRPr="002F72EB" w:rsidRDefault="000A7D86" w:rsidP="002F72EB">
      <w:pPr>
        <w:pStyle w:val="Prrafodelista"/>
        <w:spacing w:line="360" w:lineRule="auto"/>
        <w:rPr>
          <w:rFonts w:ascii="Palatino Linotype" w:hAnsi="Palatino Linotype"/>
          <w:lang w:val="es-MX" w:eastAsia="en-US"/>
        </w:rPr>
      </w:pPr>
    </w:p>
    <w:p w14:paraId="3E61EE80" w14:textId="77777777" w:rsidR="000A7D86" w:rsidRPr="002F72EB" w:rsidRDefault="000A7D86" w:rsidP="002F72EB">
      <w:pPr>
        <w:pStyle w:val="Prrafodelista"/>
        <w:numPr>
          <w:ilvl w:val="0"/>
          <w:numId w:val="1"/>
        </w:numPr>
        <w:spacing w:before="240" w:after="240" w:line="360" w:lineRule="auto"/>
        <w:ind w:left="426" w:hanging="426"/>
        <w:jc w:val="both"/>
        <w:rPr>
          <w:rFonts w:ascii="Palatino Linotype" w:hAnsi="Palatino Linotype"/>
          <w:lang w:val="es-MX" w:eastAsia="en-US"/>
        </w:rPr>
      </w:pPr>
      <w:r w:rsidRPr="002F72EB">
        <w:rPr>
          <w:rFonts w:ascii="Palatino Linotype" w:hAnsi="Palatino Linotype"/>
          <w:lang w:val="es-MX" w:eastAsia="en-US"/>
        </w:rPr>
        <w:lastRenderedPageBreak/>
        <w:t xml:space="preserve">Correlativo a lo anterior, el artículo 8 de la </w:t>
      </w:r>
      <w:r w:rsidRPr="002F72EB">
        <w:rPr>
          <w:rFonts w:ascii="Palatino Linotype" w:hAnsi="Palatino Linotype"/>
          <w:b/>
          <w:lang w:val="es-MX" w:eastAsia="en-US"/>
        </w:rPr>
        <w:t xml:space="preserve">Ley de Protección de Datos Personales en Posesión de Sujetos Obligados del Estado de México y Municipios </w:t>
      </w:r>
      <w:r w:rsidRPr="002F72EB">
        <w:rPr>
          <w:rFonts w:ascii="Palatino Linotype" w:hAnsi="Palatino Linotype"/>
          <w:lang w:val="es-MX" w:eastAsia="en-US"/>
        </w:rPr>
        <w:t xml:space="preserve">dispone: </w:t>
      </w:r>
    </w:p>
    <w:p w14:paraId="4E0785D5" w14:textId="77777777" w:rsidR="000A7D86" w:rsidRPr="009503CA" w:rsidRDefault="000A7D86" w:rsidP="002F72EB">
      <w:pPr>
        <w:pStyle w:val="Prrafodelista"/>
        <w:spacing w:line="360" w:lineRule="auto"/>
        <w:rPr>
          <w:rFonts w:ascii="Palatino Linotype" w:hAnsi="Palatino Linotype"/>
          <w:sz w:val="22"/>
          <w:lang w:val="es-MX" w:eastAsia="en-US"/>
        </w:rPr>
      </w:pPr>
    </w:p>
    <w:p w14:paraId="11A61459" w14:textId="77777777" w:rsidR="000A7D86" w:rsidRPr="009503CA" w:rsidRDefault="000A7D86" w:rsidP="002F72EB">
      <w:pPr>
        <w:pStyle w:val="Prrafodelista"/>
        <w:spacing w:before="240" w:after="240" w:line="360" w:lineRule="auto"/>
        <w:ind w:left="851"/>
        <w:jc w:val="both"/>
        <w:rPr>
          <w:rFonts w:ascii="Palatino Linotype" w:hAnsi="Palatino Linotype"/>
          <w:b/>
          <w:i/>
          <w:sz w:val="22"/>
          <w:lang w:val="es-MX" w:eastAsia="en-US"/>
        </w:rPr>
      </w:pPr>
      <w:r w:rsidRPr="009503CA">
        <w:rPr>
          <w:rFonts w:ascii="Palatino Linotype" w:hAnsi="Palatino Linotype"/>
          <w:b/>
          <w:i/>
          <w:sz w:val="22"/>
          <w:lang w:val="es-MX" w:eastAsia="en-US"/>
        </w:rPr>
        <w:t>“Datos personales de niñas, niños y adolescentes</w:t>
      </w:r>
    </w:p>
    <w:p w14:paraId="2B675740" w14:textId="77777777" w:rsidR="000A7D86" w:rsidRPr="009503CA" w:rsidRDefault="000A7D86" w:rsidP="002F72EB">
      <w:pPr>
        <w:pStyle w:val="Prrafodelista"/>
        <w:spacing w:before="240" w:after="240" w:line="360" w:lineRule="auto"/>
        <w:ind w:left="851" w:right="567"/>
        <w:jc w:val="both"/>
        <w:rPr>
          <w:rFonts w:ascii="Palatino Linotype" w:hAnsi="Palatino Linotype"/>
          <w:i/>
          <w:sz w:val="22"/>
          <w:lang w:val="es-MX" w:eastAsia="en-US"/>
        </w:rPr>
      </w:pPr>
      <w:r w:rsidRPr="009503CA">
        <w:rPr>
          <w:rFonts w:ascii="Palatino Linotype" w:hAnsi="Palatino Linotype"/>
          <w:b/>
          <w:i/>
          <w:sz w:val="22"/>
          <w:lang w:val="es-MX" w:eastAsia="en-US"/>
        </w:rPr>
        <w:t>Artículo 8</w:t>
      </w:r>
      <w:r w:rsidRPr="009503CA">
        <w:rPr>
          <w:rFonts w:ascii="Palatino Linotype" w:hAnsi="Palatino Linotype"/>
          <w:i/>
          <w:sz w:val="22"/>
          <w:lang w:val="es-MX" w:eastAsia="en-US"/>
        </w:rPr>
        <w:t xml:space="preserve">. En el tratamiento de datos personales de niñas, niños y adolescentes se </w:t>
      </w:r>
      <w:r w:rsidRPr="009503CA">
        <w:rPr>
          <w:rFonts w:ascii="Palatino Linotype" w:hAnsi="Palatino Linotype"/>
          <w:b/>
          <w:i/>
          <w:sz w:val="22"/>
          <w:lang w:val="es-MX" w:eastAsia="en-US"/>
        </w:rPr>
        <w:t xml:space="preserve">privilegiará el interés superior </w:t>
      </w:r>
      <w:r w:rsidRPr="009503CA">
        <w:rPr>
          <w:rFonts w:ascii="Palatino Linotype" w:hAnsi="Palatino Linotype"/>
          <w:i/>
          <w:sz w:val="22"/>
          <w:lang w:val="es-MX" w:eastAsia="en-US"/>
        </w:rPr>
        <w:t>de éstos, en términos de la Ley General de los Derechos de Niñas, Niños y Adolescentes, la Ley de Niñas, Niños y Adolescentes del Estado de México y las demás disposiciones legales aplicables, y se adoptarán las medidas idóneas para su protección.</w:t>
      </w:r>
    </w:p>
    <w:p w14:paraId="368AFF94" w14:textId="77777777" w:rsidR="000A7D86" w:rsidRPr="009503CA" w:rsidRDefault="000A7D86" w:rsidP="002F72EB">
      <w:pPr>
        <w:pStyle w:val="Prrafodelista"/>
        <w:spacing w:before="240" w:after="240" w:line="360" w:lineRule="auto"/>
        <w:ind w:left="851" w:right="567"/>
        <w:jc w:val="both"/>
        <w:rPr>
          <w:rFonts w:ascii="Palatino Linotype" w:hAnsi="Palatino Linotype"/>
          <w:i/>
          <w:sz w:val="22"/>
          <w:lang w:val="es-MX" w:eastAsia="en-US"/>
        </w:rPr>
      </w:pPr>
      <w:r w:rsidRPr="009503CA">
        <w:rPr>
          <w:rFonts w:ascii="Palatino Linotype" w:hAnsi="Palatino Linotype"/>
          <w:i/>
          <w:sz w:val="22"/>
          <w:lang w:val="es-MX" w:eastAsia="en-US"/>
        </w:rPr>
        <w:t>El consentimiento se hará por conducto de la o el titular de la patria potestad o tutela, y el responsable del tratamiento obtendrá su autorización por escrito, así mismo verificará que el consentimiento fue dado o autorizado por la o el titular de la patria potestad o tutela sobre la niña, niño o adolescente.</w:t>
      </w:r>
    </w:p>
    <w:p w14:paraId="0D7B95A1" w14:textId="77777777" w:rsidR="000A7D86" w:rsidRPr="009503CA" w:rsidRDefault="000A7D86" w:rsidP="002F72EB">
      <w:pPr>
        <w:pStyle w:val="Prrafodelista"/>
        <w:spacing w:before="240" w:after="240" w:line="360" w:lineRule="auto"/>
        <w:ind w:left="851" w:right="567"/>
        <w:jc w:val="both"/>
        <w:rPr>
          <w:rFonts w:ascii="Palatino Linotype" w:hAnsi="Palatino Linotype"/>
          <w:i/>
          <w:sz w:val="22"/>
          <w:lang w:val="es-MX" w:eastAsia="en-US"/>
        </w:rPr>
      </w:pPr>
      <w:r w:rsidRPr="009503CA">
        <w:rPr>
          <w:rFonts w:ascii="Palatino Linotype" w:hAnsi="Palatino Linotype"/>
          <w:i/>
          <w:sz w:val="22"/>
          <w:lang w:val="es-MX" w:eastAsia="en-US"/>
        </w:rPr>
        <w:t>No se publicarán los datos personales de niñas, niños y adolescentes, a excepción del consentimiento de su representante y no sea contraria al interés superior de la niñez.</w:t>
      </w:r>
    </w:p>
    <w:p w14:paraId="5927F231" w14:textId="77777777" w:rsidR="000A7D86" w:rsidRPr="009503CA" w:rsidRDefault="000A7D86" w:rsidP="002F72EB">
      <w:pPr>
        <w:pStyle w:val="Prrafodelista"/>
        <w:spacing w:before="240" w:after="240" w:line="360" w:lineRule="auto"/>
        <w:ind w:left="851" w:right="567"/>
        <w:jc w:val="both"/>
        <w:rPr>
          <w:rFonts w:ascii="Palatino Linotype" w:hAnsi="Palatino Linotype"/>
          <w:b/>
          <w:i/>
          <w:sz w:val="22"/>
          <w:lang w:val="es-MX" w:eastAsia="en-US"/>
        </w:rPr>
      </w:pPr>
      <w:r w:rsidRPr="009503CA">
        <w:rPr>
          <w:rFonts w:ascii="Palatino Linotype" w:hAnsi="Palatino Linotype"/>
          <w:b/>
          <w:i/>
          <w:sz w:val="22"/>
          <w:lang w:val="es-MX" w:eastAsia="en-US"/>
        </w:rPr>
        <w:t>Tratándose de obligaciones de transparencia o análogas, se publicará el nombre de la o el representante, acompañado del seudónimo del menor.</w:t>
      </w:r>
    </w:p>
    <w:p w14:paraId="6C831E2F" w14:textId="77777777" w:rsidR="000A7D86" w:rsidRPr="009503CA" w:rsidRDefault="000A7D86" w:rsidP="002F72EB">
      <w:pPr>
        <w:pStyle w:val="Prrafodelista"/>
        <w:spacing w:before="240" w:after="240" w:line="360" w:lineRule="auto"/>
        <w:ind w:left="851" w:right="567"/>
        <w:jc w:val="both"/>
        <w:rPr>
          <w:rFonts w:ascii="Palatino Linotype" w:hAnsi="Palatino Linotype"/>
          <w:i/>
          <w:sz w:val="22"/>
          <w:lang w:val="es-MX" w:eastAsia="en-US"/>
        </w:rPr>
      </w:pPr>
      <w:r w:rsidRPr="009503CA">
        <w:rPr>
          <w:rFonts w:ascii="Palatino Linotype" w:hAnsi="Palatino Linotype"/>
          <w:i/>
          <w:sz w:val="22"/>
          <w:lang w:val="es-MX" w:eastAsia="en-US"/>
        </w:rPr>
        <w:t>El responsable podrá limitar el acceso de la o el representante a los datos personales sensibles de adolescentes, en aquellos casos que se puedan afectar sus derechos humanos siempre y cuando no contravenga el interés superior.</w:t>
      </w:r>
      <w:r w:rsidRPr="009503CA">
        <w:rPr>
          <w:rFonts w:ascii="Palatino Linotype" w:hAnsi="Palatino Linotype"/>
          <w:i/>
          <w:sz w:val="22"/>
          <w:lang w:val="es-MX" w:eastAsia="en-US"/>
        </w:rPr>
        <w:cr/>
      </w:r>
    </w:p>
    <w:p w14:paraId="4206624D" w14:textId="1E52244B" w:rsidR="009503CA" w:rsidRDefault="000A7D86" w:rsidP="009503CA">
      <w:pPr>
        <w:pStyle w:val="Prrafodelista"/>
        <w:numPr>
          <w:ilvl w:val="0"/>
          <w:numId w:val="1"/>
        </w:numPr>
        <w:spacing w:before="240" w:after="240" w:line="360" w:lineRule="auto"/>
        <w:ind w:left="426" w:hanging="426"/>
        <w:jc w:val="both"/>
        <w:rPr>
          <w:rFonts w:ascii="Palatino Linotype" w:hAnsi="Palatino Linotype"/>
        </w:rPr>
      </w:pPr>
      <w:r w:rsidRPr="002F72EB">
        <w:rPr>
          <w:rFonts w:ascii="Palatino Linotype" w:hAnsi="Palatino Linotype"/>
        </w:rPr>
        <w:lastRenderedPageBreak/>
        <w:t xml:space="preserve">De las consideraciones señaladas se colige, que el entregar el </w:t>
      </w:r>
      <w:r w:rsidR="00D9145A" w:rsidRPr="002F72EB">
        <w:rPr>
          <w:rFonts w:ascii="Palatino Linotype" w:hAnsi="Palatino Linotype"/>
        </w:rPr>
        <w:t>padrón de becarios que contenga el nombre benef</w:t>
      </w:r>
      <w:r w:rsidRPr="002F72EB">
        <w:rPr>
          <w:rFonts w:ascii="Palatino Linotype" w:hAnsi="Palatino Linotype"/>
        </w:rPr>
        <w:t>iciados</w:t>
      </w:r>
      <w:r w:rsidR="00D9145A" w:rsidRPr="002F72EB">
        <w:rPr>
          <w:rFonts w:ascii="Palatino Linotype" w:hAnsi="Palatino Linotype"/>
        </w:rPr>
        <w:t xml:space="preserve"> de estudiantes de nivel medio superior</w:t>
      </w:r>
      <w:r w:rsidRPr="002F72EB">
        <w:rPr>
          <w:rFonts w:ascii="Palatino Linotype" w:hAnsi="Palatino Linotype"/>
        </w:rPr>
        <w:t xml:space="preserve">, vulneraría el derecho de protección de datos personales de los menores, actuando en contra de lo dispuesto por las leyes en materia de los derechos de los niños, niñas y adolescentes, por lo que para efecto de privilegiar el interés superior de estos, este Órgano Garante considera, </w:t>
      </w:r>
      <w:r w:rsidR="00D9145A" w:rsidRPr="002F72EB">
        <w:rPr>
          <w:rFonts w:ascii="Palatino Linotype" w:hAnsi="Palatino Linotype"/>
        </w:rPr>
        <w:t>que se deberá entregar en su versión pública, clasificando el</w:t>
      </w:r>
      <w:r w:rsidR="009503CA">
        <w:rPr>
          <w:rFonts w:ascii="Palatino Linotype" w:hAnsi="Palatino Linotype"/>
        </w:rPr>
        <w:t xml:space="preserve"> nombre de los menores de edad.</w:t>
      </w:r>
    </w:p>
    <w:p w14:paraId="5047185A" w14:textId="77777777" w:rsidR="009503CA" w:rsidRPr="009503CA" w:rsidRDefault="009503CA" w:rsidP="009503CA">
      <w:pPr>
        <w:pStyle w:val="Prrafodelista"/>
        <w:spacing w:before="240" w:after="240" w:line="360" w:lineRule="auto"/>
        <w:ind w:left="426"/>
        <w:jc w:val="both"/>
        <w:rPr>
          <w:rFonts w:ascii="Palatino Linotype" w:hAnsi="Palatino Linotype"/>
        </w:rPr>
      </w:pPr>
    </w:p>
    <w:p w14:paraId="48FB0309" w14:textId="77777777" w:rsidR="003645A7" w:rsidRDefault="003645A7" w:rsidP="002F72EB">
      <w:pPr>
        <w:pStyle w:val="Ttulo1"/>
        <w:spacing w:line="360" w:lineRule="auto"/>
        <w:rPr>
          <w:b/>
          <w:szCs w:val="24"/>
        </w:rPr>
      </w:pPr>
      <w:bookmarkStart w:id="55" w:name="_Toc473799824"/>
      <w:bookmarkStart w:id="56" w:name="_Toc487025370"/>
      <w:bookmarkStart w:id="57" w:name="_Toc493790438"/>
      <w:bookmarkStart w:id="58" w:name="_Toc495606558"/>
      <w:bookmarkStart w:id="59" w:name="_Toc497297048"/>
      <w:bookmarkStart w:id="60" w:name="_Toc498503756"/>
      <w:bookmarkStart w:id="61" w:name="_Toc499201876"/>
      <w:bookmarkStart w:id="62" w:name="_Toc954272"/>
      <w:bookmarkStart w:id="63" w:name="_Toc1585432"/>
      <w:r w:rsidRPr="002F72EB">
        <w:rPr>
          <w:b/>
          <w:szCs w:val="24"/>
        </w:rPr>
        <w:t>QUINTO. De la Versión Pública</w:t>
      </w:r>
      <w:bookmarkEnd w:id="55"/>
      <w:bookmarkEnd w:id="56"/>
      <w:bookmarkEnd w:id="57"/>
      <w:bookmarkEnd w:id="58"/>
      <w:bookmarkEnd w:id="59"/>
      <w:bookmarkEnd w:id="60"/>
      <w:bookmarkEnd w:id="61"/>
      <w:bookmarkEnd w:id="62"/>
      <w:bookmarkEnd w:id="63"/>
      <w:r w:rsidRPr="002F72EB">
        <w:rPr>
          <w:b/>
          <w:szCs w:val="24"/>
        </w:rPr>
        <w:t xml:space="preserve"> </w:t>
      </w:r>
    </w:p>
    <w:p w14:paraId="7F290C23" w14:textId="77777777" w:rsidR="009503CA" w:rsidRPr="009503CA" w:rsidRDefault="009503CA" w:rsidP="009503CA">
      <w:pPr>
        <w:rPr>
          <w:lang w:eastAsia="en-US"/>
        </w:rPr>
      </w:pPr>
    </w:p>
    <w:p w14:paraId="60B03F51" w14:textId="4E8EEF6D" w:rsidR="003645A7" w:rsidRPr="002F72EB" w:rsidRDefault="003645A7" w:rsidP="002F72EB">
      <w:pPr>
        <w:pStyle w:val="Prrafodelista"/>
        <w:numPr>
          <w:ilvl w:val="0"/>
          <w:numId w:val="1"/>
        </w:numPr>
        <w:spacing w:before="240" w:after="240" w:line="360" w:lineRule="auto"/>
        <w:ind w:left="0" w:right="49" w:firstLine="0"/>
        <w:jc w:val="both"/>
        <w:rPr>
          <w:rFonts w:ascii="Palatino Linotype" w:hAnsi="Palatino Linotype" w:cs="Bookman Old Style"/>
        </w:rPr>
      </w:pPr>
      <w:r w:rsidRPr="002F72EB">
        <w:rPr>
          <w:rFonts w:ascii="Palatino Linotype" w:eastAsia="Calibri" w:hAnsi="Palatino Linotype" w:cs="Arial"/>
          <w:lang w:val="es-ES" w:eastAsia="es-MX"/>
        </w:rPr>
        <w:t xml:space="preserve">Como ya se ha señalado en el considerando anterior el </w:t>
      </w:r>
      <w:r w:rsidRPr="002F72EB">
        <w:rPr>
          <w:rFonts w:ascii="Palatino Linotype" w:eastAsia="Calibri" w:hAnsi="Palatino Linotype" w:cs="Arial"/>
          <w:b/>
          <w:lang w:val="es-ES" w:eastAsia="es-MX"/>
        </w:rPr>
        <w:t>SUJETO OBLIGADO,</w:t>
      </w:r>
      <w:r w:rsidRPr="002F72EB">
        <w:rPr>
          <w:rFonts w:ascii="Palatino Linotype" w:eastAsia="Calibri" w:hAnsi="Palatino Linotype" w:cs="Arial"/>
          <w:lang w:val="es-ES" w:eastAsia="es-MX"/>
        </w:rPr>
        <w:t xml:space="preserve"> deberá entregar </w:t>
      </w:r>
      <w:r w:rsidRPr="002F72EB">
        <w:rPr>
          <w:rFonts w:ascii="Palatino Linotype" w:hAnsi="Palatino Linotype" w:cs="Arial"/>
        </w:rPr>
        <w:t>los documentos</w:t>
      </w:r>
      <w:r w:rsidRPr="002F72EB">
        <w:rPr>
          <w:rFonts w:ascii="Palatino Linotype" w:hAnsi="Palatino Linotype"/>
          <w:lang w:val="es-ES"/>
        </w:rPr>
        <w:t xml:space="preserve"> en donde conste el padrón de beneficiarios de becas otorgadas durante dos mil diecisiete y dos mil dieciocho. </w:t>
      </w:r>
      <w:r w:rsidRPr="002F72EB">
        <w:rPr>
          <w:rFonts w:ascii="Palatino Linotype" w:eastAsia="Calibri" w:hAnsi="Palatino Linotype" w:cs="Arial"/>
          <w:lang w:val="es-ES" w:eastAsia="es-MX"/>
        </w:rPr>
        <w:t>Documentos en los que, de ser el caso que contengan datos personales que deban de ser clasificados como confidenciales, se protegerán mediante una versión pública</w:t>
      </w:r>
      <w:r w:rsidRPr="002F72EB">
        <w:rPr>
          <w:rFonts w:ascii="Palatino Linotype" w:eastAsia="Times New Roman" w:hAnsi="Palatino Linotype" w:cs="Arial"/>
          <w:color w:val="222222"/>
          <w:lang w:val="es-ES" w:eastAsia="es-MX"/>
        </w:rPr>
        <w:t xml:space="preserve"> que deje a la vista los datos que ofrezcan la información requerida. </w:t>
      </w:r>
    </w:p>
    <w:p w14:paraId="6479F877" w14:textId="77777777" w:rsidR="003645A7" w:rsidRPr="002F72EB" w:rsidRDefault="003645A7" w:rsidP="002F72EB">
      <w:pPr>
        <w:pStyle w:val="Ttulo3"/>
        <w:numPr>
          <w:ilvl w:val="0"/>
          <w:numId w:val="42"/>
        </w:numPr>
        <w:spacing w:line="360" w:lineRule="auto"/>
        <w:rPr>
          <w:rFonts w:ascii="Palatino Linotype" w:eastAsia="Calibri" w:hAnsi="Palatino Linotype"/>
          <w:b/>
          <w:color w:val="auto"/>
        </w:rPr>
      </w:pPr>
      <w:bookmarkStart w:id="64" w:name="_Toc531859121"/>
      <w:bookmarkStart w:id="65" w:name="_Toc532385645"/>
      <w:bookmarkStart w:id="66" w:name="_Toc954273"/>
      <w:bookmarkStart w:id="67" w:name="_Toc1585433"/>
      <w:r w:rsidRPr="002F72EB">
        <w:rPr>
          <w:rFonts w:ascii="Palatino Linotype" w:hAnsi="Palatino Linotype"/>
          <w:b/>
          <w:color w:val="auto"/>
        </w:rPr>
        <w:t>Requisitos previos.</w:t>
      </w:r>
      <w:bookmarkEnd w:id="64"/>
      <w:bookmarkEnd w:id="65"/>
      <w:bookmarkEnd w:id="66"/>
      <w:bookmarkEnd w:id="67"/>
    </w:p>
    <w:p w14:paraId="363DD89B" w14:textId="77777777" w:rsidR="003645A7" w:rsidRPr="002F72EB" w:rsidRDefault="003645A7" w:rsidP="002F72E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E3FBF91" w14:textId="0249C65A" w:rsidR="009503CA" w:rsidRPr="009503CA" w:rsidRDefault="003645A7" w:rsidP="009503C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F72EB">
        <w:rPr>
          <w:rFonts w:ascii="Palatino Linotype" w:hAnsi="Palatino Linotype" w:cs="Arial"/>
        </w:rPr>
        <w:t xml:space="preserve">El artículo 122 de la Ley en materia señala que los sujetos obligados determinan que la información actualiza alguno de los supuestos de clasificación y </w:t>
      </w:r>
      <w:r w:rsidRPr="002F72EB">
        <w:rPr>
          <w:rFonts w:ascii="Palatino Linotype" w:hAnsi="Palatino Linotype" w:cs="Arial"/>
        </w:rPr>
        <w:lastRenderedPageBreak/>
        <w:t>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34B145B" w14:textId="77777777" w:rsidR="009503CA" w:rsidRPr="009503CA" w:rsidRDefault="009503CA" w:rsidP="009503C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87F7E7A" w14:textId="77777777" w:rsidR="003645A7" w:rsidRPr="009503CA" w:rsidRDefault="003645A7" w:rsidP="009503C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503CA">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6E23CE9B" w14:textId="77777777" w:rsidR="003645A7" w:rsidRPr="002F72EB" w:rsidRDefault="003645A7" w:rsidP="002F72EB">
      <w:pPr>
        <w:pStyle w:val="Prrafodelista"/>
        <w:spacing w:line="360" w:lineRule="auto"/>
        <w:rPr>
          <w:rFonts w:ascii="Palatino Linotype" w:eastAsia="Calibri" w:hAnsi="Palatino Linotype" w:cs="Arial"/>
          <w:lang w:val="es-ES" w:eastAsia="es-MX"/>
        </w:rPr>
      </w:pPr>
    </w:p>
    <w:p w14:paraId="6EBA0AAA" w14:textId="77777777" w:rsidR="003645A7" w:rsidRPr="009503CA" w:rsidRDefault="003645A7" w:rsidP="002F72E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F72EB">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258C099" w14:textId="77777777" w:rsidR="009503CA" w:rsidRPr="002F72EB" w:rsidRDefault="009503CA" w:rsidP="009503C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6B67D733" w14:textId="77777777" w:rsidR="003645A7" w:rsidRPr="002F72EB" w:rsidRDefault="003645A7" w:rsidP="002F72EB">
      <w:pPr>
        <w:pStyle w:val="Ttulo3"/>
        <w:numPr>
          <w:ilvl w:val="0"/>
          <w:numId w:val="42"/>
        </w:numPr>
        <w:spacing w:line="360" w:lineRule="auto"/>
        <w:rPr>
          <w:rFonts w:ascii="Palatino Linotype" w:hAnsi="Palatino Linotype"/>
          <w:b/>
          <w:color w:val="auto"/>
        </w:rPr>
      </w:pPr>
      <w:bookmarkStart w:id="68" w:name="_Toc531859122"/>
      <w:bookmarkStart w:id="69" w:name="_Toc532385646"/>
      <w:bookmarkStart w:id="70" w:name="_Toc954274"/>
      <w:bookmarkStart w:id="71" w:name="_Toc1585434"/>
      <w:r w:rsidRPr="002F72EB">
        <w:rPr>
          <w:rFonts w:ascii="Palatino Linotype" w:hAnsi="Palatino Linotype"/>
          <w:b/>
          <w:color w:val="auto"/>
        </w:rPr>
        <w:t>Supuesto de clasificación.</w:t>
      </w:r>
      <w:bookmarkEnd w:id="68"/>
      <w:bookmarkEnd w:id="69"/>
      <w:bookmarkEnd w:id="70"/>
      <w:bookmarkEnd w:id="71"/>
    </w:p>
    <w:p w14:paraId="09B7C02F" w14:textId="77777777" w:rsidR="003645A7" w:rsidRPr="002F72EB" w:rsidRDefault="003645A7" w:rsidP="002F72E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562B600" w14:textId="178E713E" w:rsidR="009503CA" w:rsidRDefault="003645A7" w:rsidP="009503C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F72EB">
        <w:rPr>
          <w:rFonts w:ascii="Palatino Linotype" w:eastAsia="Calibri" w:hAnsi="Palatino Linotype" w:cs="Arial"/>
          <w:lang w:val="es-ES" w:eastAsia="es-MX"/>
        </w:rPr>
        <w:lastRenderedPageBreak/>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4E9B1676" w14:textId="77777777" w:rsidR="009503CA" w:rsidRPr="009503CA" w:rsidRDefault="009503CA" w:rsidP="009503C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68D580E9" w14:textId="77777777" w:rsidR="003645A7" w:rsidRPr="002F72EB" w:rsidRDefault="003645A7" w:rsidP="002F72EB">
      <w:pPr>
        <w:autoSpaceDE w:val="0"/>
        <w:autoSpaceDN w:val="0"/>
        <w:adjustRightInd w:val="0"/>
        <w:spacing w:after="160" w:line="360" w:lineRule="auto"/>
        <w:ind w:left="567" w:right="567"/>
        <w:jc w:val="both"/>
        <w:rPr>
          <w:rFonts w:ascii="Palatino Linotype" w:hAnsi="Palatino Linotype" w:cs="Arial"/>
          <w:i/>
          <w:lang w:val="es-MX"/>
        </w:rPr>
      </w:pPr>
      <w:r w:rsidRPr="002F72EB">
        <w:rPr>
          <w:rFonts w:ascii="Palatino Linotype" w:hAnsi="Palatino Linotype" w:cs="Arial"/>
          <w:b/>
          <w:bCs/>
          <w:i/>
          <w:lang w:val="es-MX"/>
        </w:rPr>
        <w:t xml:space="preserve">Artículo 3. </w:t>
      </w:r>
      <w:r w:rsidRPr="002F72EB">
        <w:rPr>
          <w:rFonts w:ascii="Palatino Linotype" w:hAnsi="Palatino Linotype" w:cs="Arial"/>
          <w:i/>
          <w:lang w:val="es-MX"/>
        </w:rPr>
        <w:t>Para los efectos de la presente Ley se entenderá por:</w:t>
      </w:r>
    </w:p>
    <w:p w14:paraId="61BF5D5C" w14:textId="77777777" w:rsidR="003645A7" w:rsidRPr="002F72EB" w:rsidRDefault="003645A7" w:rsidP="002F72E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F72EB">
        <w:rPr>
          <w:rFonts w:ascii="Palatino Linotype" w:eastAsia="Calibri" w:hAnsi="Palatino Linotype" w:cs="Arial"/>
          <w:i/>
          <w:lang w:val="es-ES" w:eastAsia="es-MX"/>
        </w:rPr>
        <w:t xml:space="preserve"> (…)</w:t>
      </w:r>
    </w:p>
    <w:p w14:paraId="056D6FC9" w14:textId="77777777" w:rsidR="003645A7" w:rsidRPr="002F72EB" w:rsidRDefault="003645A7" w:rsidP="002F72E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F72EB">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526631EF" w14:textId="77777777" w:rsidR="003645A7" w:rsidRPr="002F72EB" w:rsidRDefault="003645A7" w:rsidP="002F72E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F72EB">
        <w:rPr>
          <w:rFonts w:ascii="Palatino Linotype" w:eastAsia="Calibri" w:hAnsi="Palatino Linotype" w:cs="Arial"/>
          <w:i/>
          <w:lang w:val="es-ES" w:eastAsia="es-MX"/>
        </w:rPr>
        <w:t>(…)</w:t>
      </w:r>
    </w:p>
    <w:p w14:paraId="35967557" w14:textId="77777777" w:rsidR="003645A7" w:rsidRPr="002F72EB" w:rsidRDefault="003645A7" w:rsidP="002F72E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F72EB">
        <w:rPr>
          <w:rFonts w:ascii="Palatino Linotype" w:eastAsia="Calibri" w:hAnsi="Palatino Linotype" w:cs="Arial"/>
          <w:i/>
          <w:lang w:val="es-ES" w:eastAsia="es-MX"/>
        </w:rPr>
        <w:t>XX. Información clasificada: Aquella considerada por la presente Ley como reservada o confidencial;</w:t>
      </w:r>
    </w:p>
    <w:p w14:paraId="68206A70" w14:textId="77777777" w:rsidR="003645A7" w:rsidRPr="002F72EB" w:rsidRDefault="003645A7" w:rsidP="002F72E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F72EB">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EA030BE" w14:textId="77777777" w:rsidR="003645A7" w:rsidRPr="002F72EB" w:rsidRDefault="003645A7" w:rsidP="002F72E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F72EB">
        <w:rPr>
          <w:rFonts w:ascii="Palatino Linotype" w:eastAsia="Calibri" w:hAnsi="Palatino Linotype" w:cs="Arial"/>
          <w:i/>
          <w:lang w:val="es-ES" w:eastAsia="es-MX"/>
        </w:rPr>
        <w:t>(…)</w:t>
      </w:r>
    </w:p>
    <w:p w14:paraId="227AABA3" w14:textId="77777777" w:rsidR="003645A7" w:rsidRPr="002F72EB" w:rsidRDefault="003645A7" w:rsidP="002F72E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F72EB">
        <w:rPr>
          <w:rFonts w:ascii="Palatino Linotype" w:eastAsia="Calibri" w:hAnsi="Palatino Linotype" w:cs="Arial"/>
          <w:i/>
          <w:lang w:val="es-ES" w:eastAsia="es-MX"/>
        </w:rPr>
        <w:lastRenderedPageBreak/>
        <w:t>XLV. Versión pública: Documento en el que se elimine, suprime o borra la información clasificada como reservada o confidencial para permitir su acceso.</w:t>
      </w:r>
    </w:p>
    <w:p w14:paraId="5717520C" w14:textId="77777777" w:rsidR="003645A7" w:rsidRPr="002F72EB" w:rsidRDefault="003645A7" w:rsidP="002F72E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F72EB">
        <w:rPr>
          <w:rFonts w:ascii="Palatino Linotype" w:eastAsia="Calibri" w:hAnsi="Palatino Linotype" w:cs="Arial"/>
          <w:i/>
          <w:lang w:val="es-ES" w:eastAsia="es-MX"/>
        </w:rPr>
        <w:t>(…)</w:t>
      </w:r>
    </w:p>
    <w:p w14:paraId="34B37B4A" w14:textId="77777777" w:rsidR="003645A7" w:rsidRPr="002F72EB" w:rsidRDefault="003645A7" w:rsidP="002F72E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F72EB">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648D930F" w14:textId="77777777" w:rsidR="003645A7" w:rsidRPr="002F72EB" w:rsidRDefault="003645A7" w:rsidP="002F72E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F72EB">
        <w:rPr>
          <w:rFonts w:ascii="Palatino Linotype" w:eastAsia="Calibri" w:hAnsi="Palatino Linotype" w:cs="Arial"/>
          <w:i/>
          <w:lang w:val="es-ES" w:eastAsia="es-MX"/>
        </w:rPr>
        <w:t>(…)</w:t>
      </w:r>
    </w:p>
    <w:p w14:paraId="264F83BD" w14:textId="77777777" w:rsidR="003645A7" w:rsidRPr="002F72EB" w:rsidRDefault="003645A7" w:rsidP="002F72E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F72EB">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37DA29B" w14:textId="77777777" w:rsidR="003645A7" w:rsidRPr="002F72EB" w:rsidRDefault="003645A7" w:rsidP="002F72E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F72EB">
        <w:rPr>
          <w:rFonts w:ascii="Palatino Linotype" w:eastAsia="Calibri" w:hAnsi="Palatino Linotype" w:cs="Arial"/>
          <w:i/>
          <w:lang w:val="es-ES" w:eastAsia="es-MX"/>
        </w:rPr>
        <w:t>(…)</w:t>
      </w:r>
    </w:p>
    <w:p w14:paraId="15D3EFF3" w14:textId="77777777" w:rsidR="003645A7" w:rsidRPr="002F72EB" w:rsidRDefault="003645A7" w:rsidP="002F72E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F72EB">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7EA8F65F" w14:textId="77777777" w:rsidR="003645A7" w:rsidRPr="002F72EB" w:rsidRDefault="003645A7" w:rsidP="002F72E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F72EB">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2F72EB">
        <w:rPr>
          <w:rFonts w:ascii="Palatino Linotype" w:eastAsia="Calibri" w:hAnsi="Palatino Linotype" w:cs="Arial"/>
          <w:i/>
          <w:lang w:val="es-ES" w:eastAsia="es-MX"/>
        </w:rPr>
        <w:t>jurídico</w:t>
      </w:r>
      <w:proofErr w:type="gramEnd"/>
      <w:r w:rsidRPr="002F72EB">
        <w:rPr>
          <w:rFonts w:ascii="Palatino Linotype" w:eastAsia="Calibri" w:hAnsi="Palatino Linotype" w:cs="Arial"/>
          <w:i/>
          <w:lang w:val="es-ES" w:eastAsia="es-MX"/>
        </w:rPr>
        <w:t xml:space="preserve"> colectiva identificada o identificable;</w:t>
      </w:r>
    </w:p>
    <w:p w14:paraId="33008416" w14:textId="77777777" w:rsidR="003645A7" w:rsidRPr="002F72EB" w:rsidRDefault="003645A7" w:rsidP="002F72E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F72EB">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096861A1" w14:textId="04760128" w:rsidR="009503CA" w:rsidRDefault="003645A7" w:rsidP="009503C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F72EB">
        <w:rPr>
          <w:rFonts w:ascii="Palatino Linotype" w:eastAsia="Calibri" w:hAnsi="Palatino Linotype" w:cs="Arial"/>
          <w:i/>
          <w:lang w:val="es-ES" w:eastAsia="es-MX"/>
        </w:rPr>
        <w:lastRenderedPageBreak/>
        <w:t>No se considerará confidencial la información que se encuentre en los registros públicos o en fuentes de acceso público, ni tampoco la que sea considerada por la presente ley como información pública.</w:t>
      </w:r>
    </w:p>
    <w:p w14:paraId="3E1720B1" w14:textId="77777777" w:rsidR="009503CA" w:rsidRPr="002F72EB" w:rsidRDefault="009503CA" w:rsidP="009503CA">
      <w:pPr>
        <w:autoSpaceDE w:val="0"/>
        <w:autoSpaceDN w:val="0"/>
        <w:adjustRightInd w:val="0"/>
        <w:spacing w:after="160" w:line="360" w:lineRule="auto"/>
        <w:ind w:left="567" w:right="567"/>
        <w:jc w:val="both"/>
        <w:rPr>
          <w:rFonts w:ascii="Palatino Linotype" w:eastAsia="Calibri" w:hAnsi="Palatino Linotype" w:cs="Arial"/>
          <w:i/>
          <w:lang w:val="es-ES" w:eastAsia="es-MX"/>
        </w:rPr>
      </w:pPr>
    </w:p>
    <w:p w14:paraId="3E021673" w14:textId="77777777" w:rsidR="003645A7" w:rsidRPr="002F72EB" w:rsidRDefault="003645A7" w:rsidP="002F72E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F72EB">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12405D4" w14:textId="77777777" w:rsidR="003645A7" w:rsidRPr="002F72EB" w:rsidRDefault="003645A7" w:rsidP="002F72E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E007DDF" w14:textId="77777777" w:rsidR="003645A7" w:rsidRPr="002F72EB" w:rsidRDefault="003645A7" w:rsidP="002F72E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F72EB">
        <w:rPr>
          <w:rFonts w:ascii="Palatino Linotype" w:hAnsi="Palatino Linotype" w:cs="Arial"/>
        </w:rPr>
        <w:t>Como consecuencia de lo anterior, el sujeto obligado debe identificar claramente el tipo de información y hacer un juicio de subsunción o encaje</w:t>
      </w:r>
      <w:r w:rsidRPr="002F72EB">
        <w:rPr>
          <w:rStyle w:val="Refdenotaalpie"/>
          <w:rFonts w:ascii="Palatino Linotype" w:hAnsi="Palatino Linotype" w:cs="Arial"/>
        </w:rPr>
        <w:footnoteReference w:id="7"/>
      </w:r>
      <w:r w:rsidRPr="002F72EB">
        <w:rPr>
          <w:rFonts w:ascii="Palatino Linotype" w:hAnsi="Palatino Linotype" w:cs="Arial"/>
        </w:rPr>
        <w:t xml:space="preserve"> para acreditar que el supuesto de hecho corresponde estrictamente con la hipótesis </w:t>
      </w:r>
      <w:r w:rsidRPr="002F72EB">
        <w:rPr>
          <w:rFonts w:ascii="Palatino Linotype" w:hAnsi="Palatino Linotype" w:cs="Arial"/>
        </w:rPr>
        <w:lastRenderedPageBreak/>
        <w:t>jurídica. Esto también lo debe de realizar el servidor público habilitado y el titular del área que administra la información.</w:t>
      </w:r>
    </w:p>
    <w:p w14:paraId="43E97E32" w14:textId="77777777" w:rsidR="003645A7" w:rsidRPr="002F72EB" w:rsidRDefault="003645A7" w:rsidP="002F72EB">
      <w:pPr>
        <w:pStyle w:val="Prrafodelista"/>
        <w:spacing w:line="360" w:lineRule="auto"/>
        <w:rPr>
          <w:rFonts w:ascii="Palatino Linotype" w:eastAsia="Calibri" w:hAnsi="Palatino Linotype" w:cs="Arial"/>
          <w:lang w:val="es-ES" w:eastAsia="es-MX"/>
        </w:rPr>
      </w:pPr>
    </w:p>
    <w:p w14:paraId="6F9B281E" w14:textId="77777777" w:rsidR="003645A7" w:rsidRPr="002F72EB" w:rsidRDefault="003645A7" w:rsidP="002F72E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F72EB">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2E5EEC94" w14:textId="77777777" w:rsidR="003645A7" w:rsidRPr="002F72EB" w:rsidRDefault="003645A7" w:rsidP="002F72EB">
      <w:pPr>
        <w:pStyle w:val="Prrafodelista"/>
        <w:spacing w:line="360" w:lineRule="auto"/>
        <w:rPr>
          <w:rFonts w:ascii="Palatino Linotype" w:eastAsia="Calibri" w:hAnsi="Palatino Linotype" w:cs="Arial"/>
          <w:lang w:val="es-ES" w:eastAsia="es-MX"/>
        </w:rPr>
      </w:pPr>
    </w:p>
    <w:p w14:paraId="0AA6AFFA" w14:textId="77777777" w:rsidR="003645A7" w:rsidRPr="002F72EB" w:rsidRDefault="003645A7" w:rsidP="002F72EB">
      <w:pPr>
        <w:pStyle w:val="Ttulo3"/>
        <w:numPr>
          <w:ilvl w:val="0"/>
          <w:numId w:val="42"/>
        </w:numPr>
        <w:spacing w:line="360" w:lineRule="auto"/>
        <w:rPr>
          <w:rFonts w:ascii="Palatino Linotype" w:hAnsi="Palatino Linotype"/>
          <w:b/>
          <w:color w:val="auto"/>
        </w:rPr>
      </w:pPr>
      <w:bookmarkStart w:id="72" w:name="_Toc531859123"/>
      <w:bookmarkStart w:id="73" w:name="_Toc532385647"/>
      <w:bookmarkStart w:id="74" w:name="_Toc954275"/>
      <w:bookmarkStart w:id="75" w:name="_Toc1585435"/>
      <w:r w:rsidRPr="002F72EB">
        <w:rPr>
          <w:rFonts w:ascii="Palatino Linotype" w:hAnsi="Palatino Linotype"/>
          <w:b/>
          <w:color w:val="auto"/>
        </w:rPr>
        <w:t>La intervención del Comité de Transparencia.</w:t>
      </w:r>
      <w:bookmarkEnd w:id="72"/>
      <w:bookmarkEnd w:id="73"/>
      <w:bookmarkEnd w:id="74"/>
      <w:bookmarkEnd w:id="75"/>
    </w:p>
    <w:p w14:paraId="37B9C4DD" w14:textId="77777777" w:rsidR="003645A7" w:rsidRPr="002F72EB" w:rsidRDefault="003645A7" w:rsidP="002F72EB">
      <w:pPr>
        <w:pStyle w:val="Ttulo4"/>
        <w:numPr>
          <w:ilvl w:val="1"/>
          <w:numId w:val="1"/>
        </w:numPr>
        <w:spacing w:line="360" w:lineRule="auto"/>
        <w:ind w:left="1800" w:hanging="720"/>
        <w:rPr>
          <w:rFonts w:ascii="Palatino Linotype" w:hAnsi="Palatino Linotype"/>
          <w:b/>
          <w:i w:val="0"/>
          <w:color w:val="auto"/>
        </w:rPr>
      </w:pPr>
      <w:r w:rsidRPr="002F72EB">
        <w:rPr>
          <w:rFonts w:ascii="Palatino Linotype" w:hAnsi="Palatino Linotype"/>
          <w:b/>
          <w:i w:val="0"/>
          <w:color w:val="auto"/>
        </w:rPr>
        <w:t>Formalidades para emitir el acuerdo de clasificación.</w:t>
      </w:r>
    </w:p>
    <w:p w14:paraId="6CC23138" w14:textId="77777777" w:rsidR="003645A7" w:rsidRPr="002F72EB" w:rsidRDefault="003645A7" w:rsidP="002F72EB">
      <w:pPr>
        <w:spacing w:line="360" w:lineRule="auto"/>
        <w:rPr>
          <w:rFonts w:ascii="Palatino Linotype" w:hAnsi="Palatino Linotype"/>
          <w:lang w:val="es-MX" w:eastAsia="en-US"/>
        </w:rPr>
      </w:pPr>
    </w:p>
    <w:p w14:paraId="70E71080" w14:textId="77777777" w:rsidR="003645A7" w:rsidRPr="002F72EB" w:rsidRDefault="003645A7" w:rsidP="002F72E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F72EB">
        <w:rPr>
          <w:rFonts w:ascii="Palatino Linotype" w:hAnsi="Palatino Linotype" w:cs="Arial"/>
        </w:rPr>
        <w:t xml:space="preserve">El Comité de Transparencia, según lo dispuesto en los artículos 128 y 103 de la Ley Estatal y de la Ley General, respectivamente, y </w:t>
      </w:r>
      <w:r w:rsidRPr="002F72EB">
        <w:rPr>
          <w:rFonts w:ascii="Palatino Linotype" w:hAnsi="Palatino Linotype"/>
        </w:rPr>
        <w:t xml:space="preserve">la fracción III del numeral Segundo de los </w:t>
      </w:r>
      <w:r w:rsidRPr="002F72E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2F72EB">
        <w:rPr>
          <w:rFonts w:ascii="Palatino Linotype" w:hAnsi="Palatino Linotype"/>
        </w:rPr>
        <w:t xml:space="preserve"> </w:t>
      </w:r>
      <w:r w:rsidRPr="002F72EB">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B70F2B6" w14:textId="77777777" w:rsidR="003645A7" w:rsidRPr="002F72EB" w:rsidRDefault="003645A7" w:rsidP="002F72E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671C25D4" w14:textId="77777777" w:rsidR="003645A7" w:rsidRPr="002F72EB" w:rsidRDefault="003645A7" w:rsidP="002F72E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F72EB">
        <w:rPr>
          <w:rFonts w:ascii="Palatino Linotype" w:hAnsi="Palatino Linotype" w:cs="Arial"/>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DE41DA4" w14:textId="77777777" w:rsidR="003645A7" w:rsidRPr="002F72EB" w:rsidRDefault="003645A7" w:rsidP="002F72EB">
      <w:pPr>
        <w:pStyle w:val="Prrafodelista"/>
        <w:spacing w:line="360" w:lineRule="auto"/>
        <w:rPr>
          <w:rFonts w:ascii="Palatino Linotype" w:eastAsia="Calibri" w:hAnsi="Palatino Linotype" w:cs="Arial"/>
          <w:lang w:val="es-ES" w:eastAsia="es-MX"/>
        </w:rPr>
      </w:pPr>
    </w:p>
    <w:p w14:paraId="7351FE6F" w14:textId="77777777" w:rsidR="003645A7" w:rsidRPr="002F72EB" w:rsidRDefault="003645A7" w:rsidP="002F72E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F72E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B9ACAB5" w14:textId="77777777" w:rsidR="003645A7" w:rsidRPr="002F72EB" w:rsidRDefault="003645A7" w:rsidP="002F72EB">
      <w:pPr>
        <w:pStyle w:val="Ttulo4"/>
        <w:numPr>
          <w:ilvl w:val="0"/>
          <w:numId w:val="43"/>
        </w:numPr>
        <w:spacing w:line="360" w:lineRule="auto"/>
        <w:rPr>
          <w:rFonts w:ascii="Palatino Linotype" w:hAnsi="Palatino Linotype"/>
          <w:b/>
          <w:i w:val="0"/>
        </w:rPr>
      </w:pPr>
      <w:r w:rsidRPr="002F72EB">
        <w:rPr>
          <w:rFonts w:ascii="Palatino Linotype" w:hAnsi="Palatino Linotype"/>
          <w:b/>
          <w:i w:val="0"/>
          <w:color w:val="auto"/>
        </w:rPr>
        <w:lastRenderedPageBreak/>
        <w:t>Requisitos de fondo del acuerdo de clasificación</w:t>
      </w:r>
    </w:p>
    <w:p w14:paraId="6C5F4842" w14:textId="77777777" w:rsidR="003645A7" w:rsidRPr="002F72EB" w:rsidRDefault="003645A7" w:rsidP="002F72EB">
      <w:pPr>
        <w:pStyle w:val="Prrafodelista"/>
        <w:spacing w:line="360" w:lineRule="auto"/>
        <w:rPr>
          <w:rFonts w:ascii="Palatino Linotype" w:eastAsia="Calibri" w:hAnsi="Palatino Linotype" w:cs="Arial"/>
          <w:lang w:val="es-ES" w:eastAsia="es-MX"/>
        </w:rPr>
      </w:pPr>
    </w:p>
    <w:p w14:paraId="1E640942" w14:textId="77777777" w:rsidR="003645A7" w:rsidRPr="002F72EB" w:rsidRDefault="003645A7" w:rsidP="002F72E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F72EB">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EC3F76C" w14:textId="77777777" w:rsidR="003645A7" w:rsidRPr="002F72EB" w:rsidRDefault="003645A7" w:rsidP="002F72E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EF7F141" w14:textId="77777777" w:rsidR="003645A7" w:rsidRPr="002F72EB" w:rsidRDefault="003645A7" w:rsidP="002F72E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F72EB">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8EF30BE" w14:textId="77777777" w:rsidR="003645A7" w:rsidRPr="002F72EB" w:rsidRDefault="003645A7" w:rsidP="002F72EB">
      <w:pPr>
        <w:pStyle w:val="Prrafodelista"/>
        <w:spacing w:line="360" w:lineRule="auto"/>
        <w:rPr>
          <w:rFonts w:ascii="Palatino Linotype" w:eastAsia="Calibri" w:hAnsi="Palatino Linotype" w:cs="Arial"/>
          <w:lang w:val="es-ES" w:eastAsia="es-MX"/>
        </w:rPr>
      </w:pPr>
    </w:p>
    <w:p w14:paraId="1B2DB29B" w14:textId="77777777" w:rsidR="003645A7" w:rsidRPr="002F72EB" w:rsidRDefault="003645A7" w:rsidP="002F72E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F72EB">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w:t>
      </w:r>
      <w:r w:rsidRPr="002F72EB">
        <w:rPr>
          <w:rFonts w:ascii="Palatino Linotype" w:eastAsia="Times New Roman" w:hAnsi="Palatino Linotype" w:cs="Arial"/>
          <w:lang w:eastAsia="es-MX"/>
        </w:rPr>
        <w:lastRenderedPageBreak/>
        <w:t>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F72EB">
        <w:rPr>
          <w:rStyle w:val="Refdenotaalpie"/>
          <w:rFonts w:ascii="Palatino Linotype" w:eastAsia="Times New Roman" w:hAnsi="Palatino Linotype" w:cs="Arial"/>
          <w:lang w:eastAsia="es-MX"/>
        </w:rPr>
        <w:footnoteReference w:id="8"/>
      </w:r>
    </w:p>
    <w:p w14:paraId="4329A605" w14:textId="77777777" w:rsidR="003645A7" w:rsidRPr="002F72EB" w:rsidRDefault="003645A7" w:rsidP="002F72EB">
      <w:pPr>
        <w:pStyle w:val="Prrafodelista"/>
        <w:spacing w:line="360" w:lineRule="auto"/>
        <w:rPr>
          <w:rFonts w:ascii="Palatino Linotype" w:eastAsia="Calibri" w:hAnsi="Palatino Linotype" w:cs="Arial"/>
          <w:lang w:val="es-ES" w:eastAsia="es-MX"/>
        </w:rPr>
      </w:pPr>
    </w:p>
    <w:p w14:paraId="2FD2F31F" w14:textId="77777777" w:rsidR="003645A7" w:rsidRPr="002F72EB" w:rsidRDefault="003645A7" w:rsidP="002F72E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F72E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4AC5B5EA" w14:textId="77777777" w:rsidR="003645A7" w:rsidRPr="002F72EB" w:rsidRDefault="003645A7" w:rsidP="002F72EB">
      <w:pPr>
        <w:pStyle w:val="Prrafodelista"/>
        <w:spacing w:line="360" w:lineRule="auto"/>
        <w:rPr>
          <w:rFonts w:ascii="Palatino Linotype" w:eastAsia="Calibri" w:hAnsi="Palatino Linotype" w:cs="Arial"/>
          <w:lang w:val="es-ES" w:eastAsia="es-MX"/>
        </w:rPr>
      </w:pPr>
    </w:p>
    <w:p w14:paraId="1DE0C10E" w14:textId="77777777" w:rsidR="003645A7" w:rsidRPr="002F72EB" w:rsidRDefault="003645A7" w:rsidP="002F72EB">
      <w:pPr>
        <w:spacing w:line="360" w:lineRule="auto"/>
        <w:ind w:left="567" w:right="567"/>
        <w:contextualSpacing/>
        <w:jc w:val="both"/>
        <w:rPr>
          <w:rFonts w:ascii="Palatino Linotype" w:hAnsi="Palatino Linotype" w:cs="Arial"/>
          <w:i/>
        </w:rPr>
      </w:pPr>
      <w:r w:rsidRPr="002F72EB">
        <w:rPr>
          <w:rFonts w:ascii="Palatino Linotype" w:hAnsi="Palatino Linotype" w:cs="Arial"/>
          <w:b/>
          <w:i/>
        </w:rPr>
        <w:t>FUNDAMENTACIÓN Y MOTIVACIÓN.</w:t>
      </w:r>
      <w:r w:rsidRPr="002F72EB">
        <w:rPr>
          <w:rFonts w:ascii="Palatino Linotype" w:hAnsi="Palatino Linotype" w:cs="Arial"/>
          <w:i/>
        </w:rPr>
        <w:t xml:space="preserve"> La </w:t>
      </w:r>
      <w:r w:rsidRPr="002F72EB">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F72EB">
        <w:rPr>
          <w:rFonts w:ascii="Palatino Linotype" w:hAnsi="Palatino Linotype" w:cs="Arial"/>
          <w:i/>
        </w:rPr>
        <w:t>.</w:t>
      </w:r>
    </w:p>
    <w:p w14:paraId="525AF0E7" w14:textId="77777777" w:rsidR="003645A7" w:rsidRDefault="003645A7" w:rsidP="002F72EB">
      <w:pPr>
        <w:spacing w:line="360" w:lineRule="auto"/>
        <w:ind w:left="567" w:right="567"/>
        <w:contextualSpacing/>
        <w:jc w:val="both"/>
        <w:rPr>
          <w:rFonts w:ascii="Palatino Linotype" w:hAnsi="Palatino Linotype" w:cs="Arial"/>
          <w:i/>
        </w:rPr>
      </w:pPr>
      <w:r w:rsidRPr="002F72EB">
        <w:rPr>
          <w:rFonts w:ascii="Palatino Linotype" w:hAnsi="Palatino Linotype" w:cs="Arial"/>
          <w:i/>
        </w:rPr>
        <w:lastRenderedPageBreak/>
        <w:t>SEGUNDO TRIBUNAL COLEGIADO DEL SEXTO CIRCUITO.</w:t>
      </w:r>
    </w:p>
    <w:p w14:paraId="184DF2E1" w14:textId="77777777" w:rsidR="009503CA" w:rsidRPr="002F72EB" w:rsidRDefault="009503CA" w:rsidP="009503CA">
      <w:pPr>
        <w:spacing w:line="360" w:lineRule="auto"/>
        <w:ind w:right="567"/>
        <w:contextualSpacing/>
        <w:jc w:val="both"/>
        <w:rPr>
          <w:rFonts w:ascii="Palatino Linotype" w:hAnsi="Palatino Linotype" w:cs="Arial"/>
          <w:i/>
        </w:rPr>
      </w:pPr>
    </w:p>
    <w:p w14:paraId="05D8BE50" w14:textId="77777777" w:rsidR="003645A7" w:rsidRPr="009503CA" w:rsidRDefault="003645A7" w:rsidP="002F72EB">
      <w:pPr>
        <w:spacing w:line="360" w:lineRule="auto"/>
        <w:ind w:left="567" w:right="567"/>
        <w:contextualSpacing/>
        <w:jc w:val="both"/>
        <w:rPr>
          <w:rFonts w:ascii="Palatino Linotype" w:hAnsi="Palatino Linotype" w:cs="Arial"/>
          <w:i/>
          <w:sz w:val="22"/>
        </w:rPr>
      </w:pPr>
      <w:r w:rsidRPr="009503CA">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6709C838" w14:textId="77777777" w:rsidR="003645A7" w:rsidRPr="009503CA" w:rsidRDefault="003645A7" w:rsidP="002F72EB">
      <w:pPr>
        <w:spacing w:line="360" w:lineRule="auto"/>
        <w:ind w:left="567" w:right="567"/>
        <w:contextualSpacing/>
        <w:jc w:val="both"/>
        <w:rPr>
          <w:rFonts w:ascii="Palatino Linotype" w:hAnsi="Palatino Linotype" w:cs="Arial"/>
          <w:i/>
          <w:sz w:val="22"/>
        </w:rPr>
      </w:pPr>
      <w:r w:rsidRPr="009503CA">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9503CA">
        <w:rPr>
          <w:rFonts w:ascii="Palatino Linotype" w:hAnsi="Palatino Linotype" w:cs="Arial"/>
          <w:i/>
          <w:sz w:val="22"/>
        </w:rPr>
        <w:t>Esponda</w:t>
      </w:r>
      <w:proofErr w:type="spellEnd"/>
      <w:r w:rsidRPr="009503CA">
        <w:rPr>
          <w:rFonts w:ascii="Palatino Linotype" w:hAnsi="Palatino Linotype" w:cs="Arial"/>
          <w:i/>
          <w:sz w:val="22"/>
        </w:rPr>
        <w:t xml:space="preserve"> Rincón.</w:t>
      </w:r>
    </w:p>
    <w:p w14:paraId="7D52FF48" w14:textId="77777777" w:rsidR="003645A7" w:rsidRPr="009503CA" w:rsidRDefault="003645A7" w:rsidP="002F72EB">
      <w:pPr>
        <w:spacing w:line="360" w:lineRule="auto"/>
        <w:ind w:left="567" w:right="567"/>
        <w:contextualSpacing/>
        <w:jc w:val="both"/>
        <w:rPr>
          <w:rFonts w:ascii="Palatino Linotype" w:hAnsi="Palatino Linotype" w:cs="Arial"/>
          <w:i/>
          <w:sz w:val="22"/>
        </w:rPr>
      </w:pPr>
      <w:r w:rsidRPr="009503CA">
        <w:rPr>
          <w:rFonts w:ascii="Palatino Linotype" w:hAnsi="Palatino Linotype" w:cs="Arial"/>
          <w:i/>
          <w:sz w:val="22"/>
        </w:rPr>
        <w:t xml:space="preserve">Amparo en revisión 333/88. </w:t>
      </w:r>
      <w:proofErr w:type="spellStart"/>
      <w:r w:rsidRPr="009503CA">
        <w:rPr>
          <w:rFonts w:ascii="Palatino Linotype" w:hAnsi="Palatino Linotype" w:cs="Arial"/>
          <w:i/>
          <w:sz w:val="22"/>
        </w:rPr>
        <w:t>Adilia</w:t>
      </w:r>
      <w:proofErr w:type="spellEnd"/>
      <w:r w:rsidRPr="009503CA">
        <w:rPr>
          <w:rFonts w:ascii="Palatino Linotype" w:hAnsi="Palatino Linotype" w:cs="Arial"/>
          <w:i/>
          <w:sz w:val="22"/>
        </w:rPr>
        <w:t xml:space="preserve"> Romero. 26 de octubre de 1988. Unanimidad de votos. Ponente: Arnoldo Nájera Virgen. Secretario: Enrique Crispín Campos Ramírez.</w:t>
      </w:r>
    </w:p>
    <w:p w14:paraId="74185F6B" w14:textId="77777777" w:rsidR="003645A7" w:rsidRPr="009503CA" w:rsidRDefault="003645A7" w:rsidP="002F72EB">
      <w:pPr>
        <w:spacing w:line="360" w:lineRule="auto"/>
        <w:ind w:left="567" w:right="567"/>
        <w:contextualSpacing/>
        <w:jc w:val="both"/>
        <w:rPr>
          <w:rFonts w:ascii="Palatino Linotype" w:hAnsi="Palatino Linotype" w:cs="Arial"/>
          <w:i/>
          <w:sz w:val="22"/>
        </w:rPr>
      </w:pPr>
      <w:r w:rsidRPr="009503CA">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9503CA">
        <w:rPr>
          <w:rFonts w:ascii="Palatino Linotype" w:hAnsi="Palatino Linotype" w:cs="Arial"/>
          <w:i/>
          <w:sz w:val="22"/>
        </w:rPr>
        <w:t>Goyzueta</w:t>
      </w:r>
      <w:proofErr w:type="spellEnd"/>
      <w:r w:rsidRPr="009503CA">
        <w:rPr>
          <w:rFonts w:ascii="Palatino Linotype" w:hAnsi="Palatino Linotype" w:cs="Arial"/>
          <w:i/>
          <w:sz w:val="22"/>
        </w:rPr>
        <w:t>. Secretario: Gonzalo Carrera Molina.</w:t>
      </w:r>
    </w:p>
    <w:p w14:paraId="66118C39" w14:textId="77777777" w:rsidR="003645A7" w:rsidRPr="009503CA" w:rsidRDefault="003645A7" w:rsidP="002F72EB">
      <w:pPr>
        <w:spacing w:line="360" w:lineRule="auto"/>
        <w:ind w:left="567" w:right="567"/>
        <w:contextualSpacing/>
        <w:jc w:val="both"/>
        <w:rPr>
          <w:rFonts w:ascii="Palatino Linotype" w:hAnsi="Palatino Linotype" w:cs="Arial"/>
          <w:i/>
          <w:sz w:val="22"/>
        </w:rPr>
      </w:pPr>
      <w:r w:rsidRPr="009503CA">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9503CA">
        <w:rPr>
          <w:rFonts w:ascii="Palatino Linotype" w:hAnsi="Palatino Linotype" w:cs="Arial"/>
          <w:i/>
          <w:sz w:val="22"/>
        </w:rPr>
        <w:t>Baigts</w:t>
      </w:r>
      <w:proofErr w:type="spellEnd"/>
      <w:r w:rsidRPr="009503CA">
        <w:rPr>
          <w:rFonts w:ascii="Palatino Linotype" w:hAnsi="Palatino Linotype" w:cs="Arial"/>
          <w:i/>
          <w:sz w:val="22"/>
        </w:rPr>
        <w:t xml:space="preserve"> Muñoz.</w:t>
      </w:r>
    </w:p>
    <w:p w14:paraId="4A3D4664" w14:textId="77777777" w:rsidR="003645A7" w:rsidRPr="002F72EB" w:rsidRDefault="003645A7" w:rsidP="002F72EB">
      <w:pPr>
        <w:spacing w:line="360" w:lineRule="auto"/>
        <w:ind w:firstLine="1418"/>
        <w:contextualSpacing/>
        <w:jc w:val="both"/>
        <w:rPr>
          <w:rFonts w:ascii="Palatino Linotype" w:hAnsi="Palatino Linotype" w:cs="Arial"/>
          <w:lang w:val="es-ES"/>
        </w:rPr>
      </w:pPr>
    </w:p>
    <w:p w14:paraId="2BC24272" w14:textId="77777777" w:rsidR="003645A7" w:rsidRPr="002F72EB" w:rsidRDefault="003645A7" w:rsidP="002F72E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2F72EB">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67BDA44" w14:textId="77777777" w:rsidR="003645A7" w:rsidRPr="002F72EB" w:rsidRDefault="003645A7" w:rsidP="002F72EB">
      <w:pPr>
        <w:pStyle w:val="Prrafodelista"/>
        <w:shd w:val="clear" w:color="auto" w:fill="FFFFFF"/>
        <w:spacing w:line="360" w:lineRule="auto"/>
        <w:ind w:left="360"/>
        <w:jc w:val="both"/>
        <w:rPr>
          <w:rFonts w:ascii="Palatino Linotype" w:eastAsia="Times New Roman" w:hAnsi="Palatino Linotype" w:cs="Arial"/>
          <w:lang w:eastAsia="es-MX"/>
        </w:rPr>
      </w:pPr>
    </w:p>
    <w:p w14:paraId="68714E26" w14:textId="77777777" w:rsidR="003645A7" w:rsidRPr="002F72EB" w:rsidRDefault="003645A7" w:rsidP="002F72E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2F72EB">
        <w:rPr>
          <w:rFonts w:ascii="Palatino Linotype" w:eastAsia="Times New Roman" w:hAnsi="Palatino Linotype" w:cs="Arial"/>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DCFF3C6" w14:textId="77777777" w:rsidR="003645A7" w:rsidRPr="002F72EB" w:rsidRDefault="003645A7" w:rsidP="002F72EB">
      <w:pPr>
        <w:shd w:val="clear" w:color="auto" w:fill="FFFFFF"/>
        <w:spacing w:line="360" w:lineRule="auto"/>
        <w:contextualSpacing/>
        <w:jc w:val="both"/>
        <w:rPr>
          <w:rFonts w:ascii="Palatino Linotype" w:eastAsia="Times New Roman" w:hAnsi="Palatino Linotype" w:cs="Arial"/>
          <w:lang w:eastAsia="es-MX"/>
        </w:rPr>
      </w:pPr>
    </w:p>
    <w:p w14:paraId="0DC7E952" w14:textId="77777777" w:rsidR="003645A7" w:rsidRPr="002F72EB" w:rsidRDefault="003645A7" w:rsidP="002F72E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2F72EB">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94EA1F7" w14:textId="77777777" w:rsidR="003645A7" w:rsidRPr="002F72EB" w:rsidRDefault="003645A7" w:rsidP="002F72EB">
      <w:pPr>
        <w:shd w:val="clear" w:color="auto" w:fill="FFFFFF"/>
        <w:spacing w:line="360" w:lineRule="auto"/>
        <w:jc w:val="both"/>
        <w:rPr>
          <w:rFonts w:ascii="Palatino Linotype" w:eastAsia="Times New Roman" w:hAnsi="Palatino Linotype" w:cs="Arial"/>
          <w:lang w:eastAsia="es-MX"/>
        </w:rPr>
      </w:pPr>
    </w:p>
    <w:p w14:paraId="68A85CE4" w14:textId="77777777" w:rsidR="003645A7" w:rsidRPr="002F72EB" w:rsidRDefault="003645A7" w:rsidP="002F72EB">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2F72EB">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2F72EB">
        <w:rPr>
          <w:rFonts w:ascii="Palatino Linotype" w:hAnsi="Palatino Linotype"/>
        </w:rPr>
        <w:t xml:space="preserve"> </w:t>
      </w:r>
      <w:r w:rsidRPr="002F72EB">
        <w:rPr>
          <w:rFonts w:ascii="Palatino Linotype" w:eastAsia="Times New Roman" w:hAnsi="Palatino Linotype" w:cs="Arial"/>
          <w:lang w:eastAsia="es-MX"/>
        </w:rPr>
        <w:t>datos personales</w:t>
      </w:r>
      <w:r w:rsidRPr="002F72EB">
        <w:rPr>
          <w:rStyle w:val="Refdenotaalpie"/>
          <w:rFonts w:ascii="Palatino Linotype" w:eastAsia="Times New Roman" w:hAnsi="Palatino Linotype" w:cs="Arial"/>
          <w:lang w:eastAsia="es-MX"/>
        </w:rPr>
        <w:footnoteReference w:id="9"/>
      </w:r>
      <w:r w:rsidRPr="002F72EB">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2F72EB">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w:t>
      </w:r>
      <w:r w:rsidRPr="002F72EB">
        <w:rPr>
          <w:rFonts w:ascii="Palatino Linotype" w:eastAsia="Calibri" w:hAnsi="Palatino Linotype" w:cs="Arial"/>
          <w:lang w:val="es-ES" w:eastAsia="es-MX"/>
        </w:rPr>
        <w:lastRenderedPageBreak/>
        <w:t xml:space="preserve">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1E0080B4" w14:textId="77777777" w:rsidR="003645A7" w:rsidRPr="002F72EB" w:rsidRDefault="003645A7" w:rsidP="002F72EB">
      <w:pPr>
        <w:pStyle w:val="Prrafodelista"/>
        <w:spacing w:line="360" w:lineRule="auto"/>
        <w:rPr>
          <w:rFonts w:ascii="Palatino Linotype" w:eastAsia="Times New Roman" w:hAnsi="Palatino Linotype" w:cs="Arial"/>
          <w:lang w:eastAsia="es-MX"/>
        </w:rPr>
      </w:pPr>
    </w:p>
    <w:p w14:paraId="1456461F" w14:textId="77777777" w:rsidR="003645A7" w:rsidRPr="002F72EB" w:rsidRDefault="003645A7" w:rsidP="002F72EB">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2F72EB">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CCCC6BD" w14:textId="77777777" w:rsidR="003645A7" w:rsidRPr="002F72EB" w:rsidRDefault="003645A7" w:rsidP="002F72EB">
      <w:pPr>
        <w:pStyle w:val="Prrafodelista"/>
        <w:spacing w:line="360" w:lineRule="auto"/>
        <w:rPr>
          <w:rFonts w:ascii="Palatino Linotype" w:eastAsia="Times New Roman" w:hAnsi="Palatino Linotype" w:cs="Arial"/>
          <w:lang w:eastAsia="es-MX"/>
        </w:rPr>
      </w:pPr>
    </w:p>
    <w:p w14:paraId="49592045" w14:textId="231114BB" w:rsidR="003645A7" w:rsidRPr="002F72EB" w:rsidRDefault="003645A7" w:rsidP="002F72EB">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2F72EB">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2F72EB">
        <w:rPr>
          <w:rFonts w:ascii="Palatino Linotype" w:hAnsi="Palatino Linotype"/>
          <w:lang w:val="es-ES"/>
        </w:rPr>
        <w:t xml:space="preserve"> </w:t>
      </w:r>
    </w:p>
    <w:p w14:paraId="7B37C54A" w14:textId="615521D3" w:rsidR="003645A7" w:rsidRPr="002F72EB" w:rsidRDefault="009503CA" w:rsidP="002F72EB">
      <w:pPr>
        <w:pStyle w:val="Prrafodelista"/>
        <w:spacing w:line="360" w:lineRule="auto"/>
        <w:rPr>
          <w:rFonts w:ascii="Palatino Linotype" w:hAnsi="Palatino Linotype"/>
          <w:lang w:val="es-ES"/>
        </w:rPr>
      </w:pPr>
      <w:r>
        <w:rPr>
          <w:rFonts w:ascii="Palatino Linotype" w:hAnsi="Palatino Linotype"/>
          <w:noProof/>
          <w:lang w:val="es-MX" w:eastAsia="es-MX"/>
        </w:rPr>
        <mc:AlternateContent>
          <mc:Choice Requires="wps">
            <w:drawing>
              <wp:anchor distT="0" distB="0" distL="114300" distR="114300" simplePos="0" relativeHeight="251669504" behindDoc="0" locked="0" layoutInCell="1" allowOverlap="1" wp14:anchorId="45B7E86A" wp14:editId="20128F83">
                <wp:simplePos x="0" y="0"/>
                <wp:positionH relativeFrom="margin">
                  <wp:align>left</wp:align>
                </wp:positionH>
                <wp:positionV relativeFrom="paragraph">
                  <wp:posOffset>29099</wp:posOffset>
                </wp:positionV>
                <wp:extent cx="5475759" cy="2813350"/>
                <wp:effectExtent l="38100" t="19050" r="67945" b="82550"/>
                <wp:wrapNone/>
                <wp:docPr id="8" name="Conector recto 8"/>
                <wp:cNvGraphicFramePr/>
                <a:graphic xmlns:a="http://schemas.openxmlformats.org/drawingml/2006/main">
                  <a:graphicData uri="http://schemas.microsoft.com/office/word/2010/wordprocessingShape">
                    <wps:wsp>
                      <wps:cNvCnPr/>
                      <wps:spPr>
                        <a:xfrm>
                          <a:off x="0" y="0"/>
                          <a:ext cx="5475759" cy="2813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664CF" id="Conector recto 8"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pt" to="431.15pt,2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" strokecolor="#4f81bd [3204]" strokeweight="2pt">
                <v:shadow on="t" color="black" opacity="24903f" origin=",.5" offset="0,.55556mm"/>
                <w10:wrap anchorx="margin"/>
              </v:line>
            </w:pict>
          </mc:Fallback>
        </mc:AlternateContent>
      </w:r>
    </w:p>
    <w:p w14:paraId="2AB3A62E" w14:textId="77777777" w:rsidR="003645A7" w:rsidRPr="002F72EB" w:rsidRDefault="003645A7" w:rsidP="002F72EB">
      <w:pPr>
        <w:pStyle w:val="Prrafodelista"/>
        <w:tabs>
          <w:tab w:val="left" w:pos="0"/>
        </w:tabs>
        <w:spacing w:line="360" w:lineRule="auto"/>
        <w:ind w:left="0" w:right="49"/>
        <w:jc w:val="both"/>
        <w:rPr>
          <w:rFonts w:ascii="Palatino Linotype" w:hAnsi="Palatino Linotype"/>
        </w:rPr>
      </w:pPr>
    </w:p>
    <w:p w14:paraId="570F843A" w14:textId="77777777" w:rsidR="00F8749A" w:rsidRPr="002F72EB" w:rsidRDefault="00F8749A" w:rsidP="002F72EB">
      <w:pPr>
        <w:pStyle w:val="Prrafodelista"/>
        <w:tabs>
          <w:tab w:val="left" w:pos="0"/>
        </w:tabs>
        <w:spacing w:line="360" w:lineRule="auto"/>
        <w:ind w:left="0" w:right="49"/>
        <w:jc w:val="both"/>
        <w:rPr>
          <w:rFonts w:ascii="Palatino Linotype" w:hAnsi="Palatino Linotype"/>
        </w:rPr>
      </w:pPr>
    </w:p>
    <w:p w14:paraId="2BD2438F" w14:textId="77777777" w:rsidR="008C0255" w:rsidRPr="002F72EB" w:rsidRDefault="008C0255" w:rsidP="002F72EB">
      <w:pPr>
        <w:pStyle w:val="Prrafodelista"/>
        <w:tabs>
          <w:tab w:val="left" w:pos="0"/>
        </w:tabs>
        <w:spacing w:line="360" w:lineRule="auto"/>
        <w:ind w:left="0" w:right="49"/>
        <w:jc w:val="both"/>
        <w:rPr>
          <w:rFonts w:ascii="Palatino Linotype" w:hAnsi="Palatino Linotype"/>
        </w:rPr>
      </w:pPr>
    </w:p>
    <w:p w14:paraId="3C7682B1" w14:textId="77777777" w:rsidR="008C0255" w:rsidRPr="002F72EB" w:rsidRDefault="008C0255" w:rsidP="002F72EB">
      <w:pPr>
        <w:pStyle w:val="Prrafodelista"/>
        <w:tabs>
          <w:tab w:val="left" w:pos="0"/>
        </w:tabs>
        <w:spacing w:line="360" w:lineRule="auto"/>
        <w:ind w:left="0" w:right="49"/>
        <w:jc w:val="both"/>
        <w:rPr>
          <w:rFonts w:ascii="Palatino Linotype" w:hAnsi="Palatino Linotype"/>
        </w:rPr>
      </w:pPr>
    </w:p>
    <w:p w14:paraId="76FE758A" w14:textId="77777777" w:rsidR="003B5187" w:rsidRPr="009503CA" w:rsidRDefault="003B5187" w:rsidP="009503CA">
      <w:pPr>
        <w:spacing w:before="240" w:after="240" w:line="360" w:lineRule="auto"/>
        <w:jc w:val="both"/>
        <w:rPr>
          <w:rFonts w:ascii="Palatino Linotype" w:hAnsi="Palatino Linotype"/>
          <w:color w:val="000000"/>
        </w:rPr>
      </w:pPr>
    </w:p>
    <w:p w14:paraId="4342ADFB" w14:textId="77777777" w:rsidR="00A345A3" w:rsidRPr="002F72EB" w:rsidRDefault="00A345A3" w:rsidP="002F72EB">
      <w:pPr>
        <w:pStyle w:val="Ttulo1"/>
        <w:spacing w:line="360" w:lineRule="auto"/>
        <w:jc w:val="center"/>
        <w:rPr>
          <w:rFonts w:eastAsia="Calibri"/>
          <w:b/>
          <w:szCs w:val="24"/>
          <w:lang w:val="es-ES" w:eastAsia="es-ES"/>
        </w:rPr>
      </w:pPr>
      <w:bookmarkStart w:id="76" w:name="_Toc504500693"/>
      <w:bookmarkStart w:id="77" w:name="_Toc534742545"/>
      <w:bookmarkStart w:id="78" w:name="_Toc1585436"/>
      <w:r w:rsidRPr="002F72EB">
        <w:rPr>
          <w:rFonts w:eastAsia="Calibri"/>
          <w:b/>
          <w:szCs w:val="24"/>
          <w:lang w:val="es-ES" w:eastAsia="es-ES"/>
        </w:rPr>
        <w:lastRenderedPageBreak/>
        <w:t>R E S O L U T I V O S</w:t>
      </w:r>
      <w:bookmarkEnd w:id="76"/>
      <w:bookmarkEnd w:id="77"/>
      <w:bookmarkEnd w:id="78"/>
      <w:r w:rsidRPr="002F72EB">
        <w:rPr>
          <w:rFonts w:eastAsia="Calibri"/>
          <w:b/>
          <w:szCs w:val="24"/>
          <w:lang w:val="es-ES" w:eastAsia="es-ES"/>
        </w:rPr>
        <w:t xml:space="preserve"> </w:t>
      </w:r>
    </w:p>
    <w:p w14:paraId="70193EA3" w14:textId="77777777" w:rsidR="00A345A3" w:rsidRPr="002F72EB" w:rsidRDefault="00A345A3" w:rsidP="002F72EB">
      <w:pPr>
        <w:spacing w:line="360" w:lineRule="auto"/>
        <w:rPr>
          <w:rFonts w:ascii="Palatino Linotype" w:hAnsi="Palatino Linotype"/>
          <w:lang w:val="es-ES"/>
        </w:rPr>
      </w:pPr>
    </w:p>
    <w:p w14:paraId="2063DB66" w14:textId="6649ACA6" w:rsidR="008F273D" w:rsidRPr="002F72EB" w:rsidRDefault="008F273D" w:rsidP="002F72EB">
      <w:pPr>
        <w:spacing w:line="360" w:lineRule="auto"/>
        <w:jc w:val="both"/>
        <w:rPr>
          <w:rFonts w:ascii="Palatino Linotype" w:eastAsia="Times New Roman" w:hAnsi="Palatino Linotype" w:cs="Times New Roman"/>
        </w:rPr>
      </w:pPr>
      <w:r w:rsidRPr="002F72EB">
        <w:rPr>
          <w:rFonts w:ascii="Palatino Linotype" w:eastAsia="Times New Roman" w:hAnsi="Palatino Linotype" w:cs="Arial"/>
          <w:b/>
        </w:rPr>
        <w:t xml:space="preserve">PRIMERO. </w:t>
      </w:r>
      <w:r w:rsidR="003645A7" w:rsidRPr="002F72EB">
        <w:rPr>
          <w:rFonts w:ascii="Palatino Linotype" w:eastAsia="Times New Roman" w:hAnsi="Palatino Linotype" w:cs="Arial"/>
        </w:rPr>
        <w:t>Resultan fundadas</w:t>
      </w:r>
      <w:r w:rsidRPr="002F72EB">
        <w:rPr>
          <w:rFonts w:ascii="Palatino Linotype" w:eastAsia="Times New Roman" w:hAnsi="Palatino Linotype" w:cs="Arial"/>
        </w:rPr>
        <w:t xml:space="preserve"> las</w:t>
      </w:r>
      <w:r w:rsidRPr="002F72EB">
        <w:rPr>
          <w:rFonts w:ascii="Palatino Linotype" w:eastAsia="Times New Roman" w:hAnsi="Palatino Linotype" w:cs="Arial"/>
          <w:b/>
        </w:rPr>
        <w:t xml:space="preserve"> </w:t>
      </w:r>
      <w:r w:rsidRPr="002F72EB">
        <w:rPr>
          <w:rFonts w:ascii="Palatino Linotype" w:eastAsia="Times New Roman" w:hAnsi="Palatino Linotype" w:cs="Arial"/>
          <w:lang w:val="es-ES"/>
        </w:rPr>
        <w:t xml:space="preserve">razones o motivos de inconformidad hechos valer </w:t>
      </w:r>
      <w:r w:rsidRPr="002F72EB">
        <w:rPr>
          <w:rFonts w:ascii="Palatino Linotype" w:eastAsia="Calibri" w:hAnsi="Palatino Linotype" w:cs="Arial"/>
          <w:lang w:val="es-ES"/>
        </w:rPr>
        <w:t xml:space="preserve">en el recurso de revisión </w:t>
      </w:r>
      <w:r w:rsidRPr="002F72EB">
        <w:rPr>
          <w:rFonts w:ascii="Palatino Linotype" w:eastAsia="Calibri" w:hAnsi="Palatino Linotype" w:cs="Arial"/>
          <w:b/>
          <w:lang w:val="es-ES"/>
        </w:rPr>
        <w:t>04</w:t>
      </w:r>
      <w:r w:rsidR="003645A7" w:rsidRPr="002F72EB">
        <w:rPr>
          <w:rFonts w:ascii="Palatino Linotype" w:eastAsia="Calibri" w:hAnsi="Palatino Linotype" w:cs="Arial"/>
          <w:b/>
          <w:lang w:val="es-ES"/>
        </w:rPr>
        <w:t>623</w:t>
      </w:r>
      <w:r w:rsidRPr="002F72EB">
        <w:rPr>
          <w:rFonts w:ascii="Palatino Linotype" w:hAnsi="Palatino Linotype" w:cs="Arial"/>
          <w:b/>
          <w:bCs/>
        </w:rPr>
        <w:t xml:space="preserve">/INFOEM/IP/RR/2018, </w:t>
      </w:r>
      <w:r w:rsidRPr="002F72EB">
        <w:rPr>
          <w:rFonts w:ascii="Palatino Linotype" w:hAnsi="Palatino Linotype" w:cs="Arial"/>
          <w:bCs/>
        </w:rPr>
        <w:t>en términos de</w:t>
      </w:r>
      <w:r w:rsidR="003645A7" w:rsidRPr="002F72EB">
        <w:rPr>
          <w:rFonts w:ascii="Palatino Linotype" w:hAnsi="Palatino Linotype" w:cs="Arial"/>
          <w:bCs/>
        </w:rPr>
        <w:t xml:space="preserve"> </w:t>
      </w:r>
      <w:r w:rsidRPr="002F72EB">
        <w:rPr>
          <w:rFonts w:ascii="Palatino Linotype" w:hAnsi="Palatino Linotype" w:cs="Arial"/>
          <w:bCs/>
        </w:rPr>
        <w:t>l</w:t>
      </w:r>
      <w:r w:rsidR="003645A7" w:rsidRPr="002F72EB">
        <w:rPr>
          <w:rFonts w:ascii="Palatino Linotype" w:hAnsi="Palatino Linotype" w:cs="Arial"/>
          <w:bCs/>
        </w:rPr>
        <w:t>os</w:t>
      </w:r>
      <w:r w:rsidRPr="002F72EB">
        <w:rPr>
          <w:rFonts w:ascii="Palatino Linotype" w:hAnsi="Palatino Linotype" w:cs="Arial"/>
          <w:bCs/>
        </w:rPr>
        <w:t xml:space="preserve"> Considerando</w:t>
      </w:r>
      <w:r w:rsidR="003645A7" w:rsidRPr="002F72EB">
        <w:rPr>
          <w:rFonts w:ascii="Palatino Linotype" w:hAnsi="Palatino Linotype" w:cs="Arial"/>
          <w:bCs/>
        </w:rPr>
        <w:t xml:space="preserve">s </w:t>
      </w:r>
      <w:r w:rsidR="003645A7" w:rsidRPr="002F72EB">
        <w:rPr>
          <w:rFonts w:ascii="Palatino Linotype" w:hAnsi="Palatino Linotype" w:cs="Arial"/>
          <w:b/>
          <w:bCs/>
        </w:rPr>
        <w:t xml:space="preserve">CUARTO </w:t>
      </w:r>
      <w:r w:rsidR="003645A7" w:rsidRPr="002F72EB">
        <w:rPr>
          <w:rFonts w:ascii="Palatino Linotype" w:hAnsi="Palatino Linotype" w:cs="Arial"/>
          <w:bCs/>
        </w:rPr>
        <w:t>y</w:t>
      </w:r>
      <w:r w:rsidRPr="002F72EB">
        <w:rPr>
          <w:rFonts w:ascii="Palatino Linotype" w:hAnsi="Palatino Linotype" w:cs="Arial"/>
          <w:bCs/>
        </w:rPr>
        <w:t xml:space="preserve"> </w:t>
      </w:r>
      <w:r w:rsidR="00137045" w:rsidRPr="002F72EB">
        <w:rPr>
          <w:rFonts w:ascii="Palatino Linotype" w:hAnsi="Palatino Linotype" w:cs="Arial"/>
          <w:b/>
          <w:bCs/>
        </w:rPr>
        <w:t>QUINTO</w:t>
      </w:r>
      <w:r w:rsidRPr="002F72EB">
        <w:rPr>
          <w:rFonts w:ascii="Palatino Linotype" w:hAnsi="Palatino Linotype" w:cs="Arial"/>
          <w:bCs/>
        </w:rPr>
        <w:t xml:space="preserve"> de la presente resolución.</w:t>
      </w:r>
    </w:p>
    <w:p w14:paraId="311B942D" w14:textId="102B9275" w:rsidR="00701E19" w:rsidRPr="002F72EB" w:rsidRDefault="008F273D" w:rsidP="002F72EB">
      <w:pPr>
        <w:spacing w:before="240" w:after="240" w:line="360" w:lineRule="auto"/>
        <w:jc w:val="both"/>
        <w:rPr>
          <w:rFonts w:ascii="Palatino Linotype" w:eastAsia="Calibri" w:hAnsi="Palatino Linotype" w:cs="Arial"/>
          <w:lang w:val="es-ES"/>
        </w:rPr>
      </w:pPr>
      <w:r w:rsidRPr="002F72EB">
        <w:rPr>
          <w:rFonts w:ascii="Palatino Linotype" w:hAnsi="Palatino Linotype"/>
          <w:b/>
        </w:rPr>
        <w:t>SEGUNDO.</w:t>
      </w:r>
      <w:r w:rsidRPr="002F72EB">
        <w:rPr>
          <w:rStyle w:val="Ttulo2Car"/>
          <w:rFonts w:ascii="Palatino Linotype" w:hAnsi="Palatino Linotype"/>
          <w:b/>
          <w:sz w:val="24"/>
          <w:szCs w:val="24"/>
        </w:rPr>
        <w:t xml:space="preserve"> </w:t>
      </w:r>
      <w:r w:rsidRPr="002F72EB">
        <w:rPr>
          <w:rFonts w:ascii="Palatino Linotype" w:eastAsia="Calibri" w:hAnsi="Palatino Linotype" w:cs="Arial"/>
          <w:lang w:val="es-ES"/>
        </w:rPr>
        <w:t>Se</w:t>
      </w:r>
      <w:r w:rsidRPr="002F72EB">
        <w:rPr>
          <w:rFonts w:ascii="Palatino Linotype" w:eastAsia="Calibri" w:hAnsi="Palatino Linotype" w:cs="Arial"/>
          <w:b/>
          <w:lang w:val="es-ES"/>
        </w:rPr>
        <w:t xml:space="preserve"> </w:t>
      </w:r>
      <w:r w:rsidR="00701E19" w:rsidRPr="002F72EB">
        <w:rPr>
          <w:rFonts w:ascii="Palatino Linotype" w:eastAsia="Calibri" w:hAnsi="Palatino Linotype" w:cs="Arial"/>
          <w:b/>
          <w:lang w:val="es-ES"/>
        </w:rPr>
        <w:t>MODIFICA</w:t>
      </w:r>
      <w:r w:rsidRPr="002F72EB">
        <w:rPr>
          <w:rFonts w:ascii="Palatino Linotype" w:eastAsia="Calibri" w:hAnsi="Palatino Linotype" w:cs="Arial"/>
          <w:b/>
          <w:lang w:val="es-ES"/>
        </w:rPr>
        <w:t xml:space="preserve"> </w:t>
      </w:r>
      <w:r w:rsidRPr="002F72EB">
        <w:rPr>
          <w:rFonts w:ascii="Palatino Linotype" w:eastAsia="Calibri" w:hAnsi="Palatino Linotype" w:cs="Arial"/>
          <w:lang w:val="es-ES"/>
        </w:rPr>
        <w:t xml:space="preserve">la respuesta emitida por el </w:t>
      </w:r>
      <w:r w:rsidR="00701E19" w:rsidRPr="002F72EB">
        <w:rPr>
          <w:rFonts w:ascii="Palatino Linotype" w:hAnsi="Palatino Linotype" w:cs="Arial"/>
          <w:b/>
        </w:rPr>
        <w:t>Consejo Mexiquense de Ciencia y Tecnología</w:t>
      </w:r>
      <w:r w:rsidRPr="002F72EB">
        <w:rPr>
          <w:rFonts w:ascii="Palatino Linotype" w:hAnsi="Palatino Linotype" w:cs="Arial"/>
          <w:b/>
        </w:rPr>
        <w:t xml:space="preserve"> </w:t>
      </w:r>
      <w:r w:rsidR="00701E19" w:rsidRPr="002F72EB">
        <w:rPr>
          <w:rFonts w:ascii="Palatino Linotype" w:eastAsia="Calibri" w:hAnsi="Palatino Linotype" w:cs="Arial"/>
          <w:lang w:val="es-ES"/>
        </w:rPr>
        <w:t xml:space="preserve">y se </w:t>
      </w:r>
      <w:r w:rsidR="00701E19" w:rsidRPr="002F72EB">
        <w:rPr>
          <w:rFonts w:ascii="Palatino Linotype" w:eastAsia="Calibri" w:hAnsi="Palatino Linotype" w:cs="Arial"/>
          <w:b/>
          <w:lang w:val="es-ES"/>
        </w:rPr>
        <w:t xml:space="preserve">ORDENA </w:t>
      </w:r>
      <w:r w:rsidR="00CE48C5" w:rsidRPr="002F72EB">
        <w:rPr>
          <w:rFonts w:ascii="Palatino Linotype" w:eastAsia="Calibri" w:hAnsi="Palatino Linotype" w:cs="Arial"/>
          <w:b/>
          <w:lang w:val="es-ES"/>
        </w:rPr>
        <w:t xml:space="preserve">entregar </w:t>
      </w:r>
      <w:r w:rsidR="00701E19" w:rsidRPr="002F72EB">
        <w:rPr>
          <w:rFonts w:ascii="Palatino Linotype" w:eastAsia="Calibri" w:hAnsi="Palatino Linotype" w:cs="Arial"/>
          <w:lang w:val="es-ES"/>
        </w:rPr>
        <w:t xml:space="preserve">vía Sistema de Acceso a la Información Mexiquense (SAIMEX), en versión pública, los documentos en los que conste lo siguiente: </w:t>
      </w:r>
    </w:p>
    <w:p w14:paraId="68E68A51" w14:textId="439645C9" w:rsidR="00701E19" w:rsidRPr="002F72EB" w:rsidRDefault="00701E19" w:rsidP="002F72EB">
      <w:pPr>
        <w:pStyle w:val="Prrafodelista"/>
        <w:numPr>
          <w:ilvl w:val="0"/>
          <w:numId w:val="45"/>
        </w:numPr>
        <w:spacing w:before="240" w:after="240" w:line="360" w:lineRule="auto"/>
        <w:jc w:val="both"/>
        <w:rPr>
          <w:rFonts w:ascii="Palatino Linotype" w:eastAsia="Calibri" w:hAnsi="Palatino Linotype" w:cs="Arial"/>
          <w:b/>
          <w:lang w:val="es-ES"/>
        </w:rPr>
      </w:pPr>
      <w:r w:rsidRPr="002F72EB">
        <w:rPr>
          <w:rFonts w:ascii="Palatino Linotype" w:eastAsia="Calibri" w:hAnsi="Palatino Linotype" w:cs="Arial"/>
          <w:b/>
          <w:lang w:val="es-ES"/>
        </w:rPr>
        <w:t xml:space="preserve">Padrón de </w:t>
      </w:r>
      <w:r w:rsidRPr="002F72EB">
        <w:rPr>
          <w:rFonts w:ascii="Palatino Linotype" w:hAnsi="Palatino Linotype"/>
          <w:b/>
        </w:rPr>
        <w:t xml:space="preserve">beneficiarios de becas otorgadas por el Consejo Mexiquense de Ciencia y Tecnología durante el periodo comprendido del quince (15) de septiembre de dos mil diecisiete al siete (07) de noviembre de dos mil dieciocho. </w:t>
      </w:r>
    </w:p>
    <w:p w14:paraId="07458841" w14:textId="588925DA" w:rsidR="00F77BB6" w:rsidRPr="002F72EB" w:rsidRDefault="00F77BB6" w:rsidP="002F72EB">
      <w:pPr>
        <w:spacing w:line="360" w:lineRule="auto"/>
        <w:jc w:val="both"/>
        <w:rPr>
          <w:rFonts w:ascii="Palatino Linotype" w:eastAsia="Calibri" w:hAnsi="Palatino Linotype" w:cs="Arial"/>
          <w:lang w:val="es-ES"/>
        </w:rPr>
      </w:pPr>
      <w:r w:rsidRPr="002F72EB">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542828" w:rsidRPr="00542828">
        <w:rPr>
          <w:rFonts w:ascii="Palatino Linotype" w:eastAsia="Calibri" w:hAnsi="Palatino Linotype" w:cs="Arial"/>
          <w:b/>
          <w:highlight w:val="black"/>
        </w:rPr>
        <w:t>-------------------------------------------------</w:t>
      </w:r>
      <w:r w:rsidRPr="002F72EB">
        <w:rPr>
          <w:rFonts w:ascii="Palatino Linotype" w:eastAsia="Calibri" w:hAnsi="Palatino Linotype" w:cs="Arial"/>
          <w:lang w:val="es-ES"/>
        </w:rPr>
        <w:t>.</w:t>
      </w:r>
    </w:p>
    <w:p w14:paraId="55BB2349" w14:textId="77777777" w:rsidR="00F77BB6" w:rsidRPr="002F72EB" w:rsidRDefault="00F77BB6" w:rsidP="002F72EB">
      <w:pPr>
        <w:pStyle w:val="Prrafodelista"/>
        <w:spacing w:before="240" w:after="240" w:line="360" w:lineRule="auto"/>
        <w:jc w:val="both"/>
        <w:rPr>
          <w:rFonts w:ascii="Palatino Linotype" w:eastAsia="Calibri" w:hAnsi="Palatino Linotype" w:cs="Arial"/>
          <w:lang w:val="es-ES"/>
        </w:rPr>
      </w:pPr>
    </w:p>
    <w:p w14:paraId="0448348F" w14:textId="77777777" w:rsidR="00F77BB6" w:rsidRPr="002F72EB" w:rsidRDefault="008F273D" w:rsidP="002F72EB">
      <w:pPr>
        <w:tabs>
          <w:tab w:val="left" w:pos="8080"/>
        </w:tabs>
        <w:spacing w:line="360" w:lineRule="auto"/>
        <w:ind w:right="49"/>
        <w:contextualSpacing/>
        <w:jc w:val="both"/>
        <w:rPr>
          <w:rFonts w:ascii="Palatino Linotype" w:eastAsia="Palatino Linotype" w:hAnsi="Palatino Linotype" w:cs="Palatino Linotype"/>
          <w:b/>
        </w:rPr>
      </w:pPr>
      <w:r w:rsidRPr="002F72EB">
        <w:rPr>
          <w:rFonts w:ascii="Palatino Linotype" w:eastAsia="Palatino Linotype" w:hAnsi="Palatino Linotype" w:cs="Palatino Linotype"/>
          <w:b/>
        </w:rPr>
        <w:lastRenderedPageBreak/>
        <w:t xml:space="preserve">TERCERO. </w:t>
      </w:r>
      <w:r w:rsidR="00F77BB6" w:rsidRPr="002F72EB">
        <w:rPr>
          <w:rFonts w:ascii="Palatino Linotype" w:eastAsia="Palatino Linotype" w:hAnsi="Palatino Linotype" w:cs="Palatino Linotype"/>
          <w:b/>
        </w:rPr>
        <w:t xml:space="preserve">Notifíquese </w:t>
      </w:r>
      <w:r w:rsidR="00F77BB6" w:rsidRPr="002F72EB">
        <w:rPr>
          <w:rFonts w:ascii="Palatino Linotype" w:eastAsia="Palatino Linotype" w:hAnsi="Palatino Linotype" w:cs="Palatino Linotype"/>
        </w:rPr>
        <w:t xml:space="preserve">al Titular de la Unidad de Transparencia del </w:t>
      </w:r>
      <w:r w:rsidR="00F77BB6" w:rsidRPr="002F72EB">
        <w:rPr>
          <w:rFonts w:ascii="Palatino Linotype" w:eastAsia="Palatino Linotype" w:hAnsi="Palatino Linotype" w:cs="Palatino Linotype"/>
          <w:b/>
        </w:rPr>
        <w:t>SUJETO OBLIGADO</w:t>
      </w:r>
      <w:r w:rsidR="00F77BB6" w:rsidRPr="002F72E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F77BB6" w:rsidRPr="002F72E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9F92ECB" w14:textId="493152F4" w:rsidR="008F273D" w:rsidRPr="002F72EB" w:rsidRDefault="008F273D" w:rsidP="002F72EB">
      <w:pPr>
        <w:tabs>
          <w:tab w:val="left" w:pos="8080"/>
        </w:tabs>
        <w:spacing w:line="360" w:lineRule="auto"/>
        <w:ind w:right="49"/>
        <w:contextualSpacing/>
        <w:jc w:val="both"/>
        <w:rPr>
          <w:rFonts w:ascii="Palatino Linotype" w:eastAsia="Palatino Linotype" w:hAnsi="Palatino Linotype" w:cs="Palatino Linotype"/>
          <w:b/>
        </w:rPr>
      </w:pPr>
      <w:r w:rsidRPr="002F72EB">
        <w:rPr>
          <w:rFonts w:ascii="Palatino Linotype" w:eastAsia="Palatino Linotype" w:hAnsi="Palatino Linotype" w:cs="Palatino Linotype"/>
          <w:b/>
        </w:rPr>
        <w:tab/>
      </w:r>
    </w:p>
    <w:p w14:paraId="7784F7C3" w14:textId="46755924" w:rsidR="008F273D" w:rsidRPr="002F72EB" w:rsidRDefault="008F273D" w:rsidP="002F72EB">
      <w:pPr>
        <w:shd w:val="clear" w:color="auto" w:fill="FFFFFF"/>
        <w:spacing w:line="360" w:lineRule="auto"/>
        <w:jc w:val="both"/>
        <w:rPr>
          <w:rFonts w:ascii="Palatino Linotype" w:hAnsi="Palatino Linotype"/>
        </w:rPr>
      </w:pPr>
      <w:r w:rsidRPr="002F72EB">
        <w:rPr>
          <w:rFonts w:ascii="Palatino Linotype" w:eastAsia="Times New Roman" w:hAnsi="Palatino Linotype" w:cs="Arial"/>
          <w:b/>
        </w:rPr>
        <w:t xml:space="preserve">CUARTO. </w:t>
      </w:r>
      <w:r w:rsidRPr="002F72EB">
        <w:rPr>
          <w:rFonts w:ascii="Palatino Linotype" w:eastAsia="Times New Roman" w:hAnsi="Palatino Linotype" w:cs="Times New Roman"/>
          <w:b/>
          <w:bCs/>
          <w:color w:val="222222"/>
          <w:lang w:val="es-ES"/>
        </w:rPr>
        <w:t>Notifíquese a</w:t>
      </w:r>
      <w:r w:rsidRPr="002F72EB">
        <w:rPr>
          <w:rFonts w:ascii="Palatino Linotype" w:hAnsi="Palatino Linotype"/>
          <w:b/>
        </w:rPr>
        <w:t xml:space="preserve"> </w:t>
      </w:r>
      <w:r w:rsidR="00542828" w:rsidRPr="00542828">
        <w:rPr>
          <w:rFonts w:ascii="Palatino Linotype" w:eastAsia="Calibri" w:hAnsi="Palatino Linotype" w:cs="Arial"/>
          <w:b/>
          <w:highlight w:val="black"/>
        </w:rPr>
        <w:t>--------------------------------------------------</w:t>
      </w:r>
      <w:r w:rsidR="00F77BB6" w:rsidRPr="002F72EB">
        <w:rPr>
          <w:rFonts w:ascii="Palatino Linotype" w:hAnsi="Palatino Linotype"/>
        </w:rPr>
        <w:t xml:space="preserve"> </w:t>
      </w:r>
      <w:r w:rsidRPr="002F72EB">
        <w:rPr>
          <w:rFonts w:ascii="Palatino Linotype" w:hAnsi="Palatino Linotype"/>
        </w:rPr>
        <w:t>la presente</w:t>
      </w:r>
      <w:r w:rsidR="00137045" w:rsidRPr="002F72EB">
        <w:rPr>
          <w:rFonts w:ascii="Palatino Linotype" w:hAnsi="Palatino Linotype"/>
        </w:rPr>
        <w:t xml:space="preserve"> resolución.</w:t>
      </w:r>
    </w:p>
    <w:p w14:paraId="4321E1C3" w14:textId="77777777" w:rsidR="008F273D" w:rsidRPr="002F72EB" w:rsidRDefault="008F273D" w:rsidP="002F72EB">
      <w:pPr>
        <w:shd w:val="clear" w:color="auto" w:fill="FFFFFF"/>
        <w:spacing w:line="360" w:lineRule="auto"/>
        <w:jc w:val="both"/>
        <w:rPr>
          <w:rFonts w:ascii="Palatino Linotype" w:hAnsi="Palatino Linotype"/>
        </w:rPr>
      </w:pPr>
    </w:p>
    <w:p w14:paraId="05DEBB4D" w14:textId="3FCFBD5B" w:rsidR="008F273D" w:rsidRPr="002F72EB" w:rsidRDefault="009503CA" w:rsidP="002F72EB">
      <w:pPr>
        <w:spacing w:line="360" w:lineRule="auto"/>
        <w:jc w:val="both"/>
        <w:rPr>
          <w:rFonts w:ascii="Palatino Linotype" w:eastAsia="MS Mincho" w:hAnsi="Palatino Linotype" w:cs="Times New Roman"/>
          <w:lang w:val="es-ES"/>
        </w:rPr>
      </w:pPr>
      <w:r>
        <w:rPr>
          <w:rFonts w:ascii="Palatino Linotype" w:eastAsia="MS Mincho" w:hAnsi="Palatino Linotype" w:cs="Times New Roman"/>
          <w:b/>
          <w:noProof/>
          <w:lang w:val="es-MX" w:eastAsia="es-MX"/>
        </w:rPr>
        <mc:AlternateContent>
          <mc:Choice Requires="wps">
            <w:drawing>
              <wp:anchor distT="0" distB="0" distL="114300" distR="114300" simplePos="0" relativeHeight="251670528" behindDoc="0" locked="0" layoutInCell="1" allowOverlap="1" wp14:anchorId="4FB472CA" wp14:editId="1B19C468">
                <wp:simplePos x="0" y="0"/>
                <wp:positionH relativeFrom="column">
                  <wp:posOffset>15134</wp:posOffset>
                </wp:positionH>
                <wp:positionV relativeFrom="paragraph">
                  <wp:posOffset>1521272</wp:posOffset>
                </wp:positionV>
                <wp:extent cx="5506497" cy="2863780"/>
                <wp:effectExtent l="38100" t="19050" r="75565" b="89535"/>
                <wp:wrapNone/>
                <wp:docPr id="9" name="Conector recto 9"/>
                <wp:cNvGraphicFramePr/>
                <a:graphic xmlns:a="http://schemas.openxmlformats.org/drawingml/2006/main">
                  <a:graphicData uri="http://schemas.microsoft.com/office/word/2010/wordprocessingShape">
                    <wps:wsp>
                      <wps:cNvCnPr/>
                      <wps:spPr>
                        <a:xfrm>
                          <a:off x="0" y="0"/>
                          <a:ext cx="5506497" cy="286378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77F2C2" id="Conector recto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pt,119.8pt" to="434.8pt,3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" strokecolor="#4f81bd [3204]" strokeweight="2pt">
                <v:shadow on="t" color="black" opacity="24903f" origin=",.5" offset="0,.55556mm"/>
              </v:line>
            </w:pict>
          </mc:Fallback>
        </mc:AlternateContent>
      </w:r>
      <w:r w:rsidR="008F273D" w:rsidRPr="002F72EB">
        <w:rPr>
          <w:rFonts w:ascii="Palatino Linotype" w:eastAsia="MS Mincho" w:hAnsi="Palatino Linotype" w:cs="Times New Roman"/>
          <w:b/>
          <w:lang w:val="es-MX"/>
        </w:rPr>
        <w:t>QUINTO.</w:t>
      </w:r>
      <w:r w:rsidR="008F273D" w:rsidRPr="002F72EB">
        <w:rPr>
          <w:rFonts w:ascii="Palatino Linotype" w:eastAsia="MS Mincho" w:hAnsi="Palatino Linotype" w:cs="Times New Roman"/>
          <w:lang w:val="es-MX"/>
        </w:rPr>
        <w:t xml:space="preserve"> </w:t>
      </w:r>
      <w:r w:rsidR="008F273D" w:rsidRPr="002F72EB">
        <w:rPr>
          <w:rFonts w:ascii="Palatino Linotype" w:eastAsia="MS Mincho" w:hAnsi="Palatino Linotype" w:cs="Times New Roman"/>
          <w:lang w:val="es-ES"/>
        </w:rPr>
        <w:t xml:space="preserve">Se hace del conocimiento de </w:t>
      </w:r>
      <w:r w:rsidR="00542828" w:rsidRPr="00542828">
        <w:rPr>
          <w:rFonts w:ascii="Palatino Linotype" w:eastAsia="Calibri" w:hAnsi="Palatino Linotype" w:cs="Arial"/>
          <w:b/>
          <w:highlight w:val="black"/>
        </w:rPr>
        <w:t>--------------------------------------------------</w:t>
      </w:r>
      <w:bookmarkStart w:id="79" w:name="_GoBack"/>
      <w:bookmarkEnd w:id="79"/>
      <w:r w:rsidR="00F77BB6" w:rsidRPr="002F72EB">
        <w:rPr>
          <w:rFonts w:ascii="Palatino Linotype" w:hAnsi="Palatino Linotype"/>
        </w:rPr>
        <w:t xml:space="preserve"> </w:t>
      </w:r>
      <w:r w:rsidR="008F273D" w:rsidRPr="002F72E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8F273D" w:rsidRPr="002F72EB">
        <w:rPr>
          <w:rFonts w:ascii="Palatino Linotype" w:eastAsia="MS Mincho" w:hAnsi="Palatino Linotype" w:cs="Times New Roman"/>
          <w:bCs/>
          <w:lang w:val="es-ES"/>
        </w:rPr>
        <w:t>vía juicio de amparo</w:t>
      </w:r>
      <w:r w:rsidR="008F273D" w:rsidRPr="002F72EB">
        <w:rPr>
          <w:rFonts w:ascii="Palatino Linotype" w:eastAsia="MS Mincho" w:hAnsi="Palatino Linotype" w:cs="Times New Roman"/>
          <w:lang w:val="es-ES"/>
        </w:rPr>
        <w:t> en los términos de las leyes aplicables.</w:t>
      </w:r>
    </w:p>
    <w:p w14:paraId="18D15AC1" w14:textId="77777777" w:rsidR="001105B5" w:rsidRDefault="001105B5" w:rsidP="002F72EB">
      <w:pPr>
        <w:tabs>
          <w:tab w:val="left" w:pos="0"/>
        </w:tabs>
        <w:spacing w:line="360" w:lineRule="auto"/>
        <w:ind w:right="49"/>
        <w:contextualSpacing/>
        <w:jc w:val="both"/>
        <w:rPr>
          <w:rFonts w:ascii="Palatino Linotype" w:eastAsia="MS Mincho" w:hAnsi="Palatino Linotype" w:cs="Arial"/>
          <w:i/>
        </w:rPr>
      </w:pPr>
    </w:p>
    <w:p w14:paraId="07959116" w14:textId="77777777" w:rsidR="009503CA" w:rsidRDefault="009503CA" w:rsidP="002F72EB">
      <w:pPr>
        <w:tabs>
          <w:tab w:val="left" w:pos="0"/>
        </w:tabs>
        <w:spacing w:line="360" w:lineRule="auto"/>
        <w:ind w:right="49"/>
        <w:contextualSpacing/>
        <w:jc w:val="both"/>
        <w:rPr>
          <w:rFonts w:ascii="Palatino Linotype" w:eastAsia="MS Mincho" w:hAnsi="Palatino Linotype" w:cs="Arial"/>
          <w:i/>
        </w:rPr>
      </w:pPr>
    </w:p>
    <w:p w14:paraId="1DDD3146" w14:textId="77777777" w:rsidR="009503CA" w:rsidRDefault="009503CA" w:rsidP="002F72EB">
      <w:pPr>
        <w:tabs>
          <w:tab w:val="left" w:pos="0"/>
        </w:tabs>
        <w:spacing w:line="360" w:lineRule="auto"/>
        <w:ind w:right="49"/>
        <w:contextualSpacing/>
        <w:jc w:val="both"/>
        <w:rPr>
          <w:rFonts w:ascii="Palatino Linotype" w:eastAsia="MS Mincho" w:hAnsi="Palatino Linotype" w:cs="Arial"/>
          <w:i/>
        </w:rPr>
      </w:pPr>
    </w:p>
    <w:p w14:paraId="49B81C7A" w14:textId="77777777" w:rsidR="009503CA" w:rsidRDefault="009503CA" w:rsidP="002F72EB">
      <w:pPr>
        <w:tabs>
          <w:tab w:val="left" w:pos="0"/>
        </w:tabs>
        <w:spacing w:line="360" w:lineRule="auto"/>
        <w:ind w:right="49"/>
        <w:contextualSpacing/>
        <w:jc w:val="both"/>
        <w:rPr>
          <w:rFonts w:ascii="Palatino Linotype" w:eastAsia="MS Mincho" w:hAnsi="Palatino Linotype" w:cs="Arial"/>
          <w:i/>
        </w:rPr>
      </w:pPr>
    </w:p>
    <w:p w14:paraId="37294A30" w14:textId="77777777" w:rsidR="009503CA" w:rsidRDefault="009503CA" w:rsidP="002F72EB">
      <w:pPr>
        <w:tabs>
          <w:tab w:val="left" w:pos="0"/>
        </w:tabs>
        <w:spacing w:line="360" w:lineRule="auto"/>
        <w:ind w:right="49"/>
        <w:contextualSpacing/>
        <w:jc w:val="both"/>
        <w:rPr>
          <w:rFonts w:ascii="Palatino Linotype" w:eastAsia="MS Mincho" w:hAnsi="Palatino Linotype" w:cs="Arial"/>
          <w:i/>
        </w:rPr>
      </w:pPr>
    </w:p>
    <w:p w14:paraId="460FF36C" w14:textId="77777777" w:rsidR="009503CA" w:rsidRDefault="009503CA" w:rsidP="002F72EB">
      <w:pPr>
        <w:tabs>
          <w:tab w:val="left" w:pos="0"/>
        </w:tabs>
        <w:spacing w:line="360" w:lineRule="auto"/>
        <w:ind w:right="49"/>
        <w:contextualSpacing/>
        <w:jc w:val="both"/>
        <w:rPr>
          <w:rFonts w:ascii="Palatino Linotype" w:eastAsia="MS Mincho" w:hAnsi="Palatino Linotype" w:cs="Arial"/>
          <w:i/>
        </w:rPr>
      </w:pPr>
    </w:p>
    <w:p w14:paraId="6CFA43DC" w14:textId="77777777" w:rsidR="009503CA" w:rsidRPr="002F72EB" w:rsidRDefault="009503CA" w:rsidP="002F72EB">
      <w:pPr>
        <w:tabs>
          <w:tab w:val="left" w:pos="0"/>
        </w:tabs>
        <w:spacing w:line="360" w:lineRule="auto"/>
        <w:ind w:right="49"/>
        <w:contextualSpacing/>
        <w:jc w:val="both"/>
        <w:rPr>
          <w:rFonts w:ascii="Palatino Linotype" w:eastAsia="MS Mincho" w:hAnsi="Palatino Linotype" w:cs="Arial"/>
          <w:i/>
        </w:rPr>
      </w:pPr>
    </w:p>
    <w:bookmarkEnd w:id="38"/>
    <w:p w14:paraId="663BC45B" w14:textId="129093E0" w:rsidR="009157E2" w:rsidRPr="002F72EB" w:rsidRDefault="009157E2" w:rsidP="002F72EB">
      <w:pPr>
        <w:tabs>
          <w:tab w:val="left" w:pos="0"/>
        </w:tabs>
        <w:spacing w:line="360" w:lineRule="auto"/>
        <w:ind w:right="49"/>
        <w:jc w:val="both"/>
        <w:rPr>
          <w:rFonts w:ascii="Palatino Linotype" w:hAnsi="Palatino Linotype" w:cs="Arial"/>
        </w:rPr>
      </w:pPr>
      <w:r w:rsidRPr="002F72EB">
        <w:rPr>
          <w:rFonts w:ascii="Palatino Linotype" w:hAnsi="Palatino Linotype" w:cs="Arial"/>
        </w:rPr>
        <w:lastRenderedPageBreak/>
        <w:t xml:space="preserve">ASÍ LO RESUELVE, </w:t>
      </w:r>
      <w:r w:rsidRPr="009503CA">
        <w:rPr>
          <w:rFonts w:ascii="Palatino Linotype" w:hAnsi="Palatino Linotype" w:cs="Arial"/>
        </w:rPr>
        <w:t>POR UNANIMIDAD DE VOTOS,</w:t>
      </w:r>
      <w:r w:rsidRPr="002F72EB">
        <w:rPr>
          <w:rFonts w:ascii="Palatino Linotype" w:hAnsi="Palatino Linotype" w:cs="Arial"/>
        </w:rPr>
        <w:t xml:space="preserve"> EL PLENO DEL</w:t>
      </w:r>
      <w:r w:rsidRPr="002F72EB">
        <w:rPr>
          <w:rFonts w:ascii="Palatino Linotype" w:eastAsia="Arial Unicode MS" w:hAnsi="Palatino Linotype" w:cs="Arial"/>
        </w:rPr>
        <w:t xml:space="preserve"> INSTITUTO DE TRANSPARENCIA, ACCESO A LA INFORMACIÓN PÚBLICA Y PROTECCIÓN DE DATOS PERSONALES DEL ESTADO DE MÉXICO Y MUNICIPIOS</w:t>
      </w:r>
      <w:r w:rsidRPr="002F72EB">
        <w:rPr>
          <w:rFonts w:ascii="Palatino Linotype" w:hAnsi="Palatino Linotype" w:cs="Arial"/>
        </w:rPr>
        <w:t xml:space="preserve">, CONFORMADO POR LOS COMISIONADOS ZULEMA MARTÍNEZ </w:t>
      </w:r>
      <w:r w:rsidR="00D70F0E" w:rsidRPr="002F72EB">
        <w:rPr>
          <w:rFonts w:ascii="Palatino Linotype" w:hAnsi="Palatino Linotype" w:cs="Arial"/>
        </w:rPr>
        <w:t>SÁNCHEZ; EVA ABAID YAPUR; JOSÉ GUADALUPE LUNA HERNÁNDEZ; JAVIER MARTÍNEZ</w:t>
      </w:r>
      <w:r w:rsidR="004A10FF">
        <w:rPr>
          <w:rFonts w:ascii="Palatino Linotype" w:hAnsi="Palatino Linotype" w:cs="Arial"/>
        </w:rPr>
        <w:t xml:space="preserve"> CRUZ </w:t>
      </w:r>
      <w:r w:rsidR="00D70F0E" w:rsidRPr="002F72EB">
        <w:rPr>
          <w:rFonts w:ascii="Palatino Linotype" w:hAnsi="Palatino Linotype" w:cs="Arial"/>
        </w:rPr>
        <w:t>Y LUIS GUSTAVO PARRA NORIEGA</w:t>
      </w:r>
      <w:r w:rsidR="00A345A3" w:rsidRPr="002F72EB">
        <w:rPr>
          <w:rFonts w:ascii="Palatino Linotype" w:hAnsi="Palatino Linotype" w:cs="Arial"/>
        </w:rPr>
        <w:t xml:space="preserve">; EN LA </w:t>
      </w:r>
      <w:r w:rsidR="00F77BB6" w:rsidRPr="009503CA">
        <w:rPr>
          <w:rFonts w:ascii="Palatino Linotype" w:hAnsi="Palatino Linotype" w:cs="Arial"/>
        </w:rPr>
        <w:t>OCTAVA</w:t>
      </w:r>
      <w:r w:rsidR="00D70F0E" w:rsidRPr="002F72EB">
        <w:rPr>
          <w:rFonts w:ascii="Palatino Linotype" w:hAnsi="Palatino Linotype" w:cs="Arial"/>
        </w:rPr>
        <w:t xml:space="preserve"> SESIÓN </w:t>
      </w:r>
      <w:r w:rsidR="00A345A3" w:rsidRPr="002F72EB">
        <w:rPr>
          <w:rFonts w:ascii="Palatino Linotype" w:hAnsi="Palatino Linotype" w:cs="Arial"/>
        </w:rPr>
        <w:t xml:space="preserve">ORDINARIA CELEBRADA EL </w:t>
      </w:r>
      <w:r w:rsidR="00F77BB6" w:rsidRPr="009503CA">
        <w:rPr>
          <w:rFonts w:ascii="Palatino Linotype" w:hAnsi="Palatino Linotype" w:cs="Arial"/>
        </w:rPr>
        <w:t>VEINTISIETE</w:t>
      </w:r>
      <w:r w:rsidR="004B631C">
        <w:rPr>
          <w:rFonts w:ascii="Palatino Linotype" w:hAnsi="Palatino Linotype" w:cs="Arial"/>
        </w:rPr>
        <w:t xml:space="preserve"> (27)</w:t>
      </w:r>
      <w:r w:rsidR="00F77BB6" w:rsidRPr="009503CA">
        <w:rPr>
          <w:rFonts w:ascii="Palatino Linotype" w:hAnsi="Palatino Linotype" w:cs="Arial"/>
        </w:rPr>
        <w:t xml:space="preserve"> DE FEBRERO</w:t>
      </w:r>
      <w:r w:rsidR="00D70F0E" w:rsidRPr="002F72EB">
        <w:rPr>
          <w:rFonts w:ascii="Palatino Linotype" w:hAnsi="Palatino Linotype" w:cs="Arial"/>
        </w:rPr>
        <w:t xml:space="preserve"> DE DOS MIL DIECINUEVE, ANTE EL SECRETARIO TÉCNICO </w:t>
      </w:r>
      <w:r w:rsidRPr="002F72EB">
        <w:rPr>
          <w:rFonts w:ascii="Palatino Linotype" w:hAnsi="Palatino Linotype" w:cs="Arial"/>
        </w:rPr>
        <w:t xml:space="preserve">DEL PLENO, </w:t>
      </w:r>
      <w:r w:rsidRPr="002F72EB">
        <w:rPr>
          <w:rFonts w:ascii="Palatino Linotype" w:hAnsi="Palatino Linotype"/>
        </w:rPr>
        <w:t>ALEXIS TAPIA RAMÍREZ</w:t>
      </w:r>
      <w:r w:rsidRPr="002F72EB">
        <w:rPr>
          <w:rFonts w:ascii="Palatino Linotype" w:hAnsi="Palatino Linotype" w:cs="Arial"/>
        </w:rPr>
        <w:t>.</w:t>
      </w:r>
    </w:p>
    <w:p w14:paraId="4A380E72" w14:textId="23BF005E" w:rsidR="001105B5" w:rsidRPr="002F72EB" w:rsidRDefault="009503CA" w:rsidP="002F72EB">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71552" behindDoc="0" locked="0" layoutInCell="1" allowOverlap="1" wp14:anchorId="717DD922" wp14:editId="7237BE72">
                <wp:simplePos x="0" y="0"/>
                <wp:positionH relativeFrom="margin">
                  <wp:align>left</wp:align>
                </wp:positionH>
                <wp:positionV relativeFrom="paragraph">
                  <wp:posOffset>90882</wp:posOffset>
                </wp:positionV>
                <wp:extent cx="5496413" cy="4581713"/>
                <wp:effectExtent l="38100" t="19050" r="66675" b="85725"/>
                <wp:wrapNone/>
                <wp:docPr id="10" name="Conector recto 10"/>
                <wp:cNvGraphicFramePr/>
                <a:graphic xmlns:a="http://schemas.openxmlformats.org/drawingml/2006/main">
                  <a:graphicData uri="http://schemas.microsoft.com/office/word/2010/wordprocessingShape">
                    <wps:wsp>
                      <wps:cNvCnPr/>
                      <wps:spPr>
                        <a:xfrm>
                          <a:off x="0" y="0"/>
                          <a:ext cx="5496413" cy="458171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987C5" id="Conector recto 10" o:spid="_x0000_s1026" style="position:absolute;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15pt" to="432.8pt,3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" strokecolor="#4f81bd [3204]" strokeweight="2pt">
                <v:shadow on="t" color="black" opacity="24903f" origin=",.5" offset="0,.55556mm"/>
                <w10:wrap anchorx="margin"/>
              </v:line>
            </w:pict>
          </mc:Fallback>
        </mc:AlternateContent>
      </w:r>
    </w:p>
    <w:p w14:paraId="62AA673C" w14:textId="77777777" w:rsidR="00F77BB6" w:rsidRDefault="00F77BB6" w:rsidP="002F72EB">
      <w:pPr>
        <w:tabs>
          <w:tab w:val="left" w:pos="0"/>
        </w:tabs>
        <w:spacing w:line="360" w:lineRule="auto"/>
        <w:ind w:right="49"/>
        <w:jc w:val="both"/>
        <w:rPr>
          <w:rFonts w:ascii="Palatino Linotype" w:hAnsi="Palatino Linotype" w:cs="Arial"/>
        </w:rPr>
      </w:pPr>
    </w:p>
    <w:p w14:paraId="3FE8827A" w14:textId="77777777" w:rsidR="00085686" w:rsidRDefault="00085686" w:rsidP="002F72EB">
      <w:pPr>
        <w:tabs>
          <w:tab w:val="left" w:pos="0"/>
        </w:tabs>
        <w:spacing w:line="360" w:lineRule="auto"/>
        <w:ind w:right="49"/>
        <w:jc w:val="both"/>
        <w:rPr>
          <w:rFonts w:ascii="Palatino Linotype" w:hAnsi="Palatino Linotype" w:cs="Arial"/>
        </w:rPr>
      </w:pPr>
    </w:p>
    <w:p w14:paraId="55E25929" w14:textId="77777777" w:rsidR="00085686" w:rsidRDefault="00085686" w:rsidP="002F72EB">
      <w:pPr>
        <w:tabs>
          <w:tab w:val="left" w:pos="0"/>
        </w:tabs>
        <w:spacing w:line="360" w:lineRule="auto"/>
        <w:ind w:right="49"/>
        <w:jc w:val="both"/>
        <w:rPr>
          <w:rFonts w:ascii="Palatino Linotype" w:hAnsi="Palatino Linotype" w:cs="Arial"/>
        </w:rPr>
      </w:pPr>
    </w:p>
    <w:p w14:paraId="678367BD" w14:textId="77777777" w:rsidR="00085686" w:rsidRDefault="00085686" w:rsidP="002F72EB">
      <w:pPr>
        <w:tabs>
          <w:tab w:val="left" w:pos="0"/>
        </w:tabs>
        <w:spacing w:line="360" w:lineRule="auto"/>
        <w:ind w:right="49"/>
        <w:jc w:val="both"/>
        <w:rPr>
          <w:rFonts w:ascii="Palatino Linotype" w:hAnsi="Palatino Linotype" w:cs="Arial"/>
        </w:rPr>
      </w:pPr>
    </w:p>
    <w:p w14:paraId="372FA271" w14:textId="77777777" w:rsidR="00085686" w:rsidRDefault="00085686" w:rsidP="002F72EB">
      <w:pPr>
        <w:tabs>
          <w:tab w:val="left" w:pos="0"/>
        </w:tabs>
        <w:spacing w:line="360" w:lineRule="auto"/>
        <w:ind w:right="49"/>
        <w:jc w:val="both"/>
        <w:rPr>
          <w:rFonts w:ascii="Palatino Linotype" w:hAnsi="Palatino Linotype" w:cs="Arial"/>
        </w:rPr>
      </w:pPr>
    </w:p>
    <w:p w14:paraId="3977884A" w14:textId="77777777" w:rsidR="00085686" w:rsidRDefault="00085686" w:rsidP="002F72EB">
      <w:pPr>
        <w:tabs>
          <w:tab w:val="left" w:pos="0"/>
        </w:tabs>
        <w:spacing w:line="360" w:lineRule="auto"/>
        <w:ind w:right="49"/>
        <w:jc w:val="both"/>
        <w:rPr>
          <w:rFonts w:ascii="Palatino Linotype" w:hAnsi="Palatino Linotype" w:cs="Arial"/>
        </w:rPr>
      </w:pPr>
    </w:p>
    <w:p w14:paraId="39B46469" w14:textId="77777777" w:rsidR="00085686" w:rsidRDefault="00085686" w:rsidP="002F72EB">
      <w:pPr>
        <w:tabs>
          <w:tab w:val="left" w:pos="0"/>
        </w:tabs>
        <w:spacing w:line="360" w:lineRule="auto"/>
        <w:ind w:right="49"/>
        <w:jc w:val="both"/>
        <w:rPr>
          <w:rFonts w:ascii="Palatino Linotype" w:hAnsi="Palatino Linotype" w:cs="Arial"/>
        </w:rPr>
      </w:pPr>
    </w:p>
    <w:p w14:paraId="587CEEB4" w14:textId="77777777" w:rsidR="00085686" w:rsidRDefault="00085686" w:rsidP="002F72EB">
      <w:pPr>
        <w:tabs>
          <w:tab w:val="left" w:pos="0"/>
        </w:tabs>
        <w:spacing w:line="360" w:lineRule="auto"/>
        <w:ind w:right="49"/>
        <w:jc w:val="both"/>
        <w:rPr>
          <w:rFonts w:ascii="Palatino Linotype" w:hAnsi="Palatino Linotype" w:cs="Arial"/>
        </w:rPr>
      </w:pPr>
    </w:p>
    <w:p w14:paraId="4BDE5212" w14:textId="77777777" w:rsidR="00085686" w:rsidRDefault="00085686" w:rsidP="002F72EB">
      <w:pPr>
        <w:tabs>
          <w:tab w:val="left" w:pos="0"/>
        </w:tabs>
        <w:spacing w:line="360" w:lineRule="auto"/>
        <w:ind w:right="49"/>
        <w:jc w:val="both"/>
        <w:rPr>
          <w:rFonts w:ascii="Palatino Linotype" w:hAnsi="Palatino Linotype" w:cs="Arial"/>
        </w:rPr>
      </w:pPr>
    </w:p>
    <w:p w14:paraId="2AFF5ED9" w14:textId="77777777" w:rsidR="00085686" w:rsidRDefault="00085686" w:rsidP="002F72EB">
      <w:pPr>
        <w:tabs>
          <w:tab w:val="left" w:pos="0"/>
        </w:tabs>
        <w:spacing w:line="360" w:lineRule="auto"/>
        <w:ind w:right="49"/>
        <w:jc w:val="both"/>
        <w:rPr>
          <w:rFonts w:ascii="Palatino Linotype" w:hAnsi="Palatino Linotype" w:cs="Arial"/>
        </w:rPr>
      </w:pPr>
    </w:p>
    <w:p w14:paraId="21E66A4C" w14:textId="77777777" w:rsidR="00085686" w:rsidRPr="002F72EB" w:rsidRDefault="00085686" w:rsidP="002F72EB">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2F72EB" w14:paraId="605AB817" w14:textId="77777777" w:rsidTr="00080115">
        <w:trPr>
          <w:jc w:val="center"/>
        </w:trPr>
        <w:tc>
          <w:tcPr>
            <w:tcW w:w="9918" w:type="dxa"/>
            <w:gridSpan w:val="2"/>
          </w:tcPr>
          <w:p w14:paraId="4F85B032" w14:textId="77777777" w:rsidR="004A10FF" w:rsidRDefault="004A10FF" w:rsidP="00085686">
            <w:pPr>
              <w:tabs>
                <w:tab w:val="left" w:pos="0"/>
              </w:tabs>
              <w:spacing w:line="360" w:lineRule="auto"/>
              <w:jc w:val="center"/>
              <w:rPr>
                <w:rFonts w:ascii="Palatino Linotype" w:hAnsi="Palatino Linotype" w:cs="Arial"/>
                <w:b/>
              </w:rPr>
            </w:pPr>
          </w:p>
          <w:p w14:paraId="56C5545D" w14:textId="77777777" w:rsidR="004A10FF" w:rsidRDefault="004A10FF" w:rsidP="004A10FF">
            <w:pPr>
              <w:tabs>
                <w:tab w:val="left" w:pos="0"/>
              </w:tabs>
              <w:spacing w:line="360" w:lineRule="auto"/>
              <w:jc w:val="center"/>
              <w:rPr>
                <w:rFonts w:ascii="Palatino Linotype" w:hAnsi="Palatino Linotype" w:cs="Arial"/>
                <w:b/>
              </w:rPr>
            </w:pPr>
          </w:p>
          <w:p w14:paraId="6D624526" w14:textId="77777777" w:rsidR="009157E2" w:rsidRPr="002F72EB" w:rsidRDefault="009157E2" w:rsidP="004A10FF">
            <w:pPr>
              <w:tabs>
                <w:tab w:val="left" w:pos="0"/>
              </w:tabs>
              <w:spacing w:line="360" w:lineRule="auto"/>
              <w:jc w:val="center"/>
              <w:rPr>
                <w:rFonts w:ascii="Palatino Linotype" w:hAnsi="Palatino Linotype" w:cs="Arial"/>
                <w:b/>
              </w:rPr>
            </w:pPr>
            <w:r w:rsidRPr="002F72EB">
              <w:rPr>
                <w:rFonts w:ascii="Palatino Linotype" w:hAnsi="Palatino Linotype" w:cs="Arial"/>
                <w:b/>
              </w:rPr>
              <w:t>Zulema Martínez Sánchez</w:t>
            </w:r>
          </w:p>
          <w:p w14:paraId="6E03B884" w14:textId="77777777" w:rsidR="009157E2" w:rsidRPr="002F72EB" w:rsidRDefault="009157E2" w:rsidP="00085686">
            <w:pPr>
              <w:tabs>
                <w:tab w:val="left" w:pos="0"/>
              </w:tabs>
              <w:spacing w:line="360" w:lineRule="auto"/>
              <w:jc w:val="center"/>
              <w:rPr>
                <w:rFonts w:ascii="Palatino Linotype" w:hAnsi="Palatino Linotype" w:cs="Arial"/>
                <w:b/>
              </w:rPr>
            </w:pPr>
            <w:r w:rsidRPr="002F72EB">
              <w:rPr>
                <w:rFonts w:ascii="Palatino Linotype" w:hAnsi="Palatino Linotype" w:cs="Arial"/>
              </w:rPr>
              <w:t>Comisionada Presidenta</w:t>
            </w:r>
          </w:p>
          <w:p w14:paraId="1198D043" w14:textId="77777777" w:rsidR="00F77BB6" w:rsidRDefault="009157E2" w:rsidP="00085686">
            <w:pPr>
              <w:tabs>
                <w:tab w:val="left" w:pos="0"/>
              </w:tabs>
              <w:spacing w:line="360" w:lineRule="auto"/>
              <w:jc w:val="center"/>
              <w:rPr>
                <w:rFonts w:ascii="Palatino Linotype" w:hAnsi="Palatino Linotype" w:cs="Arial"/>
                <w:b/>
              </w:rPr>
            </w:pPr>
            <w:r w:rsidRPr="002F72EB">
              <w:rPr>
                <w:rFonts w:ascii="Palatino Linotype" w:hAnsi="Palatino Linotype" w:cs="Arial"/>
                <w:b/>
              </w:rPr>
              <w:t xml:space="preserve">(RÚBRICA) </w:t>
            </w:r>
          </w:p>
          <w:p w14:paraId="79698686" w14:textId="2E8724BA" w:rsidR="00085686" w:rsidRPr="002F72EB" w:rsidRDefault="00085686" w:rsidP="00085686">
            <w:pPr>
              <w:tabs>
                <w:tab w:val="left" w:pos="0"/>
              </w:tabs>
              <w:spacing w:line="360" w:lineRule="auto"/>
              <w:rPr>
                <w:rFonts w:ascii="Palatino Linotype" w:hAnsi="Palatino Linotype" w:cs="Arial"/>
                <w:b/>
              </w:rPr>
            </w:pPr>
          </w:p>
        </w:tc>
      </w:tr>
      <w:tr w:rsidR="009157E2" w:rsidRPr="002F72EB" w14:paraId="50EE6E98" w14:textId="77777777" w:rsidTr="00080115">
        <w:trPr>
          <w:jc w:val="center"/>
        </w:trPr>
        <w:tc>
          <w:tcPr>
            <w:tcW w:w="4905" w:type="dxa"/>
          </w:tcPr>
          <w:p w14:paraId="13553C79" w14:textId="77777777" w:rsidR="009157E2" w:rsidRPr="002F72EB" w:rsidRDefault="009157E2" w:rsidP="00085686">
            <w:pPr>
              <w:tabs>
                <w:tab w:val="left" w:pos="0"/>
              </w:tabs>
              <w:spacing w:line="360" w:lineRule="auto"/>
              <w:jc w:val="center"/>
              <w:rPr>
                <w:rFonts w:ascii="Palatino Linotype" w:hAnsi="Palatino Linotype" w:cs="Arial"/>
                <w:b/>
              </w:rPr>
            </w:pPr>
            <w:r w:rsidRPr="002F72EB">
              <w:rPr>
                <w:rFonts w:ascii="Palatino Linotype" w:hAnsi="Palatino Linotype" w:cs="Arial"/>
                <w:b/>
              </w:rPr>
              <w:t xml:space="preserve">Eva </w:t>
            </w:r>
            <w:proofErr w:type="spellStart"/>
            <w:r w:rsidRPr="002F72EB">
              <w:rPr>
                <w:rFonts w:ascii="Palatino Linotype" w:hAnsi="Palatino Linotype" w:cs="Arial"/>
                <w:b/>
              </w:rPr>
              <w:t>Abaid</w:t>
            </w:r>
            <w:proofErr w:type="spellEnd"/>
            <w:r w:rsidRPr="002F72EB">
              <w:rPr>
                <w:rFonts w:ascii="Palatino Linotype" w:hAnsi="Palatino Linotype" w:cs="Arial"/>
                <w:b/>
              </w:rPr>
              <w:t xml:space="preserve"> </w:t>
            </w:r>
            <w:proofErr w:type="spellStart"/>
            <w:r w:rsidRPr="002F72EB">
              <w:rPr>
                <w:rFonts w:ascii="Palatino Linotype" w:hAnsi="Palatino Linotype" w:cs="Arial"/>
                <w:b/>
              </w:rPr>
              <w:t>Yapur</w:t>
            </w:r>
            <w:proofErr w:type="spellEnd"/>
          </w:p>
          <w:p w14:paraId="47FDB9EF" w14:textId="77777777" w:rsidR="009157E2" w:rsidRPr="002F72EB" w:rsidRDefault="009157E2" w:rsidP="00085686">
            <w:pPr>
              <w:tabs>
                <w:tab w:val="left" w:pos="0"/>
              </w:tabs>
              <w:spacing w:line="360" w:lineRule="auto"/>
              <w:jc w:val="center"/>
              <w:rPr>
                <w:rFonts w:ascii="Palatino Linotype" w:hAnsi="Palatino Linotype" w:cs="Arial"/>
              </w:rPr>
            </w:pPr>
            <w:r w:rsidRPr="002F72EB">
              <w:rPr>
                <w:rFonts w:ascii="Palatino Linotype" w:hAnsi="Palatino Linotype" w:cs="Arial"/>
              </w:rPr>
              <w:t>Comisionada</w:t>
            </w:r>
          </w:p>
          <w:p w14:paraId="6BD2E6B4" w14:textId="77777777" w:rsidR="009157E2" w:rsidRPr="002F72EB" w:rsidRDefault="009157E2" w:rsidP="00085686">
            <w:pPr>
              <w:tabs>
                <w:tab w:val="left" w:pos="0"/>
              </w:tabs>
              <w:spacing w:line="360" w:lineRule="auto"/>
              <w:jc w:val="center"/>
              <w:rPr>
                <w:rFonts w:ascii="Palatino Linotype" w:hAnsi="Palatino Linotype" w:cs="Arial"/>
                <w:b/>
              </w:rPr>
            </w:pPr>
            <w:r w:rsidRPr="002F72EB">
              <w:rPr>
                <w:rFonts w:ascii="Palatino Linotype" w:hAnsi="Palatino Linotype" w:cs="Arial"/>
                <w:b/>
              </w:rPr>
              <w:t>(RÚBRICA)</w:t>
            </w:r>
          </w:p>
        </w:tc>
        <w:tc>
          <w:tcPr>
            <w:tcW w:w="5013" w:type="dxa"/>
          </w:tcPr>
          <w:p w14:paraId="14E98247" w14:textId="77777777" w:rsidR="009157E2" w:rsidRPr="002F72EB" w:rsidRDefault="009157E2" w:rsidP="00085686">
            <w:pPr>
              <w:tabs>
                <w:tab w:val="left" w:pos="0"/>
              </w:tabs>
              <w:spacing w:line="360" w:lineRule="auto"/>
              <w:jc w:val="center"/>
              <w:rPr>
                <w:rFonts w:ascii="Palatino Linotype" w:hAnsi="Palatino Linotype" w:cs="Arial"/>
                <w:b/>
              </w:rPr>
            </w:pPr>
            <w:r w:rsidRPr="002F72EB">
              <w:rPr>
                <w:rFonts w:ascii="Palatino Linotype" w:hAnsi="Palatino Linotype" w:cs="Arial"/>
                <w:b/>
              </w:rPr>
              <w:t>José Guadalupe Luna Hernández</w:t>
            </w:r>
          </w:p>
          <w:p w14:paraId="5D378D12" w14:textId="77777777" w:rsidR="009157E2" w:rsidRPr="002F72EB" w:rsidRDefault="009157E2" w:rsidP="00085686">
            <w:pPr>
              <w:tabs>
                <w:tab w:val="left" w:pos="0"/>
              </w:tabs>
              <w:spacing w:line="360" w:lineRule="auto"/>
              <w:jc w:val="center"/>
              <w:rPr>
                <w:rFonts w:ascii="Palatino Linotype" w:hAnsi="Palatino Linotype" w:cs="Arial"/>
              </w:rPr>
            </w:pPr>
            <w:r w:rsidRPr="002F72EB">
              <w:rPr>
                <w:rFonts w:ascii="Palatino Linotype" w:hAnsi="Palatino Linotype" w:cs="Arial"/>
              </w:rPr>
              <w:t>Comisionado</w:t>
            </w:r>
          </w:p>
          <w:p w14:paraId="372BDCFB" w14:textId="77777777" w:rsidR="009157E2" w:rsidRPr="002F72EB" w:rsidRDefault="009157E2" w:rsidP="00085686">
            <w:pPr>
              <w:tabs>
                <w:tab w:val="left" w:pos="0"/>
              </w:tabs>
              <w:spacing w:line="360" w:lineRule="auto"/>
              <w:jc w:val="center"/>
              <w:rPr>
                <w:rFonts w:ascii="Palatino Linotype" w:hAnsi="Palatino Linotype" w:cs="Arial"/>
                <w:b/>
              </w:rPr>
            </w:pPr>
            <w:r w:rsidRPr="002F72EB">
              <w:rPr>
                <w:rFonts w:ascii="Palatino Linotype" w:hAnsi="Palatino Linotype" w:cs="Arial"/>
                <w:b/>
              </w:rPr>
              <w:t>(RÚBRICA)</w:t>
            </w:r>
          </w:p>
          <w:p w14:paraId="28C9632D" w14:textId="77777777" w:rsidR="009157E2" w:rsidRPr="002F72EB" w:rsidRDefault="009157E2" w:rsidP="00085686">
            <w:pPr>
              <w:tabs>
                <w:tab w:val="left" w:pos="0"/>
              </w:tabs>
              <w:spacing w:line="360" w:lineRule="auto"/>
              <w:jc w:val="center"/>
              <w:rPr>
                <w:rFonts w:ascii="Palatino Linotype" w:hAnsi="Palatino Linotype" w:cs="Arial"/>
                <w:b/>
              </w:rPr>
            </w:pPr>
          </w:p>
        </w:tc>
      </w:tr>
      <w:tr w:rsidR="009157E2" w:rsidRPr="002F72EB" w14:paraId="4B3FD288" w14:textId="77777777" w:rsidTr="00080115">
        <w:trPr>
          <w:jc w:val="center"/>
        </w:trPr>
        <w:tc>
          <w:tcPr>
            <w:tcW w:w="4905" w:type="dxa"/>
          </w:tcPr>
          <w:p w14:paraId="783A1423" w14:textId="77777777" w:rsidR="009157E2" w:rsidRPr="002F72EB" w:rsidRDefault="009157E2" w:rsidP="00085686">
            <w:pPr>
              <w:tabs>
                <w:tab w:val="left" w:pos="0"/>
              </w:tabs>
              <w:spacing w:line="360" w:lineRule="auto"/>
              <w:jc w:val="center"/>
              <w:rPr>
                <w:rFonts w:ascii="Palatino Linotype" w:hAnsi="Palatino Linotype" w:cs="Arial"/>
                <w:b/>
              </w:rPr>
            </w:pPr>
            <w:r w:rsidRPr="002F72EB">
              <w:rPr>
                <w:rFonts w:ascii="Palatino Linotype" w:hAnsi="Palatino Linotype" w:cs="Arial"/>
                <w:b/>
              </w:rPr>
              <w:t>Javier Martínez Cruz</w:t>
            </w:r>
          </w:p>
          <w:p w14:paraId="672380BE" w14:textId="77777777" w:rsidR="009157E2" w:rsidRPr="002F72EB" w:rsidRDefault="009157E2" w:rsidP="00085686">
            <w:pPr>
              <w:tabs>
                <w:tab w:val="left" w:pos="0"/>
              </w:tabs>
              <w:spacing w:line="360" w:lineRule="auto"/>
              <w:jc w:val="center"/>
              <w:rPr>
                <w:rFonts w:ascii="Palatino Linotype" w:hAnsi="Palatino Linotype" w:cs="Arial"/>
              </w:rPr>
            </w:pPr>
            <w:r w:rsidRPr="002F72EB">
              <w:rPr>
                <w:rFonts w:ascii="Palatino Linotype" w:hAnsi="Palatino Linotype" w:cs="Arial"/>
              </w:rPr>
              <w:t>Comisionado</w:t>
            </w:r>
          </w:p>
          <w:p w14:paraId="580EE6F1" w14:textId="77777777" w:rsidR="009157E2" w:rsidRPr="002F72EB" w:rsidRDefault="009157E2" w:rsidP="00085686">
            <w:pPr>
              <w:tabs>
                <w:tab w:val="left" w:pos="0"/>
              </w:tabs>
              <w:spacing w:line="360" w:lineRule="auto"/>
              <w:jc w:val="center"/>
              <w:rPr>
                <w:rFonts w:ascii="Palatino Linotype" w:hAnsi="Palatino Linotype" w:cs="Arial"/>
                <w:b/>
              </w:rPr>
            </w:pPr>
            <w:r w:rsidRPr="002F72EB">
              <w:rPr>
                <w:rFonts w:ascii="Palatino Linotype" w:hAnsi="Palatino Linotype" w:cs="Arial"/>
                <w:b/>
              </w:rPr>
              <w:t>(RÚBRICA)</w:t>
            </w:r>
          </w:p>
        </w:tc>
        <w:tc>
          <w:tcPr>
            <w:tcW w:w="5013" w:type="dxa"/>
          </w:tcPr>
          <w:p w14:paraId="00338DFF" w14:textId="77777777" w:rsidR="009157E2" w:rsidRPr="002F72EB" w:rsidRDefault="009157E2" w:rsidP="00085686">
            <w:pPr>
              <w:tabs>
                <w:tab w:val="left" w:pos="0"/>
              </w:tabs>
              <w:spacing w:line="360" w:lineRule="auto"/>
              <w:jc w:val="center"/>
              <w:rPr>
                <w:rFonts w:ascii="Palatino Linotype" w:hAnsi="Palatino Linotype" w:cs="Arial"/>
                <w:b/>
              </w:rPr>
            </w:pPr>
            <w:r w:rsidRPr="002F72EB">
              <w:rPr>
                <w:rFonts w:ascii="Palatino Linotype" w:hAnsi="Palatino Linotype" w:cs="Arial"/>
                <w:b/>
              </w:rPr>
              <w:t>Luis Gustavo Parra Noriega</w:t>
            </w:r>
          </w:p>
          <w:p w14:paraId="54DB2582" w14:textId="77777777" w:rsidR="009157E2" w:rsidRPr="002F72EB" w:rsidRDefault="009157E2" w:rsidP="00085686">
            <w:pPr>
              <w:tabs>
                <w:tab w:val="left" w:pos="0"/>
              </w:tabs>
              <w:spacing w:line="360" w:lineRule="auto"/>
              <w:jc w:val="center"/>
              <w:rPr>
                <w:rFonts w:ascii="Palatino Linotype" w:hAnsi="Palatino Linotype" w:cs="Arial"/>
              </w:rPr>
            </w:pPr>
            <w:r w:rsidRPr="002F72EB">
              <w:rPr>
                <w:rFonts w:ascii="Palatino Linotype" w:hAnsi="Palatino Linotype" w:cs="Arial"/>
              </w:rPr>
              <w:t>Comisionado</w:t>
            </w:r>
          </w:p>
          <w:p w14:paraId="763ADD11" w14:textId="77777777" w:rsidR="009157E2" w:rsidRPr="002F72EB" w:rsidRDefault="009157E2" w:rsidP="00085686">
            <w:pPr>
              <w:tabs>
                <w:tab w:val="left" w:pos="0"/>
              </w:tabs>
              <w:spacing w:line="360" w:lineRule="auto"/>
              <w:jc w:val="center"/>
              <w:rPr>
                <w:rFonts w:ascii="Palatino Linotype" w:hAnsi="Palatino Linotype" w:cs="Arial"/>
                <w:b/>
              </w:rPr>
            </w:pPr>
            <w:r w:rsidRPr="002F72EB">
              <w:rPr>
                <w:rFonts w:ascii="Palatino Linotype" w:hAnsi="Palatino Linotype" w:cs="Arial"/>
                <w:b/>
              </w:rPr>
              <w:t>(RÚBRICA)</w:t>
            </w:r>
          </w:p>
        </w:tc>
      </w:tr>
      <w:tr w:rsidR="009157E2" w:rsidRPr="002F72EB" w14:paraId="65A2A8C5" w14:textId="77777777" w:rsidTr="00080115">
        <w:trPr>
          <w:jc w:val="center"/>
        </w:trPr>
        <w:tc>
          <w:tcPr>
            <w:tcW w:w="9918" w:type="dxa"/>
            <w:gridSpan w:val="2"/>
          </w:tcPr>
          <w:p w14:paraId="45822E5B" w14:textId="77777777" w:rsidR="00085686" w:rsidRDefault="00085686" w:rsidP="00085686">
            <w:pPr>
              <w:tabs>
                <w:tab w:val="left" w:pos="0"/>
              </w:tabs>
              <w:spacing w:line="360" w:lineRule="auto"/>
              <w:jc w:val="center"/>
              <w:rPr>
                <w:rFonts w:ascii="Palatino Linotype" w:hAnsi="Palatino Linotype" w:cs="Arial"/>
                <w:b/>
              </w:rPr>
            </w:pPr>
          </w:p>
          <w:p w14:paraId="2E393872" w14:textId="77777777" w:rsidR="00085686" w:rsidRDefault="00085686" w:rsidP="00085686">
            <w:pPr>
              <w:tabs>
                <w:tab w:val="left" w:pos="0"/>
              </w:tabs>
              <w:spacing w:line="360" w:lineRule="auto"/>
              <w:jc w:val="center"/>
              <w:rPr>
                <w:rFonts w:ascii="Palatino Linotype" w:hAnsi="Palatino Linotype" w:cs="Arial"/>
                <w:b/>
              </w:rPr>
            </w:pPr>
          </w:p>
          <w:p w14:paraId="0D246BC2" w14:textId="77777777" w:rsidR="009157E2" w:rsidRPr="002F72EB" w:rsidRDefault="009157E2" w:rsidP="00085686">
            <w:pPr>
              <w:tabs>
                <w:tab w:val="left" w:pos="0"/>
              </w:tabs>
              <w:spacing w:line="360" w:lineRule="auto"/>
              <w:jc w:val="center"/>
              <w:rPr>
                <w:rFonts w:ascii="Palatino Linotype" w:hAnsi="Palatino Linotype" w:cs="Arial"/>
                <w:b/>
              </w:rPr>
            </w:pPr>
            <w:r w:rsidRPr="002F72EB">
              <w:rPr>
                <w:rFonts w:ascii="Palatino Linotype" w:hAnsi="Palatino Linotype" w:cs="Arial"/>
                <w:b/>
              </w:rPr>
              <w:t>Alexis Tapia Ramírez</w:t>
            </w:r>
          </w:p>
          <w:p w14:paraId="4946B270" w14:textId="77777777" w:rsidR="009157E2" w:rsidRPr="002F72EB" w:rsidRDefault="009157E2" w:rsidP="00085686">
            <w:pPr>
              <w:tabs>
                <w:tab w:val="left" w:pos="0"/>
              </w:tabs>
              <w:spacing w:line="360" w:lineRule="auto"/>
              <w:jc w:val="center"/>
              <w:rPr>
                <w:rFonts w:ascii="Palatino Linotype" w:hAnsi="Palatino Linotype" w:cs="Arial"/>
              </w:rPr>
            </w:pPr>
            <w:r w:rsidRPr="002F72EB">
              <w:rPr>
                <w:rFonts w:ascii="Palatino Linotype" w:hAnsi="Palatino Linotype" w:cs="Arial"/>
              </w:rPr>
              <w:t>Secretario Técnico del Pleno</w:t>
            </w:r>
          </w:p>
          <w:p w14:paraId="38385F09" w14:textId="233F112A" w:rsidR="00E45562" w:rsidRPr="002F72EB" w:rsidRDefault="009157E2" w:rsidP="00085686">
            <w:pPr>
              <w:tabs>
                <w:tab w:val="left" w:pos="0"/>
              </w:tabs>
              <w:spacing w:line="360" w:lineRule="auto"/>
              <w:jc w:val="center"/>
              <w:rPr>
                <w:rFonts w:ascii="Palatino Linotype" w:hAnsi="Palatino Linotype" w:cs="Arial"/>
                <w:b/>
              </w:rPr>
            </w:pPr>
            <w:r w:rsidRPr="002F72EB">
              <w:rPr>
                <w:rFonts w:ascii="Palatino Linotype" w:hAnsi="Palatino Linotype" w:cs="Arial"/>
                <w:b/>
              </w:rPr>
              <w:t>(RÚBRICA)</w:t>
            </w:r>
          </w:p>
        </w:tc>
      </w:tr>
    </w:tbl>
    <w:p w14:paraId="0501B740" w14:textId="77777777" w:rsidR="00537CC0" w:rsidRPr="002F72EB" w:rsidRDefault="00537CC0" w:rsidP="002F72EB">
      <w:pPr>
        <w:tabs>
          <w:tab w:val="left" w:pos="0"/>
        </w:tabs>
        <w:spacing w:line="360" w:lineRule="auto"/>
        <w:jc w:val="both"/>
        <w:rPr>
          <w:rFonts w:ascii="Palatino Linotype" w:hAnsi="Palatino Linotype" w:cs="Arial"/>
        </w:rPr>
      </w:pPr>
    </w:p>
    <w:p w14:paraId="24986A6A" w14:textId="3B467D62" w:rsidR="00E45562" w:rsidRPr="002F72EB" w:rsidRDefault="009157E2" w:rsidP="002F72EB">
      <w:pPr>
        <w:tabs>
          <w:tab w:val="left" w:pos="0"/>
        </w:tabs>
        <w:spacing w:line="360" w:lineRule="auto"/>
        <w:jc w:val="both"/>
        <w:rPr>
          <w:rFonts w:ascii="Palatino Linotype" w:hAnsi="Palatino Linotype" w:cs="Arial"/>
          <w:i/>
        </w:rPr>
      </w:pPr>
      <w:r w:rsidRPr="002F72EB">
        <w:rPr>
          <w:rFonts w:ascii="Palatino Linotype" w:hAnsi="Palatino Linotype" w:cs="Arial"/>
        </w:rPr>
        <w:t xml:space="preserve">Esta hoja corresponde a la resolución de fecha </w:t>
      </w:r>
      <w:r w:rsidR="00F77BB6" w:rsidRPr="00085686">
        <w:rPr>
          <w:rFonts w:ascii="Palatino Linotype" w:hAnsi="Palatino Linotype" w:cs="Arial"/>
        </w:rPr>
        <w:t>veintisiete</w:t>
      </w:r>
      <w:r w:rsidR="00A82CBB" w:rsidRPr="00085686">
        <w:rPr>
          <w:rFonts w:ascii="Palatino Linotype" w:hAnsi="Palatino Linotype" w:cs="Arial"/>
        </w:rPr>
        <w:t xml:space="preserve"> </w:t>
      </w:r>
      <w:r w:rsidR="00137045" w:rsidRPr="00085686">
        <w:rPr>
          <w:rFonts w:ascii="Palatino Linotype" w:hAnsi="Palatino Linotype" w:cs="Arial"/>
        </w:rPr>
        <w:t>(</w:t>
      </w:r>
      <w:r w:rsidR="00F77BB6" w:rsidRPr="00085686">
        <w:rPr>
          <w:rFonts w:ascii="Palatino Linotype" w:hAnsi="Palatino Linotype" w:cs="Arial"/>
        </w:rPr>
        <w:t>27</w:t>
      </w:r>
      <w:r w:rsidR="00137045" w:rsidRPr="00085686">
        <w:rPr>
          <w:rFonts w:ascii="Palatino Linotype" w:hAnsi="Palatino Linotype" w:cs="Arial"/>
        </w:rPr>
        <w:t xml:space="preserve">) </w:t>
      </w:r>
      <w:r w:rsidR="00A82CBB" w:rsidRPr="00085686">
        <w:rPr>
          <w:rFonts w:ascii="Palatino Linotype" w:hAnsi="Palatino Linotype" w:cs="Arial"/>
        </w:rPr>
        <w:t xml:space="preserve">de </w:t>
      </w:r>
      <w:r w:rsidR="00F77BB6" w:rsidRPr="002F72EB">
        <w:rPr>
          <w:rFonts w:ascii="Palatino Linotype" w:hAnsi="Palatino Linotype" w:cs="Arial"/>
        </w:rPr>
        <w:t>febrero</w:t>
      </w:r>
      <w:r w:rsidR="00A82CBB" w:rsidRPr="002F72EB">
        <w:rPr>
          <w:rFonts w:ascii="Palatino Linotype" w:hAnsi="Palatino Linotype" w:cs="Arial"/>
        </w:rPr>
        <w:t xml:space="preserve"> de dos mil diecinueve</w:t>
      </w:r>
      <w:r w:rsidRPr="002F72EB">
        <w:rPr>
          <w:rFonts w:ascii="Palatino Linotype" w:hAnsi="Palatino Linotype" w:cs="Arial"/>
        </w:rPr>
        <w:t xml:space="preserve">, emitida en el recurso de revisión </w:t>
      </w:r>
      <w:r w:rsidRPr="002F72EB">
        <w:rPr>
          <w:rFonts w:ascii="Palatino Linotype" w:hAnsi="Palatino Linotype" w:cs="Arial"/>
          <w:bCs/>
        </w:rPr>
        <w:t>0</w:t>
      </w:r>
      <w:r w:rsidR="00E443E0" w:rsidRPr="002F72EB">
        <w:rPr>
          <w:rFonts w:ascii="Palatino Linotype" w:hAnsi="Palatino Linotype" w:cs="Arial"/>
          <w:bCs/>
        </w:rPr>
        <w:t>4</w:t>
      </w:r>
      <w:r w:rsidR="00F77BB6" w:rsidRPr="002F72EB">
        <w:rPr>
          <w:rFonts w:ascii="Palatino Linotype" w:hAnsi="Palatino Linotype" w:cs="Arial"/>
          <w:bCs/>
        </w:rPr>
        <w:t>623</w:t>
      </w:r>
      <w:r w:rsidRPr="002F72EB">
        <w:rPr>
          <w:rFonts w:ascii="Palatino Linotype" w:hAnsi="Palatino Linotype" w:cs="Arial"/>
          <w:bCs/>
        </w:rPr>
        <w:t>/INFOEM/IP/RR/2018.</w:t>
      </w:r>
      <w:bookmarkEnd w:id="39"/>
      <w:bookmarkEnd w:id="40"/>
    </w:p>
    <w:sectPr w:rsidR="00E45562" w:rsidRPr="002F72EB" w:rsidSect="002F72EB">
      <w:headerReference w:type="default" r:id="rId12"/>
      <w:footerReference w:type="default" r:id="rId13"/>
      <w:headerReference w:type="first" r:id="rId14"/>
      <w:footerReference w:type="first" r:id="rId15"/>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C1BE4" w14:textId="77777777" w:rsidR="00972BA3" w:rsidRDefault="00972BA3" w:rsidP="00587366">
      <w:r>
        <w:separator/>
      </w:r>
    </w:p>
  </w:endnote>
  <w:endnote w:type="continuationSeparator" w:id="0">
    <w:p w14:paraId="25E0A6A6" w14:textId="77777777" w:rsidR="00972BA3" w:rsidRDefault="00972BA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3645A7" w:rsidRPr="00883450" w:rsidRDefault="003645A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42828">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42828">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77777777" w:rsidR="003645A7" w:rsidRDefault="003645A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645A7" w:rsidRPr="00883450" w:rsidRDefault="003645A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42828" w:rsidRPr="0054282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42828" w:rsidRPr="00542828">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77777777" w:rsidR="003645A7" w:rsidRPr="00883450" w:rsidRDefault="003645A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A1218" w14:textId="77777777" w:rsidR="00972BA3" w:rsidRDefault="00972BA3" w:rsidP="00587366">
      <w:r>
        <w:separator/>
      </w:r>
    </w:p>
  </w:footnote>
  <w:footnote w:type="continuationSeparator" w:id="0">
    <w:p w14:paraId="2AAAB9FA" w14:textId="77777777" w:rsidR="00972BA3" w:rsidRDefault="00972BA3" w:rsidP="00587366">
      <w:r>
        <w:continuationSeparator/>
      </w:r>
    </w:p>
  </w:footnote>
  <w:footnote w:id="1">
    <w:p w14:paraId="2E04E938" w14:textId="77777777" w:rsidR="00C91BE4" w:rsidRDefault="00C91BE4" w:rsidP="00C91BE4">
      <w:pPr>
        <w:pStyle w:val="Textonotapie"/>
      </w:pPr>
      <w:r>
        <w:rPr>
          <w:rStyle w:val="Refdenotaalpie"/>
        </w:rPr>
        <w:footnoteRef/>
      </w:r>
      <w:r>
        <w:t xml:space="preserve"> Convención Americana sobre Derechos Humanos. Artículo 13.</w:t>
      </w:r>
    </w:p>
  </w:footnote>
  <w:footnote w:id="2">
    <w:p w14:paraId="0D73C2E4" w14:textId="77777777" w:rsidR="00C91BE4" w:rsidRDefault="00C91BE4" w:rsidP="00C91BE4">
      <w:pPr>
        <w:pStyle w:val="Textonotapie"/>
      </w:pPr>
      <w:r>
        <w:rPr>
          <w:rStyle w:val="Refdenotaalpie"/>
        </w:rPr>
        <w:footnoteRef/>
      </w:r>
      <w:r>
        <w:t xml:space="preserve"> Constitución Política de los Estados Unidos Mexicanos. Artículo sexto, sección A, fracción I.</w:t>
      </w:r>
    </w:p>
  </w:footnote>
  <w:footnote w:id="3">
    <w:p w14:paraId="2D086B7D" w14:textId="77777777" w:rsidR="00C91BE4" w:rsidRDefault="00C91BE4" w:rsidP="00C91BE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71058E7" w14:textId="77777777" w:rsidR="00C91BE4" w:rsidRDefault="00C91BE4" w:rsidP="00C91BE4">
      <w:pPr>
        <w:pStyle w:val="Textonotapie"/>
      </w:pPr>
      <w:r>
        <w:rPr>
          <w:rStyle w:val="Refdenotaalpie"/>
        </w:rPr>
        <w:footnoteRef/>
      </w:r>
      <w:r>
        <w:t xml:space="preserve"> Ibídem. </w:t>
      </w:r>
      <w:proofErr w:type="spellStart"/>
      <w:r>
        <w:t>Parr</w:t>
      </w:r>
      <w:proofErr w:type="spellEnd"/>
      <w:r>
        <w:t>. 87.</w:t>
      </w:r>
    </w:p>
  </w:footnote>
  <w:footnote w:id="5">
    <w:p w14:paraId="20E89C9D" w14:textId="77777777" w:rsidR="003645A7" w:rsidRPr="001002A8" w:rsidRDefault="003645A7" w:rsidP="00BF3A65">
      <w:pPr>
        <w:ind w:right="51"/>
        <w:jc w:val="both"/>
        <w:rPr>
          <w:rFonts w:ascii="Palatino Linotype" w:hAnsi="Palatino Linotype" w:cs="Arial"/>
          <w:i/>
          <w:color w:val="000000" w:themeColor="text1"/>
          <w:sz w:val="16"/>
          <w:szCs w:val="16"/>
        </w:rPr>
      </w:pPr>
      <w:r w:rsidRPr="001002A8">
        <w:rPr>
          <w:rStyle w:val="Refdenotaalpie"/>
          <w:sz w:val="16"/>
          <w:szCs w:val="16"/>
        </w:rPr>
        <w:footnoteRef/>
      </w:r>
      <w:r w:rsidRPr="001002A8">
        <w:rPr>
          <w:sz w:val="16"/>
          <w:szCs w:val="16"/>
        </w:rPr>
        <w:t xml:space="preserve"> </w:t>
      </w:r>
      <w:r w:rsidRPr="001002A8">
        <w:rPr>
          <w:rFonts w:ascii="Palatino Linotype" w:hAnsi="Palatino Linotype" w:cs="Arial"/>
          <w:b/>
          <w:bCs/>
          <w:i/>
          <w:color w:val="000000" w:themeColor="text1"/>
          <w:sz w:val="16"/>
          <w:szCs w:val="16"/>
        </w:rPr>
        <w:t xml:space="preserve">Artículo 12. </w:t>
      </w:r>
      <w:r w:rsidRPr="001002A8">
        <w:rPr>
          <w:rFonts w:ascii="Palatino Linotype" w:hAnsi="Palatino Linotype" w:cs="Arial"/>
          <w:i/>
          <w:color w:val="000000" w:themeColor="text1"/>
          <w:sz w:val="16"/>
          <w:szCs w:val="16"/>
        </w:rPr>
        <w:t>Quienes generen, recopilen, administren, manejen, procesen, archiven o conserven información pública serán responsables de la misma en los términos de las disposiciones jurídicas aplicables.</w:t>
      </w:r>
      <w:r>
        <w:rPr>
          <w:rFonts w:ascii="Palatino Linotype" w:hAnsi="Palatino Linotype" w:cs="Arial"/>
          <w:i/>
          <w:color w:val="000000" w:themeColor="text1"/>
          <w:sz w:val="16"/>
          <w:szCs w:val="16"/>
        </w:rPr>
        <w:t xml:space="preserve"> </w:t>
      </w:r>
      <w:r w:rsidRPr="001002A8">
        <w:rPr>
          <w:rFonts w:ascii="Palatino Linotype" w:hAnsi="Palatino Linotype" w:cs="Arial"/>
          <w:i/>
          <w:color w:val="000000" w:themeColor="text1"/>
          <w:sz w:val="16"/>
          <w:szCs w:val="16"/>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6CCE504" w14:textId="77777777" w:rsidR="003645A7" w:rsidRDefault="003645A7" w:rsidP="00BF3A65">
      <w:pPr>
        <w:pStyle w:val="Textonotapie"/>
      </w:pPr>
    </w:p>
  </w:footnote>
  <w:footnote w:id="6">
    <w:p w14:paraId="13F35E54" w14:textId="4935AF5C" w:rsidR="003645A7" w:rsidRPr="007A549F" w:rsidRDefault="003645A7">
      <w:pPr>
        <w:pStyle w:val="Textonotapie"/>
        <w:rPr>
          <w:lang w:val="es-MX"/>
        </w:rPr>
      </w:pPr>
      <w:r>
        <w:rPr>
          <w:rStyle w:val="Refdenotaalpie"/>
        </w:rPr>
        <w:footnoteRef/>
      </w:r>
      <w:r>
        <w:t xml:space="preserve"> </w:t>
      </w:r>
      <w:r w:rsidRPr="007A549F">
        <w:t>http://comecyt.edomex.gob.mx/</w:t>
      </w:r>
    </w:p>
  </w:footnote>
  <w:footnote w:id="7">
    <w:p w14:paraId="25989A00" w14:textId="77777777" w:rsidR="003645A7" w:rsidRDefault="003645A7" w:rsidP="003645A7">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A58BE0D" w14:textId="77777777" w:rsidR="003645A7" w:rsidRDefault="003645A7" w:rsidP="003645A7">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97FE092" w14:textId="77777777" w:rsidR="003645A7" w:rsidRPr="001E1F95" w:rsidRDefault="003645A7" w:rsidP="003645A7">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8">
    <w:p w14:paraId="69D737CC" w14:textId="77777777" w:rsidR="003645A7" w:rsidRPr="0037004E" w:rsidRDefault="003645A7" w:rsidP="003645A7">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9">
    <w:p w14:paraId="0084897F" w14:textId="77777777" w:rsidR="003645A7" w:rsidRDefault="003645A7" w:rsidP="003645A7">
      <w:pPr>
        <w:pStyle w:val="Textonotapie"/>
        <w:jc w:val="both"/>
      </w:pPr>
      <w:r>
        <w:rPr>
          <w:rStyle w:val="Refdenotaalpie"/>
        </w:rPr>
        <w:footnoteRef/>
      </w:r>
      <w:r>
        <w:t xml:space="preserve"> Artículo 3. Para los efectos de la presente Ley se entenderá por:</w:t>
      </w:r>
    </w:p>
    <w:p w14:paraId="779B6E54" w14:textId="77777777" w:rsidR="003645A7" w:rsidRDefault="003645A7" w:rsidP="003645A7">
      <w:pPr>
        <w:pStyle w:val="Textonotapie"/>
        <w:jc w:val="both"/>
      </w:pPr>
      <w:r>
        <w:t xml:space="preserve"> (…)</w:t>
      </w:r>
    </w:p>
    <w:p w14:paraId="20E47844" w14:textId="77777777" w:rsidR="003645A7" w:rsidRDefault="003645A7" w:rsidP="003645A7">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645A7" w:rsidRDefault="003645A7" w:rsidP="001C6012">
    <w:pPr>
      <w:pStyle w:val="Encabezado"/>
      <w:tabs>
        <w:tab w:val="clear" w:pos="4252"/>
        <w:tab w:val="clear" w:pos="8504"/>
        <w:tab w:val="left" w:pos="8460"/>
      </w:tabs>
    </w:pPr>
    <w:r>
      <w:tab/>
    </w:r>
  </w:p>
  <w:p w14:paraId="64F5F23E" w14:textId="390690E5" w:rsidR="003645A7" w:rsidRDefault="003645A7">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645A7" w:rsidRPr="00674A46" w14:paraId="07F2896E" w14:textId="77777777" w:rsidTr="00F3586F">
      <w:trPr>
        <w:trHeight w:val="138"/>
      </w:trPr>
      <w:tc>
        <w:tcPr>
          <w:tcW w:w="3544" w:type="dxa"/>
          <w:vAlign w:val="center"/>
        </w:tcPr>
        <w:p w14:paraId="4A5B1974" w14:textId="3B2AB4E0" w:rsidR="003645A7" w:rsidRPr="00674A46" w:rsidRDefault="003645A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18B0419" w:rsidR="003645A7" w:rsidRPr="0017265D" w:rsidRDefault="003645A7" w:rsidP="0014400B">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4623</w:t>
          </w:r>
          <w:r w:rsidRPr="00ED007B">
            <w:rPr>
              <w:rFonts w:ascii="Palatino Linotype" w:hAnsi="Palatino Linotype" w:cs="Arial"/>
              <w:b/>
              <w:bCs/>
              <w:sz w:val="22"/>
              <w:szCs w:val="22"/>
              <w:lang w:eastAsia="es-MX"/>
            </w:rPr>
            <w:t>/INFOEM/IP/RR/2018</w:t>
          </w:r>
        </w:p>
      </w:tc>
    </w:tr>
    <w:tr w:rsidR="003645A7" w:rsidRPr="00674A46" w14:paraId="1B5D8690" w14:textId="77777777" w:rsidTr="00F3586F">
      <w:trPr>
        <w:trHeight w:val="233"/>
      </w:trPr>
      <w:tc>
        <w:tcPr>
          <w:tcW w:w="3544" w:type="dxa"/>
          <w:vAlign w:val="center"/>
        </w:tcPr>
        <w:p w14:paraId="3903F2C6" w14:textId="35D57A2C" w:rsidR="003645A7" w:rsidRPr="00674A46" w:rsidRDefault="003645A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C2CC316" w:rsidR="003645A7" w:rsidRPr="00B75F20" w:rsidRDefault="003645A7" w:rsidP="00877086">
          <w:pPr>
            <w:pStyle w:val="Encabezado"/>
            <w:jc w:val="both"/>
            <w:rPr>
              <w:rFonts w:ascii="Palatino Linotype" w:hAnsi="Palatino Linotype"/>
              <w:b/>
              <w:sz w:val="22"/>
              <w:szCs w:val="22"/>
            </w:rPr>
          </w:pPr>
          <w:r>
            <w:rPr>
              <w:rFonts w:ascii="Palatino Linotype" w:hAnsi="Palatino Linotype"/>
              <w:b/>
              <w:sz w:val="22"/>
              <w:szCs w:val="22"/>
            </w:rPr>
            <w:t>Consejo Mexiquense de Ciencia y Tecnología</w:t>
          </w:r>
        </w:p>
      </w:tc>
    </w:tr>
    <w:tr w:rsidR="003645A7" w:rsidRPr="00674A46" w14:paraId="095EB01B" w14:textId="77777777" w:rsidTr="00F3586F">
      <w:trPr>
        <w:trHeight w:val="321"/>
      </w:trPr>
      <w:tc>
        <w:tcPr>
          <w:tcW w:w="3544" w:type="dxa"/>
          <w:vAlign w:val="center"/>
        </w:tcPr>
        <w:p w14:paraId="6E000A51" w14:textId="25DCC1C7" w:rsidR="003645A7" w:rsidRPr="00674A46" w:rsidRDefault="003645A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645A7" w:rsidRPr="00674A46" w:rsidRDefault="003645A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3645A7" w:rsidRDefault="003645A7"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645A7" w:rsidRDefault="003645A7"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645A7" w:rsidRPr="00674A46" w14:paraId="0A3256F2" w14:textId="77777777" w:rsidTr="00F3586F">
      <w:trPr>
        <w:trHeight w:val="138"/>
      </w:trPr>
      <w:tc>
        <w:tcPr>
          <w:tcW w:w="3261" w:type="dxa"/>
          <w:vAlign w:val="center"/>
        </w:tcPr>
        <w:p w14:paraId="3D80769D" w14:textId="316F11F8" w:rsidR="003645A7" w:rsidRPr="00674A46" w:rsidRDefault="003645A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7F45B95" w:rsidR="003645A7" w:rsidRPr="00674A46" w:rsidRDefault="003645A7" w:rsidP="00F268C6">
          <w:pPr>
            <w:pStyle w:val="Encabezado"/>
            <w:rPr>
              <w:rFonts w:ascii="Palatino Linotype" w:hAnsi="Palatino Linotype"/>
              <w:b/>
              <w:sz w:val="22"/>
              <w:szCs w:val="22"/>
            </w:rPr>
          </w:pPr>
          <w:r>
            <w:rPr>
              <w:rFonts w:ascii="Palatino Linotype" w:hAnsi="Palatino Linotype" w:cs="Arial"/>
              <w:b/>
              <w:bCs/>
              <w:sz w:val="22"/>
              <w:szCs w:val="22"/>
              <w:lang w:eastAsia="es-MX"/>
            </w:rPr>
            <w:t>04623/INFOEM/IP/RR/2018</w:t>
          </w:r>
        </w:p>
      </w:tc>
    </w:tr>
    <w:tr w:rsidR="003645A7" w:rsidRPr="00B75F20" w14:paraId="128C8B3C" w14:textId="77777777" w:rsidTr="00F3586F">
      <w:trPr>
        <w:trHeight w:val="233"/>
      </w:trPr>
      <w:tc>
        <w:tcPr>
          <w:tcW w:w="3261" w:type="dxa"/>
          <w:vAlign w:val="center"/>
        </w:tcPr>
        <w:p w14:paraId="483E3371" w14:textId="66B1BC74" w:rsidR="003645A7" w:rsidRPr="00674A46" w:rsidRDefault="003645A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532899D" w:rsidR="003645A7" w:rsidRPr="00B75F20" w:rsidRDefault="00542828" w:rsidP="00F0190C">
          <w:pPr>
            <w:pStyle w:val="Encabezado"/>
            <w:ind w:right="234"/>
            <w:rPr>
              <w:rFonts w:ascii="Palatino Linotype" w:hAnsi="Palatino Linotype"/>
              <w:b/>
              <w:sz w:val="22"/>
              <w:szCs w:val="22"/>
            </w:rPr>
          </w:pPr>
          <w:r w:rsidRPr="00542828">
            <w:rPr>
              <w:rFonts w:ascii="Palatino Linotype" w:hAnsi="Palatino Linotype"/>
              <w:b/>
              <w:sz w:val="22"/>
              <w:szCs w:val="22"/>
              <w:highlight w:val="black"/>
            </w:rPr>
            <w:t>-------------------------------------------------</w:t>
          </w:r>
        </w:p>
      </w:tc>
    </w:tr>
    <w:tr w:rsidR="003645A7" w:rsidRPr="00674A46" w14:paraId="41BE0704" w14:textId="77777777" w:rsidTr="00F3586F">
      <w:trPr>
        <w:trHeight w:val="321"/>
      </w:trPr>
      <w:tc>
        <w:tcPr>
          <w:tcW w:w="3261" w:type="dxa"/>
          <w:vAlign w:val="center"/>
        </w:tcPr>
        <w:p w14:paraId="34C64148" w14:textId="10C6C8A9" w:rsidR="003645A7" w:rsidRPr="00674A46" w:rsidRDefault="003645A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438CF8E" w:rsidR="003645A7" w:rsidRPr="00674A46" w:rsidRDefault="003645A7" w:rsidP="00877086">
          <w:pPr>
            <w:pStyle w:val="Encabezado"/>
            <w:jc w:val="both"/>
            <w:rPr>
              <w:rFonts w:ascii="Palatino Linotype" w:hAnsi="Palatino Linotype"/>
              <w:b/>
              <w:sz w:val="22"/>
              <w:szCs w:val="22"/>
            </w:rPr>
          </w:pPr>
          <w:r>
            <w:rPr>
              <w:rFonts w:ascii="Palatino Linotype" w:hAnsi="Palatino Linotype"/>
              <w:b/>
              <w:bCs/>
              <w:color w:val="000000"/>
              <w:sz w:val="22"/>
              <w:szCs w:val="22"/>
            </w:rPr>
            <w:t>Consejo Mexiquense de Ciencia y Tecnología</w:t>
          </w:r>
        </w:p>
      </w:tc>
    </w:tr>
    <w:tr w:rsidR="003645A7" w:rsidRPr="00674A46" w14:paraId="0C8B6193" w14:textId="77777777" w:rsidTr="00F3586F">
      <w:trPr>
        <w:trHeight w:val="321"/>
      </w:trPr>
      <w:tc>
        <w:tcPr>
          <w:tcW w:w="3261" w:type="dxa"/>
          <w:vAlign w:val="center"/>
        </w:tcPr>
        <w:p w14:paraId="321FFAFF" w14:textId="40E5A678" w:rsidR="003645A7" w:rsidRPr="00674A46" w:rsidRDefault="003645A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645A7" w:rsidRPr="00674A46" w:rsidRDefault="003645A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645A7" w:rsidRDefault="003645A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F08BA"/>
    <w:multiLevelType w:val="hybridMultilevel"/>
    <w:tmpl w:val="69CA0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912D2F"/>
    <w:multiLevelType w:val="hybridMultilevel"/>
    <w:tmpl w:val="546041D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07AA261C"/>
    <w:multiLevelType w:val="hybridMultilevel"/>
    <w:tmpl w:val="90884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2F78ED"/>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082F14"/>
    <w:multiLevelType w:val="hybridMultilevel"/>
    <w:tmpl w:val="BAE8D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442663F"/>
    <w:multiLevelType w:val="hybridMultilevel"/>
    <w:tmpl w:val="E97CFCD6"/>
    <w:lvl w:ilvl="0" w:tplc="A3022BE4">
      <w:start w:val="10"/>
      <w:numFmt w:val="decimal"/>
      <w:lvlText w:val="%1."/>
      <w:lvlJc w:val="left"/>
      <w:pPr>
        <w:ind w:left="518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972169"/>
    <w:multiLevelType w:val="hybridMultilevel"/>
    <w:tmpl w:val="95BA8062"/>
    <w:lvl w:ilvl="0" w:tplc="943C4CC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451222"/>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6C41B46"/>
    <w:multiLevelType w:val="hybridMultilevel"/>
    <w:tmpl w:val="E0D6EB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CA3CE6"/>
    <w:multiLevelType w:val="hybridMultilevel"/>
    <w:tmpl w:val="5BA2F13C"/>
    <w:lvl w:ilvl="0" w:tplc="BB66A9CA">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nsid w:val="217A6DD5"/>
    <w:multiLevelType w:val="hybridMultilevel"/>
    <w:tmpl w:val="CBAC31C0"/>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39E19F6"/>
    <w:multiLevelType w:val="hybridMultilevel"/>
    <w:tmpl w:val="79F05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54E6693"/>
    <w:multiLevelType w:val="hybridMultilevel"/>
    <w:tmpl w:val="E67EFAE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nsid w:val="2DDC0C69"/>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F83661F"/>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5DF5E7F"/>
    <w:multiLevelType w:val="hybridMultilevel"/>
    <w:tmpl w:val="357050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618077A"/>
    <w:multiLevelType w:val="hybridMultilevel"/>
    <w:tmpl w:val="EDAC9D8C"/>
    <w:lvl w:ilvl="0" w:tplc="080A001B">
      <w:start w:val="1"/>
      <w:numFmt w:val="low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3B892B1C"/>
    <w:multiLevelType w:val="hybridMultilevel"/>
    <w:tmpl w:val="1A66020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nsid w:val="41EF3C87"/>
    <w:multiLevelType w:val="hybridMultilevel"/>
    <w:tmpl w:val="B09CC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25325B4"/>
    <w:multiLevelType w:val="hybridMultilevel"/>
    <w:tmpl w:val="08DADB8E"/>
    <w:lvl w:ilvl="0" w:tplc="70D4E7D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5">
    <w:nsid w:val="4A485D8A"/>
    <w:multiLevelType w:val="hybridMultilevel"/>
    <w:tmpl w:val="EDAC9D8C"/>
    <w:lvl w:ilvl="0" w:tplc="080A001B">
      <w:start w:val="1"/>
      <w:numFmt w:val="low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4FAF3612"/>
    <w:multiLevelType w:val="hybridMultilevel"/>
    <w:tmpl w:val="C17C2B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06745E2"/>
    <w:multiLevelType w:val="hybridMultilevel"/>
    <w:tmpl w:val="2C1486D0"/>
    <w:lvl w:ilvl="0" w:tplc="436618DC">
      <w:start w:val="1"/>
      <w:numFmt w:val="upperLetter"/>
      <w:lvlText w:val="%1."/>
      <w:lvlJc w:val="left"/>
      <w:pPr>
        <w:ind w:left="4613" w:hanging="360"/>
      </w:pPr>
      <w:rPr>
        <w:rFonts w:eastAsiaTheme="majorEastAsia" w:hint="default"/>
      </w:rPr>
    </w:lvl>
    <w:lvl w:ilvl="1" w:tplc="0C0A0019" w:tentative="1">
      <w:start w:val="1"/>
      <w:numFmt w:val="lowerLetter"/>
      <w:lvlText w:val="%2."/>
      <w:lvlJc w:val="left"/>
      <w:pPr>
        <w:ind w:left="5333" w:hanging="360"/>
      </w:pPr>
    </w:lvl>
    <w:lvl w:ilvl="2" w:tplc="0C0A001B" w:tentative="1">
      <w:start w:val="1"/>
      <w:numFmt w:val="lowerRoman"/>
      <w:lvlText w:val="%3."/>
      <w:lvlJc w:val="right"/>
      <w:pPr>
        <w:ind w:left="6053" w:hanging="180"/>
      </w:pPr>
    </w:lvl>
    <w:lvl w:ilvl="3" w:tplc="0C0A000F" w:tentative="1">
      <w:start w:val="1"/>
      <w:numFmt w:val="decimal"/>
      <w:lvlText w:val="%4."/>
      <w:lvlJc w:val="left"/>
      <w:pPr>
        <w:ind w:left="6773" w:hanging="360"/>
      </w:pPr>
    </w:lvl>
    <w:lvl w:ilvl="4" w:tplc="0C0A0019" w:tentative="1">
      <w:start w:val="1"/>
      <w:numFmt w:val="lowerLetter"/>
      <w:lvlText w:val="%5."/>
      <w:lvlJc w:val="left"/>
      <w:pPr>
        <w:ind w:left="7493" w:hanging="360"/>
      </w:pPr>
    </w:lvl>
    <w:lvl w:ilvl="5" w:tplc="0C0A001B" w:tentative="1">
      <w:start w:val="1"/>
      <w:numFmt w:val="lowerRoman"/>
      <w:lvlText w:val="%6."/>
      <w:lvlJc w:val="right"/>
      <w:pPr>
        <w:ind w:left="8213" w:hanging="180"/>
      </w:pPr>
    </w:lvl>
    <w:lvl w:ilvl="6" w:tplc="0C0A000F" w:tentative="1">
      <w:start w:val="1"/>
      <w:numFmt w:val="decimal"/>
      <w:lvlText w:val="%7."/>
      <w:lvlJc w:val="left"/>
      <w:pPr>
        <w:ind w:left="8933" w:hanging="360"/>
      </w:pPr>
    </w:lvl>
    <w:lvl w:ilvl="7" w:tplc="0C0A0019" w:tentative="1">
      <w:start w:val="1"/>
      <w:numFmt w:val="lowerLetter"/>
      <w:lvlText w:val="%8."/>
      <w:lvlJc w:val="left"/>
      <w:pPr>
        <w:ind w:left="9653" w:hanging="360"/>
      </w:pPr>
    </w:lvl>
    <w:lvl w:ilvl="8" w:tplc="0C0A001B" w:tentative="1">
      <w:start w:val="1"/>
      <w:numFmt w:val="lowerRoman"/>
      <w:lvlText w:val="%9."/>
      <w:lvlJc w:val="right"/>
      <w:pPr>
        <w:ind w:left="10373" w:hanging="180"/>
      </w:pPr>
    </w:lvl>
  </w:abstractNum>
  <w:abstractNum w:abstractNumId="28">
    <w:nsid w:val="50B629CF"/>
    <w:multiLevelType w:val="hybridMultilevel"/>
    <w:tmpl w:val="103647D2"/>
    <w:lvl w:ilvl="0" w:tplc="B30AF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127180A"/>
    <w:multiLevelType w:val="hybridMultilevel"/>
    <w:tmpl w:val="767043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3290075"/>
    <w:multiLevelType w:val="hybridMultilevel"/>
    <w:tmpl w:val="92183444"/>
    <w:lvl w:ilvl="0" w:tplc="D264D846">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2">
    <w:nsid w:val="55DA5904"/>
    <w:multiLevelType w:val="hybridMultilevel"/>
    <w:tmpl w:val="357050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5E27DA4"/>
    <w:multiLevelType w:val="hybridMultilevel"/>
    <w:tmpl w:val="F29E2D82"/>
    <w:lvl w:ilvl="0" w:tplc="8B20D2C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4">
    <w:nsid w:val="5B161A86"/>
    <w:multiLevelType w:val="hybridMultilevel"/>
    <w:tmpl w:val="C42EA08C"/>
    <w:lvl w:ilvl="0" w:tplc="8F66E2F0">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14551D7"/>
    <w:multiLevelType w:val="hybridMultilevel"/>
    <w:tmpl w:val="A68E40FA"/>
    <w:lvl w:ilvl="0" w:tplc="120EF8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14E46B2"/>
    <w:multiLevelType w:val="hybridMultilevel"/>
    <w:tmpl w:val="357050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4B128A1"/>
    <w:multiLevelType w:val="hybridMultilevel"/>
    <w:tmpl w:val="69CA0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5EF5235"/>
    <w:multiLevelType w:val="hybridMultilevel"/>
    <w:tmpl w:val="7B90D6BC"/>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9">
    <w:nsid w:val="6C5721C6"/>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D355A44"/>
    <w:multiLevelType w:val="hybridMultilevel"/>
    <w:tmpl w:val="48C2AD9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1">
    <w:nsid w:val="6DDE360D"/>
    <w:multiLevelType w:val="hybridMultilevel"/>
    <w:tmpl w:val="C33C54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nsid w:val="72E45B53"/>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3C06CE4"/>
    <w:multiLevelType w:val="hybridMultilevel"/>
    <w:tmpl w:val="6B484738"/>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4">
    <w:nsid w:val="73DE59CA"/>
    <w:multiLevelType w:val="hybridMultilevel"/>
    <w:tmpl w:val="12C456EE"/>
    <w:lvl w:ilvl="0" w:tplc="3BBAD468">
      <w:start w:val="7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6764FF8"/>
    <w:multiLevelType w:val="hybridMultilevel"/>
    <w:tmpl w:val="69CA0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21"/>
  </w:num>
  <w:num w:numId="3">
    <w:abstractNumId w:val="27"/>
  </w:num>
  <w:num w:numId="4">
    <w:abstractNumId w:val="31"/>
  </w:num>
  <w:num w:numId="5">
    <w:abstractNumId w:val="7"/>
  </w:num>
  <w:num w:numId="6">
    <w:abstractNumId w:val="39"/>
  </w:num>
  <w:num w:numId="7">
    <w:abstractNumId w:val="40"/>
  </w:num>
  <w:num w:numId="8">
    <w:abstractNumId w:val="35"/>
  </w:num>
  <w:num w:numId="9">
    <w:abstractNumId w:val="41"/>
  </w:num>
  <w:num w:numId="10">
    <w:abstractNumId w:val="32"/>
  </w:num>
  <w:num w:numId="11">
    <w:abstractNumId w:val="45"/>
  </w:num>
  <w:num w:numId="12">
    <w:abstractNumId w:val="19"/>
  </w:num>
  <w:num w:numId="13">
    <w:abstractNumId w:val="28"/>
  </w:num>
  <w:num w:numId="14">
    <w:abstractNumId w:val="10"/>
  </w:num>
  <w:num w:numId="15">
    <w:abstractNumId w:val="16"/>
  </w:num>
  <w:num w:numId="16">
    <w:abstractNumId w:val="37"/>
  </w:num>
  <w:num w:numId="17">
    <w:abstractNumId w:val="8"/>
  </w:num>
  <w:num w:numId="18">
    <w:abstractNumId w:val="18"/>
  </w:num>
  <w:num w:numId="19">
    <w:abstractNumId w:val="36"/>
  </w:num>
  <w:num w:numId="20">
    <w:abstractNumId w:val="25"/>
  </w:num>
  <w:num w:numId="21">
    <w:abstractNumId w:val="0"/>
  </w:num>
  <w:num w:numId="22">
    <w:abstractNumId w:val="42"/>
  </w:num>
  <w:num w:numId="23">
    <w:abstractNumId w:val="14"/>
  </w:num>
  <w:num w:numId="24">
    <w:abstractNumId w:val="44"/>
  </w:num>
  <w:num w:numId="25">
    <w:abstractNumId w:val="11"/>
  </w:num>
  <w:num w:numId="26">
    <w:abstractNumId w:val="43"/>
  </w:num>
  <w:num w:numId="27">
    <w:abstractNumId w:val="22"/>
  </w:num>
  <w:num w:numId="28">
    <w:abstractNumId w:val="20"/>
  </w:num>
  <w:num w:numId="29">
    <w:abstractNumId w:val="12"/>
  </w:num>
  <w:num w:numId="30">
    <w:abstractNumId w:val="29"/>
  </w:num>
  <w:num w:numId="31">
    <w:abstractNumId w:val="1"/>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23"/>
  </w:num>
  <w:num w:numId="35">
    <w:abstractNumId w:val="6"/>
  </w:num>
  <w:num w:numId="36">
    <w:abstractNumId w:val="38"/>
  </w:num>
  <w:num w:numId="37">
    <w:abstractNumId w:val="13"/>
  </w:num>
  <w:num w:numId="38">
    <w:abstractNumId w:val="30"/>
  </w:num>
  <w:num w:numId="39">
    <w:abstractNumId w:val="2"/>
  </w:num>
  <w:num w:numId="40">
    <w:abstractNumId w:val="5"/>
  </w:num>
  <w:num w:numId="41">
    <w:abstractNumId w:val="34"/>
  </w:num>
  <w:num w:numId="42">
    <w:abstractNumId w:val="3"/>
  </w:num>
  <w:num w:numId="43">
    <w:abstractNumId w:val="15"/>
  </w:num>
  <w:num w:numId="44">
    <w:abstractNumId w:val="26"/>
  </w:num>
  <w:num w:numId="45">
    <w:abstractNumId w:val="9"/>
  </w:num>
  <w:num w:numId="4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115"/>
    <w:rsid w:val="000804E7"/>
    <w:rsid w:val="00080946"/>
    <w:rsid w:val="0008230A"/>
    <w:rsid w:val="00082D11"/>
    <w:rsid w:val="000849F1"/>
    <w:rsid w:val="0008542A"/>
    <w:rsid w:val="00085686"/>
    <w:rsid w:val="000869A5"/>
    <w:rsid w:val="00086D80"/>
    <w:rsid w:val="00090D6F"/>
    <w:rsid w:val="00091508"/>
    <w:rsid w:val="00093CF9"/>
    <w:rsid w:val="00094331"/>
    <w:rsid w:val="000944D8"/>
    <w:rsid w:val="00094F93"/>
    <w:rsid w:val="000967AE"/>
    <w:rsid w:val="000A24C0"/>
    <w:rsid w:val="000A2A67"/>
    <w:rsid w:val="000A3F90"/>
    <w:rsid w:val="000A4E44"/>
    <w:rsid w:val="000A58CC"/>
    <w:rsid w:val="000A74F1"/>
    <w:rsid w:val="000A77ED"/>
    <w:rsid w:val="000A7B8F"/>
    <w:rsid w:val="000A7D86"/>
    <w:rsid w:val="000B0370"/>
    <w:rsid w:val="000B0A5E"/>
    <w:rsid w:val="000B0C92"/>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54C3"/>
    <w:rsid w:val="000E6436"/>
    <w:rsid w:val="000E64FE"/>
    <w:rsid w:val="000E77B8"/>
    <w:rsid w:val="000F063C"/>
    <w:rsid w:val="000F2EDD"/>
    <w:rsid w:val="000F34CB"/>
    <w:rsid w:val="000F34DE"/>
    <w:rsid w:val="000F3501"/>
    <w:rsid w:val="000F37A8"/>
    <w:rsid w:val="000F3CB2"/>
    <w:rsid w:val="000F5D21"/>
    <w:rsid w:val="000F6D7E"/>
    <w:rsid w:val="00100187"/>
    <w:rsid w:val="00100DDD"/>
    <w:rsid w:val="0010268C"/>
    <w:rsid w:val="00102D65"/>
    <w:rsid w:val="00103888"/>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8A4"/>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7611"/>
    <w:rsid w:val="00237777"/>
    <w:rsid w:val="0024022A"/>
    <w:rsid w:val="00241FD2"/>
    <w:rsid w:val="00244476"/>
    <w:rsid w:val="00244D17"/>
    <w:rsid w:val="00244DAA"/>
    <w:rsid w:val="00246BC2"/>
    <w:rsid w:val="002474CE"/>
    <w:rsid w:val="00252A20"/>
    <w:rsid w:val="00252B41"/>
    <w:rsid w:val="002535F7"/>
    <w:rsid w:val="00254B01"/>
    <w:rsid w:val="0025524F"/>
    <w:rsid w:val="0025763A"/>
    <w:rsid w:val="00257A6E"/>
    <w:rsid w:val="00257D56"/>
    <w:rsid w:val="0026064B"/>
    <w:rsid w:val="00260790"/>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959"/>
    <w:rsid w:val="00286E44"/>
    <w:rsid w:val="002871EB"/>
    <w:rsid w:val="002879B1"/>
    <w:rsid w:val="00290622"/>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560"/>
    <w:rsid w:val="002B577D"/>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E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1AA3"/>
    <w:rsid w:val="00322A7D"/>
    <w:rsid w:val="00323895"/>
    <w:rsid w:val="0032464F"/>
    <w:rsid w:val="00325208"/>
    <w:rsid w:val="0032581C"/>
    <w:rsid w:val="00327829"/>
    <w:rsid w:val="00327D79"/>
    <w:rsid w:val="00330239"/>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29EE"/>
    <w:rsid w:val="003641F0"/>
    <w:rsid w:val="003643B3"/>
    <w:rsid w:val="003645A7"/>
    <w:rsid w:val="003646AC"/>
    <w:rsid w:val="00364ECD"/>
    <w:rsid w:val="003656E5"/>
    <w:rsid w:val="00365AD3"/>
    <w:rsid w:val="003672CE"/>
    <w:rsid w:val="00370BB1"/>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856"/>
    <w:rsid w:val="003B2A0D"/>
    <w:rsid w:val="003B45B6"/>
    <w:rsid w:val="003B46AB"/>
    <w:rsid w:val="003B50CD"/>
    <w:rsid w:val="003B5187"/>
    <w:rsid w:val="003B544F"/>
    <w:rsid w:val="003B55AD"/>
    <w:rsid w:val="003B565C"/>
    <w:rsid w:val="003B5D48"/>
    <w:rsid w:val="003B6963"/>
    <w:rsid w:val="003B7421"/>
    <w:rsid w:val="003B7EC4"/>
    <w:rsid w:val="003C0D68"/>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0FF"/>
    <w:rsid w:val="004A125E"/>
    <w:rsid w:val="004A14BE"/>
    <w:rsid w:val="004A14F7"/>
    <w:rsid w:val="004A1821"/>
    <w:rsid w:val="004A2BF5"/>
    <w:rsid w:val="004A3085"/>
    <w:rsid w:val="004A4BD5"/>
    <w:rsid w:val="004A4CFD"/>
    <w:rsid w:val="004A677C"/>
    <w:rsid w:val="004A6E25"/>
    <w:rsid w:val="004A7D67"/>
    <w:rsid w:val="004B0546"/>
    <w:rsid w:val="004B176B"/>
    <w:rsid w:val="004B293C"/>
    <w:rsid w:val="004B2A3D"/>
    <w:rsid w:val="004B30DA"/>
    <w:rsid w:val="004B3D59"/>
    <w:rsid w:val="004B5677"/>
    <w:rsid w:val="004B58EA"/>
    <w:rsid w:val="004B5B76"/>
    <w:rsid w:val="004B631C"/>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146C"/>
    <w:rsid w:val="00541EFF"/>
    <w:rsid w:val="00542600"/>
    <w:rsid w:val="00542797"/>
    <w:rsid w:val="00542828"/>
    <w:rsid w:val="00542A9C"/>
    <w:rsid w:val="00542B3A"/>
    <w:rsid w:val="005434E0"/>
    <w:rsid w:val="00543E24"/>
    <w:rsid w:val="00544AB9"/>
    <w:rsid w:val="00544D65"/>
    <w:rsid w:val="00544EC9"/>
    <w:rsid w:val="00545E1D"/>
    <w:rsid w:val="00546FBD"/>
    <w:rsid w:val="00547237"/>
    <w:rsid w:val="005504D3"/>
    <w:rsid w:val="00551A9B"/>
    <w:rsid w:val="005520BF"/>
    <w:rsid w:val="00552213"/>
    <w:rsid w:val="0055324E"/>
    <w:rsid w:val="005534B3"/>
    <w:rsid w:val="00553703"/>
    <w:rsid w:val="0055544F"/>
    <w:rsid w:val="00556B04"/>
    <w:rsid w:val="005572E1"/>
    <w:rsid w:val="00557ECD"/>
    <w:rsid w:val="00560638"/>
    <w:rsid w:val="00561C03"/>
    <w:rsid w:val="005624C3"/>
    <w:rsid w:val="00562702"/>
    <w:rsid w:val="00562B0A"/>
    <w:rsid w:val="00562CCE"/>
    <w:rsid w:val="00563F79"/>
    <w:rsid w:val="00564BE1"/>
    <w:rsid w:val="005669D6"/>
    <w:rsid w:val="00566C3D"/>
    <w:rsid w:val="00567329"/>
    <w:rsid w:val="00567998"/>
    <w:rsid w:val="00571419"/>
    <w:rsid w:val="00574F63"/>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6271"/>
    <w:rsid w:val="006F729B"/>
    <w:rsid w:val="006F7E87"/>
    <w:rsid w:val="0070160E"/>
    <w:rsid w:val="00701E19"/>
    <w:rsid w:val="007025F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1F1F"/>
    <w:rsid w:val="007332BB"/>
    <w:rsid w:val="00734BB2"/>
    <w:rsid w:val="0073505D"/>
    <w:rsid w:val="007351D1"/>
    <w:rsid w:val="007365AD"/>
    <w:rsid w:val="0073771A"/>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07F8"/>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0748A"/>
    <w:rsid w:val="00810F94"/>
    <w:rsid w:val="00811876"/>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BE4"/>
    <w:rsid w:val="00840559"/>
    <w:rsid w:val="008421F7"/>
    <w:rsid w:val="00843153"/>
    <w:rsid w:val="00843908"/>
    <w:rsid w:val="008444BC"/>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255"/>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478B"/>
    <w:rsid w:val="00905C03"/>
    <w:rsid w:val="009071FE"/>
    <w:rsid w:val="0090758F"/>
    <w:rsid w:val="00907761"/>
    <w:rsid w:val="00910E40"/>
    <w:rsid w:val="00911E63"/>
    <w:rsid w:val="0091242A"/>
    <w:rsid w:val="00912756"/>
    <w:rsid w:val="00913385"/>
    <w:rsid w:val="009139D6"/>
    <w:rsid w:val="00913AA4"/>
    <w:rsid w:val="00914AFC"/>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20AE"/>
    <w:rsid w:val="0094424D"/>
    <w:rsid w:val="009457AE"/>
    <w:rsid w:val="00945A61"/>
    <w:rsid w:val="00945BAD"/>
    <w:rsid w:val="00946D27"/>
    <w:rsid w:val="00950154"/>
    <w:rsid w:val="009503CA"/>
    <w:rsid w:val="00950A03"/>
    <w:rsid w:val="0095137D"/>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70F70"/>
    <w:rsid w:val="00971056"/>
    <w:rsid w:val="00971588"/>
    <w:rsid w:val="0097252B"/>
    <w:rsid w:val="00972668"/>
    <w:rsid w:val="009727B4"/>
    <w:rsid w:val="00972BA3"/>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4712"/>
    <w:rsid w:val="009A5191"/>
    <w:rsid w:val="009A6119"/>
    <w:rsid w:val="009A7CCB"/>
    <w:rsid w:val="009B063C"/>
    <w:rsid w:val="009B0F5C"/>
    <w:rsid w:val="009B11D6"/>
    <w:rsid w:val="009B2EE9"/>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7975"/>
    <w:rsid w:val="009F090D"/>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811"/>
    <w:rsid w:val="00A14AE3"/>
    <w:rsid w:val="00A16D0F"/>
    <w:rsid w:val="00A16DF1"/>
    <w:rsid w:val="00A17A17"/>
    <w:rsid w:val="00A20308"/>
    <w:rsid w:val="00A20A8A"/>
    <w:rsid w:val="00A20B1F"/>
    <w:rsid w:val="00A20CFD"/>
    <w:rsid w:val="00A2223B"/>
    <w:rsid w:val="00A235D0"/>
    <w:rsid w:val="00A24E56"/>
    <w:rsid w:val="00A27A7F"/>
    <w:rsid w:val="00A3276A"/>
    <w:rsid w:val="00A32FAD"/>
    <w:rsid w:val="00A33705"/>
    <w:rsid w:val="00A33D3A"/>
    <w:rsid w:val="00A345A3"/>
    <w:rsid w:val="00A348A1"/>
    <w:rsid w:val="00A349D2"/>
    <w:rsid w:val="00A35492"/>
    <w:rsid w:val="00A36E2B"/>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21A5"/>
    <w:rsid w:val="00A64036"/>
    <w:rsid w:val="00A67428"/>
    <w:rsid w:val="00A67CD8"/>
    <w:rsid w:val="00A70260"/>
    <w:rsid w:val="00A70CF3"/>
    <w:rsid w:val="00A7155E"/>
    <w:rsid w:val="00A71BC1"/>
    <w:rsid w:val="00A71E76"/>
    <w:rsid w:val="00A7308C"/>
    <w:rsid w:val="00A73752"/>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C"/>
    <w:rsid w:val="00AA0FDF"/>
    <w:rsid w:val="00AA2DC4"/>
    <w:rsid w:val="00AA3875"/>
    <w:rsid w:val="00AA404A"/>
    <w:rsid w:val="00AA40DC"/>
    <w:rsid w:val="00AA6228"/>
    <w:rsid w:val="00AA69A4"/>
    <w:rsid w:val="00AA7382"/>
    <w:rsid w:val="00AB2744"/>
    <w:rsid w:val="00AB274F"/>
    <w:rsid w:val="00AB2D31"/>
    <w:rsid w:val="00AB5D9C"/>
    <w:rsid w:val="00AB5F30"/>
    <w:rsid w:val="00AB6BE3"/>
    <w:rsid w:val="00AC0FF4"/>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F04"/>
    <w:rsid w:val="00AF3D59"/>
    <w:rsid w:val="00AF47BE"/>
    <w:rsid w:val="00AF623F"/>
    <w:rsid w:val="00AF6794"/>
    <w:rsid w:val="00B016F7"/>
    <w:rsid w:val="00B02BDD"/>
    <w:rsid w:val="00B055B9"/>
    <w:rsid w:val="00B059CC"/>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312C7"/>
    <w:rsid w:val="00B316B9"/>
    <w:rsid w:val="00B32E58"/>
    <w:rsid w:val="00B335A2"/>
    <w:rsid w:val="00B34371"/>
    <w:rsid w:val="00B35313"/>
    <w:rsid w:val="00B36666"/>
    <w:rsid w:val="00B37104"/>
    <w:rsid w:val="00B40AFF"/>
    <w:rsid w:val="00B414A7"/>
    <w:rsid w:val="00B42CE1"/>
    <w:rsid w:val="00B447D7"/>
    <w:rsid w:val="00B44E90"/>
    <w:rsid w:val="00B44F9F"/>
    <w:rsid w:val="00B47D0D"/>
    <w:rsid w:val="00B47D39"/>
    <w:rsid w:val="00B50663"/>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EEA"/>
    <w:rsid w:val="00BA4F66"/>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4D38"/>
    <w:rsid w:val="00BE545A"/>
    <w:rsid w:val="00BE5E11"/>
    <w:rsid w:val="00BE6C95"/>
    <w:rsid w:val="00BE74FA"/>
    <w:rsid w:val="00BE75D9"/>
    <w:rsid w:val="00BF0A54"/>
    <w:rsid w:val="00BF0F1C"/>
    <w:rsid w:val="00BF1B7F"/>
    <w:rsid w:val="00BF2A79"/>
    <w:rsid w:val="00BF2C41"/>
    <w:rsid w:val="00BF3A65"/>
    <w:rsid w:val="00BF5FEC"/>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7DED"/>
    <w:rsid w:val="00C40541"/>
    <w:rsid w:val="00C4085C"/>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B2"/>
    <w:rsid w:val="00CD5543"/>
    <w:rsid w:val="00CD5CAA"/>
    <w:rsid w:val="00CD6866"/>
    <w:rsid w:val="00CD76D4"/>
    <w:rsid w:val="00CD7893"/>
    <w:rsid w:val="00CE03CC"/>
    <w:rsid w:val="00CE0E42"/>
    <w:rsid w:val="00CE24C5"/>
    <w:rsid w:val="00CE48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3452"/>
    <w:rsid w:val="00D4409E"/>
    <w:rsid w:val="00D47265"/>
    <w:rsid w:val="00D472EB"/>
    <w:rsid w:val="00D4793C"/>
    <w:rsid w:val="00D53F55"/>
    <w:rsid w:val="00D55346"/>
    <w:rsid w:val="00D57066"/>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C17"/>
    <w:rsid w:val="00D84FFF"/>
    <w:rsid w:val="00D8510C"/>
    <w:rsid w:val="00D85885"/>
    <w:rsid w:val="00D85A93"/>
    <w:rsid w:val="00D866C9"/>
    <w:rsid w:val="00D870F1"/>
    <w:rsid w:val="00D8720F"/>
    <w:rsid w:val="00D87527"/>
    <w:rsid w:val="00D87652"/>
    <w:rsid w:val="00D9145A"/>
    <w:rsid w:val="00D9238F"/>
    <w:rsid w:val="00D92D08"/>
    <w:rsid w:val="00D9372E"/>
    <w:rsid w:val="00D9392E"/>
    <w:rsid w:val="00D947F0"/>
    <w:rsid w:val="00D95F73"/>
    <w:rsid w:val="00D963CC"/>
    <w:rsid w:val="00D96E40"/>
    <w:rsid w:val="00D9728D"/>
    <w:rsid w:val="00DA06B3"/>
    <w:rsid w:val="00DA0C4C"/>
    <w:rsid w:val="00DA0D61"/>
    <w:rsid w:val="00DA1BEE"/>
    <w:rsid w:val="00DA3A4F"/>
    <w:rsid w:val="00DA42C0"/>
    <w:rsid w:val="00DA52A2"/>
    <w:rsid w:val="00DA61FD"/>
    <w:rsid w:val="00DA6E45"/>
    <w:rsid w:val="00DA7AD9"/>
    <w:rsid w:val="00DA7B56"/>
    <w:rsid w:val="00DA7E2F"/>
    <w:rsid w:val="00DB0C0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C78"/>
    <w:rsid w:val="00F452C0"/>
    <w:rsid w:val="00F459E6"/>
    <w:rsid w:val="00F46070"/>
    <w:rsid w:val="00F5309E"/>
    <w:rsid w:val="00F53C70"/>
    <w:rsid w:val="00F5433C"/>
    <w:rsid w:val="00F55D7B"/>
    <w:rsid w:val="00F5630D"/>
    <w:rsid w:val="00F60C62"/>
    <w:rsid w:val="00F63F1D"/>
    <w:rsid w:val="00F645AF"/>
    <w:rsid w:val="00F64A45"/>
    <w:rsid w:val="00F64B7F"/>
    <w:rsid w:val="00F66BC9"/>
    <w:rsid w:val="00F67946"/>
    <w:rsid w:val="00F67DE8"/>
    <w:rsid w:val="00F70082"/>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49DF"/>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D610A-C3F5-41F9-9F04-F768B8A08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45</Pages>
  <Words>8264</Words>
  <Characters>45455</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2019-03-04T20:48:00Z</cp:lastPrinted>
  <dcterms:created xsi:type="dcterms:W3CDTF">2019-02-22T17:41:00Z</dcterms:created>
  <dcterms:modified xsi:type="dcterms:W3CDTF">2019-03-22T02:00:00Z</dcterms:modified>
</cp:coreProperties>
</file>