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83AF2" w:rsidRDefault="00D06012" w:rsidP="00B66AA2">
      <w:pPr>
        <w:spacing w:after="0" w:line="360" w:lineRule="auto"/>
        <w:jc w:val="both"/>
        <w:rPr>
          <w:rFonts w:ascii="Palatino Linotype" w:hAnsi="Palatino Linotype" w:cs="Arial"/>
          <w:sz w:val="24"/>
        </w:rPr>
      </w:pPr>
      <w:r w:rsidRPr="00C83AF2">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C83AF2">
        <w:rPr>
          <w:rFonts w:ascii="Palatino Linotype" w:hAnsi="Palatino Linotype" w:cs="Arial"/>
          <w:sz w:val="24"/>
        </w:rPr>
        <w:t xml:space="preserve"> de México, de fecha </w:t>
      </w:r>
      <w:r w:rsidR="00C86A1A" w:rsidRPr="00C83AF2">
        <w:rPr>
          <w:rFonts w:ascii="Palatino Linotype" w:hAnsi="Palatino Linotype" w:cs="Arial"/>
          <w:sz w:val="24"/>
        </w:rPr>
        <w:t>trece</w:t>
      </w:r>
      <w:r w:rsidR="00CF7C50" w:rsidRPr="00C83AF2">
        <w:rPr>
          <w:rFonts w:ascii="Palatino Linotype" w:hAnsi="Palatino Linotype" w:cs="Arial"/>
          <w:sz w:val="24"/>
        </w:rPr>
        <w:t xml:space="preserve"> de febrero </w:t>
      </w:r>
      <w:r w:rsidR="00A558F2" w:rsidRPr="00C83AF2">
        <w:rPr>
          <w:rFonts w:ascii="Palatino Linotype" w:hAnsi="Palatino Linotype" w:cs="Arial"/>
          <w:sz w:val="24"/>
        </w:rPr>
        <w:t>d</w:t>
      </w:r>
      <w:r w:rsidRPr="00C83AF2">
        <w:rPr>
          <w:rFonts w:ascii="Palatino Linotype" w:hAnsi="Palatino Linotype" w:cs="Arial"/>
          <w:sz w:val="24"/>
        </w:rPr>
        <w:t xml:space="preserve">e dos mil </w:t>
      </w:r>
      <w:r w:rsidR="00AA2766" w:rsidRPr="00C83AF2">
        <w:rPr>
          <w:rFonts w:ascii="Palatino Linotype" w:hAnsi="Palatino Linotype" w:cs="Arial"/>
          <w:sz w:val="24"/>
        </w:rPr>
        <w:t>die</w:t>
      </w:r>
      <w:r w:rsidR="00877031" w:rsidRPr="00C83AF2">
        <w:rPr>
          <w:rFonts w:ascii="Palatino Linotype" w:hAnsi="Palatino Linotype" w:cs="Arial"/>
          <w:sz w:val="24"/>
        </w:rPr>
        <w:t>ci</w:t>
      </w:r>
      <w:r w:rsidR="00ED3698" w:rsidRPr="00C83AF2">
        <w:rPr>
          <w:rFonts w:ascii="Palatino Linotype" w:hAnsi="Palatino Linotype" w:cs="Arial"/>
          <w:sz w:val="24"/>
        </w:rPr>
        <w:t>nueve</w:t>
      </w:r>
      <w:r w:rsidRPr="00C83AF2">
        <w:rPr>
          <w:rFonts w:ascii="Palatino Linotype" w:hAnsi="Palatino Linotype" w:cs="Arial"/>
          <w:sz w:val="24"/>
        </w:rPr>
        <w:t>.</w:t>
      </w:r>
    </w:p>
    <w:p w:rsidR="00D06012" w:rsidRPr="00C83AF2" w:rsidRDefault="00D06012" w:rsidP="00B66AA2">
      <w:pPr>
        <w:spacing w:after="0" w:line="360" w:lineRule="auto"/>
        <w:jc w:val="both"/>
        <w:rPr>
          <w:rFonts w:ascii="Palatino Linotype" w:hAnsi="Palatino Linotype" w:cs="Arial"/>
          <w:sz w:val="24"/>
        </w:rPr>
      </w:pPr>
    </w:p>
    <w:p w:rsidR="001F1FCA" w:rsidRPr="00C83AF2" w:rsidRDefault="001F1FCA" w:rsidP="00B66AA2">
      <w:pPr>
        <w:spacing w:after="0" w:line="360" w:lineRule="auto"/>
        <w:jc w:val="both"/>
        <w:rPr>
          <w:rFonts w:ascii="Palatino Linotype" w:hAnsi="Palatino Linotype" w:cs="Arial"/>
          <w:b/>
          <w:sz w:val="24"/>
        </w:rPr>
      </w:pPr>
      <w:r w:rsidRPr="00C83AF2">
        <w:rPr>
          <w:rFonts w:ascii="Palatino Linotype" w:hAnsi="Palatino Linotype" w:cs="Arial"/>
          <w:sz w:val="24"/>
        </w:rPr>
        <w:t xml:space="preserve">VISTO el expediente formado con motivo del recurso de revisión </w:t>
      </w:r>
      <w:r w:rsidRPr="00C83AF2">
        <w:rPr>
          <w:rFonts w:ascii="Palatino Linotype" w:hAnsi="Palatino Linotype" w:cs="Arial"/>
          <w:b/>
          <w:sz w:val="24"/>
        </w:rPr>
        <w:t>0</w:t>
      </w:r>
      <w:r w:rsidR="00ED3698" w:rsidRPr="00C83AF2">
        <w:rPr>
          <w:rFonts w:ascii="Palatino Linotype" w:hAnsi="Palatino Linotype" w:cs="Arial"/>
          <w:b/>
          <w:sz w:val="24"/>
        </w:rPr>
        <w:t>4</w:t>
      </w:r>
      <w:r w:rsidR="004274B9" w:rsidRPr="00C83AF2">
        <w:rPr>
          <w:rFonts w:ascii="Palatino Linotype" w:hAnsi="Palatino Linotype" w:cs="Arial"/>
          <w:b/>
          <w:sz w:val="24"/>
        </w:rPr>
        <w:t>627</w:t>
      </w:r>
      <w:r w:rsidR="006A508D" w:rsidRPr="00C83AF2">
        <w:rPr>
          <w:rFonts w:ascii="Palatino Linotype" w:hAnsi="Palatino Linotype" w:cs="Arial"/>
          <w:b/>
          <w:sz w:val="24"/>
        </w:rPr>
        <w:t>/</w:t>
      </w:r>
      <w:r w:rsidRPr="00C83AF2">
        <w:rPr>
          <w:rFonts w:ascii="Palatino Linotype" w:hAnsi="Palatino Linotype" w:cs="Arial"/>
          <w:b/>
          <w:bCs/>
          <w:sz w:val="24"/>
        </w:rPr>
        <w:t>INFOEM/IP/RR/201</w:t>
      </w:r>
      <w:r w:rsidR="00922776" w:rsidRPr="00C83AF2">
        <w:rPr>
          <w:rFonts w:ascii="Palatino Linotype" w:hAnsi="Palatino Linotype" w:cs="Arial"/>
          <w:b/>
          <w:bCs/>
          <w:sz w:val="24"/>
        </w:rPr>
        <w:t>8</w:t>
      </w:r>
      <w:r w:rsidRPr="00C83AF2">
        <w:rPr>
          <w:rFonts w:ascii="Palatino Linotype" w:hAnsi="Palatino Linotype" w:cs="Arial"/>
          <w:sz w:val="24"/>
        </w:rPr>
        <w:t xml:space="preserve">, promovido por </w:t>
      </w:r>
      <w:r w:rsidR="00AD0C28" w:rsidRPr="00C83AF2">
        <w:rPr>
          <w:rFonts w:ascii="Palatino Linotype" w:hAnsi="Palatino Linotype" w:cs="Arial"/>
          <w:sz w:val="24"/>
        </w:rPr>
        <w:t>el</w:t>
      </w:r>
      <w:r w:rsidR="00771274" w:rsidRPr="00C83AF2">
        <w:rPr>
          <w:rFonts w:ascii="Palatino Linotype" w:hAnsi="Palatino Linotype" w:cs="Arial"/>
          <w:sz w:val="24"/>
        </w:rPr>
        <w:t xml:space="preserve"> </w:t>
      </w:r>
      <w:r w:rsidR="00CC49DC" w:rsidRPr="00C83AF2">
        <w:rPr>
          <w:rFonts w:ascii="Palatino Linotype" w:hAnsi="Palatino Linotype" w:cs="Arial"/>
          <w:b/>
          <w:sz w:val="24"/>
        </w:rPr>
        <w:t>C</w:t>
      </w:r>
      <w:r w:rsidR="00F23343" w:rsidRPr="00C83AF2">
        <w:rPr>
          <w:rFonts w:ascii="Palatino Linotype" w:hAnsi="Palatino Linotype" w:cs="Arial"/>
          <w:b/>
          <w:sz w:val="24"/>
        </w:rPr>
        <w:t>.</w:t>
      </w:r>
      <w:r w:rsidR="007C7440" w:rsidRPr="00C83AF2">
        <w:rPr>
          <w:rFonts w:ascii="Palatino Linotype" w:hAnsi="Palatino Linotype" w:cs="Arial"/>
          <w:b/>
          <w:sz w:val="24"/>
        </w:rPr>
        <w:t xml:space="preserve"> </w:t>
      </w:r>
      <w:proofErr w:type="spellStart"/>
      <w:r w:rsidR="006C11A1" w:rsidRPr="006C11A1">
        <w:rPr>
          <w:rFonts w:ascii="Palatino Linotype" w:hAnsi="Palatino Linotype" w:cs="Arial"/>
          <w:b/>
          <w:sz w:val="24"/>
        </w:rPr>
        <w:t>xxxxxxx</w:t>
      </w:r>
      <w:proofErr w:type="spellEnd"/>
      <w:r w:rsidR="006C11A1" w:rsidRPr="006C11A1">
        <w:rPr>
          <w:rFonts w:ascii="Palatino Linotype" w:hAnsi="Palatino Linotype" w:cs="Arial"/>
          <w:b/>
          <w:sz w:val="24"/>
        </w:rPr>
        <w:t xml:space="preserve"> xxx </w:t>
      </w:r>
      <w:proofErr w:type="spellStart"/>
      <w:r w:rsidR="006C11A1" w:rsidRPr="006C11A1">
        <w:rPr>
          <w:rFonts w:ascii="Palatino Linotype" w:hAnsi="Palatino Linotype" w:cs="Arial"/>
          <w:b/>
          <w:sz w:val="24"/>
        </w:rPr>
        <w:t>xxxxxxxx</w:t>
      </w:r>
      <w:proofErr w:type="spellEnd"/>
      <w:r w:rsidR="006C11A1" w:rsidRPr="006C11A1">
        <w:rPr>
          <w:rFonts w:ascii="Palatino Linotype" w:hAnsi="Palatino Linotype" w:cs="Arial"/>
          <w:b/>
          <w:sz w:val="24"/>
        </w:rPr>
        <w:t xml:space="preserve"> </w:t>
      </w:r>
      <w:proofErr w:type="spellStart"/>
      <w:r w:rsidR="006C11A1" w:rsidRPr="006C11A1">
        <w:rPr>
          <w:rFonts w:ascii="Palatino Linotype" w:hAnsi="Palatino Linotype" w:cs="Arial"/>
          <w:b/>
          <w:sz w:val="24"/>
        </w:rPr>
        <w:t>xxxxxxx</w:t>
      </w:r>
      <w:proofErr w:type="spellEnd"/>
      <w:r w:rsidR="00ED3698" w:rsidRPr="00C83AF2">
        <w:rPr>
          <w:rFonts w:ascii="Palatino Linotype" w:hAnsi="Palatino Linotype" w:cs="Arial"/>
          <w:b/>
          <w:sz w:val="24"/>
        </w:rPr>
        <w:t>,</w:t>
      </w:r>
      <w:r w:rsidRPr="00C83AF2">
        <w:rPr>
          <w:rFonts w:ascii="Palatino Linotype" w:hAnsi="Palatino Linotype" w:cs="Arial"/>
          <w:b/>
          <w:sz w:val="24"/>
        </w:rPr>
        <w:t xml:space="preserve"> </w:t>
      </w:r>
      <w:r w:rsidRPr="00C83AF2">
        <w:rPr>
          <w:rFonts w:ascii="Palatino Linotype" w:hAnsi="Palatino Linotype" w:cs="Arial"/>
          <w:sz w:val="24"/>
        </w:rPr>
        <w:t>en lo sucesivo</w:t>
      </w:r>
      <w:r w:rsidRPr="00C83AF2">
        <w:rPr>
          <w:rFonts w:ascii="Palatino Linotype" w:hAnsi="Palatino Linotype" w:cs="Arial"/>
          <w:b/>
          <w:sz w:val="24"/>
        </w:rPr>
        <w:t xml:space="preserve"> </w:t>
      </w:r>
      <w:r w:rsidR="00AD0C28" w:rsidRPr="00C83AF2">
        <w:rPr>
          <w:rFonts w:ascii="Palatino Linotype" w:hAnsi="Palatino Linotype" w:cs="Arial"/>
          <w:b/>
          <w:sz w:val="24"/>
        </w:rPr>
        <w:t>EL</w:t>
      </w:r>
      <w:r w:rsidRPr="00C83AF2">
        <w:rPr>
          <w:rFonts w:ascii="Palatino Linotype" w:hAnsi="Palatino Linotype" w:cs="Arial"/>
          <w:b/>
          <w:sz w:val="24"/>
        </w:rPr>
        <w:t xml:space="preserve"> RECURRENTE,</w:t>
      </w:r>
      <w:r w:rsidRPr="00C83AF2">
        <w:rPr>
          <w:rFonts w:ascii="Palatino Linotype" w:hAnsi="Palatino Linotype" w:cs="Arial"/>
          <w:sz w:val="24"/>
        </w:rPr>
        <w:t xml:space="preserve"> en contra de la respuesta </w:t>
      </w:r>
      <w:r w:rsidR="003D6F96" w:rsidRPr="00C83AF2">
        <w:rPr>
          <w:rFonts w:ascii="Palatino Linotype" w:hAnsi="Palatino Linotype" w:cs="Arial"/>
          <w:sz w:val="24"/>
        </w:rPr>
        <w:t>d</w:t>
      </w:r>
      <w:r w:rsidR="00362295" w:rsidRPr="00C83AF2">
        <w:rPr>
          <w:rFonts w:ascii="Palatino Linotype" w:hAnsi="Palatino Linotype" w:cs="Arial"/>
          <w:sz w:val="24"/>
        </w:rPr>
        <w:t>e</w:t>
      </w:r>
      <w:r w:rsidR="00AD0C28" w:rsidRPr="00C83AF2">
        <w:rPr>
          <w:rFonts w:ascii="Palatino Linotype" w:hAnsi="Palatino Linotype" w:cs="Arial"/>
          <w:sz w:val="24"/>
        </w:rPr>
        <w:t xml:space="preserve"> </w:t>
      </w:r>
      <w:r w:rsidRPr="00C83AF2">
        <w:rPr>
          <w:rFonts w:ascii="Palatino Linotype" w:hAnsi="Palatino Linotype" w:cs="Arial"/>
          <w:sz w:val="24"/>
        </w:rPr>
        <w:t>l</w:t>
      </w:r>
      <w:r w:rsidR="00AD0C28" w:rsidRPr="00C83AF2">
        <w:rPr>
          <w:rFonts w:ascii="Palatino Linotype" w:hAnsi="Palatino Linotype" w:cs="Arial"/>
          <w:sz w:val="24"/>
        </w:rPr>
        <w:t xml:space="preserve">a </w:t>
      </w:r>
      <w:r w:rsidR="00AD0C28" w:rsidRPr="00C83AF2">
        <w:rPr>
          <w:rFonts w:ascii="Palatino Linotype" w:hAnsi="Palatino Linotype" w:cs="Arial"/>
          <w:b/>
          <w:sz w:val="24"/>
        </w:rPr>
        <w:t>Universidad Politécnica del Valle de México</w:t>
      </w:r>
      <w:r w:rsidRPr="00C83AF2">
        <w:rPr>
          <w:rFonts w:ascii="Palatino Linotype" w:hAnsi="Palatino Linotype" w:cs="Arial"/>
          <w:b/>
          <w:sz w:val="24"/>
        </w:rPr>
        <w:t xml:space="preserve">, </w:t>
      </w:r>
      <w:r w:rsidRPr="00C83AF2">
        <w:rPr>
          <w:rFonts w:ascii="Palatino Linotype" w:hAnsi="Palatino Linotype" w:cs="Arial"/>
          <w:sz w:val="24"/>
        </w:rPr>
        <w:t xml:space="preserve">en lo sucesivo </w:t>
      </w:r>
      <w:r w:rsidRPr="00C83AF2">
        <w:rPr>
          <w:rFonts w:ascii="Palatino Linotype" w:hAnsi="Palatino Linotype" w:cs="Arial"/>
          <w:b/>
          <w:sz w:val="24"/>
        </w:rPr>
        <w:t xml:space="preserve">EL SUJETO OBLIGADO, </w:t>
      </w:r>
      <w:r w:rsidRPr="00C83AF2">
        <w:rPr>
          <w:rFonts w:ascii="Palatino Linotype" w:hAnsi="Palatino Linotype" w:cs="Arial"/>
          <w:sz w:val="24"/>
        </w:rPr>
        <w:t xml:space="preserve">se procede a dictar la presente resolución con base en lo siguiente: </w:t>
      </w:r>
    </w:p>
    <w:p w:rsidR="001F1FCA" w:rsidRPr="00C83AF2" w:rsidRDefault="001F1FCA" w:rsidP="00B66AA2">
      <w:pPr>
        <w:spacing w:after="0" w:line="240" w:lineRule="auto"/>
        <w:jc w:val="both"/>
        <w:rPr>
          <w:rFonts w:ascii="Palatino Linotype" w:hAnsi="Palatino Linotype"/>
        </w:rPr>
      </w:pPr>
    </w:p>
    <w:p w:rsidR="00D06012" w:rsidRPr="00C83AF2" w:rsidRDefault="00D06012" w:rsidP="00B66AA2">
      <w:pPr>
        <w:spacing w:after="0" w:line="240" w:lineRule="auto"/>
        <w:jc w:val="center"/>
        <w:rPr>
          <w:rFonts w:ascii="Palatino Linotype" w:hAnsi="Palatino Linotype" w:cs="Arial"/>
          <w:b/>
          <w:bCs/>
          <w:spacing w:val="60"/>
          <w:sz w:val="28"/>
        </w:rPr>
      </w:pPr>
      <w:r w:rsidRPr="00C83AF2">
        <w:rPr>
          <w:rFonts w:ascii="Palatino Linotype" w:hAnsi="Palatino Linotype" w:cs="Arial"/>
          <w:b/>
          <w:bCs/>
          <w:spacing w:val="60"/>
          <w:sz w:val="28"/>
        </w:rPr>
        <w:t>RESULTANDO</w:t>
      </w:r>
    </w:p>
    <w:p w:rsidR="00D06012" w:rsidRPr="00C83AF2" w:rsidRDefault="00D06012" w:rsidP="00B66AA2">
      <w:pPr>
        <w:spacing w:after="0" w:line="240" w:lineRule="auto"/>
        <w:jc w:val="center"/>
        <w:rPr>
          <w:rFonts w:ascii="Palatino Linotype" w:hAnsi="Palatino Linotype" w:cs="Arial"/>
          <w:b/>
          <w:bCs/>
          <w:spacing w:val="60"/>
        </w:rPr>
      </w:pPr>
    </w:p>
    <w:p w:rsidR="001F1FCA" w:rsidRPr="00C83AF2" w:rsidRDefault="001F1FCA" w:rsidP="00B66AA2">
      <w:pPr>
        <w:spacing w:after="0" w:line="360" w:lineRule="auto"/>
        <w:jc w:val="both"/>
        <w:rPr>
          <w:rFonts w:ascii="Palatino Linotype" w:hAnsi="Palatino Linotype" w:cs="Arial"/>
          <w:b/>
          <w:bCs/>
          <w:sz w:val="24"/>
        </w:rPr>
      </w:pPr>
      <w:r w:rsidRPr="00C83AF2">
        <w:rPr>
          <w:rFonts w:ascii="Palatino Linotype" w:hAnsi="Palatino Linotype" w:cs="Arial"/>
          <w:b/>
          <w:sz w:val="28"/>
          <w:szCs w:val="28"/>
        </w:rPr>
        <w:t>I.</w:t>
      </w:r>
      <w:r w:rsidRPr="00C83AF2">
        <w:rPr>
          <w:rFonts w:ascii="Palatino Linotype" w:hAnsi="Palatino Linotype" w:cs="Arial"/>
          <w:b/>
        </w:rPr>
        <w:t xml:space="preserve"> </w:t>
      </w:r>
      <w:r w:rsidRPr="00C83AF2">
        <w:rPr>
          <w:rFonts w:ascii="Palatino Linotype" w:hAnsi="Palatino Linotype" w:cs="Arial"/>
          <w:sz w:val="24"/>
        </w:rPr>
        <w:t xml:space="preserve">En fecha </w:t>
      </w:r>
      <w:r w:rsidR="00AD0C28" w:rsidRPr="00C83AF2">
        <w:rPr>
          <w:rFonts w:ascii="Palatino Linotype" w:hAnsi="Palatino Linotype" w:cs="Arial"/>
          <w:sz w:val="24"/>
        </w:rPr>
        <w:t xml:space="preserve">nueve de noviembre </w:t>
      </w:r>
      <w:r w:rsidR="00065E74" w:rsidRPr="00C83AF2">
        <w:rPr>
          <w:rFonts w:ascii="Palatino Linotype" w:hAnsi="Palatino Linotype" w:cs="Arial"/>
          <w:sz w:val="24"/>
        </w:rPr>
        <w:t>d</w:t>
      </w:r>
      <w:r w:rsidR="004C474B" w:rsidRPr="00C83AF2">
        <w:rPr>
          <w:rFonts w:ascii="Palatino Linotype" w:hAnsi="Palatino Linotype" w:cs="Arial"/>
          <w:sz w:val="24"/>
        </w:rPr>
        <w:t>e dos mil dieciocho</w:t>
      </w:r>
      <w:r w:rsidRPr="00C83AF2">
        <w:rPr>
          <w:rFonts w:ascii="Palatino Linotype" w:hAnsi="Palatino Linotype" w:cs="Arial"/>
          <w:sz w:val="24"/>
        </w:rPr>
        <w:t xml:space="preserve">, </w:t>
      </w:r>
      <w:r w:rsidR="00AD0C28" w:rsidRPr="00C83AF2">
        <w:rPr>
          <w:rFonts w:ascii="Palatino Linotype" w:hAnsi="Palatino Linotype" w:cs="Arial"/>
          <w:b/>
          <w:sz w:val="24"/>
        </w:rPr>
        <w:t>EL</w:t>
      </w:r>
      <w:r w:rsidR="00877031" w:rsidRPr="00C83AF2">
        <w:rPr>
          <w:rFonts w:ascii="Palatino Linotype" w:hAnsi="Palatino Linotype" w:cs="Arial"/>
          <w:b/>
          <w:sz w:val="24"/>
        </w:rPr>
        <w:t xml:space="preserve"> </w:t>
      </w:r>
      <w:r w:rsidRPr="00C83AF2">
        <w:rPr>
          <w:rFonts w:ascii="Palatino Linotype" w:hAnsi="Palatino Linotype" w:cs="Arial"/>
          <w:b/>
          <w:sz w:val="24"/>
        </w:rPr>
        <w:t>RECURRENTE</w:t>
      </w:r>
      <w:r w:rsidRPr="00C83AF2">
        <w:rPr>
          <w:rFonts w:ascii="Palatino Linotype" w:hAnsi="Palatino Linotype" w:cs="Arial"/>
          <w:sz w:val="24"/>
        </w:rPr>
        <w:t xml:space="preserve"> presentó a través del Sistema de Acceso a la Información Mexiquense, en lo subsecuente </w:t>
      </w:r>
      <w:r w:rsidRPr="00C83AF2">
        <w:rPr>
          <w:rFonts w:ascii="Palatino Linotype" w:hAnsi="Palatino Linotype" w:cs="Arial"/>
          <w:b/>
          <w:sz w:val="24"/>
        </w:rPr>
        <w:t>EL SAIMEX</w:t>
      </w:r>
      <w:r w:rsidRPr="00C83AF2">
        <w:rPr>
          <w:rFonts w:ascii="Palatino Linotype" w:hAnsi="Palatino Linotype" w:cs="Arial"/>
          <w:sz w:val="24"/>
        </w:rPr>
        <w:t xml:space="preserve"> ante </w:t>
      </w:r>
      <w:r w:rsidRPr="00C83AF2">
        <w:rPr>
          <w:rFonts w:ascii="Palatino Linotype" w:hAnsi="Palatino Linotype" w:cs="Arial"/>
          <w:b/>
          <w:sz w:val="24"/>
        </w:rPr>
        <w:t>EL SUJETO OBLIGADO</w:t>
      </w:r>
      <w:r w:rsidRPr="00C83AF2">
        <w:rPr>
          <w:rFonts w:ascii="Palatino Linotype" w:hAnsi="Palatino Linotype" w:cs="Arial"/>
          <w:sz w:val="24"/>
        </w:rPr>
        <w:t xml:space="preserve">, la solicitud de acceso a la información pública, a la que se le asignó el número de expediente </w:t>
      </w:r>
      <w:r w:rsidRPr="00C83AF2">
        <w:rPr>
          <w:rFonts w:ascii="Palatino Linotype" w:hAnsi="Palatino Linotype" w:cs="Arial"/>
          <w:b/>
          <w:bCs/>
          <w:sz w:val="24"/>
        </w:rPr>
        <w:t>00</w:t>
      </w:r>
      <w:r w:rsidR="00AD0C28" w:rsidRPr="00C83AF2">
        <w:rPr>
          <w:rFonts w:ascii="Palatino Linotype" w:hAnsi="Palatino Linotype" w:cs="Arial"/>
          <w:b/>
          <w:bCs/>
          <w:sz w:val="24"/>
        </w:rPr>
        <w:t>021</w:t>
      </w:r>
      <w:r w:rsidRPr="00C83AF2">
        <w:rPr>
          <w:rFonts w:ascii="Palatino Linotype" w:hAnsi="Palatino Linotype" w:cs="Arial"/>
          <w:b/>
          <w:bCs/>
          <w:sz w:val="24"/>
        </w:rPr>
        <w:t>/</w:t>
      </w:r>
      <w:r w:rsidR="00AD0C28" w:rsidRPr="00C83AF2">
        <w:rPr>
          <w:rFonts w:ascii="Palatino Linotype" w:hAnsi="Palatino Linotype" w:cs="Arial"/>
          <w:b/>
          <w:bCs/>
          <w:sz w:val="24"/>
        </w:rPr>
        <w:t>UPVM</w:t>
      </w:r>
      <w:r w:rsidRPr="00C83AF2">
        <w:rPr>
          <w:rFonts w:ascii="Palatino Linotype" w:hAnsi="Palatino Linotype" w:cs="Arial"/>
          <w:b/>
          <w:bCs/>
          <w:sz w:val="24"/>
        </w:rPr>
        <w:t>/IP/201</w:t>
      </w:r>
      <w:r w:rsidR="004C474B" w:rsidRPr="00C83AF2">
        <w:rPr>
          <w:rFonts w:ascii="Palatino Linotype" w:hAnsi="Palatino Linotype" w:cs="Arial"/>
          <w:b/>
          <w:bCs/>
          <w:sz w:val="24"/>
        </w:rPr>
        <w:t>8</w:t>
      </w:r>
      <w:r w:rsidRPr="00C83AF2">
        <w:rPr>
          <w:rFonts w:ascii="Palatino Linotype" w:hAnsi="Palatino Linotype" w:cs="Arial"/>
          <w:sz w:val="24"/>
        </w:rPr>
        <w:t>, mediante la cual solicitó:</w:t>
      </w:r>
    </w:p>
    <w:p w:rsidR="001F1FCA" w:rsidRPr="00C83AF2" w:rsidRDefault="001F1FCA" w:rsidP="00B66AA2">
      <w:pPr>
        <w:pStyle w:val="Prrafodelista"/>
        <w:spacing w:after="0" w:line="240" w:lineRule="auto"/>
        <w:ind w:left="0"/>
        <w:contextualSpacing w:val="0"/>
        <w:jc w:val="both"/>
        <w:rPr>
          <w:rFonts w:ascii="Palatino Linotype" w:hAnsi="Palatino Linotype" w:cs="Arial"/>
          <w:b/>
          <w:szCs w:val="28"/>
        </w:rPr>
      </w:pPr>
    </w:p>
    <w:p w:rsidR="00D06012" w:rsidRPr="00C83AF2" w:rsidRDefault="00535903"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t>“</w:t>
      </w:r>
      <w:r w:rsidR="005A540A" w:rsidRPr="00C83AF2">
        <w:rPr>
          <w:rFonts w:ascii="Palatino Linotype" w:hAnsi="Palatino Linotype" w:cs="Arial"/>
          <w:i/>
          <w:sz w:val="22"/>
          <w:szCs w:val="22"/>
        </w:rPr>
        <w:t xml:space="preserve">Se solicita a la contraloría interna de la UPVM información referente a que si alguno de los funcionarios de dicho organismo en las manifestaciones de bienes, en el apartado de conflicto de intereses reporta tener de subordinado a un familiar. Lo anterior en cumplimiento con el </w:t>
      </w:r>
      <w:proofErr w:type="spellStart"/>
      <w:r w:rsidR="005A540A" w:rsidRPr="00C83AF2">
        <w:rPr>
          <w:rFonts w:ascii="Palatino Linotype" w:hAnsi="Palatino Linotype" w:cs="Arial"/>
          <w:i/>
          <w:sz w:val="22"/>
          <w:szCs w:val="22"/>
        </w:rPr>
        <w:t>capitulo</w:t>
      </w:r>
      <w:proofErr w:type="spellEnd"/>
      <w:r w:rsidR="005A540A" w:rsidRPr="00C83AF2">
        <w:rPr>
          <w:rFonts w:ascii="Palatino Linotype" w:hAnsi="Palatino Linotype" w:cs="Arial"/>
          <w:i/>
          <w:sz w:val="22"/>
          <w:szCs w:val="22"/>
        </w:rPr>
        <w:t xml:space="preserve"> II, en </w:t>
      </w:r>
      <w:proofErr w:type="spellStart"/>
      <w:r w:rsidR="005A540A" w:rsidRPr="00C83AF2">
        <w:rPr>
          <w:rFonts w:ascii="Palatino Linotype" w:hAnsi="Palatino Linotype" w:cs="Arial"/>
          <w:i/>
          <w:sz w:val="22"/>
          <w:szCs w:val="22"/>
        </w:rPr>
        <w:t>especifico</w:t>
      </w:r>
      <w:proofErr w:type="spellEnd"/>
      <w:r w:rsidR="005A540A" w:rsidRPr="00C83AF2">
        <w:rPr>
          <w:rFonts w:ascii="Palatino Linotype" w:hAnsi="Palatino Linotype" w:cs="Arial"/>
          <w:i/>
          <w:sz w:val="22"/>
          <w:szCs w:val="22"/>
        </w:rPr>
        <w:t xml:space="preserve"> con el artículo 42 de la Ley de Responsabilidades de los Servidores Públicos del Estado y Municipios. </w:t>
      </w:r>
      <w:proofErr w:type="gramStart"/>
      <w:r w:rsidR="005A540A" w:rsidRPr="00C83AF2">
        <w:rPr>
          <w:rFonts w:ascii="Palatino Linotype" w:hAnsi="Palatino Linotype" w:cs="Arial"/>
          <w:i/>
          <w:sz w:val="22"/>
          <w:szCs w:val="22"/>
        </w:rPr>
        <w:t>del</w:t>
      </w:r>
      <w:proofErr w:type="gramEnd"/>
      <w:r w:rsidR="005A540A" w:rsidRPr="00C83AF2">
        <w:rPr>
          <w:rFonts w:ascii="Palatino Linotype" w:hAnsi="Palatino Linotype" w:cs="Arial"/>
          <w:i/>
          <w:sz w:val="22"/>
          <w:szCs w:val="22"/>
        </w:rPr>
        <w:t xml:space="preserve"> Estado de México. Por otra parte con fecha 15 de junio de 2018 se llevó a cabo la instalación del comité de ética y prevención de conflicto de intereses de la Universidad Politécnica del Valle de México, en el acta correspondiente se ostentan los siguientes funcionarios </w:t>
      </w:r>
      <w:proofErr w:type="gramStart"/>
      <w:r w:rsidR="005A540A" w:rsidRPr="00C83AF2">
        <w:rPr>
          <w:rFonts w:ascii="Palatino Linotype" w:hAnsi="Palatino Linotype" w:cs="Arial"/>
          <w:i/>
          <w:sz w:val="22"/>
          <w:szCs w:val="22"/>
        </w:rPr>
        <w:t>titular</w:t>
      </w:r>
      <w:proofErr w:type="gramEnd"/>
      <w:r w:rsidR="005A540A" w:rsidRPr="00C83AF2">
        <w:rPr>
          <w:rFonts w:ascii="Palatino Linotype" w:hAnsi="Palatino Linotype" w:cs="Arial"/>
          <w:i/>
          <w:sz w:val="22"/>
          <w:szCs w:val="22"/>
        </w:rPr>
        <w:t xml:space="preserve"> de la secretaría administrativa </w:t>
      </w:r>
      <w:proofErr w:type="spellStart"/>
      <w:r w:rsidR="005A540A" w:rsidRPr="00C83AF2">
        <w:rPr>
          <w:rFonts w:ascii="Palatino Linotype" w:hAnsi="Palatino Linotype" w:cs="Arial"/>
          <w:i/>
          <w:sz w:val="22"/>
          <w:szCs w:val="22"/>
        </w:rPr>
        <w:t>Mto</w:t>
      </w:r>
      <w:proofErr w:type="spellEnd"/>
      <w:r w:rsidR="005A540A" w:rsidRPr="00C83AF2">
        <w:rPr>
          <w:rFonts w:ascii="Palatino Linotype" w:hAnsi="Palatino Linotype" w:cs="Arial"/>
          <w:i/>
          <w:sz w:val="22"/>
          <w:szCs w:val="22"/>
        </w:rPr>
        <w:t xml:space="preserve">. Jorge I. Hernández </w:t>
      </w:r>
      <w:proofErr w:type="spellStart"/>
      <w:r w:rsidR="005A540A" w:rsidRPr="00C83AF2">
        <w:rPr>
          <w:rFonts w:ascii="Palatino Linotype" w:hAnsi="Palatino Linotype" w:cs="Arial"/>
          <w:i/>
          <w:sz w:val="22"/>
          <w:szCs w:val="22"/>
        </w:rPr>
        <w:t>Hernández</w:t>
      </w:r>
      <w:proofErr w:type="spellEnd"/>
      <w:r w:rsidR="005A540A" w:rsidRPr="00C83AF2">
        <w:rPr>
          <w:rFonts w:ascii="Palatino Linotype" w:hAnsi="Palatino Linotype" w:cs="Arial"/>
          <w:i/>
          <w:sz w:val="22"/>
          <w:szCs w:val="22"/>
        </w:rPr>
        <w:t xml:space="preserve">, se solicita documentación oficial que avale su maestría o en su caso el número de cédula profesional, así como la titular de la Subdirección de Planeación </w:t>
      </w:r>
      <w:r w:rsidR="005A540A" w:rsidRPr="00C83AF2">
        <w:rPr>
          <w:rFonts w:ascii="Palatino Linotype" w:hAnsi="Palatino Linotype" w:cs="Arial"/>
          <w:i/>
          <w:sz w:val="22"/>
          <w:szCs w:val="22"/>
        </w:rPr>
        <w:lastRenderedPageBreak/>
        <w:t xml:space="preserve">Ing. </w:t>
      </w:r>
      <w:proofErr w:type="spellStart"/>
      <w:r w:rsidR="005A540A" w:rsidRPr="00C83AF2">
        <w:rPr>
          <w:rFonts w:ascii="Palatino Linotype" w:hAnsi="Palatino Linotype" w:cs="Arial"/>
          <w:i/>
          <w:sz w:val="22"/>
          <w:szCs w:val="22"/>
        </w:rPr>
        <w:t>adriana</w:t>
      </w:r>
      <w:proofErr w:type="spellEnd"/>
      <w:r w:rsidR="005A540A" w:rsidRPr="00C83AF2">
        <w:rPr>
          <w:rFonts w:ascii="Palatino Linotype" w:hAnsi="Palatino Linotype" w:cs="Arial"/>
          <w:i/>
          <w:sz w:val="22"/>
          <w:szCs w:val="22"/>
        </w:rPr>
        <w:t xml:space="preserve"> Olivares Melgarejo, se solicita documento oficial que avale su ingeniería o el número de cédula profesional.</w:t>
      </w:r>
      <w:r w:rsidRPr="00C83AF2">
        <w:rPr>
          <w:rFonts w:ascii="Palatino Linotype" w:hAnsi="Palatino Linotype" w:cs="Arial"/>
          <w:i/>
          <w:sz w:val="22"/>
          <w:szCs w:val="22"/>
        </w:rPr>
        <w:t>”</w:t>
      </w:r>
      <w:r w:rsidR="004C474B" w:rsidRPr="00C83AF2">
        <w:rPr>
          <w:rFonts w:ascii="Palatino Linotype" w:hAnsi="Palatino Linotype" w:cs="Arial"/>
          <w:i/>
          <w:sz w:val="22"/>
          <w:szCs w:val="22"/>
        </w:rPr>
        <w:t xml:space="preserve"> </w:t>
      </w:r>
      <w:r w:rsidRPr="00C83AF2">
        <w:rPr>
          <w:rFonts w:ascii="Palatino Linotype" w:hAnsi="Palatino Linotype" w:cs="Arial"/>
          <w:i/>
          <w:sz w:val="22"/>
          <w:szCs w:val="22"/>
        </w:rPr>
        <w:t>(Sic)</w:t>
      </w:r>
    </w:p>
    <w:p w:rsidR="001945C4" w:rsidRPr="00C83AF2" w:rsidRDefault="001945C4" w:rsidP="00B66AA2">
      <w:pPr>
        <w:tabs>
          <w:tab w:val="left" w:pos="851"/>
        </w:tabs>
        <w:spacing w:after="0" w:line="240" w:lineRule="auto"/>
        <w:ind w:left="851" w:right="901"/>
        <w:jc w:val="both"/>
        <w:rPr>
          <w:rFonts w:ascii="Palatino Linotype" w:hAnsi="Palatino Linotype" w:cs="Arial"/>
          <w:i/>
          <w:sz w:val="22"/>
          <w:szCs w:val="22"/>
        </w:rPr>
      </w:pPr>
    </w:p>
    <w:p w:rsidR="00362295" w:rsidRPr="00C83AF2" w:rsidRDefault="00362295" w:rsidP="00B66AA2">
      <w:pPr>
        <w:spacing w:after="0" w:line="360" w:lineRule="auto"/>
        <w:jc w:val="both"/>
        <w:rPr>
          <w:rFonts w:ascii="Palatino Linotype" w:hAnsi="Palatino Linotype" w:cs="Arial"/>
          <w:sz w:val="24"/>
          <w:szCs w:val="24"/>
          <w:lang w:val="es-MX"/>
        </w:rPr>
      </w:pPr>
      <w:r w:rsidRPr="00C83AF2">
        <w:rPr>
          <w:rFonts w:ascii="Palatino Linotype" w:hAnsi="Palatino Linotype" w:cs="Arial"/>
          <w:b/>
          <w:sz w:val="24"/>
          <w:szCs w:val="24"/>
        </w:rPr>
        <w:t>MODALIDAD DE ENTREGA:</w:t>
      </w:r>
      <w:r w:rsidRPr="00C83AF2">
        <w:rPr>
          <w:rFonts w:ascii="Palatino Linotype" w:hAnsi="Palatino Linotype" w:cs="Arial"/>
          <w:sz w:val="24"/>
          <w:szCs w:val="24"/>
        </w:rPr>
        <w:t xml:space="preserve"> </w:t>
      </w:r>
      <w:r w:rsidRPr="00C83AF2">
        <w:rPr>
          <w:rFonts w:ascii="Palatino Linotype" w:hAnsi="Palatino Linotype" w:cs="Arial"/>
          <w:sz w:val="24"/>
          <w:szCs w:val="24"/>
          <w:lang w:val="es-MX"/>
        </w:rPr>
        <w:t xml:space="preserve">Vía </w:t>
      </w:r>
      <w:r w:rsidRPr="00C83AF2">
        <w:rPr>
          <w:rFonts w:ascii="Palatino Linotype" w:hAnsi="Palatino Linotype" w:cs="Arial"/>
          <w:b/>
          <w:sz w:val="24"/>
          <w:szCs w:val="24"/>
          <w:lang w:val="es-MX"/>
        </w:rPr>
        <w:t>SAIMEX</w:t>
      </w:r>
      <w:r w:rsidRPr="00C83AF2">
        <w:rPr>
          <w:rFonts w:ascii="Palatino Linotype" w:hAnsi="Palatino Linotype" w:cs="Arial"/>
          <w:sz w:val="24"/>
          <w:szCs w:val="24"/>
          <w:lang w:val="es-MX"/>
        </w:rPr>
        <w:t>.</w:t>
      </w:r>
    </w:p>
    <w:p w:rsidR="00A824F2" w:rsidRPr="00C83AF2" w:rsidRDefault="00A824F2" w:rsidP="00B66AA2">
      <w:pPr>
        <w:spacing w:after="0" w:line="360" w:lineRule="auto"/>
        <w:jc w:val="both"/>
        <w:rPr>
          <w:rFonts w:ascii="Palatino Linotype" w:hAnsi="Palatino Linotype" w:cs="Arial"/>
          <w:sz w:val="24"/>
          <w:szCs w:val="24"/>
        </w:rPr>
      </w:pPr>
    </w:p>
    <w:p w:rsidR="004A5DD5" w:rsidRPr="00C83AF2" w:rsidRDefault="004A5DD5" w:rsidP="00B66AA2">
      <w:pPr>
        <w:spacing w:after="0" w:line="360" w:lineRule="auto"/>
        <w:jc w:val="both"/>
        <w:rPr>
          <w:rFonts w:ascii="Palatino Linotype" w:hAnsi="Palatino Linotype" w:cs="Arial"/>
          <w:sz w:val="24"/>
          <w:szCs w:val="24"/>
        </w:rPr>
      </w:pPr>
      <w:r w:rsidRPr="00C83AF2">
        <w:rPr>
          <w:rFonts w:ascii="Palatino Linotype" w:hAnsi="Palatino Linotype"/>
          <w:b/>
          <w:sz w:val="28"/>
          <w:szCs w:val="24"/>
          <w:lang w:val="es-MX"/>
        </w:rPr>
        <w:t xml:space="preserve">II. </w:t>
      </w:r>
      <w:r w:rsidRPr="00C83AF2">
        <w:rPr>
          <w:rFonts w:ascii="Palatino Linotype" w:hAnsi="Palatino Linotype" w:cs="Arial"/>
          <w:sz w:val="24"/>
          <w:szCs w:val="24"/>
        </w:rPr>
        <w:t xml:space="preserve">En cumplimiento al artículo 162 de la Ley de Transparencia y Acceso a la Información Pública del Estado de México y Municipios, en fecha </w:t>
      </w:r>
      <w:r w:rsidR="00080C7D" w:rsidRPr="00C83AF2">
        <w:rPr>
          <w:rFonts w:ascii="Palatino Linotype" w:hAnsi="Palatino Linotype" w:cs="Arial"/>
          <w:sz w:val="24"/>
          <w:szCs w:val="24"/>
        </w:rPr>
        <w:t>trece</w:t>
      </w:r>
      <w:r w:rsidR="00ED3698" w:rsidRPr="00C83AF2">
        <w:rPr>
          <w:rFonts w:ascii="Palatino Linotype" w:hAnsi="Palatino Linotype" w:cs="Arial"/>
          <w:sz w:val="24"/>
          <w:szCs w:val="24"/>
        </w:rPr>
        <w:t xml:space="preserve"> de noviembre </w:t>
      </w:r>
      <w:r w:rsidR="001945C4" w:rsidRPr="00C83AF2">
        <w:rPr>
          <w:rFonts w:ascii="Palatino Linotype" w:hAnsi="Palatino Linotype" w:cs="Arial"/>
          <w:sz w:val="24"/>
          <w:szCs w:val="24"/>
        </w:rPr>
        <w:t xml:space="preserve">de </w:t>
      </w:r>
      <w:r w:rsidRPr="00C83AF2">
        <w:rPr>
          <w:rFonts w:ascii="Palatino Linotype" w:hAnsi="Palatino Linotype" w:cs="Arial"/>
          <w:sz w:val="24"/>
          <w:szCs w:val="24"/>
        </w:rPr>
        <w:t xml:space="preserve">dos mil dieciocho, </w:t>
      </w:r>
      <w:r w:rsidRPr="00C83AF2">
        <w:rPr>
          <w:rFonts w:ascii="Palatino Linotype" w:hAnsi="Palatino Linotype" w:cs="Arial"/>
          <w:b/>
          <w:sz w:val="24"/>
          <w:szCs w:val="24"/>
        </w:rPr>
        <w:t xml:space="preserve">EL SUJETO OBLIGADO </w:t>
      </w:r>
      <w:r w:rsidRPr="00C83AF2">
        <w:rPr>
          <w:rFonts w:ascii="Palatino Linotype" w:hAnsi="Palatino Linotype" w:cs="Arial"/>
          <w:sz w:val="24"/>
          <w:szCs w:val="24"/>
        </w:rPr>
        <w:t>turnó mediante requerimiento, el contenido de la solicitud de información al Servidor Público Habilitado de</w:t>
      </w:r>
      <w:r w:rsidR="00080C7D" w:rsidRPr="00C83AF2">
        <w:rPr>
          <w:rFonts w:ascii="Palatino Linotype" w:hAnsi="Palatino Linotype" w:cs="Arial"/>
          <w:sz w:val="24"/>
          <w:szCs w:val="24"/>
        </w:rPr>
        <w:t xml:space="preserve"> la Subdirección de Información, Planeación, Programación y Evaluación; así como, del Departamento de Gestión de Capital Humano</w:t>
      </w:r>
      <w:r w:rsidR="00771274" w:rsidRPr="00C83AF2">
        <w:rPr>
          <w:rFonts w:ascii="Palatino Linotype" w:hAnsi="Palatino Linotype" w:cs="Arial"/>
          <w:sz w:val="24"/>
          <w:szCs w:val="24"/>
        </w:rPr>
        <w:t>;</w:t>
      </w:r>
      <w:r w:rsidRPr="00C83AF2">
        <w:rPr>
          <w:rFonts w:ascii="Palatino Linotype" w:hAnsi="Palatino Linotype" w:cs="Arial"/>
          <w:sz w:val="24"/>
          <w:szCs w:val="24"/>
        </w:rPr>
        <w:t xml:space="preserve"> a efecto de que realizara la búsqueda y localización de la misma, tal como se desprende a continuación:</w:t>
      </w:r>
    </w:p>
    <w:p w:rsidR="00080C7D" w:rsidRPr="00C83AF2" w:rsidRDefault="00080C7D" w:rsidP="00B66AA2">
      <w:pPr>
        <w:spacing w:after="0" w:line="360" w:lineRule="auto"/>
        <w:jc w:val="both"/>
        <w:rPr>
          <w:rFonts w:ascii="Palatino Linotype" w:hAnsi="Palatino Linotype" w:cs="Arial"/>
          <w:sz w:val="24"/>
          <w:szCs w:val="24"/>
        </w:rPr>
      </w:pPr>
      <w:r w:rsidRPr="00C83AF2">
        <w:rPr>
          <w:rFonts w:ascii="Palatino Linotype" w:hAnsi="Palatino Linotype" w:cs="Arial"/>
          <w:noProof/>
          <w:sz w:val="24"/>
          <w:szCs w:val="24"/>
          <w:lang w:val="es-MX" w:eastAsia="es-MX"/>
        </w:rPr>
        <mc:AlternateContent>
          <mc:Choice Requires="wps">
            <w:drawing>
              <wp:anchor distT="0" distB="0" distL="114300" distR="114300" simplePos="0" relativeHeight="251679744" behindDoc="0" locked="0" layoutInCell="1" allowOverlap="1" wp14:anchorId="3282E8B8" wp14:editId="63269955">
                <wp:simplePos x="0" y="0"/>
                <wp:positionH relativeFrom="margin">
                  <wp:align>left</wp:align>
                </wp:positionH>
                <wp:positionV relativeFrom="paragraph">
                  <wp:posOffset>1043363</wp:posOffset>
                </wp:positionV>
                <wp:extent cx="5659582" cy="540327"/>
                <wp:effectExtent l="76200" t="38100" r="74930" b="88900"/>
                <wp:wrapNone/>
                <wp:docPr id="12" name="Rectángulo redondeado 12"/>
                <wp:cNvGraphicFramePr/>
                <a:graphic xmlns:a="http://schemas.openxmlformats.org/drawingml/2006/main">
                  <a:graphicData uri="http://schemas.microsoft.com/office/word/2010/wordprocessingShape">
                    <wps:wsp>
                      <wps:cNvSpPr/>
                      <wps:spPr>
                        <a:xfrm>
                          <a:off x="0" y="0"/>
                          <a:ext cx="5659582" cy="54032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7AC23" id="Rectángulo redondeado 12" o:spid="_x0000_s1026" style="position:absolute;margin-left:0;margin-top:82.15pt;width:445.65pt;height:42.5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" filled="f" strokecolor="red" strokeweight="2.25pt">
                <v:shadow on="t" color="black" opacity="22937f" origin=",.5" offset="0,.63889mm"/>
                <w10:wrap anchorx="margin"/>
              </v:roundrect>
            </w:pict>
          </mc:Fallback>
        </mc:AlternateContent>
      </w:r>
      <w:r w:rsidR="00C16CEC">
        <w:rPr>
          <w:rFonts w:ascii="Palatino Linotype" w:hAnsi="Palatino Linotype" w:cs="Arial"/>
          <w:noProof/>
          <w:sz w:val="24"/>
          <w:szCs w:val="24"/>
          <w:lang w:val="es-MX" w:eastAsia="es-MX"/>
        </w:rPr>
        <w:drawing>
          <wp:inline distT="0" distB="0" distL="0" distR="0">
            <wp:extent cx="5792008" cy="22482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248214"/>
                    </a:xfrm>
                    <a:prstGeom prst="rect">
                      <a:avLst/>
                    </a:prstGeom>
                  </pic:spPr>
                </pic:pic>
              </a:graphicData>
            </a:graphic>
          </wp:inline>
        </w:drawing>
      </w:r>
    </w:p>
    <w:p w:rsidR="00080C7D" w:rsidRPr="00C83AF2" w:rsidRDefault="00080C7D" w:rsidP="00B66AA2">
      <w:pPr>
        <w:spacing w:after="0" w:line="360" w:lineRule="auto"/>
        <w:jc w:val="both"/>
        <w:rPr>
          <w:rFonts w:ascii="Palatino Linotype" w:hAnsi="Palatino Linotype" w:cs="Arial"/>
          <w:sz w:val="24"/>
          <w:szCs w:val="24"/>
        </w:rPr>
      </w:pPr>
      <w:r w:rsidRPr="00C83AF2">
        <w:rPr>
          <w:rFonts w:ascii="Palatino Linotype" w:hAnsi="Palatino Linotype" w:cs="Arial"/>
          <w:noProof/>
          <w:sz w:val="24"/>
          <w:szCs w:val="24"/>
          <w:lang w:val="es-MX" w:eastAsia="es-MX"/>
        </w:rPr>
        <w:lastRenderedPageBreak/>
        <w:drawing>
          <wp:inline distT="0" distB="0" distL="0" distR="0" wp14:anchorId="1F47A1AF" wp14:editId="1A126662">
            <wp:extent cx="5789264" cy="1520042"/>
            <wp:effectExtent l="0" t="0" r="254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9">
                      <a:extLst>
                        <a:ext uri="{28A0092B-C50C-407E-A947-70E740481C1C}">
                          <a14:useLocalDpi xmlns:a14="http://schemas.microsoft.com/office/drawing/2010/main" val="0"/>
                        </a:ext>
                      </a:extLst>
                    </a:blip>
                    <a:stretch>
                      <a:fillRect/>
                    </a:stretch>
                  </pic:blipFill>
                  <pic:spPr>
                    <a:xfrm>
                      <a:off x="0" y="0"/>
                      <a:ext cx="5829835" cy="1530694"/>
                    </a:xfrm>
                    <a:prstGeom prst="rect">
                      <a:avLst/>
                    </a:prstGeom>
                  </pic:spPr>
                </pic:pic>
              </a:graphicData>
            </a:graphic>
          </wp:inline>
        </w:drawing>
      </w:r>
    </w:p>
    <w:p w:rsidR="00362295" w:rsidRPr="00C83AF2" w:rsidRDefault="00080C7D" w:rsidP="00B66AA2">
      <w:pPr>
        <w:spacing w:after="0" w:line="360" w:lineRule="auto"/>
        <w:jc w:val="both"/>
        <w:rPr>
          <w:rFonts w:ascii="Palatino Linotype" w:hAnsi="Palatino Linotype" w:cs="Arial"/>
          <w:sz w:val="24"/>
          <w:szCs w:val="24"/>
        </w:rPr>
      </w:pPr>
      <w:r w:rsidRPr="00C83AF2">
        <w:rPr>
          <w:rFonts w:ascii="Palatino Linotype" w:hAnsi="Palatino Linotype" w:cs="Arial"/>
          <w:noProof/>
          <w:sz w:val="24"/>
          <w:szCs w:val="24"/>
          <w:lang w:val="es-MX" w:eastAsia="es-MX"/>
        </w:rPr>
        <w:drawing>
          <wp:inline distT="0" distB="0" distL="0" distR="0" wp14:anchorId="29CCFE2F" wp14:editId="3840212C">
            <wp:extent cx="5791132" cy="1650670"/>
            <wp:effectExtent l="0" t="0" r="63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0">
                      <a:extLst>
                        <a:ext uri="{28A0092B-C50C-407E-A947-70E740481C1C}">
                          <a14:useLocalDpi xmlns:a14="http://schemas.microsoft.com/office/drawing/2010/main" val="0"/>
                        </a:ext>
                      </a:extLst>
                    </a:blip>
                    <a:stretch>
                      <a:fillRect/>
                    </a:stretch>
                  </pic:blipFill>
                  <pic:spPr>
                    <a:xfrm>
                      <a:off x="0" y="0"/>
                      <a:ext cx="5809772" cy="1655983"/>
                    </a:xfrm>
                    <a:prstGeom prst="rect">
                      <a:avLst/>
                    </a:prstGeom>
                  </pic:spPr>
                </pic:pic>
              </a:graphicData>
            </a:graphic>
          </wp:inline>
        </w:drawing>
      </w:r>
    </w:p>
    <w:p w:rsidR="00ED3698" w:rsidRPr="00C83AF2" w:rsidRDefault="00ED3698" w:rsidP="00B66AA2">
      <w:pPr>
        <w:spacing w:after="0" w:line="360" w:lineRule="auto"/>
        <w:jc w:val="both"/>
        <w:rPr>
          <w:rFonts w:ascii="Palatino Linotype" w:hAnsi="Palatino Linotype" w:cs="Arial"/>
          <w:sz w:val="24"/>
          <w:szCs w:val="24"/>
        </w:rPr>
      </w:pPr>
    </w:p>
    <w:p w:rsidR="000C61D8" w:rsidRPr="00C83AF2" w:rsidRDefault="000C61D8" w:rsidP="00B66AA2">
      <w:pPr>
        <w:spacing w:after="0" w:line="360" w:lineRule="auto"/>
        <w:jc w:val="both"/>
        <w:rPr>
          <w:rFonts w:ascii="Palatino Linotype" w:hAnsi="Palatino Linotype" w:cs="Arial"/>
          <w:sz w:val="24"/>
          <w:szCs w:val="24"/>
        </w:rPr>
      </w:pPr>
      <w:r w:rsidRPr="00C83AF2">
        <w:rPr>
          <w:rFonts w:ascii="Palatino Linotype" w:hAnsi="Palatino Linotype"/>
          <w:b/>
          <w:sz w:val="28"/>
          <w:szCs w:val="28"/>
        </w:rPr>
        <w:t>III</w:t>
      </w:r>
      <w:r w:rsidRPr="00C83AF2">
        <w:rPr>
          <w:rFonts w:ascii="Palatino Linotype" w:hAnsi="Palatino Linotype"/>
          <w:b/>
          <w:sz w:val="32"/>
          <w:szCs w:val="28"/>
        </w:rPr>
        <w:t>.</w:t>
      </w:r>
      <w:r w:rsidRPr="00C83AF2">
        <w:rPr>
          <w:rFonts w:ascii="Palatino Linotype" w:hAnsi="Palatino Linotype"/>
          <w:sz w:val="32"/>
          <w:szCs w:val="28"/>
        </w:rPr>
        <w:t xml:space="preserve"> </w:t>
      </w:r>
      <w:r w:rsidRPr="00C83AF2">
        <w:rPr>
          <w:rFonts w:ascii="Palatino Linotype" w:hAnsi="Palatino Linotype"/>
          <w:sz w:val="24"/>
          <w:szCs w:val="24"/>
        </w:rPr>
        <w:t xml:space="preserve">De las constancias que obran en </w:t>
      </w:r>
      <w:r w:rsidRPr="00C83AF2">
        <w:rPr>
          <w:rFonts w:ascii="Palatino Linotype" w:hAnsi="Palatino Linotype"/>
          <w:b/>
          <w:sz w:val="24"/>
          <w:szCs w:val="24"/>
        </w:rPr>
        <w:t>EL SAIMEX,</w:t>
      </w:r>
      <w:r w:rsidRPr="00C83AF2">
        <w:rPr>
          <w:rFonts w:ascii="Palatino Linotype" w:hAnsi="Palatino Linotype"/>
          <w:sz w:val="24"/>
          <w:szCs w:val="24"/>
        </w:rPr>
        <w:t xml:space="preserve"> se advierte que en fecha </w:t>
      </w:r>
      <w:r w:rsidR="00080C7D" w:rsidRPr="00C83AF2">
        <w:rPr>
          <w:rFonts w:ascii="Palatino Linotype" w:hAnsi="Palatino Linotype"/>
          <w:sz w:val="24"/>
          <w:szCs w:val="24"/>
        </w:rPr>
        <w:t xml:space="preserve">tres de diciembre </w:t>
      </w:r>
      <w:r w:rsidR="009D6309" w:rsidRPr="00C83AF2">
        <w:rPr>
          <w:rFonts w:ascii="Palatino Linotype" w:hAnsi="Palatino Linotype"/>
          <w:sz w:val="24"/>
          <w:szCs w:val="24"/>
        </w:rPr>
        <w:t>d</w:t>
      </w:r>
      <w:r w:rsidR="00362295" w:rsidRPr="00C83AF2">
        <w:rPr>
          <w:rFonts w:ascii="Palatino Linotype" w:hAnsi="Palatino Linotype"/>
          <w:sz w:val="24"/>
          <w:szCs w:val="24"/>
        </w:rPr>
        <w:t>e dos mil dieciocho</w:t>
      </w:r>
      <w:r w:rsidRPr="00C83AF2">
        <w:rPr>
          <w:rFonts w:ascii="Palatino Linotype" w:hAnsi="Palatino Linotype"/>
          <w:sz w:val="24"/>
          <w:szCs w:val="24"/>
        </w:rPr>
        <w:t xml:space="preserve">, </w:t>
      </w:r>
      <w:r w:rsidRPr="00C83AF2">
        <w:rPr>
          <w:rFonts w:ascii="Palatino Linotype" w:hAnsi="Palatino Linotype" w:cs="Arial"/>
          <w:sz w:val="24"/>
          <w:szCs w:val="24"/>
        </w:rPr>
        <w:t>el Responsable de la Unidad de Transparencia del</w:t>
      </w:r>
      <w:r w:rsidRPr="00C83AF2">
        <w:rPr>
          <w:rFonts w:ascii="Palatino Linotype" w:hAnsi="Palatino Linotype" w:cs="Arial"/>
          <w:b/>
          <w:sz w:val="24"/>
          <w:szCs w:val="24"/>
        </w:rPr>
        <w:t xml:space="preserve"> SUJETO OBLIGADO</w:t>
      </w:r>
      <w:r w:rsidRPr="00C83AF2">
        <w:rPr>
          <w:rFonts w:ascii="Palatino Linotype" w:hAnsi="Palatino Linotype" w:cs="Arial"/>
          <w:sz w:val="24"/>
          <w:szCs w:val="24"/>
        </w:rPr>
        <w:t xml:space="preserve"> dio respuesta a la solicitud de información, en los siguientes términos:</w:t>
      </w:r>
    </w:p>
    <w:p w:rsidR="000C61D8" w:rsidRPr="00C83AF2" w:rsidRDefault="000C61D8" w:rsidP="00B66AA2">
      <w:pPr>
        <w:tabs>
          <w:tab w:val="left" w:pos="851"/>
        </w:tabs>
        <w:spacing w:after="0" w:line="240" w:lineRule="auto"/>
        <w:ind w:left="851" w:right="901"/>
        <w:jc w:val="both"/>
        <w:rPr>
          <w:rFonts w:ascii="Palatino Linotype" w:hAnsi="Palatino Linotype" w:cs="Arial"/>
          <w:i/>
          <w:sz w:val="22"/>
          <w:szCs w:val="22"/>
        </w:rPr>
      </w:pPr>
    </w:p>
    <w:p w:rsidR="00080C7D" w:rsidRPr="00C83AF2" w:rsidRDefault="00847A35" w:rsidP="00B66AA2">
      <w:pPr>
        <w:tabs>
          <w:tab w:val="left" w:pos="851"/>
        </w:tabs>
        <w:spacing w:after="0" w:line="240" w:lineRule="auto"/>
        <w:ind w:left="851" w:right="901"/>
        <w:jc w:val="right"/>
        <w:rPr>
          <w:rFonts w:ascii="Palatino Linotype" w:hAnsi="Palatino Linotype" w:cs="Arial"/>
          <w:i/>
          <w:sz w:val="22"/>
          <w:szCs w:val="22"/>
        </w:rPr>
      </w:pPr>
      <w:r w:rsidRPr="00C83AF2">
        <w:rPr>
          <w:rFonts w:ascii="Palatino Linotype" w:hAnsi="Palatino Linotype" w:cs="Arial"/>
          <w:i/>
          <w:sz w:val="22"/>
          <w:szCs w:val="22"/>
        </w:rPr>
        <w:t>“</w:t>
      </w:r>
      <w:r w:rsidR="00080C7D" w:rsidRPr="00C83AF2">
        <w:rPr>
          <w:rFonts w:ascii="Palatino Linotype" w:hAnsi="Palatino Linotype" w:cs="Arial"/>
          <w:i/>
          <w:sz w:val="22"/>
          <w:szCs w:val="22"/>
        </w:rPr>
        <w:t>Metepec, México a 03 de Diciembre de 2018</w:t>
      </w:r>
    </w:p>
    <w:p w:rsidR="00080C7D" w:rsidRPr="00C83AF2" w:rsidRDefault="00080C7D" w:rsidP="00B66AA2">
      <w:pPr>
        <w:tabs>
          <w:tab w:val="left" w:pos="851"/>
        </w:tabs>
        <w:spacing w:after="0" w:line="240" w:lineRule="auto"/>
        <w:ind w:left="851" w:right="901"/>
        <w:jc w:val="right"/>
        <w:rPr>
          <w:rFonts w:ascii="Palatino Linotype" w:hAnsi="Palatino Linotype" w:cs="Arial"/>
          <w:i/>
          <w:sz w:val="22"/>
          <w:szCs w:val="22"/>
        </w:rPr>
      </w:pPr>
      <w:r w:rsidRPr="00C83AF2">
        <w:rPr>
          <w:rFonts w:ascii="Palatino Linotype" w:hAnsi="Palatino Linotype" w:cs="Arial"/>
          <w:i/>
          <w:sz w:val="22"/>
          <w:szCs w:val="22"/>
        </w:rPr>
        <w:t xml:space="preserve">Nombre del solicitante: </w:t>
      </w:r>
      <w:r w:rsidR="006C11A1" w:rsidRPr="006C11A1">
        <w:rPr>
          <w:rFonts w:ascii="Palatino Linotype" w:hAnsi="Palatino Linotype" w:cs="Arial"/>
          <w:i/>
          <w:sz w:val="22"/>
          <w:szCs w:val="22"/>
        </w:rPr>
        <w:t>XXXXXXX XXX XXXXXXXX XXXXXXX</w:t>
      </w:r>
    </w:p>
    <w:p w:rsidR="00080C7D" w:rsidRPr="00C83AF2" w:rsidRDefault="00080C7D" w:rsidP="00B66AA2">
      <w:pPr>
        <w:tabs>
          <w:tab w:val="left" w:pos="851"/>
        </w:tabs>
        <w:spacing w:after="0" w:line="240" w:lineRule="auto"/>
        <w:ind w:left="851" w:right="901"/>
        <w:jc w:val="right"/>
        <w:rPr>
          <w:rFonts w:ascii="Palatino Linotype" w:hAnsi="Palatino Linotype" w:cs="Arial"/>
          <w:i/>
          <w:sz w:val="22"/>
          <w:szCs w:val="22"/>
        </w:rPr>
      </w:pPr>
      <w:r w:rsidRPr="00C83AF2">
        <w:rPr>
          <w:rFonts w:ascii="Palatino Linotype" w:hAnsi="Palatino Linotype" w:cs="Arial"/>
          <w:i/>
          <w:sz w:val="22"/>
          <w:szCs w:val="22"/>
        </w:rPr>
        <w:t>Folio de la solicitud: 00021/UPVM/IP/2018</w:t>
      </w:r>
    </w:p>
    <w:p w:rsidR="00080C7D" w:rsidRPr="00C83AF2" w:rsidRDefault="00080C7D" w:rsidP="00B66AA2">
      <w:pPr>
        <w:tabs>
          <w:tab w:val="left" w:pos="851"/>
        </w:tabs>
        <w:spacing w:after="0" w:line="240" w:lineRule="auto"/>
        <w:ind w:left="851" w:right="901"/>
        <w:jc w:val="right"/>
        <w:rPr>
          <w:rFonts w:ascii="Palatino Linotype" w:hAnsi="Palatino Linotype" w:cs="Arial"/>
          <w:i/>
          <w:sz w:val="22"/>
          <w:szCs w:val="22"/>
        </w:rPr>
      </w:pPr>
    </w:p>
    <w:p w:rsidR="00080C7D" w:rsidRPr="00C83AF2" w:rsidRDefault="00080C7D" w:rsidP="00B66AA2">
      <w:pPr>
        <w:tabs>
          <w:tab w:val="left" w:pos="851"/>
        </w:tabs>
        <w:spacing w:after="0" w:line="240" w:lineRule="auto"/>
        <w:ind w:left="851" w:right="901"/>
        <w:rPr>
          <w:rFonts w:ascii="Palatino Linotype" w:hAnsi="Palatino Linotype" w:cs="Arial"/>
          <w:i/>
          <w:sz w:val="22"/>
          <w:szCs w:val="22"/>
        </w:rPr>
      </w:pPr>
      <w:r w:rsidRPr="00C83AF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80C7D" w:rsidRPr="00C83AF2" w:rsidRDefault="00080C7D" w:rsidP="00B66AA2">
      <w:pPr>
        <w:tabs>
          <w:tab w:val="left" w:pos="851"/>
        </w:tabs>
        <w:spacing w:after="0" w:line="240" w:lineRule="auto"/>
        <w:ind w:left="851" w:right="901"/>
        <w:jc w:val="right"/>
        <w:rPr>
          <w:rFonts w:ascii="Palatino Linotype" w:hAnsi="Palatino Linotype" w:cs="Arial"/>
          <w:i/>
          <w:sz w:val="22"/>
          <w:szCs w:val="22"/>
        </w:rPr>
      </w:pPr>
    </w:p>
    <w:p w:rsidR="00080C7D" w:rsidRPr="00C83AF2" w:rsidRDefault="00080C7D"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lastRenderedPageBreak/>
        <w:t>Buenas tardes Adjunto al presente la información solicitada. Agradezco su atención y quedo atenta a sus comentarios al respecto. Saludos.</w:t>
      </w:r>
    </w:p>
    <w:p w:rsidR="00080C7D" w:rsidRPr="00C83AF2" w:rsidRDefault="00080C7D" w:rsidP="00B66AA2">
      <w:pPr>
        <w:tabs>
          <w:tab w:val="left" w:pos="851"/>
        </w:tabs>
        <w:spacing w:after="0" w:line="240" w:lineRule="auto"/>
        <w:ind w:left="851" w:right="901"/>
        <w:jc w:val="right"/>
        <w:rPr>
          <w:rFonts w:ascii="Palatino Linotype" w:hAnsi="Palatino Linotype" w:cs="Arial"/>
          <w:i/>
          <w:sz w:val="22"/>
          <w:szCs w:val="22"/>
        </w:rPr>
      </w:pPr>
    </w:p>
    <w:p w:rsidR="00080C7D" w:rsidRPr="00C83AF2" w:rsidRDefault="00080C7D"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t>ATENTAMENTE</w:t>
      </w:r>
    </w:p>
    <w:p w:rsidR="00080C7D" w:rsidRPr="00C83AF2" w:rsidRDefault="00080C7D" w:rsidP="00B66AA2">
      <w:pPr>
        <w:tabs>
          <w:tab w:val="left" w:pos="851"/>
        </w:tabs>
        <w:spacing w:after="0" w:line="240" w:lineRule="auto"/>
        <w:ind w:left="851" w:right="901"/>
        <w:jc w:val="both"/>
        <w:rPr>
          <w:rFonts w:ascii="Palatino Linotype" w:hAnsi="Palatino Linotype" w:cs="Arial"/>
          <w:i/>
          <w:sz w:val="22"/>
          <w:szCs w:val="22"/>
        </w:rPr>
      </w:pPr>
    </w:p>
    <w:p w:rsidR="000C61D8" w:rsidRPr="00C83AF2" w:rsidRDefault="00080C7D" w:rsidP="00B66AA2">
      <w:pPr>
        <w:tabs>
          <w:tab w:val="left" w:pos="851"/>
        </w:tabs>
        <w:spacing w:after="0" w:line="240" w:lineRule="auto"/>
        <w:ind w:left="851" w:right="901"/>
        <w:jc w:val="both"/>
        <w:rPr>
          <w:rFonts w:ascii="Palatino Linotype" w:hAnsi="Palatino Linotype" w:cs="Arial"/>
          <w:i/>
          <w:sz w:val="22"/>
        </w:rPr>
      </w:pPr>
      <w:r w:rsidRPr="00C83AF2">
        <w:rPr>
          <w:rFonts w:ascii="Palatino Linotype" w:hAnsi="Palatino Linotype" w:cs="Arial"/>
          <w:i/>
          <w:sz w:val="22"/>
          <w:szCs w:val="22"/>
        </w:rPr>
        <w:t>INGENIERA ADRIANA OLIVARES MELGAREJO</w:t>
      </w:r>
      <w:r w:rsidR="000C61D8" w:rsidRPr="00C83AF2">
        <w:rPr>
          <w:rFonts w:ascii="Palatino Linotype" w:hAnsi="Palatino Linotype" w:cs="Arial"/>
          <w:i/>
          <w:sz w:val="22"/>
        </w:rPr>
        <w:t>” (Sic)</w:t>
      </w:r>
    </w:p>
    <w:p w:rsidR="00080C7D" w:rsidRPr="00C83AF2" w:rsidRDefault="00080C7D" w:rsidP="00B66AA2">
      <w:pPr>
        <w:spacing w:after="0" w:line="240" w:lineRule="auto"/>
        <w:jc w:val="both"/>
        <w:rPr>
          <w:rFonts w:ascii="Palatino Linotype" w:eastAsia="Times New Roman" w:hAnsi="Palatino Linotype" w:cs="Times New Roman"/>
          <w:sz w:val="24"/>
          <w:szCs w:val="24"/>
          <w:lang w:val="es-MX"/>
        </w:rPr>
      </w:pPr>
    </w:p>
    <w:p w:rsidR="00080C7D" w:rsidRPr="00C83AF2" w:rsidRDefault="00847A35"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Times New Roman"/>
          <w:sz w:val="24"/>
          <w:szCs w:val="24"/>
          <w:lang w:val="es-MX"/>
        </w:rPr>
        <w:t xml:space="preserve">Advirtiendo de dicha respuesta, que </w:t>
      </w:r>
      <w:r w:rsidRPr="00C83AF2">
        <w:rPr>
          <w:rFonts w:ascii="Palatino Linotype" w:eastAsia="Times New Roman" w:hAnsi="Palatino Linotype" w:cs="Arial"/>
          <w:b/>
          <w:sz w:val="24"/>
          <w:szCs w:val="24"/>
          <w:lang w:val="es-MX"/>
        </w:rPr>
        <w:t>EL SUJETO OBLIGADO</w:t>
      </w:r>
      <w:r w:rsidRPr="00C83AF2">
        <w:rPr>
          <w:rFonts w:ascii="Palatino Linotype" w:eastAsia="Times New Roman" w:hAnsi="Palatino Linotype" w:cs="Times New Roman"/>
          <w:sz w:val="24"/>
          <w:szCs w:val="24"/>
          <w:lang w:val="es-MX"/>
        </w:rPr>
        <w:t xml:space="preserve"> acompañó </w:t>
      </w:r>
      <w:r w:rsidR="009D6309" w:rsidRPr="00C83AF2">
        <w:rPr>
          <w:rFonts w:ascii="Palatino Linotype" w:eastAsia="Times New Roman" w:hAnsi="Palatino Linotype" w:cs="Times New Roman"/>
          <w:sz w:val="24"/>
          <w:szCs w:val="24"/>
          <w:lang w:val="es-MX"/>
        </w:rPr>
        <w:t>el</w:t>
      </w:r>
      <w:r w:rsidRPr="00C83AF2">
        <w:rPr>
          <w:rFonts w:ascii="Palatino Linotype" w:eastAsia="Times New Roman" w:hAnsi="Palatino Linotype" w:cs="Times New Roman"/>
          <w:sz w:val="24"/>
          <w:szCs w:val="24"/>
          <w:lang w:val="es-MX"/>
        </w:rPr>
        <w:t xml:space="preserve"> </w:t>
      </w:r>
      <w:r w:rsidRPr="00C83AF2">
        <w:rPr>
          <w:rFonts w:ascii="Palatino Linotype" w:eastAsia="Times New Roman" w:hAnsi="Palatino Linotype" w:cs="Arial"/>
          <w:sz w:val="24"/>
          <w:szCs w:val="24"/>
          <w:lang w:val="es-MX"/>
        </w:rPr>
        <w:t>archivo</w:t>
      </w:r>
      <w:r w:rsidR="009D6309" w:rsidRPr="00C83AF2">
        <w:rPr>
          <w:rFonts w:ascii="Palatino Linotype" w:eastAsia="Times New Roman" w:hAnsi="Palatino Linotype" w:cs="Arial"/>
          <w:sz w:val="24"/>
          <w:szCs w:val="24"/>
          <w:lang w:val="es-MX"/>
        </w:rPr>
        <w:t xml:space="preserve"> </w:t>
      </w:r>
    </w:p>
    <w:p w:rsidR="009D6309" w:rsidRPr="00C83AF2" w:rsidRDefault="00CB0AD4" w:rsidP="00B66AA2">
      <w:pPr>
        <w:spacing w:after="0" w:line="360" w:lineRule="auto"/>
        <w:jc w:val="both"/>
        <w:rPr>
          <w:rFonts w:ascii="Palatino Linotype" w:eastAsia="Times New Roman" w:hAnsi="Palatino Linotype" w:cs="Times New Roman"/>
          <w:sz w:val="24"/>
          <w:szCs w:val="24"/>
          <w:lang w:val="es-MX"/>
        </w:rPr>
      </w:pPr>
      <w:hyperlink r:id="rId11" w:tgtFrame="_blank" w:history="1">
        <w:r w:rsidR="00080C7D" w:rsidRPr="00C83AF2">
          <w:rPr>
            <w:rFonts w:ascii="Palatino Linotype" w:eastAsia="Times New Roman" w:hAnsi="Palatino Linotype" w:cs="Arial"/>
            <w:b/>
            <w:sz w:val="24"/>
            <w:szCs w:val="24"/>
            <w:lang w:val="es-MX"/>
          </w:rPr>
          <w:t>Certificado Ingeniera Adriana.pdf</w:t>
        </w:r>
      </w:hyperlink>
      <w:r w:rsidR="00847A35" w:rsidRPr="00C83AF2">
        <w:rPr>
          <w:rFonts w:ascii="Palatino Linotype" w:eastAsia="Times New Roman" w:hAnsi="Palatino Linotype" w:cs="Arial"/>
          <w:sz w:val="24"/>
          <w:szCs w:val="24"/>
          <w:lang w:val="es-MX"/>
        </w:rPr>
        <w:t xml:space="preserve">, </w:t>
      </w:r>
      <w:r w:rsidR="009D6309" w:rsidRPr="00C83AF2">
        <w:rPr>
          <w:rFonts w:ascii="Palatino Linotype" w:eastAsia="Times New Roman" w:hAnsi="Palatino Linotype" w:cs="Arial"/>
          <w:sz w:val="24"/>
          <w:szCs w:val="24"/>
          <w:lang w:val="es-MX"/>
        </w:rPr>
        <w:t>el</w:t>
      </w:r>
      <w:r w:rsidR="00847A35" w:rsidRPr="00C83AF2">
        <w:rPr>
          <w:rFonts w:ascii="Palatino Linotype" w:eastAsia="Times New Roman" w:hAnsi="Palatino Linotype" w:cs="Arial"/>
          <w:sz w:val="24"/>
          <w:szCs w:val="24"/>
          <w:lang w:val="es-MX"/>
        </w:rPr>
        <w:t xml:space="preserve"> cual </w:t>
      </w:r>
      <w:r w:rsidR="00080C7D" w:rsidRPr="00C83AF2">
        <w:rPr>
          <w:rFonts w:ascii="Palatino Linotype" w:eastAsia="Times New Roman" w:hAnsi="Palatino Linotype" w:cs="Arial"/>
          <w:sz w:val="24"/>
          <w:szCs w:val="24"/>
          <w:lang w:val="es-MX"/>
        </w:rPr>
        <w:t>corresponde al Certificado de Estudios, de la C. Adriana Olivares Melgarejo.</w:t>
      </w:r>
    </w:p>
    <w:p w:rsidR="009D6309" w:rsidRPr="00C83AF2" w:rsidRDefault="009D6309" w:rsidP="00B66AA2">
      <w:pPr>
        <w:spacing w:after="0" w:line="360" w:lineRule="auto"/>
        <w:ind w:right="899"/>
        <w:jc w:val="center"/>
        <w:rPr>
          <w:rFonts w:ascii="Palatino Linotype" w:hAnsi="Palatino Linotype"/>
        </w:rPr>
      </w:pPr>
    </w:p>
    <w:p w:rsidR="00847A35" w:rsidRPr="00C83AF2" w:rsidRDefault="00872673" w:rsidP="00B66AA2">
      <w:pPr>
        <w:spacing w:after="0" w:line="360" w:lineRule="auto"/>
        <w:jc w:val="both"/>
        <w:rPr>
          <w:rFonts w:ascii="Palatino Linotype" w:eastAsia="Times New Roman" w:hAnsi="Palatino Linotype" w:cs="Arial"/>
          <w:sz w:val="24"/>
          <w:szCs w:val="24"/>
          <w:lang w:val="es-MX"/>
        </w:rPr>
      </w:pPr>
      <w:r w:rsidRPr="00C83AF2">
        <w:rPr>
          <w:rFonts w:ascii="Palatino Linotype" w:hAnsi="Palatino Linotype"/>
          <w:b/>
          <w:sz w:val="28"/>
          <w:szCs w:val="28"/>
        </w:rPr>
        <w:t>I</w:t>
      </w:r>
      <w:r w:rsidR="000C61D8" w:rsidRPr="00C83AF2">
        <w:rPr>
          <w:rFonts w:ascii="Palatino Linotype" w:hAnsi="Palatino Linotype"/>
          <w:b/>
          <w:sz w:val="28"/>
          <w:szCs w:val="28"/>
        </w:rPr>
        <w:t>V.</w:t>
      </w:r>
      <w:r w:rsidR="000C61D8" w:rsidRPr="00C83AF2">
        <w:rPr>
          <w:rFonts w:ascii="Palatino Linotype" w:hAnsi="Palatino Linotype"/>
          <w:b/>
        </w:rPr>
        <w:t xml:space="preserve"> </w:t>
      </w:r>
      <w:r w:rsidR="00847A35" w:rsidRPr="00C83AF2">
        <w:rPr>
          <w:rFonts w:ascii="Palatino Linotype" w:eastAsia="Times New Roman" w:hAnsi="Palatino Linotype" w:cs="Times New Roman"/>
          <w:sz w:val="24"/>
          <w:szCs w:val="24"/>
          <w:lang w:val="es-MX"/>
        </w:rPr>
        <w:t xml:space="preserve">Inconforme con la </w:t>
      </w:r>
      <w:r w:rsidR="00847A35" w:rsidRPr="00C83AF2">
        <w:rPr>
          <w:rFonts w:ascii="Palatino Linotype" w:eastAsia="Times New Roman" w:hAnsi="Palatino Linotype" w:cs="Arial"/>
          <w:sz w:val="24"/>
          <w:szCs w:val="24"/>
          <w:lang w:val="es-MX"/>
        </w:rPr>
        <w:t xml:space="preserve">respuesta, el </w:t>
      </w:r>
      <w:r w:rsidR="00080C7D" w:rsidRPr="00C83AF2">
        <w:rPr>
          <w:rFonts w:ascii="Palatino Linotype" w:eastAsia="Times New Roman" w:hAnsi="Palatino Linotype" w:cs="Arial"/>
          <w:sz w:val="24"/>
          <w:szCs w:val="24"/>
          <w:lang w:val="es-MX"/>
        </w:rPr>
        <w:t xml:space="preserve">seis de diciembre </w:t>
      </w:r>
      <w:r w:rsidR="00847A35" w:rsidRPr="00C83AF2">
        <w:rPr>
          <w:rFonts w:ascii="Palatino Linotype" w:eastAsia="Times New Roman" w:hAnsi="Palatino Linotype" w:cs="Arial"/>
          <w:sz w:val="24"/>
          <w:szCs w:val="24"/>
          <w:lang w:val="es-MX"/>
        </w:rPr>
        <w:t xml:space="preserve">de dos mil dieciocho, </w:t>
      </w:r>
      <w:r w:rsidR="00080C7D" w:rsidRPr="00C83AF2">
        <w:rPr>
          <w:rFonts w:ascii="Palatino Linotype" w:eastAsia="Times New Roman" w:hAnsi="Palatino Linotype" w:cs="Times New Roman"/>
          <w:b/>
          <w:sz w:val="24"/>
          <w:szCs w:val="24"/>
          <w:lang w:val="es-MX"/>
        </w:rPr>
        <w:t>EL</w:t>
      </w:r>
      <w:r w:rsidR="00847A35" w:rsidRPr="00C83AF2">
        <w:rPr>
          <w:rFonts w:ascii="Palatino Linotype" w:eastAsia="Times New Roman" w:hAnsi="Palatino Linotype" w:cs="Times New Roman"/>
          <w:b/>
          <w:sz w:val="24"/>
          <w:szCs w:val="24"/>
          <w:lang w:val="es-MX"/>
        </w:rPr>
        <w:t xml:space="preserve"> RECURRENTE</w:t>
      </w:r>
      <w:r w:rsidR="00847A35" w:rsidRPr="00C83AF2">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C83AF2">
        <w:rPr>
          <w:rFonts w:ascii="Palatino Linotype" w:eastAsia="Times New Roman" w:hAnsi="Palatino Linotype" w:cs="Times New Roman"/>
          <w:b/>
          <w:sz w:val="24"/>
          <w:szCs w:val="24"/>
          <w:lang w:val="es-MX"/>
        </w:rPr>
        <w:t xml:space="preserve">EL SAIMEX </w:t>
      </w:r>
      <w:r w:rsidR="00847A35" w:rsidRPr="00C83AF2">
        <w:rPr>
          <w:rFonts w:ascii="Palatino Linotype" w:eastAsia="Times New Roman" w:hAnsi="Palatino Linotype" w:cs="Times New Roman"/>
          <w:sz w:val="24"/>
          <w:szCs w:val="24"/>
          <w:lang w:val="es-MX"/>
        </w:rPr>
        <w:t xml:space="preserve">y se le asignó el número de expediente </w:t>
      </w:r>
      <w:r w:rsidR="00847A35" w:rsidRPr="00C83AF2">
        <w:rPr>
          <w:rFonts w:ascii="Palatino Linotype" w:eastAsia="Times New Roman" w:hAnsi="Palatino Linotype" w:cs="Arial"/>
          <w:b/>
          <w:bCs/>
          <w:sz w:val="24"/>
          <w:szCs w:val="24"/>
          <w:lang w:val="es-MX"/>
        </w:rPr>
        <w:t>0</w:t>
      </w:r>
      <w:r w:rsidR="009D6309" w:rsidRPr="00C83AF2">
        <w:rPr>
          <w:rFonts w:ascii="Palatino Linotype" w:eastAsia="Times New Roman" w:hAnsi="Palatino Linotype" w:cs="Arial"/>
          <w:b/>
          <w:bCs/>
          <w:sz w:val="24"/>
          <w:szCs w:val="24"/>
          <w:lang w:val="es-MX"/>
        </w:rPr>
        <w:t>4</w:t>
      </w:r>
      <w:r w:rsidR="00080C7D" w:rsidRPr="00C83AF2">
        <w:rPr>
          <w:rFonts w:ascii="Palatino Linotype" w:eastAsia="Times New Roman" w:hAnsi="Palatino Linotype" w:cs="Arial"/>
          <w:b/>
          <w:bCs/>
          <w:sz w:val="24"/>
          <w:szCs w:val="24"/>
          <w:lang w:val="es-MX"/>
        </w:rPr>
        <w:t>627</w:t>
      </w:r>
      <w:r w:rsidR="00847A35" w:rsidRPr="00C83AF2">
        <w:rPr>
          <w:rFonts w:ascii="Palatino Linotype" w:eastAsia="Times New Roman" w:hAnsi="Palatino Linotype" w:cs="Arial"/>
          <w:b/>
          <w:bCs/>
          <w:sz w:val="24"/>
          <w:szCs w:val="24"/>
          <w:lang w:val="es-MX"/>
        </w:rPr>
        <w:t>/INFOEM/IP/RR/2018</w:t>
      </w:r>
      <w:r w:rsidR="00847A35" w:rsidRPr="00C83AF2">
        <w:rPr>
          <w:rFonts w:ascii="Palatino Linotype" w:eastAsia="Times New Roman" w:hAnsi="Palatino Linotype" w:cs="Arial"/>
          <w:sz w:val="24"/>
          <w:szCs w:val="24"/>
          <w:lang w:val="es-MX"/>
        </w:rPr>
        <w:t>, en el que señaló como acto impugnado lo siguiente:</w:t>
      </w:r>
    </w:p>
    <w:p w:rsidR="000C61D8" w:rsidRPr="00C83AF2" w:rsidRDefault="000C61D8" w:rsidP="00B66AA2">
      <w:pPr>
        <w:spacing w:after="0" w:line="240" w:lineRule="auto"/>
        <w:jc w:val="both"/>
        <w:rPr>
          <w:rFonts w:ascii="Palatino Linotype" w:hAnsi="Palatino Linotype" w:cs="Arial"/>
          <w:i/>
          <w:sz w:val="24"/>
          <w:szCs w:val="22"/>
        </w:rPr>
      </w:pPr>
    </w:p>
    <w:p w:rsidR="000C61D8" w:rsidRPr="00C83AF2" w:rsidRDefault="000C61D8"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t>“</w:t>
      </w:r>
      <w:r w:rsidR="00080C7D" w:rsidRPr="00C83AF2">
        <w:rPr>
          <w:rFonts w:ascii="Palatino Linotype" w:hAnsi="Palatino Linotype" w:cs="Arial"/>
          <w:i/>
          <w:sz w:val="22"/>
          <w:szCs w:val="22"/>
        </w:rPr>
        <w:t>Se oculta información o se da incompleta.</w:t>
      </w:r>
      <w:r w:rsidRPr="00C83AF2">
        <w:rPr>
          <w:rFonts w:ascii="Palatino Linotype" w:hAnsi="Palatino Linotype" w:cs="Arial"/>
          <w:i/>
          <w:sz w:val="22"/>
          <w:szCs w:val="22"/>
        </w:rPr>
        <w:t>” (Sic)</w:t>
      </w:r>
    </w:p>
    <w:p w:rsidR="000C61D8" w:rsidRPr="00C83AF2" w:rsidRDefault="000C61D8" w:rsidP="00B66AA2">
      <w:pPr>
        <w:tabs>
          <w:tab w:val="left" w:pos="851"/>
        </w:tabs>
        <w:spacing w:after="0" w:line="240" w:lineRule="auto"/>
        <w:ind w:left="851" w:right="901"/>
        <w:jc w:val="both"/>
        <w:rPr>
          <w:rFonts w:ascii="Palatino Linotype" w:hAnsi="Palatino Linotype" w:cs="Arial"/>
          <w:i/>
          <w:sz w:val="24"/>
          <w:szCs w:val="22"/>
        </w:rPr>
      </w:pPr>
    </w:p>
    <w:p w:rsidR="000C61D8" w:rsidRPr="00C83AF2" w:rsidRDefault="000C61D8" w:rsidP="00B66AA2">
      <w:pPr>
        <w:spacing w:after="0" w:line="360" w:lineRule="auto"/>
        <w:jc w:val="both"/>
        <w:rPr>
          <w:rFonts w:ascii="Palatino Linotype" w:hAnsi="Palatino Linotype"/>
          <w:sz w:val="24"/>
          <w:szCs w:val="24"/>
        </w:rPr>
      </w:pPr>
      <w:r w:rsidRPr="00C83AF2">
        <w:rPr>
          <w:rFonts w:ascii="Palatino Linotype" w:hAnsi="Palatino Linotype"/>
          <w:sz w:val="24"/>
          <w:szCs w:val="24"/>
        </w:rPr>
        <w:t xml:space="preserve">Asimismo, como razones o motivos de inconformidad:  </w:t>
      </w:r>
    </w:p>
    <w:p w:rsidR="000C61D8" w:rsidRPr="00C83AF2" w:rsidRDefault="000C61D8" w:rsidP="00B66AA2">
      <w:pPr>
        <w:tabs>
          <w:tab w:val="left" w:pos="851"/>
        </w:tabs>
        <w:spacing w:after="0" w:line="240" w:lineRule="auto"/>
        <w:ind w:left="851" w:right="901"/>
        <w:jc w:val="both"/>
        <w:rPr>
          <w:rFonts w:ascii="Palatino Linotype" w:hAnsi="Palatino Linotype" w:cs="Arial"/>
          <w:i/>
          <w:sz w:val="22"/>
          <w:szCs w:val="22"/>
        </w:rPr>
      </w:pPr>
    </w:p>
    <w:p w:rsidR="000C61D8" w:rsidRPr="00C83AF2" w:rsidRDefault="000C61D8"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t>“</w:t>
      </w:r>
      <w:r w:rsidR="00080C7D" w:rsidRPr="00C83AF2">
        <w:rPr>
          <w:rFonts w:ascii="Palatino Linotype" w:hAnsi="Palatino Linotype" w:cs="Arial"/>
          <w:i/>
          <w:sz w:val="22"/>
          <w:szCs w:val="22"/>
        </w:rPr>
        <w:t xml:space="preserve">Con base en el artículo 6 de la LEY DE TRANSPARENCIA Y ACCESO A LA INFORMACIÓN PÚBLICA DEL ESTADO DE MÉXICO Y MUNICIPIOS se solicitó a la contraloría del sujeto obligado información que no se contiene en la respuesta. Por otra parte también se </w:t>
      </w:r>
      <w:proofErr w:type="spellStart"/>
      <w:r w:rsidR="00080C7D" w:rsidRPr="00C83AF2">
        <w:rPr>
          <w:rFonts w:ascii="Palatino Linotype" w:hAnsi="Palatino Linotype" w:cs="Arial"/>
          <w:i/>
          <w:sz w:val="22"/>
          <w:szCs w:val="22"/>
        </w:rPr>
        <w:t>solicito</w:t>
      </w:r>
      <w:proofErr w:type="spellEnd"/>
      <w:r w:rsidR="00080C7D" w:rsidRPr="00C83AF2">
        <w:rPr>
          <w:rFonts w:ascii="Palatino Linotype" w:hAnsi="Palatino Linotype" w:cs="Arial"/>
          <w:i/>
          <w:sz w:val="22"/>
          <w:szCs w:val="22"/>
        </w:rPr>
        <w:t xml:space="preserve"> con base en los artículos 7 y 8 de la LEY DE TRANSPARENCIA Y ACCESO A LA INFORMACIÓN PÚBLICA DEL ESTADO DE MÉXICO Y MUNICIPIOS, el documento que ampare la Maestría del Secretario de Administración ya que dicho funcionario a firmado documentación oficial ostentando dicho nivel académico, a lo cual no se dio respuesta, por lo que se reitera la solicitud original de información en apego a los artículos ya citados.</w:t>
      </w:r>
      <w:r w:rsidRPr="00C83AF2">
        <w:rPr>
          <w:rFonts w:ascii="Palatino Linotype" w:hAnsi="Palatino Linotype" w:cs="Arial"/>
          <w:i/>
          <w:sz w:val="22"/>
          <w:szCs w:val="22"/>
        </w:rPr>
        <w:t>” (Sic)</w:t>
      </w:r>
    </w:p>
    <w:p w:rsidR="009D6309" w:rsidRPr="00C83AF2" w:rsidRDefault="009D6309" w:rsidP="00B66AA2">
      <w:pPr>
        <w:pStyle w:val="Default"/>
        <w:spacing w:after="0" w:line="240" w:lineRule="auto"/>
        <w:ind w:right="49"/>
        <w:jc w:val="both"/>
        <w:rPr>
          <w:rFonts w:ascii="Palatino Linotype" w:eastAsiaTheme="minorEastAsia" w:hAnsi="Palatino Linotype" w:cstheme="minorBidi"/>
          <w:b/>
          <w:color w:val="auto"/>
          <w:sz w:val="22"/>
          <w:szCs w:val="22"/>
          <w:lang w:val="es-ES_tradnl" w:eastAsia="es-ES"/>
        </w:rPr>
      </w:pPr>
    </w:p>
    <w:p w:rsidR="000C61D8" w:rsidRPr="00C83AF2" w:rsidRDefault="000C61D8" w:rsidP="00B66AA2">
      <w:pPr>
        <w:pStyle w:val="Default"/>
        <w:spacing w:after="0" w:line="360" w:lineRule="auto"/>
        <w:ind w:right="49"/>
        <w:jc w:val="both"/>
        <w:rPr>
          <w:rFonts w:ascii="Palatino Linotype" w:hAnsi="Palatino Linotype"/>
          <w:sz w:val="24"/>
          <w:szCs w:val="24"/>
          <w:lang w:val="es-ES_tradnl"/>
        </w:rPr>
      </w:pPr>
      <w:r w:rsidRPr="00C83AF2">
        <w:rPr>
          <w:rFonts w:ascii="Palatino Linotype" w:eastAsiaTheme="minorEastAsia" w:hAnsi="Palatino Linotype" w:cstheme="minorBidi"/>
          <w:b/>
          <w:color w:val="auto"/>
          <w:sz w:val="28"/>
          <w:szCs w:val="28"/>
          <w:lang w:val="es-ES_tradnl" w:eastAsia="es-ES"/>
        </w:rPr>
        <w:lastRenderedPageBreak/>
        <w:t>V.</w:t>
      </w:r>
      <w:r w:rsidRPr="00C83AF2">
        <w:rPr>
          <w:rFonts w:ascii="Palatino Linotype" w:hAnsi="Palatino Linotype"/>
          <w:b/>
          <w:sz w:val="28"/>
          <w:szCs w:val="28"/>
        </w:rPr>
        <w:t xml:space="preserve"> </w:t>
      </w:r>
      <w:r w:rsidRPr="00C83AF2">
        <w:rPr>
          <w:rFonts w:ascii="Palatino Linotype" w:hAnsi="Palatino Linotype"/>
          <w:sz w:val="24"/>
          <w:szCs w:val="24"/>
        </w:rPr>
        <w:t>El</w:t>
      </w:r>
      <w:r w:rsidRPr="00C83AF2">
        <w:rPr>
          <w:rFonts w:ascii="Palatino Linotype" w:hAnsi="Palatino Linotype"/>
          <w:b/>
          <w:sz w:val="24"/>
          <w:szCs w:val="24"/>
        </w:rPr>
        <w:t xml:space="preserve"> </w:t>
      </w:r>
      <w:r w:rsidR="00080C7D" w:rsidRPr="00C83AF2">
        <w:rPr>
          <w:rFonts w:ascii="Palatino Linotype" w:hAnsi="Palatino Linotype"/>
          <w:sz w:val="24"/>
          <w:szCs w:val="24"/>
        </w:rPr>
        <w:t>seis de diciembre d</w:t>
      </w:r>
      <w:r w:rsidR="009D6309" w:rsidRPr="00C83AF2">
        <w:rPr>
          <w:rFonts w:ascii="Palatino Linotype" w:hAnsi="Palatino Linotype"/>
          <w:sz w:val="24"/>
          <w:szCs w:val="24"/>
        </w:rPr>
        <w:t xml:space="preserve">e </w:t>
      </w:r>
      <w:r w:rsidRPr="00C83AF2">
        <w:rPr>
          <w:rFonts w:ascii="Palatino Linotype" w:hAnsi="Palatino Linotype"/>
          <w:sz w:val="24"/>
          <w:szCs w:val="24"/>
        </w:rPr>
        <w:t xml:space="preserve">dos mil dieciocho, el </w:t>
      </w:r>
      <w:r w:rsidRPr="00C83AF2">
        <w:rPr>
          <w:rFonts w:ascii="Palatino Linotype" w:hAnsi="Palatino Linotype"/>
          <w:sz w:val="24"/>
          <w:szCs w:val="24"/>
          <w:lang w:val="es-ES_tradnl"/>
        </w:rPr>
        <w:t>recurso de que</w:t>
      </w:r>
      <w:r w:rsidRPr="00C83AF2">
        <w:rPr>
          <w:rFonts w:ascii="Palatino Linotype" w:hAnsi="Palatino Linotype"/>
          <w:sz w:val="24"/>
          <w:szCs w:val="24"/>
        </w:rPr>
        <w:t xml:space="preserve"> se trata</w:t>
      </w:r>
      <w:r w:rsidRPr="00C83AF2">
        <w:rPr>
          <w:rFonts w:ascii="Palatino Linotype" w:hAnsi="Palatino Linotype"/>
          <w:sz w:val="24"/>
          <w:szCs w:val="24"/>
          <w:lang w:val="es-ES_tradnl"/>
        </w:rPr>
        <w:t xml:space="preserve"> se envió electrónicamente al Instituto de </w:t>
      </w:r>
      <w:r w:rsidRPr="00C83AF2">
        <w:rPr>
          <w:rFonts w:ascii="Palatino Linotype" w:eastAsia="Arial Unicode MS" w:hAnsi="Palatino Linotype"/>
          <w:sz w:val="24"/>
          <w:szCs w:val="24"/>
        </w:rPr>
        <w:t>Transparencia</w:t>
      </w:r>
      <w:r w:rsidRPr="00C83AF2">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Pr="00C83AF2">
        <w:rPr>
          <w:rFonts w:ascii="Palatino Linotype" w:hAnsi="Palatino Linotype"/>
          <w:sz w:val="24"/>
          <w:szCs w:val="24"/>
        </w:rPr>
        <w:t>Ley de Transparencia y Acceso a la Información Pública del Estado de México y Municipios</w:t>
      </w:r>
      <w:r w:rsidRPr="00C83AF2">
        <w:rPr>
          <w:rFonts w:ascii="Palatino Linotype" w:hAnsi="Palatino Linotype"/>
          <w:sz w:val="24"/>
          <w:szCs w:val="24"/>
          <w:lang w:val="es-ES_tradnl"/>
        </w:rPr>
        <w:t>, se turnó, a través del</w:t>
      </w:r>
      <w:r w:rsidRPr="00C83AF2">
        <w:rPr>
          <w:rFonts w:ascii="Palatino Linotype" w:eastAsia="Arial Unicode MS" w:hAnsi="Palatino Linotype"/>
          <w:sz w:val="24"/>
          <w:szCs w:val="24"/>
          <w:lang w:val="es-ES_tradnl"/>
        </w:rPr>
        <w:t xml:space="preserve"> </w:t>
      </w:r>
      <w:r w:rsidRPr="00C83AF2">
        <w:rPr>
          <w:rFonts w:ascii="Palatino Linotype" w:eastAsia="Arial Unicode MS" w:hAnsi="Palatino Linotype"/>
          <w:b/>
          <w:sz w:val="24"/>
          <w:szCs w:val="24"/>
          <w:lang w:val="es-ES_tradnl"/>
        </w:rPr>
        <w:t>SAIMEX</w:t>
      </w:r>
      <w:r w:rsidRPr="00C83AF2">
        <w:rPr>
          <w:rFonts w:ascii="Palatino Linotype" w:hAnsi="Palatino Linotype"/>
          <w:sz w:val="24"/>
          <w:szCs w:val="24"/>
        </w:rPr>
        <w:t xml:space="preserve">, a la </w:t>
      </w:r>
      <w:r w:rsidRPr="00C83AF2">
        <w:rPr>
          <w:rFonts w:ascii="Palatino Linotype" w:hAnsi="Palatino Linotype"/>
          <w:sz w:val="24"/>
          <w:szCs w:val="24"/>
          <w:lang w:val="es-ES_tradnl"/>
        </w:rPr>
        <w:t xml:space="preserve">Comisionada </w:t>
      </w:r>
      <w:r w:rsidRPr="00C83AF2">
        <w:rPr>
          <w:rFonts w:ascii="Palatino Linotype" w:hAnsi="Palatino Linotype"/>
          <w:b/>
          <w:sz w:val="24"/>
          <w:szCs w:val="24"/>
          <w:lang w:val="es-ES_tradnl"/>
        </w:rPr>
        <w:t>EVA ABAID YAPUR</w:t>
      </w:r>
      <w:r w:rsidRPr="00C83AF2">
        <w:rPr>
          <w:rFonts w:ascii="Palatino Linotype" w:hAnsi="Palatino Linotype"/>
          <w:sz w:val="24"/>
          <w:szCs w:val="24"/>
        </w:rPr>
        <w:t>,</w:t>
      </w:r>
      <w:r w:rsidRPr="00C83AF2">
        <w:rPr>
          <w:rFonts w:ascii="Palatino Linotype" w:hAnsi="Palatino Linotype"/>
          <w:sz w:val="24"/>
          <w:szCs w:val="24"/>
          <w:lang w:val="es-ES_tradnl"/>
        </w:rPr>
        <w:t xml:space="preserve"> a efecto de decretar su admisión o desechamiento.</w:t>
      </w:r>
    </w:p>
    <w:p w:rsidR="000C61D8" w:rsidRPr="00C83AF2" w:rsidRDefault="000C61D8" w:rsidP="00B66AA2">
      <w:pPr>
        <w:pStyle w:val="Default"/>
        <w:spacing w:after="0" w:line="360" w:lineRule="auto"/>
        <w:ind w:right="49"/>
        <w:jc w:val="both"/>
        <w:rPr>
          <w:rFonts w:ascii="Palatino Linotype" w:hAnsi="Palatino Linotype"/>
          <w:lang w:val="es-ES_tradnl"/>
        </w:rPr>
      </w:pPr>
    </w:p>
    <w:p w:rsidR="000C61D8" w:rsidRPr="00C83AF2" w:rsidRDefault="000C61D8" w:rsidP="00B66AA2">
      <w:pPr>
        <w:pStyle w:val="Piedepgina"/>
        <w:spacing w:after="0" w:line="360" w:lineRule="auto"/>
        <w:jc w:val="both"/>
        <w:rPr>
          <w:rFonts w:ascii="Palatino Linotype" w:hAnsi="Palatino Linotype" w:cs="Arial"/>
          <w:sz w:val="24"/>
          <w:szCs w:val="24"/>
        </w:rPr>
      </w:pPr>
      <w:r w:rsidRPr="00C83AF2">
        <w:rPr>
          <w:rFonts w:ascii="Palatino Linotype" w:hAnsi="Palatino Linotype" w:cs="Arial"/>
          <w:b/>
          <w:sz w:val="28"/>
        </w:rPr>
        <w:t xml:space="preserve">VI. </w:t>
      </w:r>
      <w:r w:rsidRPr="00C83AF2">
        <w:rPr>
          <w:rFonts w:ascii="Palatino Linotype" w:hAnsi="Palatino Linotype" w:cs="Arial"/>
          <w:sz w:val="24"/>
          <w:szCs w:val="24"/>
        </w:rPr>
        <w:t>De las constancias del expediente electrónico del</w:t>
      </w:r>
      <w:r w:rsidRPr="00C83AF2">
        <w:rPr>
          <w:rFonts w:ascii="Palatino Linotype" w:hAnsi="Palatino Linotype" w:cs="Arial"/>
          <w:b/>
          <w:sz w:val="24"/>
          <w:szCs w:val="24"/>
        </w:rPr>
        <w:t xml:space="preserve"> SAIMEX</w:t>
      </w:r>
      <w:r w:rsidRPr="00C83AF2">
        <w:rPr>
          <w:rFonts w:ascii="Palatino Linotype" w:hAnsi="Palatino Linotype" w:cs="Arial"/>
          <w:sz w:val="24"/>
          <w:szCs w:val="24"/>
        </w:rPr>
        <w:t xml:space="preserve">, se advierte que en fecha </w:t>
      </w:r>
      <w:r w:rsidR="00080C7D" w:rsidRPr="00C83AF2">
        <w:rPr>
          <w:rFonts w:ascii="Palatino Linotype" w:hAnsi="Palatino Linotype" w:cs="Arial"/>
          <w:sz w:val="24"/>
          <w:szCs w:val="24"/>
        </w:rPr>
        <w:t xml:space="preserve">doce </w:t>
      </w:r>
      <w:r w:rsidR="00471253" w:rsidRPr="00C83AF2">
        <w:rPr>
          <w:rFonts w:ascii="Palatino Linotype" w:hAnsi="Palatino Linotype" w:cs="Arial"/>
          <w:sz w:val="24"/>
          <w:szCs w:val="24"/>
        </w:rPr>
        <w:t xml:space="preserve">de </w:t>
      </w:r>
      <w:r w:rsidR="00080C7D" w:rsidRPr="00C83AF2">
        <w:rPr>
          <w:rFonts w:ascii="Palatino Linotype" w:hAnsi="Palatino Linotype" w:cs="Arial"/>
          <w:sz w:val="24"/>
          <w:szCs w:val="24"/>
        </w:rPr>
        <w:t xml:space="preserve">diciembre </w:t>
      </w:r>
      <w:r w:rsidRPr="00C83AF2">
        <w:rPr>
          <w:rFonts w:ascii="Palatino Linotype" w:hAnsi="Palatino Linotype" w:cs="Arial"/>
          <w:sz w:val="24"/>
          <w:szCs w:val="24"/>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83AF2">
        <w:rPr>
          <w:rFonts w:ascii="Palatino Linotype" w:hAnsi="Palatino Linotype" w:cs="Arial"/>
          <w:b/>
          <w:sz w:val="24"/>
          <w:szCs w:val="24"/>
        </w:rPr>
        <w:t xml:space="preserve">EL SUJETO OBLIGADO </w:t>
      </w:r>
      <w:r w:rsidRPr="00C83AF2">
        <w:rPr>
          <w:rFonts w:ascii="Palatino Linotype" w:hAnsi="Palatino Linotype" w:cs="Arial"/>
          <w:sz w:val="24"/>
          <w:szCs w:val="24"/>
        </w:rPr>
        <w:t>rindiera su</w:t>
      </w:r>
      <w:r w:rsidRPr="00C83AF2">
        <w:rPr>
          <w:rFonts w:ascii="Palatino Linotype" w:hAnsi="Palatino Linotype" w:cs="Arial"/>
          <w:b/>
          <w:sz w:val="24"/>
          <w:szCs w:val="24"/>
        </w:rPr>
        <w:t xml:space="preserve"> </w:t>
      </w:r>
      <w:r w:rsidRPr="00C83AF2">
        <w:rPr>
          <w:rFonts w:ascii="Palatino Linotype" w:hAnsi="Palatino Linotype" w:cs="Arial"/>
          <w:sz w:val="24"/>
          <w:szCs w:val="24"/>
        </w:rPr>
        <w:t>Informe Justificado.</w:t>
      </w:r>
    </w:p>
    <w:p w:rsidR="000C61D8" w:rsidRPr="00C83AF2" w:rsidRDefault="000C61D8" w:rsidP="00B66AA2">
      <w:pPr>
        <w:spacing w:after="0" w:line="360" w:lineRule="auto"/>
        <w:jc w:val="center"/>
        <w:rPr>
          <w:rFonts w:ascii="Palatino Linotype" w:hAnsi="Palatino Linotype" w:cs="Arial"/>
          <w:sz w:val="24"/>
          <w:szCs w:val="24"/>
        </w:rPr>
      </w:pPr>
    </w:p>
    <w:p w:rsidR="001443D0" w:rsidRPr="00C83AF2" w:rsidRDefault="00F239C1" w:rsidP="00B66AA2">
      <w:pPr>
        <w:spacing w:after="0" w:line="360" w:lineRule="auto"/>
        <w:jc w:val="both"/>
        <w:rPr>
          <w:rFonts w:ascii="Palatino Linotype" w:eastAsia="Times New Roman" w:hAnsi="Palatino Linotype" w:cs="Arial"/>
          <w:sz w:val="24"/>
          <w:szCs w:val="24"/>
        </w:rPr>
      </w:pPr>
      <w:r w:rsidRPr="00C83AF2">
        <w:rPr>
          <w:rFonts w:ascii="Palatino Linotype" w:hAnsi="Palatino Linotype"/>
          <w:b/>
          <w:sz w:val="28"/>
          <w:lang w:val="es-MX"/>
        </w:rPr>
        <w:t>VI</w:t>
      </w:r>
      <w:r w:rsidR="00847A35" w:rsidRPr="00C83AF2">
        <w:rPr>
          <w:rFonts w:ascii="Palatino Linotype" w:hAnsi="Palatino Linotype"/>
          <w:b/>
          <w:sz w:val="28"/>
          <w:lang w:val="es-MX"/>
        </w:rPr>
        <w:t>I</w:t>
      </w:r>
      <w:r w:rsidR="00922776" w:rsidRPr="00C83AF2">
        <w:rPr>
          <w:rFonts w:ascii="Palatino Linotype" w:hAnsi="Palatino Linotype"/>
          <w:b/>
          <w:sz w:val="28"/>
          <w:lang w:val="es-MX"/>
        </w:rPr>
        <w:t>.</w:t>
      </w:r>
      <w:r w:rsidR="00922776" w:rsidRPr="00C83AF2">
        <w:rPr>
          <w:rFonts w:ascii="Palatino Linotype" w:hAnsi="Palatino Linotype"/>
          <w:sz w:val="28"/>
          <w:lang w:val="es-MX"/>
        </w:rPr>
        <w:t xml:space="preserve"> </w:t>
      </w:r>
      <w:r w:rsidR="001443D0" w:rsidRPr="00C83AF2">
        <w:rPr>
          <w:rFonts w:ascii="Palatino Linotype" w:eastAsia="Arial Unicode MS" w:hAnsi="Palatino Linotype" w:cs="Arial"/>
          <w:sz w:val="24"/>
          <w:szCs w:val="24"/>
          <w:lang w:val="es-ES"/>
        </w:rPr>
        <w:t xml:space="preserve">Conforme a las constancias del </w:t>
      </w:r>
      <w:r w:rsidR="001443D0" w:rsidRPr="00C83AF2">
        <w:rPr>
          <w:rFonts w:ascii="Palatino Linotype" w:eastAsia="Arial Unicode MS" w:hAnsi="Palatino Linotype" w:cs="Arial"/>
          <w:b/>
          <w:sz w:val="24"/>
          <w:szCs w:val="24"/>
          <w:lang w:val="es-ES"/>
        </w:rPr>
        <w:t>SAIMEX</w:t>
      </w:r>
      <w:r w:rsidR="001443D0" w:rsidRPr="00C83AF2">
        <w:rPr>
          <w:rFonts w:ascii="Palatino Linotype" w:eastAsia="Arial Unicode MS" w:hAnsi="Palatino Linotype" w:cs="Arial"/>
          <w:sz w:val="24"/>
          <w:szCs w:val="24"/>
          <w:lang w:val="es-ES"/>
        </w:rPr>
        <w:t xml:space="preserve"> se desprende que atento a lo dispuesto en el artículo 185 de la Ley de Transparencia y Acceso a la Información Pública del Estado de México y Municipios, dentro del término legalmente concedido al </w:t>
      </w:r>
      <w:r w:rsidR="001443D0" w:rsidRPr="00C83AF2">
        <w:rPr>
          <w:rFonts w:ascii="Palatino Linotype" w:eastAsia="Arial Unicode MS" w:hAnsi="Palatino Linotype" w:cs="Arial"/>
          <w:b/>
          <w:sz w:val="24"/>
          <w:szCs w:val="24"/>
          <w:lang w:val="es-ES"/>
        </w:rPr>
        <w:t>RECURRENTE</w:t>
      </w:r>
      <w:r w:rsidR="001443D0" w:rsidRPr="00C83AF2">
        <w:rPr>
          <w:rFonts w:ascii="Palatino Linotype" w:eastAsia="Arial Unicode MS" w:hAnsi="Palatino Linotype" w:cs="Arial"/>
          <w:sz w:val="24"/>
          <w:szCs w:val="24"/>
          <w:lang w:val="es-ES"/>
        </w:rPr>
        <w:t xml:space="preserve">, éste no realizó manifestación alguna, ni presentó pruebas o alegatos, así como tampoco </w:t>
      </w:r>
      <w:r w:rsidR="001443D0" w:rsidRPr="00C83AF2">
        <w:rPr>
          <w:rFonts w:ascii="Palatino Linotype" w:eastAsia="Arial Unicode MS" w:hAnsi="Palatino Linotype" w:cs="Arial"/>
          <w:b/>
          <w:color w:val="000000"/>
          <w:sz w:val="24"/>
          <w:szCs w:val="24"/>
          <w:lang w:val="es-MX" w:eastAsia="es-MX"/>
        </w:rPr>
        <w:t>EL SUJETO OBLIGADO</w:t>
      </w:r>
      <w:r w:rsidR="001443D0" w:rsidRPr="00C83AF2">
        <w:rPr>
          <w:rFonts w:ascii="Palatino Linotype" w:eastAsia="Arial Unicode MS" w:hAnsi="Palatino Linotype" w:cs="Arial"/>
          <w:sz w:val="24"/>
          <w:szCs w:val="24"/>
          <w:lang w:val="es-ES"/>
        </w:rPr>
        <w:t xml:space="preserve"> rindió su Informe Justificado, tal y como se aprecia en la siguiente imagen: </w:t>
      </w:r>
      <w:r w:rsidR="001443D0" w:rsidRPr="00C83AF2">
        <w:rPr>
          <w:rFonts w:ascii="Palatino Linotype" w:eastAsia="Times New Roman" w:hAnsi="Palatino Linotype" w:cs="Arial"/>
          <w:sz w:val="24"/>
          <w:szCs w:val="24"/>
        </w:rPr>
        <w:t xml:space="preserve"> </w:t>
      </w:r>
    </w:p>
    <w:p w:rsidR="001443D0" w:rsidRPr="00C83AF2" w:rsidRDefault="00C16CEC" w:rsidP="00B66AA2">
      <w:pPr>
        <w:spacing w:after="0" w:line="360" w:lineRule="auto"/>
        <w:jc w:val="both"/>
        <w:rPr>
          <w:rFonts w:ascii="Palatino Linotype" w:eastAsia="Times New Roman" w:hAnsi="Palatino Linotype" w:cs="Arial"/>
          <w:sz w:val="24"/>
          <w:szCs w:val="24"/>
        </w:rPr>
      </w:pPr>
      <w:bookmarkStart w:id="0" w:name="_GoBack"/>
      <w:r>
        <w:rPr>
          <w:rFonts w:ascii="Palatino Linotype" w:eastAsia="Times New Roman" w:hAnsi="Palatino Linotype" w:cs="Arial"/>
          <w:noProof/>
          <w:sz w:val="24"/>
          <w:szCs w:val="24"/>
          <w:lang w:val="es-MX" w:eastAsia="es-MX"/>
        </w:rPr>
        <w:lastRenderedPageBreak/>
        <w:drawing>
          <wp:inline distT="0" distB="0" distL="0" distR="0">
            <wp:extent cx="5792008" cy="24958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12">
                      <a:extLst>
                        <a:ext uri="{28A0092B-C50C-407E-A947-70E740481C1C}">
                          <a14:useLocalDpi xmlns:a14="http://schemas.microsoft.com/office/drawing/2010/main" val="0"/>
                        </a:ext>
                      </a:extLst>
                    </a:blip>
                    <a:stretch>
                      <a:fillRect/>
                    </a:stretch>
                  </pic:blipFill>
                  <pic:spPr>
                    <a:xfrm>
                      <a:off x="0" y="0"/>
                      <a:ext cx="5792008" cy="2495898"/>
                    </a:xfrm>
                    <a:prstGeom prst="rect">
                      <a:avLst/>
                    </a:prstGeom>
                  </pic:spPr>
                </pic:pic>
              </a:graphicData>
            </a:graphic>
          </wp:inline>
        </w:drawing>
      </w:r>
      <w:bookmarkEnd w:id="0"/>
    </w:p>
    <w:p w:rsidR="002D7A22" w:rsidRPr="00C83AF2" w:rsidRDefault="00AF025E" w:rsidP="00B66AA2">
      <w:pPr>
        <w:spacing w:after="0" w:line="360" w:lineRule="auto"/>
        <w:jc w:val="both"/>
        <w:rPr>
          <w:rFonts w:ascii="Palatino Linotype" w:hAnsi="Palatino Linotype"/>
          <w:sz w:val="24"/>
          <w:szCs w:val="24"/>
        </w:rPr>
      </w:pPr>
      <w:r w:rsidRPr="00C83AF2">
        <w:rPr>
          <w:rFonts w:ascii="Palatino Linotype" w:hAnsi="Palatino Linotype"/>
          <w:b/>
          <w:sz w:val="28"/>
          <w:szCs w:val="28"/>
        </w:rPr>
        <w:t>VIII</w:t>
      </w:r>
      <w:r w:rsidR="002D7A22" w:rsidRPr="00C83AF2">
        <w:rPr>
          <w:rFonts w:ascii="Palatino Linotype" w:hAnsi="Palatino Linotype"/>
          <w:b/>
          <w:sz w:val="28"/>
          <w:szCs w:val="28"/>
        </w:rPr>
        <w:t xml:space="preserve">. </w:t>
      </w:r>
      <w:r w:rsidR="002D7A22" w:rsidRPr="00C83AF2">
        <w:rPr>
          <w:rFonts w:ascii="Palatino Linotype" w:hAnsi="Palatino Linotype"/>
          <w:sz w:val="24"/>
          <w:szCs w:val="24"/>
        </w:rPr>
        <w:t xml:space="preserve">En fecha </w:t>
      </w:r>
      <w:r w:rsidR="001443D0" w:rsidRPr="00C83AF2">
        <w:rPr>
          <w:rFonts w:ascii="Palatino Linotype" w:hAnsi="Palatino Linotype"/>
          <w:sz w:val="24"/>
          <w:szCs w:val="24"/>
        </w:rPr>
        <w:t xml:space="preserve">diez de enero </w:t>
      </w:r>
      <w:r w:rsidR="002D7A22" w:rsidRPr="00C83AF2">
        <w:rPr>
          <w:rFonts w:ascii="Palatino Linotype" w:hAnsi="Palatino Linotype"/>
          <w:sz w:val="24"/>
          <w:szCs w:val="24"/>
        </w:rPr>
        <w:t xml:space="preserve">de dos mil dieciocho, se notificó a las partes el Acuerdo de Cierre de Instrucción en los siguientes términos: </w:t>
      </w:r>
    </w:p>
    <w:p w:rsidR="001443D0" w:rsidRPr="00C83AF2" w:rsidRDefault="001443D0" w:rsidP="00B66AA2">
      <w:pPr>
        <w:spacing w:after="0" w:line="360" w:lineRule="auto"/>
        <w:jc w:val="center"/>
        <w:rPr>
          <w:rFonts w:ascii="Palatino Linotype" w:hAnsi="Palatino Linotype"/>
          <w:sz w:val="24"/>
          <w:szCs w:val="24"/>
        </w:rPr>
      </w:pPr>
      <w:r w:rsidRPr="00C83AF2">
        <w:rPr>
          <w:rFonts w:ascii="Palatino Linotype" w:hAnsi="Palatino Linotype"/>
          <w:noProof/>
          <w:sz w:val="24"/>
          <w:szCs w:val="24"/>
          <w:lang w:val="es-MX" w:eastAsia="es-MX"/>
        </w:rPr>
        <w:lastRenderedPageBreak/>
        <w:drawing>
          <wp:inline distT="0" distB="0" distL="0" distR="0">
            <wp:extent cx="4008282" cy="49579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3">
                      <a:extLst>
                        <a:ext uri="{28A0092B-C50C-407E-A947-70E740481C1C}">
                          <a14:useLocalDpi xmlns:a14="http://schemas.microsoft.com/office/drawing/2010/main" val="0"/>
                        </a:ext>
                      </a:extLst>
                    </a:blip>
                    <a:stretch>
                      <a:fillRect/>
                    </a:stretch>
                  </pic:blipFill>
                  <pic:spPr>
                    <a:xfrm>
                      <a:off x="0" y="0"/>
                      <a:ext cx="4029067" cy="4983658"/>
                    </a:xfrm>
                    <a:prstGeom prst="rect">
                      <a:avLst/>
                    </a:prstGeom>
                  </pic:spPr>
                </pic:pic>
              </a:graphicData>
            </a:graphic>
          </wp:inline>
        </w:drawing>
      </w:r>
    </w:p>
    <w:p w:rsidR="00B453E8" w:rsidRPr="00C83AF2" w:rsidRDefault="00B453E8" w:rsidP="00B66AA2">
      <w:pPr>
        <w:spacing w:after="0" w:line="360" w:lineRule="auto"/>
        <w:jc w:val="both"/>
        <w:rPr>
          <w:rFonts w:ascii="Palatino Linotype" w:hAnsi="Palatino Linotype"/>
          <w:sz w:val="24"/>
          <w:szCs w:val="24"/>
        </w:rPr>
      </w:pPr>
    </w:p>
    <w:p w:rsidR="001C7E9D" w:rsidRPr="00C83AF2" w:rsidRDefault="00AF025E" w:rsidP="001C7E9D">
      <w:pPr>
        <w:spacing w:after="0" w:line="360" w:lineRule="auto"/>
        <w:ind w:right="50"/>
        <w:jc w:val="both"/>
        <w:rPr>
          <w:rFonts w:ascii="Palatino Linotype" w:hAnsi="Palatino Linotype" w:cs="Arial"/>
          <w:sz w:val="24"/>
          <w:szCs w:val="24"/>
        </w:rPr>
      </w:pPr>
      <w:r w:rsidRPr="00C83AF2">
        <w:rPr>
          <w:rFonts w:ascii="Palatino Linotype" w:hAnsi="Palatino Linotype" w:cs="Arial"/>
          <w:b/>
          <w:sz w:val="28"/>
        </w:rPr>
        <w:t>I</w:t>
      </w:r>
      <w:r w:rsidR="002D7A22" w:rsidRPr="00C83AF2">
        <w:rPr>
          <w:rFonts w:ascii="Palatino Linotype" w:hAnsi="Palatino Linotype" w:cs="Arial"/>
          <w:b/>
          <w:sz w:val="28"/>
        </w:rPr>
        <w:t>X.</w:t>
      </w:r>
      <w:r w:rsidR="002D7A22" w:rsidRPr="00C83AF2">
        <w:rPr>
          <w:rFonts w:ascii="Palatino Linotype" w:hAnsi="Palatino Linotype" w:cs="Arial"/>
          <w:b/>
        </w:rPr>
        <w:t xml:space="preserve"> </w:t>
      </w:r>
      <w:r w:rsidR="002D7A22" w:rsidRPr="00C83AF2">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2D7A22" w:rsidRPr="00C83AF2">
        <w:rPr>
          <w:rFonts w:ascii="Palatino Linotype" w:hAnsi="Palatino Linotype" w:cs="Arial"/>
          <w:b/>
          <w:sz w:val="24"/>
          <w:szCs w:val="24"/>
        </w:rPr>
        <w:t>EVA ABAID YAPUR</w:t>
      </w:r>
      <w:r w:rsidR="002D7A22" w:rsidRPr="00C83AF2">
        <w:rPr>
          <w:rFonts w:ascii="Palatino Linotype" w:hAnsi="Palatino Linotype" w:cs="Arial"/>
          <w:sz w:val="24"/>
          <w:szCs w:val="24"/>
        </w:rPr>
        <w:t xml:space="preserve"> formule y presente al Pleno el proyecto de resolución correspondiente</w:t>
      </w:r>
      <w:r w:rsidR="001C7E9D" w:rsidRPr="00C83AF2">
        <w:rPr>
          <w:rFonts w:ascii="Palatino Linotype" w:hAnsi="Palatino Linotype" w:cs="Arial"/>
          <w:sz w:val="24"/>
          <w:szCs w:val="24"/>
        </w:rPr>
        <w:t xml:space="preserve">. </w:t>
      </w:r>
    </w:p>
    <w:p w:rsidR="001C7E9D" w:rsidRPr="00C83AF2" w:rsidRDefault="001C7E9D" w:rsidP="001C7E9D">
      <w:pPr>
        <w:spacing w:after="0" w:line="360" w:lineRule="auto"/>
        <w:ind w:right="50"/>
        <w:jc w:val="both"/>
        <w:rPr>
          <w:rFonts w:ascii="Palatino Linotype" w:hAnsi="Palatino Linotype" w:cs="Arial"/>
          <w:sz w:val="24"/>
          <w:szCs w:val="24"/>
        </w:rPr>
      </w:pPr>
      <w:r w:rsidRPr="00C83AF2">
        <w:rPr>
          <w:rFonts w:ascii="Palatino Linotype" w:hAnsi="Palatino Linotype" w:cs="Arial"/>
          <w:b/>
          <w:sz w:val="28"/>
        </w:rPr>
        <w:t>X.</w:t>
      </w:r>
      <w:r w:rsidRPr="00C83AF2">
        <w:rPr>
          <w:rFonts w:ascii="Palatino Linotype" w:hAnsi="Palatino Linotype" w:cs="Arial"/>
          <w:b/>
        </w:rPr>
        <w:t xml:space="preserve"> </w:t>
      </w:r>
      <w:r w:rsidRPr="00C83AF2">
        <w:rPr>
          <w:rFonts w:ascii="Palatino Linotype" w:hAnsi="Palatino Linotype" w:cs="Arial"/>
          <w:sz w:val="24"/>
          <w:szCs w:val="24"/>
        </w:rPr>
        <w:t xml:space="preserve">El </w:t>
      </w:r>
      <w:r w:rsidR="00B11500">
        <w:rPr>
          <w:rFonts w:ascii="Palatino Linotype" w:hAnsi="Palatino Linotype" w:cs="Arial"/>
          <w:sz w:val="24"/>
          <w:szCs w:val="24"/>
        </w:rPr>
        <w:t>trece</w:t>
      </w:r>
      <w:r w:rsidRPr="00C83AF2">
        <w:rPr>
          <w:rFonts w:ascii="Palatino Linotype" w:hAnsi="Palatino Linotype" w:cs="Arial"/>
          <w:sz w:val="24"/>
          <w:szCs w:val="24"/>
        </w:rPr>
        <w:t xml:space="preserve"> de febrero de dos mil diecinueve, la Comisionada Ponente acordó ampliar el plazo para resolver el recurso de revisión de mérito, por un periodo de hasta quince </w:t>
      </w:r>
      <w:r w:rsidRPr="00C83AF2">
        <w:rPr>
          <w:rFonts w:ascii="Palatino Linotype" w:hAnsi="Palatino Linotype" w:cs="Arial"/>
          <w:sz w:val="24"/>
          <w:szCs w:val="24"/>
        </w:rPr>
        <w:lastRenderedPageBreak/>
        <w:t>días hábiles, de conformidad con el artículo 181, tercer párrafo de la Ley de Transparencia y Acceso a la Información Pública del Estado de México y Municipios; y</w:t>
      </w:r>
    </w:p>
    <w:p w:rsidR="00A72576" w:rsidRPr="00C83AF2" w:rsidRDefault="00A72576" w:rsidP="00B66AA2">
      <w:pPr>
        <w:spacing w:after="0" w:line="240" w:lineRule="auto"/>
        <w:jc w:val="center"/>
        <w:rPr>
          <w:rFonts w:ascii="Palatino Linotype" w:hAnsi="Palatino Linotype" w:cs="Arial"/>
          <w:b/>
          <w:bCs/>
          <w:spacing w:val="60"/>
          <w:sz w:val="28"/>
        </w:rPr>
      </w:pPr>
    </w:p>
    <w:p w:rsidR="00D06012" w:rsidRPr="00C83AF2" w:rsidRDefault="00D06012" w:rsidP="00B66AA2">
      <w:pPr>
        <w:spacing w:after="0" w:line="240" w:lineRule="auto"/>
        <w:jc w:val="center"/>
        <w:rPr>
          <w:rFonts w:ascii="Palatino Linotype" w:hAnsi="Palatino Linotype" w:cs="Arial"/>
          <w:b/>
          <w:bCs/>
          <w:spacing w:val="60"/>
          <w:sz w:val="28"/>
        </w:rPr>
      </w:pPr>
      <w:r w:rsidRPr="00C83AF2">
        <w:rPr>
          <w:rFonts w:ascii="Palatino Linotype" w:hAnsi="Palatino Linotype" w:cs="Arial"/>
          <w:b/>
          <w:bCs/>
          <w:spacing w:val="60"/>
          <w:sz w:val="28"/>
        </w:rPr>
        <w:t>CONSIDERANDO</w:t>
      </w:r>
    </w:p>
    <w:p w:rsidR="00DA6B7B" w:rsidRPr="00C83AF2" w:rsidRDefault="00DA6B7B" w:rsidP="00B66AA2">
      <w:pPr>
        <w:spacing w:after="0" w:line="240" w:lineRule="auto"/>
        <w:ind w:right="50"/>
        <w:jc w:val="both"/>
        <w:rPr>
          <w:rFonts w:ascii="Palatino Linotype" w:hAnsi="Palatino Linotype"/>
          <w:b/>
          <w:sz w:val="28"/>
          <w:szCs w:val="28"/>
        </w:rPr>
      </w:pPr>
    </w:p>
    <w:p w:rsidR="00931CB0" w:rsidRPr="00C83AF2" w:rsidRDefault="00931CB0" w:rsidP="00B66AA2">
      <w:pPr>
        <w:spacing w:after="0" w:line="360" w:lineRule="auto"/>
        <w:ind w:right="50"/>
        <w:jc w:val="both"/>
        <w:rPr>
          <w:rFonts w:ascii="Palatino Linotype" w:hAnsi="Palatino Linotype" w:cs="Arial"/>
          <w:b/>
          <w:sz w:val="24"/>
          <w:szCs w:val="24"/>
        </w:rPr>
      </w:pPr>
      <w:r w:rsidRPr="00C83AF2">
        <w:rPr>
          <w:rFonts w:ascii="Palatino Linotype" w:hAnsi="Palatino Linotype"/>
          <w:b/>
          <w:sz w:val="28"/>
          <w:szCs w:val="28"/>
        </w:rPr>
        <w:t>PRIMERO</w:t>
      </w:r>
      <w:r w:rsidRPr="00C83AF2">
        <w:rPr>
          <w:rFonts w:ascii="Palatino Linotype" w:hAnsi="Palatino Linotype"/>
          <w:b/>
        </w:rPr>
        <w:t>.</w:t>
      </w:r>
      <w:r w:rsidRPr="00C83AF2">
        <w:rPr>
          <w:rFonts w:ascii="Palatino Linotype" w:hAnsi="Palatino Linotype"/>
        </w:rPr>
        <w:t xml:space="preserve"> </w:t>
      </w:r>
      <w:r w:rsidRPr="00C83AF2">
        <w:rPr>
          <w:rFonts w:ascii="Palatino Linotype" w:hAnsi="Palatino Linotype"/>
          <w:b/>
          <w:sz w:val="24"/>
          <w:szCs w:val="24"/>
        </w:rPr>
        <w:t>Competencia</w:t>
      </w:r>
      <w:r w:rsidRPr="00C83AF2">
        <w:rPr>
          <w:rFonts w:ascii="Palatino Linotype" w:hAnsi="Palatino Linotype"/>
          <w:sz w:val="24"/>
          <w:szCs w:val="24"/>
        </w:rPr>
        <w:t>.</w:t>
      </w:r>
      <w:r w:rsidRPr="00C83AF2">
        <w:rPr>
          <w:rFonts w:ascii="Palatino Linotype" w:hAnsi="Palatino Linotype"/>
          <w:b/>
          <w:sz w:val="24"/>
          <w:szCs w:val="24"/>
        </w:rPr>
        <w:t xml:space="preserve"> </w:t>
      </w:r>
      <w:r w:rsidRPr="00C83AF2">
        <w:rPr>
          <w:rFonts w:ascii="Palatino Linotype" w:hAnsi="Palatino Linotype"/>
          <w:sz w:val="24"/>
          <w:szCs w:val="24"/>
        </w:rPr>
        <w:t xml:space="preserve">Este Instituto de </w:t>
      </w:r>
      <w:r w:rsidRPr="00C83AF2">
        <w:rPr>
          <w:rFonts w:ascii="Palatino Linotype" w:hAnsi="Palatino Linotype" w:cs="Arial"/>
          <w:sz w:val="24"/>
          <w:szCs w:val="24"/>
        </w:rPr>
        <w:t>Transparencia</w:t>
      </w:r>
      <w:r w:rsidRPr="00C83AF2">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C83AF2">
        <w:rPr>
          <w:rFonts w:ascii="Palatino Linotype" w:hAnsi="Palatino Linotype"/>
          <w:sz w:val="24"/>
          <w:szCs w:val="24"/>
        </w:rPr>
        <w:t>,</w:t>
      </w:r>
      <w:r w:rsidRPr="00C83AF2">
        <w:rPr>
          <w:rFonts w:ascii="Palatino Linotype" w:hAnsi="Palatino Linotype"/>
          <w:sz w:val="24"/>
          <w:szCs w:val="24"/>
        </w:rPr>
        <w:t xml:space="preserve"> fracción II, 13, 29, 36</w:t>
      </w:r>
      <w:r w:rsidR="002034FE" w:rsidRPr="00C83AF2">
        <w:rPr>
          <w:rFonts w:ascii="Palatino Linotype" w:hAnsi="Palatino Linotype"/>
          <w:sz w:val="24"/>
          <w:szCs w:val="24"/>
        </w:rPr>
        <w:t>,</w:t>
      </w:r>
      <w:r w:rsidRPr="00C83AF2">
        <w:rPr>
          <w:rFonts w:ascii="Palatino Linotype" w:hAnsi="Palatino Linotype"/>
          <w:sz w:val="24"/>
          <w:szCs w:val="24"/>
        </w:rPr>
        <w:t xml:space="preserve"> fracciones I y II, 176, 178, 179, 181</w:t>
      </w:r>
      <w:r w:rsidR="002034FE" w:rsidRPr="00C83AF2">
        <w:rPr>
          <w:rFonts w:ascii="Palatino Linotype" w:hAnsi="Palatino Linotype"/>
          <w:sz w:val="24"/>
          <w:szCs w:val="24"/>
        </w:rPr>
        <w:t>,</w:t>
      </w:r>
      <w:r w:rsidRPr="00C83AF2">
        <w:rPr>
          <w:rFonts w:ascii="Palatino Linotype" w:hAnsi="Palatino Linotype"/>
          <w:sz w:val="24"/>
          <w:szCs w:val="24"/>
        </w:rPr>
        <w:t xml:space="preserve"> párrafo tercero y 185 de la Ley de Transparencia y Acceso a la Información Pública del Estado de México y Municipios</w:t>
      </w:r>
      <w:r w:rsidRPr="00C83AF2">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1443D0" w:rsidRPr="00C83AF2">
        <w:rPr>
          <w:rFonts w:ascii="Palatino Linotype" w:hAnsi="Palatino Linotype" w:cs="Arial"/>
          <w:sz w:val="24"/>
          <w:szCs w:val="24"/>
        </w:rPr>
        <w:t>o</w:t>
      </w:r>
      <w:r w:rsidRPr="00C83AF2">
        <w:rPr>
          <w:rFonts w:ascii="Palatino Linotype" w:hAnsi="Palatino Linotype" w:cs="Arial"/>
          <w:sz w:val="24"/>
          <w:szCs w:val="24"/>
        </w:rPr>
        <w:t xml:space="preserve"> en términos de la Ley de la materia.</w:t>
      </w:r>
    </w:p>
    <w:p w:rsidR="00D06012" w:rsidRPr="00C83AF2" w:rsidRDefault="00D06012" w:rsidP="00B66AA2">
      <w:pPr>
        <w:spacing w:after="0" w:line="360" w:lineRule="auto"/>
        <w:jc w:val="both"/>
        <w:rPr>
          <w:rFonts w:ascii="Palatino Linotype" w:hAnsi="Palatino Linotype" w:cs="Arial"/>
          <w:b/>
        </w:rPr>
      </w:pPr>
    </w:p>
    <w:p w:rsidR="00336356" w:rsidRPr="00C83AF2" w:rsidRDefault="00336356" w:rsidP="00B66AA2">
      <w:pPr>
        <w:spacing w:after="0" w:line="360" w:lineRule="auto"/>
        <w:jc w:val="both"/>
        <w:rPr>
          <w:rFonts w:ascii="Palatino Linotype" w:hAnsi="Palatino Linotype" w:cs="Arial"/>
          <w:b/>
          <w:snapToGrid w:val="0"/>
          <w:sz w:val="24"/>
          <w:szCs w:val="24"/>
        </w:rPr>
      </w:pPr>
      <w:r w:rsidRPr="00C83AF2">
        <w:rPr>
          <w:rFonts w:ascii="Palatino Linotype" w:hAnsi="Palatino Linotype" w:cs="Arial"/>
          <w:b/>
          <w:sz w:val="28"/>
        </w:rPr>
        <w:t>SEGUNDO</w:t>
      </w:r>
      <w:r w:rsidRPr="00C83AF2">
        <w:rPr>
          <w:rFonts w:ascii="Palatino Linotype" w:hAnsi="Palatino Linotype" w:cs="Arial"/>
          <w:b/>
          <w:lang w:val="es-MX"/>
        </w:rPr>
        <w:t xml:space="preserve">. </w:t>
      </w:r>
      <w:r w:rsidRPr="00C83AF2">
        <w:rPr>
          <w:rFonts w:ascii="Palatino Linotype" w:hAnsi="Palatino Linotype" w:cs="Arial"/>
          <w:b/>
          <w:sz w:val="24"/>
          <w:szCs w:val="24"/>
        </w:rPr>
        <w:t xml:space="preserve">Interés. </w:t>
      </w:r>
      <w:r w:rsidR="00C73964" w:rsidRPr="00C83AF2">
        <w:rPr>
          <w:rFonts w:ascii="Palatino Linotype" w:hAnsi="Palatino Linotype" w:cs="Arial"/>
          <w:bCs/>
          <w:sz w:val="24"/>
          <w:szCs w:val="24"/>
        </w:rPr>
        <w:t>El r</w:t>
      </w:r>
      <w:r w:rsidRPr="00C83AF2">
        <w:rPr>
          <w:rFonts w:ascii="Palatino Linotype" w:hAnsi="Palatino Linotype" w:cs="Arial"/>
          <w:bCs/>
          <w:sz w:val="24"/>
          <w:szCs w:val="24"/>
        </w:rPr>
        <w:t xml:space="preserve">ecurso de </w:t>
      </w:r>
      <w:r w:rsidR="00C73964" w:rsidRPr="00C83AF2">
        <w:rPr>
          <w:rFonts w:ascii="Palatino Linotype" w:hAnsi="Palatino Linotype" w:cs="Arial"/>
          <w:bCs/>
          <w:sz w:val="24"/>
          <w:szCs w:val="24"/>
        </w:rPr>
        <w:t>r</w:t>
      </w:r>
      <w:r w:rsidRPr="00C83AF2">
        <w:rPr>
          <w:rFonts w:ascii="Palatino Linotype" w:hAnsi="Palatino Linotype" w:cs="Arial"/>
          <w:bCs/>
          <w:sz w:val="24"/>
          <w:szCs w:val="24"/>
        </w:rPr>
        <w:t xml:space="preserve">evisión fue interpuesto por parte legítima, en atención a que se presentó por </w:t>
      </w:r>
      <w:r w:rsidR="001443D0" w:rsidRPr="00C83AF2">
        <w:rPr>
          <w:rFonts w:ascii="Palatino Linotype" w:hAnsi="Palatino Linotype" w:cs="Arial"/>
          <w:b/>
          <w:bCs/>
          <w:sz w:val="24"/>
          <w:szCs w:val="24"/>
        </w:rPr>
        <w:t>EL</w:t>
      </w:r>
      <w:r w:rsidRPr="00C83AF2">
        <w:rPr>
          <w:rFonts w:ascii="Palatino Linotype" w:hAnsi="Palatino Linotype" w:cs="Arial"/>
          <w:b/>
          <w:bCs/>
          <w:sz w:val="24"/>
          <w:szCs w:val="24"/>
        </w:rPr>
        <w:t xml:space="preserve"> RECURRENTE,</w:t>
      </w:r>
      <w:r w:rsidRPr="00C83AF2">
        <w:rPr>
          <w:rFonts w:ascii="Palatino Linotype" w:hAnsi="Palatino Linotype" w:cs="Arial"/>
          <w:bCs/>
          <w:sz w:val="24"/>
          <w:szCs w:val="24"/>
        </w:rPr>
        <w:t xml:space="preserve"> quien es la misma persona que formuló la solicitud de acceso a la información pública al </w:t>
      </w:r>
      <w:r w:rsidRPr="00C83AF2">
        <w:rPr>
          <w:rFonts w:ascii="Palatino Linotype" w:hAnsi="Palatino Linotype" w:cs="Arial"/>
          <w:b/>
          <w:bCs/>
          <w:sz w:val="24"/>
          <w:szCs w:val="24"/>
        </w:rPr>
        <w:t>SUJETO OBLIGADO.</w:t>
      </w:r>
    </w:p>
    <w:p w:rsidR="00336356" w:rsidRPr="00C83AF2" w:rsidRDefault="00336356" w:rsidP="00B66AA2">
      <w:pPr>
        <w:spacing w:after="0" w:line="360" w:lineRule="auto"/>
        <w:jc w:val="both"/>
        <w:rPr>
          <w:rFonts w:ascii="Palatino Linotype" w:hAnsi="Palatino Linotype" w:cs="Arial"/>
          <w:b/>
          <w:szCs w:val="28"/>
        </w:rPr>
      </w:pPr>
    </w:p>
    <w:p w:rsidR="00705782" w:rsidRPr="00C83AF2" w:rsidRDefault="00705782" w:rsidP="00B66AA2">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C83AF2">
        <w:rPr>
          <w:rFonts w:ascii="Palatino Linotype" w:hAnsi="Palatino Linotype" w:cs="Arial"/>
          <w:b/>
          <w:sz w:val="28"/>
          <w:szCs w:val="28"/>
        </w:rPr>
        <w:lastRenderedPageBreak/>
        <w:t xml:space="preserve">TERCERO. </w:t>
      </w:r>
      <w:r w:rsidRPr="00C83AF2">
        <w:rPr>
          <w:rFonts w:ascii="Palatino Linotype" w:hAnsi="Palatino Linotype" w:cs="Arial"/>
          <w:b/>
          <w:sz w:val="24"/>
          <w:szCs w:val="24"/>
        </w:rPr>
        <w:t xml:space="preserve">Oportunidad. </w:t>
      </w:r>
      <w:r w:rsidRPr="00C83AF2">
        <w:rPr>
          <w:rFonts w:ascii="Palatino Linotype" w:hAnsi="Palatino Linotype" w:cs="Arial"/>
          <w:sz w:val="24"/>
          <w:szCs w:val="24"/>
        </w:rPr>
        <w:t xml:space="preserve">El recurso de revisión fue interpuesto dentro del plazo de quince días hábiles contados a partir del día siguiente al en que </w:t>
      </w:r>
      <w:r w:rsidR="001443D0" w:rsidRPr="00C83AF2">
        <w:rPr>
          <w:rFonts w:ascii="Palatino Linotype" w:hAnsi="Palatino Linotype" w:cs="Arial"/>
          <w:b/>
          <w:sz w:val="24"/>
          <w:szCs w:val="24"/>
        </w:rPr>
        <w:t>EL</w:t>
      </w:r>
      <w:r w:rsidRPr="00C83AF2">
        <w:rPr>
          <w:rFonts w:ascii="Palatino Linotype" w:hAnsi="Palatino Linotype" w:cs="Arial"/>
          <w:b/>
          <w:sz w:val="24"/>
          <w:szCs w:val="24"/>
        </w:rPr>
        <w:t xml:space="preserve"> RECURRENTE </w:t>
      </w:r>
      <w:r w:rsidRPr="00C83AF2">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C83AF2" w:rsidRDefault="00705782" w:rsidP="00B66AA2">
      <w:pPr>
        <w:spacing w:after="0" w:line="240" w:lineRule="auto"/>
        <w:ind w:left="851" w:right="902"/>
        <w:jc w:val="both"/>
        <w:rPr>
          <w:rFonts w:ascii="Palatino Linotype" w:hAnsi="Palatino Linotype" w:cs="Arial"/>
          <w:sz w:val="24"/>
        </w:rPr>
      </w:pPr>
    </w:p>
    <w:p w:rsidR="00705782" w:rsidRPr="00C83AF2" w:rsidRDefault="00705782"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b/>
          <w:i/>
          <w:sz w:val="22"/>
          <w:szCs w:val="22"/>
        </w:rPr>
        <w:t>“Artículo 178.</w:t>
      </w:r>
      <w:r w:rsidRPr="00C83AF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C83AF2" w:rsidRDefault="00705782"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C83AF2" w:rsidRDefault="00705782" w:rsidP="00B66AA2">
      <w:pPr>
        <w:tabs>
          <w:tab w:val="left" w:pos="851"/>
        </w:tabs>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C83AF2">
        <w:rPr>
          <w:rFonts w:ascii="Palatino Linotype" w:hAnsi="Palatino Linotype" w:cs="Arial"/>
          <w:b/>
          <w:i/>
          <w:sz w:val="22"/>
          <w:szCs w:val="22"/>
        </w:rPr>
        <w:t>”</w:t>
      </w:r>
    </w:p>
    <w:p w:rsidR="00705782" w:rsidRPr="00C83AF2" w:rsidRDefault="00705782" w:rsidP="00B66AA2">
      <w:pPr>
        <w:spacing w:after="0" w:line="240" w:lineRule="auto"/>
        <w:ind w:left="851" w:right="902"/>
        <w:jc w:val="both"/>
        <w:rPr>
          <w:rFonts w:ascii="Palatino Linotype" w:hAnsi="Palatino Linotype" w:cs="Arial"/>
          <w:sz w:val="24"/>
        </w:rPr>
      </w:pPr>
    </w:p>
    <w:p w:rsidR="00851187" w:rsidRPr="00C83AF2" w:rsidRDefault="00705782" w:rsidP="00B66AA2">
      <w:pPr>
        <w:spacing w:after="0" w:line="360" w:lineRule="auto"/>
        <w:jc w:val="both"/>
        <w:rPr>
          <w:rFonts w:ascii="Palatino Linotype" w:hAnsi="Palatino Linotype"/>
          <w:sz w:val="24"/>
          <w:szCs w:val="24"/>
        </w:rPr>
      </w:pPr>
      <w:r w:rsidRPr="00C83AF2">
        <w:rPr>
          <w:rFonts w:ascii="Palatino Linotype" w:hAnsi="Palatino Linotype" w:cs="Arial"/>
          <w:sz w:val="24"/>
          <w:szCs w:val="24"/>
        </w:rPr>
        <w:t xml:space="preserve">En efecto, atendiendo a que </w:t>
      </w:r>
      <w:r w:rsidRPr="00C83AF2">
        <w:rPr>
          <w:rFonts w:ascii="Palatino Linotype" w:hAnsi="Palatino Linotype" w:cs="Arial"/>
          <w:b/>
          <w:sz w:val="24"/>
          <w:szCs w:val="24"/>
        </w:rPr>
        <w:t>EL SUJETO OBLIGADO</w:t>
      </w:r>
      <w:r w:rsidRPr="00C83AF2">
        <w:rPr>
          <w:rFonts w:ascii="Palatino Linotype" w:hAnsi="Palatino Linotype" w:cs="Arial"/>
          <w:sz w:val="24"/>
          <w:szCs w:val="24"/>
        </w:rPr>
        <w:t xml:space="preserve"> notificó la respuesta a la solicitud de información pública el </w:t>
      </w:r>
      <w:r w:rsidR="004D49C7" w:rsidRPr="00C83AF2">
        <w:rPr>
          <w:rFonts w:ascii="Palatino Linotype" w:hAnsi="Palatino Linotype" w:cs="Arial"/>
          <w:b/>
          <w:sz w:val="24"/>
          <w:szCs w:val="24"/>
        </w:rPr>
        <w:t xml:space="preserve">tres de diciembre </w:t>
      </w:r>
      <w:r w:rsidR="00456B6D" w:rsidRPr="00C83AF2">
        <w:rPr>
          <w:rFonts w:ascii="Palatino Linotype" w:hAnsi="Palatino Linotype" w:cs="Arial"/>
          <w:b/>
          <w:sz w:val="24"/>
          <w:szCs w:val="24"/>
        </w:rPr>
        <w:t>d</w:t>
      </w:r>
      <w:r w:rsidRPr="00C83AF2">
        <w:rPr>
          <w:rFonts w:ascii="Palatino Linotype" w:hAnsi="Palatino Linotype" w:cs="Arial"/>
          <w:b/>
          <w:sz w:val="24"/>
          <w:szCs w:val="24"/>
        </w:rPr>
        <w:t xml:space="preserve">e dos mil dieciocho; </w:t>
      </w:r>
      <w:r w:rsidRPr="00C83AF2">
        <w:rPr>
          <w:rFonts w:ascii="Palatino Linotype" w:hAnsi="Palatino Linotype" w:cs="Arial"/>
          <w:sz w:val="24"/>
          <w:szCs w:val="24"/>
        </w:rPr>
        <w:t>en consecuencia, el plazo de quince días hábiles que el artículo 178 de la ley de la materia otorga a</w:t>
      </w:r>
      <w:r w:rsidR="00CF7C50" w:rsidRPr="00C83AF2">
        <w:rPr>
          <w:rFonts w:ascii="Palatino Linotype" w:hAnsi="Palatino Linotype" w:cs="Arial"/>
          <w:sz w:val="24"/>
          <w:szCs w:val="24"/>
        </w:rPr>
        <w:t>l</w:t>
      </w:r>
      <w:r w:rsidRPr="00C83AF2">
        <w:rPr>
          <w:rFonts w:ascii="Palatino Linotype" w:hAnsi="Palatino Linotype" w:cs="Arial"/>
          <w:b/>
          <w:sz w:val="24"/>
          <w:szCs w:val="24"/>
        </w:rPr>
        <w:t xml:space="preserve"> RECURRENTE</w:t>
      </w:r>
      <w:r w:rsidRPr="00C83AF2">
        <w:rPr>
          <w:rFonts w:ascii="Palatino Linotype" w:hAnsi="Palatino Linotype" w:cs="Arial"/>
          <w:sz w:val="24"/>
          <w:szCs w:val="24"/>
        </w:rPr>
        <w:t xml:space="preserve"> para presentar el recurso de revisión, transcurrió del</w:t>
      </w:r>
      <w:r w:rsidRPr="00C83AF2">
        <w:rPr>
          <w:rFonts w:ascii="Palatino Linotype" w:hAnsi="Palatino Linotype" w:cs="Arial"/>
          <w:b/>
          <w:sz w:val="24"/>
          <w:szCs w:val="24"/>
        </w:rPr>
        <w:t xml:space="preserve"> </w:t>
      </w:r>
      <w:r w:rsidR="005176C8" w:rsidRPr="00C83AF2">
        <w:rPr>
          <w:rFonts w:ascii="Palatino Linotype" w:hAnsi="Palatino Linotype" w:cs="Arial"/>
          <w:b/>
          <w:sz w:val="24"/>
          <w:szCs w:val="24"/>
        </w:rPr>
        <w:t xml:space="preserve">cuatro de diciembre </w:t>
      </w:r>
      <w:r w:rsidR="00565307" w:rsidRPr="00C83AF2">
        <w:rPr>
          <w:rFonts w:ascii="Palatino Linotype" w:hAnsi="Palatino Linotype" w:cs="Arial"/>
          <w:b/>
          <w:sz w:val="24"/>
          <w:szCs w:val="24"/>
        </w:rPr>
        <w:t xml:space="preserve">de </w:t>
      </w:r>
      <w:r w:rsidRPr="00C83AF2">
        <w:rPr>
          <w:rFonts w:ascii="Palatino Linotype" w:hAnsi="Palatino Linotype" w:cs="Arial"/>
          <w:b/>
          <w:sz w:val="24"/>
          <w:szCs w:val="24"/>
        </w:rPr>
        <w:t>dos mil dieciocho</w:t>
      </w:r>
      <w:r w:rsidR="005176C8" w:rsidRPr="00C83AF2">
        <w:rPr>
          <w:rFonts w:ascii="Palatino Linotype" w:hAnsi="Palatino Linotype" w:cs="Arial"/>
          <w:b/>
          <w:sz w:val="24"/>
          <w:szCs w:val="24"/>
        </w:rPr>
        <w:t xml:space="preserve"> al nueve de enero de dos mil diecinueve</w:t>
      </w:r>
      <w:r w:rsidRPr="00C83AF2">
        <w:rPr>
          <w:rFonts w:ascii="Palatino Linotype" w:hAnsi="Palatino Linotype" w:cs="Arial"/>
          <w:sz w:val="24"/>
          <w:szCs w:val="24"/>
        </w:rPr>
        <w:t xml:space="preserve">, sin contemplar en el cómputo los días </w:t>
      </w:r>
      <w:r w:rsidR="005176C8" w:rsidRPr="00C83AF2">
        <w:rPr>
          <w:rFonts w:ascii="Palatino Linotype" w:hAnsi="Palatino Linotype" w:cs="Arial"/>
          <w:sz w:val="24"/>
          <w:szCs w:val="24"/>
        </w:rPr>
        <w:t>ocho, nueve, quince, dieciséis, veintidós, veintitrés, veintinueve y treinta de diciembre de dos mil dieciocho, así como cinco y seis de enero de dos mil diecinueve</w:t>
      </w:r>
      <w:r w:rsidR="00314D53" w:rsidRPr="00C83AF2">
        <w:rPr>
          <w:rFonts w:ascii="Palatino Linotype" w:hAnsi="Palatino Linotype" w:cs="Arial"/>
          <w:sz w:val="24"/>
          <w:szCs w:val="24"/>
        </w:rPr>
        <w:t xml:space="preserve">, </w:t>
      </w:r>
      <w:r w:rsidRPr="00C83AF2">
        <w:rPr>
          <w:rFonts w:ascii="Palatino Linotype" w:hAnsi="Palatino Linotype" w:cs="Arial"/>
          <w:sz w:val="24"/>
          <w:szCs w:val="24"/>
        </w:rPr>
        <w:t xml:space="preserve">por corresponder a sábados y domingos, considerados como días inhábiles; en términos del artículo 3 fracción X de la </w:t>
      </w:r>
      <w:r w:rsidRPr="00C83AF2">
        <w:rPr>
          <w:rFonts w:ascii="Palatino Linotype" w:hAnsi="Palatino Linotype"/>
          <w:sz w:val="24"/>
          <w:szCs w:val="24"/>
        </w:rPr>
        <w:t>Ley de Transparencia y Acceso a la Información Pública del Estado de México y Municipios</w:t>
      </w:r>
      <w:r w:rsidR="00851187" w:rsidRPr="00C83AF2">
        <w:rPr>
          <w:rFonts w:ascii="Palatino Linotype" w:hAnsi="Palatino Linotype"/>
          <w:sz w:val="24"/>
          <w:szCs w:val="24"/>
        </w:rPr>
        <w:t>; así como, e</w:t>
      </w:r>
      <w:r w:rsidR="000D2CBD" w:rsidRPr="00C83AF2">
        <w:rPr>
          <w:rFonts w:ascii="Palatino Linotype" w:hAnsi="Palatino Linotype"/>
          <w:sz w:val="24"/>
          <w:szCs w:val="24"/>
        </w:rPr>
        <w:t xml:space="preserve">l veinticuatro </w:t>
      </w:r>
      <w:r w:rsidR="000D2CBD" w:rsidRPr="00C83AF2">
        <w:rPr>
          <w:rFonts w:ascii="Palatino Linotype" w:hAnsi="Palatino Linotype"/>
          <w:sz w:val="24"/>
          <w:szCs w:val="24"/>
        </w:rPr>
        <w:lastRenderedPageBreak/>
        <w:t xml:space="preserve">de diciembre de dos mil dieciocho y uno de enero de dos mil diecinueve, por ser considerados como días inhábiles por suspensión de labores; de igual manera, los </w:t>
      </w:r>
      <w:r w:rsidR="00274A61" w:rsidRPr="00C83AF2">
        <w:rPr>
          <w:rFonts w:ascii="Palatino Linotype" w:hAnsi="Palatino Linotype"/>
          <w:sz w:val="24"/>
          <w:szCs w:val="24"/>
        </w:rPr>
        <w:t>día</w:t>
      </w:r>
      <w:r w:rsidR="000D2CBD" w:rsidRPr="00C83AF2">
        <w:rPr>
          <w:rFonts w:ascii="Palatino Linotype" w:hAnsi="Palatino Linotype"/>
          <w:sz w:val="24"/>
          <w:szCs w:val="24"/>
        </w:rPr>
        <w:t>s</w:t>
      </w:r>
      <w:r w:rsidR="00851187" w:rsidRPr="00C83AF2">
        <w:rPr>
          <w:rFonts w:ascii="Palatino Linotype" w:hAnsi="Palatino Linotype"/>
          <w:sz w:val="24"/>
          <w:szCs w:val="24"/>
        </w:rPr>
        <w:t xml:space="preserve"> </w:t>
      </w:r>
      <w:r w:rsidR="000D2CBD" w:rsidRPr="00C83AF2">
        <w:rPr>
          <w:rFonts w:ascii="Palatino Linotype" w:hAnsi="Palatino Linotype"/>
          <w:sz w:val="24"/>
          <w:szCs w:val="24"/>
        </w:rPr>
        <w:t>veinte, veintiuno, veinticuatro, veintiséis, veintisiete, veintiocho y treinta y uno de diciembre de dos mil dieciocho, así como dos, tres y cuatro de enero de dos mil di</w:t>
      </w:r>
      <w:r w:rsidR="00851187" w:rsidRPr="00C83AF2">
        <w:rPr>
          <w:rFonts w:ascii="Palatino Linotype" w:hAnsi="Palatino Linotype"/>
          <w:sz w:val="24"/>
          <w:szCs w:val="24"/>
        </w:rPr>
        <w:t>eci</w:t>
      </w:r>
      <w:r w:rsidR="000D2CBD" w:rsidRPr="00C83AF2">
        <w:rPr>
          <w:rFonts w:ascii="Palatino Linotype" w:hAnsi="Palatino Linotype"/>
          <w:sz w:val="24"/>
          <w:szCs w:val="24"/>
        </w:rPr>
        <w:t>nueve</w:t>
      </w:r>
      <w:r w:rsidR="00851187" w:rsidRPr="00C83AF2">
        <w:rPr>
          <w:rFonts w:ascii="Palatino Linotype" w:hAnsi="Palatino Linotype"/>
          <w:sz w:val="24"/>
          <w:szCs w:val="24"/>
        </w:rPr>
        <w:t xml:space="preserve">, por ser </w:t>
      </w:r>
      <w:r w:rsidR="000D2CBD" w:rsidRPr="00C83AF2">
        <w:rPr>
          <w:rFonts w:ascii="Palatino Linotype" w:hAnsi="Palatino Linotype"/>
          <w:sz w:val="24"/>
          <w:szCs w:val="24"/>
        </w:rPr>
        <w:t>corresponder al segundo periodo vacacional</w:t>
      </w:r>
      <w:r w:rsidR="00851187" w:rsidRPr="00C83AF2">
        <w:rPr>
          <w:rFonts w:ascii="Palatino Linotype" w:hAnsi="Palatino Linotype"/>
          <w:sz w:val="24"/>
          <w:szCs w:val="24"/>
        </w:rPr>
        <w:t>, en términos del Calendario Oficial de este Instituto, publicado en el Periódico Oficial del Estado Libre y Soberano de México “Gaceta del Gobierno”, el veinte de diciembre del año dos mil diecisiete.</w:t>
      </w:r>
    </w:p>
    <w:p w:rsidR="00851187" w:rsidRPr="00C83AF2" w:rsidRDefault="00851187" w:rsidP="00B66AA2">
      <w:pPr>
        <w:spacing w:after="0" w:line="360" w:lineRule="auto"/>
        <w:jc w:val="both"/>
        <w:rPr>
          <w:rFonts w:ascii="Palatino Linotype" w:hAnsi="Palatino Linotype" w:cs="Arial"/>
          <w:sz w:val="24"/>
          <w:szCs w:val="24"/>
        </w:rPr>
      </w:pPr>
    </w:p>
    <w:p w:rsidR="00705782" w:rsidRPr="00C83AF2" w:rsidRDefault="00705782" w:rsidP="00B66AA2">
      <w:pPr>
        <w:spacing w:after="0" w:line="360" w:lineRule="auto"/>
        <w:jc w:val="both"/>
        <w:rPr>
          <w:rFonts w:ascii="Palatino Linotype" w:hAnsi="Palatino Linotype" w:cs="Arial"/>
          <w:sz w:val="24"/>
          <w:szCs w:val="24"/>
        </w:rPr>
      </w:pPr>
      <w:r w:rsidRPr="00C83AF2">
        <w:rPr>
          <w:rFonts w:ascii="Palatino Linotype" w:hAnsi="Palatino Linotype" w:cs="Arial"/>
          <w:sz w:val="24"/>
          <w:szCs w:val="24"/>
        </w:rPr>
        <w:t>En ese tenor, si el recurso de revisión que nos ocupa, se interpuso el</w:t>
      </w:r>
      <w:r w:rsidRPr="00C83AF2">
        <w:rPr>
          <w:rFonts w:ascii="Palatino Linotype" w:hAnsi="Palatino Linotype" w:cs="Arial"/>
          <w:b/>
          <w:sz w:val="24"/>
          <w:szCs w:val="24"/>
        </w:rPr>
        <w:t xml:space="preserve"> </w:t>
      </w:r>
      <w:r w:rsidR="000D2CBD" w:rsidRPr="00C83AF2">
        <w:rPr>
          <w:rFonts w:ascii="Palatino Linotype" w:hAnsi="Palatino Linotype" w:cs="Arial"/>
          <w:b/>
          <w:sz w:val="24"/>
          <w:szCs w:val="24"/>
        </w:rPr>
        <w:t xml:space="preserve">seis de diciembre </w:t>
      </w:r>
      <w:r w:rsidRPr="00C83AF2">
        <w:rPr>
          <w:rFonts w:ascii="Palatino Linotype" w:hAnsi="Palatino Linotype" w:cs="Arial"/>
          <w:b/>
          <w:sz w:val="24"/>
          <w:szCs w:val="24"/>
        </w:rPr>
        <w:t>de dos mil dieciocho</w:t>
      </w:r>
      <w:r w:rsidRPr="00C83AF2">
        <w:rPr>
          <w:rFonts w:ascii="Palatino Linotype" w:hAnsi="Palatino Linotype" w:cs="Arial"/>
          <w:sz w:val="24"/>
          <w:szCs w:val="24"/>
        </w:rPr>
        <w:t>, éste se encuentra dentro de los márgenes temporales previstos en el citado precepto legal y, por tanto, se considera oportuno.</w:t>
      </w:r>
    </w:p>
    <w:p w:rsidR="00705782" w:rsidRPr="00C83AF2" w:rsidRDefault="00705782" w:rsidP="00B66AA2">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4274B9" w:rsidRPr="00C83AF2" w:rsidRDefault="004274B9" w:rsidP="004274B9">
      <w:pPr>
        <w:autoSpaceDE w:val="0"/>
        <w:autoSpaceDN w:val="0"/>
        <w:adjustRightInd w:val="0"/>
        <w:spacing w:after="0" w:line="360" w:lineRule="auto"/>
        <w:ind w:right="49"/>
        <w:jc w:val="both"/>
        <w:rPr>
          <w:rFonts w:ascii="Palatino Linotype" w:hAnsi="Palatino Linotype"/>
          <w:b/>
          <w:sz w:val="24"/>
          <w:szCs w:val="24"/>
        </w:rPr>
      </w:pPr>
      <w:r w:rsidRPr="00C83AF2">
        <w:rPr>
          <w:rFonts w:ascii="Palatino Linotype" w:hAnsi="Palatino Linotype"/>
          <w:b/>
          <w:sz w:val="28"/>
        </w:rPr>
        <w:t xml:space="preserve">CUARTO. </w:t>
      </w:r>
      <w:proofErr w:type="spellStart"/>
      <w:r w:rsidRPr="00C83AF2">
        <w:rPr>
          <w:rFonts w:ascii="Palatino Linotype" w:hAnsi="Palatino Linotype" w:cs="Arial"/>
          <w:b/>
          <w:sz w:val="24"/>
          <w:szCs w:val="24"/>
        </w:rPr>
        <w:t>Procedibilidad</w:t>
      </w:r>
      <w:proofErr w:type="spellEnd"/>
      <w:r w:rsidRPr="00C83AF2">
        <w:rPr>
          <w:rFonts w:ascii="Palatino Linotype" w:hAnsi="Palatino Linotype" w:cs="Arial"/>
          <w:b/>
          <w:sz w:val="24"/>
          <w:szCs w:val="24"/>
        </w:rPr>
        <w:t>.</w:t>
      </w:r>
      <w:r w:rsidRPr="00C83AF2">
        <w:rPr>
          <w:rFonts w:ascii="Palatino Linotype" w:hAnsi="Palatino Linotype"/>
          <w:b/>
          <w:sz w:val="24"/>
          <w:szCs w:val="24"/>
        </w:rPr>
        <w:t xml:space="preserve"> </w:t>
      </w:r>
      <w:r w:rsidRPr="00C83AF2">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C83AF2">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C83AF2">
        <w:rPr>
          <w:rFonts w:ascii="Palatino Linotype" w:hAnsi="Palatino Linotype"/>
          <w:b/>
          <w:sz w:val="24"/>
          <w:szCs w:val="24"/>
        </w:rPr>
        <w:t xml:space="preserve">EL SAIMEX. </w:t>
      </w:r>
    </w:p>
    <w:p w:rsidR="004274B9" w:rsidRPr="00C83AF2" w:rsidRDefault="004274B9" w:rsidP="00B66AA2">
      <w:pPr>
        <w:spacing w:after="0" w:line="360" w:lineRule="auto"/>
        <w:jc w:val="both"/>
        <w:rPr>
          <w:rFonts w:ascii="Palatino Linotype" w:hAnsi="Palatino Linotype" w:cs="Arial"/>
          <w:b/>
          <w:sz w:val="24"/>
          <w:szCs w:val="28"/>
        </w:rPr>
      </w:pPr>
    </w:p>
    <w:p w:rsidR="00705782" w:rsidRPr="00C83AF2" w:rsidRDefault="00705782" w:rsidP="00B66AA2">
      <w:pPr>
        <w:spacing w:after="0" w:line="360" w:lineRule="auto"/>
        <w:jc w:val="both"/>
        <w:rPr>
          <w:rFonts w:ascii="Palatino Linotype" w:hAnsi="Palatino Linotype" w:cs="Arial"/>
          <w:sz w:val="24"/>
          <w:szCs w:val="24"/>
        </w:rPr>
      </w:pPr>
      <w:r w:rsidRPr="00C83AF2">
        <w:rPr>
          <w:rFonts w:ascii="Palatino Linotype" w:hAnsi="Palatino Linotype" w:cs="Arial"/>
          <w:b/>
          <w:sz w:val="28"/>
          <w:szCs w:val="28"/>
        </w:rPr>
        <w:t>QUINTO</w:t>
      </w:r>
      <w:r w:rsidRPr="00C83AF2">
        <w:rPr>
          <w:rFonts w:ascii="Palatino Linotype" w:hAnsi="Palatino Linotype" w:cs="Arial"/>
          <w:b/>
        </w:rPr>
        <w:t xml:space="preserve">. </w:t>
      </w:r>
      <w:r w:rsidRPr="00C83AF2">
        <w:rPr>
          <w:rFonts w:ascii="Palatino Linotype" w:hAnsi="Palatino Linotype" w:cs="Arial"/>
          <w:b/>
          <w:sz w:val="24"/>
          <w:szCs w:val="24"/>
        </w:rPr>
        <w:t>Estudio y resolución del asunto</w:t>
      </w:r>
      <w:r w:rsidRPr="00C83AF2">
        <w:rPr>
          <w:rFonts w:ascii="Palatino Linotype" w:hAnsi="Palatino Linotype"/>
          <w:b/>
          <w:sz w:val="24"/>
          <w:szCs w:val="24"/>
        </w:rPr>
        <w:t xml:space="preserve">. </w:t>
      </w:r>
      <w:r w:rsidRPr="00C83AF2">
        <w:rPr>
          <w:rFonts w:ascii="Palatino Linotype" w:hAnsi="Palatino Linotype" w:cs="Arial"/>
          <w:sz w:val="24"/>
          <w:szCs w:val="24"/>
        </w:rPr>
        <w:t xml:space="preserve">Una vez determinada la vía sobre la que versará el presente recurso y previa revisión del expediente electrónico formado en </w:t>
      </w:r>
      <w:r w:rsidRPr="00C83AF2">
        <w:rPr>
          <w:rFonts w:ascii="Palatino Linotype" w:hAnsi="Palatino Linotype" w:cs="Arial"/>
          <w:b/>
          <w:sz w:val="24"/>
          <w:szCs w:val="24"/>
        </w:rPr>
        <w:t>EL SAIMEX</w:t>
      </w:r>
      <w:r w:rsidRPr="00C83AF2">
        <w:rPr>
          <w:rFonts w:ascii="Palatino Linotype" w:hAnsi="Palatino Linotype" w:cs="Arial"/>
          <w:sz w:val="24"/>
          <w:szCs w:val="24"/>
        </w:rPr>
        <w:t xml:space="preserve"> con motivo de la solicitud de información y del recurso a que da origen, es </w:t>
      </w:r>
      <w:r w:rsidRPr="00C83AF2">
        <w:rPr>
          <w:rFonts w:ascii="Palatino Linotype" w:hAnsi="Palatino Linotype" w:cs="Arial"/>
          <w:sz w:val="24"/>
          <w:szCs w:val="24"/>
        </w:rPr>
        <w:lastRenderedPageBreak/>
        <w:t xml:space="preserve">conveniente analizar si la respuesta del </w:t>
      </w:r>
      <w:r w:rsidRPr="00C83AF2">
        <w:rPr>
          <w:rFonts w:ascii="Palatino Linotype" w:hAnsi="Palatino Linotype" w:cs="Arial"/>
          <w:b/>
          <w:sz w:val="24"/>
          <w:szCs w:val="24"/>
          <w:lang w:eastAsia="es-MX"/>
        </w:rPr>
        <w:t>SUJETO OBLIGADO</w:t>
      </w:r>
      <w:r w:rsidRPr="00C83AF2">
        <w:rPr>
          <w:rFonts w:ascii="Palatino Linotype" w:hAnsi="Palatino Linotype" w:cs="Arial"/>
          <w:sz w:val="24"/>
          <w:szCs w:val="24"/>
        </w:rPr>
        <w:t xml:space="preserve"> cumple con los requisitos y procedimientos del </w:t>
      </w:r>
      <w:r w:rsidR="00851187" w:rsidRPr="00C83AF2">
        <w:rPr>
          <w:rFonts w:ascii="Palatino Linotype" w:hAnsi="Palatino Linotype" w:cs="Arial"/>
          <w:sz w:val="24"/>
          <w:szCs w:val="24"/>
        </w:rPr>
        <w:t xml:space="preserve">Derecho </w:t>
      </w:r>
      <w:r w:rsidRPr="00C83AF2">
        <w:rPr>
          <w:rFonts w:ascii="Palatino Linotype" w:hAnsi="Palatino Linotype" w:cs="Arial"/>
          <w:sz w:val="24"/>
          <w:szCs w:val="24"/>
        </w:rPr>
        <w:t xml:space="preserve">de </w:t>
      </w:r>
      <w:r w:rsidR="00851187" w:rsidRPr="00C83AF2">
        <w:rPr>
          <w:rFonts w:ascii="Palatino Linotype" w:hAnsi="Palatino Linotype" w:cs="Arial"/>
          <w:sz w:val="24"/>
          <w:szCs w:val="24"/>
        </w:rPr>
        <w:t xml:space="preserve">Acceso </w:t>
      </w:r>
      <w:r w:rsidRPr="00C83AF2">
        <w:rPr>
          <w:rFonts w:ascii="Palatino Linotype" w:hAnsi="Palatino Linotype" w:cs="Arial"/>
          <w:sz w:val="24"/>
          <w:szCs w:val="24"/>
        </w:rPr>
        <w:t xml:space="preserve">a la </w:t>
      </w:r>
      <w:r w:rsidR="00851187" w:rsidRPr="00C83AF2">
        <w:rPr>
          <w:rFonts w:ascii="Palatino Linotype" w:hAnsi="Palatino Linotype" w:cs="Arial"/>
          <w:sz w:val="24"/>
          <w:szCs w:val="24"/>
        </w:rPr>
        <w:t>Información Pública</w:t>
      </w:r>
      <w:r w:rsidRPr="00C83AF2">
        <w:rPr>
          <w:rFonts w:ascii="Palatino Linotype" w:hAnsi="Palatino Linotype" w:cs="Arial"/>
          <w:sz w:val="24"/>
          <w:szCs w:val="24"/>
        </w:rPr>
        <w:t xml:space="preserve">. </w:t>
      </w:r>
    </w:p>
    <w:p w:rsidR="0015134A" w:rsidRPr="00C83AF2" w:rsidRDefault="0015134A" w:rsidP="00B66AA2">
      <w:pPr>
        <w:spacing w:after="0" w:line="360" w:lineRule="auto"/>
        <w:jc w:val="both"/>
        <w:rPr>
          <w:rFonts w:ascii="Palatino Linotype" w:hAnsi="Palatino Linotype" w:cs="Arial"/>
          <w:sz w:val="24"/>
          <w:szCs w:val="24"/>
        </w:rPr>
      </w:pPr>
    </w:p>
    <w:p w:rsidR="004A5AEE" w:rsidRPr="00C83AF2" w:rsidRDefault="0015134A" w:rsidP="00B66AA2">
      <w:pPr>
        <w:spacing w:after="0" w:line="360" w:lineRule="auto"/>
        <w:jc w:val="both"/>
        <w:rPr>
          <w:rFonts w:ascii="Palatino Linotype" w:hAnsi="Palatino Linotype" w:cs="Arial"/>
          <w:sz w:val="24"/>
          <w:szCs w:val="24"/>
        </w:rPr>
      </w:pPr>
      <w:r w:rsidRPr="00C83AF2">
        <w:rPr>
          <w:rFonts w:ascii="Palatino Linotype" w:eastAsia="Times New Roman" w:hAnsi="Palatino Linotype" w:cs="Times New Roman"/>
          <w:sz w:val="24"/>
          <w:szCs w:val="24"/>
          <w:lang w:val="es-MX"/>
        </w:rPr>
        <w:t xml:space="preserve">Atento a ello, primeramente </w:t>
      </w:r>
      <w:r w:rsidR="00565307" w:rsidRPr="00C83AF2">
        <w:rPr>
          <w:rFonts w:ascii="Palatino Linotype" w:eastAsia="Times New Roman" w:hAnsi="Palatino Linotype" w:cs="Times New Roman"/>
          <w:sz w:val="24"/>
          <w:szCs w:val="24"/>
          <w:lang w:val="es-MX"/>
        </w:rPr>
        <w:t>es</w:t>
      </w:r>
      <w:r w:rsidR="004A5AEE" w:rsidRPr="00C83AF2">
        <w:rPr>
          <w:rFonts w:ascii="Palatino Linotype" w:hAnsi="Palatino Linotype" w:cs="Arial"/>
          <w:sz w:val="24"/>
          <w:szCs w:val="24"/>
        </w:rPr>
        <w:t xml:space="preserve"> importante señalar que el artículo 4, párrafo segundo de la Ley de Transparencia y Acceso a la Información Pública del Estado de México y Municipios, dispone:</w:t>
      </w:r>
    </w:p>
    <w:p w:rsidR="004A5AEE" w:rsidRPr="00C83AF2" w:rsidRDefault="004A5AEE" w:rsidP="00B66AA2">
      <w:pPr>
        <w:spacing w:after="0" w:line="240" w:lineRule="auto"/>
        <w:jc w:val="both"/>
        <w:rPr>
          <w:rFonts w:ascii="Palatino Linotype" w:hAnsi="Palatino Linotype" w:cs="Arial"/>
          <w:sz w:val="24"/>
          <w:szCs w:val="24"/>
        </w:rPr>
      </w:pP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sz w:val="22"/>
          <w:szCs w:val="22"/>
        </w:rPr>
        <w:t>“</w:t>
      </w:r>
      <w:r w:rsidRPr="00C83AF2">
        <w:rPr>
          <w:rFonts w:ascii="Palatino Linotype" w:hAnsi="Palatino Linotype" w:cs="Arial"/>
          <w:b/>
          <w:i/>
          <w:color w:val="000000"/>
          <w:sz w:val="22"/>
          <w:szCs w:val="22"/>
        </w:rPr>
        <w:t xml:space="preserve">Artículo 4. </w:t>
      </w:r>
      <w:r w:rsidRPr="00C83AF2">
        <w:rPr>
          <w:rFonts w:ascii="Palatino Linotype" w:hAnsi="Palatino Linotype" w:cs="Arial"/>
          <w:i/>
          <w:color w:val="000000"/>
          <w:sz w:val="22"/>
          <w:szCs w:val="22"/>
        </w:rPr>
        <w:t xml:space="preserve">… </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A5AEE" w:rsidRPr="00C83AF2" w:rsidRDefault="004A5AEE" w:rsidP="00B66AA2">
      <w:pPr>
        <w:spacing w:after="0" w:line="240" w:lineRule="auto"/>
        <w:ind w:left="851" w:right="901"/>
        <w:jc w:val="both"/>
        <w:rPr>
          <w:rFonts w:ascii="Palatino Linotype" w:hAnsi="Palatino Linotype" w:cs="Arial"/>
          <w:i/>
          <w:sz w:val="22"/>
          <w:szCs w:val="22"/>
        </w:rPr>
      </w:pPr>
      <w:r w:rsidRPr="00C83AF2">
        <w:rPr>
          <w:rFonts w:ascii="Palatino Linotype" w:hAnsi="Palatino Linotype" w:cs="Arial"/>
          <w:i/>
          <w:color w:val="000000"/>
          <w:sz w:val="22"/>
          <w:szCs w:val="22"/>
        </w:rPr>
        <w:t xml:space="preserve"> </w:t>
      </w:r>
      <w:r w:rsidRPr="00C83AF2">
        <w:rPr>
          <w:rFonts w:ascii="Palatino Linotype" w:hAnsi="Palatino Linotype" w:cs="Arial"/>
          <w:i/>
          <w:sz w:val="22"/>
          <w:szCs w:val="22"/>
        </w:rPr>
        <w:t>...”</w:t>
      </w:r>
    </w:p>
    <w:p w:rsidR="004A5AEE" w:rsidRPr="00C83AF2" w:rsidRDefault="0015134A" w:rsidP="00B66AA2">
      <w:pPr>
        <w:spacing w:after="0" w:line="240" w:lineRule="auto"/>
        <w:ind w:left="851" w:right="901"/>
        <w:jc w:val="both"/>
        <w:rPr>
          <w:rFonts w:ascii="Palatino Linotype" w:hAnsi="Palatino Linotype" w:cs="Arial"/>
          <w:sz w:val="24"/>
        </w:rPr>
      </w:pPr>
      <w:r w:rsidRPr="00C83AF2">
        <w:rPr>
          <w:rFonts w:ascii="Palatino Linotype" w:hAnsi="Palatino Linotype" w:cs="Arial"/>
          <w:sz w:val="24"/>
        </w:rPr>
        <w:t xml:space="preserve"> </w:t>
      </w:r>
    </w:p>
    <w:p w:rsidR="004A5AEE" w:rsidRPr="00C83AF2" w:rsidRDefault="004A5AEE" w:rsidP="00B66AA2">
      <w:pPr>
        <w:spacing w:after="0" w:line="360" w:lineRule="auto"/>
        <w:jc w:val="both"/>
        <w:rPr>
          <w:rFonts w:ascii="Palatino Linotype" w:hAnsi="Palatino Linotype" w:cs="Arial"/>
          <w:i/>
          <w:sz w:val="24"/>
          <w:szCs w:val="24"/>
        </w:rPr>
      </w:pPr>
      <w:r w:rsidRPr="00C83AF2">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A5AEE" w:rsidRPr="00C83AF2" w:rsidRDefault="004A5AEE" w:rsidP="00B66AA2">
      <w:pPr>
        <w:spacing w:after="0" w:line="360" w:lineRule="auto"/>
        <w:ind w:right="425"/>
        <w:jc w:val="both"/>
        <w:rPr>
          <w:rFonts w:ascii="Palatino Linotype" w:hAnsi="Palatino Linotype" w:cs="Arial"/>
          <w:b/>
          <w:i/>
          <w:sz w:val="24"/>
        </w:rPr>
      </w:pPr>
    </w:p>
    <w:p w:rsidR="004A5AEE" w:rsidRPr="00C83AF2" w:rsidRDefault="004A5AEE" w:rsidP="00B66AA2">
      <w:pPr>
        <w:spacing w:after="0" w:line="360" w:lineRule="auto"/>
        <w:jc w:val="both"/>
        <w:rPr>
          <w:rFonts w:ascii="Palatino Linotype" w:hAnsi="Palatino Linotype" w:cs="Arial"/>
          <w:sz w:val="24"/>
        </w:rPr>
      </w:pPr>
      <w:r w:rsidRPr="00C83AF2">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4A5AEE" w:rsidRPr="00C83AF2" w:rsidRDefault="004A5AEE" w:rsidP="00B66AA2">
      <w:pPr>
        <w:spacing w:after="0" w:line="240" w:lineRule="auto"/>
        <w:ind w:left="851" w:right="901"/>
        <w:jc w:val="both"/>
        <w:rPr>
          <w:rFonts w:ascii="Palatino Linotype" w:hAnsi="Palatino Linotype" w:cs="Arial"/>
          <w:sz w:val="22"/>
        </w:rPr>
      </w:pPr>
    </w:p>
    <w:p w:rsidR="004A5AEE" w:rsidRPr="00C83AF2" w:rsidRDefault="004A5AEE" w:rsidP="00B66AA2">
      <w:pPr>
        <w:spacing w:after="0" w:line="240" w:lineRule="auto"/>
        <w:ind w:left="851" w:right="901"/>
        <w:jc w:val="both"/>
        <w:rPr>
          <w:rFonts w:ascii="Palatino Linotype" w:hAnsi="Palatino Linotype" w:cs="Arial"/>
          <w:i/>
          <w:sz w:val="22"/>
          <w:szCs w:val="22"/>
        </w:rPr>
      </w:pPr>
      <w:r w:rsidRPr="00C83AF2">
        <w:rPr>
          <w:rFonts w:ascii="Palatino Linotype" w:hAnsi="Palatino Linotype" w:cs="Arial"/>
          <w:i/>
          <w:sz w:val="22"/>
          <w:szCs w:val="22"/>
        </w:rPr>
        <w:t>“</w:t>
      </w:r>
      <w:r w:rsidRPr="00C83AF2">
        <w:rPr>
          <w:rFonts w:ascii="Palatino Linotype" w:hAnsi="Palatino Linotype" w:cs="Arial"/>
          <w:b/>
          <w:i/>
          <w:color w:val="000000"/>
          <w:sz w:val="22"/>
          <w:szCs w:val="22"/>
        </w:rPr>
        <w:t>Artículo 12.</w:t>
      </w:r>
      <w:r w:rsidRPr="00C83AF2">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t xml:space="preserve"> </w:t>
      </w:r>
    </w:p>
    <w:p w:rsidR="004A5AEE" w:rsidRPr="00C83AF2" w:rsidRDefault="004A5AEE" w:rsidP="00B66AA2">
      <w:pPr>
        <w:spacing w:after="0" w:line="240" w:lineRule="auto"/>
        <w:ind w:left="851" w:right="901"/>
        <w:jc w:val="both"/>
        <w:rPr>
          <w:rFonts w:ascii="Palatino Linotype" w:hAnsi="Palatino Linotype" w:cs="Arial"/>
          <w:i/>
          <w:sz w:val="22"/>
          <w:szCs w:val="22"/>
        </w:rPr>
      </w:pPr>
      <w:r w:rsidRPr="00C83AF2">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83AF2">
        <w:rPr>
          <w:rFonts w:ascii="Palatino Linotype" w:hAnsi="Palatino Linotype" w:cs="Arial"/>
          <w:i/>
          <w:sz w:val="22"/>
          <w:szCs w:val="22"/>
        </w:rPr>
        <w:t>”</w:t>
      </w:r>
    </w:p>
    <w:p w:rsidR="004A5AEE" w:rsidRPr="00C83AF2" w:rsidRDefault="004A5AEE" w:rsidP="00B66AA2">
      <w:pPr>
        <w:spacing w:after="0" w:line="240" w:lineRule="auto"/>
        <w:ind w:left="851" w:right="901"/>
        <w:jc w:val="both"/>
        <w:rPr>
          <w:rFonts w:ascii="Palatino Linotype" w:hAnsi="Palatino Linotype" w:cs="Arial"/>
          <w:i/>
          <w:sz w:val="24"/>
          <w:szCs w:val="22"/>
        </w:rPr>
      </w:pPr>
    </w:p>
    <w:p w:rsidR="004A5AEE" w:rsidRPr="00C83AF2" w:rsidRDefault="004A5AEE" w:rsidP="00B66AA2">
      <w:pPr>
        <w:spacing w:after="0" w:line="360" w:lineRule="auto"/>
        <w:jc w:val="both"/>
        <w:rPr>
          <w:rFonts w:ascii="Palatino Linotype" w:hAnsi="Palatino Linotype" w:cs="Arial"/>
          <w:color w:val="000000"/>
          <w:sz w:val="24"/>
          <w:szCs w:val="24"/>
        </w:rPr>
      </w:pPr>
      <w:r w:rsidRPr="00C83AF2">
        <w:rPr>
          <w:rFonts w:ascii="Palatino Linotype" w:hAnsi="Palatino Linotype" w:cs="Arial"/>
          <w:color w:val="000000"/>
          <w:sz w:val="24"/>
          <w:szCs w:val="24"/>
        </w:rPr>
        <w:t xml:space="preserve">En síntesis, el </w:t>
      </w:r>
      <w:r w:rsidR="00851187" w:rsidRPr="00C83AF2">
        <w:rPr>
          <w:rFonts w:ascii="Palatino Linotype" w:hAnsi="Palatino Linotype" w:cs="Arial"/>
          <w:color w:val="000000"/>
          <w:sz w:val="24"/>
          <w:szCs w:val="24"/>
        </w:rPr>
        <w:t xml:space="preserve">Derecho </w:t>
      </w:r>
      <w:r w:rsidRPr="00C83AF2">
        <w:rPr>
          <w:rFonts w:ascii="Palatino Linotype" w:hAnsi="Palatino Linotype" w:cs="Arial"/>
          <w:color w:val="000000"/>
          <w:sz w:val="24"/>
          <w:szCs w:val="24"/>
        </w:rPr>
        <w:t xml:space="preserve">de </w:t>
      </w:r>
      <w:r w:rsidR="00851187" w:rsidRPr="00C83AF2">
        <w:rPr>
          <w:rFonts w:ascii="Palatino Linotype" w:hAnsi="Palatino Linotype" w:cs="Arial"/>
          <w:color w:val="000000"/>
          <w:sz w:val="24"/>
          <w:szCs w:val="24"/>
        </w:rPr>
        <w:t xml:space="preserve">Acceso </w:t>
      </w:r>
      <w:r w:rsidRPr="00C83AF2">
        <w:rPr>
          <w:rFonts w:ascii="Palatino Linotype" w:hAnsi="Palatino Linotype" w:cs="Arial"/>
          <w:color w:val="000000"/>
          <w:sz w:val="24"/>
          <w:szCs w:val="24"/>
        </w:rPr>
        <w:t xml:space="preserve">a la </w:t>
      </w:r>
      <w:r w:rsidR="00851187" w:rsidRPr="00C83AF2">
        <w:rPr>
          <w:rFonts w:ascii="Palatino Linotype" w:hAnsi="Palatino Linotype" w:cs="Arial"/>
          <w:color w:val="000000"/>
          <w:sz w:val="24"/>
          <w:szCs w:val="24"/>
        </w:rPr>
        <w:t xml:space="preserve">Información Pública </w:t>
      </w:r>
      <w:r w:rsidRPr="00C83AF2">
        <w:rPr>
          <w:rFonts w:ascii="Palatino Linotype" w:hAnsi="Palatino Linotype" w:cs="Arial"/>
          <w:color w:val="000000"/>
          <w:sz w:val="24"/>
          <w:szCs w:val="24"/>
        </w:rPr>
        <w:t>se satisface en aquellos casos en que se entregue el soporte documental en que conste la información pública, toda vez que, los Sujetos Obligados</w:t>
      </w:r>
      <w:r w:rsidRPr="00C83AF2">
        <w:rPr>
          <w:rFonts w:ascii="Palatino Linotype" w:hAnsi="Palatino Linotype" w:cs="Arial"/>
          <w:b/>
          <w:color w:val="000000"/>
          <w:sz w:val="24"/>
          <w:szCs w:val="24"/>
        </w:rPr>
        <w:t xml:space="preserve"> </w:t>
      </w:r>
      <w:r w:rsidRPr="00C83AF2">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C83AF2">
        <w:rPr>
          <w:rFonts w:ascii="Palatino Linotype" w:hAnsi="Palatino Linotype" w:cs="Arial"/>
          <w:i/>
          <w:color w:val="000000"/>
          <w:sz w:val="24"/>
          <w:szCs w:val="24"/>
        </w:rPr>
        <w:t>ad hoc</w:t>
      </w:r>
      <w:r w:rsidRPr="00C83AF2">
        <w:rPr>
          <w:rFonts w:ascii="Palatino Linotype" w:hAnsi="Palatino Linotype" w:cs="Arial"/>
          <w:color w:val="000000"/>
          <w:sz w:val="24"/>
          <w:szCs w:val="24"/>
        </w:rPr>
        <w:t xml:space="preserve">, para satisfacer el </w:t>
      </w:r>
      <w:r w:rsidR="00851187" w:rsidRPr="00C83AF2">
        <w:rPr>
          <w:rFonts w:ascii="Palatino Linotype" w:hAnsi="Palatino Linotype" w:cs="Arial"/>
          <w:color w:val="000000"/>
          <w:sz w:val="24"/>
          <w:szCs w:val="24"/>
        </w:rPr>
        <w:t xml:space="preserve">Derecho </w:t>
      </w:r>
      <w:r w:rsidRPr="00C83AF2">
        <w:rPr>
          <w:rFonts w:ascii="Palatino Linotype" w:hAnsi="Palatino Linotype" w:cs="Arial"/>
          <w:color w:val="000000"/>
          <w:sz w:val="24"/>
          <w:szCs w:val="24"/>
        </w:rPr>
        <w:t xml:space="preserve">de </w:t>
      </w:r>
      <w:r w:rsidR="00851187" w:rsidRPr="00C83AF2">
        <w:rPr>
          <w:rFonts w:ascii="Palatino Linotype" w:hAnsi="Palatino Linotype" w:cs="Arial"/>
          <w:color w:val="000000"/>
          <w:sz w:val="24"/>
          <w:szCs w:val="24"/>
        </w:rPr>
        <w:t xml:space="preserve">Acceso </w:t>
      </w:r>
      <w:r w:rsidRPr="00C83AF2">
        <w:rPr>
          <w:rFonts w:ascii="Palatino Linotype" w:hAnsi="Palatino Linotype" w:cs="Arial"/>
          <w:color w:val="000000"/>
          <w:sz w:val="24"/>
          <w:szCs w:val="24"/>
        </w:rPr>
        <w:t xml:space="preserve">a la </w:t>
      </w:r>
      <w:r w:rsidR="00851187" w:rsidRPr="00C83AF2">
        <w:rPr>
          <w:rFonts w:ascii="Palatino Linotype" w:hAnsi="Palatino Linotype" w:cs="Arial"/>
          <w:color w:val="000000"/>
          <w:sz w:val="24"/>
          <w:szCs w:val="24"/>
        </w:rPr>
        <w:t>Información Pública</w:t>
      </w:r>
      <w:r w:rsidRPr="00C83AF2">
        <w:rPr>
          <w:rFonts w:ascii="Palatino Linotype" w:hAnsi="Palatino Linotype" w:cs="Arial"/>
          <w:color w:val="000000"/>
          <w:sz w:val="24"/>
          <w:szCs w:val="24"/>
        </w:rPr>
        <w:t>.</w:t>
      </w:r>
    </w:p>
    <w:p w:rsidR="003346AC" w:rsidRPr="00C83AF2" w:rsidRDefault="003346AC" w:rsidP="00B66AA2">
      <w:pPr>
        <w:spacing w:after="0" w:line="360" w:lineRule="auto"/>
        <w:jc w:val="both"/>
        <w:rPr>
          <w:rFonts w:ascii="Palatino Linotype" w:hAnsi="Palatino Linotype" w:cs="Arial"/>
          <w:color w:val="000000"/>
          <w:sz w:val="24"/>
          <w:szCs w:val="24"/>
        </w:rPr>
      </w:pPr>
    </w:p>
    <w:p w:rsidR="004A5AEE" w:rsidRPr="00C83AF2" w:rsidRDefault="004A5AEE" w:rsidP="00B66AA2">
      <w:pPr>
        <w:spacing w:after="0" w:line="360" w:lineRule="auto"/>
        <w:jc w:val="both"/>
        <w:rPr>
          <w:rFonts w:ascii="Palatino Linotype" w:hAnsi="Palatino Linotype"/>
          <w:b/>
          <w:bCs/>
          <w:color w:val="000000"/>
          <w:sz w:val="24"/>
          <w:szCs w:val="24"/>
        </w:rPr>
      </w:pPr>
      <w:r w:rsidRPr="00C83AF2">
        <w:rPr>
          <w:rFonts w:ascii="Palatino Linotype" w:hAnsi="Palatino Linotype" w:cs="Arial"/>
          <w:color w:val="000000"/>
          <w:sz w:val="24"/>
          <w:szCs w:val="24"/>
        </w:rPr>
        <w:t xml:space="preserve">Como apoyo a lo anterior, es aplicable el Criterio 03-17, emitido por </w:t>
      </w:r>
      <w:r w:rsidRPr="00C83AF2">
        <w:rPr>
          <w:rFonts w:ascii="Palatino Linotype" w:eastAsia="Arial Unicode MS" w:hAnsi="Palatino Linotype" w:cs="Arial"/>
          <w:color w:val="000000"/>
          <w:sz w:val="24"/>
          <w:szCs w:val="24"/>
        </w:rPr>
        <w:t>el Instituto Nacional de Transparencia, Acceso a la Información y Protección de Datos Personales,</w:t>
      </w:r>
      <w:r w:rsidRPr="00C83AF2">
        <w:rPr>
          <w:rFonts w:ascii="Palatino Linotype" w:hAnsi="Palatino Linotype"/>
          <w:bCs/>
          <w:color w:val="000000"/>
          <w:sz w:val="24"/>
          <w:szCs w:val="24"/>
        </w:rPr>
        <w:t xml:space="preserve"> que dice:</w:t>
      </w:r>
      <w:r w:rsidRPr="00C83AF2">
        <w:rPr>
          <w:rFonts w:ascii="Palatino Linotype" w:hAnsi="Palatino Linotype"/>
          <w:b/>
          <w:bCs/>
          <w:color w:val="000000"/>
          <w:sz w:val="24"/>
          <w:szCs w:val="24"/>
        </w:rPr>
        <w:t xml:space="preserve"> </w:t>
      </w:r>
    </w:p>
    <w:p w:rsidR="004A5AEE" w:rsidRPr="00C83AF2" w:rsidRDefault="004A5AEE" w:rsidP="00B66AA2">
      <w:pPr>
        <w:spacing w:after="0" w:line="240" w:lineRule="auto"/>
        <w:ind w:left="851" w:right="850"/>
        <w:jc w:val="both"/>
        <w:rPr>
          <w:rFonts w:ascii="Palatino Linotype" w:hAnsi="Palatino Linotype" w:cs="Arial"/>
          <w:color w:val="000000"/>
        </w:rPr>
      </w:pP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t>“</w:t>
      </w:r>
      <w:r w:rsidRPr="00C83AF2">
        <w:rPr>
          <w:rFonts w:ascii="Palatino Linotype" w:hAnsi="Palatino Linotype" w:cs="Arial"/>
          <w:b/>
          <w:i/>
          <w:color w:val="000000"/>
          <w:sz w:val="22"/>
          <w:szCs w:val="22"/>
        </w:rPr>
        <w:t>No existe obligación de elaborar documentos ad hoc para atender las solicitudes de acceso a la información.</w:t>
      </w:r>
      <w:r w:rsidRPr="00C83AF2">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C83AF2">
        <w:rPr>
          <w:rFonts w:ascii="Palatino Linotype" w:hAnsi="Palatino Linotype" w:cs="Arial"/>
          <w:i/>
          <w:color w:val="000000"/>
          <w:sz w:val="22"/>
          <w:szCs w:val="22"/>
        </w:rPr>
        <w:lastRenderedPageBreak/>
        <w:t>cuentan en el formato en que la misma obre en sus archivos; sin necesidad de elaborar documentos ad hoc para atender las solicitudes de información.</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t xml:space="preserve">Resoluciones: </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sym w:font="Symbol" w:char="F0B7"/>
      </w:r>
      <w:r w:rsidRPr="00C83AF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sym w:font="Symbol" w:char="F0B7"/>
      </w:r>
      <w:r w:rsidRPr="00C83AF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sym w:font="Symbol" w:char="F0B7"/>
      </w:r>
      <w:r w:rsidRPr="00C83AF2">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A5AEE" w:rsidRPr="00C83AF2" w:rsidRDefault="004A5AEE" w:rsidP="00B66AA2">
      <w:pPr>
        <w:spacing w:after="0" w:line="240" w:lineRule="auto"/>
        <w:jc w:val="both"/>
        <w:rPr>
          <w:rFonts w:ascii="Palatino Linotype" w:hAnsi="Palatino Linotype" w:cs="Arial"/>
          <w:sz w:val="22"/>
          <w:szCs w:val="22"/>
        </w:rPr>
      </w:pPr>
    </w:p>
    <w:p w:rsidR="004A5AEE" w:rsidRPr="00C83AF2" w:rsidRDefault="004A5AEE" w:rsidP="00B66AA2">
      <w:pPr>
        <w:spacing w:after="0" w:line="360" w:lineRule="auto"/>
        <w:jc w:val="both"/>
        <w:rPr>
          <w:rFonts w:ascii="Palatino Linotype" w:hAnsi="Palatino Linotype" w:cs="Arial"/>
          <w:color w:val="000000" w:themeColor="text1"/>
          <w:sz w:val="24"/>
          <w:szCs w:val="24"/>
        </w:rPr>
      </w:pPr>
      <w:r w:rsidRPr="00C83AF2">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C83AF2">
        <w:rPr>
          <w:rFonts w:ascii="Palatino Linotype" w:hAnsi="Palatino Linotype" w:cs="Arial"/>
          <w:sz w:val="24"/>
          <w:szCs w:val="24"/>
        </w:rPr>
        <w:t>generen</w:t>
      </w:r>
      <w:r w:rsidRPr="00C83AF2">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A5AEE" w:rsidRPr="00C83AF2" w:rsidRDefault="004A5AEE" w:rsidP="00B66AA2">
      <w:pPr>
        <w:spacing w:after="0" w:line="360" w:lineRule="auto"/>
        <w:jc w:val="both"/>
        <w:rPr>
          <w:rFonts w:ascii="Palatino Linotype" w:hAnsi="Palatino Linotype" w:cs="Arial"/>
          <w:color w:val="000000" w:themeColor="text1"/>
          <w:sz w:val="24"/>
          <w:szCs w:val="24"/>
        </w:rPr>
      </w:pPr>
    </w:p>
    <w:p w:rsidR="004A5AEE" w:rsidRPr="00C83AF2" w:rsidRDefault="004A5AEE" w:rsidP="00B66AA2">
      <w:pPr>
        <w:spacing w:after="0" w:line="360" w:lineRule="auto"/>
        <w:jc w:val="both"/>
        <w:rPr>
          <w:rFonts w:ascii="Palatino Linotype" w:hAnsi="Palatino Linotype" w:cs="Arial"/>
          <w:color w:val="000000" w:themeColor="text1"/>
          <w:sz w:val="24"/>
          <w:szCs w:val="24"/>
        </w:rPr>
      </w:pPr>
      <w:r w:rsidRPr="00C83AF2">
        <w:rPr>
          <w:rFonts w:ascii="Palatino Linotype" w:hAnsi="Palatino Linotype" w:cs="Arial"/>
          <w:color w:val="000000" w:themeColor="text1"/>
          <w:sz w:val="24"/>
          <w:szCs w:val="24"/>
        </w:rPr>
        <w:t xml:space="preserve">En esta misma tesitura, es de subrayar que el </w:t>
      </w:r>
      <w:r w:rsidR="00851187" w:rsidRPr="00C83AF2">
        <w:rPr>
          <w:rFonts w:ascii="Palatino Linotype" w:hAnsi="Palatino Linotype" w:cs="Arial"/>
          <w:color w:val="000000" w:themeColor="text1"/>
          <w:sz w:val="24"/>
          <w:szCs w:val="24"/>
        </w:rPr>
        <w:t xml:space="preserve">Derecho </w:t>
      </w:r>
      <w:r w:rsidRPr="00C83AF2">
        <w:rPr>
          <w:rFonts w:ascii="Palatino Linotype" w:hAnsi="Palatino Linotype" w:cs="Arial"/>
          <w:color w:val="000000" w:themeColor="text1"/>
          <w:sz w:val="24"/>
          <w:szCs w:val="24"/>
        </w:rPr>
        <w:t xml:space="preserve">de </w:t>
      </w:r>
      <w:r w:rsidR="00851187" w:rsidRPr="00C83AF2">
        <w:rPr>
          <w:rFonts w:ascii="Palatino Linotype" w:hAnsi="Palatino Linotype" w:cs="Arial"/>
          <w:color w:val="000000" w:themeColor="text1"/>
          <w:sz w:val="24"/>
          <w:szCs w:val="24"/>
        </w:rPr>
        <w:t xml:space="preserve">Acceso </w:t>
      </w:r>
      <w:r w:rsidRPr="00C83AF2">
        <w:rPr>
          <w:rFonts w:ascii="Palatino Linotype" w:hAnsi="Palatino Linotype" w:cs="Arial"/>
          <w:color w:val="000000" w:themeColor="text1"/>
          <w:sz w:val="24"/>
          <w:szCs w:val="24"/>
        </w:rPr>
        <w:t xml:space="preserve">a la </w:t>
      </w:r>
      <w:r w:rsidR="00851187" w:rsidRPr="00C83AF2">
        <w:rPr>
          <w:rFonts w:ascii="Palatino Linotype" w:hAnsi="Palatino Linotype" w:cs="Arial"/>
          <w:color w:val="000000" w:themeColor="text1"/>
          <w:sz w:val="24"/>
          <w:szCs w:val="24"/>
        </w:rPr>
        <w:t>Información Pública</w:t>
      </w:r>
      <w:r w:rsidRPr="00C83AF2">
        <w:rPr>
          <w:rFonts w:ascii="Palatino Linotype" w:hAnsi="Palatino Linotype" w:cs="Arial"/>
          <w:color w:val="000000" w:themeColor="text1"/>
          <w:sz w:val="24"/>
          <w:szCs w:val="24"/>
        </w:rPr>
        <w:t xml:space="preserve">, consiste en que la información solicitada conste en un soporte documental en cualquiera de sus formas, a saber: </w:t>
      </w:r>
      <w:r w:rsidRPr="00C83AF2">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83AF2">
        <w:rPr>
          <w:rFonts w:ascii="Palatino Linotype" w:hAnsi="Palatino Linotype" w:cs="Arial"/>
          <w:color w:val="000000" w:themeColor="text1"/>
          <w:sz w:val="24"/>
          <w:szCs w:val="24"/>
        </w:rPr>
        <w:t xml:space="preserve">; los que, </w:t>
      </w:r>
      <w:r w:rsidRPr="00C83AF2">
        <w:rPr>
          <w:rFonts w:ascii="Palatino Linotype" w:hAnsi="Palatino Linotype" w:cs="Arial"/>
          <w:sz w:val="24"/>
          <w:szCs w:val="24"/>
        </w:rPr>
        <w:t>podrán estar en cualquier medio, sea escrito, impreso, sonoro, visual, electrónico, informático u holográfico</w:t>
      </w:r>
      <w:r w:rsidRPr="00C83AF2">
        <w:rPr>
          <w:rFonts w:ascii="Palatino Linotype" w:hAnsi="Palatino Linotype" w:cs="Arial"/>
          <w:color w:val="000000" w:themeColor="text1"/>
          <w:sz w:val="24"/>
          <w:szCs w:val="24"/>
        </w:rPr>
        <w:t xml:space="preserve">, de conformidad con el artículo 3, fracción XI de la Ley de la materia, el cual dispone lo siguiente: </w:t>
      </w:r>
    </w:p>
    <w:p w:rsidR="004A5AEE" w:rsidRPr="00C83AF2" w:rsidRDefault="004A5AEE" w:rsidP="00B66AA2">
      <w:pPr>
        <w:spacing w:after="0" w:line="240" w:lineRule="auto"/>
        <w:ind w:left="851" w:right="850"/>
        <w:jc w:val="both"/>
        <w:rPr>
          <w:rFonts w:ascii="Palatino Linotype" w:hAnsi="Palatino Linotype" w:cs="Arial"/>
          <w:i/>
          <w:color w:val="000000"/>
          <w:sz w:val="22"/>
          <w:szCs w:val="22"/>
        </w:rPr>
      </w:pP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t>“</w:t>
      </w:r>
      <w:r w:rsidRPr="00C83AF2">
        <w:rPr>
          <w:rFonts w:ascii="Palatino Linotype" w:hAnsi="Palatino Linotype" w:cs="Arial"/>
          <w:b/>
          <w:i/>
          <w:color w:val="000000"/>
          <w:sz w:val="22"/>
          <w:szCs w:val="22"/>
        </w:rPr>
        <w:t xml:space="preserve">Artículo 3. </w:t>
      </w:r>
      <w:r w:rsidRPr="00C83AF2">
        <w:rPr>
          <w:rFonts w:ascii="Palatino Linotype" w:hAnsi="Palatino Linotype" w:cs="Arial"/>
          <w:i/>
          <w:color w:val="000000"/>
          <w:sz w:val="22"/>
          <w:szCs w:val="22"/>
        </w:rPr>
        <w:t>Para los efectos de la presente Ley se entenderá por:</w:t>
      </w:r>
    </w:p>
    <w:p w:rsidR="004A5AEE" w:rsidRPr="00C83AF2" w:rsidRDefault="004A5AEE" w:rsidP="00B66AA2">
      <w:pPr>
        <w:spacing w:after="0" w:line="240" w:lineRule="auto"/>
        <w:ind w:left="851" w:right="850"/>
        <w:jc w:val="both"/>
        <w:rPr>
          <w:rFonts w:ascii="Palatino Linotype" w:hAnsi="Palatino Linotype" w:cs="Arial"/>
          <w:i/>
          <w:color w:val="000000"/>
          <w:sz w:val="22"/>
          <w:szCs w:val="22"/>
        </w:rPr>
      </w:pPr>
      <w:r w:rsidRPr="00C83AF2">
        <w:rPr>
          <w:rFonts w:ascii="Palatino Linotype" w:hAnsi="Palatino Linotype" w:cs="Arial"/>
          <w:i/>
          <w:color w:val="000000"/>
          <w:sz w:val="22"/>
          <w:szCs w:val="22"/>
        </w:rPr>
        <w:lastRenderedPageBreak/>
        <w:t>…</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b/>
          <w:i/>
          <w:color w:val="000000"/>
          <w:sz w:val="22"/>
          <w:szCs w:val="22"/>
        </w:rPr>
        <w:t>XI. Documento:</w:t>
      </w:r>
      <w:r w:rsidRPr="00C83AF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A5AEE" w:rsidRPr="00C83AF2" w:rsidRDefault="004A5AEE" w:rsidP="00B66AA2">
      <w:pPr>
        <w:spacing w:after="0" w:line="240" w:lineRule="auto"/>
        <w:ind w:left="851" w:right="901"/>
        <w:jc w:val="both"/>
        <w:rPr>
          <w:rFonts w:ascii="Palatino Linotype" w:hAnsi="Palatino Linotype" w:cs="Arial"/>
          <w:i/>
          <w:color w:val="000000"/>
          <w:sz w:val="22"/>
          <w:szCs w:val="22"/>
        </w:rPr>
      </w:pPr>
      <w:r w:rsidRPr="00C83AF2">
        <w:rPr>
          <w:rFonts w:ascii="Palatino Linotype" w:hAnsi="Palatino Linotype" w:cs="Arial"/>
          <w:b/>
          <w:i/>
          <w:color w:val="000000"/>
          <w:sz w:val="22"/>
          <w:szCs w:val="22"/>
        </w:rPr>
        <w:t>…</w:t>
      </w:r>
      <w:r w:rsidRPr="00C83AF2">
        <w:rPr>
          <w:rFonts w:ascii="Palatino Linotype" w:hAnsi="Palatino Linotype" w:cs="Arial"/>
          <w:i/>
          <w:color w:val="000000"/>
          <w:sz w:val="22"/>
          <w:szCs w:val="22"/>
        </w:rPr>
        <w:t>”</w:t>
      </w:r>
    </w:p>
    <w:p w:rsidR="004A5AEE" w:rsidRPr="00C83AF2" w:rsidRDefault="004A5AEE" w:rsidP="00B66AA2">
      <w:pPr>
        <w:spacing w:after="0" w:line="240" w:lineRule="auto"/>
        <w:ind w:left="851" w:right="850"/>
        <w:jc w:val="both"/>
        <w:rPr>
          <w:rFonts w:ascii="Palatino Linotype" w:hAnsi="Palatino Linotype" w:cs="Arial"/>
          <w:sz w:val="22"/>
          <w:szCs w:val="22"/>
        </w:rPr>
      </w:pPr>
    </w:p>
    <w:p w:rsidR="004A5AEE" w:rsidRPr="00C83AF2" w:rsidRDefault="004A5AEE" w:rsidP="00B66AA2">
      <w:pPr>
        <w:autoSpaceDE w:val="0"/>
        <w:autoSpaceDN w:val="0"/>
        <w:adjustRightInd w:val="0"/>
        <w:spacing w:after="0" w:line="360" w:lineRule="auto"/>
        <w:jc w:val="both"/>
        <w:rPr>
          <w:rFonts w:ascii="Palatino Linotype" w:hAnsi="Palatino Linotype" w:cs="Arial"/>
          <w:sz w:val="24"/>
          <w:szCs w:val="24"/>
        </w:rPr>
      </w:pPr>
      <w:r w:rsidRPr="00C83AF2">
        <w:rPr>
          <w:rFonts w:ascii="Palatino Linotype" w:hAnsi="Palatino Linotype" w:cs="Arial"/>
          <w:sz w:val="24"/>
          <w:szCs w:val="24"/>
        </w:rPr>
        <w:t xml:space="preserve">Siendo aplicable el Criterio </w:t>
      </w:r>
      <w:r w:rsidRPr="00C83AF2">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83AF2">
        <w:rPr>
          <w:rFonts w:ascii="Palatino Linotype" w:hAnsi="Palatino Linotype" w:cs="Arial"/>
          <w:sz w:val="24"/>
          <w:szCs w:val="24"/>
        </w:rPr>
        <w:t>cuyo rubro y texto dispone:</w:t>
      </w:r>
    </w:p>
    <w:p w:rsidR="004A5AEE" w:rsidRPr="00C83AF2" w:rsidRDefault="004A5AEE" w:rsidP="00B66AA2">
      <w:pPr>
        <w:spacing w:after="0" w:line="240" w:lineRule="auto"/>
        <w:ind w:left="851" w:right="850"/>
        <w:jc w:val="both"/>
        <w:rPr>
          <w:rFonts w:ascii="Palatino Linotype" w:hAnsi="Palatino Linotype" w:cs="Arial"/>
        </w:rPr>
      </w:pPr>
    </w:p>
    <w:p w:rsidR="004A5AEE" w:rsidRPr="00C83AF2" w:rsidRDefault="004A5AEE" w:rsidP="00B66AA2">
      <w:pPr>
        <w:spacing w:after="0" w:line="240" w:lineRule="auto"/>
        <w:ind w:left="851" w:right="901"/>
        <w:jc w:val="both"/>
        <w:rPr>
          <w:rFonts w:ascii="Palatino Linotype" w:hAnsi="Palatino Linotype" w:cs="Arial"/>
          <w:b/>
          <w:i/>
          <w:sz w:val="22"/>
          <w:szCs w:val="22"/>
          <w:lang w:eastAsia="es-MX"/>
        </w:rPr>
      </w:pPr>
      <w:r w:rsidRPr="00C83AF2">
        <w:rPr>
          <w:rFonts w:ascii="Palatino Linotype" w:hAnsi="Palatino Linotype" w:cs="Arial"/>
          <w:b/>
          <w:sz w:val="22"/>
          <w:szCs w:val="22"/>
          <w:lang w:eastAsia="es-MX"/>
        </w:rPr>
        <w:t>“</w:t>
      </w:r>
      <w:r w:rsidRPr="00C83AF2">
        <w:rPr>
          <w:rFonts w:ascii="Palatino Linotype" w:hAnsi="Palatino Linotype" w:cs="Arial"/>
          <w:b/>
          <w:i/>
          <w:sz w:val="22"/>
          <w:szCs w:val="22"/>
          <w:lang w:eastAsia="es-MX"/>
        </w:rPr>
        <w:t>CRITERIO 0002-11</w:t>
      </w:r>
    </w:p>
    <w:p w:rsidR="004A5AEE" w:rsidRPr="00C83AF2" w:rsidRDefault="004A5AEE" w:rsidP="00B66AA2">
      <w:pPr>
        <w:spacing w:after="0" w:line="240" w:lineRule="auto"/>
        <w:ind w:left="851" w:right="901"/>
        <w:jc w:val="both"/>
        <w:rPr>
          <w:rFonts w:ascii="Palatino Linotype" w:hAnsi="Palatino Linotype" w:cs="Arial"/>
          <w:i/>
          <w:sz w:val="22"/>
          <w:szCs w:val="22"/>
          <w:lang w:eastAsia="es-MX"/>
        </w:rPr>
      </w:pPr>
      <w:r w:rsidRPr="00C83AF2">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C83AF2">
        <w:rPr>
          <w:rFonts w:ascii="Palatino Linotype" w:hAnsi="Palatino Linotype" w:cs="Arial"/>
          <w:b/>
          <w:bCs/>
          <w:i/>
          <w:sz w:val="22"/>
          <w:szCs w:val="22"/>
          <w:u w:val="single"/>
          <w:lang w:eastAsia="es-MX"/>
        </w:rPr>
        <w:t xml:space="preserve">V, XV, Y XVI, </w:t>
      </w:r>
      <w:r w:rsidRPr="00C83AF2">
        <w:rPr>
          <w:rFonts w:ascii="Palatino Linotype" w:hAnsi="Palatino Linotype" w:cs="Arial"/>
          <w:b/>
          <w:i/>
          <w:sz w:val="22"/>
          <w:szCs w:val="22"/>
          <w:u w:val="single"/>
          <w:lang w:eastAsia="es-MX"/>
        </w:rPr>
        <w:t>3°, 4°, 11 Y 41.</w:t>
      </w:r>
      <w:r w:rsidRPr="00C83AF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A5AEE" w:rsidRPr="00C83AF2" w:rsidRDefault="004A5AEE" w:rsidP="00B66AA2">
      <w:pPr>
        <w:spacing w:after="0" w:line="240" w:lineRule="auto"/>
        <w:ind w:left="851" w:right="850"/>
        <w:jc w:val="both"/>
        <w:rPr>
          <w:rFonts w:ascii="Palatino Linotype" w:hAnsi="Palatino Linotype" w:cs="Arial"/>
          <w:i/>
          <w:sz w:val="22"/>
          <w:szCs w:val="22"/>
          <w:lang w:eastAsia="es-MX"/>
        </w:rPr>
      </w:pPr>
      <w:r w:rsidRPr="00C83AF2">
        <w:rPr>
          <w:rFonts w:ascii="Palatino Linotype" w:hAnsi="Palatino Linotype" w:cs="Arial"/>
          <w:i/>
          <w:sz w:val="22"/>
          <w:szCs w:val="22"/>
          <w:lang w:eastAsia="es-MX"/>
        </w:rPr>
        <w:t>En consecuencia el acceso a la información se refiere a que se cumplan cualquiera de los siguientes tres supuestos:</w:t>
      </w:r>
    </w:p>
    <w:p w:rsidR="004A5AEE" w:rsidRPr="00C83AF2" w:rsidRDefault="004A5AEE" w:rsidP="00B66AA2">
      <w:pPr>
        <w:spacing w:after="0" w:line="240" w:lineRule="auto"/>
        <w:ind w:left="851" w:right="901"/>
        <w:jc w:val="both"/>
        <w:rPr>
          <w:rFonts w:ascii="Palatino Linotype" w:hAnsi="Palatino Linotype" w:cs="Arial"/>
          <w:b/>
          <w:i/>
          <w:sz w:val="22"/>
          <w:szCs w:val="22"/>
          <w:u w:val="single"/>
          <w:lang w:eastAsia="es-MX"/>
        </w:rPr>
      </w:pPr>
      <w:r w:rsidRPr="00C83AF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A5AEE" w:rsidRPr="00C83AF2" w:rsidRDefault="004A5AEE" w:rsidP="00B66AA2">
      <w:pPr>
        <w:spacing w:after="0" w:line="240" w:lineRule="auto"/>
        <w:ind w:left="851" w:right="901"/>
        <w:jc w:val="both"/>
        <w:rPr>
          <w:rFonts w:ascii="Palatino Linotype" w:hAnsi="Palatino Linotype" w:cs="Arial"/>
          <w:i/>
          <w:vanish/>
          <w:sz w:val="22"/>
          <w:szCs w:val="22"/>
          <w:lang w:eastAsia="es-MX"/>
          <w:specVanish/>
        </w:rPr>
      </w:pPr>
      <w:r w:rsidRPr="00C83AF2">
        <w:rPr>
          <w:rFonts w:ascii="Palatino Linotype" w:hAnsi="Palatino Linotype" w:cs="Arial"/>
          <w:i/>
          <w:sz w:val="22"/>
          <w:szCs w:val="22"/>
          <w:lang w:eastAsia="es-MX"/>
        </w:rPr>
        <w:t>2) Q</w:t>
      </w:r>
      <w:proofErr w:type="gramStart"/>
      <w:r w:rsidRPr="00C83AF2">
        <w:rPr>
          <w:rFonts w:ascii="Palatino Linotype" w:hAnsi="Palatino Linotype" w:cs="Arial"/>
          <w:i/>
          <w:sz w:val="22"/>
          <w:szCs w:val="22"/>
          <w:lang w:eastAsia="es-MX"/>
        </w:rPr>
        <w:t>}</w:t>
      </w:r>
      <w:proofErr w:type="spellStart"/>
      <w:r w:rsidRPr="00C83AF2">
        <w:rPr>
          <w:rFonts w:ascii="Palatino Linotype" w:hAnsi="Palatino Linotype" w:cs="Arial"/>
          <w:i/>
          <w:sz w:val="22"/>
          <w:szCs w:val="22"/>
          <w:lang w:eastAsia="es-MX"/>
        </w:rPr>
        <w:t>ue</w:t>
      </w:r>
      <w:proofErr w:type="spellEnd"/>
      <w:proofErr w:type="gramEnd"/>
      <w:r w:rsidRPr="00C83AF2">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4A5AEE" w:rsidRPr="00C83AF2" w:rsidRDefault="004A5AEE" w:rsidP="00B66AA2">
      <w:pPr>
        <w:spacing w:after="0" w:line="240" w:lineRule="auto"/>
        <w:ind w:left="851" w:right="901"/>
        <w:jc w:val="both"/>
        <w:rPr>
          <w:rFonts w:ascii="Palatino Linotype" w:hAnsi="Palatino Linotype" w:cs="Arial"/>
          <w:i/>
          <w:sz w:val="22"/>
          <w:szCs w:val="22"/>
          <w:lang w:eastAsia="es-MX"/>
        </w:rPr>
      </w:pPr>
      <w:r w:rsidRPr="00C83AF2">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4A5AEE" w:rsidRPr="00C83AF2" w:rsidRDefault="004A5AEE" w:rsidP="00B66AA2">
      <w:pPr>
        <w:tabs>
          <w:tab w:val="left" w:pos="851"/>
        </w:tabs>
        <w:spacing w:after="0" w:line="240" w:lineRule="auto"/>
        <w:ind w:right="901"/>
        <w:jc w:val="both"/>
        <w:rPr>
          <w:rFonts w:ascii="Palatino Linotype" w:hAnsi="Palatino Linotype" w:cs="Arial"/>
          <w:i/>
          <w:sz w:val="22"/>
          <w:szCs w:val="22"/>
        </w:rPr>
      </w:pPr>
      <w:r w:rsidRPr="00C83AF2">
        <w:rPr>
          <w:rFonts w:ascii="Palatino Linotype" w:hAnsi="Palatino Linotype" w:cs="Arial"/>
          <w:sz w:val="22"/>
          <w:szCs w:val="22"/>
          <w:lang w:eastAsia="es-MX"/>
        </w:rPr>
        <w:lastRenderedPageBreak/>
        <w:tab/>
        <w:t>(Énfasis Añadido)</w:t>
      </w:r>
    </w:p>
    <w:p w:rsidR="004A5AEE" w:rsidRPr="00C83AF2" w:rsidRDefault="004A5AEE" w:rsidP="00B66AA2">
      <w:pPr>
        <w:spacing w:after="0" w:line="240" w:lineRule="auto"/>
        <w:ind w:left="851" w:right="901"/>
        <w:jc w:val="both"/>
        <w:rPr>
          <w:rFonts w:ascii="Palatino Linotype" w:hAnsi="Palatino Linotype" w:cs="Arial"/>
          <w:i/>
          <w:szCs w:val="22"/>
        </w:rPr>
      </w:pPr>
    </w:p>
    <w:p w:rsidR="00851187" w:rsidRPr="00C83AF2" w:rsidRDefault="004A5AEE" w:rsidP="00B66AA2">
      <w:pPr>
        <w:autoSpaceDE w:val="0"/>
        <w:autoSpaceDN w:val="0"/>
        <w:adjustRightInd w:val="0"/>
        <w:spacing w:after="0" w:line="360" w:lineRule="auto"/>
        <w:jc w:val="both"/>
        <w:rPr>
          <w:rFonts w:ascii="Palatino Linotype" w:eastAsia="MS Mincho" w:hAnsi="Palatino Linotype"/>
          <w:sz w:val="24"/>
          <w:szCs w:val="24"/>
        </w:rPr>
      </w:pPr>
      <w:r w:rsidRPr="00C83AF2">
        <w:rPr>
          <w:rFonts w:ascii="Palatino Linotype" w:eastAsia="MS Mincho" w:hAnsi="Palatino Linotype"/>
          <w:sz w:val="24"/>
          <w:szCs w:val="24"/>
        </w:rPr>
        <w:t>Además, es importante señalar que</w:t>
      </w:r>
      <w:r w:rsidR="00851187" w:rsidRPr="00C83AF2">
        <w:rPr>
          <w:rFonts w:ascii="Palatino Linotype" w:eastAsia="MS Mincho" w:hAnsi="Palatino Linotype"/>
          <w:sz w:val="24"/>
          <w:szCs w:val="24"/>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851187" w:rsidRPr="00C83AF2" w:rsidRDefault="00851187" w:rsidP="00B66AA2">
      <w:pPr>
        <w:autoSpaceDE w:val="0"/>
        <w:autoSpaceDN w:val="0"/>
        <w:adjustRightInd w:val="0"/>
        <w:spacing w:after="0" w:line="240" w:lineRule="auto"/>
        <w:jc w:val="both"/>
        <w:rPr>
          <w:rFonts w:ascii="Palatino Linotype" w:eastAsia="MS Mincho" w:hAnsi="Palatino Linotype"/>
          <w:sz w:val="24"/>
          <w:szCs w:val="24"/>
        </w:rPr>
      </w:pPr>
    </w:p>
    <w:p w:rsidR="00851187" w:rsidRPr="00C83AF2" w:rsidRDefault="00851187" w:rsidP="00B66AA2">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C83AF2">
        <w:rPr>
          <w:rFonts w:ascii="Palatino Linotype" w:hAnsi="Palatino Linotype" w:cs="Arial"/>
          <w:b/>
          <w:bCs/>
          <w:i/>
          <w:sz w:val="22"/>
          <w:szCs w:val="22"/>
          <w:lang w:val="es-MX"/>
        </w:rPr>
        <w:t xml:space="preserve">“Artículo 18. </w:t>
      </w:r>
      <w:r w:rsidRPr="00C83AF2">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C83AF2">
        <w:rPr>
          <w:rFonts w:ascii="Palatino Linotype" w:hAnsi="Palatino Linotype" w:cs="Arial"/>
          <w:b/>
          <w:i/>
          <w:sz w:val="22"/>
          <w:szCs w:val="22"/>
          <w:lang w:val="es-MX"/>
        </w:rPr>
        <w:t>”</w:t>
      </w:r>
    </w:p>
    <w:p w:rsidR="00851187" w:rsidRPr="00C83AF2" w:rsidRDefault="00851187" w:rsidP="00B66AA2">
      <w:pPr>
        <w:autoSpaceDE w:val="0"/>
        <w:autoSpaceDN w:val="0"/>
        <w:adjustRightInd w:val="0"/>
        <w:spacing w:after="0" w:line="240" w:lineRule="auto"/>
        <w:ind w:left="851" w:right="902"/>
        <w:jc w:val="both"/>
        <w:rPr>
          <w:rFonts w:ascii="Palatino Linotype" w:hAnsi="Palatino Linotype"/>
          <w:b/>
          <w:i/>
          <w:sz w:val="22"/>
          <w:szCs w:val="22"/>
        </w:rPr>
      </w:pPr>
    </w:p>
    <w:p w:rsidR="00851187" w:rsidRPr="00C83AF2" w:rsidRDefault="00851187" w:rsidP="00B66AA2">
      <w:pPr>
        <w:autoSpaceDE w:val="0"/>
        <w:autoSpaceDN w:val="0"/>
        <w:adjustRightInd w:val="0"/>
        <w:spacing w:after="0" w:line="360" w:lineRule="auto"/>
        <w:jc w:val="both"/>
        <w:rPr>
          <w:rFonts w:ascii="Palatino Linotype" w:eastAsia="Times New Roman" w:hAnsi="Palatino Linotype" w:cs="Arial"/>
          <w:sz w:val="24"/>
          <w:szCs w:val="24"/>
          <w:lang w:val="es-ES"/>
        </w:rPr>
      </w:pPr>
      <w:r w:rsidRPr="00C83AF2">
        <w:rPr>
          <w:rFonts w:ascii="Palatino Linotype" w:eastAsia="Times New Roman" w:hAnsi="Palatino Linotype" w:cs="Arial"/>
          <w:sz w:val="24"/>
          <w:szCs w:val="24"/>
          <w:lang w:val="es-ES"/>
        </w:rPr>
        <w:t xml:space="preserve">En conclusión, </w:t>
      </w:r>
      <w:r w:rsidRPr="00C83AF2">
        <w:rPr>
          <w:rFonts w:ascii="Palatino Linotype" w:eastAsia="Times New Roman" w:hAnsi="Palatino Linotype" w:cs="Arial"/>
          <w:b/>
          <w:sz w:val="24"/>
          <w:szCs w:val="24"/>
          <w:lang w:val="es-ES"/>
        </w:rPr>
        <w:t xml:space="preserve">EL SUJETO OBLIGADO </w:t>
      </w:r>
      <w:r w:rsidRPr="00C83AF2">
        <w:rPr>
          <w:rFonts w:ascii="Palatino Linotype" w:eastAsia="Times New Roman" w:hAnsi="Palatino Linotype" w:cs="Arial"/>
          <w:sz w:val="24"/>
          <w:szCs w:val="24"/>
          <w:lang w:val="es-ES"/>
        </w:rPr>
        <w:t xml:space="preserve">se encuentra constreñido a generar, poseer y administrar la información solicitada por </w:t>
      </w:r>
      <w:r w:rsidRPr="00C83AF2">
        <w:rPr>
          <w:rFonts w:ascii="Palatino Linotype" w:eastAsia="Times New Roman" w:hAnsi="Palatino Linotype" w:cs="Arial"/>
          <w:b/>
          <w:sz w:val="24"/>
          <w:szCs w:val="24"/>
          <w:lang w:val="es-ES"/>
        </w:rPr>
        <w:t xml:space="preserve">EL RECURRENTE </w:t>
      </w:r>
      <w:r w:rsidRPr="00C83AF2">
        <w:rPr>
          <w:rFonts w:ascii="Palatino Linotype" w:eastAsia="Times New Roman" w:hAnsi="Palatino Linotype" w:cs="Arial"/>
          <w:sz w:val="24"/>
          <w:szCs w:val="24"/>
          <w:lang w:val="es-ES"/>
        </w:rPr>
        <w:t>derivado del ejercicio de sus facultades y atribuciones de derecho público tal como ha quedado expuesto en el estudio de la presente resolución.</w:t>
      </w:r>
    </w:p>
    <w:p w:rsidR="00C86A1A" w:rsidRPr="00C83AF2" w:rsidRDefault="00C86A1A" w:rsidP="00B66AA2">
      <w:pPr>
        <w:autoSpaceDE w:val="0"/>
        <w:autoSpaceDN w:val="0"/>
        <w:adjustRightInd w:val="0"/>
        <w:spacing w:after="0" w:line="360" w:lineRule="auto"/>
        <w:jc w:val="both"/>
        <w:rPr>
          <w:rFonts w:ascii="Palatino Linotype" w:eastAsia="Times New Roman" w:hAnsi="Palatino Linotype" w:cs="Arial"/>
          <w:sz w:val="24"/>
          <w:szCs w:val="24"/>
          <w:lang w:val="es-ES"/>
        </w:rPr>
      </w:pPr>
    </w:p>
    <w:p w:rsidR="004A5AEE" w:rsidRPr="00C83AF2" w:rsidRDefault="004A5AEE" w:rsidP="00B66AA2">
      <w:pPr>
        <w:autoSpaceDE w:val="0"/>
        <w:autoSpaceDN w:val="0"/>
        <w:adjustRightInd w:val="0"/>
        <w:spacing w:after="0" w:line="360" w:lineRule="auto"/>
        <w:jc w:val="both"/>
        <w:rPr>
          <w:rFonts w:ascii="Palatino Linotype" w:eastAsia="MS Mincho" w:hAnsi="Palatino Linotype" w:cs="Tahoma"/>
          <w:sz w:val="24"/>
          <w:szCs w:val="24"/>
        </w:rPr>
      </w:pPr>
      <w:r w:rsidRPr="00C83AF2">
        <w:rPr>
          <w:rFonts w:ascii="Palatino Linotype" w:hAnsi="Palatino Linotype" w:cs="Arial"/>
          <w:sz w:val="24"/>
          <w:szCs w:val="24"/>
          <w:lang w:eastAsia="es-MX"/>
        </w:rPr>
        <w:t xml:space="preserve">De la misma </w:t>
      </w:r>
      <w:r w:rsidRPr="00C83AF2">
        <w:rPr>
          <w:rFonts w:ascii="Palatino Linotype" w:eastAsia="MS Mincho" w:hAnsi="Palatino Linotype"/>
          <w:sz w:val="24"/>
          <w:szCs w:val="24"/>
        </w:rPr>
        <w:t>forma</w:t>
      </w:r>
      <w:r w:rsidRPr="00C83AF2">
        <w:rPr>
          <w:rFonts w:ascii="Palatino Linotype" w:hAnsi="Palatino Linotype" w:cs="Arial"/>
          <w:sz w:val="24"/>
          <w:szCs w:val="24"/>
          <w:lang w:eastAsia="es-MX"/>
        </w:rPr>
        <w:t xml:space="preserve">, </w:t>
      </w:r>
      <w:r w:rsidR="0027401F" w:rsidRPr="00C83AF2">
        <w:rPr>
          <w:rFonts w:ascii="Palatino Linotype" w:eastAsia="MS Mincho" w:hAnsi="Palatino Linotype"/>
          <w:sz w:val="24"/>
          <w:szCs w:val="24"/>
        </w:rPr>
        <w:t xml:space="preserve">se cita el </w:t>
      </w:r>
      <w:r w:rsidRPr="00C83AF2">
        <w:rPr>
          <w:rFonts w:ascii="Palatino Linotype" w:eastAsia="MS Mincho" w:hAnsi="Palatino Linotype"/>
          <w:sz w:val="24"/>
          <w:szCs w:val="24"/>
        </w:rPr>
        <w:t>contenido del artículo 160</w:t>
      </w:r>
      <w:r w:rsidRPr="00C83AF2">
        <w:rPr>
          <w:rFonts w:ascii="Palatino Linotype" w:hAnsi="Palatino Linotype" w:cs="Arial"/>
          <w:sz w:val="24"/>
          <w:szCs w:val="24"/>
        </w:rPr>
        <w:t xml:space="preserve"> de la Ley </w:t>
      </w:r>
      <w:r w:rsidRPr="00C83AF2">
        <w:rPr>
          <w:rFonts w:ascii="Palatino Linotype" w:eastAsia="MS Mincho" w:hAnsi="Palatino Linotype" w:cs="Tahoma"/>
          <w:sz w:val="24"/>
          <w:szCs w:val="24"/>
        </w:rPr>
        <w:t>General de Transparencia y Acceso a la Información Pública que a la letra dispone:</w:t>
      </w:r>
    </w:p>
    <w:p w:rsidR="004A5AEE" w:rsidRPr="00C83AF2" w:rsidRDefault="004A5AEE" w:rsidP="00B66AA2">
      <w:pPr>
        <w:autoSpaceDE w:val="0"/>
        <w:autoSpaceDN w:val="0"/>
        <w:adjustRightInd w:val="0"/>
        <w:spacing w:after="0" w:line="240" w:lineRule="auto"/>
        <w:jc w:val="both"/>
        <w:rPr>
          <w:rFonts w:ascii="Palatino Linotype" w:hAnsi="Palatino Linotype" w:cs="Arial"/>
          <w:sz w:val="24"/>
          <w:szCs w:val="24"/>
          <w:lang w:eastAsia="es-MX"/>
        </w:rPr>
      </w:pPr>
    </w:p>
    <w:p w:rsidR="004A5AEE" w:rsidRPr="00C83AF2" w:rsidRDefault="004A5AEE" w:rsidP="00B66AA2">
      <w:pPr>
        <w:spacing w:after="0" w:line="240" w:lineRule="auto"/>
        <w:ind w:left="851" w:right="901"/>
        <w:jc w:val="both"/>
        <w:rPr>
          <w:rFonts w:ascii="Palatino Linotype" w:eastAsia="Calibri" w:hAnsi="Palatino Linotype" w:cs="Arial"/>
          <w:sz w:val="22"/>
          <w:szCs w:val="22"/>
        </w:rPr>
      </w:pPr>
      <w:r w:rsidRPr="00C83AF2">
        <w:rPr>
          <w:rFonts w:ascii="Palatino Linotype" w:hAnsi="Palatino Linotype" w:cs="Arial"/>
          <w:b/>
          <w:i/>
          <w:sz w:val="22"/>
          <w:szCs w:val="22"/>
          <w:lang w:eastAsia="gl-ES"/>
        </w:rPr>
        <w:t>“Artículo 160</w:t>
      </w:r>
      <w:r w:rsidRPr="00C83AF2">
        <w:rPr>
          <w:rFonts w:ascii="Palatino Linotype" w:hAnsi="Palatino Linotype" w:cs="Arial"/>
          <w:i/>
          <w:sz w:val="22"/>
          <w:szCs w:val="22"/>
          <w:lang w:eastAsia="gl-ES"/>
        </w:rPr>
        <w:t xml:space="preserve">. Los </w:t>
      </w:r>
      <w:r w:rsidRPr="00C83AF2">
        <w:rPr>
          <w:rFonts w:ascii="Palatino Linotype" w:hAnsi="Palatino Linotype" w:cs="Arial"/>
          <w:i/>
          <w:sz w:val="22"/>
          <w:szCs w:val="22"/>
          <w:lang w:eastAsia="es-MX"/>
        </w:rPr>
        <w:t>sujetos</w:t>
      </w:r>
      <w:r w:rsidRPr="00C83AF2">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A5AEE" w:rsidRPr="00C83AF2" w:rsidRDefault="004A5AEE" w:rsidP="00B66AA2">
      <w:pPr>
        <w:pStyle w:val="paragraph"/>
        <w:spacing w:before="0" w:beforeAutospacing="0" w:after="0" w:afterAutospacing="0" w:line="240" w:lineRule="auto"/>
        <w:jc w:val="both"/>
        <w:textAlignment w:val="baseline"/>
        <w:rPr>
          <w:rFonts w:ascii="Palatino Linotype" w:hAnsi="Palatino Linotype"/>
          <w:sz w:val="24"/>
          <w:szCs w:val="24"/>
        </w:rPr>
      </w:pPr>
    </w:p>
    <w:p w:rsidR="001636D2" w:rsidRPr="00C83AF2" w:rsidRDefault="001636D2" w:rsidP="00B66AA2">
      <w:pPr>
        <w:spacing w:after="0" w:line="360" w:lineRule="auto"/>
        <w:jc w:val="both"/>
        <w:rPr>
          <w:rFonts w:ascii="Palatino Linotype" w:hAnsi="Palatino Linotype" w:cs="Arial"/>
          <w:sz w:val="24"/>
          <w:szCs w:val="24"/>
        </w:rPr>
      </w:pPr>
      <w:r w:rsidRPr="00C83AF2">
        <w:rPr>
          <w:rFonts w:ascii="Palatino Linotype" w:hAnsi="Palatino Linotype" w:cs="Arial"/>
          <w:sz w:val="24"/>
          <w:szCs w:val="24"/>
        </w:rPr>
        <w:t xml:space="preserve">Una vez precisado lo anterior, se procede al análisis de la totalidad de las constancias que integran el expediente electrónico del </w:t>
      </w:r>
      <w:r w:rsidRPr="00C83AF2">
        <w:rPr>
          <w:rFonts w:ascii="Palatino Linotype" w:hAnsi="Palatino Linotype" w:cs="Arial"/>
          <w:b/>
          <w:sz w:val="24"/>
          <w:szCs w:val="24"/>
        </w:rPr>
        <w:t>SAIMEX</w:t>
      </w:r>
      <w:r w:rsidRPr="00C83AF2">
        <w:rPr>
          <w:rFonts w:ascii="Palatino Linotype" w:hAnsi="Palatino Linotype" w:cs="Arial"/>
          <w:sz w:val="24"/>
          <w:szCs w:val="24"/>
        </w:rPr>
        <w:t xml:space="preserve">, a efecto de determinar si con la información remitida por </w:t>
      </w:r>
      <w:r w:rsidRPr="00C83AF2">
        <w:rPr>
          <w:rFonts w:ascii="Palatino Linotype" w:hAnsi="Palatino Linotype" w:cs="Arial"/>
          <w:b/>
          <w:sz w:val="24"/>
          <w:szCs w:val="24"/>
        </w:rPr>
        <w:t>EL SUJETO OBLIGADO</w:t>
      </w:r>
      <w:r w:rsidRPr="00C83AF2">
        <w:rPr>
          <w:rFonts w:ascii="Palatino Linotype" w:hAnsi="Palatino Linotype" w:cs="Arial"/>
          <w:sz w:val="24"/>
          <w:szCs w:val="24"/>
        </w:rPr>
        <w:t xml:space="preserve"> a través de su respuesta colma lo </w:t>
      </w:r>
      <w:r w:rsidRPr="00C83AF2">
        <w:rPr>
          <w:rFonts w:ascii="Palatino Linotype" w:hAnsi="Palatino Linotype" w:cs="Arial"/>
          <w:sz w:val="24"/>
          <w:szCs w:val="24"/>
        </w:rPr>
        <w:lastRenderedPageBreak/>
        <w:t>requerido en la solicitud materia del presente asunto; atento a ello, primeramente es conveniente recordar que el particular solicit</w:t>
      </w:r>
      <w:r w:rsidRPr="00C83AF2">
        <w:rPr>
          <w:rFonts w:ascii="Palatino Linotype" w:hAnsi="Palatino Linotype"/>
          <w:sz w:val="24"/>
          <w:szCs w:val="24"/>
        </w:rPr>
        <w:t xml:space="preserve">ó del </w:t>
      </w:r>
      <w:r w:rsidRPr="00C83AF2">
        <w:rPr>
          <w:rFonts w:ascii="Palatino Linotype" w:hAnsi="Palatino Linotype"/>
          <w:b/>
          <w:sz w:val="24"/>
          <w:szCs w:val="24"/>
        </w:rPr>
        <w:t xml:space="preserve">SUJETO OBLIGADO </w:t>
      </w:r>
      <w:r w:rsidRPr="00C83AF2">
        <w:rPr>
          <w:rFonts w:ascii="Palatino Linotype" w:hAnsi="Palatino Linotype"/>
          <w:sz w:val="24"/>
          <w:szCs w:val="24"/>
        </w:rPr>
        <w:t xml:space="preserve">lo siguiente: </w:t>
      </w:r>
    </w:p>
    <w:p w:rsidR="001636D2" w:rsidRPr="00C83AF2" w:rsidRDefault="001636D2" w:rsidP="00B66AA2">
      <w:pPr>
        <w:widowControl w:val="0"/>
        <w:autoSpaceDE w:val="0"/>
        <w:autoSpaceDN w:val="0"/>
        <w:adjustRightInd w:val="0"/>
        <w:spacing w:after="0" w:line="360" w:lineRule="auto"/>
        <w:jc w:val="both"/>
        <w:rPr>
          <w:rFonts w:ascii="Palatino Linotype" w:hAnsi="Palatino Linotype"/>
          <w:sz w:val="24"/>
          <w:szCs w:val="24"/>
        </w:rPr>
      </w:pPr>
    </w:p>
    <w:p w:rsidR="00C1427C" w:rsidRPr="00C83AF2" w:rsidRDefault="00ED7C81" w:rsidP="00B66AA2">
      <w:pPr>
        <w:pStyle w:val="Prrafodelista"/>
        <w:numPr>
          <w:ilvl w:val="0"/>
          <w:numId w:val="15"/>
        </w:numPr>
        <w:spacing w:after="0" w:line="360" w:lineRule="auto"/>
        <w:jc w:val="both"/>
        <w:rPr>
          <w:rFonts w:ascii="Palatino Linotype" w:hAnsi="Palatino Linotype" w:cs="Arial"/>
          <w:sz w:val="24"/>
          <w:szCs w:val="24"/>
        </w:rPr>
      </w:pPr>
      <w:r w:rsidRPr="00C83AF2">
        <w:rPr>
          <w:rFonts w:ascii="Palatino Linotype" w:hAnsi="Palatino Linotype" w:cs="Arial"/>
          <w:sz w:val="24"/>
          <w:szCs w:val="24"/>
        </w:rPr>
        <w:t>A la contraloría interna de la UPVM, información referente a que si alguno de los funcionarios de dicho organismo en las manifestaciones de bienes, en el apartado de conflicto de intereses reporta tener de subordinado a un familiar.</w:t>
      </w:r>
    </w:p>
    <w:p w:rsidR="00C1427C" w:rsidRPr="00C83AF2" w:rsidRDefault="00ED7C81" w:rsidP="00B66AA2">
      <w:pPr>
        <w:pStyle w:val="Prrafodelista"/>
        <w:numPr>
          <w:ilvl w:val="0"/>
          <w:numId w:val="15"/>
        </w:numPr>
        <w:spacing w:after="0" w:line="360" w:lineRule="auto"/>
        <w:jc w:val="both"/>
        <w:rPr>
          <w:rFonts w:ascii="Palatino Linotype" w:hAnsi="Palatino Linotype" w:cs="Arial"/>
          <w:sz w:val="24"/>
          <w:szCs w:val="24"/>
        </w:rPr>
      </w:pPr>
      <w:r w:rsidRPr="00C83AF2">
        <w:rPr>
          <w:rFonts w:ascii="Palatino Linotype" w:hAnsi="Palatino Linotype" w:cs="Arial"/>
          <w:sz w:val="24"/>
          <w:szCs w:val="24"/>
        </w:rPr>
        <w:t xml:space="preserve">Del Titular de la Secretaría Administrativa, Maestro Jorge I. Hernández </w:t>
      </w:r>
      <w:proofErr w:type="spellStart"/>
      <w:r w:rsidRPr="00C83AF2">
        <w:rPr>
          <w:rFonts w:ascii="Palatino Linotype" w:hAnsi="Palatino Linotype" w:cs="Arial"/>
          <w:sz w:val="24"/>
          <w:szCs w:val="24"/>
        </w:rPr>
        <w:t>Hernández</w:t>
      </w:r>
      <w:proofErr w:type="spellEnd"/>
      <w:r w:rsidRPr="00C83AF2">
        <w:rPr>
          <w:rFonts w:ascii="Palatino Linotype" w:hAnsi="Palatino Linotype" w:cs="Arial"/>
          <w:sz w:val="24"/>
          <w:szCs w:val="24"/>
        </w:rPr>
        <w:t>, se solicita documentación oficial que avale su maestría o en su caso el número de cédula profesional</w:t>
      </w:r>
    </w:p>
    <w:p w:rsidR="00ED7C81" w:rsidRPr="00C83AF2" w:rsidRDefault="00ED7C81" w:rsidP="00B66AA2">
      <w:pPr>
        <w:pStyle w:val="Prrafodelista"/>
        <w:numPr>
          <w:ilvl w:val="0"/>
          <w:numId w:val="15"/>
        </w:numPr>
        <w:spacing w:after="0" w:line="360" w:lineRule="auto"/>
        <w:jc w:val="both"/>
        <w:rPr>
          <w:rFonts w:ascii="Palatino Linotype" w:hAnsi="Palatino Linotype" w:cs="Arial"/>
          <w:sz w:val="24"/>
          <w:szCs w:val="24"/>
        </w:rPr>
      </w:pPr>
      <w:r w:rsidRPr="00C83AF2">
        <w:rPr>
          <w:rFonts w:ascii="Palatino Linotype" w:hAnsi="Palatino Linotype" w:cs="Arial"/>
          <w:sz w:val="24"/>
          <w:szCs w:val="24"/>
        </w:rPr>
        <w:t>De la Subdirección de Planeación, Ing. Adriana Olivares Melgarejo, se solicita documento oficial que avale su ingeniería o el número de cédula profesional.</w:t>
      </w:r>
    </w:p>
    <w:p w:rsidR="00ED7C81" w:rsidRPr="00C83AF2" w:rsidRDefault="00ED7C81" w:rsidP="00B66AA2">
      <w:pPr>
        <w:spacing w:after="0" w:line="360" w:lineRule="auto"/>
        <w:jc w:val="both"/>
        <w:rPr>
          <w:rFonts w:ascii="Palatino Linotype" w:eastAsia="Times New Roman" w:hAnsi="Palatino Linotype" w:cs="Times New Roman"/>
          <w:sz w:val="14"/>
          <w:szCs w:val="14"/>
          <w:lang w:val="es-MX" w:eastAsia="es-MX"/>
        </w:rPr>
      </w:pPr>
    </w:p>
    <w:p w:rsidR="00C86A1A" w:rsidRPr="00C83AF2" w:rsidRDefault="001636D2" w:rsidP="00A54827">
      <w:pPr>
        <w:spacing w:after="0" w:line="360" w:lineRule="auto"/>
        <w:jc w:val="both"/>
        <w:rPr>
          <w:rFonts w:ascii="Palatino Linotype" w:eastAsia="Times New Roman" w:hAnsi="Palatino Linotype" w:cs="Arial"/>
          <w:sz w:val="24"/>
          <w:szCs w:val="24"/>
          <w:lang w:val="es-ES"/>
        </w:rPr>
      </w:pPr>
      <w:r w:rsidRPr="00C83AF2">
        <w:rPr>
          <w:rFonts w:ascii="Palatino Linotype" w:eastAsia="Times New Roman" w:hAnsi="Palatino Linotype" w:cs="Arial"/>
          <w:sz w:val="24"/>
          <w:szCs w:val="24"/>
          <w:lang w:val="es-ES"/>
        </w:rPr>
        <w:t xml:space="preserve">Al respecto, </w:t>
      </w:r>
      <w:r w:rsidRPr="00C83AF2">
        <w:rPr>
          <w:rFonts w:ascii="Palatino Linotype" w:eastAsia="Times New Roman" w:hAnsi="Palatino Linotype" w:cs="Arial"/>
          <w:b/>
          <w:sz w:val="24"/>
          <w:szCs w:val="24"/>
          <w:lang w:val="es-ES"/>
        </w:rPr>
        <w:t xml:space="preserve">EL SUJETO OBLIGADO </w:t>
      </w:r>
      <w:r w:rsidRPr="00C83AF2">
        <w:rPr>
          <w:rFonts w:ascii="Palatino Linotype" w:eastAsia="Times New Roman" w:hAnsi="Palatino Linotype" w:cs="Arial"/>
          <w:sz w:val="24"/>
          <w:szCs w:val="24"/>
          <w:lang w:val="es-ES"/>
        </w:rPr>
        <w:t xml:space="preserve">mediante respuesta, </w:t>
      </w:r>
      <w:r w:rsidR="00ED7C81" w:rsidRPr="00C83AF2">
        <w:rPr>
          <w:rFonts w:ascii="Palatino Linotype" w:eastAsia="Times New Roman" w:hAnsi="Palatino Linotype" w:cs="Arial"/>
          <w:sz w:val="24"/>
          <w:szCs w:val="24"/>
          <w:lang w:val="es-ES"/>
        </w:rPr>
        <w:t xml:space="preserve">refirió remitir la información solicitada; sin embargo, únicamente anexó </w:t>
      </w:r>
      <w:r w:rsidR="00CB40AE" w:rsidRPr="00C83AF2">
        <w:rPr>
          <w:rFonts w:ascii="Palatino Linotype" w:eastAsia="Times New Roman" w:hAnsi="Palatino Linotype" w:cs="Arial"/>
          <w:sz w:val="24"/>
          <w:szCs w:val="24"/>
          <w:lang w:val="es-ES"/>
        </w:rPr>
        <w:t>el certificado de estudios de la carrera Ingeniería en Procesos y Operaciones Industriales de la C. Adriana Olivares Melgarejo</w:t>
      </w:r>
      <w:r w:rsidR="00A54827" w:rsidRPr="00C83AF2">
        <w:rPr>
          <w:rFonts w:ascii="Palatino Linotype" w:eastAsia="Times New Roman" w:hAnsi="Palatino Linotype" w:cs="Arial"/>
          <w:sz w:val="24"/>
          <w:szCs w:val="24"/>
          <w:lang w:val="es-ES"/>
        </w:rPr>
        <w:t xml:space="preserve">, motivo por el cual el particular se inconforma. </w:t>
      </w:r>
    </w:p>
    <w:p w:rsidR="00A54827" w:rsidRPr="00C83AF2" w:rsidRDefault="00A54827" w:rsidP="00A54827">
      <w:pPr>
        <w:spacing w:after="0" w:line="360" w:lineRule="auto"/>
        <w:jc w:val="both"/>
        <w:rPr>
          <w:rFonts w:ascii="Palatino Linotype" w:eastAsia="Times New Roman" w:hAnsi="Palatino Linotype" w:cs="Arial"/>
          <w:sz w:val="24"/>
          <w:szCs w:val="24"/>
          <w:lang w:val="es-ES"/>
        </w:rPr>
      </w:pPr>
    </w:p>
    <w:p w:rsidR="00A54827" w:rsidRPr="00C83AF2" w:rsidRDefault="00A54827" w:rsidP="00A54827">
      <w:pPr>
        <w:spacing w:after="0" w:line="360" w:lineRule="auto"/>
        <w:ind w:right="49"/>
        <w:jc w:val="both"/>
        <w:rPr>
          <w:rFonts w:ascii="Palatino Linotype" w:hAnsi="Palatino Linotype" w:cs="Arial"/>
          <w:sz w:val="24"/>
          <w:szCs w:val="24"/>
        </w:rPr>
      </w:pPr>
      <w:r w:rsidRPr="00C83AF2">
        <w:rPr>
          <w:rFonts w:ascii="Palatino Linotype" w:eastAsia="Times New Roman" w:hAnsi="Palatino Linotype" w:cs="Arial"/>
          <w:sz w:val="24"/>
          <w:szCs w:val="24"/>
          <w:lang w:val="es-ES"/>
        </w:rPr>
        <w:t>Atento</w:t>
      </w:r>
      <w:r w:rsidR="00145252" w:rsidRPr="00C83AF2">
        <w:rPr>
          <w:rFonts w:ascii="Palatino Linotype" w:eastAsia="Times New Roman" w:hAnsi="Palatino Linotype" w:cs="Arial"/>
          <w:sz w:val="24"/>
          <w:szCs w:val="24"/>
          <w:lang w:val="es-ES"/>
        </w:rPr>
        <w:t xml:space="preserve"> a lo anterior, primeramente e</w:t>
      </w:r>
      <w:r w:rsidRPr="00C83AF2">
        <w:rPr>
          <w:rFonts w:ascii="Palatino Linotype" w:eastAsia="Times New Roman" w:hAnsi="Palatino Linotype" w:cs="Arial"/>
          <w:sz w:val="24"/>
          <w:szCs w:val="24"/>
          <w:lang w:val="es-ES"/>
        </w:rPr>
        <w:t>s importante precisar que conforme al portal de IPOMEX</w:t>
      </w:r>
      <w:r w:rsidRPr="00C83AF2">
        <w:rPr>
          <w:rStyle w:val="Refdenotaalpie"/>
          <w:rFonts w:ascii="Palatino Linotype" w:eastAsia="Times New Roman" w:hAnsi="Palatino Linotype" w:cs="Arial"/>
          <w:sz w:val="24"/>
          <w:szCs w:val="24"/>
          <w:lang w:val="es-ES"/>
        </w:rPr>
        <w:footnoteReference w:id="1"/>
      </w:r>
      <w:r w:rsidRPr="00C83AF2">
        <w:rPr>
          <w:rFonts w:ascii="Palatino Linotype" w:eastAsia="Times New Roman" w:hAnsi="Palatino Linotype" w:cs="Arial"/>
          <w:sz w:val="24"/>
          <w:szCs w:val="24"/>
          <w:lang w:val="es-ES"/>
        </w:rPr>
        <w:t xml:space="preserve">, el servidor púbico </w:t>
      </w:r>
      <w:r w:rsidRPr="00C83AF2">
        <w:rPr>
          <w:rFonts w:ascii="Palatino Linotype" w:hAnsi="Palatino Linotype" w:cs="Arial"/>
          <w:sz w:val="24"/>
          <w:szCs w:val="24"/>
        </w:rPr>
        <w:t xml:space="preserve">Jorge I. </w:t>
      </w:r>
      <w:proofErr w:type="spellStart"/>
      <w:r w:rsidRPr="00C83AF2">
        <w:rPr>
          <w:rFonts w:ascii="Palatino Linotype" w:hAnsi="Palatino Linotype" w:cs="Arial"/>
          <w:sz w:val="24"/>
          <w:szCs w:val="24"/>
        </w:rPr>
        <w:t>Hérnandez</w:t>
      </w:r>
      <w:proofErr w:type="spellEnd"/>
      <w:r w:rsidRPr="00C83AF2">
        <w:rPr>
          <w:rFonts w:ascii="Palatino Linotype" w:hAnsi="Palatino Linotype" w:cs="Arial"/>
          <w:sz w:val="24"/>
          <w:szCs w:val="24"/>
        </w:rPr>
        <w:t xml:space="preserve"> Hernández, ocupa el cargo de Secretario Administrativo y la servidor público </w:t>
      </w:r>
      <w:r w:rsidR="00540928" w:rsidRPr="00C83AF2">
        <w:rPr>
          <w:rFonts w:ascii="Palatino Linotype" w:eastAsia="Times New Roman" w:hAnsi="Palatino Linotype" w:cs="Times New Roman"/>
          <w:sz w:val="24"/>
          <w:szCs w:val="24"/>
        </w:rPr>
        <w:t>Adriana</w:t>
      </w:r>
      <w:r w:rsidR="00540928" w:rsidRPr="00C83AF2">
        <w:rPr>
          <w:rFonts w:ascii="Palatino Linotype" w:eastAsia="Times New Roman" w:hAnsi="Palatino Linotype" w:cs="Arial"/>
          <w:sz w:val="24"/>
          <w:szCs w:val="24"/>
          <w:lang w:val="es-ES"/>
        </w:rPr>
        <w:t xml:space="preserve"> Olivares Melgarejo,</w:t>
      </w:r>
      <w:r w:rsidRPr="00C83AF2">
        <w:rPr>
          <w:rFonts w:ascii="Palatino Linotype" w:eastAsia="Times New Roman" w:hAnsi="Palatino Linotype" w:cs="Arial"/>
          <w:sz w:val="24"/>
          <w:szCs w:val="24"/>
          <w:lang w:val="es-ES"/>
        </w:rPr>
        <w:t xml:space="preserve"> es </w:t>
      </w:r>
      <w:r w:rsidR="00540928" w:rsidRPr="00C83AF2">
        <w:rPr>
          <w:rFonts w:ascii="Palatino Linotype" w:eastAsia="Times New Roman" w:hAnsi="Palatino Linotype" w:cs="Arial"/>
          <w:sz w:val="24"/>
          <w:szCs w:val="24"/>
          <w:lang w:val="es-ES"/>
        </w:rPr>
        <w:t>Subdirectora de Información, Planeación, Programación y Evaluación</w:t>
      </w:r>
      <w:r w:rsidRPr="00C83AF2">
        <w:rPr>
          <w:rFonts w:ascii="Palatino Linotype" w:eastAsia="Times New Roman" w:hAnsi="Palatino Linotype" w:cs="Arial"/>
          <w:sz w:val="24"/>
          <w:szCs w:val="24"/>
          <w:lang w:val="es-ES"/>
        </w:rPr>
        <w:t xml:space="preserve">, </w:t>
      </w:r>
      <w:r w:rsidRPr="00C83AF2">
        <w:rPr>
          <w:rFonts w:ascii="Palatino Linotype" w:hAnsi="Palatino Linotype" w:cs="Arial"/>
          <w:sz w:val="24"/>
          <w:szCs w:val="24"/>
        </w:rPr>
        <w:t>para mayor referencia, se insertan las siguientes imágenes:</w:t>
      </w:r>
    </w:p>
    <w:p w:rsidR="00A54827" w:rsidRPr="00C83AF2" w:rsidRDefault="00A54827" w:rsidP="00A54827">
      <w:pPr>
        <w:spacing w:after="0" w:line="360" w:lineRule="auto"/>
        <w:ind w:right="49"/>
        <w:jc w:val="both"/>
        <w:rPr>
          <w:rFonts w:ascii="Palatino Linotype" w:hAnsi="Palatino Linotype" w:cs="Arial"/>
          <w:sz w:val="24"/>
          <w:szCs w:val="24"/>
        </w:rPr>
      </w:pPr>
    </w:p>
    <w:p w:rsidR="00A54827" w:rsidRPr="00C83AF2" w:rsidRDefault="00A54827" w:rsidP="00A54827">
      <w:pPr>
        <w:spacing w:after="0" w:line="360" w:lineRule="auto"/>
        <w:ind w:right="49"/>
        <w:jc w:val="both"/>
        <w:rPr>
          <w:rFonts w:ascii="Palatino Linotype" w:hAnsi="Palatino Linotype" w:cs="Arial"/>
          <w:sz w:val="24"/>
          <w:szCs w:val="24"/>
        </w:rPr>
      </w:pPr>
      <w:r w:rsidRPr="00C83AF2">
        <w:rPr>
          <w:rFonts w:ascii="Palatino Linotype" w:hAnsi="Palatino Linotype" w:cs="Arial"/>
          <w:noProof/>
          <w:sz w:val="24"/>
          <w:szCs w:val="24"/>
          <w:lang w:val="es-MX" w:eastAsia="es-MX"/>
        </w:rPr>
        <w:drawing>
          <wp:inline distT="0" distB="0" distL="0" distR="0">
            <wp:extent cx="5791200" cy="1695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1695450"/>
                    </a:xfrm>
                    <a:prstGeom prst="rect">
                      <a:avLst/>
                    </a:prstGeom>
                    <a:noFill/>
                    <a:ln>
                      <a:noFill/>
                    </a:ln>
                  </pic:spPr>
                </pic:pic>
              </a:graphicData>
            </a:graphic>
          </wp:inline>
        </w:drawing>
      </w:r>
    </w:p>
    <w:p w:rsidR="00A54827" w:rsidRPr="00C83AF2" w:rsidRDefault="00A54827" w:rsidP="00A54827">
      <w:pPr>
        <w:spacing w:after="0" w:line="360" w:lineRule="auto"/>
        <w:ind w:right="49"/>
        <w:jc w:val="both"/>
        <w:rPr>
          <w:rFonts w:ascii="Palatino Linotype" w:hAnsi="Palatino Linotype" w:cs="Arial"/>
          <w:sz w:val="24"/>
          <w:szCs w:val="24"/>
        </w:rPr>
      </w:pPr>
    </w:p>
    <w:p w:rsidR="00540928" w:rsidRPr="00C83AF2" w:rsidRDefault="00540928" w:rsidP="00B66AA2">
      <w:pPr>
        <w:spacing w:after="0" w:line="360" w:lineRule="auto"/>
        <w:jc w:val="both"/>
        <w:rPr>
          <w:rFonts w:ascii="Palatino Linotype" w:eastAsia="Times New Roman" w:hAnsi="Palatino Linotype" w:cs="Arial"/>
          <w:sz w:val="24"/>
          <w:szCs w:val="24"/>
          <w:lang w:val="es-ES"/>
        </w:rPr>
      </w:pPr>
      <w:r w:rsidRPr="00C83AF2">
        <w:rPr>
          <w:rFonts w:ascii="Palatino Linotype" w:eastAsia="Times New Roman" w:hAnsi="Palatino Linotype" w:cs="Arial"/>
          <w:noProof/>
          <w:sz w:val="24"/>
          <w:szCs w:val="24"/>
          <w:lang w:val="es-MX" w:eastAsia="es-MX"/>
        </w:rPr>
        <w:drawing>
          <wp:inline distT="0" distB="0" distL="0" distR="0">
            <wp:extent cx="5791835" cy="2142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142490"/>
                    </a:xfrm>
                    <a:prstGeom prst="rect">
                      <a:avLst/>
                    </a:prstGeom>
                  </pic:spPr>
                </pic:pic>
              </a:graphicData>
            </a:graphic>
          </wp:inline>
        </w:drawing>
      </w:r>
    </w:p>
    <w:p w:rsidR="00540928" w:rsidRPr="00C83AF2" w:rsidRDefault="00540928" w:rsidP="00B66AA2">
      <w:pPr>
        <w:spacing w:after="0" w:line="360" w:lineRule="auto"/>
        <w:jc w:val="both"/>
        <w:rPr>
          <w:rFonts w:ascii="Palatino Linotype" w:eastAsia="Times New Roman" w:hAnsi="Palatino Linotype" w:cs="Arial"/>
          <w:sz w:val="24"/>
          <w:szCs w:val="24"/>
          <w:lang w:val="es-ES"/>
        </w:rPr>
      </w:pPr>
    </w:p>
    <w:p w:rsidR="006D40B9" w:rsidRPr="00C83AF2" w:rsidRDefault="00145252" w:rsidP="00A54827">
      <w:pPr>
        <w:spacing w:after="0" w:line="360" w:lineRule="auto"/>
        <w:jc w:val="both"/>
        <w:rPr>
          <w:rFonts w:ascii="Palatino Linotype" w:hAnsi="Palatino Linotype" w:cs="Arial"/>
          <w:sz w:val="24"/>
          <w:szCs w:val="24"/>
        </w:rPr>
      </w:pPr>
      <w:r w:rsidRPr="00C83AF2">
        <w:rPr>
          <w:rFonts w:ascii="Palatino Linotype" w:eastAsia="Times New Roman" w:hAnsi="Palatino Linotype" w:cs="Arial"/>
          <w:sz w:val="24"/>
          <w:szCs w:val="24"/>
          <w:lang w:val="es-ES"/>
        </w:rPr>
        <w:t>Ahora bien</w:t>
      </w:r>
      <w:r w:rsidR="00540928" w:rsidRPr="00C83AF2">
        <w:rPr>
          <w:rFonts w:ascii="Palatino Linotype" w:eastAsia="Times New Roman" w:hAnsi="Palatino Linotype" w:cs="Arial"/>
          <w:sz w:val="24"/>
          <w:szCs w:val="24"/>
          <w:lang w:val="es-ES"/>
        </w:rPr>
        <w:t>,</w:t>
      </w:r>
      <w:r w:rsidR="00CA47BF" w:rsidRPr="00C83AF2">
        <w:rPr>
          <w:rFonts w:ascii="Palatino Linotype" w:eastAsia="Times New Roman" w:hAnsi="Palatino Linotype" w:cs="Arial"/>
          <w:sz w:val="24"/>
          <w:szCs w:val="24"/>
          <w:lang w:val="es-ES"/>
        </w:rPr>
        <w:t xml:space="preserve"> </w:t>
      </w:r>
      <w:r w:rsidR="000A722C" w:rsidRPr="00C83AF2">
        <w:rPr>
          <w:rFonts w:ascii="Palatino Linotype" w:eastAsia="Times New Roman" w:hAnsi="Palatino Linotype" w:cs="Arial"/>
          <w:sz w:val="24"/>
          <w:szCs w:val="24"/>
          <w:lang w:val="es-ES"/>
        </w:rPr>
        <w:t xml:space="preserve">es de señalar </w:t>
      </w:r>
      <w:r w:rsidRPr="00C83AF2">
        <w:rPr>
          <w:rFonts w:ascii="Palatino Linotype" w:eastAsia="Times New Roman" w:hAnsi="Palatino Linotype" w:cs="Arial"/>
          <w:sz w:val="24"/>
          <w:szCs w:val="24"/>
          <w:lang w:val="es-ES"/>
        </w:rPr>
        <w:t>que el</w:t>
      </w:r>
      <w:r w:rsidR="000A722C" w:rsidRPr="00C83AF2">
        <w:rPr>
          <w:rFonts w:ascii="Palatino Linotype" w:eastAsia="Times New Roman" w:hAnsi="Palatino Linotype" w:cs="Arial"/>
          <w:sz w:val="24"/>
          <w:szCs w:val="24"/>
          <w:lang w:val="es-ES"/>
        </w:rPr>
        <w:t xml:space="preserve"> </w:t>
      </w:r>
      <w:r w:rsidR="000A722C" w:rsidRPr="00C83AF2">
        <w:rPr>
          <w:rFonts w:ascii="Palatino Linotype" w:hAnsi="Palatino Linotype" w:cs="Arial"/>
          <w:i/>
          <w:sz w:val="24"/>
          <w:szCs w:val="24"/>
        </w:rPr>
        <w:t xml:space="preserve">“Decreto del Ejecutivo del Estado por el que se Crea el Organismo Público Descentralizado de carácter Estatal denominado Universidad Politécnica del Valle de México”, </w:t>
      </w:r>
      <w:r w:rsidRPr="00C83AF2">
        <w:rPr>
          <w:rFonts w:ascii="Palatino Linotype" w:hAnsi="Palatino Linotype" w:cs="Arial"/>
          <w:sz w:val="24"/>
          <w:szCs w:val="24"/>
        </w:rPr>
        <w:t>establece</w:t>
      </w:r>
      <w:r w:rsidR="000A722C" w:rsidRPr="00C83AF2">
        <w:rPr>
          <w:rFonts w:ascii="Palatino Linotype" w:hAnsi="Palatino Linotype" w:cs="Arial"/>
          <w:sz w:val="24"/>
          <w:szCs w:val="24"/>
        </w:rPr>
        <w:t xml:space="preserve"> cuales son los cargos que </w:t>
      </w:r>
      <w:r w:rsidRPr="00C83AF2">
        <w:rPr>
          <w:rFonts w:ascii="Palatino Linotype" w:hAnsi="Palatino Linotype" w:cs="Arial"/>
          <w:sz w:val="24"/>
          <w:szCs w:val="24"/>
        </w:rPr>
        <w:t xml:space="preserve">deben acreditar </w:t>
      </w:r>
      <w:r w:rsidR="000A722C" w:rsidRPr="00C83AF2">
        <w:rPr>
          <w:rFonts w:ascii="Palatino Linotype" w:hAnsi="Palatino Linotype" w:cs="Arial"/>
          <w:sz w:val="24"/>
          <w:szCs w:val="24"/>
        </w:rPr>
        <w:t>determinado nivel académico, para ello e</w:t>
      </w:r>
      <w:r w:rsidR="00A54827" w:rsidRPr="00C83AF2">
        <w:rPr>
          <w:rFonts w:ascii="Palatino Linotype" w:eastAsia="Times New Roman" w:hAnsi="Palatino Linotype" w:cs="Arial"/>
          <w:sz w:val="24"/>
          <w:szCs w:val="24"/>
          <w:lang w:val="es-ES"/>
        </w:rPr>
        <w:t xml:space="preserve">s necesario traer a </w:t>
      </w:r>
      <w:r w:rsidR="009D78B7" w:rsidRPr="00C83AF2">
        <w:rPr>
          <w:rFonts w:ascii="Palatino Linotype" w:hAnsi="Palatino Linotype" w:cs="Arial"/>
          <w:sz w:val="24"/>
          <w:szCs w:val="24"/>
        </w:rPr>
        <w:t xml:space="preserve">a contexto lo dispuesto en los artículos 17 y 19 del </w:t>
      </w:r>
      <w:r w:rsidR="009D78B7" w:rsidRPr="00C83AF2">
        <w:rPr>
          <w:rFonts w:ascii="Palatino Linotype" w:hAnsi="Palatino Linotype" w:cs="Arial"/>
          <w:i/>
          <w:sz w:val="24"/>
          <w:szCs w:val="24"/>
        </w:rPr>
        <w:t xml:space="preserve"> </w:t>
      </w:r>
      <w:r w:rsidR="009D78B7" w:rsidRPr="00C83AF2">
        <w:rPr>
          <w:rFonts w:ascii="Palatino Linotype" w:hAnsi="Palatino Linotype" w:cs="Arial"/>
          <w:sz w:val="24"/>
          <w:szCs w:val="24"/>
        </w:rPr>
        <w:t xml:space="preserve">el cual dispone lo siguiente: </w:t>
      </w:r>
    </w:p>
    <w:p w:rsidR="009D78B7" w:rsidRPr="00C83AF2" w:rsidRDefault="009D78B7" w:rsidP="00B66AA2">
      <w:pPr>
        <w:spacing w:after="0" w:line="240" w:lineRule="auto"/>
        <w:ind w:right="49"/>
        <w:jc w:val="both"/>
        <w:rPr>
          <w:rFonts w:ascii="Palatino Linotype" w:hAnsi="Palatino Linotype" w:cs="Arial"/>
          <w:sz w:val="24"/>
          <w:szCs w:val="24"/>
        </w:rPr>
      </w:pPr>
    </w:p>
    <w:p w:rsidR="009D78B7" w:rsidRPr="00C83AF2" w:rsidRDefault="009D78B7" w:rsidP="00B66AA2">
      <w:pPr>
        <w:spacing w:after="0" w:line="240" w:lineRule="auto"/>
        <w:ind w:left="851"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lastRenderedPageBreak/>
        <w:t>“</w:t>
      </w:r>
      <w:r w:rsidRPr="00C83AF2">
        <w:rPr>
          <w:rFonts w:ascii="Palatino Linotype" w:eastAsia="Times New Roman" w:hAnsi="Palatino Linotype" w:cs="Arial"/>
          <w:b/>
          <w:bCs/>
          <w:i/>
          <w:sz w:val="22"/>
          <w:szCs w:val="22"/>
          <w:lang w:val="es-MX"/>
        </w:rPr>
        <w:t xml:space="preserve">Artículo 17.- </w:t>
      </w:r>
      <w:r w:rsidRPr="00C83AF2">
        <w:rPr>
          <w:rFonts w:ascii="Palatino Linotype" w:eastAsia="Times New Roman" w:hAnsi="Palatino Linotype" w:cs="Arial"/>
          <w:bCs/>
          <w:i/>
          <w:sz w:val="22"/>
          <w:szCs w:val="22"/>
          <w:lang w:val="es-MX"/>
        </w:rPr>
        <w:t xml:space="preserve">El Secretario Administrativo tendrá a su cargo la coordinación de actividades del programa administrativo de la Universidad, de conformidad con la reglamentación respectiva. </w:t>
      </w:r>
    </w:p>
    <w:p w:rsidR="009D78B7" w:rsidRPr="00C83AF2" w:rsidRDefault="009D78B7" w:rsidP="00B66AA2">
      <w:pPr>
        <w:spacing w:after="0" w:line="240" w:lineRule="auto"/>
        <w:ind w:right="902"/>
        <w:jc w:val="both"/>
        <w:rPr>
          <w:rFonts w:ascii="Palatino Linotype" w:eastAsia="Times New Roman" w:hAnsi="Palatino Linotype" w:cs="Arial"/>
          <w:bCs/>
          <w:i/>
          <w:sz w:val="22"/>
          <w:szCs w:val="22"/>
          <w:lang w:val="es-MX"/>
        </w:rPr>
      </w:pPr>
    </w:p>
    <w:p w:rsidR="0071068D" w:rsidRPr="00C83AF2" w:rsidRDefault="009D78B7" w:rsidP="00B66AA2">
      <w:pPr>
        <w:spacing w:after="0" w:line="240" w:lineRule="auto"/>
        <w:ind w:left="851"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
          <w:bCs/>
          <w:i/>
          <w:sz w:val="22"/>
          <w:szCs w:val="22"/>
          <w:lang w:val="es-MX"/>
        </w:rPr>
        <w:t>Artículo 19.- Para ser secretario</w:t>
      </w:r>
      <w:r w:rsidRPr="00C83AF2">
        <w:rPr>
          <w:rFonts w:ascii="Palatino Linotype" w:eastAsia="Times New Roman" w:hAnsi="Palatino Linotype" w:cs="Arial"/>
          <w:bCs/>
          <w:i/>
          <w:sz w:val="22"/>
          <w:szCs w:val="22"/>
          <w:lang w:val="es-MX"/>
        </w:rPr>
        <w:t xml:space="preserve"> o director de programa académico, se requiere:</w:t>
      </w:r>
    </w:p>
    <w:p w:rsidR="0071068D" w:rsidRPr="00C83AF2" w:rsidRDefault="0071068D" w:rsidP="00B66AA2">
      <w:pPr>
        <w:pStyle w:val="Prrafodelista"/>
        <w:spacing w:after="0" w:line="240" w:lineRule="auto"/>
        <w:ind w:left="1571" w:right="902"/>
        <w:jc w:val="both"/>
        <w:rPr>
          <w:rFonts w:ascii="Palatino Linotype" w:eastAsia="Times New Roman" w:hAnsi="Palatino Linotype" w:cs="Arial"/>
          <w:bCs/>
          <w:i/>
          <w:sz w:val="22"/>
          <w:szCs w:val="22"/>
          <w:lang w:val="es-MX"/>
        </w:rPr>
      </w:pPr>
    </w:p>
    <w:p w:rsidR="009D78B7" w:rsidRPr="00C83AF2" w:rsidRDefault="0071068D" w:rsidP="00B66AA2">
      <w:pPr>
        <w:pStyle w:val="Prrafodelista"/>
        <w:numPr>
          <w:ilvl w:val="0"/>
          <w:numId w:val="19"/>
        </w:numPr>
        <w:spacing w:after="0" w:line="240" w:lineRule="auto"/>
        <w:ind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 xml:space="preserve">Ser ciudadano mexicano; </w:t>
      </w:r>
    </w:p>
    <w:p w:rsidR="0071068D" w:rsidRPr="00C83AF2" w:rsidRDefault="0071068D" w:rsidP="00B66AA2">
      <w:pPr>
        <w:pStyle w:val="Prrafodelista"/>
        <w:numPr>
          <w:ilvl w:val="0"/>
          <w:numId w:val="19"/>
        </w:numPr>
        <w:spacing w:after="0" w:line="240" w:lineRule="auto"/>
        <w:ind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Ser mayor de 30 años;</w:t>
      </w:r>
    </w:p>
    <w:p w:rsidR="0071068D" w:rsidRPr="00C83AF2" w:rsidRDefault="0071068D" w:rsidP="00B66AA2">
      <w:pPr>
        <w:pStyle w:val="Prrafodelista"/>
        <w:numPr>
          <w:ilvl w:val="0"/>
          <w:numId w:val="19"/>
        </w:numPr>
        <w:spacing w:after="0" w:line="240" w:lineRule="auto"/>
        <w:ind w:right="902"/>
        <w:jc w:val="both"/>
        <w:rPr>
          <w:rFonts w:ascii="Palatino Linotype" w:eastAsia="Times New Roman" w:hAnsi="Palatino Linotype" w:cs="Arial"/>
          <w:b/>
          <w:bCs/>
          <w:i/>
          <w:sz w:val="22"/>
          <w:szCs w:val="22"/>
          <w:lang w:val="es-MX"/>
        </w:rPr>
      </w:pPr>
      <w:r w:rsidRPr="00C83AF2">
        <w:rPr>
          <w:rFonts w:ascii="Palatino Linotype" w:eastAsia="Times New Roman" w:hAnsi="Palatino Linotype" w:cs="Arial"/>
          <w:b/>
          <w:bCs/>
          <w:i/>
          <w:sz w:val="22"/>
          <w:szCs w:val="22"/>
          <w:lang w:val="es-MX"/>
        </w:rPr>
        <w:t xml:space="preserve">Tener como mínimo grado de nivel de maestría; </w:t>
      </w:r>
    </w:p>
    <w:p w:rsidR="0071068D" w:rsidRPr="00C83AF2" w:rsidRDefault="0071068D" w:rsidP="00B66AA2">
      <w:pPr>
        <w:pStyle w:val="Prrafodelista"/>
        <w:numPr>
          <w:ilvl w:val="0"/>
          <w:numId w:val="19"/>
        </w:numPr>
        <w:spacing w:after="0" w:line="240" w:lineRule="auto"/>
        <w:ind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Tener reconocida trayectoria académica y profesional en el área de su competencia; y</w:t>
      </w:r>
    </w:p>
    <w:p w:rsidR="0071068D" w:rsidRPr="00C83AF2" w:rsidRDefault="0071068D" w:rsidP="00B66AA2">
      <w:pPr>
        <w:pStyle w:val="Prrafodelista"/>
        <w:numPr>
          <w:ilvl w:val="0"/>
          <w:numId w:val="19"/>
        </w:numPr>
        <w:spacing w:after="0" w:line="240" w:lineRule="auto"/>
        <w:ind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 xml:space="preserve">Ser persona de amplía solvencia moral </w:t>
      </w:r>
    </w:p>
    <w:p w:rsidR="009D78B7" w:rsidRPr="00C83AF2" w:rsidRDefault="0071068D" w:rsidP="00B66AA2">
      <w:pPr>
        <w:spacing w:after="0" w:line="240" w:lineRule="auto"/>
        <w:ind w:left="851"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(Énfasis añadido)</w:t>
      </w:r>
    </w:p>
    <w:p w:rsidR="009D78B7" w:rsidRPr="00C83AF2" w:rsidRDefault="009D78B7" w:rsidP="00B66AA2">
      <w:pPr>
        <w:spacing w:after="0" w:line="240" w:lineRule="auto"/>
        <w:ind w:left="851" w:right="902"/>
        <w:jc w:val="both"/>
        <w:rPr>
          <w:rFonts w:ascii="Palatino Linotype" w:eastAsia="Times New Roman" w:hAnsi="Palatino Linotype" w:cs="Arial"/>
          <w:i/>
          <w:sz w:val="22"/>
          <w:szCs w:val="22"/>
          <w:lang w:val="es-MX"/>
        </w:rPr>
      </w:pPr>
    </w:p>
    <w:p w:rsidR="00147C5C" w:rsidRPr="00C83AF2" w:rsidRDefault="00147C5C" w:rsidP="00B66AA2">
      <w:pPr>
        <w:spacing w:after="0" w:line="360" w:lineRule="auto"/>
        <w:ind w:right="49"/>
        <w:jc w:val="both"/>
        <w:rPr>
          <w:rFonts w:ascii="Palatino Linotype" w:hAnsi="Palatino Linotype" w:cs="Arial"/>
          <w:lang w:val="es-MX"/>
        </w:rPr>
      </w:pPr>
      <w:r w:rsidRPr="00C83AF2">
        <w:rPr>
          <w:rFonts w:ascii="Palatino Linotype" w:hAnsi="Palatino Linotype" w:cs="Arial"/>
          <w:sz w:val="24"/>
          <w:szCs w:val="24"/>
        </w:rPr>
        <w:t>Es así que conforme a la normatividad referida, se advierte que</w:t>
      </w:r>
      <w:r w:rsidRPr="00C83AF2">
        <w:rPr>
          <w:rFonts w:ascii="Palatino Linotype" w:hAnsi="Palatino Linotype" w:cs="Arial"/>
          <w:lang w:val="es-MX"/>
        </w:rPr>
        <w:t xml:space="preserve"> </w:t>
      </w:r>
      <w:r w:rsidRPr="00C83AF2">
        <w:rPr>
          <w:rFonts w:ascii="Palatino Linotype" w:hAnsi="Palatino Linotype" w:cs="Arial"/>
          <w:sz w:val="24"/>
          <w:szCs w:val="24"/>
        </w:rPr>
        <w:t xml:space="preserve">para ocupar el cargo de </w:t>
      </w:r>
      <w:r w:rsidR="0071068D" w:rsidRPr="00C83AF2">
        <w:rPr>
          <w:rFonts w:ascii="Palatino Linotype" w:hAnsi="Palatino Linotype" w:cs="Arial"/>
          <w:sz w:val="24"/>
          <w:szCs w:val="24"/>
        </w:rPr>
        <w:t xml:space="preserve">Secretario, </w:t>
      </w:r>
      <w:r w:rsidRPr="00C83AF2">
        <w:rPr>
          <w:rFonts w:ascii="Palatino Linotype" w:hAnsi="Palatino Linotype" w:cs="Arial"/>
          <w:sz w:val="24"/>
          <w:szCs w:val="24"/>
        </w:rPr>
        <w:t xml:space="preserve">se debe cumplir como mínimo de requisito ser ciudadano mexicano, ser mayor de treinta años, tener como mínimo </w:t>
      </w:r>
      <w:r w:rsidRPr="00C83AF2">
        <w:rPr>
          <w:rFonts w:ascii="Palatino Linotype" w:hAnsi="Palatino Linotype" w:cs="Arial"/>
          <w:b/>
          <w:sz w:val="24"/>
          <w:szCs w:val="24"/>
        </w:rPr>
        <w:t>el grado de nivel maestría</w:t>
      </w:r>
      <w:r w:rsidRPr="00C83AF2">
        <w:rPr>
          <w:rFonts w:ascii="Palatino Linotype" w:hAnsi="Palatino Linotype" w:cs="Arial"/>
          <w:sz w:val="24"/>
          <w:szCs w:val="24"/>
        </w:rPr>
        <w:t>, tener reconocida trayectoria académica y profesional en el área de su competencia y ser personal de amplia solvencia moral</w:t>
      </w:r>
      <w:r w:rsidRPr="00C83AF2">
        <w:rPr>
          <w:rFonts w:ascii="Palatino Linotype" w:hAnsi="Palatino Linotype" w:cs="Arial"/>
          <w:lang w:val="es-MX"/>
        </w:rPr>
        <w:t>.</w:t>
      </w:r>
    </w:p>
    <w:p w:rsidR="00147C5C" w:rsidRPr="00C83AF2" w:rsidRDefault="00147C5C" w:rsidP="00B66AA2">
      <w:pPr>
        <w:spacing w:after="0" w:line="360" w:lineRule="auto"/>
        <w:jc w:val="both"/>
        <w:rPr>
          <w:rFonts w:ascii="Palatino Linotype" w:hAnsi="Palatino Linotype" w:cs="Arial"/>
          <w:lang w:val="es-MX"/>
        </w:rPr>
      </w:pPr>
    </w:p>
    <w:p w:rsidR="00132A8C" w:rsidRPr="00C83AF2" w:rsidRDefault="00147C5C" w:rsidP="00132A8C">
      <w:pPr>
        <w:autoSpaceDE w:val="0"/>
        <w:autoSpaceDN w:val="0"/>
        <w:adjustRightInd w:val="0"/>
        <w:spacing w:after="0" w:line="360" w:lineRule="auto"/>
        <w:jc w:val="both"/>
        <w:rPr>
          <w:rFonts w:ascii="Palatino Linotype" w:eastAsia="Arial Unicode MS" w:hAnsi="Palatino Linotype" w:cs="Arial"/>
          <w:color w:val="000000" w:themeColor="text1"/>
          <w:sz w:val="24"/>
          <w:szCs w:val="24"/>
          <w:lang w:val="es-ES"/>
        </w:rPr>
      </w:pPr>
      <w:r w:rsidRPr="00C83AF2">
        <w:rPr>
          <w:rFonts w:ascii="Palatino Linotype" w:hAnsi="Palatino Linotype" w:cs="Arial"/>
          <w:sz w:val="24"/>
          <w:lang w:val="es-MX"/>
        </w:rPr>
        <w:t>Por lo que, atendiendo a los preceptos legales referidos,</w:t>
      </w:r>
      <w:r w:rsidR="000A722C" w:rsidRPr="00C83AF2">
        <w:rPr>
          <w:rFonts w:ascii="Palatino Linotype" w:hAnsi="Palatino Linotype" w:cs="Arial"/>
          <w:sz w:val="24"/>
          <w:lang w:val="es-MX"/>
        </w:rPr>
        <w:t xml:space="preserve"> y ante la omisión de atender el requerimiento identificado con el numeral 2, consistente en el </w:t>
      </w:r>
      <w:r w:rsidR="000A722C" w:rsidRPr="00C83AF2">
        <w:rPr>
          <w:rFonts w:ascii="Palatino Linotype" w:hAnsi="Palatino Linotype" w:cs="Arial"/>
          <w:sz w:val="24"/>
          <w:szCs w:val="24"/>
        </w:rPr>
        <w:t xml:space="preserve">documentación oficial que avale su maestría o en su caso el número de cédula profesional del Titular de la Secretaría Administrativa, aún y cuando existe </w:t>
      </w:r>
      <w:r w:rsidRPr="00C83AF2">
        <w:rPr>
          <w:rFonts w:ascii="Palatino Linotype" w:hAnsi="Palatino Linotype" w:cs="Arial"/>
          <w:sz w:val="24"/>
          <w:lang w:val="es-MX"/>
        </w:rPr>
        <w:t>obliga</w:t>
      </w:r>
      <w:r w:rsidR="000A722C" w:rsidRPr="00C83AF2">
        <w:rPr>
          <w:rFonts w:ascii="Palatino Linotype" w:hAnsi="Palatino Linotype" w:cs="Arial"/>
          <w:sz w:val="24"/>
          <w:lang w:val="es-MX"/>
        </w:rPr>
        <w:t xml:space="preserve">toriedad </w:t>
      </w:r>
      <w:r w:rsidRPr="00C83AF2">
        <w:rPr>
          <w:rFonts w:ascii="Palatino Linotype" w:hAnsi="Palatino Linotype" w:cs="Arial"/>
          <w:sz w:val="24"/>
          <w:lang w:val="es-MX"/>
        </w:rPr>
        <w:t xml:space="preserve">de </w:t>
      </w:r>
      <w:r w:rsidR="000A722C" w:rsidRPr="00C83AF2">
        <w:rPr>
          <w:rFonts w:ascii="Palatino Linotype" w:hAnsi="Palatino Linotype" w:cs="Arial"/>
          <w:sz w:val="24"/>
          <w:lang w:val="es-MX"/>
        </w:rPr>
        <w:t>c</w:t>
      </w:r>
      <w:r w:rsidRPr="00C83AF2">
        <w:rPr>
          <w:rFonts w:ascii="Palatino Linotype" w:hAnsi="Palatino Linotype" w:cs="Arial"/>
          <w:sz w:val="24"/>
          <w:lang w:val="es-MX"/>
        </w:rPr>
        <w:t xml:space="preserve">ontar con el </w:t>
      </w:r>
      <w:r w:rsidR="000A722C" w:rsidRPr="00C83AF2">
        <w:rPr>
          <w:rFonts w:ascii="Palatino Linotype" w:hAnsi="Palatino Linotype" w:cs="Arial"/>
          <w:sz w:val="24"/>
          <w:lang w:val="es-MX"/>
        </w:rPr>
        <w:t>mismo</w:t>
      </w:r>
      <w:r w:rsidRPr="00C83AF2">
        <w:rPr>
          <w:rFonts w:ascii="Palatino Linotype" w:hAnsi="Palatino Linotype" w:cs="Arial"/>
          <w:sz w:val="24"/>
          <w:lang w:val="es-MX"/>
        </w:rPr>
        <w:t xml:space="preserve">; </w:t>
      </w:r>
      <w:r w:rsidR="000A722C" w:rsidRPr="00C83AF2">
        <w:rPr>
          <w:rFonts w:ascii="Palatino Linotype" w:hAnsi="Palatino Linotype" w:cs="Arial"/>
          <w:sz w:val="24"/>
          <w:lang w:val="es-MX"/>
        </w:rPr>
        <w:t>en consecuencia</w:t>
      </w:r>
      <w:r w:rsidR="00477FAB" w:rsidRPr="00C83AF2">
        <w:rPr>
          <w:rFonts w:ascii="Palatino Linotype" w:hAnsi="Palatino Linotype" w:cs="Arial"/>
          <w:sz w:val="24"/>
          <w:lang w:val="es-MX"/>
        </w:rPr>
        <w:t>, este Órgano Garante determina ordenar la entrega del mismo, en versión pública</w:t>
      </w:r>
      <w:r w:rsidR="00353E38" w:rsidRPr="00C83AF2">
        <w:rPr>
          <w:rFonts w:ascii="Palatino Linotype" w:hAnsi="Palatino Linotype" w:cs="Arial"/>
          <w:sz w:val="24"/>
          <w:lang w:val="es-MX"/>
        </w:rPr>
        <w:t xml:space="preserve">, </w:t>
      </w:r>
      <w:r w:rsidR="000A722C" w:rsidRPr="00C83AF2">
        <w:rPr>
          <w:rFonts w:ascii="Palatino Linotype" w:eastAsia="Times New Roman" w:hAnsi="Palatino Linotype" w:cs="Arial"/>
          <w:bCs/>
          <w:color w:val="000000"/>
          <w:sz w:val="24"/>
          <w:szCs w:val="24"/>
          <w:lang w:val="es-ES"/>
        </w:rPr>
        <w:t xml:space="preserve">cumpliendo con las formalidades que en </w:t>
      </w:r>
      <w:r w:rsidR="00145252" w:rsidRPr="00C83AF2">
        <w:rPr>
          <w:rFonts w:ascii="Palatino Linotype" w:eastAsia="Times New Roman" w:hAnsi="Palatino Linotype" w:cs="Arial"/>
          <w:bCs/>
          <w:color w:val="000000"/>
          <w:sz w:val="24"/>
          <w:szCs w:val="24"/>
          <w:lang w:val="es-ES"/>
        </w:rPr>
        <w:t xml:space="preserve">líneas posteriores se estudiará; sin embargo, </w:t>
      </w:r>
      <w:r w:rsidR="00132A8C" w:rsidRPr="00C83AF2">
        <w:rPr>
          <w:rFonts w:ascii="Palatino Linotype" w:hAnsi="Palatino Linotype" w:cs="Arial"/>
          <w:sz w:val="24"/>
          <w:lang w:val="es-MX"/>
        </w:rPr>
        <w:t xml:space="preserve">es importante precisar que </w:t>
      </w:r>
      <w:r w:rsidR="00132A8C" w:rsidRPr="00C83AF2">
        <w:rPr>
          <w:rFonts w:ascii="Palatino Linotype" w:eastAsia="Times New Roman" w:hAnsi="Palatino Linotype" w:cs="Arial"/>
          <w:sz w:val="24"/>
          <w:szCs w:val="24"/>
          <w:lang w:val="es-ES"/>
        </w:rPr>
        <w:t xml:space="preserve">si después de realizar una búsqueda exhaustiva en sus archivos, </w:t>
      </w:r>
      <w:r w:rsidR="00132A8C" w:rsidRPr="00C83AF2">
        <w:rPr>
          <w:rFonts w:ascii="Palatino Linotype" w:eastAsia="Times New Roman" w:hAnsi="Palatino Linotype" w:cs="Arial"/>
          <w:b/>
          <w:sz w:val="24"/>
          <w:szCs w:val="24"/>
          <w:lang w:val="es-ES"/>
        </w:rPr>
        <w:t xml:space="preserve">EL SUJETO OBLIGADO </w:t>
      </w:r>
      <w:r w:rsidR="00132A8C" w:rsidRPr="00C83AF2">
        <w:rPr>
          <w:rFonts w:ascii="Palatino Linotype" w:eastAsia="Times New Roman" w:hAnsi="Palatino Linotype" w:cs="Arial"/>
          <w:color w:val="000000" w:themeColor="text1"/>
          <w:sz w:val="24"/>
          <w:szCs w:val="24"/>
          <w:lang w:val="es-ES"/>
        </w:rPr>
        <w:t xml:space="preserve">no localice la información consistente en el </w:t>
      </w:r>
      <w:r w:rsidR="00132A8C" w:rsidRPr="00C83AF2">
        <w:rPr>
          <w:rFonts w:ascii="Palatino Linotype" w:hAnsi="Palatino Linotype" w:cs="Arial"/>
          <w:sz w:val="24"/>
          <w:lang w:val="es-MX"/>
        </w:rPr>
        <w:t xml:space="preserve">documento que avale el grado de nivel maestría de Jorge Isaac </w:t>
      </w:r>
      <w:r w:rsidR="00132A8C" w:rsidRPr="00C83AF2">
        <w:rPr>
          <w:rFonts w:ascii="Palatino Linotype" w:hAnsi="Palatino Linotype" w:cs="Arial"/>
          <w:sz w:val="24"/>
          <w:lang w:val="es-MX"/>
        </w:rPr>
        <w:lastRenderedPageBreak/>
        <w:t xml:space="preserve">Hernández </w:t>
      </w:r>
      <w:proofErr w:type="spellStart"/>
      <w:r w:rsidR="00132A8C" w:rsidRPr="00C83AF2">
        <w:rPr>
          <w:rFonts w:ascii="Palatino Linotype" w:hAnsi="Palatino Linotype" w:cs="Arial"/>
          <w:sz w:val="24"/>
          <w:lang w:val="es-MX"/>
        </w:rPr>
        <w:t>Hernández</w:t>
      </w:r>
      <w:proofErr w:type="spellEnd"/>
      <w:r w:rsidR="00132A8C" w:rsidRPr="00C83AF2">
        <w:rPr>
          <w:rFonts w:ascii="Palatino Linotype" w:eastAsia="Times New Roman" w:hAnsi="Palatino Linotype" w:cs="Arial"/>
          <w:color w:val="000000" w:themeColor="text1"/>
          <w:sz w:val="24"/>
          <w:szCs w:val="24"/>
          <w:lang w:val="es-ES"/>
        </w:rPr>
        <w:t xml:space="preserve">, </w:t>
      </w:r>
      <w:r w:rsidR="00132A8C" w:rsidRPr="00C83AF2">
        <w:rPr>
          <w:rFonts w:ascii="Palatino Linotype" w:eastAsia="Arial Unicode MS" w:hAnsi="Palatino Linotype" w:cs="Arial"/>
          <w:color w:val="000000" w:themeColor="text1"/>
          <w:sz w:val="24"/>
          <w:szCs w:val="24"/>
          <w:lang w:val="es-ES"/>
        </w:rPr>
        <w:t xml:space="preserve">el Comité de Información emitirá el </w:t>
      </w:r>
      <w:r w:rsidR="00132A8C" w:rsidRPr="00C83AF2">
        <w:rPr>
          <w:rFonts w:ascii="Palatino Linotype" w:eastAsia="Arial Unicode MS" w:hAnsi="Palatino Linotype" w:cs="Arial"/>
          <w:b/>
          <w:color w:val="000000" w:themeColor="text1"/>
          <w:sz w:val="24"/>
          <w:szCs w:val="24"/>
          <w:lang w:val="es-ES"/>
        </w:rPr>
        <w:t xml:space="preserve">Acuerdo de Inexistencia </w:t>
      </w:r>
      <w:r w:rsidR="00132A8C" w:rsidRPr="00C83AF2">
        <w:rPr>
          <w:rFonts w:ascii="Palatino Linotype" w:eastAsia="Arial Unicode MS" w:hAnsi="Palatino Linotype" w:cs="Arial"/>
          <w:color w:val="000000" w:themeColor="text1"/>
          <w:sz w:val="24"/>
          <w:szCs w:val="24"/>
          <w:lang w:val="es-ES"/>
        </w:rPr>
        <w:t>correspondiente, el cual se formula en aquéllos supuestos en los que si bien la información solicitada debe obrar en los archivos del</w:t>
      </w:r>
      <w:r w:rsidR="00132A8C" w:rsidRPr="00C83AF2">
        <w:rPr>
          <w:rFonts w:ascii="Palatino Linotype" w:eastAsia="Arial Unicode MS" w:hAnsi="Palatino Linotype" w:cs="Arial"/>
          <w:b/>
          <w:color w:val="000000" w:themeColor="text1"/>
          <w:sz w:val="24"/>
          <w:szCs w:val="24"/>
          <w:lang w:val="es-ES"/>
        </w:rPr>
        <w:t xml:space="preserve"> SUJETO OBLIGADO</w:t>
      </w:r>
      <w:r w:rsidR="00132A8C" w:rsidRPr="00C83AF2">
        <w:rPr>
          <w:rFonts w:ascii="Palatino Linotype" w:eastAsia="Arial Unicode MS" w:hAnsi="Palatino Linotype" w:cs="Arial"/>
          <w:color w:val="000000" w:themeColor="text1"/>
          <w:sz w:val="24"/>
          <w:szCs w:val="24"/>
          <w:lang w:val="es-ES"/>
        </w:rPr>
        <w:t xml:space="preserve">, y éste no lo posee, debe expresar las razones por las cuales no se encuentra, ello a través de una </w:t>
      </w:r>
      <w:r w:rsidR="00132A8C" w:rsidRPr="00C83AF2">
        <w:rPr>
          <w:rFonts w:ascii="Palatino Linotype" w:eastAsia="Arial Unicode MS" w:hAnsi="Palatino Linotype" w:cs="Arial"/>
          <w:b/>
          <w:color w:val="000000" w:themeColor="text1"/>
          <w:sz w:val="24"/>
          <w:szCs w:val="24"/>
          <w:lang w:val="es-ES"/>
        </w:rPr>
        <w:t>debida fundamentación y motivación</w:t>
      </w:r>
      <w:r w:rsidR="00132A8C" w:rsidRPr="00C83AF2">
        <w:rPr>
          <w:rFonts w:ascii="Palatino Linotype" w:eastAsia="Arial Unicode MS" w:hAnsi="Palatino Linotype" w:cs="Arial"/>
          <w:color w:val="000000" w:themeColor="text1"/>
          <w:sz w:val="24"/>
          <w:szCs w:val="24"/>
          <w:lang w:val="es-ES"/>
        </w:rPr>
        <w:t>, conforme lo dispuesto por los artículos 19, 49 fracciones I y II, 169, fracción II y 170 de la ley de la materia que establece lo siguiente:</w:t>
      </w:r>
    </w:p>
    <w:p w:rsidR="00132A8C" w:rsidRPr="00C83AF2" w:rsidRDefault="00132A8C" w:rsidP="00132A8C">
      <w:pPr>
        <w:autoSpaceDE w:val="0"/>
        <w:autoSpaceDN w:val="0"/>
        <w:adjustRightInd w:val="0"/>
        <w:spacing w:after="0" w:line="240" w:lineRule="auto"/>
        <w:ind w:right="49"/>
        <w:contextualSpacing/>
        <w:jc w:val="both"/>
        <w:rPr>
          <w:rFonts w:ascii="Palatino Linotype" w:eastAsia="Arial Unicode MS" w:hAnsi="Palatino Linotype" w:cs="Arial"/>
          <w:color w:val="000000" w:themeColor="text1"/>
          <w:sz w:val="24"/>
          <w:szCs w:val="24"/>
          <w:lang w:val="es-ES"/>
        </w:rPr>
      </w:pP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sz w:val="22"/>
          <w:szCs w:val="22"/>
          <w:lang w:val="es-ES"/>
        </w:rPr>
      </w:pPr>
      <w:r w:rsidRPr="00C83AF2">
        <w:rPr>
          <w:rFonts w:ascii="Palatino Linotype" w:eastAsia="Times New Roman" w:hAnsi="Palatino Linotype" w:cs="Times New Roman"/>
          <w:b/>
          <w:i/>
          <w:color w:val="000000"/>
          <w:sz w:val="22"/>
          <w:szCs w:val="22"/>
          <w:lang w:val="es-ES"/>
        </w:rPr>
        <w:t>Artículo 19</w:t>
      </w:r>
      <w:r w:rsidRPr="00C83AF2">
        <w:rPr>
          <w:rFonts w:ascii="Palatino Linotype" w:eastAsia="Times New Roman" w:hAnsi="Palatino Linotype" w:cs="Times New Roman"/>
          <w:i/>
          <w:color w:val="000000"/>
          <w:sz w:val="22"/>
          <w:szCs w:val="22"/>
          <w:lang w:val="es-ES"/>
        </w:rPr>
        <w:t>. Se presume que la información debe existir si se refiere a las facultades, competencias y funciones que los ordenamientos jurídicos aplicables otorgan a los sujetos obligados.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sz w:val="22"/>
          <w:szCs w:val="22"/>
          <w:lang w:val="es-ES"/>
        </w:rPr>
      </w:pPr>
      <w:r w:rsidRPr="00C83AF2">
        <w:rPr>
          <w:rFonts w:ascii="Palatino Linotype" w:eastAsia="Times New Roman" w:hAnsi="Palatino Linotype" w:cs="Times New Roman"/>
          <w:i/>
          <w:color w:val="000000"/>
          <w:sz w:val="22"/>
          <w:szCs w:val="22"/>
          <w:lang w:val="es-ES"/>
        </w:rPr>
        <w:t>En los casos en que ciertas facultades, competencias o funciones no se hayan ejercido, se debe motivar la respuesta en función de las causas que motiven tal circunstancia.</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sz w:val="22"/>
          <w:szCs w:val="22"/>
          <w:lang w:val="es-ES"/>
        </w:rPr>
      </w:pPr>
      <w:r w:rsidRPr="00C83AF2">
        <w:rPr>
          <w:rFonts w:ascii="Palatino Linotype" w:eastAsia="Times New Roman" w:hAnsi="Palatino Linotype" w:cs="Times New Roman"/>
          <w:i/>
          <w:color w:val="000000"/>
          <w:sz w:val="22"/>
          <w:szCs w:val="22"/>
          <w:u w:val="single"/>
          <w:lang w:val="es-ES"/>
        </w:rPr>
        <w:t>Si el sujeto obligado, en el ejercicio de sus atribuciones, debía generar, poseer o administrar la información, pero ésta no se encuentra, el Comité de transparencia deberá emitir un acuerdo de inexistencia, debidamente fundado y motivado</w:t>
      </w:r>
      <w:r w:rsidRPr="00C83AF2">
        <w:rPr>
          <w:rFonts w:ascii="Palatino Linotype" w:eastAsia="Times New Roman" w:hAnsi="Palatino Linotype" w:cs="Times New Roman"/>
          <w:i/>
          <w:color w:val="000000"/>
          <w:sz w:val="22"/>
          <w:szCs w:val="22"/>
          <w:lang w:val="es-ES"/>
        </w:rPr>
        <w:t>, en el que detalle las razones del por qué no obra en sus archivos.</w:t>
      </w:r>
    </w:p>
    <w:p w:rsidR="00132A8C" w:rsidRPr="00C83AF2" w:rsidRDefault="00132A8C" w:rsidP="00132A8C">
      <w:pPr>
        <w:spacing w:after="0" w:line="240" w:lineRule="auto"/>
        <w:ind w:left="851" w:right="851"/>
        <w:jc w:val="both"/>
        <w:rPr>
          <w:rFonts w:ascii="Palatino Linotype" w:eastAsia="Times New Roman" w:hAnsi="Palatino Linotype" w:cs="Times New Roman"/>
          <w:b/>
          <w:i/>
          <w:color w:val="000000"/>
          <w:sz w:val="22"/>
          <w:szCs w:val="22"/>
          <w:lang w:val="es-ES"/>
        </w:rPr>
      </w:pP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sz w:val="22"/>
          <w:szCs w:val="22"/>
          <w:lang w:val="es-ES"/>
        </w:rPr>
      </w:pPr>
      <w:r w:rsidRPr="00C83AF2">
        <w:rPr>
          <w:rFonts w:ascii="Palatino Linotype" w:eastAsia="Times New Roman" w:hAnsi="Palatino Linotype" w:cs="Times New Roman"/>
          <w:b/>
          <w:i/>
          <w:color w:val="000000"/>
          <w:sz w:val="22"/>
          <w:szCs w:val="22"/>
          <w:lang w:val="es-ES"/>
        </w:rPr>
        <w:t>Artículo 49</w:t>
      </w:r>
      <w:r w:rsidRPr="00C83AF2">
        <w:rPr>
          <w:rFonts w:ascii="Palatino Linotype" w:eastAsia="Times New Roman" w:hAnsi="Palatino Linotype" w:cs="Times New Roman"/>
          <w:i/>
          <w:color w:val="000000"/>
          <w:sz w:val="22"/>
          <w:szCs w:val="22"/>
          <w:lang w:val="es-ES"/>
        </w:rPr>
        <w:t>. Los Comités de Transparencia tendrán las siguientes atribuciones: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sz w:val="22"/>
          <w:szCs w:val="22"/>
          <w:lang w:val="es-ES"/>
        </w:rPr>
      </w:pPr>
      <w:r w:rsidRPr="00C83AF2">
        <w:rPr>
          <w:rFonts w:ascii="Palatino Linotype" w:eastAsia="Times New Roman" w:hAnsi="Palatino Linotype" w:cs="Times New Roman"/>
          <w:i/>
          <w:color w:val="000000"/>
          <w:sz w:val="22"/>
          <w:szCs w:val="22"/>
          <w:lang w:val="es-ES"/>
        </w:rPr>
        <w:t>I. Instituir, coordinar y supervisar en términos de las disposiciones aplicables, las acciones, medidas y procedimientos que coadyuven a asegurar una mayor eficacia en la gestión y atención de las solicitudes en materia de acceso a la información;</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sz w:val="22"/>
          <w:szCs w:val="22"/>
          <w:lang w:val="es-ES"/>
        </w:rPr>
      </w:pPr>
      <w:r w:rsidRPr="00C83AF2">
        <w:rPr>
          <w:rFonts w:ascii="Palatino Linotype" w:eastAsia="Times New Roman" w:hAnsi="Palatino Linotype" w:cs="Times New Roman"/>
          <w:i/>
          <w:color w:val="000000"/>
          <w:sz w:val="22"/>
          <w:szCs w:val="22"/>
          <w:lang w:val="es-ES"/>
        </w:rPr>
        <w:t xml:space="preserve">II. Confirmar, modificar o revocar las determinaciones que en materia de ampliación del plazo de respuesta, clasificación de la información y </w:t>
      </w:r>
      <w:r w:rsidRPr="00C83AF2">
        <w:rPr>
          <w:rFonts w:ascii="Palatino Linotype" w:hAnsi="Palatino Linotype" w:cs="Times New Roman"/>
          <w:i/>
          <w:sz w:val="22"/>
          <w:szCs w:val="24"/>
          <w:u w:val="single"/>
          <w:lang w:val="es-ES"/>
        </w:rPr>
        <w:t>declaración de inexistencia</w:t>
      </w:r>
      <w:r w:rsidRPr="00C83AF2">
        <w:rPr>
          <w:rFonts w:ascii="Palatino Linotype" w:eastAsia="Times New Roman" w:hAnsi="Palatino Linotype" w:cs="Times New Roman"/>
          <w:i/>
          <w:color w:val="000000"/>
          <w:szCs w:val="22"/>
          <w:lang w:val="es-ES"/>
        </w:rPr>
        <w:t xml:space="preserve"> </w:t>
      </w:r>
      <w:r w:rsidRPr="00C83AF2">
        <w:rPr>
          <w:rFonts w:ascii="Palatino Linotype" w:eastAsia="Times New Roman" w:hAnsi="Palatino Linotype" w:cs="Times New Roman"/>
          <w:i/>
          <w:color w:val="000000"/>
          <w:sz w:val="22"/>
          <w:szCs w:val="22"/>
          <w:lang w:val="es-ES"/>
        </w:rPr>
        <w:t>o de incompetencia realicen los titulares de las áreas de los sujetos obligados;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sz w:val="22"/>
          <w:szCs w:val="22"/>
          <w:lang w:val="es-ES"/>
        </w:rPr>
      </w:pPr>
      <w:r w:rsidRPr="00C83AF2">
        <w:rPr>
          <w:rFonts w:ascii="Palatino Linotype" w:eastAsia="Times New Roman" w:hAnsi="Palatino Linotype" w:cs="Times New Roman"/>
          <w:i/>
          <w:color w:val="000000"/>
          <w:sz w:val="22"/>
          <w:szCs w:val="22"/>
          <w:lang w:val="es-ES"/>
        </w:rPr>
        <w:t>(…)</w:t>
      </w:r>
    </w:p>
    <w:p w:rsidR="00132A8C" w:rsidRPr="00C83AF2" w:rsidRDefault="00132A8C" w:rsidP="00132A8C">
      <w:pPr>
        <w:autoSpaceDE w:val="0"/>
        <w:autoSpaceDN w:val="0"/>
        <w:adjustRightInd w:val="0"/>
        <w:spacing w:after="0" w:line="240" w:lineRule="auto"/>
        <w:ind w:right="49"/>
        <w:contextualSpacing/>
        <w:jc w:val="both"/>
        <w:rPr>
          <w:rFonts w:ascii="Palatino Linotype" w:eastAsia="Arial Unicode MS" w:hAnsi="Palatino Linotype" w:cs="Arial"/>
          <w:color w:val="000000" w:themeColor="text1"/>
          <w:sz w:val="24"/>
          <w:szCs w:val="24"/>
          <w:lang w:val="es-ES"/>
        </w:rPr>
      </w:pPr>
    </w:p>
    <w:p w:rsidR="00132A8C" w:rsidRPr="00C83AF2" w:rsidRDefault="00132A8C" w:rsidP="00132A8C">
      <w:pPr>
        <w:spacing w:after="0" w:line="240" w:lineRule="auto"/>
        <w:ind w:left="851" w:right="902"/>
        <w:jc w:val="both"/>
        <w:rPr>
          <w:rFonts w:ascii="Palatino Linotype" w:eastAsia="Times New Roman" w:hAnsi="Palatino Linotype" w:cs="Arial"/>
          <w:i/>
          <w:sz w:val="22"/>
          <w:szCs w:val="22"/>
          <w:u w:val="single"/>
          <w:lang w:val="es-ES"/>
        </w:rPr>
      </w:pPr>
      <w:r w:rsidRPr="00C83AF2">
        <w:rPr>
          <w:rFonts w:ascii="Palatino Linotype" w:eastAsia="Times New Roman" w:hAnsi="Palatino Linotype" w:cs="Arial"/>
          <w:b/>
          <w:i/>
          <w:sz w:val="22"/>
          <w:szCs w:val="22"/>
          <w:lang w:val="es-ES"/>
        </w:rPr>
        <w:t>Artículo 169.</w:t>
      </w:r>
      <w:r w:rsidRPr="00C83AF2">
        <w:rPr>
          <w:rFonts w:ascii="Palatino Linotype" w:eastAsia="Times New Roman" w:hAnsi="Palatino Linotype" w:cs="Arial"/>
          <w:i/>
          <w:sz w:val="22"/>
          <w:szCs w:val="22"/>
          <w:lang w:val="es-ES"/>
        </w:rPr>
        <w:t xml:space="preserve"> </w:t>
      </w:r>
      <w:r w:rsidRPr="00C83AF2">
        <w:rPr>
          <w:rFonts w:ascii="Palatino Linotype" w:eastAsia="Times New Roman" w:hAnsi="Palatino Linotype" w:cs="Arial"/>
          <w:i/>
          <w:sz w:val="22"/>
          <w:szCs w:val="22"/>
          <w:u w:val="single"/>
          <w:lang w:val="es-ES"/>
        </w:rPr>
        <w:t>Cuando la información no se encuentre en los archivos del sujeto obligado, el Comité de Transparencia:</w:t>
      </w:r>
    </w:p>
    <w:p w:rsidR="00132A8C" w:rsidRPr="00C83AF2" w:rsidRDefault="00132A8C" w:rsidP="00132A8C">
      <w:pPr>
        <w:spacing w:after="0" w:line="240" w:lineRule="auto"/>
        <w:ind w:left="851" w:right="902"/>
        <w:jc w:val="both"/>
        <w:rPr>
          <w:rFonts w:ascii="Palatino Linotype" w:eastAsia="Times New Roman" w:hAnsi="Palatino Linotype" w:cs="Arial"/>
          <w:i/>
          <w:sz w:val="22"/>
          <w:szCs w:val="22"/>
          <w:u w:val="single"/>
          <w:lang w:val="es-ES"/>
        </w:rPr>
      </w:pPr>
      <w:r w:rsidRPr="00C83AF2">
        <w:rPr>
          <w:rFonts w:ascii="Palatino Linotype" w:eastAsia="Times New Roman" w:hAnsi="Palatino Linotype" w:cs="Arial"/>
          <w:b/>
          <w:i/>
          <w:sz w:val="22"/>
          <w:szCs w:val="22"/>
          <w:lang w:val="es-ES"/>
        </w:rPr>
        <w:t>…</w:t>
      </w:r>
    </w:p>
    <w:p w:rsidR="00132A8C" w:rsidRPr="00C83AF2" w:rsidRDefault="00132A8C" w:rsidP="00132A8C">
      <w:pPr>
        <w:spacing w:after="0" w:line="240" w:lineRule="auto"/>
        <w:ind w:left="851" w:right="902"/>
        <w:jc w:val="both"/>
        <w:rPr>
          <w:rFonts w:ascii="Palatino Linotype" w:eastAsia="Times New Roman" w:hAnsi="Palatino Linotype" w:cs="Arial"/>
          <w:i/>
          <w:sz w:val="22"/>
          <w:szCs w:val="22"/>
          <w:u w:val="single"/>
          <w:lang w:val="es-ES"/>
        </w:rPr>
      </w:pPr>
      <w:r w:rsidRPr="00C83AF2">
        <w:rPr>
          <w:rFonts w:ascii="Palatino Linotype" w:eastAsia="Times New Roman" w:hAnsi="Palatino Linotype" w:cs="Arial"/>
          <w:b/>
          <w:i/>
          <w:sz w:val="22"/>
          <w:szCs w:val="22"/>
          <w:lang w:val="es-ES"/>
        </w:rPr>
        <w:t>II.</w:t>
      </w:r>
      <w:r w:rsidRPr="00C83AF2">
        <w:rPr>
          <w:rFonts w:ascii="Palatino Linotype" w:eastAsia="Times New Roman" w:hAnsi="Palatino Linotype" w:cs="Arial"/>
          <w:i/>
          <w:sz w:val="22"/>
          <w:szCs w:val="22"/>
          <w:lang w:val="es-ES"/>
        </w:rPr>
        <w:t xml:space="preserve"> </w:t>
      </w:r>
      <w:r w:rsidRPr="00C83AF2">
        <w:rPr>
          <w:rFonts w:ascii="Palatino Linotype" w:eastAsia="Times New Roman" w:hAnsi="Palatino Linotype" w:cs="Arial"/>
          <w:i/>
          <w:sz w:val="22"/>
          <w:szCs w:val="22"/>
          <w:u w:val="single"/>
          <w:lang w:val="es-ES"/>
        </w:rPr>
        <w:t>Expedirá una resolución que confirme la inexistencia del documento;</w:t>
      </w:r>
    </w:p>
    <w:p w:rsidR="00132A8C" w:rsidRPr="00C83AF2" w:rsidRDefault="00132A8C" w:rsidP="00132A8C">
      <w:pPr>
        <w:spacing w:after="0" w:line="240" w:lineRule="auto"/>
        <w:ind w:left="851" w:right="902"/>
        <w:jc w:val="both"/>
        <w:rPr>
          <w:rFonts w:ascii="Palatino Linotype" w:eastAsia="Times New Roman" w:hAnsi="Palatino Linotype" w:cs="Arial"/>
          <w:i/>
          <w:sz w:val="22"/>
          <w:szCs w:val="22"/>
          <w:lang w:val="es-ES"/>
        </w:rPr>
      </w:pPr>
      <w:r w:rsidRPr="00C83AF2">
        <w:rPr>
          <w:rFonts w:ascii="Palatino Linotype" w:eastAsia="Times New Roman" w:hAnsi="Palatino Linotype" w:cs="Arial"/>
          <w:i/>
          <w:sz w:val="22"/>
          <w:szCs w:val="22"/>
          <w:lang w:val="es-ES"/>
        </w:rPr>
        <w:t>…</w:t>
      </w:r>
    </w:p>
    <w:p w:rsidR="00132A8C" w:rsidRPr="00C83AF2" w:rsidRDefault="00132A8C" w:rsidP="00132A8C">
      <w:pPr>
        <w:spacing w:after="0" w:line="240" w:lineRule="auto"/>
        <w:ind w:left="851" w:right="902"/>
        <w:jc w:val="both"/>
        <w:rPr>
          <w:rFonts w:ascii="Palatino Linotype" w:eastAsia="Times New Roman" w:hAnsi="Palatino Linotype" w:cs="Arial"/>
          <w:i/>
          <w:sz w:val="22"/>
          <w:szCs w:val="22"/>
          <w:u w:val="single"/>
          <w:lang w:val="es-ES"/>
        </w:rPr>
      </w:pPr>
      <w:r w:rsidRPr="00C83AF2">
        <w:rPr>
          <w:rFonts w:ascii="Palatino Linotype" w:eastAsia="Times New Roman" w:hAnsi="Palatino Linotype" w:cs="Arial"/>
          <w:b/>
          <w:i/>
          <w:sz w:val="22"/>
          <w:szCs w:val="22"/>
          <w:lang w:val="es-ES"/>
        </w:rPr>
        <w:t>Artículo 170.</w:t>
      </w:r>
      <w:r w:rsidRPr="00C83AF2">
        <w:rPr>
          <w:rFonts w:ascii="Palatino Linotype" w:eastAsia="Times New Roman" w:hAnsi="Palatino Linotype" w:cs="Arial"/>
          <w:i/>
          <w:sz w:val="22"/>
          <w:szCs w:val="22"/>
          <w:lang w:val="es-ES"/>
        </w:rPr>
        <w:t xml:space="preserve"> </w:t>
      </w:r>
      <w:r w:rsidRPr="00C83AF2">
        <w:rPr>
          <w:rFonts w:ascii="Palatino Linotype" w:eastAsia="Times New Roman" w:hAnsi="Palatino Linotype" w:cs="Arial"/>
          <w:i/>
          <w:sz w:val="22"/>
          <w:szCs w:val="22"/>
          <w:u w:val="single"/>
          <w:lang w:val="es-ES"/>
        </w:rPr>
        <w:t xml:space="preserve">La resolución del Comité de Transparencia que confirme la inexistencia de la información solicitada contendrá los elementos mínimos que permitan al solicitante tener la certeza de que se utilizó un criterio de búsqueda </w:t>
      </w:r>
      <w:r w:rsidRPr="00C83AF2">
        <w:rPr>
          <w:rFonts w:ascii="Palatino Linotype" w:eastAsia="Times New Roman" w:hAnsi="Palatino Linotype" w:cs="Arial"/>
          <w:i/>
          <w:sz w:val="22"/>
          <w:szCs w:val="22"/>
          <w:u w:val="single"/>
          <w:lang w:val="es-ES"/>
        </w:rPr>
        <w:lastRenderedPageBreak/>
        <w:t>exhaustivo, además de señalar las circunstancias de tiempo, modo y lugar que generaron la existencia en cuestión y señalará al servidor público responsable de contar con la misma.”</w:t>
      </w:r>
    </w:p>
    <w:p w:rsidR="00132A8C" w:rsidRPr="00C83AF2" w:rsidRDefault="00132A8C" w:rsidP="00132A8C">
      <w:pPr>
        <w:autoSpaceDE w:val="0"/>
        <w:autoSpaceDN w:val="0"/>
        <w:adjustRightInd w:val="0"/>
        <w:spacing w:after="0" w:line="240" w:lineRule="auto"/>
        <w:ind w:right="51"/>
        <w:contextualSpacing/>
        <w:jc w:val="both"/>
        <w:rPr>
          <w:rFonts w:ascii="Palatino Linotype" w:eastAsia="Arial Unicode MS" w:hAnsi="Palatino Linotype" w:cs="Arial"/>
          <w:color w:val="000000" w:themeColor="text1"/>
          <w:sz w:val="24"/>
          <w:szCs w:val="24"/>
          <w:lang w:val="es-ES"/>
        </w:rPr>
      </w:pPr>
    </w:p>
    <w:p w:rsidR="00132A8C" w:rsidRPr="00C83AF2" w:rsidRDefault="00132A8C" w:rsidP="00132A8C">
      <w:pPr>
        <w:autoSpaceDE w:val="0"/>
        <w:autoSpaceDN w:val="0"/>
        <w:adjustRightInd w:val="0"/>
        <w:spacing w:after="0" w:line="360" w:lineRule="auto"/>
        <w:ind w:right="51"/>
        <w:contextualSpacing/>
        <w:jc w:val="both"/>
        <w:rPr>
          <w:rFonts w:ascii="Palatino Linotype" w:eastAsia="Times New Roman" w:hAnsi="Palatino Linotype" w:cs="Times New Roman"/>
          <w:color w:val="000000" w:themeColor="text1"/>
          <w:sz w:val="24"/>
          <w:szCs w:val="24"/>
          <w:lang w:val="es-MX" w:eastAsia="en-US"/>
        </w:rPr>
      </w:pPr>
      <w:r w:rsidRPr="00C83AF2">
        <w:rPr>
          <w:rFonts w:ascii="Palatino Linotype" w:eastAsia="Arial Unicode MS" w:hAnsi="Palatino Linotype" w:cs="Arial"/>
          <w:color w:val="000000" w:themeColor="text1"/>
          <w:sz w:val="24"/>
          <w:szCs w:val="24"/>
          <w:lang w:val="es-ES"/>
        </w:rPr>
        <w:t xml:space="preserve">Es decir, en el supuesto de que la información no obre en los archivos del </w:t>
      </w:r>
      <w:r w:rsidRPr="00C83AF2">
        <w:rPr>
          <w:rFonts w:ascii="Palatino Linotype" w:eastAsia="Arial Unicode MS" w:hAnsi="Palatino Linotype" w:cs="Arial"/>
          <w:b/>
          <w:color w:val="000000" w:themeColor="text1"/>
          <w:sz w:val="24"/>
          <w:szCs w:val="24"/>
          <w:lang w:val="es-ES"/>
        </w:rPr>
        <w:t>SUJETO OBLIGADO</w:t>
      </w:r>
      <w:r w:rsidRPr="00C83AF2">
        <w:rPr>
          <w:rFonts w:ascii="Palatino Linotype" w:eastAsia="Arial Unicode MS" w:hAnsi="Palatino Linotype" w:cs="Arial"/>
          <w:color w:val="000000" w:themeColor="text1"/>
          <w:sz w:val="24"/>
          <w:szCs w:val="24"/>
          <w:lang w:val="es-ES"/>
        </w:rPr>
        <w:t xml:space="preserve">, deberá proceder a decretar la inexistencia de la información, es decir, </w:t>
      </w:r>
      <w:r w:rsidRPr="00C83AF2">
        <w:rPr>
          <w:rFonts w:ascii="Palatino Linotype" w:eastAsia="Times New Roman" w:hAnsi="Palatino Linotype" w:cs="Times New Roman"/>
          <w:color w:val="000000" w:themeColor="text1"/>
          <w:sz w:val="24"/>
          <w:szCs w:val="24"/>
          <w:lang w:val="es-MX"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132A8C" w:rsidRPr="00C83AF2" w:rsidRDefault="00132A8C" w:rsidP="00132A8C">
      <w:pPr>
        <w:autoSpaceDE w:val="0"/>
        <w:autoSpaceDN w:val="0"/>
        <w:adjustRightInd w:val="0"/>
        <w:spacing w:after="0" w:line="360" w:lineRule="auto"/>
        <w:ind w:right="51"/>
        <w:contextualSpacing/>
        <w:jc w:val="both"/>
        <w:rPr>
          <w:rFonts w:ascii="Palatino Linotype" w:eastAsia="Times New Roman" w:hAnsi="Palatino Linotype" w:cs="Arial"/>
          <w:color w:val="000000" w:themeColor="text1"/>
          <w:sz w:val="24"/>
          <w:szCs w:val="24"/>
          <w:lang w:val="es-ES"/>
        </w:rPr>
      </w:pPr>
    </w:p>
    <w:p w:rsidR="00132A8C" w:rsidRPr="00C83AF2" w:rsidRDefault="00132A8C" w:rsidP="00132A8C">
      <w:pPr>
        <w:autoSpaceDE w:val="0"/>
        <w:autoSpaceDN w:val="0"/>
        <w:adjustRightInd w:val="0"/>
        <w:spacing w:after="0" w:line="360" w:lineRule="auto"/>
        <w:contextualSpacing/>
        <w:jc w:val="both"/>
        <w:rPr>
          <w:rFonts w:ascii="Palatino Linotype" w:eastAsia="Times New Roman" w:hAnsi="Palatino Linotype" w:cs="Times New Roman"/>
          <w:color w:val="000000" w:themeColor="text1"/>
          <w:sz w:val="24"/>
          <w:szCs w:val="24"/>
          <w:lang w:val="es-MX" w:eastAsia="en-US"/>
        </w:rPr>
      </w:pPr>
      <w:r w:rsidRPr="00C83AF2">
        <w:rPr>
          <w:rFonts w:ascii="Palatino Linotype" w:eastAsia="Times New Roman" w:hAnsi="Palatino Linotype" w:cs="Times New Roman"/>
          <w:color w:val="000000" w:themeColor="text1"/>
          <w:sz w:val="24"/>
          <w:szCs w:val="24"/>
          <w:lang w:val="es-MX" w:eastAsia="en-US"/>
        </w:rPr>
        <w:t xml:space="preserve">Sirven de sustento los criterios 0003-11 y 0004-11 aprobados por el Pleno de este Organismo Garante que demuestra qué circunstancias debe emitirse el </w:t>
      </w:r>
      <w:r w:rsidRPr="00C83AF2">
        <w:rPr>
          <w:rFonts w:ascii="Palatino Linotype" w:eastAsia="Times New Roman" w:hAnsi="Palatino Linotype" w:cs="Times New Roman"/>
          <w:b/>
          <w:color w:val="000000" w:themeColor="text1"/>
          <w:sz w:val="24"/>
          <w:szCs w:val="24"/>
          <w:lang w:val="es-MX" w:eastAsia="en-US"/>
        </w:rPr>
        <w:t xml:space="preserve">Acuerdo  de inexistencia </w:t>
      </w:r>
      <w:r w:rsidRPr="00C83AF2">
        <w:rPr>
          <w:rFonts w:ascii="Palatino Linotype" w:eastAsia="Times New Roman" w:hAnsi="Palatino Linotype" w:cs="Times New Roman"/>
          <w:color w:val="000000" w:themeColor="text1"/>
          <w:sz w:val="24"/>
          <w:szCs w:val="24"/>
          <w:lang w:val="es-MX" w:eastAsia="en-US"/>
        </w:rPr>
        <w:t>respectiva:</w:t>
      </w:r>
    </w:p>
    <w:p w:rsidR="00132A8C" w:rsidRPr="00C83AF2" w:rsidRDefault="00132A8C" w:rsidP="00132A8C">
      <w:pPr>
        <w:autoSpaceDE w:val="0"/>
        <w:autoSpaceDN w:val="0"/>
        <w:adjustRightInd w:val="0"/>
        <w:spacing w:after="0" w:line="240" w:lineRule="auto"/>
        <w:contextualSpacing/>
        <w:jc w:val="both"/>
        <w:rPr>
          <w:rFonts w:ascii="Palatino Linotype" w:eastAsia="Times New Roman" w:hAnsi="Palatino Linotype" w:cs="Arial"/>
          <w:b/>
          <w:color w:val="000000" w:themeColor="text1"/>
          <w:sz w:val="24"/>
          <w:szCs w:val="24"/>
          <w:lang w:val="es-ES"/>
        </w:rPr>
      </w:pPr>
    </w:p>
    <w:p w:rsidR="00132A8C" w:rsidRPr="00C83AF2" w:rsidRDefault="00132A8C" w:rsidP="00132A8C">
      <w:pPr>
        <w:spacing w:after="0" w:line="240" w:lineRule="auto"/>
        <w:ind w:left="851" w:right="902"/>
        <w:jc w:val="center"/>
        <w:rPr>
          <w:rFonts w:ascii="Palatino Linotype" w:eastAsia="Times New Roman" w:hAnsi="Palatino Linotype"/>
          <w:b/>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“CRITERIO 0003-11</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INEXISTENCIA, CONCEPTO DE, EN MATERIA DE TRANSPARENCIA</w:t>
      </w:r>
      <w:r w:rsidRPr="00C83AF2">
        <w:rPr>
          <w:rFonts w:ascii="Palatino Linotype" w:eastAsia="Times New Roman" w:hAnsi="Palatino Linotype" w:cs="Times New Roman"/>
          <w:i/>
          <w:color w:val="000000" w:themeColor="text1"/>
          <w:sz w:val="22"/>
          <w:szCs w:val="22"/>
          <w:lang w:val="es-MX" w:eastAsia="en-US"/>
        </w:rPr>
        <w:t xml:space="preserve">. La interpretación </w:t>
      </w:r>
      <w:r w:rsidRPr="00C83AF2">
        <w:rPr>
          <w:rFonts w:ascii="Palatino Linotype" w:eastAsia="Times New Roman" w:hAnsi="Palatino Linotype"/>
          <w:b/>
          <w:i/>
          <w:color w:val="000000" w:themeColor="text1"/>
          <w:sz w:val="22"/>
          <w:szCs w:val="22"/>
          <w:lang w:val="es-MX" w:eastAsia="en-US"/>
        </w:rPr>
        <w:t>sistemática</w:t>
      </w:r>
      <w:r w:rsidRPr="00C83AF2">
        <w:rPr>
          <w:rFonts w:ascii="Palatino Linotype" w:eastAsia="Times New Roman" w:hAnsi="Palatino Linotype" w:cs="Times New Roman"/>
          <w:i/>
          <w:color w:val="000000" w:themeColor="text1"/>
          <w:sz w:val="22"/>
          <w:szCs w:val="22"/>
          <w:lang w:val="es-MX"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a) La existencia previa de la documentación y la falta posterior de la misma en los archivos del Sujeto Obligado, esto es, la información se generó, poseyó o </w:t>
      </w:r>
      <w:r w:rsidRPr="00C83AF2">
        <w:rPr>
          <w:rFonts w:ascii="Palatino Linotype" w:eastAsia="Times New Roman" w:hAnsi="Palatino Linotype"/>
          <w:b/>
          <w:i/>
          <w:color w:val="000000" w:themeColor="text1"/>
          <w:sz w:val="22"/>
          <w:szCs w:val="22"/>
          <w:lang w:val="es-MX" w:eastAsia="en-US"/>
        </w:rPr>
        <w:t>administró</w:t>
      </w:r>
      <w:r w:rsidRPr="00C83AF2">
        <w:rPr>
          <w:rFonts w:ascii="Palatino Linotype" w:eastAsia="Times New Roman" w:hAnsi="Palatino Linotype" w:cs="Times New Roman"/>
          <w:i/>
          <w:color w:val="000000" w:themeColor="text1"/>
          <w:sz w:val="22"/>
          <w:szCs w:val="22"/>
          <w:lang w:val="es-MX" w:eastAsia="en-US"/>
        </w:rPr>
        <w:t xml:space="preserve"> –cuestión de hecho– en el marco de las atribuciones conferidas al Sujeto Obligado, pero no la conserva por diversas razones (destrucción física, desaparición física¸ sustracción ilícita, baja documental, etcétera).</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b) En los casos en que por las atribuciones conferidas al Sujeto Obligado éste debió generar, administrar o poseer la información, pero en incumplimiento a la normatividad respectiva no llevó a cabo </w:t>
      </w:r>
      <w:proofErr w:type="gramStart"/>
      <w:r w:rsidRPr="00C83AF2">
        <w:rPr>
          <w:rFonts w:ascii="Palatino Linotype" w:eastAsia="Times New Roman" w:hAnsi="Palatino Linotype" w:cs="Times New Roman"/>
          <w:i/>
          <w:color w:val="000000" w:themeColor="text1"/>
          <w:sz w:val="22"/>
          <w:szCs w:val="22"/>
          <w:lang w:val="es-MX" w:eastAsia="en-US"/>
        </w:rPr>
        <w:t>ninguna</w:t>
      </w:r>
      <w:proofErr w:type="gramEnd"/>
      <w:r w:rsidRPr="00C83AF2">
        <w:rPr>
          <w:rFonts w:ascii="Palatino Linotype" w:eastAsia="Times New Roman" w:hAnsi="Palatino Linotype" w:cs="Times New Roman"/>
          <w:i/>
          <w:color w:val="000000" w:themeColor="text1"/>
          <w:sz w:val="22"/>
          <w:szCs w:val="22"/>
          <w:lang w:val="es-MX" w:eastAsia="en-US"/>
        </w:rPr>
        <w:t xml:space="preserve"> de esas acciones.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132A8C" w:rsidRPr="00C83AF2" w:rsidRDefault="00132A8C" w:rsidP="00132A8C">
      <w:pPr>
        <w:autoSpaceDE w:val="0"/>
        <w:autoSpaceDN w:val="0"/>
        <w:adjustRightInd w:val="0"/>
        <w:spacing w:after="0" w:line="240" w:lineRule="auto"/>
        <w:ind w:left="851" w:right="901"/>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Precedentes: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01287/INFOEM/IP/RR/2010. Ayuntamiento de  Huixquilucan. Sesión 20 de octubre de 2010. Por Unanimidad. Comisionado </w:t>
      </w:r>
      <w:proofErr w:type="spellStart"/>
      <w:r w:rsidRPr="00C83AF2">
        <w:rPr>
          <w:rFonts w:ascii="Palatino Linotype" w:eastAsia="Times New Roman" w:hAnsi="Palatino Linotype" w:cs="Times New Roman"/>
          <w:i/>
          <w:color w:val="000000" w:themeColor="text1"/>
          <w:sz w:val="22"/>
          <w:szCs w:val="22"/>
          <w:lang w:val="es-MX" w:eastAsia="en-US"/>
        </w:rPr>
        <w:t>Rosendoevgueni</w:t>
      </w:r>
      <w:proofErr w:type="spellEnd"/>
      <w:r w:rsidRPr="00C83AF2">
        <w:rPr>
          <w:rFonts w:ascii="Palatino Linotype" w:eastAsia="Times New Roman" w:hAnsi="Palatino Linotype" w:cs="Times New Roman"/>
          <w:i/>
          <w:color w:val="000000" w:themeColor="text1"/>
          <w:sz w:val="22"/>
          <w:szCs w:val="22"/>
          <w:lang w:val="es-MX" w:eastAsia="en-US"/>
        </w:rPr>
        <w:t xml:space="preserve"> Monterrey </w:t>
      </w:r>
      <w:proofErr w:type="spellStart"/>
      <w:r w:rsidRPr="00C83AF2">
        <w:rPr>
          <w:rFonts w:ascii="Palatino Linotype" w:eastAsia="Times New Roman" w:hAnsi="Palatino Linotype" w:cs="Times New Roman"/>
          <w:i/>
          <w:color w:val="000000" w:themeColor="text1"/>
          <w:sz w:val="22"/>
          <w:szCs w:val="22"/>
          <w:lang w:val="es-MX" w:eastAsia="en-US"/>
        </w:rPr>
        <w:t>Chepov</w:t>
      </w:r>
      <w:proofErr w:type="spellEnd"/>
      <w:r w:rsidRPr="00C83AF2">
        <w:rPr>
          <w:rFonts w:ascii="Palatino Linotype" w:eastAsia="Times New Roman" w:hAnsi="Palatino Linotype" w:cs="Times New Roman"/>
          <w:i/>
          <w:color w:val="000000" w:themeColor="text1"/>
          <w:sz w:val="22"/>
          <w:szCs w:val="22"/>
          <w:lang w:val="es-MX" w:eastAsia="en-US"/>
        </w:rPr>
        <w:t>.</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01379/INFOEM/IP/RR/A/2010. Ayuntamiento de Toluca. Sesión del 01 de diciembre de 201.0. Por Unanimidad. Comisionada </w:t>
      </w:r>
      <w:proofErr w:type="spellStart"/>
      <w:r w:rsidRPr="00C83AF2">
        <w:rPr>
          <w:rFonts w:ascii="Palatino Linotype" w:eastAsia="Times New Roman" w:hAnsi="Palatino Linotype" w:cs="Times New Roman"/>
          <w:i/>
          <w:color w:val="000000" w:themeColor="text1"/>
          <w:sz w:val="22"/>
          <w:szCs w:val="22"/>
          <w:lang w:val="es-MX" w:eastAsia="en-US"/>
        </w:rPr>
        <w:t>Miroslava</w:t>
      </w:r>
      <w:proofErr w:type="spellEnd"/>
      <w:r w:rsidRPr="00C83AF2">
        <w:rPr>
          <w:rFonts w:ascii="Palatino Linotype" w:eastAsia="Times New Roman" w:hAnsi="Palatino Linotype" w:cs="Times New Roman"/>
          <w:i/>
          <w:color w:val="000000" w:themeColor="text1"/>
          <w:sz w:val="22"/>
          <w:szCs w:val="22"/>
          <w:lang w:val="es-MX" w:eastAsia="en-US"/>
        </w:rPr>
        <w:t xml:space="preserve"> Carrillo Martínez.</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01679/INFOEM/IP/RR/A/2010. Ayuntamiento de Ecatepec de Morelos. Sesión 3 de febrero de 2011. Por Unanimidad. Comisionado Federico Guzmán Tamayo.</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01073/INFOEM/IP/RR/2011. Ayuntamiento de Huixquilucan. Sesión 12 de mayo de 2011. Por Unanimidad. Comisionada Myrna Araceli García Morón.</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01135/INFOEM/IP/RR/2011. Ayuntamiento de Nezahualcóyotl Sesión 24 de mayo de 2011. Por Unanimidad. Comisionado Arcadio A. Sánchez </w:t>
      </w:r>
      <w:proofErr w:type="spellStart"/>
      <w:r w:rsidRPr="00C83AF2">
        <w:rPr>
          <w:rFonts w:ascii="Palatino Linotype" w:eastAsia="Times New Roman" w:hAnsi="Palatino Linotype" w:cs="Times New Roman"/>
          <w:i/>
          <w:color w:val="000000" w:themeColor="text1"/>
          <w:sz w:val="22"/>
          <w:szCs w:val="22"/>
          <w:lang w:val="es-MX" w:eastAsia="en-US"/>
        </w:rPr>
        <w:t>Henkel</w:t>
      </w:r>
      <w:proofErr w:type="spellEnd"/>
      <w:r w:rsidRPr="00C83AF2">
        <w:rPr>
          <w:rFonts w:ascii="Palatino Linotype" w:eastAsia="Times New Roman" w:hAnsi="Palatino Linotype" w:cs="Times New Roman"/>
          <w:i/>
          <w:color w:val="000000" w:themeColor="text1"/>
          <w:sz w:val="22"/>
          <w:szCs w:val="22"/>
          <w:lang w:val="es-MX" w:eastAsia="en-US"/>
        </w:rPr>
        <w:t xml:space="preserve"> </w:t>
      </w:r>
      <w:proofErr w:type="spellStart"/>
      <w:r w:rsidRPr="00C83AF2">
        <w:rPr>
          <w:rFonts w:ascii="Palatino Linotype" w:eastAsia="Times New Roman" w:hAnsi="Palatino Linotype" w:cs="Times New Roman"/>
          <w:i/>
          <w:color w:val="000000" w:themeColor="text1"/>
          <w:sz w:val="22"/>
          <w:szCs w:val="22"/>
          <w:lang w:val="es-MX" w:eastAsia="en-US"/>
        </w:rPr>
        <w:t>Gómeztagle</w:t>
      </w:r>
      <w:proofErr w:type="spellEnd"/>
      <w:r w:rsidRPr="00C83AF2">
        <w:rPr>
          <w:rFonts w:ascii="Palatino Linotype" w:eastAsia="Times New Roman" w:hAnsi="Palatino Linotype" w:cs="Times New Roman"/>
          <w:i/>
          <w:color w:val="000000" w:themeColor="text1"/>
          <w:sz w:val="22"/>
          <w:szCs w:val="22"/>
          <w:lang w:val="es-MX" w:eastAsia="en-US"/>
        </w:rPr>
        <w:t>.</w:t>
      </w:r>
    </w:p>
    <w:p w:rsidR="00132A8C" w:rsidRPr="00C83AF2" w:rsidRDefault="00132A8C" w:rsidP="00132A8C">
      <w:pPr>
        <w:autoSpaceDE w:val="0"/>
        <w:autoSpaceDN w:val="0"/>
        <w:adjustRightInd w:val="0"/>
        <w:spacing w:after="0" w:line="240" w:lineRule="auto"/>
        <w:ind w:left="851" w:right="901"/>
        <w:jc w:val="center"/>
        <w:rPr>
          <w:rFonts w:ascii="Palatino Linotype" w:eastAsia="Times New Roman" w:hAnsi="Palatino Linotype" w:cs="Times New Roman"/>
          <w:b/>
          <w:i/>
          <w:color w:val="000000" w:themeColor="text1"/>
          <w:sz w:val="22"/>
          <w:szCs w:val="22"/>
          <w:lang w:val="es-MX" w:eastAsia="en-US"/>
        </w:rPr>
      </w:pPr>
    </w:p>
    <w:p w:rsidR="00132A8C" w:rsidRPr="00C83AF2" w:rsidRDefault="00132A8C" w:rsidP="00132A8C">
      <w:pPr>
        <w:autoSpaceDE w:val="0"/>
        <w:autoSpaceDN w:val="0"/>
        <w:adjustRightInd w:val="0"/>
        <w:spacing w:after="0" w:line="240" w:lineRule="auto"/>
        <w:ind w:left="851" w:right="901"/>
        <w:jc w:val="center"/>
        <w:rPr>
          <w:rFonts w:ascii="Palatino Linotype" w:eastAsia="Times New Roman" w:hAnsi="Palatino Linotype" w:cs="Times New Roman"/>
          <w:b/>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CRITERIO 0004-11</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INEXISTENCIA. DECLARATORIA DE LA. ALCANCES Y PROCEDIMIENTOS</w:t>
      </w:r>
      <w:r w:rsidRPr="00C83AF2">
        <w:rPr>
          <w:rFonts w:ascii="Palatino Linotype" w:eastAsia="Times New Roman" w:hAnsi="Palatino Linotype" w:cs="Times New Roman"/>
          <w:i/>
          <w:color w:val="000000" w:themeColor="text1"/>
          <w:sz w:val="22"/>
          <w:szCs w:val="22"/>
          <w:lang w:val="es-MX"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132A8C" w:rsidRPr="00C83AF2" w:rsidRDefault="00132A8C" w:rsidP="00132A8C">
      <w:pPr>
        <w:autoSpaceDE w:val="0"/>
        <w:autoSpaceDN w:val="0"/>
        <w:adjustRightInd w:val="0"/>
        <w:spacing w:after="0" w:line="240" w:lineRule="auto"/>
        <w:ind w:left="851" w:right="901"/>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Bajo el entendido de que dicha búsqueda exhaustiva permitirá dos determinaciones: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lastRenderedPageBreak/>
        <w:t>1ª) Que se localice la documentación que contenga la información solicitada y de ser así la información pueda entregarse al solicitante en la forma en que se encuentra disponible, o</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132A8C" w:rsidRPr="00C83AF2" w:rsidRDefault="00132A8C" w:rsidP="00132A8C">
      <w:pPr>
        <w:autoSpaceDE w:val="0"/>
        <w:autoSpaceDN w:val="0"/>
        <w:adjustRightInd w:val="0"/>
        <w:spacing w:after="0" w:line="240" w:lineRule="auto"/>
        <w:ind w:left="851" w:right="901"/>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Precedentes:</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00360/INFOEM/IP/RR/A/2010. Ayuntamiento de Texcoco. Sesión 14 de abril de 2010. Por Unanimidad. Comisionado Federico Guzmán Tamayo.</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00807/INFOEM/IP/RR/A/2010. Poder Legislativo. Sesión 16 de agosto de 2010. Por Unanimidad. Comisionado </w:t>
      </w:r>
      <w:proofErr w:type="spellStart"/>
      <w:r w:rsidRPr="00C83AF2">
        <w:rPr>
          <w:rFonts w:ascii="Palatino Linotype" w:eastAsia="Times New Roman" w:hAnsi="Palatino Linotype" w:cs="Times New Roman"/>
          <w:i/>
          <w:color w:val="000000" w:themeColor="text1"/>
          <w:sz w:val="22"/>
          <w:szCs w:val="22"/>
          <w:lang w:val="es-MX" w:eastAsia="en-US"/>
        </w:rPr>
        <w:t>Rosendoevgueni</w:t>
      </w:r>
      <w:proofErr w:type="spellEnd"/>
      <w:r w:rsidRPr="00C83AF2">
        <w:rPr>
          <w:rFonts w:ascii="Palatino Linotype" w:eastAsia="Times New Roman" w:hAnsi="Palatino Linotype" w:cs="Times New Roman"/>
          <w:i/>
          <w:color w:val="000000" w:themeColor="text1"/>
          <w:sz w:val="22"/>
          <w:szCs w:val="22"/>
          <w:lang w:val="es-MX" w:eastAsia="en-US"/>
        </w:rPr>
        <w:t xml:space="preserve"> Monterrey </w:t>
      </w:r>
      <w:proofErr w:type="spellStart"/>
      <w:r w:rsidRPr="00C83AF2">
        <w:rPr>
          <w:rFonts w:ascii="Palatino Linotype" w:eastAsia="Times New Roman" w:hAnsi="Palatino Linotype" w:cs="Times New Roman"/>
          <w:i/>
          <w:color w:val="000000" w:themeColor="text1"/>
          <w:sz w:val="22"/>
          <w:szCs w:val="22"/>
          <w:lang w:val="es-MX" w:eastAsia="en-US"/>
        </w:rPr>
        <w:t>Chepov</w:t>
      </w:r>
      <w:proofErr w:type="spellEnd"/>
      <w:r w:rsidRPr="00C83AF2">
        <w:rPr>
          <w:rFonts w:ascii="Palatino Linotype" w:eastAsia="Times New Roman" w:hAnsi="Palatino Linotype" w:cs="Times New Roman"/>
          <w:i/>
          <w:color w:val="000000" w:themeColor="text1"/>
          <w:sz w:val="22"/>
          <w:szCs w:val="22"/>
          <w:lang w:val="es-MX" w:eastAsia="en-US"/>
        </w:rPr>
        <w:t>.</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01410/INFOEM/IP/RR/2010, Ayuntamiento de La Paz. Sesión 1º de diciembre de 2010. Por Unanimidad. Comisionado Federico Guzmán.</w:t>
      </w: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01010/INFOEM/IP/RR/2011, Junta de Caminos del Estado de México. Sesión 28 de abril de 2011. Por Unanimidad. Comisionado Arcadio A. Sánchez </w:t>
      </w:r>
      <w:proofErr w:type="spellStart"/>
      <w:r w:rsidRPr="00C83AF2">
        <w:rPr>
          <w:rFonts w:ascii="Palatino Linotype" w:eastAsia="Times New Roman" w:hAnsi="Palatino Linotype" w:cs="Times New Roman"/>
          <w:i/>
          <w:color w:val="000000" w:themeColor="text1"/>
          <w:sz w:val="22"/>
          <w:szCs w:val="22"/>
          <w:lang w:val="es-MX" w:eastAsia="en-US"/>
        </w:rPr>
        <w:t>Henkel</w:t>
      </w:r>
      <w:proofErr w:type="spellEnd"/>
      <w:r w:rsidRPr="00C83AF2">
        <w:rPr>
          <w:rFonts w:ascii="Palatino Linotype" w:eastAsia="Times New Roman" w:hAnsi="Palatino Linotype" w:cs="Times New Roman"/>
          <w:i/>
          <w:color w:val="000000" w:themeColor="text1"/>
          <w:sz w:val="22"/>
          <w:szCs w:val="22"/>
          <w:lang w:val="es-MX" w:eastAsia="en-US"/>
        </w:rPr>
        <w:t xml:space="preserve"> </w:t>
      </w:r>
      <w:proofErr w:type="spellStart"/>
      <w:r w:rsidRPr="00C83AF2">
        <w:rPr>
          <w:rFonts w:ascii="Palatino Linotype" w:eastAsia="Times New Roman" w:hAnsi="Palatino Linotype" w:cs="Times New Roman"/>
          <w:i/>
          <w:color w:val="000000" w:themeColor="text1"/>
          <w:sz w:val="22"/>
          <w:szCs w:val="22"/>
          <w:lang w:val="es-MX" w:eastAsia="en-US"/>
        </w:rPr>
        <w:t>Gómeztagle</w:t>
      </w:r>
      <w:proofErr w:type="spellEnd"/>
      <w:r w:rsidRPr="00C83AF2">
        <w:rPr>
          <w:rFonts w:ascii="Palatino Linotype" w:eastAsia="Times New Roman" w:hAnsi="Palatino Linotype" w:cs="Times New Roman"/>
          <w:i/>
          <w:color w:val="000000" w:themeColor="text1"/>
          <w:sz w:val="22"/>
          <w:szCs w:val="22"/>
          <w:lang w:val="es-MX" w:eastAsia="en-US"/>
        </w:rPr>
        <w:t>.</w:t>
      </w:r>
    </w:p>
    <w:p w:rsidR="00132A8C" w:rsidRPr="00C83AF2" w:rsidRDefault="00132A8C" w:rsidP="00132A8C">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01148/INFOEM/IP/RR/201. Ayuntamiento de Huixquilucan. Sesión 24 de mayo 2011. Por Unanimidad. Comisionado Myrna Araceli García Morón.</w:t>
      </w:r>
      <w:r w:rsidRPr="00C83AF2">
        <w:rPr>
          <w:rFonts w:ascii="Palatino Linotype" w:eastAsia="Times New Roman" w:hAnsi="Palatino Linotype" w:cs="Times New Roman"/>
          <w:b/>
          <w:i/>
          <w:color w:val="000000" w:themeColor="text1"/>
          <w:sz w:val="22"/>
          <w:szCs w:val="22"/>
          <w:lang w:val="es-MX" w:eastAsia="en-US"/>
        </w:rPr>
        <w:t>”</w:t>
      </w:r>
    </w:p>
    <w:p w:rsidR="00132A8C" w:rsidRPr="00C83AF2" w:rsidRDefault="00132A8C" w:rsidP="00132A8C">
      <w:pPr>
        <w:autoSpaceDE w:val="0"/>
        <w:autoSpaceDN w:val="0"/>
        <w:adjustRightInd w:val="0"/>
        <w:spacing w:after="0" w:line="240" w:lineRule="auto"/>
        <w:ind w:right="51"/>
        <w:contextualSpacing/>
        <w:jc w:val="both"/>
        <w:rPr>
          <w:rFonts w:ascii="Palatino Linotype" w:eastAsia="Times New Roman" w:hAnsi="Palatino Linotype" w:cs="Times New Roman"/>
          <w:color w:val="000000" w:themeColor="text1"/>
          <w:sz w:val="24"/>
          <w:szCs w:val="24"/>
          <w:lang w:val="es-MX" w:eastAsia="en-US"/>
        </w:rPr>
      </w:pPr>
    </w:p>
    <w:p w:rsidR="00132A8C" w:rsidRPr="00C83AF2" w:rsidRDefault="00132A8C" w:rsidP="00132A8C">
      <w:pPr>
        <w:autoSpaceDE w:val="0"/>
        <w:autoSpaceDN w:val="0"/>
        <w:adjustRightInd w:val="0"/>
        <w:spacing w:after="0" w:line="360" w:lineRule="auto"/>
        <w:ind w:right="51"/>
        <w:contextualSpacing/>
        <w:jc w:val="both"/>
        <w:rPr>
          <w:rFonts w:ascii="Palatino Linotype" w:eastAsia="Times New Roman" w:hAnsi="Palatino Linotype" w:cs="Times New Roman"/>
          <w:color w:val="000000" w:themeColor="text1"/>
          <w:sz w:val="24"/>
          <w:szCs w:val="24"/>
          <w:lang w:val="es-MX" w:eastAsia="en-US"/>
        </w:rPr>
      </w:pPr>
      <w:r w:rsidRPr="00C83AF2">
        <w:rPr>
          <w:rFonts w:ascii="Palatino Linotype" w:eastAsia="Times New Roman" w:hAnsi="Palatino Linotype" w:cs="Times New Roman"/>
          <w:color w:val="000000" w:themeColor="text1"/>
          <w:sz w:val="24"/>
          <w:szCs w:val="24"/>
          <w:lang w:val="es-MX" w:eastAsia="en-US"/>
        </w:rPr>
        <w:t xml:space="preserve">Por ello, como se prevé en los criterios anteriores, es necesario que los </w:t>
      </w:r>
      <w:r w:rsidRPr="00C83AF2">
        <w:rPr>
          <w:rFonts w:ascii="Palatino Linotype" w:eastAsia="Times New Roman" w:hAnsi="Palatino Linotype" w:cs="Times New Roman"/>
          <w:b/>
          <w:color w:val="000000" w:themeColor="text1"/>
          <w:sz w:val="24"/>
          <w:szCs w:val="24"/>
          <w:lang w:val="es-MX" w:eastAsia="en-US"/>
        </w:rPr>
        <w:t>SUJETOS OBLIGADOS</w:t>
      </w:r>
      <w:r w:rsidRPr="00C83AF2">
        <w:rPr>
          <w:rFonts w:ascii="Palatino Linotype" w:eastAsia="Times New Roman" w:hAnsi="Palatino Linotype" w:cs="Times New Roman"/>
          <w:color w:val="000000" w:themeColor="text1"/>
          <w:sz w:val="24"/>
          <w:szCs w:val="24"/>
          <w:lang w:val="es-MX" w:eastAsia="en-US"/>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132A8C" w:rsidRPr="00C83AF2" w:rsidRDefault="00132A8C" w:rsidP="00132A8C">
      <w:pPr>
        <w:autoSpaceDE w:val="0"/>
        <w:autoSpaceDN w:val="0"/>
        <w:adjustRightInd w:val="0"/>
        <w:spacing w:after="0" w:line="360" w:lineRule="auto"/>
        <w:ind w:right="51"/>
        <w:contextualSpacing/>
        <w:jc w:val="both"/>
        <w:rPr>
          <w:rFonts w:ascii="Palatino Linotype" w:eastAsia="Times New Roman" w:hAnsi="Palatino Linotype" w:cs="Times New Roman"/>
          <w:color w:val="000000" w:themeColor="text1"/>
          <w:sz w:val="24"/>
          <w:szCs w:val="24"/>
          <w:lang w:val="es-MX" w:eastAsia="en-US"/>
        </w:rPr>
      </w:pPr>
    </w:p>
    <w:p w:rsidR="00132A8C" w:rsidRPr="00C83AF2" w:rsidRDefault="00132A8C" w:rsidP="00132A8C">
      <w:pPr>
        <w:autoSpaceDE w:val="0"/>
        <w:autoSpaceDN w:val="0"/>
        <w:adjustRightInd w:val="0"/>
        <w:spacing w:after="0" w:line="360" w:lineRule="auto"/>
        <w:ind w:right="51"/>
        <w:contextualSpacing/>
        <w:jc w:val="both"/>
        <w:rPr>
          <w:rFonts w:ascii="Palatino Linotype" w:eastAsia="Times New Roman" w:hAnsi="Palatino Linotype" w:cs="Times New Roman"/>
          <w:color w:val="000000" w:themeColor="text1"/>
          <w:sz w:val="24"/>
          <w:szCs w:val="24"/>
          <w:lang w:val="es-MX" w:eastAsia="en-US"/>
        </w:rPr>
      </w:pPr>
      <w:r w:rsidRPr="00C83AF2">
        <w:rPr>
          <w:rFonts w:ascii="Palatino Linotype" w:eastAsia="Times New Roman" w:hAnsi="Palatino Linotype" w:cs="Times New Roman"/>
          <w:color w:val="000000" w:themeColor="text1"/>
          <w:sz w:val="24"/>
          <w:szCs w:val="24"/>
          <w:lang w:val="es-MX" w:eastAsia="en-US"/>
        </w:rPr>
        <w:t xml:space="preserve">Adicionalmente, es aplicable por analogía el Criterio 17/17 del </w:t>
      </w:r>
      <w:r w:rsidRPr="00C83AF2">
        <w:rPr>
          <w:rFonts w:ascii="Palatino Linotype" w:eastAsia="Times New Roman" w:hAnsi="Palatino Linotype" w:cs="Arial"/>
          <w:b/>
          <w:bCs/>
          <w:color w:val="000000" w:themeColor="text1"/>
          <w:sz w:val="24"/>
          <w:szCs w:val="24"/>
          <w:lang w:val="es-MX" w:eastAsia="en-US"/>
        </w:rPr>
        <w:t xml:space="preserve">Instituto Nacional de Transparencia, Acceso a la Información y Protección de Datos Personales, </w:t>
      </w:r>
      <w:r w:rsidRPr="00C83AF2">
        <w:rPr>
          <w:rFonts w:ascii="Palatino Linotype" w:eastAsia="Times New Roman" w:hAnsi="Palatino Linotype" w:cs="Times New Roman"/>
          <w:color w:val="000000" w:themeColor="text1"/>
          <w:sz w:val="24"/>
          <w:szCs w:val="24"/>
          <w:lang w:val="es-MX" w:eastAsia="en-US"/>
        </w:rPr>
        <w:t>que a la letra dice:</w:t>
      </w:r>
    </w:p>
    <w:p w:rsidR="00132A8C" w:rsidRPr="00C83AF2" w:rsidRDefault="00132A8C" w:rsidP="00132A8C">
      <w:pPr>
        <w:autoSpaceDE w:val="0"/>
        <w:autoSpaceDN w:val="0"/>
        <w:adjustRightInd w:val="0"/>
        <w:spacing w:after="0" w:line="240" w:lineRule="auto"/>
        <w:ind w:right="51"/>
        <w:contextualSpacing/>
        <w:jc w:val="both"/>
        <w:rPr>
          <w:rFonts w:ascii="Palatino Linotype" w:eastAsia="Times New Roman" w:hAnsi="Palatino Linotype" w:cs="Times New Roman"/>
          <w:color w:val="000000" w:themeColor="text1"/>
          <w:sz w:val="24"/>
          <w:szCs w:val="24"/>
          <w:lang w:val="es-MX" w:eastAsia="en-US"/>
        </w:rPr>
      </w:pPr>
    </w:p>
    <w:p w:rsidR="00132A8C" w:rsidRPr="00C83AF2" w:rsidRDefault="00132A8C" w:rsidP="00132A8C">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“Inexistencia.</w:t>
      </w:r>
      <w:r w:rsidRPr="00C83AF2">
        <w:rPr>
          <w:rFonts w:ascii="Palatino Linotype" w:eastAsia="Times New Roman" w:hAnsi="Palatino Linotype" w:cs="Times New Roman"/>
          <w:i/>
          <w:color w:val="000000" w:themeColor="text1"/>
          <w:sz w:val="22"/>
          <w:szCs w:val="22"/>
          <w:lang w:val="es-MX" w:eastAsia="en-US"/>
        </w:rPr>
        <w:t xml:space="preserve"> La inexistencia es una cuestión de hecho que se atribuye a la información solicitada e implica que ésta no se encuentra en los archivos del sujeto obligado, no obstante que cuenta con facultades para poseerla.</w:t>
      </w:r>
    </w:p>
    <w:p w:rsidR="00132A8C" w:rsidRPr="00C83AF2" w:rsidRDefault="00132A8C" w:rsidP="00132A8C">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 xml:space="preserve">Resoluciones: </w:t>
      </w:r>
    </w:p>
    <w:p w:rsidR="00132A8C" w:rsidRPr="00C83AF2" w:rsidRDefault="00132A8C" w:rsidP="00132A8C">
      <w:pPr>
        <w:numPr>
          <w:ilvl w:val="0"/>
          <w:numId w:val="20"/>
        </w:numPr>
        <w:autoSpaceDE w:val="0"/>
        <w:autoSpaceDN w:val="0"/>
        <w:adjustRightInd w:val="0"/>
        <w:spacing w:after="0" w:line="240" w:lineRule="auto"/>
        <w:ind w:right="618"/>
        <w:contextualSpacing/>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RRA 4669/16.</w:t>
      </w:r>
      <w:r w:rsidRPr="00C83AF2">
        <w:rPr>
          <w:rFonts w:ascii="Palatino Linotype" w:eastAsia="Times New Roman" w:hAnsi="Palatino Linotype" w:cs="Times New Roman"/>
          <w:i/>
          <w:color w:val="000000" w:themeColor="text1"/>
          <w:sz w:val="22"/>
          <w:szCs w:val="22"/>
          <w:lang w:val="es-MX" w:eastAsia="en-US"/>
        </w:rPr>
        <w:t xml:space="preserve"> Instituto Nacional Electoral. 18 de enero de 2017. Por unanimidad. Comisionado Ponente Joel Salas Suárez. </w:t>
      </w:r>
    </w:p>
    <w:p w:rsidR="00132A8C" w:rsidRPr="00C83AF2" w:rsidRDefault="00132A8C" w:rsidP="00132A8C">
      <w:pPr>
        <w:numPr>
          <w:ilvl w:val="0"/>
          <w:numId w:val="20"/>
        </w:numPr>
        <w:autoSpaceDE w:val="0"/>
        <w:autoSpaceDN w:val="0"/>
        <w:adjustRightInd w:val="0"/>
        <w:spacing w:after="0" w:line="240" w:lineRule="auto"/>
        <w:ind w:right="618"/>
        <w:contextualSpacing/>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RRA 0183/17.</w:t>
      </w:r>
      <w:r w:rsidRPr="00C83AF2">
        <w:rPr>
          <w:rFonts w:ascii="Palatino Linotype" w:eastAsia="Times New Roman" w:hAnsi="Palatino Linotype" w:cs="Times New Roman"/>
          <w:i/>
          <w:color w:val="000000" w:themeColor="text1"/>
          <w:sz w:val="22"/>
          <w:szCs w:val="22"/>
          <w:lang w:val="es-MX" w:eastAsia="en-US"/>
        </w:rPr>
        <w:t xml:space="preserve"> Nueva Alianza. 01 de febrero de 2017. Por unanimidad. Comisionado Ponente Francisco Javier Acuña Llamas. </w:t>
      </w:r>
    </w:p>
    <w:p w:rsidR="00132A8C" w:rsidRPr="00C83AF2" w:rsidRDefault="00132A8C" w:rsidP="00132A8C">
      <w:pPr>
        <w:numPr>
          <w:ilvl w:val="0"/>
          <w:numId w:val="20"/>
        </w:numPr>
        <w:autoSpaceDE w:val="0"/>
        <w:autoSpaceDN w:val="0"/>
        <w:adjustRightInd w:val="0"/>
        <w:spacing w:after="0" w:line="240" w:lineRule="auto"/>
        <w:ind w:right="618"/>
        <w:contextualSpacing/>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b/>
          <w:i/>
          <w:color w:val="000000" w:themeColor="text1"/>
          <w:sz w:val="22"/>
          <w:szCs w:val="22"/>
          <w:lang w:val="es-MX" w:eastAsia="en-US"/>
        </w:rPr>
        <w:t>RRA 4484/16.</w:t>
      </w:r>
      <w:r w:rsidRPr="00C83AF2">
        <w:rPr>
          <w:rFonts w:ascii="Palatino Linotype" w:eastAsia="Times New Roman" w:hAnsi="Palatino Linotype" w:cs="Times New Roman"/>
          <w:i/>
          <w:color w:val="000000" w:themeColor="text1"/>
          <w:sz w:val="22"/>
          <w:szCs w:val="22"/>
          <w:lang w:val="es-MX" w:eastAsia="en-US"/>
        </w:rPr>
        <w:t xml:space="preserve"> Instituto Nacional de Migración. 16 de febrero de 2017. Por mayoría de seis votos a favor y uno en contra de la Comisionada Areli Cano Guadiana. Comisionada Ponente María Patricia </w:t>
      </w:r>
      <w:proofErr w:type="spellStart"/>
      <w:r w:rsidRPr="00C83AF2">
        <w:rPr>
          <w:rFonts w:ascii="Palatino Linotype" w:eastAsia="Times New Roman" w:hAnsi="Palatino Linotype" w:cs="Times New Roman"/>
          <w:i/>
          <w:color w:val="000000" w:themeColor="text1"/>
          <w:sz w:val="22"/>
          <w:szCs w:val="22"/>
          <w:lang w:val="es-MX" w:eastAsia="en-US"/>
        </w:rPr>
        <w:t>Kurczyn</w:t>
      </w:r>
      <w:proofErr w:type="spellEnd"/>
      <w:r w:rsidRPr="00C83AF2">
        <w:rPr>
          <w:rFonts w:ascii="Palatino Linotype" w:eastAsia="Times New Roman" w:hAnsi="Palatino Linotype" w:cs="Times New Roman"/>
          <w:i/>
          <w:color w:val="000000" w:themeColor="text1"/>
          <w:sz w:val="22"/>
          <w:szCs w:val="22"/>
          <w:lang w:val="es-MX" w:eastAsia="en-US"/>
        </w:rPr>
        <w:t xml:space="preserve"> Villalobos.”</w:t>
      </w:r>
    </w:p>
    <w:p w:rsidR="00132A8C" w:rsidRPr="00C83AF2" w:rsidRDefault="00132A8C" w:rsidP="000A722C">
      <w:pPr>
        <w:autoSpaceDE w:val="0"/>
        <w:autoSpaceDN w:val="0"/>
        <w:adjustRightInd w:val="0"/>
        <w:spacing w:after="0" w:line="360" w:lineRule="auto"/>
        <w:jc w:val="both"/>
        <w:rPr>
          <w:rFonts w:ascii="Palatino Linotype" w:eastAsia="Times New Roman" w:hAnsi="Palatino Linotype" w:cs="Arial"/>
          <w:bCs/>
          <w:color w:val="000000"/>
          <w:sz w:val="24"/>
          <w:szCs w:val="24"/>
          <w:lang w:val="es-ES"/>
        </w:rPr>
      </w:pPr>
    </w:p>
    <w:p w:rsidR="00720559" w:rsidRPr="00C83AF2" w:rsidRDefault="00132A8C" w:rsidP="00132A8C">
      <w:pPr>
        <w:autoSpaceDE w:val="0"/>
        <w:autoSpaceDN w:val="0"/>
        <w:adjustRightInd w:val="0"/>
        <w:spacing w:after="0" w:line="360" w:lineRule="auto"/>
        <w:jc w:val="both"/>
        <w:rPr>
          <w:rFonts w:ascii="Palatino Linotype" w:eastAsia="Times New Roman" w:hAnsi="Palatino Linotype" w:cs="Arial"/>
          <w:sz w:val="24"/>
          <w:szCs w:val="24"/>
          <w:lang w:val="es-ES"/>
        </w:rPr>
      </w:pPr>
      <w:r w:rsidRPr="00C83AF2">
        <w:rPr>
          <w:rFonts w:ascii="Palatino Linotype" w:eastAsia="Times New Roman" w:hAnsi="Palatino Linotype" w:cs="Arial"/>
          <w:bCs/>
          <w:color w:val="000000"/>
          <w:sz w:val="24"/>
          <w:szCs w:val="24"/>
          <w:lang w:val="es-ES"/>
        </w:rPr>
        <w:t xml:space="preserve">Por otro lado, respecto </w:t>
      </w:r>
      <w:r w:rsidR="000A722C" w:rsidRPr="00C83AF2">
        <w:rPr>
          <w:rFonts w:ascii="Palatino Linotype" w:hAnsi="Palatino Linotype" w:cs="Arial"/>
          <w:sz w:val="24"/>
          <w:lang w:val="es-MX"/>
        </w:rPr>
        <w:t xml:space="preserve">a la solicitud realizada por el particular identificada con el numeral 3, consiste </w:t>
      </w:r>
      <w:r w:rsidR="000A722C" w:rsidRPr="00C83AF2">
        <w:rPr>
          <w:rFonts w:ascii="Palatino Linotype" w:hAnsi="Palatino Linotype" w:cs="Arial"/>
          <w:sz w:val="24"/>
          <w:szCs w:val="24"/>
        </w:rPr>
        <w:t xml:space="preserve">documento oficial que avale su ingeniería o el número de cédula profesional; al respecto es de señalar que </w:t>
      </w:r>
      <w:r w:rsidR="005F6C7E" w:rsidRPr="00C83AF2">
        <w:rPr>
          <w:rFonts w:ascii="Palatino Linotype" w:hAnsi="Palatino Linotype" w:cs="Arial"/>
          <w:sz w:val="24"/>
          <w:szCs w:val="24"/>
        </w:rPr>
        <w:t xml:space="preserve">si bien </w:t>
      </w:r>
      <w:r w:rsidR="005F6C7E" w:rsidRPr="00C83AF2">
        <w:rPr>
          <w:rFonts w:ascii="Palatino Linotype" w:hAnsi="Palatino Linotype" w:cs="Arial"/>
          <w:b/>
          <w:sz w:val="24"/>
          <w:szCs w:val="24"/>
        </w:rPr>
        <w:t xml:space="preserve">EL SUJETO OBLIGADO </w:t>
      </w:r>
      <w:r w:rsidR="005F6C7E" w:rsidRPr="00C83AF2">
        <w:rPr>
          <w:rFonts w:ascii="Palatino Linotype" w:hAnsi="Palatino Linotype" w:cs="Arial"/>
          <w:sz w:val="24"/>
          <w:szCs w:val="24"/>
        </w:rPr>
        <w:t xml:space="preserve">anexó a su respuesta el certificado de estudios, éste no satisface el derecho de acceso a la información, ello en razón de que </w:t>
      </w:r>
      <w:r w:rsidRPr="00C83AF2">
        <w:rPr>
          <w:rFonts w:ascii="Palatino Linotype" w:eastAsia="Times New Roman" w:hAnsi="Palatino Linotype" w:cs="Arial"/>
          <w:sz w:val="24"/>
          <w:szCs w:val="24"/>
          <w:lang w:val="es-ES"/>
        </w:rPr>
        <w:t xml:space="preserve">el certificado de estudios </w:t>
      </w:r>
      <w:r w:rsidR="00720559" w:rsidRPr="00C83AF2">
        <w:rPr>
          <w:rFonts w:ascii="Palatino Linotype" w:eastAsia="Times New Roman" w:hAnsi="Palatino Linotype" w:cs="Arial"/>
          <w:sz w:val="24"/>
          <w:szCs w:val="24"/>
          <w:lang w:val="es-ES"/>
        </w:rPr>
        <w:t xml:space="preserve">corresponde a documento oficial que </w:t>
      </w:r>
      <w:r w:rsidR="00611120" w:rsidRPr="00C83AF2">
        <w:rPr>
          <w:rFonts w:ascii="Palatino Linotype" w:eastAsia="Times New Roman" w:hAnsi="Palatino Linotype" w:cs="Arial"/>
          <w:sz w:val="24"/>
          <w:szCs w:val="24"/>
          <w:lang w:val="es-ES"/>
        </w:rPr>
        <w:t xml:space="preserve">únicamente acredita que </w:t>
      </w:r>
      <w:r w:rsidR="00720559" w:rsidRPr="00C83AF2">
        <w:rPr>
          <w:rFonts w:ascii="Palatino Linotype" w:eastAsia="Times New Roman" w:hAnsi="Palatino Linotype" w:cs="Arial"/>
          <w:sz w:val="24"/>
          <w:szCs w:val="24"/>
          <w:lang w:val="es-ES"/>
        </w:rPr>
        <w:t>se cumplieron con todos y cada uno de los requisitos de los planes y programas de estudio del nivel correspondiente</w:t>
      </w:r>
      <w:r w:rsidRPr="00C83AF2">
        <w:rPr>
          <w:rFonts w:ascii="Palatino Linotype" w:eastAsia="Times New Roman" w:hAnsi="Palatino Linotype" w:cs="Arial"/>
          <w:sz w:val="24"/>
          <w:szCs w:val="24"/>
          <w:lang w:val="es-ES"/>
        </w:rPr>
        <w:t xml:space="preserve"> y no así la profesión que se ejerce.</w:t>
      </w:r>
      <w:r w:rsidR="00720559" w:rsidRPr="00C83AF2">
        <w:rPr>
          <w:rFonts w:ascii="Palatino Linotype" w:eastAsia="Times New Roman" w:hAnsi="Palatino Linotype" w:cs="Arial"/>
          <w:sz w:val="24"/>
          <w:szCs w:val="24"/>
          <w:lang w:val="es-ES"/>
        </w:rPr>
        <w:t xml:space="preserve"> </w:t>
      </w:r>
    </w:p>
    <w:p w:rsidR="00720559" w:rsidRPr="00C83AF2" w:rsidRDefault="00720559" w:rsidP="00611120">
      <w:pPr>
        <w:spacing w:after="0" w:line="360" w:lineRule="auto"/>
        <w:ind w:right="49"/>
        <w:jc w:val="both"/>
        <w:rPr>
          <w:rFonts w:ascii="Palatino Linotype" w:hAnsi="Palatino Linotype"/>
          <w:sz w:val="24"/>
          <w:szCs w:val="24"/>
        </w:rPr>
      </w:pPr>
    </w:p>
    <w:p w:rsidR="00611120" w:rsidRPr="00C83AF2" w:rsidRDefault="00611120" w:rsidP="00611120">
      <w:pPr>
        <w:spacing w:after="0" w:line="360" w:lineRule="auto"/>
        <w:ind w:right="49"/>
        <w:jc w:val="both"/>
        <w:rPr>
          <w:rFonts w:ascii="Palatino Linotype" w:hAnsi="Palatino Linotype" w:cs="Arial"/>
          <w:bCs/>
          <w:sz w:val="24"/>
          <w:szCs w:val="24"/>
        </w:rPr>
      </w:pPr>
      <w:r w:rsidRPr="00C83AF2">
        <w:rPr>
          <w:rFonts w:ascii="Palatino Linotype" w:hAnsi="Palatino Linotype"/>
          <w:sz w:val="24"/>
          <w:szCs w:val="24"/>
        </w:rPr>
        <w:t xml:space="preserve">Lo anterior es así, ya que la </w:t>
      </w:r>
      <w:r w:rsidRPr="00C83AF2">
        <w:rPr>
          <w:rFonts w:ascii="Palatino Linotype" w:hAnsi="Palatino Linotype"/>
          <w:b/>
          <w:sz w:val="24"/>
          <w:szCs w:val="24"/>
        </w:rPr>
        <w:t xml:space="preserve">Ley de Educación del Estado de México </w:t>
      </w:r>
      <w:r w:rsidRPr="00C83AF2">
        <w:rPr>
          <w:rFonts w:ascii="Palatino Linotype" w:hAnsi="Palatino Linotype" w:cs="Arial"/>
          <w:bCs/>
          <w:sz w:val="24"/>
          <w:szCs w:val="24"/>
        </w:rPr>
        <w:t>señala en sus artículos 171, 172 y 173, lo siguiente:</w:t>
      </w:r>
    </w:p>
    <w:p w:rsidR="00611120" w:rsidRPr="00C83AF2" w:rsidRDefault="00611120" w:rsidP="00611120">
      <w:pPr>
        <w:spacing w:after="0" w:line="240" w:lineRule="auto"/>
        <w:ind w:right="49"/>
        <w:jc w:val="both"/>
        <w:rPr>
          <w:rFonts w:ascii="Palatino Linotype" w:hAnsi="Palatino Linotype" w:cs="Arial"/>
          <w:bCs/>
          <w:sz w:val="24"/>
          <w:szCs w:val="24"/>
        </w:rPr>
      </w:pPr>
    </w:p>
    <w:p w:rsidR="00611120" w:rsidRPr="00C83AF2" w:rsidRDefault="00611120" w:rsidP="00611120">
      <w:pPr>
        <w:spacing w:before="240" w:after="240" w:line="240" w:lineRule="auto"/>
        <w:ind w:left="567" w:right="616"/>
        <w:jc w:val="both"/>
        <w:rPr>
          <w:rFonts w:ascii="Palatino Linotype" w:hAnsi="Palatino Linotype"/>
          <w:i/>
          <w:sz w:val="22"/>
          <w:szCs w:val="22"/>
        </w:rPr>
      </w:pPr>
      <w:r w:rsidRPr="00C83AF2">
        <w:rPr>
          <w:rFonts w:ascii="Palatino Linotype" w:hAnsi="Palatino Linotype"/>
          <w:i/>
          <w:sz w:val="22"/>
          <w:szCs w:val="22"/>
        </w:rPr>
        <w:t>“</w:t>
      </w:r>
      <w:r w:rsidRPr="00C83AF2">
        <w:rPr>
          <w:rFonts w:ascii="Palatino Linotype" w:hAnsi="Palatino Linotype"/>
          <w:b/>
          <w:i/>
          <w:sz w:val="22"/>
          <w:szCs w:val="22"/>
        </w:rPr>
        <w:t>Artículo 171.</w:t>
      </w:r>
      <w:r w:rsidRPr="00C83AF2">
        <w:rPr>
          <w:rFonts w:ascii="Palatino Linotype" w:hAnsi="Palatino Linotype"/>
          <w:i/>
          <w:sz w:val="22"/>
          <w:szCs w:val="22"/>
        </w:rPr>
        <w:t xml:space="preserve"> </w:t>
      </w:r>
      <w:r w:rsidRPr="00C83AF2">
        <w:rPr>
          <w:rFonts w:ascii="Palatino Linotype" w:hAnsi="Palatino Linotype"/>
          <w:b/>
          <w:i/>
          <w:sz w:val="22"/>
          <w:szCs w:val="22"/>
        </w:rPr>
        <w:t>Las instituciones del Sistema Educativo expedirán certificados y otorgarán constancias, diplomas, títulos o grados académicos a las personas que hayan concluido estudios,</w:t>
      </w:r>
      <w:r w:rsidRPr="00C83AF2">
        <w:rPr>
          <w:rFonts w:ascii="Palatino Linotype" w:hAnsi="Palatino Linotype"/>
          <w:i/>
          <w:sz w:val="22"/>
          <w:szCs w:val="22"/>
        </w:rPr>
        <w:t xml:space="preserve">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w:t>
      </w:r>
    </w:p>
    <w:p w:rsidR="00611120" w:rsidRPr="00C83AF2" w:rsidRDefault="00611120" w:rsidP="00611120">
      <w:pPr>
        <w:spacing w:before="240" w:after="240" w:line="360" w:lineRule="auto"/>
        <w:ind w:left="567" w:right="616"/>
        <w:jc w:val="both"/>
        <w:rPr>
          <w:rFonts w:ascii="Palatino Linotype" w:hAnsi="Palatino Linotype"/>
          <w:i/>
          <w:sz w:val="22"/>
          <w:szCs w:val="22"/>
        </w:rPr>
      </w:pPr>
      <w:r w:rsidRPr="00C83AF2">
        <w:rPr>
          <w:rFonts w:ascii="Palatino Linotype" w:hAnsi="Palatino Linotype"/>
          <w:b/>
          <w:i/>
          <w:sz w:val="22"/>
          <w:szCs w:val="22"/>
        </w:rPr>
        <w:t xml:space="preserve">Artículo 172.- </w:t>
      </w:r>
      <w:r w:rsidRPr="00C83AF2">
        <w:rPr>
          <w:rFonts w:ascii="Palatino Linotype" w:hAnsi="Palatino Linotype"/>
          <w:i/>
          <w:sz w:val="22"/>
          <w:szCs w:val="22"/>
        </w:rPr>
        <w:t xml:space="preserve">El </w:t>
      </w:r>
      <w:r w:rsidRPr="00C83AF2">
        <w:rPr>
          <w:rFonts w:ascii="Palatino Linotype" w:hAnsi="Palatino Linotype"/>
          <w:b/>
          <w:i/>
          <w:sz w:val="22"/>
          <w:szCs w:val="22"/>
        </w:rPr>
        <w:t>certificado de estudios</w:t>
      </w:r>
      <w:r w:rsidRPr="00C83AF2">
        <w:rPr>
          <w:rFonts w:ascii="Palatino Linotype" w:hAnsi="Palatino Linotype"/>
          <w:i/>
          <w:sz w:val="22"/>
          <w:szCs w:val="22"/>
        </w:rPr>
        <w:t xml:space="preserve"> es el </w:t>
      </w:r>
      <w:r w:rsidRPr="00C83AF2">
        <w:rPr>
          <w:rFonts w:ascii="Palatino Linotype" w:hAnsi="Palatino Linotype"/>
          <w:b/>
          <w:i/>
          <w:sz w:val="22"/>
          <w:szCs w:val="22"/>
        </w:rPr>
        <w:t>documento oficial</w:t>
      </w:r>
      <w:r w:rsidRPr="00C83AF2">
        <w:rPr>
          <w:rFonts w:ascii="Palatino Linotype" w:hAnsi="Palatino Linotype"/>
          <w:i/>
          <w:sz w:val="22"/>
          <w:szCs w:val="22"/>
        </w:rPr>
        <w:t xml:space="preserve"> mediante el cual la Autoridad Educativa Estatal </w:t>
      </w:r>
      <w:r w:rsidRPr="00C83AF2">
        <w:rPr>
          <w:rFonts w:ascii="Palatino Linotype" w:hAnsi="Palatino Linotype"/>
          <w:b/>
          <w:i/>
          <w:sz w:val="22"/>
          <w:szCs w:val="22"/>
        </w:rPr>
        <w:t>reconoce que los educandos han concluido un nivel educativo determinado,</w:t>
      </w:r>
      <w:r w:rsidRPr="00C83AF2">
        <w:rPr>
          <w:rFonts w:ascii="Palatino Linotype" w:hAnsi="Palatino Linotype"/>
          <w:i/>
          <w:sz w:val="22"/>
          <w:szCs w:val="22"/>
        </w:rPr>
        <w:t xml:space="preserve"> en los tipos de educación básica, media superior y superior. </w:t>
      </w:r>
    </w:p>
    <w:p w:rsidR="00611120" w:rsidRPr="00C83AF2" w:rsidRDefault="00611120" w:rsidP="00611120">
      <w:pPr>
        <w:spacing w:before="240" w:after="240" w:line="360" w:lineRule="auto"/>
        <w:ind w:left="567" w:right="616"/>
        <w:jc w:val="both"/>
        <w:rPr>
          <w:rFonts w:ascii="Palatino Linotype" w:hAnsi="Palatino Linotype"/>
          <w:b/>
          <w:i/>
          <w:sz w:val="22"/>
          <w:szCs w:val="22"/>
        </w:rPr>
      </w:pPr>
      <w:r w:rsidRPr="00C83AF2">
        <w:rPr>
          <w:rFonts w:ascii="Palatino Linotype" w:hAnsi="Palatino Linotype"/>
          <w:b/>
          <w:i/>
          <w:sz w:val="22"/>
          <w:szCs w:val="22"/>
        </w:rPr>
        <w:t>Artículo 173.-</w:t>
      </w:r>
      <w:r w:rsidRPr="00C83AF2">
        <w:rPr>
          <w:rFonts w:ascii="Palatino Linotype" w:hAnsi="Palatino Linotype"/>
          <w:i/>
          <w:sz w:val="22"/>
          <w:szCs w:val="22"/>
        </w:rPr>
        <w:t xml:space="preserve"> </w:t>
      </w:r>
      <w:r w:rsidRPr="00C83AF2">
        <w:rPr>
          <w:rFonts w:ascii="Palatino Linotype" w:hAnsi="Palatino Linotype"/>
          <w:b/>
          <w:i/>
          <w:sz w:val="22"/>
          <w:szCs w:val="22"/>
        </w:rPr>
        <w:t>Para expedir el certificado de estudios</w:t>
      </w:r>
      <w:r w:rsidRPr="00C83AF2">
        <w:rPr>
          <w:rFonts w:ascii="Palatino Linotype" w:hAnsi="Palatino Linotype"/>
          <w:i/>
          <w:sz w:val="22"/>
          <w:szCs w:val="22"/>
        </w:rPr>
        <w:t xml:space="preserve">, la instancia correspondiente revisará y, en su caso, </w:t>
      </w:r>
      <w:r w:rsidRPr="00C83AF2">
        <w:rPr>
          <w:rFonts w:ascii="Palatino Linotype" w:hAnsi="Palatino Linotype"/>
          <w:b/>
          <w:i/>
          <w:sz w:val="22"/>
          <w:szCs w:val="22"/>
        </w:rPr>
        <w:t>cotejará con sus archivos</w:t>
      </w:r>
      <w:r w:rsidRPr="00C83AF2">
        <w:rPr>
          <w:rFonts w:ascii="Palatino Linotype" w:hAnsi="Palatino Linotype"/>
          <w:i/>
          <w:sz w:val="22"/>
          <w:szCs w:val="22"/>
        </w:rPr>
        <w:t xml:space="preserve">, que el educando haya cumplido con todos y cada uno de los requisitos de los </w:t>
      </w:r>
      <w:r w:rsidRPr="00C83AF2">
        <w:rPr>
          <w:rFonts w:ascii="Palatino Linotype" w:hAnsi="Palatino Linotype"/>
          <w:b/>
          <w:i/>
          <w:sz w:val="22"/>
          <w:szCs w:val="22"/>
        </w:rPr>
        <w:t xml:space="preserve">planes y programas de estudio del nivel que corresponda.” </w:t>
      </w:r>
    </w:p>
    <w:p w:rsidR="00611120" w:rsidRPr="00C83AF2" w:rsidRDefault="00611120" w:rsidP="00611120">
      <w:pPr>
        <w:spacing w:before="240" w:after="240" w:line="360" w:lineRule="auto"/>
        <w:ind w:left="567" w:right="616"/>
        <w:jc w:val="both"/>
        <w:rPr>
          <w:rFonts w:ascii="Palatino Linotype" w:hAnsi="Palatino Linotype"/>
          <w:i/>
          <w:sz w:val="22"/>
          <w:szCs w:val="22"/>
        </w:rPr>
      </w:pPr>
      <w:r w:rsidRPr="00C83AF2">
        <w:rPr>
          <w:rFonts w:ascii="Palatino Linotype" w:hAnsi="Palatino Linotype"/>
          <w:i/>
          <w:sz w:val="22"/>
          <w:szCs w:val="22"/>
        </w:rPr>
        <w:t>(Énfasis añadido)</w:t>
      </w:r>
    </w:p>
    <w:p w:rsidR="00611120" w:rsidRPr="00C83AF2" w:rsidRDefault="00611120" w:rsidP="00611120">
      <w:pPr>
        <w:spacing w:after="0" w:line="360" w:lineRule="auto"/>
        <w:contextualSpacing/>
        <w:jc w:val="both"/>
        <w:rPr>
          <w:rFonts w:ascii="Palatino Linotype" w:hAnsi="Palatino Linotype" w:cs="Arial"/>
          <w:sz w:val="24"/>
          <w:szCs w:val="24"/>
        </w:rPr>
      </w:pPr>
      <w:r w:rsidRPr="00C83AF2">
        <w:rPr>
          <w:rFonts w:ascii="Palatino Linotype" w:hAnsi="Palatino Linotype" w:cs="Arial"/>
          <w:sz w:val="24"/>
          <w:szCs w:val="24"/>
        </w:rPr>
        <w:t>De lo anterior, se puede advertir que el certificado de estudios es un documento oficial que reconoce únicamente que los educandos han concluido un nivel de educativo determinado.</w:t>
      </w:r>
    </w:p>
    <w:p w:rsidR="00611120" w:rsidRPr="00C83AF2" w:rsidRDefault="00611120" w:rsidP="00611120">
      <w:pPr>
        <w:spacing w:after="0" w:line="360" w:lineRule="auto"/>
        <w:contextualSpacing/>
        <w:jc w:val="both"/>
        <w:rPr>
          <w:rFonts w:ascii="Palatino Linotype" w:hAnsi="Palatino Linotype" w:cs="Arial"/>
          <w:sz w:val="24"/>
          <w:szCs w:val="24"/>
        </w:rPr>
      </w:pPr>
    </w:p>
    <w:p w:rsidR="00611120" w:rsidRPr="00C83AF2" w:rsidRDefault="00611120" w:rsidP="00611120">
      <w:pPr>
        <w:spacing w:after="0" w:line="360" w:lineRule="auto"/>
        <w:contextualSpacing/>
        <w:jc w:val="both"/>
        <w:rPr>
          <w:rFonts w:ascii="Palatino Linotype" w:hAnsi="Palatino Linotype" w:cs="Arial"/>
          <w:sz w:val="24"/>
          <w:szCs w:val="24"/>
        </w:rPr>
      </w:pPr>
      <w:r w:rsidRPr="00C83AF2">
        <w:rPr>
          <w:rFonts w:ascii="Palatino Linotype" w:hAnsi="Palatino Linotype" w:cs="Arial"/>
          <w:sz w:val="24"/>
          <w:szCs w:val="24"/>
        </w:rPr>
        <w:t xml:space="preserve">Sin embargo, es importante precisar que el título profesional es obtenido tras haber concluido los estudios correspondientes y haber demostrado tener los conocimientos necesarios, en tanto, la cédula profesional se logra tras haber registrado un título profesional y haber cubierto los requisitos establecidos por la Dirección General de Profesiones, </w:t>
      </w:r>
      <w:r w:rsidR="00720559" w:rsidRPr="00C83AF2">
        <w:rPr>
          <w:rFonts w:ascii="Palatino Linotype" w:hAnsi="Palatino Linotype" w:cs="Arial"/>
          <w:sz w:val="24"/>
          <w:szCs w:val="24"/>
        </w:rPr>
        <w:t xml:space="preserve">el cual cuenta con efectos de patente para el ejercicio profesional y para la </w:t>
      </w:r>
      <w:r w:rsidR="00720559" w:rsidRPr="00C83AF2">
        <w:rPr>
          <w:rFonts w:ascii="Palatino Linotype" w:hAnsi="Palatino Linotype" w:cs="Arial"/>
          <w:sz w:val="24"/>
          <w:szCs w:val="24"/>
        </w:rPr>
        <w:lastRenderedPageBreak/>
        <w:t xml:space="preserve">identidad de su titular en todas sus actividades profesionales, </w:t>
      </w:r>
      <w:r w:rsidRPr="00C83AF2">
        <w:rPr>
          <w:rFonts w:ascii="Palatino Linotype" w:hAnsi="Palatino Linotype" w:cs="Arial"/>
          <w:sz w:val="24"/>
          <w:szCs w:val="24"/>
        </w:rPr>
        <w:t xml:space="preserve">ello conforme </w:t>
      </w:r>
      <w:r w:rsidR="00720559" w:rsidRPr="00C83AF2">
        <w:rPr>
          <w:rFonts w:ascii="Palatino Linotype" w:hAnsi="Palatino Linotype" w:cs="Arial"/>
          <w:sz w:val="24"/>
          <w:szCs w:val="24"/>
        </w:rPr>
        <w:t>a los artículos 1, 3 y 23, fracción IV de la</w:t>
      </w:r>
      <w:r w:rsidRPr="00C83AF2">
        <w:rPr>
          <w:rFonts w:ascii="Palatino Linotype" w:hAnsi="Palatino Linotype" w:cs="Arial"/>
          <w:sz w:val="24"/>
          <w:szCs w:val="24"/>
        </w:rPr>
        <w:t xml:space="preserve"> Ley Reglamentaria del artículo 5o. Constitucional, relativo al ejercicio de las profesiones en el Distrito Federal</w:t>
      </w:r>
      <w:r w:rsidR="00720559" w:rsidRPr="00C83AF2">
        <w:rPr>
          <w:rFonts w:ascii="Palatino Linotype" w:hAnsi="Palatino Linotype" w:cs="Arial"/>
          <w:sz w:val="24"/>
          <w:szCs w:val="24"/>
        </w:rPr>
        <w:t xml:space="preserve">, </w:t>
      </w:r>
      <w:r w:rsidRPr="00C83AF2">
        <w:rPr>
          <w:rFonts w:ascii="Palatino Linotype" w:hAnsi="Palatino Linotype" w:cs="Arial"/>
          <w:sz w:val="24"/>
          <w:szCs w:val="24"/>
        </w:rPr>
        <w:t>l</w:t>
      </w:r>
      <w:r w:rsidR="00720559" w:rsidRPr="00C83AF2">
        <w:rPr>
          <w:rFonts w:ascii="Palatino Linotype" w:hAnsi="Palatino Linotype" w:cs="Arial"/>
          <w:sz w:val="24"/>
          <w:szCs w:val="24"/>
        </w:rPr>
        <w:t>os</w:t>
      </w:r>
      <w:r w:rsidRPr="00C83AF2">
        <w:rPr>
          <w:rFonts w:ascii="Palatino Linotype" w:hAnsi="Palatino Linotype" w:cs="Arial"/>
          <w:sz w:val="24"/>
          <w:szCs w:val="24"/>
        </w:rPr>
        <w:t xml:space="preserve"> cuales se insertan a continuación para mayor referencia: </w:t>
      </w:r>
    </w:p>
    <w:p w:rsidR="00611120" w:rsidRPr="00C83AF2" w:rsidRDefault="00611120" w:rsidP="00611120">
      <w:pPr>
        <w:spacing w:after="0" w:line="240" w:lineRule="auto"/>
        <w:contextualSpacing/>
        <w:jc w:val="both"/>
        <w:rPr>
          <w:rFonts w:ascii="Palatino Linotype" w:hAnsi="Palatino Linotype" w:cs="Arial"/>
          <w:sz w:val="24"/>
          <w:szCs w:val="24"/>
        </w:rPr>
      </w:pPr>
    </w:p>
    <w:p w:rsidR="00611120" w:rsidRPr="00C83AF2" w:rsidRDefault="00611120" w:rsidP="00611120">
      <w:pPr>
        <w:spacing w:before="240" w:after="240" w:line="240" w:lineRule="auto"/>
        <w:ind w:left="567" w:right="616"/>
        <w:jc w:val="both"/>
        <w:rPr>
          <w:rFonts w:ascii="Palatino Linotype" w:hAnsi="Palatino Linotype"/>
          <w:i/>
          <w:sz w:val="22"/>
          <w:szCs w:val="22"/>
        </w:rPr>
      </w:pPr>
      <w:r w:rsidRPr="00C83AF2">
        <w:rPr>
          <w:rFonts w:ascii="Palatino Linotype" w:hAnsi="Palatino Linotype"/>
          <w:i/>
          <w:sz w:val="22"/>
          <w:szCs w:val="22"/>
        </w:rPr>
        <w:t>“</w:t>
      </w:r>
      <w:r w:rsidRPr="00C83AF2">
        <w:rPr>
          <w:rFonts w:ascii="Palatino Linotype" w:hAnsi="Palatino Linotype"/>
          <w:b/>
          <w:i/>
          <w:sz w:val="22"/>
          <w:szCs w:val="22"/>
        </w:rPr>
        <w:t>ARTICULO 1o.-</w:t>
      </w:r>
      <w:r w:rsidRPr="00C83AF2">
        <w:rPr>
          <w:rFonts w:ascii="Palatino Linotype" w:hAnsi="Palatino Linotype"/>
          <w:i/>
          <w:sz w:val="22"/>
          <w:szCs w:val="22"/>
        </w:rPr>
        <w:t xml:space="preserve"> </w:t>
      </w:r>
      <w:r w:rsidRPr="00C83AF2">
        <w:rPr>
          <w:rFonts w:ascii="Palatino Linotype" w:hAnsi="Palatino Linotype"/>
          <w:b/>
          <w:i/>
          <w:sz w:val="22"/>
          <w:szCs w:val="22"/>
        </w:rPr>
        <w:t>Título profesional</w:t>
      </w:r>
      <w:r w:rsidRPr="00C83AF2">
        <w:rPr>
          <w:rFonts w:ascii="Palatino Linotype" w:hAnsi="Palatino Linotype"/>
          <w:i/>
          <w:sz w:val="22"/>
          <w:szCs w:val="22"/>
        </w:rPr>
        <w:t xml:space="preserve"> es el </w:t>
      </w:r>
      <w:r w:rsidRPr="00C83AF2">
        <w:rPr>
          <w:rFonts w:ascii="Palatino Linotype" w:hAnsi="Palatino Linotype"/>
          <w:b/>
          <w:i/>
          <w:sz w:val="22"/>
          <w:szCs w:val="22"/>
        </w:rPr>
        <w:t>documento expedido</w:t>
      </w:r>
      <w:r w:rsidRPr="00C83AF2">
        <w:rPr>
          <w:rFonts w:ascii="Palatino Linotype" w:hAnsi="Palatino Linotype"/>
          <w:i/>
          <w:sz w:val="22"/>
          <w:szCs w:val="22"/>
        </w:rPr>
        <w:t xml:space="preserve"> </w:t>
      </w:r>
      <w:r w:rsidRPr="00C83AF2">
        <w:rPr>
          <w:rFonts w:ascii="Palatino Linotype" w:hAnsi="Palatino Linotype"/>
          <w:b/>
          <w:i/>
          <w:sz w:val="22"/>
          <w:szCs w:val="22"/>
        </w:rPr>
        <w:t>por instituciones del Estado o descentralizadas, y por instituciones particulares que tenga reconocimiento de validez oficial de estudios</w:t>
      </w:r>
      <w:r w:rsidRPr="00C83AF2">
        <w:rPr>
          <w:rFonts w:ascii="Palatino Linotype" w:hAnsi="Palatino Linotype"/>
          <w:i/>
          <w:sz w:val="22"/>
          <w:szCs w:val="22"/>
        </w:rPr>
        <w:t xml:space="preserve">, a favor de la persona que haya </w:t>
      </w:r>
      <w:r w:rsidRPr="00C83AF2">
        <w:rPr>
          <w:rFonts w:ascii="Palatino Linotype" w:hAnsi="Palatino Linotype"/>
          <w:b/>
          <w:i/>
          <w:sz w:val="22"/>
          <w:szCs w:val="22"/>
        </w:rPr>
        <w:t>concluido los estudios correspondientes o demostrado tener los conocimientos necesarios</w:t>
      </w:r>
      <w:r w:rsidRPr="00C83AF2">
        <w:rPr>
          <w:rFonts w:ascii="Palatino Linotype" w:hAnsi="Palatino Linotype"/>
          <w:i/>
          <w:sz w:val="22"/>
          <w:szCs w:val="22"/>
        </w:rPr>
        <w:t xml:space="preserve"> de conformidad con esta Ley y otras disposiciones aplicables.</w:t>
      </w:r>
    </w:p>
    <w:p w:rsidR="00611120" w:rsidRPr="00C83AF2" w:rsidRDefault="00720559" w:rsidP="00720559">
      <w:pPr>
        <w:spacing w:before="240" w:after="240" w:line="240" w:lineRule="auto"/>
        <w:ind w:left="567" w:right="616"/>
        <w:jc w:val="both"/>
        <w:rPr>
          <w:rFonts w:ascii="Palatino Linotype" w:hAnsi="Palatino Linotype"/>
          <w:b/>
          <w:i/>
          <w:sz w:val="22"/>
          <w:szCs w:val="22"/>
        </w:rPr>
      </w:pPr>
      <w:r w:rsidRPr="00C83AF2">
        <w:rPr>
          <w:rFonts w:ascii="Palatino Linotype" w:hAnsi="Palatino Linotype"/>
          <w:b/>
          <w:i/>
          <w:sz w:val="22"/>
          <w:szCs w:val="22"/>
        </w:rPr>
        <w:t>ARTICULO 3o.- Toda persona a quien legalmente se le haya expedido título profesional o grado académico equivalente</w:t>
      </w:r>
      <w:r w:rsidRPr="00C83AF2">
        <w:rPr>
          <w:rFonts w:ascii="Palatino Linotype" w:hAnsi="Palatino Linotype"/>
          <w:i/>
          <w:sz w:val="22"/>
          <w:szCs w:val="22"/>
        </w:rPr>
        <w:t xml:space="preserve">, </w:t>
      </w:r>
      <w:r w:rsidRPr="00C83AF2">
        <w:rPr>
          <w:rFonts w:ascii="Palatino Linotype" w:hAnsi="Palatino Linotype"/>
          <w:b/>
          <w:i/>
          <w:sz w:val="22"/>
          <w:szCs w:val="22"/>
        </w:rPr>
        <w:t>podrá obtener cédula de ejercicio con efectos de patente, previo registro de dicho título o grado.</w:t>
      </w:r>
    </w:p>
    <w:p w:rsidR="00720559" w:rsidRPr="00C83AF2" w:rsidRDefault="00720559" w:rsidP="00720559">
      <w:pPr>
        <w:spacing w:before="240" w:after="240" w:line="240" w:lineRule="auto"/>
        <w:ind w:left="567" w:right="616"/>
        <w:jc w:val="both"/>
        <w:rPr>
          <w:rFonts w:ascii="Palatino Linotype" w:hAnsi="Palatino Linotype"/>
          <w:i/>
          <w:sz w:val="22"/>
          <w:szCs w:val="22"/>
        </w:rPr>
      </w:pPr>
      <w:proofErr w:type="gramStart"/>
      <w:r w:rsidRPr="00C83AF2">
        <w:rPr>
          <w:rFonts w:ascii="Palatino Linotype" w:hAnsi="Palatino Linotype"/>
          <w:i/>
          <w:sz w:val="22"/>
          <w:szCs w:val="22"/>
        </w:rPr>
        <w:t>ARTICULO</w:t>
      </w:r>
      <w:proofErr w:type="gramEnd"/>
      <w:r w:rsidRPr="00C83AF2">
        <w:rPr>
          <w:rFonts w:ascii="Palatino Linotype" w:hAnsi="Palatino Linotype"/>
          <w:i/>
          <w:sz w:val="22"/>
          <w:szCs w:val="22"/>
        </w:rPr>
        <w:t xml:space="preserve"> 23.- Son facultades y obligaciones de la Dirección General de Profesiones:</w:t>
      </w:r>
    </w:p>
    <w:p w:rsidR="00720559" w:rsidRPr="00C83AF2" w:rsidRDefault="00720559" w:rsidP="00720559">
      <w:pPr>
        <w:spacing w:before="240" w:after="240" w:line="240" w:lineRule="auto"/>
        <w:ind w:left="567" w:right="616"/>
        <w:jc w:val="both"/>
        <w:rPr>
          <w:rFonts w:ascii="Palatino Linotype" w:hAnsi="Palatino Linotype"/>
          <w:i/>
          <w:sz w:val="22"/>
          <w:szCs w:val="22"/>
        </w:rPr>
      </w:pPr>
      <w:r w:rsidRPr="00C83AF2">
        <w:rPr>
          <w:rFonts w:ascii="Palatino Linotype" w:hAnsi="Palatino Linotype"/>
          <w:i/>
          <w:sz w:val="22"/>
          <w:szCs w:val="22"/>
        </w:rPr>
        <w:t>…</w:t>
      </w:r>
    </w:p>
    <w:p w:rsidR="00720559" w:rsidRPr="00C83AF2" w:rsidRDefault="00720559" w:rsidP="00720559">
      <w:pPr>
        <w:spacing w:before="240" w:after="240" w:line="240" w:lineRule="auto"/>
        <w:ind w:left="567" w:right="616"/>
        <w:jc w:val="both"/>
        <w:rPr>
          <w:rFonts w:ascii="Palatino Linotype" w:hAnsi="Palatino Linotype"/>
          <w:b/>
          <w:i/>
          <w:sz w:val="22"/>
          <w:szCs w:val="22"/>
        </w:rPr>
      </w:pPr>
      <w:r w:rsidRPr="00C83AF2">
        <w:rPr>
          <w:rFonts w:ascii="Palatino Linotype" w:hAnsi="Palatino Linotype"/>
          <w:i/>
          <w:sz w:val="22"/>
          <w:szCs w:val="22"/>
        </w:rPr>
        <w:t xml:space="preserve">IV.- </w:t>
      </w:r>
      <w:r w:rsidRPr="00C83AF2">
        <w:rPr>
          <w:rFonts w:ascii="Palatino Linotype" w:hAnsi="Palatino Linotype"/>
          <w:b/>
          <w:i/>
          <w:sz w:val="22"/>
          <w:szCs w:val="22"/>
        </w:rPr>
        <w:t>Expedir al interesado la cédula</w:t>
      </w:r>
      <w:r w:rsidRPr="00C83AF2">
        <w:rPr>
          <w:rFonts w:ascii="Palatino Linotype" w:hAnsi="Palatino Linotype"/>
          <w:i/>
          <w:sz w:val="22"/>
          <w:szCs w:val="22"/>
        </w:rPr>
        <w:t xml:space="preserve"> personal correspondiente, </w:t>
      </w:r>
      <w:r w:rsidRPr="00C83AF2">
        <w:rPr>
          <w:rFonts w:ascii="Palatino Linotype" w:hAnsi="Palatino Linotype"/>
          <w:b/>
          <w:i/>
          <w:sz w:val="22"/>
          <w:szCs w:val="22"/>
        </w:rPr>
        <w:t>con efectos de patente para el ejercicio profesional y para su identidad en todas sus actividades profesionales;</w:t>
      </w:r>
    </w:p>
    <w:p w:rsidR="00720559" w:rsidRPr="00C83AF2" w:rsidRDefault="00720559" w:rsidP="00720559">
      <w:pPr>
        <w:spacing w:before="240" w:after="240" w:line="240" w:lineRule="auto"/>
        <w:ind w:left="567" w:right="616"/>
        <w:jc w:val="both"/>
        <w:rPr>
          <w:rFonts w:ascii="Palatino Linotype" w:hAnsi="Palatino Linotype"/>
          <w:b/>
          <w:i/>
          <w:sz w:val="22"/>
          <w:szCs w:val="22"/>
        </w:rPr>
      </w:pPr>
      <w:r w:rsidRPr="00C83AF2">
        <w:rPr>
          <w:rFonts w:ascii="Palatino Linotype" w:hAnsi="Palatino Linotype"/>
          <w:i/>
          <w:sz w:val="22"/>
          <w:szCs w:val="22"/>
        </w:rPr>
        <w:t>(Énfasis añadido)</w:t>
      </w:r>
    </w:p>
    <w:p w:rsidR="005F6C7E" w:rsidRPr="00C83AF2" w:rsidRDefault="005F6C7E" w:rsidP="005F6C7E">
      <w:pPr>
        <w:spacing w:after="0" w:line="360" w:lineRule="auto"/>
        <w:contextualSpacing/>
        <w:jc w:val="both"/>
        <w:rPr>
          <w:rFonts w:ascii="Palatino Linotype" w:hAnsi="Palatino Linotype"/>
          <w:b/>
          <w:i/>
          <w:sz w:val="22"/>
          <w:szCs w:val="22"/>
        </w:rPr>
      </w:pPr>
    </w:p>
    <w:p w:rsidR="00145252" w:rsidRPr="00C83AF2" w:rsidRDefault="00720559" w:rsidP="00145252">
      <w:pPr>
        <w:spacing w:after="0" w:line="360" w:lineRule="auto"/>
        <w:contextualSpacing/>
        <w:jc w:val="both"/>
        <w:rPr>
          <w:rFonts w:ascii="Palatino Linotype" w:hAnsi="Palatino Linotype" w:cs="Arial"/>
          <w:sz w:val="24"/>
          <w:szCs w:val="24"/>
        </w:rPr>
      </w:pPr>
      <w:r w:rsidRPr="00C83AF2">
        <w:rPr>
          <w:rFonts w:ascii="Palatino Linotype" w:hAnsi="Palatino Linotype" w:cs="Arial"/>
          <w:sz w:val="24"/>
          <w:szCs w:val="24"/>
        </w:rPr>
        <w:t xml:space="preserve">Es así que, de la normatividad referida se advierte que el documento que avala una profesión es el título o cédula profesional; sin embargo, es importante referir </w:t>
      </w:r>
      <w:r w:rsidR="00F04FB6" w:rsidRPr="00C83AF2">
        <w:rPr>
          <w:rFonts w:ascii="Palatino Linotype" w:hAnsi="Palatino Linotype" w:cs="Arial"/>
          <w:sz w:val="24"/>
          <w:szCs w:val="24"/>
        </w:rPr>
        <w:t xml:space="preserve">que para ser titular de la Subdirección de Información, Planeación, Programación y Evaluación, no es necesario cumplir con el requisito de presentar el título profesional o cédula; sin embargo, este Órgano Garante en aras de garantizar el derecho de acceso a la información ejercido por la recurrente determina ordenar la búsqueda exhaustiva y </w:t>
      </w:r>
      <w:r w:rsidR="00F04FB6" w:rsidRPr="00C83AF2">
        <w:rPr>
          <w:rFonts w:ascii="Palatino Linotype" w:hAnsi="Palatino Linotype" w:cs="Arial"/>
          <w:sz w:val="24"/>
          <w:szCs w:val="24"/>
        </w:rPr>
        <w:lastRenderedPageBreak/>
        <w:t xml:space="preserve">razonable </w:t>
      </w:r>
      <w:r w:rsidR="00145252" w:rsidRPr="00C83AF2">
        <w:rPr>
          <w:rFonts w:ascii="Palatino Linotype" w:hAnsi="Palatino Linotype" w:cs="Arial"/>
          <w:sz w:val="24"/>
          <w:szCs w:val="24"/>
        </w:rPr>
        <w:t xml:space="preserve">a fin de que </w:t>
      </w:r>
      <w:r w:rsidR="00145252" w:rsidRPr="00C83AF2">
        <w:rPr>
          <w:rFonts w:ascii="Palatino Linotype" w:hAnsi="Palatino Linotype" w:cs="Arial"/>
          <w:b/>
          <w:sz w:val="24"/>
          <w:szCs w:val="24"/>
        </w:rPr>
        <w:t>EL</w:t>
      </w:r>
      <w:r w:rsidR="00145252" w:rsidRPr="00C83AF2">
        <w:rPr>
          <w:rFonts w:ascii="Palatino Linotype" w:hAnsi="Palatino Linotype" w:cs="Arial"/>
          <w:sz w:val="24"/>
          <w:szCs w:val="24"/>
        </w:rPr>
        <w:t xml:space="preserve"> </w:t>
      </w:r>
      <w:r w:rsidR="00145252" w:rsidRPr="00C83AF2">
        <w:rPr>
          <w:rFonts w:ascii="Palatino Linotype" w:hAnsi="Palatino Linotype" w:cs="Arial"/>
          <w:b/>
          <w:sz w:val="24"/>
          <w:szCs w:val="24"/>
        </w:rPr>
        <w:t>SUJETO OBLIGADO</w:t>
      </w:r>
      <w:r w:rsidR="00145252" w:rsidRPr="00C83AF2">
        <w:rPr>
          <w:rFonts w:ascii="Palatino Linotype" w:hAnsi="Palatino Linotype" w:cs="Arial"/>
          <w:sz w:val="24"/>
          <w:szCs w:val="24"/>
        </w:rPr>
        <w:t xml:space="preserve"> haga entrega de ser procedente en </w:t>
      </w:r>
      <w:r w:rsidR="00145252" w:rsidRPr="00C83AF2">
        <w:rPr>
          <w:rFonts w:ascii="Palatino Linotype" w:hAnsi="Palatino Linotype" w:cs="Arial"/>
          <w:b/>
          <w:sz w:val="24"/>
          <w:szCs w:val="24"/>
        </w:rPr>
        <w:t xml:space="preserve">versión pública </w:t>
      </w:r>
      <w:r w:rsidR="00F04FB6" w:rsidRPr="00C83AF2">
        <w:rPr>
          <w:rFonts w:ascii="Palatino Linotype" w:hAnsi="Palatino Linotype" w:cs="Arial"/>
          <w:sz w:val="24"/>
          <w:szCs w:val="24"/>
        </w:rPr>
        <w:t xml:space="preserve">el título o cédula profesional de la servidor público </w:t>
      </w:r>
      <w:r w:rsidR="00145252" w:rsidRPr="00C83AF2">
        <w:rPr>
          <w:rFonts w:ascii="Palatino Linotype" w:hAnsi="Palatino Linotype" w:cs="Arial"/>
          <w:sz w:val="24"/>
          <w:szCs w:val="24"/>
        </w:rPr>
        <w:t>referida por el particular en su solicitud, y para el caso de que no obre en sus archivos bastará que lo haga del conocimiento al particular.</w:t>
      </w:r>
    </w:p>
    <w:p w:rsidR="000A722C" w:rsidRPr="00C83AF2" w:rsidRDefault="000A722C" w:rsidP="00B66AA2">
      <w:pPr>
        <w:spacing w:after="0" w:line="360" w:lineRule="auto"/>
        <w:jc w:val="both"/>
        <w:rPr>
          <w:rFonts w:ascii="Palatino Linotype" w:hAnsi="Palatino Linotype" w:cs="Arial"/>
          <w:sz w:val="24"/>
          <w:lang w:val="es-MX"/>
        </w:rPr>
      </w:pPr>
    </w:p>
    <w:p w:rsidR="00353E38" w:rsidRPr="00C83AF2" w:rsidRDefault="00145252" w:rsidP="00145252">
      <w:pPr>
        <w:spacing w:after="0" w:line="360" w:lineRule="auto"/>
        <w:jc w:val="both"/>
        <w:rPr>
          <w:rFonts w:ascii="Palatino Linotype" w:eastAsia="Times New Roman" w:hAnsi="Palatino Linotype" w:cs="Arial"/>
          <w:sz w:val="24"/>
          <w:szCs w:val="24"/>
          <w:lang w:val="es-MX" w:eastAsia="es-MX"/>
        </w:rPr>
      </w:pPr>
      <w:r w:rsidRPr="00C83AF2">
        <w:rPr>
          <w:rFonts w:ascii="Palatino Linotype" w:hAnsi="Palatino Linotype" w:cs="Arial"/>
          <w:sz w:val="24"/>
          <w:lang w:val="es-MX"/>
        </w:rPr>
        <w:t>En este orden de ideas, es importante referir que la versión pública t</w:t>
      </w:r>
      <w:r w:rsidR="00353E38" w:rsidRPr="00C83AF2">
        <w:rPr>
          <w:rFonts w:ascii="Palatino Linotype" w:eastAsia="Times New Roman" w:hAnsi="Palatino Linotype" w:cs="Arial"/>
          <w:sz w:val="24"/>
          <w:szCs w:val="24"/>
          <w:lang w:val="es-MX" w:eastAsia="es-MX"/>
        </w:rPr>
        <w:t xml:space="preserve">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00353E38" w:rsidRPr="00C83AF2">
        <w:rPr>
          <w:rFonts w:ascii="Palatino Linotype" w:eastAsia="Times New Roman" w:hAnsi="Palatino Linotype" w:cs="Arial"/>
          <w:sz w:val="24"/>
          <w:szCs w:val="24"/>
          <w:lang w:val="es-ES"/>
        </w:rPr>
        <w:t>Ley de Protección de Datos Personales en posesión de Sujetos Obligados del Estado de México y Municipios</w:t>
      </w:r>
      <w:r w:rsidR="00353E38" w:rsidRPr="00C83AF2">
        <w:rPr>
          <w:rFonts w:ascii="Palatino Linotype" w:eastAsia="Times New Roman" w:hAnsi="Palatino Linotype" w:cs="Arial"/>
          <w:sz w:val="24"/>
          <w:szCs w:val="24"/>
          <w:lang w:val="es-MX" w:eastAsia="es-MX"/>
        </w:rPr>
        <w:t xml:space="preserve">. </w:t>
      </w:r>
    </w:p>
    <w:p w:rsidR="00353E38" w:rsidRPr="00C83AF2" w:rsidRDefault="00353E38" w:rsidP="00B66AA2">
      <w:pPr>
        <w:spacing w:after="0" w:line="360" w:lineRule="auto"/>
        <w:jc w:val="both"/>
        <w:rPr>
          <w:rFonts w:ascii="Palatino Linotype" w:hAnsi="Palatino Linotype" w:cs="Arial"/>
          <w:sz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rPr>
      </w:pPr>
      <w:r w:rsidRPr="00C83AF2">
        <w:rPr>
          <w:rFonts w:ascii="Palatino Linotype" w:eastAsia="Times New Roman" w:hAnsi="Palatino Linotype" w:cs="Arial"/>
          <w:sz w:val="24"/>
          <w:szCs w:val="24"/>
        </w:rPr>
        <w:t xml:space="preserve">Es así que, para la entrega en </w:t>
      </w:r>
      <w:r w:rsidRPr="00C83AF2">
        <w:rPr>
          <w:rFonts w:ascii="Palatino Linotype" w:eastAsia="Times New Roman" w:hAnsi="Palatino Linotype" w:cs="Arial"/>
          <w:b/>
          <w:sz w:val="24"/>
          <w:szCs w:val="24"/>
        </w:rPr>
        <w:t xml:space="preserve">versión pública, EL SUJETO OBLIGADO </w:t>
      </w:r>
      <w:r w:rsidRPr="00C83AF2">
        <w:rPr>
          <w:rFonts w:ascii="Palatino Linotype" w:eastAsia="Times New Roman" w:hAnsi="Palatino Linotype" w:cs="Arial"/>
          <w:sz w:val="24"/>
          <w:szCs w:val="24"/>
        </w:rPr>
        <w:t xml:space="preserve">debe cumplir con las formalidades que la Ley impone, </w:t>
      </w:r>
      <w:r w:rsidRPr="00C83AF2">
        <w:rPr>
          <w:rFonts w:ascii="Palatino Linotype" w:eastAsia="Times New Roman" w:hAnsi="Palatino Linotype" w:cs="Arial"/>
          <w:sz w:val="24"/>
          <w:szCs w:val="24"/>
          <w:lang w:val="es-MX"/>
        </w:rPr>
        <w:t>es</w:t>
      </w:r>
      <w:r w:rsidRPr="00C83AF2">
        <w:rPr>
          <w:rFonts w:ascii="Palatino Linotype" w:eastAsia="Times New Roman" w:hAnsi="Palatino Linotype" w:cs="Arial"/>
          <w:sz w:val="24"/>
          <w:szCs w:val="24"/>
        </w:rPr>
        <w:t xml:space="preserve">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53E38" w:rsidRPr="00C83AF2" w:rsidRDefault="00353E38" w:rsidP="00B66AA2">
      <w:pPr>
        <w:spacing w:after="0" w:line="240" w:lineRule="auto"/>
        <w:jc w:val="both"/>
        <w:rPr>
          <w:rFonts w:ascii="Palatino Linotype" w:eastAsia="Times New Roman" w:hAnsi="Palatino Linotype" w:cs="Arial"/>
          <w:sz w:val="24"/>
          <w:szCs w:val="24"/>
        </w:rPr>
      </w:pP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w:t>
      </w:r>
      <w:r w:rsidRPr="00C83AF2">
        <w:rPr>
          <w:rFonts w:ascii="Palatino Linotype" w:eastAsia="Times New Roman" w:hAnsi="Palatino Linotype" w:cs="Arial"/>
          <w:b/>
          <w:i/>
          <w:sz w:val="22"/>
          <w:szCs w:val="22"/>
          <w:lang w:val="es-MX" w:eastAsia="es-MX"/>
        </w:rPr>
        <w:t xml:space="preserve">Artículo 49. </w:t>
      </w:r>
      <w:r w:rsidRPr="00C83AF2">
        <w:rPr>
          <w:rFonts w:ascii="Palatino Linotype" w:eastAsia="Times New Roman" w:hAnsi="Palatino Linotype" w:cs="Arial"/>
          <w:i/>
          <w:sz w:val="22"/>
          <w:szCs w:val="22"/>
          <w:lang w:val="es-MX" w:eastAsia="es-MX"/>
        </w:rPr>
        <w:t>Los Comités de Transparencia tendrán las siguientes atribuciones:</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VIII.</w:t>
      </w:r>
      <w:r w:rsidRPr="00C83AF2">
        <w:rPr>
          <w:rFonts w:ascii="Palatino Linotype" w:eastAsia="Times New Roman" w:hAnsi="Palatino Linotype" w:cs="Arial"/>
          <w:i/>
          <w:sz w:val="22"/>
          <w:szCs w:val="22"/>
          <w:lang w:val="es-MX" w:eastAsia="es-MX"/>
        </w:rPr>
        <w:t xml:space="preserve"> Aprobar, modificar o revocar la clasificación de la información;</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Artículo 132.</w:t>
      </w:r>
      <w:r w:rsidRPr="00C83AF2">
        <w:rPr>
          <w:rFonts w:ascii="Palatino Linotype" w:eastAsia="Times New Roman" w:hAnsi="Palatino Linotype" w:cs="Arial"/>
          <w:i/>
          <w:sz w:val="22"/>
          <w:szCs w:val="22"/>
          <w:lang w:val="es-MX" w:eastAsia="es-MX"/>
        </w:rPr>
        <w:t xml:space="preserve"> La clasificación de la información se llevará a cabo en el momento en que:</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lastRenderedPageBreak/>
        <w:t>I.</w:t>
      </w:r>
      <w:r w:rsidRPr="00C83AF2">
        <w:rPr>
          <w:rFonts w:ascii="Palatino Linotype" w:eastAsia="Times New Roman" w:hAnsi="Palatino Linotype" w:cs="Arial"/>
          <w:i/>
          <w:sz w:val="22"/>
          <w:szCs w:val="22"/>
          <w:lang w:val="es-MX" w:eastAsia="es-MX"/>
        </w:rPr>
        <w:t xml:space="preserve"> Se reciba una solicitud de acceso a la información;</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II.</w:t>
      </w:r>
      <w:r w:rsidRPr="00C83AF2">
        <w:rPr>
          <w:rFonts w:ascii="Palatino Linotype" w:eastAsia="Times New Roman" w:hAnsi="Palatino Linotype" w:cs="Arial"/>
          <w:i/>
          <w:sz w:val="22"/>
          <w:szCs w:val="22"/>
          <w:lang w:val="es-MX" w:eastAsia="es-MX"/>
        </w:rPr>
        <w:t xml:space="preserve"> Se determine mediante resolución de autoridad competente; o</w:t>
      </w:r>
    </w:p>
    <w:p w:rsidR="00353E38" w:rsidRPr="00C83AF2" w:rsidRDefault="00353E38" w:rsidP="00B66AA2">
      <w:pPr>
        <w:spacing w:after="0" w:line="240" w:lineRule="auto"/>
        <w:ind w:left="851" w:right="902"/>
        <w:jc w:val="both"/>
        <w:rPr>
          <w:rFonts w:ascii="Palatino Linotype" w:eastAsia="Times New Roman" w:hAnsi="Palatino Linotype" w:cs="Arial"/>
          <w:b/>
          <w:i/>
          <w:sz w:val="22"/>
          <w:szCs w:val="22"/>
          <w:lang w:val="es-MX" w:eastAsia="es-MX"/>
        </w:rPr>
      </w:pPr>
      <w:r w:rsidRPr="00C83AF2">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C83AF2">
        <w:rPr>
          <w:rFonts w:ascii="Palatino Linotype" w:eastAsia="Times New Roman" w:hAnsi="Palatino Linotype" w:cs="Arial"/>
          <w:b/>
          <w:i/>
          <w:sz w:val="22"/>
          <w:szCs w:val="22"/>
          <w:lang w:val="es-MX" w:eastAsia="es-MX"/>
        </w:rPr>
        <w:t>”</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“Segundo.-</w:t>
      </w:r>
      <w:r w:rsidRPr="00C83AF2">
        <w:rPr>
          <w:rFonts w:ascii="Palatino Linotype" w:eastAsia="Times New Roman" w:hAnsi="Palatino Linotype" w:cs="Arial"/>
          <w:i/>
          <w:sz w:val="22"/>
          <w:szCs w:val="22"/>
          <w:lang w:val="es-MX" w:eastAsia="es-MX"/>
        </w:rPr>
        <w:t xml:space="preserve"> Para efectos de los presentes Lineamientos Generales, se entenderá por:</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XVIII.</w:t>
      </w:r>
      <w:r w:rsidRPr="00C83AF2">
        <w:rPr>
          <w:rFonts w:ascii="Palatino Linotype" w:eastAsia="Times New Roman" w:hAnsi="Palatino Linotype" w:cs="Arial"/>
          <w:i/>
          <w:sz w:val="22"/>
          <w:szCs w:val="22"/>
          <w:lang w:val="es-MX" w:eastAsia="es-MX"/>
        </w:rPr>
        <w:t xml:space="preserve"> </w:t>
      </w:r>
      <w:r w:rsidRPr="00C83AF2">
        <w:rPr>
          <w:rFonts w:ascii="Palatino Linotype" w:eastAsia="Times New Roman" w:hAnsi="Palatino Linotype" w:cs="Arial"/>
          <w:b/>
          <w:i/>
          <w:sz w:val="22"/>
          <w:szCs w:val="22"/>
          <w:lang w:val="es-MX" w:eastAsia="es-MX"/>
        </w:rPr>
        <w:t>Versión pública:</w:t>
      </w:r>
      <w:r w:rsidRPr="00C83AF2">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Cuarto.</w:t>
      </w:r>
      <w:r w:rsidRPr="00C83AF2">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Quinto.</w:t>
      </w:r>
      <w:r w:rsidRPr="00C83AF2">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Sexto.</w:t>
      </w:r>
      <w:r w:rsidRPr="00C83AF2">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Séptimo.</w:t>
      </w:r>
      <w:r w:rsidRPr="00C83AF2">
        <w:rPr>
          <w:rFonts w:ascii="Palatino Linotype" w:eastAsia="Times New Roman" w:hAnsi="Palatino Linotype" w:cs="Arial"/>
          <w:i/>
          <w:sz w:val="22"/>
          <w:szCs w:val="22"/>
          <w:lang w:val="es-MX" w:eastAsia="es-MX"/>
        </w:rPr>
        <w:t xml:space="preserve"> La clasificación de la información se llevará a cabo en el momento en que:</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I.</w:t>
      </w:r>
      <w:r w:rsidRPr="00C83AF2">
        <w:rPr>
          <w:rFonts w:ascii="Palatino Linotype" w:eastAsia="Times New Roman" w:hAnsi="Palatino Linotype" w:cs="Arial"/>
          <w:i/>
          <w:sz w:val="22"/>
          <w:szCs w:val="22"/>
          <w:lang w:val="es-MX" w:eastAsia="es-MX"/>
        </w:rPr>
        <w:t xml:space="preserve"> Se reciba una solicitud de acceso a la información;</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II.</w:t>
      </w:r>
      <w:r w:rsidRPr="00C83AF2">
        <w:rPr>
          <w:rFonts w:ascii="Palatino Linotype" w:eastAsia="Times New Roman" w:hAnsi="Palatino Linotype" w:cs="Arial"/>
          <w:i/>
          <w:sz w:val="22"/>
          <w:szCs w:val="22"/>
          <w:lang w:val="es-MX" w:eastAsia="es-MX"/>
        </w:rPr>
        <w:t xml:space="preserve"> Se determine mediante resolución de autoridad competente, o</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III.</w:t>
      </w:r>
      <w:r w:rsidRPr="00C83AF2">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Octavo.</w:t>
      </w:r>
      <w:r w:rsidRPr="00C83AF2">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Noveno.</w:t>
      </w:r>
      <w:r w:rsidRPr="00C83AF2">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b/>
          <w:i/>
          <w:sz w:val="22"/>
          <w:szCs w:val="22"/>
          <w:lang w:val="es-MX" w:eastAsia="es-MX"/>
        </w:rPr>
        <w:t>Décimo.</w:t>
      </w:r>
      <w:r w:rsidRPr="00C83AF2">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r w:rsidRPr="00C83AF2">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rPr>
      </w:pPr>
      <w:r w:rsidRPr="00C83AF2">
        <w:rPr>
          <w:rFonts w:ascii="Palatino Linotype" w:eastAsia="Times New Roman" w:hAnsi="Palatino Linotype" w:cs="Arial"/>
          <w:b/>
          <w:i/>
          <w:sz w:val="22"/>
          <w:szCs w:val="22"/>
          <w:lang w:val="es-MX" w:eastAsia="es-MX"/>
        </w:rPr>
        <w:t>Décimo primero.</w:t>
      </w:r>
      <w:r w:rsidRPr="00C83AF2">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83AF2">
        <w:rPr>
          <w:rFonts w:ascii="Palatino Linotype" w:eastAsia="Times New Roman" w:hAnsi="Palatino Linotype" w:cs="Arial"/>
          <w:b/>
          <w:i/>
          <w:sz w:val="22"/>
          <w:szCs w:val="22"/>
          <w:lang w:val="es-MX" w:eastAsia="es-MX"/>
        </w:rPr>
        <w:t xml:space="preserve"> </w:t>
      </w:r>
      <w:r w:rsidRPr="00C83AF2">
        <w:rPr>
          <w:rFonts w:ascii="Palatino Linotype" w:eastAsia="Times New Roman" w:hAnsi="Palatino Linotype" w:cs="Arial"/>
          <w:i/>
          <w:sz w:val="22"/>
          <w:szCs w:val="22"/>
          <w:lang w:val="es-MX"/>
        </w:rPr>
        <w:t>(Sic)</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eastAsia="es-MX"/>
        </w:rPr>
      </w:pPr>
    </w:p>
    <w:p w:rsidR="00353E38" w:rsidRPr="00C83AF2" w:rsidRDefault="00353E38" w:rsidP="00B66AA2">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En este contexto, el hecho de que la información pública solicitada contenga datos </w:t>
      </w:r>
      <w:r w:rsidRPr="00C83AF2">
        <w:rPr>
          <w:rFonts w:ascii="Palatino Linotype" w:eastAsia="Times New Roman" w:hAnsi="Palatino Linotype" w:cs="Arial"/>
          <w:sz w:val="24"/>
          <w:szCs w:val="24"/>
          <w:lang w:val="es-MX"/>
        </w:rPr>
        <w:lastRenderedPageBreak/>
        <w:t xml:space="preserve">personales susceptibles de ser protegidos mediante su </w:t>
      </w:r>
      <w:r w:rsidRPr="00C83AF2">
        <w:rPr>
          <w:rFonts w:ascii="Palatino Linotype" w:eastAsia="Times New Roman" w:hAnsi="Palatino Linotype" w:cs="Arial"/>
          <w:b/>
          <w:sz w:val="24"/>
          <w:szCs w:val="24"/>
          <w:lang w:val="es-MX"/>
        </w:rPr>
        <w:t>versión pública</w:t>
      </w:r>
      <w:r w:rsidRPr="00C83AF2">
        <w:rPr>
          <w:rFonts w:ascii="Palatino Linotype" w:eastAsia="Times New Roman" w:hAnsi="Palatino Linotype" w:cs="Arial"/>
          <w:sz w:val="24"/>
          <w:szCs w:val="24"/>
          <w:lang w:val="es-MX"/>
        </w:rPr>
        <w:t xml:space="preserve">, ello no implica que esta </w:t>
      </w:r>
      <w:r w:rsidRPr="00C83AF2">
        <w:rPr>
          <w:rFonts w:ascii="Palatino Linotype" w:eastAsia="Times New Roman" w:hAnsi="Palatino Linotype" w:cs="Times New Roman"/>
          <w:sz w:val="24"/>
          <w:szCs w:val="24"/>
          <w:lang w:val="es-MX"/>
        </w:rPr>
        <w:t>circunstancia</w:t>
      </w:r>
      <w:r w:rsidRPr="00C83AF2">
        <w:rPr>
          <w:rFonts w:ascii="Palatino Linotype" w:eastAsia="Times New Roman" w:hAnsi="Palatino Linotype" w:cs="Arial"/>
          <w:sz w:val="24"/>
          <w:szCs w:val="24"/>
          <w:lang w:val="es-MX"/>
        </w:rPr>
        <w:t xml:space="preserve"> opere en </w:t>
      </w:r>
      <w:r w:rsidRPr="00C83AF2">
        <w:rPr>
          <w:rFonts w:ascii="Palatino Linotype" w:eastAsia="Times New Roman" w:hAnsi="Palatino Linotype" w:cs="Times New Roman"/>
          <w:sz w:val="24"/>
          <w:szCs w:val="24"/>
          <w:lang w:val="es-MX"/>
        </w:rPr>
        <w:t>automático</w:t>
      </w:r>
      <w:r w:rsidRPr="00C83AF2">
        <w:rPr>
          <w:rFonts w:ascii="Palatino Linotype" w:eastAsia="Times New Roman" w:hAnsi="Palatino Linotype" w:cs="Arial"/>
          <w:sz w:val="24"/>
          <w:szCs w:val="24"/>
          <w:lang w:val="es-MX"/>
        </w:rPr>
        <w:t>, sino que es necesario que el Comité de Transparencia del</w:t>
      </w:r>
      <w:r w:rsidRPr="00C83AF2">
        <w:rPr>
          <w:rFonts w:ascii="Palatino Linotype" w:eastAsia="Times New Roman" w:hAnsi="Palatino Linotype" w:cs="Arial"/>
          <w:b/>
          <w:color w:val="000000"/>
          <w:sz w:val="24"/>
          <w:szCs w:val="24"/>
          <w:lang w:val="es-MX"/>
        </w:rPr>
        <w:t xml:space="preserve"> SUJETO OBLIGADO</w:t>
      </w:r>
      <w:r w:rsidRPr="00C83AF2">
        <w:rPr>
          <w:rFonts w:ascii="Palatino Linotype" w:eastAsia="Times New Roman" w:hAnsi="Palatino Linotype" w:cs="Arial"/>
          <w:b/>
          <w:sz w:val="24"/>
          <w:szCs w:val="24"/>
          <w:lang w:val="es-MX"/>
        </w:rPr>
        <w:t xml:space="preserve"> </w:t>
      </w:r>
      <w:r w:rsidRPr="00C83AF2">
        <w:rPr>
          <w:rFonts w:ascii="Palatino Linotype" w:eastAsia="Times New Roman" w:hAnsi="Palatino Linotype" w:cs="Arial"/>
          <w:sz w:val="24"/>
          <w:szCs w:val="24"/>
          <w:lang w:val="es-MX"/>
        </w:rPr>
        <w:t>emita el Acuerdo de Clasificación.</w:t>
      </w:r>
    </w:p>
    <w:p w:rsidR="00353E38" w:rsidRPr="00C83AF2" w:rsidRDefault="00353E38" w:rsidP="00B66AA2">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Arial Unicode MS" w:hAnsi="Palatino Linotype" w:cs="Arial"/>
          <w:sz w:val="24"/>
          <w:szCs w:val="24"/>
          <w:lang w:val="es-MX"/>
        </w:rPr>
        <w:t>Por tanto, dicho Acuerdo debe</w:t>
      </w:r>
      <w:r w:rsidRPr="00C83AF2">
        <w:rPr>
          <w:rFonts w:ascii="Palatino Linotype" w:eastAsia="Times New Roman" w:hAnsi="Palatino Linotype" w:cs="Arial"/>
          <w:sz w:val="24"/>
          <w:szCs w:val="24"/>
          <w:lang w:val="es-MX"/>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353E38" w:rsidRPr="00C83AF2" w:rsidRDefault="00353E38" w:rsidP="00B66AA2">
      <w:pPr>
        <w:spacing w:after="0" w:line="240" w:lineRule="auto"/>
        <w:ind w:left="851" w:right="901"/>
        <w:jc w:val="both"/>
        <w:rPr>
          <w:rFonts w:ascii="Palatino Linotype" w:eastAsia="Times New Roman" w:hAnsi="Palatino Linotype" w:cs="Arial"/>
          <w:i/>
          <w:sz w:val="22"/>
          <w:szCs w:val="22"/>
          <w:lang w:val="es-ES" w:eastAsia="es-MX"/>
        </w:rPr>
      </w:pPr>
    </w:p>
    <w:p w:rsidR="00353E38" w:rsidRPr="00C83AF2" w:rsidRDefault="00353E38" w:rsidP="00B66AA2">
      <w:pPr>
        <w:spacing w:after="0" w:line="240" w:lineRule="auto"/>
        <w:ind w:left="851" w:right="901"/>
        <w:jc w:val="both"/>
        <w:rPr>
          <w:rFonts w:ascii="Palatino Linotype" w:eastAsia="Times New Roman" w:hAnsi="Palatino Linotype" w:cs="Arial"/>
          <w:i/>
          <w:sz w:val="22"/>
          <w:szCs w:val="22"/>
          <w:lang w:val="es-MX"/>
        </w:rPr>
      </w:pPr>
      <w:r w:rsidRPr="00C83AF2">
        <w:rPr>
          <w:rFonts w:ascii="Palatino Linotype" w:eastAsia="Times New Roman" w:hAnsi="Palatino Linotype" w:cs="Arial"/>
          <w:i/>
          <w:sz w:val="22"/>
          <w:szCs w:val="22"/>
          <w:lang w:val="es-ES" w:eastAsia="es-MX"/>
        </w:rPr>
        <w:t>“</w:t>
      </w:r>
      <w:r w:rsidRPr="00C83AF2">
        <w:rPr>
          <w:rFonts w:ascii="Palatino Linotype" w:eastAsia="Times New Roman" w:hAnsi="Palatino Linotype" w:cs="Arial"/>
          <w:b/>
          <w:i/>
          <w:sz w:val="22"/>
          <w:szCs w:val="22"/>
          <w:lang w:val="es-ES" w:eastAsia="es-MX"/>
        </w:rPr>
        <w:t>Artículo 135.</w:t>
      </w:r>
      <w:r w:rsidRPr="00C83AF2">
        <w:rPr>
          <w:rFonts w:ascii="Palatino Linotype" w:eastAsia="Times New Roman" w:hAnsi="Palatino Linotype" w:cs="Arial"/>
          <w:i/>
          <w:sz w:val="22"/>
          <w:szCs w:val="22"/>
          <w:lang w:val="es-ES" w:eastAsia="es-MX"/>
        </w:rPr>
        <w:t xml:space="preserve"> Los </w:t>
      </w:r>
      <w:proofErr w:type="spellStart"/>
      <w:r w:rsidRPr="00C83AF2">
        <w:rPr>
          <w:rFonts w:ascii="Palatino Linotype" w:eastAsia="Times New Roman" w:hAnsi="Palatino Linotype" w:cs="Arial"/>
          <w:i/>
          <w:sz w:val="22"/>
          <w:szCs w:val="22"/>
          <w:lang w:val="es-ES" w:eastAsia="es-MX"/>
        </w:rPr>
        <w:t>lin</w:t>
      </w:r>
      <w:r w:rsidRPr="00C83AF2">
        <w:rPr>
          <w:rFonts w:ascii="Palatino Linotype" w:eastAsia="Times New Roman" w:hAnsi="Palatino Linotype" w:cs="Arial"/>
          <w:i/>
          <w:sz w:val="22"/>
          <w:szCs w:val="22"/>
          <w:lang w:val="es-MX"/>
        </w:rPr>
        <w:t>eamientos</w:t>
      </w:r>
      <w:proofErr w:type="spellEnd"/>
      <w:r w:rsidRPr="00C83AF2">
        <w:rPr>
          <w:rFonts w:ascii="Palatino Linotype" w:eastAsia="Times New Roman" w:hAnsi="Palatino Linotype" w:cs="Arial"/>
          <w:i/>
          <w:sz w:val="22"/>
          <w:szCs w:val="22"/>
          <w:lang w:val="es-MX"/>
        </w:rPr>
        <w:t xml:space="preserve"> generales que se emitan al respecto en materia de clasificación de la información reservada y confidencial y, para la elaboración de versiones públicas, serán de observancia obligatoria para los sujetos obligados.</w:t>
      </w:r>
    </w:p>
    <w:p w:rsidR="00353E38" w:rsidRPr="00C83AF2" w:rsidRDefault="00353E38" w:rsidP="00B66AA2">
      <w:pPr>
        <w:spacing w:after="0" w:line="240" w:lineRule="auto"/>
        <w:ind w:left="851" w:right="901"/>
        <w:jc w:val="both"/>
        <w:rPr>
          <w:rFonts w:ascii="Palatino Linotype" w:eastAsia="Times New Roman" w:hAnsi="Palatino Linotype" w:cs="Arial"/>
          <w:i/>
          <w:sz w:val="22"/>
          <w:szCs w:val="22"/>
          <w:lang w:val="es-MX"/>
        </w:rPr>
      </w:pPr>
      <w:r w:rsidRPr="00C83AF2">
        <w:rPr>
          <w:rFonts w:ascii="Palatino Linotype" w:eastAsia="Times New Roman" w:hAnsi="Palatino Linotype" w:cs="Arial"/>
          <w:i/>
          <w:sz w:val="22"/>
          <w:szCs w:val="22"/>
          <w:lang w:val="es-MX"/>
        </w:rPr>
        <w:t>…”</w:t>
      </w:r>
    </w:p>
    <w:p w:rsidR="00353E38" w:rsidRPr="00C83AF2" w:rsidRDefault="00353E38" w:rsidP="00B66AA2">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Lineamientos Generales en Materia de Clasificación y Desclasificación de la información, así como para la elaboración de Versiones Públicas.</w:t>
      </w:r>
    </w:p>
    <w:p w:rsidR="00353E38" w:rsidRPr="00C83AF2" w:rsidRDefault="00353E38" w:rsidP="00B66AA2">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353E38" w:rsidRPr="00C83AF2" w:rsidRDefault="00353E38" w:rsidP="00B66AA2">
      <w:pPr>
        <w:spacing w:after="0" w:line="240" w:lineRule="auto"/>
        <w:ind w:left="851" w:right="901"/>
        <w:jc w:val="both"/>
        <w:rPr>
          <w:rFonts w:ascii="Palatino Linotype" w:eastAsia="Times New Roman" w:hAnsi="Palatino Linotype" w:cs="Arial"/>
          <w:i/>
          <w:sz w:val="22"/>
          <w:szCs w:val="22"/>
          <w:lang w:val="es-MX"/>
        </w:rPr>
      </w:pPr>
      <w:r w:rsidRPr="00C83AF2">
        <w:rPr>
          <w:rFonts w:ascii="Palatino Linotype" w:eastAsia="Times New Roman" w:hAnsi="Palatino Linotype" w:cs="Arial"/>
          <w:b/>
          <w:i/>
          <w:sz w:val="22"/>
          <w:szCs w:val="22"/>
          <w:lang w:val="es-MX"/>
        </w:rPr>
        <w:t>Octavo. Para fundar la clasificación de la información se debe señalar el artículo, fracción, inciso, párrafo</w:t>
      </w:r>
      <w:r w:rsidRPr="00C83AF2">
        <w:rPr>
          <w:rFonts w:ascii="Palatino Linotype" w:eastAsia="Times New Roman" w:hAnsi="Palatino Linotype" w:cs="Arial"/>
          <w:i/>
          <w:sz w:val="22"/>
          <w:szCs w:val="22"/>
          <w:lang w:val="es-MX"/>
        </w:rPr>
        <w:t xml:space="preserve"> o numeral de la ley o tratado internacional suscrito por el Estado mexicano que </w:t>
      </w:r>
      <w:r w:rsidRPr="00C83AF2">
        <w:rPr>
          <w:rFonts w:ascii="Palatino Linotype" w:eastAsia="Times New Roman" w:hAnsi="Palatino Linotype" w:cs="Arial"/>
          <w:b/>
          <w:i/>
          <w:sz w:val="22"/>
          <w:szCs w:val="22"/>
          <w:lang w:val="es-MX"/>
        </w:rPr>
        <w:t>expresamente</w:t>
      </w:r>
      <w:r w:rsidRPr="00C83AF2">
        <w:rPr>
          <w:rFonts w:ascii="Palatino Linotype" w:eastAsia="Times New Roman" w:hAnsi="Palatino Linotype" w:cs="Arial"/>
          <w:i/>
          <w:sz w:val="22"/>
          <w:szCs w:val="22"/>
          <w:lang w:val="es-MX"/>
        </w:rPr>
        <w:t xml:space="preserve"> le otorga el carácter de reservada o confidencial.</w:t>
      </w:r>
    </w:p>
    <w:p w:rsidR="00353E38" w:rsidRPr="00C83AF2" w:rsidRDefault="00353E38" w:rsidP="00B66AA2">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353E38" w:rsidRPr="00C83AF2" w:rsidRDefault="00353E38" w:rsidP="00B66AA2">
      <w:pPr>
        <w:spacing w:after="0" w:line="240" w:lineRule="auto"/>
        <w:ind w:left="851" w:right="901"/>
        <w:jc w:val="both"/>
        <w:rPr>
          <w:rFonts w:ascii="Palatino Linotype" w:eastAsia="Times New Roman" w:hAnsi="Palatino Linotype" w:cs="Arial"/>
          <w:i/>
          <w:sz w:val="22"/>
          <w:szCs w:val="22"/>
          <w:lang w:val="es-MX"/>
        </w:rPr>
      </w:pPr>
      <w:r w:rsidRPr="00C83AF2">
        <w:rPr>
          <w:rFonts w:ascii="Palatino Linotype" w:eastAsia="Times New Roman" w:hAnsi="Palatino Linotype" w:cs="Arial"/>
          <w:i/>
          <w:sz w:val="22"/>
          <w:szCs w:val="22"/>
          <w:lang w:val="es-MX"/>
        </w:rPr>
        <w:t xml:space="preserve">Para motivar la clasificación se </w:t>
      </w:r>
      <w:r w:rsidRPr="00C83AF2">
        <w:rPr>
          <w:rFonts w:ascii="Palatino Linotype" w:eastAsia="Times New Roman" w:hAnsi="Palatino Linotype" w:cs="Arial"/>
          <w:b/>
          <w:i/>
          <w:sz w:val="22"/>
          <w:szCs w:val="22"/>
          <w:lang w:val="es-MX"/>
        </w:rPr>
        <w:t>deberán señalar las razones o circunstancias especiales que lo llevaron a concluir que el caso particular se ajusta al supuesto previsto por la norma legal invocada</w:t>
      </w:r>
      <w:r w:rsidRPr="00C83AF2">
        <w:rPr>
          <w:rFonts w:ascii="Palatino Linotype" w:eastAsia="Times New Roman" w:hAnsi="Palatino Linotype" w:cs="Arial"/>
          <w:i/>
          <w:sz w:val="22"/>
          <w:szCs w:val="22"/>
          <w:lang w:val="es-MX"/>
        </w:rPr>
        <w:t xml:space="preserve"> como fundamento.</w:t>
      </w:r>
    </w:p>
    <w:p w:rsidR="00353E38" w:rsidRPr="00C83AF2" w:rsidRDefault="00353E38" w:rsidP="00B66AA2">
      <w:pPr>
        <w:spacing w:after="0" w:line="240" w:lineRule="auto"/>
        <w:ind w:left="851" w:right="901"/>
        <w:jc w:val="both"/>
        <w:rPr>
          <w:rFonts w:ascii="Palatino Linotype" w:eastAsia="Times New Roman" w:hAnsi="Palatino Linotype" w:cs="Arial"/>
          <w:i/>
          <w:sz w:val="22"/>
          <w:szCs w:val="22"/>
          <w:lang w:val="es-MX"/>
        </w:rPr>
      </w:pPr>
      <w:r w:rsidRPr="00C83AF2">
        <w:rPr>
          <w:rFonts w:ascii="Palatino Linotype" w:eastAsia="Times New Roman" w:hAnsi="Palatino Linotype" w:cs="Arial"/>
          <w:i/>
          <w:sz w:val="22"/>
          <w:szCs w:val="22"/>
          <w:lang w:val="es-MX"/>
        </w:rPr>
        <w:t>…”</w:t>
      </w:r>
    </w:p>
    <w:p w:rsidR="00353E38" w:rsidRPr="00C83AF2" w:rsidRDefault="00353E38" w:rsidP="00B66AA2">
      <w:pPr>
        <w:spacing w:after="0" w:line="240" w:lineRule="auto"/>
        <w:ind w:left="851" w:right="901"/>
        <w:jc w:val="both"/>
        <w:rPr>
          <w:rFonts w:ascii="Palatino Linotype" w:eastAsia="Times New Roman" w:hAnsi="Palatino Linotype" w:cs="Arial"/>
          <w:i/>
          <w:sz w:val="22"/>
          <w:szCs w:val="22"/>
          <w:lang w:val="es-MX"/>
        </w:rPr>
      </w:pPr>
      <w:r w:rsidRPr="00C83AF2">
        <w:rPr>
          <w:rFonts w:ascii="Palatino Linotype" w:eastAsia="Times New Roman" w:hAnsi="Palatino Linotype" w:cs="Arial"/>
          <w:i/>
          <w:sz w:val="22"/>
          <w:szCs w:val="22"/>
          <w:lang w:val="es-MX"/>
        </w:rPr>
        <w:t xml:space="preserve">(Énfasis añadido)  </w:t>
      </w:r>
    </w:p>
    <w:p w:rsidR="00353E38" w:rsidRPr="00C83AF2" w:rsidRDefault="00353E38" w:rsidP="00B66AA2">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353E38" w:rsidRPr="00C83AF2" w:rsidRDefault="00353E38" w:rsidP="00B66AA2">
      <w:pPr>
        <w:autoSpaceDE w:val="0"/>
        <w:autoSpaceDN w:val="0"/>
        <w:adjustRightInd w:val="0"/>
        <w:spacing w:after="0" w:line="360" w:lineRule="auto"/>
        <w:jc w:val="both"/>
        <w:rPr>
          <w:rFonts w:ascii="Palatino Linotype" w:eastAsia="Arial Unicode MS" w:hAnsi="Palatino Linotype" w:cs="Arial"/>
          <w:sz w:val="24"/>
          <w:szCs w:val="24"/>
          <w:lang w:val="es-ES"/>
        </w:rPr>
      </w:pPr>
      <w:r w:rsidRPr="00C83AF2">
        <w:rPr>
          <w:rFonts w:ascii="Palatino Linotype" w:eastAsia="Arial Unicode MS" w:hAnsi="Palatino Linotype" w:cs="Arial"/>
          <w:sz w:val="24"/>
          <w:szCs w:val="24"/>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83AF2">
        <w:rPr>
          <w:rFonts w:ascii="Palatino Linotype" w:eastAsia="Arial Unicode MS" w:hAnsi="Palatino Linotype" w:cs="Arial"/>
          <w:b/>
          <w:sz w:val="24"/>
          <w:szCs w:val="24"/>
          <w:lang w:val="es-MX" w:eastAsia="es-MX"/>
        </w:rPr>
        <w:t>EL SUJETO OBLIGADO</w:t>
      </w:r>
      <w:r w:rsidRPr="00C83AF2">
        <w:rPr>
          <w:rFonts w:ascii="Palatino Linotype" w:eastAsia="Arial Unicode MS" w:hAnsi="Palatino Linotype" w:cs="Arial"/>
          <w:sz w:val="24"/>
          <w:szCs w:val="24"/>
          <w:lang w:val="es-ES"/>
        </w:rPr>
        <w:t xml:space="preserve">, en ese contexto, todo dato personal susceptible de clasificación debe ser protegido. </w:t>
      </w:r>
    </w:p>
    <w:p w:rsidR="00353E38" w:rsidRPr="00C83AF2" w:rsidRDefault="00353E38" w:rsidP="00B66AA2">
      <w:pPr>
        <w:autoSpaceDE w:val="0"/>
        <w:autoSpaceDN w:val="0"/>
        <w:adjustRightInd w:val="0"/>
        <w:spacing w:after="0" w:line="360" w:lineRule="auto"/>
        <w:jc w:val="both"/>
        <w:rPr>
          <w:rFonts w:ascii="Palatino Linotype" w:eastAsia="Arial Unicode MS" w:hAnsi="Palatino Linotype" w:cs="Arial"/>
          <w:sz w:val="24"/>
          <w:szCs w:val="24"/>
          <w:lang w:val="es-ES"/>
        </w:rPr>
      </w:pPr>
    </w:p>
    <w:p w:rsidR="00353E38" w:rsidRPr="00C83AF2" w:rsidRDefault="00353E38" w:rsidP="00B66AA2">
      <w:pPr>
        <w:autoSpaceDE w:val="0"/>
        <w:autoSpaceDN w:val="0"/>
        <w:adjustRightInd w:val="0"/>
        <w:spacing w:after="0" w:line="360" w:lineRule="auto"/>
        <w:jc w:val="both"/>
        <w:rPr>
          <w:rFonts w:ascii="Palatino Linotype" w:eastAsia="Times New Roman" w:hAnsi="Palatino Linotype" w:cs="Arial"/>
          <w:sz w:val="24"/>
          <w:szCs w:val="24"/>
          <w:lang w:val="es-ES"/>
        </w:rPr>
      </w:pPr>
      <w:r w:rsidRPr="00C83AF2">
        <w:rPr>
          <w:rFonts w:ascii="Palatino Linotype" w:eastAsia="Times New Roman" w:hAnsi="Palatino Linotype" w:cs="Arial"/>
          <w:sz w:val="24"/>
          <w:szCs w:val="24"/>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353E38" w:rsidRPr="00C83AF2" w:rsidRDefault="00353E38" w:rsidP="00B66AA2">
      <w:pPr>
        <w:autoSpaceDE w:val="0"/>
        <w:autoSpaceDN w:val="0"/>
        <w:adjustRightInd w:val="0"/>
        <w:spacing w:after="0" w:line="240" w:lineRule="auto"/>
        <w:jc w:val="both"/>
        <w:rPr>
          <w:rFonts w:ascii="Palatino Linotype" w:eastAsia="Times New Roman" w:hAnsi="Palatino Linotype" w:cs="Arial"/>
          <w:sz w:val="24"/>
          <w:szCs w:val="24"/>
          <w:lang w:val="es-ES"/>
        </w:rPr>
      </w:pPr>
    </w:p>
    <w:p w:rsidR="00353E38" w:rsidRPr="00C83AF2" w:rsidRDefault="00353E38" w:rsidP="00B66AA2">
      <w:pPr>
        <w:spacing w:after="0" w:line="240" w:lineRule="auto"/>
        <w:ind w:left="851" w:right="901"/>
        <w:jc w:val="both"/>
        <w:rPr>
          <w:rFonts w:ascii="Palatino Linotype" w:eastAsia="Times New Roman" w:hAnsi="Palatino Linotype" w:cs="Arial"/>
          <w:b/>
          <w:i/>
          <w:sz w:val="22"/>
          <w:szCs w:val="24"/>
          <w:lang w:val="es-MX" w:eastAsia="es-MX"/>
        </w:rPr>
      </w:pPr>
      <w:r w:rsidRPr="00C83AF2">
        <w:rPr>
          <w:rFonts w:ascii="Palatino Linotype" w:eastAsia="Times New Roman" w:hAnsi="Palatino Linotype" w:cs="Arial"/>
          <w:b/>
          <w:i/>
          <w:sz w:val="22"/>
          <w:szCs w:val="24"/>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83AF2">
        <w:rPr>
          <w:rFonts w:ascii="Palatino Linotype" w:eastAsia="Times New Roman" w:hAnsi="Palatino Linotype" w:cs="Arial"/>
          <w:i/>
          <w:sz w:val="22"/>
          <w:szCs w:val="24"/>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w:t>
      </w:r>
      <w:r w:rsidRPr="00C83AF2">
        <w:rPr>
          <w:rFonts w:ascii="Palatino Linotype" w:eastAsia="Times New Roman" w:hAnsi="Palatino Linotype" w:cs="Arial"/>
          <w:i/>
          <w:sz w:val="22"/>
          <w:szCs w:val="24"/>
          <w:lang w:val="es-MX" w:eastAsia="es-MX"/>
        </w:rPr>
        <w:lastRenderedPageBreak/>
        <w:t>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C83AF2">
        <w:rPr>
          <w:rFonts w:ascii="Palatino Linotype" w:eastAsia="Times New Roman" w:hAnsi="Palatino Linotype" w:cs="Arial"/>
          <w:b/>
          <w:i/>
          <w:sz w:val="22"/>
          <w:szCs w:val="24"/>
          <w:lang w:val="es-MX" w:eastAsia="es-MX"/>
        </w:rPr>
        <w:t>"</w:t>
      </w:r>
    </w:p>
    <w:p w:rsidR="00353E38" w:rsidRPr="00C83AF2" w:rsidRDefault="00353E38" w:rsidP="00B66AA2">
      <w:pPr>
        <w:spacing w:after="0" w:line="240" w:lineRule="auto"/>
        <w:jc w:val="both"/>
        <w:rPr>
          <w:rFonts w:ascii="Palatino Linotype" w:eastAsia="Times New Roman" w:hAnsi="Palatino Linotype" w:cs="Arial"/>
          <w:i/>
          <w:sz w:val="24"/>
          <w:szCs w:val="24"/>
          <w:lang w:val="es-MX" w:eastAsia="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eastAsia="es-MX"/>
        </w:rPr>
      </w:pPr>
      <w:r w:rsidRPr="00C83AF2">
        <w:rPr>
          <w:rFonts w:ascii="Palatino Linotype" w:eastAsia="Times New Roman" w:hAnsi="Palatino Linotype" w:cs="Arial"/>
          <w:sz w:val="24"/>
          <w:szCs w:val="24"/>
        </w:rPr>
        <w:t xml:space="preserve">Por ende, en el presente caso, </w:t>
      </w:r>
      <w:r w:rsidRPr="00C83AF2">
        <w:rPr>
          <w:rFonts w:ascii="Palatino Linotype" w:eastAsia="Times New Roman" w:hAnsi="Palatino Linotype" w:cs="Arial"/>
          <w:b/>
          <w:sz w:val="24"/>
          <w:szCs w:val="24"/>
        </w:rPr>
        <w:t>EL SUJETO OBLIGADO</w:t>
      </w:r>
      <w:r w:rsidRPr="00C83AF2">
        <w:rPr>
          <w:rFonts w:ascii="Palatino Linotype" w:eastAsia="Times New Roman" w:hAnsi="Palatino Linotype" w:cs="Arial"/>
          <w:sz w:val="24"/>
          <w:szCs w:val="24"/>
        </w:rPr>
        <w:t xml:space="preserve"> debe </w:t>
      </w:r>
      <w:r w:rsidRPr="00C83AF2">
        <w:rPr>
          <w:rFonts w:ascii="Palatino Linotype" w:eastAsia="Times New Roman" w:hAnsi="Palatino Linotype" w:cs="Arial"/>
          <w:sz w:val="24"/>
          <w:szCs w:val="24"/>
          <w:lang w:val="es-MX"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C83AF2">
        <w:rPr>
          <w:rFonts w:ascii="Palatino Linotype" w:eastAsia="Times New Roman" w:hAnsi="Palatino Linotype" w:cs="Arial"/>
          <w:b/>
          <w:sz w:val="24"/>
          <w:szCs w:val="24"/>
          <w:lang w:val="es-MX" w:eastAsia="es-MX"/>
        </w:rPr>
        <w:t>EL SUJETO OBLIGADO</w:t>
      </w:r>
      <w:r w:rsidRPr="00C83AF2">
        <w:rPr>
          <w:rFonts w:ascii="Palatino Linotype" w:eastAsia="Times New Roman" w:hAnsi="Palatino Linotype" w:cs="Arial"/>
          <w:sz w:val="24"/>
          <w:szCs w:val="24"/>
          <w:lang w:val="es-MX"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C83AF2">
        <w:rPr>
          <w:rFonts w:ascii="Palatino Linotype" w:eastAsia="Times New Roman" w:hAnsi="Palatino Linotype" w:cs="Arial"/>
          <w:b/>
          <w:sz w:val="24"/>
          <w:szCs w:val="24"/>
          <w:lang w:val="es-MX" w:eastAsia="es-MX"/>
        </w:rPr>
        <w:t>SUJETO OBLIGADO</w:t>
      </w:r>
      <w:r w:rsidRPr="00C83AF2">
        <w:rPr>
          <w:rFonts w:ascii="Palatino Linotype" w:eastAsia="Times New Roman" w:hAnsi="Palatino Linotype" w:cs="Arial"/>
          <w:sz w:val="24"/>
          <w:szCs w:val="24"/>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353E38" w:rsidRPr="00C83AF2" w:rsidRDefault="00353E38" w:rsidP="00B66AA2">
      <w:pPr>
        <w:spacing w:after="0" w:line="360" w:lineRule="auto"/>
        <w:jc w:val="both"/>
        <w:rPr>
          <w:rFonts w:ascii="Palatino Linotype" w:eastAsia="Times New Roman" w:hAnsi="Palatino Linotype" w:cs="Arial"/>
          <w:sz w:val="24"/>
          <w:szCs w:val="24"/>
          <w:lang w:val="es-MX" w:eastAsia="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Calibri" w:hAnsi="Palatino Linotype" w:cs="Times New Roman"/>
          <w:sz w:val="24"/>
          <w:szCs w:val="24"/>
          <w:lang w:val="es-MX"/>
        </w:rPr>
        <w:t xml:space="preserve">Así, es que </w:t>
      </w:r>
      <w:r w:rsidRPr="00C83AF2">
        <w:rPr>
          <w:rFonts w:ascii="Palatino Linotype" w:eastAsia="Calibri" w:hAnsi="Palatino Linotype" w:cs="Times New Roman"/>
          <w:b/>
          <w:sz w:val="24"/>
          <w:szCs w:val="24"/>
          <w:lang w:val="es-MX"/>
        </w:rPr>
        <w:t>EL SUJETO OBLIGADO</w:t>
      </w:r>
      <w:r w:rsidRPr="00C83AF2">
        <w:rPr>
          <w:rFonts w:ascii="Palatino Linotype" w:eastAsia="Calibri" w:hAnsi="Palatino Linotype" w:cs="Times New Roman"/>
          <w:sz w:val="24"/>
          <w:szCs w:val="24"/>
          <w:lang w:val="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C83AF2">
        <w:rPr>
          <w:rFonts w:ascii="Palatino Linotype" w:eastAsia="Calibri" w:hAnsi="Palatino Linotype" w:cs="Times New Roman"/>
          <w:sz w:val="24"/>
          <w:szCs w:val="24"/>
          <w:lang w:val="es-MX"/>
        </w:rPr>
        <w:lastRenderedPageBreak/>
        <w:t>establecido en las Leyes y Lineamientos citados, para fundar la clasificación de la información se debe señalar el artículo, fracción, inciso, párrafo o numeral de la Ley que expresamente le otorga el carácter de confidencial, pues</w:t>
      </w:r>
      <w:r w:rsidRPr="00C83AF2">
        <w:rPr>
          <w:rFonts w:ascii="Palatino Linotype" w:eastAsia="Times New Roman" w:hAnsi="Palatino Linotype" w:cs="Arial"/>
          <w:sz w:val="24"/>
          <w:szCs w:val="24"/>
          <w:lang w:val="es-MX"/>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Lo anterior, atiendo lo señalado en el artículo 149 de la Ley de Transparencia Local vigente, cuyo contenido es de la literalidad siguiente:</w:t>
      </w:r>
    </w:p>
    <w:p w:rsidR="00353E38" w:rsidRPr="00C83AF2" w:rsidRDefault="00353E38" w:rsidP="00B66AA2">
      <w:pPr>
        <w:spacing w:after="0" w:line="240" w:lineRule="auto"/>
        <w:jc w:val="both"/>
        <w:rPr>
          <w:rFonts w:ascii="Palatino Linotype" w:eastAsia="Times New Roman" w:hAnsi="Palatino Linotype" w:cs="Times New Roman"/>
          <w:color w:val="000000"/>
          <w:sz w:val="24"/>
          <w:szCs w:val="24"/>
          <w:lang w:val="es-MX"/>
        </w:rPr>
      </w:pPr>
    </w:p>
    <w:p w:rsidR="00353E38" w:rsidRPr="00C83AF2" w:rsidRDefault="00353E38" w:rsidP="00B66AA2">
      <w:pPr>
        <w:spacing w:after="0" w:line="240" w:lineRule="auto"/>
        <w:ind w:left="993" w:right="1041"/>
        <w:jc w:val="both"/>
        <w:rPr>
          <w:rFonts w:ascii="Palatino Linotype" w:eastAsia="Times New Roman" w:hAnsi="Palatino Linotype" w:cs="Times New Roman"/>
          <w:i/>
          <w:sz w:val="22"/>
          <w:szCs w:val="22"/>
          <w:lang w:val="es-MX"/>
        </w:rPr>
      </w:pPr>
      <w:r w:rsidRPr="00C83AF2">
        <w:rPr>
          <w:rFonts w:ascii="Palatino Linotype" w:eastAsia="Times New Roman" w:hAnsi="Palatino Linotype" w:cs="Times New Roman"/>
          <w:i/>
          <w:color w:val="000000"/>
          <w:sz w:val="22"/>
          <w:szCs w:val="22"/>
          <w:lang w:val="es-MX"/>
        </w:rPr>
        <w:t>“</w:t>
      </w:r>
      <w:r w:rsidRPr="00C83AF2">
        <w:rPr>
          <w:rFonts w:ascii="Palatino Linotype" w:eastAsia="Times New Roman" w:hAnsi="Palatino Linotype" w:cs="Times New Roman"/>
          <w:b/>
          <w:i/>
          <w:sz w:val="22"/>
          <w:szCs w:val="22"/>
          <w:lang w:val="es-MX"/>
        </w:rPr>
        <w:t>Artículo 149.</w:t>
      </w:r>
      <w:r w:rsidRPr="00C83AF2">
        <w:rPr>
          <w:rFonts w:ascii="Palatino Linotype" w:eastAsia="Times New Roman" w:hAnsi="Palatino Linotype" w:cs="Times New Roman"/>
          <w:i/>
          <w:sz w:val="22"/>
          <w:szCs w:val="22"/>
          <w:lang w:val="es-MX"/>
        </w:rPr>
        <w:t xml:space="preserve"> El </w:t>
      </w:r>
      <w:r w:rsidRPr="00C83AF2">
        <w:rPr>
          <w:rFonts w:ascii="Palatino Linotype" w:eastAsia="Times New Roman" w:hAnsi="Palatino Linotype" w:cs="Times New Roman"/>
          <w:b/>
          <w:i/>
          <w:sz w:val="22"/>
          <w:szCs w:val="22"/>
          <w:lang w:val="es-MX"/>
        </w:rPr>
        <w:t>acuerdo que clasifique la información como confidencial</w:t>
      </w:r>
      <w:r w:rsidRPr="00C83AF2">
        <w:rPr>
          <w:rFonts w:ascii="Palatino Linotype" w:eastAsia="Times New Roman" w:hAnsi="Palatino Linotype" w:cs="Times New Roman"/>
          <w:i/>
          <w:sz w:val="22"/>
          <w:szCs w:val="22"/>
          <w:lang w:val="es-MX"/>
        </w:rPr>
        <w:t xml:space="preserve"> deberá contener un razonamiento lógico en el que demuestre que la información se encuentra en alguna o algunas de las hipótesis previstas en la presente Ley.”</w:t>
      </w:r>
    </w:p>
    <w:p w:rsidR="00353E38" w:rsidRPr="00C83AF2" w:rsidRDefault="00353E38" w:rsidP="00B66AA2">
      <w:pPr>
        <w:spacing w:after="0" w:line="240" w:lineRule="auto"/>
        <w:jc w:val="both"/>
        <w:rPr>
          <w:rFonts w:ascii="Palatino Linotype" w:eastAsia="Times New Roman" w:hAnsi="Palatino Linotype" w:cs="Arial"/>
          <w:sz w:val="24"/>
          <w:szCs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Atento a ello, es importante referir que la fundamentación y motivación consiste en la obligación que tiene todo ente público de expresar los preceptos jurídicos aplicables al asunto motivo del acto y las razones o argumentos de su actuar.</w:t>
      </w: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p>
    <w:p w:rsidR="00353E38" w:rsidRPr="00C83AF2" w:rsidRDefault="00353E38" w:rsidP="00B66AA2">
      <w:pPr>
        <w:spacing w:after="0" w:line="360" w:lineRule="auto"/>
        <w:contextualSpacing/>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Al respecto, el máximo tribunal del país ha establecido jurisprudencia respecto a qué debe entenderse por fundamentación y motivación, en los siguientes términos:</w:t>
      </w:r>
    </w:p>
    <w:p w:rsidR="00353E38" w:rsidRPr="00C83AF2" w:rsidRDefault="00353E38" w:rsidP="00B66AA2">
      <w:pPr>
        <w:spacing w:after="0" w:line="240" w:lineRule="auto"/>
        <w:contextualSpacing/>
        <w:jc w:val="both"/>
        <w:rPr>
          <w:rFonts w:ascii="Palatino Linotype" w:eastAsia="Times New Roman" w:hAnsi="Palatino Linotype" w:cs="Arial"/>
          <w:sz w:val="24"/>
          <w:szCs w:val="24"/>
          <w:lang w:val="es-MX"/>
        </w:rPr>
      </w:pPr>
    </w:p>
    <w:p w:rsidR="00353E38" w:rsidRPr="00C83AF2" w:rsidRDefault="00353E38" w:rsidP="00B66AA2">
      <w:pPr>
        <w:spacing w:after="0" w:line="240" w:lineRule="auto"/>
        <w:ind w:left="851" w:right="901"/>
        <w:jc w:val="both"/>
        <w:rPr>
          <w:rFonts w:ascii="Palatino Linotype" w:eastAsia="Times New Roman" w:hAnsi="Palatino Linotype" w:cs="Arial"/>
          <w:i/>
          <w:sz w:val="22"/>
          <w:szCs w:val="24"/>
          <w:lang w:val="es-MX"/>
        </w:rPr>
      </w:pPr>
      <w:r w:rsidRPr="00C83AF2">
        <w:rPr>
          <w:rFonts w:ascii="Palatino Linotype" w:eastAsia="Times New Roman" w:hAnsi="Palatino Linotype" w:cs="Arial"/>
          <w:i/>
          <w:sz w:val="22"/>
          <w:szCs w:val="24"/>
          <w:lang w:val="es-MX"/>
        </w:rPr>
        <w:t>“</w:t>
      </w:r>
      <w:r w:rsidRPr="00C83AF2">
        <w:rPr>
          <w:rFonts w:ascii="Palatino Linotype" w:eastAsia="Times New Roman" w:hAnsi="Palatino Linotype" w:cs="Arial"/>
          <w:b/>
          <w:i/>
          <w:sz w:val="22"/>
          <w:szCs w:val="24"/>
          <w:lang w:val="es-MX"/>
        </w:rPr>
        <w:t xml:space="preserve">FUNDAMENTACIÓN Y MOTIVACIÓN. </w:t>
      </w:r>
      <w:r w:rsidRPr="00C83AF2">
        <w:rPr>
          <w:rFonts w:ascii="Palatino Linotype" w:eastAsia="Times New Roman" w:hAnsi="Palatino Linotype" w:cs="Arial"/>
          <w:i/>
          <w:sz w:val="22"/>
          <w:szCs w:val="24"/>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353E38" w:rsidRPr="00C83AF2" w:rsidRDefault="00353E38" w:rsidP="00B66AA2">
      <w:pPr>
        <w:spacing w:after="0" w:line="240" w:lineRule="auto"/>
        <w:ind w:left="851" w:right="899"/>
        <w:contextualSpacing/>
        <w:jc w:val="both"/>
        <w:rPr>
          <w:rFonts w:ascii="Palatino Linotype" w:eastAsia="Times New Roman" w:hAnsi="Palatino Linotype" w:cs="Arial"/>
          <w:i/>
          <w:sz w:val="22"/>
          <w:szCs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53E38" w:rsidRPr="00C83AF2" w:rsidRDefault="00353E38" w:rsidP="00B66AA2">
      <w:pPr>
        <w:spacing w:after="0" w:line="240" w:lineRule="auto"/>
        <w:jc w:val="both"/>
        <w:rPr>
          <w:rFonts w:ascii="Palatino Linotype" w:eastAsia="Times New Roman" w:hAnsi="Palatino Linotype" w:cs="Arial"/>
          <w:sz w:val="24"/>
          <w:szCs w:val="24"/>
          <w:lang w:val="es-MX"/>
        </w:rPr>
      </w:pPr>
    </w:p>
    <w:p w:rsidR="00353E38" w:rsidRPr="00C83AF2" w:rsidRDefault="00353E38" w:rsidP="00B66AA2">
      <w:pPr>
        <w:spacing w:after="0" w:line="240" w:lineRule="auto"/>
        <w:ind w:left="851" w:right="901"/>
        <w:jc w:val="both"/>
        <w:rPr>
          <w:rFonts w:ascii="Palatino Linotype" w:eastAsia="Times New Roman" w:hAnsi="Palatino Linotype" w:cs="Arial"/>
          <w:i/>
          <w:sz w:val="22"/>
          <w:szCs w:val="24"/>
          <w:lang w:val="es-MX"/>
        </w:rPr>
      </w:pPr>
      <w:r w:rsidRPr="00C83AF2">
        <w:rPr>
          <w:rFonts w:ascii="Palatino Linotype" w:eastAsia="Times New Roman" w:hAnsi="Palatino Linotype" w:cs="Arial"/>
          <w:b/>
          <w:i/>
          <w:sz w:val="22"/>
          <w:szCs w:val="24"/>
          <w:lang w:val="es-MX"/>
        </w:rPr>
        <w:t>“FUNDAMENTACIÓN Y MOTIVACIÓN. EL ASPECTO FORMAL DE LA GARANTÍA Y SU FINALIDAD SE TRADUCEN EN EXPLICAR, JUSTIFICAR, POSIBILITAR LA DEFENSA Y COMUNICAR LA DECISIÓN</w:t>
      </w:r>
      <w:r w:rsidRPr="00C83AF2">
        <w:rPr>
          <w:rFonts w:ascii="Palatino Linotype" w:eastAsia="Times New Roman" w:hAnsi="Palatino Linotype" w:cs="Arial"/>
          <w:i/>
          <w:sz w:val="22"/>
          <w:szCs w:val="24"/>
          <w:lang w:val="es-MX"/>
        </w:rPr>
        <w:t xml:space="preserve">. El contenido formal de la garantía de legalidad prevista en el artículo 16 constitucional relativa a la </w:t>
      </w:r>
      <w:r w:rsidRPr="00C83AF2">
        <w:rPr>
          <w:rFonts w:ascii="Palatino Linotype" w:eastAsia="Times New Roman" w:hAnsi="Palatino Linotype" w:cs="Arial"/>
          <w:b/>
          <w:i/>
          <w:sz w:val="22"/>
          <w:szCs w:val="24"/>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83AF2">
        <w:rPr>
          <w:rFonts w:ascii="Palatino Linotype" w:eastAsia="Times New Roman" w:hAnsi="Palatino Linotype" w:cs="Arial"/>
          <w:i/>
          <w:sz w:val="22"/>
          <w:szCs w:val="24"/>
          <w:lang w:val="es-MX"/>
        </w:rPr>
        <w:t xml:space="preserve">. Por tanto, </w:t>
      </w:r>
      <w:r w:rsidRPr="00C83AF2">
        <w:rPr>
          <w:rFonts w:ascii="Palatino Linotype" w:eastAsia="Times New Roman" w:hAnsi="Palatino Linotype" w:cs="Arial"/>
          <w:b/>
          <w:i/>
          <w:sz w:val="22"/>
          <w:szCs w:val="24"/>
          <w:lang w:val="es-MX"/>
        </w:rPr>
        <w:t>no basta que el acto de autoridad apenas observe una motivación pro forma pero de una manera incongruente, insuficiente o imprecisa</w:t>
      </w:r>
      <w:r w:rsidRPr="00C83AF2">
        <w:rPr>
          <w:rFonts w:ascii="Palatino Linotype" w:eastAsia="Times New Roman" w:hAnsi="Palatino Linotype" w:cs="Arial"/>
          <w:i/>
          <w:sz w:val="22"/>
          <w:szCs w:val="24"/>
          <w:lang w:val="es-MX"/>
        </w:rPr>
        <w:t>, que impida la finalidad del conocimiento, comprobación y defensa pertinente</w:t>
      </w:r>
      <w:r w:rsidRPr="00C83AF2">
        <w:rPr>
          <w:rFonts w:ascii="Palatino Linotype" w:eastAsia="Times New Roman" w:hAnsi="Palatino Linotype" w:cs="Arial"/>
          <w:b/>
          <w:i/>
          <w:sz w:val="22"/>
          <w:szCs w:val="24"/>
          <w:lang w:val="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83AF2">
        <w:rPr>
          <w:rFonts w:ascii="Palatino Linotype" w:eastAsia="Times New Roman" w:hAnsi="Palatino Linotype" w:cs="Arial"/>
          <w:i/>
          <w:sz w:val="22"/>
          <w:szCs w:val="24"/>
          <w:lang w:val="es-MX"/>
        </w:rPr>
        <w:t>.”(Sic)</w:t>
      </w:r>
    </w:p>
    <w:p w:rsidR="00353E38" w:rsidRPr="00C83AF2" w:rsidRDefault="00353E38" w:rsidP="00B66AA2">
      <w:pPr>
        <w:spacing w:after="0" w:line="240" w:lineRule="auto"/>
        <w:ind w:left="851" w:right="899"/>
        <w:contextualSpacing/>
        <w:jc w:val="both"/>
        <w:rPr>
          <w:rFonts w:ascii="Palatino Linotype" w:eastAsia="Times New Roman" w:hAnsi="Palatino Linotype" w:cs="Arial"/>
          <w:i/>
          <w:sz w:val="22"/>
          <w:szCs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p>
    <w:p w:rsidR="00353E38" w:rsidRPr="00C83AF2" w:rsidRDefault="00353E38" w:rsidP="00B66AA2">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En el caso específico, la </w:t>
      </w:r>
      <w:r w:rsidRPr="00C83AF2">
        <w:rPr>
          <w:rFonts w:ascii="Palatino Linotype" w:eastAsia="Times New Roman" w:hAnsi="Palatino Linotype" w:cs="Times New Roman"/>
          <w:sz w:val="24"/>
          <w:szCs w:val="24"/>
          <w:lang w:val="es-MX"/>
        </w:rPr>
        <w:t>información</w:t>
      </w:r>
      <w:r w:rsidRPr="00C83AF2">
        <w:rPr>
          <w:rFonts w:ascii="Palatino Linotype" w:eastAsia="Times New Roman" w:hAnsi="Palatino Linotype" w:cs="Arial"/>
          <w:sz w:val="24"/>
          <w:szCs w:val="24"/>
          <w:lang w:val="es-MX"/>
        </w:rPr>
        <w:t xml:space="preserve"> solicitada puede contener datos personales, que de hacerse públicos afectarían la intimidad y vida privada de determinadas personas; es por ello que deben testarse al momento de la elaboración de versiones públicas </w:t>
      </w:r>
      <w:r w:rsidRPr="00C83AF2">
        <w:rPr>
          <w:rFonts w:ascii="Palatino Linotype" w:eastAsia="Arial Unicode MS" w:hAnsi="Palatino Linotype" w:cs="Arial"/>
          <w:sz w:val="24"/>
          <w:szCs w:val="24"/>
          <w:lang w:val="es-MX"/>
        </w:rPr>
        <w:t>cualquier otro dato que ponga en riesgo la vida, seguridad y salud de cualquier persona</w:t>
      </w:r>
      <w:r w:rsidRPr="00C83AF2">
        <w:rPr>
          <w:rFonts w:ascii="Palatino Linotype" w:eastAsia="Times New Roman" w:hAnsi="Palatino Linotype" w:cs="Arial"/>
          <w:sz w:val="24"/>
          <w:szCs w:val="24"/>
          <w:lang w:val="es-MX"/>
        </w:rPr>
        <w:t>.</w:t>
      </w:r>
    </w:p>
    <w:p w:rsidR="00353E38" w:rsidRPr="00C83AF2" w:rsidRDefault="00353E38" w:rsidP="00B66AA2">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353E38" w:rsidRPr="00C83AF2" w:rsidRDefault="00353E38" w:rsidP="00B66AA2">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En ese sentido, </w:t>
      </w:r>
      <w:r w:rsidRPr="00C83AF2">
        <w:rPr>
          <w:rFonts w:ascii="Palatino Linotype" w:eastAsia="Times New Roman" w:hAnsi="Palatino Linotype" w:cs="Times New Roman"/>
          <w:sz w:val="24"/>
          <w:szCs w:val="24"/>
          <w:lang w:val="es-MX"/>
        </w:rPr>
        <w:t xml:space="preserve">este Órgano Garante no pierde de vista que los documentos que se ordenan, pudieran contener a su vez datos personales susceptibles de considerarse información confidencial como lo son, </w:t>
      </w:r>
      <w:r w:rsidRPr="00C83AF2">
        <w:rPr>
          <w:rFonts w:ascii="Palatino Linotype" w:eastAsia="Times New Roman" w:hAnsi="Palatino Linotype" w:cs="Times New Roman"/>
          <w:sz w:val="24"/>
          <w:szCs w:val="24"/>
          <w:lang w:val="es-MX" w:eastAsia="es-MX"/>
        </w:rPr>
        <w:t xml:space="preserve">, </w:t>
      </w:r>
      <w:r w:rsidRPr="00C83AF2">
        <w:rPr>
          <w:rFonts w:ascii="Palatino Linotype" w:eastAsia="Arial Unicode MS" w:hAnsi="Palatino Linotype" w:cs="Arial"/>
          <w:sz w:val="24"/>
          <w:szCs w:val="24"/>
          <w:lang w:val="es-MX"/>
        </w:rPr>
        <w:t xml:space="preserve">Registro Federal de Contribuyentes, </w:t>
      </w:r>
      <w:r w:rsidRPr="00C83AF2">
        <w:rPr>
          <w:rFonts w:ascii="Palatino Linotype" w:eastAsia="Times New Roman" w:hAnsi="Palatino Linotype" w:cs="Times New Roman"/>
          <w:sz w:val="24"/>
          <w:szCs w:val="24"/>
          <w:lang w:val="es-MX" w:eastAsia="es-MX"/>
        </w:rPr>
        <w:t>Clave Única de Registro de Población,</w:t>
      </w:r>
      <w:r w:rsidRPr="00C83AF2">
        <w:rPr>
          <w:rFonts w:ascii="Palatino Linotype" w:eastAsia="Arial Unicode MS" w:hAnsi="Palatino Linotype" w:cs="Arial"/>
          <w:sz w:val="24"/>
          <w:szCs w:val="24"/>
          <w:lang w:val="es-MX"/>
        </w:rPr>
        <w:t xml:space="preserve"> calificaciones</w:t>
      </w:r>
      <w:r w:rsidR="00C86A1A" w:rsidRPr="00C83AF2">
        <w:rPr>
          <w:rFonts w:ascii="Palatino Linotype" w:eastAsia="Arial Unicode MS" w:hAnsi="Palatino Linotype" w:cs="Arial"/>
          <w:sz w:val="24"/>
          <w:szCs w:val="24"/>
          <w:lang w:val="es-MX"/>
        </w:rPr>
        <w:t>,</w:t>
      </w:r>
      <w:r w:rsidRPr="00C83AF2">
        <w:rPr>
          <w:rFonts w:ascii="Palatino Linotype" w:eastAsia="Arial Unicode MS" w:hAnsi="Palatino Linotype" w:cs="Arial"/>
          <w:sz w:val="24"/>
          <w:szCs w:val="24"/>
          <w:lang w:val="es-MX"/>
        </w:rPr>
        <w:t xml:space="preserve"> entre otros.</w:t>
      </w:r>
    </w:p>
    <w:p w:rsidR="00353E38" w:rsidRPr="00C83AF2" w:rsidRDefault="00353E38" w:rsidP="00B66AA2">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Por lo que concierne al Registro Federal de Contribuyentes de personas físicas, </w:t>
      </w:r>
      <w:r w:rsidRPr="00C83AF2">
        <w:rPr>
          <w:rFonts w:ascii="Palatino Linotype" w:eastAsia="Arial Unicode MS" w:hAnsi="Palatino Linotype" w:cs="Arial"/>
          <w:sz w:val="24"/>
          <w:szCs w:val="24"/>
          <w:lang w:val="es-MX"/>
        </w:rPr>
        <w:t xml:space="preserve">el Pleno del Instituto Nacional de Transparencia, Acceso a la Información y Protección de Datos Personales, ha establecido que es una clave de carácter fiscal, única e irrepetible, </w:t>
      </w:r>
      <w:r w:rsidRPr="00C83AF2">
        <w:rPr>
          <w:rFonts w:ascii="Palatino Linotype" w:eastAsia="Times New Roman" w:hAnsi="Palatino Linotype" w:cs="Arial"/>
          <w:sz w:val="24"/>
          <w:szCs w:val="24"/>
          <w:lang w:val="es-MX"/>
        </w:rPr>
        <w:t>a través del Criterio 19/17, que señala literalmente lo siguiente:</w:t>
      </w:r>
    </w:p>
    <w:p w:rsidR="00353E38" w:rsidRPr="00C83AF2" w:rsidRDefault="00353E38" w:rsidP="00B66AA2">
      <w:pPr>
        <w:spacing w:after="0" w:line="240" w:lineRule="auto"/>
        <w:jc w:val="both"/>
        <w:rPr>
          <w:rFonts w:ascii="Palatino Linotype" w:eastAsia="Times New Roman" w:hAnsi="Palatino Linotype" w:cs="Arial"/>
          <w:sz w:val="24"/>
          <w:szCs w:val="24"/>
          <w:lang w:val="es-MX"/>
        </w:rPr>
      </w:pPr>
    </w:p>
    <w:p w:rsidR="00353E38" w:rsidRPr="00C83AF2" w:rsidRDefault="00353E38" w:rsidP="00B66AA2">
      <w:pPr>
        <w:spacing w:after="0" w:line="240" w:lineRule="auto"/>
        <w:ind w:left="851" w:right="899"/>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lastRenderedPageBreak/>
        <w:t>“</w:t>
      </w:r>
      <w:r w:rsidRPr="00C83AF2">
        <w:rPr>
          <w:rFonts w:ascii="Palatino Linotype" w:eastAsia="Times New Roman" w:hAnsi="Palatino Linotype" w:cs="Arial"/>
          <w:b/>
          <w:bCs/>
          <w:i/>
          <w:sz w:val="22"/>
          <w:szCs w:val="22"/>
          <w:lang w:val="es-MX"/>
        </w:rPr>
        <w:t xml:space="preserve">Registro Federal de Contribuyentes (RFC) de personas físicas. </w:t>
      </w:r>
      <w:r w:rsidRPr="00C83AF2">
        <w:rPr>
          <w:rFonts w:ascii="Palatino Linotype" w:eastAsia="Times New Roman" w:hAnsi="Palatino Linotype" w:cs="Arial"/>
          <w:bCs/>
          <w:i/>
          <w:sz w:val="22"/>
          <w:szCs w:val="22"/>
          <w:lang w:val="es-MX"/>
        </w:rPr>
        <w:t xml:space="preserve">El RFC es una clave de carácter fiscal, </w:t>
      </w:r>
      <w:proofErr w:type="gramStart"/>
      <w:r w:rsidRPr="00C83AF2">
        <w:rPr>
          <w:rFonts w:ascii="Palatino Linotype" w:eastAsia="Times New Roman" w:hAnsi="Palatino Linotype" w:cs="Arial"/>
          <w:bCs/>
          <w:i/>
          <w:sz w:val="22"/>
          <w:szCs w:val="22"/>
          <w:lang w:val="es-MX"/>
        </w:rPr>
        <w:t>única</w:t>
      </w:r>
      <w:proofErr w:type="gramEnd"/>
      <w:r w:rsidRPr="00C83AF2">
        <w:rPr>
          <w:rFonts w:ascii="Palatino Linotype" w:eastAsia="Times New Roman" w:hAnsi="Palatino Linotype" w:cs="Arial"/>
          <w:bCs/>
          <w:i/>
          <w:sz w:val="22"/>
          <w:szCs w:val="22"/>
          <w:lang w:val="es-MX"/>
        </w:rPr>
        <w:t xml:space="preserve"> e irrepetible, que permite identificar al titular, su edad y fecha de nacimiento, por lo que es un dato personal de carácter confidencial.</w:t>
      </w:r>
    </w:p>
    <w:p w:rsidR="00353E38" w:rsidRPr="00C83AF2" w:rsidRDefault="00353E38" w:rsidP="00B66AA2">
      <w:pPr>
        <w:spacing w:after="0" w:line="240" w:lineRule="auto"/>
        <w:ind w:left="851" w:right="899"/>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Resoluciones:</w:t>
      </w:r>
    </w:p>
    <w:p w:rsidR="00353E38" w:rsidRPr="00C83AF2" w:rsidRDefault="00353E38" w:rsidP="00B66AA2">
      <w:pPr>
        <w:spacing w:after="0" w:line="240" w:lineRule="auto"/>
        <w:ind w:left="851" w:right="899"/>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w:t>
      </w:r>
      <w:r w:rsidRPr="00C83AF2">
        <w:rPr>
          <w:rFonts w:ascii="Palatino Linotype" w:eastAsia="Times New Roman" w:hAnsi="Palatino Linotype" w:cs="Arial"/>
          <w:bCs/>
          <w:i/>
          <w:sz w:val="22"/>
          <w:szCs w:val="22"/>
          <w:lang w:val="es-MX"/>
        </w:rPr>
        <w:tab/>
        <w:t>RRA 0189/17. Morena. 08 de febrero de 2017. Por unanimidad. Comisionado Ponente Joel Salas Suárez.</w:t>
      </w:r>
    </w:p>
    <w:p w:rsidR="00353E38" w:rsidRPr="00C83AF2" w:rsidRDefault="00353E38" w:rsidP="00B66AA2">
      <w:pPr>
        <w:spacing w:after="0" w:line="240" w:lineRule="auto"/>
        <w:ind w:left="851" w:right="899"/>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w:t>
      </w:r>
      <w:r w:rsidRPr="00C83AF2">
        <w:rPr>
          <w:rFonts w:ascii="Palatino Linotype" w:eastAsia="Times New Roman" w:hAnsi="Palatino Linotype" w:cs="Arial"/>
          <w:bCs/>
          <w:i/>
          <w:sz w:val="22"/>
          <w:szCs w:val="22"/>
          <w:lang w:val="es-MX"/>
        </w:rPr>
        <w:tab/>
        <w:t xml:space="preserve">RRA 0677/17. Universidad Nacional Autónoma de México. 08 de marzo de 2017. Por unanimidad. Comisionado Ponente </w:t>
      </w:r>
      <w:proofErr w:type="spellStart"/>
      <w:r w:rsidRPr="00C83AF2">
        <w:rPr>
          <w:rFonts w:ascii="Palatino Linotype" w:eastAsia="Times New Roman" w:hAnsi="Palatino Linotype" w:cs="Arial"/>
          <w:bCs/>
          <w:i/>
          <w:sz w:val="22"/>
          <w:szCs w:val="22"/>
          <w:lang w:val="es-MX"/>
        </w:rPr>
        <w:t>Rosendoevgueni</w:t>
      </w:r>
      <w:proofErr w:type="spellEnd"/>
      <w:r w:rsidRPr="00C83AF2">
        <w:rPr>
          <w:rFonts w:ascii="Palatino Linotype" w:eastAsia="Times New Roman" w:hAnsi="Palatino Linotype" w:cs="Arial"/>
          <w:bCs/>
          <w:i/>
          <w:sz w:val="22"/>
          <w:szCs w:val="22"/>
          <w:lang w:val="es-MX"/>
        </w:rPr>
        <w:t xml:space="preserve"> Monterrey </w:t>
      </w:r>
      <w:proofErr w:type="spellStart"/>
      <w:r w:rsidRPr="00C83AF2">
        <w:rPr>
          <w:rFonts w:ascii="Palatino Linotype" w:eastAsia="Times New Roman" w:hAnsi="Palatino Linotype" w:cs="Arial"/>
          <w:bCs/>
          <w:i/>
          <w:sz w:val="22"/>
          <w:szCs w:val="22"/>
          <w:lang w:val="es-MX"/>
        </w:rPr>
        <w:t>Chepov</w:t>
      </w:r>
      <w:proofErr w:type="spellEnd"/>
      <w:r w:rsidRPr="00C83AF2">
        <w:rPr>
          <w:rFonts w:ascii="Palatino Linotype" w:eastAsia="Times New Roman" w:hAnsi="Palatino Linotype" w:cs="Arial"/>
          <w:bCs/>
          <w:i/>
          <w:sz w:val="22"/>
          <w:szCs w:val="22"/>
          <w:lang w:val="es-MX"/>
        </w:rPr>
        <w:t xml:space="preserve">. </w:t>
      </w:r>
    </w:p>
    <w:p w:rsidR="00353E38" w:rsidRPr="00C83AF2" w:rsidRDefault="00353E38" w:rsidP="00B66AA2">
      <w:pPr>
        <w:spacing w:after="0" w:line="240" w:lineRule="auto"/>
        <w:ind w:left="851" w:right="899"/>
        <w:jc w:val="both"/>
        <w:rPr>
          <w:rFonts w:ascii="Palatino Linotype" w:eastAsia="Arial Unicode MS" w:hAnsi="Palatino Linotype" w:cs="Arial"/>
          <w:i/>
          <w:sz w:val="22"/>
          <w:szCs w:val="22"/>
          <w:lang w:val="es-MX"/>
        </w:rPr>
      </w:pPr>
      <w:r w:rsidRPr="00C83AF2">
        <w:rPr>
          <w:rFonts w:ascii="Palatino Linotype" w:eastAsia="Times New Roman" w:hAnsi="Palatino Linotype" w:cs="Arial"/>
          <w:bCs/>
          <w:i/>
          <w:sz w:val="22"/>
          <w:szCs w:val="22"/>
          <w:lang w:val="es-MX"/>
        </w:rPr>
        <w:t>•</w:t>
      </w:r>
      <w:r w:rsidRPr="00C83AF2">
        <w:rPr>
          <w:rFonts w:ascii="Palatino Linotype" w:eastAsia="Times New Roman" w:hAnsi="Palatino Linotype" w:cs="Arial"/>
          <w:bCs/>
          <w:i/>
          <w:sz w:val="22"/>
          <w:szCs w:val="22"/>
          <w:lang w:val="es-MX"/>
        </w:rPr>
        <w:tab/>
        <w:t>RRA 1564/17. Tribunal Electoral del Poder Judicial de la Federación. 26 de abril de 2017. Por unanimidad. Comisionado Ponente Oscar Mauricio Guerra Ford.</w:t>
      </w:r>
      <w:r w:rsidRPr="00C83AF2">
        <w:rPr>
          <w:rFonts w:ascii="Palatino Linotype" w:eastAsia="Arial Unicode MS" w:hAnsi="Palatino Linotype" w:cs="Arial"/>
          <w:i/>
          <w:sz w:val="22"/>
          <w:szCs w:val="22"/>
          <w:lang w:val="es-MX"/>
        </w:rPr>
        <w:t>” (Sic)</w:t>
      </w:r>
    </w:p>
    <w:p w:rsidR="00353E38" w:rsidRPr="00C83AF2" w:rsidRDefault="00353E38" w:rsidP="00B66AA2">
      <w:pPr>
        <w:spacing w:after="0" w:line="240" w:lineRule="auto"/>
        <w:ind w:left="851" w:right="899"/>
        <w:jc w:val="both"/>
        <w:rPr>
          <w:rFonts w:ascii="Palatino Linotype" w:eastAsia="Times New Roman" w:hAnsi="Palatino Linotype" w:cs="Arial"/>
          <w:bCs/>
          <w:i/>
          <w:sz w:val="22"/>
          <w:szCs w:val="22"/>
          <w:lang w:val="es-MX"/>
        </w:rPr>
      </w:pPr>
    </w:p>
    <w:p w:rsidR="00353E38" w:rsidRPr="00C83AF2" w:rsidRDefault="00353E38" w:rsidP="00B66AA2">
      <w:pPr>
        <w:spacing w:after="0" w:line="360" w:lineRule="auto"/>
        <w:jc w:val="both"/>
        <w:rPr>
          <w:rFonts w:ascii="Palatino Linotype" w:eastAsia="Times New Roman" w:hAnsi="Palatino Linotype" w:cs="Arial"/>
          <w:sz w:val="24"/>
          <w:szCs w:val="24"/>
          <w:lang w:val="es-MX" w:eastAsia="es-MX"/>
        </w:rPr>
      </w:pPr>
      <w:r w:rsidRPr="00C83AF2">
        <w:rPr>
          <w:rFonts w:ascii="Palatino Linotype" w:eastAsia="Times New Roman" w:hAnsi="Palatino Linotype" w:cs="Arial"/>
          <w:sz w:val="24"/>
          <w:szCs w:val="24"/>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C83AF2">
        <w:rPr>
          <w:rFonts w:ascii="Palatino Linotype" w:eastAsia="Times New Roman" w:hAnsi="Palatino Linotype" w:cs="Arial"/>
          <w:sz w:val="24"/>
          <w:szCs w:val="24"/>
          <w:lang w:val="es-MX" w:eastAsia="es-MX"/>
        </w:rPr>
        <w:t>homoclave</w:t>
      </w:r>
      <w:proofErr w:type="spellEnd"/>
      <w:r w:rsidRPr="00C83AF2">
        <w:rPr>
          <w:rFonts w:ascii="Palatino Linotype" w:eastAsia="Times New Roman" w:hAnsi="Palatino Linotype" w:cs="Arial"/>
          <w:sz w:val="24"/>
          <w:szCs w:val="24"/>
          <w:lang w:val="es-MX"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C83AF2">
        <w:rPr>
          <w:rFonts w:ascii="Palatino Linotype" w:eastAsia="Times New Roman" w:hAnsi="Palatino Linotype" w:cs="Arial"/>
          <w:sz w:val="24"/>
          <w:szCs w:val="24"/>
          <w:lang w:val="es-MX"/>
        </w:rPr>
        <w:t>Ley de Protección de Datos Personales en Posesión de Sujetos Obligados del Estado de México y Municipios</w:t>
      </w:r>
      <w:r w:rsidRPr="00C83AF2">
        <w:rPr>
          <w:rFonts w:ascii="Palatino Linotype" w:eastAsia="Times New Roman" w:hAnsi="Palatino Linotype" w:cs="Arial"/>
          <w:sz w:val="24"/>
          <w:szCs w:val="24"/>
          <w:lang w:val="es-MX" w:eastAsia="es-MX"/>
        </w:rPr>
        <w:t>.</w:t>
      </w:r>
    </w:p>
    <w:p w:rsidR="00353E38" w:rsidRPr="00C83AF2" w:rsidRDefault="00353E38" w:rsidP="00B66AA2">
      <w:pPr>
        <w:spacing w:after="0" w:line="360" w:lineRule="auto"/>
        <w:jc w:val="both"/>
        <w:rPr>
          <w:rFonts w:ascii="Palatino Linotype" w:eastAsia="Times New Roman" w:hAnsi="Palatino Linotype" w:cs="Arial"/>
          <w:sz w:val="24"/>
          <w:szCs w:val="24"/>
          <w:lang w:val="es-MX" w:eastAsia="es-MX"/>
        </w:rPr>
      </w:pPr>
    </w:p>
    <w:p w:rsidR="00353E38" w:rsidRPr="00C83AF2" w:rsidRDefault="00353E38" w:rsidP="00B66AA2">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Por cuanto hace a la </w:t>
      </w:r>
      <w:r w:rsidRPr="00C83AF2">
        <w:rPr>
          <w:rFonts w:ascii="Palatino Linotype" w:eastAsia="Times New Roman" w:hAnsi="Palatino Linotype" w:cs="Arial"/>
          <w:b/>
          <w:sz w:val="24"/>
          <w:szCs w:val="24"/>
          <w:lang w:val="es-MX"/>
        </w:rPr>
        <w:t>Clave Única de Registro de Población</w:t>
      </w:r>
      <w:r w:rsidRPr="00C83AF2">
        <w:rPr>
          <w:rFonts w:ascii="Palatino Linotype" w:eastAsia="Times New Roman" w:hAnsi="Palatino Linotype" w:cs="Arial"/>
          <w:sz w:val="24"/>
          <w:szCs w:val="24"/>
          <w:lang w:val="es-MX"/>
        </w:rPr>
        <w:t>,</w:t>
      </w:r>
      <w:r w:rsidRPr="00C83AF2">
        <w:rPr>
          <w:rFonts w:ascii="Palatino Linotype" w:eastAsia="Times New Roman" w:hAnsi="Palatino Linotype" w:cs="Arial"/>
          <w:b/>
          <w:sz w:val="24"/>
          <w:szCs w:val="24"/>
          <w:lang w:val="es-MX"/>
        </w:rPr>
        <w:t xml:space="preserve"> </w:t>
      </w:r>
      <w:r w:rsidRPr="00C83AF2">
        <w:rPr>
          <w:rFonts w:ascii="Palatino Linotype" w:eastAsia="Times New Roman" w:hAnsi="Palatino Linotype" w:cs="Arial"/>
          <w:sz w:val="24"/>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53E38" w:rsidRPr="00C83AF2" w:rsidRDefault="00353E38" w:rsidP="00B66AA2">
      <w:pPr>
        <w:spacing w:after="0" w:line="360" w:lineRule="auto"/>
        <w:ind w:right="-93"/>
        <w:jc w:val="both"/>
        <w:rPr>
          <w:rFonts w:ascii="Palatino Linotype" w:eastAsia="Times New Roman" w:hAnsi="Palatino Linotype" w:cs="Arial"/>
          <w:sz w:val="24"/>
          <w:szCs w:val="24"/>
          <w:lang w:val="es-MX"/>
        </w:rPr>
      </w:pPr>
    </w:p>
    <w:p w:rsidR="00353E38" w:rsidRPr="00C83AF2" w:rsidRDefault="00353E38" w:rsidP="00B66AA2">
      <w:pPr>
        <w:shd w:val="clear" w:color="auto" w:fill="FFFFFF"/>
        <w:spacing w:after="0" w:line="360" w:lineRule="auto"/>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Lo anterior, tiene sustento en los artículos 86 y 91 de la Ley General de Población, la cual señala lo siguiente:</w:t>
      </w:r>
    </w:p>
    <w:p w:rsidR="00353E38" w:rsidRPr="00C83AF2" w:rsidRDefault="00353E38" w:rsidP="00B66AA2">
      <w:pPr>
        <w:shd w:val="clear" w:color="auto" w:fill="FFFFFF"/>
        <w:spacing w:after="0" w:line="240" w:lineRule="auto"/>
        <w:jc w:val="both"/>
        <w:rPr>
          <w:rFonts w:ascii="Palatino Linotype" w:eastAsia="Times New Roman" w:hAnsi="Palatino Linotype" w:cs="Arial"/>
          <w:sz w:val="24"/>
          <w:szCs w:val="24"/>
          <w:lang w:val="es-MX"/>
        </w:rPr>
      </w:pP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rPr>
      </w:pPr>
      <w:r w:rsidRPr="00C83AF2">
        <w:rPr>
          <w:rFonts w:ascii="Palatino Linotype" w:eastAsia="Times New Roman" w:hAnsi="Palatino Linotype" w:cs="Arial,Bold"/>
          <w:bCs/>
          <w:i/>
          <w:sz w:val="22"/>
          <w:szCs w:val="22"/>
          <w:lang w:val="es-MX"/>
        </w:rPr>
        <w:t>“</w:t>
      </w:r>
      <w:r w:rsidRPr="00C83AF2">
        <w:rPr>
          <w:rFonts w:ascii="Palatino Linotype" w:eastAsia="Times New Roman" w:hAnsi="Palatino Linotype" w:cs="Arial,Bold"/>
          <w:b/>
          <w:bCs/>
          <w:i/>
          <w:sz w:val="22"/>
          <w:szCs w:val="22"/>
          <w:lang w:val="es-MX"/>
        </w:rPr>
        <w:t xml:space="preserve">Artículo 86. </w:t>
      </w:r>
      <w:r w:rsidRPr="00C83AF2">
        <w:rPr>
          <w:rFonts w:ascii="Palatino Linotype" w:eastAsia="Times New Roman" w:hAnsi="Palatino Linotype" w:cs="Arial"/>
          <w:i/>
          <w:sz w:val="22"/>
          <w:szCs w:val="22"/>
          <w:lang w:val="es-MX"/>
        </w:rPr>
        <w:t>El Registro Nacional de Población tiene como finalidad registrar a cada una de las personas que integran la población del país, con los datos que permitan certificar y acreditar fehacientemente su identidad.</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rPr>
      </w:pPr>
      <w:r w:rsidRPr="00C83AF2">
        <w:rPr>
          <w:rFonts w:ascii="Palatino Linotype" w:eastAsia="Times New Roman" w:hAnsi="Palatino Linotype" w:cs="Arial,Bold"/>
          <w:b/>
          <w:bCs/>
          <w:i/>
          <w:sz w:val="22"/>
          <w:szCs w:val="22"/>
          <w:lang w:val="es-MX"/>
        </w:rPr>
        <w:t xml:space="preserve">Artículo 91. </w:t>
      </w:r>
      <w:r w:rsidRPr="00C83AF2">
        <w:rPr>
          <w:rFonts w:ascii="Palatino Linotype" w:eastAsia="Times New Roman" w:hAnsi="Palatino Linotype" w:cs="Arial"/>
          <w:i/>
          <w:sz w:val="22"/>
          <w:szCs w:val="22"/>
          <w:lang w:val="es-MX"/>
        </w:rPr>
        <w:t>Al incorporar a una persona en el Registro Nacional de Población, se le asignará una clave que se denominará Clave Única de Registro de Población. Esta servirá para registrarla e identificarla en forma individual.” (Sic)</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rPr>
      </w:pPr>
    </w:p>
    <w:p w:rsidR="00353E38" w:rsidRPr="00C83AF2" w:rsidRDefault="00353E38" w:rsidP="00B66AA2">
      <w:pPr>
        <w:shd w:val="clear" w:color="auto" w:fill="FFFFFF"/>
        <w:spacing w:after="0" w:line="360" w:lineRule="auto"/>
        <w:jc w:val="both"/>
        <w:rPr>
          <w:rFonts w:ascii="Palatino Linotype" w:eastAsia="Times New Roman" w:hAnsi="Palatino Linotype" w:cs="Times New Roman"/>
          <w:sz w:val="24"/>
          <w:szCs w:val="24"/>
          <w:lang w:val="es-MX"/>
        </w:rPr>
      </w:pPr>
      <w:r w:rsidRPr="00C83AF2">
        <w:rPr>
          <w:rFonts w:ascii="Palatino Linotype" w:eastAsia="Times New Roman" w:hAnsi="Palatino Linotype" w:cs="Times New Roman"/>
          <w:sz w:val="24"/>
          <w:szCs w:val="24"/>
          <w:lang w:val="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C83AF2">
        <w:rPr>
          <w:rFonts w:ascii="Palatino Linotype" w:eastAsia="Times New Roman" w:hAnsi="Palatino Linotype" w:cs="Arial"/>
          <w:sz w:val="24"/>
          <w:szCs w:val="24"/>
          <w:lang w:val="es-MX"/>
        </w:rPr>
        <w:t xml:space="preserve"> la primera letra del apellido paterno; seguida de la primera letra Vocal del primer apellido; seguida de la primera letra del segundo apellido y por último la primera letra del nombre; fecha de nacimiento año/mes/día</w:t>
      </w:r>
      <w:r w:rsidRPr="00C83AF2">
        <w:rPr>
          <w:rFonts w:ascii="Palatino Linotype" w:eastAsia="Times New Roman" w:hAnsi="Palatino Linotype" w:cs="Times New Roman"/>
          <w:sz w:val="24"/>
          <w:szCs w:val="24"/>
          <w:lang w:val="es-MX"/>
        </w:rPr>
        <w:t xml:space="preserve">; sexo; Entidad Federativa o lugar de nacimiento; finalmente una </w:t>
      </w:r>
      <w:proofErr w:type="spellStart"/>
      <w:r w:rsidRPr="00C83AF2">
        <w:rPr>
          <w:rFonts w:ascii="Palatino Linotype" w:eastAsia="Times New Roman" w:hAnsi="Palatino Linotype" w:cs="Times New Roman"/>
          <w:sz w:val="24"/>
          <w:szCs w:val="24"/>
          <w:lang w:val="es-MX"/>
        </w:rPr>
        <w:t>homoclave</w:t>
      </w:r>
      <w:proofErr w:type="spellEnd"/>
      <w:r w:rsidRPr="00C83AF2">
        <w:rPr>
          <w:rFonts w:ascii="Palatino Linotype" w:eastAsia="Times New Roman" w:hAnsi="Palatino Linotype" w:cs="Times New Roman"/>
          <w:sz w:val="24"/>
          <w:szCs w:val="24"/>
          <w:lang w:val="es-MX"/>
        </w:rPr>
        <w:t xml:space="preserve"> o dígito verificador, compuesto de dos elementos, con el que se evitan duplicaciones en la Clave, identifican el cambio de siglo y garantizan la correcta integración. </w:t>
      </w:r>
    </w:p>
    <w:p w:rsidR="00353E38" w:rsidRPr="00C83AF2" w:rsidRDefault="00353E38" w:rsidP="00B66AA2">
      <w:pPr>
        <w:shd w:val="clear" w:color="auto" w:fill="FFFFFF"/>
        <w:spacing w:after="0" w:line="360" w:lineRule="auto"/>
        <w:jc w:val="both"/>
        <w:rPr>
          <w:rFonts w:ascii="Palatino Linotype" w:eastAsia="Times New Roman" w:hAnsi="Palatino Linotype" w:cs="Times New Roman"/>
          <w:sz w:val="24"/>
          <w:szCs w:val="24"/>
          <w:lang w:val="es-MX"/>
        </w:rPr>
      </w:pPr>
    </w:p>
    <w:p w:rsidR="00353E38" w:rsidRPr="00C83AF2" w:rsidRDefault="00353E38" w:rsidP="00B66AA2">
      <w:pPr>
        <w:spacing w:after="0" w:line="360" w:lineRule="auto"/>
        <w:ind w:right="-91"/>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Al respecto, el </w:t>
      </w:r>
      <w:r w:rsidRPr="00C83AF2">
        <w:rPr>
          <w:rFonts w:ascii="Palatino Linotype" w:eastAsia="Arial Unicode MS" w:hAnsi="Palatino Linotype" w:cs="Arial"/>
          <w:sz w:val="24"/>
          <w:szCs w:val="24"/>
          <w:lang w:val="es-MX"/>
        </w:rPr>
        <w:t xml:space="preserve">Instituto Nacional de Transparencia, Acceso a la Información y Protección de Datos Personales, </w:t>
      </w:r>
      <w:r w:rsidRPr="00C83AF2">
        <w:rPr>
          <w:rFonts w:ascii="Palatino Linotype" w:eastAsia="Times New Roman" w:hAnsi="Palatino Linotype" w:cs="Arial"/>
          <w:sz w:val="24"/>
          <w:szCs w:val="24"/>
          <w:lang w:val="es-MX"/>
        </w:rPr>
        <w:t xml:space="preserve"> a través del Criterio 18/17, señala literalmente lo siguiente:</w:t>
      </w:r>
    </w:p>
    <w:p w:rsidR="00353E38" w:rsidRPr="00C83AF2" w:rsidRDefault="00353E38" w:rsidP="00B66AA2">
      <w:pPr>
        <w:spacing w:after="0" w:line="240" w:lineRule="auto"/>
        <w:ind w:right="-91"/>
        <w:jc w:val="both"/>
        <w:rPr>
          <w:rFonts w:ascii="Palatino Linotype" w:eastAsia="Times New Roman" w:hAnsi="Palatino Linotype" w:cs="Arial"/>
          <w:sz w:val="24"/>
          <w:szCs w:val="24"/>
          <w:lang w:val="es-MX"/>
        </w:rPr>
      </w:pPr>
    </w:p>
    <w:p w:rsidR="00353E38" w:rsidRPr="00C83AF2" w:rsidRDefault="00353E38" w:rsidP="00B66AA2">
      <w:pPr>
        <w:spacing w:after="0" w:line="240" w:lineRule="auto"/>
        <w:ind w:left="851"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w:t>
      </w:r>
      <w:r w:rsidRPr="00C83AF2">
        <w:rPr>
          <w:rFonts w:ascii="Palatino Linotype" w:eastAsia="Times New Roman" w:hAnsi="Palatino Linotype" w:cs="Arial"/>
          <w:b/>
          <w:bCs/>
          <w:i/>
          <w:sz w:val="22"/>
          <w:szCs w:val="22"/>
          <w:lang w:val="es-MX"/>
        </w:rPr>
        <w:t xml:space="preserve">Clave Única de Registro de Población (CURP). </w:t>
      </w:r>
      <w:r w:rsidRPr="00C83AF2">
        <w:rPr>
          <w:rFonts w:ascii="Palatino Linotype" w:eastAsia="Times New Roman" w:hAnsi="Palatino Linotype" w:cs="Arial"/>
          <w:bCs/>
          <w:i/>
          <w:sz w:val="22"/>
          <w:szCs w:val="22"/>
          <w:lang w:val="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53E38" w:rsidRPr="00C83AF2" w:rsidRDefault="00353E38" w:rsidP="00B66AA2">
      <w:pPr>
        <w:spacing w:after="0" w:line="240" w:lineRule="auto"/>
        <w:ind w:left="851"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lastRenderedPageBreak/>
        <w:t>Resoluciones:</w:t>
      </w:r>
    </w:p>
    <w:p w:rsidR="00353E38" w:rsidRPr="00C83AF2" w:rsidRDefault="00353E38" w:rsidP="00B66AA2">
      <w:pPr>
        <w:spacing w:after="0" w:line="240" w:lineRule="auto"/>
        <w:ind w:left="851"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w:t>
      </w:r>
      <w:r w:rsidRPr="00C83AF2">
        <w:rPr>
          <w:rFonts w:ascii="Palatino Linotype" w:eastAsia="Times New Roman" w:hAnsi="Palatino Linotype" w:cs="Arial"/>
          <w:bCs/>
          <w:i/>
          <w:sz w:val="22"/>
          <w:szCs w:val="22"/>
          <w:lang w:val="es-MX"/>
        </w:rPr>
        <w:tab/>
        <w:t xml:space="preserve">RRA 3995/16. Secretaría de la Defensa Nacional. 1 de febrero de 2017. Por unanimidad. Comisionado Ponente </w:t>
      </w:r>
      <w:proofErr w:type="spellStart"/>
      <w:r w:rsidRPr="00C83AF2">
        <w:rPr>
          <w:rFonts w:ascii="Palatino Linotype" w:eastAsia="Times New Roman" w:hAnsi="Palatino Linotype" w:cs="Arial"/>
          <w:bCs/>
          <w:i/>
          <w:sz w:val="22"/>
          <w:szCs w:val="22"/>
          <w:lang w:val="es-MX"/>
        </w:rPr>
        <w:t>Rosendoevgueni</w:t>
      </w:r>
      <w:proofErr w:type="spellEnd"/>
      <w:r w:rsidRPr="00C83AF2">
        <w:rPr>
          <w:rFonts w:ascii="Palatino Linotype" w:eastAsia="Times New Roman" w:hAnsi="Palatino Linotype" w:cs="Arial"/>
          <w:bCs/>
          <w:i/>
          <w:sz w:val="22"/>
          <w:szCs w:val="22"/>
          <w:lang w:val="es-MX"/>
        </w:rPr>
        <w:t xml:space="preserve"> Monterrey </w:t>
      </w:r>
      <w:proofErr w:type="spellStart"/>
      <w:r w:rsidRPr="00C83AF2">
        <w:rPr>
          <w:rFonts w:ascii="Palatino Linotype" w:eastAsia="Times New Roman" w:hAnsi="Palatino Linotype" w:cs="Arial"/>
          <w:bCs/>
          <w:i/>
          <w:sz w:val="22"/>
          <w:szCs w:val="22"/>
          <w:lang w:val="es-MX"/>
        </w:rPr>
        <w:t>Chepov</w:t>
      </w:r>
      <w:proofErr w:type="spellEnd"/>
      <w:r w:rsidRPr="00C83AF2">
        <w:rPr>
          <w:rFonts w:ascii="Palatino Linotype" w:eastAsia="Times New Roman" w:hAnsi="Palatino Linotype" w:cs="Arial"/>
          <w:bCs/>
          <w:i/>
          <w:sz w:val="22"/>
          <w:szCs w:val="22"/>
          <w:lang w:val="es-MX"/>
        </w:rPr>
        <w:t>.</w:t>
      </w:r>
    </w:p>
    <w:p w:rsidR="00353E38" w:rsidRPr="00C83AF2" w:rsidRDefault="00353E38" w:rsidP="00B66AA2">
      <w:pPr>
        <w:spacing w:after="0" w:line="240" w:lineRule="auto"/>
        <w:ind w:left="851" w:right="902"/>
        <w:jc w:val="both"/>
        <w:rPr>
          <w:rFonts w:ascii="Palatino Linotype" w:eastAsia="Times New Roman" w:hAnsi="Palatino Linotype" w:cs="Arial"/>
          <w:bCs/>
          <w:i/>
          <w:sz w:val="22"/>
          <w:szCs w:val="22"/>
          <w:lang w:val="es-MX"/>
        </w:rPr>
      </w:pPr>
      <w:r w:rsidRPr="00C83AF2">
        <w:rPr>
          <w:rFonts w:ascii="Palatino Linotype" w:eastAsia="Times New Roman" w:hAnsi="Palatino Linotype" w:cs="Arial"/>
          <w:bCs/>
          <w:i/>
          <w:sz w:val="22"/>
          <w:szCs w:val="22"/>
          <w:lang w:val="es-MX"/>
        </w:rPr>
        <w:t>•</w:t>
      </w:r>
      <w:r w:rsidRPr="00C83AF2">
        <w:rPr>
          <w:rFonts w:ascii="Palatino Linotype" w:eastAsia="Times New Roman" w:hAnsi="Palatino Linotype" w:cs="Arial"/>
          <w:bCs/>
          <w:i/>
          <w:sz w:val="22"/>
          <w:szCs w:val="22"/>
          <w:lang w:val="es-MX"/>
        </w:rPr>
        <w:tab/>
        <w:t xml:space="preserve">RRA 0937/17. Senado de la República. 15 de marzo de 2017. Por unanimidad. Comisionada Ponente Ximena Puente de la Mora. </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rPr>
      </w:pPr>
      <w:r w:rsidRPr="00C83AF2">
        <w:rPr>
          <w:rFonts w:ascii="Palatino Linotype" w:eastAsia="Times New Roman" w:hAnsi="Palatino Linotype" w:cs="Arial"/>
          <w:bCs/>
          <w:i/>
          <w:sz w:val="22"/>
          <w:szCs w:val="22"/>
          <w:lang w:val="es-MX"/>
        </w:rPr>
        <w:t>•</w:t>
      </w:r>
      <w:r w:rsidRPr="00C83AF2">
        <w:rPr>
          <w:rFonts w:ascii="Palatino Linotype" w:eastAsia="Times New Roman" w:hAnsi="Palatino Linotype" w:cs="Arial"/>
          <w:bCs/>
          <w:i/>
          <w:sz w:val="22"/>
          <w:szCs w:val="22"/>
          <w:lang w:val="es-MX"/>
        </w:rPr>
        <w:tab/>
        <w:t>RRA 0478/17. Secretaría de Relaciones Exteriores. 26 de abril de 2017. Por unanimidad. Comisionada Ponente Areli Cano Guadiana.</w:t>
      </w:r>
      <w:r w:rsidRPr="00C83AF2">
        <w:rPr>
          <w:rFonts w:ascii="Palatino Linotype" w:eastAsia="Times New Roman" w:hAnsi="Palatino Linotype" w:cs="Arial"/>
          <w:i/>
          <w:sz w:val="22"/>
          <w:szCs w:val="22"/>
          <w:lang w:val="es-MX"/>
        </w:rPr>
        <w:t>” (Sic)</w:t>
      </w:r>
    </w:p>
    <w:p w:rsidR="00353E38" w:rsidRPr="00C83AF2" w:rsidRDefault="00353E38" w:rsidP="00B66AA2">
      <w:pPr>
        <w:spacing w:after="0" w:line="240" w:lineRule="auto"/>
        <w:ind w:left="851" w:right="902"/>
        <w:jc w:val="both"/>
        <w:rPr>
          <w:rFonts w:ascii="Palatino Linotype" w:eastAsia="Times New Roman" w:hAnsi="Palatino Linotype" w:cs="Arial"/>
          <w:i/>
          <w:sz w:val="22"/>
          <w:szCs w:val="22"/>
          <w:lang w:val="es-MX"/>
        </w:rPr>
      </w:pPr>
    </w:p>
    <w:p w:rsidR="00353E38" w:rsidRPr="00C83AF2" w:rsidRDefault="00353E38" w:rsidP="00B66AA2">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De lo anterior, se desprende que la </w:t>
      </w:r>
      <w:r w:rsidRPr="00C83AF2">
        <w:rPr>
          <w:rFonts w:ascii="Palatino Linotype" w:eastAsia="Times New Roman" w:hAnsi="Palatino Linotype" w:cs="Times New Roman"/>
          <w:sz w:val="24"/>
          <w:szCs w:val="24"/>
          <w:lang w:val="es-MX"/>
        </w:rPr>
        <w:t xml:space="preserve">Clave Única de Registro de Población, </w:t>
      </w:r>
      <w:r w:rsidRPr="00C83AF2">
        <w:rPr>
          <w:rFonts w:ascii="Palatino Linotype" w:eastAsia="Times New Roman" w:hAnsi="Palatino Linotype" w:cs="Arial"/>
          <w:sz w:val="24"/>
          <w:szCs w:val="24"/>
          <w:lang w:val="es-MX"/>
        </w:rPr>
        <w:t xml:space="preserve">se encuentra vinculado al nombre de la persona, permitiendo identificar la edad, fecha de nacimiento, sexo, lugar de nacimiento, así como su </w:t>
      </w:r>
      <w:proofErr w:type="spellStart"/>
      <w:r w:rsidRPr="00C83AF2">
        <w:rPr>
          <w:rFonts w:ascii="Palatino Linotype" w:eastAsia="Times New Roman" w:hAnsi="Palatino Linotype" w:cs="Arial"/>
          <w:sz w:val="24"/>
          <w:szCs w:val="24"/>
          <w:lang w:val="es-MX"/>
        </w:rPr>
        <w:t>homoclave</w:t>
      </w:r>
      <w:proofErr w:type="spellEnd"/>
      <w:r w:rsidRPr="00C83AF2">
        <w:rPr>
          <w:rFonts w:ascii="Palatino Linotype" w:eastAsia="Times New Roman" w:hAnsi="Palatino Linotype" w:cs="Arial"/>
          <w:sz w:val="24"/>
          <w:szCs w:val="24"/>
          <w:lang w:val="es-MX"/>
        </w:rPr>
        <w:t>;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353E38" w:rsidRPr="00C83AF2" w:rsidRDefault="00353E38" w:rsidP="00B66AA2">
      <w:pPr>
        <w:spacing w:after="0" w:line="360" w:lineRule="auto"/>
        <w:ind w:right="-93"/>
        <w:jc w:val="both"/>
        <w:rPr>
          <w:rFonts w:ascii="Palatino Linotype" w:eastAsia="Times New Roman" w:hAnsi="Palatino Linotype" w:cs="Arial"/>
          <w:sz w:val="24"/>
          <w:szCs w:val="24"/>
          <w:lang w:val="es-MX"/>
        </w:rPr>
      </w:pPr>
    </w:p>
    <w:p w:rsidR="00353E38" w:rsidRPr="00C83AF2" w:rsidRDefault="00353E38" w:rsidP="00B66AA2">
      <w:pPr>
        <w:spacing w:after="0" w:line="360" w:lineRule="auto"/>
        <w:jc w:val="both"/>
        <w:rPr>
          <w:rFonts w:ascii="Palatino Linotype" w:hAnsi="Palatino Linotype" w:cs="Arial"/>
          <w:sz w:val="24"/>
          <w:szCs w:val="24"/>
        </w:rPr>
      </w:pPr>
      <w:r w:rsidRPr="00C83AF2">
        <w:rPr>
          <w:rFonts w:ascii="Palatino Linotype" w:eastAsia="Times New Roman" w:hAnsi="Palatino Linotype" w:cs="Arial"/>
          <w:sz w:val="24"/>
          <w:szCs w:val="24"/>
          <w:lang w:val="es-ES"/>
        </w:rPr>
        <w:t xml:space="preserve">Ahora bien, respecto a las calificaciones asentadas en constancias o certificados de estudios, son consideradas como datos personales sensibles, conforme al artículo 4, fracción XII de la </w:t>
      </w:r>
      <w:r w:rsidRPr="00C83AF2">
        <w:rPr>
          <w:rFonts w:ascii="Palatino Linotype" w:hAnsi="Palatino Linotype"/>
          <w:sz w:val="24"/>
          <w:szCs w:val="24"/>
        </w:rPr>
        <w:t>Ley de Protección de Datos Personales en posesión de Sujetos Obligados del Estado de México y Municipios, ello por corresponder a la esfera de su titular cuya utilización indebida pueda dar origen a discriminación o le conlleve un riesgo grave, puesto que se traducen en el número que distingue el desempeño escolar o la evaluación de los conocimientos demostrados en la vida escolar.</w:t>
      </w:r>
    </w:p>
    <w:p w:rsidR="00353E38" w:rsidRPr="00C83AF2" w:rsidRDefault="00353E38" w:rsidP="00B66AA2">
      <w:pPr>
        <w:autoSpaceDE w:val="0"/>
        <w:autoSpaceDN w:val="0"/>
        <w:adjustRightInd w:val="0"/>
        <w:spacing w:after="0" w:line="360" w:lineRule="auto"/>
        <w:ind w:right="-93"/>
        <w:jc w:val="both"/>
        <w:rPr>
          <w:rFonts w:ascii="Palatino Linotype" w:eastAsia="Calibri" w:hAnsi="Palatino Linotype" w:cs="Arial"/>
          <w:sz w:val="22"/>
          <w:szCs w:val="22"/>
        </w:rPr>
      </w:pPr>
    </w:p>
    <w:p w:rsidR="00353E38" w:rsidRPr="00C83AF2" w:rsidRDefault="00353E38" w:rsidP="00B66AA2">
      <w:pPr>
        <w:spacing w:after="0" w:line="360" w:lineRule="auto"/>
        <w:jc w:val="both"/>
        <w:rPr>
          <w:rFonts w:ascii="Palatino Linotype" w:hAnsi="Palatino Linotype"/>
          <w:sz w:val="24"/>
          <w:szCs w:val="24"/>
        </w:rPr>
      </w:pPr>
      <w:r w:rsidRPr="00C83AF2">
        <w:rPr>
          <w:rFonts w:ascii="Palatino Linotype" w:hAnsi="Palatino Linotype"/>
          <w:sz w:val="24"/>
          <w:szCs w:val="24"/>
        </w:rPr>
        <w:lastRenderedPageBreak/>
        <w:t xml:space="preserve">En efecto, debe tomarse en cuenta que las </w:t>
      </w:r>
      <w:r w:rsidRPr="00C83AF2">
        <w:rPr>
          <w:rFonts w:ascii="Palatino Linotype" w:hAnsi="Palatino Linotype"/>
          <w:b/>
          <w:bCs/>
          <w:sz w:val="24"/>
          <w:szCs w:val="24"/>
        </w:rPr>
        <w:t xml:space="preserve">calificaciones asentadas </w:t>
      </w:r>
      <w:r w:rsidRPr="00C83AF2">
        <w:rPr>
          <w:rFonts w:ascii="Palatino Linotype" w:hAnsi="Palatino Linotype"/>
          <w:bCs/>
          <w:sz w:val="24"/>
          <w:szCs w:val="24"/>
        </w:rPr>
        <w:t xml:space="preserve"> en un </w:t>
      </w:r>
      <w:r w:rsidRPr="00C83AF2">
        <w:rPr>
          <w:rFonts w:ascii="Palatino Linotype" w:hAnsi="Palatino Linotype"/>
          <w:b/>
          <w:sz w:val="24"/>
          <w:szCs w:val="24"/>
        </w:rPr>
        <w:t>certificado de estudios</w:t>
      </w:r>
      <w:r w:rsidRPr="00C83AF2">
        <w:rPr>
          <w:rFonts w:ascii="Palatino Linotype" w:hAnsi="Palatino Linotype"/>
          <w:sz w:val="24"/>
          <w:szCs w:val="24"/>
        </w:rPr>
        <w:t xml:space="preserve"> derivan de una </w:t>
      </w:r>
      <w:r w:rsidRPr="00C83AF2">
        <w:rPr>
          <w:rFonts w:ascii="Palatino Linotype" w:hAnsi="Palatino Linotype"/>
          <w:b/>
          <w:bCs/>
          <w:sz w:val="24"/>
          <w:szCs w:val="24"/>
        </w:rPr>
        <w:t>acción y efecto de calificar</w:t>
      </w:r>
      <w:r w:rsidRPr="00C83AF2">
        <w:rPr>
          <w:rStyle w:val="Refdenotaalpie"/>
          <w:rFonts w:ascii="Palatino Linotype" w:hAnsi="Palatino Linotype"/>
          <w:b/>
          <w:bCs/>
          <w:sz w:val="24"/>
          <w:szCs w:val="24"/>
        </w:rPr>
        <w:footnoteReference w:id="2"/>
      </w:r>
      <w:r w:rsidRPr="00C83AF2">
        <w:rPr>
          <w:rFonts w:ascii="Palatino Linotype" w:hAnsi="Palatino Linotype"/>
          <w:sz w:val="24"/>
          <w:szCs w:val="24"/>
        </w:rPr>
        <w:t>, un verbo que significa apreciar o determinar las cualidades o circunstancias de alguien o de algo, expresar dicho juicio o juzgar el grado de suficiencia de los conocimientos demostrados por un alumno mediante un examen o ejercicio determinado, en este caso de cada materia.</w:t>
      </w:r>
    </w:p>
    <w:p w:rsidR="00353E38" w:rsidRPr="00C83AF2" w:rsidRDefault="00353E38" w:rsidP="00B66AA2">
      <w:pPr>
        <w:spacing w:after="0" w:line="360" w:lineRule="auto"/>
        <w:jc w:val="both"/>
        <w:rPr>
          <w:rFonts w:ascii="Palatino Linotype" w:hAnsi="Palatino Linotype"/>
          <w:sz w:val="24"/>
          <w:szCs w:val="24"/>
        </w:rPr>
      </w:pPr>
    </w:p>
    <w:p w:rsidR="00353E38" w:rsidRPr="00C83AF2" w:rsidRDefault="00353E38" w:rsidP="00B66AA2">
      <w:pPr>
        <w:spacing w:after="0" w:line="360" w:lineRule="auto"/>
        <w:jc w:val="both"/>
        <w:rPr>
          <w:rFonts w:ascii="Palatino Linotype" w:hAnsi="Palatino Linotype"/>
          <w:sz w:val="24"/>
          <w:szCs w:val="24"/>
        </w:rPr>
      </w:pPr>
      <w:r w:rsidRPr="00C83AF2">
        <w:rPr>
          <w:rFonts w:ascii="Palatino Linotype" w:hAnsi="Palatino Linotype"/>
          <w:sz w:val="24"/>
          <w:szCs w:val="24"/>
        </w:rPr>
        <w:t xml:space="preserve">El concepto de calificación está vinculado al de </w:t>
      </w:r>
      <w:hyperlink r:id="rId16" w:history="1">
        <w:r w:rsidRPr="00C83AF2">
          <w:rPr>
            <w:rFonts w:ascii="Palatino Linotype" w:hAnsi="Palatino Linotype"/>
            <w:b/>
            <w:bCs/>
            <w:sz w:val="24"/>
            <w:szCs w:val="24"/>
          </w:rPr>
          <w:t>evaluación</w:t>
        </w:r>
      </w:hyperlink>
      <w:r w:rsidRPr="00C83AF2">
        <w:rPr>
          <w:rFonts w:ascii="Palatino Linotype" w:hAnsi="Palatino Linotype"/>
          <w:sz w:val="24"/>
          <w:szCs w:val="24"/>
        </w:rPr>
        <w:t xml:space="preserve">, que se refiere a la acción de señalar, estimar, apreciar o calcular el valor de algo. Así, una evaluación es el tipo de examen que permite </w:t>
      </w:r>
      <w:r w:rsidRPr="00C83AF2">
        <w:rPr>
          <w:rFonts w:ascii="Palatino Linotype" w:hAnsi="Palatino Linotype"/>
          <w:b/>
          <w:bCs/>
          <w:sz w:val="24"/>
          <w:szCs w:val="24"/>
        </w:rPr>
        <w:t>calificar las aptitudes y el rendimiento, en este caso de los alumnos</w:t>
      </w:r>
      <w:r w:rsidRPr="00C83AF2">
        <w:rPr>
          <w:rFonts w:ascii="Palatino Linotype" w:hAnsi="Palatino Linotype"/>
          <w:sz w:val="24"/>
          <w:szCs w:val="24"/>
        </w:rPr>
        <w:t>.</w:t>
      </w:r>
    </w:p>
    <w:p w:rsidR="00353E38" w:rsidRPr="00C83AF2" w:rsidRDefault="00353E38" w:rsidP="00B66AA2">
      <w:pPr>
        <w:spacing w:after="0" w:line="360" w:lineRule="auto"/>
        <w:jc w:val="both"/>
        <w:rPr>
          <w:rFonts w:ascii="Palatino Linotype" w:hAnsi="Palatino Linotype"/>
          <w:sz w:val="24"/>
          <w:szCs w:val="24"/>
        </w:rPr>
      </w:pPr>
    </w:p>
    <w:p w:rsidR="00353E38" w:rsidRPr="00C83AF2" w:rsidRDefault="00353E38" w:rsidP="00B66AA2">
      <w:pPr>
        <w:spacing w:after="0" w:line="360" w:lineRule="auto"/>
        <w:jc w:val="both"/>
        <w:rPr>
          <w:rFonts w:ascii="Palatino Linotype" w:hAnsi="Palatino Linotype"/>
          <w:sz w:val="24"/>
          <w:szCs w:val="24"/>
        </w:rPr>
      </w:pPr>
      <w:r w:rsidRPr="00C83AF2">
        <w:rPr>
          <w:rFonts w:ascii="Palatino Linotype" w:hAnsi="Palatino Linotype"/>
          <w:sz w:val="24"/>
          <w:szCs w:val="24"/>
        </w:rPr>
        <w:t xml:space="preserve">La calificación, por lo tanto, es el </w:t>
      </w:r>
      <w:r w:rsidRPr="00C83AF2">
        <w:rPr>
          <w:rFonts w:ascii="Palatino Linotype" w:hAnsi="Palatino Linotype"/>
          <w:b/>
          <w:bCs/>
          <w:sz w:val="24"/>
          <w:szCs w:val="24"/>
        </w:rPr>
        <w:t>resultado de la evaluación</w:t>
      </w:r>
      <w:r w:rsidRPr="00C83AF2">
        <w:rPr>
          <w:rFonts w:ascii="Palatino Linotype" w:hAnsi="Palatino Linotype"/>
          <w:sz w:val="24"/>
          <w:szCs w:val="24"/>
        </w:rPr>
        <w:t>; se conoce con el mismo nombre a la puntuación obtenida en el examen o cualquier otro tipo de prueba o bien de una materia.</w:t>
      </w:r>
    </w:p>
    <w:p w:rsidR="00353E38" w:rsidRPr="00C83AF2" w:rsidRDefault="00353E38" w:rsidP="00B66AA2">
      <w:pPr>
        <w:spacing w:after="0" w:line="360" w:lineRule="auto"/>
        <w:jc w:val="both"/>
        <w:rPr>
          <w:rFonts w:ascii="Palatino Linotype" w:hAnsi="Palatino Linotype"/>
          <w:sz w:val="24"/>
          <w:szCs w:val="24"/>
        </w:rPr>
      </w:pPr>
    </w:p>
    <w:p w:rsidR="00353E38" w:rsidRPr="00C83AF2" w:rsidRDefault="00E2759E" w:rsidP="00B66AA2">
      <w:pPr>
        <w:spacing w:after="0" w:line="360" w:lineRule="auto"/>
        <w:jc w:val="both"/>
        <w:rPr>
          <w:rFonts w:ascii="Palatino Linotype" w:hAnsi="Palatino Linotype"/>
          <w:bCs/>
          <w:sz w:val="24"/>
          <w:szCs w:val="24"/>
        </w:rPr>
      </w:pPr>
      <w:r w:rsidRPr="00C83AF2">
        <w:rPr>
          <w:rFonts w:ascii="Palatino Linotype" w:hAnsi="Palatino Linotype"/>
          <w:noProof/>
          <w:sz w:val="24"/>
          <w:szCs w:val="24"/>
          <w:lang w:val="es-MX" w:eastAsia="es-MX"/>
        </w:rPr>
        <mc:AlternateContent>
          <mc:Choice Requires="wps">
            <w:drawing>
              <wp:anchor distT="0" distB="0" distL="114300" distR="114300" simplePos="0" relativeHeight="251682816" behindDoc="0" locked="0" layoutInCell="1" allowOverlap="1">
                <wp:simplePos x="0" y="0"/>
                <wp:positionH relativeFrom="column">
                  <wp:posOffset>-3810</wp:posOffset>
                </wp:positionH>
                <wp:positionV relativeFrom="paragraph">
                  <wp:posOffset>843279</wp:posOffset>
                </wp:positionV>
                <wp:extent cx="5810250" cy="1914525"/>
                <wp:effectExtent l="38100" t="38100" r="76200" b="85725"/>
                <wp:wrapNone/>
                <wp:docPr id="10" name="Conector recto 10"/>
                <wp:cNvGraphicFramePr/>
                <a:graphic xmlns:a="http://schemas.openxmlformats.org/drawingml/2006/main">
                  <a:graphicData uri="http://schemas.microsoft.com/office/word/2010/wordprocessingShape">
                    <wps:wsp>
                      <wps:cNvCnPr/>
                      <wps:spPr>
                        <a:xfrm>
                          <a:off x="0" y="0"/>
                          <a:ext cx="5810250" cy="1914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A422A4" id="Conector recto 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pt,66.4pt" to="457.2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" strokecolor="black [3200]" strokeweight="2pt">
                <v:shadow on="t" color="black" opacity="24903f" origin=",.5" offset="0,.55556mm"/>
              </v:line>
            </w:pict>
          </mc:Fallback>
        </mc:AlternateContent>
      </w:r>
      <w:r w:rsidR="00353E38" w:rsidRPr="00C83AF2">
        <w:rPr>
          <w:rFonts w:ascii="Palatino Linotype" w:hAnsi="Palatino Linotype"/>
          <w:sz w:val="24"/>
          <w:szCs w:val="24"/>
        </w:rPr>
        <w:t xml:space="preserve">Por su parte el concepto de </w:t>
      </w:r>
      <w:r w:rsidR="00353E38" w:rsidRPr="00C83AF2">
        <w:rPr>
          <w:rFonts w:ascii="Palatino Linotype" w:hAnsi="Palatino Linotype"/>
          <w:b/>
          <w:bCs/>
          <w:sz w:val="24"/>
          <w:szCs w:val="24"/>
        </w:rPr>
        <w:t>evaluación</w:t>
      </w:r>
      <w:r w:rsidR="00353E38" w:rsidRPr="00C83AF2">
        <w:rPr>
          <w:rFonts w:ascii="Palatino Linotype" w:hAnsi="Palatino Linotype"/>
          <w:sz w:val="24"/>
          <w:szCs w:val="24"/>
        </w:rPr>
        <w:t xml:space="preserve"> se refiere también </w:t>
      </w:r>
      <w:r w:rsidR="00353E38" w:rsidRPr="00C83AF2">
        <w:rPr>
          <w:rFonts w:ascii="Palatino Linotype" w:hAnsi="Palatino Linotype"/>
          <w:b/>
          <w:bCs/>
          <w:sz w:val="24"/>
          <w:szCs w:val="24"/>
        </w:rPr>
        <w:t>a la acción y efecto de evaluar</w:t>
      </w:r>
      <w:r w:rsidR="00353E38" w:rsidRPr="00C83AF2">
        <w:rPr>
          <w:rFonts w:ascii="Palatino Linotype" w:hAnsi="Palatino Linotype"/>
          <w:sz w:val="24"/>
          <w:szCs w:val="24"/>
        </w:rPr>
        <w:t xml:space="preserve">, un verbo cuya etimología se remonta al francés </w:t>
      </w:r>
      <w:proofErr w:type="spellStart"/>
      <w:r w:rsidR="00353E38" w:rsidRPr="00C83AF2">
        <w:rPr>
          <w:rFonts w:ascii="Palatino Linotype" w:hAnsi="Palatino Linotype"/>
          <w:i/>
          <w:iCs/>
          <w:sz w:val="24"/>
          <w:szCs w:val="24"/>
        </w:rPr>
        <w:t>évaluer</w:t>
      </w:r>
      <w:proofErr w:type="spellEnd"/>
      <w:r w:rsidR="00353E38" w:rsidRPr="00C83AF2">
        <w:rPr>
          <w:rFonts w:ascii="Palatino Linotype" w:hAnsi="Palatino Linotype"/>
          <w:sz w:val="24"/>
          <w:szCs w:val="24"/>
        </w:rPr>
        <w:t xml:space="preserve"> y que permite </w:t>
      </w:r>
      <w:r w:rsidR="00353E38" w:rsidRPr="00C83AF2">
        <w:rPr>
          <w:rFonts w:ascii="Palatino Linotype" w:hAnsi="Palatino Linotype"/>
          <w:b/>
          <w:bCs/>
          <w:sz w:val="24"/>
          <w:szCs w:val="24"/>
        </w:rPr>
        <w:t>señalar, estimar, apreciar o calcular el valor de algo.</w:t>
      </w:r>
    </w:p>
    <w:p w:rsidR="00353E38" w:rsidRPr="00C83AF2" w:rsidRDefault="00353E38" w:rsidP="00B66AA2">
      <w:pPr>
        <w:spacing w:after="0" w:line="360" w:lineRule="auto"/>
        <w:jc w:val="both"/>
        <w:rPr>
          <w:rFonts w:ascii="Palatino Linotype" w:hAnsi="Palatino Linotype"/>
          <w:bCs/>
          <w:sz w:val="24"/>
          <w:szCs w:val="24"/>
        </w:rPr>
      </w:pPr>
    </w:p>
    <w:p w:rsidR="00353E38" w:rsidRPr="00C83AF2" w:rsidRDefault="00353E38" w:rsidP="00B66AA2">
      <w:pPr>
        <w:spacing w:after="0" w:line="360" w:lineRule="auto"/>
        <w:jc w:val="both"/>
        <w:rPr>
          <w:rFonts w:ascii="Palatino Linotype" w:hAnsi="Palatino Linotype"/>
          <w:sz w:val="24"/>
          <w:szCs w:val="24"/>
        </w:rPr>
      </w:pPr>
      <w:r w:rsidRPr="00C83AF2">
        <w:rPr>
          <w:rFonts w:ascii="Palatino Linotype" w:hAnsi="Palatino Linotype"/>
          <w:b/>
          <w:bCs/>
          <w:sz w:val="24"/>
          <w:szCs w:val="24"/>
        </w:rPr>
        <w:lastRenderedPageBreak/>
        <w:t xml:space="preserve">Es así que </w:t>
      </w:r>
      <w:r w:rsidRPr="00C83AF2">
        <w:rPr>
          <w:rFonts w:ascii="Palatino Linotype" w:hAnsi="Palatino Linotype"/>
          <w:sz w:val="24"/>
          <w:szCs w:val="24"/>
        </w:rPr>
        <w:t xml:space="preserve">una evaluación también es un </w:t>
      </w:r>
      <w:r w:rsidRPr="00C83AF2">
        <w:rPr>
          <w:rFonts w:ascii="Palatino Linotype" w:hAnsi="Palatino Linotype"/>
          <w:b/>
          <w:bCs/>
          <w:sz w:val="24"/>
          <w:szCs w:val="24"/>
        </w:rPr>
        <w:t>examen escolar</w:t>
      </w:r>
      <w:r w:rsidRPr="00C83AF2">
        <w:rPr>
          <w:rFonts w:ascii="Palatino Linotype" w:hAnsi="Palatino Linotype"/>
          <w:sz w:val="24"/>
          <w:szCs w:val="24"/>
        </w:rPr>
        <w:t xml:space="preserve"> que permite calificar los </w:t>
      </w:r>
      <w:hyperlink r:id="rId17" w:history="1">
        <w:r w:rsidRPr="00C83AF2">
          <w:rPr>
            <w:rFonts w:ascii="Palatino Linotype" w:hAnsi="Palatino Linotype"/>
            <w:b/>
            <w:bCs/>
            <w:sz w:val="24"/>
            <w:szCs w:val="24"/>
          </w:rPr>
          <w:t>conocimientos</w:t>
        </w:r>
      </w:hyperlink>
      <w:r w:rsidRPr="00C83AF2">
        <w:rPr>
          <w:rFonts w:ascii="Palatino Linotype" w:hAnsi="Palatino Linotype"/>
          <w:sz w:val="24"/>
          <w:szCs w:val="24"/>
        </w:rPr>
        <w:t xml:space="preserve">, las </w:t>
      </w:r>
      <w:r w:rsidRPr="00C83AF2">
        <w:rPr>
          <w:rFonts w:ascii="Palatino Linotype" w:hAnsi="Palatino Linotype"/>
          <w:b/>
          <w:bCs/>
          <w:sz w:val="24"/>
          <w:szCs w:val="24"/>
        </w:rPr>
        <w:t>aptitudes</w:t>
      </w:r>
      <w:r w:rsidRPr="00C83AF2">
        <w:rPr>
          <w:rFonts w:ascii="Palatino Linotype" w:hAnsi="Palatino Linotype"/>
          <w:sz w:val="24"/>
          <w:szCs w:val="24"/>
        </w:rPr>
        <w:t xml:space="preserve"> y el </w:t>
      </w:r>
      <w:r w:rsidRPr="00C83AF2">
        <w:rPr>
          <w:rFonts w:ascii="Palatino Linotype" w:hAnsi="Palatino Linotype"/>
          <w:b/>
          <w:bCs/>
          <w:sz w:val="24"/>
          <w:szCs w:val="24"/>
        </w:rPr>
        <w:t>rendimiento</w:t>
      </w:r>
      <w:r w:rsidRPr="00C83AF2">
        <w:rPr>
          <w:rFonts w:ascii="Palatino Linotype" w:hAnsi="Palatino Linotype"/>
          <w:sz w:val="24"/>
          <w:szCs w:val="24"/>
        </w:rPr>
        <w:t xml:space="preserve"> de los alumnos., es también -se dice- un proceso a través del cual se analiza el grado de desarrollo del alumno. </w:t>
      </w:r>
    </w:p>
    <w:p w:rsidR="00353E38" w:rsidRPr="00C83AF2" w:rsidRDefault="00353E38" w:rsidP="00B66AA2">
      <w:pPr>
        <w:spacing w:after="0" w:line="360" w:lineRule="auto"/>
        <w:jc w:val="both"/>
        <w:rPr>
          <w:rFonts w:ascii="Palatino Linotype" w:hAnsi="Palatino Linotype"/>
          <w:sz w:val="24"/>
          <w:szCs w:val="24"/>
        </w:rPr>
      </w:pPr>
    </w:p>
    <w:p w:rsidR="00353E38" w:rsidRPr="00C83AF2" w:rsidRDefault="00353E38" w:rsidP="00A356DA">
      <w:pPr>
        <w:spacing w:after="0" w:line="360" w:lineRule="auto"/>
        <w:jc w:val="both"/>
        <w:rPr>
          <w:rFonts w:ascii="Palatino Linotype" w:hAnsi="Palatino Linotype"/>
          <w:sz w:val="24"/>
          <w:szCs w:val="24"/>
        </w:rPr>
      </w:pPr>
      <w:r w:rsidRPr="00C83AF2">
        <w:rPr>
          <w:rFonts w:ascii="Palatino Linotype" w:hAnsi="Palatino Linotype"/>
          <w:sz w:val="24"/>
          <w:szCs w:val="24"/>
        </w:rPr>
        <w:t xml:space="preserve">Por lo tanto, el certificado de estudios que proporciona un servidor público para acreditar su grado profesional, es información pública a fin de acreditar su perfil o idoneidad en el puesto o cargo, no así las calificaciones o evaluaciones expresadas en ellas, ya que conocer tal calificación no cumple con ningún de los objetivos de la Ley de la materia. </w:t>
      </w:r>
    </w:p>
    <w:p w:rsidR="00353E38" w:rsidRPr="00C83AF2" w:rsidRDefault="00353E38" w:rsidP="00A356DA">
      <w:pPr>
        <w:spacing w:after="0" w:line="360" w:lineRule="auto"/>
        <w:jc w:val="both"/>
        <w:rPr>
          <w:rFonts w:ascii="Palatino Linotype" w:eastAsia="Times New Roman" w:hAnsi="Palatino Linotype" w:cs="Arial"/>
          <w:sz w:val="24"/>
          <w:szCs w:val="24"/>
          <w:lang w:val="es-ES"/>
        </w:rPr>
      </w:pPr>
    </w:p>
    <w:p w:rsidR="00353E38" w:rsidRPr="00C83AF2" w:rsidRDefault="00353E38" w:rsidP="00A356DA">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Ahora bien, respecto a la </w:t>
      </w:r>
      <w:r w:rsidRPr="00C83AF2">
        <w:rPr>
          <w:rFonts w:ascii="Palatino Linotype" w:eastAsia="Times New Roman" w:hAnsi="Palatino Linotype" w:cs="Arial"/>
          <w:b/>
          <w:sz w:val="24"/>
          <w:szCs w:val="24"/>
          <w:lang w:val="es-MX"/>
        </w:rPr>
        <w:t>fotografía</w:t>
      </w:r>
      <w:r w:rsidRPr="00C83AF2">
        <w:rPr>
          <w:rFonts w:ascii="Palatino Linotype" w:eastAsia="Times New Roman" w:hAnsi="Palatino Linotype" w:cs="Arial"/>
          <w:sz w:val="24"/>
          <w:szCs w:val="24"/>
          <w:lang w:val="es-MX"/>
        </w:rPr>
        <w:t xml:space="preserve"> contenida en certificados o cédulas profesionales, cuyos titulares sean servidores públicos de mando medio o superior, ésta no es susceptible de clasificarse con carácter de confidencial aún y cuando es considerada como dato personal, en virtud de que da certeza jurídica sobre la identidad de la persona a quien le fue expedida.</w:t>
      </w:r>
    </w:p>
    <w:p w:rsidR="00F354AF" w:rsidRPr="00C83AF2" w:rsidRDefault="00F354AF" w:rsidP="00A356DA">
      <w:pPr>
        <w:spacing w:after="0" w:line="360" w:lineRule="auto"/>
        <w:ind w:right="-93"/>
        <w:jc w:val="both"/>
        <w:rPr>
          <w:rFonts w:ascii="Palatino Linotype" w:eastAsia="Times New Roman" w:hAnsi="Palatino Linotype" w:cs="Arial"/>
          <w:sz w:val="24"/>
          <w:szCs w:val="24"/>
          <w:lang w:val="es-MX"/>
        </w:rPr>
      </w:pPr>
    </w:p>
    <w:p w:rsidR="00A356DA" w:rsidRPr="00C83AF2" w:rsidRDefault="00D037A7" w:rsidP="00A356DA">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 xml:space="preserve">Lo anterior es así, pues </w:t>
      </w:r>
      <w:r w:rsidR="00A356DA" w:rsidRPr="00C83AF2">
        <w:rPr>
          <w:rFonts w:ascii="Palatino Linotype" w:eastAsia="Times New Roman" w:hAnsi="Palatino Linotype" w:cs="Arial"/>
          <w:sz w:val="24"/>
          <w:szCs w:val="24"/>
          <w:lang w:val="es-MX"/>
        </w:rPr>
        <w:t>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D037A7" w:rsidRPr="00C83AF2" w:rsidRDefault="00D037A7" w:rsidP="00A356DA">
      <w:pPr>
        <w:spacing w:after="0" w:line="360" w:lineRule="auto"/>
        <w:ind w:right="-93"/>
        <w:jc w:val="both"/>
        <w:rPr>
          <w:noProof/>
          <w:lang w:val="es-MX" w:eastAsia="es-MX"/>
        </w:rPr>
      </w:pPr>
    </w:p>
    <w:p w:rsidR="00A356DA" w:rsidRPr="00C83AF2" w:rsidRDefault="00A356DA" w:rsidP="00A356DA">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lastRenderedPageBreak/>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A356DA" w:rsidRPr="00C83AF2" w:rsidRDefault="00A356DA" w:rsidP="00A356DA">
      <w:pPr>
        <w:spacing w:after="0" w:line="360" w:lineRule="auto"/>
        <w:ind w:right="-93"/>
        <w:jc w:val="both"/>
        <w:rPr>
          <w:rFonts w:ascii="Palatino Linotype" w:eastAsia="Times New Roman" w:hAnsi="Palatino Linotype" w:cs="Arial"/>
          <w:sz w:val="24"/>
          <w:szCs w:val="24"/>
          <w:lang w:val="es-MX"/>
        </w:rPr>
      </w:pPr>
    </w:p>
    <w:p w:rsidR="00A356DA" w:rsidRPr="00C83AF2" w:rsidRDefault="00A356DA" w:rsidP="00A356DA">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Asimismo, la suscrita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A356DA" w:rsidRPr="00C83AF2" w:rsidRDefault="00A356DA" w:rsidP="00A356DA">
      <w:pPr>
        <w:spacing w:after="0" w:line="360" w:lineRule="auto"/>
        <w:ind w:right="-93"/>
        <w:jc w:val="both"/>
        <w:rPr>
          <w:rFonts w:ascii="Palatino Linotype" w:eastAsia="Times New Roman" w:hAnsi="Palatino Linotype" w:cs="Arial"/>
          <w:sz w:val="24"/>
          <w:szCs w:val="24"/>
          <w:lang w:val="es-MX"/>
        </w:rPr>
      </w:pPr>
    </w:p>
    <w:p w:rsidR="00A356DA" w:rsidRPr="00C83AF2" w:rsidRDefault="00A356DA" w:rsidP="00A356DA">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t>Así, es importante tomar en cuenta que los documentos en donde se encuentran las fotografías, son aquellos que acreditan el nivel de estudios de los servidores públicos; de tal suerte que el acceso a esta información permite a la ciudadanía verificar que los servidores públicos cuentan con el grado académico con el que se ostentan, así como si su perfil profesional es idóneo para desempeñar el cargo encomendado; incluso, existen documentos como el título y la cédula profesional que justamente su naturaleza son las de ser documentos de identificación de su titular frente a cualquier persona, para acreditar que han sido autorizados por el Estado para ejercer una profesión o que cuentan con los conocimientos para ello.</w:t>
      </w:r>
    </w:p>
    <w:p w:rsidR="00A356DA" w:rsidRPr="00C83AF2" w:rsidRDefault="00A356DA" w:rsidP="00A356DA">
      <w:pPr>
        <w:spacing w:after="0" w:line="360" w:lineRule="auto"/>
        <w:ind w:right="-93"/>
        <w:jc w:val="both"/>
        <w:rPr>
          <w:rFonts w:ascii="Palatino Linotype" w:eastAsia="Times New Roman" w:hAnsi="Palatino Linotype" w:cs="Arial"/>
          <w:sz w:val="24"/>
          <w:szCs w:val="24"/>
          <w:lang w:val="es-MX"/>
        </w:rPr>
      </w:pPr>
    </w:p>
    <w:p w:rsidR="00A356DA" w:rsidRPr="00C83AF2" w:rsidRDefault="00A356DA" w:rsidP="00A356DA">
      <w:pPr>
        <w:spacing w:after="0" w:line="360" w:lineRule="auto"/>
        <w:ind w:right="-93"/>
        <w:jc w:val="both"/>
        <w:rPr>
          <w:rFonts w:ascii="Palatino Linotype" w:eastAsia="Times New Roman" w:hAnsi="Palatino Linotype" w:cs="Arial"/>
          <w:sz w:val="24"/>
          <w:szCs w:val="24"/>
          <w:lang w:val="es-MX"/>
        </w:rPr>
      </w:pPr>
      <w:r w:rsidRPr="00C83AF2">
        <w:rPr>
          <w:rFonts w:ascii="Palatino Linotype" w:eastAsia="Times New Roman" w:hAnsi="Palatino Linotype" w:cs="Arial"/>
          <w:sz w:val="24"/>
          <w:szCs w:val="24"/>
          <w:lang w:val="es-MX"/>
        </w:rPr>
        <w:lastRenderedPageBreak/>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353E38" w:rsidRPr="00C83AF2" w:rsidRDefault="00353E38" w:rsidP="00A356DA">
      <w:pPr>
        <w:spacing w:after="0" w:line="360" w:lineRule="auto"/>
        <w:ind w:right="-93"/>
        <w:jc w:val="both"/>
        <w:rPr>
          <w:rFonts w:ascii="Palatino Linotype" w:eastAsia="Times New Roman" w:hAnsi="Palatino Linotype" w:cs="Arial"/>
          <w:sz w:val="24"/>
          <w:szCs w:val="24"/>
          <w:lang w:val="es-MX"/>
        </w:rPr>
      </w:pPr>
    </w:p>
    <w:p w:rsidR="00353E38" w:rsidRPr="00C83AF2" w:rsidRDefault="00353E38" w:rsidP="00A356DA">
      <w:pPr>
        <w:spacing w:after="0" w:line="360" w:lineRule="auto"/>
        <w:ind w:right="49"/>
        <w:jc w:val="both"/>
        <w:rPr>
          <w:rFonts w:ascii="Palatino Linotype" w:hAnsi="Palatino Linotype" w:cs="Arial"/>
          <w:sz w:val="24"/>
          <w:szCs w:val="24"/>
        </w:rPr>
      </w:pPr>
      <w:r w:rsidRPr="00C83AF2">
        <w:rPr>
          <w:rFonts w:ascii="Palatino Linotype" w:hAnsi="Palatino Linotype" w:cs="Arial"/>
          <w:sz w:val="24"/>
          <w:szCs w:val="24"/>
        </w:rPr>
        <w:t xml:space="preserve">Consecuentemente, la entrega de documentos, en su versión pública, debe acompañarse necesariamente del Acuerdo del Comité de Transparencia que la sustente, en el que se expongan los fundamentos y razonamientos que llevaron al </w:t>
      </w:r>
      <w:r w:rsidRPr="00C83AF2">
        <w:rPr>
          <w:rFonts w:ascii="Palatino Linotype" w:hAnsi="Palatino Linotype" w:cs="Arial"/>
          <w:b/>
          <w:sz w:val="24"/>
          <w:szCs w:val="24"/>
        </w:rPr>
        <w:t>SUJETO OBLIGADO</w:t>
      </w:r>
      <w:r w:rsidRPr="00C83AF2">
        <w:rPr>
          <w:rFonts w:ascii="Palatino Linotype"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353E38" w:rsidRPr="00C83AF2" w:rsidRDefault="00353E38" w:rsidP="00B66AA2">
      <w:pPr>
        <w:spacing w:after="0" w:line="360" w:lineRule="auto"/>
        <w:ind w:right="49"/>
        <w:jc w:val="both"/>
        <w:rPr>
          <w:rFonts w:ascii="Palatino Linotype" w:hAnsi="Palatino Linotype" w:cs="Arial"/>
          <w:sz w:val="24"/>
          <w:szCs w:val="24"/>
        </w:rPr>
      </w:pPr>
    </w:p>
    <w:p w:rsidR="00477FAB" w:rsidRPr="00C83AF2" w:rsidRDefault="00477FAB" w:rsidP="00B66AA2">
      <w:pPr>
        <w:autoSpaceDE w:val="0"/>
        <w:autoSpaceDN w:val="0"/>
        <w:adjustRightInd w:val="0"/>
        <w:spacing w:after="0" w:line="240" w:lineRule="auto"/>
        <w:ind w:left="1287" w:right="618"/>
        <w:contextualSpacing/>
        <w:jc w:val="both"/>
        <w:rPr>
          <w:rFonts w:ascii="Palatino Linotype" w:eastAsia="Times New Roman" w:hAnsi="Palatino Linotype" w:cs="Times New Roman"/>
          <w:i/>
          <w:color w:val="000000" w:themeColor="text1"/>
          <w:sz w:val="22"/>
          <w:szCs w:val="22"/>
          <w:lang w:val="es-MX" w:eastAsia="en-US"/>
        </w:rPr>
      </w:pPr>
    </w:p>
    <w:p w:rsidR="004373FC" w:rsidRPr="00C83AF2" w:rsidRDefault="00353E38" w:rsidP="00B66AA2">
      <w:pPr>
        <w:spacing w:after="0" w:line="360" w:lineRule="auto"/>
        <w:jc w:val="both"/>
        <w:rPr>
          <w:rFonts w:ascii="Palatino Linotype" w:hAnsi="Palatino Linotype" w:cs="Arial"/>
          <w:sz w:val="24"/>
          <w:szCs w:val="24"/>
        </w:rPr>
      </w:pPr>
      <w:r w:rsidRPr="00C83AF2">
        <w:rPr>
          <w:rFonts w:ascii="Palatino Linotype" w:hAnsi="Palatino Linotype" w:cs="Arial"/>
          <w:sz w:val="24"/>
          <w:lang w:val="es-MX"/>
        </w:rPr>
        <w:t xml:space="preserve">En otro orden de ideas, se procede al estudio de la solicitud realizada por el particular, </w:t>
      </w:r>
      <w:r w:rsidR="001626F8" w:rsidRPr="00C83AF2">
        <w:rPr>
          <w:rFonts w:ascii="Palatino Linotype" w:hAnsi="Palatino Linotype" w:cs="Arial"/>
          <w:sz w:val="24"/>
          <w:lang w:val="es-MX"/>
        </w:rPr>
        <w:t xml:space="preserve">consistente en: </w:t>
      </w:r>
      <w:r w:rsidR="009F0A33" w:rsidRPr="00C83AF2">
        <w:rPr>
          <w:rFonts w:ascii="Palatino Linotype" w:hAnsi="Palatino Linotype" w:cs="Arial"/>
          <w:i/>
          <w:sz w:val="24"/>
          <w:lang w:val="es-MX"/>
        </w:rPr>
        <w:t xml:space="preserve">“Se solicita a la contraloría interna de la UPVM información referente a que si alguno de los funcionarios de dicho organismo en las manifestaciones de bienes, en el apartado de conflicto de intereses reporta tener de subordinado a un familiar.”; </w:t>
      </w:r>
      <w:r w:rsidR="009F0A33" w:rsidRPr="00C83AF2">
        <w:rPr>
          <w:rFonts w:ascii="Palatino Linotype" w:hAnsi="Palatino Linotype" w:cs="Arial"/>
          <w:sz w:val="24"/>
          <w:lang w:val="es-MX"/>
        </w:rPr>
        <w:t xml:space="preserve">al respecto, </w:t>
      </w:r>
      <w:r w:rsidR="00614FB6" w:rsidRPr="00C83AF2">
        <w:rPr>
          <w:rFonts w:ascii="Palatino Linotype" w:hAnsi="Palatino Linotype" w:cs="Arial"/>
          <w:b/>
          <w:sz w:val="24"/>
          <w:lang w:val="es-MX"/>
        </w:rPr>
        <w:t xml:space="preserve">EL SUJETO OBLIGADO </w:t>
      </w:r>
      <w:r w:rsidR="00614FB6" w:rsidRPr="00C83AF2">
        <w:rPr>
          <w:rFonts w:ascii="Palatino Linotype" w:hAnsi="Palatino Linotype" w:cs="Arial"/>
          <w:sz w:val="24"/>
          <w:lang w:val="es-MX"/>
        </w:rPr>
        <w:t>omitió pronunciarse al respecto;</w:t>
      </w:r>
      <w:r w:rsidR="004373FC" w:rsidRPr="00C83AF2">
        <w:rPr>
          <w:rFonts w:ascii="Palatino Linotype" w:hAnsi="Palatino Linotype" w:cs="Arial"/>
          <w:sz w:val="24"/>
          <w:szCs w:val="24"/>
        </w:rPr>
        <w:t xml:space="preserve"> sin embargo, cabe precisar por cuanto hace a éste requerimiento, que los solicitantes de información no son expertos o </w:t>
      </w:r>
      <w:r w:rsidR="004373FC" w:rsidRPr="00C83AF2">
        <w:rPr>
          <w:rFonts w:ascii="Palatino Linotype" w:hAnsi="Palatino Linotype" w:cs="Arial"/>
          <w:sz w:val="24"/>
          <w:szCs w:val="24"/>
        </w:rPr>
        <w:lastRenderedPageBreak/>
        <w:t>especialistas en la materia, por lo que es deber de los Sujetos Obligados orientarlos o requerirlos para que indiquen otros elementos que complementen, corrijan o amplíen los datos proporcionados o bien, precisen la información.</w:t>
      </w:r>
    </w:p>
    <w:p w:rsidR="004373FC" w:rsidRPr="00C83AF2" w:rsidRDefault="004373FC" w:rsidP="00B66AA2">
      <w:pPr>
        <w:spacing w:after="0" w:line="360" w:lineRule="auto"/>
        <w:ind w:right="49"/>
        <w:jc w:val="both"/>
        <w:rPr>
          <w:rFonts w:ascii="Palatino Linotype" w:hAnsi="Palatino Linotype" w:cs="Arial"/>
          <w:sz w:val="24"/>
          <w:szCs w:val="24"/>
        </w:rPr>
      </w:pPr>
    </w:p>
    <w:p w:rsidR="004373FC" w:rsidRPr="00C83AF2" w:rsidRDefault="004373FC" w:rsidP="00B66AA2">
      <w:pPr>
        <w:spacing w:after="0" w:line="360" w:lineRule="auto"/>
        <w:ind w:right="49"/>
        <w:jc w:val="both"/>
        <w:rPr>
          <w:rFonts w:ascii="Palatino Linotype" w:hAnsi="Palatino Linotype" w:cs="Arial"/>
          <w:b/>
          <w:sz w:val="24"/>
          <w:szCs w:val="24"/>
        </w:rPr>
      </w:pPr>
      <w:r w:rsidRPr="00C83AF2">
        <w:rPr>
          <w:rFonts w:ascii="Palatino Linotype" w:hAnsi="Palatino Linotype" w:cs="Arial"/>
          <w:sz w:val="24"/>
          <w:szCs w:val="24"/>
        </w:rPr>
        <w:t xml:space="preserve">Bajo ese contexto, este Órgano Garante en el ámbito de sus atribuciones establecidas en los artículos 13 y 181 de la Ley de Transparencia y Acceso a la Información Pública del Estado de México y Municipios, precisa que lo que </w:t>
      </w:r>
      <w:r w:rsidR="00CF7C50" w:rsidRPr="00C83AF2">
        <w:rPr>
          <w:rFonts w:ascii="Palatino Linotype" w:hAnsi="Palatino Linotype" w:cs="Arial"/>
          <w:b/>
          <w:sz w:val="24"/>
          <w:szCs w:val="24"/>
        </w:rPr>
        <w:t>EL</w:t>
      </w:r>
      <w:r w:rsidRPr="00C83AF2">
        <w:rPr>
          <w:rFonts w:ascii="Palatino Linotype" w:hAnsi="Palatino Linotype" w:cs="Arial"/>
          <w:b/>
          <w:sz w:val="24"/>
          <w:szCs w:val="24"/>
        </w:rPr>
        <w:t xml:space="preserve"> RECURRENTE </w:t>
      </w:r>
      <w:r w:rsidRPr="00C83AF2">
        <w:rPr>
          <w:rFonts w:ascii="Palatino Linotype" w:hAnsi="Palatino Linotype" w:cs="Arial"/>
          <w:sz w:val="24"/>
          <w:szCs w:val="24"/>
        </w:rPr>
        <w:t>requiere conocer si en la Contraloría Interna se ha reportado dentro de la declaración de conflicto de intereses, si algún servidor público tiene como subordinado a un familiar</w:t>
      </w:r>
      <w:r w:rsidRPr="00C83AF2">
        <w:rPr>
          <w:rFonts w:ascii="Palatino Linotype" w:hAnsi="Palatino Linotype" w:cs="Arial"/>
          <w:b/>
          <w:sz w:val="24"/>
          <w:szCs w:val="24"/>
        </w:rPr>
        <w:t xml:space="preserve">. </w:t>
      </w:r>
    </w:p>
    <w:p w:rsidR="004373FC" w:rsidRPr="00C83AF2" w:rsidRDefault="004373FC" w:rsidP="00B66AA2">
      <w:pPr>
        <w:spacing w:after="0" w:line="360" w:lineRule="auto"/>
        <w:jc w:val="both"/>
        <w:rPr>
          <w:rFonts w:ascii="Palatino Linotype" w:hAnsi="Palatino Linotype" w:cs="Arial"/>
          <w:sz w:val="24"/>
          <w:lang w:val="es-MX"/>
        </w:rPr>
      </w:pPr>
    </w:p>
    <w:p w:rsidR="00614FB6" w:rsidRPr="00C83AF2" w:rsidRDefault="00F354AF" w:rsidP="00B66AA2">
      <w:pPr>
        <w:spacing w:after="0" w:line="360" w:lineRule="auto"/>
        <w:jc w:val="both"/>
        <w:rPr>
          <w:rFonts w:ascii="Palatino Linotype" w:hAnsi="Palatino Linotype" w:cs="Arial"/>
          <w:color w:val="000000" w:themeColor="text1"/>
          <w:sz w:val="24"/>
          <w:szCs w:val="24"/>
        </w:rPr>
      </w:pPr>
      <w:r w:rsidRPr="00C83AF2">
        <w:rPr>
          <w:rFonts w:ascii="Palatino Linotype" w:hAnsi="Palatino Linotype" w:cs="Arial"/>
          <w:noProof/>
          <w:sz w:val="24"/>
          <w:lang w:val="es-MX" w:eastAsia="es-MX"/>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1432560</wp:posOffset>
                </wp:positionV>
                <wp:extent cx="5715000" cy="2847975"/>
                <wp:effectExtent l="38100" t="19050" r="76200" b="85725"/>
                <wp:wrapNone/>
                <wp:docPr id="6" name="Conector recto 6"/>
                <wp:cNvGraphicFramePr/>
                <a:graphic xmlns:a="http://schemas.openxmlformats.org/drawingml/2006/main">
                  <a:graphicData uri="http://schemas.microsoft.com/office/word/2010/wordprocessingShape">
                    <wps:wsp>
                      <wps:cNvCnPr/>
                      <wps:spPr>
                        <a:xfrm>
                          <a:off x="0" y="0"/>
                          <a:ext cx="5715000" cy="2847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84996" id="Conector recto 6"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112.8pt" to="848.8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" strokecolor="black [3200]" strokeweight="2pt">
                <v:shadow on="t" color="black" opacity="24903f" origin=",.5" offset="0,.55556mm"/>
                <w10:wrap anchorx="margin"/>
              </v:line>
            </w:pict>
          </mc:Fallback>
        </mc:AlternateContent>
      </w:r>
      <w:r w:rsidR="004373FC" w:rsidRPr="00C83AF2">
        <w:rPr>
          <w:rFonts w:ascii="Palatino Linotype" w:hAnsi="Palatino Linotype" w:cs="Arial"/>
          <w:sz w:val="24"/>
          <w:lang w:val="es-MX"/>
        </w:rPr>
        <w:t xml:space="preserve">Una vez precisado lo anterior, </w:t>
      </w:r>
      <w:r w:rsidR="00614FB6" w:rsidRPr="00C83AF2">
        <w:rPr>
          <w:rFonts w:ascii="Palatino Linotype" w:hAnsi="Palatino Linotype" w:cs="Arial"/>
          <w:sz w:val="24"/>
          <w:lang w:val="es-MX"/>
        </w:rPr>
        <w:t xml:space="preserve">se procede al estudio de la naturaleza jurídica de la información, </w:t>
      </w:r>
      <w:r w:rsidR="00614FB6" w:rsidRPr="00C83AF2">
        <w:rPr>
          <w:rFonts w:ascii="Palatino Linotype" w:hAnsi="Palatino Linotype"/>
          <w:sz w:val="24"/>
          <w:szCs w:val="24"/>
        </w:rPr>
        <w:t xml:space="preserve">esto es, si la genera, administra o posee </w:t>
      </w:r>
      <w:r w:rsidR="00614FB6" w:rsidRPr="00C83AF2">
        <w:rPr>
          <w:rFonts w:ascii="Palatino Linotype" w:eastAsia="Calibri" w:hAnsi="Palatino Linotype" w:cs="Arial"/>
          <w:sz w:val="24"/>
          <w:szCs w:val="24"/>
        </w:rPr>
        <w:t xml:space="preserve">la información </w:t>
      </w:r>
      <w:r w:rsidR="00614FB6" w:rsidRPr="00C83AF2">
        <w:rPr>
          <w:rFonts w:ascii="Palatino Linotype" w:hAnsi="Palatino Linotype"/>
          <w:sz w:val="24"/>
          <w:szCs w:val="24"/>
        </w:rPr>
        <w:t>en el ejercicio de su</w:t>
      </w:r>
      <w:r w:rsidR="00614FB6" w:rsidRPr="00C83AF2">
        <w:rPr>
          <w:rFonts w:ascii="Palatino Linotype" w:hAnsi="Palatino Linotype" w:cs="Arial"/>
          <w:color w:val="000000" w:themeColor="text1"/>
          <w:sz w:val="24"/>
          <w:szCs w:val="24"/>
        </w:rPr>
        <w:t xml:space="preserve">s atribuciones; en consecuencia es importante traer a contexto las atribuciones con la que cuenta la Contraloría del </w:t>
      </w:r>
      <w:r w:rsidR="00614FB6" w:rsidRPr="00C83AF2">
        <w:rPr>
          <w:rFonts w:ascii="Palatino Linotype" w:hAnsi="Palatino Linotype" w:cs="Arial"/>
          <w:b/>
          <w:color w:val="000000" w:themeColor="text1"/>
          <w:sz w:val="24"/>
          <w:szCs w:val="24"/>
        </w:rPr>
        <w:t xml:space="preserve">SUJETO OBLIGADO, </w:t>
      </w:r>
      <w:r w:rsidR="00614FB6" w:rsidRPr="00C83AF2">
        <w:rPr>
          <w:rFonts w:ascii="Palatino Linotype" w:hAnsi="Palatino Linotype" w:cs="Arial"/>
          <w:color w:val="000000" w:themeColor="text1"/>
          <w:sz w:val="24"/>
          <w:szCs w:val="24"/>
        </w:rPr>
        <w:t xml:space="preserve">las cuales se insertan a continuación: </w:t>
      </w:r>
    </w:p>
    <w:p w:rsidR="004373FC" w:rsidRPr="00C83AF2" w:rsidRDefault="00614FB6" w:rsidP="00B66AA2">
      <w:pPr>
        <w:spacing w:after="0" w:line="360" w:lineRule="auto"/>
        <w:jc w:val="center"/>
        <w:rPr>
          <w:rFonts w:ascii="Palatino Linotype" w:hAnsi="Palatino Linotype" w:cs="Arial"/>
          <w:sz w:val="24"/>
          <w:lang w:val="es-MX"/>
        </w:rPr>
      </w:pPr>
      <w:r w:rsidRPr="00C83AF2">
        <w:rPr>
          <w:rFonts w:ascii="Palatino Linotype" w:hAnsi="Palatino Linotype" w:cs="Arial"/>
          <w:noProof/>
          <w:sz w:val="24"/>
          <w:lang w:val="es-MX" w:eastAsia="es-MX"/>
        </w:rPr>
        <w:lastRenderedPageBreak/>
        <w:drawing>
          <wp:inline distT="0" distB="0" distL="0" distR="0">
            <wp:extent cx="4648200" cy="52285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rotWithShape="1">
                    <a:blip r:embed="rId18">
                      <a:extLst>
                        <a:ext uri="{28A0092B-C50C-407E-A947-70E740481C1C}">
                          <a14:useLocalDpi xmlns:a14="http://schemas.microsoft.com/office/drawing/2010/main" val="0"/>
                        </a:ext>
                      </a:extLst>
                    </a:blip>
                    <a:srcRect b="2342"/>
                    <a:stretch/>
                  </pic:blipFill>
                  <pic:spPr bwMode="auto">
                    <a:xfrm>
                      <a:off x="0" y="0"/>
                      <a:ext cx="4716485" cy="5305401"/>
                    </a:xfrm>
                    <a:prstGeom prst="rect">
                      <a:avLst/>
                    </a:prstGeom>
                    <a:ln>
                      <a:noFill/>
                    </a:ln>
                    <a:extLst>
                      <a:ext uri="{53640926-AAD7-44D8-BBD7-CCE9431645EC}">
                        <a14:shadowObscured xmlns:a14="http://schemas.microsoft.com/office/drawing/2010/main"/>
                      </a:ext>
                    </a:extLst>
                  </pic:spPr>
                </pic:pic>
              </a:graphicData>
            </a:graphic>
          </wp:inline>
        </w:drawing>
      </w:r>
    </w:p>
    <w:p w:rsidR="00614FB6" w:rsidRPr="00C83AF2" w:rsidRDefault="00614FB6" w:rsidP="00B66AA2">
      <w:pPr>
        <w:spacing w:after="0" w:line="360" w:lineRule="auto"/>
        <w:jc w:val="center"/>
        <w:rPr>
          <w:rFonts w:ascii="Palatino Linotype" w:hAnsi="Palatino Linotype" w:cs="Arial"/>
          <w:sz w:val="24"/>
          <w:lang w:val="es-MX"/>
        </w:rPr>
      </w:pPr>
      <w:r w:rsidRPr="00C83AF2">
        <w:rPr>
          <w:rFonts w:ascii="Palatino Linotype" w:hAnsi="Palatino Linotype" w:cs="Arial"/>
          <w:noProof/>
          <w:sz w:val="24"/>
          <w:lang w:val="es-MX" w:eastAsia="es-MX"/>
        </w:rPr>
        <w:drawing>
          <wp:inline distT="0" distB="0" distL="0" distR="0">
            <wp:extent cx="4588651" cy="1496290"/>
            <wp:effectExtent l="0" t="0" r="254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rotWithShape="1">
                    <a:blip r:embed="rId19">
                      <a:extLst>
                        <a:ext uri="{28A0092B-C50C-407E-A947-70E740481C1C}">
                          <a14:useLocalDpi xmlns:a14="http://schemas.microsoft.com/office/drawing/2010/main" val="0"/>
                        </a:ext>
                      </a:extLst>
                    </a:blip>
                    <a:srcRect t="3140"/>
                    <a:stretch/>
                  </pic:blipFill>
                  <pic:spPr bwMode="auto">
                    <a:xfrm>
                      <a:off x="0" y="0"/>
                      <a:ext cx="4657233" cy="1518653"/>
                    </a:xfrm>
                    <a:prstGeom prst="rect">
                      <a:avLst/>
                    </a:prstGeom>
                    <a:ln>
                      <a:noFill/>
                    </a:ln>
                    <a:extLst>
                      <a:ext uri="{53640926-AAD7-44D8-BBD7-CCE9431645EC}">
                        <a14:shadowObscured xmlns:a14="http://schemas.microsoft.com/office/drawing/2010/main"/>
                      </a:ext>
                    </a:extLst>
                  </pic:spPr>
                </pic:pic>
              </a:graphicData>
            </a:graphic>
          </wp:inline>
        </w:drawing>
      </w:r>
    </w:p>
    <w:p w:rsidR="00A356DA" w:rsidRPr="00C83AF2" w:rsidRDefault="00A356DA" w:rsidP="00B66AA2">
      <w:pPr>
        <w:spacing w:after="0" w:line="360" w:lineRule="auto"/>
        <w:jc w:val="center"/>
        <w:rPr>
          <w:rFonts w:ascii="Palatino Linotype" w:hAnsi="Palatino Linotype" w:cs="Arial"/>
          <w:sz w:val="24"/>
          <w:lang w:val="es-MX"/>
        </w:rPr>
      </w:pPr>
    </w:p>
    <w:p w:rsidR="00611673" w:rsidRPr="00C83AF2" w:rsidRDefault="00611673" w:rsidP="00B66AA2">
      <w:pPr>
        <w:spacing w:after="0" w:line="360" w:lineRule="auto"/>
        <w:jc w:val="both"/>
        <w:rPr>
          <w:rFonts w:ascii="Palatino Linotype" w:hAnsi="Palatino Linotype" w:cs="Arial"/>
          <w:sz w:val="24"/>
          <w:lang w:val="es-MX"/>
        </w:rPr>
      </w:pPr>
      <w:r w:rsidRPr="00C83AF2">
        <w:rPr>
          <w:rFonts w:ascii="Palatino Linotype" w:hAnsi="Palatino Linotype" w:cs="Arial"/>
          <w:sz w:val="24"/>
          <w:lang w:val="es-MX"/>
        </w:rPr>
        <w:lastRenderedPageBreak/>
        <w:t xml:space="preserve">De lo anterior, se puede advertir que dentro de las atribuciones de la Contraloría del </w:t>
      </w:r>
      <w:r w:rsidRPr="00C83AF2">
        <w:rPr>
          <w:rFonts w:ascii="Palatino Linotype" w:hAnsi="Palatino Linotype" w:cs="Arial"/>
          <w:b/>
          <w:sz w:val="24"/>
          <w:lang w:val="es-MX"/>
        </w:rPr>
        <w:t xml:space="preserve">SUJETO OBLIGADO </w:t>
      </w:r>
      <w:r w:rsidRPr="00C83AF2">
        <w:rPr>
          <w:rFonts w:ascii="Palatino Linotype" w:hAnsi="Palatino Linotype" w:cs="Arial"/>
          <w:sz w:val="24"/>
          <w:lang w:val="es-MX"/>
        </w:rPr>
        <w:t>no se encuentran contempladas las relacionadas con la entrega de la declaración de conflicto de interés</w:t>
      </w:r>
      <w:r w:rsidR="00E950F3" w:rsidRPr="00C83AF2">
        <w:rPr>
          <w:rFonts w:ascii="Palatino Linotype" w:hAnsi="Palatino Linotype" w:cs="Arial"/>
          <w:sz w:val="24"/>
          <w:lang w:val="es-MX"/>
        </w:rPr>
        <w:t xml:space="preserve">. </w:t>
      </w:r>
    </w:p>
    <w:p w:rsidR="00E950F3" w:rsidRPr="00C83AF2" w:rsidRDefault="00E950F3" w:rsidP="00B66AA2">
      <w:pPr>
        <w:spacing w:after="0" w:line="360" w:lineRule="auto"/>
        <w:jc w:val="both"/>
        <w:rPr>
          <w:rFonts w:ascii="Palatino Linotype" w:hAnsi="Palatino Linotype" w:cs="Arial"/>
          <w:sz w:val="24"/>
          <w:lang w:val="es-MX"/>
        </w:rPr>
      </w:pPr>
    </w:p>
    <w:p w:rsidR="00E950F3" w:rsidRPr="00C83AF2" w:rsidRDefault="00E950F3" w:rsidP="00B66AA2">
      <w:pPr>
        <w:spacing w:after="0" w:line="360" w:lineRule="auto"/>
        <w:jc w:val="both"/>
        <w:rPr>
          <w:rFonts w:ascii="Palatino Linotype" w:hAnsi="Palatino Linotype" w:cs="Arial"/>
          <w:sz w:val="24"/>
          <w:lang w:val="es-MX"/>
        </w:rPr>
      </w:pPr>
      <w:r w:rsidRPr="00C83AF2">
        <w:rPr>
          <w:rFonts w:ascii="Palatino Linotype" w:hAnsi="Palatino Linotype" w:cs="Arial"/>
          <w:sz w:val="24"/>
          <w:lang w:val="es-MX"/>
        </w:rPr>
        <w:t xml:space="preserve">Sin embargo, es importante precisar que conforme a la Ley Orgánica de la Administración Pública del Estado de México, los Órganos de Control Interno adscritos a los Organismos Auxiliares, dependerán jerárquica y funcionalmente de la Secretaría de la Contraloría del Estado de México, para mayor referencia se insertan los siguientes dispositivos legales: </w:t>
      </w:r>
    </w:p>
    <w:p w:rsidR="00E950F3" w:rsidRPr="00C83AF2" w:rsidRDefault="00E950F3" w:rsidP="00B66AA2">
      <w:pPr>
        <w:spacing w:after="0" w:line="240" w:lineRule="auto"/>
        <w:jc w:val="both"/>
        <w:rPr>
          <w:rFonts w:ascii="Palatino Linotype" w:hAnsi="Palatino Linotype" w:cs="Arial"/>
          <w:sz w:val="24"/>
          <w:lang w:val="es-MX"/>
        </w:rPr>
      </w:pPr>
    </w:p>
    <w:p w:rsidR="00611673" w:rsidRPr="00C83AF2" w:rsidRDefault="00611673" w:rsidP="00B66AA2">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w:t>
      </w:r>
      <w:r w:rsidRPr="00C83AF2">
        <w:rPr>
          <w:rFonts w:ascii="Palatino Linotype" w:eastAsia="Times New Roman" w:hAnsi="Palatino Linotype" w:cs="Times New Roman"/>
          <w:b/>
          <w:i/>
          <w:color w:val="000000" w:themeColor="text1"/>
          <w:sz w:val="22"/>
          <w:szCs w:val="22"/>
          <w:lang w:val="es-MX" w:eastAsia="en-US"/>
        </w:rPr>
        <w:t>Artículo 38 bis.</w:t>
      </w:r>
      <w:r w:rsidRPr="00C83AF2">
        <w:rPr>
          <w:rFonts w:ascii="Palatino Linotype" w:eastAsia="Times New Roman" w:hAnsi="Palatino Linotype" w:cs="Times New Roman"/>
          <w:i/>
          <w:color w:val="000000" w:themeColor="text1"/>
          <w:sz w:val="22"/>
          <w:szCs w:val="22"/>
          <w:lang w:val="es-MX" w:eastAsia="en-US"/>
        </w:rPr>
        <w:t xml:space="preserve"> La </w:t>
      </w:r>
      <w:r w:rsidRPr="00C83AF2">
        <w:rPr>
          <w:rFonts w:ascii="Palatino Linotype" w:eastAsia="Times New Roman" w:hAnsi="Palatino Linotype" w:cs="Times New Roman"/>
          <w:b/>
          <w:i/>
          <w:color w:val="000000" w:themeColor="text1"/>
          <w:sz w:val="22"/>
          <w:szCs w:val="22"/>
          <w:lang w:val="es-MX" w:eastAsia="en-US"/>
        </w:rPr>
        <w:t>Secretaría de la Contraloría del Estado de México</w:t>
      </w:r>
      <w:r w:rsidRPr="00C83AF2">
        <w:rPr>
          <w:rFonts w:ascii="Palatino Linotype" w:eastAsia="Times New Roman" w:hAnsi="Palatino Linotype" w:cs="Times New Roman"/>
          <w:i/>
          <w:color w:val="000000" w:themeColor="text1"/>
          <w:sz w:val="22"/>
          <w:szCs w:val="22"/>
          <w:lang w:val="es-MX" w:eastAsia="en-US"/>
        </w:rPr>
        <w:t xml:space="preserve">, es la dependencia encargada de la vigilancia, fiscalización y control de los ingresos, gastos, recursos y obligaciones de la administración pública estatal y su sector auxiliar, así como </w:t>
      </w:r>
      <w:r w:rsidRPr="00C83AF2">
        <w:rPr>
          <w:rFonts w:ascii="Palatino Linotype" w:eastAsia="Times New Roman" w:hAnsi="Palatino Linotype" w:cs="Times New Roman"/>
          <w:b/>
          <w:i/>
          <w:color w:val="000000" w:themeColor="text1"/>
          <w:sz w:val="22"/>
          <w:szCs w:val="22"/>
          <w:lang w:val="es-MX" w:eastAsia="en-US"/>
        </w:rPr>
        <w:t>lo relativo</w:t>
      </w:r>
      <w:r w:rsidRPr="00C83AF2">
        <w:rPr>
          <w:rFonts w:ascii="Palatino Linotype" w:eastAsia="Times New Roman" w:hAnsi="Palatino Linotype" w:cs="Times New Roman"/>
          <w:i/>
          <w:color w:val="000000" w:themeColor="text1"/>
          <w:sz w:val="22"/>
          <w:szCs w:val="22"/>
          <w:lang w:val="es-MX" w:eastAsia="en-US"/>
        </w:rPr>
        <w:t xml:space="preserve"> a </w:t>
      </w:r>
      <w:r w:rsidRPr="00C83AF2">
        <w:rPr>
          <w:rFonts w:ascii="Palatino Linotype" w:eastAsia="Times New Roman" w:hAnsi="Palatino Linotype" w:cs="Times New Roman"/>
          <w:b/>
          <w:i/>
          <w:color w:val="000000" w:themeColor="text1"/>
          <w:sz w:val="22"/>
          <w:szCs w:val="22"/>
          <w:lang w:val="es-MX" w:eastAsia="en-US"/>
        </w:rPr>
        <w:t>la presentación de la declaración</w:t>
      </w:r>
      <w:r w:rsidRPr="00C83AF2">
        <w:rPr>
          <w:rFonts w:ascii="Palatino Linotype" w:eastAsia="Times New Roman" w:hAnsi="Palatino Linotype" w:cs="Times New Roman"/>
          <w:i/>
          <w:color w:val="000000" w:themeColor="text1"/>
          <w:sz w:val="22"/>
          <w:szCs w:val="22"/>
          <w:lang w:val="es-MX" w:eastAsia="en-US"/>
        </w:rPr>
        <w:t xml:space="preserve"> patrimonial, </w:t>
      </w:r>
      <w:r w:rsidRPr="00C83AF2">
        <w:rPr>
          <w:rFonts w:ascii="Palatino Linotype" w:eastAsia="Times New Roman" w:hAnsi="Palatino Linotype" w:cs="Times New Roman"/>
          <w:b/>
          <w:i/>
          <w:color w:val="000000" w:themeColor="text1"/>
          <w:sz w:val="22"/>
          <w:szCs w:val="22"/>
          <w:lang w:val="es-MX" w:eastAsia="en-US"/>
        </w:rPr>
        <w:t>de intereses</w:t>
      </w:r>
      <w:r w:rsidRPr="00C83AF2">
        <w:rPr>
          <w:rFonts w:ascii="Palatino Linotype" w:eastAsia="Times New Roman" w:hAnsi="Palatino Linotype" w:cs="Times New Roman"/>
          <w:i/>
          <w:color w:val="000000" w:themeColor="text1"/>
          <w:sz w:val="22"/>
          <w:szCs w:val="22"/>
          <w:lang w:val="es-MX" w:eastAsia="en-US"/>
        </w:rPr>
        <w:t xml:space="preserve"> y constancia de presentación de la declaración fiscal, así como de la responsabilidad de los servidores públicos, en términos de lo que disponga la normatividad aplicable en la materia.</w:t>
      </w:r>
    </w:p>
    <w:p w:rsidR="00611673" w:rsidRPr="00C83AF2" w:rsidRDefault="00611673" w:rsidP="00B66AA2">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611673" w:rsidRPr="00C83AF2" w:rsidRDefault="00611673" w:rsidP="00B66AA2">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XIV. </w:t>
      </w:r>
      <w:r w:rsidRPr="00C83AF2">
        <w:rPr>
          <w:rFonts w:ascii="Palatino Linotype" w:eastAsia="Times New Roman" w:hAnsi="Palatino Linotype" w:cs="Times New Roman"/>
          <w:b/>
          <w:i/>
          <w:color w:val="000000" w:themeColor="text1"/>
          <w:sz w:val="22"/>
          <w:szCs w:val="22"/>
          <w:lang w:val="es-MX" w:eastAsia="en-US"/>
        </w:rPr>
        <w:t>Designar y remover a los titulares de los órganos internos de control</w:t>
      </w:r>
      <w:r w:rsidRPr="00C83AF2">
        <w:rPr>
          <w:rFonts w:ascii="Palatino Linotype" w:eastAsia="Times New Roman" w:hAnsi="Palatino Linotype" w:cs="Times New Roman"/>
          <w:i/>
          <w:color w:val="000000" w:themeColor="text1"/>
          <w:sz w:val="22"/>
          <w:szCs w:val="22"/>
          <w:lang w:val="es-MX" w:eastAsia="en-US"/>
        </w:rPr>
        <w:t xml:space="preserve"> de las dependencias, </w:t>
      </w:r>
      <w:r w:rsidRPr="00C83AF2">
        <w:rPr>
          <w:rFonts w:ascii="Palatino Linotype" w:eastAsia="Times New Roman" w:hAnsi="Palatino Linotype" w:cs="Times New Roman"/>
          <w:b/>
          <w:i/>
          <w:color w:val="000000" w:themeColor="text1"/>
          <w:sz w:val="22"/>
          <w:szCs w:val="22"/>
          <w:lang w:val="es-MX" w:eastAsia="en-US"/>
        </w:rPr>
        <w:t>organismos auxiliares,</w:t>
      </w:r>
      <w:r w:rsidRPr="00C83AF2">
        <w:rPr>
          <w:rFonts w:ascii="Palatino Linotype" w:eastAsia="Times New Roman" w:hAnsi="Palatino Linotype" w:cs="Times New Roman"/>
          <w:i/>
          <w:color w:val="000000" w:themeColor="text1"/>
          <w:sz w:val="22"/>
          <w:szCs w:val="22"/>
          <w:lang w:val="es-MX" w:eastAsia="en-US"/>
        </w:rPr>
        <w:t xml:space="preserve"> fideicomisos de la administración pública estatal y de las unidades administrativas equivalentes de las empresas de participación estatal, sociedades o asociaciones asimiladas a éstas </w:t>
      </w:r>
      <w:r w:rsidRPr="00C83AF2">
        <w:rPr>
          <w:rFonts w:ascii="Palatino Linotype" w:eastAsia="Times New Roman" w:hAnsi="Palatino Linotype" w:cs="Times New Roman"/>
          <w:b/>
          <w:i/>
          <w:color w:val="000000" w:themeColor="text1"/>
          <w:sz w:val="22"/>
          <w:szCs w:val="22"/>
          <w:lang w:val="es-MX" w:eastAsia="en-US"/>
        </w:rPr>
        <w:t>quienes dependerán jerárquica y funcionalmente de la Secretaría de la Contraloría del Estado de México</w:t>
      </w:r>
      <w:r w:rsidRPr="00C83AF2">
        <w:rPr>
          <w:rFonts w:ascii="Palatino Linotype" w:eastAsia="Times New Roman" w:hAnsi="Palatino Linotype" w:cs="Times New Roman"/>
          <w:i/>
          <w:color w:val="000000" w:themeColor="text1"/>
          <w:sz w:val="22"/>
          <w:szCs w:val="22"/>
          <w:lang w:val="es-MX" w:eastAsia="en-US"/>
        </w:rPr>
        <w:t xml:space="preserve"> y a los titulares de las áreas de auditoría, quejas y responsabilidades de los citados órganos internos de control.</w:t>
      </w:r>
    </w:p>
    <w:p w:rsidR="00611673" w:rsidRPr="00C83AF2" w:rsidRDefault="00611673" w:rsidP="00B66AA2">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611673" w:rsidRPr="00C83AF2" w:rsidRDefault="00611673" w:rsidP="00B66AA2">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C83AF2">
        <w:rPr>
          <w:rFonts w:ascii="Palatino Linotype" w:eastAsia="Times New Roman" w:hAnsi="Palatino Linotype" w:cs="Times New Roman"/>
          <w:i/>
          <w:color w:val="000000" w:themeColor="text1"/>
          <w:sz w:val="22"/>
          <w:szCs w:val="22"/>
          <w:lang w:val="es-MX" w:eastAsia="en-US"/>
        </w:rPr>
        <w:t xml:space="preserve">XVII. </w:t>
      </w:r>
      <w:r w:rsidRPr="00C83AF2">
        <w:rPr>
          <w:rFonts w:ascii="Palatino Linotype" w:eastAsia="Times New Roman" w:hAnsi="Palatino Linotype" w:cs="Times New Roman"/>
          <w:b/>
          <w:i/>
          <w:color w:val="000000" w:themeColor="text1"/>
          <w:sz w:val="22"/>
          <w:szCs w:val="22"/>
          <w:lang w:val="es-MX" w:eastAsia="en-US"/>
        </w:rPr>
        <w:t>Recibir y registrar</w:t>
      </w:r>
      <w:r w:rsidRPr="00C83AF2">
        <w:rPr>
          <w:rFonts w:ascii="Palatino Linotype" w:eastAsia="Times New Roman" w:hAnsi="Palatino Linotype" w:cs="Times New Roman"/>
          <w:i/>
          <w:color w:val="000000" w:themeColor="text1"/>
          <w:sz w:val="22"/>
          <w:szCs w:val="22"/>
          <w:lang w:val="es-MX" w:eastAsia="en-US"/>
        </w:rPr>
        <w:t xml:space="preserve"> la declaración de situación patrimonial, </w:t>
      </w:r>
      <w:r w:rsidRPr="00C83AF2">
        <w:rPr>
          <w:rFonts w:ascii="Palatino Linotype" w:eastAsia="Times New Roman" w:hAnsi="Palatino Linotype" w:cs="Times New Roman"/>
          <w:b/>
          <w:i/>
          <w:color w:val="000000" w:themeColor="text1"/>
          <w:sz w:val="22"/>
          <w:szCs w:val="22"/>
          <w:lang w:val="es-MX" w:eastAsia="en-US"/>
        </w:rPr>
        <w:t>la declaración de intereses,</w:t>
      </w:r>
      <w:r w:rsidRPr="00C83AF2">
        <w:rPr>
          <w:rFonts w:ascii="Palatino Linotype" w:eastAsia="Times New Roman" w:hAnsi="Palatino Linotype" w:cs="Times New Roman"/>
          <w:i/>
          <w:color w:val="000000" w:themeColor="text1"/>
          <w:sz w:val="22"/>
          <w:szCs w:val="22"/>
          <w:lang w:val="es-MX" w:eastAsia="en-US"/>
        </w:rPr>
        <w:t xml:space="preserve"> la presentación de la constancia de declaración fiscal y determinar el Conflicto de Intereses </w:t>
      </w:r>
      <w:r w:rsidRPr="00C83AF2">
        <w:rPr>
          <w:rFonts w:ascii="Palatino Linotype" w:eastAsia="Times New Roman" w:hAnsi="Palatino Linotype" w:cs="Times New Roman"/>
          <w:b/>
          <w:i/>
          <w:color w:val="000000" w:themeColor="text1"/>
          <w:sz w:val="22"/>
          <w:szCs w:val="22"/>
          <w:lang w:val="es-MX" w:eastAsia="en-US"/>
        </w:rPr>
        <w:t>de los servidores públicos del Estado y municipios</w:t>
      </w:r>
      <w:r w:rsidRPr="00C83AF2">
        <w:rPr>
          <w:rFonts w:ascii="Palatino Linotype" w:eastAsia="Times New Roman" w:hAnsi="Palatino Linotype" w:cs="Times New Roman"/>
          <w:i/>
          <w:color w:val="000000" w:themeColor="text1"/>
          <w:sz w:val="22"/>
          <w:szCs w:val="22"/>
          <w:lang w:val="es-MX" w:eastAsia="en-US"/>
        </w:rPr>
        <w:t xml:space="preserve">, verificar y practicar las investigaciones que fueren necesarias en términos de la Ley de Responsabilidades Administrativas del Estado de México y Municipios y demás </w:t>
      </w:r>
      <w:r w:rsidRPr="00C83AF2">
        <w:rPr>
          <w:rFonts w:ascii="Palatino Linotype" w:eastAsia="Times New Roman" w:hAnsi="Palatino Linotype" w:cs="Times New Roman"/>
          <w:i/>
          <w:color w:val="000000" w:themeColor="text1"/>
          <w:sz w:val="22"/>
          <w:szCs w:val="22"/>
          <w:lang w:val="es-MX" w:eastAsia="en-US"/>
        </w:rPr>
        <w:lastRenderedPageBreak/>
        <w:t>disposiciones legales aplicables, así como registrar la información sobre las sanciones administrativas que, en su caso, les hayan sido impuestas.</w:t>
      </w:r>
    </w:p>
    <w:p w:rsidR="00611673" w:rsidRPr="00C83AF2" w:rsidRDefault="00611673" w:rsidP="00B66AA2">
      <w:pPr>
        <w:spacing w:after="0" w:line="240" w:lineRule="auto"/>
        <w:ind w:right="902"/>
        <w:jc w:val="both"/>
        <w:rPr>
          <w:rFonts w:ascii="Palatino Linotype" w:eastAsia="Times New Roman" w:hAnsi="Palatino Linotype" w:cs="Times New Roman"/>
          <w:i/>
          <w:color w:val="000000" w:themeColor="text1"/>
          <w:sz w:val="22"/>
          <w:szCs w:val="22"/>
          <w:lang w:val="es-MX" w:eastAsia="en-US"/>
        </w:rPr>
      </w:pPr>
    </w:p>
    <w:p w:rsidR="00E950F3" w:rsidRPr="00C83AF2" w:rsidRDefault="00611673" w:rsidP="00B66AA2">
      <w:pPr>
        <w:spacing w:after="0" w:line="360" w:lineRule="auto"/>
        <w:jc w:val="both"/>
        <w:rPr>
          <w:rFonts w:ascii="Palatino Linotype" w:hAnsi="Palatino Linotype" w:cs="Arial"/>
          <w:sz w:val="24"/>
          <w:lang w:val="es-MX"/>
        </w:rPr>
      </w:pPr>
      <w:r w:rsidRPr="00C83AF2">
        <w:rPr>
          <w:rFonts w:ascii="Palatino Linotype" w:hAnsi="Palatino Linotype" w:cs="Arial"/>
          <w:sz w:val="24"/>
          <w:lang w:val="es-MX"/>
        </w:rPr>
        <w:t xml:space="preserve">Es así que, </w:t>
      </w:r>
      <w:r w:rsidR="00E950F3" w:rsidRPr="00C83AF2">
        <w:rPr>
          <w:rFonts w:ascii="Palatino Linotype" w:hAnsi="Palatino Linotype" w:cs="Arial"/>
          <w:sz w:val="24"/>
          <w:lang w:val="es-MX"/>
        </w:rPr>
        <w:t>la Universidad Politécnica del Valle de México, en estricto sentido, carece de facultades para atender la solicitud directamente a través de su Contraloría Interna.</w:t>
      </w:r>
    </w:p>
    <w:p w:rsidR="00E950F3" w:rsidRPr="00C83AF2" w:rsidRDefault="00E950F3" w:rsidP="00B66AA2">
      <w:pPr>
        <w:spacing w:after="0" w:line="360" w:lineRule="auto"/>
        <w:ind w:right="902"/>
        <w:jc w:val="both"/>
        <w:rPr>
          <w:rFonts w:ascii="Palatino Linotype" w:eastAsia="Times New Roman" w:hAnsi="Palatino Linotype" w:cs="Times New Roman"/>
          <w:color w:val="000000" w:themeColor="text1"/>
          <w:sz w:val="22"/>
          <w:szCs w:val="22"/>
          <w:lang w:val="es-MX" w:eastAsia="en-US"/>
        </w:rPr>
      </w:pPr>
    </w:p>
    <w:p w:rsidR="00E950F3" w:rsidRPr="00C83AF2" w:rsidRDefault="00E950F3" w:rsidP="00B66AA2">
      <w:pPr>
        <w:spacing w:after="0" w:line="360" w:lineRule="auto"/>
        <w:jc w:val="both"/>
        <w:rPr>
          <w:rFonts w:ascii="Palatino Linotype" w:hAnsi="Palatino Linotype" w:cs="Arial"/>
          <w:sz w:val="24"/>
          <w:lang w:val="es-MX"/>
        </w:rPr>
      </w:pPr>
      <w:r w:rsidRPr="00C83AF2">
        <w:rPr>
          <w:rFonts w:ascii="Palatino Linotype" w:hAnsi="Palatino Linotype" w:cs="Arial"/>
          <w:sz w:val="24"/>
          <w:lang w:val="es-MX"/>
        </w:rPr>
        <w:t>De lo anterior, se desprende que lo solicitado es competencia de distinto Sujeto Obligado; por lo que, se dejan a salvo los derechos del particular, a fin de que pueda formular las solicitudes de acceso a la información que considere, ante el Sujeto Obligado competente.</w:t>
      </w:r>
    </w:p>
    <w:p w:rsidR="00E950F3" w:rsidRPr="00C83AF2" w:rsidRDefault="00E950F3" w:rsidP="00B66AA2">
      <w:pPr>
        <w:spacing w:after="0" w:line="360" w:lineRule="auto"/>
        <w:ind w:right="902"/>
        <w:jc w:val="both"/>
        <w:rPr>
          <w:rFonts w:ascii="Palatino Linotype" w:eastAsia="Times New Roman" w:hAnsi="Palatino Linotype" w:cs="Times New Roman"/>
          <w:color w:val="000000" w:themeColor="text1"/>
          <w:sz w:val="22"/>
          <w:szCs w:val="22"/>
          <w:lang w:val="es-MX" w:eastAsia="en-US"/>
        </w:rPr>
      </w:pPr>
    </w:p>
    <w:p w:rsidR="00232C28" w:rsidRPr="00C83AF2" w:rsidRDefault="00232C28" w:rsidP="00B66AA2">
      <w:pPr>
        <w:spacing w:after="0" w:line="360" w:lineRule="auto"/>
        <w:jc w:val="both"/>
        <w:rPr>
          <w:rFonts w:ascii="Palatino Linotype" w:eastAsia="Times New Roman" w:hAnsi="Palatino Linotype" w:cs="Arial"/>
          <w:sz w:val="24"/>
          <w:szCs w:val="24"/>
          <w:lang w:val="es-ES"/>
        </w:rPr>
      </w:pPr>
      <w:r w:rsidRPr="00C83AF2">
        <w:rPr>
          <w:rFonts w:ascii="Palatino Linotype" w:eastAsia="Times New Roman" w:hAnsi="Palatino Linotype" w:cs="Arial"/>
          <w:sz w:val="24"/>
          <w:szCs w:val="24"/>
          <w:lang w:val="es-ES"/>
        </w:rPr>
        <w:t xml:space="preserve">Atento a todo lo anterior, este Órgano Garante considera que la respuesta otorgada por parte del </w:t>
      </w:r>
      <w:r w:rsidRPr="00C83AF2">
        <w:rPr>
          <w:rFonts w:ascii="Palatino Linotype" w:eastAsia="Times New Roman" w:hAnsi="Palatino Linotype" w:cs="Arial"/>
          <w:b/>
          <w:sz w:val="24"/>
          <w:szCs w:val="24"/>
          <w:lang w:val="es-ES"/>
        </w:rPr>
        <w:t>SUJETO OBLIGADO</w:t>
      </w:r>
      <w:r w:rsidRPr="00C83AF2">
        <w:rPr>
          <w:rFonts w:ascii="Palatino Linotype" w:eastAsia="Times New Roman" w:hAnsi="Palatino Linotype" w:cs="Arial"/>
          <w:sz w:val="24"/>
          <w:szCs w:val="24"/>
          <w:lang w:val="es-ES"/>
        </w:rPr>
        <w:t xml:space="preserve">, no satisface el derecho de acceso a la información ejercido por </w:t>
      </w:r>
      <w:r w:rsidR="004373FC" w:rsidRPr="00C83AF2">
        <w:rPr>
          <w:rFonts w:ascii="Palatino Linotype" w:eastAsia="Times New Roman" w:hAnsi="Palatino Linotype" w:cs="Arial"/>
          <w:b/>
          <w:sz w:val="24"/>
          <w:szCs w:val="24"/>
          <w:lang w:val="es-ES"/>
        </w:rPr>
        <w:t>EL</w:t>
      </w:r>
      <w:r w:rsidRPr="00C83AF2">
        <w:rPr>
          <w:rFonts w:ascii="Palatino Linotype" w:eastAsia="Times New Roman" w:hAnsi="Palatino Linotype" w:cs="Arial"/>
          <w:b/>
          <w:sz w:val="24"/>
          <w:szCs w:val="24"/>
          <w:lang w:val="es-ES"/>
        </w:rPr>
        <w:t xml:space="preserve"> RECURRENTE </w:t>
      </w:r>
      <w:r w:rsidRPr="00C83AF2">
        <w:rPr>
          <w:rFonts w:ascii="Palatino Linotype" w:eastAsia="Times New Roman" w:hAnsi="Palatino Linotype" w:cs="Arial"/>
          <w:sz w:val="24"/>
          <w:szCs w:val="24"/>
          <w:lang w:val="es-ES"/>
        </w:rPr>
        <w:t xml:space="preserve">en razón de que la misma es incompleta, aunado a que carece de la debida fundamentación y motivación, razón por la cual el recurso de revisión de que se trata es procedente, toda vez que se actualiza la hipótesis prevista en las </w:t>
      </w:r>
      <w:r w:rsidR="006961C4" w:rsidRPr="00C83AF2">
        <w:rPr>
          <w:rFonts w:ascii="Palatino Linotype" w:eastAsia="Times New Roman" w:hAnsi="Palatino Linotype" w:cs="Arial"/>
          <w:sz w:val="24"/>
          <w:szCs w:val="24"/>
          <w:lang w:val="es-ES"/>
        </w:rPr>
        <w:t xml:space="preserve">fracciones V y </w:t>
      </w:r>
      <w:r w:rsidRPr="00C83AF2">
        <w:rPr>
          <w:rFonts w:ascii="Palatino Linotype" w:eastAsia="Times New Roman" w:hAnsi="Palatino Linotype" w:cs="Arial"/>
          <w:sz w:val="24"/>
          <w:szCs w:val="24"/>
          <w:lang w:val="es-ES"/>
        </w:rPr>
        <w:t>XIII, del artículo 179 de la ley de la materia, que a la letra dice:</w:t>
      </w:r>
    </w:p>
    <w:p w:rsidR="00232C28" w:rsidRPr="00C83AF2" w:rsidRDefault="00232C28" w:rsidP="00B66AA2">
      <w:pPr>
        <w:spacing w:after="0" w:line="240" w:lineRule="auto"/>
        <w:jc w:val="both"/>
        <w:rPr>
          <w:rFonts w:ascii="Palatino Linotype" w:eastAsia="Times New Roman" w:hAnsi="Palatino Linotype" w:cs="Arial"/>
          <w:sz w:val="24"/>
          <w:szCs w:val="24"/>
          <w:lang w:val="es-ES"/>
        </w:rPr>
      </w:pPr>
    </w:p>
    <w:p w:rsidR="00232C28" w:rsidRPr="00C83AF2" w:rsidRDefault="00232C28" w:rsidP="00B66AA2">
      <w:pPr>
        <w:spacing w:after="0" w:line="240" w:lineRule="auto"/>
        <w:ind w:left="851" w:right="902"/>
        <w:jc w:val="both"/>
        <w:rPr>
          <w:rFonts w:ascii="Palatino Linotype" w:eastAsia="Times New Roman" w:hAnsi="Palatino Linotype" w:cs="Arial"/>
          <w:bCs/>
          <w:i/>
          <w:sz w:val="22"/>
          <w:szCs w:val="22"/>
          <w:lang w:val="es-ES"/>
        </w:rPr>
      </w:pPr>
      <w:r w:rsidRPr="00C83AF2">
        <w:rPr>
          <w:rFonts w:ascii="Palatino Linotype" w:eastAsia="Times New Roman" w:hAnsi="Palatino Linotype" w:cs="Arial"/>
          <w:b/>
          <w:bCs/>
          <w:i/>
          <w:sz w:val="22"/>
          <w:szCs w:val="22"/>
          <w:lang w:val="es-ES"/>
        </w:rPr>
        <w:t>“Artículo 179.</w:t>
      </w:r>
      <w:r w:rsidRPr="00C83AF2">
        <w:rPr>
          <w:rFonts w:ascii="Palatino Linotype" w:eastAsia="Times New Roman" w:hAnsi="Palatino Linotype" w:cs="Arial"/>
          <w:bCs/>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6961C4" w:rsidRPr="00C83AF2" w:rsidRDefault="006961C4" w:rsidP="00B66AA2">
      <w:pPr>
        <w:spacing w:after="0" w:line="240" w:lineRule="auto"/>
        <w:ind w:left="851" w:right="902"/>
        <w:jc w:val="both"/>
        <w:rPr>
          <w:rFonts w:ascii="Palatino Linotype" w:eastAsia="Times New Roman" w:hAnsi="Palatino Linotype" w:cs="Arial"/>
          <w:b/>
          <w:bCs/>
          <w:i/>
          <w:sz w:val="22"/>
          <w:szCs w:val="22"/>
          <w:lang w:val="es-ES"/>
        </w:rPr>
      </w:pPr>
      <w:r w:rsidRPr="00C83AF2">
        <w:rPr>
          <w:rFonts w:ascii="Palatino Linotype" w:eastAsia="Times New Roman" w:hAnsi="Palatino Linotype" w:cs="Arial"/>
          <w:b/>
          <w:bCs/>
          <w:i/>
          <w:sz w:val="22"/>
          <w:szCs w:val="22"/>
          <w:lang w:val="es-ES"/>
        </w:rPr>
        <w:t>V. La entrega de información incompleta;</w:t>
      </w:r>
    </w:p>
    <w:p w:rsidR="00232C28" w:rsidRPr="00C83AF2" w:rsidRDefault="00232C28" w:rsidP="00B66AA2">
      <w:pPr>
        <w:spacing w:after="0" w:line="240" w:lineRule="auto"/>
        <w:ind w:left="851" w:right="902"/>
        <w:jc w:val="both"/>
        <w:rPr>
          <w:rFonts w:ascii="Palatino Linotype" w:eastAsia="Times New Roman" w:hAnsi="Palatino Linotype" w:cs="Arial"/>
          <w:b/>
          <w:bCs/>
          <w:i/>
          <w:sz w:val="22"/>
          <w:szCs w:val="22"/>
          <w:lang w:val="es-ES"/>
        </w:rPr>
      </w:pPr>
      <w:r w:rsidRPr="00C83AF2">
        <w:rPr>
          <w:rFonts w:ascii="Palatino Linotype" w:eastAsia="Times New Roman" w:hAnsi="Palatino Linotype" w:cs="Arial"/>
          <w:b/>
          <w:bCs/>
          <w:i/>
          <w:sz w:val="22"/>
          <w:szCs w:val="22"/>
          <w:lang w:val="es-ES"/>
        </w:rPr>
        <w:t>…</w:t>
      </w:r>
    </w:p>
    <w:p w:rsidR="00232C28" w:rsidRPr="00C83AF2" w:rsidRDefault="00232C28" w:rsidP="00B66AA2">
      <w:pPr>
        <w:spacing w:after="0" w:line="240" w:lineRule="auto"/>
        <w:ind w:left="851" w:right="902"/>
        <w:jc w:val="both"/>
        <w:rPr>
          <w:rFonts w:ascii="Palatino Linotype" w:eastAsia="Times New Roman" w:hAnsi="Palatino Linotype" w:cs="Arial"/>
          <w:bCs/>
          <w:i/>
          <w:sz w:val="22"/>
          <w:szCs w:val="22"/>
          <w:lang w:val="es-ES"/>
        </w:rPr>
      </w:pPr>
      <w:r w:rsidRPr="00C83AF2">
        <w:rPr>
          <w:rFonts w:ascii="Palatino Linotype" w:eastAsia="Times New Roman" w:hAnsi="Palatino Linotype" w:cs="Arial"/>
          <w:b/>
          <w:bCs/>
          <w:i/>
          <w:sz w:val="22"/>
          <w:szCs w:val="22"/>
          <w:lang w:val="es-ES"/>
        </w:rPr>
        <w:t>XIII. La falta, deficiencia o insuficiencia de la fundamentación y/o motivación en la respuesta; y</w:t>
      </w:r>
      <w:r w:rsidRPr="00C83AF2">
        <w:rPr>
          <w:rFonts w:ascii="Palatino Linotype" w:eastAsia="Times New Roman" w:hAnsi="Palatino Linotype" w:cs="Arial"/>
          <w:bCs/>
          <w:i/>
          <w:sz w:val="22"/>
          <w:szCs w:val="22"/>
          <w:lang w:val="es-ES"/>
        </w:rPr>
        <w:t>…”</w:t>
      </w:r>
    </w:p>
    <w:p w:rsidR="00232C28" w:rsidRPr="00C83AF2" w:rsidRDefault="00232C28" w:rsidP="00B66AA2">
      <w:pPr>
        <w:spacing w:after="0" w:line="240" w:lineRule="auto"/>
        <w:ind w:left="851" w:right="902"/>
        <w:jc w:val="both"/>
        <w:rPr>
          <w:rFonts w:ascii="Palatino Linotype" w:eastAsia="Times New Roman" w:hAnsi="Palatino Linotype" w:cs="Arial"/>
          <w:bCs/>
          <w:i/>
          <w:sz w:val="22"/>
          <w:szCs w:val="22"/>
          <w:lang w:val="es-ES"/>
        </w:rPr>
      </w:pPr>
    </w:p>
    <w:p w:rsidR="00232C28" w:rsidRPr="00C83AF2" w:rsidRDefault="00232C28" w:rsidP="00B66AA2">
      <w:pPr>
        <w:spacing w:after="0" w:line="360" w:lineRule="auto"/>
        <w:jc w:val="both"/>
        <w:rPr>
          <w:rFonts w:ascii="Palatino Linotype" w:eastAsia="Times New Roman" w:hAnsi="Palatino Linotype" w:cs="Arial"/>
          <w:color w:val="000000"/>
          <w:sz w:val="24"/>
          <w:szCs w:val="24"/>
          <w:lang w:val="es-MX" w:eastAsia="es-MX"/>
        </w:rPr>
      </w:pPr>
      <w:r w:rsidRPr="00C83AF2">
        <w:rPr>
          <w:rFonts w:ascii="Palatino Linotype" w:eastAsia="Times New Roman" w:hAnsi="Palatino Linotype" w:cs="Arial"/>
          <w:sz w:val="24"/>
          <w:szCs w:val="24"/>
          <w:lang w:val="es-ES"/>
        </w:rPr>
        <w:t xml:space="preserve">El precepto legal citado, establece como supuesto de procedencia del recurso de revisión, en aquellos casos en que </w:t>
      </w:r>
      <w:r w:rsidR="006961C4" w:rsidRPr="00C83AF2">
        <w:rPr>
          <w:rFonts w:ascii="Palatino Linotype" w:eastAsia="Times New Roman" w:hAnsi="Palatino Linotype" w:cs="Arial"/>
          <w:sz w:val="24"/>
          <w:szCs w:val="24"/>
          <w:lang w:val="es-ES"/>
        </w:rPr>
        <w:t>la información sea incompleta y d</w:t>
      </w:r>
      <w:r w:rsidRPr="00C83AF2">
        <w:rPr>
          <w:rFonts w:ascii="Palatino Linotype" w:eastAsia="Times New Roman" w:hAnsi="Palatino Linotype" w:cs="Arial"/>
          <w:sz w:val="24"/>
          <w:szCs w:val="24"/>
          <w:lang w:val="es-ES"/>
        </w:rPr>
        <w:t>eficien</w:t>
      </w:r>
      <w:r w:rsidR="006961C4" w:rsidRPr="00C83AF2">
        <w:rPr>
          <w:rFonts w:ascii="Palatino Linotype" w:eastAsia="Times New Roman" w:hAnsi="Palatino Linotype" w:cs="Arial"/>
          <w:sz w:val="24"/>
          <w:szCs w:val="24"/>
          <w:lang w:val="es-ES"/>
        </w:rPr>
        <w:t>te</w:t>
      </w:r>
      <w:r w:rsidRPr="00C83AF2">
        <w:rPr>
          <w:rFonts w:ascii="Palatino Linotype" w:eastAsia="Times New Roman" w:hAnsi="Palatino Linotype" w:cs="Arial"/>
          <w:sz w:val="24"/>
          <w:szCs w:val="24"/>
          <w:lang w:val="es-ES"/>
        </w:rPr>
        <w:t xml:space="preserve">; </w:t>
      </w:r>
      <w:r w:rsidRPr="00C83AF2">
        <w:rPr>
          <w:rFonts w:ascii="Palatino Linotype" w:eastAsia="Times New Roman" w:hAnsi="Palatino Linotype" w:cs="Arial"/>
          <w:sz w:val="24"/>
          <w:szCs w:val="24"/>
          <w:lang w:val="es-ES"/>
        </w:rPr>
        <w:lastRenderedPageBreak/>
        <w:t xml:space="preserve">asimismo, en aquellos casos que la respuesta carezca de fundamentación y motivación; hipótesis que se actualiza en el presente caso, en virtud de que </w:t>
      </w:r>
      <w:r w:rsidRPr="00C83AF2">
        <w:rPr>
          <w:rFonts w:ascii="Palatino Linotype" w:eastAsia="Times New Roman" w:hAnsi="Palatino Linotype" w:cs="Arial"/>
          <w:b/>
          <w:color w:val="000000"/>
          <w:sz w:val="24"/>
          <w:szCs w:val="24"/>
          <w:lang w:val="es-MX" w:eastAsia="es-MX"/>
        </w:rPr>
        <w:t xml:space="preserve">EL SUJETO OBLIGADO </w:t>
      </w:r>
      <w:r w:rsidRPr="00C83AF2">
        <w:rPr>
          <w:rFonts w:ascii="Palatino Linotype" w:eastAsia="Times New Roman" w:hAnsi="Palatino Linotype" w:cs="Arial"/>
          <w:color w:val="000000"/>
          <w:sz w:val="24"/>
          <w:szCs w:val="24"/>
          <w:lang w:val="es-MX" w:eastAsia="es-MX"/>
        </w:rPr>
        <w:t>re</w:t>
      </w:r>
      <w:r w:rsidR="006961C4" w:rsidRPr="00C83AF2">
        <w:rPr>
          <w:rFonts w:ascii="Palatino Linotype" w:eastAsia="Times New Roman" w:hAnsi="Palatino Linotype" w:cs="Arial"/>
          <w:color w:val="000000"/>
          <w:sz w:val="24"/>
          <w:szCs w:val="24"/>
          <w:lang w:val="es-MX" w:eastAsia="es-MX"/>
        </w:rPr>
        <w:t xml:space="preserve">mitió en respuesta un documento </w:t>
      </w:r>
      <w:r w:rsidR="006961C4" w:rsidRPr="00C83AF2">
        <w:rPr>
          <w:rFonts w:ascii="Palatino Linotype" w:hAnsi="Palatino Linotype" w:cs="Arial"/>
          <w:sz w:val="24"/>
          <w:szCs w:val="24"/>
        </w:rPr>
        <w:t>ilegible, incompleto o</w:t>
      </w:r>
      <w:r w:rsidR="00A356DA" w:rsidRPr="00C83AF2">
        <w:rPr>
          <w:rFonts w:ascii="Palatino Linotype" w:hAnsi="Palatino Linotype" w:cs="Arial"/>
          <w:sz w:val="24"/>
          <w:szCs w:val="24"/>
        </w:rPr>
        <w:t xml:space="preserve"> tachado</w:t>
      </w:r>
      <w:r w:rsidR="006961C4" w:rsidRPr="00C83AF2">
        <w:rPr>
          <w:rFonts w:ascii="Palatino Linotype" w:hAnsi="Palatino Linotype" w:cs="Arial"/>
          <w:sz w:val="24"/>
          <w:szCs w:val="24"/>
        </w:rPr>
        <w:t>; pues omit</w:t>
      </w:r>
      <w:r w:rsidR="00A356DA" w:rsidRPr="00C83AF2">
        <w:rPr>
          <w:rFonts w:ascii="Palatino Linotype" w:hAnsi="Palatino Linotype" w:cs="Arial"/>
          <w:sz w:val="24"/>
          <w:szCs w:val="24"/>
        </w:rPr>
        <w:t>ió</w:t>
      </w:r>
      <w:r w:rsidR="006961C4" w:rsidRPr="00C83AF2">
        <w:rPr>
          <w:rFonts w:ascii="Palatino Linotype" w:hAnsi="Palatino Linotype" w:cs="Arial"/>
          <w:sz w:val="24"/>
          <w:szCs w:val="24"/>
        </w:rPr>
        <w:t xml:space="preserve"> referir las razones por las que no se aprecian determinados datos</w:t>
      </w:r>
      <w:r w:rsidR="00A356DA" w:rsidRPr="00C83AF2">
        <w:rPr>
          <w:rFonts w:ascii="Palatino Linotype" w:hAnsi="Palatino Linotype" w:cs="Arial"/>
          <w:sz w:val="24"/>
          <w:szCs w:val="24"/>
        </w:rPr>
        <w:t>, aunado a que testó información pública</w:t>
      </w:r>
      <w:r w:rsidR="006961C4" w:rsidRPr="00C83AF2">
        <w:rPr>
          <w:rFonts w:ascii="Palatino Linotype" w:eastAsia="Times New Roman" w:hAnsi="Palatino Linotype" w:cs="Arial"/>
          <w:color w:val="000000"/>
          <w:sz w:val="24"/>
          <w:szCs w:val="24"/>
          <w:lang w:val="es-MX" w:eastAsia="es-MX"/>
        </w:rPr>
        <w:t xml:space="preserve">; asimismo, </w:t>
      </w:r>
      <w:r w:rsidR="00A356DA" w:rsidRPr="00C83AF2">
        <w:rPr>
          <w:rFonts w:ascii="Palatino Linotype" w:eastAsia="Times New Roman" w:hAnsi="Palatino Linotype" w:cs="Arial"/>
          <w:color w:val="000000"/>
          <w:sz w:val="24"/>
          <w:szCs w:val="24"/>
          <w:lang w:val="es-MX" w:eastAsia="es-MX"/>
        </w:rPr>
        <w:t xml:space="preserve">no se atendieron </w:t>
      </w:r>
      <w:r w:rsidR="006961C4" w:rsidRPr="00C83AF2">
        <w:rPr>
          <w:rFonts w:ascii="Palatino Linotype" w:eastAsia="Times New Roman" w:hAnsi="Palatino Linotype" w:cs="Arial"/>
          <w:color w:val="000000"/>
          <w:sz w:val="24"/>
          <w:szCs w:val="24"/>
          <w:lang w:val="es-MX" w:eastAsia="es-MX"/>
        </w:rPr>
        <w:t xml:space="preserve">todos los puntos solicitados por el particular. </w:t>
      </w:r>
    </w:p>
    <w:p w:rsidR="006539BB" w:rsidRPr="00C83AF2" w:rsidRDefault="006539BB" w:rsidP="00B66AA2">
      <w:pPr>
        <w:spacing w:after="0" w:line="360" w:lineRule="auto"/>
        <w:ind w:right="49"/>
        <w:jc w:val="both"/>
        <w:rPr>
          <w:rFonts w:ascii="Palatino Linotype" w:hAnsi="Palatino Linotype" w:cs="Arial"/>
          <w:sz w:val="24"/>
          <w:szCs w:val="24"/>
        </w:rPr>
      </w:pPr>
    </w:p>
    <w:p w:rsidR="006961C4" w:rsidRPr="00C83AF2" w:rsidRDefault="006961C4" w:rsidP="00B66AA2">
      <w:pPr>
        <w:spacing w:after="0" w:line="360" w:lineRule="auto"/>
        <w:jc w:val="both"/>
        <w:rPr>
          <w:rFonts w:ascii="Palatino Linotype" w:eastAsia="Times New Roman" w:hAnsi="Palatino Linotype" w:cs="Arial"/>
          <w:sz w:val="24"/>
          <w:szCs w:val="24"/>
        </w:rPr>
      </w:pPr>
      <w:r w:rsidRPr="00C83AF2">
        <w:rPr>
          <w:rFonts w:ascii="Palatino Linotype" w:eastAsia="Times New Roman" w:hAnsi="Palatino Linotype" w:cs="Arial"/>
          <w:color w:val="000000"/>
          <w:sz w:val="24"/>
          <w:szCs w:val="24"/>
          <w:lang w:val="es-ES"/>
        </w:rPr>
        <w:t xml:space="preserve">Finalmente, </w:t>
      </w:r>
      <w:r w:rsidRPr="00C83AF2">
        <w:rPr>
          <w:rFonts w:ascii="Palatino Linotype" w:eastAsia="Arial Unicode MS" w:hAnsi="Palatino Linotype" w:cs="Arial"/>
          <w:sz w:val="24"/>
          <w:szCs w:val="24"/>
          <w:lang w:val="es-ES"/>
        </w:rPr>
        <w:t xml:space="preserve">no pasa desapercibido para este Órgano Garante, </w:t>
      </w:r>
      <w:r w:rsidRPr="00C83AF2">
        <w:rPr>
          <w:rFonts w:ascii="Palatino Linotype" w:eastAsia="Times New Roman" w:hAnsi="Palatino Linotype" w:cs="Arial"/>
          <w:color w:val="000000"/>
          <w:sz w:val="24"/>
          <w:szCs w:val="24"/>
          <w:lang w:val="es-ES"/>
        </w:rPr>
        <w:t>que mediante</w:t>
      </w:r>
      <w:r w:rsidRPr="00C83AF2">
        <w:rPr>
          <w:rFonts w:ascii="Palatino Linotype" w:eastAsia="Times New Roman" w:hAnsi="Palatino Linotype" w:cs="Arial"/>
          <w:b/>
          <w:color w:val="000000"/>
          <w:sz w:val="24"/>
          <w:szCs w:val="24"/>
          <w:lang w:val="es-ES"/>
        </w:rPr>
        <w:t xml:space="preserve"> </w:t>
      </w:r>
      <w:r w:rsidRPr="00C83AF2">
        <w:rPr>
          <w:rFonts w:ascii="Palatino Linotype" w:eastAsia="Times New Roman" w:hAnsi="Palatino Linotype" w:cs="Arial"/>
          <w:color w:val="000000"/>
          <w:sz w:val="24"/>
          <w:szCs w:val="24"/>
          <w:lang w:val="es-ES"/>
        </w:rPr>
        <w:t xml:space="preserve">respuesta </w:t>
      </w:r>
      <w:r w:rsidRPr="00C83AF2">
        <w:rPr>
          <w:rFonts w:ascii="Palatino Linotype" w:eastAsia="Times New Roman" w:hAnsi="Palatino Linotype" w:cs="Arial"/>
          <w:b/>
          <w:color w:val="000000"/>
          <w:sz w:val="24"/>
          <w:szCs w:val="24"/>
          <w:lang w:val="es-ES"/>
        </w:rPr>
        <w:t>EL SUJETO OBLIGADO</w:t>
      </w:r>
      <w:r w:rsidRPr="00C83AF2">
        <w:rPr>
          <w:rFonts w:ascii="Palatino Linotype" w:eastAsia="Times New Roman" w:hAnsi="Palatino Linotype" w:cs="Arial"/>
          <w:color w:val="000000"/>
          <w:sz w:val="24"/>
          <w:szCs w:val="24"/>
          <w:lang w:val="es-ES"/>
        </w:rPr>
        <w:t xml:space="preserve"> anexó un documento, en el que se advierten </w:t>
      </w:r>
      <w:r w:rsidRPr="00C83AF2">
        <w:rPr>
          <w:rFonts w:ascii="Palatino Linotype" w:eastAsia="Times New Roman" w:hAnsi="Palatino Linotype" w:cs="Arial"/>
          <w:sz w:val="24"/>
          <w:szCs w:val="24"/>
          <w:lang w:val="es-ES"/>
        </w:rPr>
        <w:t>datos sensibles susceptibles de ser clasificados como confidenciales, tal es el caso de las calificaciones, omitiendo entregar la misma en</w:t>
      </w:r>
      <w:r w:rsidRPr="00C83AF2">
        <w:rPr>
          <w:rFonts w:ascii="Palatino Linotype" w:eastAsia="Times New Roman" w:hAnsi="Palatino Linotype" w:cs="Arial"/>
          <w:color w:val="222222"/>
          <w:sz w:val="24"/>
          <w:szCs w:val="24"/>
          <w:lang w:val="es-ES"/>
        </w:rPr>
        <w:t xml:space="preserve"> versión pública</w:t>
      </w:r>
      <w:r w:rsidRPr="00C83AF2">
        <w:rPr>
          <w:rFonts w:ascii="Palatino Linotype" w:eastAsia="Times New Roman" w:hAnsi="Palatino Linotype" w:cs="Arial"/>
          <w:sz w:val="24"/>
          <w:szCs w:val="24"/>
        </w:rPr>
        <w:t>; atento a ello, se deberá hacer del conocimiento al Contralor de este Instituto a fin de que en términos del ordinal 190 de la Ley de la materia determine lo conducente.</w:t>
      </w:r>
    </w:p>
    <w:p w:rsidR="006961C4" w:rsidRPr="00C83AF2" w:rsidRDefault="006961C4" w:rsidP="00B66AA2">
      <w:pPr>
        <w:spacing w:after="0" w:line="360" w:lineRule="auto"/>
        <w:ind w:right="49"/>
        <w:jc w:val="both"/>
        <w:rPr>
          <w:rFonts w:ascii="Palatino Linotype" w:hAnsi="Palatino Linotype" w:cs="Arial"/>
          <w:sz w:val="24"/>
          <w:szCs w:val="24"/>
        </w:rPr>
      </w:pPr>
    </w:p>
    <w:p w:rsidR="00BC04F0" w:rsidRPr="00C83AF2" w:rsidRDefault="00DE52B0" w:rsidP="00B66AA2">
      <w:pPr>
        <w:spacing w:after="0" w:line="360" w:lineRule="auto"/>
        <w:jc w:val="both"/>
        <w:rPr>
          <w:rFonts w:ascii="Palatino Linotype" w:eastAsia="Calibri" w:hAnsi="Palatino Linotype" w:cs="Arial"/>
          <w:sz w:val="24"/>
          <w:szCs w:val="24"/>
        </w:rPr>
      </w:pPr>
      <w:r w:rsidRPr="00C83AF2">
        <w:rPr>
          <w:rFonts w:ascii="Palatino Linotype" w:eastAsia="Calibri" w:hAnsi="Palatino Linotype" w:cs="Arial"/>
          <w:sz w:val="24"/>
          <w:szCs w:val="24"/>
        </w:rPr>
        <w:t>Así, con fundamento en lo prescrito en los artículos 5</w:t>
      </w:r>
      <w:r w:rsidR="000E50A2" w:rsidRPr="00C83AF2">
        <w:rPr>
          <w:rFonts w:ascii="Palatino Linotype" w:eastAsia="Calibri" w:hAnsi="Palatino Linotype" w:cs="Arial"/>
          <w:sz w:val="24"/>
          <w:szCs w:val="24"/>
        </w:rPr>
        <w:t>,</w:t>
      </w:r>
      <w:r w:rsidRPr="00C83AF2">
        <w:rPr>
          <w:rFonts w:ascii="Palatino Linotype" w:eastAsia="Calibri" w:hAnsi="Palatino Linotype" w:cs="Arial"/>
          <w:sz w:val="24"/>
          <w:szCs w:val="24"/>
        </w:rPr>
        <w:t xml:space="preserve"> párrafos </w:t>
      </w:r>
      <w:r w:rsidRPr="00C83AF2">
        <w:rPr>
          <w:rFonts w:ascii="Palatino Linotype" w:hAnsi="Palatino Linotype"/>
          <w:sz w:val="24"/>
          <w:szCs w:val="24"/>
        </w:rPr>
        <w:t xml:space="preserve">vigésimo, vigésimo primero y vigésimo segundo, fracciones IV y V </w:t>
      </w:r>
      <w:r w:rsidRPr="00C83AF2">
        <w:rPr>
          <w:rFonts w:ascii="Palatino Linotype" w:eastAsia="Calibri" w:hAnsi="Palatino Linotype" w:cs="Arial"/>
          <w:sz w:val="24"/>
          <w:szCs w:val="24"/>
        </w:rPr>
        <w:t xml:space="preserve">de la Constitución Política del Estado Libre y Soberano de México; </w:t>
      </w:r>
      <w:r w:rsidRPr="00C83AF2">
        <w:rPr>
          <w:rFonts w:ascii="Palatino Linotype" w:hAnsi="Palatino Linotype" w:cs="Arial"/>
          <w:sz w:val="24"/>
          <w:szCs w:val="24"/>
        </w:rPr>
        <w:t>2</w:t>
      </w:r>
      <w:r w:rsidR="0056526A" w:rsidRPr="00C83AF2">
        <w:rPr>
          <w:rFonts w:ascii="Palatino Linotype" w:hAnsi="Palatino Linotype" w:cs="Arial"/>
          <w:sz w:val="24"/>
          <w:szCs w:val="24"/>
        </w:rPr>
        <w:t>,</w:t>
      </w:r>
      <w:r w:rsidRPr="00C83AF2">
        <w:rPr>
          <w:rFonts w:ascii="Palatino Linotype" w:hAnsi="Palatino Linotype" w:cs="Arial"/>
          <w:sz w:val="24"/>
          <w:szCs w:val="24"/>
        </w:rPr>
        <w:t xml:space="preserve"> fracción II,</w:t>
      </w:r>
      <w:r w:rsidR="00F86B9F" w:rsidRPr="00C83AF2">
        <w:rPr>
          <w:rFonts w:ascii="Palatino Linotype" w:hAnsi="Palatino Linotype" w:cs="Arial"/>
          <w:sz w:val="24"/>
          <w:szCs w:val="24"/>
        </w:rPr>
        <w:t xml:space="preserve"> 9,</w:t>
      </w:r>
      <w:r w:rsidRPr="00C83AF2">
        <w:rPr>
          <w:rFonts w:ascii="Palatino Linotype" w:hAnsi="Palatino Linotype" w:cs="Arial"/>
          <w:sz w:val="24"/>
          <w:szCs w:val="24"/>
        </w:rPr>
        <w:t xml:space="preserve"> 29, 36</w:t>
      </w:r>
      <w:r w:rsidR="0056526A" w:rsidRPr="00C83AF2">
        <w:rPr>
          <w:rFonts w:ascii="Palatino Linotype" w:hAnsi="Palatino Linotype" w:cs="Arial"/>
          <w:sz w:val="24"/>
          <w:szCs w:val="24"/>
        </w:rPr>
        <w:t>,</w:t>
      </w:r>
      <w:r w:rsidRPr="00C83AF2">
        <w:rPr>
          <w:rFonts w:ascii="Palatino Linotype" w:hAnsi="Palatino Linotype" w:cs="Arial"/>
          <w:sz w:val="24"/>
          <w:szCs w:val="24"/>
        </w:rPr>
        <w:t xml:space="preserve"> fracciones I y II, 176, 178, 179, 181, 185</w:t>
      </w:r>
      <w:r w:rsidR="0056526A" w:rsidRPr="00C83AF2">
        <w:rPr>
          <w:rFonts w:ascii="Palatino Linotype" w:hAnsi="Palatino Linotype" w:cs="Arial"/>
          <w:sz w:val="24"/>
          <w:szCs w:val="24"/>
        </w:rPr>
        <w:t>,</w:t>
      </w:r>
      <w:r w:rsidRPr="00C83AF2">
        <w:rPr>
          <w:rFonts w:ascii="Palatino Linotype" w:hAnsi="Palatino Linotype" w:cs="Arial"/>
          <w:sz w:val="24"/>
          <w:szCs w:val="24"/>
        </w:rPr>
        <w:t xml:space="preserve"> fracción I, 186 y 188</w:t>
      </w:r>
      <w:r w:rsidRPr="00C83AF2">
        <w:rPr>
          <w:rFonts w:ascii="Palatino Linotype" w:eastAsia="Calibri" w:hAnsi="Palatino Linotype" w:cs="Arial"/>
          <w:sz w:val="24"/>
          <w:szCs w:val="24"/>
        </w:rPr>
        <w:t xml:space="preserve"> de la Ley de Transparencia y Acceso a la Información Pública del Estado de México y Municipios, este Pleno:</w:t>
      </w:r>
    </w:p>
    <w:p w:rsidR="00E35A27" w:rsidRPr="00C83AF2" w:rsidRDefault="00E35A27" w:rsidP="00B66AA2">
      <w:pPr>
        <w:spacing w:after="0" w:line="240" w:lineRule="auto"/>
        <w:jc w:val="both"/>
        <w:rPr>
          <w:rFonts w:ascii="Palatino Linotype" w:eastAsia="Calibri" w:hAnsi="Palatino Linotype" w:cs="Arial"/>
          <w:sz w:val="24"/>
        </w:rPr>
      </w:pPr>
    </w:p>
    <w:p w:rsidR="00216AF9" w:rsidRPr="00C83AF2" w:rsidRDefault="00216AF9" w:rsidP="00B66AA2">
      <w:pPr>
        <w:spacing w:after="0" w:line="240" w:lineRule="auto"/>
        <w:jc w:val="center"/>
        <w:rPr>
          <w:rFonts w:ascii="Palatino Linotype" w:hAnsi="Palatino Linotype" w:cs="Arial"/>
          <w:b/>
          <w:spacing w:val="44"/>
          <w:sz w:val="28"/>
          <w:lang w:val="pt-BR"/>
        </w:rPr>
      </w:pPr>
      <w:r w:rsidRPr="00C83AF2">
        <w:rPr>
          <w:rFonts w:ascii="Palatino Linotype" w:hAnsi="Palatino Linotype" w:cs="Arial"/>
          <w:b/>
          <w:spacing w:val="44"/>
          <w:sz w:val="28"/>
          <w:lang w:val="pt-BR"/>
        </w:rPr>
        <w:t>RESUELVE</w:t>
      </w:r>
    </w:p>
    <w:p w:rsidR="00987DCE" w:rsidRPr="00C83AF2" w:rsidRDefault="00987DCE" w:rsidP="00B66AA2">
      <w:pPr>
        <w:spacing w:after="0" w:line="240" w:lineRule="auto"/>
        <w:jc w:val="center"/>
        <w:rPr>
          <w:rFonts w:ascii="Palatino Linotype" w:hAnsi="Palatino Linotype" w:cs="Arial"/>
          <w:b/>
          <w:sz w:val="24"/>
          <w:lang w:val="pt-BR"/>
        </w:rPr>
      </w:pPr>
    </w:p>
    <w:p w:rsidR="00444457" w:rsidRPr="00C83AF2" w:rsidRDefault="00444457" w:rsidP="00B66AA2">
      <w:pPr>
        <w:spacing w:after="0" w:line="360" w:lineRule="auto"/>
        <w:jc w:val="both"/>
        <w:rPr>
          <w:rFonts w:ascii="Palatino Linotype" w:hAnsi="Palatino Linotype" w:cs="Arial"/>
          <w:sz w:val="24"/>
          <w:szCs w:val="24"/>
          <w:lang w:val="es-MX"/>
        </w:rPr>
      </w:pPr>
      <w:r w:rsidRPr="00C83AF2">
        <w:rPr>
          <w:rFonts w:ascii="Palatino Linotype" w:hAnsi="Palatino Linotype" w:cs="Arial"/>
          <w:b/>
          <w:bCs/>
          <w:color w:val="222222"/>
          <w:sz w:val="28"/>
          <w:lang w:eastAsia="es-MX"/>
        </w:rPr>
        <w:t>PRIMERO</w:t>
      </w:r>
      <w:r w:rsidRPr="00C83AF2">
        <w:rPr>
          <w:rFonts w:ascii="Palatino Linotype" w:hAnsi="Palatino Linotype" w:cs="Arial"/>
        </w:rPr>
        <w:t xml:space="preserve">. </w:t>
      </w:r>
      <w:r w:rsidRPr="00C83AF2">
        <w:rPr>
          <w:rFonts w:ascii="Palatino Linotype" w:hAnsi="Palatino Linotype" w:cs="Arial"/>
          <w:sz w:val="24"/>
          <w:szCs w:val="24"/>
        </w:rPr>
        <w:t xml:space="preserve">Resultan </w:t>
      </w:r>
      <w:r w:rsidR="00625635" w:rsidRPr="00C83AF2">
        <w:rPr>
          <w:rFonts w:ascii="Palatino Linotype" w:hAnsi="Palatino Linotype" w:cs="Arial"/>
          <w:b/>
          <w:sz w:val="24"/>
          <w:szCs w:val="24"/>
        </w:rPr>
        <w:t>fundadas</w:t>
      </w:r>
      <w:r w:rsidRPr="00C83AF2">
        <w:rPr>
          <w:rFonts w:ascii="Palatino Linotype" w:hAnsi="Palatino Linotype" w:cs="Arial"/>
          <w:sz w:val="24"/>
          <w:szCs w:val="24"/>
        </w:rPr>
        <w:t xml:space="preserve"> las razones o motivos de inconformidad planteadas por </w:t>
      </w:r>
      <w:r w:rsidR="00CF7C50" w:rsidRPr="00C83AF2">
        <w:rPr>
          <w:rFonts w:ascii="Palatino Linotype" w:hAnsi="Palatino Linotype" w:cs="Arial"/>
          <w:b/>
          <w:sz w:val="24"/>
          <w:szCs w:val="24"/>
        </w:rPr>
        <w:t>EL</w:t>
      </w:r>
      <w:r w:rsidRPr="00C83AF2">
        <w:rPr>
          <w:rFonts w:ascii="Palatino Linotype" w:hAnsi="Palatino Linotype" w:cs="Arial"/>
          <w:b/>
          <w:sz w:val="24"/>
          <w:szCs w:val="24"/>
        </w:rPr>
        <w:t xml:space="preserve"> RECURRENTE</w:t>
      </w:r>
      <w:r w:rsidRPr="00C83AF2">
        <w:rPr>
          <w:rFonts w:ascii="Palatino Linotype" w:hAnsi="Palatino Linotype" w:cs="Arial"/>
          <w:sz w:val="24"/>
          <w:szCs w:val="24"/>
        </w:rPr>
        <w:t xml:space="preserve"> </w:t>
      </w:r>
      <w:r w:rsidRPr="00C83AF2">
        <w:rPr>
          <w:rFonts w:ascii="Palatino Linotype" w:hAnsi="Palatino Linotype" w:cs="Arial"/>
          <w:sz w:val="24"/>
          <w:szCs w:val="24"/>
          <w:lang w:val="es-MX"/>
        </w:rPr>
        <w:t xml:space="preserve">en términos del </w:t>
      </w:r>
      <w:r w:rsidRPr="00C83AF2">
        <w:rPr>
          <w:rFonts w:ascii="Palatino Linotype" w:hAnsi="Palatino Linotype" w:cs="Arial"/>
          <w:sz w:val="24"/>
          <w:szCs w:val="24"/>
        </w:rPr>
        <w:t>Considerando</w:t>
      </w:r>
      <w:r w:rsidRPr="00C83AF2">
        <w:rPr>
          <w:rFonts w:ascii="Palatino Linotype" w:hAnsi="Palatino Linotype" w:cs="Arial"/>
          <w:sz w:val="24"/>
          <w:szCs w:val="24"/>
          <w:lang w:val="es-MX"/>
        </w:rPr>
        <w:t xml:space="preserve"> </w:t>
      </w:r>
      <w:r w:rsidRPr="00C83AF2">
        <w:rPr>
          <w:rFonts w:ascii="Palatino Linotype" w:hAnsi="Palatino Linotype" w:cs="Arial"/>
          <w:b/>
          <w:sz w:val="24"/>
          <w:szCs w:val="24"/>
          <w:lang w:val="es-MX"/>
        </w:rPr>
        <w:t xml:space="preserve">QUINTO </w:t>
      </w:r>
      <w:r w:rsidRPr="00C83AF2">
        <w:rPr>
          <w:rFonts w:ascii="Palatino Linotype" w:hAnsi="Palatino Linotype" w:cs="Arial"/>
          <w:sz w:val="24"/>
          <w:szCs w:val="24"/>
          <w:lang w:val="es-MX"/>
        </w:rPr>
        <w:t>de esta Resolución.</w:t>
      </w:r>
    </w:p>
    <w:p w:rsidR="00444457" w:rsidRPr="00C83AF2" w:rsidRDefault="00444457" w:rsidP="00B66AA2">
      <w:pPr>
        <w:spacing w:after="0" w:line="360" w:lineRule="auto"/>
        <w:jc w:val="both"/>
        <w:rPr>
          <w:rFonts w:ascii="Palatino Linotype" w:hAnsi="Palatino Linotype" w:cs="Arial"/>
        </w:rPr>
      </w:pPr>
    </w:p>
    <w:p w:rsidR="00444457" w:rsidRPr="00C83AF2" w:rsidRDefault="00444457" w:rsidP="00B66AA2">
      <w:pPr>
        <w:spacing w:after="0" w:line="360" w:lineRule="auto"/>
        <w:jc w:val="both"/>
        <w:rPr>
          <w:rFonts w:ascii="Palatino Linotype" w:hAnsi="Palatino Linotype"/>
          <w:sz w:val="24"/>
          <w:szCs w:val="24"/>
          <w:shd w:val="clear" w:color="auto" w:fill="FFFFFF"/>
        </w:rPr>
      </w:pPr>
      <w:r w:rsidRPr="00C83AF2">
        <w:rPr>
          <w:rFonts w:ascii="Palatino Linotype" w:hAnsi="Palatino Linotype" w:cs="Arial"/>
          <w:b/>
          <w:bCs/>
          <w:color w:val="222222"/>
          <w:sz w:val="28"/>
          <w:lang w:eastAsia="es-MX"/>
        </w:rPr>
        <w:t>SEGUNDO</w:t>
      </w:r>
      <w:r w:rsidRPr="00C83AF2">
        <w:rPr>
          <w:rFonts w:ascii="Palatino Linotype" w:eastAsia="Calibri" w:hAnsi="Palatino Linotype" w:cs="Arial"/>
          <w:b/>
          <w:bCs/>
        </w:rPr>
        <w:t xml:space="preserve">. </w:t>
      </w:r>
      <w:r w:rsidRPr="00C83AF2">
        <w:rPr>
          <w:rFonts w:ascii="Palatino Linotype" w:eastAsia="Calibri" w:hAnsi="Palatino Linotype" w:cs="Arial"/>
          <w:sz w:val="24"/>
          <w:szCs w:val="24"/>
          <w:lang w:val="es-MX"/>
        </w:rPr>
        <w:t xml:space="preserve">Se </w:t>
      </w:r>
      <w:r w:rsidR="00F8738C" w:rsidRPr="00C83AF2">
        <w:rPr>
          <w:rFonts w:ascii="Palatino Linotype" w:eastAsia="Calibri" w:hAnsi="Palatino Linotype" w:cs="Arial"/>
          <w:b/>
          <w:sz w:val="24"/>
          <w:szCs w:val="24"/>
          <w:lang w:val="es-MX"/>
        </w:rPr>
        <w:t>REVOCA</w:t>
      </w:r>
      <w:r w:rsidRPr="00C83AF2">
        <w:rPr>
          <w:rFonts w:ascii="Palatino Linotype" w:eastAsia="Calibri" w:hAnsi="Palatino Linotype" w:cs="Arial"/>
          <w:b/>
          <w:sz w:val="24"/>
          <w:szCs w:val="24"/>
          <w:lang w:val="es-MX"/>
        </w:rPr>
        <w:t xml:space="preserve"> </w:t>
      </w:r>
      <w:r w:rsidRPr="00C83AF2">
        <w:rPr>
          <w:rFonts w:ascii="Palatino Linotype" w:eastAsia="Calibri" w:hAnsi="Palatino Linotype" w:cs="Arial"/>
          <w:sz w:val="24"/>
          <w:szCs w:val="24"/>
          <w:lang w:val="es-MX"/>
        </w:rPr>
        <w:t xml:space="preserve">la respuesta  proporcionada por </w:t>
      </w:r>
      <w:r w:rsidRPr="00C83AF2">
        <w:rPr>
          <w:rFonts w:ascii="Palatino Linotype" w:eastAsia="Calibri" w:hAnsi="Palatino Linotype" w:cs="Arial"/>
          <w:b/>
          <w:sz w:val="24"/>
          <w:szCs w:val="24"/>
          <w:lang w:val="es-MX"/>
        </w:rPr>
        <w:t xml:space="preserve">EL SUJETO OBLIGADO </w:t>
      </w:r>
      <w:r w:rsidRPr="00C83AF2">
        <w:rPr>
          <w:rFonts w:ascii="Palatino Linotype" w:eastAsia="Calibri" w:hAnsi="Palatino Linotype" w:cs="Arial"/>
          <w:sz w:val="24"/>
          <w:szCs w:val="24"/>
          <w:lang w:val="es-MX"/>
        </w:rPr>
        <w:t xml:space="preserve">y se </w:t>
      </w:r>
      <w:r w:rsidRPr="00C83AF2">
        <w:rPr>
          <w:rFonts w:ascii="Palatino Linotype" w:eastAsia="Calibri" w:hAnsi="Palatino Linotype" w:cs="Arial"/>
          <w:b/>
          <w:sz w:val="24"/>
          <w:szCs w:val="24"/>
          <w:lang w:val="es-MX"/>
        </w:rPr>
        <w:t>ordena</w:t>
      </w:r>
      <w:r w:rsidRPr="00C83AF2">
        <w:rPr>
          <w:rFonts w:ascii="Palatino Linotype" w:eastAsia="Calibri" w:hAnsi="Palatino Linotype" w:cs="Arial"/>
          <w:b/>
          <w:sz w:val="24"/>
          <w:szCs w:val="24"/>
        </w:rPr>
        <w:t xml:space="preserve"> </w:t>
      </w:r>
      <w:r w:rsidRPr="00C83AF2">
        <w:rPr>
          <w:rFonts w:ascii="Palatino Linotype" w:eastAsia="Calibri" w:hAnsi="Palatino Linotype" w:cs="Arial"/>
          <w:sz w:val="24"/>
          <w:szCs w:val="24"/>
        </w:rPr>
        <w:t xml:space="preserve">atienda la solicitud de información </w:t>
      </w:r>
      <w:r w:rsidRPr="00C83AF2">
        <w:rPr>
          <w:rFonts w:ascii="Palatino Linotype" w:eastAsia="Calibri" w:hAnsi="Palatino Linotype" w:cs="Arial"/>
          <w:b/>
          <w:sz w:val="24"/>
          <w:szCs w:val="24"/>
        </w:rPr>
        <w:t>00</w:t>
      </w:r>
      <w:r w:rsidR="006961C4" w:rsidRPr="00C83AF2">
        <w:rPr>
          <w:rFonts w:ascii="Palatino Linotype" w:eastAsia="Calibri" w:hAnsi="Palatino Linotype" w:cs="Arial"/>
          <w:b/>
          <w:sz w:val="24"/>
          <w:szCs w:val="24"/>
        </w:rPr>
        <w:t>021</w:t>
      </w:r>
      <w:r w:rsidRPr="00C83AF2">
        <w:rPr>
          <w:rFonts w:ascii="Palatino Linotype" w:eastAsia="Calibri" w:hAnsi="Palatino Linotype" w:cs="Arial"/>
          <w:b/>
          <w:sz w:val="24"/>
          <w:szCs w:val="24"/>
        </w:rPr>
        <w:t>/</w:t>
      </w:r>
      <w:r w:rsidR="006961C4" w:rsidRPr="00C83AF2">
        <w:rPr>
          <w:rFonts w:ascii="Palatino Linotype" w:eastAsia="Calibri" w:hAnsi="Palatino Linotype" w:cs="Arial"/>
          <w:b/>
          <w:sz w:val="24"/>
          <w:szCs w:val="24"/>
        </w:rPr>
        <w:t>UPVM</w:t>
      </w:r>
      <w:r w:rsidRPr="00C83AF2">
        <w:rPr>
          <w:rFonts w:ascii="Palatino Linotype" w:eastAsia="Calibri" w:hAnsi="Palatino Linotype" w:cs="Arial"/>
          <w:b/>
          <w:sz w:val="24"/>
          <w:szCs w:val="24"/>
        </w:rPr>
        <w:t>/IP/2018</w:t>
      </w:r>
      <w:r w:rsidRPr="00C83AF2">
        <w:rPr>
          <w:rFonts w:ascii="Palatino Linotype" w:hAnsi="Palatino Linotype" w:cs="Arial"/>
          <w:sz w:val="24"/>
          <w:szCs w:val="24"/>
        </w:rPr>
        <w:t xml:space="preserve">, en términos del Considerando </w:t>
      </w:r>
      <w:r w:rsidRPr="00C83AF2">
        <w:rPr>
          <w:rFonts w:ascii="Palatino Linotype" w:hAnsi="Palatino Linotype" w:cs="Arial"/>
          <w:b/>
          <w:sz w:val="24"/>
          <w:szCs w:val="24"/>
        </w:rPr>
        <w:t>QUINTO</w:t>
      </w:r>
      <w:r w:rsidRPr="00C83AF2">
        <w:rPr>
          <w:rFonts w:ascii="Palatino Linotype" w:hAnsi="Palatino Linotype" w:cs="Arial"/>
          <w:sz w:val="24"/>
          <w:szCs w:val="24"/>
        </w:rPr>
        <w:t xml:space="preserve"> y, haga entrega a</w:t>
      </w:r>
      <w:r w:rsidR="006961C4" w:rsidRPr="00C83AF2">
        <w:rPr>
          <w:rFonts w:ascii="Palatino Linotype" w:hAnsi="Palatino Linotype" w:cs="Arial"/>
          <w:sz w:val="24"/>
          <w:szCs w:val="24"/>
        </w:rPr>
        <w:t>l</w:t>
      </w:r>
      <w:r w:rsidRPr="00C83AF2">
        <w:rPr>
          <w:rFonts w:ascii="Palatino Linotype" w:hAnsi="Palatino Linotype" w:cs="Arial"/>
          <w:sz w:val="24"/>
          <w:szCs w:val="24"/>
        </w:rPr>
        <w:t xml:space="preserve"> </w:t>
      </w:r>
      <w:r w:rsidRPr="00C83AF2">
        <w:rPr>
          <w:rFonts w:ascii="Palatino Linotype" w:hAnsi="Palatino Linotype" w:cs="Arial"/>
          <w:b/>
          <w:sz w:val="24"/>
          <w:szCs w:val="24"/>
        </w:rPr>
        <w:t>RECURRENTE</w:t>
      </w:r>
      <w:r w:rsidRPr="00C83AF2">
        <w:rPr>
          <w:rFonts w:ascii="Palatino Linotype" w:hAnsi="Palatino Linotype" w:cs="Arial"/>
          <w:sz w:val="24"/>
          <w:szCs w:val="24"/>
        </w:rPr>
        <w:t xml:space="preserve">, vía </w:t>
      </w:r>
      <w:r w:rsidRPr="00C83AF2">
        <w:rPr>
          <w:rFonts w:ascii="Palatino Linotype" w:hAnsi="Palatino Linotype" w:cs="Arial"/>
          <w:b/>
          <w:sz w:val="24"/>
          <w:szCs w:val="24"/>
        </w:rPr>
        <w:t xml:space="preserve">SAIMEX, </w:t>
      </w:r>
      <w:r w:rsidR="00625635" w:rsidRPr="00C83AF2">
        <w:rPr>
          <w:rFonts w:ascii="Palatino Linotype" w:eastAsia="Calibri" w:hAnsi="Palatino Linotype" w:cs="Arial"/>
          <w:sz w:val="24"/>
          <w:szCs w:val="24"/>
        </w:rPr>
        <w:t xml:space="preserve">en </w:t>
      </w:r>
      <w:r w:rsidR="00625635" w:rsidRPr="00C83AF2">
        <w:rPr>
          <w:rFonts w:ascii="Palatino Linotype" w:eastAsia="Calibri" w:hAnsi="Palatino Linotype" w:cs="Arial"/>
          <w:b/>
          <w:sz w:val="24"/>
          <w:szCs w:val="24"/>
        </w:rPr>
        <w:t>versión pública</w:t>
      </w:r>
      <w:r w:rsidR="00625635" w:rsidRPr="00C83AF2">
        <w:rPr>
          <w:rFonts w:ascii="Palatino Linotype" w:hAnsi="Palatino Linotype" w:cs="Arial"/>
          <w:sz w:val="24"/>
          <w:szCs w:val="24"/>
          <w:lang w:val="es-ES"/>
        </w:rPr>
        <w:t xml:space="preserve">, </w:t>
      </w:r>
      <w:r w:rsidR="00132A8C" w:rsidRPr="00C83AF2">
        <w:rPr>
          <w:rFonts w:ascii="Palatino Linotype" w:hAnsi="Palatino Linotype" w:cs="Arial"/>
          <w:sz w:val="24"/>
          <w:szCs w:val="24"/>
          <w:lang w:val="es-ES"/>
        </w:rPr>
        <w:t xml:space="preserve">previa </w:t>
      </w:r>
      <w:r w:rsidR="00132A8C" w:rsidRPr="00C83AF2">
        <w:rPr>
          <w:rFonts w:ascii="Palatino Linotype" w:hAnsi="Palatino Linotype" w:cs="Arial"/>
          <w:b/>
          <w:sz w:val="24"/>
          <w:szCs w:val="24"/>
          <w:lang w:val="es-ES"/>
        </w:rPr>
        <w:t>búsqueda exhaustiva y razonable</w:t>
      </w:r>
      <w:r w:rsidR="00132A8C" w:rsidRPr="00C83AF2">
        <w:rPr>
          <w:rFonts w:ascii="Palatino Linotype" w:hAnsi="Palatino Linotype" w:cs="Arial"/>
          <w:sz w:val="24"/>
          <w:szCs w:val="24"/>
          <w:lang w:val="es-ES"/>
        </w:rPr>
        <w:t xml:space="preserve"> de lo siguiente:</w:t>
      </w:r>
    </w:p>
    <w:p w:rsidR="00444457" w:rsidRPr="00C83AF2" w:rsidRDefault="00444457" w:rsidP="00B66AA2">
      <w:pPr>
        <w:spacing w:after="0" w:line="240" w:lineRule="auto"/>
        <w:ind w:left="567" w:right="900"/>
        <w:jc w:val="both"/>
        <w:rPr>
          <w:rFonts w:ascii="Palatino Linotype" w:hAnsi="Palatino Linotype" w:cs="Arial"/>
          <w:sz w:val="22"/>
          <w:szCs w:val="22"/>
        </w:rPr>
      </w:pPr>
    </w:p>
    <w:p w:rsidR="006961C4" w:rsidRPr="00C83AF2" w:rsidRDefault="00444457" w:rsidP="00B66AA2">
      <w:pPr>
        <w:pStyle w:val="Prrafodelista"/>
        <w:spacing w:after="0" w:line="240" w:lineRule="auto"/>
        <w:ind w:left="851" w:right="902" w:hanging="142"/>
        <w:jc w:val="both"/>
        <w:rPr>
          <w:rFonts w:ascii="Palatino Linotype" w:hAnsi="Palatino Linotype" w:cs="Arial"/>
          <w:b/>
          <w:i/>
          <w:sz w:val="22"/>
          <w:szCs w:val="22"/>
          <w:lang w:eastAsia="es-MX"/>
        </w:rPr>
      </w:pPr>
      <w:r w:rsidRPr="00C83AF2">
        <w:rPr>
          <w:rFonts w:ascii="Palatino Linotype" w:hAnsi="Palatino Linotype" w:cs="Arial"/>
          <w:i/>
          <w:sz w:val="22"/>
          <w:szCs w:val="22"/>
          <w:lang w:eastAsia="es-MX"/>
        </w:rPr>
        <w:t>“</w:t>
      </w:r>
      <w:r w:rsidR="006961C4" w:rsidRPr="00C83AF2">
        <w:rPr>
          <w:rFonts w:ascii="Palatino Linotype" w:hAnsi="Palatino Linotype" w:cs="Arial"/>
          <w:i/>
          <w:sz w:val="22"/>
          <w:szCs w:val="22"/>
          <w:lang w:eastAsia="es-MX"/>
        </w:rPr>
        <w:t xml:space="preserve">a) El </w:t>
      </w:r>
      <w:r w:rsidR="00132A8C" w:rsidRPr="00C83AF2">
        <w:rPr>
          <w:rFonts w:ascii="Palatino Linotype" w:hAnsi="Palatino Linotype" w:cs="Arial"/>
          <w:i/>
          <w:sz w:val="22"/>
          <w:szCs w:val="22"/>
          <w:lang w:eastAsia="es-MX"/>
        </w:rPr>
        <w:t xml:space="preserve">título o cédula profesional de la </w:t>
      </w:r>
      <w:r w:rsidR="001C4B0F" w:rsidRPr="00C83AF2">
        <w:rPr>
          <w:rFonts w:ascii="Palatino Linotype" w:hAnsi="Palatino Linotype" w:cs="Arial"/>
          <w:i/>
          <w:sz w:val="22"/>
          <w:szCs w:val="22"/>
          <w:lang w:eastAsia="es-MX"/>
        </w:rPr>
        <w:t>T</w:t>
      </w:r>
      <w:r w:rsidR="00A356DA" w:rsidRPr="00C83AF2">
        <w:rPr>
          <w:rFonts w:ascii="Palatino Linotype" w:hAnsi="Palatino Linotype" w:cs="Arial"/>
          <w:i/>
          <w:sz w:val="22"/>
          <w:szCs w:val="22"/>
          <w:lang w:eastAsia="es-MX"/>
        </w:rPr>
        <w:t>itular de la Subdirección de Información, Planea</w:t>
      </w:r>
      <w:r w:rsidR="00132A8C" w:rsidRPr="00C83AF2">
        <w:rPr>
          <w:rFonts w:ascii="Palatino Linotype" w:hAnsi="Palatino Linotype" w:cs="Arial"/>
          <w:i/>
          <w:sz w:val="22"/>
          <w:szCs w:val="22"/>
          <w:lang w:eastAsia="es-MX"/>
        </w:rPr>
        <w:t>ción, Programación y Evaluación, referida en la solicitud</w:t>
      </w:r>
      <w:r w:rsidR="006961C4" w:rsidRPr="00C83AF2">
        <w:rPr>
          <w:rFonts w:ascii="Palatino Linotype" w:hAnsi="Palatino Linotype" w:cs="Arial"/>
          <w:b/>
          <w:i/>
          <w:sz w:val="22"/>
          <w:szCs w:val="22"/>
          <w:lang w:eastAsia="es-MX"/>
        </w:rPr>
        <w:t>.</w:t>
      </w:r>
    </w:p>
    <w:p w:rsidR="006961C4" w:rsidRPr="00C83AF2" w:rsidRDefault="006961C4" w:rsidP="00B66AA2">
      <w:pPr>
        <w:pStyle w:val="Prrafodelista"/>
        <w:spacing w:after="0" w:line="240" w:lineRule="auto"/>
        <w:ind w:left="851" w:right="902" w:hanging="142"/>
        <w:jc w:val="both"/>
        <w:rPr>
          <w:rFonts w:ascii="Palatino Linotype" w:hAnsi="Palatino Linotype" w:cs="Arial"/>
          <w:i/>
          <w:sz w:val="22"/>
          <w:szCs w:val="22"/>
          <w:lang w:eastAsia="es-MX"/>
        </w:rPr>
      </w:pPr>
    </w:p>
    <w:p w:rsidR="006961C4" w:rsidRPr="00C83AF2" w:rsidRDefault="006961C4" w:rsidP="00B66AA2">
      <w:pPr>
        <w:pStyle w:val="Prrafodelista"/>
        <w:spacing w:after="0" w:line="240" w:lineRule="auto"/>
        <w:ind w:left="851" w:right="902"/>
        <w:jc w:val="both"/>
        <w:rPr>
          <w:rFonts w:ascii="Palatino Linotype" w:hAnsi="Palatino Linotype" w:cs="Arial"/>
          <w:i/>
          <w:sz w:val="22"/>
          <w:szCs w:val="22"/>
          <w:lang w:eastAsia="es-MX"/>
        </w:rPr>
      </w:pPr>
      <w:r w:rsidRPr="00C83AF2">
        <w:rPr>
          <w:rFonts w:ascii="Palatino Linotype" w:hAnsi="Palatino Linotype" w:cs="Arial"/>
          <w:i/>
          <w:sz w:val="22"/>
          <w:szCs w:val="22"/>
          <w:lang w:eastAsia="es-MX"/>
        </w:rPr>
        <w:t xml:space="preserve">b) </w:t>
      </w:r>
      <w:r w:rsidR="00132A8C" w:rsidRPr="00C83AF2">
        <w:rPr>
          <w:rFonts w:ascii="Palatino Linotype" w:hAnsi="Palatino Linotype" w:cs="Arial"/>
          <w:i/>
          <w:sz w:val="22"/>
          <w:szCs w:val="22"/>
          <w:lang w:eastAsia="es-MX"/>
        </w:rPr>
        <w:t xml:space="preserve">El </w:t>
      </w:r>
      <w:r w:rsidRPr="00C83AF2">
        <w:rPr>
          <w:rFonts w:ascii="Palatino Linotype" w:hAnsi="Palatino Linotype" w:cs="Arial"/>
          <w:i/>
          <w:sz w:val="22"/>
          <w:szCs w:val="22"/>
          <w:lang w:eastAsia="es-MX"/>
        </w:rPr>
        <w:t xml:space="preserve">documento </w:t>
      </w:r>
      <w:r w:rsidR="00B66AA2" w:rsidRPr="00C83AF2">
        <w:rPr>
          <w:rFonts w:ascii="Palatino Linotype" w:hAnsi="Palatino Linotype" w:cs="Arial"/>
          <w:i/>
          <w:sz w:val="22"/>
          <w:szCs w:val="22"/>
          <w:lang w:eastAsia="es-MX"/>
        </w:rPr>
        <w:t xml:space="preserve">que acredite el grado de maestría del servidor público </w:t>
      </w:r>
      <w:r w:rsidR="001C4B0F" w:rsidRPr="00C83AF2">
        <w:rPr>
          <w:rFonts w:ascii="Palatino Linotype" w:hAnsi="Palatino Linotype" w:cs="Arial"/>
          <w:i/>
          <w:sz w:val="22"/>
          <w:szCs w:val="22"/>
          <w:lang w:eastAsia="es-MX"/>
        </w:rPr>
        <w:t xml:space="preserve">que ostenta el cargo de Secretario Administrativo, </w:t>
      </w:r>
      <w:r w:rsidR="00B66AA2" w:rsidRPr="00C83AF2">
        <w:rPr>
          <w:rFonts w:ascii="Palatino Linotype" w:hAnsi="Palatino Linotype" w:cs="Arial"/>
          <w:i/>
          <w:sz w:val="22"/>
          <w:szCs w:val="22"/>
          <w:lang w:eastAsia="es-MX"/>
        </w:rPr>
        <w:t>referido por el particular</w:t>
      </w:r>
      <w:r w:rsidR="001C4B0F" w:rsidRPr="00C83AF2">
        <w:rPr>
          <w:rFonts w:ascii="Palatino Linotype" w:hAnsi="Palatino Linotype" w:cs="Arial"/>
          <w:i/>
          <w:sz w:val="22"/>
          <w:szCs w:val="22"/>
          <w:lang w:eastAsia="es-MX"/>
        </w:rPr>
        <w:t>.</w:t>
      </w:r>
    </w:p>
    <w:p w:rsidR="001C4B0F" w:rsidRPr="00C83AF2" w:rsidRDefault="001C4B0F" w:rsidP="00B66AA2">
      <w:pPr>
        <w:pStyle w:val="Prrafodelista"/>
        <w:spacing w:after="0" w:line="240" w:lineRule="auto"/>
        <w:ind w:left="851" w:right="902"/>
        <w:jc w:val="both"/>
        <w:rPr>
          <w:rFonts w:ascii="Palatino Linotype" w:hAnsi="Palatino Linotype" w:cs="Arial"/>
          <w:i/>
          <w:sz w:val="22"/>
          <w:szCs w:val="22"/>
          <w:lang w:eastAsia="es-MX"/>
        </w:rPr>
      </w:pPr>
    </w:p>
    <w:p w:rsidR="00B66AA2" w:rsidRPr="00C83AF2" w:rsidRDefault="00B66AA2" w:rsidP="00B66AA2">
      <w:pPr>
        <w:pStyle w:val="Prrafodelista"/>
        <w:spacing w:after="0" w:line="240" w:lineRule="auto"/>
        <w:ind w:left="851" w:right="902"/>
        <w:jc w:val="both"/>
        <w:rPr>
          <w:rFonts w:ascii="Palatino Linotype" w:hAnsi="Palatino Linotype" w:cs="Arial"/>
          <w:i/>
          <w:sz w:val="22"/>
          <w:szCs w:val="22"/>
          <w:lang w:eastAsia="es-MX"/>
        </w:rPr>
      </w:pPr>
      <w:r w:rsidRPr="00C83AF2">
        <w:rPr>
          <w:rFonts w:ascii="Palatino Linotype" w:hAnsi="Palatino Linotype" w:cs="Arial"/>
          <w:i/>
          <w:sz w:val="22"/>
          <w:szCs w:val="22"/>
          <w:lang w:eastAsia="es-MX"/>
        </w:rPr>
        <w:t>Debiendo</w:t>
      </w:r>
      <w:r w:rsidRPr="00C83AF2">
        <w:rPr>
          <w:rFonts w:ascii="Palatino Linotype" w:hAnsi="Palatino Linotype" w:cs="Arial"/>
          <w:i/>
          <w:sz w:val="22"/>
          <w:szCs w:val="22"/>
        </w:rPr>
        <w:t xml:space="preserve"> </w:t>
      </w:r>
      <w:r w:rsidRPr="00C83AF2">
        <w:rPr>
          <w:rFonts w:ascii="Palatino Linotype" w:hAnsi="Palatino Linotype" w:cs="Arial"/>
          <w:i/>
          <w:sz w:val="22"/>
          <w:szCs w:val="22"/>
          <w:lang w:eastAsia="es-MX"/>
        </w:rPr>
        <w:t>notificar</w:t>
      </w:r>
      <w:r w:rsidRPr="00C83AF2">
        <w:rPr>
          <w:rFonts w:ascii="Palatino Linotype" w:hAnsi="Palatino Linotype" w:cs="Arial"/>
          <w:i/>
          <w:sz w:val="22"/>
          <w:szCs w:val="22"/>
        </w:rPr>
        <w:t xml:space="preserve"> al </w:t>
      </w:r>
      <w:r w:rsidRPr="00C83AF2">
        <w:rPr>
          <w:rFonts w:ascii="Palatino Linotype" w:hAnsi="Palatino Linotype" w:cs="Arial"/>
          <w:b/>
          <w:i/>
          <w:sz w:val="22"/>
          <w:szCs w:val="22"/>
        </w:rPr>
        <w:t xml:space="preserve">RECURRENTE </w:t>
      </w:r>
      <w:r w:rsidRPr="00C83AF2">
        <w:rPr>
          <w:rFonts w:ascii="Palatino Linotype" w:hAnsi="Palatino Linotype" w:cs="Arial"/>
          <w:i/>
          <w:sz w:val="22"/>
          <w:szCs w:val="22"/>
        </w:rPr>
        <w:t>el Acuerdo de Clasificación de la información, que emita el Comité de Transparencia con motivo de la versión pública.</w:t>
      </w:r>
    </w:p>
    <w:p w:rsidR="00B66AA2" w:rsidRPr="00C83AF2" w:rsidRDefault="00B66AA2" w:rsidP="00B66AA2">
      <w:pPr>
        <w:spacing w:after="0" w:line="240" w:lineRule="auto"/>
        <w:ind w:left="851" w:right="899"/>
        <w:jc w:val="both"/>
        <w:rPr>
          <w:rFonts w:ascii="Palatino Linotype" w:hAnsi="Palatino Linotype"/>
          <w:i/>
          <w:sz w:val="22"/>
          <w:szCs w:val="22"/>
        </w:rPr>
      </w:pPr>
    </w:p>
    <w:p w:rsidR="00132A8C" w:rsidRPr="00C83AF2" w:rsidRDefault="00132A8C" w:rsidP="00132A8C">
      <w:pPr>
        <w:spacing w:after="0" w:line="240" w:lineRule="auto"/>
        <w:ind w:left="851" w:right="899"/>
        <w:jc w:val="both"/>
        <w:rPr>
          <w:rFonts w:ascii="Palatino Linotype" w:hAnsi="Palatino Linotype"/>
          <w:i/>
          <w:sz w:val="22"/>
          <w:szCs w:val="22"/>
        </w:rPr>
      </w:pPr>
      <w:r w:rsidRPr="00C83AF2">
        <w:rPr>
          <w:rFonts w:ascii="Palatino Linotype" w:hAnsi="Palatino Linotype"/>
          <w:i/>
          <w:sz w:val="22"/>
          <w:szCs w:val="22"/>
        </w:rPr>
        <w:t xml:space="preserve">Para el caso de que la información de la que se ordena la entrega en el inciso a), no obre en sus archivos, deberá hacerlo del conocimiento al </w:t>
      </w:r>
      <w:r w:rsidRPr="00C83AF2">
        <w:rPr>
          <w:rFonts w:ascii="Palatino Linotype" w:hAnsi="Palatino Linotype"/>
          <w:b/>
          <w:i/>
          <w:sz w:val="22"/>
          <w:szCs w:val="22"/>
        </w:rPr>
        <w:t>RECURRENTE</w:t>
      </w:r>
      <w:r w:rsidRPr="00C83AF2">
        <w:rPr>
          <w:rFonts w:ascii="Palatino Linotype" w:hAnsi="Palatino Linotype"/>
          <w:i/>
          <w:sz w:val="22"/>
          <w:szCs w:val="22"/>
        </w:rPr>
        <w:t xml:space="preserve">. </w:t>
      </w:r>
    </w:p>
    <w:p w:rsidR="00132A8C" w:rsidRPr="00C83AF2" w:rsidRDefault="00132A8C" w:rsidP="00132A8C">
      <w:pPr>
        <w:spacing w:after="0" w:line="240" w:lineRule="auto"/>
        <w:ind w:left="851" w:right="899"/>
        <w:jc w:val="both"/>
        <w:rPr>
          <w:rFonts w:ascii="Palatino Linotype" w:hAnsi="Palatino Linotype"/>
          <w:i/>
          <w:sz w:val="22"/>
          <w:szCs w:val="22"/>
        </w:rPr>
      </w:pPr>
    </w:p>
    <w:p w:rsidR="00B66AA2" w:rsidRPr="00C83AF2" w:rsidRDefault="00B66AA2" w:rsidP="00B66AA2">
      <w:pPr>
        <w:spacing w:after="0" w:line="240" w:lineRule="auto"/>
        <w:ind w:left="851" w:right="899"/>
        <w:jc w:val="both"/>
        <w:rPr>
          <w:rFonts w:ascii="Palatino Linotype" w:hAnsi="Palatino Linotype"/>
          <w:i/>
          <w:sz w:val="22"/>
          <w:szCs w:val="22"/>
        </w:rPr>
      </w:pPr>
      <w:r w:rsidRPr="00C83AF2">
        <w:rPr>
          <w:rFonts w:ascii="Palatino Linotype" w:hAnsi="Palatino Linotype"/>
          <w:i/>
          <w:sz w:val="22"/>
          <w:szCs w:val="22"/>
        </w:rPr>
        <w:t xml:space="preserve">Para el caso de que la información de la que se ordena la entrega en el inciso b), no obre en sus archivos, </w:t>
      </w:r>
      <w:r w:rsidRPr="00C83AF2">
        <w:rPr>
          <w:rFonts w:ascii="Palatino Linotype" w:hAnsi="Palatino Linotype"/>
          <w:b/>
          <w:i/>
          <w:sz w:val="22"/>
          <w:szCs w:val="22"/>
        </w:rPr>
        <w:t>EL SUJETO OBLIGADO</w:t>
      </w:r>
      <w:r w:rsidRPr="00C83AF2">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r w:rsidRPr="00C83AF2">
        <w:rPr>
          <w:rFonts w:ascii="Palatino Linotype" w:hAnsi="Palatino Linotype"/>
          <w:i/>
          <w:iCs/>
          <w:color w:val="222222"/>
          <w:sz w:val="22"/>
          <w:szCs w:val="22"/>
          <w:shd w:val="clear" w:color="auto" w:fill="FFFFFF"/>
        </w:rPr>
        <w:t>”</w:t>
      </w:r>
    </w:p>
    <w:p w:rsidR="00B66AA2" w:rsidRPr="00C83AF2" w:rsidRDefault="00B66AA2" w:rsidP="00B66AA2">
      <w:pPr>
        <w:pStyle w:val="Prrafodelista"/>
        <w:spacing w:after="0" w:line="240" w:lineRule="auto"/>
        <w:ind w:left="851" w:right="902" w:hanging="142"/>
        <w:jc w:val="both"/>
        <w:rPr>
          <w:rFonts w:ascii="Palatino Linotype" w:hAnsi="Palatino Linotype" w:cs="Arial"/>
          <w:i/>
          <w:sz w:val="22"/>
          <w:szCs w:val="22"/>
          <w:lang w:eastAsia="es-MX"/>
        </w:rPr>
      </w:pPr>
    </w:p>
    <w:p w:rsidR="00444457" w:rsidRPr="00C83AF2" w:rsidRDefault="00444457" w:rsidP="00B66AA2">
      <w:pPr>
        <w:spacing w:after="0" w:line="360" w:lineRule="auto"/>
        <w:jc w:val="both"/>
        <w:rPr>
          <w:rFonts w:ascii="Palatino Linotype" w:hAnsi="Palatino Linotype"/>
          <w:color w:val="222222"/>
          <w:sz w:val="24"/>
          <w:szCs w:val="24"/>
          <w:shd w:val="clear" w:color="auto" w:fill="FFFFFF"/>
        </w:rPr>
      </w:pPr>
      <w:r w:rsidRPr="00C83AF2">
        <w:rPr>
          <w:rFonts w:ascii="Palatino Linotype" w:hAnsi="Palatino Linotype"/>
          <w:b/>
          <w:color w:val="222222"/>
          <w:sz w:val="28"/>
          <w:szCs w:val="28"/>
          <w:shd w:val="clear" w:color="auto" w:fill="FFFFFF"/>
        </w:rPr>
        <w:t>TERCERO.</w:t>
      </w:r>
      <w:r w:rsidRPr="00C83AF2">
        <w:rPr>
          <w:rStyle w:val="apple-converted-space"/>
          <w:rFonts w:ascii="Palatino Linotype" w:hAnsi="Palatino Linotype"/>
          <w:b/>
          <w:color w:val="222222"/>
          <w:shd w:val="clear" w:color="auto" w:fill="FFFFFF"/>
        </w:rPr>
        <w:t> </w:t>
      </w:r>
      <w:r w:rsidRPr="00C83AF2">
        <w:rPr>
          <w:rFonts w:ascii="Palatino Linotype" w:hAnsi="Palatino Linotype"/>
          <w:b/>
          <w:color w:val="222222"/>
          <w:sz w:val="24"/>
          <w:szCs w:val="24"/>
          <w:lang w:eastAsia="es-ES_tradnl"/>
        </w:rPr>
        <w:t>Notifíquese</w:t>
      </w:r>
      <w:r w:rsidRPr="00C83AF2">
        <w:rPr>
          <w:rFonts w:ascii="Palatino Linotype" w:hAnsi="Palatino Linotype"/>
          <w:color w:val="222222"/>
          <w:sz w:val="24"/>
          <w:szCs w:val="24"/>
          <w:lang w:eastAsia="es-ES_tradnl"/>
        </w:rPr>
        <w:t xml:space="preserve"> </w:t>
      </w:r>
      <w:r w:rsidRPr="00C83AF2">
        <w:rPr>
          <w:rFonts w:ascii="Palatino Linotype" w:hAnsi="Palatino Linotype"/>
          <w:color w:val="222222"/>
          <w:sz w:val="24"/>
          <w:szCs w:val="24"/>
          <w:shd w:val="clear" w:color="auto" w:fill="FFFFFF"/>
        </w:rPr>
        <w:t>al Titular de la Unidad de Transparencia del</w:t>
      </w:r>
      <w:r w:rsidRPr="00C83AF2">
        <w:rPr>
          <w:rStyle w:val="apple-converted-space"/>
          <w:rFonts w:ascii="Palatino Linotype" w:hAnsi="Palatino Linotype"/>
          <w:b/>
          <w:color w:val="222222"/>
          <w:sz w:val="24"/>
          <w:szCs w:val="24"/>
          <w:shd w:val="clear" w:color="auto" w:fill="FFFFFF"/>
        </w:rPr>
        <w:t> </w:t>
      </w:r>
      <w:r w:rsidRPr="00C83AF2">
        <w:rPr>
          <w:rFonts w:ascii="Palatino Linotype" w:hAnsi="Palatino Linotype"/>
          <w:b/>
          <w:color w:val="222222"/>
          <w:sz w:val="24"/>
          <w:szCs w:val="24"/>
          <w:shd w:val="clear" w:color="auto" w:fill="FFFFFF"/>
        </w:rPr>
        <w:t>SUJETO OBLIGADO</w:t>
      </w:r>
      <w:r w:rsidRPr="00C83AF2">
        <w:rPr>
          <w:rFonts w:ascii="Palatino Linotype" w:hAnsi="Palatino Linotype"/>
          <w:color w:val="222222"/>
          <w:sz w:val="24"/>
          <w:szCs w:val="24"/>
          <w:shd w:val="clear" w:color="auto" w:fill="FFFFFF"/>
        </w:rPr>
        <w:t xml:space="preserve">, para que conforme a los artículos 186 último párrafo y 189 párrafo segundo de la Ley de </w:t>
      </w:r>
      <w:r w:rsidRPr="00C83AF2">
        <w:rPr>
          <w:rFonts w:ascii="Palatino Linotype" w:hAnsi="Palatino Linotype" w:cs="Arial"/>
          <w:sz w:val="24"/>
          <w:szCs w:val="24"/>
        </w:rPr>
        <w:t>Transparencia</w:t>
      </w:r>
      <w:r w:rsidRPr="00C83AF2">
        <w:rPr>
          <w:rFonts w:ascii="Palatino Linotype" w:hAnsi="Palatino Linotype"/>
          <w:color w:val="222222"/>
          <w:sz w:val="24"/>
          <w:szCs w:val="24"/>
          <w:shd w:val="clear" w:color="auto" w:fill="FFFFFF"/>
        </w:rPr>
        <w:t xml:space="preserve"> y Acceso a la Información Pública del Estado de México y Municipios, dé </w:t>
      </w:r>
      <w:r w:rsidRPr="00C83AF2">
        <w:rPr>
          <w:rFonts w:ascii="Palatino Linotype" w:hAnsi="Palatino Linotype" w:cs="Arial"/>
          <w:sz w:val="24"/>
          <w:szCs w:val="24"/>
        </w:rPr>
        <w:t>cumplimiento</w:t>
      </w:r>
      <w:r w:rsidRPr="00C83AF2">
        <w:rPr>
          <w:rFonts w:ascii="Palatino Linotype" w:hAnsi="Palatino Linotype"/>
          <w:color w:val="222222"/>
          <w:sz w:val="24"/>
          <w:szCs w:val="24"/>
          <w:shd w:val="clear" w:color="auto" w:fill="FFFFFF"/>
        </w:rPr>
        <w:t xml:space="preserve"> a lo ordenado dentro del plazo de diez días hábiles, debiendo </w:t>
      </w:r>
      <w:r w:rsidRPr="00C83AF2">
        <w:rPr>
          <w:rFonts w:ascii="Palatino Linotype" w:hAnsi="Palatino Linotype" w:cs="Arial"/>
          <w:sz w:val="24"/>
          <w:szCs w:val="24"/>
        </w:rPr>
        <w:t>informar</w:t>
      </w:r>
      <w:r w:rsidRPr="00C83AF2">
        <w:rPr>
          <w:rFonts w:ascii="Palatino Linotype" w:hAnsi="Palatino Linotype"/>
          <w:color w:val="222222"/>
          <w:sz w:val="24"/>
          <w:szCs w:val="24"/>
          <w:shd w:val="clear" w:color="auto" w:fill="FFFFFF"/>
        </w:rPr>
        <w:t xml:space="preserve"> a este Instituto en un plazo </w:t>
      </w:r>
      <w:r w:rsidRPr="00C83AF2">
        <w:rPr>
          <w:rFonts w:ascii="Palatino Linotype" w:hAnsi="Palatino Linotype"/>
          <w:color w:val="222222"/>
          <w:sz w:val="24"/>
          <w:szCs w:val="24"/>
          <w:lang w:eastAsia="es-ES_tradnl"/>
        </w:rPr>
        <w:t>de</w:t>
      </w:r>
      <w:r w:rsidRPr="00C83AF2">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C83AF2" w:rsidRDefault="00444457" w:rsidP="00B66AA2">
      <w:pPr>
        <w:spacing w:after="0" w:line="360" w:lineRule="auto"/>
        <w:ind w:right="49"/>
        <w:jc w:val="both"/>
        <w:rPr>
          <w:rStyle w:val="apple-converted-space"/>
          <w:rFonts w:ascii="Palatino Linotype" w:hAnsi="Palatino Linotype"/>
          <w:b/>
          <w:color w:val="222222"/>
          <w:shd w:val="clear" w:color="auto" w:fill="FFFFFF"/>
        </w:rPr>
      </w:pPr>
    </w:p>
    <w:p w:rsidR="00444457" w:rsidRPr="00C83AF2" w:rsidRDefault="00444457" w:rsidP="00B66AA2">
      <w:pPr>
        <w:spacing w:after="0" w:line="360" w:lineRule="auto"/>
        <w:jc w:val="both"/>
        <w:rPr>
          <w:rFonts w:ascii="Palatino Linotype" w:eastAsia="Calibri" w:hAnsi="Palatino Linotype" w:cs="Arial"/>
          <w:sz w:val="24"/>
          <w:szCs w:val="24"/>
        </w:rPr>
      </w:pPr>
      <w:r w:rsidRPr="00C83AF2">
        <w:rPr>
          <w:rFonts w:ascii="Palatino Linotype" w:hAnsi="Palatino Linotype"/>
          <w:b/>
          <w:color w:val="222222"/>
          <w:sz w:val="28"/>
          <w:szCs w:val="28"/>
          <w:shd w:val="clear" w:color="auto" w:fill="FFFFFF"/>
        </w:rPr>
        <w:lastRenderedPageBreak/>
        <w:t>CUARTO</w:t>
      </w:r>
      <w:r w:rsidRPr="00C83AF2">
        <w:rPr>
          <w:rFonts w:ascii="Palatino Linotype" w:hAnsi="Palatino Linotype" w:cs="Arial"/>
          <w:b/>
          <w:bCs/>
          <w:color w:val="222222"/>
          <w:sz w:val="24"/>
          <w:szCs w:val="24"/>
          <w:lang w:eastAsia="es-MX"/>
        </w:rPr>
        <w:t xml:space="preserve">. </w:t>
      </w:r>
      <w:r w:rsidRPr="00C83AF2">
        <w:rPr>
          <w:rFonts w:ascii="Palatino Linotype" w:hAnsi="Palatino Linotype"/>
          <w:b/>
          <w:color w:val="222222"/>
          <w:sz w:val="24"/>
          <w:szCs w:val="24"/>
          <w:lang w:eastAsia="es-ES_tradnl"/>
        </w:rPr>
        <w:t>Notifíquese</w:t>
      </w:r>
      <w:r w:rsidRPr="00C83AF2">
        <w:rPr>
          <w:rFonts w:ascii="Palatino Linotype" w:hAnsi="Palatino Linotype"/>
          <w:color w:val="222222"/>
          <w:sz w:val="24"/>
          <w:szCs w:val="24"/>
          <w:lang w:eastAsia="es-ES_tradnl"/>
        </w:rPr>
        <w:t xml:space="preserve"> a</w:t>
      </w:r>
      <w:r w:rsidR="00CF7C50" w:rsidRPr="00C83AF2">
        <w:rPr>
          <w:rFonts w:ascii="Palatino Linotype" w:hAnsi="Palatino Linotype"/>
          <w:color w:val="222222"/>
          <w:sz w:val="24"/>
          <w:szCs w:val="24"/>
          <w:lang w:eastAsia="es-ES_tradnl"/>
        </w:rPr>
        <w:t>l</w:t>
      </w:r>
      <w:r w:rsidRPr="00C83AF2">
        <w:rPr>
          <w:rFonts w:ascii="Palatino Linotype" w:hAnsi="Palatino Linotype"/>
          <w:color w:val="222222"/>
          <w:sz w:val="24"/>
          <w:szCs w:val="24"/>
          <w:lang w:eastAsia="es-ES_tradnl"/>
        </w:rPr>
        <w:t xml:space="preserve"> </w:t>
      </w:r>
      <w:r w:rsidRPr="00C83AF2">
        <w:rPr>
          <w:rFonts w:ascii="Palatino Linotype" w:hAnsi="Palatino Linotype"/>
          <w:b/>
          <w:color w:val="222222"/>
          <w:sz w:val="24"/>
          <w:szCs w:val="24"/>
          <w:lang w:eastAsia="es-ES_tradnl"/>
        </w:rPr>
        <w:t>RECURRENTE</w:t>
      </w:r>
      <w:r w:rsidRPr="00C83AF2">
        <w:rPr>
          <w:rFonts w:ascii="Palatino Linotype" w:hAnsi="Palatino Linotype"/>
          <w:color w:val="222222"/>
          <w:sz w:val="24"/>
          <w:szCs w:val="24"/>
          <w:lang w:eastAsia="es-ES_tradnl"/>
        </w:rPr>
        <w:t xml:space="preserve"> la </w:t>
      </w:r>
      <w:r w:rsidRPr="00C83AF2">
        <w:rPr>
          <w:rFonts w:ascii="Palatino Linotype" w:hAnsi="Palatino Linotype" w:cs="Arial"/>
          <w:sz w:val="24"/>
          <w:szCs w:val="24"/>
        </w:rPr>
        <w:t>presente</w:t>
      </w:r>
      <w:r w:rsidRPr="00C83AF2">
        <w:rPr>
          <w:rFonts w:ascii="Palatino Linotype" w:hAnsi="Palatino Linotype"/>
          <w:color w:val="222222"/>
          <w:sz w:val="24"/>
          <w:szCs w:val="24"/>
          <w:lang w:eastAsia="es-ES_tradnl"/>
        </w:rPr>
        <w:t xml:space="preserve"> resolución.</w:t>
      </w:r>
    </w:p>
    <w:p w:rsidR="00444457" w:rsidRPr="00C83AF2" w:rsidRDefault="00444457" w:rsidP="00B66AA2">
      <w:pPr>
        <w:spacing w:after="0" w:line="360" w:lineRule="auto"/>
        <w:ind w:right="49"/>
        <w:jc w:val="both"/>
        <w:rPr>
          <w:rFonts w:ascii="Palatino Linotype" w:hAnsi="Palatino Linotype" w:cs="Arial"/>
          <w:b/>
          <w:bCs/>
          <w:color w:val="222222"/>
          <w:lang w:eastAsia="es-MX"/>
        </w:rPr>
      </w:pPr>
    </w:p>
    <w:p w:rsidR="00444457" w:rsidRPr="00C83AF2" w:rsidRDefault="00444457" w:rsidP="00B66AA2">
      <w:pPr>
        <w:spacing w:after="0" w:line="360" w:lineRule="auto"/>
        <w:jc w:val="both"/>
        <w:rPr>
          <w:rFonts w:ascii="Palatino Linotype" w:hAnsi="Palatino Linotype"/>
          <w:sz w:val="24"/>
          <w:szCs w:val="24"/>
          <w:lang w:eastAsia="es-ES_tradnl"/>
        </w:rPr>
      </w:pPr>
      <w:r w:rsidRPr="00C83AF2">
        <w:rPr>
          <w:rFonts w:ascii="Palatino Linotype" w:hAnsi="Palatino Linotype"/>
          <w:b/>
          <w:color w:val="222222"/>
          <w:sz w:val="28"/>
          <w:szCs w:val="28"/>
          <w:shd w:val="clear" w:color="auto" w:fill="FFFFFF"/>
        </w:rPr>
        <w:t>QUINTO</w:t>
      </w:r>
      <w:r w:rsidRPr="00C83AF2">
        <w:rPr>
          <w:rFonts w:ascii="Palatino Linotype" w:hAnsi="Palatino Linotype" w:cs="Arial"/>
          <w:b/>
          <w:bCs/>
          <w:color w:val="222222"/>
          <w:sz w:val="28"/>
          <w:lang w:eastAsia="es-MX"/>
        </w:rPr>
        <w:t>.</w:t>
      </w:r>
      <w:r w:rsidRPr="00C83AF2">
        <w:rPr>
          <w:rFonts w:ascii="Palatino Linotype" w:hAnsi="Palatino Linotype"/>
          <w:color w:val="222222"/>
          <w:szCs w:val="17"/>
          <w:lang w:eastAsia="es-ES_tradnl"/>
        </w:rPr>
        <w:t xml:space="preserve"> </w:t>
      </w:r>
      <w:r w:rsidRPr="00C83AF2">
        <w:rPr>
          <w:rFonts w:ascii="Palatino Linotype" w:hAnsi="Palatino Linotype"/>
          <w:b/>
          <w:color w:val="222222"/>
          <w:sz w:val="24"/>
          <w:szCs w:val="24"/>
          <w:lang w:eastAsia="es-ES_tradnl"/>
        </w:rPr>
        <w:t>Hágase del conocimiento</w:t>
      </w:r>
      <w:r w:rsidRPr="00C83AF2">
        <w:rPr>
          <w:rFonts w:ascii="Palatino Linotype" w:hAnsi="Palatino Linotype"/>
          <w:color w:val="222222"/>
          <w:sz w:val="24"/>
          <w:szCs w:val="24"/>
          <w:lang w:eastAsia="es-ES_tradnl"/>
        </w:rPr>
        <w:t xml:space="preserve"> a</w:t>
      </w:r>
      <w:r w:rsidR="00CF7C50" w:rsidRPr="00C83AF2">
        <w:rPr>
          <w:rFonts w:ascii="Palatino Linotype" w:hAnsi="Palatino Linotype"/>
          <w:color w:val="222222"/>
          <w:sz w:val="24"/>
          <w:szCs w:val="24"/>
          <w:lang w:eastAsia="es-ES_tradnl"/>
        </w:rPr>
        <w:t>l</w:t>
      </w:r>
      <w:r w:rsidRPr="00C83AF2">
        <w:rPr>
          <w:rFonts w:ascii="Palatino Linotype" w:hAnsi="Palatino Linotype"/>
          <w:color w:val="222222"/>
          <w:sz w:val="24"/>
          <w:szCs w:val="24"/>
          <w:lang w:eastAsia="es-ES_tradnl"/>
        </w:rPr>
        <w:t xml:space="preserve"> </w:t>
      </w:r>
      <w:r w:rsidRPr="00C83AF2">
        <w:rPr>
          <w:rFonts w:ascii="Palatino Linotype" w:hAnsi="Palatino Linotype"/>
          <w:b/>
          <w:color w:val="222222"/>
          <w:sz w:val="24"/>
          <w:szCs w:val="24"/>
          <w:lang w:eastAsia="es-ES_tradnl"/>
        </w:rPr>
        <w:t>RECURRENTE</w:t>
      </w:r>
      <w:r w:rsidRPr="00C83AF2">
        <w:rPr>
          <w:rFonts w:ascii="Palatino Linotype" w:hAnsi="Palatino Linotype"/>
          <w:color w:val="222222"/>
          <w:sz w:val="24"/>
          <w:szCs w:val="24"/>
          <w:lang w:eastAsia="es-ES_tradnl"/>
        </w:rPr>
        <w:t xml:space="preserve"> que de conformidad con lo establecido en el </w:t>
      </w:r>
      <w:r w:rsidRPr="00C83AF2">
        <w:rPr>
          <w:rFonts w:ascii="Palatino Linotype" w:hAnsi="Palatino Linotype" w:cs="Arial"/>
          <w:sz w:val="24"/>
          <w:szCs w:val="24"/>
        </w:rPr>
        <w:t>artículo</w:t>
      </w:r>
      <w:r w:rsidRPr="00C83AF2">
        <w:rPr>
          <w:rFonts w:ascii="Palatino Linotype" w:hAnsi="Palatino Linotype"/>
          <w:color w:val="222222"/>
          <w:sz w:val="24"/>
          <w:szCs w:val="24"/>
          <w:lang w:eastAsia="es-ES_tradnl"/>
        </w:rPr>
        <w:t xml:space="preserve"> 196 de la </w:t>
      </w:r>
      <w:r w:rsidRPr="00C83AF2">
        <w:rPr>
          <w:rFonts w:ascii="Palatino Linotype" w:hAnsi="Palatino Linotype" w:cs="Arial"/>
          <w:sz w:val="24"/>
          <w:szCs w:val="24"/>
        </w:rPr>
        <w:t>Ley</w:t>
      </w:r>
      <w:r w:rsidRPr="00C83AF2">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4457" w:rsidRPr="00C83AF2" w:rsidRDefault="00444457" w:rsidP="00B66AA2">
      <w:pPr>
        <w:spacing w:after="0" w:line="360" w:lineRule="auto"/>
        <w:ind w:right="49"/>
        <w:jc w:val="both"/>
        <w:rPr>
          <w:rFonts w:ascii="Palatino Linotype" w:hAnsi="Palatino Linotype" w:cs="Arial"/>
          <w:b/>
          <w:bCs/>
          <w:color w:val="222222"/>
          <w:sz w:val="24"/>
          <w:szCs w:val="24"/>
          <w:lang w:eastAsia="es-MX"/>
        </w:rPr>
      </w:pPr>
    </w:p>
    <w:p w:rsidR="00B66AA2" w:rsidRPr="00C83AF2" w:rsidRDefault="00B66AA2" w:rsidP="00B66AA2">
      <w:pPr>
        <w:spacing w:after="0" w:line="360" w:lineRule="auto"/>
        <w:jc w:val="both"/>
        <w:rPr>
          <w:rFonts w:ascii="Palatino Linotype" w:hAnsi="Palatino Linotype"/>
          <w:sz w:val="24"/>
          <w:szCs w:val="24"/>
          <w:lang w:eastAsia="es-ES_tradnl"/>
        </w:rPr>
      </w:pPr>
      <w:r w:rsidRPr="00C83AF2">
        <w:rPr>
          <w:rFonts w:ascii="Palatino Linotype" w:hAnsi="Palatino Linotype" w:cs="Arial"/>
          <w:b/>
          <w:bCs/>
          <w:color w:val="222222"/>
          <w:sz w:val="28"/>
          <w:lang w:eastAsia="es-MX"/>
        </w:rPr>
        <w:t>SEXTO</w:t>
      </w:r>
      <w:r w:rsidRPr="00C83AF2">
        <w:rPr>
          <w:rFonts w:ascii="Palatino Linotype" w:hAnsi="Palatino Linotype"/>
          <w:b/>
          <w:sz w:val="28"/>
          <w:szCs w:val="25"/>
        </w:rPr>
        <w:t xml:space="preserve">. </w:t>
      </w:r>
      <w:r w:rsidRPr="00C83AF2">
        <w:rPr>
          <w:rFonts w:ascii="Palatino Linotype" w:hAnsi="Palatino Linotype"/>
          <w:b/>
          <w:sz w:val="24"/>
          <w:szCs w:val="24"/>
        </w:rPr>
        <w:t>Gírese</w:t>
      </w:r>
      <w:r w:rsidRPr="00C83AF2">
        <w:rPr>
          <w:rFonts w:ascii="Palatino Linotype" w:hAnsi="Palatino Linotype"/>
          <w:sz w:val="24"/>
          <w:szCs w:val="24"/>
        </w:rPr>
        <w:t xml:space="preserve"> </w:t>
      </w:r>
      <w:r w:rsidRPr="00C83AF2">
        <w:rPr>
          <w:rFonts w:ascii="Palatino Linotype" w:hAnsi="Palatino Linotype"/>
          <w:sz w:val="24"/>
          <w:szCs w:val="24"/>
          <w:lang w:eastAsia="es-ES_tradnl"/>
        </w:rPr>
        <w:t xml:space="preserve">oficio al Titular de la Contraloría Interna y Órgano de Control y Vigilancia de este </w:t>
      </w:r>
      <w:r w:rsidRPr="00C83AF2">
        <w:rPr>
          <w:rFonts w:ascii="Palatino Linotype" w:hAnsi="Palatino Linotype" w:cs="Arial"/>
          <w:sz w:val="24"/>
          <w:szCs w:val="24"/>
          <w:lang w:val="es-MX"/>
        </w:rPr>
        <w:t>Instituto</w:t>
      </w:r>
      <w:r w:rsidRPr="00C83AF2">
        <w:rPr>
          <w:rFonts w:ascii="Palatino Linotype" w:hAnsi="Palatino Linotype"/>
          <w:sz w:val="24"/>
          <w:szCs w:val="24"/>
          <w:lang w:eastAsia="es-ES_tradnl"/>
        </w:rPr>
        <w:t xml:space="preserve">, de conformidad con el artículo 190 de la Ley de Transparencia y </w:t>
      </w:r>
      <w:r w:rsidRPr="00C83AF2">
        <w:rPr>
          <w:rFonts w:ascii="Palatino Linotype" w:hAnsi="Palatino Linotype"/>
          <w:color w:val="222222"/>
          <w:sz w:val="24"/>
          <w:szCs w:val="24"/>
          <w:shd w:val="clear" w:color="auto" w:fill="FFFFFF"/>
        </w:rPr>
        <w:t>Acceso</w:t>
      </w:r>
      <w:r w:rsidRPr="00C83AF2">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C83AF2">
        <w:rPr>
          <w:rFonts w:ascii="Palatino Linotype" w:hAnsi="Palatino Linotype"/>
          <w:b/>
          <w:sz w:val="24"/>
          <w:szCs w:val="24"/>
          <w:lang w:eastAsia="es-ES_tradnl"/>
        </w:rPr>
        <w:t>QUINTO</w:t>
      </w:r>
      <w:r w:rsidRPr="00C83AF2">
        <w:rPr>
          <w:rFonts w:ascii="Palatino Linotype" w:hAnsi="Palatino Linotype"/>
          <w:sz w:val="24"/>
          <w:szCs w:val="24"/>
          <w:lang w:eastAsia="es-ES_tradnl"/>
        </w:rPr>
        <w:t xml:space="preserve"> de la presente resolución.</w:t>
      </w:r>
    </w:p>
    <w:p w:rsidR="00B66AA2" w:rsidRPr="00C83AF2" w:rsidRDefault="00B66AA2" w:rsidP="00B66AA2">
      <w:pPr>
        <w:spacing w:after="0" w:line="360" w:lineRule="auto"/>
        <w:ind w:right="49"/>
        <w:jc w:val="both"/>
        <w:rPr>
          <w:rFonts w:ascii="Palatino Linotype" w:hAnsi="Palatino Linotype" w:cs="Arial"/>
          <w:b/>
          <w:bCs/>
          <w:color w:val="222222"/>
          <w:sz w:val="24"/>
          <w:szCs w:val="24"/>
          <w:lang w:eastAsia="es-MX"/>
        </w:rPr>
      </w:pPr>
    </w:p>
    <w:p w:rsidR="00A356DA" w:rsidRDefault="00A356DA" w:rsidP="00A356DA">
      <w:pPr>
        <w:widowControl w:val="0"/>
        <w:autoSpaceDE w:val="0"/>
        <w:autoSpaceDN w:val="0"/>
        <w:adjustRightInd w:val="0"/>
        <w:spacing w:after="0" w:line="360" w:lineRule="auto"/>
        <w:jc w:val="both"/>
        <w:rPr>
          <w:rFonts w:ascii="Palatino Linotype" w:hAnsi="Palatino Linotype"/>
          <w:color w:val="222222"/>
          <w:sz w:val="24"/>
          <w:szCs w:val="24"/>
          <w:lang w:val="es-ES" w:eastAsia="es-ES_tradnl"/>
        </w:rPr>
      </w:pPr>
      <w:r w:rsidRPr="00C83AF2">
        <w:rPr>
          <w:rFonts w:ascii="Palatino Linotype" w:hAnsi="Palatino Linotype"/>
          <w:color w:val="222222"/>
          <w:sz w:val="24"/>
          <w:szCs w:val="24"/>
          <w:lang w:val="es-ES" w:eastAsia="es-ES_tradnl"/>
        </w:rPr>
        <w:t xml:space="preserve">Se dejan a salvo los de derechos del </w:t>
      </w:r>
      <w:r w:rsidRPr="00C83AF2">
        <w:rPr>
          <w:rFonts w:ascii="Palatino Linotype" w:hAnsi="Palatino Linotype"/>
          <w:b/>
          <w:color w:val="222222"/>
          <w:sz w:val="24"/>
          <w:szCs w:val="24"/>
          <w:lang w:val="es-ES" w:eastAsia="es-ES_tradnl"/>
        </w:rPr>
        <w:t>RECURRENTE</w:t>
      </w:r>
      <w:r w:rsidRPr="00C83AF2">
        <w:rPr>
          <w:rFonts w:ascii="Palatino Linotype" w:hAnsi="Palatino Linotype"/>
          <w:color w:val="222222"/>
          <w:sz w:val="24"/>
          <w:szCs w:val="24"/>
          <w:lang w:val="es-ES" w:eastAsia="es-ES_tradnl"/>
        </w:rPr>
        <w:t xml:space="preserve"> a fin de que formule las solicitudes que a su derecho convengan.</w:t>
      </w:r>
      <w:r w:rsidRPr="00B66AA2">
        <w:rPr>
          <w:rFonts w:ascii="Palatino Linotype" w:hAnsi="Palatino Linotype"/>
          <w:color w:val="222222"/>
          <w:sz w:val="24"/>
          <w:szCs w:val="24"/>
          <w:lang w:val="es-ES" w:eastAsia="es-ES_tradnl"/>
        </w:rPr>
        <w:t xml:space="preserve"> </w:t>
      </w:r>
    </w:p>
    <w:p w:rsidR="00F354AF" w:rsidRPr="00B66AA2" w:rsidRDefault="00F354AF" w:rsidP="00A356DA">
      <w:pPr>
        <w:widowControl w:val="0"/>
        <w:autoSpaceDE w:val="0"/>
        <w:autoSpaceDN w:val="0"/>
        <w:adjustRightInd w:val="0"/>
        <w:spacing w:after="0" w:line="360" w:lineRule="auto"/>
        <w:jc w:val="both"/>
        <w:rPr>
          <w:rFonts w:ascii="Palatino Linotype" w:hAnsi="Palatino Linotype"/>
          <w:color w:val="222222"/>
          <w:sz w:val="24"/>
          <w:szCs w:val="24"/>
          <w:lang w:val="es-ES" w:eastAsia="es-ES_tradnl"/>
        </w:rPr>
      </w:pPr>
    </w:p>
    <w:p w:rsidR="002034FE" w:rsidRPr="00B66AA2" w:rsidRDefault="002034FE" w:rsidP="00B66AA2">
      <w:pPr>
        <w:spacing w:after="0" w:line="360" w:lineRule="auto"/>
        <w:jc w:val="both"/>
        <w:rPr>
          <w:rFonts w:ascii="Palatino Linotype" w:hAnsi="Palatino Linotype" w:cs="Arial"/>
          <w:sz w:val="24"/>
          <w:szCs w:val="24"/>
        </w:rPr>
      </w:pPr>
      <w:r w:rsidRPr="00D10711">
        <w:rPr>
          <w:rFonts w:ascii="Palatino Linotype" w:hAnsi="Palatino Linotype" w:cs="Arial"/>
          <w:sz w:val="24"/>
          <w:szCs w:val="24"/>
        </w:rPr>
        <w:t>ASÍ LO RESUELVE, POR</w:t>
      </w:r>
      <w:r w:rsidR="00D10711" w:rsidRPr="00D10711">
        <w:rPr>
          <w:rFonts w:ascii="Palatino Linotype" w:hAnsi="Palatino Linotype" w:cs="Arial"/>
          <w:sz w:val="24"/>
          <w:szCs w:val="24"/>
        </w:rPr>
        <w:t xml:space="preserve"> UNANIMIDAD</w:t>
      </w:r>
      <w:r w:rsidRPr="00D10711">
        <w:rPr>
          <w:rFonts w:ascii="Palatino Linotype" w:hAnsi="Palatino Linotype" w:cs="Arial"/>
          <w:sz w:val="24"/>
          <w:szCs w:val="24"/>
        </w:rPr>
        <w:t xml:space="preserve"> DE VOTOS EL PLENO DEL</w:t>
      </w:r>
      <w:r w:rsidRPr="00D10711">
        <w:rPr>
          <w:rFonts w:ascii="Palatino Linotype" w:eastAsia="Arial Unicode MS" w:hAnsi="Palatino Linotype" w:cs="Arial"/>
          <w:sz w:val="24"/>
          <w:szCs w:val="24"/>
        </w:rPr>
        <w:t xml:space="preserve"> INSTITUTO DE </w:t>
      </w:r>
      <w:r w:rsidRPr="00D10711">
        <w:rPr>
          <w:rFonts w:ascii="Palatino Linotype" w:hAnsi="Palatino Linotype"/>
          <w:sz w:val="24"/>
          <w:szCs w:val="24"/>
          <w:lang w:eastAsia="en-US"/>
        </w:rPr>
        <w:t>TRANSPARENCIA</w:t>
      </w:r>
      <w:r w:rsidRPr="00D10711">
        <w:rPr>
          <w:rFonts w:ascii="Palatino Linotype" w:eastAsia="Arial Unicode MS" w:hAnsi="Palatino Linotype" w:cs="Arial"/>
          <w:sz w:val="24"/>
          <w:szCs w:val="24"/>
        </w:rPr>
        <w:t>, ACCESO A LA INFORMACIÓN PÚBLICA Y PROTECCIÓN DE DATOS PERSONALES DEL ESTADO DE MÉXICO Y MUNICIPIOS</w:t>
      </w:r>
      <w:r w:rsidRPr="00D10711">
        <w:rPr>
          <w:rFonts w:ascii="Palatino Linotype" w:hAnsi="Palatino Linotype" w:cs="Arial"/>
          <w:sz w:val="24"/>
          <w:szCs w:val="24"/>
        </w:rPr>
        <w:t>, CONFORMADO POR LOS COMISIONADOS ZULEMA MARTÍNEZ SÁNCHEZ; EVA ABAID YAPUR; JOSÉ GUADALUPE LUNA HERNÁNDEZ</w:t>
      </w:r>
      <w:r w:rsidR="00D10711">
        <w:rPr>
          <w:rFonts w:ascii="Palatino Linotype" w:hAnsi="Palatino Linotype" w:cs="Arial"/>
          <w:sz w:val="24"/>
          <w:szCs w:val="24"/>
        </w:rPr>
        <w:t xml:space="preserve"> EMITIENDO VOTO PARTICULAR </w:t>
      </w:r>
      <w:r w:rsidRPr="00D10711">
        <w:rPr>
          <w:rFonts w:ascii="Palatino Linotype" w:hAnsi="Palatino Linotype" w:cs="Arial"/>
          <w:sz w:val="24"/>
          <w:szCs w:val="24"/>
        </w:rPr>
        <w:t>, JAVIER MARTÍNEZ CRUZ</w:t>
      </w:r>
      <w:r w:rsidR="00D10711">
        <w:rPr>
          <w:rFonts w:ascii="Palatino Linotype" w:hAnsi="Palatino Linotype" w:cs="Arial"/>
          <w:sz w:val="24"/>
          <w:szCs w:val="24"/>
        </w:rPr>
        <w:t xml:space="preserve"> EMITIENDO VOTO PARTICULAR</w:t>
      </w:r>
      <w:r w:rsidRPr="00D10711">
        <w:rPr>
          <w:rFonts w:ascii="Palatino Linotype" w:hAnsi="Palatino Linotype" w:cs="Arial"/>
          <w:sz w:val="24"/>
          <w:szCs w:val="24"/>
        </w:rPr>
        <w:t xml:space="preserve"> Y LUIS GUSTAVO PARRA NORIEGA; </w:t>
      </w:r>
      <w:r w:rsidRPr="00D10711">
        <w:rPr>
          <w:rFonts w:ascii="Palatino Linotype" w:hAnsi="Palatino Linotype" w:cs="Arial"/>
          <w:sz w:val="24"/>
          <w:szCs w:val="24"/>
          <w:shd w:val="clear" w:color="auto" w:fill="FFFFFF" w:themeFill="background1"/>
        </w:rPr>
        <w:t xml:space="preserve">EN LA </w:t>
      </w:r>
      <w:r w:rsidR="00CA47BF" w:rsidRPr="00D10711">
        <w:rPr>
          <w:rFonts w:ascii="Palatino Linotype" w:hAnsi="Palatino Linotype" w:cs="Arial"/>
          <w:sz w:val="24"/>
          <w:szCs w:val="24"/>
        </w:rPr>
        <w:t>SEXTA</w:t>
      </w:r>
      <w:r w:rsidR="00EE57E1" w:rsidRPr="00D10711">
        <w:rPr>
          <w:rFonts w:ascii="Palatino Linotype" w:hAnsi="Palatino Linotype" w:cs="Arial"/>
          <w:sz w:val="24"/>
          <w:szCs w:val="24"/>
        </w:rPr>
        <w:t xml:space="preserve"> </w:t>
      </w:r>
      <w:r w:rsidRPr="00D10711">
        <w:rPr>
          <w:rFonts w:ascii="Palatino Linotype" w:hAnsi="Palatino Linotype" w:cs="Arial"/>
          <w:sz w:val="24"/>
          <w:szCs w:val="24"/>
        </w:rPr>
        <w:t xml:space="preserve">SESIÓN ORDINARIA </w:t>
      </w:r>
      <w:r w:rsidRPr="00D10711">
        <w:rPr>
          <w:rFonts w:ascii="Palatino Linotype" w:hAnsi="Palatino Linotype" w:cs="Arial"/>
          <w:sz w:val="24"/>
          <w:szCs w:val="24"/>
        </w:rPr>
        <w:lastRenderedPageBreak/>
        <w:t xml:space="preserve">CELEBRADA EL </w:t>
      </w:r>
      <w:r w:rsidR="00CA47BF" w:rsidRPr="00D10711">
        <w:rPr>
          <w:rFonts w:ascii="Palatino Linotype" w:hAnsi="Palatino Linotype" w:cs="Arial"/>
          <w:sz w:val="24"/>
          <w:szCs w:val="24"/>
        </w:rPr>
        <w:t>TRECE</w:t>
      </w:r>
      <w:r w:rsidR="00CF7C50" w:rsidRPr="00D10711">
        <w:rPr>
          <w:rFonts w:ascii="Palatino Linotype" w:hAnsi="Palatino Linotype" w:cs="Arial"/>
          <w:sz w:val="24"/>
          <w:szCs w:val="24"/>
        </w:rPr>
        <w:t xml:space="preserve"> DE FEBRERO </w:t>
      </w:r>
      <w:r w:rsidRPr="00D10711">
        <w:rPr>
          <w:rFonts w:ascii="Palatino Linotype" w:hAnsi="Palatino Linotype" w:cs="Arial"/>
          <w:sz w:val="24"/>
          <w:szCs w:val="24"/>
        </w:rPr>
        <w:t>DE DOS MIL DIECI</w:t>
      </w:r>
      <w:r w:rsidR="00D9176A" w:rsidRPr="00D10711">
        <w:rPr>
          <w:rFonts w:ascii="Palatino Linotype" w:hAnsi="Palatino Linotype" w:cs="Arial"/>
          <w:sz w:val="24"/>
          <w:szCs w:val="24"/>
        </w:rPr>
        <w:t>NUEVE</w:t>
      </w:r>
      <w:r w:rsidRPr="00D10711">
        <w:rPr>
          <w:rFonts w:ascii="Palatino Linotype" w:hAnsi="Palatino Linotype" w:cs="Arial"/>
          <w:sz w:val="24"/>
          <w:szCs w:val="24"/>
        </w:rPr>
        <w:t xml:space="preserve">, ANTE EL SECRETARIO TÉCNICO DEL PLENO, </w:t>
      </w:r>
      <w:r w:rsidRPr="00D10711">
        <w:rPr>
          <w:rFonts w:ascii="Palatino Linotype" w:eastAsia="Arial Unicode MS" w:hAnsi="Palatino Linotype" w:cs="Arial"/>
          <w:sz w:val="24"/>
          <w:szCs w:val="24"/>
        </w:rPr>
        <w:t>ALEXIS</w:t>
      </w:r>
      <w:r w:rsidRPr="00D10711">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B66AA2" w:rsidTr="00E642F0">
        <w:trPr>
          <w:jc w:val="center"/>
        </w:trPr>
        <w:tc>
          <w:tcPr>
            <w:tcW w:w="10368" w:type="dxa"/>
          </w:tcPr>
          <w:p w:rsidR="006539BB" w:rsidRPr="00B66AA2" w:rsidRDefault="006539BB" w:rsidP="00B66AA2">
            <w:pPr>
              <w:spacing w:after="0" w:line="240" w:lineRule="auto"/>
              <w:rPr>
                <w:rFonts w:ascii="Palatino Linotype" w:hAnsi="Palatino Linotype"/>
                <w:sz w:val="24"/>
              </w:rPr>
            </w:pPr>
          </w:p>
          <w:p w:rsidR="00B66AA2" w:rsidRDefault="00B66AA2" w:rsidP="00B66AA2">
            <w:pPr>
              <w:spacing w:after="0" w:line="240" w:lineRule="auto"/>
              <w:rPr>
                <w:rFonts w:ascii="Palatino Linotype" w:hAnsi="Palatino Linotype"/>
                <w:sz w:val="24"/>
              </w:rPr>
            </w:pPr>
          </w:p>
          <w:p w:rsidR="00B66AA2" w:rsidRPr="00B66AA2" w:rsidRDefault="00B66AA2" w:rsidP="00B66AA2">
            <w:pPr>
              <w:spacing w:after="0" w:line="240" w:lineRule="auto"/>
              <w:rPr>
                <w:rFonts w:ascii="Palatino Linotype" w:hAnsi="Palatino Linotype"/>
                <w:sz w:val="24"/>
              </w:rPr>
            </w:pPr>
          </w:p>
          <w:p w:rsidR="006539BB" w:rsidRPr="00B66AA2" w:rsidRDefault="006539BB" w:rsidP="00B66AA2">
            <w:pPr>
              <w:spacing w:after="0" w:line="240" w:lineRule="auto"/>
              <w:rPr>
                <w:rFonts w:ascii="Palatino Linotype" w:hAnsi="Palatino Linotype"/>
                <w:sz w:val="24"/>
              </w:rPr>
            </w:pPr>
          </w:p>
          <w:tbl>
            <w:tblPr>
              <w:tblW w:w="10365" w:type="dxa"/>
              <w:jc w:val="center"/>
              <w:tblLayout w:type="fixed"/>
              <w:tblLook w:val="04A0" w:firstRow="1" w:lastRow="0" w:firstColumn="1" w:lastColumn="0" w:noHBand="0" w:noVBand="1"/>
            </w:tblPr>
            <w:tblGrid>
              <w:gridCol w:w="5182"/>
              <w:gridCol w:w="5183"/>
            </w:tblGrid>
            <w:tr w:rsidR="00114283" w:rsidRPr="00B66AA2" w:rsidTr="00E642F0">
              <w:trPr>
                <w:jc w:val="center"/>
              </w:trPr>
              <w:tc>
                <w:tcPr>
                  <w:tcW w:w="10365" w:type="dxa"/>
                  <w:gridSpan w:val="2"/>
                  <w:shd w:val="clear" w:color="auto" w:fill="auto"/>
                </w:tcPr>
                <w:p w:rsidR="00114283" w:rsidRPr="00B66AA2" w:rsidRDefault="00114283" w:rsidP="00B66AA2">
                  <w:pPr>
                    <w:spacing w:after="0" w:line="240" w:lineRule="auto"/>
                    <w:jc w:val="center"/>
                    <w:rPr>
                      <w:rFonts w:ascii="Palatino Linotype" w:hAnsi="Palatino Linotype" w:cs="Arial"/>
                      <w:b/>
                      <w:sz w:val="24"/>
                      <w:szCs w:val="24"/>
                    </w:rPr>
                  </w:pPr>
                  <w:r w:rsidRPr="00B66AA2">
                    <w:rPr>
                      <w:rFonts w:ascii="Palatino Linotype" w:hAnsi="Palatino Linotype" w:cs="Arial"/>
                      <w:b/>
                      <w:sz w:val="24"/>
                      <w:szCs w:val="24"/>
                    </w:rPr>
                    <w:t>Zulema Martínez Sánchez</w:t>
                  </w:r>
                </w:p>
                <w:p w:rsidR="00114283" w:rsidRPr="00B66AA2" w:rsidRDefault="00114283" w:rsidP="00B66AA2">
                  <w:pPr>
                    <w:spacing w:after="0" w:line="240" w:lineRule="auto"/>
                    <w:jc w:val="center"/>
                    <w:rPr>
                      <w:rFonts w:ascii="Palatino Linotype" w:hAnsi="Palatino Linotype" w:cs="Arial"/>
                      <w:b/>
                      <w:sz w:val="24"/>
                      <w:szCs w:val="24"/>
                    </w:rPr>
                  </w:pPr>
                  <w:r w:rsidRPr="00B66AA2">
                    <w:rPr>
                      <w:rFonts w:ascii="Palatino Linotype" w:hAnsi="Palatino Linotype" w:cs="Arial"/>
                      <w:sz w:val="24"/>
                      <w:szCs w:val="24"/>
                    </w:rPr>
                    <w:t>Comisionada Presidenta</w:t>
                  </w:r>
                </w:p>
                <w:p w:rsidR="00114283" w:rsidRPr="00B66AA2" w:rsidRDefault="00114283" w:rsidP="00B66AA2">
                  <w:pPr>
                    <w:spacing w:after="0" w:line="240" w:lineRule="auto"/>
                    <w:jc w:val="center"/>
                    <w:rPr>
                      <w:rFonts w:ascii="Palatino Linotype" w:hAnsi="Palatino Linotype" w:cs="Arial"/>
                      <w:b/>
                      <w:sz w:val="24"/>
                      <w:szCs w:val="24"/>
                    </w:rPr>
                  </w:pPr>
                  <w:r w:rsidRPr="0005759A">
                    <w:rPr>
                      <w:rFonts w:ascii="Palatino Linotype" w:hAnsi="Palatino Linotype" w:cs="Arial"/>
                      <w:b/>
                      <w:color w:val="FFFFFF" w:themeColor="background1"/>
                      <w:sz w:val="24"/>
                      <w:szCs w:val="24"/>
                    </w:rPr>
                    <w:t xml:space="preserve">(RÚBRICA) </w:t>
                  </w:r>
                </w:p>
              </w:tc>
            </w:tr>
            <w:tr w:rsidR="00114283" w:rsidRPr="00B66AA2" w:rsidTr="00E642F0">
              <w:trPr>
                <w:jc w:val="center"/>
              </w:trPr>
              <w:tc>
                <w:tcPr>
                  <w:tcW w:w="5182" w:type="dxa"/>
                  <w:shd w:val="clear" w:color="auto" w:fill="auto"/>
                </w:tcPr>
                <w:p w:rsidR="00114283" w:rsidRPr="00B66AA2" w:rsidRDefault="00114283" w:rsidP="00B66AA2">
                  <w:pPr>
                    <w:spacing w:after="0" w:line="240" w:lineRule="auto"/>
                    <w:jc w:val="center"/>
                    <w:rPr>
                      <w:rFonts w:ascii="Palatino Linotype" w:hAnsi="Palatino Linotype" w:cs="Arial"/>
                      <w:b/>
                      <w:sz w:val="24"/>
                      <w:szCs w:val="24"/>
                    </w:rPr>
                  </w:pPr>
                </w:p>
                <w:p w:rsidR="006539BB" w:rsidRPr="00B66AA2" w:rsidRDefault="006539BB" w:rsidP="00B66AA2">
                  <w:pPr>
                    <w:spacing w:after="0" w:line="240" w:lineRule="auto"/>
                    <w:jc w:val="center"/>
                    <w:rPr>
                      <w:rFonts w:ascii="Palatino Linotype" w:hAnsi="Palatino Linotype" w:cs="Arial"/>
                      <w:b/>
                      <w:sz w:val="24"/>
                      <w:szCs w:val="24"/>
                    </w:rPr>
                  </w:pPr>
                </w:p>
                <w:p w:rsidR="002D706E" w:rsidRDefault="002D706E" w:rsidP="00B66AA2">
                  <w:pPr>
                    <w:spacing w:after="0" w:line="240" w:lineRule="auto"/>
                    <w:jc w:val="center"/>
                    <w:rPr>
                      <w:rFonts w:ascii="Palatino Linotype" w:hAnsi="Palatino Linotype" w:cs="Arial"/>
                      <w:b/>
                      <w:sz w:val="24"/>
                      <w:szCs w:val="24"/>
                    </w:rPr>
                  </w:pPr>
                </w:p>
                <w:p w:rsidR="00B66AA2" w:rsidRPr="00B66AA2" w:rsidRDefault="00B66AA2" w:rsidP="00B66AA2">
                  <w:pPr>
                    <w:spacing w:after="0" w:line="240" w:lineRule="auto"/>
                    <w:jc w:val="center"/>
                    <w:rPr>
                      <w:rFonts w:ascii="Palatino Linotype" w:hAnsi="Palatino Linotype" w:cs="Arial"/>
                      <w:b/>
                      <w:sz w:val="24"/>
                      <w:szCs w:val="24"/>
                    </w:rPr>
                  </w:pPr>
                </w:p>
                <w:p w:rsidR="00114283" w:rsidRPr="00B66AA2" w:rsidRDefault="00114283" w:rsidP="00B66AA2">
                  <w:pPr>
                    <w:spacing w:after="0" w:line="240" w:lineRule="auto"/>
                    <w:jc w:val="center"/>
                    <w:rPr>
                      <w:rFonts w:ascii="Palatino Linotype" w:hAnsi="Palatino Linotype" w:cs="Arial"/>
                      <w:b/>
                      <w:sz w:val="24"/>
                      <w:szCs w:val="24"/>
                    </w:rPr>
                  </w:pPr>
                  <w:r w:rsidRPr="00B66AA2">
                    <w:rPr>
                      <w:rFonts w:ascii="Palatino Linotype" w:hAnsi="Palatino Linotype" w:cs="Arial"/>
                      <w:b/>
                      <w:sz w:val="24"/>
                      <w:szCs w:val="24"/>
                    </w:rPr>
                    <w:t>Eva Abaid Yapur</w:t>
                  </w:r>
                </w:p>
                <w:p w:rsidR="00114283" w:rsidRPr="00B66AA2" w:rsidRDefault="00114283" w:rsidP="00B66AA2">
                  <w:pPr>
                    <w:spacing w:after="0" w:line="240" w:lineRule="auto"/>
                    <w:jc w:val="center"/>
                    <w:rPr>
                      <w:rFonts w:ascii="Palatino Linotype" w:hAnsi="Palatino Linotype" w:cs="Arial"/>
                      <w:sz w:val="24"/>
                      <w:szCs w:val="24"/>
                    </w:rPr>
                  </w:pPr>
                  <w:r w:rsidRPr="00B66AA2">
                    <w:rPr>
                      <w:rFonts w:ascii="Palatino Linotype" w:hAnsi="Palatino Linotype" w:cs="Arial"/>
                      <w:sz w:val="24"/>
                      <w:szCs w:val="24"/>
                    </w:rPr>
                    <w:t>Comisionada</w:t>
                  </w:r>
                </w:p>
                <w:p w:rsidR="00114283" w:rsidRPr="00B66AA2" w:rsidRDefault="00114283" w:rsidP="00B66AA2">
                  <w:pPr>
                    <w:spacing w:after="0" w:line="240" w:lineRule="auto"/>
                    <w:jc w:val="center"/>
                    <w:rPr>
                      <w:rFonts w:ascii="Palatino Linotype" w:hAnsi="Palatino Linotype" w:cs="Arial"/>
                      <w:b/>
                      <w:sz w:val="24"/>
                      <w:szCs w:val="24"/>
                    </w:rPr>
                  </w:pPr>
                  <w:r w:rsidRPr="0005759A">
                    <w:rPr>
                      <w:rFonts w:ascii="Palatino Linotype" w:hAnsi="Palatino Linotype" w:cs="Arial"/>
                      <w:b/>
                      <w:color w:val="FFFFFF" w:themeColor="background1"/>
                      <w:sz w:val="24"/>
                      <w:szCs w:val="24"/>
                    </w:rPr>
                    <w:t>(RÚBRICA)</w:t>
                  </w:r>
                </w:p>
              </w:tc>
              <w:tc>
                <w:tcPr>
                  <w:tcW w:w="5183" w:type="dxa"/>
                  <w:shd w:val="clear" w:color="auto" w:fill="auto"/>
                </w:tcPr>
                <w:p w:rsidR="00114283" w:rsidRPr="00B66AA2" w:rsidRDefault="00114283" w:rsidP="00B66AA2">
                  <w:pPr>
                    <w:spacing w:after="0" w:line="240" w:lineRule="auto"/>
                    <w:jc w:val="center"/>
                    <w:rPr>
                      <w:rFonts w:ascii="Palatino Linotype" w:hAnsi="Palatino Linotype" w:cs="Arial"/>
                      <w:b/>
                      <w:sz w:val="24"/>
                      <w:szCs w:val="24"/>
                    </w:rPr>
                  </w:pPr>
                </w:p>
                <w:p w:rsidR="002D706E" w:rsidRPr="00B66AA2" w:rsidRDefault="002D706E" w:rsidP="00B66AA2">
                  <w:pPr>
                    <w:spacing w:after="0" w:line="240" w:lineRule="auto"/>
                    <w:jc w:val="center"/>
                    <w:rPr>
                      <w:rFonts w:ascii="Palatino Linotype" w:hAnsi="Palatino Linotype" w:cs="Arial"/>
                      <w:b/>
                      <w:sz w:val="24"/>
                      <w:szCs w:val="24"/>
                    </w:rPr>
                  </w:pPr>
                </w:p>
                <w:p w:rsidR="002D706E" w:rsidRDefault="002D706E" w:rsidP="00B66AA2">
                  <w:pPr>
                    <w:spacing w:after="0" w:line="240" w:lineRule="auto"/>
                    <w:jc w:val="center"/>
                    <w:rPr>
                      <w:rFonts w:ascii="Palatino Linotype" w:hAnsi="Palatino Linotype" w:cs="Arial"/>
                      <w:b/>
                      <w:sz w:val="24"/>
                      <w:szCs w:val="24"/>
                    </w:rPr>
                  </w:pPr>
                </w:p>
                <w:p w:rsidR="00B66AA2" w:rsidRPr="00B66AA2" w:rsidRDefault="00B66AA2" w:rsidP="00B66AA2">
                  <w:pPr>
                    <w:spacing w:after="0" w:line="240" w:lineRule="auto"/>
                    <w:jc w:val="center"/>
                    <w:rPr>
                      <w:rFonts w:ascii="Palatino Linotype" w:hAnsi="Palatino Linotype" w:cs="Arial"/>
                      <w:b/>
                      <w:sz w:val="24"/>
                      <w:szCs w:val="24"/>
                    </w:rPr>
                  </w:pPr>
                </w:p>
                <w:p w:rsidR="00114283" w:rsidRPr="00B66AA2" w:rsidRDefault="00114283" w:rsidP="00B66AA2">
                  <w:pPr>
                    <w:spacing w:after="0" w:line="240" w:lineRule="auto"/>
                    <w:jc w:val="center"/>
                    <w:rPr>
                      <w:rFonts w:ascii="Palatino Linotype" w:hAnsi="Palatino Linotype" w:cs="Arial"/>
                      <w:b/>
                      <w:sz w:val="24"/>
                      <w:szCs w:val="24"/>
                    </w:rPr>
                  </w:pPr>
                  <w:r w:rsidRPr="00B66AA2">
                    <w:rPr>
                      <w:rFonts w:ascii="Palatino Linotype" w:hAnsi="Palatino Linotype" w:cs="Arial"/>
                      <w:b/>
                      <w:sz w:val="24"/>
                      <w:szCs w:val="24"/>
                    </w:rPr>
                    <w:t>José Guadalupe Luna Hernández</w:t>
                  </w:r>
                </w:p>
                <w:p w:rsidR="00114283" w:rsidRPr="00B66AA2" w:rsidRDefault="00114283" w:rsidP="00B66AA2">
                  <w:pPr>
                    <w:spacing w:after="0" w:line="240" w:lineRule="auto"/>
                    <w:jc w:val="center"/>
                    <w:rPr>
                      <w:rFonts w:ascii="Palatino Linotype" w:hAnsi="Palatino Linotype" w:cs="Arial"/>
                      <w:sz w:val="24"/>
                      <w:szCs w:val="24"/>
                    </w:rPr>
                  </w:pPr>
                  <w:r w:rsidRPr="00B66AA2">
                    <w:rPr>
                      <w:rFonts w:ascii="Palatino Linotype" w:hAnsi="Palatino Linotype" w:cs="Arial"/>
                      <w:sz w:val="24"/>
                      <w:szCs w:val="24"/>
                    </w:rPr>
                    <w:t>Comisionado</w:t>
                  </w:r>
                </w:p>
                <w:p w:rsidR="00114283" w:rsidRPr="00B66AA2" w:rsidRDefault="00114283" w:rsidP="00B66AA2">
                  <w:pPr>
                    <w:spacing w:after="0" w:line="240" w:lineRule="auto"/>
                    <w:jc w:val="center"/>
                    <w:rPr>
                      <w:rFonts w:ascii="Palatino Linotype" w:hAnsi="Palatino Linotype" w:cs="Arial"/>
                      <w:b/>
                      <w:sz w:val="24"/>
                      <w:szCs w:val="24"/>
                    </w:rPr>
                  </w:pPr>
                  <w:r w:rsidRPr="0005759A">
                    <w:rPr>
                      <w:rFonts w:ascii="Palatino Linotype" w:hAnsi="Palatino Linotype" w:cs="Arial"/>
                      <w:b/>
                      <w:color w:val="FFFFFF" w:themeColor="background1"/>
                      <w:sz w:val="24"/>
                      <w:szCs w:val="24"/>
                    </w:rPr>
                    <w:t>(RÚBRICA)</w:t>
                  </w:r>
                </w:p>
              </w:tc>
            </w:tr>
            <w:tr w:rsidR="00114283" w:rsidRPr="00B66AA2" w:rsidTr="00E642F0">
              <w:trPr>
                <w:jc w:val="center"/>
              </w:trPr>
              <w:tc>
                <w:tcPr>
                  <w:tcW w:w="5182" w:type="dxa"/>
                  <w:shd w:val="clear" w:color="auto" w:fill="auto"/>
                </w:tcPr>
                <w:p w:rsidR="00114283" w:rsidRPr="00B66AA2" w:rsidRDefault="00114283" w:rsidP="00B66AA2">
                  <w:pPr>
                    <w:spacing w:after="0" w:line="240" w:lineRule="auto"/>
                    <w:jc w:val="center"/>
                    <w:rPr>
                      <w:rFonts w:ascii="Palatino Linotype" w:hAnsi="Palatino Linotype" w:cs="Arial"/>
                      <w:b/>
                      <w:sz w:val="24"/>
                      <w:szCs w:val="24"/>
                    </w:rPr>
                  </w:pPr>
                </w:p>
                <w:p w:rsidR="002D706E" w:rsidRPr="00B66AA2" w:rsidRDefault="002D706E" w:rsidP="00B66AA2">
                  <w:pPr>
                    <w:spacing w:after="0" w:line="240" w:lineRule="auto"/>
                    <w:jc w:val="center"/>
                    <w:rPr>
                      <w:rFonts w:ascii="Palatino Linotype" w:hAnsi="Palatino Linotype" w:cs="Arial"/>
                      <w:b/>
                      <w:sz w:val="24"/>
                      <w:szCs w:val="24"/>
                    </w:rPr>
                  </w:pPr>
                </w:p>
                <w:p w:rsidR="00D9176A" w:rsidRDefault="00D9176A" w:rsidP="00B66AA2">
                  <w:pPr>
                    <w:spacing w:after="0" w:line="240" w:lineRule="auto"/>
                    <w:jc w:val="center"/>
                    <w:rPr>
                      <w:rFonts w:ascii="Palatino Linotype" w:hAnsi="Palatino Linotype" w:cs="Arial"/>
                      <w:b/>
                      <w:sz w:val="24"/>
                      <w:szCs w:val="24"/>
                    </w:rPr>
                  </w:pPr>
                </w:p>
                <w:p w:rsidR="00B66AA2" w:rsidRPr="00B66AA2" w:rsidRDefault="00B66AA2" w:rsidP="00B66AA2">
                  <w:pPr>
                    <w:spacing w:after="0" w:line="240" w:lineRule="auto"/>
                    <w:jc w:val="center"/>
                    <w:rPr>
                      <w:rFonts w:ascii="Palatino Linotype" w:hAnsi="Palatino Linotype" w:cs="Arial"/>
                      <w:b/>
                      <w:sz w:val="24"/>
                      <w:szCs w:val="24"/>
                    </w:rPr>
                  </w:pPr>
                </w:p>
                <w:p w:rsidR="00114283" w:rsidRPr="00B66AA2" w:rsidRDefault="00114283" w:rsidP="00B66AA2">
                  <w:pPr>
                    <w:spacing w:after="0" w:line="240" w:lineRule="auto"/>
                    <w:jc w:val="center"/>
                    <w:rPr>
                      <w:rFonts w:ascii="Palatino Linotype" w:hAnsi="Palatino Linotype" w:cs="Arial"/>
                      <w:b/>
                      <w:sz w:val="24"/>
                      <w:szCs w:val="24"/>
                    </w:rPr>
                  </w:pPr>
                  <w:r w:rsidRPr="00B66AA2">
                    <w:rPr>
                      <w:rFonts w:ascii="Palatino Linotype" w:hAnsi="Palatino Linotype" w:cs="Arial"/>
                      <w:b/>
                      <w:sz w:val="24"/>
                      <w:szCs w:val="24"/>
                    </w:rPr>
                    <w:t>Javier Martínez Cruz</w:t>
                  </w:r>
                </w:p>
                <w:p w:rsidR="00114283" w:rsidRPr="00B66AA2" w:rsidRDefault="00114283" w:rsidP="00B66AA2">
                  <w:pPr>
                    <w:spacing w:after="0" w:line="240" w:lineRule="auto"/>
                    <w:jc w:val="center"/>
                    <w:rPr>
                      <w:rFonts w:ascii="Palatino Linotype" w:hAnsi="Palatino Linotype" w:cs="Arial"/>
                      <w:sz w:val="24"/>
                      <w:szCs w:val="24"/>
                    </w:rPr>
                  </w:pPr>
                  <w:r w:rsidRPr="00B66AA2">
                    <w:rPr>
                      <w:rFonts w:ascii="Palatino Linotype" w:hAnsi="Palatino Linotype" w:cs="Arial"/>
                      <w:sz w:val="24"/>
                      <w:szCs w:val="24"/>
                    </w:rPr>
                    <w:t>Comisionado</w:t>
                  </w:r>
                </w:p>
                <w:p w:rsidR="00114283" w:rsidRPr="00B66AA2" w:rsidRDefault="00114283" w:rsidP="00B66AA2">
                  <w:pPr>
                    <w:spacing w:after="0" w:line="240" w:lineRule="auto"/>
                    <w:jc w:val="center"/>
                    <w:rPr>
                      <w:rFonts w:ascii="Palatino Linotype" w:hAnsi="Palatino Linotype" w:cs="Arial"/>
                      <w:sz w:val="24"/>
                      <w:szCs w:val="24"/>
                    </w:rPr>
                  </w:pPr>
                  <w:r w:rsidRPr="0005759A">
                    <w:rPr>
                      <w:rFonts w:ascii="Palatino Linotype" w:hAnsi="Palatino Linotype" w:cs="Arial"/>
                      <w:b/>
                      <w:color w:val="FFFFFF" w:themeColor="background1"/>
                      <w:sz w:val="24"/>
                      <w:szCs w:val="24"/>
                    </w:rPr>
                    <w:t>(RÚBRICA)</w:t>
                  </w:r>
                </w:p>
              </w:tc>
              <w:tc>
                <w:tcPr>
                  <w:tcW w:w="5183" w:type="dxa"/>
                  <w:shd w:val="clear" w:color="auto" w:fill="auto"/>
                </w:tcPr>
                <w:p w:rsidR="002D706E" w:rsidRPr="00B66AA2" w:rsidRDefault="002D706E" w:rsidP="00B66AA2">
                  <w:pPr>
                    <w:spacing w:after="0" w:line="240" w:lineRule="auto"/>
                    <w:jc w:val="center"/>
                    <w:rPr>
                      <w:rFonts w:ascii="Palatino Linotype" w:hAnsi="Palatino Linotype" w:cs="Arial"/>
                      <w:b/>
                      <w:sz w:val="24"/>
                      <w:szCs w:val="24"/>
                    </w:rPr>
                  </w:pPr>
                </w:p>
                <w:p w:rsidR="006539BB" w:rsidRPr="00B66AA2" w:rsidRDefault="006539BB" w:rsidP="00B66AA2">
                  <w:pPr>
                    <w:spacing w:after="0" w:line="240" w:lineRule="auto"/>
                    <w:jc w:val="center"/>
                    <w:rPr>
                      <w:rFonts w:ascii="Palatino Linotype" w:hAnsi="Palatino Linotype" w:cs="Arial"/>
                      <w:b/>
                      <w:sz w:val="24"/>
                      <w:szCs w:val="24"/>
                    </w:rPr>
                  </w:pPr>
                </w:p>
                <w:p w:rsidR="002D706E" w:rsidRDefault="002D706E" w:rsidP="00B66AA2">
                  <w:pPr>
                    <w:spacing w:after="0" w:line="240" w:lineRule="auto"/>
                    <w:jc w:val="center"/>
                    <w:rPr>
                      <w:rFonts w:ascii="Palatino Linotype" w:hAnsi="Palatino Linotype" w:cs="Arial"/>
                      <w:b/>
                      <w:sz w:val="24"/>
                      <w:szCs w:val="24"/>
                    </w:rPr>
                  </w:pPr>
                </w:p>
                <w:p w:rsidR="00B66AA2" w:rsidRPr="00B66AA2" w:rsidRDefault="00B66AA2" w:rsidP="00B66AA2">
                  <w:pPr>
                    <w:spacing w:after="0" w:line="240" w:lineRule="auto"/>
                    <w:jc w:val="center"/>
                    <w:rPr>
                      <w:rFonts w:ascii="Palatino Linotype" w:hAnsi="Palatino Linotype" w:cs="Arial"/>
                      <w:b/>
                      <w:sz w:val="24"/>
                      <w:szCs w:val="24"/>
                    </w:rPr>
                  </w:pPr>
                </w:p>
                <w:p w:rsidR="00114283" w:rsidRPr="00B66AA2" w:rsidRDefault="00114283" w:rsidP="00B66AA2">
                  <w:pPr>
                    <w:spacing w:after="0" w:line="240" w:lineRule="auto"/>
                    <w:jc w:val="center"/>
                    <w:rPr>
                      <w:rFonts w:ascii="Palatino Linotype" w:hAnsi="Palatino Linotype" w:cs="Arial"/>
                      <w:b/>
                      <w:sz w:val="24"/>
                      <w:szCs w:val="24"/>
                    </w:rPr>
                  </w:pPr>
                  <w:r w:rsidRPr="00B66AA2">
                    <w:rPr>
                      <w:rFonts w:ascii="Palatino Linotype" w:hAnsi="Palatino Linotype" w:cs="Arial"/>
                      <w:b/>
                      <w:sz w:val="24"/>
                      <w:szCs w:val="24"/>
                    </w:rPr>
                    <w:t>Luis Gustavo Parra Noriega</w:t>
                  </w:r>
                </w:p>
                <w:p w:rsidR="00114283" w:rsidRPr="00B66AA2" w:rsidRDefault="00114283" w:rsidP="00B66AA2">
                  <w:pPr>
                    <w:spacing w:after="0" w:line="240" w:lineRule="auto"/>
                    <w:jc w:val="center"/>
                    <w:rPr>
                      <w:rFonts w:ascii="Palatino Linotype" w:hAnsi="Palatino Linotype" w:cs="Arial"/>
                      <w:sz w:val="24"/>
                      <w:szCs w:val="24"/>
                    </w:rPr>
                  </w:pPr>
                  <w:r w:rsidRPr="00B66AA2">
                    <w:rPr>
                      <w:rFonts w:ascii="Palatino Linotype" w:hAnsi="Palatino Linotype" w:cs="Arial"/>
                      <w:sz w:val="24"/>
                      <w:szCs w:val="24"/>
                    </w:rPr>
                    <w:t>Comisionado</w:t>
                  </w:r>
                </w:p>
                <w:p w:rsidR="00114283" w:rsidRPr="00B66AA2" w:rsidRDefault="00114283" w:rsidP="00B66AA2">
                  <w:pPr>
                    <w:spacing w:after="0" w:line="240" w:lineRule="auto"/>
                    <w:jc w:val="center"/>
                    <w:rPr>
                      <w:rFonts w:ascii="Palatino Linotype" w:hAnsi="Palatino Linotype" w:cs="Arial"/>
                      <w:b/>
                      <w:sz w:val="24"/>
                      <w:szCs w:val="24"/>
                    </w:rPr>
                  </w:pPr>
                  <w:r w:rsidRPr="0005759A">
                    <w:rPr>
                      <w:rFonts w:ascii="Palatino Linotype" w:hAnsi="Palatino Linotype" w:cs="Arial"/>
                      <w:b/>
                      <w:color w:val="FFFFFF" w:themeColor="background1"/>
                      <w:sz w:val="24"/>
                      <w:szCs w:val="24"/>
                    </w:rPr>
                    <w:t>(RÚBRICA)</w:t>
                  </w:r>
                </w:p>
              </w:tc>
            </w:tr>
            <w:tr w:rsidR="00114283" w:rsidRPr="00B66AA2" w:rsidTr="00E642F0">
              <w:trPr>
                <w:jc w:val="center"/>
              </w:trPr>
              <w:tc>
                <w:tcPr>
                  <w:tcW w:w="10365" w:type="dxa"/>
                  <w:gridSpan w:val="2"/>
                  <w:shd w:val="clear" w:color="auto" w:fill="auto"/>
                </w:tcPr>
                <w:p w:rsidR="00114283" w:rsidRPr="00B66AA2" w:rsidRDefault="00F93D86" w:rsidP="00B66AA2">
                  <w:pPr>
                    <w:tabs>
                      <w:tab w:val="left" w:pos="3720"/>
                    </w:tabs>
                    <w:spacing w:after="0" w:line="240" w:lineRule="auto"/>
                    <w:rPr>
                      <w:rFonts w:ascii="Palatino Linotype" w:hAnsi="Palatino Linotype" w:cs="Arial"/>
                      <w:b/>
                      <w:sz w:val="24"/>
                      <w:szCs w:val="24"/>
                    </w:rPr>
                  </w:pPr>
                  <w:r w:rsidRPr="00B66AA2">
                    <w:rPr>
                      <w:rFonts w:ascii="Palatino Linotype" w:hAnsi="Palatino Linotype" w:cs="Arial"/>
                      <w:b/>
                      <w:sz w:val="24"/>
                      <w:szCs w:val="24"/>
                    </w:rPr>
                    <w:tab/>
                  </w:r>
                </w:p>
                <w:p w:rsidR="006539BB" w:rsidRDefault="006539BB" w:rsidP="00B66AA2">
                  <w:pPr>
                    <w:tabs>
                      <w:tab w:val="left" w:pos="3720"/>
                    </w:tabs>
                    <w:spacing w:after="0" w:line="240" w:lineRule="auto"/>
                    <w:rPr>
                      <w:rFonts w:ascii="Palatino Linotype" w:hAnsi="Palatino Linotype" w:cs="Arial"/>
                      <w:b/>
                      <w:sz w:val="24"/>
                      <w:szCs w:val="24"/>
                    </w:rPr>
                  </w:pPr>
                </w:p>
                <w:p w:rsidR="00B66AA2" w:rsidRPr="00B66AA2" w:rsidRDefault="00B66AA2" w:rsidP="00B66AA2">
                  <w:pPr>
                    <w:tabs>
                      <w:tab w:val="left" w:pos="3720"/>
                    </w:tabs>
                    <w:spacing w:after="0" w:line="240" w:lineRule="auto"/>
                    <w:rPr>
                      <w:rFonts w:ascii="Palatino Linotype" w:hAnsi="Palatino Linotype" w:cs="Arial"/>
                      <w:b/>
                      <w:sz w:val="24"/>
                      <w:szCs w:val="24"/>
                    </w:rPr>
                  </w:pPr>
                </w:p>
                <w:p w:rsidR="00114283" w:rsidRPr="00B66AA2" w:rsidRDefault="00114283" w:rsidP="00B66AA2">
                  <w:pPr>
                    <w:spacing w:after="0" w:line="240" w:lineRule="auto"/>
                    <w:jc w:val="center"/>
                    <w:rPr>
                      <w:rFonts w:ascii="Palatino Linotype" w:hAnsi="Palatino Linotype" w:cs="Arial"/>
                      <w:b/>
                      <w:sz w:val="24"/>
                      <w:szCs w:val="24"/>
                    </w:rPr>
                  </w:pPr>
                </w:p>
                <w:p w:rsidR="00114283" w:rsidRPr="00B66AA2" w:rsidRDefault="00114283" w:rsidP="00B66AA2">
                  <w:pPr>
                    <w:spacing w:after="0" w:line="240" w:lineRule="auto"/>
                    <w:jc w:val="center"/>
                    <w:rPr>
                      <w:rFonts w:ascii="Palatino Linotype" w:hAnsi="Palatino Linotype" w:cs="Arial"/>
                      <w:b/>
                      <w:sz w:val="24"/>
                      <w:szCs w:val="24"/>
                    </w:rPr>
                  </w:pPr>
                  <w:r w:rsidRPr="00B66AA2">
                    <w:rPr>
                      <w:rFonts w:ascii="Palatino Linotype" w:hAnsi="Palatino Linotype" w:cs="Arial"/>
                      <w:b/>
                      <w:sz w:val="24"/>
                      <w:szCs w:val="24"/>
                    </w:rPr>
                    <w:t>Alexis Tapia Ramírez</w:t>
                  </w:r>
                </w:p>
                <w:p w:rsidR="00114283" w:rsidRPr="00B66AA2" w:rsidRDefault="00114283" w:rsidP="00B66AA2">
                  <w:pPr>
                    <w:spacing w:after="0" w:line="240" w:lineRule="auto"/>
                    <w:jc w:val="center"/>
                    <w:rPr>
                      <w:rFonts w:ascii="Palatino Linotype" w:hAnsi="Palatino Linotype" w:cs="Arial"/>
                      <w:sz w:val="24"/>
                      <w:szCs w:val="24"/>
                    </w:rPr>
                  </w:pPr>
                  <w:r w:rsidRPr="00B66AA2">
                    <w:rPr>
                      <w:rFonts w:ascii="Palatino Linotype" w:hAnsi="Palatino Linotype" w:cs="Arial"/>
                      <w:sz w:val="24"/>
                      <w:szCs w:val="24"/>
                    </w:rPr>
                    <w:t>Secretario Técnico del Pleno</w:t>
                  </w:r>
                </w:p>
                <w:p w:rsidR="00114283" w:rsidRPr="0005759A" w:rsidRDefault="00114283" w:rsidP="00B66AA2">
                  <w:pPr>
                    <w:spacing w:after="0" w:line="240" w:lineRule="auto"/>
                    <w:jc w:val="center"/>
                    <w:rPr>
                      <w:rFonts w:ascii="Palatino Linotype" w:hAnsi="Palatino Linotype" w:cs="Arial"/>
                      <w:color w:val="FFFFFF" w:themeColor="background1"/>
                      <w:sz w:val="24"/>
                      <w:szCs w:val="24"/>
                    </w:rPr>
                  </w:pPr>
                  <w:r w:rsidRPr="0005759A">
                    <w:rPr>
                      <w:rFonts w:ascii="Palatino Linotype" w:hAnsi="Palatino Linotype" w:cs="Arial"/>
                      <w:b/>
                      <w:color w:val="FFFFFF" w:themeColor="background1"/>
                      <w:sz w:val="24"/>
                      <w:szCs w:val="24"/>
                    </w:rPr>
                    <w:t>(RÚBRICA)</w:t>
                  </w:r>
                  <w:r w:rsidRPr="0005759A">
                    <w:rPr>
                      <w:rFonts w:ascii="Palatino Linotype" w:hAnsi="Palatino Linotype" w:cs="Arial"/>
                      <w:color w:val="FFFFFF" w:themeColor="background1"/>
                      <w:sz w:val="24"/>
                      <w:szCs w:val="24"/>
                    </w:rPr>
                    <w:t xml:space="preserve"> </w:t>
                  </w:r>
                </w:p>
                <w:p w:rsidR="008F6B1C" w:rsidRPr="00B66AA2" w:rsidRDefault="008F6B1C" w:rsidP="00B66AA2">
                  <w:pPr>
                    <w:spacing w:after="0" w:line="240" w:lineRule="auto"/>
                    <w:jc w:val="center"/>
                    <w:rPr>
                      <w:rFonts w:ascii="Palatino Linotype" w:hAnsi="Palatino Linotype" w:cs="Arial"/>
                      <w:sz w:val="24"/>
                      <w:szCs w:val="24"/>
                    </w:rPr>
                  </w:pPr>
                </w:p>
              </w:tc>
            </w:tr>
          </w:tbl>
          <w:p w:rsidR="00114283" w:rsidRPr="00B66AA2" w:rsidRDefault="00114283" w:rsidP="00B66AA2">
            <w:pPr>
              <w:spacing w:after="0" w:line="240" w:lineRule="auto"/>
              <w:jc w:val="both"/>
              <w:rPr>
                <w:rFonts w:ascii="Palatino Linotype" w:hAnsi="Palatino Linotype" w:cs="Arial"/>
                <w:sz w:val="24"/>
                <w:szCs w:val="24"/>
                <w:lang w:val="es-ES"/>
              </w:rPr>
            </w:pPr>
          </w:p>
        </w:tc>
      </w:tr>
    </w:tbl>
    <w:p w:rsidR="00114283" w:rsidRPr="00D10711" w:rsidRDefault="00114283" w:rsidP="00B66AA2">
      <w:pPr>
        <w:spacing w:after="0" w:line="240" w:lineRule="auto"/>
        <w:jc w:val="both"/>
        <w:rPr>
          <w:rFonts w:ascii="Palatino Linotype" w:hAnsi="Palatino Linotype" w:cs="Arial"/>
        </w:rPr>
      </w:pPr>
      <w:r w:rsidRPr="00B66AA2">
        <w:rPr>
          <w:rFonts w:ascii="Palatino Linotype" w:hAnsi="Palatino Linotype" w:cs="Arial"/>
        </w:rPr>
        <w:t xml:space="preserve">Esta hoja corresponde a la </w:t>
      </w:r>
      <w:r w:rsidRPr="00D10711">
        <w:rPr>
          <w:rFonts w:ascii="Palatino Linotype" w:hAnsi="Palatino Linotype" w:cs="Arial"/>
        </w:rPr>
        <w:t xml:space="preserve">resolución de </w:t>
      </w:r>
      <w:r w:rsidR="00CA47BF" w:rsidRPr="00D10711">
        <w:rPr>
          <w:rFonts w:ascii="Palatino Linotype" w:hAnsi="Palatino Linotype" w:cs="Arial"/>
        </w:rPr>
        <w:t xml:space="preserve">trece </w:t>
      </w:r>
      <w:r w:rsidR="00B66AA2" w:rsidRPr="00D10711">
        <w:rPr>
          <w:rFonts w:ascii="Palatino Linotype" w:hAnsi="Palatino Linotype" w:cs="Arial"/>
        </w:rPr>
        <w:t xml:space="preserve">de febrero </w:t>
      </w:r>
      <w:r w:rsidRPr="00D10711">
        <w:rPr>
          <w:rFonts w:ascii="Palatino Linotype" w:hAnsi="Palatino Linotype" w:cs="Arial"/>
        </w:rPr>
        <w:t>de dos mil dieci</w:t>
      </w:r>
      <w:r w:rsidR="00D9176A" w:rsidRPr="00D10711">
        <w:rPr>
          <w:rFonts w:ascii="Palatino Linotype" w:hAnsi="Palatino Linotype" w:cs="Arial"/>
        </w:rPr>
        <w:t>nueve</w:t>
      </w:r>
      <w:r w:rsidRPr="00D10711">
        <w:rPr>
          <w:rFonts w:ascii="Palatino Linotype" w:hAnsi="Palatino Linotype" w:cs="Arial"/>
        </w:rPr>
        <w:t xml:space="preserve">, emitida en </w:t>
      </w:r>
      <w:r w:rsidR="00FE28CE" w:rsidRPr="00D10711">
        <w:rPr>
          <w:rFonts w:ascii="Palatino Linotype" w:hAnsi="Palatino Linotype" w:cs="Arial"/>
        </w:rPr>
        <w:t>el recurso de revisión número 0</w:t>
      </w:r>
      <w:r w:rsidR="00D9176A" w:rsidRPr="00D10711">
        <w:rPr>
          <w:rFonts w:ascii="Palatino Linotype" w:hAnsi="Palatino Linotype" w:cs="Arial"/>
        </w:rPr>
        <w:t>4</w:t>
      </w:r>
      <w:r w:rsidR="00B66AA2" w:rsidRPr="00D10711">
        <w:rPr>
          <w:rFonts w:ascii="Palatino Linotype" w:hAnsi="Palatino Linotype" w:cs="Arial"/>
        </w:rPr>
        <w:t>627</w:t>
      </w:r>
      <w:r w:rsidRPr="00D10711">
        <w:rPr>
          <w:rFonts w:ascii="Palatino Linotype" w:hAnsi="Palatino Linotype" w:cs="Arial"/>
        </w:rPr>
        <w:t>/INFOEM/IP/RR/2018.</w:t>
      </w:r>
    </w:p>
    <w:p w:rsidR="00027DCB" w:rsidRPr="00B66AA2" w:rsidRDefault="00114283" w:rsidP="00B66AA2">
      <w:pPr>
        <w:pStyle w:val="Piedepgina"/>
        <w:spacing w:after="0" w:line="240" w:lineRule="auto"/>
        <w:rPr>
          <w:rFonts w:ascii="Palatino Linotype" w:hAnsi="Palatino Linotype" w:cs="Arial"/>
        </w:rPr>
      </w:pPr>
      <w:r w:rsidRPr="00D10711">
        <w:rPr>
          <w:rFonts w:ascii="Palatino Linotype" w:hAnsi="Palatino Linotype" w:cs="Arial"/>
        </w:rPr>
        <w:t>YSM/RPG</w:t>
      </w:r>
    </w:p>
    <w:sectPr w:rsidR="00027DCB" w:rsidRPr="00B66AA2"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AD4" w:rsidRDefault="00CB0AD4" w:rsidP="00C80F8C">
      <w:r>
        <w:separator/>
      </w:r>
    </w:p>
  </w:endnote>
  <w:endnote w:type="continuationSeparator" w:id="0">
    <w:p w:rsidR="00CB0AD4" w:rsidRDefault="00CB0AD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C7E" w:rsidRDefault="005F6C7E" w:rsidP="0071355D">
    <w:pPr>
      <w:pStyle w:val="Piedepgina"/>
      <w:spacing w:after="0"/>
      <w:jc w:val="right"/>
      <w:rPr>
        <w:rFonts w:ascii="Palatino Linotype" w:hAnsi="Palatino Linotype" w:cs="Arial"/>
        <w:b/>
        <w:bCs/>
      </w:rPr>
    </w:pPr>
  </w:p>
  <w:p w:rsidR="005F6C7E" w:rsidRPr="00F12350" w:rsidRDefault="005F6C7E"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16CEC">
      <w:rPr>
        <w:rFonts w:ascii="Palatino Linotype" w:hAnsi="Palatino Linotype" w:cs="Arial"/>
        <w:b/>
        <w:bCs/>
        <w:noProof/>
      </w:rPr>
      <w:t>47</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16CEC">
      <w:rPr>
        <w:rFonts w:ascii="Palatino Linotype" w:hAnsi="Palatino Linotype" w:cs="Arial"/>
        <w:b/>
        <w:bCs/>
        <w:noProof/>
      </w:rPr>
      <w:t>49</w:t>
    </w:r>
    <w:r w:rsidRPr="00F12350">
      <w:rPr>
        <w:rFonts w:ascii="Palatino Linotype" w:hAnsi="Palatino Linotype" w:cs="Arial"/>
        <w:b/>
        <w:bCs/>
      </w:rPr>
      <w:fldChar w:fldCharType="end"/>
    </w:r>
  </w:p>
  <w:p w:rsidR="005F6C7E" w:rsidRDefault="005F6C7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C7E" w:rsidRPr="00F12350" w:rsidRDefault="005F6C7E"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16CEC">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16CEC">
      <w:rPr>
        <w:rFonts w:ascii="Palatino Linotype" w:hAnsi="Palatino Linotype" w:cs="Arial"/>
        <w:b/>
        <w:bCs/>
        <w:noProof/>
      </w:rPr>
      <w:t>48</w:t>
    </w:r>
    <w:r w:rsidRPr="00F12350">
      <w:rPr>
        <w:rFonts w:ascii="Palatino Linotype" w:hAnsi="Palatino Linotype" w:cs="Arial"/>
        <w:b/>
        <w:bCs/>
      </w:rPr>
      <w:fldChar w:fldCharType="end"/>
    </w:r>
  </w:p>
  <w:p w:rsidR="005F6C7E" w:rsidRDefault="005F6C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AD4" w:rsidRDefault="00CB0AD4" w:rsidP="00C80F8C">
      <w:r>
        <w:separator/>
      </w:r>
    </w:p>
  </w:footnote>
  <w:footnote w:type="continuationSeparator" w:id="0">
    <w:p w:rsidR="00CB0AD4" w:rsidRDefault="00CB0AD4" w:rsidP="00C80F8C">
      <w:r>
        <w:continuationSeparator/>
      </w:r>
    </w:p>
  </w:footnote>
  <w:footnote w:id="1">
    <w:p w:rsidR="005F6C7E" w:rsidRPr="00540928" w:rsidRDefault="005F6C7E" w:rsidP="00A54827">
      <w:pPr>
        <w:pStyle w:val="Textonotapie"/>
        <w:spacing w:after="0" w:line="240" w:lineRule="auto"/>
        <w:rPr>
          <w:rFonts w:ascii="Palatino Linotype" w:hAnsi="Palatino Linotype"/>
          <w:sz w:val="16"/>
          <w:szCs w:val="16"/>
        </w:rPr>
      </w:pPr>
      <w:r>
        <w:rPr>
          <w:rStyle w:val="Refdenotaalpie"/>
        </w:rPr>
        <w:footnoteRef/>
      </w:r>
      <w:r>
        <w:t xml:space="preserve"> </w:t>
      </w:r>
      <w:r w:rsidRPr="00540928">
        <w:rPr>
          <w:rFonts w:ascii="Palatino Linotype" w:hAnsi="Palatino Linotype"/>
          <w:sz w:val="16"/>
          <w:szCs w:val="16"/>
        </w:rPr>
        <w:t>https://www.ipomex.org.mx/ipo3/lgt/indice/UPVM/art_92_vii/0/0/46619.web</w:t>
      </w:r>
    </w:p>
  </w:footnote>
  <w:footnote w:id="2">
    <w:p w:rsidR="005F6C7E" w:rsidRDefault="005F6C7E" w:rsidP="00353E38">
      <w:pPr>
        <w:pStyle w:val="Textonotapie"/>
      </w:pPr>
      <w:r>
        <w:rPr>
          <w:rStyle w:val="Refdenotaalpie"/>
        </w:rPr>
        <w:footnoteRef/>
      </w:r>
      <w:r>
        <w:t xml:space="preserve"> </w:t>
      </w:r>
      <w:r w:rsidRPr="005C3EA1">
        <w:rPr>
          <w:rFonts w:ascii="Palatino Linotype" w:hAnsi="Palatino Linotype" w:cs="Arial"/>
          <w:i/>
          <w:sz w:val="16"/>
        </w:rPr>
        <w:t>Real Academia de la Lengua Española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C7E" w:rsidRDefault="005F6C7E" w:rsidP="006F30F8">
    <w:pPr>
      <w:pStyle w:val="Encabezado"/>
      <w:tabs>
        <w:tab w:val="clear" w:pos="4252"/>
        <w:tab w:val="clear" w:pos="8504"/>
        <w:tab w:val="left" w:pos="2326"/>
      </w:tabs>
    </w:pPr>
    <w:r>
      <w:t xml:space="preserve">                                                                   </w:t>
    </w:r>
  </w:p>
  <w:tbl>
    <w:tblPr>
      <w:tblW w:w="5875" w:type="dxa"/>
      <w:tblInd w:w="3261" w:type="dxa"/>
      <w:tblLayout w:type="fixed"/>
      <w:tblLook w:val="04A0" w:firstRow="1" w:lastRow="0" w:firstColumn="1" w:lastColumn="0" w:noHBand="0" w:noVBand="1"/>
    </w:tblPr>
    <w:tblGrid>
      <w:gridCol w:w="2551"/>
      <w:gridCol w:w="3324"/>
    </w:tblGrid>
    <w:tr w:rsidR="005F6C7E" w:rsidRPr="005A5E02" w:rsidTr="00ED3698">
      <w:tc>
        <w:tcPr>
          <w:tcW w:w="2551" w:type="dxa"/>
          <w:shd w:val="clear" w:color="auto" w:fill="auto"/>
          <w:vAlign w:val="center"/>
        </w:tcPr>
        <w:p w:rsidR="005F6C7E" w:rsidRPr="005A5E02" w:rsidRDefault="005F6C7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324" w:type="dxa"/>
          <w:shd w:val="clear" w:color="auto" w:fill="auto"/>
          <w:vAlign w:val="center"/>
        </w:tcPr>
        <w:p w:rsidR="005F6C7E" w:rsidRPr="005A5E02" w:rsidRDefault="005F6C7E" w:rsidP="00B66AA2">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4627/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5F6C7E" w:rsidRPr="005A5E02" w:rsidTr="00ED3698">
      <w:tc>
        <w:tcPr>
          <w:tcW w:w="2551" w:type="dxa"/>
          <w:shd w:val="clear" w:color="auto" w:fill="auto"/>
          <w:vAlign w:val="center"/>
        </w:tcPr>
        <w:p w:rsidR="005F6C7E" w:rsidRPr="005A5E02" w:rsidRDefault="005F6C7E"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324" w:type="dxa"/>
          <w:shd w:val="clear" w:color="auto" w:fill="auto"/>
          <w:vAlign w:val="center"/>
        </w:tcPr>
        <w:p w:rsidR="005F6C7E" w:rsidRPr="00927A01" w:rsidRDefault="005F6C7E" w:rsidP="00764A63">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Universidad Politécnica del Valle de México </w:t>
          </w:r>
        </w:p>
      </w:tc>
    </w:tr>
    <w:tr w:rsidR="005F6C7E" w:rsidRPr="005A5E02" w:rsidTr="00ED3698">
      <w:tc>
        <w:tcPr>
          <w:tcW w:w="2551" w:type="dxa"/>
          <w:shd w:val="clear" w:color="auto" w:fill="auto"/>
          <w:vAlign w:val="center"/>
        </w:tcPr>
        <w:p w:rsidR="005F6C7E" w:rsidRPr="005A5E02" w:rsidRDefault="005F6C7E"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324" w:type="dxa"/>
          <w:shd w:val="clear" w:color="auto" w:fill="auto"/>
          <w:vAlign w:val="center"/>
        </w:tcPr>
        <w:p w:rsidR="005F6C7E" w:rsidRPr="005A5E02" w:rsidRDefault="005F6C7E"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5F6C7E" w:rsidRDefault="005F6C7E"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5F6C7E" w:rsidRPr="005A5E02" w:rsidTr="00ED3698">
      <w:tc>
        <w:tcPr>
          <w:tcW w:w="2552" w:type="dxa"/>
          <w:shd w:val="clear" w:color="auto" w:fill="auto"/>
          <w:vAlign w:val="center"/>
        </w:tcPr>
        <w:p w:rsidR="005F6C7E" w:rsidRPr="005A5E02" w:rsidRDefault="005F6C7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5F6C7E" w:rsidRPr="005A5E02" w:rsidRDefault="005F6C7E" w:rsidP="00AD0C28">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4627/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5F6C7E" w:rsidRPr="005A5E02" w:rsidTr="00ED3698">
      <w:tc>
        <w:tcPr>
          <w:tcW w:w="2552" w:type="dxa"/>
          <w:shd w:val="clear" w:color="auto" w:fill="auto"/>
          <w:vAlign w:val="center"/>
        </w:tcPr>
        <w:p w:rsidR="005F6C7E" w:rsidRPr="005A5E02" w:rsidRDefault="005F6C7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5F6C7E" w:rsidRPr="00927A01" w:rsidRDefault="006C11A1" w:rsidP="006C11A1">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w:t>
          </w:r>
          <w:proofErr w:type="spellEnd"/>
          <w:r w:rsidR="005F6C7E" w:rsidRPr="004274B9">
            <w:rPr>
              <w:rFonts w:ascii="Palatino Linotype" w:hAnsi="Palatino Linotype"/>
              <w:b/>
              <w:sz w:val="22"/>
              <w:szCs w:val="22"/>
            </w:rPr>
            <w:t xml:space="preserve"> </w:t>
          </w:r>
          <w:r>
            <w:rPr>
              <w:rFonts w:ascii="Palatino Linotype" w:hAnsi="Palatino Linotype"/>
              <w:b/>
              <w:sz w:val="22"/>
              <w:szCs w:val="22"/>
            </w:rPr>
            <w:t>xxx</w:t>
          </w:r>
          <w:r w:rsidR="005F6C7E" w:rsidRPr="004274B9">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r w:rsidR="005F6C7E" w:rsidRPr="004274B9">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5F6C7E" w:rsidRPr="005A5E02" w:rsidTr="00ED3698">
      <w:trPr>
        <w:trHeight w:val="228"/>
      </w:trPr>
      <w:tc>
        <w:tcPr>
          <w:tcW w:w="2552" w:type="dxa"/>
          <w:shd w:val="clear" w:color="auto" w:fill="auto"/>
          <w:vAlign w:val="center"/>
        </w:tcPr>
        <w:p w:rsidR="005F6C7E" w:rsidRPr="005A5E02" w:rsidRDefault="005F6C7E"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5F6C7E" w:rsidRPr="00927A01" w:rsidRDefault="005F6C7E" w:rsidP="00646D0B">
          <w:pPr>
            <w:spacing w:after="0" w:line="240" w:lineRule="auto"/>
            <w:jc w:val="both"/>
            <w:rPr>
              <w:rFonts w:ascii="Palatino Linotype" w:hAnsi="Palatino Linotype"/>
              <w:b/>
              <w:sz w:val="22"/>
              <w:szCs w:val="22"/>
            </w:rPr>
          </w:pPr>
          <w:r>
            <w:rPr>
              <w:rFonts w:ascii="Palatino Linotype" w:hAnsi="Palatino Linotype"/>
              <w:b/>
              <w:sz w:val="22"/>
              <w:szCs w:val="22"/>
            </w:rPr>
            <w:t>Universidad Politécnica del Valle de México</w:t>
          </w:r>
        </w:p>
      </w:tc>
    </w:tr>
    <w:tr w:rsidR="005F6C7E" w:rsidRPr="005A5E02" w:rsidTr="00ED3698">
      <w:tc>
        <w:tcPr>
          <w:tcW w:w="2552" w:type="dxa"/>
          <w:shd w:val="clear" w:color="auto" w:fill="auto"/>
          <w:vAlign w:val="center"/>
        </w:tcPr>
        <w:p w:rsidR="005F6C7E" w:rsidRPr="005A5E02" w:rsidRDefault="005F6C7E"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5F6C7E" w:rsidRPr="005A5E02" w:rsidRDefault="005F6C7E"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5F6C7E" w:rsidRDefault="005F6C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3"/>
  </w:num>
  <w:num w:numId="7">
    <w:abstractNumId w:val="20"/>
  </w:num>
  <w:num w:numId="8">
    <w:abstractNumId w:val="2"/>
  </w:num>
  <w:num w:numId="9">
    <w:abstractNumId w:val="6"/>
  </w:num>
  <w:num w:numId="10">
    <w:abstractNumId w:val="0"/>
  </w:num>
  <w:num w:numId="11">
    <w:abstractNumId w:val="16"/>
  </w:num>
  <w:num w:numId="12">
    <w:abstractNumId w:val="1"/>
  </w:num>
  <w:num w:numId="13">
    <w:abstractNumId w:val="15"/>
  </w:num>
  <w:num w:numId="14">
    <w:abstractNumId w:val="7"/>
  </w:num>
  <w:num w:numId="15">
    <w:abstractNumId w:val="23"/>
  </w:num>
  <w:num w:numId="16">
    <w:abstractNumId w:val="5"/>
  </w:num>
  <w:num w:numId="17">
    <w:abstractNumId w:val="14"/>
  </w:num>
  <w:num w:numId="18">
    <w:abstractNumId w:val="17"/>
  </w:num>
  <w:num w:numId="19">
    <w:abstractNumId w:val="22"/>
  </w:num>
  <w:num w:numId="20">
    <w:abstractNumId w:val="19"/>
  </w:num>
  <w:num w:numId="21">
    <w:abstractNumId w:val="13"/>
  </w:num>
  <w:num w:numId="22">
    <w:abstractNumId w:val="9"/>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55B2"/>
    <w:rsid w:val="000470FE"/>
    <w:rsid w:val="000471C6"/>
    <w:rsid w:val="00047E4B"/>
    <w:rsid w:val="0005040C"/>
    <w:rsid w:val="000528B6"/>
    <w:rsid w:val="00052C63"/>
    <w:rsid w:val="0005466B"/>
    <w:rsid w:val="00054E72"/>
    <w:rsid w:val="000554B4"/>
    <w:rsid w:val="0005759A"/>
    <w:rsid w:val="00057B34"/>
    <w:rsid w:val="0006124E"/>
    <w:rsid w:val="00062CA3"/>
    <w:rsid w:val="00062E7B"/>
    <w:rsid w:val="0006312B"/>
    <w:rsid w:val="00063DAE"/>
    <w:rsid w:val="00063DD3"/>
    <w:rsid w:val="000650FA"/>
    <w:rsid w:val="00065443"/>
    <w:rsid w:val="00065E74"/>
    <w:rsid w:val="00066489"/>
    <w:rsid w:val="000675B0"/>
    <w:rsid w:val="00067BB2"/>
    <w:rsid w:val="000714A3"/>
    <w:rsid w:val="00073A4E"/>
    <w:rsid w:val="00074A40"/>
    <w:rsid w:val="00074E94"/>
    <w:rsid w:val="00076612"/>
    <w:rsid w:val="00080AC5"/>
    <w:rsid w:val="00080C7D"/>
    <w:rsid w:val="00081FC7"/>
    <w:rsid w:val="00082AFC"/>
    <w:rsid w:val="000839CE"/>
    <w:rsid w:val="00083D3F"/>
    <w:rsid w:val="0008542A"/>
    <w:rsid w:val="00085610"/>
    <w:rsid w:val="00085D4A"/>
    <w:rsid w:val="00086C1F"/>
    <w:rsid w:val="000936E2"/>
    <w:rsid w:val="0009408F"/>
    <w:rsid w:val="000952EC"/>
    <w:rsid w:val="000957AA"/>
    <w:rsid w:val="000A01E9"/>
    <w:rsid w:val="000A02C3"/>
    <w:rsid w:val="000A1026"/>
    <w:rsid w:val="000A13C0"/>
    <w:rsid w:val="000A1D24"/>
    <w:rsid w:val="000A5A50"/>
    <w:rsid w:val="000A5ED9"/>
    <w:rsid w:val="000A686C"/>
    <w:rsid w:val="000A6B77"/>
    <w:rsid w:val="000A722C"/>
    <w:rsid w:val="000A7741"/>
    <w:rsid w:val="000A7A17"/>
    <w:rsid w:val="000B0BC0"/>
    <w:rsid w:val="000B34A2"/>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076"/>
    <w:rsid w:val="000F4A5F"/>
    <w:rsid w:val="000F67BA"/>
    <w:rsid w:val="001000EC"/>
    <w:rsid w:val="001011FE"/>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7671"/>
    <w:rsid w:val="00140124"/>
    <w:rsid w:val="0014029E"/>
    <w:rsid w:val="0014047A"/>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D8"/>
    <w:rsid w:val="00154649"/>
    <w:rsid w:val="00157541"/>
    <w:rsid w:val="001576FE"/>
    <w:rsid w:val="001578B4"/>
    <w:rsid w:val="00157E73"/>
    <w:rsid w:val="00161384"/>
    <w:rsid w:val="0016146B"/>
    <w:rsid w:val="001616D9"/>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0816"/>
    <w:rsid w:val="00191104"/>
    <w:rsid w:val="00191A57"/>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C0E91"/>
    <w:rsid w:val="001C23B1"/>
    <w:rsid w:val="001C27D1"/>
    <w:rsid w:val="001C4B0F"/>
    <w:rsid w:val="001C4C72"/>
    <w:rsid w:val="001C544C"/>
    <w:rsid w:val="001C59BF"/>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2854"/>
    <w:rsid w:val="00223D2D"/>
    <w:rsid w:val="00224027"/>
    <w:rsid w:val="00224C73"/>
    <w:rsid w:val="00224DE7"/>
    <w:rsid w:val="00224E44"/>
    <w:rsid w:val="00224FBF"/>
    <w:rsid w:val="00225381"/>
    <w:rsid w:val="002262E3"/>
    <w:rsid w:val="00226343"/>
    <w:rsid w:val="00226B9C"/>
    <w:rsid w:val="002314A5"/>
    <w:rsid w:val="0023271C"/>
    <w:rsid w:val="00232C28"/>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38A8"/>
    <w:rsid w:val="00263B17"/>
    <w:rsid w:val="00264B40"/>
    <w:rsid w:val="00265698"/>
    <w:rsid w:val="0026575F"/>
    <w:rsid w:val="00265A46"/>
    <w:rsid w:val="00266066"/>
    <w:rsid w:val="00267C03"/>
    <w:rsid w:val="00267F3C"/>
    <w:rsid w:val="0027024E"/>
    <w:rsid w:val="00271166"/>
    <w:rsid w:val="002711FB"/>
    <w:rsid w:val="00271EBE"/>
    <w:rsid w:val="00271F26"/>
    <w:rsid w:val="0027401F"/>
    <w:rsid w:val="0027451C"/>
    <w:rsid w:val="00274A61"/>
    <w:rsid w:val="00275DC7"/>
    <w:rsid w:val="0027711A"/>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436"/>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706E"/>
    <w:rsid w:val="002D7413"/>
    <w:rsid w:val="002D7A22"/>
    <w:rsid w:val="002E0E06"/>
    <w:rsid w:val="002E0FA3"/>
    <w:rsid w:val="002E1174"/>
    <w:rsid w:val="002E55FE"/>
    <w:rsid w:val="002E5760"/>
    <w:rsid w:val="002E5F1C"/>
    <w:rsid w:val="002E5F3B"/>
    <w:rsid w:val="002F2B5F"/>
    <w:rsid w:val="002F4A48"/>
    <w:rsid w:val="002F5546"/>
    <w:rsid w:val="002F7780"/>
    <w:rsid w:val="00301110"/>
    <w:rsid w:val="003013B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22204"/>
    <w:rsid w:val="00322B25"/>
    <w:rsid w:val="0032350A"/>
    <w:rsid w:val="00323DB3"/>
    <w:rsid w:val="00324A89"/>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2295"/>
    <w:rsid w:val="003651F6"/>
    <w:rsid w:val="00366744"/>
    <w:rsid w:val="00366DB8"/>
    <w:rsid w:val="0037054A"/>
    <w:rsid w:val="00370BE7"/>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B9B"/>
    <w:rsid w:val="003A1EF4"/>
    <w:rsid w:val="003A226A"/>
    <w:rsid w:val="003A243D"/>
    <w:rsid w:val="003A362B"/>
    <w:rsid w:val="003A3B82"/>
    <w:rsid w:val="003A3BFD"/>
    <w:rsid w:val="003A5252"/>
    <w:rsid w:val="003A5A29"/>
    <w:rsid w:val="003B00AC"/>
    <w:rsid w:val="003B2036"/>
    <w:rsid w:val="003B4662"/>
    <w:rsid w:val="003B536A"/>
    <w:rsid w:val="003B573B"/>
    <w:rsid w:val="003B5F60"/>
    <w:rsid w:val="003B656C"/>
    <w:rsid w:val="003C25A2"/>
    <w:rsid w:val="003C2683"/>
    <w:rsid w:val="003C38B6"/>
    <w:rsid w:val="003C47C8"/>
    <w:rsid w:val="003C7312"/>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2A69"/>
    <w:rsid w:val="003E3376"/>
    <w:rsid w:val="003E4D59"/>
    <w:rsid w:val="003E5663"/>
    <w:rsid w:val="003E5798"/>
    <w:rsid w:val="003E69C5"/>
    <w:rsid w:val="003E7059"/>
    <w:rsid w:val="003F059F"/>
    <w:rsid w:val="003F06E2"/>
    <w:rsid w:val="003F0C94"/>
    <w:rsid w:val="003F16B0"/>
    <w:rsid w:val="003F2125"/>
    <w:rsid w:val="003F2AE0"/>
    <w:rsid w:val="003F2F40"/>
    <w:rsid w:val="003F3747"/>
    <w:rsid w:val="003F3756"/>
    <w:rsid w:val="003F4693"/>
    <w:rsid w:val="003F5030"/>
    <w:rsid w:val="003F6ED1"/>
    <w:rsid w:val="003F7A5C"/>
    <w:rsid w:val="0040006B"/>
    <w:rsid w:val="00400C89"/>
    <w:rsid w:val="00402840"/>
    <w:rsid w:val="0040295D"/>
    <w:rsid w:val="004056F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1272"/>
    <w:rsid w:val="004221E4"/>
    <w:rsid w:val="00422F3A"/>
    <w:rsid w:val="00423E63"/>
    <w:rsid w:val="00424657"/>
    <w:rsid w:val="0042489B"/>
    <w:rsid w:val="00426711"/>
    <w:rsid w:val="004274B9"/>
    <w:rsid w:val="00427913"/>
    <w:rsid w:val="0043072B"/>
    <w:rsid w:val="00431692"/>
    <w:rsid w:val="00432FB3"/>
    <w:rsid w:val="004330AB"/>
    <w:rsid w:val="00433FE2"/>
    <w:rsid w:val="004373FC"/>
    <w:rsid w:val="00437B12"/>
    <w:rsid w:val="00437B88"/>
    <w:rsid w:val="004419E0"/>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5083"/>
    <w:rsid w:val="0048543D"/>
    <w:rsid w:val="00487321"/>
    <w:rsid w:val="004905BF"/>
    <w:rsid w:val="00491251"/>
    <w:rsid w:val="00491EA0"/>
    <w:rsid w:val="0049280E"/>
    <w:rsid w:val="00492CA0"/>
    <w:rsid w:val="004944EA"/>
    <w:rsid w:val="00495DE1"/>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17FB"/>
    <w:rsid w:val="00523569"/>
    <w:rsid w:val="0052469B"/>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0928"/>
    <w:rsid w:val="005415DB"/>
    <w:rsid w:val="00541B18"/>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68A"/>
    <w:rsid w:val="00564B6E"/>
    <w:rsid w:val="0056526A"/>
    <w:rsid w:val="00565307"/>
    <w:rsid w:val="005660BF"/>
    <w:rsid w:val="00566B08"/>
    <w:rsid w:val="0057230F"/>
    <w:rsid w:val="005736A2"/>
    <w:rsid w:val="00574219"/>
    <w:rsid w:val="0057608D"/>
    <w:rsid w:val="00577125"/>
    <w:rsid w:val="00577587"/>
    <w:rsid w:val="005824FD"/>
    <w:rsid w:val="0058480A"/>
    <w:rsid w:val="00584E95"/>
    <w:rsid w:val="005854BA"/>
    <w:rsid w:val="005864D2"/>
    <w:rsid w:val="00587288"/>
    <w:rsid w:val="00587A9F"/>
    <w:rsid w:val="005900AA"/>
    <w:rsid w:val="005903FB"/>
    <w:rsid w:val="00593148"/>
    <w:rsid w:val="0059318D"/>
    <w:rsid w:val="00596B60"/>
    <w:rsid w:val="005970EF"/>
    <w:rsid w:val="005A187A"/>
    <w:rsid w:val="005A1D25"/>
    <w:rsid w:val="005A286C"/>
    <w:rsid w:val="005A32F4"/>
    <w:rsid w:val="005A4C13"/>
    <w:rsid w:val="005A51FB"/>
    <w:rsid w:val="005A540A"/>
    <w:rsid w:val="005A5E02"/>
    <w:rsid w:val="005A5F60"/>
    <w:rsid w:val="005A5FB3"/>
    <w:rsid w:val="005A5FDA"/>
    <w:rsid w:val="005A60A6"/>
    <w:rsid w:val="005A7E2D"/>
    <w:rsid w:val="005B0051"/>
    <w:rsid w:val="005B0E92"/>
    <w:rsid w:val="005B25F9"/>
    <w:rsid w:val="005B28C4"/>
    <w:rsid w:val="005B4407"/>
    <w:rsid w:val="005B4CB5"/>
    <w:rsid w:val="005B5192"/>
    <w:rsid w:val="005B5C2F"/>
    <w:rsid w:val="005B6FFA"/>
    <w:rsid w:val="005C0C40"/>
    <w:rsid w:val="005C16EA"/>
    <w:rsid w:val="005C26B3"/>
    <w:rsid w:val="005C2850"/>
    <w:rsid w:val="005C3EA1"/>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2A82"/>
    <w:rsid w:val="005F4709"/>
    <w:rsid w:val="005F625C"/>
    <w:rsid w:val="005F6C7E"/>
    <w:rsid w:val="005F6F58"/>
    <w:rsid w:val="005F7528"/>
    <w:rsid w:val="005F7843"/>
    <w:rsid w:val="005F7CC1"/>
    <w:rsid w:val="006019B5"/>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649A"/>
    <w:rsid w:val="006174F2"/>
    <w:rsid w:val="00617B86"/>
    <w:rsid w:val="006212DE"/>
    <w:rsid w:val="006214AA"/>
    <w:rsid w:val="00621502"/>
    <w:rsid w:val="00621EEF"/>
    <w:rsid w:val="00621EF0"/>
    <w:rsid w:val="0062248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51D"/>
    <w:rsid w:val="00643843"/>
    <w:rsid w:val="00643C40"/>
    <w:rsid w:val="00643CCD"/>
    <w:rsid w:val="00643DA7"/>
    <w:rsid w:val="00643FB6"/>
    <w:rsid w:val="0064542D"/>
    <w:rsid w:val="0064575E"/>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61C4"/>
    <w:rsid w:val="0069752A"/>
    <w:rsid w:val="006A0599"/>
    <w:rsid w:val="006A13CF"/>
    <w:rsid w:val="006A15B0"/>
    <w:rsid w:val="006A21EF"/>
    <w:rsid w:val="006A24CC"/>
    <w:rsid w:val="006A2AC6"/>
    <w:rsid w:val="006A31BA"/>
    <w:rsid w:val="006A508D"/>
    <w:rsid w:val="006A5A7E"/>
    <w:rsid w:val="006A68BB"/>
    <w:rsid w:val="006A6B59"/>
    <w:rsid w:val="006A7D91"/>
    <w:rsid w:val="006B07A8"/>
    <w:rsid w:val="006B0C80"/>
    <w:rsid w:val="006B2CBE"/>
    <w:rsid w:val="006B617F"/>
    <w:rsid w:val="006B6AD9"/>
    <w:rsid w:val="006B7D73"/>
    <w:rsid w:val="006B7F8B"/>
    <w:rsid w:val="006C0066"/>
    <w:rsid w:val="006C11A1"/>
    <w:rsid w:val="006C1311"/>
    <w:rsid w:val="006C17CF"/>
    <w:rsid w:val="006C1EAD"/>
    <w:rsid w:val="006C324A"/>
    <w:rsid w:val="006D08F4"/>
    <w:rsid w:val="006D0A70"/>
    <w:rsid w:val="006D0B55"/>
    <w:rsid w:val="006D40B9"/>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983"/>
    <w:rsid w:val="00710262"/>
    <w:rsid w:val="0071068D"/>
    <w:rsid w:val="00711E44"/>
    <w:rsid w:val="0071355D"/>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5A7"/>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4A63"/>
    <w:rsid w:val="00765A5D"/>
    <w:rsid w:val="00766B18"/>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20E9"/>
    <w:rsid w:val="007D437E"/>
    <w:rsid w:val="007D4E07"/>
    <w:rsid w:val="007D5397"/>
    <w:rsid w:val="007D56DD"/>
    <w:rsid w:val="007D5F4A"/>
    <w:rsid w:val="007D6E65"/>
    <w:rsid w:val="007D7255"/>
    <w:rsid w:val="007E1FF4"/>
    <w:rsid w:val="007E4089"/>
    <w:rsid w:val="007E629D"/>
    <w:rsid w:val="007E64B1"/>
    <w:rsid w:val="007E79BE"/>
    <w:rsid w:val="007F0A42"/>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4E7B"/>
    <w:rsid w:val="00825EBE"/>
    <w:rsid w:val="00830651"/>
    <w:rsid w:val="008324F6"/>
    <w:rsid w:val="008336E9"/>
    <w:rsid w:val="00834677"/>
    <w:rsid w:val="008355C8"/>
    <w:rsid w:val="00835770"/>
    <w:rsid w:val="00836D3E"/>
    <w:rsid w:val="008413F4"/>
    <w:rsid w:val="008423F8"/>
    <w:rsid w:val="008433D4"/>
    <w:rsid w:val="008433FE"/>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673"/>
    <w:rsid w:val="00872BAD"/>
    <w:rsid w:val="00877031"/>
    <w:rsid w:val="0087719B"/>
    <w:rsid w:val="00877682"/>
    <w:rsid w:val="00881311"/>
    <w:rsid w:val="00881A56"/>
    <w:rsid w:val="00881D2E"/>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EFB"/>
    <w:rsid w:val="008A07E0"/>
    <w:rsid w:val="008A08EB"/>
    <w:rsid w:val="008A191D"/>
    <w:rsid w:val="008A19AF"/>
    <w:rsid w:val="008A205C"/>
    <w:rsid w:val="008A2334"/>
    <w:rsid w:val="008A24CB"/>
    <w:rsid w:val="008A406C"/>
    <w:rsid w:val="008A4504"/>
    <w:rsid w:val="008A4658"/>
    <w:rsid w:val="008A7BCA"/>
    <w:rsid w:val="008B0246"/>
    <w:rsid w:val="008B06F4"/>
    <w:rsid w:val="008B0B4E"/>
    <w:rsid w:val="008B0C8C"/>
    <w:rsid w:val="008B18D1"/>
    <w:rsid w:val="008B1B90"/>
    <w:rsid w:val="008B1CDA"/>
    <w:rsid w:val="008B1D1E"/>
    <w:rsid w:val="008B339A"/>
    <w:rsid w:val="008B455F"/>
    <w:rsid w:val="008B4DF2"/>
    <w:rsid w:val="008B5BE7"/>
    <w:rsid w:val="008B5C30"/>
    <w:rsid w:val="008B6FD0"/>
    <w:rsid w:val="008C07A9"/>
    <w:rsid w:val="008C09BE"/>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6B1C"/>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16E41"/>
    <w:rsid w:val="00920893"/>
    <w:rsid w:val="00920F9D"/>
    <w:rsid w:val="00921378"/>
    <w:rsid w:val="00921D03"/>
    <w:rsid w:val="00922776"/>
    <w:rsid w:val="00922CD4"/>
    <w:rsid w:val="00923B1E"/>
    <w:rsid w:val="00924578"/>
    <w:rsid w:val="009250C6"/>
    <w:rsid w:val="009251FE"/>
    <w:rsid w:val="00925E45"/>
    <w:rsid w:val="00926B85"/>
    <w:rsid w:val="0092790B"/>
    <w:rsid w:val="00927B17"/>
    <w:rsid w:val="009301DF"/>
    <w:rsid w:val="009311BD"/>
    <w:rsid w:val="00931CB0"/>
    <w:rsid w:val="00932BBD"/>
    <w:rsid w:val="00932C52"/>
    <w:rsid w:val="00934DF1"/>
    <w:rsid w:val="0093540B"/>
    <w:rsid w:val="009355D3"/>
    <w:rsid w:val="00936730"/>
    <w:rsid w:val="00940071"/>
    <w:rsid w:val="009407C1"/>
    <w:rsid w:val="00940C2F"/>
    <w:rsid w:val="00941312"/>
    <w:rsid w:val="00941D89"/>
    <w:rsid w:val="009424F4"/>
    <w:rsid w:val="00942F93"/>
    <w:rsid w:val="00943B51"/>
    <w:rsid w:val="00943BDB"/>
    <w:rsid w:val="00944B64"/>
    <w:rsid w:val="00944EE8"/>
    <w:rsid w:val="0094579E"/>
    <w:rsid w:val="009457C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584"/>
    <w:rsid w:val="009C5FF3"/>
    <w:rsid w:val="009C62A2"/>
    <w:rsid w:val="009C731B"/>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FE0"/>
    <w:rsid w:val="009E643E"/>
    <w:rsid w:val="009E646D"/>
    <w:rsid w:val="009E6F25"/>
    <w:rsid w:val="009E70E7"/>
    <w:rsid w:val="009E7DBD"/>
    <w:rsid w:val="009F0022"/>
    <w:rsid w:val="009F01AC"/>
    <w:rsid w:val="009F0375"/>
    <w:rsid w:val="009F0A33"/>
    <w:rsid w:val="009F2924"/>
    <w:rsid w:val="009F6CC3"/>
    <w:rsid w:val="009F7604"/>
    <w:rsid w:val="00A00539"/>
    <w:rsid w:val="00A03E24"/>
    <w:rsid w:val="00A064FB"/>
    <w:rsid w:val="00A07874"/>
    <w:rsid w:val="00A1354C"/>
    <w:rsid w:val="00A16314"/>
    <w:rsid w:val="00A17DB0"/>
    <w:rsid w:val="00A21B26"/>
    <w:rsid w:val="00A22843"/>
    <w:rsid w:val="00A23BCC"/>
    <w:rsid w:val="00A2541D"/>
    <w:rsid w:val="00A25E20"/>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356DA"/>
    <w:rsid w:val="00A42B74"/>
    <w:rsid w:val="00A43F82"/>
    <w:rsid w:val="00A45D5E"/>
    <w:rsid w:val="00A470D3"/>
    <w:rsid w:val="00A47610"/>
    <w:rsid w:val="00A4781B"/>
    <w:rsid w:val="00A47838"/>
    <w:rsid w:val="00A47F96"/>
    <w:rsid w:val="00A507E1"/>
    <w:rsid w:val="00A50AF3"/>
    <w:rsid w:val="00A517B6"/>
    <w:rsid w:val="00A534B9"/>
    <w:rsid w:val="00A5417F"/>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62D"/>
    <w:rsid w:val="00A77004"/>
    <w:rsid w:val="00A77F20"/>
    <w:rsid w:val="00A800A4"/>
    <w:rsid w:val="00A81140"/>
    <w:rsid w:val="00A824F2"/>
    <w:rsid w:val="00A8274C"/>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3B48"/>
    <w:rsid w:val="00AA4B36"/>
    <w:rsid w:val="00AA697E"/>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41F3"/>
    <w:rsid w:val="00AE4D95"/>
    <w:rsid w:val="00AF025E"/>
    <w:rsid w:val="00AF07E9"/>
    <w:rsid w:val="00AF14E4"/>
    <w:rsid w:val="00AF222B"/>
    <w:rsid w:val="00AF3750"/>
    <w:rsid w:val="00AF52B4"/>
    <w:rsid w:val="00AF5A62"/>
    <w:rsid w:val="00AF7412"/>
    <w:rsid w:val="00B0030A"/>
    <w:rsid w:val="00B003B7"/>
    <w:rsid w:val="00B01DDC"/>
    <w:rsid w:val="00B01E0E"/>
    <w:rsid w:val="00B02DEE"/>
    <w:rsid w:val="00B02E95"/>
    <w:rsid w:val="00B02EC8"/>
    <w:rsid w:val="00B0488D"/>
    <w:rsid w:val="00B062FE"/>
    <w:rsid w:val="00B07498"/>
    <w:rsid w:val="00B074D3"/>
    <w:rsid w:val="00B07FCA"/>
    <w:rsid w:val="00B11500"/>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5061B"/>
    <w:rsid w:val="00B50629"/>
    <w:rsid w:val="00B50BD5"/>
    <w:rsid w:val="00B51B3A"/>
    <w:rsid w:val="00B52D5C"/>
    <w:rsid w:val="00B538EB"/>
    <w:rsid w:val="00B546F1"/>
    <w:rsid w:val="00B5606C"/>
    <w:rsid w:val="00B5617D"/>
    <w:rsid w:val="00B62870"/>
    <w:rsid w:val="00B6525D"/>
    <w:rsid w:val="00B65780"/>
    <w:rsid w:val="00B65813"/>
    <w:rsid w:val="00B65BF6"/>
    <w:rsid w:val="00B662D7"/>
    <w:rsid w:val="00B66AA2"/>
    <w:rsid w:val="00B677EE"/>
    <w:rsid w:val="00B67A13"/>
    <w:rsid w:val="00B701A2"/>
    <w:rsid w:val="00B71965"/>
    <w:rsid w:val="00B75D65"/>
    <w:rsid w:val="00B7702F"/>
    <w:rsid w:val="00B7706D"/>
    <w:rsid w:val="00B77967"/>
    <w:rsid w:val="00B77FE1"/>
    <w:rsid w:val="00B80068"/>
    <w:rsid w:val="00B8173B"/>
    <w:rsid w:val="00B81F75"/>
    <w:rsid w:val="00B8240C"/>
    <w:rsid w:val="00B82599"/>
    <w:rsid w:val="00B826EA"/>
    <w:rsid w:val="00B829FB"/>
    <w:rsid w:val="00B83812"/>
    <w:rsid w:val="00B83F61"/>
    <w:rsid w:val="00B85158"/>
    <w:rsid w:val="00B853FF"/>
    <w:rsid w:val="00B85B21"/>
    <w:rsid w:val="00B85C7C"/>
    <w:rsid w:val="00B868EC"/>
    <w:rsid w:val="00B87D30"/>
    <w:rsid w:val="00B90759"/>
    <w:rsid w:val="00B90919"/>
    <w:rsid w:val="00B90EC1"/>
    <w:rsid w:val="00B932B7"/>
    <w:rsid w:val="00B959E8"/>
    <w:rsid w:val="00B97EB4"/>
    <w:rsid w:val="00B97FF5"/>
    <w:rsid w:val="00BA1D0B"/>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237F"/>
    <w:rsid w:val="00BF4523"/>
    <w:rsid w:val="00BF4D96"/>
    <w:rsid w:val="00BF4EE2"/>
    <w:rsid w:val="00BF4F2D"/>
    <w:rsid w:val="00BF587A"/>
    <w:rsid w:val="00BF6DE5"/>
    <w:rsid w:val="00C00F53"/>
    <w:rsid w:val="00C024E4"/>
    <w:rsid w:val="00C0481A"/>
    <w:rsid w:val="00C04A01"/>
    <w:rsid w:val="00C06358"/>
    <w:rsid w:val="00C06FC6"/>
    <w:rsid w:val="00C12CB1"/>
    <w:rsid w:val="00C1427C"/>
    <w:rsid w:val="00C142A9"/>
    <w:rsid w:val="00C15CB6"/>
    <w:rsid w:val="00C15F11"/>
    <w:rsid w:val="00C16CEC"/>
    <w:rsid w:val="00C173A6"/>
    <w:rsid w:val="00C20365"/>
    <w:rsid w:val="00C208EE"/>
    <w:rsid w:val="00C20B8A"/>
    <w:rsid w:val="00C21EAE"/>
    <w:rsid w:val="00C2287F"/>
    <w:rsid w:val="00C24A55"/>
    <w:rsid w:val="00C25303"/>
    <w:rsid w:val="00C25359"/>
    <w:rsid w:val="00C25EED"/>
    <w:rsid w:val="00C26025"/>
    <w:rsid w:val="00C2627C"/>
    <w:rsid w:val="00C268CC"/>
    <w:rsid w:val="00C272D8"/>
    <w:rsid w:val="00C27D01"/>
    <w:rsid w:val="00C30087"/>
    <w:rsid w:val="00C309A9"/>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5F98"/>
    <w:rsid w:val="00C66072"/>
    <w:rsid w:val="00C662D5"/>
    <w:rsid w:val="00C66A96"/>
    <w:rsid w:val="00C66B65"/>
    <w:rsid w:val="00C6749F"/>
    <w:rsid w:val="00C67B1C"/>
    <w:rsid w:val="00C67C91"/>
    <w:rsid w:val="00C67D4D"/>
    <w:rsid w:val="00C7073C"/>
    <w:rsid w:val="00C710C2"/>
    <w:rsid w:val="00C7135C"/>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3AF2"/>
    <w:rsid w:val="00C84B38"/>
    <w:rsid w:val="00C85472"/>
    <w:rsid w:val="00C85954"/>
    <w:rsid w:val="00C85C73"/>
    <w:rsid w:val="00C85FD2"/>
    <w:rsid w:val="00C86A1A"/>
    <w:rsid w:val="00C86E7B"/>
    <w:rsid w:val="00C90378"/>
    <w:rsid w:val="00C90A04"/>
    <w:rsid w:val="00C90B8E"/>
    <w:rsid w:val="00C912CD"/>
    <w:rsid w:val="00C917B4"/>
    <w:rsid w:val="00C918B4"/>
    <w:rsid w:val="00C91CCF"/>
    <w:rsid w:val="00C93FFA"/>
    <w:rsid w:val="00C942A1"/>
    <w:rsid w:val="00C950F2"/>
    <w:rsid w:val="00C967AB"/>
    <w:rsid w:val="00C9748B"/>
    <w:rsid w:val="00C979AF"/>
    <w:rsid w:val="00CA21A0"/>
    <w:rsid w:val="00CA31A8"/>
    <w:rsid w:val="00CA39D3"/>
    <w:rsid w:val="00CA4359"/>
    <w:rsid w:val="00CA47BF"/>
    <w:rsid w:val="00CA4ACD"/>
    <w:rsid w:val="00CA4D80"/>
    <w:rsid w:val="00CA4F05"/>
    <w:rsid w:val="00CA5356"/>
    <w:rsid w:val="00CA5C12"/>
    <w:rsid w:val="00CA5C8E"/>
    <w:rsid w:val="00CA7CFF"/>
    <w:rsid w:val="00CA7F20"/>
    <w:rsid w:val="00CB06FE"/>
    <w:rsid w:val="00CB0AD4"/>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6B"/>
    <w:rsid w:val="00CE58DE"/>
    <w:rsid w:val="00CE7F34"/>
    <w:rsid w:val="00CF1839"/>
    <w:rsid w:val="00CF2010"/>
    <w:rsid w:val="00CF2A4A"/>
    <w:rsid w:val="00CF30E7"/>
    <w:rsid w:val="00CF35F6"/>
    <w:rsid w:val="00CF38C5"/>
    <w:rsid w:val="00CF3F05"/>
    <w:rsid w:val="00CF5C70"/>
    <w:rsid w:val="00CF7C50"/>
    <w:rsid w:val="00CF7FF9"/>
    <w:rsid w:val="00D037A7"/>
    <w:rsid w:val="00D06012"/>
    <w:rsid w:val="00D0682A"/>
    <w:rsid w:val="00D06ADF"/>
    <w:rsid w:val="00D104F3"/>
    <w:rsid w:val="00D10711"/>
    <w:rsid w:val="00D107BB"/>
    <w:rsid w:val="00D11C27"/>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5F3A"/>
    <w:rsid w:val="00D27C96"/>
    <w:rsid w:val="00D30C55"/>
    <w:rsid w:val="00D31544"/>
    <w:rsid w:val="00D33112"/>
    <w:rsid w:val="00D33BDF"/>
    <w:rsid w:val="00D34F31"/>
    <w:rsid w:val="00D352CE"/>
    <w:rsid w:val="00D35DCB"/>
    <w:rsid w:val="00D3673A"/>
    <w:rsid w:val="00D37807"/>
    <w:rsid w:val="00D3792E"/>
    <w:rsid w:val="00D40F3E"/>
    <w:rsid w:val="00D41B47"/>
    <w:rsid w:val="00D43180"/>
    <w:rsid w:val="00D433F1"/>
    <w:rsid w:val="00D461DA"/>
    <w:rsid w:val="00D5049F"/>
    <w:rsid w:val="00D519BE"/>
    <w:rsid w:val="00D527AA"/>
    <w:rsid w:val="00D52CB0"/>
    <w:rsid w:val="00D535CA"/>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77BA2"/>
    <w:rsid w:val="00D81343"/>
    <w:rsid w:val="00D81B40"/>
    <w:rsid w:val="00D82F93"/>
    <w:rsid w:val="00D83EFB"/>
    <w:rsid w:val="00D843FE"/>
    <w:rsid w:val="00D8456D"/>
    <w:rsid w:val="00D84684"/>
    <w:rsid w:val="00D8474B"/>
    <w:rsid w:val="00D84FE9"/>
    <w:rsid w:val="00D85377"/>
    <w:rsid w:val="00D8755E"/>
    <w:rsid w:val="00D9176A"/>
    <w:rsid w:val="00D92515"/>
    <w:rsid w:val="00D92D6B"/>
    <w:rsid w:val="00D9353B"/>
    <w:rsid w:val="00D942CA"/>
    <w:rsid w:val="00D94B47"/>
    <w:rsid w:val="00D96199"/>
    <w:rsid w:val="00D96291"/>
    <w:rsid w:val="00D97029"/>
    <w:rsid w:val="00D97C05"/>
    <w:rsid w:val="00DA091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7F3D"/>
    <w:rsid w:val="00DD0045"/>
    <w:rsid w:val="00DD0C12"/>
    <w:rsid w:val="00DD1299"/>
    <w:rsid w:val="00DD2BD6"/>
    <w:rsid w:val="00DD3824"/>
    <w:rsid w:val="00DD3870"/>
    <w:rsid w:val="00DD3AF0"/>
    <w:rsid w:val="00DD7565"/>
    <w:rsid w:val="00DD7C21"/>
    <w:rsid w:val="00DE0769"/>
    <w:rsid w:val="00DE0A5C"/>
    <w:rsid w:val="00DE0CA0"/>
    <w:rsid w:val="00DE11A4"/>
    <w:rsid w:val="00DE1BB4"/>
    <w:rsid w:val="00DE1C0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248F"/>
    <w:rsid w:val="00E140E3"/>
    <w:rsid w:val="00E142DE"/>
    <w:rsid w:val="00E146FF"/>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B6D"/>
    <w:rsid w:val="00E34650"/>
    <w:rsid w:val="00E35A27"/>
    <w:rsid w:val="00E35FFA"/>
    <w:rsid w:val="00E36EA6"/>
    <w:rsid w:val="00E374DE"/>
    <w:rsid w:val="00E37A3C"/>
    <w:rsid w:val="00E4111C"/>
    <w:rsid w:val="00E417E5"/>
    <w:rsid w:val="00E41A2B"/>
    <w:rsid w:val="00E42E49"/>
    <w:rsid w:val="00E4411B"/>
    <w:rsid w:val="00E50AAD"/>
    <w:rsid w:val="00E52F45"/>
    <w:rsid w:val="00E53561"/>
    <w:rsid w:val="00E55655"/>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1570"/>
    <w:rsid w:val="00EB1A8C"/>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9DE"/>
    <w:rsid w:val="00EF02B5"/>
    <w:rsid w:val="00EF035C"/>
    <w:rsid w:val="00EF07CD"/>
    <w:rsid w:val="00EF0C22"/>
    <w:rsid w:val="00EF2061"/>
    <w:rsid w:val="00EF2949"/>
    <w:rsid w:val="00EF38F3"/>
    <w:rsid w:val="00EF41CC"/>
    <w:rsid w:val="00EF4C27"/>
    <w:rsid w:val="00EF6B61"/>
    <w:rsid w:val="00EF7554"/>
    <w:rsid w:val="00EF76BC"/>
    <w:rsid w:val="00EF7A33"/>
    <w:rsid w:val="00F01A34"/>
    <w:rsid w:val="00F02CBA"/>
    <w:rsid w:val="00F047FD"/>
    <w:rsid w:val="00F04FB6"/>
    <w:rsid w:val="00F0644C"/>
    <w:rsid w:val="00F067AA"/>
    <w:rsid w:val="00F070A0"/>
    <w:rsid w:val="00F074FB"/>
    <w:rsid w:val="00F079CE"/>
    <w:rsid w:val="00F12350"/>
    <w:rsid w:val="00F12453"/>
    <w:rsid w:val="00F12FFA"/>
    <w:rsid w:val="00F15247"/>
    <w:rsid w:val="00F159ED"/>
    <w:rsid w:val="00F16304"/>
    <w:rsid w:val="00F16E7C"/>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40013"/>
    <w:rsid w:val="00F40486"/>
    <w:rsid w:val="00F40494"/>
    <w:rsid w:val="00F405F5"/>
    <w:rsid w:val="00F40BB3"/>
    <w:rsid w:val="00F415DF"/>
    <w:rsid w:val="00F42595"/>
    <w:rsid w:val="00F42B0B"/>
    <w:rsid w:val="00F4342E"/>
    <w:rsid w:val="00F4361C"/>
    <w:rsid w:val="00F440DD"/>
    <w:rsid w:val="00F47268"/>
    <w:rsid w:val="00F47359"/>
    <w:rsid w:val="00F5050E"/>
    <w:rsid w:val="00F50EC3"/>
    <w:rsid w:val="00F51C08"/>
    <w:rsid w:val="00F524C4"/>
    <w:rsid w:val="00F538FA"/>
    <w:rsid w:val="00F546AE"/>
    <w:rsid w:val="00F554E4"/>
    <w:rsid w:val="00F56413"/>
    <w:rsid w:val="00F576F0"/>
    <w:rsid w:val="00F607F2"/>
    <w:rsid w:val="00F61CB6"/>
    <w:rsid w:val="00F6229D"/>
    <w:rsid w:val="00F640D3"/>
    <w:rsid w:val="00F648BA"/>
    <w:rsid w:val="00F650DE"/>
    <w:rsid w:val="00F66F7B"/>
    <w:rsid w:val="00F676BB"/>
    <w:rsid w:val="00F67C53"/>
    <w:rsid w:val="00F7013E"/>
    <w:rsid w:val="00F7173C"/>
    <w:rsid w:val="00F7278D"/>
    <w:rsid w:val="00F73F82"/>
    <w:rsid w:val="00F751AF"/>
    <w:rsid w:val="00F75590"/>
    <w:rsid w:val="00F7638B"/>
    <w:rsid w:val="00F7735D"/>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8B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efinicion.de/conocimient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finicion.de/evaluac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14483.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F957E-123E-49E6-87F2-EAB93453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49</Pages>
  <Words>11788</Words>
  <Characters>64835</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2019-02-27T00:03:00Z</cp:lastPrinted>
  <dcterms:created xsi:type="dcterms:W3CDTF">2019-02-07T23:35:00Z</dcterms:created>
  <dcterms:modified xsi:type="dcterms:W3CDTF">2019-03-26T16:31:00Z</dcterms:modified>
</cp:coreProperties>
</file>