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C180C" w14:textId="5CB9EA63" w:rsidR="00292079" w:rsidRPr="001A16D1" w:rsidRDefault="00292079" w:rsidP="00292079">
      <w:pPr>
        <w:spacing w:line="360" w:lineRule="auto"/>
        <w:jc w:val="both"/>
        <w:rPr>
          <w:rFonts w:ascii="Palatino Linotype" w:hAnsi="Palatino Linotype"/>
        </w:rPr>
      </w:pPr>
      <w:r w:rsidRPr="001A16D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C3065" w:rsidRPr="001A16D1">
        <w:rPr>
          <w:rFonts w:ascii="Palatino Linotype" w:hAnsi="Palatino Linotype"/>
        </w:rPr>
        <w:t>veinte</w:t>
      </w:r>
      <w:r w:rsidR="00D67CCC" w:rsidRPr="001A16D1">
        <w:rPr>
          <w:rFonts w:ascii="Palatino Linotype" w:hAnsi="Palatino Linotype"/>
        </w:rPr>
        <w:t xml:space="preserve"> de febrero de dos mil diecinueve</w:t>
      </w:r>
      <w:r w:rsidRPr="001A16D1">
        <w:rPr>
          <w:rFonts w:ascii="Palatino Linotype" w:hAnsi="Palatino Linotype"/>
        </w:rPr>
        <w:t>.</w:t>
      </w:r>
    </w:p>
    <w:p w14:paraId="6BB35188" w14:textId="77777777" w:rsidR="00292079" w:rsidRPr="001A16D1" w:rsidRDefault="00292079" w:rsidP="00292079">
      <w:pPr>
        <w:spacing w:line="360" w:lineRule="auto"/>
        <w:jc w:val="both"/>
        <w:rPr>
          <w:rFonts w:ascii="Palatino Linotype" w:hAnsi="Palatino Linotype"/>
        </w:rPr>
      </w:pPr>
    </w:p>
    <w:p w14:paraId="594BD20E" w14:textId="5A10EB50" w:rsidR="00292079" w:rsidRPr="001A16D1" w:rsidRDefault="00292079" w:rsidP="00292079">
      <w:pPr>
        <w:spacing w:line="360" w:lineRule="auto"/>
        <w:jc w:val="both"/>
        <w:rPr>
          <w:rFonts w:ascii="Palatino Linotype" w:hAnsi="Palatino Linotype"/>
        </w:rPr>
      </w:pPr>
      <w:r w:rsidRPr="001A16D1">
        <w:rPr>
          <w:rFonts w:ascii="Palatino Linotype" w:hAnsi="Palatino Linotype"/>
        </w:rPr>
        <w:t xml:space="preserve">VISTO el expediente formado con motivo del recurso de revisión </w:t>
      </w:r>
      <w:r w:rsidRPr="001A16D1">
        <w:rPr>
          <w:rFonts w:ascii="Palatino Linotype" w:hAnsi="Palatino Linotype"/>
          <w:b/>
        </w:rPr>
        <w:t>0</w:t>
      </w:r>
      <w:r w:rsidR="00D67CCC" w:rsidRPr="001A16D1">
        <w:rPr>
          <w:rFonts w:ascii="Palatino Linotype" w:hAnsi="Palatino Linotype"/>
          <w:b/>
        </w:rPr>
        <w:t>4637</w:t>
      </w:r>
      <w:r w:rsidRPr="001A16D1">
        <w:rPr>
          <w:rFonts w:ascii="Palatino Linotype" w:hAnsi="Palatino Linotype"/>
          <w:b/>
        </w:rPr>
        <w:t>/</w:t>
      </w:r>
      <w:proofErr w:type="spellStart"/>
      <w:r w:rsidRPr="001A16D1">
        <w:rPr>
          <w:rFonts w:ascii="Palatino Linotype" w:hAnsi="Palatino Linotype"/>
          <w:b/>
        </w:rPr>
        <w:t>INFOEM</w:t>
      </w:r>
      <w:proofErr w:type="spellEnd"/>
      <w:r w:rsidRPr="001A16D1">
        <w:rPr>
          <w:rFonts w:ascii="Palatino Linotype" w:hAnsi="Palatino Linotype"/>
          <w:b/>
        </w:rPr>
        <w:t>/IP/</w:t>
      </w:r>
      <w:proofErr w:type="spellStart"/>
      <w:r w:rsidRPr="001A16D1">
        <w:rPr>
          <w:rFonts w:ascii="Palatino Linotype" w:hAnsi="Palatino Linotype"/>
          <w:b/>
        </w:rPr>
        <w:t>RR</w:t>
      </w:r>
      <w:proofErr w:type="spellEnd"/>
      <w:r w:rsidRPr="001A16D1">
        <w:rPr>
          <w:rFonts w:ascii="Palatino Linotype" w:hAnsi="Palatino Linotype"/>
          <w:b/>
        </w:rPr>
        <w:t>/2018</w:t>
      </w:r>
      <w:r w:rsidRPr="001A16D1">
        <w:rPr>
          <w:rFonts w:ascii="Palatino Linotype" w:hAnsi="Palatino Linotype"/>
        </w:rPr>
        <w:t xml:space="preserve">, promovido por la </w:t>
      </w:r>
      <w:r w:rsidRPr="001A16D1">
        <w:rPr>
          <w:rFonts w:ascii="Palatino Linotype" w:hAnsi="Palatino Linotype"/>
          <w:b/>
        </w:rPr>
        <w:t>C.</w:t>
      </w:r>
      <w:r w:rsidRPr="001A16D1">
        <w:rPr>
          <w:rFonts w:ascii="Palatino Linotype" w:hAnsi="Palatino Linotype"/>
        </w:rPr>
        <w:t xml:space="preserve"> </w:t>
      </w:r>
      <w:proofErr w:type="spellStart"/>
      <w:r w:rsidR="00DA58C1" w:rsidRPr="00DA58C1">
        <w:rPr>
          <w:rFonts w:ascii="Palatino Linotype" w:hAnsi="Palatino Linotype"/>
          <w:b/>
        </w:rPr>
        <w:t>xxxxxx</w:t>
      </w:r>
      <w:proofErr w:type="spellEnd"/>
      <w:r w:rsidR="00DA58C1" w:rsidRPr="00DA58C1">
        <w:rPr>
          <w:rFonts w:ascii="Palatino Linotype" w:hAnsi="Palatino Linotype"/>
          <w:b/>
        </w:rPr>
        <w:t xml:space="preserve"> </w:t>
      </w:r>
      <w:proofErr w:type="spellStart"/>
      <w:r w:rsidR="00DA58C1" w:rsidRPr="00DA58C1">
        <w:rPr>
          <w:rFonts w:ascii="Palatino Linotype" w:hAnsi="Palatino Linotype"/>
          <w:b/>
        </w:rPr>
        <w:t>xxxxx</w:t>
      </w:r>
      <w:proofErr w:type="spellEnd"/>
      <w:r w:rsidR="00DA58C1" w:rsidRPr="00DA58C1">
        <w:rPr>
          <w:rFonts w:ascii="Palatino Linotype" w:hAnsi="Palatino Linotype"/>
          <w:b/>
        </w:rPr>
        <w:t xml:space="preserve"> </w:t>
      </w:r>
      <w:proofErr w:type="spellStart"/>
      <w:r w:rsidR="00DA58C1" w:rsidRPr="00DA58C1">
        <w:rPr>
          <w:rFonts w:ascii="Palatino Linotype" w:hAnsi="Palatino Linotype"/>
          <w:b/>
        </w:rPr>
        <w:t>xxxxxxx</w:t>
      </w:r>
      <w:proofErr w:type="spellEnd"/>
      <w:r w:rsidRPr="001A16D1">
        <w:rPr>
          <w:rFonts w:ascii="Palatino Linotype" w:hAnsi="Palatino Linotype"/>
        </w:rPr>
        <w:t xml:space="preserve">, en lo sucesivo </w:t>
      </w:r>
      <w:r w:rsidRPr="001A16D1">
        <w:rPr>
          <w:rFonts w:ascii="Palatino Linotype" w:hAnsi="Palatino Linotype"/>
          <w:b/>
        </w:rPr>
        <w:t>LA RECURRENTE</w:t>
      </w:r>
      <w:r w:rsidRPr="001A16D1">
        <w:rPr>
          <w:rFonts w:ascii="Palatino Linotype" w:hAnsi="Palatino Linotype"/>
        </w:rPr>
        <w:t>, en contra de la respuesta emitida por el</w:t>
      </w:r>
      <w:r w:rsidRPr="001A16D1">
        <w:rPr>
          <w:rFonts w:ascii="Palatino Linotype" w:hAnsi="Palatino Linotype"/>
          <w:b/>
        </w:rPr>
        <w:t xml:space="preserve"> </w:t>
      </w:r>
      <w:r w:rsidR="00D67CCC" w:rsidRPr="001A16D1">
        <w:rPr>
          <w:rFonts w:ascii="Palatino Linotype" w:hAnsi="Palatino Linotype"/>
          <w:b/>
        </w:rPr>
        <w:t>Sindicato Único de Trabajadores de los Poderes, Municipios e Instituciones Descentralizadas del Estado de México</w:t>
      </w:r>
      <w:r w:rsidRPr="001A16D1">
        <w:rPr>
          <w:rFonts w:ascii="Palatino Linotype" w:hAnsi="Palatino Linotype"/>
        </w:rPr>
        <w:t xml:space="preserve">, en lo sucesivo </w:t>
      </w:r>
      <w:r w:rsidRPr="001A16D1">
        <w:rPr>
          <w:rFonts w:ascii="Palatino Linotype" w:hAnsi="Palatino Linotype"/>
          <w:b/>
        </w:rPr>
        <w:t>EL SUJETO OBLIGADO</w:t>
      </w:r>
      <w:r w:rsidRPr="001A16D1">
        <w:rPr>
          <w:rFonts w:ascii="Palatino Linotype" w:hAnsi="Palatino Linotype"/>
        </w:rPr>
        <w:t xml:space="preserve">, se procede a dictar la presente resolución con base en lo siguiente: </w:t>
      </w:r>
    </w:p>
    <w:p w14:paraId="33BABBEC" w14:textId="77777777" w:rsidR="00651BF4" w:rsidRPr="001A16D1" w:rsidRDefault="00651BF4" w:rsidP="00C4501B">
      <w:pPr>
        <w:spacing w:line="360" w:lineRule="auto"/>
        <w:jc w:val="both"/>
        <w:rPr>
          <w:rFonts w:ascii="Palatino Linotype" w:hAnsi="Palatino Linotype"/>
        </w:rPr>
      </w:pPr>
    </w:p>
    <w:p w14:paraId="1DC82C32" w14:textId="77777777" w:rsidR="00651BF4" w:rsidRPr="001A16D1" w:rsidRDefault="00651BF4" w:rsidP="00C4501B">
      <w:pPr>
        <w:spacing w:line="360" w:lineRule="auto"/>
        <w:jc w:val="center"/>
        <w:rPr>
          <w:rFonts w:ascii="Palatino Linotype" w:hAnsi="Palatino Linotype"/>
          <w:b/>
          <w:bCs/>
          <w:spacing w:val="60"/>
          <w:sz w:val="28"/>
        </w:rPr>
      </w:pPr>
      <w:r w:rsidRPr="001A16D1">
        <w:rPr>
          <w:rFonts w:ascii="Palatino Linotype" w:hAnsi="Palatino Linotype"/>
          <w:b/>
          <w:bCs/>
          <w:spacing w:val="60"/>
          <w:sz w:val="28"/>
        </w:rPr>
        <w:t>RESULTANDO</w:t>
      </w:r>
    </w:p>
    <w:p w14:paraId="23543D60" w14:textId="77777777" w:rsidR="00651BF4" w:rsidRPr="001A16D1" w:rsidRDefault="00651BF4" w:rsidP="00C4501B">
      <w:pPr>
        <w:spacing w:line="360" w:lineRule="auto"/>
        <w:jc w:val="center"/>
        <w:rPr>
          <w:rFonts w:ascii="Palatino Linotype" w:hAnsi="Palatino Linotype"/>
          <w:b/>
          <w:bCs/>
          <w:spacing w:val="60"/>
        </w:rPr>
      </w:pPr>
    </w:p>
    <w:p w14:paraId="71C36317" w14:textId="649091A4" w:rsidR="00651BF4" w:rsidRPr="001A16D1" w:rsidRDefault="00651BF4" w:rsidP="00C4501B">
      <w:pPr>
        <w:pStyle w:val="Prrafodelista"/>
        <w:numPr>
          <w:ilvl w:val="0"/>
          <w:numId w:val="1"/>
        </w:numPr>
        <w:spacing w:line="360" w:lineRule="auto"/>
        <w:ind w:left="0" w:firstLine="0"/>
        <w:jc w:val="both"/>
        <w:rPr>
          <w:rFonts w:ascii="Palatino Linotype" w:hAnsi="Palatino Linotype" w:cs="Arial"/>
        </w:rPr>
      </w:pPr>
      <w:r w:rsidRPr="001A16D1">
        <w:rPr>
          <w:rFonts w:ascii="Palatino Linotype" w:hAnsi="Palatino Linotype"/>
        </w:rPr>
        <w:t>En fecha</w:t>
      </w:r>
      <w:r w:rsidR="00292079" w:rsidRPr="001A16D1">
        <w:rPr>
          <w:rFonts w:ascii="Palatino Linotype" w:hAnsi="Palatino Linotype"/>
        </w:rPr>
        <w:t xml:space="preserve"> </w:t>
      </w:r>
      <w:r w:rsidR="0055081A" w:rsidRPr="001A16D1">
        <w:rPr>
          <w:rFonts w:ascii="Palatino Linotype" w:hAnsi="Palatino Linotype"/>
        </w:rPr>
        <w:t>siete de noviembre</w:t>
      </w:r>
      <w:r w:rsidR="00F41225" w:rsidRPr="001A16D1">
        <w:rPr>
          <w:rFonts w:ascii="Palatino Linotype" w:hAnsi="Palatino Linotype"/>
        </w:rPr>
        <w:t xml:space="preserve"> de dos mil dieciocho</w:t>
      </w:r>
      <w:r w:rsidRPr="001A16D1">
        <w:rPr>
          <w:rFonts w:ascii="Palatino Linotype" w:hAnsi="Palatino Linotype"/>
        </w:rPr>
        <w:t xml:space="preserve">, </w:t>
      </w:r>
      <w:r w:rsidR="00292079" w:rsidRPr="001A16D1">
        <w:rPr>
          <w:rFonts w:ascii="Palatino Linotype" w:hAnsi="Palatino Linotype"/>
          <w:b/>
        </w:rPr>
        <w:t>LA</w:t>
      </w:r>
      <w:r w:rsidRPr="001A16D1">
        <w:rPr>
          <w:rFonts w:ascii="Palatino Linotype" w:hAnsi="Palatino Linotype"/>
          <w:b/>
        </w:rPr>
        <w:t xml:space="preserve"> RECURRENTE</w:t>
      </w:r>
      <w:r w:rsidRPr="001A16D1">
        <w:rPr>
          <w:rFonts w:ascii="Palatino Linotype" w:hAnsi="Palatino Linotype"/>
        </w:rPr>
        <w:t xml:space="preserve"> presentó a través del Sistema de </w:t>
      </w:r>
      <w:r w:rsidRPr="001A16D1">
        <w:rPr>
          <w:rFonts w:ascii="Palatino Linotype" w:hAnsi="Palatino Linotype" w:cs="Arial"/>
        </w:rPr>
        <w:t>Acceso</w:t>
      </w:r>
      <w:r w:rsidRPr="001A16D1">
        <w:rPr>
          <w:rFonts w:ascii="Palatino Linotype" w:hAnsi="Palatino Linotype"/>
        </w:rPr>
        <w:t xml:space="preserve"> a la Información Mexiquense, en lo subsecuente </w:t>
      </w:r>
      <w:r w:rsidRPr="001A16D1">
        <w:rPr>
          <w:rFonts w:ascii="Palatino Linotype" w:hAnsi="Palatino Linotype"/>
          <w:b/>
        </w:rPr>
        <w:t xml:space="preserve">EL </w:t>
      </w:r>
      <w:proofErr w:type="spellStart"/>
      <w:r w:rsidRPr="001A16D1">
        <w:rPr>
          <w:rFonts w:ascii="Palatino Linotype" w:hAnsi="Palatino Linotype"/>
          <w:b/>
        </w:rPr>
        <w:t>SAIMEX</w:t>
      </w:r>
      <w:proofErr w:type="spellEnd"/>
      <w:r w:rsidRPr="001A16D1">
        <w:rPr>
          <w:rFonts w:ascii="Palatino Linotype" w:hAnsi="Palatino Linotype"/>
        </w:rPr>
        <w:t xml:space="preserve">, ante </w:t>
      </w:r>
      <w:r w:rsidR="00292079" w:rsidRPr="001A16D1">
        <w:rPr>
          <w:rFonts w:ascii="Palatino Linotype" w:hAnsi="Palatino Linotype"/>
          <w:b/>
        </w:rPr>
        <w:t>EL SUJETO OBLIGADO</w:t>
      </w:r>
      <w:r w:rsidRPr="001A16D1">
        <w:rPr>
          <w:rFonts w:ascii="Palatino Linotype" w:hAnsi="Palatino Linotype"/>
        </w:rPr>
        <w:t>, la solicitud de acceso a información pública, a la que se le</w:t>
      </w:r>
      <w:r w:rsidR="00292079" w:rsidRPr="001A16D1">
        <w:rPr>
          <w:rFonts w:ascii="Palatino Linotype" w:hAnsi="Palatino Linotype"/>
        </w:rPr>
        <w:t xml:space="preserve"> asignó</w:t>
      </w:r>
      <w:r w:rsidRPr="001A16D1">
        <w:rPr>
          <w:rFonts w:ascii="Palatino Linotype" w:hAnsi="Palatino Linotype"/>
        </w:rPr>
        <w:t xml:space="preserve"> </w:t>
      </w:r>
      <w:r w:rsidR="00292079" w:rsidRPr="001A16D1">
        <w:rPr>
          <w:rFonts w:ascii="Palatino Linotype" w:hAnsi="Palatino Linotype"/>
        </w:rPr>
        <w:t>el</w:t>
      </w:r>
      <w:r w:rsidRPr="001A16D1">
        <w:rPr>
          <w:rFonts w:ascii="Palatino Linotype" w:hAnsi="Palatino Linotype"/>
        </w:rPr>
        <w:t xml:space="preserve"> número de expediente </w:t>
      </w:r>
      <w:r w:rsidR="0055081A" w:rsidRPr="001A16D1">
        <w:rPr>
          <w:rFonts w:ascii="Palatino Linotype" w:hAnsi="Palatino Linotype"/>
          <w:b/>
          <w:bCs/>
        </w:rPr>
        <w:t>00063/</w:t>
      </w:r>
      <w:proofErr w:type="spellStart"/>
      <w:r w:rsidR="0055081A" w:rsidRPr="001A16D1">
        <w:rPr>
          <w:rFonts w:ascii="Palatino Linotype" w:hAnsi="Palatino Linotype"/>
          <w:b/>
          <w:bCs/>
        </w:rPr>
        <w:t>SUTEYM</w:t>
      </w:r>
      <w:proofErr w:type="spellEnd"/>
      <w:r w:rsidR="0055081A" w:rsidRPr="001A16D1">
        <w:rPr>
          <w:rFonts w:ascii="Palatino Linotype" w:hAnsi="Palatino Linotype"/>
          <w:b/>
          <w:bCs/>
        </w:rPr>
        <w:t>/IP/2018</w:t>
      </w:r>
      <w:r w:rsidR="00DB4E09" w:rsidRPr="001A16D1">
        <w:rPr>
          <w:rFonts w:ascii="Palatino Linotype" w:hAnsi="Palatino Linotype"/>
        </w:rPr>
        <w:t>,</w:t>
      </w:r>
      <w:r w:rsidRPr="001A16D1">
        <w:rPr>
          <w:rFonts w:ascii="Palatino Linotype" w:hAnsi="Palatino Linotype"/>
        </w:rPr>
        <w:t xml:space="preserve"> mediante la cual solicitó, vía </w:t>
      </w:r>
      <w:proofErr w:type="spellStart"/>
      <w:r w:rsidRPr="001A16D1">
        <w:rPr>
          <w:rFonts w:ascii="Palatino Linotype" w:hAnsi="Palatino Linotype"/>
          <w:b/>
        </w:rPr>
        <w:t>SAIMEX</w:t>
      </w:r>
      <w:proofErr w:type="spellEnd"/>
      <w:r w:rsidRPr="001A16D1">
        <w:rPr>
          <w:rFonts w:ascii="Palatino Linotype" w:hAnsi="Palatino Linotype"/>
        </w:rPr>
        <w:t>:</w:t>
      </w:r>
    </w:p>
    <w:p w14:paraId="07535843" w14:textId="77777777" w:rsidR="00DB4E09" w:rsidRPr="001A16D1" w:rsidRDefault="00DB4E09" w:rsidP="00DB4E09">
      <w:pPr>
        <w:pStyle w:val="Prrafodelista"/>
        <w:spacing w:line="360" w:lineRule="auto"/>
        <w:ind w:left="0"/>
        <w:jc w:val="both"/>
        <w:rPr>
          <w:rFonts w:ascii="Palatino Linotype" w:hAnsi="Palatino Linotype"/>
        </w:rPr>
      </w:pPr>
    </w:p>
    <w:p w14:paraId="4D400A75" w14:textId="7767A3DE" w:rsidR="00651BF4" w:rsidRPr="001A16D1" w:rsidRDefault="00651BF4" w:rsidP="00F41225">
      <w:pPr>
        <w:pStyle w:val="Prrafodelista"/>
        <w:ind w:left="709" w:right="757"/>
        <w:jc w:val="both"/>
        <w:rPr>
          <w:rFonts w:ascii="Palatino Linotype" w:hAnsi="Palatino Linotype"/>
          <w:sz w:val="22"/>
        </w:rPr>
      </w:pPr>
      <w:r w:rsidRPr="001A16D1">
        <w:rPr>
          <w:rFonts w:ascii="Palatino Linotype" w:hAnsi="Palatino Linotype" w:cs="Arial"/>
          <w:i/>
          <w:sz w:val="22"/>
        </w:rPr>
        <w:t>“</w:t>
      </w:r>
      <w:r w:rsidR="0055081A" w:rsidRPr="001A16D1">
        <w:rPr>
          <w:rFonts w:ascii="Palatino Linotype" w:hAnsi="Palatino Linotype" w:cs="Arial"/>
          <w:i/>
          <w:sz w:val="22"/>
        </w:rPr>
        <w:t xml:space="preserve">cuales es el sustento para que el presidente del </w:t>
      </w:r>
      <w:proofErr w:type="spellStart"/>
      <w:r w:rsidR="0055081A" w:rsidRPr="001A16D1">
        <w:rPr>
          <w:rFonts w:ascii="Palatino Linotype" w:hAnsi="Palatino Linotype" w:cs="Arial"/>
          <w:i/>
          <w:sz w:val="22"/>
        </w:rPr>
        <w:t>comite</w:t>
      </w:r>
      <w:proofErr w:type="spellEnd"/>
      <w:r w:rsidR="0055081A" w:rsidRPr="001A16D1">
        <w:rPr>
          <w:rFonts w:ascii="Palatino Linotype" w:hAnsi="Palatino Linotype" w:cs="Arial"/>
          <w:i/>
          <w:sz w:val="22"/>
        </w:rPr>
        <w:t xml:space="preserve"> de vigilancia e </w:t>
      </w:r>
      <w:proofErr w:type="spellStart"/>
      <w:r w:rsidR="0055081A" w:rsidRPr="001A16D1">
        <w:rPr>
          <w:rFonts w:ascii="Palatino Linotype" w:hAnsi="Palatino Linotype" w:cs="Arial"/>
          <w:i/>
          <w:sz w:val="22"/>
        </w:rPr>
        <w:t>investigacion</w:t>
      </w:r>
      <w:proofErr w:type="spellEnd"/>
      <w:r w:rsidR="0055081A" w:rsidRPr="001A16D1">
        <w:rPr>
          <w:rFonts w:ascii="Palatino Linotype" w:hAnsi="Palatino Linotype" w:cs="Arial"/>
          <w:i/>
          <w:sz w:val="22"/>
        </w:rPr>
        <w:t xml:space="preserve"> del </w:t>
      </w:r>
      <w:proofErr w:type="spellStart"/>
      <w:r w:rsidR="0055081A" w:rsidRPr="001A16D1">
        <w:rPr>
          <w:rFonts w:ascii="Palatino Linotype" w:hAnsi="Palatino Linotype" w:cs="Arial"/>
          <w:i/>
          <w:sz w:val="22"/>
        </w:rPr>
        <w:t>suteym</w:t>
      </w:r>
      <w:proofErr w:type="spellEnd"/>
      <w:r w:rsidR="0055081A" w:rsidRPr="001A16D1">
        <w:rPr>
          <w:rFonts w:ascii="Palatino Linotype" w:hAnsi="Palatino Linotype" w:cs="Arial"/>
          <w:i/>
          <w:sz w:val="22"/>
        </w:rPr>
        <w:t xml:space="preserve">, sea el </w:t>
      </w:r>
      <w:proofErr w:type="spellStart"/>
      <w:r w:rsidR="0055081A" w:rsidRPr="001A16D1">
        <w:rPr>
          <w:rFonts w:ascii="Palatino Linotype" w:hAnsi="Palatino Linotype" w:cs="Arial"/>
          <w:i/>
          <w:sz w:val="22"/>
        </w:rPr>
        <w:t>representente</w:t>
      </w:r>
      <w:proofErr w:type="spellEnd"/>
      <w:r w:rsidR="0055081A" w:rsidRPr="001A16D1">
        <w:rPr>
          <w:rFonts w:ascii="Palatino Linotype" w:hAnsi="Palatino Linotype" w:cs="Arial"/>
          <w:i/>
          <w:sz w:val="22"/>
        </w:rPr>
        <w:t xml:space="preserve"> del pleno del tribunal estatal de </w:t>
      </w:r>
      <w:proofErr w:type="spellStart"/>
      <w:r w:rsidR="0055081A" w:rsidRPr="001A16D1">
        <w:rPr>
          <w:rFonts w:ascii="Palatino Linotype" w:hAnsi="Palatino Linotype" w:cs="Arial"/>
          <w:i/>
          <w:sz w:val="22"/>
        </w:rPr>
        <w:t>concialiacion</w:t>
      </w:r>
      <w:proofErr w:type="spellEnd"/>
      <w:r w:rsidR="0055081A" w:rsidRPr="001A16D1">
        <w:rPr>
          <w:rFonts w:ascii="Palatino Linotype" w:hAnsi="Palatino Linotype" w:cs="Arial"/>
          <w:i/>
          <w:sz w:val="22"/>
        </w:rPr>
        <w:t xml:space="preserve"> y arbitraje del estado de </w:t>
      </w:r>
      <w:proofErr w:type="spellStart"/>
      <w:r w:rsidR="0055081A" w:rsidRPr="001A16D1">
        <w:rPr>
          <w:rFonts w:ascii="Palatino Linotype" w:hAnsi="Palatino Linotype" w:cs="Arial"/>
          <w:i/>
          <w:sz w:val="22"/>
        </w:rPr>
        <w:t>mexico</w:t>
      </w:r>
      <w:proofErr w:type="spellEnd"/>
      <w:r w:rsidR="0055081A" w:rsidRPr="001A16D1">
        <w:rPr>
          <w:rFonts w:ascii="Palatino Linotype" w:hAnsi="Palatino Linotype" w:cs="Arial"/>
          <w:i/>
          <w:sz w:val="22"/>
        </w:rPr>
        <w:t xml:space="preserve">, cuales son los asuntos que el presidente del </w:t>
      </w:r>
      <w:proofErr w:type="spellStart"/>
      <w:r w:rsidR="0055081A" w:rsidRPr="001A16D1">
        <w:rPr>
          <w:rFonts w:ascii="Palatino Linotype" w:hAnsi="Palatino Linotype" w:cs="Arial"/>
          <w:i/>
          <w:sz w:val="22"/>
        </w:rPr>
        <w:t>comite</w:t>
      </w:r>
      <w:proofErr w:type="spellEnd"/>
      <w:r w:rsidR="0055081A" w:rsidRPr="001A16D1">
        <w:rPr>
          <w:rFonts w:ascii="Palatino Linotype" w:hAnsi="Palatino Linotype" w:cs="Arial"/>
          <w:i/>
          <w:sz w:val="22"/>
        </w:rPr>
        <w:t xml:space="preserve"> de vigilancia e </w:t>
      </w:r>
      <w:proofErr w:type="spellStart"/>
      <w:r w:rsidR="0055081A" w:rsidRPr="001A16D1">
        <w:rPr>
          <w:rFonts w:ascii="Palatino Linotype" w:hAnsi="Palatino Linotype" w:cs="Arial"/>
          <w:i/>
          <w:sz w:val="22"/>
        </w:rPr>
        <w:t>investigacion</w:t>
      </w:r>
      <w:proofErr w:type="spellEnd"/>
      <w:r w:rsidR="0055081A" w:rsidRPr="001A16D1">
        <w:rPr>
          <w:rFonts w:ascii="Palatino Linotype" w:hAnsi="Palatino Linotype" w:cs="Arial"/>
          <w:i/>
          <w:sz w:val="22"/>
        </w:rPr>
        <w:t xml:space="preserve"> que ha resuelto ante el </w:t>
      </w:r>
      <w:proofErr w:type="spellStart"/>
      <w:r w:rsidR="0055081A" w:rsidRPr="001A16D1">
        <w:rPr>
          <w:rFonts w:ascii="Palatino Linotype" w:hAnsi="Palatino Linotype" w:cs="Arial"/>
          <w:i/>
          <w:sz w:val="22"/>
        </w:rPr>
        <w:t>peno</w:t>
      </w:r>
      <w:proofErr w:type="spellEnd"/>
      <w:r w:rsidR="0055081A" w:rsidRPr="001A16D1">
        <w:rPr>
          <w:rFonts w:ascii="Palatino Linotype" w:hAnsi="Palatino Linotype" w:cs="Arial"/>
          <w:i/>
          <w:sz w:val="22"/>
        </w:rPr>
        <w:t xml:space="preserve"> del tribunal estatal de </w:t>
      </w:r>
      <w:proofErr w:type="spellStart"/>
      <w:r w:rsidR="0055081A" w:rsidRPr="001A16D1">
        <w:rPr>
          <w:rFonts w:ascii="Palatino Linotype" w:hAnsi="Palatino Linotype" w:cs="Arial"/>
          <w:i/>
          <w:sz w:val="22"/>
        </w:rPr>
        <w:t>conciliacion</w:t>
      </w:r>
      <w:proofErr w:type="spellEnd"/>
      <w:r w:rsidR="0055081A" w:rsidRPr="001A16D1">
        <w:rPr>
          <w:rFonts w:ascii="Palatino Linotype" w:hAnsi="Palatino Linotype" w:cs="Arial"/>
          <w:i/>
          <w:sz w:val="22"/>
        </w:rPr>
        <w:t xml:space="preserve"> y arbitraje del estado, cual es el resultado de los laudos analizados y resueltos por el presidente del </w:t>
      </w:r>
      <w:proofErr w:type="spellStart"/>
      <w:r w:rsidR="0055081A" w:rsidRPr="001A16D1">
        <w:rPr>
          <w:rFonts w:ascii="Palatino Linotype" w:hAnsi="Palatino Linotype" w:cs="Arial"/>
          <w:i/>
          <w:sz w:val="22"/>
        </w:rPr>
        <w:t>comite</w:t>
      </w:r>
      <w:proofErr w:type="spellEnd"/>
      <w:r w:rsidR="0055081A" w:rsidRPr="001A16D1">
        <w:rPr>
          <w:rFonts w:ascii="Palatino Linotype" w:hAnsi="Palatino Linotype" w:cs="Arial"/>
          <w:i/>
          <w:sz w:val="22"/>
        </w:rPr>
        <w:t xml:space="preserve"> de vigilancia he </w:t>
      </w:r>
      <w:proofErr w:type="spellStart"/>
      <w:r w:rsidR="0055081A" w:rsidRPr="001A16D1">
        <w:rPr>
          <w:rFonts w:ascii="Palatino Linotype" w:hAnsi="Palatino Linotype" w:cs="Arial"/>
          <w:i/>
          <w:sz w:val="22"/>
        </w:rPr>
        <w:t>investigacion</w:t>
      </w:r>
      <w:proofErr w:type="spellEnd"/>
      <w:r w:rsidR="0055081A" w:rsidRPr="001A16D1">
        <w:rPr>
          <w:rFonts w:ascii="Palatino Linotype" w:hAnsi="Palatino Linotype" w:cs="Arial"/>
          <w:i/>
          <w:sz w:val="22"/>
        </w:rPr>
        <w:t xml:space="preserve"> del </w:t>
      </w:r>
      <w:proofErr w:type="spellStart"/>
      <w:r w:rsidR="0055081A" w:rsidRPr="001A16D1">
        <w:rPr>
          <w:rFonts w:ascii="Palatino Linotype" w:hAnsi="Palatino Linotype" w:cs="Arial"/>
          <w:i/>
          <w:sz w:val="22"/>
        </w:rPr>
        <w:t>suteym</w:t>
      </w:r>
      <w:proofErr w:type="spellEnd"/>
      <w:r w:rsidR="0055081A" w:rsidRPr="001A16D1">
        <w:rPr>
          <w:rFonts w:ascii="Palatino Linotype" w:hAnsi="Palatino Linotype" w:cs="Arial"/>
          <w:i/>
          <w:sz w:val="22"/>
        </w:rPr>
        <w:t xml:space="preserve">, cuales son los laudos emitidos por el </w:t>
      </w:r>
      <w:proofErr w:type="spellStart"/>
      <w:r w:rsidR="0055081A" w:rsidRPr="001A16D1">
        <w:rPr>
          <w:rFonts w:ascii="Palatino Linotype" w:hAnsi="Palatino Linotype" w:cs="Arial"/>
          <w:i/>
          <w:sz w:val="22"/>
        </w:rPr>
        <w:t>comite</w:t>
      </w:r>
      <w:proofErr w:type="spellEnd"/>
      <w:r w:rsidR="0055081A" w:rsidRPr="001A16D1">
        <w:rPr>
          <w:rFonts w:ascii="Palatino Linotype" w:hAnsi="Palatino Linotype" w:cs="Arial"/>
          <w:i/>
          <w:sz w:val="22"/>
        </w:rPr>
        <w:t xml:space="preserve"> de vigilancia del </w:t>
      </w:r>
      <w:proofErr w:type="spellStart"/>
      <w:r w:rsidR="0055081A" w:rsidRPr="001A16D1">
        <w:rPr>
          <w:rFonts w:ascii="Palatino Linotype" w:hAnsi="Palatino Linotype" w:cs="Arial"/>
          <w:i/>
          <w:sz w:val="22"/>
        </w:rPr>
        <w:t>suteym</w:t>
      </w:r>
      <w:proofErr w:type="spellEnd"/>
      <w:r w:rsidR="0055081A" w:rsidRPr="001A16D1">
        <w:rPr>
          <w:rFonts w:ascii="Palatino Linotype" w:hAnsi="Palatino Linotype" w:cs="Arial"/>
          <w:i/>
          <w:sz w:val="22"/>
        </w:rPr>
        <w:t xml:space="preserve">, cual es la </w:t>
      </w:r>
      <w:proofErr w:type="spellStart"/>
      <w:r w:rsidR="0055081A" w:rsidRPr="001A16D1">
        <w:rPr>
          <w:rFonts w:ascii="Palatino Linotype" w:hAnsi="Palatino Linotype" w:cs="Arial"/>
          <w:i/>
          <w:sz w:val="22"/>
        </w:rPr>
        <w:t>participacion</w:t>
      </w:r>
      <w:proofErr w:type="spellEnd"/>
      <w:r w:rsidR="0055081A" w:rsidRPr="001A16D1">
        <w:rPr>
          <w:rFonts w:ascii="Palatino Linotype" w:hAnsi="Palatino Linotype" w:cs="Arial"/>
          <w:i/>
          <w:sz w:val="22"/>
        </w:rPr>
        <w:t xml:space="preserve"> del </w:t>
      </w:r>
      <w:proofErr w:type="spellStart"/>
      <w:r w:rsidR="0055081A" w:rsidRPr="001A16D1">
        <w:rPr>
          <w:rFonts w:ascii="Palatino Linotype" w:hAnsi="Palatino Linotype" w:cs="Arial"/>
          <w:i/>
          <w:sz w:val="22"/>
        </w:rPr>
        <w:t>comite</w:t>
      </w:r>
      <w:proofErr w:type="spellEnd"/>
      <w:r w:rsidR="0055081A" w:rsidRPr="001A16D1">
        <w:rPr>
          <w:rFonts w:ascii="Palatino Linotype" w:hAnsi="Palatino Linotype" w:cs="Arial"/>
          <w:i/>
          <w:sz w:val="22"/>
        </w:rPr>
        <w:t xml:space="preserve"> de </w:t>
      </w:r>
      <w:proofErr w:type="spellStart"/>
      <w:r w:rsidR="0055081A" w:rsidRPr="001A16D1">
        <w:rPr>
          <w:rFonts w:ascii="Palatino Linotype" w:hAnsi="Palatino Linotype" w:cs="Arial"/>
          <w:i/>
          <w:sz w:val="22"/>
        </w:rPr>
        <w:t>investigacion</w:t>
      </w:r>
      <w:proofErr w:type="spellEnd"/>
      <w:r w:rsidR="0055081A" w:rsidRPr="001A16D1">
        <w:rPr>
          <w:rFonts w:ascii="Palatino Linotype" w:hAnsi="Palatino Linotype" w:cs="Arial"/>
          <w:i/>
          <w:sz w:val="22"/>
        </w:rPr>
        <w:t xml:space="preserve"> del </w:t>
      </w:r>
      <w:proofErr w:type="spellStart"/>
      <w:r w:rsidR="0055081A" w:rsidRPr="001A16D1">
        <w:rPr>
          <w:rFonts w:ascii="Palatino Linotype" w:hAnsi="Palatino Linotype" w:cs="Arial"/>
          <w:i/>
          <w:sz w:val="22"/>
        </w:rPr>
        <w:t>suteym</w:t>
      </w:r>
      <w:proofErr w:type="spellEnd"/>
      <w:r w:rsidR="0055081A" w:rsidRPr="001A16D1">
        <w:rPr>
          <w:rFonts w:ascii="Palatino Linotype" w:hAnsi="Palatino Linotype" w:cs="Arial"/>
          <w:i/>
          <w:sz w:val="22"/>
        </w:rPr>
        <w:t xml:space="preserve"> en los lados emitidos en contra de los trabajadores del </w:t>
      </w:r>
      <w:proofErr w:type="spellStart"/>
      <w:r w:rsidR="0055081A" w:rsidRPr="001A16D1">
        <w:rPr>
          <w:rFonts w:ascii="Palatino Linotype" w:hAnsi="Palatino Linotype" w:cs="Arial"/>
          <w:i/>
          <w:sz w:val="22"/>
        </w:rPr>
        <w:t>suteym</w:t>
      </w:r>
      <w:proofErr w:type="spellEnd"/>
      <w:r w:rsidR="0055081A" w:rsidRPr="001A16D1">
        <w:rPr>
          <w:rFonts w:ascii="Palatino Linotype" w:hAnsi="Palatino Linotype" w:cs="Arial"/>
          <w:i/>
          <w:sz w:val="22"/>
        </w:rPr>
        <w:t>.</w:t>
      </w:r>
      <w:r w:rsidRPr="001A16D1">
        <w:rPr>
          <w:rFonts w:ascii="Palatino Linotype" w:hAnsi="Palatino Linotype" w:cs="Arial"/>
          <w:i/>
          <w:sz w:val="22"/>
        </w:rPr>
        <w:t xml:space="preserve">” </w:t>
      </w:r>
      <w:r w:rsidRPr="001A16D1">
        <w:rPr>
          <w:rFonts w:ascii="Palatino Linotype" w:hAnsi="Palatino Linotype"/>
          <w:sz w:val="22"/>
        </w:rPr>
        <w:t>(Sic)</w:t>
      </w:r>
    </w:p>
    <w:p w14:paraId="5C65ECC1" w14:textId="51BC22DA" w:rsidR="00C0785B" w:rsidRPr="001A16D1" w:rsidRDefault="00C0785B" w:rsidP="00C0785B">
      <w:pPr>
        <w:pStyle w:val="Prrafodelista"/>
        <w:numPr>
          <w:ilvl w:val="0"/>
          <w:numId w:val="1"/>
        </w:numPr>
        <w:spacing w:line="360" w:lineRule="auto"/>
        <w:ind w:left="0" w:firstLine="0"/>
        <w:jc w:val="both"/>
        <w:rPr>
          <w:rFonts w:ascii="Palatino Linotype" w:hAnsi="Palatino Linotype" w:cs="Arial"/>
        </w:rPr>
      </w:pPr>
      <w:r w:rsidRPr="001A16D1">
        <w:rPr>
          <w:rFonts w:ascii="Palatino Linotype" w:hAnsi="Palatino Linotype" w:cs="Arial"/>
        </w:rPr>
        <w:lastRenderedPageBreak/>
        <w:t xml:space="preserve">De las constancias que obran en el expediente electrónico, se puede verificar </w:t>
      </w:r>
      <w:r w:rsidRPr="001A16D1">
        <w:rPr>
          <w:rFonts w:ascii="Palatino Linotype" w:hAnsi="Palatino Linotype"/>
        </w:rPr>
        <w:t>que</w:t>
      </w:r>
      <w:r w:rsidRPr="001A16D1">
        <w:rPr>
          <w:rFonts w:ascii="Palatino Linotype" w:hAnsi="Palatino Linotype" w:cs="Arial"/>
        </w:rPr>
        <w:t xml:space="preserve"> en fecha </w:t>
      </w:r>
      <w:r w:rsidR="0055081A" w:rsidRPr="001A16D1">
        <w:rPr>
          <w:rFonts w:ascii="Palatino Linotype" w:hAnsi="Palatino Linotype" w:cs="Arial"/>
        </w:rPr>
        <w:t xml:space="preserve">veintinueve de noviembre </w:t>
      </w:r>
      <w:r w:rsidRPr="001A16D1">
        <w:rPr>
          <w:rFonts w:ascii="Palatino Linotype" w:hAnsi="Palatino Linotype" w:cs="Arial"/>
        </w:rPr>
        <w:t>de dos mil dieciocho</w:t>
      </w:r>
      <w:r w:rsidRPr="001A16D1">
        <w:rPr>
          <w:rFonts w:ascii="Palatino Linotype" w:hAnsi="Palatino Linotype"/>
        </w:rPr>
        <w:t>,</w:t>
      </w:r>
      <w:r w:rsidRPr="001A16D1">
        <w:rPr>
          <w:rFonts w:ascii="Palatino Linotype" w:hAnsi="Palatino Linotype" w:cs="Arial"/>
        </w:rPr>
        <w:t xml:space="preserve"> </w:t>
      </w:r>
      <w:r w:rsidR="00032715" w:rsidRPr="001A16D1">
        <w:rPr>
          <w:rFonts w:ascii="Palatino Linotype" w:hAnsi="Palatino Linotype" w:cs="Arial"/>
          <w:b/>
        </w:rPr>
        <w:t>EL SUJETO OBLIGADO</w:t>
      </w:r>
      <w:r w:rsidRPr="001A16D1">
        <w:rPr>
          <w:rFonts w:ascii="Palatino Linotype" w:hAnsi="Palatino Linotype" w:cs="Arial"/>
        </w:rPr>
        <w:t xml:space="preserve"> dio respuesta a la solicitud de acceso a la información pública correspondiente, en los siguientes términos:</w:t>
      </w:r>
    </w:p>
    <w:p w14:paraId="420F48AC" w14:textId="77777777" w:rsidR="00F41225" w:rsidRPr="001A16D1" w:rsidRDefault="00F41225" w:rsidP="00F41225">
      <w:pPr>
        <w:pStyle w:val="Prrafodelista"/>
        <w:spacing w:line="360" w:lineRule="auto"/>
        <w:ind w:left="0"/>
        <w:jc w:val="both"/>
        <w:rPr>
          <w:rFonts w:ascii="Palatino Linotype" w:hAnsi="Palatino Linotype" w:cs="Arial"/>
        </w:rPr>
      </w:pPr>
    </w:p>
    <w:p w14:paraId="10DB40FC" w14:textId="77777777" w:rsidR="00514596" w:rsidRPr="001A16D1" w:rsidRDefault="00F41225" w:rsidP="00514596">
      <w:pPr>
        <w:pStyle w:val="Prrafodelista"/>
        <w:ind w:right="757"/>
        <w:jc w:val="right"/>
        <w:rPr>
          <w:rFonts w:ascii="Palatino Linotype" w:hAnsi="Palatino Linotype" w:cs="Arial"/>
          <w:i/>
          <w:sz w:val="22"/>
        </w:rPr>
      </w:pPr>
      <w:r w:rsidRPr="001A16D1">
        <w:rPr>
          <w:rFonts w:ascii="Palatino Linotype" w:hAnsi="Palatino Linotype" w:cs="Arial"/>
          <w:i/>
          <w:sz w:val="22"/>
        </w:rPr>
        <w:t>“</w:t>
      </w:r>
      <w:r w:rsidR="00514596" w:rsidRPr="001A16D1">
        <w:rPr>
          <w:rFonts w:ascii="Palatino Linotype" w:hAnsi="Palatino Linotype" w:cs="Arial"/>
          <w:i/>
          <w:sz w:val="22"/>
        </w:rPr>
        <w:t>Metepec, México a 29 de Noviembre de 2018</w:t>
      </w:r>
    </w:p>
    <w:p w14:paraId="4658CA34" w14:textId="790D60BC" w:rsidR="00514596" w:rsidRPr="001A16D1" w:rsidRDefault="00514596" w:rsidP="00514596">
      <w:pPr>
        <w:pStyle w:val="Prrafodelista"/>
        <w:ind w:right="757"/>
        <w:jc w:val="right"/>
        <w:rPr>
          <w:rFonts w:ascii="Palatino Linotype" w:hAnsi="Palatino Linotype" w:cs="Arial"/>
          <w:i/>
          <w:sz w:val="22"/>
        </w:rPr>
      </w:pPr>
      <w:r w:rsidRPr="001A16D1">
        <w:rPr>
          <w:rFonts w:ascii="Palatino Linotype" w:hAnsi="Palatino Linotype" w:cs="Arial"/>
          <w:i/>
          <w:sz w:val="22"/>
        </w:rPr>
        <w:t xml:space="preserve">Nombre del solicitante: </w:t>
      </w:r>
      <w:proofErr w:type="spellStart"/>
      <w:r w:rsidR="00DA58C1" w:rsidRPr="00DA58C1">
        <w:rPr>
          <w:rFonts w:ascii="Palatino Linotype" w:hAnsi="Palatino Linotype" w:cs="Arial"/>
          <w:i/>
          <w:sz w:val="22"/>
        </w:rPr>
        <w:t>xxxxxx</w:t>
      </w:r>
      <w:proofErr w:type="spellEnd"/>
      <w:r w:rsidR="00DA58C1" w:rsidRPr="00DA58C1">
        <w:rPr>
          <w:rFonts w:ascii="Palatino Linotype" w:hAnsi="Palatino Linotype" w:cs="Arial"/>
          <w:i/>
          <w:sz w:val="22"/>
        </w:rPr>
        <w:t xml:space="preserve"> </w:t>
      </w:r>
      <w:proofErr w:type="spellStart"/>
      <w:r w:rsidR="00DA58C1" w:rsidRPr="00DA58C1">
        <w:rPr>
          <w:rFonts w:ascii="Palatino Linotype" w:hAnsi="Palatino Linotype" w:cs="Arial"/>
          <w:i/>
          <w:sz w:val="22"/>
        </w:rPr>
        <w:t>xxxxx</w:t>
      </w:r>
      <w:proofErr w:type="spellEnd"/>
      <w:r w:rsidR="00DA58C1" w:rsidRPr="00DA58C1">
        <w:rPr>
          <w:rFonts w:ascii="Palatino Linotype" w:hAnsi="Palatino Linotype" w:cs="Arial"/>
          <w:i/>
          <w:sz w:val="22"/>
        </w:rPr>
        <w:t xml:space="preserve"> xxxxxxx</w:t>
      </w:r>
      <w:bookmarkStart w:id="0" w:name="_GoBack"/>
      <w:bookmarkEnd w:id="0"/>
    </w:p>
    <w:p w14:paraId="575211BE" w14:textId="77777777" w:rsidR="00514596" w:rsidRPr="001A16D1" w:rsidRDefault="00514596" w:rsidP="00514596">
      <w:pPr>
        <w:pStyle w:val="Prrafodelista"/>
        <w:ind w:right="757"/>
        <w:jc w:val="right"/>
        <w:rPr>
          <w:rFonts w:ascii="Palatino Linotype" w:hAnsi="Palatino Linotype" w:cs="Arial"/>
          <w:i/>
          <w:sz w:val="22"/>
        </w:rPr>
      </w:pPr>
      <w:r w:rsidRPr="001A16D1">
        <w:rPr>
          <w:rFonts w:ascii="Palatino Linotype" w:hAnsi="Palatino Linotype" w:cs="Arial"/>
          <w:i/>
          <w:sz w:val="22"/>
        </w:rPr>
        <w:t>Folio de la solicitud: 00063/</w:t>
      </w:r>
      <w:proofErr w:type="spellStart"/>
      <w:r w:rsidRPr="001A16D1">
        <w:rPr>
          <w:rFonts w:ascii="Palatino Linotype" w:hAnsi="Palatino Linotype" w:cs="Arial"/>
          <w:i/>
          <w:sz w:val="22"/>
        </w:rPr>
        <w:t>SUTEYM</w:t>
      </w:r>
      <w:proofErr w:type="spellEnd"/>
      <w:r w:rsidRPr="001A16D1">
        <w:rPr>
          <w:rFonts w:ascii="Palatino Linotype" w:hAnsi="Palatino Linotype" w:cs="Arial"/>
          <w:i/>
          <w:sz w:val="22"/>
        </w:rPr>
        <w:t>/IP/2018</w:t>
      </w:r>
    </w:p>
    <w:p w14:paraId="763CCC9C" w14:textId="77777777" w:rsidR="00514596" w:rsidRPr="001A16D1" w:rsidRDefault="00514596" w:rsidP="00514596">
      <w:pPr>
        <w:pStyle w:val="Prrafodelista"/>
        <w:ind w:right="757"/>
        <w:jc w:val="right"/>
        <w:rPr>
          <w:rFonts w:ascii="Palatino Linotype" w:hAnsi="Palatino Linotype" w:cs="Arial"/>
          <w:i/>
          <w:sz w:val="22"/>
        </w:rPr>
      </w:pPr>
    </w:p>
    <w:p w14:paraId="027F9299" w14:textId="77777777" w:rsidR="00514596" w:rsidRPr="001A16D1" w:rsidRDefault="00514596" w:rsidP="00514596">
      <w:pPr>
        <w:pStyle w:val="Prrafodelista"/>
        <w:ind w:right="757"/>
        <w:jc w:val="both"/>
        <w:rPr>
          <w:rFonts w:ascii="Palatino Linotype" w:hAnsi="Palatino Linotype" w:cs="Arial"/>
          <w:i/>
          <w:sz w:val="22"/>
        </w:rPr>
      </w:pPr>
      <w:r w:rsidRPr="001A16D1">
        <w:rPr>
          <w:rFonts w:ascii="Palatino Linotype" w:hAnsi="Palatino Linotype" w:cs="Arial"/>
          <w:i/>
          <w:sz w:val="22"/>
        </w:rPr>
        <w:t xml:space="preserve">POR ESTE MEDIO ME PERMITO ENVIAR A USTED LA </w:t>
      </w:r>
      <w:proofErr w:type="spellStart"/>
      <w:r w:rsidRPr="001A16D1">
        <w:rPr>
          <w:rFonts w:ascii="Palatino Linotype" w:hAnsi="Palatino Linotype" w:cs="Arial"/>
          <w:i/>
          <w:sz w:val="22"/>
        </w:rPr>
        <w:t>INFORMACION</w:t>
      </w:r>
      <w:proofErr w:type="spellEnd"/>
      <w:r w:rsidRPr="001A16D1">
        <w:rPr>
          <w:rFonts w:ascii="Palatino Linotype" w:hAnsi="Palatino Linotype" w:cs="Arial"/>
          <w:i/>
          <w:sz w:val="22"/>
        </w:rPr>
        <w:t xml:space="preserve"> RESPECTO A LA SOLICITUD DE </w:t>
      </w:r>
      <w:proofErr w:type="spellStart"/>
      <w:r w:rsidRPr="001A16D1">
        <w:rPr>
          <w:rFonts w:ascii="Palatino Linotype" w:hAnsi="Palatino Linotype" w:cs="Arial"/>
          <w:i/>
          <w:sz w:val="22"/>
        </w:rPr>
        <w:t>INFORMACION</w:t>
      </w:r>
      <w:proofErr w:type="spellEnd"/>
      <w:r w:rsidRPr="001A16D1">
        <w:rPr>
          <w:rFonts w:ascii="Palatino Linotype" w:hAnsi="Palatino Linotype" w:cs="Arial"/>
          <w:i/>
          <w:sz w:val="22"/>
        </w:rPr>
        <w:t xml:space="preserve"> NUMERO 00063/</w:t>
      </w:r>
      <w:proofErr w:type="spellStart"/>
      <w:r w:rsidRPr="001A16D1">
        <w:rPr>
          <w:rFonts w:ascii="Palatino Linotype" w:hAnsi="Palatino Linotype" w:cs="Arial"/>
          <w:i/>
          <w:sz w:val="22"/>
        </w:rPr>
        <w:t>SUTEYM</w:t>
      </w:r>
      <w:proofErr w:type="spellEnd"/>
      <w:r w:rsidRPr="001A16D1">
        <w:rPr>
          <w:rFonts w:ascii="Palatino Linotype" w:hAnsi="Palatino Linotype" w:cs="Arial"/>
          <w:i/>
          <w:sz w:val="22"/>
        </w:rPr>
        <w:t>/IP/2018</w:t>
      </w:r>
    </w:p>
    <w:p w14:paraId="158267AC" w14:textId="77777777" w:rsidR="00514596" w:rsidRPr="001A16D1" w:rsidRDefault="00514596" w:rsidP="00514596">
      <w:pPr>
        <w:pStyle w:val="Prrafodelista"/>
        <w:ind w:right="757"/>
        <w:jc w:val="both"/>
        <w:rPr>
          <w:rFonts w:ascii="Palatino Linotype" w:hAnsi="Palatino Linotype" w:cs="Arial"/>
          <w:i/>
          <w:sz w:val="22"/>
        </w:rPr>
      </w:pPr>
    </w:p>
    <w:p w14:paraId="7327B29F" w14:textId="77777777" w:rsidR="00514596" w:rsidRPr="001A16D1" w:rsidRDefault="00514596" w:rsidP="00514596">
      <w:pPr>
        <w:pStyle w:val="Prrafodelista"/>
        <w:ind w:right="757"/>
        <w:jc w:val="both"/>
        <w:rPr>
          <w:rFonts w:ascii="Palatino Linotype" w:hAnsi="Palatino Linotype" w:cs="Arial"/>
          <w:i/>
          <w:sz w:val="22"/>
        </w:rPr>
      </w:pPr>
      <w:r w:rsidRPr="001A16D1">
        <w:rPr>
          <w:rFonts w:ascii="Palatino Linotype" w:hAnsi="Palatino Linotype" w:cs="Arial"/>
          <w:i/>
          <w:sz w:val="22"/>
        </w:rPr>
        <w:t>ATENTAMENTE</w:t>
      </w:r>
    </w:p>
    <w:p w14:paraId="5F63BD62" w14:textId="54FC830F" w:rsidR="00F41225" w:rsidRPr="001A16D1" w:rsidRDefault="00514596" w:rsidP="00514596">
      <w:pPr>
        <w:pStyle w:val="Prrafodelista"/>
        <w:ind w:right="757"/>
        <w:jc w:val="both"/>
        <w:rPr>
          <w:rFonts w:ascii="Palatino Linotype" w:hAnsi="Palatino Linotype" w:cs="Arial"/>
          <w:sz w:val="22"/>
        </w:rPr>
      </w:pPr>
      <w:r w:rsidRPr="001A16D1">
        <w:rPr>
          <w:rFonts w:ascii="Palatino Linotype" w:hAnsi="Palatino Linotype" w:cs="Arial"/>
          <w:i/>
          <w:sz w:val="22"/>
        </w:rPr>
        <w:t xml:space="preserve">UNIDAD DE TRANSPARENCIA </w:t>
      </w:r>
      <w:proofErr w:type="spellStart"/>
      <w:r w:rsidRPr="001A16D1">
        <w:rPr>
          <w:rFonts w:ascii="Palatino Linotype" w:hAnsi="Palatino Linotype" w:cs="Arial"/>
          <w:i/>
          <w:sz w:val="22"/>
        </w:rPr>
        <w:t>SUTEYM</w:t>
      </w:r>
      <w:proofErr w:type="spellEnd"/>
      <w:r w:rsidR="00F41225" w:rsidRPr="001A16D1">
        <w:rPr>
          <w:rFonts w:ascii="Palatino Linotype" w:hAnsi="Palatino Linotype" w:cs="Arial"/>
          <w:i/>
          <w:sz w:val="22"/>
        </w:rPr>
        <w:t xml:space="preserve">” </w:t>
      </w:r>
      <w:r w:rsidR="00F41225" w:rsidRPr="001A16D1">
        <w:rPr>
          <w:rFonts w:ascii="Palatino Linotype" w:hAnsi="Palatino Linotype" w:cs="Arial"/>
          <w:sz w:val="22"/>
        </w:rPr>
        <w:t>(Sic)</w:t>
      </w:r>
    </w:p>
    <w:p w14:paraId="46CFF3A5" w14:textId="77777777" w:rsidR="00514596" w:rsidRPr="001A16D1" w:rsidRDefault="00514596" w:rsidP="00514596">
      <w:pPr>
        <w:spacing w:line="360" w:lineRule="auto"/>
        <w:ind w:right="757"/>
        <w:jc w:val="both"/>
        <w:rPr>
          <w:rFonts w:ascii="Palatino Linotype" w:hAnsi="Palatino Linotype" w:cs="Arial"/>
          <w:sz w:val="22"/>
        </w:rPr>
      </w:pPr>
    </w:p>
    <w:p w14:paraId="37D9628B" w14:textId="79B94EC3" w:rsidR="00514596" w:rsidRPr="001A16D1" w:rsidRDefault="00514596" w:rsidP="00514596">
      <w:pPr>
        <w:spacing w:line="360" w:lineRule="auto"/>
        <w:jc w:val="both"/>
        <w:rPr>
          <w:rFonts w:ascii="Palatino Linotype" w:hAnsi="Palatino Linotype" w:cs="Arial"/>
        </w:rPr>
      </w:pPr>
      <w:r w:rsidRPr="001A16D1">
        <w:rPr>
          <w:rFonts w:ascii="Palatino Linotype" w:hAnsi="Palatino Linotype" w:cs="Arial"/>
        </w:rPr>
        <w:t xml:space="preserve">Adjunto a su respuesta, </w:t>
      </w:r>
      <w:r w:rsidRPr="001A16D1">
        <w:rPr>
          <w:rFonts w:ascii="Palatino Linotype" w:hAnsi="Palatino Linotype" w:cs="Arial"/>
          <w:b/>
        </w:rPr>
        <w:t xml:space="preserve">EL SUJETO OBLIGADO </w:t>
      </w:r>
      <w:r w:rsidRPr="001A16D1">
        <w:rPr>
          <w:rFonts w:ascii="Palatino Linotype" w:hAnsi="Palatino Linotype" w:cs="Arial"/>
        </w:rPr>
        <w:t xml:space="preserve">remitió el archivo electrónico denominado </w:t>
      </w:r>
      <w:r w:rsidRPr="001A16D1">
        <w:rPr>
          <w:rFonts w:ascii="Palatino Linotype" w:hAnsi="Palatino Linotype" w:cs="Arial"/>
          <w:b/>
        </w:rPr>
        <w:t>RESPUESTA 63.pdf</w:t>
      </w:r>
      <w:r w:rsidRPr="001A16D1">
        <w:rPr>
          <w:rFonts w:ascii="Palatino Linotype" w:hAnsi="Palatino Linotype" w:cs="Arial"/>
        </w:rPr>
        <w:t xml:space="preserve">, mismo que  </w:t>
      </w:r>
      <w:r w:rsidR="00AF4C43" w:rsidRPr="001A16D1">
        <w:rPr>
          <w:rFonts w:ascii="Palatino Linotype" w:hAnsi="Palatino Linotype" w:cs="Arial"/>
        </w:rPr>
        <w:t xml:space="preserve">contiene la respuesta proporcionada por el Titular de la Unidad de Transparencia en el que toralmente </w:t>
      </w:r>
      <w:proofErr w:type="spellStart"/>
      <w:r w:rsidR="00AF4C43" w:rsidRPr="001A16D1">
        <w:rPr>
          <w:rFonts w:ascii="Palatino Linotype" w:hAnsi="Palatino Linotype" w:cs="Arial"/>
        </w:rPr>
        <w:t>manifiestó</w:t>
      </w:r>
      <w:proofErr w:type="spellEnd"/>
      <w:r w:rsidR="00AF4C43" w:rsidRPr="001A16D1">
        <w:rPr>
          <w:rFonts w:ascii="Palatino Linotype" w:hAnsi="Palatino Linotype" w:cs="Arial"/>
        </w:rPr>
        <w:t>:</w:t>
      </w:r>
    </w:p>
    <w:p w14:paraId="4DD0E199" w14:textId="77777777" w:rsidR="00AF4C43" w:rsidRPr="001A16D1" w:rsidRDefault="00AF4C43" w:rsidP="00514596">
      <w:pPr>
        <w:spacing w:line="360" w:lineRule="auto"/>
        <w:jc w:val="both"/>
        <w:rPr>
          <w:rFonts w:ascii="Palatino Linotype" w:hAnsi="Palatino Linotype" w:cs="Arial"/>
          <w:sz w:val="22"/>
        </w:rPr>
      </w:pPr>
    </w:p>
    <w:p w14:paraId="75C0E986" w14:textId="5F5D7D6C" w:rsidR="00AF4C43" w:rsidRPr="001A16D1" w:rsidRDefault="00AF4C43" w:rsidP="00AF4C43">
      <w:pPr>
        <w:ind w:left="709" w:right="757"/>
        <w:jc w:val="both"/>
        <w:rPr>
          <w:rFonts w:ascii="Palatino Linotype" w:hAnsi="Palatino Linotype" w:cs="Arial"/>
          <w:i/>
          <w:sz w:val="22"/>
        </w:rPr>
      </w:pPr>
      <w:r w:rsidRPr="001A16D1">
        <w:rPr>
          <w:rFonts w:ascii="Palatino Linotype" w:hAnsi="Palatino Linotype" w:cs="Arial"/>
          <w:i/>
          <w:sz w:val="22"/>
        </w:rPr>
        <w:t xml:space="preserve">“… Respecto al inciso número uno de su solicitud me permito informar a usted que el </w:t>
      </w:r>
      <w:r w:rsidRPr="001A16D1">
        <w:rPr>
          <w:rFonts w:ascii="Palatino Linotype" w:hAnsi="Palatino Linotype" w:cs="Arial"/>
          <w:b/>
          <w:i/>
          <w:sz w:val="22"/>
        </w:rPr>
        <w:t>Secretario General de esta Organización Sindical</w:t>
      </w:r>
      <w:r w:rsidRPr="001A16D1">
        <w:rPr>
          <w:rFonts w:ascii="Palatino Linotype" w:hAnsi="Palatino Linotype" w:cs="Arial"/>
          <w:i/>
          <w:sz w:val="22"/>
        </w:rPr>
        <w:t xml:space="preserve"> en base a sus obligaciones y facultades plasmadas en el Estatuto Interno, </w:t>
      </w:r>
      <w:r w:rsidRPr="001A16D1">
        <w:rPr>
          <w:rFonts w:ascii="Palatino Linotype" w:hAnsi="Palatino Linotype" w:cs="Arial"/>
          <w:b/>
          <w:i/>
          <w:sz w:val="22"/>
        </w:rPr>
        <w:t>tiene el derecho de designar a cualquier integrante del Comité Ejecutivo Estatal ante el Tribunal de Conciliación y Arbitraje del Estado de México</w:t>
      </w:r>
      <w:r w:rsidRPr="001A16D1">
        <w:rPr>
          <w:rFonts w:ascii="Palatino Linotype" w:hAnsi="Palatino Linotype" w:cs="Arial"/>
          <w:i/>
          <w:sz w:val="22"/>
        </w:rPr>
        <w:t xml:space="preserve"> y en el caso fue su decisión designar al Presidente del Comité de Vigilancia e Investigación. Con referencia al inciso número dos me permito informar a usted que </w:t>
      </w:r>
      <w:r w:rsidRPr="001A16D1">
        <w:rPr>
          <w:rFonts w:ascii="Palatino Linotype" w:hAnsi="Palatino Linotype" w:cs="Arial"/>
          <w:b/>
          <w:i/>
          <w:sz w:val="22"/>
        </w:rPr>
        <w:t>el Presidente del Comité de Vigilancia e Investigación no resuelve ningún tipo de asunto ante el pleno del Tribunal estatal de Conciliación y arbitraje</w:t>
      </w:r>
      <w:r w:rsidRPr="001A16D1">
        <w:rPr>
          <w:rFonts w:ascii="Palatino Linotype" w:hAnsi="Palatino Linotype" w:cs="Arial"/>
          <w:i/>
          <w:sz w:val="22"/>
        </w:rPr>
        <w:t xml:space="preserve"> del estado únicamente participa y vota. Respecto al resultado y emisión de laudos, le reitero nuevamente que el Presidente del Comité de Vigilancia e Investigación del </w:t>
      </w:r>
      <w:proofErr w:type="spellStart"/>
      <w:r w:rsidRPr="001A16D1">
        <w:rPr>
          <w:rFonts w:ascii="Palatino Linotype" w:hAnsi="Palatino Linotype" w:cs="Arial"/>
          <w:i/>
          <w:sz w:val="22"/>
        </w:rPr>
        <w:t>SUTEYM</w:t>
      </w:r>
      <w:proofErr w:type="spellEnd"/>
      <w:r w:rsidRPr="001A16D1">
        <w:rPr>
          <w:rFonts w:ascii="Palatino Linotype" w:hAnsi="Palatino Linotype" w:cs="Arial"/>
          <w:i/>
          <w:sz w:val="22"/>
        </w:rPr>
        <w:t xml:space="preserve"> </w:t>
      </w:r>
      <w:r w:rsidRPr="001A16D1">
        <w:rPr>
          <w:rFonts w:ascii="Palatino Linotype" w:hAnsi="Palatino Linotype" w:cs="Arial"/>
          <w:b/>
          <w:i/>
          <w:sz w:val="22"/>
        </w:rPr>
        <w:t>no emite, no resuelve y no analiza laudos</w:t>
      </w:r>
      <w:r w:rsidRPr="001A16D1">
        <w:rPr>
          <w:rFonts w:ascii="Palatino Linotype" w:hAnsi="Palatino Linotype" w:cs="Arial"/>
          <w:i/>
          <w:sz w:val="22"/>
        </w:rPr>
        <w:t xml:space="preserve"> ya que no depende de el en lo particular, esto depende del Órgano del que forma parte…”</w:t>
      </w:r>
    </w:p>
    <w:p w14:paraId="3CCF5D4A" w14:textId="77777777" w:rsidR="00514596" w:rsidRPr="001A16D1" w:rsidRDefault="00514596" w:rsidP="00514596">
      <w:pPr>
        <w:spacing w:line="360" w:lineRule="auto"/>
        <w:jc w:val="both"/>
        <w:rPr>
          <w:rFonts w:ascii="Palatino Linotype" w:hAnsi="Palatino Linotype" w:cs="Arial"/>
          <w:sz w:val="22"/>
        </w:rPr>
      </w:pPr>
    </w:p>
    <w:p w14:paraId="289188C1" w14:textId="02F0C2A4" w:rsidR="00651BF4" w:rsidRPr="001A16D1" w:rsidRDefault="00651BF4" w:rsidP="00AF4C43">
      <w:pPr>
        <w:pStyle w:val="Prrafodelista"/>
        <w:numPr>
          <w:ilvl w:val="0"/>
          <w:numId w:val="1"/>
        </w:numPr>
        <w:spacing w:line="360" w:lineRule="auto"/>
        <w:ind w:left="0" w:firstLine="0"/>
        <w:jc w:val="both"/>
        <w:rPr>
          <w:rFonts w:ascii="Palatino Linotype" w:hAnsi="Palatino Linotype" w:cs="Arial"/>
        </w:rPr>
      </w:pPr>
      <w:r w:rsidRPr="001A16D1">
        <w:rPr>
          <w:rFonts w:ascii="Palatino Linotype" w:hAnsi="Palatino Linotype"/>
        </w:rPr>
        <w:lastRenderedPageBreak/>
        <w:t xml:space="preserve">Inconforme con la </w:t>
      </w:r>
      <w:r w:rsidRPr="001A16D1">
        <w:rPr>
          <w:rFonts w:ascii="Palatino Linotype" w:hAnsi="Palatino Linotype" w:cs="Arial"/>
        </w:rPr>
        <w:t xml:space="preserve">respuesta </w:t>
      </w:r>
      <w:r w:rsidRPr="001A16D1">
        <w:rPr>
          <w:rFonts w:ascii="Palatino Linotype" w:hAnsi="Palatino Linotype"/>
        </w:rPr>
        <w:t xml:space="preserve">del </w:t>
      </w:r>
      <w:r w:rsidR="00032715" w:rsidRPr="001A16D1">
        <w:rPr>
          <w:rFonts w:ascii="Palatino Linotype" w:hAnsi="Palatino Linotype"/>
          <w:b/>
        </w:rPr>
        <w:t>SUJETO OBLIGADO</w:t>
      </w:r>
      <w:r w:rsidRPr="001A16D1">
        <w:rPr>
          <w:rFonts w:ascii="Palatino Linotype" w:hAnsi="Palatino Linotype"/>
        </w:rPr>
        <w:t xml:space="preserve">, el </w:t>
      </w:r>
      <w:r w:rsidR="00AF4C43" w:rsidRPr="001A16D1">
        <w:rPr>
          <w:rFonts w:ascii="Palatino Linotype" w:hAnsi="Palatino Linotype"/>
        </w:rPr>
        <w:t>ocho de diciembre</w:t>
      </w:r>
      <w:r w:rsidR="008C706F" w:rsidRPr="001A16D1">
        <w:rPr>
          <w:rFonts w:ascii="Palatino Linotype" w:hAnsi="Palatino Linotype"/>
        </w:rPr>
        <w:t xml:space="preserve"> de dos mil dieciocho</w:t>
      </w:r>
      <w:r w:rsidRPr="001A16D1">
        <w:rPr>
          <w:rFonts w:ascii="Palatino Linotype" w:hAnsi="Palatino Linotype"/>
        </w:rPr>
        <w:t xml:space="preserve">, </w:t>
      </w:r>
      <w:r w:rsidR="00032715" w:rsidRPr="001A16D1">
        <w:rPr>
          <w:rFonts w:ascii="Palatino Linotype" w:hAnsi="Palatino Linotype"/>
          <w:b/>
        </w:rPr>
        <w:t>LA</w:t>
      </w:r>
      <w:r w:rsidRPr="001A16D1">
        <w:rPr>
          <w:rFonts w:ascii="Palatino Linotype" w:hAnsi="Palatino Linotype"/>
          <w:b/>
        </w:rPr>
        <w:t xml:space="preserve"> RECURRENTE</w:t>
      </w:r>
      <w:r w:rsidRPr="001A16D1">
        <w:rPr>
          <w:rFonts w:ascii="Palatino Linotype" w:hAnsi="Palatino Linotype"/>
        </w:rPr>
        <w:t xml:space="preserve"> interpuso </w:t>
      </w:r>
      <w:r w:rsidR="00032715" w:rsidRPr="001A16D1">
        <w:rPr>
          <w:rFonts w:ascii="Palatino Linotype" w:hAnsi="Palatino Linotype"/>
        </w:rPr>
        <w:t>el</w:t>
      </w:r>
      <w:r w:rsidRPr="001A16D1">
        <w:rPr>
          <w:rFonts w:ascii="Palatino Linotype" w:hAnsi="Palatino Linotype"/>
        </w:rPr>
        <w:t xml:space="preserve"> recurso de revisión objeto del presente estudio, </w:t>
      </w:r>
      <w:r w:rsidR="00032715" w:rsidRPr="001A16D1">
        <w:rPr>
          <w:rFonts w:ascii="Palatino Linotype" w:hAnsi="Palatino Linotype"/>
        </w:rPr>
        <w:t>el</w:t>
      </w:r>
      <w:r w:rsidRPr="001A16D1">
        <w:rPr>
          <w:rFonts w:ascii="Palatino Linotype" w:hAnsi="Palatino Linotype"/>
        </w:rPr>
        <w:t xml:space="preserve"> </w:t>
      </w:r>
      <w:r w:rsidR="00032715" w:rsidRPr="001A16D1">
        <w:rPr>
          <w:rFonts w:ascii="Palatino Linotype" w:hAnsi="Palatino Linotype"/>
        </w:rPr>
        <w:t>cual</w:t>
      </w:r>
      <w:r w:rsidRPr="001A16D1">
        <w:rPr>
          <w:rFonts w:ascii="Palatino Linotype" w:hAnsi="Palatino Linotype"/>
        </w:rPr>
        <w:t xml:space="preserve"> fue registrado en </w:t>
      </w:r>
      <w:r w:rsidRPr="001A16D1">
        <w:rPr>
          <w:rFonts w:ascii="Palatino Linotype" w:hAnsi="Palatino Linotype"/>
          <w:b/>
        </w:rPr>
        <w:t xml:space="preserve">EL </w:t>
      </w:r>
      <w:proofErr w:type="spellStart"/>
      <w:r w:rsidRPr="001A16D1">
        <w:rPr>
          <w:rFonts w:ascii="Palatino Linotype" w:hAnsi="Palatino Linotype"/>
          <w:b/>
        </w:rPr>
        <w:t>SAIMEX</w:t>
      </w:r>
      <w:proofErr w:type="spellEnd"/>
      <w:r w:rsidRPr="001A16D1">
        <w:rPr>
          <w:rFonts w:ascii="Palatino Linotype" w:hAnsi="Palatino Linotype"/>
        </w:rPr>
        <w:t xml:space="preserve"> y se le asign</w:t>
      </w:r>
      <w:r w:rsidR="00032715" w:rsidRPr="001A16D1">
        <w:rPr>
          <w:rFonts w:ascii="Palatino Linotype" w:hAnsi="Palatino Linotype"/>
        </w:rPr>
        <w:t>ó el</w:t>
      </w:r>
      <w:r w:rsidRPr="001A16D1">
        <w:rPr>
          <w:rFonts w:ascii="Palatino Linotype" w:hAnsi="Palatino Linotype"/>
        </w:rPr>
        <w:t xml:space="preserve"> número de expediente </w:t>
      </w:r>
      <w:r w:rsidR="00AF4C43" w:rsidRPr="001A16D1">
        <w:rPr>
          <w:rFonts w:ascii="Palatino Linotype" w:hAnsi="Palatino Linotype" w:cs="Arial"/>
          <w:b/>
          <w:bCs/>
        </w:rPr>
        <w:t>04637/</w:t>
      </w:r>
      <w:proofErr w:type="spellStart"/>
      <w:r w:rsidR="00AF4C43" w:rsidRPr="001A16D1">
        <w:rPr>
          <w:rFonts w:ascii="Palatino Linotype" w:hAnsi="Palatino Linotype" w:cs="Arial"/>
          <w:b/>
          <w:bCs/>
        </w:rPr>
        <w:t>INFOEM</w:t>
      </w:r>
      <w:proofErr w:type="spellEnd"/>
      <w:r w:rsidR="00AF4C43" w:rsidRPr="001A16D1">
        <w:rPr>
          <w:rFonts w:ascii="Palatino Linotype" w:hAnsi="Palatino Linotype" w:cs="Arial"/>
          <w:b/>
          <w:bCs/>
        </w:rPr>
        <w:t>/IP/</w:t>
      </w:r>
      <w:proofErr w:type="spellStart"/>
      <w:r w:rsidR="00AF4C43" w:rsidRPr="001A16D1">
        <w:rPr>
          <w:rFonts w:ascii="Palatino Linotype" w:hAnsi="Palatino Linotype" w:cs="Arial"/>
          <w:b/>
          <w:bCs/>
        </w:rPr>
        <w:t>RR</w:t>
      </w:r>
      <w:proofErr w:type="spellEnd"/>
      <w:r w:rsidR="00AF4C43" w:rsidRPr="001A16D1">
        <w:rPr>
          <w:rFonts w:ascii="Palatino Linotype" w:hAnsi="Palatino Linotype" w:cs="Arial"/>
          <w:b/>
          <w:bCs/>
        </w:rPr>
        <w:t>/2018</w:t>
      </w:r>
      <w:r w:rsidRPr="001A16D1">
        <w:rPr>
          <w:rFonts w:ascii="Palatino Linotype" w:hAnsi="Palatino Linotype" w:cs="Arial"/>
        </w:rPr>
        <w:t xml:space="preserve">, en </w:t>
      </w:r>
      <w:r w:rsidR="00032715" w:rsidRPr="001A16D1">
        <w:rPr>
          <w:rFonts w:ascii="Palatino Linotype" w:hAnsi="Palatino Linotype" w:cs="Arial"/>
        </w:rPr>
        <w:t>el</w:t>
      </w:r>
      <w:r w:rsidRPr="001A16D1">
        <w:rPr>
          <w:rFonts w:ascii="Palatino Linotype" w:hAnsi="Palatino Linotype" w:cs="Arial"/>
        </w:rPr>
        <w:t xml:space="preserve"> que señaló como acto impugnado lo siguiente:</w:t>
      </w:r>
    </w:p>
    <w:p w14:paraId="66F313D9" w14:textId="77777777" w:rsidR="004E2FB8" w:rsidRPr="001A16D1" w:rsidRDefault="004E2FB8" w:rsidP="00C4501B">
      <w:pPr>
        <w:pStyle w:val="Prrafodelista"/>
        <w:spacing w:line="360" w:lineRule="auto"/>
        <w:ind w:left="0"/>
        <w:jc w:val="both"/>
        <w:rPr>
          <w:rFonts w:ascii="Palatino Linotype" w:hAnsi="Palatino Linotype" w:cs="Arial"/>
          <w:b/>
          <w:bCs/>
        </w:rPr>
      </w:pPr>
    </w:p>
    <w:p w14:paraId="344B38C6" w14:textId="03708E5A" w:rsidR="004E2FB8" w:rsidRPr="001A16D1" w:rsidRDefault="00032715" w:rsidP="004E2FB8">
      <w:pPr>
        <w:ind w:left="709" w:right="757"/>
        <w:jc w:val="both"/>
        <w:rPr>
          <w:rFonts w:ascii="Palatino Linotype" w:hAnsi="Palatino Linotype" w:cs="Arial"/>
          <w:b/>
          <w:bCs/>
        </w:rPr>
      </w:pPr>
      <w:r w:rsidRPr="001A16D1">
        <w:rPr>
          <w:rFonts w:ascii="Palatino Linotype" w:hAnsi="Palatino Linotype"/>
          <w:i/>
          <w:sz w:val="22"/>
        </w:rPr>
        <w:t xml:space="preserve"> </w:t>
      </w:r>
      <w:r w:rsidR="004E2FB8" w:rsidRPr="001A16D1">
        <w:rPr>
          <w:rFonts w:ascii="Palatino Linotype" w:hAnsi="Palatino Linotype"/>
          <w:i/>
          <w:sz w:val="22"/>
        </w:rPr>
        <w:t>“</w:t>
      </w:r>
      <w:r w:rsidR="00AF4C43" w:rsidRPr="001A16D1">
        <w:rPr>
          <w:rFonts w:ascii="Palatino Linotype" w:hAnsi="Palatino Linotype"/>
          <w:i/>
          <w:sz w:val="22"/>
        </w:rPr>
        <w:t xml:space="preserve">la respuesta que da el </w:t>
      </w:r>
      <w:proofErr w:type="spellStart"/>
      <w:r w:rsidR="00AF4C43" w:rsidRPr="001A16D1">
        <w:rPr>
          <w:rFonts w:ascii="Palatino Linotype" w:hAnsi="Palatino Linotype"/>
          <w:i/>
          <w:sz w:val="22"/>
        </w:rPr>
        <w:t>suteym</w:t>
      </w:r>
      <w:proofErr w:type="spellEnd"/>
      <w:r w:rsidR="00AF4C43" w:rsidRPr="001A16D1">
        <w:rPr>
          <w:rFonts w:ascii="Palatino Linotype" w:hAnsi="Palatino Linotype"/>
          <w:i/>
          <w:sz w:val="22"/>
        </w:rPr>
        <w:t xml:space="preserve"> a la </w:t>
      </w:r>
      <w:proofErr w:type="spellStart"/>
      <w:r w:rsidR="00AF4C43" w:rsidRPr="001A16D1">
        <w:rPr>
          <w:rFonts w:ascii="Palatino Linotype" w:hAnsi="Palatino Linotype"/>
          <w:i/>
          <w:sz w:val="22"/>
        </w:rPr>
        <w:t>informacion</w:t>
      </w:r>
      <w:proofErr w:type="spellEnd"/>
      <w:r w:rsidR="00AF4C43" w:rsidRPr="001A16D1">
        <w:rPr>
          <w:rFonts w:ascii="Palatino Linotype" w:hAnsi="Palatino Linotype"/>
          <w:i/>
          <w:sz w:val="22"/>
        </w:rPr>
        <w:t xml:space="preserve"> solicitada</w:t>
      </w:r>
      <w:r w:rsidR="004E2FB8" w:rsidRPr="001A16D1">
        <w:rPr>
          <w:rFonts w:ascii="Palatino Linotype" w:hAnsi="Palatino Linotype"/>
          <w:i/>
          <w:sz w:val="22"/>
        </w:rPr>
        <w:t>”.</w:t>
      </w:r>
    </w:p>
    <w:p w14:paraId="4A937137" w14:textId="77777777" w:rsidR="004E2FB8" w:rsidRPr="001A16D1" w:rsidRDefault="004E2FB8" w:rsidP="00C4501B">
      <w:pPr>
        <w:spacing w:line="360" w:lineRule="auto"/>
        <w:ind w:right="709"/>
        <w:jc w:val="both"/>
        <w:rPr>
          <w:rFonts w:ascii="Palatino Linotype" w:hAnsi="Palatino Linotype" w:cs="Arial"/>
          <w:b/>
          <w:bCs/>
        </w:rPr>
      </w:pPr>
    </w:p>
    <w:p w14:paraId="3A27E7ED" w14:textId="76BF70F8" w:rsidR="008C706F" w:rsidRPr="001A16D1" w:rsidRDefault="008C706F" w:rsidP="00C4501B">
      <w:pPr>
        <w:spacing w:line="360" w:lineRule="auto"/>
        <w:ind w:right="709"/>
        <w:jc w:val="both"/>
        <w:rPr>
          <w:rFonts w:ascii="Palatino Linotype" w:hAnsi="Palatino Linotype" w:cs="Arial"/>
        </w:rPr>
      </w:pPr>
      <w:r w:rsidRPr="001A16D1">
        <w:rPr>
          <w:rFonts w:ascii="Palatino Linotype" w:hAnsi="Palatino Linotype" w:cs="Arial"/>
          <w:spacing w:val="-6"/>
          <w:lang w:eastAsia="es-MX"/>
        </w:rPr>
        <w:t xml:space="preserve">Asimismo, manifestó como </w:t>
      </w:r>
      <w:r w:rsidRPr="001A16D1">
        <w:rPr>
          <w:rFonts w:ascii="Palatino Linotype" w:hAnsi="Palatino Linotype" w:cs="Arial"/>
        </w:rPr>
        <w:t>razones o motivos de inconformidad:</w:t>
      </w:r>
    </w:p>
    <w:p w14:paraId="6BE6B2AF" w14:textId="77777777" w:rsidR="008C706F" w:rsidRPr="001A16D1" w:rsidRDefault="008C706F" w:rsidP="00C4501B">
      <w:pPr>
        <w:spacing w:line="360" w:lineRule="auto"/>
        <w:ind w:right="709"/>
        <w:jc w:val="both"/>
        <w:rPr>
          <w:rFonts w:ascii="Palatino Linotype" w:hAnsi="Palatino Linotype" w:cs="Arial"/>
        </w:rPr>
      </w:pPr>
    </w:p>
    <w:p w14:paraId="1F80BCAB" w14:textId="68A72775" w:rsidR="008C706F" w:rsidRPr="001A16D1" w:rsidRDefault="00032715" w:rsidP="008C706F">
      <w:pPr>
        <w:ind w:left="709" w:right="757"/>
        <w:jc w:val="both"/>
        <w:rPr>
          <w:rFonts w:ascii="Palatino Linotype" w:hAnsi="Palatino Linotype" w:cs="Arial"/>
          <w:i/>
          <w:spacing w:val="-6"/>
          <w:sz w:val="22"/>
          <w:lang w:eastAsia="es-MX"/>
        </w:rPr>
      </w:pPr>
      <w:r w:rsidRPr="001A16D1">
        <w:rPr>
          <w:rFonts w:ascii="Palatino Linotype" w:hAnsi="Palatino Linotype" w:cs="Arial"/>
          <w:i/>
          <w:spacing w:val="-6"/>
          <w:sz w:val="22"/>
          <w:lang w:eastAsia="es-MX"/>
        </w:rPr>
        <w:t>“</w:t>
      </w:r>
      <w:r w:rsidR="00AF4C43" w:rsidRPr="001A16D1">
        <w:rPr>
          <w:rFonts w:ascii="Palatino Linotype" w:hAnsi="Palatino Linotype" w:cs="Arial"/>
          <w:i/>
          <w:spacing w:val="-6"/>
          <w:sz w:val="22"/>
          <w:lang w:eastAsia="es-MX"/>
        </w:rPr>
        <w:t>revisar informe de actividades donde manifiestan lo solicitado y evaden al informar</w:t>
      </w:r>
      <w:r w:rsidRPr="001A16D1">
        <w:rPr>
          <w:rFonts w:ascii="Palatino Linotype" w:hAnsi="Palatino Linotype" w:cs="Arial"/>
          <w:i/>
          <w:spacing w:val="-6"/>
          <w:sz w:val="22"/>
          <w:lang w:eastAsia="es-MX"/>
        </w:rPr>
        <w:t>.</w:t>
      </w:r>
      <w:r w:rsidR="00681A57" w:rsidRPr="001A16D1">
        <w:rPr>
          <w:rFonts w:ascii="Palatino Linotype" w:hAnsi="Palatino Linotype" w:cs="Arial"/>
          <w:i/>
          <w:spacing w:val="-6"/>
          <w:sz w:val="22"/>
          <w:lang w:eastAsia="es-MX"/>
        </w:rPr>
        <w:t>”</w:t>
      </w:r>
    </w:p>
    <w:p w14:paraId="10DFEF45" w14:textId="70502142" w:rsidR="00651BF4" w:rsidRPr="001A16D1" w:rsidRDefault="00651BF4" w:rsidP="00C4501B">
      <w:pPr>
        <w:spacing w:line="360" w:lineRule="auto"/>
        <w:ind w:right="49"/>
        <w:jc w:val="center"/>
        <w:rPr>
          <w:rFonts w:ascii="Palatino Linotype" w:hAnsi="Palatino Linotype" w:cs="Arial"/>
          <w:spacing w:val="-6"/>
          <w:lang w:eastAsia="es-MX"/>
        </w:rPr>
      </w:pPr>
    </w:p>
    <w:p w14:paraId="79EAD17A" w14:textId="1052B90D" w:rsidR="00651BF4" w:rsidRPr="001A16D1" w:rsidRDefault="005250A4" w:rsidP="00FF5339">
      <w:pPr>
        <w:pStyle w:val="Prrafodelista"/>
        <w:numPr>
          <w:ilvl w:val="0"/>
          <w:numId w:val="1"/>
        </w:numPr>
        <w:spacing w:line="360" w:lineRule="auto"/>
        <w:ind w:left="0" w:firstLine="0"/>
        <w:jc w:val="both"/>
        <w:rPr>
          <w:rFonts w:ascii="Palatino Linotype" w:hAnsi="Palatino Linotype" w:cs="Arial"/>
        </w:rPr>
      </w:pPr>
      <w:r w:rsidRPr="001A16D1">
        <w:rPr>
          <w:rFonts w:ascii="Palatino Linotype" w:hAnsi="Palatino Linotype" w:cs="Arial"/>
        </w:rPr>
        <w:t xml:space="preserve">En fecha </w:t>
      </w:r>
      <w:r w:rsidR="00FF5339" w:rsidRPr="001A16D1">
        <w:rPr>
          <w:rFonts w:ascii="Palatino Linotype" w:hAnsi="Palatino Linotype" w:cs="Arial"/>
        </w:rPr>
        <w:t>ocho de diciembre de dos mil dieciocho</w:t>
      </w:r>
      <w:r w:rsidRPr="001A16D1">
        <w:rPr>
          <w:rFonts w:ascii="Palatino Linotype" w:hAnsi="Palatino Linotype" w:cs="Arial"/>
        </w:rPr>
        <w:t>, e</w:t>
      </w:r>
      <w:r w:rsidR="00681A57" w:rsidRPr="001A16D1">
        <w:rPr>
          <w:rFonts w:ascii="Palatino Linotype" w:hAnsi="Palatino Linotype" w:cs="Arial"/>
        </w:rPr>
        <w:t>l</w:t>
      </w:r>
      <w:r w:rsidR="00651BF4" w:rsidRPr="001A16D1">
        <w:rPr>
          <w:rFonts w:ascii="Palatino Linotype" w:hAnsi="Palatino Linotype" w:cs="Arial"/>
        </w:rPr>
        <w:t xml:space="preserve"> recurso de que se trata se </w:t>
      </w:r>
      <w:r w:rsidR="004E2FB8" w:rsidRPr="001A16D1">
        <w:rPr>
          <w:rFonts w:ascii="Palatino Linotype" w:hAnsi="Palatino Linotype" w:cs="Arial"/>
        </w:rPr>
        <w:t>envi</w:t>
      </w:r>
      <w:r w:rsidR="00681A57" w:rsidRPr="001A16D1">
        <w:rPr>
          <w:rFonts w:ascii="Palatino Linotype" w:hAnsi="Palatino Linotype" w:cs="Arial"/>
        </w:rPr>
        <w:t>ó</w:t>
      </w:r>
      <w:r w:rsidR="004E2FB8" w:rsidRPr="001A16D1">
        <w:rPr>
          <w:rFonts w:ascii="Palatino Linotype" w:hAnsi="Palatino Linotype" w:cs="Arial"/>
        </w:rPr>
        <w:t xml:space="preserve"> </w:t>
      </w:r>
      <w:r w:rsidR="00651BF4" w:rsidRPr="001A16D1">
        <w:rPr>
          <w:rFonts w:ascii="Palatino Linotype" w:hAnsi="Palatino Linotype" w:cs="Arial"/>
        </w:rPr>
        <w:t xml:space="preserve">electrónicamente al Instituto de </w:t>
      </w:r>
      <w:r w:rsidR="00651BF4" w:rsidRPr="001A16D1">
        <w:rPr>
          <w:rFonts w:ascii="Palatino Linotype" w:eastAsia="Arial Unicode MS" w:hAnsi="Palatino Linotype" w:cs="Arial"/>
        </w:rPr>
        <w:t>Transparencia</w:t>
      </w:r>
      <w:r w:rsidR="00651BF4" w:rsidRPr="001A16D1">
        <w:rPr>
          <w:rFonts w:ascii="Palatino Linotype" w:hAnsi="Palatino Linotype" w:cs="Arial"/>
        </w:rPr>
        <w:t xml:space="preserve">, Acceso a la Información Pública y Protección de Datos Personales del Estado de México y Municipios, </w:t>
      </w:r>
      <w:r w:rsidRPr="001A16D1">
        <w:rPr>
          <w:rFonts w:ascii="Palatino Linotype" w:hAnsi="Palatino Linotype" w:cs="Arial"/>
        </w:rPr>
        <w:t>y con fundamento en el artículo 185</w:t>
      </w:r>
      <w:r w:rsidR="00FF5339" w:rsidRPr="001A16D1">
        <w:rPr>
          <w:rFonts w:ascii="Palatino Linotype" w:hAnsi="Palatino Linotype" w:cs="Arial"/>
        </w:rPr>
        <w:t>,</w:t>
      </w:r>
      <w:r w:rsidRPr="001A16D1">
        <w:rPr>
          <w:rFonts w:ascii="Palatino Linotype" w:hAnsi="Palatino Linotype" w:cs="Arial"/>
        </w:rPr>
        <w:t xml:space="preserve"> fracción I de la </w:t>
      </w:r>
      <w:r w:rsidRPr="001A16D1">
        <w:rPr>
          <w:rFonts w:ascii="Palatino Linotype" w:hAnsi="Palatino Linotype"/>
        </w:rPr>
        <w:t xml:space="preserve">Ley de Transparencia y Acceso a la Información Pública del Estado de México y Municipios, </w:t>
      </w:r>
      <w:r w:rsidRPr="001A16D1">
        <w:rPr>
          <w:rFonts w:ascii="Palatino Linotype" w:hAnsi="Palatino Linotype" w:cs="Arial"/>
        </w:rPr>
        <w:t>turnándose</w:t>
      </w:r>
      <w:r w:rsidR="00651BF4" w:rsidRPr="001A16D1">
        <w:rPr>
          <w:rFonts w:ascii="Palatino Linotype" w:hAnsi="Palatino Linotype" w:cs="Arial"/>
        </w:rPr>
        <w:t>, a través del</w:t>
      </w:r>
      <w:r w:rsidR="00651BF4" w:rsidRPr="001A16D1">
        <w:rPr>
          <w:rFonts w:ascii="Palatino Linotype" w:eastAsia="Arial Unicode MS" w:hAnsi="Palatino Linotype" w:cs="Arial"/>
        </w:rPr>
        <w:t xml:space="preserve"> </w:t>
      </w:r>
      <w:proofErr w:type="spellStart"/>
      <w:r w:rsidR="00651BF4" w:rsidRPr="001A16D1">
        <w:rPr>
          <w:rFonts w:ascii="Palatino Linotype" w:eastAsia="Arial Unicode MS" w:hAnsi="Palatino Linotype" w:cs="Arial"/>
          <w:b/>
        </w:rPr>
        <w:t>SAIMEX</w:t>
      </w:r>
      <w:proofErr w:type="spellEnd"/>
      <w:r w:rsidR="00651BF4" w:rsidRPr="001A16D1">
        <w:rPr>
          <w:rFonts w:ascii="Palatino Linotype" w:hAnsi="Palatino Linotype"/>
        </w:rPr>
        <w:t xml:space="preserve">, a la </w:t>
      </w:r>
      <w:r w:rsidR="00651BF4" w:rsidRPr="001A16D1">
        <w:rPr>
          <w:rFonts w:ascii="Palatino Linotype" w:hAnsi="Palatino Linotype" w:cs="Arial"/>
        </w:rPr>
        <w:t xml:space="preserve">Comisionada </w:t>
      </w:r>
      <w:r w:rsidR="00651BF4" w:rsidRPr="001A16D1">
        <w:rPr>
          <w:rFonts w:ascii="Palatino Linotype" w:hAnsi="Palatino Linotype" w:cs="Arial"/>
          <w:b/>
        </w:rPr>
        <w:t xml:space="preserve">EVA </w:t>
      </w:r>
      <w:proofErr w:type="spellStart"/>
      <w:r w:rsidR="00651BF4" w:rsidRPr="001A16D1">
        <w:rPr>
          <w:rFonts w:ascii="Palatino Linotype" w:hAnsi="Palatino Linotype" w:cs="Arial"/>
          <w:b/>
        </w:rPr>
        <w:t>ABAID</w:t>
      </w:r>
      <w:proofErr w:type="spellEnd"/>
      <w:r w:rsidR="00651BF4" w:rsidRPr="001A16D1">
        <w:rPr>
          <w:rFonts w:ascii="Palatino Linotype" w:hAnsi="Palatino Linotype" w:cs="Arial"/>
          <w:b/>
        </w:rPr>
        <w:t xml:space="preserve"> </w:t>
      </w:r>
      <w:proofErr w:type="spellStart"/>
      <w:r w:rsidR="00651BF4" w:rsidRPr="001A16D1">
        <w:rPr>
          <w:rFonts w:ascii="Palatino Linotype" w:hAnsi="Palatino Linotype" w:cs="Arial"/>
          <w:b/>
        </w:rPr>
        <w:t>YAPUR</w:t>
      </w:r>
      <w:proofErr w:type="spellEnd"/>
      <w:r w:rsidR="00651BF4" w:rsidRPr="001A16D1">
        <w:rPr>
          <w:rFonts w:ascii="Palatino Linotype" w:hAnsi="Palatino Linotype" w:cs="Arial"/>
        </w:rPr>
        <w:t>,</w:t>
      </w:r>
      <w:r w:rsidRPr="001A16D1">
        <w:rPr>
          <w:rFonts w:ascii="Palatino Linotype" w:hAnsi="Palatino Linotype" w:cs="Arial"/>
        </w:rPr>
        <w:t xml:space="preserve"> </w:t>
      </w:r>
      <w:r w:rsidR="00651BF4" w:rsidRPr="001A16D1">
        <w:rPr>
          <w:rFonts w:ascii="Palatino Linotype" w:hAnsi="Palatino Linotype" w:cs="Arial"/>
        </w:rPr>
        <w:t xml:space="preserve">a efecto de que decretara su admisión o </w:t>
      </w:r>
      <w:proofErr w:type="spellStart"/>
      <w:r w:rsidR="00651BF4" w:rsidRPr="001A16D1">
        <w:rPr>
          <w:rFonts w:ascii="Palatino Linotype" w:hAnsi="Palatino Linotype" w:cs="Arial"/>
        </w:rPr>
        <w:t>desechamiento</w:t>
      </w:r>
      <w:proofErr w:type="spellEnd"/>
      <w:r w:rsidR="00651BF4" w:rsidRPr="001A16D1">
        <w:rPr>
          <w:rFonts w:ascii="Palatino Linotype" w:hAnsi="Palatino Linotype" w:cs="Arial"/>
        </w:rPr>
        <w:t>.</w:t>
      </w:r>
    </w:p>
    <w:p w14:paraId="407323FD" w14:textId="77777777" w:rsidR="00651BF4" w:rsidRPr="001A16D1" w:rsidRDefault="00651BF4" w:rsidP="00C4501B">
      <w:pPr>
        <w:pStyle w:val="Prrafodelista"/>
        <w:spacing w:line="360" w:lineRule="auto"/>
        <w:ind w:left="0"/>
        <w:jc w:val="both"/>
        <w:rPr>
          <w:rFonts w:ascii="Palatino Linotype" w:hAnsi="Palatino Linotype" w:cs="Arial"/>
        </w:rPr>
      </w:pPr>
    </w:p>
    <w:p w14:paraId="1C3885B1" w14:textId="091106E8" w:rsidR="00651BF4" w:rsidRPr="001A16D1" w:rsidRDefault="00651BF4" w:rsidP="00C4501B">
      <w:pPr>
        <w:pStyle w:val="Prrafodelista"/>
        <w:numPr>
          <w:ilvl w:val="0"/>
          <w:numId w:val="1"/>
        </w:numPr>
        <w:spacing w:line="360" w:lineRule="auto"/>
        <w:ind w:left="0" w:firstLine="0"/>
        <w:jc w:val="both"/>
        <w:rPr>
          <w:rFonts w:ascii="Palatino Linotype" w:hAnsi="Palatino Linotype" w:cs="Arial"/>
        </w:rPr>
      </w:pPr>
      <w:r w:rsidRPr="001A16D1">
        <w:rPr>
          <w:rFonts w:ascii="Palatino Linotype" w:hAnsi="Palatino Linotype" w:cs="Arial"/>
        </w:rPr>
        <w:t xml:space="preserve">En fecha </w:t>
      </w:r>
      <w:r w:rsidR="00504AA9" w:rsidRPr="001A16D1">
        <w:rPr>
          <w:rFonts w:ascii="Palatino Linotype" w:hAnsi="Palatino Linotype" w:cs="Arial"/>
        </w:rPr>
        <w:t>catorce de diciembre</w:t>
      </w:r>
      <w:r w:rsidR="00AC373B" w:rsidRPr="001A16D1">
        <w:rPr>
          <w:rFonts w:ascii="Palatino Linotype" w:hAnsi="Palatino Linotype" w:cs="Arial"/>
        </w:rPr>
        <w:t xml:space="preserve"> de dos mil dieciocho</w:t>
      </w:r>
      <w:r w:rsidRPr="001A16D1">
        <w:rPr>
          <w:rFonts w:ascii="Palatino Linotype" w:hAnsi="Palatino Linotype" w:cs="Arial"/>
        </w:rPr>
        <w:t xml:space="preserve">, atento a lo dispuesto en el artículo 185 fracciones I, II y IV de la </w:t>
      </w:r>
      <w:r w:rsidRPr="001A16D1">
        <w:rPr>
          <w:rFonts w:ascii="Palatino Linotype" w:hAnsi="Palatino Linotype"/>
        </w:rPr>
        <w:t>Ley de Transparencia y Acceso a la Información Pública del Estado de México y Municipios, se a</w:t>
      </w:r>
      <w:r w:rsidRPr="001A16D1">
        <w:rPr>
          <w:rFonts w:ascii="Palatino Linotype" w:hAnsi="Palatino Linotype" w:cs="Arial"/>
        </w:rPr>
        <w:t>cordó la admisión a trámite del referido recurso de revisión, así como la integración del expediente respectivo</w:t>
      </w:r>
      <w:r w:rsidR="005250A4" w:rsidRPr="001A16D1">
        <w:rPr>
          <w:rFonts w:ascii="Palatino Linotype" w:hAnsi="Palatino Linotype" w:cs="Arial"/>
        </w:rPr>
        <w:t>,</w:t>
      </w:r>
      <w:r w:rsidRPr="001A16D1">
        <w:rPr>
          <w:rFonts w:ascii="Palatino Linotype" w:hAnsi="Palatino Linotype" w:cs="Arial"/>
        </w:rPr>
        <w:t xml:space="preserve"> mismo que se pus</w:t>
      </w:r>
      <w:r w:rsidR="005250A4" w:rsidRPr="001A16D1">
        <w:rPr>
          <w:rFonts w:ascii="Palatino Linotype" w:hAnsi="Palatino Linotype" w:cs="Arial"/>
        </w:rPr>
        <w:t>o</w:t>
      </w:r>
      <w:r w:rsidRPr="001A16D1">
        <w:rPr>
          <w:rFonts w:ascii="Palatino Linotype" w:hAnsi="Palatino Linotype" w:cs="Arial"/>
        </w:rPr>
        <w:t xml:space="preserve"> a disposición de las partes, para que, de considerarlo conveniente, en el plazo </w:t>
      </w:r>
      <w:r w:rsidRPr="001A16D1">
        <w:rPr>
          <w:rFonts w:ascii="Palatino Linotype" w:hAnsi="Palatino Linotype" w:cs="Arial"/>
        </w:rPr>
        <w:lastRenderedPageBreak/>
        <w:t xml:space="preserve">máximo de siete días hábiles, </w:t>
      </w:r>
      <w:r w:rsidR="00630C20" w:rsidRPr="001A16D1">
        <w:rPr>
          <w:rFonts w:ascii="Palatino Linotype" w:hAnsi="Palatino Linotype" w:cs="Arial"/>
          <w:b/>
        </w:rPr>
        <w:t>LA</w:t>
      </w:r>
      <w:r w:rsidRPr="001A16D1">
        <w:rPr>
          <w:rFonts w:ascii="Palatino Linotype" w:hAnsi="Palatino Linotype" w:cs="Arial"/>
          <w:b/>
        </w:rPr>
        <w:t xml:space="preserve"> RECURRENTE</w:t>
      </w:r>
      <w:r w:rsidRPr="001A16D1">
        <w:rPr>
          <w:rFonts w:ascii="Palatino Linotype" w:hAnsi="Palatino Linotype" w:cs="Arial"/>
        </w:rPr>
        <w:t xml:space="preserve"> realizara manifestaciones y alegatos, así como ofreciera las pruebas que a su derecho conviniera y, en el caso del</w:t>
      </w:r>
      <w:r w:rsidRPr="001A16D1">
        <w:rPr>
          <w:rFonts w:ascii="Palatino Linotype" w:hAnsi="Palatino Linotype" w:cs="Arial"/>
          <w:b/>
        </w:rPr>
        <w:t xml:space="preserve"> </w:t>
      </w:r>
      <w:r w:rsidR="00630C20" w:rsidRPr="001A16D1">
        <w:rPr>
          <w:rFonts w:ascii="Palatino Linotype" w:hAnsi="Palatino Linotype" w:cs="Arial"/>
          <w:b/>
        </w:rPr>
        <w:t>SUJETO OBLIGADO</w:t>
      </w:r>
      <w:r w:rsidR="00604C26" w:rsidRPr="001A16D1">
        <w:rPr>
          <w:rFonts w:ascii="Palatino Linotype" w:hAnsi="Palatino Linotype" w:cs="Arial"/>
          <w:b/>
        </w:rPr>
        <w:t xml:space="preserve"> </w:t>
      </w:r>
      <w:r w:rsidRPr="001A16D1">
        <w:rPr>
          <w:rFonts w:ascii="Palatino Linotype" w:hAnsi="Palatino Linotype" w:cs="Arial"/>
        </w:rPr>
        <w:t>exhibiera el</w:t>
      </w:r>
      <w:r w:rsidR="00604C26" w:rsidRPr="001A16D1">
        <w:rPr>
          <w:rFonts w:ascii="Palatino Linotype" w:hAnsi="Palatino Linotype" w:cs="Arial"/>
        </w:rPr>
        <w:t xml:space="preserve"> respectivo</w:t>
      </w:r>
      <w:r w:rsidRPr="001A16D1">
        <w:rPr>
          <w:rFonts w:ascii="Palatino Linotype" w:hAnsi="Palatino Linotype" w:cs="Arial"/>
        </w:rPr>
        <w:t xml:space="preserve"> Informe Justificado. </w:t>
      </w:r>
    </w:p>
    <w:p w14:paraId="3F6D968A" w14:textId="77777777" w:rsidR="00651BF4" w:rsidRPr="001A16D1" w:rsidRDefault="00651BF4" w:rsidP="00C4501B">
      <w:pPr>
        <w:pStyle w:val="Prrafodelista"/>
        <w:spacing w:line="360" w:lineRule="auto"/>
        <w:rPr>
          <w:rFonts w:ascii="Palatino Linotype" w:hAnsi="Palatino Linotype" w:cs="Arial"/>
        </w:rPr>
      </w:pPr>
    </w:p>
    <w:p w14:paraId="5FCED93A" w14:textId="7BF0B140" w:rsidR="005F6644" w:rsidRPr="001A16D1" w:rsidRDefault="00651BF4" w:rsidP="00A53949">
      <w:pPr>
        <w:pStyle w:val="Prrafodelista"/>
        <w:numPr>
          <w:ilvl w:val="0"/>
          <w:numId w:val="1"/>
        </w:numPr>
        <w:spacing w:line="360" w:lineRule="auto"/>
        <w:ind w:left="0" w:firstLine="0"/>
        <w:jc w:val="both"/>
        <w:rPr>
          <w:rFonts w:ascii="Palatino Linotype" w:hAnsi="Palatino Linotype" w:cs="Arial"/>
        </w:rPr>
      </w:pPr>
      <w:r w:rsidRPr="001A16D1">
        <w:rPr>
          <w:rFonts w:ascii="Palatino Linotype" w:hAnsi="Palatino Linotype" w:cs="Arial"/>
        </w:rPr>
        <w:t xml:space="preserve">De las constancias que obran en el </w:t>
      </w:r>
      <w:proofErr w:type="spellStart"/>
      <w:r w:rsidRPr="001A16D1">
        <w:rPr>
          <w:rFonts w:ascii="Palatino Linotype" w:hAnsi="Palatino Linotype" w:cs="Arial"/>
          <w:b/>
        </w:rPr>
        <w:t>SAIMEX</w:t>
      </w:r>
      <w:proofErr w:type="spellEnd"/>
      <w:r w:rsidRPr="001A16D1">
        <w:rPr>
          <w:rFonts w:ascii="Palatino Linotype" w:hAnsi="Palatino Linotype" w:cs="Arial"/>
        </w:rPr>
        <w:t>, se advierte que</w:t>
      </w:r>
      <w:r w:rsidRPr="001A16D1">
        <w:rPr>
          <w:rFonts w:ascii="Palatino Linotype" w:hAnsi="Palatino Linotype" w:cs="Arial"/>
          <w:b/>
        </w:rPr>
        <w:t xml:space="preserve"> </w:t>
      </w:r>
      <w:r w:rsidR="007C21CA" w:rsidRPr="001A16D1">
        <w:rPr>
          <w:rFonts w:ascii="Palatino Linotype" w:hAnsi="Palatino Linotype" w:cs="Arial"/>
          <w:b/>
        </w:rPr>
        <w:t>LA</w:t>
      </w:r>
      <w:r w:rsidRPr="001A16D1">
        <w:rPr>
          <w:rFonts w:ascii="Palatino Linotype" w:hAnsi="Palatino Linotype" w:cs="Arial"/>
          <w:b/>
        </w:rPr>
        <w:t xml:space="preserve"> RECURRENTE </w:t>
      </w:r>
      <w:r w:rsidR="000D70C7" w:rsidRPr="001A16D1">
        <w:rPr>
          <w:rFonts w:ascii="Palatino Linotype" w:hAnsi="Palatino Linotype" w:cs="Arial"/>
        </w:rPr>
        <w:t>no presentó manifestaciones y alegatos, ni ofreció los medios de prueba que a su derecho convinieran</w:t>
      </w:r>
      <w:r w:rsidR="00097055" w:rsidRPr="001A16D1">
        <w:rPr>
          <w:rFonts w:ascii="Palatino Linotype" w:hAnsi="Palatino Linotype" w:cs="Arial"/>
        </w:rPr>
        <w:t xml:space="preserve">; </w:t>
      </w:r>
      <w:r w:rsidRPr="001A16D1">
        <w:rPr>
          <w:rFonts w:ascii="Palatino Linotype" w:hAnsi="Palatino Linotype" w:cs="Arial"/>
        </w:rPr>
        <w:t>mientras que</w:t>
      </w:r>
      <w:r w:rsidR="00B92D7C" w:rsidRPr="001A16D1">
        <w:rPr>
          <w:rFonts w:ascii="Palatino Linotype" w:hAnsi="Palatino Linotype" w:cs="Arial"/>
        </w:rPr>
        <w:t>, en lo que corresponde al</w:t>
      </w:r>
      <w:r w:rsidR="006E3990" w:rsidRPr="001A16D1">
        <w:rPr>
          <w:rFonts w:ascii="Palatino Linotype" w:hAnsi="Palatino Linotype" w:cs="Arial"/>
          <w:b/>
        </w:rPr>
        <w:t xml:space="preserve"> SUJETO OBLIGADO</w:t>
      </w:r>
      <w:r w:rsidR="00B92D7C" w:rsidRPr="001A16D1">
        <w:rPr>
          <w:rFonts w:ascii="Palatino Linotype" w:hAnsi="Palatino Linotype" w:cs="Arial"/>
        </w:rPr>
        <w:t>, éste</w:t>
      </w:r>
      <w:r w:rsidRPr="001A16D1">
        <w:rPr>
          <w:rFonts w:ascii="Palatino Linotype" w:hAnsi="Palatino Linotype" w:cs="Arial"/>
        </w:rPr>
        <w:t xml:space="preserve"> rindió su Informe Justificado, </w:t>
      </w:r>
      <w:r w:rsidR="00B92D7C" w:rsidRPr="001A16D1">
        <w:rPr>
          <w:rFonts w:ascii="Palatino Linotype" w:hAnsi="Palatino Linotype" w:cs="Arial"/>
        </w:rPr>
        <w:t xml:space="preserve">el </w:t>
      </w:r>
      <w:r w:rsidR="0083013C" w:rsidRPr="001A16D1">
        <w:rPr>
          <w:rFonts w:ascii="Palatino Linotype" w:hAnsi="Palatino Linotype" w:cs="Arial"/>
        </w:rPr>
        <w:t>quince de enero de dos mil diecinueve</w:t>
      </w:r>
      <w:r w:rsidR="00B92D7C" w:rsidRPr="001A16D1">
        <w:rPr>
          <w:rFonts w:ascii="Palatino Linotype" w:hAnsi="Palatino Linotype" w:cs="Arial"/>
        </w:rPr>
        <w:t xml:space="preserve">, </w:t>
      </w:r>
      <w:r w:rsidRPr="001A16D1">
        <w:rPr>
          <w:rFonts w:ascii="Palatino Linotype" w:hAnsi="Palatino Linotype" w:cs="Arial"/>
        </w:rPr>
        <w:t>mismo que no fue puesto a disposición de</w:t>
      </w:r>
      <w:r w:rsidR="00B92D7C" w:rsidRPr="001A16D1">
        <w:rPr>
          <w:rFonts w:ascii="Palatino Linotype" w:hAnsi="Palatino Linotype" w:cs="Arial"/>
        </w:rPr>
        <w:t xml:space="preserve"> </w:t>
      </w:r>
      <w:r w:rsidR="00B92D7C" w:rsidRPr="001A16D1">
        <w:rPr>
          <w:rFonts w:ascii="Palatino Linotype" w:hAnsi="Palatino Linotype" w:cs="Arial"/>
          <w:b/>
        </w:rPr>
        <w:t>LA</w:t>
      </w:r>
      <w:r w:rsidRPr="001A16D1">
        <w:rPr>
          <w:rFonts w:ascii="Palatino Linotype" w:hAnsi="Palatino Linotype" w:cs="Arial"/>
        </w:rPr>
        <w:t xml:space="preserve"> </w:t>
      </w:r>
      <w:r w:rsidRPr="001A16D1">
        <w:rPr>
          <w:rFonts w:ascii="Palatino Linotype" w:hAnsi="Palatino Linotype" w:cs="Arial"/>
          <w:b/>
        </w:rPr>
        <w:t>RECURRENTE</w:t>
      </w:r>
      <w:r w:rsidRPr="001A16D1">
        <w:rPr>
          <w:rFonts w:ascii="Palatino Linotype" w:hAnsi="Palatino Linotype" w:cs="Arial"/>
        </w:rPr>
        <w:t xml:space="preserve"> en razón de que, </w:t>
      </w:r>
      <w:r w:rsidRPr="001A16D1">
        <w:rPr>
          <w:rFonts w:ascii="Palatino Linotype" w:hAnsi="Palatino Linotype" w:cs="Arial"/>
          <w:b/>
        </w:rPr>
        <w:t>EL SUJETO OBLIGADO</w:t>
      </w:r>
      <w:r w:rsidRPr="001A16D1">
        <w:rPr>
          <w:rFonts w:ascii="Palatino Linotype" w:hAnsi="Palatino Linotype" w:cs="Arial"/>
        </w:rPr>
        <w:t xml:space="preserve"> ratificó su respuesta </w:t>
      </w:r>
      <w:r w:rsidR="00B92D7C" w:rsidRPr="001A16D1">
        <w:rPr>
          <w:rFonts w:ascii="Palatino Linotype" w:hAnsi="Palatino Linotype" w:cs="Arial"/>
        </w:rPr>
        <w:t>y en consecuencia, no se actualiz</w:t>
      </w:r>
      <w:r w:rsidR="00FF5339" w:rsidRPr="001A16D1">
        <w:rPr>
          <w:rFonts w:ascii="Palatino Linotype" w:hAnsi="Palatino Linotype" w:cs="Arial"/>
        </w:rPr>
        <w:t>ó</w:t>
      </w:r>
      <w:r w:rsidR="00B92D7C" w:rsidRPr="001A16D1">
        <w:rPr>
          <w:rFonts w:ascii="Palatino Linotype" w:hAnsi="Palatino Linotype" w:cs="Arial"/>
        </w:rPr>
        <w:t xml:space="preserve"> el supuesto jurídico de la fracción III del artículo 185 de la Ley de Transparencia y Acceso a la Información Pública del Estado de México y Municipios; sin embargo,</w:t>
      </w:r>
      <w:r w:rsidR="00FF5339" w:rsidRPr="001A16D1">
        <w:rPr>
          <w:rFonts w:ascii="Palatino Linotype" w:hAnsi="Palatino Linotype" w:cs="Arial"/>
        </w:rPr>
        <w:t xml:space="preserve"> cabe señalar que si bien el sentido y alcances de la respuesta no se modifican con la emisión del Informe Justificado, también lo es que aporta elementos que dan certeza jurídica de la misma, como se verá más adelante; por lo que, </w:t>
      </w:r>
      <w:r w:rsidR="00B92D7C" w:rsidRPr="001A16D1">
        <w:rPr>
          <w:rFonts w:ascii="Palatino Linotype" w:hAnsi="Palatino Linotype" w:cs="Arial"/>
        </w:rPr>
        <w:t xml:space="preserve">a fin de que cuente con todas las constancias que integran el expediente electrónico, </w:t>
      </w:r>
      <w:r w:rsidR="0083013C" w:rsidRPr="001A16D1">
        <w:rPr>
          <w:rFonts w:ascii="Palatino Linotype" w:hAnsi="Palatino Linotype" w:cs="Arial"/>
        </w:rPr>
        <w:t xml:space="preserve">se </w:t>
      </w:r>
      <w:r w:rsidR="005F6644" w:rsidRPr="001A16D1">
        <w:rPr>
          <w:rFonts w:ascii="Palatino Linotype" w:hAnsi="Palatino Linotype" w:cs="Arial"/>
        </w:rPr>
        <w:t>harán del conocimiento de la particular</w:t>
      </w:r>
      <w:r w:rsidR="0083013C" w:rsidRPr="001A16D1">
        <w:rPr>
          <w:rFonts w:ascii="Palatino Linotype" w:hAnsi="Palatino Linotype" w:cs="Arial"/>
        </w:rPr>
        <w:t xml:space="preserve"> al momento de la </w:t>
      </w:r>
      <w:r w:rsidR="005F6644" w:rsidRPr="001A16D1">
        <w:rPr>
          <w:rFonts w:ascii="Palatino Linotype" w:hAnsi="Palatino Linotype" w:cs="Arial"/>
        </w:rPr>
        <w:t>notificación de la presente; constancia de lo anterior es la imagen que se inserta:</w:t>
      </w:r>
    </w:p>
    <w:p w14:paraId="06454BC9" w14:textId="5F9F7A31" w:rsidR="005F6644" w:rsidRPr="001A16D1" w:rsidRDefault="005F6644" w:rsidP="005F6644">
      <w:pPr>
        <w:spacing w:line="360" w:lineRule="auto"/>
        <w:jc w:val="both"/>
        <w:rPr>
          <w:rFonts w:ascii="Palatino Linotype" w:hAnsi="Palatino Linotype" w:cs="Arial"/>
        </w:rPr>
      </w:pPr>
      <w:r w:rsidRPr="001A16D1">
        <w:rPr>
          <w:noProof/>
          <w:lang w:eastAsia="es-MX"/>
        </w:rPr>
        <w:drawing>
          <wp:inline distT="0" distB="0" distL="0" distR="0" wp14:anchorId="041F98D9" wp14:editId="5534AB79">
            <wp:extent cx="5791835" cy="2038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38350"/>
                    </a:xfrm>
                    <a:prstGeom prst="rect">
                      <a:avLst/>
                    </a:prstGeom>
                  </pic:spPr>
                </pic:pic>
              </a:graphicData>
            </a:graphic>
          </wp:inline>
        </w:drawing>
      </w:r>
    </w:p>
    <w:p w14:paraId="07D9D411" w14:textId="704FC75A" w:rsidR="00D72DF1" w:rsidRPr="001A16D1" w:rsidRDefault="00651BF4" w:rsidP="00D72DF1">
      <w:pPr>
        <w:pStyle w:val="Prrafodelista"/>
        <w:numPr>
          <w:ilvl w:val="0"/>
          <w:numId w:val="1"/>
        </w:numPr>
        <w:spacing w:line="360" w:lineRule="auto"/>
        <w:ind w:left="0" w:firstLine="0"/>
        <w:jc w:val="both"/>
        <w:rPr>
          <w:rFonts w:ascii="Palatino Linotype" w:hAnsi="Palatino Linotype"/>
        </w:rPr>
      </w:pPr>
      <w:r w:rsidRPr="001A16D1">
        <w:rPr>
          <w:rFonts w:ascii="Palatino Linotype" w:hAnsi="Palatino Linotype" w:cs="Arial"/>
        </w:rPr>
        <w:lastRenderedPageBreak/>
        <w:t>Transcurrido el plazo señalado en el párrafo anterior y, una vez analizado el estado procesal que guardaba el expediente, en fecha veinti</w:t>
      </w:r>
      <w:r w:rsidR="005F6644" w:rsidRPr="001A16D1">
        <w:rPr>
          <w:rFonts w:ascii="Palatino Linotype" w:hAnsi="Palatino Linotype" w:cs="Arial"/>
        </w:rPr>
        <w:t xml:space="preserve">cuatro de enero de dos mil </w:t>
      </w:r>
      <w:r w:rsidR="00A53949" w:rsidRPr="001A16D1">
        <w:rPr>
          <w:rFonts w:ascii="Palatino Linotype" w:hAnsi="Palatino Linotype" w:cs="Arial"/>
        </w:rPr>
        <w:t>diecinueve</w:t>
      </w:r>
      <w:r w:rsidRPr="001A16D1">
        <w:rPr>
          <w:rFonts w:ascii="Palatino Linotype" w:hAnsi="Palatino Linotype" w:cs="Arial"/>
        </w:rPr>
        <w:t xml:space="preserve">, la Comisionada </w:t>
      </w:r>
      <w:r w:rsidR="00D72DF1" w:rsidRPr="001A16D1">
        <w:rPr>
          <w:rFonts w:ascii="Palatino Linotype" w:hAnsi="Palatino Linotype" w:cs="Arial"/>
          <w:b/>
        </w:rPr>
        <w:t xml:space="preserve">EVA </w:t>
      </w:r>
      <w:proofErr w:type="spellStart"/>
      <w:r w:rsidR="00D72DF1" w:rsidRPr="001A16D1">
        <w:rPr>
          <w:rFonts w:ascii="Palatino Linotype" w:hAnsi="Palatino Linotype" w:cs="Arial"/>
          <w:b/>
        </w:rPr>
        <w:t>ABAID</w:t>
      </w:r>
      <w:proofErr w:type="spellEnd"/>
      <w:r w:rsidR="00D72DF1" w:rsidRPr="001A16D1">
        <w:rPr>
          <w:rFonts w:ascii="Palatino Linotype" w:hAnsi="Palatino Linotype" w:cs="Arial"/>
          <w:b/>
        </w:rPr>
        <w:t xml:space="preserve"> </w:t>
      </w:r>
      <w:proofErr w:type="spellStart"/>
      <w:r w:rsidR="00D72DF1" w:rsidRPr="001A16D1">
        <w:rPr>
          <w:rFonts w:ascii="Palatino Linotype" w:hAnsi="Palatino Linotype" w:cs="Arial"/>
          <w:b/>
        </w:rPr>
        <w:t>YAPUR</w:t>
      </w:r>
      <w:proofErr w:type="spellEnd"/>
      <w:r w:rsidRPr="001A16D1">
        <w:rPr>
          <w:rFonts w:ascii="Palatino Linotype" w:hAnsi="Palatino Linotype" w:cs="Arial"/>
        </w:rPr>
        <w:t xml:space="preserve"> acordó el cierre de instrucción, así como la remisión del mismo a efecto de ser resuelto</w:t>
      </w:r>
      <w:r w:rsidR="00D72DF1" w:rsidRPr="001A16D1">
        <w:rPr>
          <w:rFonts w:ascii="Palatino Linotype" w:hAnsi="Palatino Linotype" w:cs="Arial"/>
        </w:rPr>
        <w:t xml:space="preserve">, </w:t>
      </w:r>
      <w:r w:rsidRPr="001A16D1">
        <w:rPr>
          <w:rFonts w:ascii="Palatino Linotype" w:hAnsi="Palatino Linotype" w:cs="Arial"/>
        </w:rPr>
        <w:t>de conformidad con lo establecido en el artículo 185 fracciones VI y VIII de la Ley de Transparencia y Acceso a la Información Pública del Estado de México y Municipios</w:t>
      </w:r>
      <w:r w:rsidR="00D72DF1" w:rsidRPr="001A16D1">
        <w:rPr>
          <w:rFonts w:ascii="Palatino Linotype" w:hAnsi="Palatino Linotype" w:cs="Arial"/>
        </w:rPr>
        <w:t>.</w:t>
      </w:r>
    </w:p>
    <w:p w14:paraId="48A89B8C" w14:textId="77777777" w:rsidR="00651BF4" w:rsidRPr="001A16D1" w:rsidRDefault="00651BF4" w:rsidP="00C4501B">
      <w:pPr>
        <w:pStyle w:val="Prrafodelista"/>
        <w:spacing w:line="360" w:lineRule="auto"/>
        <w:ind w:left="0"/>
        <w:jc w:val="both"/>
        <w:rPr>
          <w:rFonts w:ascii="Palatino Linotype" w:hAnsi="Palatino Linotype"/>
        </w:rPr>
      </w:pPr>
    </w:p>
    <w:p w14:paraId="07641E02" w14:textId="77777777" w:rsidR="00651BF4" w:rsidRPr="001A16D1" w:rsidRDefault="00651BF4" w:rsidP="00C4501B">
      <w:pPr>
        <w:spacing w:line="360" w:lineRule="auto"/>
        <w:jc w:val="center"/>
        <w:rPr>
          <w:rFonts w:ascii="Palatino Linotype" w:hAnsi="Palatino Linotype"/>
          <w:b/>
          <w:bCs/>
          <w:spacing w:val="60"/>
          <w:sz w:val="28"/>
        </w:rPr>
      </w:pPr>
      <w:r w:rsidRPr="001A16D1">
        <w:rPr>
          <w:rFonts w:ascii="Palatino Linotype" w:hAnsi="Palatino Linotype"/>
          <w:b/>
          <w:bCs/>
          <w:spacing w:val="60"/>
          <w:sz w:val="28"/>
        </w:rPr>
        <w:t>CONSIDERANDO</w:t>
      </w:r>
    </w:p>
    <w:p w14:paraId="26DFE588" w14:textId="77777777" w:rsidR="00651BF4" w:rsidRPr="001A16D1" w:rsidRDefault="00651BF4" w:rsidP="00C4501B">
      <w:pPr>
        <w:spacing w:line="360" w:lineRule="auto"/>
        <w:jc w:val="center"/>
        <w:rPr>
          <w:rFonts w:ascii="Palatino Linotype" w:hAnsi="Palatino Linotype"/>
          <w:b/>
          <w:bCs/>
          <w:spacing w:val="60"/>
        </w:rPr>
      </w:pPr>
    </w:p>
    <w:p w14:paraId="76754BB9" w14:textId="2D650B19" w:rsidR="00651BF4" w:rsidRPr="001A16D1" w:rsidRDefault="00651BF4" w:rsidP="00C4501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1A16D1">
        <w:rPr>
          <w:rFonts w:ascii="Palatino Linotype" w:hAnsi="Palatino Linotype"/>
          <w:b/>
        </w:rPr>
        <w:t>Competencia</w:t>
      </w:r>
      <w:r w:rsidRPr="001A16D1">
        <w:rPr>
          <w:rFonts w:ascii="Palatino Linotype" w:hAnsi="Palatino Linotype"/>
        </w:rPr>
        <w:t>.</w:t>
      </w:r>
      <w:r w:rsidRPr="001A16D1">
        <w:rPr>
          <w:rFonts w:ascii="Palatino Linotype" w:hAnsi="Palatino Linotype"/>
          <w:b/>
        </w:rPr>
        <w:t xml:space="preserve"> </w:t>
      </w:r>
      <w:r w:rsidRPr="001A16D1">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vigésimo primero y vigésimo segundo fracciones IV y V de la Constitución Política del Estado Libre y Soberano de México; 2</w:t>
      </w:r>
      <w:r w:rsidR="00054ED5" w:rsidRPr="001A16D1">
        <w:rPr>
          <w:rFonts w:ascii="Palatino Linotype" w:hAnsi="Palatino Linotype"/>
        </w:rPr>
        <w:t>,</w:t>
      </w:r>
      <w:r w:rsidRPr="001A16D1">
        <w:rPr>
          <w:rFonts w:ascii="Palatino Linotype" w:hAnsi="Palatino Linotype"/>
        </w:rPr>
        <w:t xml:space="preserve"> fracción II, 13, 29, 36</w:t>
      </w:r>
      <w:r w:rsidR="00054ED5" w:rsidRPr="001A16D1">
        <w:rPr>
          <w:rFonts w:ascii="Palatino Linotype" w:hAnsi="Palatino Linotype"/>
        </w:rPr>
        <w:t>,</w:t>
      </w:r>
      <w:r w:rsidRPr="001A16D1">
        <w:rPr>
          <w:rFonts w:ascii="Palatino Linotype" w:hAnsi="Palatino Linotype"/>
        </w:rPr>
        <w:t xml:space="preserve"> fracciones I y II, 176, 178, 179, 181 párrafo tercero y 185 de la Ley de Transparencia y Acceso a la Información Pública del Estado de México y Municipios</w:t>
      </w:r>
      <w:r w:rsidRPr="001A16D1">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CE6F6B0" w14:textId="77777777" w:rsidR="00651BF4" w:rsidRPr="001A16D1" w:rsidRDefault="00651BF4" w:rsidP="00C4501B">
      <w:pPr>
        <w:pStyle w:val="Prrafodelista"/>
        <w:widowControl w:val="0"/>
        <w:autoSpaceDE w:val="0"/>
        <w:autoSpaceDN w:val="0"/>
        <w:adjustRightInd w:val="0"/>
        <w:spacing w:line="360" w:lineRule="auto"/>
        <w:ind w:left="0"/>
        <w:jc w:val="both"/>
        <w:rPr>
          <w:rFonts w:ascii="Palatino Linotype" w:hAnsi="Palatino Linotype" w:cs="Arial"/>
        </w:rPr>
      </w:pPr>
    </w:p>
    <w:p w14:paraId="139288CB" w14:textId="20317358" w:rsidR="00651BF4" w:rsidRPr="001A16D1" w:rsidRDefault="00651BF4" w:rsidP="00D72DF1">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b/>
        </w:rPr>
      </w:pPr>
      <w:r w:rsidRPr="001A16D1">
        <w:rPr>
          <w:rFonts w:ascii="Palatino Linotype" w:hAnsi="Palatino Linotype" w:cs="Arial"/>
          <w:b/>
        </w:rPr>
        <w:t>Interés.</w:t>
      </w:r>
      <w:r w:rsidRPr="001A16D1">
        <w:rPr>
          <w:rFonts w:ascii="Palatino Linotype" w:hAnsi="Palatino Linotype" w:cs="Arial"/>
        </w:rPr>
        <w:t xml:space="preserve"> </w:t>
      </w:r>
      <w:r w:rsidR="00971D90" w:rsidRPr="001A16D1">
        <w:rPr>
          <w:rFonts w:ascii="Palatino Linotype" w:hAnsi="Palatino Linotype" w:cs="Arial"/>
        </w:rPr>
        <w:t>El</w:t>
      </w:r>
      <w:r w:rsidRPr="001A16D1">
        <w:rPr>
          <w:rFonts w:ascii="Palatino Linotype" w:hAnsi="Palatino Linotype" w:cs="Arial"/>
        </w:rPr>
        <w:t xml:space="preserve"> recurso de revisión fue interpuesto por parte legítima</w:t>
      </w:r>
      <w:r w:rsidR="00D72DF1" w:rsidRPr="001A16D1">
        <w:rPr>
          <w:rFonts w:ascii="Palatino Linotype" w:hAnsi="Palatino Linotype" w:cs="Arial"/>
        </w:rPr>
        <w:t>,</w:t>
      </w:r>
      <w:r w:rsidRPr="001A16D1">
        <w:rPr>
          <w:rFonts w:ascii="Palatino Linotype" w:hAnsi="Palatino Linotype" w:cs="Arial"/>
        </w:rPr>
        <w:t xml:space="preserve"> en atención a que fue presentado por </w:t>
      </w:r>
      <w:r w:rsidR="00971D90" w:rsidRPr="001A16D1">
        <w:rPr>
          <w:rFonts w:ascii="Palatino Linotype" w:hAnsi="Palatino Linotype" w:cs="Arial"/>
          <w:b/>
        </w:rPr>
        <w:t>LA</w:t>
      </w:r>
      <w:r w:rsidRPr="001A16D1">
        <w:rPr>
          <w:rFonts w:ascii="Palatino Linotype" w:hAnsi="Palatino Linotype" w:cs="Arial"/>
          <w:b/>
        </w:rPr>
        <w:t xml:space="preserve"> RECURRENTE</w:t>
      </w:r>
      <w:r w:rsidRPr="001A16D1">
        <w:rPr>
          <w:rFonts w:ascii="Palatino Linotype" w:hAnsi="Palatino Linotype" w:cs="Arial"/>
          <w:snapToGrid w:val="0"/>
        </w:rPr>
        <w:t xml:space="preserve">, quien </w:t>
      </w:r>
      <w:r w:rsidR="00D26252" w:rsidRPr="001A16D1">
        <w:rPr>
          <w:rFonts w:ascii="Palatino Linotype" w:hAnsi="Palatino Linotype" w:cs="Arial"/>
          <w:snapToGrid w:val="0"/>
        </w:rPr>
        <w:t>es</w:t>
      </w:r>
      <w:r w:rsidRPr="001A16D1">
        <w:rPr>
          <w:rFonts w:ascii="Palatino Linotype" w:hAnsi="Palatino Linotype" w:cs="Arial"/>
          <w:snapToGrid w:val="0"/>
        </w:rPr>
        <w:t xml:space="preserve"> la misma persona que formuló la </w:t>
      </w:r>
      <w:r w:rsidRPr="001A16D1">
        <w:rPr>
          <w:rFonts w:ascii="Palatino Linotype" w:hAnsi="Palatino Linotype" w:cs="Arial"/>
        </w:rPr>
        <w:t>solicitud</w:t>
      </w:r>
      <w:r w:rsidRPr="001A16D1">
        <w:rPr>
          <w:rFonts w:ascii="Palatino Linotype" w:hAnsi="Palatino Linotype" w:cs="Arial"/>
          <w:snapToGrid w:val="0"/>
        </w:rPr>
        <w:t xml:space="preserve"> de información pública a</w:t>
      </w:r>
      <w:r w:rsidR="00D72DF1" w:rsidRPr="001A16D1">
        <w:rPr>
          <w:rFonts w:ascii="Palatino Linotype" w:hAnsi="Palatino Linotype" w:cs="Arial"/>
          <w:snapToGrid w:val="0"/>
        </w:rPr>
        <w:t xml:space="preserve">l </w:t>
      </w:r>
      <w:r w:rsidR="00971D90" w:rsidRPr="001A16D1">
        <w:rPr>
          <w:rFonts w:ascii="Palatino Linotype" w:hAnsi="Palatino Linotype" w:cs="Arial"/>
          <w:b/>
          <w:snapToGrid w:val="0"/>
        </w:rPr>
        <w:t>SUJETO OBLIGADO</w:t>
      </w:r>
      <w:r w:rsidR="00971D90" w:rsidRPr="001A16D1">
        <w:rPr>
          <w:rFonts w:ascii="Palatino Linotype" w:hAnsi="Palatino Linotype" w:cs="Arial"/>
          <w:b/>
        </w:rPr>
        <w:t>.</w:t>
      </w:r>
    </w:p>
    <w:p w14:paraId="779698D4" w14:textId="77777777" w:rsidR="00651BF4" w:rsidRPr="001A16D1" w:rsidRDefault="00651BF4" w:rsidP="00C4501B">
      <w:pPr>
        <w:pStyle w:val="Prrafodelista"/>
        <w:spacing w:line="360" w:lineRule="auto"/>
        <w:rPr>
          <w:rFonts w:ascii="Palatino Linotype" w:hAnsi="Palatino Linotype" w:cs="Arial"/>
        </w:rPr>
      </w:pPr>
    </w:p>
    <w:p w14:paraId="6771E8FC" w14:textId="09522800" w:rsidR="00651BF4" w:rsidRPr="001A16D1" w:rsidRDefault="00651BF4" w:rsidP="00C4501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1A16D1">
        <w:rPr>
          <w:rFonts w:ascii="Palatino Linotype" w:hAnsi="Palatino Linotype" w:cs="Arial"/>
          <w:b/>
        </w:rPr>
        <w:lastRenderedPageBreak/>
        <w:t xml:space="preserve">Oportunidad. </w:t>
      </w:r>
      <w:r w:rsidR="00971D90" w:rsidRPr="001A16D1">
        <w:rPr>
          <w:rFonts w:ascii="Palatino Linotype" w:hAnsi="Palatino Linotype" w:cs="Arial"/>
        </w:rPr>
        <w:t>El</w:t>
      </w:r>
      <w:r w:rsidRPr="001A16D1">
        <w:rPr>
          <w:rFonts w:ascii="Palatino Linotype" w:hAnsi="Palatino Linotype" w:cs="Arial"/>
        </w:rPr>
        <w:t xml:space="preserve"> recurso de revisión fue</w:t>
      </w:r>
      <w:r w:rsidR="00D72DF1" w:rsidRPr="001A16D1">
        <w:rPr>
          <w:rFonts w:ascii="Palatino Linotype" w:hAnsi="Palatino Linotype" w:cs="Arial"/>
        </w:rPr>
        <w:t>r</w:t>
      </w:r>
      <w:r w:rsidRPr="001A16D1">
        <w:rPr>
          <w:rFonts w:ascii="Palatino Linotype" w:hAnsi="Palatino Linotype" w:cs="Arial"/>
        </w:rPr>
        <w:t xml:space="preserve"> interpuesto</w:t>
      </w:r>
      <w:r w:rsidR="00D72DF1" w:rsidRPr="001A16D1">
        <w:rPr>
          <w:rFonts w:ascii="Palatino Linotype" w:hAnsi="Palatino Linotype" w:cs="Arial"/>
        </w:rPr>
        <w:t>s</w:t>
      </w:r>
      <w:r w:rsidRPr="001A16D1">
        <w:rPr>
          <w:rFonts w:ascii="Palatino Linotype" w:hAnsi="Palatino Linotype" w:cs="Arial"/>
        </w:rPr>
        <w:t xml:space="preserve"> dentro del plazo de quince días hábiles contados a partir del día siguiente a aquel en que </w:t>
      </w:r>
      <w:r w:rsidR="00971D90" w:rsidRPr="001A16D1">
        <w:rPr>
          <w:rFonts w:ascii="Palatino Linotype" w:hAnsi="Palatino Linotype" w:cs="Arial"/>
          <w:b/>
        </w:rPr>
        <w:t>LA</w:t>
      </w:r>
      <w:r w:rsidRPr="001A16D1">
        <w:rPr>
          <w:rFonts w:ascii="Palatino Linotype" w:hAnsi="Palatino Linotype" w:cs="Arial"/>
          <w:b/>
        </w:rPr>
        <w:t xml:space="preserve"> RECURRENTE </w:t>
      </w:r>
      <w:r w:rsidRPr="001A16D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8040203" w14:textId="77777777" w:rsidR="00651BF4" w:rsidRPr="001A16D1" w:rsidRDefault="00651BF4" w:rsidP="00C4501B">
      <w:pPr>
        <w:pStyle w:val="Prrafodelista"/>
        <w:widowControl w:val="0"/>
        <w:autoSpaceDE w:val="0"/>
        <w:autoSpaceDN w:val="0"/>
        <w:adjustRightInd w:val="0"/>
        <w:spacing w:line="360" w:lineRule="auto"/>
        <w:ind w:left="0"/>
        <w:jc w:val="both"/>
        <w:rPr>
          <w:rFonts w:ascii="Palatino Linotype" w:hAnsi="Palatino Linotype" w:cs="Arial"/>
        </w:rPr>
      </w:pPr>
    </w:p>
    <w:p w14:paraId="6CCDE73B" w14:textId="77777777" w:rsidR="00651BF4" w:rsidRPr="001A16D1" w:rsidRDefault="00651BF4" w:rsidP="0082051C">
      <w:pPr>
        <w:ind w:left="709" w:right="757"/>
        <w:jc w:val="both"/>
        <w:rPr>
          <w:rFonts w:ascii="Palatino Linotype" w:hAnsi="Palatino Linotype" w:cs="Arial"/>
          <w:i/>
          <w:sz w:val="22"/>
        </w:rPr>
      </w:pPr>
      <w:r w:rsidRPr="001A16D1">
        <w:rPr>
          <w:rFonts w:ascii="Palatino Linotype" w:hAnsi="Palatino Linotype" w:cs="Arial"/>
          <w:i/>
          <w:sz w:val="22"/>
        </w:rPr>
        <w:t>“</w:t>
      </w:r>
      <w:r w:rsidRPr="001A16D1">
        <w:rPr>
          <w:rFonts w:ascii="Palatino Linotype" w:hAnsi="Palatino Linotype" w:cs="Arial"/>
          <w:b/>
          <w:i/>
          <w:sz w:val="22"/>
        </w:rPr>
        <w:t>Artículo 178.</w:t>
      </w:r>
      <w:r w:rsidRPr="001A16D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7EE610F" w14:textId="77777777" w:rsidR="00651BF4" w:rsidRPr="001A16D1" w:rsidRDefault="00651BF4" w:rsidP="0082051C">
      <w:pPr>
        <w:ind w:left="709" w:right="757"/>
        <w:jc w:val="both"/>
        <w:rPr>
          <w:rFonts w:ascii="Palatino Linotype" w:hAnsi="Palatino Linotype" w:cs="Arial"/>
          <w:i/>
          <w:sz w:val="22"/>
        </w:rPr>
      </w:pPr>
    </w:p>
    <w:p w14:paraId="322CC0D7" w14:textId="77777777" w:rsidR="00651BF4" w:rsidRPr="001A16D1" w:rsidRDefault="00651BF4" w:rsidP="0082051C">
      <w:pPr>
        <w:ind w:left="709" w:right="757"/>
        <w:jc w:val="both"/>
        <w:rPr>
          <w:rFonts w:ascii="Palatino Linotype" w:hAnsi="Palatino Linotype" w:cs="Arial"/>
          <w:i/>
          <w:sz w:val="22"/>
        </w:rPr>
      </w:pPr>
      <w:r w:rsidRPr="001A16D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F0E741D" w14:textId="77777777" w:rsidR="00651BF4" w:rsidRPr="001A16D1" w:rsidRDefault="00651BF4" w:rsidP="0082051C">
      <w:pPr>
        <w:ind w:left="709" w:right="757"/>
        <w:jc w:val="both"/>
        <w:rPr>
          <w:rFonts w:ascii="Palatino Linotype" w:hAnsi="Palatino Linotype" w:cs="Arial"/>
          <w:i/>
          <w:sz w:val="22"/>
        </w:rPr>
      </w:pPr>
    </w:p>
    <w:p w14:paraId="79EEBC10" w14:textId="77777777" w:rsidR="00651BF4" w:rsidRPr="001A16D1" w:rsidRDefault="00651BF4" w:rsidP="0082051C">
      <w:pPr>
        <w:ind w:left="709" w:right="757"/>
        <w:jc w:val="both"/>
        <w:rPr>
          <w:rFonts w:ascii="Palatino Linotype" w:hAnsi="Palatino Linotype" w:cs="Arial"/>
          <w:i/>
          <w:sz w:val="22"/>
        </w:rPr>
      </w:pPr>
      <w:r w:rsidRPr="001A16D1">
        <w:rPr>
          <w:rFonts w:ascii="Palatino Linotype" w:hAnsi="Palatino Linotype" w:cs="Arial"/>
          <w:i/>
          <w:sz w:val="22"/>
        </w:rPr>
        <w:t xml:space="preserve">En el caso de que se interponga ante la Unidad de Transparencia, ésta deberá remitir el recurso de revisión al Instituto a más tardar al día </w:t>
      </w:r>
      <w:r w:rsidRPr="001A16D1">
        <w:rPr>
          <w:rFonts w:ascii="Palatino Linotype" w:hAnsi="Palatino Linotype" w:cs="Arial"/>
          <w:i/>
          <w:sz w:val="22"/>
          <w:lang w:eastAsia="es-MX"/>
        </w:rPr>
        <w:t>siguiente</w:t>
      </w:r>
      <w:r w:rsidRPr="001A16D1">
        <w:rPr>
          <w:rFonts w:ascii="Palatino Linotype" w:hAnsi="Palatino Linotype" w:cs="Arial"/>
          <w:i/>
          <w:sz w:val="22"/>
        </w:rPr>
        <w:t xml:space="preserve"> de haberlo recibido.”</w:t>
      </w:r>
    </w:p>
    <w:p w14:paraId="56B1A859" w14:textId="77777777" w:rsidR="00651BF4" w:rsidRPr="001A16D1" w:rsidRDefault="00651BF4" w:rsidP="00C4501B">
      <w:pPr>
        <w:spacing w:line="360" w:lineRule="auto"/>
        <w:ind w:left="709" w:right="709"/>
        <w:jc w:val="both"/>
        <w:rPr>
          <w:rFonts w:ascii="Palatino Linotype" w:hAnsi="Palatino Linotype" w:cs="Arial"/>
          <w:i/>
        </w:rPr>
      </w:pPr>
    </w:p>
    <w:p w14:paraId="006B1CD8" w14:textId="379B98EB" w:rsidR="00D72DF1" w:rsidRPr="001A16D1" w:rsidRDefault="00D72DF1" w:rsidP="00D72DF1">
      <w:pPr>
        <w:spacing w:line="360" w:lineRule="auto"/>
        <w:jc w:val="both"/>
        <w:rPr>
          <w:rFonts w:ascii="Palatino Linotype" w:hAnsi="Palatino Linotype" w:cs="Arial"/>
        </w:rPr>
      </w:pPr>
      <w:r w:rsidRPr="001A16D1">
        <w:rPr>
          <w:rFonts w:ascii="Palatino Linotype" w:hAnsi="Palatino Linotype" w:cs="Arial"/>
        </w:rPr>
        <w:t xml:space="preserve">En esa tesitura, atendiendo a que </w:t>
      </w:r>
      <w:r w:rsidR="00971D90" w:rsidRPr="001A16D1">
        <w:rPr>
          <w:rFonts w:ascii="Palatino Linotype" w:hAnsi="Palatino Linotype" w:cs="Arial"/>
          <w:b/>
        </w:rPr>
        <w:t>EL SUJETO OBLIGADO</w:t>
      </w:r>
      <w:r w:rsidRPr="001A16D1">
        <w:rPr>
          <w:rFonts w:ascii="Palatino Linotype" w:hAnsi="Palatino Linotype" w:cs="Arial"/>
        </w:rPr>
        <w:t xml:space="preserve"> notificó la respuesta a la solicitud de información pública el día</w:t>
      </w:r>
      <w:r w:rsidRPr="001A16D1">
        <w:rPr>
          <w:rFonts w:ascii="Palatino Linotype" w:hAnsi="Palatino Linotype" w:cs="Arial"/>
          <w:b/>
        </w:rPr>
        <w:t xml:space="preserve"> veinti</w:t>
      </w:r>
      <w:r w:rsidR="005F6644" w:rsidRPr="001A16D1">
        <w:rPr>
          <w:rFonts w:ascii="Palatino Linotype" w:hAnsi="Palatino Linotype" w:cs="Arial"/>
          <w:b/>
        </w:rPr>
        <w:t>nueve de noviembre</w:t>
      </w:r>
      <w:r w:rsidRPr="001A16D1">
        <w:rPr>
          <w:rFonts w:ascii="Palatino Linotype" w:hAnsi="Palatino Linotype" w:cs="Arial"/>
          <w:b/>
        </w:rPr>
        <w:t xml:space="preserve"> de dos mil dieciocho</w:t>
      </w:r>
      <w:r w:rsidRPr="001A16D1">
        <w:rPr>
          <w:rFonts w:ascii="Palatino Linotype" w:hAnsi="Palatino Linotype" w:cs="Arial"/>
        </w:rPr>
        <w:t>; el plazo de quince días hábiles que el artículo 178 de la Ley de la materia otorga a</w:t>
      </w:r>
      <w:r w:rsidR="007C21CA" w:rsidRPr="001A16D1">
        <w:rPr>
          <w:rFonts w:ascii="Palatino Linotype" w:hAnsi="Palatino Linotype" w:cs="Arial"/>
        </w:rPr>
        <w:t xml:space="preserve"> </w:t>
      </w:r>
      <w:r w:rsidR="007C21CA" w:rsidRPr="001A16D1">
        <w:rPr>
          <w:rFonts w:ascii="Palatino Linotype" w:hAnsi="Palatino Linotype" w:cs="Arial"/>
          <w:b/>
        </w:rPr>
        <w:t>LA</w:t>
      </w:r>
      <w:r w:rsidRPr="001A16D1">
        <w:rPr>
          <w:rFonts w:ascii="Palatino Linotype" w:hAnsi="Palatino Linotype" w:cs="Arial"/>
          <w:b/>
        </w:rPr>
        <w:t xml:space="preserve"> RECURRENTE</w:t>
      </w:r>
      <w:r w:rsidRPr="001A16D1">
        <w:rPr>
          <w:rFonts w:ascii="Palatino Linotype" w:hAnsi="Palatino Linotype" w:cs="Arial"/>
        </w:rPr>
        <w:t xml:space="preserve"> para presentar el recurso de revisión, transcurrió del </w:t>
      </w:r>
      <w:r w:rsidR="002D447B" w:rsidRPr="001A16D1">
        <w:rPr>
          <w:rFonts w:ascii="Palatino Linotype" w:hAnsi="Palatino Linotype" w:cs="Arial"/>
          <w:b/>
        </w:rPr>
        <w:t>treinta de noviembre de dos mil dieciocho al siete de enero de dos mil diecinueve</w:t>
      </w:r>
      <w:r w:rsidRPr="001A16D1">
        <w:rPr>
          <w:rFonts w:ascii="Palatino Linotype" w:hAnsi="Palatino Linotype" w:cs="Arial"/>
        </w:rPr>
        <w:t xml:space="preserve">, sin contemplar en el cómputo los días </w:t>
      </w:r>
      <w:r w:rsidR="002D447B" w:rsidRPr="001A16D1">
        <w:rPr>
          <w:rFonts w:ascii="Palatino Linotype" w:hAnsi="Palatino Linotype" w:cs="Arial"/>
        </w:rPr>
        <w:t>uno, dos, ocho, nueve, quince, dieciséis, veintidós, veintitrés, veintinueve y treinta de diciembre de dos mil dieciocho, así como el cinco y seis de enero</w:t>
      </w:r>
      <w:r w:rsidRPr="001A16D1">
        <w:rPr>
          <w:rFonts w:ascii="Palatino Linotype" w:hAnsi="Palatino Linotype" w:cs="Arial"/>
        </w:rPr>
        <w:t xml:space="preserve"> de la presente anualidad, por corresponder a sábados y domingos, considerados como días inhábiles, en términos del artículo 3 fracción X de la </w:t>
      </w:r>
      <w:r w:rsidRPr="001A16D1">
        <w:rPr>
          <w:rFonts w:ascii="Palatino Linotype" w:hAnsi="Palatino Linotype"/>
        </w:rPr>
        <w:t xml:space="preserve">Ley de Transparencia y Acceso a la Información Pública del Estado de México y </w:t>
      </w:r>
      <w:r w:rsidRPr="001A16D1">
        <w:rPr>
          <w:rFonts w:ascii="Palatino Linotype" w:hAnsi="Palatino Linotype"/>
        </w:rPr>
        <w:lastRenderedPageBreak/>
        <w:t xml:space="preserve">Municipios, </w:t>
      </w:r>
      <w:r w:rsidR="00DD6B45" w:rsidRPr="001A16D1">
        <w:rPr>
          <w:rFonts w:ascii="Palatino Linotype" w:hAnsi="Palatino Linotype" w:cs="Arial"/>
        </w:rPr>
        <w:t>asimismo los días veinte, veintiuno, veinticuatro, veintiséis, veintisiete, veintiocho y treinta de diciembre de dos mil dieciocho y dos, tres y cuatro de enero de dos mil diecinueve correspondientes al segundo periodo vacacional del Instituto, además del veinticinco de diciembre de dos mil dieciocho y primero de enero del corriente por ser inhábiles, lo anterior</w:t>
      </w:r>
      <w:r w:rsidRPr="001A16D1">
        <w:rPr>
          <w:rFonts w:ascii="Palatino Linotype" w:hAnsi="Palatino Linotype" w:cs="Arial"/>
        </w:rPr>
        <w:t>, de conformidad con el Calendario Oficial en Materia de Transparencia, Acceso a la Información Pública y Protección de Datos Personales del Estado de México y Municipios, para el año dos mil dieciocho y enero dos mil diecinueve, publicado en el Periódico Oficial “Gaceta del Gobierno”, el veinte de diciembre de dos mil diecisiete.</w:t>
      </w:r>
    </w:p>
    <w:p w14:paraId="283E3C4C" w14:textId="77777777" w:rsidR="00D72DF1" w:rsidRPr="001A16D1" w:rsidRDefault="00D72DF1" w:rsidP="003D15B4">
      <w:pPr>
        <w:spacing w:line="360" w:lineRule="auto"/>
        <w:jc w:val="both"/>
        <w:rPr>
          <w:rFonts w:ascii="Palatino Linotype" w:hAnsi="Palatino Linotype" w:cs="Arial"/>
        </w:rPr>
      </w:pPr>
    </w:p>
    <w:p w14:paraId="6A0EDA35" w14:textId="27433328" w:rsidR="00971D90" w:rsidRPr="001A16D1" w:rsidRDefault="00651BF4" w:rsidP="00971D90">
      <w:pPr>
        <w:spacing w:line="360" w:lineRule="auto"/>
        <w:jc w:val="both"/>
        <w:rPr>
          <w:rFonts w:ascii="Palatino Linotype" w:hAnsi="Palatino Linotype" w:cs="Arial"/>
        </w:rPr>
      </w:pPr>
      <w:r w:rsidRPr="001A16D1">
        <w:rPr>
          <w:rFonts w:ascii="Palatino Linotype" w:hAnsi="Palatino Linotype" w:cs="Arial"/>
        </w:rPr>
        <w:t xml:space="preserve">En ese tenor, si </w:t>
      </w:r>
      <w:r w:rsidR="00971D90" w:rsidRPr="001A16D1">
        <w:rPr>
          <w:rFonts w:ascii="Palatino Linotype" w:hAnsi="Palatino Linotype" w:cs="Arial"/>
        </w:rPr>
        <w:t>el</w:t>
      </w:r>
      <w:r w:rsidRPr="001A16D1">
        <w:rPr>
          <w:rFonts w:ascii="Palatino Linotype" w:hAnsi="Palatino Linotype" w:cs="Arial"/>
        </w:rPr>
        <w:t xml:space="preserve"> recurso de revisión que nos ocupa, se interpus</w:t>
      </w:r>
      <w:r w:rsidR="00971D90" w:rsidRPr="001A16D1">
        <w:rPr>
          <w:rFonts w:ascii="Palatino Linotype" w:hAnsi="Palatino Linotype" w:cs="Arial"/>
        </w:rPr>
        <w:t xml:space="preserve">o </w:t>
      </w:r>
      <w:r w:rsidRPr="001A16D1">
        <w:rPr>
          <w:rFonts w:ascii="Palatino Linotype" w:hAnsi="Palatino Linotype" w:cs="Arial"/>
        </w:rPr>
        <w:t>el</w:t>
      </w:r>
      <w:r w:rsidRPr="001A16D1">
        <w:rPr>
          <w:rFonts w:ascii="Palatino Linotype" w:hAnsi="Palatino Linotype" w:cs="Arial"/>
          <w:b/>
        </w:rPr>
        <w:t xml:space="preserve"> </w:t>
      </w:r>
      <w:r w:rsidR="00DD6B45" w:rsidRPr="001A16D1">
        <w:rPr>
          <w:rFonts w:ascii="Palatino Linotype" w:hAnsi="Palatino Linotype" w:cs="Arial"/>
          <w:b/>
          <w:u w:val="single"/>
        </w:rPr>
        <w:t>ocho de diciembre de</w:t>
      </w:r>
      <w:r w:rsidR="003D15B4" w:rsidRPr="001A16D1">
        <w:rPr>
          <w:rFonts w:ascii="Palatino Linotype" w:hAnsi="Palatino Linotype" w:cs="Arial"/>
          <w:b/>
          <w:u w:val="single"/>
        </w:rPr>
        <w:t xml:space="preserve"> dos mil dieciocho</w:t>
      </w:r>
      <w:r w:rsidRPr="001A16D1">
        <w:rPr>
          <w:rFonts w:ascii="Palatino Linotype" w:hAnsi="Palatino Linotype" w:cs="Arial"/>
        </w:rPr>
        <w:t>, ést</w:t>
      </w:r>
      <w:r w:rsidR="00971D90" w:rsidRPr="001A16D1">
        <w:rPr>
          <w:rFonts w:ascii="Palatino Linotype" w:hAnsi="Palatino Linotype" w:cs="Arial"/>
        </w:rPr>
        <w:t>e</w:t>
      </w:r>
      <w:r w:rsidRPr="001A16D1">
        <w:rPr>
          <w:rFonts w:ascii="Palatino Linotype" w:hAnsi="Palatino Linotype" w:cs="Arial"/>
        </w:rPr>
        <w:t xml:space="preserve"> se encuentra dentro de los márgenes temporales previstos en el precepto legal citado en el párrafo anterior y, por tanto, su interposición se considera oportuna.</w:t>
      </w:r>
    </w:p>
    <w:p w14:paraId="6F323BA6" w14:textId="77777777" w:rsidR="00971D90" w:rsidRPr="001A16D1" w:rsidRDefault="00971D90" w:rsidP="00971D90">
      <w:pPr>
        <w:spacing w:line="360" w:lineRule="auto"/>
        <w:jc w:val="both"/>
        <w:rPr>
          <w:rFonts w:ascii="Palatino Linotype" w:hAnsi="Palatino Linotype" w:cs="Arial"/>
        </w:rPr>
      </w:pPr>
    </w:p>
    <w:p w14:paraId="0F9A5E3F" w14:textId="0BBC22A5" w:rsidR="00651BF4" w:rsidRPr="001A16D1" w:rsidRDefault="00971D90" w:rsidP="00971D90">
      <w:pPr>
        <w:spacing w:line="360" w:lineRule="auto"/>
        <w:jc w:val="both"/>
        <w:rPr>
          <w:rFonts w:ascii="Palatino Linotype" w:hAnsi="Palatino Linotype" w:cs="Arial"/>
        </w:rPr>
      </w:pPr>
      <w:r w:rsidRPr="001A16D1">
        <w:rPr>
          <w:rFonts w:ascii="Palatino Linotype" w:hAnsi="Palatino Linotype" w:cs="Arial"/>
          <w:b/>
          <w:sz w:val="28"/>
        </w:rPr>
        <w:t>CUARTO.</w:t>
      </w:r>
      <w:r w:rsidRPr="001A16D1">
        <w:rPr>
          <w:rFonts w:ascii="Palatino Linotype" w:hAnsi="Palatino Linotype" w:cs="Arial"/>
        </w:rPr>
        <w:t xml:space="preserve"> </w:t>
      </w:r>
      <w:r w:rsidRPr="001A16D1">
        <w:rPr>
          <w:rFonts w:ascii="Palatino Linotype" w:hAnsi="Palatino Linotype" w:cs="Arial"/>
        </w:rPr>
        <w:tab/>
      </w:r>
      <w:proofErr w:type="spellStart"/>
      <w:r w:rsidR="00651BF4" w:rsidRPr="001A16D1">
        <w:rPr>
          <w:rFonts w:ascii="Palatino Linotype" w:hAnsi="Palatino Linotype" w:cs="Arial"/>
          <w:b/>
        </w:rPr>
        <w:t>Procedibilidad</w:t>
      </w:r>
      <w:proofErr w:type="spellEnd"/>
      <w:r w:rsidR="00651BF4" w:rsidRPr="001A16D1">
        <w:rPr>
          <w:rFonts w:ascii="Palatino Linotype" w:hAnsi="Palatino Linotype" w:cs="Arial"/>
          <w:b/>
        </w:rPr>
        <w:t xml:space="preserve">. </w:t>
      </w:r>
      <w:r w:rsidR="00651BF4" w:rsidRPr="001A16D1">
        <w:rPr>
          <w:rFonts w:ascii="Palatino Linotype" w:hAnsi="Palatino Linotype" w:cs="Arial"/>
        </w:rPr>
        <w:t>Del análisis efectuado, se advierte que resulta procedente la interposición del recurso</w:t>
      </w:r>
      <w:r w:rsidRPr="001A16D1">
        <w:rPr>
          <w:rFonts w:ascii="Palatino Linotype" w:hAnsi="Palatino Linotype" w:cs="Arial"/>
        </w:rPr>
        <w:t xml:space="preserve"> </w:t>
      </w:r>
      <w:r w:rsidR="00651BF4" w:rsidRPr="001A16D1">
        <w:rPr>
          <w:rFonts w:ascii="Palatino Linotype" w:hAnsi="Palatino Linotype" w:cs="Arial"/>
        </w:rPr>
        <w:t xml:space="preserve">y se concluye la acreditación plena de todos y cada uno de los elementos formales exigidos por el artículo 180 de la </w:t>
      </w:r>
      <w:r w:rsidR="00651BF4" w:rsidRPr="001A16D1">
        <w:rPr>
          <w:rFonts w:ascii="Palatino Linotype" w:hAnsi="Palatino Linotype"/>
        </w:rPr>
        <w:t xml:space="preserve">Ley de Transparencia y Acceso a la Información Pública del Estado de México y Municipios, en atención a que fue presentado mediante el formato visible en </w:t>
      </w:r>
      <w:r w:rsidR="00651BF4" w:rsidRPr="001A16D1">
        <w:rPr>
          <w:rFonts w:ascii="Palatino Linotype" w:hAnsi="Palatino Linotype"/>
          <w:b/>
        </w:rPr>
        <w:t xml:space="preserve">EL </w:t>
      </w:r>
      <w:proofErr w:type="spellStart"/>
      <w:r w:rsidR="00651BF4" w:rsidRPr="001A16D1">
        <w:rPr>
          <w:rFonts w:ascii="Palatino Linotype" w:hAnsi="Palatino Linotype"/>
          <w:b/>
        </w:rPr>
        <w:t>SAIMEX</w:t>
      </w:r>
      <w:proofErr w:type="spellEnd"/>
      <w:r w:rsidR="00651BF4" w:rsidRPr="001A16D1">
        <w:rPr>
          <w:rFonts w:ascii="Palatino Linotype" w:hAnsi="Palatino Linotype"/>
          <w:b/>
        </w:rPr>
        <w:t>.</w:t>
      </w:r>
    </w:p>
    <w:p w14:paraId="301E46B1" w14:textId="77777777" w:rsidR="00651BF4" w:rsidRPr="001A16D1" w:rsidRDefault="00651BF4" w:rsidP="00C4501B">
      <w:pPr>
        <w:pStyle w:val="Prrafodelista"/>
        <w:widowControl w:val="0"/>
        <w:autoSpaceDE w:val="0"/>
        <w:autoSpaceDN w:val="0"/>
        <w:adjustRightInd w:val="0"/>
        <w:spacing w:line="360" w:lineRule="auto"/>
        <w:ind w:left="0"/>
        <w:jc w:val="both"/>
        <w:rPr>
          <w:rFonts w:ascii="Palatino Linotype" w:hAnsi="Palatino Linotype"/>
          <w:b/>
        </w:rPr>
      </w:pPr>
    </w:p>
    <w:p w14:paraId="1724353A" w14:textId="63194EBE"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b/>
          <w:sz w:val="28"/>
        </w:rPr>
        <w:t>QUINTO</w:t>
      </w:r>
      <w:r w:rsidRPr="001A16D1">
        <w:rPr>
          <w:rFonts w:ascii="Palatino Linotype" w:hAnsi="Palatino Linotype" w:cs="Arial"/>
          <w:b/>
        </w:rPr>
        <w:t>.</w:t>
      </w:r>
      <w:r w:rsidRPr="001A16D1">
        <w:rPr>
          <w:rFonts w:ascii="Palatino Linotype" w:hAnsi="Palatino Linotype" w:cs="Arial"/>
        </w:rPr>
        <w:t xml:space="preserve"> </w:t>
      </w:r>
      <w:r w:rsidRPr="001A16D1">
        <w:rPr>
          <w:rFonts w:ascii="Palatino Linotype" w:hAnsi="Palatino Linotype" w:cs="Arial"/>
          <w:b/>
        </w:rPr>
        <w:t>Estudio y resolución del asunto</w:t>
      </w:r>
      <w:r w:rsidRPr="001A16D1">
        <w:rPr>
          <w:rFonts w:ascii="Palatino Linotype" w:hAnsi="Palatino Linotype"/>
          <w:b/>
        </w:rPr>
        <w:t xml:space="preserve">. </w:t>
      </w:r>
      <w:r w:rsidRPr="001A16D1">
        <w:rPr>
          <w:rFonts w:ascii="Palatino Linotype" w:hAnsi="Palatino Linotype" w:cs="Arial"/>
        </w:rPr>
        <w:t xml:space="preserve">Del análisis efectuado se advierte que el recurso de revisión de que se trata es procedente, toda vez que se actualizan las </w:t>
      </w:r>
      <w:r w:rsidRPr="001A16D1">
        <w:rPr>
          <w:rFonts w:ascii="Palatino Linotype" w:hAnsi="Palatino Linotype" w:cs="Arial"/>
        </w:rPr>
        <w:lastRenderedPageBreak/>
        <w:t>hipótesis previstas en la fracción I, del artículo 179 de la Ley de la materia, que a la letra indica:</w:t>
      </w:r>
    </w:p>
    <w:p w14:paraId="631ABE92" w14:textId="77777777" w:rsidR="00C806C8" w:rsidRPr="001A16D1" w:rsidRDefault="00C806C8" w:rsidP="00C806C8">
      <w:pPr>
        <w:spacing w:line="360" w:lineRule="auto"/>
        <w:jc w:val="both"/>
        <w:rPr>
          <w:rFonts w:ascii="Palatino Linotype" w:hAnsi="Palatino Linotype" w:cs="Arial"/>
        </w:rPr>
      </w:pPr>
    </w:p>
    <w:p w14:paraId="140DD257" w14:textId="77777777" w:rsidR="00C806C8" w:rsidRPr="001A16D1" w:rsidRDefault="00C806C8" w:rsidP="00C806C8">
      <w:pPr>
        <w:ind w:left="709" w:right="757"/>
        <w:jc w:val="both"/>
        <w:rPr>
          <w:rFonts w:ascii="Palatino Linotype" w:hAnsi="Palatino Linotype" w:cs="Arial"/>
          <w:b/>
          <w:i/>
          <w:sz w:val="22"/>
          <w:szCs w:val="22"/>
        </w:rPr>
      </w:pPr>
      <w:r w:rsidRPr="001A16D1">
        <w:rPr>
          <w:rFonts w:ascii="Palatino Linotype" w:hAnsi="Palatino Linotype" w:cs="Arial"/>
          <w:bCs/>
          <w:i/>
          <w:sz w:val="22"/>
          <w:szCs w:val="22"/>
        </w:rPr>
        <w:t>“</w:t>
      </w:r>
      <w:r w:rsidRPr="001A16D1">
        <w:rPr>
          <w:rFonts w:ascii="Palatino Linotype" w:hAnsi="Palatino Linotype" w:cs="Arial"/>
          <w:b/>
          <w:bCs/>
          <w:i/>
          <w:sz w:val="22"/>
          <w:szCs w:val="22"/>
        </w:rPr>
        <w:t>Artículo 179.</w:t>
      </w:r>
      <w:r w:rsidRPr="001A16D1">
        <w:rPr>
          <w:rFonts w:ascii="Palatino Linotype" w:hAnsi="Palatino Linotype" w:cs="Arial"/>
          <w:bCs/>
          <w:i/>
          <w:sz w:val="22"/>
          <w:szCs w:val="22"/>
        </w:rPr>
        <w:t xml:space="preserve"> </w:t>
      </w:r>
      <w:r w:rsidRPr="001A16D1">
        <w:rPr>
          <w:rFonts w:ascii="Palatino Linotype" w:hAnsi="Palatino Linotype" w:cs="Arial"/>
          <w:b/>
          <w:i/>
          <w:sz w:val="22"/>
          <w:szCs w:val="22"/>
        </w:rPr>
        <w:t>El recurso de revisión</w:t>
      </w:r>
      <w:r w:rsidRPr="001A16D1">
        <w:rPr>
          <w:rFonts w:ascii="Palatino Linotype" w:hAnsi="Palatino Linotype" w:cs="Arial"/>
          <w:i/>
          <w:sz w:val="22"/>
          <w:szCs w:val="22"/>
        </w:rPr>
        <w:t xml:space="preserve"> es un medio de protección que la Ley otorga a los particulares, para hacer valer su derecho de acceso a la información pública, y </w:t>
      </w:r>
      <w:r w:rsidRPr="001A16D1">
        <w:rPr>
          <w:rFonts w:ascii="Palatino Linotype" w:hAnsi="Palatino Linotype" w:cs="Arial"/>
          <w:b/>
          <w:i/>
          <w:sz w:val="22"/>
          <w:szCs w:val="22"/>
        </w:rPr>
        <w:t>procederá en contra de las siguientes causas:</w:t>
      </w:r>
    </w:p>
    <w:p w14:paraId="714B0B46" w14:textId="77777777" w:rsidR="00C806C8" w:rsidRPr="001A16D1" w:rsidRDefault="00C806C8" w:rsidP="00C806C8">
      <w:pPr>
        <w:ind w:left="709" w:right="757"/>
        <w:jc w:val="both"/>
        <w:rPr>
          <w:rFonts w:ascii="Palatino Linotype" w:hAnsi="Palatino Linotype" w:cs="Arial"/>
          <w:b/>
          <w:i/>
          <w:sz w:val="22"/>
          <w:szCs w:val="22"/>
        </w:rPr>
      </w:pPr>
    </w:p>
    <w:p w14:paraId="66FC7B0E" w14:textId="77777777" w:rsidR="00C806C8" w:rsidRPr="001A16D1" w:rsidRDefault="00C806C8" w:rsidP="00C806C8">
      <w:pPr>
        <w:pStyle w:val="Prrafodelista"/>
        <w:numPr>
          <w:ilvl w:val="0"/>
          <w:numId w:val="41"/>
        </w:numPr>
        <w:ind w:right="757"/>
        <w:jc w:val="both"/>
        <w:rPr>
          <w:rFonts w:ascii="Palatino Linotype" w:hAnsi="Palatino Linotype" w:cs="Arial"/>
          <w:b/>
          <w:bCs/>
          <w:i/>
          <w:sz w:val="22"/>
          <w:szCs w:val="22"/>
        </w:rPr>
      </w:pPr>
      <w:r w:rsidRPr="001A16D1">
        <w:rPr>
          <w:rFonts w:ascii="Palatino Linotype" w:hAnsi="Palatino Linotype" w:cs="Arial"/>
          <w:b/>
          <w:bCs/>
          <w:i/>
          <w:sz w:val="22"/>
          <w:szCs w:val="22"/>
          <w:u w:val="single"/>
        </w:rPr>
        <w:t>La negativa a la información solicitada</w:t>
      </w:r>
      <w:r w:rsidRPr="001A16D1">
        <w:rPr>
          <w:rFonts w:ascii="Palatino Linotype" w:hAnsi="Palatino Linotype" w:cs="Arial"/>
          <w:b/>
          <w:bCs/>
          <w:i/>
          <w:sz w:val="22"/>
          <w:szCs w:val="22"/>
        </w:rPr>
        <w:t>;</w:t>
      </w:r>
    </w:p>
    <w:p w14:paraId="3533121C" w14:textId="3CE6E4F0" w:rsidR="00C806C8" w:rsidRPr="001A16D1" w:rsidRDefault="00C806C8" w:rsidP="00C806C8">
      <w:pPr>
        <w:ind w:left="709" w:right="757"/>
        <w:jc w:val="both"/>
        <w:rPr>
          <w:rFonts w:ascii="Palatino Linotype" w:hAnsi="Palatino Linotype" w:cs="Arial"/>
          <w:i/>
          <w:sz w:val="22"/>
          <w:szCs w:val="22"/>
        </w:rPr>
      </w:pPr>
      <w:r w:rsidRPr="001A16D1">
        <w:rPr>
          <w:rFonts w:ascii="Palatino Linotype" w:hAnsi="Palatino Linotype" w:cs="Arial"/>
          <w:i/>
          <w:sz w:val="22"/>
          <w:szCs w:val="22"/>
        </w:rPr>
        <w:t>…”</w:t>
      </w:r>
    </w:p>
    <w:p w14:paraId="034A7A71" w14:textId="77777777" w:rsidR="00C806C8" w:rsidRPr="001A16D1" w:rsidRDefault="00C806C8" w:rsidP="00C806C8">
      <w:pPr>
        <w:ind w:left="709" w:right="757"/>
        <w:jc w:val="both"/>
        <w:rPr>
          <w:rFonts w:ascii="Palatino Linotype" w:hAnsi="Palatino Linotype" w:cs="Arial"/>
          <w:sz w:val="22"/>
          <w:szCs w:val="22"/>
          <w:lang w:eastAsia="es-MX"/>
        </w:rPr>
      </w:pPr>
    </w:p>
    <w:p w14:paraId="5B47F25A" w14:textId="77777777" w:rsidR="00C806C8" w:rsidRPr="001A16D1" w:rsidRDefault="00C806C8" w:rsidP="00C806C8">
      <w:pPr>
        <w:ind w:left="709" w:right="757"/>
        <w:jc w:val="both"/>
        <w:rPr>
          <w:rFonts w:ascii="Palatino Linotype" w:hAnsi="Palatino Linotype" w:cs="Arial"/>
          <w:sz w:val="22"/>
          <w:szCs w:val="22"/>
          <w:lang w:eastAsia="es-MX"/>
        </w:rPr>
      </w:pPr>
      <w:r w:rsidRPr="001A16D1">
        <w:rPr>
          <w:rFonts w:ascii="Palatino Linotype" w:hAnsi="Palatino Linotype" w:cs="Arial"/>
          <w:sz w:val="22"/>
          <w:szCs w:val="22"/>
          <w:lang w:eastAsia="es-MX"/>
        </w:rPr>
        <w:t>(Énfasis añadido)</w:t>
      </w:r>
    </w:p>
    <w:p w14:paraId="72295477" w14:textId="77777777" w:rsidR="00C806C8" w:rsidRPr="001A16D1" w:rsidRDefault="00C806C8" w:rsidP="00C806C8">
      <w:pPr>
        <w:spacing w:line="360" w:lineRule="auto"/>
        <w:ind w:left="709" w:right="709"/>
        <w:jc w:val="both"/>
        <w:rPr>
          <w:rFonts w:ascii="Palatino Linotype" w:hAnsi="Palatino Linotype" w:cs="Arial"/>
          <w:sz w:val="22"/>
          <w:szCs w:val="22"/>
          <w:lang w:eastAsia="es-MX"/>
        </w:rPr>
      </w:pPr>
    </w:p>
    <w:p w14:paraId="369A4E0B" w14:textId="78FA78BB"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 xml:space="preserve">Los preceptos legales citados, establecen como supuesto de procedencia del recurso de revisión, en aquellos casos en que se niegue la entrega de la información, y para el caso en particular dicha negativa obedece a la presunta </w:t>
      </w:r>
      <w:r w:rsidR="00554303" w:rsidRPr="001A16D1">
        <w:rPr>
          <w:rFonts w:ascii="Palatino Linotype" w:hAnsi="Palatino Linotype" w:cs="Arial"/>
        </w:rPr>
        <w:t>incompetencia</w:t>
      </w:r>
      <w:r w:rsidRPr="001A16D1">
        <w:rPr>
          <w:rFonts w:ascii="Palatino Linotype" w:hAnsi="Palatino Linotype" w:cs="Arial"/>
        </w:rPr>
        <w:t xml:space="preserve"> del </w:t>
      </w:r>
      <w:r w:rsidR="00554303" w:rsidRPr="001A16D1">
        <w:rPr>
          <w:rFonts w:ascii="Palatino Linotype" w:hAnsi="Palatino Linotype" w:cs="Arial"/>
        </w:rPr>
        <w:t>Órgano</w:t>
      </w:r>
      <w:r w:rsidRPr="001A16D1">
        <w:rPr>
          <w:rFonts w:ascii="Palatino Linotype" w:hAnsi="Palatino Linotype" w:cs="Arial"/>
        </w:rPr>
        <w:t xml:space="preserve"> para generar la información requerida. Para ilustrar lo anterior, de la solicitud de información se puede advertir que</w:t>
      </w:r>
      <w:r w:rsidRPr="001A16D1">
        <w:rPr>
          <w:rFonts w:ascii="Palatino Linotype" w:hAnsi="Palatino Linotype" w:cs="Arial"/>
          <w:b/>
        </w:rPr>
        <w:t xml:space="preserve"> LA RECURRENTE </w:t>
      </w:r>
      <w:r w:rsidRPr="001A16D1">
        <w:rPr>
          <w:rFonts w:ascii="Palatino Linotype" w:hAnsi="Palatino Linotype" w:cs="Arial"/>
        </w:rPr>
        <w:t xml:space="preserve">requirió del </w:t>
      </w:r>
      <w:r w:rsidRPr="001A16D1">
        <w:rPr>
          <w:rFonts w:ascii="Palatino Linotype" w:hAnsi="Palatino Linotype" w:cs="Arial"/>
          <w:b/>
        </w:rPr>
        <w:t>SUJETO OBLIGADO</w:t>
      </w:r>
      <w:r w:rsidRPr="001A16D1">
        <w:rPr>
          <w:rFonts w:ascii="Palatino Linotype" w:hAnsi="Palatino Linotype" w:cs="Arial"/>
          <w:bCs/>
        </w:rPr>
        <w:t>,</w:t>
      </w:r>
      <w:r w:rsidRPr="001A16D1">
        <w:rPr>
          <w:rFonts w:ascii="Palatino Linotype" w:hAnsi="Palatino Linotype" w:cs="Arial"/>
        </w:rPr>
        <w:t xml:space="preserve"> la información que a continuación se desagrega:</w:t>
      </w:r>
    </w:p>
    <w:p w14:paraId="58B0DCBA" w14:textId="77777777" w:rsidR="00C806C8" w:rsidRPr="001A16D1" w:rsidRDefault="00C806C8" w:rsidP="00C806C8">
      <w:pPr>
        <w:spacing w:line="360" w:lineRule="auto"/>
        <w:jc w:val="both"/>
        <w:rPr>
          <w:rFonts w:ascii="Palatino Linotype" w:hAnsi="Palatino Linotype" w:cs="Arial"/>
        </w:rPr>
      </w:pPr>
    </w:p>
    <w:p w14:paraId="6ABED054" w14:textId="77777777" w:rsidR="00554303" w:rsidRPr="001A16D1" w:rsidRDefault="00554303" w:rsidP="00554303">
      <w:pPr>
        <w:pStyle w:val="Prrafodelista"/>
        <w:widowControl w:val="0"/>
        <w:numPr>
          <w:ilvl w:val="3"/>
          <w:numId w:val="1"/>
        </w:numPr>
        <w:autoSpaceDE w:val="0"/>
        <w:autoSpaceDN w:val="0"/>
        <w:adjustRightInd w:val="0"/>
        <w:ind w:left="709" w:right="757" w:firstLine="0"/>
        <w:jc w:val="both"/>
        <w:rPr>
          <w:rFonts w:ascii="Palatino Linotype" w:hAnsi="Palatino Linotype"/>
          <w:i/>
          <w:sz w:val="22"/>
        </w:rPr>
      </w:pPr>
      <w:r w:rsidRPr="001A16D1">
        <w:rPr>
          <w:rFonts w:ascii="Palatino Linotype" w:hAnsi="Palatino Linotype"/>
          <w:i/>
          <w:sz w:val="22"/>
        </w:rPr>
        <w:t xml:space="preserve">¿Cuál es el sustento para que el Presidente del Comité de Vigilancia e Investigación del </w:t>
      </w:r>
      <w:proofErr w:type="spellStart"/>
      <w:r w:rsidRPr="001A16D1">
        <w:rPr>
          <w:rFonts w:ascii="Palatino Linotype" w:hAnsi="Palatino Linotype"/>
          <w:i/>
          <w:sz w:val="22"/>
        </w:rPr>
        <w:t>SUTEYM</w:t>
      </w:r>
      <w:proofErr w:type="spellEnd"/>
      <w:r w:rsidRPr="001A16D1">
        <w:rPr>
          <w:rFonts w:ascii="Palatino Linotype" w:hAnsi="Palatino Linotype"/>
          <w:i/>
          <w:sz w:val="22"/>
        </w:rPr>
        <w:t>, haya sido designado como Representante del Pleno del Tribunal Estatal de Conciliación y Arbitraje del Estado de México?</w:t>
      </w:r>
    </w:p>
    <w:p w14:paraId="354B28DB" w14:textId="77777777" w:rsidR="00554303" w:rsidRPr="001A16D1" w:rsidRDefault="00554303" w:rsidP="00554303">
      <w:pPr>
        <w:pStyle w:val="Prrafodelista"/>
        <w:widowControl w:val="0"/>
        <w:autoSpaceDE w:val="0"/>
        <w:autoSpaceDN w:val="0"/>
        <w:adjustRightInd w:val="0"/>
        <w:ind w:left="709" w:right="757"/>
        <w:jc w:val="both"/>
        <w:rPr>
          <w:rFonts w:ascii="Palatino Linotype" w:hAnsi="Palatino Linotype"/>
          <w:i/>
          <w:sz w:val="22"/>
        </w:rPr>
      </w:pPr>
    </w:p>
    <w:p w14:paraId="1F6B1ECB" w14:textId="77777777" w:rsidR="00554303" w:rsidRPr="001A16D1" w:rsidRDefault="00554303" w:rsidP="00554303">
      <w:pPr>
        <w:pStyle w:val="Prrafodelista"/>
        <w:widowControl w:val="0"/>
        <w:numPr>
          <w:ilvl w:val="3"/>
          <w:numId w:val="1"/>
        </w:numPr>
        <w:autoSpaceDE w:val="0"/>
        <w:autoSpaceDN w:val="0"/>
        <w:adjustRightInd w:val="0"/>
        <w:ind w:left="709" w:right="757" w:firstLine="0"/>
        <w:jc w:val="both"/>
        <w:rPr>
          <w:rFonts w:ascii="Palatino Linotype" w:hAnsi="Palatino Linotype"/>
          <w:i/>
          <w:sz w:val="22"/>
        </w:rPr>
      </w:pPr>
      <w:r w:rsidRPr="001A16D1">
        <w:rPr>
          <w:rFonts w:ascii="Palatino Linotype" w:hAnsi="Palatino Linotype"/>
          <w:i/>
          <w:sz w:val="22"/>
        </w:rPr>
        <w:t xml:space="preserve">¿Cuáles son los asuntos que el Presidente del Comité de Vigilancia e Investigación del </w:t>
      </w:r>
      <w:proofErr w:type="spellStart"/>
      <w:r w:rsidRPr="001A16D1">
        <w:rPr>
          <w:rFonts w:ascii="Palatino Linotype" w:hAnsi="Palatino Linotype"/>
          <w:i/>
          <w:sz w:val="22"/>
        </w:rPr>
        <w:t>SUTEYM</w:t>
      </w:r>
      <w:proofErr w:type="spellEnd"/>
      <w:r w:rsidRPr="001A16D1">
        <w:rPr>
          <w:rFonts w:ascii="Palatino Linotype" w:hAnsi="Palatino Linotype"/>
          <w:i/>
          <w:sz w:val="22"/>
        </w:rPr>
        <w:t xml:space="preserve"> ha resuelto ante el Pleno del Tribunal Estatal de Conciliación y Arbitraje del Estado de México?</w:t>
      </w:r>
    </w:p>
    <w:p w14:paraId="6B89254A" w14:textId="77777777" w:rsidR="00554303" w:rsidRPr="001A16D1" w:rsidRDefault="00554303" w:rsidP="00554303">
      <w:pPr>
        <w:pStyle w:val="Prrafodelista"/>
        <w:rPr>
          <w:rFonts w:ascii="Palatino Linotype" w:hAnsi="Palatino Linotype"/>
          <w:i/>
          <w:sz w:val="22"/>
        </w:rPr>
      </w:pPr>
    </w:p>
    <w:p w14:paraId="07687608" w14:textId="77777777" w:rsidR="00554303" w:rsidRPr="001A16D1" w:rsidRDefault="00554303" w:rsidP="00554303">
      <w:pPr>
        <w:pStyle w:val="Prrafodelista"/>
        <w:widowControl w:val="0"/>
        <w:numPr>
          <w:ilvl w:val="3"/>
          <w:numId w:val="1"/>
        </w:numPr>
        <w:autoSpaceDE w:val="0"/>
        <w:autoSpaceDN w:val="0"/>
        <w:adjustRightInd w:val="0"/>
        <w:ind w:left="709" w:right="757" w:firstLine="0"/>
        <w:jc w:val="both"/>
        <w:rPr>
          <w:rFonts w:ascii="Palatino Linotype" w:hAnsi="Palatino Linotype"/>
          <w:i/>
          <w:sz w:val="22"/>
        </w:rPr>
      </w:pPr>
      <w:r w:rsidRPr="001A16D1">
        <w:rPr>
          <w:rFonts w:ascii="Palatino Linotype" w:hAnsi="Palatino Linotype"/>
          <w:i/>
          <w:sz w:val="22"/>
        </w:rPr>
        <w:t xml:space="preserve">¿Cuál es el resultado de los laudos analizados y resueltos por el Presidente del Comité de Vigilancia e Investigación del </w:t>
      </w:r>
      <w:proofErr w:type="spellStart"/>
      <w:r w:rsidRPr="001A16D1">
        <w:rPr>
          <w:rFonts w:ascii="Palatino Linotype" w:hAnsi="Palatino Linotype"/>
          <w:i/>
          <w:sz w:val="22"/>
        </w:rPr>
        <w:t>SUTEYM</w:t>
      </w:r>
      <w:proofErr w:type="spellEnd"/>
    </w:p>
    <w:p w14:paraId="4D84C4FB" w14:textId="77777777" w:rsidR="00554303" w:rsidRPr="001A16D1" w:rsidRDefault="00554303" w:rsidP="00554303">
      <w:pPr>
        <w:pStyle w:val="Prrafodelista"/>
        <w:rPr>
          <w:rFonts w:ascii="Palatino Linotype" w:hAnsi="Palatino Linotype"/>
          <w:i/>
          <w:sz w:val="22"/>
        </w:rPr>
      </w:pPr>
    </w:p>
    <w:p w14:paraId="7985B43C" w14:textId="77777777" w:rsidR="00554303" w:rsidRPr="001A16D1" w:rsidRDefault="00554303" w:rsidP="00554303">
      <w:pPr>
        <w:pStyle w:val="Prrafodelista"/>
        <w:widowControl w:val="0"/>
        <w:numPr>
          <w:ilvl w:val="3"/>
          <w:numId w:val="1"/>
        </w:numPr>
        <w:autoSpaceDE w:val="0"/>
        <w:autoSpaceDN w:val="0"/>
        <w:adjustRightInd w:val="0"/>
        <w:ind w:left="709" w:right="757" w:firstLine="0"/>
        <w:jc w:val="both"/>
        <w:rPr>
          <w:rFonts w:ascii="Palatino Linotype" w:hAnsi="Palatino Linotype"/>
          <w:i/>
          <w:sz w:val="22"/>
        </w:rPr>
      </w:pPr>
      <w:r w:rsidRPr="001A16D1">
        <w:rPr>
          <w:rFonts w:ascii="Palatino Linotype" w:hAnsi="Palatino Linotype"/>
          <w:i/>
          <w:sz w:val="22"/>
        </w:rPr>
        <w:t xml:space="preserve">¿Cuáles son los laudos emitidos por el Comité de Vigilancia e Investigación del </w:t>
      </w:r>
      <w:proofErr w:type="spellStart"/>
      <w:r w:rsidRPr="001A16D1">
        <w:rPr>
          <w:rFonts w:ascii="Palatino Linotype" w:hAnsi="Palatino Linotype"/>
          <w:i/>
          <w:sz w:val="22"/>
        </w:rPr>
        <w:t>SUTEYM</w:t>
      </w:r>
      <w:proofErr w:type="spellEnd"/>
      <w:r w:rsidRPr="001A16D1">
        <w:rPr>
          <w:rFonts w:ascii="Palatino Linotype" w:hAnsi="Palatino Linotype"/>
          <w:i/>
          <w:sz w:val="22"/>
        </w:rPr>
        <w:t>?</w:t>
      </w:r>
    </w:p>
    <w:p w14:paraId="196066F2" w14:textId="77777777" w:rsidR="00554303" w:rsidRPr="001A16D1" w:rsidRDefault="00554303" w:rsidP="00554303">
      <w:pPr>
        <w:pStyle w:val="Prrafodelista"/>
        <w:rPr>
          <w:rFonts w:ascii="Palatino Linotype" w:hAnsi="Palatino Linotype"/>
          <w:i/>
          <w:sz w:val="22"/>
        </w:rPr>
      </w:pPr>
    </w:p>
    <w:p w14:paraId="225A2337" w14:textId="77777777" w:rsidR="00554303" w:rsidRPr="001A16D1" w:rsidRDefault="00554303" w:rsidP="00554303">
      <w:pPr>
        <w:pStyle w:val="Prrafodelista"/>
        <w:widowControl w:val="0"/>
        <w:numPr>
          <w:ilvl w:val="3"/>
          <w:numId w:val="1"/>
        </w:numPr>
        <w:autoSpaceDE w:val="0"/>
        <w:autoSpaceDN w:val="0"/>
        <w:adjustRightInd w:val="0"/>
        <w:ind w:left="709" w:right="757" w:firstLine="0"/>
        <w:jc w:val="both"/>
        <w:rPr>
          <w:rFonts w:ascii="Palatino Linotype" w:hAnsi="Palatino Linotype"/>
          <w:i/>
          <w:sz w:val="22"/>
        </w:rPr>
      </w:pPr>
      <w:r w:rsidRPr="001A16D1">
        <w:rPr>
          <w:rFonts w:ascii="Palatino Linotype" w:hAnsi="Palatino Linotype"/>
          <w:i/>
          <w:sz w:val="22"/>
        </w:rPr>
        <w:lastRenderedPageBreak/>
        <w:t xml:space="preserve">¿Cuál es la participación del Comité de Vigilancia e Investigación del </w:t>
      </w:r>
      <w:proofErr w:type="spellStart"/>
      <w:r w:rsidRPr="001A16D1">
        <w:rPr>
          <w:rFonts w:ascii="Palatino Linotype" w:hAnsi="Palatino Linotype"/>
          <w:i/>
          <w:sz w:val="22"/>
        </w:rPr>
        <w:t>SUTEYM</w:t>
      </w:r>
      <w:proofErr w:type="spellEnd"/>
      <w:r w:rsidRPr="001A16D1">
        <w:rPr>
          <w:rFonts w:ascii="Palatino Linotype" w:hAnsi="Palatino Linotype"/>
          <w:i/>
          <w:sz w:val="22"/>
        </w:rPr>
        <w:t xml:space="preserve"> en los laudos emitidos en contra de los trabajadores del </w:t>
      </w:r>
      <w:proofErr w:type="spellStart"/>
      <w:r w:rsidRPr="001A16D1">
        <w:rPr>
          <w:rFonts w:ascii="Palatino Linotype" w:hAnsi="Palatino Linotype"/>
          <w:i/>
          <w:sz w:val="22"/>
        </w:rPr>
        <w:t>SUTEYM</w:t>
      </w:r>
      <w:proofErr w:type="spellEnd"/>
      <w:r w:rsidRPr="001A16D1">
        <w:rPr>
          <w:rFonts w:ascii="Palatino Linotype" w:hAnsi="Palatino Linotype"/>
          <w:i/>
          <w:sz w:val="22"/>
        </w:rPr>
        <w:t>?</w:t>
      </w:r>
    </w:p>
    <w:p w14:paraId="7705AB86" w14:textId="77777777" w:rsidR="00554303" w:rsidRPr="001A16D1" w:rsidRDefault="00554303" w:rsidP="00554303">
      <w:pPr>
        <w:spacing w:line="360" w:lineRule="auto"/>
        <w:jc w:val="both"/>
        <w:rPr>
          <w:rFonts w:ascii="Palatino Linotype" w:hAnsi="Palatino Linotype" w:cs="Arial"/>
        </w:rPr>
      </w:pPr>
    </w:p>
    <w:p w14:paraId="2F923CE0" w14:textId="77777777" w:rsidR="00554303" w:rsidRPr="001A16D1" w:rsidRDefault="00554303" w:rsidP="00554303">
      <w:pPr>
        <w:spacing w:line="360" w:lineRule="auto"/>
        <w:jc w:val="both"/>
        <w:rPr>
          <w:rFonts w:ascii="Palatino Linotype" w:hAnsi="Palatino Linotype" w:cs="Arial"/>
        </w:rPr>
      </w:pPr>
      <w:r w:rsidRPr="001A16D1">
        <w:rPr>
          <w:rFonts w:ascii="Palatino Linotype" w:hAnsi="Palatino Linotype" w:cs="Arial"/>
        </w:rPr>
        <w:t xml:space="preserve">Por su parte, </w:t>
      </w:r>
      <w:r w:rsidRPr="001A16D1">
        <w:rPr>
          <w:rFonts w:ascii="Palatino Linotype" w:hAnsi="Palatino Linotype" w:cs="Arial"/>
          <w:b/>
          <w:lang w:eastAsia="es-MX"/>
        </w:rPr>
        <w:t>EL SUJETO OBLIGADO</w:t>
      </w:r>
      <w:r w:rsidRPr="001A16D1">
        <w:rPr>
          <w:rFonts w:ascii="Palatino Linotype" w:hAnsi="Palatino Linotype" w:cs="Arial"/>
        </w:rPr>
        <w:t xml:space="preserve"> al dar respuesta a la solicitud de información, se pronunció respecto a los cuestionamientos realizados por la ahora </w:t>
      </w:r>
      <w:r w:rsidRPr="001A16D1">
        <w:rPr>
          <w:rFonts w:ascii="Palatino Linotype" w:hAnsi="Palatino Linotype" w:cs="Arial"/>
          <w:b/>
        </w:rPr>
        <w:t>RECURRENTE</w:t>
      </w:r>
      <w:r w:rsidRPr="001A16D1">
        <w:rPr>
          <w:rFonts w:ascii="Palatino Linotype" w:hAnsi="Palatino Linotype" w:cs="Arial"/>
        </w:rPr>
        <w:t xml:space="preserve"> en los términos que a continuación se desarrollan.</w:t>
      </w:r>
    </w:p>
    <w:p w14:paraId="5F70EF3D" w14:textId="77777777" w:rsidR="00554303" w:rsidRPr="001A16D1" w:rsidRDefault="00554303" w:rsidP="00554303">
      <w:pPr>
        <w:spacing w:line="360" w:lineRule="auto"/>
        <w:jc w:val="both"/>
        <w:rPr>
          <w:rFonts w:ascii="Palatino Linotype" w:hAnsi="Palatino Linotype" w:cs="Arial"/>
        </w:rPr>
      </w:pPr>
    </w:p>
    <w:p w14:paraId="0A96E65B" w14:textId="365E244F" w:rsidR="00554303" w:rsidRPr="001A16D1" w:rsidRDefault="00554303" w:rsidP="00554303">
      <w:pPr>
        <w:spacing w:line="360" w:lineRule="auto"/>
        <w:jc w:val="both"/>
        <w:rPr>
          <w:rFonts w:ascii="Palatino Linotype" w:hAnsi="Palatino Linotype" w:cs="Arial"/>
        </w:rPr>
      </w:pPr>
      <w:r w:rsidRPr="001A16D1">
        <w:rPr>
          <w:rFonts w:ascii="Palatino Linotype" w:hAnsi="Palatino Linotype" w:cs="Arial"/>
        </w:rPr>
        <w:t xml:space="preserve">En cuanto hace a cuál es el sustento para que el Presidente del Comité de Vigilancia e Investigación del </w:t>
      </w:r>
      <w:proofErr w:type="spellStart"/>
      <w:r w:rsidRPr="001A16D1">
        <w:rPr>
          <w:rFonts w:ascii="Palatino Linotype" w:hAnsi="Palatino Linotype" w:cs="Arial"/>
        </w:rPr>
        <w:t>SUTEYM</w:t>
      </w:r>
      <w:proofErr w:type="spellEnd"/>
      <w:r w:rsidRPr="001A16D1">
        <w:rPr>
          <w:rFonts w:ascii="Palatino Linotype" w:hAnsi="Palatino Linotype" w:cs="Arial"/>
        </w:rPr>
        <w:t xml:space="preserve">, haya sido designado como Representante del Pleno del Tribunal Estatal de Conciliación y Arbitraje del Estado de México?, manifestó que el Secretario General de esta Organización Sindical en base a sus obligaciones y facultades plasmadas en el Estatuto Interno, tiene el derecho de designar a cualquier integrante del Comité Ejecutivo Estatal ante el Tribunal de Conciliación y Arbitraje del Estado de México y en el caso fue su decisión designar al Presidente del Comité de Vigilancia e Investigación; sin embargo no fue específico en qué numeral de dicho Estatuto se encuentran dichas facultades, lo cual no se puede tener por colmado puesto que dicho cuerpo normativo contempla las normas de carácter interno que rigen la acciones de los miembros del sindicato, en </w:t>
      </w:r>
      <w:r w:rsidR="000B54AE" w:rsidRPr="001A16D1">
        <w:rPr>
          <w:rFonts w:ascii="Palatino Linotype" w:hAnsi="Palatino Linotype" w:cs="Arial"/>
        </w:rPr>
        <w:t>é</w:t>
      </w:r>
      <w:r w:rsidRPr="001A16D1">
        <w:rPr>
          <w:rFonts w:ascii="Palatino Linotype" w:hAnsi="Palatino Linotype" w:cs="Arial"/>
        </w:rPr>
        <w:t xml:space="preserve">l se establecen las funciones de los integrantes, sus obligaciones y el derecho que contienen los sindicalizados, y no solo del Secretario General, por lo que no hay certeza de la información proporcionada. </w:t>
      </w:r>
    </w:p>
    <w:p w14:paraId="5A0FF9D0" w14:textId="77777777" w:rsidR="00554303" w:rsidRPr="001A16D1" w:rsidRDefault="00554303" w:rsidP="00554303">
      <w:pPr>
        <w:spacing w:line="360" w:lineRule="auto"/>
        <w:jc w:val="both"/>
        <w:rPr>
          <w:rFonts w:ascii="Palatino Linotype" w:hAnsi="Palatino Linotype" w:cs="Arial"/>
        </w:rPr>
      </w:pPr>
    </w:p>
    <w:p w14:paraId="6C766568" w14:textId="5452FE11" w:rsidR="00C806C8" w:rsidRPr="001A16D1" w:rsidRDefault="00554303" w:rsidP="00C806C8">
      <w:pPr>
        <w:spacing w:line="360" w:lineRule="auto"/>
        <w:jc w:val="both"/>
        <w:rPr>
          <w:rFonts w:ascii="Palatino Linotype" w:hAnsi="Palatino Linotype" w:cs="Arial"/>
        </w:rPr>
      </w:pPr>
      <w:r w:rsidRPr="001A16D1">
        <w:rPr>
          <w:rFonts w:ascii="Palatino Linotype" w:hAnsi="Palatino Linotype" w:cs="Arial"/>
        </w:rPr>
        <w:t xml:space="preserve">Por su parte, en lo que toca a los numerales 2, 3, 4 y 5 consistentes en conocer cuáles son los asuntos que el Presidente del Comité de Vigilancia e Investigación del </w:t>
      </w:r>
      <w:proofErr w:type="spellStart"/>
      <w:r w:rsidRPr="001A16D1">
        <w:rPr>
          <w:rFonts w:ascii="Palatino Linotype" w:hAnsi="Palatino Linotype" w:cs="Arial"/>
        </w:rPr>
        <w:t>SUTEYM</w:t>
      </w:r>
      <w:proofErr w:type="spellEnd"/>
      <w:r w:rsidRPr="001A16D1">
        <w:rPr>
          <w:rFonts w:ascii="Palatino Linotype" w:hAnsi="Palatino Linotype" w:cs="Arial"/>
        </w:rPr>
        <w:t xml:space="preserve"> ha resuelto ante el Pleno del Tribunal Estatal de Conciliación y Arbitraje del Estado de México y el resultado de los laudos analizados y resueltos por éste, </w:t>
      </w:r>
      <w:r w:rsidR="000B54AE" w:rsidRPr="001A16D1">
        <w:rPr>
          <w:rFonts w:ascii="Palatino Linotype" w:hAnsi="Palatino Linotype" w:cs="Arial"/>
        </w:rPr>
        <w:t>así</w:t>
      </w:r>
      <w:r w:rsidRPr="001A16D1">
        <w:rPr>
          <w:rFonts w:ascii="Palatino Linotype" w:hAnsi="Palatino Linotype" w:cs="Arial"/>
        </w:rPr>
        <w:t xml:space="preserve"> como los  emitidos por el Comité de Vigilancia e Investigación del </w:t>
      </w:r>
      <w:proofErr w:type="spellStart"/>
      <w:r w:rsidRPr="001A16D1">
        <w:rPr>
          <w:rFonts w:ascii="Palatino Linotype" w:hAnsi="Palatino Linotype" w:cs="Arial"/>
        </w:rPr>
        <w:t>SUTEYM</w:t>
      </w:r>
      <w:proofErr w:type="spellEnd"/>
      <w:r w:rsidRPr="001A16D1">
        <w:rPr>
          <w:rFonts w:ascii="Palatino Linotype" w:hAnsi="Palatino Linotype" w:cs="Arial"/>
        </w:rPr>
        <w:t xml:space="preserve"> y la participación </w:t>
      </w:r>
      <w:r w:rsidRPr="001A16D1">
        <w:rPr>
          <w:rFonts w:ascii="Palatino Linotype" w:hAnsi="Palatino Linotype" w:cs="Arial"/>
        </w:rPr>
        <w:lastRenderedPageBreak/>
        <w:t xml:space="preserve">del Comité de Vigilancia e Investigación del </w:t>
      </w:r>
      <w:proofErr w:type="spellStart"/>
      <w:r w:rsidRPr="001A16D1">
        <w:rPr>
          <w:rFonts w:ascii="Palatino Linotype" w:hAnsi="Palatino Linotype" w:cs="Arial"/>
        </w:rPr>
        <w:t>SUTEYM</w:t>
      </w:r>
      <w:proofErr w:type="spellEnd"/>
      <w:r w:rsidRPr="001A16D1">
        <w:rPr>
          <w:rFonts w:ascii="Palatino Linotype" w:hAnsi="Palatino Linotype" w:cs="Arial"/>
        </w:rPr>
        <w:t xml:space="preserve"> en los emitidos en contra de los trabajadores del </w:t>
      </w:r>
      <w:proofErr w:type="spellStart"/>
      <w:r w:rsidRPr="001A16D1">
        <w:rPr>
          <w:rFonts w:ascii="Palatino Linotype" w:hAnsi="Palatino Linotype" w:cs="Arial"/>
        </w:rPr>
        <w:t>SUTEYM</w:t>
      </w:r>
      <w:proofErr w:type="spellEnd"/>
      <w:r w:rsidRPr="001A16D1">
        <w:rPr>
          <w:rFonts w:ascii="Palatino Linotype" w:hAnsi="Palatino Linotype" w:cs="Arial"/>
        </w:rPr>
        <w:t xml:space="preserve">; toralmente manifestó que el Presidente del Comité de Vigilancia e Investigación del </w:t>
      </w:r>
      <w:proofErr w:type="spellStart"/>
      <w:r w:rsidRPr="001A16D1">
        <w:rPr>
          <w:rFonts w:ascii="Palatino Linotype" w:hAnsi="Palatino Linotype" w:cs="Arial"/>
        </w:rPr>
        <w:t>SUTEYM</w:t>
      </w:r>
      <w:proofErr w:type="spellEnd"/>
      <w:r w:rsidRPr="001A16D1">
        <w:rPr>
          <w:rFonts w:ascii="Palatino Linotype" w:hAnsi="Palatino Linotype" w:cs="Arial"/>
        </w:rPr>
        <w:t xml:space="preserve"> no emite, no resuelve y no analiza laudos ya que no depende de el en lo particular, esto depende del Órgano del que forma parte.</w:t>
      </w:r>
    </w:p>
    <w:p w14:paraId="0EE9BD07" w14:textId="77777777" w:rsidR="000B54AE" w:rsidRPr="001A16D1" w:rsidRDefault="000B54AE" w:rsidP="00C806C8">
      <w:pPr>
        <w:spacing w:line="360" w:lineRule="auto"/>
        <w:jc w:val="both"/>
        <w:rPr>
          <w:rFonts w:ascii="Palatino Linotype" w:hAnsi="Palatino Linotype" w:cs="Arial"/>
        </w:rPr>
      </w:pPr>
    </w:p>
    <w:p w14:paraId="151D49E9" w14:textId="09AA90E0"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 xml:space="preserve">Siendo así que, ante la respuesta otorgada por </w:t>
      </w:r>
      <w:r w:rsidRPr="001A16D1">
        <w:rPr>
          <w:rFonts w:ascii="Palatino Linotype" w:hAnsi="Palatino Linotype" w:cs="Arial"/>
          <w:b/>
        </w:rPr>
        <w:t>EL SUJETO OBLIGADO</w:t>
      </w:r>
      <w:r w:rsidRPr="001A16D1">
        <w:rPr>
          <w:rFonts w:ascii="Palatino Linotype" w:hAnsi="Palatino Linotype" w:cs="Arial"/>
        </w:rPr>
        <w:t xml:space="preserve">, la particular interpuso el recurso de revisión que nos ocupa, del que se advierte que </w:t>
      </w:r>
      <w:r w:rsidRPr="001A16D1">
        <w:rPr>
          <w:rFonts w:ascii="Palatino Linotype" w:hAnsi="Palatino Linotype" w:cs="Arial"/>
          <w:b/>
        </w:rPr>
        <w:t>LA RECURRENTE</w:t>
      </w:r>
      <w:r w:rsidRPr="001A16D1">
        <w:rPr>
          <w:rFonts w:ascii="Palatino Linotype" w:hAnsi="Palatino Linotype" w:cs="Arial"/>
        </w:rPr>
        <w:t xml:space="preserve"> manifestó en la interposición del recurso “</w:t>
      </w:r>
      <w:r w:rsidR="000B54AE" w:rsidRPr="001A16D1">
        <w:rPr>
          <w:rFonts w:ascii="Palatino Linotype" w:hAnsi="Palatino Linotype" w:cs="Arial"/>
          <w:i/>
        </w:rPr>
        <w:t xml:space="preserve">la respuesta que da el </w:t>
      </w:r>
      <w:proofErr w:type="spellStart"/>
      <w:r w:rsidR="000B54AE" w:rsidRPr="001A16D1">
        <w:rPr>
          <w:rFonts w:ascii="Palatino Linotype" w:hAnsi="Palatino Linotype" w:cs="Arial"/>
          <w:i/>
        </w:rPr>
        <w:t>suteym</w:t>
      </w:r>
      <w:proofErr w:type="spellEnd"/>
      <w:r w:rsidR="000B54AE" w:rsidRPr="001A16D1">
        <w:rPr>
          <w:rFonts w:ascii="Palatino Linotype" w:hAnsi="Palatino Linotype" w:cs="Arial"/>
          <w:i/>
        </w:rPr>
        <w:t xml:space="preserve"> a la </w:t>
      </w:r>
      <w:proofErr w:type="spellStart"/>
      <w:r w:rsidR="000B54AE" w:rsidRPr="001A16D1">
        <w:rPr>
          <w:rFonts w:ascii="Palatino Linotype" w:hAnsi="Palatino Linotype" w:cs="Arial"/>
          <w:i/>
        </w:rPr>
        <w:t>informacion</w:t>
      </w:r>
      <w:proofErr w:type="spellEnd"/>
      <w:r w:rsidR="000B54AE" w:rsidRPr="001A16D1">
        <w:rPr>
          <w:rFonts w:ascii="Palatino Linotype" w:hAnsi="Palatino Linotype" w:cs="Arial"/>
          <w:i/>
        </w:rPr>
        <w:t xml:space="preserve"> solicitada</w:t>
      </w:r>
      <w:r w:rsidRPr="001A16D1">
        <w:rPr>
          <w:rFonts w:ascii="Palatino Linotype" w:hAnsi="Palatino Linotype" w:cs="Arial"/>
        </w:rPr>
        <w:t xml:space="preserve">” (Sic) aunado a que se inconforma sobre cada uno de los puntos manifestados por </w:t>
      </w:r>
      <w:r w:rsidRPr="001A16D1">
        <w:rPr>
          <w:rFonts w:ascii="Palatino Linotype" w:hAnsi="Palatino Linotype" w:cs="Arial"/>
          <w:b/>
        </w:rPr>
        <w:t>EL SUJETO OBLIGADO</w:t>
      </w:r>
      <w:r w:rsidRPr="001A16D1">
        <w:rPr>
          <w:rFonts w:ascii="Palatino Linotype" w:hAnsi="Palatino Linotype" w:cs="Arial"/>
        </w:rPr>
        <w:t>, esta Ponencia considera conveniente entrar al estudio de lo solicitado, a fin de verificar si la respuesta de éste satisfizo el derecho de acceso a la información de la particular.</w:t>
      </w:r>
    </w:p>
    <w:p w14:paraId="1FA91E54" w14:textId="77777777" w:rsidR="00C806C8" w:rsidRPr="001A16D1" w:rsidRDefault="00C806C8" w:rsidP="00C806C8">
      <w:pPr>
        <w:spacing w:line="360" w:lineRule="auto"/>
        <w:jc w:val="both"/>
        <w:rPr>
          <w:rFonts w:ascii="Palatino Linotype" w:hAnsi="Palatino Linotype" w:cs="Arial"/>
        </w:rPr>
      </w:pPr>
    </w:p>
    <w:p w14:paraId="35FD3636"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Lo anterior, atendiendo al principio de máxima publicidad de conformidad con el artículo 8 de la Ley de Transparencia y Acceso a la Información Pública del Estado de México y Municipios que señala:</w:t>
      </w:r>
    </w:p>
    <w:p w14:paraId="4E158A36" w14:textId="77777777" w:rsidR="00C806C8" w:rsidRPr="001A16D1" w:rsidRDefault="00C806C8" w:rsidP="00C806C8">
      <w:pPr>
        <w:spacing w:line="360" w:lineRule="auto"/>
        <w:jc w:val="both"/>
        <w:rPr>
          <w:rFonts w:ascii="Palatino Linotype" w:hAnsi="Palatino Linotype" w:cs="Arial"/>
        </w:rPr>
      </w:pPr>
    </w:p>
    <w:p w14:paraId="2B64163B"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w:t>
      </w:r>
      <w:r w:rsidRPr="001A16D1">
        <w:rPr>
          <w:rFonts w:ascii="Palatino Linotype" w:hAnsi="Palatino Linotype" w:cs="Arial"/>
          <w:b/>
          <w:i/>
          <w:sz w:val="22"/>
        </w:rPr>
        <w:t>Artículo 8</w:t>
      </w:r>
      <w:r w:rsidRPr="001A16D1">
        <w:rPr>
          <w:rFonts w:ascii="Palatino Linotype" w:hAnsi="Palatino Linotype" w:cs="Arial"/>
          <w:i/>
          <w:sz w:val="22"/>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9B59C64" w14:textId="77777777" w:rsidR="00C806C8" w:rsidRPr="001A16D1" w:rsidRDefault="00C806C8" w:rsidP="00C806C8">
      <w:pPr>
        <w:ind w:left="709" w:right="757"/>
        <w:jc w:val="both"/>
        <w:rPr>
          <w:rFonts w:ascii="Palatino Linotype" w:hAnsi="Palatino Linotype" w:cs="Arial"/>
          <w:i/>
          <w:sz w:val="22"/>
        </w:rPr>
      </w:pPr>
    </w:p>
    <w:p w14:paraId="073D82B2"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roofErr w:type="gramStart"/>
      <w:r w:rsidRPr="001A16D1">
        <w:rPr>
          <w:rFonts w:ascii="Palatino Linotype" w:hAnsi="Palatino Linotype" w:cs="Arial"/>
          <w:i/>
          <w:sz w:val="22"/>
        </w:rPr>
        <w:t>“ (</w:t>
      </w:r>
      <w:proofErr w:type="gramEnd"/>
      <w:r w:rsidRPr="001A16D1">
        <w:rPr>
          <w:rFonts w:ascii="Palatino Linotype" w:hAnsi="Palatino Linotype" w:cs="Arial"/>
          <w:i/>
          <w:sz w:val="22"/>
        </w:rPr>
        <w:t>Sic)</w:t>
      </w:r>
    </w:p>
    <w:p w14:paraId="5DCB9C63" w14:textId="77777777" w:rsidR="00C806C8" w:rsidRPr="001A16D1" w:rsidRDefault="00C806C8" w:rsidP="00C806C8">
      <w:pPr>
        <w:spacing w:line="360" w:lineRule="auto"/>
        <w:jc w:val="both"/>
        <w:rPr>
          <w:rFonts w:ascii="Palatino Linotype" w:hAnsi="Palatino Linotype" w:cs="Arial"/>
        </w:rPr>
      </w:pPr>
    </w:p>
    <w:p w14:paraId="673B64DE"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lastRenderedPageBreak/>
        <w:t xml:space="preserve">En este sentido, es conveniente invocar la tesis </w:t>
      </w:r>
      <w:proofErr w:type="spellStart"/>
      <w:r w:rsidRPr="001A16D1">
        <w:rPr>
          <w:rFonts w:ascii="Palatino Linotype" w:hAnsi="Palatino Linotype" w:cs="Arial"/>
        </w:rPr>
        <w:t>1a</w:t>
      </w:r>
      <w:proofErr w:type="spellEnd"/>
      <w:r w:rsidRPr="001A16D1">
        <w:rPr>
          <w:rFonts w:ascii="Palatino Linotype" w:hAnsi="Palatino Linotype" w:cs="Arial"/>
        </w:rPr>
        <w:t>. CCCXXVII/2014 (</w:t>
      </w:r>
      <w:proofErr w:type="spellStart"/>
      <w:r w:rsidRPr="001A16D1">
        <w:rPr>
          <w:rFonts w:ascii="Palatino Linotype" w:hAnsi="Palatino Linotype" w:cs="Arial"/>
        </w:rPr>
        <w:t>10a</w:t>
      </w:r>
      <w:proofErr w:type="spellEnd"/>
      <w:r w:rsidRPr="001A16D1">
        <w:rPr>
          <w:rFonts w:ascii="Palatino Linotype" w:hAnsi="Palatino Linotype" w:cs="Arial"/>
        </w:rPr>
        <w:t>.) emitida por la Primera Sala de la Suprema Corte de Justicia de la Nación, cuyo sentido es el siguiente:</w:t>
      </w:r>
    </w:p>
    <w:p w14:paraId="6C998FDB" w14:textId="77777777" w:rsidR="00C806C8" w:rsidRPr="001A16D1" w:rsidRDefault="00C806C8" w:rsidP="00C806C8">
      <w:pPr>
        <w:spacing w:line="360" w:lineRule="auto"/>
        <w:jc w:val="both"/>
        <w:rPr>
          <w:rFonts w:ascii="Palatino Linotype" w:hAnsi="Palatino Linotype" w:cs="Arial"/>
        </w:rPr>
      </w:pPr>
    </w:p>
    <w:p w14:paraId="5A30C463"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 xml:space="preserve">“Época: Décima Época </w:t>
      </w:r>
    </w:p>
    <w:p w14:paraId="1BEADF50"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 xml:space="preserve">Registro: 2007561 </w:t>
      </w:r>
    </w:p>
    <w:p w14:paraId="1C85AF45"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 xml:space="preserve">Instancia: Primera Sala </w:t>
      </w:r>
    </w:p>
    <w:p w14:paraId="4FA1AE2D"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 xml:space="preserve">Tipo de Tesis: Aislada </w:t>
      </w:r>
    </w:p>
    <w:p w14:paraId="08A3D276"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 xml:space="preserve">Fuente: Gaceta del Semanario Judicial de la Federación </w:t>
      </w:r>
    </w:p>
    <w:p w14:paraId="0FCDB1BE"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 xml:space="preserve">Libro 11, Octubre de 2014, Tomo I </w:t>
      </w:r>
    </w:p>
    <w:p w14:paraId="61287454"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 xml:space="preserve">Materia(s): Constitucional, Común </w:t>
      </w:r>
    </w:p>
    <w:p w14:paraId="68039E18"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 xml:space="preserve">Tesis: </w:t>
      </w:r>
      <w:proofErr w:type="spellStart"/>
      <w:r w:rsidRPr="001A16D1">
        <w:rPr>
          <w:rFonts w:ascii="Palatino Linotype" w:hAnsi="Palatino Linotype" w:cs="Arial"/>
          <w:i/>
          <w:sz w:val="22"/>
        </w:rPr>
        <w:t>1a</w:t>
      </w:r>
      <w:proofErr w:type="spellEnd"/>
      <w:r w:rsidRPr="001A16D1">
        <w:rPr>
          <w:rFonts w:ascii="Palatino Linotype" w:hAnsi="Palatino Linotype" w:cs="Arial"/>
          <w:i/>
          <w:sz w:val="22"/>
        </w:rPr>
        <w:t>. CCCXXVII/2014 (</w:t>
      </w:r>
      <w:proofErr w:type="spellStart"/>
      <w:r w:rsidRPr="001A16D1">
        <w:rPr>
          <w:rFonts w:ascii="Palatino Linotype" w:hAnsi="Palatino Linotype" w:cs="Arial"/>
          <w:i/>
          <w:sz w:val="22"/>
        </w:rPr>
        <w:t>10a</w:t>
      </w:r>
      <w:proofErr w:type="spellEnd"/>
      <w:r w:rsidRPr="001A16D1">
        <w:rPr>
          <w:rFonts w:ascii="Palatino Linotype" w:hAnsi="Palatino Linotype" w:cs="Arial"/>
          <w:i/>
          <w:sz w:val="22"/>
        </w:rPr>
        <w:t xml:space="preserve">.) </w:t>
      </w:r>
    </w:p>
    <w:p w14:paraId="6DD4E7EA"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 xml:space="preserve">Página: 613 </w:t>
      </w:r>
    </w:p>
    <w:p w14:paraId="1BD1FD1D" w14:textId="77777777" w:rsidR="00C806C8" w:rsidRPr="001A16D1" w:rsidRDefault="00C806C8" w:rsidP="00C806C8">
      <w:pPr>
        <w:ind w:left="709" w:right="757"/>
        <w:jc w:val="both"/>
        <w:rPr>
          <w:rFonts w:ascii="Palatino Linotype" w:hAnsi="Palatino Linotype" w:cs="Arial"/>
          <w:i/>
          <w:sz w:val="22"/>
        </w:rPr>
      </w:pPr>
    </w:p>
    <w:p w14:paraId="61E7F3CF" w14:textId="77777777" w:rsidR="00C806C8" w:rsidRPr="001A16D1" w:rsidRDefault="00C806C8" w:rsidP="00C806C8">
      <w:pPr>
        <w:ind w:left="709" w:right="757"/>
        <w:jc w:val="both"/>
        <w:rPr>
          <w:rFonts w:ascii="Palatino Linotype" w:hAnsi="Palatino Linotype" w:cs="Arial"/>
          <w:b/>
          <w:i/>
          <w:sz w:val="22"/>
        </w:rPr>
      </w:pPr>
      <w:r w:rsidRPr="001A16D1">
        <w:rPr>
          <w:rFonts w:ascii="Palatino Linotype" w:hAnsi="Palatino Linotype" w:cs="Arial"/>
          <w:b/>
          <w:i/>
          <w:sz w:val="22"/>
        </w:rPr>
        <w:t>PRINCIPIO PRO PERSONA. REQUISITOS MÍNIMOS PARA QUE SE ATIENDA EL FONDO DE LA SOLICITUD DE SU APLICACIÓN, O LA IMPUGNACIÓN DE SU OMISIÓN POR LA AUTORIDAD RESPONSABLE.</w:t>
      </w:r>
    </w:p>
    <w:p w14:paraId="1A8147D5" w14:textId="77777777" w:rsidR="00C806C8" w:rsidRPr="001A16D1" w:rsidRDefault="00C806C8" w:rsidP="00C806C8">
      <w:pPr>
        <w:ind w:left="709" w:right="757"/>
        <w:jc w:val="both"/>
        <w:rPr>
          <w:rFonts w:ascii="Palatino Linotype" w:hAnsi="Palatino Linotype" w:cs="Arial"/>
          <w:i/>
          <w:sz w:val="22"/>
        </w:rPr>
      </w:pPr>
    </w:p>
    <w:p w14:paraId="6CAD84FA"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 xml:space="preserve">El artículo </w:t>
      </w:r>
      <w:proofErr w:type="spellStart"/>
      <w:r w:rsidRPr="001A16D1">
        <w:rPr>
          <w:rFonts w:ascii="Palatino Linotype" w:hAnsi="Palatino Linotype" w:cs="Arial"/>
          <w:i/>
          <w:sz w:val="22"/>
        </w:rPr>
        <w:t>1o</w:t>
      </w:r>
      <w:proofErr w:type="spellEnd"/>
      <w:r w:rsidRPr="001A16D1">
        <w:rPr>
          <w:rFonts w:ascii="Palatino Linotype" w:hAnsi="Palatino Linotype" w:cs="Arial"/>
          <w:i/>
          <w:sz w:val="22"/>
        </w:rPr>
        <w:t xml:space="preserve">.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w:t>
      </w:r>
      <w:r w:rsidRPr="001A16D1">
        <w:rPr>
          <w:rFonts w:ascii="Palatino Linotype" w:hAnsi="Palatino Linotype" w:cs="Arial"/>
          <w:i/>
          <w:sz w:val="22"/>
        </w:rPr>
        <w:lastRenderedPageBreak/>
        <w:t xml:space="preserve">incertidumbre sobre lo que se pretende del tribunal; el segundo obedece al objeto del principio </w:t>
      </w:r>
      <w:proofErr w:type="spellStart"/>
      <w:r w:rsidRPr="001A16D1">
        <w:rPr>
          <w:rFonts w:ascii="Palatino Linotype" w:hAnsi="Palatino Linotype" w:cs="Arial"/>
          <w:i/>
          <w:sz w:val="22"/>
        </w:rPr>
        <w:t>pro</w:t>
      </w:r>
      <w:proofErr w:type="spellEnd"/>
      <w:r w:rsidRPr="001A16D1">
        <w:rPr>
          <w:rFonts w:ascii="Palatino Linotype" w:hAnsi="Palatino Linotype" w:cs="Arial"/>
          <w:i/>
          <w:sz w:val="22"/>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 (Sic)</w:t>
      </w:r>
    </w:p>
    <w:p w14:paraId="57D3596A" w14:textId="77777777" w:rsidR="00C806C8" w:rsidRPr="001A16D1" w:rsidRDefault="00C806C8" w:rsidP="00C806C8">
      <w:pPr>
        <w:spacing w:line="360" w:lineRule="auto"/>
        <w:jc w:val="both"/>
        <w:rPr>
          <w:rFonts w:ascii="Palatino Linotype" w:hAnsi="Palatino Linotype" w:cs="Arial"/>
        </w:rPr>
      </w:pPr>
    </w:p>
    <w:p w14:paraId="621A153E"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 xml:space="preserve">Adicional a lo anterior, y toda vez que </w:t>
      </w:r>
      <w:r w:rsidRPr="001A16D1">
        <w:rPr>
          <w:rFonts w:ascii="Palatino Linotype" w:hAnsi="Palatino Linotype" w:cs="Arial"/>
          <w:b/>
        </w:rPr>
        <w:t>EL SUJETO OBLIGADO</w:t>
      </w:r>
      <w:r w:rsidRPr="001A16D1">
        <w:rPr>
          <w:rFonts w:ascii="Palatino Linotype" w:hAnsi="Palatino Linotype" w:cs="Arial"/>
        </w:rPr>
        <w:t xml:space="preserve"> se pronunció respecto de la información solicitada y atendiendo a la naturaleza de la misma, este Instituto no está facultado para pronunciarse sobre la veracidad de la información proporcionada. </w:t>
      </w:r>
    </w:p>
    <w:p w14:paraId="1DADCE48" w14:textId="77777777" w:rsidR="00C806C8" w:rsidRPr="001A16D1" w:rsidRDefault="00C806C8" w:rsidP="00C806C8">
      <w:pPr>
        <w:spacing w:line="360" w:lineRule="auto"/>
        <w:jc w:val="both"/>
        <w:rPr>
          <w:rFonts w:ascii="Palatino Linotype" w:hAnsi="Palatino Linotype" w:cs="Arial"/>
        </w:rPr>
      </w:pPr>
    </w:p>
    <w:p w14:paraId="2FCF6312"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Lo expuesto,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w:t>
      </w:r>
      <w:proofErr w:type="spellStart"/>
      <w:r w:rsidRPr="001A16D1">
        <w:rPr>
          <w:rFonts w:ascii="Palatino Linotype" w:hAnsi="Palatino Linotype" w:cs="Arial"/>
        </w:rPr>
        <w:t>INAI</w:t>
      </w:r>
      <w:proofErr w:type="spellEnd"/>
      <w:r w:rsidRPr="001A16D1">
        <w:rPr>
          <w:rFonts w:ascii="Palatino Linotype" w:hAnsi="Palatino Linotype" w:cs="Arial"/>
        </w:rPr>
        <w:t>) que a la letra dice:</w:t>
      </w:r>
    </w:p>
    <w:p w14:paraId="421864E2" w14:textId="77777777" w:rsidR="00C806C8" w:rsidRPr="001A16D1" w:rsidRDefault="00C806C8" w:rsidP="00C806C8">
      <w:pPr>
        <w:spacing w:line="360" w:lineRule="auto"/>
        <w:jc w:val="both"/>
        <w:rPr>
          <w:rFonts w:ascii="Palatino Linotype" w:hAnsi="Palatino Linotype" w:cs="Arial"/>
        </w:rPr>
      </w:pPr>
    </w:p>
    <w:p w14:paraId="3CE3068C"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w:t>
      </w:r>
      <w:r w:rsidRPr="001A16D1">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1A16D1">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1A16D1">
        <w:rPr>
          <w:rFonts w:ascii="Palatino Linotype" w:hAnsi="Palatino Linotype" w:cs="Arial"/>
          <w:i/>
          <w:sz w:val="22"/>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14:paraId="6C7EF788" w14:textId="77777777" w:rsidR="00C806C8" w:rsidRPr="001A16D1" w:rsidRDefault="00C806C8" w:rsidP="00C806C8">
      <w:pPr>
        <w:ind w:left="709" w:right="757"/>
        <w:jc w:val="both"/>
        <w:rPr>
          <w:rFonts w:ascii="Palatino Linotype" w:hAnsi="Palatino Linotype" w:cs="Arial"/>
          <w:i/>
          <w:sz w:val="22"/>
        </w:rPr>
      </w:pPr>
    </w:p>
    <w:p w14:paraId="5DEB11F8"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Expedientes:</w:t>
      </w:r>
    </w:p>
    <w:p w14:paraId="1E1D30C9"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2440/07 Comisión Federal de Electricidad - Alonso Lujambio Irazábal</w:t>
      </w:r>
    </w:p>
    <w:p w14:paraId="60E552C1"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0113/09 Instituto de Seguridad y Servicios Sociales de los Trabajadores del Estado – Alonso Lujambio Irazábal</w:t>
      </w:r>
    </w:p>
    <w:p w14:paraId="58A497BE"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 xml:space="preserve">1624/09 Instituto Nacional para la Educación de los Adultos - María </w:t>
      </w:r>
      <w:proofErr w:type="spellStart"/>
      <w:r w:rsidRPr="001A16D1">
        <w:rPr>
          <w:rFonts w:ascii="Palatino Linotype" w:hAnsi="Palatino Linotype" w:cs="Arial"/>
          <w:i/>
          <w:sz w:val="22"/>
        </w:rPr>
        <w:t>Marván</w:t>
      </w:r>
      <w:proofErr w:type="spellEnd"/>
      <w:r w:rsidRPr="001A16D1">
        <w:rPr>
          <w:rFonts w:ascii="Palatino Linotype" w:hAnsi="Palatino Linotype" w:cs="Arial"/>
          <w:i/>
          <w:sz w:val="22"/>
        </w:rPr>
        <w:t xml:space="preserve"> Laborde</w:t>
      </w:r>
    </w:p>
    <w:p w14:paraId="3D5E47DD"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 xml:space="preserve">2395/09 Secretaría de Economía - María </w:t>
      </w:r>
      <w:proofErr w:type="spellStart"/>
      <w:r w:rsidRPr="001A16D1">
        <w:rPr>
          <w:rFonts w:ascii="Palatino Linotype" w:hAnsi="Palatino Linotype" w:cs="Arial"/>
          <w:i/>
          <w:sz w:val="22"/>
        </w:rPr>
        <w:t>Marván</w:t>
      </w:r>
      <w:proofErr w:type="spellEnd"/>
      <w:r w:rsidRPr="001A16D1">
        <w:rPr>
          <w:rFonts w:ascii="Palatino Linotype" w:hAnsi="Palatino Linotype" w:cs="Arial"/>
          <w:i/>
          <w:sz w:val="22"/>
        </w:rPr>
        <w:t xml:space="preserve"> Laborde</w:t>
      </w:r>
    </w:p>
    <w:p w14:paraId="64F7BC14"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 xml:space="preserve">0837/10 Administración Portuaria Integral de Veracruz, S.A. de C.V. – María </w:t>
      </w:r>
      <w:proofErr w:type="spellStart"/>
      <w:r w:rsidRPr="001A16D1">
        <w:rPr>
          <w:rFonts w:ascii="Palatino Linotype" w:hAnsi="Palatino Linotype" w:cs="Arial"/>
          <w:i/>
          <w:sz w:val="22"/>
        </w:rPr>
        <w:t>Marván</w:t>
      </w:r>
      <w:proofErr w:type="spellEnd"/>
      <w:r w:rsidRPr="001A16D1">
        <w:rPr>
          <w:rFonts w:ascii="Palatino Linotype" w:hAnsi="Palatino Linotype" w:cs="Arial"/>
          <w:i/>
          <w:sz w:val="22"/>
        </w:rPr>
        <w:t xml:space="preserve"> Laborde”</w:t>
      </w:r>
    </w:p>
    <w:p w14:paraId="0EF74075" w14:textId="77777777" w:rsidR="00C806C8" w:rsidRPr="001A16D1" w:rsidRDefault="00C806C8" w:rsidP="00C806C8">
      <w:pPr>
        <w:spacing w:line="360" w:lineRule="auto"/>
        <w:jc w:val="both"/>
        <w:rPr>
          <w:rFonts w:ascii="Palatino Linotype" w:hAnsi="Palatino Linotype" w:cs="Arial"/>
        </w:rPr>
      </w:pPr>
    </w:p>
    <w:p w14:paraId="3E707F47"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 xml:space="preserve">Así, en primer término, cabe precisar que se obvia el análisis de la competencia por parte del </w:t>
      </w:r>
      <w:r w:rsidRPr="001A16D1">
        <w:rPr>
          <w:rFonts w:ascii="Palatino Linotype" w:hAnsi="Palatino Linotype" w:cs="Arial"/>
          <w:b/>
        </w:rPr>
        <w:t>SUJETO OBLIGADO</w:t>
      </w:r>
      <w:r w:rsidRPr="001A16D1">
        <w:rPr>
          <w:rFonts w:ascii="Palatino Linotype" w:hAnsi="Palatino Linotype" w:cs="Arial"/>
        </w:rPr>
        <w:t xml:space="preserve">, para administrar la información solicitada, dado que éste ha asumido la misma, se advierte que administra y posee la información solicitada, ya que como se mencionó con anterioridad </w:t>
      </w:r>
      <w:r w:rsidRPr="001A16D1">
        <w:rPr>
          <w:rFonts w:ascii="Palatino Linotype" w:hAnsi="Palatino Linotype" w:cs="Arial"/>
          <w:b/>
        </w:rPr>
        <w:t>EL SUJETO OBLIGADO</w:t>
      </w:r>
      <w:r w:rsidRPr="001A16D1">
        <w:rPr>
          <w:rFonts w:ascii="Palatino Linotype" w:hAnsi="Palatino Linotype" w:cs="Arial"/>
        </w:rPr>
        <w:t xml:space="preserve"> se pronunció respecto al procedimiento que deberá realizar la solicitante para acceder a la información que pretende; lo anterior, implica que </w:t>
      </w:r>
      <w:r w:rsidRPr="001A16D1">
        <w:rPr>
          <w:rFonts w:ascii="Palatino Linotype" w:hAnsi="Palatino Linotype" w:cs="Arial"/>
          <w:b/>
        </w:rPr>
        <w:t>EL SUJETO OBLIGADO</w:t>
      </w:r>
      <w:r w:rsidRPr="001A16D1">
        <w:rPr>
          <w:rFonts w:ascii="Palatino Linotype" w:hAnsi="Palatino Linotype" w:cs="Arial"/>
        </w:rPr>
        <w:t xml:space="preserve"> posee, administra, o tiene conocimiento acerca de la información solicitada.</w:t>
      </w:r>
    </w:p>
    <w:p w14:paraId="7CCF9829" w14:textId="77777777" w:rsidR="00C806C8" w:rsidRPr="001A16D1" w:rsidRDefault="00C806C8" w:rsidP="00C806C8">
      <w:pPr>
        <w:spacing w:line="360" w:lineRule="auto"/>
        <w:jc w:val="both"/>
        <w:rPr>
          <w:rFonts w:ascii="Palatino Linotype" w:hAnsi="Palatino Linotype" w:cs="Arial"/>
        </w:rPr>
      </w:pPr>
    </w:p>
    <w:p w14:paraId="430D6723"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En efecto, toda vez que se pronunció sobre la información solicitada, acepta que la genera, posee y administra, en ejercicio de sus funciones de derecho público, motivo por el cual se actualiza en supuesto jurídico, previsto en el artículo 12 de la Ley de Transparencia y Acceso a la Información Pública del Estado de México y Municipios, que a la letra dice:</w:t>
      </w:r>
    </w:p>
    <w:p w14:paraId="743A887F" w14:textId="77777777" w:rsidR="00C806C8" w:rsidRPr="001A16D1" w:rsidRDefault="00C806C8" w:rsidP="00C806C8">
      <w:pPr>
        <w:spacing w:line="360" w:lineRule="auto"/>
        <w:jc w:val="both"/>
        <w:rPr>
          <w:rFonts w:ascii="Palatino Linotype" w:hAnsi="Palatino Linotype" w:cs="Arial"/>
        </w:rPr>
      </w:pPr>
    </w:p>
    <w:p w14:paraId="049367BA"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w:t>
      </w:r>
      <w:r w:rsidRPr="001A16D1">
        <w:rPr>
          <w:rFonts w:ascii="Palatino Linotype" w:hAnsi="Palatino Linotype" w:cs="Arial"/>
          <w:b/>
          <w:i/>
          <w:sz w:val="22"/>
        </w:rPr>
        <w:t>Artículo 12</w:t>
      </w:r>
      <w:r w:rsidRPr="001A16D1">
        <w:rPr>
          <w:rFonts w:ascii="Palatino Linotype" w:hAnsi="Palatino Linotype" w:cs="Arial"/>
          <w:i/>
          <w:sz w:val="22"/>
        </w:rPr>
        <w:t>. Quienes generen, recopilen, administren, manejen, procesen, archiven o conserven información pública serán responsables de la misma en los términos de las disposiciones jurídicas aplicables.</w:t>
      </w:r>
    </w:p>
    <w:p w14:paraId="25FEFA27" w14:textId="77777777" w:rsidR="00C806C8" w:rsidRPr="001A16D1" w:rsidRDefault="00C806C8" w:rsidP="00C806C8">
      <w:pPr>
        <w:ind w:left="709" w:right="757"/>
        <w:jc w:val="both"/>
        <w:rPr>
          <w:rFonts w:ascii="Palatino Linotype" w:hAnsi="Palatino Linotype" w:cs="Arial"/>
          <w:i/>
          <w:sz w:val="22"/>
        </w:rPr>
      </w:pPr>
    </w:p>
    <w:p w14:paraId="41CF6AC2"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4D3F5DFB" w14:textId="77777777" w:rsidR="00C806C8" w:rsidRPr="001A16D1" w:rsidRDefault="00C806C8" w:rsidP="00C806C8">
      <w:pPr>
        <w:spacing w:line="360" w:lineRule="auto"/>
        <w:jc w:val="both"/>
        <w:rPr>
          <w:rFonts w:ascii="Palatino Linotype" w:hAnsi="Palatino Linotype" w:cs="Arial"/>
        </w:rPr>
      </w:pPr>
    </w:p>
    <w:p w14:paraId="1305474B"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 xml:space="preserve">De hecho el estudio de la naturaleza jurídica de la información pública solicitada, tiene por objeto determinar si ésta la genera, posee o administra </w:t>
      </w:r>
      <w:r w:rsidRPr="001A16D1">
        <w:rPr>
          <w:rFonts w:ascii="Palatino Linotype" w:hAnsi="Palatino Linotype" w:cs="Arial"/>
          <w:b/>
        </w:rPr>
        <w:t>EL SUJETO OBLIGADO</w:t>
      </w:r>
      <w:r w:rsidRPr="001A16D1">
        <w:rPr>
          <w:rFonts w:ascii="Palatino Linotype" w:hAnsi="Palatino Linotype" w:cs="Arial"/>
        </w:rPr>
        <w:t>; sin embargo, en aquellos casos en que éste la asume, ello implica que efectivamente se actualizan dichos supuestos; por consiguiente, a nada práctico nos conduciría su estudio, ya que se insiste la información pública solicitada, ya fue asumida por éste.</w:t>
      </w:r>
    </w:p>
    <w:p w14:paraId="4C8CCB4E" w14:textId="77777777" w:rsidR="00C806C8" w:rsidRPr="001A16D1" w:rsidRDefault="00C806C8" w:rsidP="00C806C8">
      <w:pPr>
        <w:spacing w:line="360" w:lineRule="auto"/>
        <w:jc w:val="both"/>
        <w:rPr>
          <w:rFonts w:ascii="Palatino Linotype" w:hAnsi="Palatino Linotype" w:cs="Arial"/>
        </w:rPr>
      </w:pPr>
    </w:p>
    <w:p w14:paraId="50605EFA" w14:textId="522EA9F9" w:rsidR="00C806C8" w:rsidRPr="001A16D1" w:rsidRDefault="00C806C8" w:rsidP="00C806C8">
      <w:pPr>
        <w:spacing w:line="360" w:lineRule="auto"/>
        <w:jc w:val="both"/>
        <w:rPr>
          <w:rFonts w:ascii="Palatino Linotype" w:hAnsi="Palatino Linotype"/>
        </w:rPr>
      </w:pPr>
      <w:r w:rsidRPr="001A16D1">
        <w:rPr>
          <w:rFonts w:ascii="Palatino Linotype" w:hAnsi="Palatino Linotype" w:cs="Arial"/>
        </w:rPr>
        <w:t xml:space="preserve">Determinado lo anterior, conviene entonces analizar la procedencia o no de la entrega de la información en los términos dispuestos por la ahora </w:t>
      </w:r>
      <w:r w:rsidRPr="001A16D1">
        <w:rPr>
          <w:rFonts w:ascii="Palatino Linotype" w:hAnsi="Palatino Linotype" w:cs="Arial"/>
          <w:b/>
        </w:rPr>
        <w:t>RECURRENTE;</w:t>
      </w:r>
      <w:r w:rsidRPr="001A16D1">
        <w:rPr>
          <w:rFonts w:ascii="Palatino Linotype" w:hAnsi="Palatino Linotype" w:cs="Arial"/>
        </w:rPr>
        <w:t xml:space="preserve"> por lo que, en primer término al entrar al estudio del rubro de la solicitud identificado con el numeral 1, formulado a manera de cuestionamiento consistente en señalar</w:t>
      </w:r>
      <w:r w:rsidRPr="001A16D1">
        <w:rPr>
          <w:rFonts w:ascii="Palatino Linotype" w:hAnsi="Palatino Linotype" w:cs="Arial"/>
          <w:i/>
        </w:rPr>
        <w:t xml:space="preserve"> </w:t>
      </w:r>
      <w:r w:rsidR="002A5987" w:rsidRPr="001A16D1">
        <w:rPr>
          <w:rFonts w:ascii="Palatino Linotype" w:hAnsi="Palatino Linotype" w:cs="Arial"/>
          <w:i/>
        </w:rPr>
        <w:t xml:space="preserve">Cuál es el sustento para que el Presidente del Comité de Vigilancia e Investigación del </w:t>
      </w:r>
      <w:proofErr w:type="spellStart"/>
      <w:r w:rsidR="002A5987" w:rsidRPr="001A16D1">
        <w:rPr>
          <w:rFonts w:ascii="Palatino Linotype" w:hAnsi="Palatino Linotype" w:cs="Arial"/>
          <w:i/>
        </w:rPr>
        <w:t>SUTEYM</w:t>
      </w:r>
      <w:proofErr w:type="spellEnd"/>
      <w:r w:rsidR="002A5987" w:rsidRPr="001A16D1">
        <w:rPr>
          <w:rFonts w:ascii="Palatino Linotype" w:hAnsi="Palatino Linotype" w:cs="Arial"/>
          <w:i/>
        </w:rPr>
        <w:t>, haya sido designado como Representante del Pleno del Tribunal Estatal de Conciliación y Arbitraje del Estado de México</w:t>
      </w:r>
      <w:r w:rsidRPr="001A16D1">
        <w:rPr>
          <w:rFonts w:ascii="Palatino Linotype" w:hAnsi="Palatino Linotype" w:cs="Arial"/>
        </w:rPr>
        <w:t xml:space="preserve">; </w:t>
      </w:r>
      <w:r w:rsidR="002A5987" w:rsidRPr="001A16D1">
        <w:rPr>
          <w:rFonts w:ascii="Palatino Linotype" w:hAnsi="Palatino Linotype" w:cs="Arial"/>
        </w:rPr>
        <w:t xml:space="preserve">asunto que ya fue colmado por </w:t>
      </w:r>
      <w:r w:rsidR="002A5987" w:rsidRPr="001A16D1">
        <w:rPr>
          <w:rFonts w:ascii="Palatino Linotype" w:hAnsi="Palatino Linotype" w:cs="Arial"/>
          <w:b/>
        </w:rPr>
        <w:t xml:space="preserve">EL SUJETO OBLIGADO </w:t>
      </w:r>
      <w:r w:rsidR="002A5987" w:rsidRPr="001A16D1">
        <w:rPr>
          <w:rFonts w:ascii="Palatino Linotype" w:hAnsi="Palatino Linotype" w:cs="Arial"/>
        </w:rPr>
        <w:t>pues señaló que dicha designación se realizó conforme a las atribuciones que el Estatuto Interno del Sindicato otorga al Secretario General el cual puede designar a cualquier integrante del Comité Ejecutivo Estatal ante el Tribunal de Conciliación y Arbitraje del Estado de México</w:t>
      </w:r>
      <w:r w:rsidR="002A5987" w:rsidRPr="001A16D1">
        <w:rPr>
          <w:rFonts w:ascii="Palatino Linotype" w:hAnsi="Palatino Linotype" w:cs="Arial"/>
          <w:b/>
        </w:rPr>
        <w:t xml:space="preserve">; </w:t>
      </w:r>
      <w:r w:rsidR="002A5987" w:rsidRPr="001A16D1">
        <w:rPr>
          <w:rFonts w:ascii="Palatino Linotype" w:hAnsi="Palatino Linotype" w:cs="Arial"/>
        </w:rPr>
        <w:t xml:space="preserve">aquí, cabe precisar que para el caso en que la </w:t>
      </w:r>
      <w:r w:rsidR="002A5987" w:rsidRPr="001A16D1">
        <w:rPr>
          <w:rFonts w:ascii="Palatino Linotype" w:hAnsi="Palatino Linotype" w:cs="Arial"/>
          <w:b/>
        </w:rPr>
        <w:t xml:space="preserve">RECURRENTE </w:t>
      </w:r>
      <w:r w:rsidR="002A5987" w:rsidRPr="001A16D1">
        <w:rPr>
          <w:rFonts w:ascii="Palatino Linotype" w:hAnsi="Palatino Linotype" w:cs="Arial"/>
        </w:rPr>
        <w:t>haya querido referirse a las razones que llevaron al Secretario a designar a dicho servidor público, entonces se puede</w:t>
      </w:r>
      <w:r w:rsidRPr="001A16D1">
        <w:rPr>
          <w:rFonts w:ascii="Palatino Linotype" w:hAnsi="Palatino Linotype"/>
        </w:rPr>
        <w:t xml:space="preserve"> advertir que </w:t>
      </w:r>
      <w:r w:rsidRPr="001A16D1">
        <w:rPr>
          <w:rFonts w:ascii="Palatino Linotype" w:hAnsi="Palatino Linotype"/>
          <w:b/>
        </w:rPr>
        <w:t>no se trata del ejercicio del derecho de acceso a la información pública</w:t>
      </w:r>
      <w:r w:rsidRPr="001A16D1">
        <w:rPr>
          <w:rFonts w:ascii="Palatino Linotype" w:hAnsi="Palatino Linotype"/>
        </w:rPr>
        <w:t xml:space="preserve">, ya que pretender que </w:t>
      </w:r>
      <w:r w:rsidRPr="001A16D1">
        <w:rPr>
          <w:rFonts w:ascii="Palatino Linotype" w:hAnsi="Palatino Linotype"/>
          <w:b/>
        </w:rPr>
        <w:t>EL SUJETO OBLIGADO</w:t>
      </w:r>
      <w:r w:rsidRPr="001A16D1">
        <w:rPr>
          <w:rFonts w:ascii="Palatino Linotype" w:hAnsi="Palatino Linotype"/>
        </w:rPr>
        <w:t xml:space="preserve"> responda puntualmente a la interrogante planteada, se traduciría en que se deba generar un </w:t>
      </w:r>
      <w:r w:rsidRPr="001A16D1">
        <w:rPr>
          <w:rFonts w:ascii="Palatino Linotype" w:hAnsi="Palatino Linotype"/>
        </w:rPr>
        <w:lastRenderedPageBreak/>
        <w:t xml:space="preserve">documento </w:t>
      </w:r>
      <w:r w:rsidRPr="001A16D1">
        <w:rPr>
          <w:rFonts w:ascii="Palatino Linotype" w:hAnsi="Palatino Linotype"/>
          <w:b/>
          <w:i/>
        </w:rPr>
        <w:t>ad hoc</w:t>
      </w:r>
      <w:r w:rsidRPr="001A16D1">
        <w:rPr>
          <w:rStyle w:val="Refdenotaalpie"/>
          <w:rFonts w:ascii="Palatino Linotype" w:hAnsi="Palatino Linotype"/>
          <w:b/>
          <w:i/>
        </w:rPr>
        <w:footnoteReference w:id="1"/>
      </w:r>
      <w:r w:rsidRPr="001A16D1">
        <w:rPr>
          <w:rFonts w:ascii="Palatino Linotype" w:hAnsi="Palatino Linotype"/>
        </w:rPr>
        <w:t xml:space="preserve"> para dar contestación a los cuestionamientos formulados, en el entendido que la obligación de proporcionar información pública no comprende el procesamiento de la misma, ni que sea presentada conforme al interés de </w:t>
      </w:r>
      <w:r w:rsidRPr="001A16D1">
        <w:rPr>
          <w:rFonts w:ascii="Palatino Linotype" w:hAnsi="Palatino Linotype"/>
          <w:b/>
        </w:rPr>
        <w:t>LA</w:t>
      </w:r>
      <w:r w:rsidRPr="001A16D1">
        <w:rPr>
          <w:rFonts w:ascii="Palatino Linotype" w:hAnsi="Palatino Linotype"/>
        </w:rPr>
        <w:t xml:space="preserve"> </w:t>
      </w:r>
      <w:r w:rsidRPr="001A16D1">
        <w:rPr>
          <w:rFonts w:ascii="Palatino Linotype" w:hAnsi="Palatino Linotype"/>
          <w:b/>
        </w:rPr>
        <w:t>RECURRENTE</w:t>
      </w:r>
      <w:r w:rsidRPr="001A16D1">
        <w:rPr>
          <w:rFonts w:ascii="Palatino Linotype" w:hAnsi="Palatino Linotype"/>
        </w:rPr>
        <w:t>.</w:t>
      </w:r>
    </w:p>
    <w:p w14:paraId="1C288F63" w14:textId="77777777" w:rsidR="00C806C8" w:rsidRPr="001A16D1" w:rsidRDefault="00C806C8" w:rsidP="00C806C8">
      <w:pPr>
        <w:spacing w:line="360" w:lineRule="auto"/>
        <w:jc w:val="both"/>
        <w:rPr>
          <w:rFonts w:ascii="Palatino Linotype" w:hAnsi="Palatino Linotype"/>
        </w:rPr>
      </w:pPr>
    </w:p>
    <w:p w14:paraId="5B119863"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 xml:space="preserve">En este orden de </w:t>
      </w:r>
      <w:r w:rsidRPr="001A16D1">
        <w:rPr>
          <w:rFonts w:ascii="Palatino Linotype" w:hAnsi="Palatino Linotype"/>
        </w:rPr>
        <w:t>ideas</w:t>
      </w:r>
      <w:r w:rsidRPr="001A16D1">
        <w:rPr>
          <w:rFonts w:ascii="Palatino Linotype" w:hAnsi="Palatino Linotype" w:cs="Arial"/>
        </w:rPr>
        <w:t xml:space="preserve">, es importante dar claridad respecto de lo que debe entenderse por </w:t>
      </w:r>
      <w:r w:rsidRPr="001A16D1">
        <w:rPr>
          <w:rFonts w:ascii="Palatino Linotype" w:hAnsi="Palatino Linotype" w:cs="Arial"/>
          <w:b/>
        </w:rPr>
        <w:t>derecho de petición</w:t>
      </w:r>
      <w:r w:rsidRPr="001A16D1">
        <w:rPr>
          <w:rFonts w:ascii="Palatino Linotype" w:hAnsi="Palatino Linotype" w:cs="Arial"/>
        </w:rPr>
        <w:t xml:space="preserve">, y como </w:t>
      </w:r>
      <w:r w:rsidRPr="001A16D1">
        <w:rPr>
          <w:rFonts w:ascii="Palatino Linotype" w:hAnsi="Palatino Linotype" w:cs="Arial"/>
          <w:b/>
        </w:rPr>
        <w:t>derecho de acceso a la información pública</w:t>
      </w:r>
      <w:r w:rsidRPr="001A16D1">
        <w:rPr>
          <w:rFonts w:ascii="Palatino Linotype" w:hAnsi="Palatino Linotype" w:cs="Arial"/>
        </w:rPr>
        <w:t xml:space="preserve">, con el objeto de distinguir el </w:t>
      </w:r>
      <w:r w:rsidRPr="001A16D1">
        <w:rPr>
          <w:rFonts w:ascii="Palatino Linotype" w:hAnsi="Palatino Linotype"/>
        </w:rPr>
        <w:t>ejercicio</w:t>
      </w:r>
      <w:r w:rsidRPr="001A16D1">
        <w:rPr>
          <w:rFonts w:ascii="Palatino Linotype" w:hAnsi="Palatino Linotype" w:cs="Arial"/>
        </w:rPr>
        <w:t xml:space="preserve"> de ambos derechos.</w:t>
      </w:r>
    </w:p>
    <w:p w14:paraId="4D0FFC7C" w14:textId="77777777" w:rsidR="00C806C8" w:rsidRPr="001A16D1" w:rsidRDefault="00C806C8" w:rsidP="00C806C8">
      <w:pPr>
        <w:spacing w:line="360" w:lineRule="auto"/>
        <w:jc w:val="both"/>
        <w:rPr>
          <w:rFonts w:ascii="Palatino Linotype" w:hAnsi="Palatino Linotype" w:cs="Arial"/>
        </w:rPr>
      </w:pPr>
    </w:p>
    <w:p w14:paraId="7955F7D0" w14:textId="77777777" w:rsidR="00C806C8" w:rsidRPr="001A16D1" w:rsidRDefault="00C806C8" w:rsidP="00C806C8">
      <w:pPr>
        <w:autoSpaceDE w:val="0"/>
        <w:autoSpaceDN w:val="0"/>
        <w:adjustRightInd w:val="0"/>
        <w:spacing w:line="360" w:lineRule="auto"/>
        <w:jc w:val="both"/>
        <w:rPr>
          <w:rFonts w:ascii="Palatino Linotype" w:hAnsi="Palatino Linotype" w:cs="Arial"/>
        </w:rPr>
      </w:pPr>
      <w:r w:rsidRPr="001A16D1">
        <w:rPr>
          <w:rFonts w:ascii="Palatino Linotype" w:hAnsi="Palatino Linotype" w:cs="Arial"/>
        </w:rPr>
        <w:t xml:space="preserve">Por lo que respecta a la definición de Derecho de Petición, el Maestro Ignacio Burgoa Orihuela refiere: </w:t>
      </w:r>
    </w:p>
    <w:p w14:paraId="7210CD70" w14:textId="77777777" w:rsidR="00C806C8" w:rsidRPr="001A16D1" w:rsidRDefault="00C806C8" w:rsidP="00C806C8">
      <w:pPr>
        <w:autoSpaceDE w:val="0"/>
        <w:autoSpaceDN w:val="0"/>
        <w:adjustRightInd w:val="0"/>
        <w:spacing w:line="360" w:lineRule="auto"/>
        <w:jc w:val="both"/>
        <w:rPr>
          <w:rFonts w:ascii="Palatino Linotype" w:hAnsi="Palatino Linotype" w:cs="Arial"/>
        </w:rPr>
      </w:pPr>
    </w:p>
    <w:p w14:paraId="09A62AAA" w14:textId="77777777" w:rsidR="00C806C8" w:rsidRPr="001A16D1" w:rsidRDefault="00C806C8" w:rsidP="00C806C8">
      <w:pPr>
        <w:widowControl w:val="0"/>
        <w:autoSpaceDE w:val="0"/>
        <w:autoSpaceDN w:val="0"/>
        <w:adjustRightInd w:val="0"/>
        <w:ind w:left="709" w:right="757"/>
        <w:jc w:val="both"/>
        <w:rPr>
          <w:rFonts w:ascii="Palatino Linotype" w:hAnsi="Palatino Linotype" w:cs="Arial"/>
          <w:i/>
          <w:sz w:val="22"/>
        </w:rPr>
      </w:pPr>
      <w:r w:rsidRPr="001A16D1">
        <w:rPr>
          <w:rFonts w:ascii="Palatino Linotype" w:hAnsi="Palatino Linotype" w:cs="Arial"/>
          <w:b/>
          <w:sz w:val="22"/>
        </w:rPr>
        <w:t>“</w:t>
      </w:r>
      <w:r w:rsidRPr="001A16D1">
        <w:rPr>
          <w:rFonts w:ascii="Palatino Linotype" w:hAnsi="Palatino Linotype" w:cs="Arial"/>
          <w:sz w:val="22"/>
        </w:rPr>
        <w:t>…</w:t>
      </w:r>
      <w:r w:rsidRPr="001A16D1">
        <w:rPr>
          <w:rFonts w:ascii="Palatino Linotype" w:hAnsi="Palatino Linotype" w:cs="Arial"/>
          <w:i/>
          <w:sz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roofErr w:type="gramStart"/>
      <w:r w:rsidRPr="001A16D1">
        <w:rPr>
          <w:rFonts w:ascii="Palatino Linotype" w:hAnsi="Palatino Linotype" w:cs="Arial"/>
          <w:i/>
          <w:sz w:val="22"/>
        </w:rPr>
        <w:t>.</w:t>
      </w:r>
      <w:r w:rsidRPr="001A16D1">
        <w:rPr>
          <w:rFonts w:ascii="Palatino Linotype" w:hAnsi="Palatino Linotype"/>
          <w:b/>
          <w:i/>
          <w:sz w:val="22"/>
        </w:rPr>
        <w:t>“</w:t>
      </w:r>
      <w:proofErr w:type="gramEnd"/>
      <w:r w:rsidRPr="001A16D1">
        <w:rPr>
          <w:rFonts w:ascii="Palatino Linotype" w:hAnsi="Palatino Linotype" w:cs="Arial"/>
          <w:i/>
          <w:sz w:val="22"/>
        </w:rPr>
        <w:t xml:space="preserve"> (Sic)</w:t>
      </w:r>
    </w:p>
    <w:p w14:paraId="46BF81AA" w14:textId="77777777" w:rsidR="00C806C8" w:rsidRPr="001A16D1" w:rsidRDefault="00C806C8" w:rsidP="00C806C8">
      <w:pPr>
        <w:widowControl w:val="0"/>
        <w:autoSpaceDE w:val="0"/>
        <w:autoSpaceDN w:val="0"/>
        <w:adjustRightInd w:val="0"/>
        <w:spacing w:line="360" w:lineRule="auto"/>
        <w:ind w:left="851" w:right="902"/>
        <w:jc w:val="both"/>
        <w:rPr>
          <w:rFonts w:ascii="Palatino Linotype" w:hAnsi="Palatino Linotype" w:cs="Arial"/>
          <w:i/>
        </w:rPr>
      </w:pPr>
    </w:p>
    <w:p w14:paraId="3BDE42A8" w14:textId="77777777" w:rsidR="00C806C8" w:rsidRPr="001A16D1" w:rsidRDefault="00C806C8" w:rsidP="00C806C8">
      <w:pPr>
        <w:autoSpaceDE w:val="0"/>
        <w:autoSpaceDN w:val="0"/>
        <w:adjustRightInd w:val="0"/>
        <w:spacing w:line="360" w:lineRule="auto"/>
        <w:jc w:val="both"/>
        <w:rPr>
          <w:rFonts w:ascii="Palatino Linotype" w:hAnsi="Palatino Linotype" w:cs="Arial"/>
        </w:rPr>
      </w:pPr>
      <w:r w:rsidRPr="001A16D1">
        <w:rPr>
          <w:rFonts w:ascii="Palatino Linotype" w:hAnsi="Palatino Linotype" w:cs="Arial"/>
        </w:rPr>
        <w:t xml:space="preserve">Por su parte, David Cienfuegos Salgado, concibe al derecho de petición como: </w:t>
      </w:r>
    </w:p>
    <w:p w14:paraId="58AFF016" w14:textId="77777777" w:rsidR="00C806C8" w:rsidRPr="001A16D1" w:rsidRDefault="00C806C8" w:rsidP="00C806C8">
      <w:pPr>
        <w:autoSpaceDE w:val="0"/>
        <w:autoSpaceDN w:val="0"/>
        <w:adjustRightInd w:val="0"/>
        <w:spacing w:line="360" w:lineRule="auto"/>
        <w:jc w:val="both"/>
        <w:rPr>
          <w:rFonts w:ascii="Palatino Linotype" w:hAnsi="Palatino Linotype" w:cs="Arial"/>
        </w:rPr>
      </w:pPr>
    </w:p>
    <w:p w14:paraId="709A59A6" w14:textId="77777777" w:rsidR="00C806C8" w:rsidRPr="001A16D1" w:rsidRDefault="00C806C8" w:rsidP="00C806C8">
      <w:pPr>
        <w:autoSpaceDE w:val="0"/>
        <w:autoSpaceDN w:val="0"/>
        <w:adjustRightInd w:val="0"/>
        <w:ind w:left="709" w:right="757"/>
        <w:jc w:val="both"/>
        <w:rPr>
          <w:rFonts w:ascii="Palatino Linotype" w:hAnsi="Palatino Linotype" w:cs="Arial"/>
          <w:i/>
          <w:sz w:val="22"/>
        </w:rPr>
      </w:pPr>
      <w:r w:rsidRPr="001A16D1">
        <w:rPr>
          <w:rFonts w:ascii="Palatino Linotype" w:hAnsi="Palatino Linotype" w:cs="Arial"/>
          <w:b/>
          <w:i/>
          <w:sz w:val="22"/>
        </w:rPr>
        <w:t>“</w:t>
      </w:r>
      <w:r w:rsidRPr="001A16D1">
        <w:rPr>
          <w:rFonts w:ascii="Palatino Linotype" w:hAnsi="Palatino Linotype" w:cs="Arial"/>
          <w:i/>
          <w:sz w:val="22"/>
        </w:rPr>
        <w:t>el derecho de toda persona a ser escuchado por quienes ejercen el poder público.</w:t>
      </w:r>
      <w:r w:rsidRPr="001A16D1">
        <w:rPr>
          <w:rFonts w:ascii="Palatino Linotype" w:hAnsi="Palatino Linotype" w:cs="Arial"/>
          <w:b/>
          <w:i/>
          <w:sz w:val="22"/>
        </w:rPr>
        <w:t>”</w:t>
      </w:r>
      <w:r w:rsidRPr="001A16D1">
        <w:rPr>
          <w:rFonts w:ascii="Palatino Linotype" w:hAnsi="Palatino Linotype" w:cs="Arial"/>
          <w:i/>
          <w:sz w:val="22"/>
        </w:rPr>
        <w:t xml:space="preserve"> (Sic) </w:t>
      </w:r>
    </w:p>
    <w:p w14:paraId="5B524A9C"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lastRenderedPageBreak/>
        <w:t xml:space="preserve">Así, para diferenciar el derecho de petición del derecho de acceso a la información, resulta conducente señalar que José Guadalupe Robles, conceptualiza el derecho a la información como: </w:t>
      </w:r>
    </w:p>
    <w:p w14:paraId="7F052B0B" w14:textId="77777777" w:rsidR="00C806C8" w:rsidRPr="001A16D1" w:rsidRDefault="00C806C8" w:rsidP="00C806C8">
      <w:pPr>
        <w:spacing w:line="360" w:lineRule="auto"/>
        <w:jc w:val="both"/>
        <w:rPr>
          <w:rFonts w:ascii="Palatino Linotype" w:hAnsi="Palatino Linotype" w:cs="Arial"/>
        </w:rPr>
      </w:pPr>
    </w:p>
    <w:p w14:paraId="0451462D"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b/>
          <w:i/>
          <w:sz w:val="22"/>
        </w:rPr>
        <w:t>“</w:t>
      </w:r>
      <w:r w:rsidRPr="001A16D1">
        <w:rPr>
          <w:rFonts w:ascii="Palatino Linotype" w:hAnsi="Palatino Linotype" w:cs="Arial"/>
          <w:i/>
          <w:sz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1A16D1">
        <w:rPr>
          <w:rFonts w:ascii="Palatino Linotype" w:hAnsi="Palatino Linotype" w:cs="Arial"/>
          <w:b/>
          <w:i/>
          <w:sz w:val="22"/>
        </w:rPr>
        <w:t>”</w:t>
      </w:r>
      <w:r w:rsidRPr="001A16D1">
        <w:rPr>
          <w:rFonts w:ascii="Palatino Linotype" w:hAnsi="Palatino Linotype" w:cs="Arial"/>
          <w:i/>
          <w:sz w:val="22"/>
        </w:rPr>
        <w:t xml:space="preserve"> (Sic) </w:t>
      </w:r>
    </w:p>
    <w:p w14:paraId="3CFDE585" w14:textId="77777777" w:rsidR="00C806C8" w:rsidRPr="001A16D1" w:rsidRDefault="00C806C8" w:rsidP="00C806C8">
      <w:pPr>
        <w:spacing w:line="360" w:lineRule="auto"/>
        <w:ind w:left="851" w:right="902"/>
        <w:jc w:val="both"/>
        <w:rPr>
          <w:rFonts w:ascii="Palatino Linotype" w:hAnsi="Palatino Linotype" w:cs="Arial"/>
          <w:i/>
        </w:rPr>
      </w:pPr>
    </w:p>
    <w:p w14:paraId="735AE97E" w14:textId="77777777" w:rsidR="00C806C8" w:rsidRPr="001A16D1" w:rsidRDefault="00C806C8" w:rsidP="00C806C8">
      <w:pPr>
        <w:spacing w:line="360" w:lineRule="auto"/>
        <w:jc w:val="both"/>
        <w:rPr>
          <w:rFonts w:ascii="Palatino Linotype" w:hAnsi="Palatino Linotype" w:cs="Arial"/>
          <w:lang w:eastAsia="es-MX"/>
        </w:rPr>
      </w:pPr>
      <w:r w:rsidRPr="001A16D1">
        <w:rPr>
          <w:rFonts w:ascii="Palatino Linotype"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1A16D1">
        <w:rPr>
          <w:rFonts w:ascii="Palatino Linotype" w:hAnsi="Palatino Linotype" w:cs="Arial"/>
          <w:lang w:eastAsia="es-MX"/>
        </w:rPr>
        <w:t>Villanueva</w:t>
      </w:r>
      <w:proofErr w:type="spellEnd"/>
      <w:r w:rsidRPr="001A16D1">
        <w:rPr>
          <w:rFonts w:ascii="Palatino Linotype" w:hAnsi="Palatino Linotype" w:cs="Arial"/>
          <w:lang w:eastAsia="es-MX"/>
        </w:rPr>
        <w:t xml:space="preserve"> que dice: </w:t>
      </w:r>
    </w:p>
    <w:p w14:paraId="01BC803D" w14:textId="77777777" w:rsidR="00C806C8" w:rsidRPr="001A16D1" w:rsidRDefault="00C806C8" w:rsidP="00C806C8">
      <w:pPr>
        <w:spacing w:line="360" w:lineRule="auto"/>
        <w:jc w:val="both"/>
        <w:rPr>
          <w:rFonts w:ascii="Palatino Linotype" w:hAnsi="Palatino Linotype" w:cs="Arial"/>
          <w:lang w:eastAsia="es-MX"/>
        </w:rPr>
      </w:pPr>
    </w:p>
    <w:p w14:paraId="37904235" w14:textId="77777777" w:rsidR="00C806C8" w:rsidRPr="001A16D1" w:rsidRDefault="00C806C8" w:rsidP="00C806C8">
      <w:pPr>
        <w:ind w:left="709" w:right="757"/>
        <w:jc w:val="both"/>
        <w:rPr>
          <w:rFonts w:ascii="Palatino Linotype" w:hAnsi="Palatino Linotype" w:cs="Arial"/>
          <w:i/>
          <w:sz w:val="22"/>
          <w:lang w:eastAsia="es-MX"/>
        </w:rPr>
      </w:pPr>
      <w:r w:rsidRPr="001A16D1">
        <w:rPr>
          <w:rFonts w:ascii="Palatino Linotype" w:hAnsi="Palatino Linotype" w:cs="Arial"/>
          <w:b/>
          <w:i/>
          <w:sz w:val="22"/>
          <w:lang w:eastAsia="es-MX"/>
        </w:rPr>
        <w:t>“</w:t>
      </w:r>
      <w:r w:rsidRPr="001A16D1">
        <w:rPr>
          <w:rFonts w:ascii="Palatino Linotype" w:hAnsi="Palatino Linotype" w:cs="Arial"/>
          <w:i/>
          <w:sz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1A16D1">
        <w:rPr>
          <w:rFonts w:ascii="Palatino Linotype" w:hAnsi="Palatino Linotype" w:cs="Arial"/>
          <w:b/>
          <w:i/>
          <w:sz w:val="22"/>
          <w:lang w:eastAsia="es-MX"/>
        </w:rPr>
        <w:t>”</w:t>
      </w:r>
      <w:r w:rsidRPr="001A16D1">
        <w:rPr>
          <w:rStyle w:val="Refdenotaalpie"/>
          <w:rFonts w:ascii="Palatino Linotype" w:hAnsi="Palatino Linotype" w:cs="Arial"/>
          <w:i/>
          <w:sz w:val="22"/>
          <w:lang w:eastAsia="es-MX"/>
        </w:rPr>
        <w:t xml:space="preserve"> </w:t>
      </w:r>
      <w:r w:rsidRPr="001A16D1">
        <w:rPr>
          <w:rFonts w:ascii="Palatino Linotype" w:hAnsi="Palatino Linotype" w:cs="Arial"/>
          <w:i/>
          <w:sz w:val="22"/>
          <w:lang w:eastAsia="es-MX"/>
        </w:rPr>
        <w:t xml:space="preserve">(Sic) </w:t>
      </w:r>
    </w:p>
    <w:p w14:paraId="3448BEE1" w14:textId="77777777" w:rsidR="00C806C8" w:rsidRPr="001A16D1" w:rsidRDefault="00C806C8" w:rsidP="00C806C8">
      <w:pPr>
        <w:spacing w:line="360" w:lineRule="auto"/>
        <w:ind w:left="851" w:right="902"/>
        <w:jc w:val="both"/>
        <w:rPr>
          <w:rFonts w:ascii="Palatino Linotype" w:hAnsi="Palatino Linotype" w:cs="Arial"/>
          <w:i/>
        </w:rPr>
      </w:pPr>
    </w:p>
    <w:p w14:paraId="65CF7D20" w14:textId="77777777" w:rsidR="00C806C8" w:rsidRPr="001A16D1" w:rsidRDefault="00C806C8" w:rsidP="00C806C8">
      <w:pPr>
        <w:spacing w:line="360" w:lineRule="auto"/>
        <w:jc w:val="both"/>
        <w:rPr>
          <w:rFonts w:ascii="Palatino Linotype" w:hAnsi="Palatino Linotype"/>
        </w:rPr>
      </w:pPr>
      <w:r w:rsidRPr="001A16D1">
        <w:rPr>
          <w:rFonts w:ascii="Palatino Linotype" w:hAnsi="Palatino Linotype" w:cs="Arial"/>
        </w:rPr>
        <w:t xml:space="preserve">Ahora bien, el derecho </w:t>
      </w:r>
      <w:r w:rsidRPr="001A16D1">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64002816" w14:textId="77777777" w:rsidR="00C806C8" w:rsidRPr="001A16D1" w:rsidRDefault="00C806C8" w:rsidP="00C806C8">
      <w:pPr>
        <w:spacing w:line="360" w:lineRule="auto"/>
        <w:jc w:val="both"/>
        <w:rPr>
          <w:rFonts w:ascii="Palatino Linotype" w:hAnsi="Palatino Linotype"/>
        </w:rPr>
      </w:pPr>
    </w:p>
    <w:p w14:paraId="750ED0AC" w14:textId="77777777" w:rsidR="00C806C8" w:rsidRPr="001A16D1" w:rsidRDefault="00C806C8" w:rsidP="00C806C8">
      <w:pPr>
        <w:tabs>
          <w:tab w:val="left" w:pos="9214"/>
        </w:tabs>
        <w:ind w:left="709" w:right="757"/>
        <w:jc w:val="both"/>
        <w:rPr>
          <w:rFonts w:ascii="Palatino Linotype" w:hAnsi="Palatino Linotype"/>
          <w:i/>
          <w:sz w:val="22"/>
          <w:lang w:eastAsia="es-MX"/>
        </w:rPr>
      </w:pPr>
      <w:r w:rsidRPr="001A16D1">
        <w:rPr>
          <w:rFonts w:ascii="Palatino Linotype" w:hAnsi="Palatino Linotype"/>
          <w:i/>
          <w:sz w:val="22"/>
        </w:rPr>
        <w:t>“</w:t>
      </w:r>
      <w:r w:rsidRPr="001A16D1">
        <w:rPr>
          <w:rFonts w:ascii="Palatino Linotype" w:hAnsi="Palatino Linotype"/>
          <w:b/>
          <w:i/>
          <w:sz w:val="22"/>
        </w:rPr>
        <w:t>Artículo 4.</w:t>
      </w:r>
      <w:r w:rsidRPr="001A16D1">
        <w:rPr>
          <w:rFonts w:ascii="Palatino Linotype" w:hAnsi="Palatino Linotype"/>
          <w:i/>
          <w:sz w:val="22"/>
        </w:rPr>
        <w:t xml:space="preserve"> El </w:t>
      </w:r>
      <w:r w:rsidRPr="001A16D1">
        <w:rPr>
          <w:rFonts w:ascii="Palatino Linotype" w:hAnsi="Palatino Linotype"/>
          <w:i/>
          <w:sz w:val="22"/>
          <w:lang w:eastAsia="es-MX"/>
        </w:rPr>
        <w:t>derecho humano de acceso a la información pública es la prerrogativa de las personas para buscar, difundir, investigar, recabar, recibir y solicitar información pública, sin necesidad de acreditar personalidad ni interés jurídico.</w:t>
      </w:r>
    </w:p>
    <w:p w14:paraId="546839EA" w14:textId="77777777" w:rsidR="00C806C8" w:rsidRPr="001A16D1" w:rsidRDefault="00C806C8" w:rsidP="00C806C8">
      <w:pPr>
        <w:tabs>
          <w:tab w:val="left" w:pos="9214"/>
        </w:tabs>
        <w:ind w:left="709" w:right="757"/>
        <w:jc w:val="both"/>
        <w:rPr>
          <w:rFonts w:ascii="Palatino Linotype" w:hAnsi="Palatino Linotype"/>
          <w:i/>
          <w:sz w:val="22"/>
          <w:lang w:eastAsia="es-MX"/>
        </w:rPr>
      </w:pPr>
      <w:r w:rsidRPr="001A16D1">
        <w:rPr>
          <w:rFonts w:ascii="Palatino Linotype" w:hAnsi="Palatino Linotype"/>
          <w:i/>
          <w:sz w:val="22"/>
          <w:lang w:eastAsia="es-MX"/>
        </w:rPr>
        <w:t xml:space="preserve">Toda la información generada, obtenida, adquirida, transformada, administrada o en posesión de los sujetos obligados es pública y accesible de manera permanente a </w:t>
      </w:r>
      <w:r w:rsidRPr="001A16D1">
        <w:rPr>
          <w:rFonts w:ascii="Palatino Linotype" w:hAnsi="Palatino Linotype"/>
          <w:i/>
          <w:sz w:val="22"/>
          <w:lang w:eastAsia="es-MX"/>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D82A159" w14:textId="77777777" w:rsidR="00C806C8" w:rsidRPr="001A16D1" w:rsidRDefault="00C806C8" w:rsidP="00C806C8">
      <w:pPr>
        <w:tabs>
          <w:tab w:val="left" w:pos="9214"/>
        </w:tabs>
        <w:ind w:left="709" w:right="757"/>
        <w:jc w:val="both"/>
        <w:rPr>
          <w:rFonts w:ascii="Palatino Linotype" w:hAnsi="Palatino Linotype"/>
          <w:i/>
          <w:sz w:val="22"/>
          <w:lang w:eastAsia="es-MX"/>
        </w:rPr>
      </w:pPr>
    </w:p>
    <w:p w14:paraId="577496EB" w14:textId="77777777" w:rsidR="00C806C8" w:rsidRPr="001A16D1" w:rsidRDefault="00C806C8" w:rsidP="00C806C8">
      <w:pPr>
        <w:tabs>
          <w:tab w:val="left" w:pos="9214"/>
        </w:tabs>
        <w:ind w:left="709" w:right="757"/>
        <w:jc w:val="both"/>
        <w:rPr>
          <w:rFonts w:ascii="Palatino Linotype" w:hAnsi="Palatino Linotype"/>
          <w:i/>
          <w:sz w:val="22"/>
          <w:lang w:eastAsia="es-MX"/>
        </w:rPr>
      </w:pPr>
      <w:r w:rsidRPr="001A16D1">
        <w:rPr>
          <w:rFonts w:ascii="Palatino Linotype" w:hAnsi="Palatino Linotype"/>
          <w:i/>
          <w:sz w:val="22"/>
          <w:lang w:eastAsia="es-MX"/>
        </w:rPr>
        <w:t>Los sujetos obligados deben poner en práctica, políticas y programas de acceso a la información que se apeguen a criterios de publicidad, veracidad, oportunidad, precisión y suficiencia en beneficio de los solicitantes.” (Sic)</w:t>
      </w:r>
    </w:p>
    <w:p w14:paraId="2ECE8911" w14:textId="77777777" w:rsidR="00C806C8" w:rsidRPr="001A16D1" w:rsidRDefault="00C806C8" w:rsidP="00C806C8">
      <w:pPr>
        <w:tabs>
          <w:tab w:val="left" w:pos="9214"/>
        </w:tabs>
        <w:spacing w:line="360" w:lineRule="auto"/>
        <w:ind w:left="709" w:right="709"/>
        <w:jc w:val="both"/>
        <w:rPr>
          <w:rFonts w:ascii="Palatino Linotype" w:hAnsi="Palatino Linotype"/>
          <w:i/>
          <w:lang w:eastAsia="es-MX"/>
        </w:rPr>
      </w:pPr>
    </w:p>
    <w:p w14:paraId="446D26E5" w14:textId="77777777" w:rsidR="00C806C8" w:rsidRPr="001A16D1" w:rsidRDefault="00C806C8" w:rsidP="00C806C8">
      <w:pPr>
        <w:spacing w:line="360" w:lineRule="auto"/>
        <w:jc w:val="both"/>
        <w:rPr>
          <w:rFonts w:ascii="Palatino Linotype" w:hAnsi="Palatino Linotype" w:cs="Arial"/>
          <w:b/>
        </w:rPr>
      </w:pPr>
      <w:r w:rsidRPr="001A16D1">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1A16D1">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1A16D1">
        <w:rPr>
          <w:rFonts w:ascii="Palatino Linotype" w:hAnsi="Palatino Linotype" w:cs="Arial"/>
          <w:bCs/>
          <w:lang w:eastAsia="es-CO"/>
        </w:rPr>
        <w:t xml:space="preserve">segundo supuesto </w:t>
      </w:r>
      <w:r w:rsidRPr="001A16D1">
        <w:rPr>
          <w:rFonts w:ascii="Palatino Linotype" w:hAnsi="Palatino Linotype" w:cs="Arial"/>
          <w:b/>
          <w:bCs/>
          <w:lang w:eastAsia="es-CO"/>
        </w:rPr>
        <w:t>la solicitud de información se encamina primordialmente a</w:t>
      </w:r>
      <w:r w:rsidRPr="001A16D1">
        <w:rPr>
          <w:rFonts w:ascii="Palatino Linotype" w:hAnsi="Palatino Linotype" w:cs="Arial"/>
          <w:b/>
        </w:rPr>
        <w:t xml:space="preserve"> permitir el </w:t>
      </w:r>
      <w:r w:rsidRPr="001A16D1">
        <w:rPr>
          <w:rFonts w:ascii="Palatino Linotype" w:hAnsi="Palatino Linotype" w:cs="Arial"/>
          <w:b/>
          <w:lang w:eastAsia="es-CO"/>
        </w:rPr>
        <w:t xml:space="preserve">acceso a datos, registros y todo tipo de información pública que conste en documentos, sea generada o se encuentre en posesión de </w:t>
      </w:r>
      <w:r w:rsidRPr="001A16D1">
        <w:rPr>
          <w:rFonts w:ascii="Palatino Linotype" w:hAnsi="Palatino Linotype" w:cs="Arial"/>
          <w:b/>
        </w:rPr>
        <w:t xml:space="preserve">las autoridades. </w:t>
      </w:r>
    </w:p>
    <w:p w14:paraId="2A79F13D" w14:textId="77777777" w:rsidR="00C806C8" w:rsidRPr="001A16D1" w:rsidRDefault="00C806C8" w:rsidP="00C806C8">
      <w:pPr>
        <w:spacing w:line="360" w:lineRule="auto"/>
        <w:jc w:val="both"/>
        <w:rPr>
          <w:rFonts w:ascii="Palatino Linotype" w:hAnsi="Palatino Linotype" w:cs="Arial"/>
          <w:b/>
          <w:u w:val="single"/>
        </w:rPr>
      </w:pPr>
    </w:p>
    <w:p w14:paraId="23288708"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 xml:space="preserve">Es por ello que, el derecho de acceso a la información pública, implica el conocimiento de los </w:t>
      </w:r>
      <w:r w:rsidRPr="001A16D1">
        <w:rPr>
          <w:rFonts w:ascii="Palatino Linotype" w:hAnsi="Palatino Linotype"/>
        </w:rPr>
        <w:t>particulares</w:t>
      </w:r>
      <w:r w:rsidRPr="001A16D1">
        <w:rPr>
          <w:rFonts w:ascii="Palatino Linotype" w:hAnsi="Palatino Linotype" w:cs="Arial"/>
        </w:rPr>
        <w:t xml:space="preserve"> de la información contenida en los documentos que posean los órganos del Estado; incluso se impone la obligación a las autoridades de preservar sus documentos en archivos administrativos actualizados. </w:t>
      </w:r>
    </w:p>
    <w:p w14:paraId="64D0F786" w14:textId="77777777" w:rsidR="00C806C8" w:rsidRPr="001A16D1" w:rsidRDefault="00C806C8" w:rsidP="00C806C8">
      <w:pPr>
        <w:spacing w:line="360" w:lineRule="auto"/>
        <w:jc w:val="both"/>
        <w:rPr>
          <w:rFonts w:ascii="Palatino Linotype" w:hAnsi="Palatino Linotype" w:cs="Arial"/>
        </w:rPr>
      </w:pPr>
    </w:p>
    <w:p w14:paraId="3FB4C3AB"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 xml:space="preserve">Por tanto, para que los Sujetos Obligados hagan efectivo este derecho deben poner a disposición </w:t>
      </w:r>
      <w:r w:rsidRPr="001A16D1">
        <w:rPr>
          <w:rFonts w:ascii="Palatino Linotype" w:hAnsi="Palatino Linotype"/>
        </w:rPr>
        <w:t>de</w:t>
      </w:r>
      <w:r w:rsidRPr="001A16D1">
        <w:rPr>
          <w:rFonts w:ascii="Palatino Linotype" w:hAnsi="Palatino Linotype" w:cs="Arial"/>
        </w:rPr>
        <w:t xml:space="preserv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w:t>
      </w:r>
      <w:r w:rsidRPr="001A16D1">
        <w:rPr>
          <w:rFonts w:ascii="Palatino Linotype" w:hAnsi="Palatino Linotype" w:cs="Arial"/>
        </w:rPr>
        <w:lastRenderedPageBreak/>
        <w:t xml:space="preserve">cualquier persona, en los términos y condiciones que se establezcan en los tratados internacionales de los que el Estado mexicano sea parte, en la Ley General, la Ley de Transparencia de nuestra entidad y demás disposiciones de la materia, privilegiando el principio de máxima publicidad de la información. </w:t>
      </w:r>
    </w:p>
    <w:p w14:paraId="14C357DB" w14:textId="77777777" w:rsidR="00C806C8" w:rsidRPr="001A16D1" w:rsidRDefault="00C806C8" w:rsidP="00C806C8">
      <w:pPr>
        <w:spacing w:line="360" w:lineRule="auto"/>
        <w:jc w:val="both"/>
        <w:rPr>
          <w:rFonts w:ascii="Palatino Linotype" w:hAnsi="Palatino Linotype" w:cs="Arial"/>
        </w:rPr>
      </w:pPr>
    </w:p>
    <w:p w14:paraId="250E3325"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 xml:space="preserve">En esa tesitura, los Sujetos Obligados deberán poner en práctica, políticas y programas de acceso a la información que se apeguen a criterios de publicidad, veracidad, oportunidad, </w:t>
      </w:r>
      <w:r w:rsidRPr="001A16D1">
        <w:rPr>
          <w:rFonts w:ascii="Palatino Linotype" w:hAnsi="Palatino Linotype"/>
        </w:rPr>
        <w:t>precisión</w:t>
      </w:r>
      <w:r w:rsidRPr="001A16D1">
        <w:rPr>
          <w:rFonts w:ascii="Palatino Linotype" w:hAnsi="Palatino Linotype" w:cs="Arial"/>
        </w:rPr>
        <w:t xml:space="preserve"> y suficiencia en beneficio de los solicitantes.</w:t>
      </w:r>
    </w:p>
    <w:p w14:paraId="2CCCC9F7" w14:textId="77777777" w:rsidR="00C806C8" w:rsidRPr="001A16D1" w:rsidRDefault="00C806C8" w:rsidP="00C806C8">
      <w:pPr>
        <w:spacing w:line="360" w:lineRule="auto"/>
        <w:jc w:val="both"/>
        <w:rPr>
          <w:rFonts w:ascii="Palatino Linotype" w:hAnsi="Palatino Linotype" w:cs="Arial"/>
        </w:rPr>
      </w:pPr>
    </w:p>
    <w:p w14:paraId="476CD30F"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Lo anterior, tiene sustento en los artículos 3, fracción XI, y 11 de la Ley de Transparencia y Acceso a la Información Pública del Estado de México y Municipios:</w:t>
      </w:r>
    </w:p>
    <w:p w14:paraId="34E9C77B" w14:textId="77777777" w:rsidR="00C806C8" w:rsidRPr="001A16D1" w:rsidRDefault="00C806C8" w:rsidP="00C806C8">
      <w:pPr>
        <w:spacing w:line="360" w:lineRule="auto"/>
        <w:jc w:val="both"/>
        <w:rPr>
          <w:rFonts w:ascii="Palatino Linotype" w:hAnsi="Palatino Linotype" w:cs="Arial"/>
        </w:rPr>
      </w:pPr>
    </w:p>
    <w:p w14:paraId="07969C25" w14:textId="77777777" w:rsidR="00C806C8" w:rsidRPr="001A16D1" w:rsidRDefault="00C806C8" w:rsidP="00C806C8">
      <w:pPr>
        <w:ind w:left="709" w:right="757"/>
        <w:jc w:val="both"/>
        <w:rPr>
          <w:rFonts w:ascii="Palatino Linotype" w:hAnsi="Palatino Linotype" w:cs="Arial"/>
          <w:bCs/>
          <w:i/>
          <w:noProof/>
          <w:sz w:val="22"/>
        </w:rPr>
      </w:pPr>
      <w:r w:rsidRPr="001A16D1">
        <w:rPr>
          <w:rFonts w:ascii="Palatino Linotype" w:hAnsi="Palatino Linotype" w:cs="Arial"/>
          <w:bCs/>
          <w:i/>
          <w:noProof/>
          <w:sz w:val="22"/>
        </w:rPr>
        <w:t>“</w:t>
      </w:r>
      <w:r w:rsidRPr="001A16D1">
        <w:rPr>
          <w:rFonts w:ascii="Palatino Linotype" w:hAnsi="Palatino Linotype" w:cs="Arial"/>
          <w:b/>
          <w:bCs/>
          <w:i/>
          <w:noProof/>
          <w:sz w:val="22"/>
        </w:rPr>
        <w:t xml:space="preserve">Artículo 3. Para los efectos </w:t>
      </w:r>
      <w:r w:rsidRPr="001A16D1">
        <w:rPr>
          <w:rFonts w:ascii="Palatino Linotype" w:hAnsi="Palatino Linotype" w:cs="Arial"/>
          <w:b/>
          <w:i/>
          <w:sz w:val="22"/>
        </w:rPr>
        <w:t>de</w:t>
      </w:r>
      <w:r w:rsidRPr="001A16D1">
        <w:rPr>
          <w:rFonts w:ascii="Palatino Linotype" w:hAnsi="Palatino Linotype" w:cs="Arial"/>
          <w:b/>
          <w:bCs/>
          <w:i/>
          <w:noProof/>
          <w:sz w:val="22"/>
        </w:rPr>
        <w:t xml:space="preserve"> la presente Ley se entenderá por: </w:t>
      </w:r>
    </w:p>
    <w:p w14:paraId="37F0DE7B" w14:textId="77777777" w:rsidR="00C806C8" w:rsidRPr="001A16D1" w:rsidRDefault="00C806C8" w:rsidP="00C806C8">
      <w:pPr>
        <w:ind w:left="709" w:right="757"/>
        <w:jc w:val="both"/>
        <w:rPr>
          <w:rFonts w:ascii="Palatino Linotype" w:hAnsi="Palatino Linotype" w:cs="Arial"/>
          <w:bCs/>
          <w:i/>
          <w:noProof/>
          <w:sz w:val="22"/>
        </w:rPr>
      </w:pPr>
      <w:r w:rsidRPr="001A16D1">
        <w:rPr>
          <w:rFonts w:ascii="Palatino Linotype" w:hAnsi="Palatino Linotype" w:cs="Arial"/>
          <w:bCs/>
          <w:i/>
          <w:noProof/>
          <w:sz w:val="22"/>
        </w:rPr>
        <w:t>…</w:t>
      </w:r>
    </w:p>
    <w:p w14:paraId="2E93E083" w14:textId="77777777" w:rsidR="00C806C8" w:rsidRPr="001A16D1" w:rsidRDefault="00C806C8" w:rsidP="00C806C8">
      <w:pPr>
        <w:ind w:left="709" w:right="757"/>
        <w:jc w:val="both"/>
        <w:rPr>
          <w:rFonts w:ascii="Palatino Linotype" w:hAnsi="Palatino Linotype" w:cs="Arial"/>
          <w:bCs/>
          <w:i/>
          <w:noProof/>
          <w:sz w:val="22"/>
        </w:rPr>
      </w:pPr>
      <w:r w:rsidRPr="001A16D1">
        <w:rPr>
          <w:rFonts w:ascii="Palatino Linotype" w:hAnsi="Palatino Linotype" w:cs="Arial"/>
          <w:b/>
          <w:bCs/>
          <w:i/>
          <w:noProof/>
          <w:sz w:val="22"/>
        </w:rPr>
        <w:t>XI. Documento:</w:t>
      </w:r>
      <w:r w:rsidRPr="001A16D1">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1A16D1">
        <w:rPr>
          <w:rFonts w:ascii="Palatino Linotype" w:hAnsi="Palatino Linotype" w:cs="Arial"/>
          <w:i/>
          <w:color w:val="000000"/>
          <w:sz w:val="22"/>
        </w:rPr>
        <w:t>servidores</w:t>
      </w:r>
      <w:r w:rsidRPr="001A16D1">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14:paraId="7A18D488" w14:textId="77777777" w:rsidR="00C806C8" w:rsidRPr="001A16D1" w:rsidRDefault="00C806C8" w:rsidP="00C806C8">
      <w:pPr>
        <w:ind w:left="709" w:right="757"/>
        <w:jc w:val="both"/>
        <w:rPr>
          <w:rFonts w:ascii="Palatino Linotype" w:hAnsi="Palatino Linotype" w:cs="Arial"/>
          <w:b/>
          <w:bCs/>
          <w:i/>
          <w:noProof/>
          <w:sz w:val="22"/>
        </w:rPr>
      </w:pPr>
    </w:p>
    <w:p w14:paraId="259E6888" w14:textId="77777777" w:rsidR="00C806C8" w:rsidRPr="001A16D1" w:rsidRDefault="00C806C8" w:rsidP="00C806C8">
      <w:pPr>
        <w:ind w:left="709" w:right="757"/>
        <w:jc w:val="both"/>
        <w:rPr>
          <w:rFonts w:ascii="Palatino Linotype" w:hAnsi="Palatino Linotype" w:cs="Arial"/>
          <w:bCs/>
          <w:i/>
          <w:noProof/>
          <w:sz w:val="22"/>
        </w:rPr>
      </w:pPr>
      <w:r w:rsidRPr="001A16D1">
        <w:rPr>
          <w:rFonts w:ascii="Palatino Linotype" w:hAnsi="Palatino Linotype" w:cs="Arial"/>
          <w:b/>
          <w:bCs/>
          <w:i/>
          <w:noProof/>
          <w:sz w:val="22"/>
        </w:rPr>
        <w:t>Artículo 11.-</w:t>
      </w:r>
      <w:r w:rsidRPr="001A16D1">
        <w:rPr>
          <w:rFonts w:ascii="Palatino Linotype" w:hAnsi="Palatino Linotype" w:cs="Arial"/>
          <w:bCs/>
          <w:i/>
          <w:noProof/>
          <w:sz w:val="22"/>
        </w:rPr>
        <w:t xml:space="preserve"> </w:t>
      </w:r>
      <w:r w:rsidRPr="001A16D1">
        <w:rPr>
          <w:rFonts w:ascii="Palatino Linotype" w:hAnsi="Palatino Linotype" w:cs="Arial"/>
          <w:b/>
          <w:bCs/>
          <w:i/>
          <w:noProof/>
          <w:sz w:val="22"/>
        </w:rPr>
        <w:t>Los Sujetos Obligados sólo proporcionarán la información que generen en el ejercicio de sus atribuciones</w:t>
      </w:r>
      <w:r w:rsidRPr="001A16D1">
        <w:rPr>
          <w:rFonts w:ascii="Palatino Linotype" w:hAnsi="Palatino Linotype" w:cs="Arial"/>
          <w:bCs/>
          <w:i/>
          <w:noProof/>
          <w:sz w:val="22"/>
        </w:rPr>
        <w:t>.” (Sic)</w:t>
      </w:r>
    </w:p>
    <w:p w14:paraId="491CFE73" w14:textId="77777777" w:rsidR="00C806C8" w:rsidRPr="001A16D1" w:rsidRDefault="00C806C8" w:rsidP="00C806C8">
      <w:pPr>
        <w:ind w:left="709" w:right="757"/>
        <w:jc w:val="both"/>
        <w:rPr>
          <w:rFonts w:ascii="Palatino Linotype" w:hAnsi="Palatino Linotype" w:cs="Arial"/>
          <w:i/>
          <w:color w:val="000000"/>
          <w:sz w:val="22"/>
        </w:rPr>
      </w:pPr>
    </w:p>
    <w:p w14:paraId="785A61D5" w14:textId="77777777" w:rsidR="00C806C8" w:rsidRPr="001A16D1" w:rsidRDefault="00C806C8" w:rsidP="00C806C8">
      <w:pPr>
        <w:ind w:left="709" w:right="757"/>
        <w:jc w:val="both"/>
        <w:rPr>
          <w:rFonts w:ascii="Palatino Linotype" w:hAnsi="Palatino Linotype" w:cs="Arial"/>
          <w:i/>
          <w:color w:val="000000"/>
          <w:sz w:val="22"/>
        </w:rPr>
      </w:pPr>
      <w:r w:rsidRPr="001A16D1">
        <w:rPr>
          <w:rFonts w:ascii="Palatino Linotype" w:hAnsi="Palatino Linotype" w:cs="Arial"/>
          <w:i/>
          <w:color w:val="000000"/>
          <w:sz w:val="22"/>
        </w:rPr>
        <w:t>(Énfasis añadido)</w:t>
      </w:r>
    </w:p>
    <w:p w14:paraId="3E682356" w14:textId="77777777" w:rsidR="00C806C8" w:rsidRPr="001A16D1" w:rsidRDefault="00C806C8" w:rsidP="00C806C8">
      <w:pPr>
        <w:spacing w:line="360" w:lineRule="auto"/>
        <w:ind w:left="709" w:right="757"/>
        <w:jc w:val="both"/>
        <w:rPr>
          <w:rFonts w:ascii="Palatino Linotype" w:hAnsi="Palatino Linotype" w:cs="Arial"/>
          <w:color w:val="000000"/>
        </w:rPr>
      </w:pPr>
    </w:p>
    <w:p w14:paraId="3C2076EE"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 xml:space="preserve">De una interpretación sistemática de los artículos anteriores se puede deducir que el ejercicio del derecho de acceso a la información pública se centra en la potestad de los particulares para conocer el contenido de los documentos que obren en los archivos de </w:t>
      </w:r>
      <w:r w:rsidRPr="001A16D1">
        <w:rPr>
          <w:rFonts w:ascii="Palatino Linotype" w:hAnsi="Palatino Linotype" w:cs="Arial"/>
        </w:rPr>
        <w:lastRenderedPageBreak/>
        <w:t xml:space="preserve">los Sujetos Obligados, </w:t>
      </w:r>
      <w:r w:rsidRPr="001A16D1">
        <w:rPr>
          <w:rFonts w:ascii="Palatino Linotype" w:hAnsi="Palatino Linotype" w:cs="Arial"/>
          <w:b/>
        </w:rPr>
        <w:t>ya sea porque los generen en el uso de sus atribuciones, los administren o simplemente los posean</w:t>
      </w:r>
      <w:r w:rsidRPr="001A16D1">
        <w:rPr>
          <w:rFonts w:ascii="Palatino Linotype" w:hAnsi="Palatino Linotype" w:cs="Arial"/>
        </w:rPr>
        <w:t>.</w:t>
      </w:r>
    </w:p>
    <w:p w14:paraId="447F5663" w14:textId="77777777" w:rsidR="00C806C8" w:rsidRPr="001A16D1" w:rsidRDefault="00C806C8" w:rsidP="00C806C8">
      <w:pPr>
        <w:spacing w:line="360" w:lineRule="auto"/>
        <w:jc w:val="both"/>
        <w:rPr>
          <w:rFonts w:ascii="Palatino Linotype" w:hAnsi="Palatino Linotype" w:cs="Arial"/>
        </w:rPr>
      </w:pPr>
    </w:p>
    <w:p w14:paraId="6421EA35"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422CFB8" w14:textId="77777777" w:rsidR="00C806C8" w:rsidRPr="001A16D1" w:rsidRDefault="00C806C8" w:rsidP="00C806C8">
      <w:pPr>
        <w:spacing w:line="360" w:lineRule="auto"/>
        <w:jc w:val="both"/>
        <w:rPr>
          <w:rFonts w:ascii="Palatino Linotype" w:hAnsi="Palatino Linotype" w:cs="Arial"/>
        </w:rPr>
      </w:pPr>
    </w:p>
    <w:p w14:paraId="46877EDD"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pues estas les corresponden a las personas que ejerzan su derecho de acceso a la información pública de acuerdo con el artículo 4, párrafo primero de la Ley de Transparencia y Acceso a la Información Pública del Estado de México y Municipios.</w:t>
      </w:r>
    </w:p>
    <w:p w14:paraId="571AC6E4" w14:textId="77777777" w:rsidR="00C806C8" w:rsidRPr="001A16D1" w:rsidRDefault="00C806C8" w:rsidP="00C806C8">
      <w:pPr>
        <w:spacing w:line="360" w:lineRule="auto"/>
        <w:jc w:val="both"/>
        <w:rPr>
          <w:rFonts w:ascii="Palatino Linotype" w:hAnsi="Palatino Linotype" w:cs="Arial"/>
        </w:rPr>
      </w:pPr>
    </w:p>
    <w:p w14:paraId="394CF42B"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 xml:space="preserve">Así las cosas, se insiste que, en la solicitud de información presentada por la particular a través del </w:t>
      </w:r>
      <w:proofErr w:type="spellStart"/>
      <w:r w:rsidRPr="001A16D1">
        <w:rPr>
          <w:rFonts w:ascii="Palatino Linotype" w:hAnsi="Palatino Linotype" w:cs="Arial"/>
          <w:b/>
        </w:rPr>
        <w:t>SAIMEX</w:t>
      </w:r>
      <w:proofErr w:type="spellEnd"/>
      <w:r w:rsidRPr="001A16D1">
        <w:rPr>
          <w:rFonts w:ascii="Palatino Linotype" w:hAnsi="Palatino Linotype" w:cs="Arial"/>
          <w:b/>
        </w:rPr>
        <w:t>,</w:t>
      </w:r>
      <w:r w:rsidRPr="001A16D1">
        <w:rPr>
          <w:rFonts w:ascii="Palatino Linotype" w:hAnsi="Palatino Linotype" w:cs="Arial"/>
        </w:rPr>
        <w:t xml:space="preserve"> requiere una respuesta a cuestionamientos por parte del </w:t>
      </w:r>
      <w:r w:rsidRPr="001A16D1">
        <w:rPr>
          <w:rFonts w:ascii="Palatino Linotype" w:hAnsi="Palatino Linotype" w:cs="Arial"/>
          <w:b/>
        </w:rPr>
        <w:t>SUJETO OBLIGADO</w:t>
      </w:r>
      <w:r w:rsidRPr="001A16D1">
        <w:rPr>
          <w:rFonts w:ascii="Palatino Linotype" w:hAnsi="Palatino Linotype" w:cs="Arial"/>
        </w:rPr>
        <w:t>.</w:t>
      </w:r>
    </w:p>
    <w:p w14:paraId="247C99F3"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lastRenderedPageBreak/>
        <w:t>Por lo que, la entrega de una razón o un razonamiento por parte del</w:t>
      </w:r>
      <w:r w:rsidRPr="001A16D1">
        <w:rPr>
          <w:rFonts w:ascii="Palatino Linotype" w:hAnsi="Palatino Linotype" w:cs="Arial"/>
          <w:b/>
          <w:lang w:eastAsia="es-MX"/>
        </w:rPr>
        <w:t xml:space="preserve"> SUJETO OBLIGADO</w:t>
      </w:r>
      <w:r w:rsidRPr="001A16D1">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5B2AD4FE" w14:textId="77777777" w:rsidR="00C806C8" w:rsidRPr="001A16D1" w:rsidRDefault="00C806C8" w:rsidP="00C806C8">
      <w:pPr>
        <w:spacing w:line="360" w:lineRule="auto"/>
        <w:jc w:val="both"/>
        <w:rPr>
          <w:rFonts w:ascii="Palatino Linotype" w:hAnsi="Palatino Linotype" w:cs="Arial"/>
        </w:rPr>
      </w:pPr>
    </w:p>
    <w:p w14:paraId="153A0CB0" w14:textId="77777777"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rPr>
        <w:t xml:space="preserve">Establecido lo anterior, y por otra parte, es necesario hacer hincapié que, </w:t>
      </w:r>
      <w:r w:rsidRPr="001A16D1">
        <w:rPr>
          <w:rFonts w:ascii="Palatino Linotype" w:hAnsi="Palatino Linotype" w:cs="Arial"/>
        </w:rPr>
        <w:t>en todo momento, los Sujetos Obligados, al analizar la solicitud de información planteada, debe verificarse si puede o no tratarse de información que generen, posean o administren en el ejercicio de sus atribuciones o funciones; y en tal virtud, cuando sí hay información relacionada con la solicitud, o bien, una expresión documental, deben atenderlas. Lo anterior, tiene apoyo en el criterio 11/17 de la segunda época, emitido por el Pleno del Instituto Nacional de Transparencia, Acceso a la Información y Protección de Datos Personales, el cual menciona lo siguiente:</w:t>
      </w:r>
    </w:p>
    <w:p w14:paraId="6F056B71" w14:textId="77777777" w:rsidR="00C806C8" w:rsidRPr="001A16D1" w:rsidRDefault="00C806C8" w:rsidP="00C806C8">
      <w:pPr>
        <w:spacing w:line="360" w:lineRule="auto"/>
        <w:jc w:val="both"/>
        <w:rPr>
          <w:rFonts w:ascii="Palatino Linotype" w:hAnsi="Palatino Linotype" w:cs="Arial"/>
        </w:rPr>
      </w:pPr>
    </w:p>
    <w:p w14:paraId="3DF7AE09"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w:t>
      </w:r>
      <w:r w:rsidRPr="001A16D1">
        <w:rPr>
          <w:rFonts w:ascii="Palatino Linotype" w:hAnsi="Palatino Linotype" w:cs="Arial"/>
          <w:b/>
          <w:i/>
          <w:sz w:val="22"/>
        </w:rPr>
        <w:t xml:space="preserve">Expresión documental. </w:t>
      </w:r>
      <w:r w:rsidRPr="001A16D1">
        <w:rPr>
          <w:rFonts w:ascii="Palatino Linotype" w:hAnsi="Palatino Linotype" w:cs="Arial"/>
          <w:i/>
          <w:sz w:val="22"/>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1DC5CF8" w14:textId="77777777" w:rsidR="00C806C8" w:rsidRPr="001A16D1" w:rsidRDefault="00C806C8" w:rsidP="00C806C8">
      <w:pPr>
        <w:ind w:left="709" w:right="757"/>
        <w:jc w:val="both"/>
        <w:rPr>
          <w:rFonts w:ascii="Palatino Linotype" w:hAnsi="Palatino Linotype" w:cs="Arial"/>
          <w:i/>
          <w:sz w:val="22"/>
        </w:rPr>
      </w:pPr>
    </w:p>
    <w:p w14:paraId="5DE77DCB" w14:textId="77777777" w:rsidR="00C806C8" w:rsidRPr="001A16D1" w:rsidRDefault="00C806C8" w:rsidP="00C806C8">
      <w:pPr>
        <w:ind w:left="709" w:right="757"/>
        <w:jc w:val="both"/>
        <w:rPr>
          <w:rFonts w:ascii="Palatino Linotype" w:hAnsi="Palatino Linotype" w:cs="Arial"/>
          <w:i/>
          <w:sz w:val="22"/>
        </w:rPr>
      </w:pPr>
      <w:r w:rsidRPr="001A16D1">
        <w:rPr>
          <w:rFonts w:ascii="Palatino Linotype" w:hAnsi="Palatino Linotype" w:cs="Arial"/>
          <w:i/>
          <w:sz w:val="22"/>
        </w:rPr>
        <w:t>Resoluciones:</w:t>
      </w:r>
    </w:p>
    <w:p w14:paraId="14D1BD93" w14:textId="77777777" w:rsidR="00C806C8" w:rsidRPr="001A16D1" w:rsidRDefault="00C806C8" w:rsidP="00C806C8">
      <w:pPr>
        <w:ind w:left="709" w:right="757"/>
        <w:jc w:val="both"/>
        <w:rPr>
          <w:rFonts w:ascii="Palatino Linotype" w:hAnsi="Palatino Linotype" w:cs="Arial"/>
          <w:i/>
          <w:sz w:val="22"/>
        </w:rPr>
      </w:pPr>
    </w:p>
    <w:p w14:paraId="4D62684C" w14:textId="77777777" w:rsidR="00C806C8" w:rsidRPr="001A16D1" w:rsidRDefault="00C806C8" w:rsidP="00C806C8">
      <w:pPr>
        <w:ind w:left="993" w:right="757" w:hanging="284"/>
        <w:jc w:val="both"/>
        <w:rPr>
          <w:rFonts w:ascii="Palatino Linotype" w:hAnsi="Palatino Linotype" w:cs="Arial"/>
          <w:i/>
          <w:sz w:val="22"/>
        </w:rPr>
      </w:pPr>
      <w:r w:rsidRPr="001A16D1">
        <w:rPr>
          <w:rFonts w:ascii="Palatino Linotype" w:hAnsi="Palatino Linotype" w:cs="Arial"/>
          <w:i/>
          <w:sz w:val="22"/>
        </w:rPr>
        <w:t>•</w:t>
      </w:r>
      <w:r w:rsidRPr="001A16D1">
        <w:rPr>
          <w:rFonts w:ascii="Palatino Linotype" w:hAnsi="Palatino Linotype" w:cs="Arial"/>
          <w:i/>
          <w:sz w:val="22"/>
        </w:rPr>
        <w:tab/>
      </w:r>
      <w:proofErr w:type="spellStart"/>
      <w:r w:rsidRPr="001A16D1">
        <w:rPr>
          <w:rFonts w:ascii="Palatino Linotype" w:hAnsi="Palatino Linotype" w:cs="Arial"/>
          <w:i/>
          <w:sz w:val="22"/>
        </w:rPr>
        <w:t>RRA</w:t>
      </w:r>
      <w:proofErr w:type="spellEnd"/>
      <w:r w:rsidRPr="001A16D1">
        <w:rPr>
          <w:rFonts w:ascii="Palatino Linotype" w:hAnsi="Palatino Linotype" w:cs="Arial"/>
          <w:i/>
          <w:sz w:val="22"/>
        </w:rPr>
        <w:t xml:space="preserve"> 0774/16. Secretaría de Salud. 31 de agosto de 2016. Por unanimidad. Comisionada Ponente María Patricia </w:t>
      </w:r>
      <w:proofErr w:type="spellStart"/>
      <w:r w:rsidRPr="001A16D1">
        <w:rPr>
          <w:rFonts w:ascii="Palatino Linotype" w:hAnsi="Palatino Linotype" w:cs="Arial"/>
          <w:i/>
          <w:sz w:val="22"/>
        </w:rPr>
        <w:t>Kurczyn</w:t>
      </w:r>
      <w:proofErr w:type="spellEnd"/>
      <w:r w:rsidRPr="001A16D1">
        <w:rPr>
          <w:rFonts w:ascii="Palatino Linotype" w:hAnsi="Palatino Linotype" w:cs="Arial"/>
          <w:i/>
          <w:sz w:val="22"/>
        </w:rPr>
        <w:t xml:space="preserve"> Villalobos.</w:t>
      </w:r>
    </w:p>
    <w:p w14:paraId="534818C7" w14:textId="77777777" w:rsidR="00C806C8" w:rsidRPr="001A16D1" w:rsidRDefault="00C806C8" w:rsidP="00C806C8">
      <w:pPr>
        <w:ind w:left="993" w:right="757" w:hanging="284"/>
        <w:jc w:val="both"/>
        <w:rPr>
          <w:rFonts w:ascii="Palatino Linotype" w:hAnsi="Palatino Linotype" w:cs="Arial"/>
          <w:i/>
          <w:sz w:val="22"/>
        </w:rPr>
      </w:pPr>
      <w:r w:rsidRPr="001A16D1">
        <w:rPr>
          <w:rFonts w:ascii="Palatino Linotype" w:hAnsi="Palatino Linotype" w:cs="Arial"/>
          <w:i/>
          <w:sz w:val="22"/>
        </w:rPr>
        <w:t>•</w:t>
      </w:r>
      <w:r w:rsidRPr="001A16D1">
        <w:rPr>
          <w:rFonts w:ascii="Palatino Linotype" w:hAnsi="Palatino Linotype" w:cs="Arial"/>
          <w:i/>
          <w:sz w:val="22"/>
        </w:rPr>
        <w:tab/>
      </w:r>
      <w:proofErr w:type="spellStart"/>
      <w:r w:rsidRPr="001A16D1">
        <w:rPr>
          <w:rFonts w:ascii="Palatino Linotype" w:hAnsi="Palatino Linotype" w:cs="Arial"/>
          <w:i/>
          <w:sz w:val="22"/>
        </w:rPr>
        <w:t>RRA</w:t>
      </w:r>
      <w:proofErr w:type="spellEnd"/>
      <w:r w:rsidRPr="001A16D1">
        <w:rPr>
          <w:rFonts w:ascii="Palatino Linotype" w:hAnsi="Palatino Linotype" w:cs="Arial"/>
          <w:i/>
          <w:sz w:val="22"/>
        </w:rPr>
        <w:t xml:space="preserve"> 0143/17. Universidad Autónoma Agraria Antonio Narro. 22 de febrero de 2017. Por unanimidad. Comisionado Ponente Oscar Mauricio Guerra Ford. </w:t>
      </w:r>
    </w:p>
    <w:p w14:paraId="0FEB7D16" w14:textId="77777777" w:rsidR="00C806C8" w:rsidRPr="001A16D1" w:rsidRDefault="00C806C8" w:rsidP="00C806C8">
      <w:pPr>
        <w:ind w:left="993" w:right="757" w:hanging="284"/>
        <w:jc w:val="both"/>
        <w:rPr>
          <w:rFonts w:ascii="Palatino Linotype" w:hAnsi="Palatino Linotype" w:cs="Arial"/>
          <w:i/>
          <w:sz w:val="22"/>
        </w:rPr>
      </w:pPr>
      <w:r w:rsidRPr="001A16D1">
        <w:rPr>
          <w:rFonts w:ascii="Palatino Linotype" w:hAnsi="Palatino Linotype" w:cs="Arial"/>
          <w:i/>
          <w:sz w:val="22"/>
        </w:rPr>
        <w:t>•</w:t>
      </w:r>
      <w:r w:rsidRPr="001A16D1">
        <w:rPr>
          <w:rFonts w:ascii="Palatino Linotype" w:hAnsi="Palatino Linotype" w:cs="Arial"/>
          <w:i/>
          <w:sz w:val="22"/>
        </w:rPr>
        <w:tab/>
      </w:r>
      <w:proofErr w:type="spellStart"/>
      <w:r w:rsidRPr="001A16D1">
        <w:rPr>
          <w:rFonts w:ascii="Palatino Linotype" w:hAnsi="Palatino Linotype" w:cs="Arial"/>
          <w:i/>
          <w:sz w:val="22"/>
        </w:rPr>
        <w:t>RRA</w:t>
      </w:r>
      <w:proofErr w:type="spellEnd"/>
      <w:r w:rsidRPr="001A16D1">
        <w:rPr>
          <w:rFonts w:ascii="Palatino Linotype" w:hAnsi="Palatino Linotype" w:cs="Arial"/>
          <w:i/>
          <w:sz w:val="22"/>
        </w:rPr>
        <w:t xml:space="preserve"> 0540/17. Secretaría de Economía. 08 de marzo del 2017. Por unanimidad. Comisionado Ponente Francisco Javier Acuña Llamas.” (Sic)</w:t>
      </w:r>
    </w:p>
    <w:p w14:paraId="582A72F5" w14:textId="77777777" w:rsidR="00C806C8" w:rsidRPr="001A16D1" w:rsidRDefault="00C806C8" w:rsidP="00C806C8">
      <w:pPr>
        <w:ind w:left="993" w:right="757" w:hanging="284"/>
        <w:jc w:val="both"/>
        <w:rPr>
          <w:rFonts w:ascii="Palatino Linotype" w:hAnsi="Palatino Linotype" w:cs="Arial"/>
          <w:i/>
          <w:sz w:val="22"/>
        </w:rPr>
      </w:pPr>
    </w:p>
    <w:p w14:paraId="6F890328" w14:textId="77777777" w:rsidR="00C806C8" w:rsidRPr="001A16D1" w:rsidRDefault="00C806C8" w:rsidP="00C806C8">
      <w:pPr>
        <w:ind w:left="993" w:right="757" w:hanging="284"/>
        <w:jc w:val="both"/>
        <w:rPr>
          <w:rFonts w:ascii="Palatino Linotype" w:hAnsi="Palatino Linotype" w:cs="Arial"/>
          <w:i/>
          <w:sz w:val="22"/>
        </w:rPr>
      </w:pPr>
      <w:r w:rsidRPr="001A16D1">
        <w:rPr>
          <w:rFonts w:ascii="Palatino Linotype" w:hAnsi="Palatino Linotype" w:cs="Arial"/>
          <w:i/>
          <w:sz w:val="22"/>
        </w:rPr>
        <w:t>(Énfasis añadido)</w:t>
      </w:r>
    </w:p>
    <w:p w14:paraId="3942E268" w14:textId="77777777" w:rsidR="00C806C8" w:rsidRPr="001A16D1" w:rsidRDefault="00C806C8" w:rsidP="00C806C8">
      <w:pPr>
        <w:spacing w:line="360" w:lineRule="auto"/>
        <w:jc w:val="both"/>
        <w:rPr>
          <w:rFonts w:ascii="Palatino Linotype" w:hAnsi="Palatino Linotype"/>
        </w:rPr>
      </w:pPr>
      <w:r w:rsidRPr="001A16D1">
        <w:rPr>
          <w:rFonts w:ascii="Palatino Linotype" w:hAnsi="Palatino Linotype" w:cs="Arial"/>
        </w:rPr>
        <w:lastRenderedPageBreak/>
        <w:t xml:space="preserve">Ello es así, ya que </w:t>
      </w:r>
      <w:r w:rsidRPr="001A16D1">
        <w:rPr>
          <w:rFonts w:ascii="Palatino Linotype" w:hAnsi="Palatino Linotype"/>
          <w:color w:val="222222"/>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información que generen; ello de conformidad con </w:t>
      </w:r>
      <w:r w:rsidRPr="001A16D1">
        <w:rPr>
          <w:rFonts w:ascii="Palatino Linotype" w:hAnsi="Palatino Linotype"/>
        </w:rPr>
        <w:t>lo establecido en el artículo 18 de la Ley de Transparencia y Acceso a la Información Pública del Estado de México y Municipios, así como el numeral 143 de la Constitución Política del Estado Libre y Soberano de México, en el que refiere que las autoridades del Estado sólo tienen las facultades que expresamente les confieren las leyes y otros ordenamientos jurídicos.</w:t>
      </w:r>
    </w:p>
    <w:p w14:paraId="55F48845" w14:textId="77777777" w:rsidR="00C806C8" w:rsidRPr="001A16D1" w:rsidRDefault="00C806C8" w:rsidP="00C806C8">
      <w:pPr>
        <w:spacing w:line="360" w:lineRule="auto"/>
        <w:jc w:val="both"/>
        <w:rPr>
          <w:rFonts w:ascii="Palatino Linotype" w:hAnsi="Palatino Linotype"/>
        </w:rPr>
      </w:pPr>
    </w:p>
    <w:p w14:paraId="331AE58B" w14:textId="0025F5CC" w:rsidR="00E40969" w:rsidRPr="001A16D1" w:rsidRDefault="00C806C8" w:rsidP="00C806C8">
      <w:pPr>
        <w:spacing w:line="360" w:lineRule="auto"/>
        <w:jc w:val="both"/>
        <w:rPr>
          <w:rFonts w:ascii="Palatino Linotype" w:eastAsia="Calibri" w:hAnsi="Palatino Linotype" w:cs="Arial"/>
        </w:rPr>
      </w:pPr>
      <w:r w:rsidRPr="001A16D1">
        <w:rPr>
          <w:rFonts w:ascii="Palatino Linotype" w:eastAsia="Calibri" w:hAnsi="Palatino Linotype" w:cs="Arial"/>
        </w:rPr>
        <w:t xml:space="preserve">Una vez establecido lo anterior, cabe señalar que respecto al </w:t>
      </w:r>
      <w:r w:rsidR="00E40969" w:rsidRPr="001A16D1">
        <w:rPr>
          <w:rFonts w:ascii="Palatino Linotype" w:eastAsia="Calibri" w:hAnsi="Palatino Linotype" w:cs="Arial"/>
        </w:rPr>
        <w:t xml:space="preserve">Estatuto Interno, éste fue remitido mediante Informe Justificado en el que específicamente en el </w:t>
      </w:r>
      <w:r w:rsidR="00CC4902" w:rsidRPr="001A16D1">
        <w:rPr>
          <w:rFonts w:ascii="Palatino Linotype" w:eastAsia="Calibri" w:hAnsi="Palatino Linotype" w:cs="Arial"/>
        </w:rPr>
        <w:t>artículo</w:t>
      </w:r>
      <w:r w:rsidR="00E40969" w:rsidRPr="001A16D1">
        <w:rPr>
          <w:rFonts w:ascii="Palatino Linotype" w:eastAsia="Calibri" w:hAnsi="Palatino Linotype" w:cs="Arial"/>
        </w:rPr>
        <w:t xml:space="preserve"> 41 que a la letra dicta:</w:t>
      </w:r>
    </w:p>
    <w:p w14:paraId="254EAC76" w14:textId="77777777" w:rsidR="00E40969" w:rsidRPr="001A16D1" w:rsidRDefault="00E40969" w:rsidP="00C806C8">
      <w:pPr>
        <w:spacing w:line="360" w:lineRule="auto"/>
        <w:jc w:val="both"/>
        <w:rPr>
          <w:rFonts w:ascii="Palatino Linotype" w:eastAsia="Calibri" w:hAnsi="Palatino Linotype" w:cs="Arial"/>
        </w:rPr>
      </w:pPr>
    </w:p>
    <w:p w14:paraId="2141E29B" w14:textId="129281E3" w:rsidR="00E40969" w:rsidRPr="001A16D1" w:rsidRDefault="00E40969" w:rsidP="00A81BC1">
      <w:pPr>
        <w:ind w:left="709" w:right="757"/>
        <w:jc w:val="center"/>
        <w:rPr>
          <w:rFonts w:ascii="Palatino Linotype" w:hAnsi="Palatino Linotype"/>
          <w:b/>
          <w:i/>
          <w:sz w:val="22"/>
        </w:rPr>
      </w:pPr>
      <w:r w:rsidRPr="001A16D1">
        <w:rPr>
          <w:rFonts w:ascii="Palatino Linotype" w:hAnsi="Palatino Linotype"/>
          <w:b/>
          <w:i/>
          <w:sz w:val="22"/>
        </w:rPr>
        <w:t>“CAPITULO VII</w:t>
      </w:r>
    </w:p>
    <w:p w14:paraId="2E45070D" w14:textId="779F0DDA" w:rsidR="00E40969" w:rsidRPr="001A16D1" w:rsidRDefault="00E40969" w:rsidP="00A81BC1">
      <w:pPr>
        <w:ind w:left="709" w:right="757"/>
        <w:jc w:val="center"/>
        <w:rPr>
          <w:rFonts w:ascii="Palatino Linotype" w:hAnsi="Palatino Linotype"/>
          <w:b/>
          <w:i/>
          <w:sz w:val="22"/>
        </w:rPr>
      </w:pPr>
      <w:r w:rsidRPr="001A16D1">
        <w:rPr>
          <w:rFonts w:ascii="Palatino Linotype" w:hAnsi="Palatino Linotype"/>
          <w:b/>
          <w:i/>
          <w:sz w:val="22"/>
        </w:rPr>
        <w:t>DE LOS MIEMBROS DEL COMITÉ EJECUTIVO ESTATAL</w:t>
      </w:r>
    </w:p>
    <w:p w14:paraId="578E8BB5" w14:textId="77777777" w:rsidR="00E40969" w:rsidRPr="001A16D1" w:rsidRDefault="00E40969" w:rsidP="00A81BC1">
      <w:pPr>
        <w:ind w:left="709" w:right="757"/>
        <w:jc w:val="both"/>
        <w:rPr>
          <w:rFonts w:ascii="Palatino Linotype" w:eastAsia="Calibri" w:hAnsi="Palatino Linotype" w:cs="Arial"/>
          <w:i/>
          <w:sz w:val="22"/>
        </w:rPr>
      </w:pPr>
    </w:p>
    <w:p w14:paraId="4AAF8FE9" w14:textId="42FC5E3B" w:rsidR="00E40969" w:rsidRPr="001A16D1" w:rsidRDefault="00E40969" w:rsidP="00A81BC1">
      <w:pPr>
        <w:ind w:left="709" w:right="757"/>
        <w:jc w:val="both"/>
        <w:rPr>
          <w:rFonts w:ascii="Palatino Linotype" w:eastAsia="Calibri" w:hAnsi="Palatino Linotype" w:cs="Arial"/>
          <w:i/>
          <w:sz w:val="22"/>
        </w:rPr>
      </w:pPr>
      <w:r w:rsidRPr="001A16D1">
        <w:rPr>
          <w:rFonts w:ascii="Palatino Linotype" w:eastAsia="Calibri" w:hAnsi="Palatino Linotype" w:cs="Arial"/>
          <w:b/>
          <w:i/>
          <w:sz w:val="22"/>
        </w:rPr>
        <w:t>Articulo 41</w:t>
      </w:r>
      <w:r w:rsidRPr="001A16D1">
        <w:rPr>
          <w:rFonts w:ascii="Palatino Linotype" w:eastAsia="Calibri" w:hAnsi="Palatino Linotype" w:cs="Arial"/>
          <w:i/>
          <w:sz w:val="22"/>
        </w:rPr>
        <w:t xml:space="preserve">.- Son obligaciones y </w:t>
      </w:r>
      <w:r w:rsidRPr="001A16D1">
        <w:rPr>
          <w:rFonts w:ascii="Palatino Linotype" w:eastAsia="Calibri" w:hAnsi="Palatino Linotype" w:cs="Arial"/>
          <w:b/>
          <w:i/>
          <w:sz w:val="22"/>
        </w:rPr>
        <w:t>facultades</w:t>
      </w:r>
      <w:r w:rsidRPr="001A16D1">
        <w:rPr>
          <w:rFonts w:ascii="Palatino Linotype" w:eastAsia="Calibri" w:hAnsi="Palatino Linotype" w:cs="Arial"/>
          <w:i/>
          <w:sz w:val="22"/>
        </w:rPr>
        <w:t xml:space="preserve"> del </w:t>
      </w:r>
      <w:r w:rsidRPr="001A16D1">
        <w:rPr>
          <w:rFonts w:ascii="Palatino Linotype" w:eastAsia="Calibri" w:hAnsi="Palatino Linotype" w:cs="Arial"/>
          <w:b/>
          <w:i/>
          <w:sz w:val="22"/>
        </w:rPr>
        <w:t>Secretario General</w:t>
      </w:r>
      <w:r w:rsidRPr="001A16D1">
        <w:rPr>
          <w:rFonts w:ascii="Palatino Linotype" w:eastAsia="Calibri" w:hAnsi="Palatino Linotype" w:cs="Arial"/>
          <w:i/>
          <w:sz w:val="22"/>
        </w:rPr>
        <w:t>.</w:t>
      </w:r>
    </w:p>
    <w:p w14:paraId="198DA0DB" w14:textId="77777777" w:rsidR="00E40969" w:rsidRPr="001A16D1" w:rsidRDefault="00E40969" w:rsidP="00A81BC1">
      <w:pPr>
        <w:ind w:left="709" w:right="757"/>
        <w:jc w:val="both"/>
        <w:rPr>
          <w:rFonts w:ascii="Palatino Linotype" w:eastAsia="Calibri" w:hAnsi="Palatino Linotype" w:cs="Arial"/>
          <w:i/>
          <w:sz w:val="22"/>
        </w:rPr>
      </w:pPr>
    </w:p>
    <w:p w14:paraId="6B9B8F13" w14:textId="0D76B0EC" w:rsidR="00896D8C" w:rsidRPr="001A16D1" w:rsidRDefault="00E40969" w:rsidP="00A81BC1">
      <w:pPr>
        <w:ind w:left="709" w:right="757"/>
        <w:jc w:val="both"/>
        <w:rPr>
          <w:rFonts w:ascii="Palatino Linotype" w:eastAsia="Calibri" w:hAnsi="Palatino Linotype" w:cs="Arial"/>
        </w:rPr>
      </w:pPr>
      <w:r w:rsidRPr="001A16D1">
        <w:rPr>
          <w:rFonts w:ascii="Palatino Linotype" w:eastAsia="Calibri" w:hAnsi="Palatino Linotype" w:cs="Arial"/>
          <w:b/>
          <w:i/>
          <w:sz w:val="22"/>
        </w:rPr>
        <w:t>XIII</w:t>
      </w:r>
      <w:r w:rsidRPr="001A16D1">
        <w:rPr>
          <w:rFonts w:ascii="Palatino Linotype" w:eastAsia="Calibri" w:hAnsi="Palatino Linotype" w:cs="Arial"/>
          <w:i/>
          <w:sz w:val="22"/>
        </w:rPr>
        <w:t xml:space="preserve">.- </w:t>
      </w:r>
      <w:r w:rsidRPr="001A16D1">
        <w:rPr>
          <w:rFonts w:ascii="Palatino Linotype" w:eastAsia="Calibri" w:hAnsi="Palatino Linotype" w:cs="Arial"/>
          <w:b/>
          <w:i/>
          <w:sz w:val="22"/>
        </w:rPr>
        <w:t>Designar</w:t>
      </w:r>
      <w:r w:rsidRPr="001A16D1">
        <w:rPr>
          <w:rFonts w:ascii="Palatino Linotype" w:eastAsia="Calibri" w:hAnsi="Palatino Linotype" w:cs="Arial"/>
          <w:i/>
          <w:sz w:val="22"/>
        </w:rPr>
        <w:t xml:space="preserve"> de los integrantes del comité ejecutivo estatal o seccional, </w:t>
      </w:r>
      <w:r w:rsidRPr="001A16D1">
        <w:rPr>
          <w:rFonts w:ascii="Palatino Linotype" w:eastAsia="Calibri" w:hAnsi="Palatino Linotype" w:cs="Arial"/>
          <w:b/>
          <w:i/>
          <w:sz w:val="22"/>
        </w:rPr>
        <w:t>a los representantes del sindicato ante</w:t>
      </w:r>
      <w:r w:rsidRPr="001A16D1">
        <w:rPr>
          <w:rFonts w:ascii="Palatino Linotype" w:eastAsia="Calibri" w:hAnsi="Palatino Linotype" w:cs="Arial"/>
          <w:i/>
          <w:sz w:val="22"/>
        </w:rPr>
        <w:t xml:space="preserve"> el partido político al que este afiliado el sindicato, ante la Federación de Sindicatos de Trabajadores al Servicios de los Gobiernos de los Estados Municipios e Instituciones Descentralizadas de los Estados Unidos Mexicanos (</w:t>
      </w:r>
      <w:proofErr w:type="spellStart"/>
      <w:r w:rsidRPr="001A16D1">
        <w:rPr>
          <w:rFonts w:ascii="Palatino Linotype" w:eastAsia="Calibri" w:hAnsi="Palatino Linotype" w:cs="Arial"/>
          <w:i/>
          <w:sz w:val="22"/>
        </w:rPr>
        <w:t>FESTEM</w:t>
      </w:r>
      <w:proofErr w:type="spellEnd"/>
      <w:r w:rsidRPr="001A16D1">
        <w:rPr>
          <w:rFonts w:ascii="Palatino Linotype" w:eastAsia="Calibri" w:hAnsi="Palatino Linotype" w:cs="Arial"/>
          <w:i/>
          <w:sz w:val="22"/>
        </w:rPr>
        <w:t xml:space="preserve">) ante </w:t>
      </w:r>
      <w:r w:rsidRPr="001A16D1">
        <w:rPr>
          <w:rFonts w:ascii="Palatino Linotype" w:eastAsia="Calibri" w:hAnsi="Palatino Linotype" w:cs="Arial"/>
          <w:b/>
          <w:i/>
          <w:sz w:val="22"/>
        </w:rPr>
        <w:t>el Tribunal Estatal de Conciliación y Arbitraje del Estado de México</w:t>
      </w:r>
      <w:r w:rsidRPr="001A16D1">
        <w:rPr>
          <w:rFonts w:ascii="Palatino Linotype" w:eastAsia="Calibri" w:hAnsi="Palatino Linotype" w:cs="Arial"/>
          <w:i/>
          <w:sz w:val="22"/>
        </w:rPr>
        <w:t xml:space="preserve"> y sus Salas Auxiliares ante el Consejo Directivo del </w:t>
      </w:r>
      <w:proofErr w:type="spellStart"/>
      <w:r w:rsidRPr="001A16D1">
        <w:rPr>
          <w:rFonts w:ascii="Palatino Linotype" w:eastAsia="Calibri" w:hAnsi="Palatino Linotype" w:cs="Arial"/>
          <w:i/>
          <w:sz w:val="22"/>
        </w:rPr>
        <w:t>ISSEMYM</w:t>
      </w:r>
      <w:proofErr w:type="spellEnd"/>
      <w:r w:rsidRPr="001A16D1">
        <w:rPr>
          <w:rFonts w:ascii="Palatino Linotype" w:eastAsia="Calibri" w:hAnsi="Palatino Linotype" w:cs="Arial"/>
          <w:i/>
          <w:sz w:val="22"/>
        </w:rPr>
        <w:t xml:space="preserve"> y sus Comisiones Auxiliares y ante otras Instituciones donde sea necesario.</w:t>
      </w:r>
      <w:r w:rsidRPr="001A16D1">
        <w:rPr>
          <w:rFonts w:ascii="Palatino Linotype" w:eastAsia="Calibri" w:hAnsi="Palatino Linotype" w:cs="Arial"/>
        </w:rPr>
        <w:cr/>
      </w:r>
    </w:p>
    <w:p w14:paraId="49CCC237" w14:textId="5B5648CF" w:rsidR="00896D8C" w:rsidRPr="001A16D1" w:rsidRDefault="00896D8C" w:rsidP="00A81BC1">
      <w:pPr>
        <w:spacing w:line="360" w:lineRule="auto"/>
        <w:jc w:val="both"/>
        <w:rPr>
          <w:rFonts w:ascii="Palatino Linotype" w:eastAsia="Calibri" w:hAnsi="Palatino Linotype" w:cs="Arial"/>
        </w:rPr>
      </w:pPr>
      <w:r w:rsidRPr="001A16D1">
        <w:rPr>
          <w:rFonts w:ascii="Palatino Linotype" w:eastAsia="Calibri" w:hAnsi="Palatino Linotype" w:cs="Arial"/>
        </w:rPr>
        <w:t xml:space="preserve">De lo anterior, es </w:t>
      </w:r>
      <w:r w:rsidR="00A81BC1" w:rsidRPr="001A16D1">
        <w:rPr>
          <w:rFonts w:ascii="Palatino Linotype" w:eastAsia="Calibri" w:hAnsi="Palatino Linotype" w:cs="Arial"/>
        </w:rPr>
        <w:t>evidente las funciones del Secretario General y la atribución para realizar la designación referida por la particular, por tanto, este punto de la solicitud se tiene por colmado.</w:t>
      </w:r>
    </w:p>
    <w:p w14:paraId="4F438AA0" w14:textId="77777777" w:rsidR="00896D8C" w:rsidRPr="001A16D1" w:rsidRDefault="00896D8C" w:rsidP="00C806C8">
      <w:pPr>
        <w:spacing w:line="360" w:lineRule="auto"/>
        <w:jc w:val="both"/>
        <w:rPr>
          <w:rFonts w:ascii="Palatino Linotype" w:eastAsia="Calibri" w:hAnsi="Palatino Linotype" w:cs="Arial"/>
        </w:rPr>
      </w:pPr>
    </w:p>
    <w:p w14:paraId="446A93BB" w14:textId="7A67AC8A" w:rsidR="00546AE0" w:rsidRPr="001A16D1" w:rsidRDefault="00546AE0" w:rsidP="00546AE0">
      <w:pPr>
        <w:spacing w:line="360" w:lineRule="auto"/>
        <w:jc w:val="both"/>
        <w:rPr>
          <w:rFonts w:ascii="Palatino Linotype" w:hAnsi="Palatino Linotype" w:cs="Arial"/>
        </w:rPr>
      </w:pPr>
      <w:r w:rsidRPr="001A16D1">
        <w:rPr>
          <w:rFonts w:ascii="Palatino Linotype" w:hAnsi="Palatino Linotype" w:cs="Arial"/>
        </w:rPr>
        <w:lastRenderedPageBreak/>
        <w:t xml:space="preserve">Por su parte, en lo que toca a los numerales 2, 3, 4 y 5 consistentes en conocer cuáles son los asuntos que el Presidente del Comité de Vigilancia e Investigación del </w:t>
      </w:r>
      <w:proofErr w:type="spellStart"/>
      <w:r w:rsidRPr="001A16D1">
        <w:rPr>
          <w:rFonts w:ascii="Palatino Linotype" w:hAnsi="Palatino Linotype" w:cs="Arial"/>
        </w:rPr>
        <w:t>SUTEYM</w:t>
      </w:r>
      <w:proofErr w:type="spellEnd"/>
      <w:r w:rsidRPr="001A16D1">
        <w:rPr>
          <w:rFonts w:ascii="Palatino Linotype" w:hAnsi="Palatino Linotype" w:cs="Arial"/>
        </w:rPr>
        <w:t xml:space="preserve"> ha resuelto ante el Pleno del Tribunal Estatal de Conciliación y Arbitraje del Estado de México y el resultado de los laudos analizados y resueltos por éste, </w:t>
      </w:r>
      <w:proofErr w:type="spellStart"/>
      <w:r w:rsidRPr="001A16D1">
        <w:rPr>
          <w:rFonts w:ascii="Palatino Linotype" w:hAnsi="Palatino Linotype" w:cs="Arial"/>
        </w:rPr>
        <w:t>asi</w:t>
      </w:r>
      <w:proofErr w:type="spellEnd"/>
      <w:r w:rsidRPr="001A16D1">
        <w:rPr>
          <w:rFonts w:ascii="Palatino Linotype" w:hAnsi="Palatino Linotype" w:cs="Arial"/>
        </w:rPr>
        <w:t xml:space="preserve"> como los  emitidos por el Comité de Vigilancia e Investigación del </w:t>
      </w:r>
      <w:proofErr w:type="spellStart"/>
      <w:r w:rsidRPr="001A16D1">
        <w:rPr>
          <w:rFonts w:ascii="Palatino Linotype" w:hAnsi="Palatino Linotype" w:cs="Arial"/>
        </w:rPr>
        <w:t>SUTEYM</w:t>
      </w:r>
      <w:proofErr w:type="spellEnd"/>
      <w:r w:rsidRPr="001A16D1">
        <w:rPr>
          <w:rFonts w:ascii="Palatino Linotype" w:hAnsi="Palatino Linotype" w:cs="Arial"/>
        </w:rPr>
        <w:t xml:space="preserve"> y la participación del Comité de Vigilancia e Investigación del </w:t>
      </w:r>
      <w:proofErr w:type="spellStart"/>
      <w:r w:rsidRPr="001A16D1">
        <w:rPr>
          <w:rFonts w:ascii="Palatino Linotype" w:hAnsi="Palatino Linotype" w:cs="Arial"/>
        </w:rPr>
        <w:t>SUTEYM</w:t>
      </w:r>
      <w:proofErr w:type="spellEnd"/>
      <w:r w:rsidRPr="001A16D1">
        <w:rPr>
          <w:rFonts w:ascii="Palatino Linotype" w:hAnsi="Palatino Linotype" w:cs="Arial"/>
        </w:rPr>
        <w:t xml:space="preserve"> en los emitidos en contra de los trabajadores del </w:t>
      </w:r>
      <w:proofErr w:type="spellStart"/>
      <w:r w:rsidRPr="001A16D1">
        <w:rPr>
          <w:rFonts w:ascii="Palatino Linotype" w:hAnsi="Palatino Linotype" w:cs="Arial"/>
        </w:rPr>
        <w:t>SUTEYM</w:t>
      </w:r>
      <w:proofErr w:type="spellEnd"/>
      <w:r w:rsidRPr="001A16D1">
        <w:rPr>
          <w:rFonts w:ascii="Palatino Linotype" w:hAnsi="Palatino Linotype" w:cs="Arial"/>
        </w:rPr>
        <w:t xml:space="preserve">; </w:t>
      </w:r>
      <w:r w:rsidR="00BC3C1B" w:rsidRPr="001A16D1">
        <w:rPr>
          <w:rFonts w:ascii="Palatino Linotype" w:hAnsi="Palatino Linotype" w:cs="Arial"/>
        </w:rPr>
        <w:t xml:space="preserve">como ya fue previamente dicho, </w:t>
      </w:r>
      <w:r w:rsidR="00BC3C1B" w:rsidRPr="001A16D1">
        <w:rPr>
          <w:rFonts w:ascii="Palatino Linotype" w:hAnsi="Palatino Linotype" w:cs="Arial"/>
          <w:b/>
        </w:rPr>
        <w:t xml:space="preserve">EL SUJETO OBLIGADO </w:t>
      </w:r>
      <w:r w:rsidR="00BC3C1B" w:rsidRPr="001A16D1">
        <w:rPr>
          <w:rFonts w:ascii="Palatino Linotype" w:hAnsi="Palatino Linotype" w:cs="Arial"/>
        </w:rPr>
        <w:t>mencionó que e</w:t>
      </w:r>
      <w:r w:rsidRPr="001A16D1">
        <w:rPr>
          <w:rFonts w:ascii="Palatino Linotype" w:hAnsi="Palatino Linotype" w:cs="Arial"/>
        </w:rPr>
        <w:t xml:space="preserve">l Presidente del Comité de Vigilancia e Investigación del </w:t>
      </w:r>
      <w:proofErr w:type="spellStart"/>
      <w:r w:rsidRPr="001A16D1">
        <w:rPr>
          <w:rFonts w:ascii="Palatino Linotype" w:hAnsi="Palatino Linotype" w:cs="Arial"/>
        </w:rPr>
        <w:t>SUTEYM</w:t>
      </w:r>
      <w:proofErr w:type="spellEnd"/>
      <w:r w:rsidRPr="001A16D1">
        <w:rPr>
          <w:rFonts w:ascii="Palatino Linotype" w:hAnsi="Palatino Linotype" w:cs="Arial"/>
        </w:rPr>
        <w:t xml:space="preserve"> no emite, no resuelve y no analiza laudos </w:t>
      </w:r>
      <w:r w:rsidR="00BC3C1B" w:rsidRPr="001A16D1">
        <w:rPr>
          <w:rFonts w:ascii="Palatino Linotype" w:hAnsi="Palatino Linotype" w:cs="Arial"/>
        </w:rPr>
        <w:t>propiamente</w:t>
      </w:r>
      <w:r w:rsidR="00D84D61" w:rsidRPr="001A16D1">
        <w:rPr>
          <w:rFonts w:ascii="Palatino Linotype" w:hAnsi="Palatino Linotype" w:cs="Arial"/>
        </w:rPr>
        <w:t xml:space="preserve"> pues</w:t>
      </w:r>
      <w:r w:rsidR="00BC3C1B" w:rsidRPr="001A16D1">
        <w:rPr>
          <w:rFonts w:ascii="Palatino Linotype" w:hAnsi="Palatino Linotype" w:cs="Arial"/>
        </w:rPr>
        <w:t xml:space="preserve"> no realiza dichas funciones,</w:t>
      </w:r>
      <w:r w:rsidR="00D84D61" w:rsidRPr="001A16D1">
        <w:rPr>
          <w:rFonts w:ascii="Palatino Linotype" w:hAnsi="Palatino Linotype" w:cs="Arial"/>
        </w:rPr>
        <w:t xml:space="preserve"> sino que surge de las inherentes</w:t>
      </w:r>
      <w:r w:rsidRPr="001A16D1">
        <w:rPr>
          <w:rFonts w:ascii="Palatino Linotype" w:hAnsi="Palatino Linotype" w:cs="Arial"/>
        </w:rPr>
        <w:t xml:space="preserve"> Órgano del que forma parte.</w:t>
      </w:r>
    </w:p>
    <w:p w14:paraId="47B24367" w14:textId="77777777" w:rsidR="00546AE0" w:rsidRPr="001A16D1" w:rsidRDefault="00546AE0" w:rsidP="00546AE0">
      <w:pPr>
        <w:spacing w:line="360" w:lineRule="auto"/>
        <w:jc w:val="both"/>
        <w:rPr>
          <w:rFonts w:ascii="Palatino Linotype" w:hAnsi="Palatino Linotype" w:cs="Arial"/>
        </w:rPr>
      </w:pPr>
    </w:p>
    <w:p w14:paraId="4FFB1F85" w14:textId="59E7CF28" w:rsidR="00546AE0" w:rsidRPr="001A16D1" w:rsidRDefault="00546AE0" w:rsidP="00546AE0">
      <w:pPr>
        <w:spacing w:line="360" w:lineRule="auto"/>
        <w:jc w:val="both"/>
        <w:rPr>
          <w:rFonts w:ascii="Palatino Linotype" w:hAnsi="Palatino Linotype" w:cs="Arial"/>
        </w:rPr>
      </w:pPr>
      <w:r w:rsidRPr="001A16D1">
        <w:rPr>
          <w:rFonts w:ascii="Palatino Linotype" w:eastAsia="Calibri" w:hAnsi="Palatino Linotype" w:cs="Bookman Old Style,Bold"/>
          <w:bCs/>
          <w:lang w:eastAsia="en-US"/>
        </w:rPr>
        <w:t xml:space="preserve">Fue así que, </w:t>
      </w:r>
      <w:r w:rsidRPr="001A16D1">
        <w:rPr>
          <w:rFonts w:ascii="Palatino Linotype" w:eastAsia="Calibri" w:hAnsi="Palatino Linotype" w:cs="Arial"/>
          <w:b/>
          <w:bCs/>
          <w:lang w:eastAsia="es-MX"/>
        </w:rPr>
        <w:t>EL SUJETO OBLIGADO</w:t>
      </w:r>
      <w:r w:rsidRPr="001A16D1">
        <w:rPr>
          <w:rFonts w:ascii="Palatino Linotype" w:eastAsia="Calibri" w:hAnsi="Palatino Linotype" w:cs="Bookman Old Style,Bold"/>
          <w:bCs/>
          <w:lang w:eastAsia="en-US"/>
        </w:rPr>
        <w:t xml:space="preserve"> al rendir su Informe Justificado, proporcionó el Estatuto Interno del Sindicato y señaló las disposiciones específicas con las que se daba respuesta clara a los cuestionamientos de la ciudadana</w:t>
      </w:r>
      <w:r w:rsidRPr="001A16D1">
        <w:rPr>
          <w:rFonts w:ascii="Palatino Linotype" w:hAnsi="Palatino Linotype" w:cs="Arial"/>
        </w:rPr>
        <w:t xml:space="preserve">; </w:t>
      </w:r>
      <w:r w:rsidR="00526E29" w:rsidRPr="001A16D1">
        <w:rPr>
          <w:rFonts w:ascii="Palatino Linotype" w:hAnsi="Palatino Linotype" w:cs="Arial"/>
        </w:rPr>
        <w:t xml:space="preserve">de tal forma que </w:t>
      </w:r>
      <w:r w:rsidRPr="001A16D1">
        <w:rPr>
          <w:rFonts w:ascii="Palatino Linotype" w:hAnsi="Palatino Linotype" w:cs="Arial"/>
          <w:b/>
        </w:rPr>
        <w:t xml:space="preserve">EL SUJETO OBLIGADO </w:t>
      </w:r>
      <w:r w:rsidRPr="001A16D1">
        <w:rPr>
          <w:rFonts w:ascii="Palatino Linotype" w:hAnsi="Palatino Linotype" w:cs="Arial"/>
        </w:rPr>
        <w:t xml:space="preserve">remite a la fracción XIII del artículo 41 del capítulo VII de las Obligaciones y Facultades de la Secretaria General y al capítulo VIII Del Comité de Vigilancia e Investigación de los miembros del Comité Ejecutivo Estatal, del Estatuto Interno del Sindicato, por lo que se procede a la transcripción </w:t>
      </w:r>
      <w:proofErr w:type="spellStart"/>
      <w:r w:rsidRPr="001A16D1">
        <w:rPr>
          <w:rFonts w:ascii="Palatino Linotype" w:hAnsi="Palatino Linotype" w:cs="Arial"/>
        </w:rPr>
        <w:t>e</w:t>
      </w:r>
      <w:proofErr w:type="spellEnd"/>
      <w:r w:rsidRPr="001A16D1">
        <w:rPr>
          <w:rFonts w:ascii="Palatino Linotype" w:hAnsi="Palatino Linotype" w:cs="Arial"/>
        </w:rPr>
        <w:t xml:space="preserve"> los mismos.</w:t>
      </w:r>
    </w:p>
    <w:p w14:paraId="6FF50AA1" w14:textId="77777777" w:rsidR="00546AE0" w:rsidRPr="001A16D1" w:rsidRDefault="00546AE0" w:rsidP="00546AE0">
      <w:pPr>
        <w:spacing w:line="360" w:lineRule="auto"/>
        <w:jc w:val="both"/>
        <w:rPr>
          <w:rFonts w:ascii="Palatino Linotype" w:hAnsi="Palatino Linotype" w:cs="Arial"/>
        </w:rPr>
      </w:pPr>
    </w:p>
    <w:p w14:paraId="26A5B01C"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i/>
          <w:sz w:val="22"/>
        </w:rPr>
        <w:t>“</w:t>
      </w:r>
      <w:r w:rsidRPr="001A16D1">
        <w:rPr>
          <w:rFonts w:ascii="Palatino Linotype" w:hAnsi="Palatino Linotype"/>
          <w:b/>
          <w:i/>
          <w:sz w:val="22"/>
        </w:rPr>
        <w:t>Articulo 41</w:t>
      </w:r>
      <w:r w:rsidRPr="001A16D1">
        <w:rPr>
          <w:rFonts w:ascii="Palatino Linotype" w:hAnsi="Palatino Linotype"/>
          <w:i/>
          <w:sz w:val="22"/>
        </w:rPr>
        <w:t xml:space="preserve">.- Son obligaciones y </w:t>
      </w:r>
      <w:r w:rsidRPr="001A16D1">
        <w:rPr>
          <w:rFonts w:ascii="Palatino Linotype" w:hAnsi="Palatino Linotype"/>
          <w:b/>
          <w:i/>
          <w:sz w:val="22"/>
        </w:rPr>
        <w:t>facultades del Secretario General</w:t>
      </w:r>
      <w:r w:rsidRPr="001A16D1">
        <w:rPr>
          <w:rFonts w:ascii="Palatino Linotype" w:hAnsi="Palatino Linotype"/>
          <w:i/>
          <w:sz w:val="22"/>
        </w:rPr>
        <w:t xml:space="preserve"> </w:t>
      </w:r>
    </w:p>
    <w:p w14:paraId="3D61F21F"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i/>
          <w:sz w:val="22"/>
        </w:rPr>
        <w:t>…</w:t>
      </w:r>
    </w:p>
    <w:p w14:paraId="719261D4"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b/>
          <w:i/>
          <w:sz w:val="22"/>
        </w:rPr>
        <w:t>XIII.</w:t>
      </w:r>
      <w:r w:rsidRPr="001A16D1">
        <w:rPr>
          <w:rFonts w:ascii="Palatino Linotype" w:hAnsi="Palatino Linotype"/>
          <w:i/>
          <w:sz w:val="22"/>
        </w:rPr>
        <w:t xml:space="preserve">- Designar </w:t>
      </w:r>
      <w:r w:rsidRPr="001A16D1">
        <w:rPr>
          <w:rFonts w:ascii="Palatino Linotype" w:hAnsi="Palatino Linotype"/>
          <w:b/>
          <w:i/>
          <w:sz w:val="22"/>
        </w:rPr>
        <w:t>de los integrantes del comité ejecutivo estatal o seccional</w:t>
      </w:r>
      <w:r w:rsidRPr="001A16D1">
        <w:rPr>
          <w:rFonts w:ascii="Palatino Linotype" w:hAnsi="Palatino Linotype"/>
          <w:i/>
          <w:sz w:val="22"/>
        </w:rPr>
        <w:t xml:space="preserve">, a los </w:t>
      </w:r>
      <w:r w:rsidRPr="001A16D1">
        <w:rPr>
          <w:rFonts w:ascii="Palatino Linotype" w:hAnsi="Palatino Linotype"/>
          <w:b/>
          <w:i/>
          <w:sz w:val="22"/>
        </w:rPr>
        <w:t>representantes</w:t>
      </w:r>
      <w:r w:rsidRPr="001A16D1">
        <w:rPr>
          <w:rFonts w:ascii="Palatino Linotype" w:hAnsi="Palatino Linotype"/>
          <w:i/>
          <w:sz w:val="22"/>
        </w:rPr>
        <w:t xml:space="preserve"> del sindicato ante el partido político al que este afiliado el sindicato, ante la Federación de Sindicatos de Trabajadores al Servicios de los Gobiernos de los Estados Municipios e Instituciones Descentralizadas de los Estados Unidos Mexicanos (</w:t>
      </w:r>
      <w:proofErr w:type="spellStart"/>
      <w:r w:rsidRPr="001A16D1">
        <w:rPr>
          <w:rFonts w:ascii="Palatino Linotype" w:hAnsi="Palatino Linotype"/>
          <w:i/>
          <w:sz w:val="22"/>
        </w:rPr>
        <w:t>FESTEM</w:t>
      </w:r>
      <w:proofErr w:type="spellEnd"/>
      <w:r w:rsidRPr="001A16D1">
        <w:rPr>
          <w:rFonts w:ascii="Palatino Linotype" w:hAnsi="Palatino Linotype"/>
          <w:i/>
          <w:sz w:val="22"/>
        </w:rPr>
        <w:t xml:space="preserve">) </w:t>
      </w:r>
      <w:r w:rsidRPr="001A16D1">
        <w:rPr>
          <w:rFonts w:ascii="Palatino Linotype" w:hAnsi="Palatino Linotype"/>
          <w:b/>
          <w:i/>
          <w:sz w:val="22"/>
        </w:rPr>
        <w:t>ante el Tribunal Estatal de Conciliación y Arbitraje del Estado de México</w:t>
      </w:r>
      <w:r w:rsidRPr="001A16D1">
        <w:rPr>
          <w:rFonts w:ascii="Palatino Linotype" w:hAnsi="Palatino Linotype"/>
          <w:i/>
          <w:sz w:val="22"/>
        </w:rPr>
        <w:t xml:space="preserve"> y sus Salas Auxiliares ante el Consejo Directivo del </w:t>
      </w:r>
      <w:proofErr w:type="spellStart"/>
      <w:r w:rsidRPr="001A16D1">
        <w:rPr>
          <w:rFonts w:ascii="Palatino Linotype" w:hAnsi="Palatino Linotype"/>
          <w:i/>
          <w:sz w:val="22"/>
        </w:rPr>
        <w:t>ISSEMYM</w:t>
      </w:r>
      <w:proofErr w:type="spellEnd"/>
      <w:r w:rsidRPr="001A16D1">
        <w:rPr>
          <w:rFonts w:ascii="Palatino Linotype" w:hAnsi="Palatino Linotype"/>
          <w:i/>
          <w:sz w:val="22"/>
        </w:rPr>
        <w:t xml:space="preserve"> y sus Comisiones Auxiliares y ante otras Instituciones donde sea necesario.</w:t>
      </w:r>
    </w:p>
    <w:p w14:paraId="17C008AA"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i/>
          <w:sz w:val="22"/>
        </w:rPr>
        <w:lastRenderedPageBreak/>
        <w:t>…</w:t>
      </w:r>
    </w:p>
    <w:p w14:paraId="3D1924F8" w14:textId="77777777" w:rsidR="00546AE0" w:rsidRPr="001A16D1" w:rsidRDefault="00546AE0" w:rsidP="00546AE0">
      <w:pPr>
        <w:ind w:left="709" w:right="757"/>
        <w:jc w:val="both"/>
        <w:rPr>
          <w:rFonts w:ascii="Palatino Linotype" w:hAnsi="Palatino Linotype"/>
          <w:i/>
          <w:sz w:val="22"/>
        </w:rPr>
      </w:pPr>
    </w:p>
    <w:p w14:paraId="08AC1550" w14:textId="77777777" w:rsidR="00546AE0" w:rsidRPr="001A16D1" w:rsidRDefault="00546AE0" w:rsidP="00546AE0">
      <w:pPr>
        <w:ind w:left="709" w:right="757"/>
        <w:jc w:val="center"/>
        <w:rPr>
          <w:rFonts w:ascii="Palatino Linotype" w:hAnsi="Palatino Linotype"/>
          <w:b/>
          <w:i/>
          <w:sz w:val="22"/>
        </w:rPr>
      </w:pPr>
      <w:r w:rsidRPr="001A16D1">
        <w:rPr>
          <w:rFonts w:ascii="Palatino Linotype" w:hAnsi="Palatino Linotype"/>
          <w:b/>
          <w:i/>
          <w:sz w:val="22"/>
        </w:rPr>
        <w:t>CAPITULO VIII</w:t>
      </w:r>
    </w:p>
    <w:p w14:paraId="4CBA6206" w14:textId="77777777" w:rsidR="00546AE0" w:rsidRPr="001A16D1" w:rsidRDefault="00546AE0" w:rsidP="00546AE0">
      <w:pPr>
        <w:ind w:left="709" w:right="757"/>
        <w:jc w:val="center"/>
        <w:rPr>
          <w:rFonts w:ascii="Palatino Linotype" w:hAnsi="Palatino Linotype"/>
          <w:i/>
          <w:sz w:val="22"/>
        </w:rPr>
      </w:pPr>
      <w:r w:rsidRPr="001A16D1">
        <w:rPr>
          <w:rFonts w:ascii="Palatino Linotype" w:hAnsi="Palatino Linotype"/>
          <w:b/>
          <w:i/>
          <w:sz w:val="22"/>
        </w:rPr>
        <w:t xml:space="preserve">DEL </w:t>
      </w:r>
      <w:proofErr w:type="spellStart"/>
      <w:r w:rsidRPr="001A16D1">
        <w:rPr>
          <w:rFonts w:ascii="Palatino Linotype" w:hAnsi="Palatino Linotype"/>
          <w:b/>
          <w:i/>
          <w:sz w:val="22"/>
        </w:rPr>
        <w:t>COMITE</w:t>
      </w:r>
      <w:proofErr w:type="spellEnd"/>
      <w:r w:rsidRPr="001A16D1">
        <w:rPr>
          <w:rFonts w:ascii="Palatino Linotype" w:hAnsi="Palatino Linotype"/>
          <w:b/>
          <w:i/>
          <w:sz w:val="22"/>
        </w:rPr>
        <w:t xml:space="preserve"> DE VIGILANCIA E INVESTIGACIÓN</w:t>
      </w:r>
    </w:p>
    <w:p w14:paraId="254F505B" w14:textId="77777777" w:rsidR="00546AE0" w:rsidRPr="001A16D1" w:rsidRDefault="00546AE0" w:rsidP="00546AE0">
      <w:pPr>
        <w:ind w:left="709" w:right="757"/>
        <w:jc w:val="both"/>
        <w:rPr>
          <w:rFonts w:ascii="Palatino Linotype" w:hAnsi="Palatino Linotype"/>
          <w:i/>
          <w:sz w:val="22"/>
        </w:rPr>
      </w:pPr>
    </w:p>
    <w:p w14:paraId="6ECA742B"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b/>
          <w:i/>
          <w:sz w:val="22"/>
        </w:rPr>
        <w:t>Artículo 69.- Comité de Vigilancia e Investigación, es el, Organismo del Sindicato,</w:t>
      </w:r>
      <w:r w:rsidRPr="001A16D1">
        <w:rPr>
          <w:rFonts w:ascii="Palatino Linotype" w:hAnsi="Palatino Linotype"/>
          <w:i/>
          <w:sz w:val="22"/>
        </w:rPr>
        <w:t xml:space="preserve"> competente para vigilar el estricto cumplimiento de los presentes Estatutos, así como de los acuerdos tomados en las Asambleas.</w:t>
      </w:r>
    </w:p>
    <w:p w14:paraId="67D78FE7" w14:textId="77777777" w:rsidR="00546AE0" w:rsidRPr="001A16D1" w:rsidRDefault="00546AE0" w:rsidP="00546AE0">
      <w:pPr>
        <w:ind w:left="709" w:right="757"/>
        <w:jc w:val="both"/>
        <w:rPr>
          <w:rFonts w:ascii="Palatino Linotype" w:hAnsi="Palatino Linotype"/>
          <w:i/>
          <w:sz w:val="22"/>
        </w:rPr>
      </w:pPr>
    </w:p>
    <w:p w14:paraId="53B87B8A"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i/>
          <w:sz w:val="22"/>
        </w:rPr>
        <w:t>Artículo 70.- El Comité de Vigilancia e Investigación, estará integrado por un Presidente, cuatro Secretarios, un Primer Vocal, un Segundo Vocal, un Tercer Vocal y un Cuarto Vocal, durarán en su encargo cuatro años y serán electos por el Procedimiento que señalan los presentes Estatutos en su parte relativa.</w:t>
      </w:r>
    </w:p>
    <w:p w14:paraId="6768492D" w14:textId="77777777" w:rsidR="00546AE0" w:rsidRPr="001A16D1" w:rsidRDefault="00546AE0" w:rsidP="00546AE0">
      <w:pPr>
        <w:ind w:left="709" w:right="757"/>
        <w:jc w:val="both"/>
        <w:rPr>
          <w:rFonts w:ascii="Palatino Linotype" w:hAnsi="Palatino Linotype"/>
          <w:i/>
          <w:sz w:val="22"/>
        </w:rPr>
      </w:pPr>
    </w:p>
    <w:p w14:paraId="26CC40B4" w14:textId="77777777" w:rsidR="00546AE0" w:rsidRPr="001A16D1" w:rsidRDefault="00546AE0" w:rsidP="00546AE0">
      <w:pPr>
        <w:ind w:left="709" w:right="757"/>
        <w:jc w:val="both"/>
        <w:rPr>
          <w:rFonts w:ascii="Palatino Linotype" w:hAnsi="Palatino Linotype"/>
          <w:b/>
          <w:i/>
          <w:sz w:val="22"/>
        </w:rPr>
      </w:pPr>
      <w:r w:rsidRPr="001A16D1">
        <w:rPr>
          <w:rFonts w:ascii="Palatino Linotype" w:hAnsi="Palatino Linotype"/>
          <w:b/>
          <w:i/>
          <w:sz w:val="22"/>
        </w:rPr>
        <w:t>Artículo 71.- Para ser miembro de este Comité se requiere:</w:t>
      </w:r>
    </w:p>
    <w:p w14:paraId="04DB0ED0" w14:textId="77777777" w:rsidR="00546AE0" w:rsidRPr="001A16D1" w:rsidRDefault="00546AE0" w:rsidP="00546AE0">
      <w:pPr>
        <w:ind w:left="709" w:right="757"/>
        <w:jc w:val="both"/>
        <w:rPr>
          <w:rFonts w:ascii="Palatino Linotype" w:hAnsi="Palatino Linotype"/>
          <w:b/>
          <w:i/>
          <w:sz w:val="22"/>
        </w:rPr>
      </w:pPr>
    </w:p>
    <w:p w14:paraId="62D3F7BC" w14:textId="77777777" w:rsidR="00546AE0" w:rsidRPr="001A16D1" w:rsidRDefault="00546AE0" w:rsidP="00546AE0">
      <w:pPr>
        <w:ind w:left="709" w:right="757"/>
        <w:jc w:val="both"/>
        <w:rPr>
          <w:rFonts w:ascii="Palatino Linotype" w:hAnsi="Palatino Linotype"/>
          <w:b/>
          <w:i/>
          <w:sz w:val="22"/>
        </w:rPr>
      </w:pPr>
      <w:r w:rsidRPr="001A16D1">
        <w:rPr>
          <w:rFonts w:ascii="Palatino Linotype" w:hAnsi="Palatino Linotype"/>
          <w:b/>
          <w:i/>
          <w:sz w:val="22"/>
        </w:rPr>
        <w:t>I.- Para ser presidente del comité de vigilancia e investigación, se requiere tener una antigüedad sindical cuando menos de cinco años, por lo menos y haber sido miembro en forma ininterrumpida del comité ejecutivo estatal, un año anterior a la elección de este comité.</w:t>
      </w:r>
    </w:p>
    <w:p w14:paraId="78D3CDA5" w14:textId="77777777" w:rsidR="00546AE0" w:rsidRPr="001A16D1" w:rsidRDefault="00546AE0" w:rsidP="00546AE0">
      <w:pPr>
        <w:ind w:left="709" w:right="757"/>
        <w:jc w:val="both"/>
        <w:rPr>
          <w:rFonts w:ascii="Palatino Linotype" w:hAnsi="Palatino Linotype"/>
          <w:b/>
          <w:i/>
          <w:sz w:val="22"/>
        </w:rPr>
      </w:pPr>
    </w:p>
    <w:p w14:paraId="708537C9" w14:textId="77777777" w:rsidR="00546AE0" w:rsidRPr="001A16D1" w:rsidRDefault="00546AE0" w:rsidP="00546AE0">
      <w:pPr>
        <w:ind w:left="709" w:right="757"/>
        <w:jc w:val="both"/>
        <w:rPr>
          <w:rFonts w:ascii="Palatino Linotype" w:hAnsi="Palatino Linotype"/>
          <w:b/>
          <w:i/>
          <w:sz w:val="22"/>
        </w:rPr>
      </w:pPr>
      <w:r w:rsidRPr="001A16D1">
        <w:rPr>
          <w:rFonts w:ascii="Palatino Linotype" w:hAnsi="Palatino Linotype"/>
          <w:b/>
          <w:i/>
          <w:sz w:val="22"/>
        </w:rPr>
        <w:t>II.- Para Secretarios, una antigüedad sindical no menor de 1 año.</w:t>
      </w:r>
    </w:p>
    <w:p w14:paraId="41BA1C2C" w14:textId="77777777" w:rsidR="00546AE0" w:rsidRPr="001A16D1" w:rsidRDefault="00546AE0" w:rsidP="00546AE0">
      <w:pPr>
        <w:ind w:left="709" w:right="757"/>
        <w:jc w:val="both"/>
        <w:rPr>
          <w:rFonts w:ascii="Palatino Linotype" w:hAnsi="Palatino Linotype"/>
          <w:b/>
          <w:i/>
          <w:sz w:val="22"/>
        </w:rPr>
      </w:pPr>
    </w:p>
    <w:p w14:paraId="1BD78B18" w14:textId="77777777" w:rsidR="00546AE0" w:rsidRPr="001A16D1" w:rsidRDefault="00546AE0" w:rsidP="00546AE0">
      <w:pPr>
        <w:ind w:left="709" w:right="757"/>
        <w:jc w:val="both"/>
        <w:rPr>
          <w:rFonts w:ascii="Palatino Linotype" w:hAnsi="Palatino Linotype"/>
          <w:b/>
          <w:i/>
          <w:sz w:val="22"/>
        </w:rPr>
      </w:pPr>
      <w:r w:rsidRPr="001A16D1">
        <w:rPr>
          <w:rFonts w:ascii="Palatino Linotype" w:hAnsi="Palatino Linotype"/>
          <w:b/>
          <w:i/>
          <w:sz w:val="22"/>
        </w:rPr>
        <w:t>III.- Para Vocales, una antigüedad sindical no menor de 1 año.</w:t>
      </w:r>
    </w:p>
    <w:p w14:paraId="36FFD9A8" w14:textId="77777777" w:rsidR="00546AE0" w:rsidRPr="001A16D1" w:rsidRDefault="00546AE0" w:rsidP="00546AE0">
      <w:pPr>
        <w:ind w:left="709" w:right="757"/>
        <w:jc w:val="both"/>
        <w:rPr>
          <w:rFonts w:ascii="Palatino Linotype" w:hAnsi="Palatino Linotype"/>
          <w:b/>
          <w:i/>
          <w:sz w:val="22"/>
        </w:rPr>
      </w:pPr>
    </w:p>
    <w:p w14:paraId="104DD5E1" w14:textId="77777777" w:rsidR="00546AE0" w:rsidRPr="001A16D1" w:rsidRDefault="00546AE0" w:rsidP="00546AE0">
      <w:pPr>
        <w:ind w:left="709" w:right="757"/>
        <w:jc w:val="both"/>
        <w:rPr>
          <w:rFonts w:ascii="Palatino Linotype" w:hAnsi="Palatino Linotype"/>
          <w:b/>
          <w:i/>
          <w:sz w:val="22"/>
        </w:rPr>
      </w:pPr>
      <w:r w:rsidRPr="001A16D1">
        <w:rPr>
          <w:rFonts w:ascii="Palatino Linotype" w:hAnsi="Palatino Linotype"/>
          <w:b/>
          <w:i/>
          <w:sz w:val="22"/>
        </w:rPr>
        <w:t>IV.- Estar en pleno uso de sus derechos sindicales.</w:t>
      </w:r>
    </w:p>
    <w:p w14:paraId="1512D608" w14:textId="77777777" w:rsidR="00546AE0" w:rsidRPr="001A16D1" w:rsidRDefault="00546AE0" w:rsidP="00546AE0">
      <w:pPr>
        <w:ind w:left="709" w:right="757"/>
        <w:jc w:val="both"/>
        <w:rPr>
          <w:rFonts w:ascii="Palatino Linotype" w:hAnsi="Palatino Linotype"/>
          <w:b/>
          <w:i/>
          <w:sz w:val="22"/>
        </w:rPr>
      </w:pPr>
    </w:p>
    <w:p w14:paraId="0EA9BAB7" w14:textId="77777777" w:rsidR="00546AE0" w:rsidRPr="001A16D1" w:rsidRDefault="00546AE0" w:rsidP="00546AE0">
      <w:pPr>
        <w:ind w:left="709" w:right="757"/>
        <w:jc w:val="both"/>
        <w:rPr>
          <w:rFonts w:ascii="Palatino Linotype" w:hAnsi="Palatino Linotype"/>
          <w:b/>
          <w:i/>
          <w:sz w:val="22"/>
        </w:rPr>
      </w:pPr>
      <w:r w:rsidRPr="001A16D1">
        <w:rPr>
          <w:rFonts w:ascii="Palatino Linotype" w:hAnsi="Palatino Linotype"/>
          <w:b/>
          <w:i/>
          <w:sz w:val="22"/>
        </w:rPr>
        <w:t>V.- Haber concurrido a la totalidad de las asambleas convocadas durante los dos o tres años anteriores a la fecha de la elección, según el caso.</w:t>
      </w:r>
    </w:p>
    <w:p w14:paraId="206CAEBD" w14:textId="77777777" w:rsidR="00546AE0" w:rsidRPr="001A16D1" w:rsidRDefault="00546AE0" w:rsidP="00546AE0">
      <w:pPr>
        <w:ind w:left="709" w:right="757"/>
        <w:jc w:val="both"/>
        <w:rPr>
          <w:rFonts w:ascii="Palatino Linotype" w:hAnsi="Palatino Linotype"/>
          <w:b/>
          <w:i/>
          <w:sz w:val="22"/>
        </w:rPr>
      </w:pPr>
    </w:p>
    <w:p w14:paraId="04783B3E" w14:textId="77777777" w:rsidR="00546AE0" w:rsidRPr="001A16D1" w:rsidRDefault="00546AE0" w:rsidP="00546AE0">
      <w:pPr>
        <w:ind w:left="709" w:right="757"/>
        <w:jc w:val="both"/>
        <w:rPr>
          <w:rFonts w:ascii="Palatino Linotype" w:hAnsi="Palatino Linotype"/>
          <w:b/>
          <w:i/>
          <w:sz w:val="22"/>
        </w:rPr>
      </w:pPr>
      <w:r w:rsidRPr="001A16D1">
        <w:rPr>
          <w:rFonts w:ascii="Palatino Linotype" w:hAnsi="Palatino Linotype"/>
          <w:b/>
          <w:i/>
          <w:sz w:val="22"/>
        </w:rPr>
        <w:t>VI.- Estar al corriente en el pago de sus cuotas sindicales.</w:t>
      </w:r>
    </w:p>
    <w:p w14:paraId="13855DF1" w14:textId="77777777" w:rsidR="00546AE0" w:rsidRPr="001A16D1" w:rsidRDefault="00546AE0" w:rsidP="00546AE0">
      <w:pPr>
        <w:ind w:left="709" w:right="757"/>
        <w:jc w:val="both"/>
        <w:rPr>
          <w:rFonts w:ascii="Palatino Linotype" w:hAnsi="Palatino Linotype"/>
          <w:b/>
          <w:i/>
          <w:sz w:val="22"/>
        </w:rPr>
      </w:pPr>
    </w:p>
    <w:p w14:paraId="7E71A4AA" w14:textId="77777777" w:rsidR="00546AE0" w:rsidRPr="001A16D1" w:rsidRDefault="00546AE0" w:rsidP="00546AE0">
      <w:pPr>
        <w:ind w:left="709" w:right="757"/>
        <w:jc w:val="both"/>
        <w:rPr>
          <w:rFonts w:ascii="Palatino Linotype" w:hAnsi="Palatino Linotype"/>
          <w:b/>
          <w:i/>
          <w:sz w:val="22"/>
        </w:rPr>
      </w:pPr>
      <w:r w:rsidRPr="001A16D1">
        <w:rPr>
          <w:rFonts w:ascii="Palatino Linotype" w:hAnsi="Palatino Linotype"/>
          <w:b/>
          <w:i/>
          <w:sz w:val="22"/>
        </w:rPr>
        <w:t>VII.- La antigüedad sindical a que se refieren las fracciones I, II y III de este artículo, deberá ser ininterrumpidamente.</w:t>
      </w:r>
    </w:p>
    <w:p w14:paraId="68C6FDD9" w14:textId="77777777" w:rsidR="00546AE0" w:rsidRPr="001A16D1" w:rsidRDefault="00546AE0" w:rsidP="00546AE0">
      <w:pPr>
        <w:ind w:left="709" w:right="757"/>
        <w:jc w:val="both"/>
        <w:rPr>
          <w:rFonts w:ascii="Palatino Linotype" w:hAnsi="Palatino Linotype"/>
          <w:i/>
          <w:sz w:val="22"/>
        </w:rPr>
      </w:pPr>
    </w:p>
    <w:p w14:paraId="350563D8"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i/>
          <w:sz w:val="22"/>
        </w:rPr>
        <w:t>Artículo 72.- Los integrantes de este comité, actuaran conjuntamente y para que sus actos tenga validez, será necesaria la intervención de dos de sus integrantes cuando menos, cualquiera de los integrantes del comité preferentemente el presidente podrá informar a la asamblea general estatal de sus actividades.</w:t>
      </w:r>
    </w:p>
    <w:p w14:paraId="2AD43288" w14:textId="77777777" w:rsidR="00546AE0" w:rsidRPr="001A16D1" w:rsidRDefault="00546AE0" w:rsidP="00546AE0">
      <w:pPr>
        <w:ind w:left="709" w:right="757"/>
        <w:jc w:val="both"/>
        <w:rPr>
          <w:rFonts w:ascii="Palatino Linotype" w:hAnsi="Palatino Linotype"/>
          <w:i/>
          <w:sz w:val="22"/>
        </w:rPr>
      </w:pPr>
    </w:p>
    <w:p w14:paraId="29A355D0"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i/>
          <w:sz w:val="22"/>
        </w:rPr>
        <w:lastRenderedPageBreak/>
        <w:t>Artículo 73.- El Comité de Vigilancia e Investigación tendrá la obligación de asistir a los Plenos Ordinarios o Extraordinarios del Comité Ejecutivo Estatal.</w:t>
      </w:r>
    </w:p>
    <w:p w14:paraId="7A1FCE32" w14:textId="77777777" w:rsidR="00546AE0" w:rsidRPr="001A16D1" w:rsidRDefault="00546AE0" w:rsidP="00546AE0">
      <w:pPr>
        <w:ind w:left="709" w:right="757"/>
        <w:jc w:val="both"/>
        <w:rPr>
          <w:rFonts w:ascii="Palatino Linotype" w:hAnsi="Palatino Linotype"/>
          <w:i/>
          <w:sz w:val="22"/>
        </w:rPr>
      </w:pPr>
    </w:p>
    <w:p w14:paraId="313658DD"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i/>
          <w:sz w:val="22"/>
        </w:rPr>
        <w:t>Artículo 74.- El Comité de Vigilancia e Investigación, además de lo señalado en el artículo 69 de los presentes Estatutos, tendrá las obligaciones y facultades siguientes.</w:t>
      </w:r>
    </w:p>
    <w:p w14:paraId="0CFBE424" w14:textId="77777777" w:rsidR="00546AE0" w:rsidRPr="001A16D1" w:rsidRDefault="00546AE0" w:rsidP="00546AE0">
      <w:pPr>
        <w:ind w:left="709" w:right="757"/>
        <w:jc w:val="both"/>
        <w:rPr>
          <w:rFonts w:ascii="Palatino Linotype" w:hAnsi="Palatino Linotype"/>
          <w:i/>
          <w:sz w:val="22"/>
        </w:rPr>
      </w:pPr>
    </w:p>
    <w:p w14:paraId="366BE1FD"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i/>
          <w:sz w:val="22"/>
        </w:rPr>
        <w:t>I.- Vigilar que los integrantes de los cuerpos directivos sindicales, incluyendo a los representantes del Sindicato ante los organismos que se mencionan en el Artículo 41 fracción XIII, de estos Estatutos, cumplan con las obligaciones a ellos encomendados' por los Estatutos, así como los acuerdos emanados de las Asambleas Generales y Plenos del Comité Ejecutivo Estatal.</w:t>
      </w:r>
    </w:p>
    <w:p w14:paraId="63C9877E"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i/>
          <w:sz w:val="22"/>
        </w:rPr>
        <w:t>II.- Vigilar que los miembros del Sindicato cumplan con las disposiciones contenidas en estos Estatutos, con los señalados en los reglamentos que rigen la vida interna del Sindicato, los acuerdos emanados de las Asambleas y del Pleno del Comité Ejecutivo Estatal.</w:t>
      </w:r>
    </w:p>
    <w:p w14:paraId="455FCBC8" w14:textId="77777777" w:rsidR="00546AE0" w:rsidRPr="001A16D1" w:rsidRDefault="00546AE0" w:rsidP="00546AE0">
      <w:pPr>
        <w:ind w:left="709" w:right="757"/>
        <w:jc w:val="both"/>
        <w:rPr>
          <w:rFonts w:ascii="Palatino Linotype" w:hAnsi="Palatino Linotype"/>
          <w:i/>
          <w:sz w:val="22"/>
        </w:rPr>
      </w:pPr>
    </w:p>
    <w:p w14:paraId="07199DCA"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i/>
          <w:sz w:val="22"/>
        </w:rPr>
        <w:t>III.- Revisar los cortes de caja y balances que formule la Secretaría de Finanzas Estatal o Seccional, cuando menos cada tres meses, autorizándolos con su firma el Presidente de este Comité, en caso de aprobarlos y en caso contrario, lo hará del conocimiento del Comité Ejecutivo Estatal a fin de que se corrijan las anomalías e irregularidades que a juicio del Comité de Vigilancia e Investigación deban subsanarse.</w:t>
      </w:r>
    </w:p>
    <w:p w14:paraId="7CC6F199" w14:textId="77777777" w:rsidR="00546AE0" w:rsidRPr="001A16D1" w:rsidRDefault="00546AE0" w:rsidP="00546AE0">
      <w:pPr>
        <w:ind w:left="709" w:right="757"/>
        <w:jc w:val="both"/>
        <w:rPr>
          <w:rFonts w:ascii="Palatino Linotype" w:hAnsi="Palatino Linotype"/>
          <w:i/>
          <w:sz w:val="22"/>
        </w:rPr>
      </w:pPr>
    </w:p>
    <w:p w14:paraId="772F62A8"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i/>
          <w:sz w:val="22"/>
        </w:rPr>
        <w:t>IV.- Revisar cuando juzgue necesario, el estado financiero de la Secretaría de Finanzas Estatal o Seccional, debiendo efectuar visitas periódicas a las Secciones, con el fin de comprobar el correcto manejo de los fondos sindicales encomendados a las mismas.</w:t>
      </w:r>
    </w:p>
    <w:p w14:paraId="6FE8AC68" w14:textId="77777777" w:rsidR="00546AE0" w:rsidRPr="001A16D1" w:rsidRDefault="00546AE0" w:rsidP="00546AE0">
      <w:pPr>
        <w:ind w:left="709" w:right="757"/>
        <w:jc w:val="both"/>
        <w:rPr>
          <w:rFonts w:ascii="Palatino Linotype" w:hAnsi="Palatino Linotype"/>
          <w:i/>
          <w:sz w:val="22"/>
        </w:rPr>
      </w:pPr>
    </w:p>
    <w:p w14:paraId="4C2B08D8"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i/>
          <w:sz w:val="22"/>
        </w:rPr>
        <w:t xml:space="preserve">V.- Intervenir en la entrega, previo inventario que haga el Comité Ejecutivo Estatal, a quien legalmente lo sustituya, de las pertenencias del Sindicato. </w:t>
      </w:r>
    </w:p>
    <w:p w14:paraId="29FF1213" w14:textId="77777777" w:rsidR="00546AE0" w:rsidRPr="001A16D1" w:rsidRDefault="00546AE0" w:rsidP="00546AE0">
      <w:pPr>
        <w:ind w:left="709" w:right="757"/>
        <w:jc w:val="both"/>
        <w:rPr>
          <w:rFonts w:ascii="Palatino Linotype" w:hAnsi="Palatino Linotype"/>
          <w:i/>
          <w:sz w:val="22"/>
        </w:rPr>
      </w:pPr>
    </w:p>
    <w:p w14:paraId="396520F2"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i/>
          <w:sz w:val="22"/>
        </w:rPr>
        <w:t xml:space="preserve">VI.- Exigir que los representantes del Sindicato ante los Organismos señalados en el artículo 41 </w:t>
      </w:r>
      <w:proofErr w:type="gramStart"/>
      <w:r w:rsidRPr="001A16D1">
        <w:rPr>
          <w:rFonts w:ascii="Palatino Linotype" w:hAnsi="Palatino Linotype"/>
          <w:i/>
          <w:sz w:val="22"/>
        </w:rPr>
        <w:t>fracción</w:t>
      </w:r>
      <w:proofErr w:type="gramEnd"/>
      <w:r w:rsidRPr="001A16D1">
        <w:rPr>
          <w:rFonts w:ascii="Palatino Linotype" w:hAnsi="Palatino Linotype"/>
          <w:i/>
          <w:sz w:val="22"/>
        </w:rPr>
        <w:t xml:space="preserve"> XIII de los presentes Estatutos, rindan por escrito informe de sus actividades, al Comité Ejecutivo Estatal, para que éste a su vez, lo haga del conocimiento de la Asamblea General Estatal.</w:t>
      </w:r>
    </w:p>
    <w:p w14:paraId="77ADA6AC" w14:textId="77777777" w:rsidR="00546AE0" w:rsidRPr="001A16D1" w:rsidRDefault="00546AE0" w:rsidP="00546AE0">
      <w:pPr>
        <w:ind w:left="709" w:right="757"/>
        <w:jc w:val="both"/>
        <w:rPr>
          <w:rFonts w:ascii="Palatino Linotype" w:hAnsi="Palatino Linotype"/>
          <w:i/>
          <w:sz w:val="22"/>
        </w:rPr>
      </w:pPr>
    </w:p>
    <w:p w14:paraId="5BE00E9E" w14:textId="77777777" w:rsidR="00546AE0" w:rsidRPr="001A16D1" w:rsidRDefault="00546AE0" w:rsidP="00546AE0">
      <w:pPr>
        <w:ind w:left="709" w:right="757"/>
        <w:jc w:val="both"/>
        <w:rPr>
          <w:rFonts w:ascii="Palatino Linotype" w:hAnsi="Palatino Linotype"/>
          <w:b/>
          <w:i/>
          <w:sz w:val="22"/>
        </w:rPr>
      </w:pPr>
      <w:r w:rsidRPr="001A16D1">
        <w:rPr>
          <w:rFonts w:ascii="Palatino Linotype" w:hAnsi="Palatino Linotype"/>
          <w:i/>
          <w:sz w:val="22"/>
        </w:rPr>
        <w:t>V</w:t>
      </w:r>
      <w:r w:rsidRPr="001A16D1">
        <w:rPr>
          <w:rFonts w:ascii="Palatino Linotype" w:hAnsi="Palatino Linotype"/>
          <w:b/>
          <w:i/>
          <w:sz w:val="22"/>
        </w:rPr>
        <w:t>II.- EN LOS CASOS DE VIOLACIÓN A LOS PRESENTES ESTATUTOS</w:t>
      </w:r>
      <w:r w:rsidRPr="001A16D1">
        <w:rPr>
          <w:rFonts w:ascii="Palatino Linotype" w:hAnsi="Palatino Linotype"/>
          <w:i/>
          <w:sz w:val="22"/>
        </w:rPr>
        <w:t xml:space="preserve"> Y DEMÁS DISPOSICIONES QUE RIGEN LA VIDA INTERNA DEL SINDICATO SE HARÁ LA DENUNCIA CORRESPONDIENTE ANTE EL COMITÉ EJECUTIVO ESTATAL O DIRECTAMENTE ANTE EL </w:t>
      </w:r>
      <w:r w:rsidRPr="001A16D1">
        <w:rPr>
          <w:rFonts w:ascii="Palatino Linotype" w:hAnsi="Palatino Linotype"/>
          <w:b/>
          <w:i/>
          <w:sz w:val="22"/>
        </w:rPr>
        <w:t xml:space="preserve">COMITÉ DE VIGILANCIA E INVESTIGACIÓN PARA QUE ESTE ÚLTIMO REALICE LA INVESTIGACIÓN RESPECTIVA PREVIA DEFENSA DEL ACUSADO Y </w:t>
      </w:r>
      <w:r w:rsidRPr="001A16D1">
        <w:rPr>
          <w:rFonts w:ascii="Palatino Linotype" w:hAnsi="Palatino Linotype"/>
          <w:b/>
          <w:i/>
          <w:sz w:val="22"/>
        </w:rPr>
        <w:lastRenderedPageBreak/>
        <w:t>ELABORE LA PROPUESTA DE RESOLUCIÓN DEL ASUNTO</w:t>
      </w:r>
      <w:r w:rsidRPr="001A16D1">
        <w:rPr>
          <w:rFonts w:ascii="Palatino Linotype" w:hAnsi="Palatino Linotype"/>
          <w:i/>
          <w:sz w:val="22"/>
        </w:rPr>
        <w:t xml:space="preserve">, PODRÁ ADOPTAR MEDIDAS PRECAUTORIAS COMO LA SUSPENSIÓN DE DERECHOS SINDICALES, DE MANERA PROVISIONAL, QUE </w:t>
      </w:r>
      <w:proofErr w:type="spellStart"/>
      <w:r w:rsidRPr="001A16D1">
        <w:rPr>
          <w:rFonts w:ascii="Palatino Linotype" w:hAnsi="Palatino Linotype"/>
          <w:i/>
          <w:sz w:val="22"/>
        </w:rPr>
        <w:t>PROCEDERA</w:t>
      </w:r>
      <w:proofErr w:type="spellEnd"/>
      <w:r w:rsidRPr="001A16D1">
        <w:rPr>
          <w:rFonts w:ascii="Palatino Linotype" w:hAnsi="Palatino Linotype"/>
          <w:i/>
          <w:sz w:val="22"/>
        </w:rPr>
        <w:t xml:space="preserve"> HASTA EN TANTO SOMETA </w:t>
      </w:r>
      <w:r w:rsidRPr="001A16D1">
        <w:rPr>
          <w:rFonts w:ascii="Palatino Linotype" w:hAnsi="Palatino Linotype"/>
          <w:b/>
          <w:i/>
          <w:sz w:val="22"/>
        </w:rPr>
        <w:t>LA PROPUESTA DE RESOLUCIÓN ANTE LA</w:t>
      </w:r>
    </w:p>
    <w:p w14:paraId="3D9DA03C"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b/>
          <w:i/>
          <w:sz w:val="22"/>
        </w:rPr>
        <w:t>ASAMBLEA GENERAL</w:t>
      </w:r>
      <w:r w:rsidRPr="001A16D1">
        <w:rPr>
          <w:rFonts w:ascii="Palatino Linotype" w:hAnsi="Palatino Linotype"/>
          <w:i/>
          <w:sz w:val="22"/>
        </w:rPr>
        <w:t>, IGUAL TRAMITE SE SEGUIRÁ ANTE LAS SOLICITUDES DE SANCIONES PRESENTADAS POR LAS ASAMBLEAS SECCIONALES.</w:t>
      </w:r>
    </w:p>
    <w:p w14:paraId="6318F9A8" w14:textId="77777777" w:rsidR="00546AE0" w:rsidRPr="001A16D1" w:rsidRDefault="00546AE0" w:rsidP="00546AE0">
      <w:pPr>
        <w:ind w:left="709" w:right="757"/>
        <w:jc w:val="both"/>
        <w:rPr>
          <w:rFonts w:ascii="Palatino Linotype" w:hAnsi="Palatino Linotype"/>
          <w:i/>
          <w:sz w:val="22"/>
        </w:rPr>
      </w:pPr>
    </w:p>
    <w:p w14:paraId="502E9665"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i/>
          <w:sz w:val="22"/>
        </w:rPr>
        <w:t>VIII.- Rendirán informe por escrito de sus actividades en las Asambleas Generales Estatales.</w:t>
      </w:r>
    </w:p>
    <w:p w14:paraId="264C7DE7" w14:textId="77777777" w:rsidR="00546AE0" w:rsidRPr="001A16D1" w:rsidRDefault="00546AE0" w:rsidP="00546AE0">
      <w:pPr>
        <w:ind w:left="709" w:right="757"/>
        <w:jc w:val="both"/>
        <w:rPr>
          <w:rFonts w:ascii="Palatino Linotype" w:hAnsi="Palatino Linotype"/>
          <w:i/>
          <w:sz w:val="22"/>
        </w:rPr>
      </w:pPr>
    </w:p>
    <w:p w14:paraId="5F86DF42" w14:textId="77777777" w:rsidR="00546AE0" w:rsidRPr="001A16D1" w:rsidRDefault="00546AE0" w:rsidP="00546AE0">
      <w:pPr>
        <w:ind w:left="709" w:right="757"/>
        <w:jc w:val="both"/>
        <w:rPr>
          <w:rFonts w:ascii="Palatino Linotype" w:hAnsi="Palatino Linotype"/>
          <w:i/>
          <w:sz w:val="22"/>
        </w:rPr>
      </w:pPr>
      <w:r w:rsidRPr="001A16D1">
        <w:rPr>
          <w:rFonts w:ascii="Palatino Linotype" w:hAnsi="Palatino Linotype"/>
          <w:i/>
          <w:sz w:val="22"/>
        </w:rPr>
        <w:t>IX.- Los demás asuntos que le confieran los presentes Estatutos y las Asambleas Generales.”</w:t>
      </w:r>
    </w:p>
    <w:p w14:paraId="542FC6BC" w14:textId="77777777" w:rsidR="00546AE0" w:rsidRPr="001A16D1" w:rsidRDefault="00546AE0" w:rsidP="00546AE0">
      <w:pPr>
        <w:spacing w:line="360" w:lineRule="auto"/>
        <w:jc w:val="both"/>
      </w:pPr>
    </w:p>
    <w:p w14:paraId="47E7F961" w14:textId="21DCB19A" w:rsidR="00546AE0" w:rsidRPr="001A16D1" w:rsidRDefault="00546AE0" w:rsidP="00546AE0">
      <w:pPr>
        <w:spacing w:line="360" w:lineRule="auto"/>
        <w:jc w:val="both"/>
        <w:rPr>
          <w:rFonts w:ascii="Palatino Linotype" w:hAnsi="Palatino Linotype" w:cs="Arial"/>
        </w:rPr>
      </w:pPr>
      <w:r w:rsidRPr="001A16D1">
        <w:rPr>
          <w:rFonts w:ascii="Palatino Linotype" w:hAnsi="Palatino Linotype" w:cs="Arial"/>
        </w:rPr>
        <w:t>En virtud de lo anterior, se obtien</w:t>
      </w:r>
      <w:r w:rsidR="00526E29" w:rsidRPr="001A16D1">
        <w:rPr>
          <w:rFonts w:ascii="Palatino Linotype" w:hAnsi="Palatino Linotype" w:cs="Arial"/>
        </w:rPr>
        <w:t xml:space="preserve">en la siguiente </w:t>
      </w:r>
      <w:proofErr w:type="spellStart"/>
      <w:r w:rsidR="00526E29" w:rsidRPr="001A16D1">
        <w:rPr>
          <w:rFonts w:ascii="Palatino Linotype" w:hAnsi="Palatino Linotype" w:cs="Arial"/>
        </w:rPr>
        <w:t>conclusion</w:t>
      </w:r>
      <w:proofErr w:type="spellEnd"/>
      <w:r w:rsidR="00526E29" w:rsidRPr="001A16D1">
        <w:rPr>
          <w:rFonts w:ascii="Palatino Linotype" w:hAnsi="Palatino Linotype" w:cs="Arial"/>
        </w:rPr>
        <w:t>:</w:t>
      </w:r>
    </w:p>
    <w:p w14:paraId="2956EB56" w14:textId="77777777" w:rsidR="00546AE0" w:rsidRPr="001A16D1" w:rsidRDefault="00546AE0" w:rsidP="00546AE0">
      <w:pPr>
        <w:spacing w:line="360" w:lineRule="auto"/>
        <w:jc w:val="both"/>
        <w:rPr>
          <w:rFonts w:ascii="Palatino Linotype" w:hAnsi="Palatino Linotype" w:cs="Arial"/>
        </w:rPr>
      </w:pPr>
    </w:p>
    <w:p w14:paraId="068F07B4" w14:textId="77777777" w:rsidR="00546AE0" w:rsidRPr="001A16D1" w:rsidRDefault="00546AE0" w:rsidP="00546AE0">
      <w:pPr>
        <w:spacing w:line="360" w:lineRule="auto"/>
        <w:jc w:val="both"/>
        <w:rPr>
          <w:rFonts w:ascii="Palatino Linotype" w:hAnsi="Palatino Linotype" w:cs="Arial"/>
        </w:rPr>
      </w:pPr>
      <w:r w:rsidRPr="001A16D1">
        <w:rPr>
          <w:rFonts w:ascii="Palatino Linotype" w:hAnsi="Palatino Linotype" w:cs="Arial"/>
        </w:rPr>
        <w:t>Que el Comité de Vigilancia e Investigación únicamente cuenta con las facultades de investigación y en su caso elaborará la propuesta de resolución, mas no cuenta con las atribuciones para emitir los laudos o resoluciones en virtud de las violaciones al Estatuto, lo que colmaría la inquietud de la solicitante de conocer la participación de dicho comité en los asuntos relacionados con los agremiados del Sindicato y confirmando en sentido negativo lo que corresponde a los laudos emitidos por dicho cuerpo colegiado.</w:t>
      </w:r>
    </w:p>
    <w:p w14:paraId="3827467A" w14:textId="77777777" w:rsidR="00546AE0" w:rsidRPr="001A16D1" w:rsidRDefault="00546AE0" w:rsidP="00546AE0">
      <w:pPr>
        <w:spacing w:line="360" w:lineRule="auto"/>
        <w:jc w:val="both"/>
        <w:rPr>
          <w:rFonts w:ascii="Palatino Linotype" w:hAnsi="Palatino Linotype" w:cs="Arial"/>
        </w:rPr>
      </w:pPr>
    </w:p>
    <w:p w14:paraId="55C7981A" w14:textId="4432E432" w:rsidR="00546AE0" w:rsidRPr="001A16D1" w:rsidRDefault="001C3065" w:rsidP="00546AE0">
      <w:pPr>
        <w:spacing w:line="360" w:lineRule="auto"/>
        <w:jc w:val="both"/>
        <w:rPr>
          <w:rFonts w:ascii="Palatino Linotype" w:hAnsi="Palatino Linotype" w:cs="Arial"/>
        </w:rPr>
      </w:pPr>
      <w:r w:rsidRPr="001A16D1">
        <w:rPr>
          <w:rFonts w:ascii="Palatino Linotype" w:hAnsi="Palatino Linotype" w:cs="Arial"/>
        </w:rPr>
        <w:t>Sirve de sustento lo</w:t>
      </w:r>
      <w:r w:rsidR="00546AE0" w:rsidRPr="001A16D1">
        <w:rPr>
          <w:rFonts w:ascii="Palatino Linotype" w:hAnsi="Palatino Linotype" w:cs="Arial"/>
        </w:rPr>
        <w:t xml:space="preserve"> contenido en el mismo Estatuto, pues dentro de las funciones y atribuciones de la Asamblea General es que se contempla la de conocer y resolver sobre la situación jurídica del miembro del Sindicato que conlleve desde una suspensión hasta una expulsión y previa defensa del acusado, o bien con la aprobación de las dos terceras partes de los delegados presentes, así como de los asuntos que sean propuestos por los trabajadores o por los integrantes de los Comités Ejecutivos correspondientes.</w:t>
      </w:r>
    </w:p>
    <w:p w14:paraId="18340D7C" w14:textId="77777777" w:rsidR="00A81BC1" w:rsidRPr="001A16D1" w:rsidRDefault="00A81BC1" w:rsidP="00C806C8">
      <w:pPr>
        <w:spacing w:line="360" w:lineRule="auto"/>
        <w:jc w:val="both"/>
        <w:rPr>
          <w:rFonts w:ascii="Palatino Linotype" w:eastAsia="Calibri" w:hAnsi="Palatino Linotype" w:cs="Arial"/>
        </w:rPr>
      </w:pPr>
    </w:p>
    <w:p w14:paraId="1FF6112F" w14:textId="006CE3DD" w:rsidR="00A81BC1" w:rsidRPr="001A16D1" w:rsidRDefault="00D438EE" w:rsidP="00C806C8">
      <w:pPr>
        <w:spacing w:line="360" w:lineRule="auto"/>
        <w:jc w:val="both"/>
        <w:rPr>
          <w:rFonts w:ascii="Palatino Linotype" w:eastAsia="Calibri" w:hAnsi="Palatino Linotype" w:cs="Arial"/>
        </w:rPr>
      </w:pPr>
      <w:r w:rsidRPr="001A16D1">
        <w:rPr>
          <w:rFonts w:ascii="Palatino Linotype" w:eastAsia="Calibri" w:hAnsi="Palatino Linotype" w:cs="Arial"/>
        </w:rPr>
        <w:t xml:space="preserve">Es importante señalar, que esta Ponencia </w:t>
      </w:r>
      <w:proofErr w:type="spellStart"/>
      <w:r w:rsidRPr="001A16D1">
        <w:rPr>
          <w:rFonts w:ascii="Palatino Linotype" w:eastAsia="Calibri" w:hAnsi="Palatino Linotype" w:cs="Arial"/>
        </w:rPr>
        <w:t>resolutora</w:t>
      </w:r>
      <w:proofErr w:type="spellEnd"/>
      <w:r w:rsidRPr="001A16D1">
        <w:rPr>
          <w:rFonts w:ascii="Palatino Linotype" w:eastAsia="Calibri" w:hAnsi="Palatino Linotype" w:cs="Arial"/>
        </w:rPr>
        <w:t xml:space="preserve"> </w:t>
      </w:r>
      <w:r w:rsidR="004F109E" w:rsidRPr="001A16D1">
        <w:rPr>
          <w:rFonts w:ascii="Palatino Linotype" w:eastAsia="Calibri" w:hAnsi="Palatino Linotype" w:cs="Arial"/>
        </w:rPr>
        <w:t>no ejerce la facultad de suplir a los particulares en esta instancia, en términos del artículos 13 y 181 cuarto párrafo de la Ley de Transparencia y Acceso a la Información Pública del Estado de México y Municipios, a fin de proporcionar los laudos emitidos por la Asamblea G</w:t>
      </w:r>
      <w:r w:rsidR="00C3674F" w:rsidRPr="001A16D1">
        <w:rPr>
          <w:rFonts w:ascii="Palatino Linotype" w:eastAsia="Calibri" w:hAnsi="Palatino Linotype" w:cs="Arial"/>
        </w:rPr>
        <w:t xml:space="preserve">eneral pues advierte que la pretensión del particular no recae en conocer dichos laudos sino en las funciones desempeñadas por el Comité de Vigilancia e </w:t>
      </w:r>
      <w:r w:rsidR="00037BCB" w:rsidRPr="001A16D1">
        <w:rPr>
          <w:rFonts w:ascii="Palatino Linotype" w:eastAsia="Calibri" w:hAnsi="Palatino Linotype" w:cs="Arial"/>
        </w:rPr>
        <w:t>Investigación</w:t>
      </w:r>
      <w:r w:rsidR="00284EAB" w:rsidRPr="001A16D1">
        <w:rPr>
          <w:rFonts w:ascii="Palatino Linotype" w:eastAsia="Calibri" w:hAnsi="Palatino Linotype" w:cs="Arial"/>
        </w:rPr>
        <w:t>, resultando de ello que no procede la entrega de dichos documentos pues éste no los genera.</w:t>
      </w:r>
    </w:p>
    <w:p w14:paraId="3181345D" w14:textId="77777777" w:rsidR="00037BCB" w:rsidRPr="001A16D1" w:rsidRDefault="00037BCB" w:rsidP="00C806C8">
      <w:pPr>
        <w:spacing w:line="360" w:lineRule="auto"/>
        <w:jc w:val="both"/>
        <w:rPr>
          <w:rFonts w:ascii="Palatino Linotype" w:eastAsia="Calibri" w:hAnsi="Palatino Linotype" w:cs="Arial"/>
        </w:rPr>
      </w:pPr>
    </w:p>
    <w:p w14:paraId="795B1E03" w14:textId="77777777" w:rsidR="00037BCB" w:rsidRPr="001A16D1" w:rsidRDefault="00037BCB" w:rsidP="00037BCB">
      <w:pPr>
        <w:widowControl w:val="0"/>
        <w:autoSpaceDE w:val="0"/>
        <w:autoSpaceDN w:val="0"/>
        <w:adjustRightInd w:val="0"/>
        <w:spacing w:line="360" w:lineRule="auto"/>
        <w:jc w:val="both"/>
        <w:rPr>
          <w:rFonts w:ascii="Palatino Linotype" w:hAnsi="Palatino Linotype" w:cs="Arial"/>
        </w:rPr>
      </w:pPr>
      <w:r w:rsidRPr="001A16D1">
        <w:rPr>
          <w:rFonts w:ascii="Palatino Linotype" w:hAnsi="Palatino Linotype" w:cs="Arial"/>
        </w:rPr>
        <w:t xml:space="preserve">Concluyendo de lo anterior, que nos encontramos en presencia de un hecho negativo. </w:t>
      </w:r>
    </w:p>
    <w:p w14:paraId="379B56D2" w14:textId="77777777" w:rsidR="00037BCB" w:rsidRPr="001A16D1" w:rsidRDefault="00037BCB" w:rsidP="00037BCB">
      <w:pPr>
        <w:widowControl w:val="0"/>
        <w:autoSpaceDE w:val="0"/>
        <w:autoSpaceDN w:val="0"/>
        <w:adjustRightInd w:val="0"/>
        <w:spacing w:line="360" w:lineRule="auto"/>
        <w:jc w:val="both"/>
        <w:rPr>
          <w:rFonts w:ascii="Palatino Linotype" w:hAnsi="Palatino Linotype" w:cs="Arial"/>
        </w:rPr>
      </w:pPr>
    </w:p>
    <w:p w14:paraId="5D5E8856" w14:textId="77777777" w:rsidR="00037BCB" w:rsidRPr="001A16D1" w:rsidRDefault="00037BCB" w:rsidP="00037BCB">
      <w:pPr>
        <w:widowControl w:val="0"/>
        <w:autoSpaceDE w:val="0"/>
        <w:autoSpaceDN w:val="0"/>
        <w:adjustRightInd w:val="0"/>
        <w:spacing w:line="360" w:lineRule="auto"/>
        <w:jc w:val="both"/>
        <w:rPr>
          <w:rFonts w:ascii="Palatino Linotype" w:hAnsi="Palatino Linotype" w:cs="Arial"/>
        </w:rPr>
      </w:pPr>
      <w:r w:rsidRPr="001A16D1">
        <w:rPr>
          <w:rFonts w:ascii="Palatino Linotype" w:hAnsi="Palatino Linotype" w:cs="Arial"/>
        </w:rPr>
        <w:t>Así, si se considera el hecho negativo, es obvio que éste no puede fácticamente obrar en los archivos del Sujeto Obligado, ya que no puede probarse por ser lógica y materialmente imposible.</w:t>
      </w:r>
    </w:p>
    <w:p w14:paraId="0EA1211D" w14:textId="77777777" w:rsidR="00037BCB" w:rsidRPr="001A16D1" w:rsidRDefault="00037BCB" w:rsidP="00037BCB">
      <w:pPr>
        <w:widowControl w:val="0"/>
        <w:autoSpaceDE w:val="0"/>
        <w:autoSpaceDN w:val="0"/>
        <w:adjustRightInd w:val="0"/>
        <w:spacing w:line="360" w:lineRule="auto"/>
        <w:jc w:val="both"/>
        <w:rPr>
          <w:rFonts w:ascii="Palatino Linotype" w:hAnsi="Palatino Linotype" w:cs="Arial"/>
        </w:rPr>
      </w:pPr>
    </w:p>
    <w:p w14:paraId="56800F27" w14:textId="77777777" w:rsidR="00037BCB" w:rsidRPr="001A16D1" w:rsidRDefault="00037BCB" w:rsidP="00037BCB">
      <w:pPr>
        <w:widowControl w:val="0"/>
        <w:autoSpaceDE w:val="0"/>
        <w:autoSpaceDN w:val="0"/>
        <w:adjustRightInd w:val="0"/>
        <w:spacing w:line="360" w:lineRule="auto"/>
        <w:jc w:val="both"/>
        <w:rPr>
          <w:rFonts w:ascii="Palatino Linotype" w:hAnsi="Palatino Linotype" w:cs="Arial"/>
        </w:rPr>
      </w:pPr>
      <w:r w:rsidRPr="001A16D1">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09D23F29" w14:textId="77777777" w:rsidR="00037BCB" w:rsidRPr="001A16D1" w:rsidRDefault="00037BCB" w:rsidP="00037BCB">
      <w:pPr>
        <w:widowControl w:val="0"/>
        <w:autoSpaceDE w:val="0"/>
        <w:autoSpaceDN w:val="0"/>
        <w:adjustRightInd w:val="0"/>
        <w:spacing w:line="360" w:lineRule="auto"/>
        <w:jc w:val="both"/>
        <w:rPr>
          <w:rFonts w:ascii="Palatino Linotype" w:hAnsi="Palatino Linotype" w:cs="Arial"/>
        </w:rPr>
      </w:pPr>
    </w:p>
    <w:p w14:paraId="61CDC243" w14:textId="77777777" w:rsidR="00037BCB" w:rsidRPr="001A16D1" w:rsidRDefault="00037BCB" w:rsidP="00037BCB">
      <w:pPr>
        <w:widowControl w:val="0"/>
        <w:autoSpaceDE w:val="0"/>
        <w:autoSpaceDN w:val="0"/>
        <w:adjustRightInd w:val="0"/>
        <w:spacing w:line="360" w:lineRule="auto"/>
        <w:jc w:val="both"/>
        <w:rPr>
          <w:rFonts w:ascii="Palatino Linotype" w:hAnsi="Palatino Linotype" w:cs="Arial"/>
        </w:rPr>
      </w:pPr>
      <w:r w:rsidRPr="001A16D1">
        <w:rPr>
          <w:rFonts w:ascii="Palatino Linotype" w:hAnsi="Palatino Linotype" w:cs="Arial"/>
        </w:rPr>
        <w:t xml:space="preserve">Así, y de conformidad con lo establecido en el artículo 12 de la Ley de Transparencia y Acceso a la Información Pública del Estado de México y Municipios </w:t>
      </w:r>
      <w:r w:rsidRPr="001A16D1">
        <w:rPr>
          <w:rFonts w:ascii="Palatino Linotype" w:hAnsi="Palatino Linotype" w:cs="Arial"/>
          <w:b/>
        </w:rPr>
        <w:t>EL SUJETO OBLIGADO</w:t>
      </w:r>
      <w:r w:rsidRPr="001A16D1">
        <w:rPr>
          <w:rFonts w:ascii="Palatino Linotype" w:hAnsi="Palatino Linotype" w:cs="Arial"/>
        </w:rPr>
        <w:t xml:space="preserve"> sólo proporcionará la información que obra en sus archivos, lo que a </w:t>
      </w:r>
      <w:r w:rsidRPr="001A16D1">
        <w:rPr>
          <w:rFonts w:ascii="Palatino Linotype" w:hAnsi="Palatino Linotype" w:cs="Arial"/>
          <w:i/>
        </w:rPr>
        <w:t>contrario sensu</w:t>
      </w:r>
      <w:r w:rsidRPr="001A16D1">
        <w:rPr>
          <w:rFonts w:ascii="Palatino Linotype" w:hAnsi="Palatino Linotype" w:cs="Arial"/>
        </w:rPr>
        <w:t xml:space="preserve"> significa que no se está obligado a proporcionar lo que no obre en sus archivos.</w:t>
      </w:r>
    </w:p>
    <w:p w14:paraId="2DA27149" w14:textId="77777777" w:rsidR="00037BCB" w:rsidRPr="001A16D1" w:rsidRDefault="00037BCB" w:rsidP="00037BCB">
      <w:pPr>
        <w:widowControl w:val="0"/>
        <w:autoSpaceDE w:val="0"/>
        <w:autoSpaceDN w:val="0"/>
        <w:adjustRightInd w:val="0"/>
        <w:spacing w:line="360" w:lineRule="auto"/>
        <w:jc w:val="both"/>
        <w:rPr>
          <w:rFonts w:ascii="Palatino Linotype" w:hAnsi="Palatino Linotype" w:cs="Arial"/>
        </w:rPr>
      </w:pPr>
    </w:p>
    <w:p w14:paraId="4BE0DB67" w14:textId="77777777" w:rsidR="00037BCB" w:rsidRPr="001A16D1" w:rsidRDefault="00037BCB" w:rsidP="00037BCB">
      <w:pPr>
        <w:widowControl w:val="0"/>
        <w:autoSpaceDE w:val="0"/>
        <w:autoSpaceDN w:val="0"/>
        <w:adjustRightInd w:val="0"/>
        <w:spacing w:line="360" w:lineRule="auto"/>
        <w:jc w:val="both"/>
        <w:rPr>
          <w:rFonts w:ascii="Palatino Linotype" w:hAnsi="Palatino Linotype" w:cs="Arial"/>
        </w:rPr>
      </w:pPr>
      <w:r w:rsidRPr="001A16D1">
        <w:rPr>
          <w:rFonts w:ascii="Palatino Linotype" w:hAnsi="Palatino Linotype" w:cs="Arial"/>
        </w:rPr>
        <w:lastRenderedPageBreak/>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14:paraId="0C4DEF1D" w14:textId="77777777" w:rsidR="00037BCB" w:rsidRPr="001A16D1" w:rsidRDefault="00037BCB" w:rsidP="00037BCB">
      <w:pPr>
        <w:widowControl w:val="0"/>
        <w:autoSpaceDE w:val="0"/>
        <w:autoSpaceDN w:val="0"/>
        <w:adjustRightInd w:val="0"/>
        <w:spacing w:line="360" w:lineRule="auto"/>
        <w:jc w:val="both"/>
        <w:rPr>
          <w:rFonts w:ascii="Palatino Linotype" w:hAnsi="Palatino Linotype" w:cs="Arial"/>
        </w:rPr>
      </w:pPr>
    </w:p>
    <w:p w14:paraId="24DAE635" w14:textId="77777777" w:rsidR="00037BCB" w:rsidRPr="001A16D1" w:rsidRDefault="00037BCB" w:rsidP="00037BCB">
      <w:pPr>
        <w:widowControl w:val="0"/>
        <w:autoSpaceDE w:val="0"/>
        <w:autoSpaceDN w:val="0"/>
        <w:adjustRightInd w:val="0"/>
        <w:ind w:left="709" w:right="757"/>
        <w:jc w:val="both"/>
        <w:rPr>
          <w:rFonts w:ascii="Palatino Linotype" w:hAnsi="Palatino Linotype" w:cs="Arial"/>
          <w:i/>
          <w:sz w:val="22"/>
        </w:rPr>
      </w:pPr>
      <w:r w:rsidRPr="001A16D1">
        <w:rPr>
          <w:rFonts w:ascii="Palatino Linotype" w:hAnsi="Palatino Linotype" w:cs="Arial"/>
          <w:b/>
          <w:i/>
          <w:sz w:val="22"/>
        </w:rPr>
        <w:t xml:space="preserve">“HECHOS NEGATIVOS, NO SON SUSCEPTIBLES DE DEMOSTRACIÓN. </w:t>
      </w:r>
      <w:r w:rsidRPr="001A16D1">
        <w:rPr>
          <w:rFonts w:ascii="Palatino Linotype" w:hAnsi="Palatino Linotype" w:cs="Arial"/>
          <w:i/>
          <w:sz w:val="22"/>
        </w:rPr>
        <w:t xml:space="preserve">Tratándose de un hecho negativo, el Juez no tiene </w:t>
      </w:r>
      <w:proofErr w:type="spellStart"/>
      <w:r w:rsidRPr="001A16D1">
        <w:rPr>
          <w:rFonts w:ascii="Palatino Linotype" w:hAnsi="Palatino Linotype" w:cs="Arial"/>
          <w:i/>
          <w:sz w:val="22"/>
        </w:rPr>
        <w:t>por que</w:t>
      </w:r>
      <w:proofErr w:type="spellEnd"/>
      <w:r w:rsidRPr="001A16D1">
        <w:rPr>
          <w:rFonts w:ascii="Palatino Linotype" w:hAnsi="Palatino Linotype" w:cs="Arial"/>
          <w:i/>
          <w:sz w:val="22"/>
        </w:rPr>
        <w:t xml:space="preserve"> invocar prueba alguna de la que se desprenda, ya que es bien sabido que esta clase de hechos no son susceptibles de demostración.</w:t>
      </w:r>
    </w:p>
    <w:p w14:paraId="7CBE3B58" w14:textId="77777777" w:rsidR="00037BCB" w:rsidRPr="001A16D1" w:rsidRDefault="00037BCB" w:rsidP="00037BCB">
      <w:pPr>
        <w:widowControl w:val="0"/>
        <w:autoSpaceDE w:val="0"/>
        <w:autoSpaceDN w:val="0"/>
        <w:adjustRightInd w:val="0"/>
        <w:ind w:left="709" w:right="757"/>
        <w:jc w:val="both"/>
        <w:rPr>
          <w:rFonts w:ascii="Palatino Linotype" w:hAnsi="Palatino Linotype" w:cs="Arial"/>
          <w:i/>
          <w:sz w:val="22"/>
        </w:rPr>
      </w:pPr>
      <w:r w:rsidRPr="001A16D1">
        <w:rPr>
          <w:rFonts w:ascii="Palatino Linotype" w:hAnsi="Palatino Linotype" w:cs="Arial"/>
          <w:i/>
          <w:sz w:val="22"/>
        </w:rPr>
        <w:t>Amparo en revisión 2022/61. José García Florín (Menor). 9 de octubre de 1961. Cinco votos. Ponente: José Rivera Pérez Campos.”</w:t>
      </w:r>
    </w:p>
    <w:p w14:paraId="28F792BC" w14:textId="77777777" w:rsidR="00037BCB" w:rsidRPr="001A16D1" w:rsidRDefault="00037BCB" w:rsidP="00037BCB">
      <w:pPr>
        <w:spacing w:line="360" w:lineRule="auto"/>
        <w:jc w:val="both"/>
        <w:rPr>
          <w:rFonts w:ascii="Palatino Linotype" w:hAnsi="Palatino Linotype" w:cs="Arial"/>
          <w:bCs/>
        </w:rPr>
      </w:pPr>
    </w:p>
    <w:p w14:paraId="1B72B793" w14:textId="77777777" w:rsidR="00C806C8" w:rsidRPr="001A16D1" w:rsidRDefault="00C806C8" w:rsidP="00C806C8">
      <w:pPr>
        <w:autoSpaceDE w:val="0"/>
        <w:autoSpaceDN w:val="0"/>
        <w:adjustRightInd w:val="0"/>
        <w:spacing w:line="360" w:lineRule="auto"/>
        <w:jc w:val="both"/>
        <w:rPr>
          <w:rFonts w:ascii="Palatino Linotype" w:hAnsi="Palatino Linotype"/>
          <w:color w:val="000000" w:themeColor="text1"/>
        </w:rPr>
      </w:pPr>
      <w:r w:rsidRPr="001A16D1">
        <w:rPr>
          <w:rFonts w:ascii="Palatino Linotype" w:hAnsi="Palatino Linotype" w:cs="Arial"/>
          <w:color w:val="000000"/>
        </w:rPr>
        <w:t>Ante tal hecho, é</w:t>
      </w:r>
      <w:r w:rsidRPr="001A16D1">
        <w:rPr>
          <w:rFonts w:ascii="Palatino Linotype" w:hAnsi="Palatino Linotype"/>
          <w:color w:val="000000" w:themeColor="text1"/>
        </w:rPr>
        <w:t>ste Órgano Colegiado advierte que en el caso se actualiza la causal de sobreseimiento prevista en la fracción V del artículo 192 de la Ley de Transparencia vigente en la Entidad que dispone lo siguiente:</w:t>
      </w:r>
    </w:p>
    <w:p w14:paraId="1AF95547" w14:textId="77777777" w:rsidR="00C806C8" w:rsidRPr="001A16D1" w:rsidRDefault="00C806C8" w:rsidP="00C806C8">
      <w:pPr>
        <w:autoSpaceDE w:val="0"/>
        <w:autoSpaceDN w:val="0"/>
        <w:adjustRightInd w:val="0"/>
        <w:spacing w:line="360" w:lineRule="auto"/>
        <w:jc w:val="both"/>
        <w:rPr>
          <w:rFonts w:ascii="Palatino Linotype" w:hAnsi="Palatino Linotype"/>
          <w:color w:val="000000" w:themeColor="text1"/>
        </w:rPr>
      </w:pPr>
    </w:p>
    <w:p w14:paraId="6A493438" w14:textId="77777777" w:rsidR="00C806C8" w:rsidRPr="001A16D1" w:rsidRDefault="00C806C8" w:rsidP="00C806C8">
      <w:pPr>
        <w:ind w:left="851" w:right="899"/>
        <w:jc w:val="both"/>
        <w:rPr>
          <w:rFonts w:ascii="Palatino Linotype" w:hAnsi="Palatino Linotype" w:cs="Arial"/>
          <w:i/>
          <w:sz w:val="22"/>
          <w:szCs w:val="22"/>
        </w:rPr>
      </w:pPr>
      <w:r w:rsidRPr="001A16D1">
        <w:rPr>
          <w:rFonts w:ascii="Palatino Linotype" w:hAnsi="Palatino Linotype" w:cs="Arial"/>
          <w:b/>
          <w:i/>
          <w:sz w:val="22"/>
          <w:szCs w:val="22"/>
        </w:rPr>
        <w:t>“Artículo 192.</w:t>
      </w:r>
      <w:r w:rsidRPr="001A16D1">
        <w:rPr>
          <w:rFonts w:ascii="Palatino Linotype" w:hAnsi="Palatino Linotype" w:cs="Arial"/>
          <w:i/>
          <w:sz w:val="22"/>
          <w:szCs w:val="22"/>
        </w:rPr>
        <w:t xml:space="preserve"> El recurso será sobreseído, en todo o en parte, cuando una vez admitido, se actualicen alguno de los siguientes supuestos:</w:t>
      </w:r>
    </w:p>
    <w:p w14:paraId="156547BA" w14:textId="77777777" w:rsidR="00C806C8" w:rsidRPr="001A16D1" w:rsidRDefault="00C806C8" w:rsidP="00C806C8">
      <w:pPr>
        <w:ind w:left="851" w:right="899"/>
        <w:jc w:val="both"/>
        <w:rPr>
          <w:rFonts w:ascii="Palatino Linotype" w:hAnsi="Palatino Linotype" w:cs="Arial"/>
          <w:i/>
          <w:sz w:val="22"/>
          <w:szCs w:val="22"/>
        </w:rPr>
      </w:pPr>
      <w:r w:rsidRPr="001A16D1">
        <w:rPr>
          <w:rFonts w:ascii="Palatino Linotype" w:hAnsi="Palatino Linotype" w:cs="Arial"/>
          <w:b/>
          <w:i/>
          <w:sz w:val="22"/>
          <w:szCs w:val="22"/>
        </w:rPr>
        <w:t>(…</w:t>
      </w:r>
      <w:r w:rsidRPr="001A16D1">
        <w:rPr>
          <w:rFonts w:ascii="Palatino Linotype" w:hAnsi="Palatino Linotype" w:cs="Arial"/>
          <w:i/>
          <w:sz w:val="22"/>
          <w:szCs w:val="22"/>
        </w:rPr>
        <w:t>)</w:t>
      </w:r>
    </w:p>
    <w:p w14:paraId="26B24190" w14:textId="77777777" w:rsidR="00284EAB" w:rsidRPr="001A16D1" w:rsidRDefault="00284EAB" w:rsidP="00C806C8">
      <w:pPr>
        <w:ind w:left="851" w:right="899"/>
        <w:jc w:val="both"/>
        <w:rPr>
          <w:rFonts w:ascii="Palatino Linotype" w:hAnsi="Palatino Linotype" w:cs="Arial"/>
          <w:b/>
          <w:i/>
          <w:sz w:val="22"/>
          <w:szCs w:val="22"/>
        </w:rPr>
      </w:pPr>
    </w:p>
    <w:p w14:paraId="697D55F4" w14:textId="77777777" w:rsidR="00C806C8" w:rsidRPr="001A16D1" w:rsidRDefault="00C806C8" w:rsidP="00C806C8">
      <w:pPr>
        <w:ind w:left="851" w:right="899"/>
        <w:jc w:val="both"/>
        <w:rPr>
          <w:rFonts w:ascii="Palatino Linotype" w:hAnsi="Palatino Linotype" w:cs="Arial"/>
          <w:b/>
          <w:i/>
          <w:sz w:val="22"/>
          <w:szCs w:val="22"/>
        </w:rPr>
      </w:pPr>
      <w:r w:rsidRPr="001A16D1">
        <w:rPr>
          <w:rFonts w:ascii="Palatino Linotype" w:hAnsi="Palatino Linotype" w:cs="Arial"/>
          <w:b/>
          <w:i/>
          <w:sz w:val="22"/>
          <w:szCs w:val="22"/>
        </w:rPr>
        <w:t>V. Cuando por cualquier motivo quede sin materia el recurso.”</w:t>
      </w:r>
    </w:p>
    <w:p w14:paraId="08575201" w14:textId="77777777" w:rsidR="00C806C8" w:rsidRPr="001A16D1" w:rsidRDefault="00C806C8" w:rsidP="00C806C8">
      <w:pPr>
        <w:spacing w:line="360" w:lineRule="auto"/>
        <w:ind w:left="851" w:right="899"/>
        <w:jc w:val="both"/>
        <w:rPr>
          <w:rFonts w:ascii="Palatino Linotype" w:hAnsi="Palatino Linotype" w:cs="Arial"/>
          <w:i/>
          <w:sz w:val="22"/>
          <w:szCs w:val="22"/>
        </w:rPr>
      </w:pPr>
    </w:p>
    <w:p w14:paraId="18F1941B" w14:textId="0896857F" w:rsidR="00C806C8" w:rsidRPr="001A16D1" w:rsidRDefault="00C806C8" w:rsidP="00C806C8">
      <w:pPr>
        <w:spacing w:line="360" w:lineRule="auto"/>
        <w:jc w:val="both"/>
        <w:rPr>
          <w:rFonts w:ascii="Palatino Linotype" w:hAnsi="Palatino Linotype" w:cs="Arial"/>
        </w:rPr>
      </w:pPr>
      <w:r w:rsidRPr="001A16D1">
        <w:rPr>
          <w:rFonts w:ascii="Palatino Linotype" w:hAnsi="Palatino Linotype" w:cs="Arial"/>
        </w:rPr>
        <w:t>Puesto que al realizar el análisis a la solicitud, respuesta emitida</w:t>
      </w:r>
      <w:r w:rsidR="00284EAB" w:rsidRPr="001A16D1">
        <w:rPr>
          <w:rFonts w:ascii="Palatino Linotype" w:hAnsi="Palatino Linotype" w:cs="Arial"/>
        </w:rPr>
        <w:t xml:space="preserve">, Informe Justificado </w:t>
      </w:r>
      <w:r w:rsidRPr="001A16D1">
        <w:rPr>
          <w:rFonts w:ascii="Palatino Linotype" w:hAnsi="Palatino Linotype" w:cs="Arial"/>
        </w:rPr>
        <w:t xml:space="preserve">y la normatividad aplicable al caso concreto, quedó sin materia el presente recurso. </w:t>
      </w:r>
    </w:p>
    <w:p w14:paraId="06CB9BF1" w14:textId="77777777" w:rsidR="00C806C8" w:rsidRPr="001A16D1" w:rsidRDefault="00C806C8" w:rsidP="00C806C8">
      <w:pPr>
        <w:spacing w:line="360" w:lineRule="auto"/>
        <w:jc w:val="both"/>
        <w:rPr>
          <w:rFonts w:ascii="Palatino Linotype" w:hAnsi="Palatino Linotype" w:cs="Arial"/>
        </w:rPr>
      </w:pPr>
    </w:p>
    <w:p w14:paraId="4C2A0EA5" w14:textId="77777777" w:rsidR="00C806C8" w:rsidRPr="001A16D1" w:rsidRDefault="00C806C8" w:rsidP="00C806C8">
      <w:pPr>
        <w:spacing w:line="360" w:lineRule="auto"/>
        <w:jc w:val="both"/>
        <w:rPr>
          <w:rFonts w:ascii="Palatino Linotype" w:eastAsia="Calibri" w:hAnsi="Palatino Linotype" w:cs="Arial"/>
        </w:rPr>
      </w:pPr>
      <w:r w:rsidRPr="001A16D1">
        <w:rPr>
          <w:rFonts w:ascii="Palatino Linotype" w:eastAsia="Calibri" w:hAnsi="Palatino Linotype" w:cs="Arial"/>
        </w:rPr>
        <w:t xml:space="preserve">Por otro lado, cabe precisar que esta Ponencia no se pronuncia acerca del acto impugnado y las razones o motivos de inconformidad, pues como quedó asentado en </w:t>
      </w:r>
      <w:r w:rsidRPr="001A16D1">
        <w:rPr>
          <w:rFonts w:ascii="Palatino Linotype" w:eastAsia="Calibri" w:hAnsi="Palatino Linotype" w:cs="Arial"/>
        </w:rPr>
        <w:lastRenderedPageBreak/>
        <w:t xml:space="preserve">líneas anteriores, el presente ocurso ha quedado sin materia, lo que impide estudiar y pronunciarse al respecto. </w:t>
      </w:r>
    </w:p>
    <w:p w14:paraId="04809C39" w14:textId="77777777" w:rsidR="00C806C8" w:rsidRPr="001A16D1" w:rsidRDefault="00C806C8" w:rsidP="00C806C8">
      <w:pPr>
        <w:spacing w:line="360" w:lineRule="auto"/>
        <w:jc w:val="both"/>
        <w:rPr>
          <w:rFonts w:ascii="Palatino Linotype" w:eastAsia="Calibri" w:hAnsi="Palatino Linotype" w:cs="Arial"/>
        </w:rPr>
      </w:pPr>
    </w:p>
    <w:p w14:paraId="54F5E6BC" w14:textId="77777777" w:rsidR="00C806C8" w:rsidRPr="001A16D1" w:rsidRDefault="00C806C8" w:rsidP="00C806C8">
      <w:pPr>
        <w:spacing w:line="360" w:lineRule="auto"/>
        <w:jc w:val="both"/>
        <w:rPr>
          <w:rFonts w:ascii="Palatino Linotype" w:eastAsia="Batang" w:hAnsi="Palatino Linotype" w:cs="Arial"/>
        </w:rPr>
      </w:pPr>
      <w:r w:rsidRPr="001A16D1">
        <w:rPr>
          <w:rFonts w:ascii="Palatino Linotype" w:eastAsia="Batang" w:hAnsi="Palatino Linotype" w:cs="Arial"/>
        </w:rPr>
        <w:t>Por analogía, se cita la Tesis emitida por el Séptimo Tribunal Colegiado en Materia Civil del Primer Circuito que en su literalidad, establece lo siguiente:</w:t>
      </w:r>
    </w:p>
    <w:p w14:paraId="78A1A4B1" w14:textId="77777777" w:rsidR="00C806C8" w:rsidRPr="001A16D1" w:rsidRDefault="00C806C8" w:rsidP="00C806C8">
      <w:pPr>
        <w:spacing w:line="360" w:lineRule="auto"/>
        <w:jc w:val="both"/>
        <w:rPr>
          <w:rFonts w:ascii="Palatino Linotype" w:eastAsia="Calibri" w:hAnsi="Palatino Linotype"/>
        </w:rPr>
      </w:pPr>
    </w:p>
    <w:p w14:paraId="6C3817CE" w14:textId="77777777" w:rsidR="00C806C8" w:rsidRPr="001A16D1" w:rsidRDefault="00C806C8" w:rsidP="00C806C8">
      <w:pPr>
        <w:ind w:left="709" w:right="757"/>
        <w:jc w:val="both"/>
        <w:rPr>
          <w:rFonts w:ascii="Palatino Linotype" w:eastAsia="Batang" w:hAnsi="Palatino Linotype" w:cs="Arial"/>
          <w:i/>
          <w:sz w:val="22"/>
          <w:szCs w:val="22"/>
        </w:rPr>
      </w:pPr>
      <w:r w:rsidRPr="001A16D1">
        <w:rPr>
          <w:rFonts w:ascii="Palatino Linotype" w:eastAsia="Batang" w:hAnsi="Palatino Linotype" w:cs="Arial"/>
          <w:b/>
          <w:i/>
          <w:sz w:val="22"/>
          <w:szCs w:val="22"/>
        </w:rPr>
        <w:t xml:space="preserve">“SOBRESEIMIENTO EN EL JUICIO DE AMPARO DIRECTO. IMPIDE EL ESTUDIO DE LAS VIOLACIONES PROCESALES PLANTEADAS EN LOS CONCEPTOS DE VIOLACIÓN. </w:t>
      </w:r>
      <w:r w:rsidRPr="001A16D1">
        <w:rPr>
          <w:rFonts w:ascii="Palatino Linotype" w:eastAsia="Batang" w:hAnsi="Palatino Linotype" w:cs="Arial"/>
          <w:i/>
          <w:sz w:val="22"/>
          <w:szCs w:val="22"/>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EF61D44" w14:textId="77777777" w:rsidR="00C806C8" w:rsidRPr="001A16D1" w:rsidRDefault="00C806C8" w:rsidP="00C806C8">
      <w:pPr>
        <w:autoSpaceDE w:val="0"/>
        <w:autoSpaceDN w:val="0"/>
        <w:adjustRightInd w:val="0"/>
        <w:ind w:left="709" w:right="757"/>
        <w:jc w:val="both"/>
        <w:rPr>
          <w:rFonts w:ascii="Palatino Linotype" w:eastAsia="Batang" w:hAnsi="Palatino Linotype" w:cs="Arial"/>
          <w:i/>
          <w:sz w:val="22"/>
          <w:szCs w:val="22"/>
        </w:rPr>
      </w:pPr>
      <w:r w:rsidRPr="001A16D1">
        <w:rPr>
          <w:rFonts w:ascii="Palatino Linotype" w:eastAsia="Batang" w:hAnsi="Palatino Linotype" w:cs="Arial"/>
          <w:i/>
          <w:sz w:val="22"/>
          <w:szCs w:val="22"/>
        </w:rPr>
        <w:t>SÉPTIMO TRIBUNAL COLEGIADO EN MATERIA CIVIL DEL PRIMER CIRCUITO.</w:t>
      </w:r>
    </w:p>
    <w:p w14:paraId="02CD950B" w14:textId="77777777" w:rsidR="00C806C8" w:rsidRPr="001A16D1" w:rsidRDefault="00C806C8" w:rsidP="00C806C8">
      <w:pPr>
        <w:autoSpaceDE w:val="0"/>
        <w:autoSpaceDN w:val="0"/>
        <w:adjustRightInd w:val="0"/>
        <w:ind w:left="709" w:right="757"/>
        <w:jc w:val="both"/>
        <w:rPr>
          <w:rFonts w:ascii="Palatino Linotype" w:eastAsia="Batang" w:hAnsi="Palatino Linotype" w:cs="Arial"/>
          <w:b/>
          <w:i/>
          <w:sz w:val="22"/>
          <w:szCs w:val="22"/>
        </w:rPr>
      </w:pPr>
      <w:r w:rsidRPr="001A16D1">
        <w:rPr>
          <w:rFonts w:ascii="Palatino Linotype" w:eastAsia="Batang" w:hAnsi="Palatino Linotype" w:cs="Arial"/>
          <w:i/>
          <w:sz w:val="22"/>
          <w:szCs w:val="22"/>
        </w:rPr>
        <w:t xml:space="preserve">Amparo directo 699/2008. Mariana Leticia González </w:t>
      </w:r>
      <w:proofErr w:type="spellStart"/>
      <w:r w:rsidRPr="001A16D1">
        <w:rPr>
          <w:rFonts w:ascii="Palatino Linotype" w:eastAsia="Batang" w:hAnsi="Palatino Linotype" w:cs="Arial"/>
          <w:i/>
          <w:sz w:val="22"/>
          <w:szCs w:val="22"/>
        </w:rPr>
        <w:t>Steele</w:t>
      </w:r>
      <w:proofErr w:type="spellEnd"/>
      <w:r w:rsidRPr="001A16D1">
        <w:rPr>
          <w:rFonts w:ascii="Palatino Linotype" w:eastAsia="Batang" w:hAnsi="Palatino Linotype" w:cs="Arial"/>
          <w:i/>
          <w:sz w:val="22"/>
          <w:szCs w:val="22"/>
        </w:rPr>
        <w:t>. 13 de noviembre de 2008. Unanimidad de votos. Ponente: Sara Judith Montalvo Trejo. Secretario: Arnulfo Mateos García.</w:t>
      </w:r>
      <w:r w:rsidRPr="001A16D1">
        <w:rPr>
          <w:rFonts w:ascii="Palatino Linotype" w:eastAsia="Batang" w:hAnsi="Palatino Linotype" w:cs="Arial"/>
          <w:b/>
          <w:i/>
          <w:sz w:val="22"/>
          <w:szCs w:val="22"/>
        </w:rPr>
        <w:t>”</w:t>
      </w:r>
    </w:p>
    <w:p w14:paraId="23DB8A95" w14:textId="77777777" w:rsidR="00C806C8" w:rsidRPr="001A16D1" w:rsidRDefault="00C806C8" w:rsidP="00C806C8">
      <w:pPr>
        <w:autoSpaceDE w:val="0"/>
        <w:autoSpaceDN w:val="0"/>
        <w:adjustRightInd w:val="0"/>
        <w:ind w:left="851" w:right="900"/>
        <w:jc w:val="both"/>
        <w:rPr>
          <w:rFonts w:ascii="Palatino Linotype" w:eastAsia="Batang" w:hAnsi="Palatino Linotype" w:cs="Arial"/>
          <w:i/>
          <w:sz w:val="22"/>
          <w:szCs w:val="22"/>
        </w:rPr>
      </w:pPr>
    </w:p>
    <w:p w14:paraId="386049D4" w14:textId="77777777" w:rsidR="00C806C8" w:rsidRPr="001A16D1" w:rsidRDefault="00C806C8" w:rsidP="00C806C8">
      <w:pPr>
        <w:autoSpaceDE w:val="0"/>
        <w:autoSpaceDN w:val="0"/>
        <w:adjustRightInd w:val="0"/>
        <w:ind w:left="851" w:right="900"/>
        <w:jc w:val="both"/>
        <w:rPr>
          <w:rFonts w:ascii="Palatino Linotype" w:eastAsia="Batang" w:hAnsi="Palatino Linotype" w:cs="Arial"/>
          <w:i/>
          <w:sz w:val="22"/>
          <w:szCs w:val="22"/>
        </w:rPr>
      </w:pPr>
    </w:p>
    <w:p w14:paraId="60FD105F" w14:textId="77777777" w:rsidR="00C806C8" w:rsidRPr="001A16D1" w:rsidRDefault="00C806C8" w:rsidP="00C806C8">
      <w:pPr>
        <w:spacing w:line="360" w:lineRule="auto"/>
        <w:jc w:val="both"/>
        <w:rPr>
          <w:rFonts w:ascii="Palatino Linotype" w:eastAsia="Calibri" w:hAnsi="Palatino Linotype" w:cs="Arial"/>
        </w:rPr>
      </w:pPr>
      <w:r w:rsidRPr="001A16D1">
        <w:rPr>
          <w:rFonts w:ascii="Palatino Linotype" w:eastAsia="Calibri" w:hAnsi="Palatino Linotype" w:cs="Arial"/>
        </w:rPr>
        <w:t xml:space="preserve">Así, con fundamento en lo prescrito en los artículos 5 párrafos vigésimo, vigésimo primero y vigésimo segundo fracciones IV y V de la Constitución Política del Estado Libre y Soberano de México; </w:t>
      </w:r>
      <w:r w:rsidRPr="001A16D1">
        <w:rPr>
          <w:rFonts w:ascii="Palatino Linotype" w:hAnsi="Palatino Linotype" w:cs="Arial"/>
        </w:rPr>
        <w:t>2 fracción II, 29, 36 fracciones I y II, 176, 178, 179, 181, 185, 186 y 188</w:t>
      </w:r>
      <w:r w:rsidRPr="001A16D1">
        <w:rPr>
          <w:rFonts w:ascii="Palatino Linotype" w:eastAsia="Calibri" w:hAnsi="Palatino Linotype" w:cs="Arial"/>
        </w:rPr>
        <w:t xml:space="preserve"> de la Ley de Transparencia y Acceso a la Información Pública del Estado de México y Municipios, este Pleno:</w:t>
      </w:r>
    </w:p>
    <w:p w14:paraId="6769FBDA" w14:textId="77777777" w:rsidR="00C806C8" w:rsidRPr="001A16D1" w:rsidRDefault="00C806C8" w:rsidP="00C806C8">
      <w:pPr>
        <w:spacing w:line="360" w:lineRule="auto"/>
        <w:jc w:val="both"/>
        <w:rPr>
          <w:rFonts w:ascii="Palatino Linotype" w:eastAsia="Calibri" w:hAnsi="Palatino Linotype" w:cs="Arial"/>
        </w:rPr>
      </w:pPr>
    </w:p>
    <w:p w14:paraId="67EFD740" w14:textId="77777777" w:rsidR="00C806C8" w:rsidRPr="001A16D1" w:rsidRDefault="00C806C8" w:rsidP="00C806C8">
      <w:pPr>
        <w:spacing w:line="360" w:lineRule="auto"/>
        <w:jc w:val="center"/>
        <w:rPr>
          <w:rFonts w:ascii="Palatino Linotype" w:hAnsi="Palatino Linotype" w:cs="Arial"/>
          <w:b/>
          <w:sz w:val="28"/>
        </w:rPr>
      </w:pPr>
      <w:r w:rsidRPr="001A16D1">
        <w:rPr>
          <w:rFonts w:ascii="Palatino Linotype" w:hAnsi="Palatino Linotype" w:cs="Arial"/>
          <w:b/>
          <w:sz w:val="28"/>
        </w:rPr>
        <w:t>R E S U E L V E</w:t>
      </w:r>
    </w:p>
    <w:p w14:paraId="77219228" w14:textId="77777777" w:rsidR="00C806C8" w:rsidRPr="001A16D1" w:rsidRDefault="00C806C8" w:rsidP="00C806C8">
      <w:pPr>
        <w:spacing w:line="360" w:lineRule="auto"/>
        <w:jc w:val="center"/>
        <w:rPr>
          <w:rFonts w:ascii="Palatino Linotype" w:hAnsi="Palatino Linotype" w:cs="Arial"/>
          <w:b/>
          <w:sz w:val="28"/>
        </w:rPr>
      </w:pPr>
    </w:p>
    <w:p w14:paraId="5DF0F58D" w14:textId="4B9CC69D" w:rsidR="00C806C8" w:rsidRPr="001A16D1" w:rsidRDefault="00C806C8" w:rsidP="00C806C8">
      <w:pPr>
        <w:pStyle w:val="Prrafodelista"/>
        <w:numPr>
          <w:ilvl w:val="0"/>
          <w:numId w:val="38"/>
        </w:numPr>
        <w:spacing w:line="360" w:lineRule="auto"/>
        <w:ind w:left="0" w:firstLine="0"/>
        <w:jc w:val="both"/>
        <w:rPr>
          <w:rFonts w:ascii="Palatino Linotype" w:hAnsi="Palatino Linotype" w:cs="Arial"/>
          <w:szCs w:val="28"/>
        </w:rPr>
      </w:pPr>
      <w:r w:rsidRPr="001A16D1">
        <w:rPr>
          <w:rFonts w:ascii="Palatino Linotype" w:hAnsi="Palatino Linotype" w:cs="Arial"/>
          <w:szCs w:val="28"/>
        </w:rPr>
        <w:lastRenderedPageBreak/>
        <w:t xml:space="preserve">Se </w:t>
      </w:r>
      <w:r w:rsidRPr="001A16D1">
        <w:rPr>
          <w:rFonts w:ascii="Palatino Linotype" w:hAnsi="Palatino Linotype" w:cs="Arial"/>
          <w:b/>
          <w:szCs w:val="28"/>
        </w:rPr>
        <w:t>SOBRESEE</w:t>
      </w:r>
      <w:r w:rsidRPr="001A16D1">
        <w:rPr>
          <w:rFonts w:ascii="Palatino Linotype" w:hAnsi="Palatino Linotype" w:cs="Arial"/>
          <w:szCs w:val="28"/>
        </w:rPr>
        <w:t xml:space="preserve"> el recurso de revisión número </w:t>
      </w:r>
      <w:r w:rsidRPr="001A16D1">
        <w:rPr>
          <w:rFonts w:ascii="Palatino Linotype" w:hAnsi="Palatino Linotype" w:cs="Arial"/>
          <w:b/>
          <w:szCs w:val="28"/>
        </w:rPr>
        <w:t>0</w:t>
      </w:r>
      <w:r w:rsidR="00284EAB" w:rsidRPr="001A16D1">
        <w:rPr>
          <w:rFonts w:ascii="Palatino Linotype" w:hAnsi="Palatino Linotype" w:cs="Arial"/>
          <w:b/>
          <w:szCs w:val="28"/>
        </w:rPr>
        <w:t>4637</w:t>
      </w:r>
      <w:r w:rsidRPr="001A16D1">
        <w:rPr>
          <w:rFonts w:ascii="Palatino Linotype" w:hAnsi="Palatino Linotype" w:cs="Arial"/>
          <w:b/>
          <w:szCs w:val="28"/>
        </w:rPr>
        <w:t>/</w:t>
      </w:r>
      <w:proofErr w:type="spellStart"/>
      <w:r w:rsidRPr="001A16D1">
        <w:rPr>
          <w:rFonts w:ascii="Palatino Linotype" w:hAnsi="Palatino Linotype" w:cs="Arial"/>
          <w:b/>
          <w:szCs w:val="28"/>
        </w:rPr>
        <w:t>INFOEM</w:t>
      </w:r>
      <w:proofErr w:type="spellEnd"/>
      <w:r w:rsidRPr="001A16D1">
        <w:rPr>
          <w:rFonts w:ascii="Palatino Linotype" w:hAnsi="Palatino Linotype" w:cs="Arial"/>
          <w:b/>
          <w:szCs w:val="28"/>
        </w:rPr>
        <w:t>/IP/</w:t>
      </w:r>
      <w:proofErr w:type="spellStart"/>
      <w:r w:rsidRPr="001A16D1">
        <w:rPr>
          <w:rFonts w:ascii="Palatino Linotype" w:hAnsi="Palatino Linotype" w:cs="Arial"/>
          <w:b/>
          <w:szCs w:val="28"/>
        </w:rPr>
        <w:t>RR</w:t>
      </w:r>
      <w:proofErr w:type="spellEnd"/>
      <w:r w:rsidRPr="001A16D1">
        <w:rPr>
          <w:rFonts w:ascii="Palatino Linotype" w:hAnsi="Palatino Linotype" w:cs="Arial"/>
          <w:b/>
          <w:szCs w:val="28"/>
        </w:rPr>
        <w:t>/2018</w:t>
      </w:r>
      <w:r w:rsidRPr="001A16D1">
        <w:rPr>
          <w:rFonts w:ascii="Palatino Linotype" w:hAnsi="Palatino Linotype" w:cs="Arial"/>
          <w:szCs w:val="28"/>
        </w:rPr>
        <w:t xml:space="preserve"> por </w:t>
      </w:r>
      <w:r w:rsidRPr="001A16D1">
        <w:rPr>
          <w:rFonts w:ascii="Palatino Linotype" w:hAnsi="Palatino Linotype" w:cs="Arial"/>
          <w:b/>
          <w:szCs w:val="28"/>
        </w:rPr>
        <w:t>quedarse sin materia</w:t>
      </w:r>
      <w:r w:rsidRPr="001A16D1">
        <w:rPr>
          <w:rFonts w:ascii="Palatino Linotype" w:hAnsi="Palatino Linotype" w:cs="Arial"/>
          <w:szCs w:val="28"/>
        </w:rPr>
        <w:t xml:space="preserve"> en términos del Considerando </w:t>
      </w:r>
      <w:r w:rsidRPr="001A16D1">
        <w:rPr>
          <w:rFonts w:ascii="Palatino Linotype" w:hAnsi="Palatino Linotype" w:cs="Arial"/>
          <w:b/>
          <w:szCs w:val="28"/>
        </w:rPr>
        <w:t>QUINTO</w:t>
      </w:r>
      <w:r w:rsidRPr="001A16D1">
        <w:rPr>
          <w:rFonts w:ascii="Palatino Linotype" w:hAnsi="Palatino Linotype" w:cs="Arial"/>
          <w:szCs w:val="28"/>
        </w:rPr>
        <w:t xml:space="preserve"> de la presente resolución. </w:t>
      </w:r>
    </w:p>
    <w:p w14:paraId="69D1ADF7" w14:textId="77777777" w:rsidR="00C806C8" w:rsidRPr="001A16D1" w:rsidRDefault="00C806C8" w:rsidP="00394C43">
      <w:pPr>
        <w:pStyle w:val="Prrafodelista"/>
        <w:widowControl w:val="0"/>
        <w:autoSpaceDE w:val="0"/>
        <w:autoSpaceDN w:val="0"/>
        <w:adjustRightInd w:val="0"/>
        <w:spacing w:line="360" w:lineRule="auto"/>
        <w:ind w:left="0"/>
        <w:jc w:val="both"/>
        <w:rPr>
          <w:rFonts w:ascii="Palatino Linotype" w:hAnsi="Palatino Linotype" w:cs="Arial"/>
        </w:rPr>
      </w:pPr>
    </w:p>
    <w:p w14:paraId="00ACD16B" w14:textId="77777777" w:rsidR="00394C43" w:rsidRPr="001A16D1" w:rsidRDefault="00394C43" w:rsidP="00394C43">
      <w:pPr>
        <w:pStyle w:val="Prrafodelista"/>
        <w:numPr>
          <w:ilvl w:val="0"/>
          <w:numId w:val="38"/>
        </w:numPr>
        <w:spacing w:line="360" w:lineRule="auto"/>
        <w:ind w:left="0" w:firstLine="0"/>
        <w:jc w:val="both"/>
        <w:rPr>
          <w:rFonts w:ascii="Palatino Linotype" w:hAnsi="Palatino Linotype" w:cs="Arial"/>
          <w:szCs w:val="28"/>
        </w:rPr>
      </w:pPr>
      <w:r w:rsidRPr="001A16D1">
        <w:rPr>
          <w:rFonts w:ascii="Palatino Linotype" w:hAnsi="Palatino Linotype"/>
          <w:b/>
        </w:rPr>
        <w:t>Notifíquese</w:t>
      </w:r>
      <w:r w:rsidRPr="001A16D1">
        <w:rPr>
          <w:rFonts w:ascii="Palatino Linotype" w:hAnsi="Palatino Linotype"/>
        </w:rPr>
        <w:t xml:space="preserve"> la presente resolución al Titular de la Unidad de Transparencia del </w:t>
      </w:r>
      <w:r w:rsidRPr="001A16D1">
        <w:rPr>
          <w:rFonts w:ascii="Palatino Linotype" w:hAnsi="Palatino Linotype"/>
          <w:b/>
        </w:rPr>
        <w:t>SUJETO OBLIGADO</w:t>
      </w:r>
      <w:r w:rsidRPr="001A16D1">
        <w:rPr>
          <w:rFonts w:ascii="Palatino Linotype" w:hAnsi="Palatino Linotype"/>
        </w:rPr>
        <w:t xml:space="preserve"> para su conocimiento.</w:t>
      </w:r>
    </w:p>
    <w:p w14:paraId="00EA9E43" w14:textId="77777777" w:rsidR="00394C43" w:rsidRPr="001A16D1" w:rsidRDefault="00394C43" w:rsidP="00394C43">
      <w:pPr>
        <w:pStyle w:val="Prrafodelista"/>
        <w:spacing w:line="360" w:lineRule="auto"/>
        <w:ind w:left="0"/>
        <w:jc w:val="both"/>
        <w:rPr>
          <w:rFonts w:ascii="Palatino Linotype" w:hAnsi="Palatino Linotype"/>
          <w:b/>
          <w:lang w:eastAsia="es-ES_tradnl"/>
        </w:rPr>
      </w:pPr>
    </w:p>
    <w:p w14:paraId="43C62025" w14:textId="6F6923D5" w:rsidR="00394C43" w:rsidRPr="001A16D1" w:rsidRDefault="00394C43" w:rsidP="00394C43">
      <w:pPr>
        <w:pStyle w:val="Prrafodelista"/>
        <w:numPr>
          <w:ilvl w:val="0"/>
          <w:numId w:val="38"/>
        </w:numPr>
        <w:spacing w:line="360" w:lineRule="auto"/>
        <w:ind w:left="0" w:firstLine="0"/>
        <w:jc w:val="both"/>
        <w:rPr>
          <w:rFonts w:ascii="Palatino Linotype" w:hAnsi="Palatino Linotype" w:cs="Arial"/>
          <w:szCs w:val="28"/>
        </w:rPr>
      </w:pPr>
      <w:r w:rsidRPr="001A16D1">
        <w:rPr>
          <w:rFonts w:ascii="Palatino Linotype" w:hAnsi="Palatino Linotype"/>
          <w:b/>
          <w:lang w:eastAsia="es-ES_tradnl"/>
        </w:rPr>
        <w:t>Notifíquese</w:t>
      </w:r>
      <w:r w:rsidRPr="001A16D1">
        <w:rPr>
          <w:rFonts w:ascii="Palatino Linotype" w:hAnsi="Palatino Linotype"/>
          <w:lang w:eastAsia="es-ES_tradnl"/>
        </w:rPr>
        <w:t xml:space="preserve"> a </w:t>
      </w:r>
      <w:r w:rsidRPr="001A16D1">
        <w:rPr>
          <w:rFonts w:ascii="Palatino Linotype" w:hAnsi="Palatino Linotype"/>
          <w:b/>
          <w:lang w:eastAsia="es-ES_tradnl"/>
        </w:rPr>
        <w:t>LA RECURRENTE</w:t>
      </w:r>
      <w:r w:rsidRPr="001A16D1">
        <w:rPr>
          <w:rFonts w:ascii="Palatino Linotype" w:hAnsi="Palatino Linotype"/>
          <w:lang w:eastAsia="es-ES_tradnl"/>
        </w:rPr>
        <w:t xml:space="preserve"> la </w:t>
      </w:r>
      <w:r w:rsidRPr="001A16D1">
        <w:rPr>
          <w:rFonts w:ascii="Palatino Linotype" w:hAnsi="Palatino Linotype"/>
        </w:rPr>
        <w:t>presente</w:t>
      </w:r>
      <w:r w:rsidR="008867BC" w:rsidRPr="001A16D1">
        <w:rPr>
          <w:rFonts w:ascii="Palatino Linotype" w:hAnsi="Palatino Linotype"/>
          <w:lang w:eastAsia="es-ES_tradnl"/>
        </w:rPr>
        <w:t xml:space="preserve"> resolución y el Informe Justificado</w:t>
      </w:r>
      <w:r w:rsidR="001C3065" w:rsidRPr="001A16D1">
        <w:rPr>
          <w:rFonts w:ascii="Palatino Linotype" w:hAnsi="Palatino Linotype"/>
          <w:lang w:eastAsia="es-ES_tradnl"/>
        </w:rPr>
        <w:t xml:space="preserve"> y anexos.</w:t>
      </w:r>
    </w:p>
    <w:p w14:paraId="22CC0C70" w14:textId="77777777" w:rsidR="00394C43" w:rsidRPr="001A16D1" w:rsidRDefault="00394C43" w:rsidP="00394C43">
      <w:pPr>
        <w:pStyle w:val="Prrafodelista"/>
        <w:spacing w:line="360" w:lineRule="auto"/>
        <w:ind w:left="0"/>
        <w:jc w:val="both"/>
        <w:rPr>
          <w:rFonts w:ascii="Palatino Linotype" w:hAnsi="Palatino Linotype"/>
          <w:b/>
          <w:lang w:eastAsia="es-ES_tradnl"/>
        </w:rPr>
      </w:pPr>
    </w:p>
    <w:p w14:paraId="0905D984" w14:textId="77777777" w:rsidR="00394C43" w:rsidRPr="001A16D1" w:rsidRDefault="00394C43" w:rsidP="00394C43">
      <w:pPr>
        <w:pStyle w:val="Prrafodelista"/>
        <w:numPr>
          <w:ilvl w:val="0"/>
          <w:numId w:val="38"/>
        </w:numPr>
        <w:spacing w:line="360" w:lineRule="auto"/>
        <w:ind w:left="0" w:firstLine="0"/>
        <w:jc w:val="both"/>
        <w:rPr>
          <w:rFonts w:ascii="Palatino Linotype" w:hAnsi="Palatino Linotype" w:cs="Arial"/>
          <w:szCs w:val="28"/>
        </w:rPr>
      </w:pPr>
      <w:r w:rsidRPr="001A16D1">
        <w:rPr>
          <w:rFonts w:ascii="Palatino Linotype" w:hAnsi="Palatino Linotype"/>
          <w:b/>
          <w:lang w:eastAsia="es-ES_tradnl"/>
        </w:rPr>
        <w:t>Hágase</w:t>
      </w:r>
      <w:r w:rsidRPr="001A16D1">
        <w:rPr>
          <w:rFonts w:ascii="Palatino Linotype" w:hAnsi="Palatino Linotype"/>
          <w:lang w:eastAsia="es-ES_tradnl"/>
        </w:rPr>
        <w:t xml:space="preserve"> </w:t>
      </w:r>
      <w:r w:rsidRPr="001A16D1">
        <w:rPr>
          <w:rFonts w:ascii="Palatino Linotype" w:hAnsi="Palatino Linotype"/>
          <w:b/>
          <w:lang w:eastAsia="es-ES_tradnl"/>
        </w:rPr>
        <w:t xml:space="preserve">del </w:t>
      </w:r>
      <w:r w:rsidRPr="001A16D1">
        <w:rPr>
          <w:rFonts w:ascii="Palatino Linotype" w:hAnsi="Palatino Linotype"/>
          <w:b/>
        </w:rPr>
        <w:t>conocimiento</w:t>
      </w:r>
      <w:r w:rsidRPr="001A16D1">
        <w:rPr>
          <w:rFonts w:ascii="Palatino Linotype" w:hAnsi="Palatino Linotype"/>
          <w:b/>
          <w:lang w:eastAsia="es-ES_tradnl"/>
        </w:rPr>
        <w:t xml:space="preserve"> </w:t>
      </w:r>
      <w:r w:rsidRPr="001A16D1">
        <w:rPr>
          <w:rFonts w:ascii="Palatino Linotype" w:hAnsi="Palatino Linotype"/>
          <w:lang w:eastAsia="es-ES_tradnl"/>
        </w:rPr>
        <w:t xml:space="preserve">de </w:t>
      </w:r>
      <w:r w:rsidRPr="001A16D1">
        <w:rPr>
          <w:rFonts w:ascii="Palatino Linotype" w:hAnsi="Palatino Linotype"/>
          <w:b/>
          <w:lang w:eastAsia="es-ES_tradnl"/>
        </w:rPr>
        <w:t>LA RECURRENTE</w:t>
      </w:r>
      <w:r w:rsidRPr="001A16D1">
        <w:rPr>
          <w:rFonts w:ascii="Palatino Linotype" w:hAnsi="Palatino Linotype"/>
          <w:lang w:eastAsia="es-ES_tradnl"/>
        </w:rPr>
        <w:t xml:space="preserve">, que de </w:t>
      </w:r>
      <w:r w:rsidRPr="001A16D1">
        <w:rPr>
          <w:rFonts w:ascii="Palatino Linotype" w:hAnsi="Palatino Linotype"/>
        </w:rPr>
        <w:t>conformidad</w:t>
      </w:r>
      <w:r w:rsidRPr="001A16D1">
        <w:rPr>
          <w:rFonts w:ascii="Palatino Linotype" w:hAnsi="Palatino Linotype"/>
          <w:lang w:eastAsia="es-ES_tradnl"/>
        </w:rPr>
        <w:t xml:space="preserve"> </w:t>
      </w:r>
      <w:r w:rsidRPr="001A16D1">
        <w:rPr>
          <w:rFonts w:ascii="Palatino Linotype" w:hAnsi="Palatino Linotype" w:cs="Arial"/>
        </w:rPr>
        <w:t>con</w:t>
      </w:r>
      <w:r w:rsidRPr="001A16D1">
        <w:rPr>
          <w:rFonts w:ascii="Palatino Linotype" w:hAnsi="Palatino Linotype"/>
          <w:lang w:eastAsia="es-ES_tradnl"/>
        </w:rPr>
        <w:t xml:space="preserve"> lo </w:t>
      </w:r>
      <w:r w:rsidRPr="001A16D1">
        <w:rPr>
          <w:rFonts w:ascii="Palatino Linotype" w:hAnsi="Palatino Linotype" w:cs="Arial"/>
        </w:rPr>
        <w:t>establecido</w:t>
      </w:r>
      <w:r w:rsidRPr="001A16D1">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4076529A" w14:textId="77777777" w:rsidR="00394C43" w:rsidRPr="00284EAB" w:rsidRDefault="00394C43" w:rsidP="00394C43">
      <w:pPr>
        <w:spacing w:line="360" w:lineRule="auto"/>
        <w:jc w:val="both"/>
        <w:rPr>
          <w:rFonts w:ascii="Palatino Linotype" w:eastAsia="Calibri" w:hAnsi="Palatino Linotype" w:cs="Arial"/>
        </w:rPr>
      </w:pPr>
    </w:p>
    <w:p w14:paraId="164BB9E3" w14:textId="2BD2B849" w:rsidR="00394C43" w:rsidRPr="00284EAB" w:rsidRDefault="00F830F5" w:rsidP="00394C43">
      <w:pPr>
        <w:spacing w:line="360" w:lineRule="auto"/>
        <w:jc w:val="both"/>
        <w:rPr>
          <w:rFonts w:ascii="Palatino Linotype" w:eastAsia="Calibri" w:hAnsi="Palatino Linotype" w:cs="Arial"/>
        </w:rPr>
      </w:pPr>
      <w:r w:rsidRPr="00284EAB">
        <w:rPr>
          <w:rFonts w:ascii="Palatino Linotype" w:eastAsia="Calibri" w:hAnsi="Palatino Linotype" w:cs="Arial"/>
        </w:rPr>
        <w:t xml:space="preserve">ASÍ LO RESUELVE, </w:t>
      </w:r>
      <w:r w:rsidRPr="006A0DD1">
        <w:rPr>
          <w:rFonts w:ascii="Palatino Linotype" w:eastAsia="Calibri" w:hAnsi="Palatino Linotype" w:cs="Arial"/>
        </w:rPr>
        <w:t xml:space="preserve">POR UNANIMIDAD DE VOTOS, EL PLENO DEL INSTITUTO DE TRANSPARENCIA, ACCESO A LA INFORMACIÓN PÚBLICA Y PROTECCIÓN DE DATOS PERSONALES DEL ESTADO DE MÉXICO Y MUNICIPIOS, CONFORMADO POR LOS COMISIONADOS ZULEMA MARTÍNEZ SÁNCHEZ; EVA </w:t>
      </w:r>
      <w:proofErr w:type="spellStart"/>
      <w:r w:rsidRPr="006A0DD1">
        <w:rPr>
          <w:rFonts w:ascii="Palatino Linotype" w:eastAsia="Calibri" w:hAnsi="Palatino Linotype" w:cs="Arial"/>
        </w:rPr>
        <w:t>ABAID</w:t>
      </w:r>
      <w:proofErr w:type="spellEnd"/>
      <w:r w:rsidRPr="006A0DD1">
        <w:rPr>
          <w:rFonts w:ascii="Palatino Linotype" w:eastAsia="Calibri" w:hAnsi="Palatino Linotype" w:cs="Arial"/>
        </w:rPr>
        <w:t xml:space="preserve"> </w:t>
      </w:r>
      <w:proofErr w:type="spellStart"/>
      <w:r w:rsidRPr="006A0DD1">
        <w:rPr>
          <w:rFonts w:ascii="Palatino Linotype" w:eastAsia="Calibri" w:hAnsi="Palatino Linotype" w:cs="Arial"/>
        </w:rPr>
        <w:t>YAPUR</w:t>
      </w:r>
      <w:proofErr w:type="spellEnd"/>
      <w:r w:rsidRPr="006A0DD1">
        <w:rPr>
          <w:rFonts w:ascii="Palatino Linotype" w:eastAsia="Calibri" w:hAnsi="Palatino Linotype" w:cs="Arial"/>
        </w:rPr>
        <w:t>; JOSÉ GUADALUPE LUNA HERNÁNDEZ</w:t>
      </w:r>
      <w:r w:rsidR="006A0DD1">
        <w:rPr>
          <w:rFonts w:ascii="Palatino Linotype" w:eastAsia="Calibri" w:hAnsi="Palatino Linotype" w:cs="Arial"/>
        </w:rPr>
        <w:t xml:space="preserve"> EMITIENDO VOTO PARTICULAR</w:t>
      </w:r>
      <w:r w:rsidRPr="006A0DD1">
        <w:rPr>
          <w:rFonts w:ascii="Palatino Linotype" w:eastAsia="Calibri" w:hAnsi="Palatino Linotype" w:cs="Arial"/>
        </w:rPr>
        <w:t>; JAVIER MARTÍNEZ CRUZ Y LUIS GUSTAVO PARRA NORIEGA</w:t>
      </w:r>
      <w:r w:rsidR="000E47D3" w:rsidRPr="006A0DD1">
        <w:rPr>
          <w:rFonts w:ascii="Palatino Linotype" w:eastAsia="Calibri" w:hAnsi="Palatino Linotype" w:cs="Arial"/>
        </w:rPr>
        <w:t xml:space="preserve"> CON AUSENCIA JUSTIFICADA</w:t>
      </w:r>
      <w:r w:rsidRPr="006A0DD1">
        <w:rPr>
          <w:rFonts w:ascii="Palatino Linotype" w:eastAsia="Calibri" w:hAnsi="Palatino Linotype" w:cs="Arial"/>
        </w:rPr>
        <w:t>; EN LA SÉPTIMA SESIÓN ORDINARIA CELEBRADA EL VEINTE DE FEBRERO DE DOS MIL DIECINUEVE, ANTE EL SECRETARIO TÉCNICO DEL PLENO, ALEXIS TAPIA RAMÍREZ.</w:t>
      </w:r>
    </w:p>
    <w:p w14:paraId="14D3B553" w14:textId="77777777" w:rsidR="00CA62B2" w:rsidRDefault="00CA62B2" w:rsidP="00394C43">
      <w:pPr>
        <w:spacing w:line="360" w:lineRule="auto"/>
        <w:jc w:val="both"/>
        <w:rPr>
          <w:rFonts w:ascii="Palatino Linotype" w:eastAsia="Calibri" w:hAnsi="Palatino Linotype" w:cs="Arial"/>
        </w:rPr>
      </w:pPr>
    </w:p>
    <w:p w14:paraId="3D51A14C" w14:textId="77777777" w:rsidR="00F830F5" w:rsidRPr="00284EAB" w:rsidRDefault="00F830F5" w:rsidP="00394C43">
      <w:pPr>
        <w:spacing w:line="360" w:lineRule="auto"/>
        <w:jc w:val="both"/>
        <w:rPr>
          <w:rFonts w:ascii="Palatino Linotype" w:eastAsia="Calibri" w:hAnsi="Palatino Linotype" w:cs="Arial"/>
        </w:rPr>
      </w:pPr>
    </w:p>
    <w:tbl>
      <w:tblPr>
        <w:tblW w:w="10365" w:type="dxa"/>
        <w:jc w:val="center"/>
        <w:tblLayout w:type="fixed"/>
        <w:tblLook w:val="04A0" w:firstRow="1" w:lastRow="0" w:firstColumn="1" w:lastColumn="0" w:noHBand="0" w:noVBand="1"/>
      </w:tblPr>
      <w:tblGrid>
        <w:gridCol w:w="5182"/>
        <w:gridCol w:w="5183"/>
      </w:tblGrid>
      <w:tr w:rsidR="00394C43" w:rsidRPr="00284EAB" w14:paraId="6980715B" w14:textId="77777777" w:rsidTr="00765C2D">
        <w:trPr>
          <w:jc w:val="center"/>
        </w:trPr>
        <w:tc>
          <w:tcPr>
            <w:tcW w:w="10365" w:type="dxa"/>
            <w:gridSpan w:val="2"/>
            <w:shd w:val="clear" w:color="auto" w:fill="auto"/>
          </w:tcPr>
          <w:p w14:paraId="7226E811" w14:textId="77777777" w:rsidR="00394C43" w:rsidRPr="00284EAB" w:rsidRDefault="00394C43" w:rsidP="000E47D3">
            <w:pPr>
              <w:jc w:val="both"/>
              <w:rPr>
                <w:rFonts w:ascii="Palatino Linotype" w:hAnsi="Palatino Linotype" w:cs="Arial"/>
                <w:b/>
              </w:rPr>
            </w:pPr>
          </w:p>
          <w:p w14:paraId="4DF48A9B" w14:textId="77777777" w:rsidR="006A0DD1" w:rsidRDefault="006A0DD1" w:rsidP="000E47D3">
            <w:pPr>
              <w:jc w:val="center"/>
              <w:rPr>
                <w:rFonts w:ascii="Palatino Linotype" w:hAnsi="Palatino Linotype" w:cs="Arial"/>
                <w:b/>
              </w:rPr>
            </w:pPr>
          </w:p>
          <w:p w14:paraId="59A1D3A1" w14:textId="77777777" w:rsidR="00394C43" w:rsidRPr="00284EAB" w:rsidRDefault="00394C43" w:rsidP="000E47D3">
            <w:pPr>
              <w:jc w:val="center"/>
              <w:rPr>
                <w:rFonts w:ascii="Palatino Linotype" w:hAnsi="Palatino Linotype" w:cs="Arial"/>
                <w:b/>
              </w:rPr>
            </w:pPr>
            <w:r w:rsidRPr="00284EAB">
              <w:rPr>
                <w:rFonts w:ascii="Palatino Linotype" w:hAnsi="Palatino Linotype" w:cs="Arial"/>
                <w:b/>
              </w:rPr>
              <w:t>Zulema Martínez Sánchez</w:t>
            </w:r>
          </w:p>
          <w:p w14:paraId="3040A048" w14:textId="77777777" w:rsidR="00394C43" w:rsidRPr="00284EAB" w:rsidRDefault="00394C43" w:rsidP="000E47D3">
            <w:pPr>
              <w:jc w:val="center"/>
              <w:rPr>
                <w:rFonts w:ascii="Palatino Linotype" w:hAnsi="Palatino Linotype" w:cs="Arial"/>
                <w:b/>
              </w:rPr>
            </w:pPr>
            <w:r w:rsidRPr="00284EAB">
              <w:rPr>
                <w:rFonts w:ascii="Palatino Linotype" w:hAnsi="Palatino Linotype" w:cs="Arial"/>
              </w:rPr>
              <w:t>Comisionada Presidenta</w:t>
            </w:r>
          </w:p>
          <w:p w14:paraId="3A51A700" w14:textId="77777777" w:rsidR="00394C43" w:rsidRPr="00284EAB" w:rsidRDefault="00394C43" w:rsidP="000E47D3">
            <w:pPr>
              <w:jc w:val="center"/>
              <w:rPr>
                <w:rFonts w:ascii="Palatino Linotype" w:hAnsi="Palatino Linotype" w:cs="Arial"/>
                <w:b/>
              </w:rPr>
            </w:pPr>
            <w:r w:rsidRPr="005B4803">
              <w:rPr>
                <w:rFonts w:ascii="Palatino Linotype" w:hAnsi="Palatino Linotype" w:cs="Arial"/>
                <w:b/>
                <w:color w:val="FFFFFF" w:themeColor="background1"/>
              </w:rPr>
              <w:t>(RÚBRICA)</w:t>
            </w:r>
          </w:p>
        </w:tc>
      </w:tr>
      <w:tr w:rsidR="00394C43" w:rsidRPr="00284EAB" w14:paraId="0F72BA9B" w14:textId="77777777" w:rsidTr="00765C2D">
        <w:trPr>
          <w:jc w:val="center"/>
        </w:trPr>
        <w:tc>
          <w:tcPr>
            <w:tcW w:w="5182" w:type="dxa"/>
            <w:shd w:val="clear" w:color="auto" w:fill="auto"/>
          </w:tcPr>
          <w:p w14:paraId="7F899F66" w14:textId="77777777" w:rsidR="00394C43" w:rsidRDefault="00394C43" w:rsidP="000E47D3">
            <w:pPr>
              <w:jc w:val="center"/>
              <w:rPr>
                <w:rFonts w:ascii="Palatino Linotype" w:hAnsi="Palatino Linotype" w:cs="Arial"/>
                <w:b/>
              </w:rPr>
            </w:pPr>
          </w:p>
          <w:p w14:paraId="115F3CF0" w14:textId="77777777" w:rsidR="00F830F5" w:rsidRDefault="00F830F5" w:rsidP="000E47D3">
            <w:pPr>
              <w:jc w:val="center"/>
              <w:rPr>
                <w:rFonts w:ascii="Palatino Linotype" w:hAnsi="Palatino Linotype" w:cs="Arial"/>
                <w:b/>
              </w:rPr>
            </w:pPr>
          </w:p>
          <w:p w14:paraId="0838D3C6" w14:textId="77777777" w:rsidR="006A0DD1" w:rsidRPr="00284EAB" w:rsidRDefault="006A0DD1" w:rsidP="000E47D3">
            <w:pPr>
              <w:jc w:val="center"/>
              <w:rPr>
                <w:rFonts w:ascii="Palatino Linotype" w:hAnsi="Palatino Linotype" w:cs="Arial"/>
                <w:b/>
              </w:rPr>
            </w:pPr>
          </w:p>
          <w:p w14:paraId="5DB5091C" w14:textId="77777777" w:rsidR="00394C43" w:rsidRPr="00284EAB" w:rsidRDefault="00394C43" w:rsidP="000E47D3">
            <w:pPr>
              <w:jc w:val="center"/>
              <w:rPr>
                <w:rFonts w:ascii="Palatino Linotype" w:hAnsi="Palatino Linotype" w:cs="Arial"/>
                <w:b/>
              </w:rPr>
            </w:pPr>
          </w:p>
          <w:p w14:paraId="052B5729" w14:textId="77777777" w:rsidR="00394C43" w:rsidRPr="00284EAB" w:rsidRDefault="00394C43" w:rsidP="000E47D3">
            <w:pPr>
              <w:jc w:val="center"/>
              <w:rPr>
                <w:rFonts w:ascii="Palatino Linotype" w:hAnsi="Palatino Linotype" w:cs="Arial"/>
                <w:b/>
              </w:rPr>
            </w:pPr>
            <w:r w:rsidRPr="00284EAB">
              <w:rPr>
                <w:rFonts w:ascii="Palatino Linotype" w:hAnsi="Palatino Linotype" w:cs="Arial"/>
                <w:b/>
              </w:rPr>
              <w:t xml:space="preserve">Eva </w:t>
            </w:r>
            <w:proofErr w:type="spellStart"/>
            <w:r w:rsidRPr="00284EAB">
              <w:rPr>
                <w:rFonts w:ascii="Palatino Linotype" w:hAnsi="Palatino Linotype" w:cs="Arial"/>
                <w:b/>
              </w:rPr>
              <w:t>Abaid</w:t>
            </w:r>
            <w:proofErr w:type="spellEnd"/>
            <w:r w:rsidRPr="00284EAB">
              <w:rPr>
                <w:rFonts w:ascii="Palatino Linotype" w:hAnsi="Palatino Linotype" w:cs="Arial"/>
                <w:b/>
              </w:rPr>
              <w:t xml:space="preserve"> </w:t>
            </w:r>
            <w:proofErr w:type="spellStart"/>
            <w:r w:rsidRPr="00284EAB">
              <w:rPr>
                <w:rFonts w:ascii="Palatino Linotype" w:hAnsi="Palatino Linotype" w:cs="Arial"/>
                <w:b/>
              </w:rPr>
              <w:t>Yapur</w:t>
            </w:r>
            <w:proofErr w:type="spellEnd"/>
          </w:p>
          <w:p w14:paraId="6ABB6728" w14:textId="77777777" w:rsidR="00394C43" w:rsidRPr="00284EAB" w:rsidRDefault="00394C43" w:rsidP="000E47D3">
            <w:pPr>
              <w:jc w:val="center"/>
              <w:rPr>
                <w:rFonts w:ascii="Palatino Linotype" w:hAnsi="Palatino Linotype" w:cs="Arial"/>
              </w:rPr>
            </w:pPr>
            <w:r w:rsidRPr="00284EAB">
              <w:rPr>
                <w:rFonts w:ascii="Palatino Linotype" w:hAnsi="Palatino Linotype" w:cs="Arial"/>
              </w:rPr>
              <w:t>Comisionada</w:t>
            </w:r>
          </w:p>
          <w:p w14:paraId="32714A44" w14:textId="77777777" w:rsidR="00394C43" w:rsidRPr="00284EAB" w:rsidRDefault="00394C43" w:rsidP="000E47D3">
            <w:pPr>
              <w:jc w:val="center"/>
              <w:rPr>
                <w:rFonts w:ascii="Palatino Linotype" w:hAnsi="Palatino Linotype" w:cs="Arial"/>
                <w:b/>
              </w:rPr>
            </w:pPr>
            <w:r w:rsidRPr="005B4803">
              <w:rPr>
                <w:rFonts w:ascii="Palatino Linotype" w:hAnsi="Palatino Linotype" w:cs="Arial"/>
                <w:b/>
                <w:color w:val="FFFFFF" w:themeColor="background1"/>
              </w:rPr>
              <w:t>(RÚBRICA)</w:t>
            </w:r>
          </w:p>
        </w:tc>
        <w:tc>
          <w:tcPr>
            <w:tcW w:w="5183" w:type="dxa"/>
            <w:shd w:val="clear" w:color="auto" w:fill="auto"/>
          </w:tcPr>
          <w:p w14:paraId="3F3AD949" w14:textId="77777777" w:rsidR="00394C43" w:rsidRDefault="00394C43" w:rsidP="000E47D3">
            <w:pPr>
              <w:jc w:val="center"/>
              <w:rPr>
                <w:rFonts w:ascii="Palatino Linotype" w:hAnsi="Palatino Linotype" w:cs="Arial"/>
                <w:b/>
              </w:rPr>
            </w:pPr>
          </w:p>
          <w:p w14:paraId="39763E17" w14:textId="77777777" w:rsidR="006A0DD1" w:rsidRPr="00284EAB" w:rsidRDefault="006A0DD1" w:rsidP="000E47D3">
            <w:pPr>
              <w:jc w:val="center"/>
              <w:rPr>
                <w:rFonts w:ascii="Palatino Linotype" w:hAnsi="Palatino Linotype" w:cs="Arial"/>
                <w:b/>
              </w:rPr>
            </w:pPr>
          </w:p>
          <w:p w14:paraId="0DB18940" w14:textId="77777777" w:rsidR="00F830F5" w:rsidRDefault="00F830F5" w:rsidP="000E47D3">
            <w:pPr>
              <w:jc w:val="center"/>
              <w:rPr>
                <w:rFonts w:ascii="Palatino Linotype" w:hAnsi="Palatino Linotype" w:cs="Arial"/>
                <w:b/>
              </w:rPr>
            </w:pPr>
          </w:p>
          <w:p w14:paraId="6EEB095B" w14:textId="77777777" w:rsidR="00F830F5" w:rsidRPr="00284EAB" w:rsidRDefault="00F830F5" w:rsidP="000E47D3">
            <w:pPr>
              <w:jc w:val="center"/>
              <w:rPr>
                <w:rFonts w:ascii="Palatino Linotype" w:hAnsi="Palatino Linotype" w:cs="Arial"/>
                <w:b/>
              </w:rPr>
            </w:pPr>
          </w:p>
          <w:p w14:paraId="79BF971B" w14:textId="77777777" w:rsidR="00394C43" w:rsidRPr="00284EAB" w:rsidRDefault="00394C43" w:rsidP="000E47D3">
            <w:pPr>
              <w:jc w:val="center"/>
              <w:rPr>
                <w:rFonts w:ascii="Palatino Linotype" w:hAnsi="Palatino Linotype" w:cs="Arial"/>
                <w:b/>
              </w:rPr>
            </w:pPr>
            <w:r w:rsidRPr="00284EAB">
              <w:rPr>
                <w:rFonts w:ascii="Palatino Linotype" w:hAnsi="Palatino Linotype" w:cs="Arial"/>
                <w:b/>
              </w:rPr>
              <w:t>José Guadalupe Luna Hernández</w:t>
            </w:r>
          </w:p>
          <w:p w14:paraId="4614EE34" w14:textId="77777777" w:rsidR="00394C43" w:rsidRPr="00284EAB" w:rsidRDefault="00394C43" w:rsidP="000E47D3">
            <w:pPr>
              <w:jc w:val="center"/>
              <w:rPr>
                <w:rFonts w:ascii="Palatino Linotype" w:hAnsi="Palatino Linotype" w:cs="Arial"/>
              </w:rPr>
            </w:pPr>
            <w:r w:rsidRPr="00284EAB">
              <w:rPr>
                <w:rFonts w:ascii="Palatino Linotype" w:hAnsi="Palatino Linotype" w:cs="Arial"/>
              </w:rPr>
              <w:t>Comisionado</w:t>
            </w:r>
          </w:p>
          <w:p w14:paraId="2C03236C" w14:textId="77777777" w:rsidR="00394C43" w:rsidRPr="00284EAB" w:rsidRDefault="00394C43" w:rsidP="000E47D3">
            <w:pPr>
              <w:jc w:val="center"/>
              <w:rPr>
                <w:rFonts w:ascii="Palatino Linotype" w:hAnsi="Palatino Linotype" w:cs="Arial"/>
                <w:b/>
              </w:rPr>
            </w:pPr>
            <w:r w:rsidRPr="005B4803">
              <w:rPr>
                <w:rFonts w:ascii="Palatino Linotype" w:hAnsi="Palatino Linotype" w:cs="Arial"/>
                <w:b/>
                <w:color w:val="FFFFFF" w:themeColor="background1"/>
              </w:rPr>
              <w:t>(RÚBRICA)</w:t>
            </w:r>
          </w:p>
        </w:tc>
      </w:tr>
      <w:tr w:rsidR="00394C43" w:rsidRPr="00284EAB" w14:paraId="4C4BFD35" w14:textId="77777777" w:rsidTr="00765C2D">
        <w:trPr>
          <w:jc w:val="center"/>
        </w:trPr>
        <w:tc>
          <w:tcPr>
            <w:tcW w:w="5182" w:type="dxa"/>
            <w:shd w:val="clear" w:color="auto" w:fill="auto"/>
          </w:tcPr>
          <w:p w14:paraId="3F6D9404" w14:textId="77777777" w:rsidR="00394C43" w:rsidRPr="00284EAB" w:rsidRDefault="00394C43" w:rsidP="000E47D3">
            <w:pPr>
              <w:jc w:val="center"/>
              <w:rPr>
                <w:rFonts w:ascii="Palatino Linotype" w:hAnsi="Palatino Linotype" w:cs="Arial"/>
                <w:b/>
              </w:rPr>
            </w:pPr>
          </w:p>
          <w:p w14:paraId="69D430C5" w14:textId="77777777" w:rsidR="00394C43" w:rsidRDefault="00394C43" w:rsidP="000E47D3">
            <w:pPr>
              <w:jc w:val="center"/>
              <w:rPr>
                <w:rFonts w:ascii="Palatino Linotype" w:hAnsi="Palatino Linotype" w:cs="Arial"/>
                <w:b/>
              </w:rPr>
            </w:pPr>
          </w:p>
          <w:p w14:paraId="0720F720" w14:textId="77777777" w:rsidR="006A0DD1" w:rsidRDefault="006A0DD1" w:rsidP="000E47D3">
            <w:pPr>
              <w:jc w:val="center"/>
              <w:rPr>
                <w:rFonts w:ascii="Palatino Linotype" w:hAnsi="Palatino Linotype" w:cs="Arial"/>
                <w:b/>
              </w:rPr>
            </w:pPr>
          </w:p>
          <w:p w14:paraId="0C5FF52C" w14:textId="77777777" w:rsidR="00394C43" w:rsidRPr="00284EAB" w:rsidRDefault="00394C43" w:rsidP="000E47D3">
            <w:pPr>
              <w:jc w:val="center"/>
              <w:rPr>
                <w:rFonts w:ascii="Palatino Linotype" w:hAnsi="Palatino Linotype" w:cs="Arial"/>
                <w:b/>
              </w:rPr>
            </w:pPr>
          </w:p>
          <w:p w14:paraId="584D5946" w14:textId="77777777" w:rsidR="00394C43" w:rsidRPr="00284EAB" w:rsidRDefault="00394C43" w:rsidP="000E47D3">
            <w:pPr>
              <w:jc w:val="center"/>
              <w:rPr>
                <w:rFonts w:ascii="Palatino Linotype" w:hAnsi="Palatino Linotype" w:cs="Arial"/>
                <w:b/>
              </w:rPr>
            </w:pPr>
            <w:r w:rsidRPr="00284EAB">
              <w:rPr>
                <w:rFonts w:ascii="Palatino Linotype" w:hAnsi="Palatino Linotype" w:cs="Arial"/>
                <w:b/>
              </w:rPr>
              <w:t>Javier Martínez Cruz</w:t>
            </w:r>
          </w:p>
          <w:p w14:paraId="2A66A66D" w14:textId="77777777" w:rsidR="00394C43" w:rsidRPr="00284EAB" w:rsidRDefault="00394C43" w:rsidP="000E47D3">
            <w:pPr>
              <w:jc w:val="center"/>
              <w:rPr>
                <w:rFonts w:ascii="Palatino Linotype" w:hAnsi="Palatino Linotype" w:cs="Arial"/>
              </w:rPr>
            </w:pPr>
            <w:r w:rsidRPr="00284EAB">
              <w:rPr>
                <w:rFonts w:ascii="Palatino Linotype" w:hAnsi="Palatino Linotype" w:cs="Arial"/>
              </w:rPr>
              <w:t>Comisionado</w:t>
            </w:r>
          </w:p>
          <w:p w14:paraId="3F0B6ED3" w14:textId="77777777" w:rsidR="00394C43" w:rsidRPr="005B4803" w:rsidRDefault="00394C43" w:rsidP="000E47D3">
            <w:pPr>
              <w:jc w:val="center"/>
              <w:rPr>
                <w:rFonts w:ascii="Palatino Linotype" w:hAnsi="Palatino Linotype" w:cs="Arial"/>
                <w:b/>
                <w:color w:val="FFFFFF" w:themeColor="background1"/>
              </w:rPr>
            </w:pPr>
            <w:r w:rsidRPr="005B4803">
              <w:rPr>
                <w:rFonts w:ascii="Palatino Linotype" w:hAnsi="Palatino Linotype" w:cs="Arial"/>
                <w:b/>
                <w:color w:val="FFFFFF" w:themeColor="background1"/>
              </w:rPr>
              <w:t>(RÚBRICA)</w:t>
            </w:r>
          </w:p>
          <w:p w14:paraId="34A77C94" w14:textId="77777777" w:rsidR="00394C43" w:rsidRDefault="00394C43" w:rsidP="000E47D3">
            <w:pPr>
              <w:jc w:val="center"/>
              <w:rPr>
                <w:rFonts w:ascii="Palatino Linotype" w:hAnsi="Palatino Linotype" w:cs="Arial"/>
                <w:b/>
              </w:rPr>
            </w:pPr>
          </w:p>
          <w:p w14:paraId="3FF8FAD6" w14:textId="77777777" w:rsidR="006A0DD1" w:rsidRPr="00284EAB" w:rsidRDefault="006A0DD1" w:rsidP="000E47D3">
            <w:pPr>
              <w:jc w:val="center"/>
              <w:rPr>
                <w:rFonts w:ascii="Palatino Linotype" w:hAnsi="Palatino Linotype" w:cs="Arial"/>
                <w:b/>
              </w:rPr>
            </w:pPr>
          </w:p>
          <w:p w14:paraId="18631122" w14:textId="77777777" w:rsidR="00394C43" w:rsidRPr="00284EAB" w:rsidRDefault="00394C43" w:rsidP="000E47D3">
            <w:pPr>
              <w:jc w:val="center"/>
              <w:rPr>
                <w:rFonts w:ascii="Palatino Linotype" w:hAnsi="Palatino Linotype" w:cs="Arial"/>
                <w:b/>
              </w:rPr>
            </w:pPr>
          </w:p>
          <w:p w14:paraId="2B951740" w14:textId="77777777" w:rsidR="00394C43" w:rsidRPr="00284EAB" w:rsidRDefault="00394C43" w:rsidP="000E47D3">
            <w:pPr>
              <w:jc w:val="center"/>
              <w:rPr>
                <w:rFonts w:ascii="Palatino Linotype" w:hAnsi="Palatino Linotype" w:cs="Arial"/>
                <w:b/>
              </w:rPr>
            </w:pPr>
          </w:p>
        </w:tc>
        <w:tc>
          <w:tcPr>
            <w:tcW w:w="5183" w:type="dxa"/>
            <w:shd w:val="clear" w:color="auto" w:fill="auto"/>
          </w:tcPr>
          <w:p w14:paraId="37585EF0" w14:textId="77777777" w:rsidR="00394C43" w:rsidRPr="00284EAB" w:rsidRDefault="00394C43" w:rsidP="000E47D3">
            <w:pPr>
              <w:jc w:val="center"/>
              <w:rPr>
                <w:rFonts w:ascii="Palatino Linotype" w:hAnsi="Palatino Linotype" w:cs="Arial"/>
                <w:b/>
              </w:rPr>
            </w:pPr>
          </w:p>
          <w:p w14:paraId="543EEA10" w14:textId="77777777" w:rsidR="00394C43" w:rsidRDefault="00394C43" w:rsidP="000E47D3">
            <w:pPr>
              <w:jc w:val="center"/>
              <w:rPr>
                <w:rFonts w:ascii="Palatino Linotype" w:hAnsi="Palatino Linotype" w:cs="Arial"/>
                <w:b/>
              </w:rPr>
            </w:pPr>
          </w:p>
          <w:p w14:paraId="16B52FD7" w14:textId="77777777" w:rsidR="006A0DD1" w:rsidRDefault="006A0DD1" w:rsidP="000E47D3">
            <w:pPr>
              <w:jc w:val="center"/>
              <w:rPr>
                <w:rFonts w:ascii="Palatino Linotype" w:hAnsi="Palatino Linotype" w:cs="Arial"/>
                <w:b/>
              </w:rPr>
            </w:pPr>
          </w:p>
          <w:p w14:paraId="49D2CF3C" w14:textId="77777777" w:rsidR="00F830F5" w:rsidRPr="00284EAB" w:rsidRDefault="00F830F5" w:rsidP="000E47D3">
            <w:pPr>
              <w:jc w:val="center"/>
              <w:rPr>
                <w:rFonts w:ascii="Palatino Linotype" w:hAnsi="Palatino Linotype" w:cs="Arial"/>
                <w:b/>
              </w:rPr>
            </w:pPr>
          </w:p>
          <w:p w14:paraId="0CA64F97" w14:textId="77777777" w:rsidR="00394C43" w:rsidRPr="00284EAB" w:rsidRDefault="00394C43" w:rsidP="000E47D3">
            <w:pPr>
              <w:jc w:val="center"/>
              <w:rPr>
                <w:rFonts w:ascii="Palatino Linotype" w:hAnsi="Palatino Linotype" w:cs="Arial"/>
                <w:b/>
              </w:rPr>
            </w:pPr>
            <w:r w:rsidRPr="00284EAB">
              <w:rPr>
                <w:rFonts w:ascii="Palatino Linotype" w:hAnsi="Palatino Linotype" w:cs="Arial"/>
                <w:b/>
              </w:rPr>
              <w:t>Luis Gustavo Parra Noriega</w:t>
            </w:r>
          </w:p>
          <w:p w14:paraId="63481D49" w14:textId="77777777" w:rsidR="00394C43" w:rsidRPr="00284EAB" w:rsidRDefault="00394C43" w:rsidP="000E47D3">
            <w:pPr>
              <w:jc w:val="center"/>
              <w:rPr>
                <w:rFonts w:ascii="Palatino Linotype" w:hAnsi="Palatino Linotype" w:cs="Arial"/>
              </w:rPr>
            </w:pPr>
            <w:r w:rsidRPr="00284EAB">
              <w:rPr>
                <w:rFonts w:ascii="Palatino Linotype" w:hAnsi="Palatino Linotype" w:cs="Arial"/>
              </w:rPr>
              <w:t>Comisionado</w:t>
            </w:r>
          </w:p>
          <w:p w14:paraId="4ECE4193" w14:textId="6E914B1F" w:rsidR="00394C43" w:rsidRPr="00284EAB" w:rsidRDefault="000E47D3" w:rsidP="000E47D3">
            <w:pPr>
              <w:jc w:val="center"/>
              <w:rPr>
                <w:rFonts w:ascii="Palatino Linotype" w:hAnsi="Palatino Linotype" w:cs="Arial"/>
                <w:b/>
              </w:rPr>
            </w:pPr>
            <w:r>
              <w:rPr>
                <w:rFonts w:ascii="Palatino Linotype" w:hAnsi="Palatino Linotype" w:cs="Arial"/>
                <w:b/>
                <w:lang w:val="es-ES_tradnl"/>
              </w:rPr>
              <w:t>Ausencia Justificada</w:t>
            </w:r>
          </w:p>
          <w:p w14:paraId="59B693AB" w14:textId="77777777" w:rsidR="00394C43" w:rsidRPr="00284EAB" w:rsidRDefault="00394C43" w:rsidP="000E47D3">
            <w:pPr>
              <w:jc w:val="center"/>
              <w:rPr>
                <w:rFonts w:ascii="Palatino Linotype" w:hAnsi="Palatino Linotype" w:cs="Arial"/>
                <w:b/>
              </w:rPr>
            </w:pPr>
          </w:p>
        </w:tc>
      </w:tr>
      <w:tr w:rsidR="00394C43" w:rsidRPr="00284EAB" w14:paraId="349C687A" w14:textId="77777777" w:rsidTr="00765C2D">
        <w:trPr>
          <w:jc w:val="center"/>
        </w:trPr>
        <w:tc>
          <w:tcPr>
            <w:tcW w:w="10365" w:type="dxa"/>
            <w:gridSpan w:val="2"/>
            <w:shd w:val="clear" w:color="auto" w:fill="auto"/>
          </w:tcPr>
          <w:p w14:paraId="1A3DBE49" w14:textId="77777777" w:rsidR="00394C43" w:rsidRPr="00284EAB" w:rsidRDefault="00394C43" w:rsidP="000E47D3">
            <w:pPr>
              <w:jc w:val="center"/>
              <w:rPr>
                <w:rFonts w:ascii="Palatino Linotype" w:hAnsi="Palatino Linotype" w:cs="Arial"/>
                <w:b/>
              </w:rPr>
            </w:pPr>
            <w:r w:rsidRPr="00284EAB">
              <w:rPr>
                <w:rFonts w:ascii="Palatino Linotype" w:hAnsi="Palatino Linotype" w:cs="Arial"/>
                <w:b/>
              </w:rPr>
              <w:t>Alexis Tapia Ramírez</w:t>
            </w:r>
          </w:p>
          <w:p w14:paraId="4DB9BCCD" w14:textId="77777777" w:rsidR="00394C43" w:rsidRPr="00284EAB" w:rsidRDefault="00394C43" w:rsidP="000E47D3">
            <w:pPr>
              <w:jc w:val="center"/>
              <w:rPr>
                <w:rFonts w:ascii="Palatino Linotype" w:hAnsi="Palatino Linotype" w:cs="Arial"/>
              </w:rPr>
            </w:pPr>
            <w:r w:rsidRPr="00284EAB">
              <w:rPr>
                <w:rFonts w:ascii="Palatino Linotype" w:hAnsi="Palatino Linotype" w:cs="Arial"/>
              </w:rPr>
              <w:t>Secretario Técnico del Pleno</w:t>
            </w:r>
          </w:p>
          <w:p w14:paraId="698CECD8" w14:textId="77777777" w:rsidR="00394C43" w:rsidRPr="005B4803" w:rsidRDefault="00394C43" w:rsidP="000E47D3">
            <w:pPr>
              <w:jc w:val="center"/>
              <w:rPr>
                <w:rFonts w:ascii="Palatino Linotype" w:hAnsi="Palatino Linotype" w:cs="Arial"/>
                <w:b/>
                <w:color w:val="FFFFFF" w:themeColor="background1"/>
              </w:rPr>
            </w:pPr>
            <w:r w:rsidRPr="005B4803">
              <w:rPr>
                <w:rFonts w:ascii="Palatino Linotype" w:hAnsi="Palatino Linotype" w:cs="Arial"/>
                <w:b/>
                <w:color w:val="FFFFFF" w:themeColor="background1"/>
              </w:rPr>
              <w:t>(RÚBRICA)</w:t>
            </w:r>
          </w:p>
          <w:p w14:paraId="5E671BA5" w14:textId="77777777" w:rsidR="00394C43" w:rsidRPr="00284EAB" w:rsidRDefault="00394C43" w:rsidP="000E47D3">
            <w:pPr>
              <w:jc w:val="center"/>
              <w:rPr>
                <w:rFonts w:ascii="Palatino Linotype" w:hAnsi="Palatino Linotype" w:cs="Arial"/>
              </w:rPr>
            </w:pPr>
          </w:p>
        </w:tc>
      </w:tr>
    </w:tbl>
    <w:p w14:paraId="4DBBB244" w14:textId="77777777" w:rsidR="006A0DD1" w:rsidRDefault="006A0DD1" w:rsidP="00394C43">
      <w:pPr>
        <w:jc w:val="both"/>
        <w:rPr>
          <w:rFonts w:ascii="Palatino Linotype" w:hAnsi="Palatino Linotype" w:cs="Arial"/>
          <w:sz w:val="22"/>
        </w:rPr>
      </w:pPr>
    </w:p>
    <w:p w14:paraId="34B2C254" w14:textId="77777777" w:rsidR="006A0DD1" w:rsidRDefault="006A0DD1" w:rsidP="00394C43">
      <w:pPr>
        <w:jc w:val="both"/>
        <w:rPr>
          <w:rFonts w:ascii="Palatino Linotype" w:hAnsi="Palatino Linotype" w:cs="Arial"/>
          <w:sz w:val="22"/>
        </w:rPr>
      </w:pPr>
    </w:p>
    <w:p w14:paraId="71AB3398" w14:textId="0EAA85E9" w:rsidR="00394C43" w:rsidRPr="00284EAB" w:rsidRDefault="00394C43" w:rsidP="00394C43">
      <w:pPr>
        <w:jc w:val="both"/>
        <w:rPr>
          <w:rFonts w:ascii="Palatino Linotype" w:hAnsi="Palatino Linotype" w:cs="Arial"/>
          <w:sz w:val="22"/>
        </w:rPr>
      </w:pPr>
      <w:r w:rsidRPr="00284EAB">
        <w:rPr>
          <w:rFonts w:ascii="Palatino Linotype" w:hAnsi="Palatino Linotype" w:cs="Arial"/>
          <w:sz w:val="22"/>
        </w:rPr>
        <w:t xml:space="preserve">Esta hoja corresponde a la resolución de fecha </w:t>
      </w:r>
      <w:r w:rsidR="001A16D1">
        <w:rPr>
          <w:rFonts w:ascii="Palatino Linotype" w:hAnsi="Palatino Linotype" w:cs="Arial"/>
          <w:sz w:val="22"/>
        </w:rPr>
        <w:t>veinte</w:t>
      </w:r>
      <w:r w:rsidR="00CA62B2" w:rsidRPr="00284EAB">
        <w:rPr>
          <w:rFonts w:ascii="Palatino Linotype" w:hAnsi="Palatino Linotype" w:cs="Arial"/>
          <w:sz w:val="22"/>
        </w:rPr>
        <w:t xml:space="preserve"> de febrero</w:t>
      </w:r>
      <w:r w:rsidRPr="00284EAB">
        <w:rPr>
          <w:rFonts w:ascii="Palatino Linotype" w:hAnsi="Palatino Linotype" w:cs="Arial"/>
          <w:sz w:val="22"/>
        </w:rPr>
        <w:t xml:space="preserve"> de dos mil diecinueve, emitida en el recurso de revisión número 04</w:t>
      </w:r>
      <w:r w:rsidR="00CA62B2" w:rsidRPr="00284EAB">
        <w:rPr>
          <w:rFonts w:ascii="Palatino Linotype" w:hAnsi="Palatino Linotype" w:cs="Arial"/>
          <w:sz w:val="22"/>
        </w:rPr>
        <w:t>637</w:t>
      </w:r>
      <w:r w:rsidRPr="00284EAB">
        <w:rPr>
          <w:rFonts w:ascii="Palatino Linotype" w:hAnsi="Palatino Linotype" w:cs="Arial"/>
          <w:sz w:val="22"/>
        </w:rPr>
        <w:t>/</w:t>
      </w:r>
      <w:proofErr w:type="spellStart"/>
      <w:r w:rsidRPr="00284EAB">
        <w:rPr>
          <w:rFonts w:ascii="Palatino Linotype" w:hAnsi="Palatino Linotype" w:cs="Arial"/>
          <w:sz w:val="22"/>
        </w:rPr>
        <w:t>INFOEM</w:t>
      </w:r>
      <w:proofErr w:type="spellEnd"/>
      <w:r w:rsidRPr="00284EAB">
        <w:rPr>
          <w:rFonts w:ascii="Palatino Linotype" w:hAnsi="Palatino Linotype" w:cs="Arial"/>
          <w:sz w:val="22"/>
        </w:rPr>
        <w:t>/IP/</w:t>
      </w:r>
      <w:proofErr w:type="spellStart"/>
      <w:r w:rsidRPr="00284EAB">
        <w:rPr>
          <w:rFonts w:ascii="Palatino Linotype" w:hAnsi="Palatino Linotype" w:cs="Arial"/>
          <w:sz w:val="22"/>
        </w:rPr>
        <w:t>RR</w:t>
      </w:r>
      <w:proofErr w:type="spellEnd"/>
      <w:r w:rsidRPr="00284EAB">
        <w:rPr>
          <w:rFonts w:ascii="Palatino Linotype" w:hAnsi="Palatino Linotype" w:cs="Arial"/>
          <w:sz w:val="22"/>
        </w:rPr>
        <w:t xml:space="preserve">/2018. </w:t>
      </w:r>
    </w:p>
    <w:p w14:paraId="4FE738FE" w14:textId="77777777" w:rsidR="00394C43" w:rsidRPr="00A1743A" w:rsidRDefault="00394C43" w:rsidP="00394C43">
      <w:pPr>
        <w:jc w:val="both"/>
        <w:rPr>
          <w:rFonts w:ascii="Palatino Linotype" w:hAnsi="Palatino Linotype" w:cs="Arial"/>
        </w:rPr>
      </w:pPr>
      <w:proofErr w:type="spellStart"/>
      <w:r w:rsidRPr="00284EAB">
        <w:rPr>
          <w:rFonts w:ascii="Palatino Linotype" w:hAnsi="Palatino Linotype" w:cs="Arial"/>
          <w:sz w:val="22"/>
        </w:rPr>
        <w:t>YSM</w:t>
      </w:r>
      <w:proofErr w:type="spellEnd"/>
      <w:r w:rsidRPr="00284EAB">
        <w:rPr>
          <w:rFonts w:ascii="Palatino Linotype" w:hAnsi="Palatino Linotype" w:cs="Arial"/>
          <w:sz w:val="22"/>
        </w:rPr>
        <w:t>/</w:t>
      </w:r>
      <w:proofErr w:type="spellStart"/>
      <w:r w:rsidRPr="00284EAB">
        <w:rPr>
          <w:rFonts w:ascii="Palatino Linotype" w:hAnsi="Palatino Linotype" w:cs="Arial"/>
          <w:sz w:val="22"/>
        </w:rPr>
        <w:t>ATU</w:t>
      </w:r>
      <w:proofErr w:type="spellEnd"/>
    </w:p>
    <w:sectPr w:rsidR="00394C43" w:rsidRPr="00A1743A" w:rsidSect="00433264">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AF2C2" w14:textId="77777777" w:rsidR="00297A7E" w:rsidRDefault="00297A7E" w:rsidP="00C80F8C">
      <w:r>
        <w:separator/>
      </w:r>
    </w:p>
  </w:endnote>
  <w:endnote w:type="continuationSeparator" w:id="0">
    <w:p w14:paraId="5CE08CD1" w14:textId="77777777" w:rsidR="00297A7E" w:rsidRDefault="00297A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D84D61" w:rsidRPr="00A2780F" w:rsidRDefault="00D84D61"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A58C1">
      <w:rPr>
        <w:rFonts w:ascii="Arial" w:hAnsi="Arial" w:cs="Arial"/>
        <w:b/>
        <w:bCs/>
        <w:noProof/>
        <w:sz w:val="20"/>
        <w:szCs w:val="20"/>
      </w:rPr>
      <w:t>28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A58C1">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D84D61" w:rsidRPr="00070856" w:rsidRDefault="00D84D61"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A58C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A58C1">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EC3A6" w14:textId="77777777" w:rsidR="00297A7E" w:rsidRDefault="00297A7E" w:rsidP="00C80F8C">
      <w:r>
        <w:separator/>
      </w:r>
    </w:p>
  </w:footnote>
  <w:footnote w:type="continuationSeparator" w:id="0">
    <w:p w14:paraId="40E8B71E" w14:textId="77777777" w:rsidR="00297A7E" w:rsidRDefault="00297A7E" w:rsidP="00C80F8C">
      <w:r>
        <w:continuationSeparator/>
      </w:r>
    </w:p>
  </w:footnote>
  <w:footnote w:id="1">
    <w:p w14:paraId="4139C642" w14:textId="77777777" w:rsidR="00D84D61" w:rsidRPr="00286926" w:rsidRDefault="00D84D61" w:rsidP="00C806C8">
      <w:pPr>
        <w:pStyle w:val="Textonotapie"/>
        <w:jc w:val="both"/>
        <w:rPr>
          <w:rFonts w:ascii="Palatino Linotype" w:hAnsi="Palatino Linotype"/>
          <w:i/>
        </w:rPr>
      </w:pPr>
      <w:r>
        <w:rPr>
          <w:rStyle w:val="Refdenotaalpie"/>
        </w:rPr>
        <w:footnoteRef/>
      </w:r>
      <w:r>
        <w:t xml:space="preserve"> </w:t>
      </w:r>
      <w:r w:rsidRPr="00286926">
        <w:rPr>
          <w:rFonts w:ascii="Palatino Linotype" w:hAnsi="Palatino Linotype"/>
          <w:b/>
          <w:i/>
        </w:rPr>
        <w:t>No existe obligación de elaborar documentos ad hoc para atender las solicitudes de acceso a la información</w:t>
      </w:r>
      <w:r w:rsidRPr="00286926">
        <w:rPr>
          <w:rFonts w:ascii="Palatino Linotype" w:hAnsi="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Criterio 03/17 emitido por el Pleno del Instituto Nacional de Transparencia, Acceso a la Información y </w:t>
      </w:r>
      <w:proofErr w:type="spellStart"/>
      <w:r w:rsidRPr="00286926">
        <w:rPr>
          <w:rFonts w:ascii="Palatino Linotype" w:hAnsi="Palatino Linotype"/>
          <w:i/>
        </w:rPr>
        <w:t>Proteccion</w:t>
      </w:r>
      <w:proofErr w:type="spellEnd"/>
      <w:r w:rsidRPr="00286926">
        <w:rPr>
          <w:rFonts w:ascii="Palatino Linotype" w:hAnsi="Palatino Linotype"/>
          <w:i/>
        </w:rPr>
        <w:t xml:space="preserve"> de Datos Personales.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2972"/>
      <w:gridCol w:w="2552"/>
      <w:gridCol w:w="3832"/>
    </w:tblGrid>
    <w:tr w:rsidR="00D84D61" w:rsidRPr="00394C43" w14:paraId="7F4D9910" w14:textId="77777777" w:rsidTr="00394C43">
      <w:tc>
        <w:tcPr>
          <w:tcW w:w="2972" w:type="dxa"/>
        </w:tcPr>
        <w:p w14:paraId="6C9D40F0" w14:textId="77777777" w:rsidR="00D84D61" w:rsidRPr="00394C43" w:rsidRDefault="00D84D61" w:rsidP="00292079">
          <w:pPr>
            <w:rPr>
              <w:rFonts w:ascii="Palatino Linotype" w:hAnsi="Palatino Linotype"/>
              <w:b/>
              <w:sz w:val="20"/>
              <w:szCs w:val="20"/>
              <w:lang w:val="es-ES_tradnl"/>
            </w:rPr>
          </w:pPr>
        </w:p>
      </w:tc>
      <w:tc>
        <w:tcPr>
          <w:tcW w:w="2552" w:type="dxa"/>
          <w:shd w:val="clear" w:color="auto" w:fill="auto"/>
        </w:tcPr>
        <w:p w14:paraId="67D12A80" w14:textId="77777777" w:rsidR="00D84D61" w:rsidRPr="00394C43" w:rsidRDefault="00D84D61" w:rsidP="00292079">
          <w:pPr>
            <w:jc w:val="right"/>
            <w:rPr>
              <w:rFonts w:ascii="Palatino Linotype" w:hAnsi="Palatino Linotype"/>
              <w:b/>
              <w:sz w:val="20"/>
              <w:szCs w:val="20"/>
              <w:lang w:val="es-ES_tradnl"/>
            </w:rPr>
          </w:pPr>
          <w:r w:rsidRPr="00394C43">
            <w:rPr>
              <w:rFonts w:ascii="Palatino Linotype" w:hAnsi="Palatino Linotype"/>
              <w:b/>
              <w:sz w:val="20"/>
              <w:szCs w:val="20"/>
              <w:lang w:val="es-ES_tradnl"/>
            </w:rPr>
            <w:t>Recurso de revisión:</w:t>
          </w:r>
        </w:p>
      </w:tc>
      <w:tc>
        <w:tcPr>
          <w:tcW w:w="3832" w:type="dxa"/>
          <w:shd w:val="clear" w:color="auto" w:fill="auto"/>
          <w:vAlign w:val="center"/>
        </w:tcPr>
        <w:p w14:paraId="5E585F51" w14:textId="745CEC28" w:rsidR="00D84D61" w:rsidRPr="00394C43" w:rsidRDefault="00D84D61" w:rsidP="00394C43">
          <w:pPr>
            <w:jc w:val="both"/>
            <w:rPr>
              <w:rFonts w:ascii="Palatino Linotype" w:hAnsi="Palatino Linotype"/>
              <w:b/>
              <w:sz w:val="20"/>
              <w:szCs w:val="20"/>
              <w:lang w:val="es-ES_tradnl"/>
            </w:rPr>
          </w:pPr>
          <w:r w:rsidRPr="00394C43">
            <w:rPr>
              <w:rFonts w:ascii="Palatino Linotype" w:hAnsi="Palatino Linotype"/>
              <w:b/>
              <w:sz w:val="20"/>
              <w:szCs w:val="20"/>
              <w:lang w:val="es-ES_tradnl"/>
            </w:rPr>
            <w:t>04637/</w:t>
          </w:r>
          <w:proofErr w:type="spellStart"/>
          <w:r w:rsidRPr="00394C43">
            <w:rPr>
              <w:rFonts w:ascii="Palatino Linotype" w:hAnsi="Palatino Linotype"/>
              <w:b/>
              <w:sz w:val="20"/>
              <w:szCs w:val="20"/>
              <w:lang w:val="es-ES_tradnl"/>
            </w:rPr>
            <w:t>INFOEM</w:t>
          </w:r>
          <w:proofErr w:type="spellEnd"/>
          <w:r w:rsidRPr="00394C43">
            <w:rPr>
              <w:rFonts w:ascii="Palatino Linotype" w:hAnsi="Palatino Linotype"/>
              <w:b/>
              <w:sz w:val="20"/>
              <w:szCs w:val="20"/>
              <w:lang w:val="es-ES_tradnl"/>
            </w:rPr>
            <w:t>/IP/</w:t>
          </w:r>
          <w:proofErr w:type="spellStart"/>
          <w:r w:rsidRPr="00394C43">
            <w:rPr>
              <w:rFonts w:ascii="Palatino Linotype" w:hAnsi="Palatino Linotype"/>
              <w:b/>
              <w:sz w:val="20"/>
              <w:szCs w:val="20"/>
              <w:lang w:val="es-ES_tradnl"/>
            </w:rPr>
            <w:t>RR</w:t>
          </w:r>
          <w:proofErr w:type="spellEnd"/>
          <w:r w:rsidRPr="00394C43">
            <w:rPr>
              <w:rFonts w:ascii="Palatino Linotype" w:hAnsi="Palatino Linotype"/>
              <w:b/>
              <w:sz w:val="20"/>
              <w:szCs w:val="20"/>
              <w:lang w:val="es-ES_tradnl"/>
            </w:rPr>
            <w:t>/2018</w:t>
          </w:r>
        </w:p>
      </w:tc>
    </w:tr>
    <w:tr w:rsidR="00D84D61" w:rsidRPr="00394C43" w14:paraId="47F2433E" w14:textId="77777777" w:rsidTr="00394C43">
      <w:tc>
        <w:tcPr>
          <w:tcW w:w="2972" w:type="dxa"/>
        </w:tcPr>
        <w:p w14:paraId="5EF5F791" w14:textId="77777777" w:rsidR="00D84D61" w:rsidRPr="00394C43" w:rsidRDefault="00D84D61" w:rsidP="00292079">
          <w:pPr>
            <w:rPr>
              <w:rFonts w:ascii="Palatino Linotype" w:hAnsi="Palatino Linotype"/>
              <w:b/>
              <w:sz w:val="20"/>
              <w:szCs w:val="20"/>
              <w:lang w:val="es-ES_tradnl"/>
            </w:rPr>
          </w:pPr>
        </w:p>
      </w:tc>
      <w:tc>
        <w:tcPr>
          <w:tcW w:w="2552" w:type="dxa"/>
          <w:shd w:val="clear" w:color="auto" w:fill="auto"/>
        </w:tcPr>
        <w:p w14:paraId="1D276027" w14:textId="77777777" w:rsidR="00D84D61" w:rsidRPr="00394C43" w:rsidRDefault="00D84D61" w:rsidP="00292079">
          <w:pPr>
            <w:jc w:val="right"/>
            <w:rPr>
              <w:rFonts w:ascii="Palatino Linotype" w:hAnsi="Palatino Linotype"/>
              <w:b/>
              <w:sz w:val="20"/>
              <w:szCs w:val="20"/>
              <w:lang w:val="es-ES_tradnl"/>
            </w:rPr>
          </w:pPr>
          <w:r w:rsidRPr="00394C43">
            <w:rPr>
              <w:rFonts w:ascii="Palatino Linotype" w:hAnsi="Palatino Linotype"/>
              <w:b/>
              <w:sz w:val="20"/>
              <w:szCs w:val="20"/>
              <w:lang w:val="es-ES_tradnl"/>
            </w:rPr>
            <w:t>Sujeto Obligado:</w:t>
          </w:r>
        </w:p>
      </w:tc>
      <w:tc>
        <w:tcPr>
          <w:tcW w:w="3832" w:type="dxa"/>
          <w:shd w:val="clear" w:color="auto" w:fill="auto"/>
          <w:vAlign w:val="center"/>
        </w:tcPr>
        <w:p w14:paraId="0AA06FEB" w14:textId="6F24E648" w:rsidR="00D84D61" w:rsidRPr="00394C43" w:rsidRDefault="00D84D61" w:rsidP="00292079">
          <w:pPr>
            <w:jc w:val="both"/>
            <w:rPr>
              <w:rFonts w:ascii="Palatino Linotype" w:hAnsi="Palatino Linotype"/>
              <w:b/>
              <w:sz w:val="20"/>
              <w:szCs w:val="20"/>
              <w:lang w:val="es-ES_tradnl"/>
            </w:rPr>
          </w:pPr>
          <w:r w:rsidRPr="00394C43">
            <w:rPr>
              <w:rFonts w:ascii="Palatino Linotype" w:hAnsi="Palatino Linotype"/>
              <w:b/>
              <w:sz w:val="20"/>
              <w:szCs w:val="20"/>
            </w:rPr>
            <w:t>Sindicato Único de Trabajadores de los Poderes, Municipios e Instituciones Descentralizadas del Estado de México</w:t>
          </w:r>
        </w:p>
      </w:tc>
    </w:tr>
    <w:tr w:rsidR="00D84D61" w:rsidRPr="00394C43" w14:paraId="30D7AE6D" w14:textId="77777777" w:rsidTr="00394C43">
      <w:trPr>
        <w:trHeight w:val="228"/>
      </w:trPr>
      <w:tc>
        <w:tcPr>
          <w:tcW w:w="2972" w:type="dxa"/>
        </w:tcPr>
        <w:p w14:paraId="340A7632" w14:textId="77777777" w:rsidR="00D84D61" w:rsidRPr="00394C43" w:rsidRDefault="00D84D61" w:rsidP="00292079">
          <w:pPr>
            <w:rPr>
              <w:rFonts w:ascii="Palatino Linotype" w:hAnsi="Palatino Linotype"/>
              <w:b/>
              <w:sz w:val="20"/>
              <w:szCs w:val="20"/>
              <w:lang w:val="es-ES_tradnl"/>
            </w:rPr>
          </w:pPr>
        </w:p>
      </w:tc>
      <w:tc>
        <w:tcPr>
          <w:tcW w:w="2552" w:type="dxa"/>
          <w:shd w:val="clear" w:color="auto" w:fill="auto"/>
        </w:tcPr>
        <w:p w14:paraId="10651962" w14:textId="77777777" w:rsidR="00D84D61" w:rsidRPr="00394C43" w:rsidRDefault="00D84D61" w:rsidP="00292079">
          <w:pPr>
            <w:jc w:val="right"/>
            <w:rPr>
              <w:rFonts w:ascii="Palatino Linotype" w:hAnsi="Palatino Linotype"/>
              <w:b/>
              <w:sz w:val="20"/>
              <w:szCs w:val="20"/>
              <w:lang w:val="es-ES_tradnl"/>
            </w:rPr>
          </w:pPr>
          <w:r w:rsidRPr="00394C43">
            <w:rPr>
              <w:rFonts w:ascii="Palatino Linotype" w:hAnsi="Palatino Linotype"/>
              <w:b/>
              <w:sz w:val="20"/>
              <w:szCs w:val="20"/>
              <w:lang w:val="es-ES_tradnl"/>
            </w:rPr>
            <w:t>Comisionada ponente:</w:t>
          </w:r>
        </w:p>
      </w:tc>
      <w:tc>
        <w:tcPr>
          <w:tcW w:w="3832" w:type="dxa"/>
          <w:shd w:val="clear" w:color="auto" w:fill="auto"/>
        </w:tcPr>
        <w:p w14:paraId="118B8771" w14:textId="77777777" w:rsidR="00D84D61" w:rsidRPr="00394C43" w:rsidRDefault="00D84D61" w:rsidP="00292079">
          <w:pPr>
            <w:jc w:val="both"/>
            <w:rPr>
              <w:rFonts w:ascii="Palatino Linotype" w:hAnsi="Palatino Linotype"/>
              <w:b/>
              <w:sz w:val="20"/>
              <w:szCs w:val="20"/>
              <w:lang w:val="es-ES_tradnl"/>
            </w:rPr>
          </w:pPr>
          <w:r w:rsidRPr="00394C43">
            <w:rPr>
              <w:rFonts w:ascii="Palatino Linotype" w:hAnsi="Palatino Linotype"/>
              <w:b/>
              <w:sz w:val="20"/>
              <w:szCs w:val="20"/>
              <w:lang w:val="es-ES_tradnl"/>
            </w:rPr>
            <w:t xml:space="preserve">Eva </w:t>
          </w:r>
          <w:proofErr w:type="spellStart"/>
          <w:r w:rsidRPr="00394C43">
            <w:rPr>
              <w:rFonts w:ascii="Palatino Linotype" w:hAnsi="Palatino Linotype"/>
              <w:b/>
              <w:sz w:val="20"/>
              <w:szCs w:val="20"/>
              <w:lang w:val="es-ES_tradnl"/>
            </w:rPr>
            <w:t>Abaid</w:t>
          </w:r>
          <w:proofErr w:type="spellEnd"/>
          <w:r w:rsidRPr="00394C43">
            <w:rPr>
              <w:rFonts w:ascii="Palatino Linotype" w:hAnsi="Palatino Linotype"/>
              <w:b/>
              <w:sz w:val="20"/>
              <w:szCs w:val="20"/>
              <w:lang w:val="es-ES_tradnl"/>
            </w:rPr>
            <w:t xml:space="preserve"> </w:t>
          </w:r>
          <w:proofErr w:type="spellStart"/>
          <w:r w:rsidRPr="00394C43">
            <w:rPr>
              <w:rFonts w:ascii="Palatino Linotype" w:hAnsi="Palatino Linotype"/>
              <w:b/>
              <w:sz w:val="20"/>
              <w:szCs w:val="20"/>
              <w:lang w:val="es-ES_tradnl"/>
            </w:rPr>
            <w:t>Yapur</w:t>
          </w:r>
          <w:proofErr w:type="spellEnd"/>
        </w:p>
      </w:tc>
    </w:tr>
  </w:tbl>
  <w:p w14:paraId="38E178A0" w14:textId="77777777" w:rsidR="00D84D61" w:rsidRPr="001779E0" w:rsidRDefault="00D84D61"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Ind w:w="-142" w:type="dxa"/>
      <w:tblLayout w:type="fixed"/>
      <w:tblLook w:val="04A0" w:firstRow="1" w:lastRow="0" w:firstColumn="1" w:lastColumn="0" w:noHBand="0" w:noVBand="1"/>
    </w:tblPr>
    <w:tblGrid>
      <w:gridCol w:w="3114"/>
      <w:gridCol w:w="2410"/>
      <w:gridCol w:w="3827"/>
    </w:tblGrid>
    <w:tr w:rsidR="00D84D61" w:rsidRPr="008F2CCC" w14:paraId="220171D9" w14:textId="77777777" w:rsidTr="006A62C5">
      <w:tc>
        <w:tcPr>
          <w:tcW w:w="3114" w:type="dxa"/>
          <w:vMerge w:val="restart"/>
        </w:tcPr>
        <w:p w14:paraId="0E634B3B" w14:textId="77777777" w:rsidR="00D84D61" w:rsidRPr="008F2CCC" w:rsidRDefault="00D84D61" w:rsidP="00292079">
          <w:pPr>
            <w:rPr>
              <w:rFonts w:ascii="Palatino Linotype" w:hAnsi="Palatino Linotype"/>
              <w:b/>
              <w:sz w:val="22"/>
              <w:szCs w:val="22"/>
              <w:lang w:val="es-ES_tradnl"/>
            </w:rPr>
          </w:pPr>
        </w:p>
      </w:tc>
      <w:tc>
        <w:tcPr>
          <w:tcW w:w="2410" w:type="dxa"/>
          <w:shd w:val="clear" w:color="auto" w:fill="auto"/>
        </w:tcPr>
        <w:p w14:paraId="1249D7B3" w14:textId="77777777" w:rsidR="00D84D61" w:rsidRPr="006A62C5" w:rsidRDefault="00D84D61" w:rsidP="00292079">
          <w:pPr>
            <w:jc w:val="right"/>
            <w:rPr>
              <w:rFonts w:ascii="Palatino Linotype" w:hAnsi="Palatino Linotype"/>
              <w:b/>
              <w:sz w:val="20"/>
              <w:szCs w:val="22"/>
              <w:lang w:val="es-ES_tradnl"/>
            </w:rPr>
          </w:pPr>
          <w:r w:rsidRPr="006A62C5">
            <w:rPr>
              <w:rFonts w:ascii="Palatino Linotype" w:hAnsi="Palatino Linotype"/>
              <w:b/>
              <w:sz w:val="20"/>
              <w:szCs w:val="22"/>
              <w:lang w:val="es-ES_tradnl"/>
            </w:rPr>
            <w:t>Recurso de revisión:</w:t>
          </w:r>
        </w:p>
      </w:tc>
      <w:tc>
        <w:tcPr>
          <w:tcW w:w="3827" w:type="dxa"/>
          <w:shd w:val="clear" w:color="auto" w:fill="auto"/>
          <w:vAlign w:val="center"/>
        </w:tcPr>
        <w:p w14:paraId="35E4B506" w14:textId="3317BD0B" w:rsidR="00D84D61" w:rsidRPr="006A62C5" w:rsidRDefault="00D84D61" w:rsidP="00292079">
          <w:pPr>
            <w:jc w:val="both"/>
            <w:rPr>
              <w:rFonts w:ascii="Palatino Linotype" w:hAnsi="Palatino Linotype"/>
              <w:b/>
              <w:sz w:val="20"/>
              <w:szCs w:val="22"/>
              <w:lang w:val="es-ES_tradnl"/>
            </w:rPr>
          </w:pPr>
          <w:r w:rsidRPr="006A62C5">
            <w:rPr>
              <w:rFonts w:ascii="Palatino Linotype" w:hAnsi="Palatino Linotype"/>
              <w:b/>
              <w:sz w:val="20"/>
              <w:szCs w:val="22"/>
              <w:lang w:val="es-ES_tradnl"/>
            </w:rPr>
            <w:t>04637/</w:t>
          </w:r>
          <w:proofErr w:type="spellStart"/>
          <w:r w:rsidRPr="006A62C5">
            <w:rPr>
              <w:rFonts w:ascii="Palatino Linotype" w:hAnsi="Palatino Linotype"/>
              <w:b/>
              <w:sz w:val="20"/>
              <w:szCs w:val="22"/>
              <w:lang w:val="es-ES_tradnl"/>
            </w:rPr>
            <w:t>INFOEM</w:t>
          </w:r>
          <w:proofErr w:type="spellEnd"/>
          <w:r w:rsidRPr="006A62C5">
            <w:rPr>
              <w:rFonts w:ascii="Palatino Linotype" w:hAnsi="Palatino Linotype"/>
              <w:b/>
              <w:sz w:val="20"/>
              <w:szCs w:val="22"/>
              <w:lang w:val="es-ES_tradnl"/>
            </w:rPr>
            <w:t>/IP/</w:t>
          </w:r>
          <w:proofErr w:type="spellStart"/>
          <w:r w:rsidRPr="006A62C5">
            <w:rPr>
              <w:rFonts w:ascii="Palatino Linotype" w:hAnsi="Palatino Linotype"/>
              <w:b/>
              <w:sz w:val="20"/>
              <w:szCs w:val="22"/>
              <w:lang w:val="es-ES_tradnl"/>
            </w:rPr>
            <w:t>RR</w:t>
          </w:r>
          <w:proofErr w:type="spellEnd"/>
          <w:r w:rsidRPr="006A62C5">
            <w:rPr>
              <w:rFonts w:ascii="Palatino Linotype" w:hAnsi="Palatino Linotype"/>
              <w:b/>
              <w:sz w:val="20"/>
              <w:szCs w:val="22"/>
              <w:lang w:val="es-ES_tradnl"/>
            </w:rPr>
            <w:t>/2018</w:t>
          </w:r>
        </w:p>
      </w:tc>
    </w:tr>
    <w:tr w:rsidR="00D84D61" w:rsidRPr="008F2CCC" w14:paraId="1D0372A9" w14:textId="77777777" w:rsidTr="006A62C5">
      <w:tc>
        <w:tcPr>
          <w:tcW w:w="3114" w:type="dxa"/>
          <w:vMerge/>
        </w:tcPr>
        <w:p w14:paraId="2C7958B7" w14:textId="77777777" w:rsidR="00D84D61" w:rsidRPr="008F2CCC" w:rsidRDefault="00D84D61" w:rsidP="00292079">
          <w:pPr>
            <w:rPr>
              <w:rFonts w:ascii="Palatino Linotype" w:hAnsi="Palatino Linotype"/>
              <w:b/>
              <w:sz w:val="22"/>
              <w:szCs w:val="22"/>
              <w:lang w:val="es-ES_tradnl"/>
            </w:rPr>
          </w:pPr>
        </w:p>
      </w:tc>
      <w:tc>
        <w:tcPr>
          <w:tcW w:w="2410" w:type="dxa"/>
          <w:shd w:val="clear" w:color="auto" w:fill="auto"/>
          <w:vAlign w:val="center"/>
        </w:tcPr>
        <w:p w14:paraId="464D37E0" w14:textId="77777777" w:rsidR="00D84D61" w:rsidRPr="006A62C5" w:rsidRDefault="00D84D61" w:rsidP="00292079">
          <w:pPr>
            <w:jc w:val="right"/>
            <w:rPr>
              <w:rFonts w:ascii="Palatino Linotype" w:hAnsi="Palatino Linotype"/>
              <w:b/>
              <w:sz w:val="20"/>
              <w:szCs w:val="22"/>
              <w:lang w:val="es-ES_tradnl"/>
            </w:rPr>
          </w:pPr>
          <w:r w:rsidRPr="006A62C5">
            <w:rPr>
              <w:rFonts w:ascii="Palatino Linotype" w:hAnsi="Palatino Linotype"/>
              <w:b/>
              <w:sz w:val="20"/>
              <w:szCs w:val="22"/>
              <w:lang w:val="es-ES_tradnl"/>
            </w:rPr>
            <w:t>Recurrente:</w:t>
          </w:r>
        </w:p>
      </w:tc>
      <w:tc>
        <w:tcPr>
          <w:tcW w:w="3827" w:type="dxa"/>
          <w:shd w:val="clear" w:color="auto" w:fill="auto"/>
          <w:vAlign w:val="center"/>
        </w:tcPr>
        <w:p w14:paraId="1B656C96" w14:textId="3A1B909B" w:rsidR="00D84D61" w:rsidRPr="006A62C5" w:rsidRDefault="00DA58C1" w:rsidP="00DA58C1">
          <w:pPr>
            <w:jc w:val="both"/>
            <w:rPr>
              <w:rFonts w:ascii="Palatino Linotype" w:hAnsi="Palatino Linotype"/>
              <w:b/>
              <w:sz w:val="20"/>
              <w:szCs w:val="22"/>
              <w:lang w:val="es-ES_tradnl"/>
            </w:rPr>
          </w:pPr>
          <w:proofErr w:type="spellStart"/>
          <w:r>
            <w:rPr>
              <w:rFonts w:ascii="Palatino Linotype" w:hAnsi="Palatino Linotype"/>
              <w:b/>
              <w:sz w:val="20"/>
              <w:szCs w:val="22"/>
              <w:lang w:val="es-ES_tradnl"/>
            </w:rPr>
            <w:t>xxxxxx</w:t>
          </w:r>
          <w:proofErr w:type="spellEnd"/>
          <w:r w:rsidR="00D84D61" w:rsidRPr="006A62C5">
            <w:rPr>
              <w:rFonts w:ascii="Palatino Linotype" w:hAnsi="Palatino Linotype"/>
              <w:b/>
              <w:sz w:val="20"/>
              <w:szCs w:val="22"/>
              <w:lang w:val="es-ES_tradnl"/>
            </w:rPr>
            <w:t xml:space="preserve"> </w:t>
          </w:r>
          <w:proofErr w:type="spellStart"/>
          <w:r>
            <w:rPr>
              <w:rFonts w:ascii="Palatino Linotype" w:hAnsi="Palatino Linotype"/>
              <w:b/>
              <w:sz w:val="20"/>
              <w:szCs w:val="22"/>
              <w:lang w:val="es-ES_tradnl"/>
            </w:rPr>
            <w:t>xxxxx</w:t>
          </w:r>
          <w:proofErr w:type="spellEnd"/>
          <w:r w:rsidR="00D84D61" w:rsidRPr="006A62C5">
            <w:rPr>
              <w:rFonts w:ascii="Palatino Linotype" w:hAnsi="Palatino Linotype"/>
              <w:b/>
              <w:sz w:val="20"/>
              <w:szCs w:val="22"/>
              <w:lang w:val="es-ES_tradnl"/>
            </w:rPr>
            <w:t xml:space="preserve"> </w:t>
          </w:r>
          <w:proofErr w:type="spellStart"/>
          <w:r>
            <w:rPr>
              <w:rFonts w:ascii="Palatino Linotype" w:hAnsi="Palatino Linotype"/>
              <w:b/>
              <w:sz w:val="20"/>
              <w:szCs w:val="22"/>
              <w:lang w:val="es-ES_tradnl"/>
            </w:rPr>
            <w:t>xxxxxxx</w:t>
          </w:r>
          <w:proofErr w:type="spellEnd"/>
        </w:p>
      </w:tc>
    </w:tr>
    <w:tr w:rsidR="00D84D61" w:rsidRPr="008F2CCC" w14:paraId="2BA230F9" w14:textId="77777777" w:rsidTr="006A62C5">
      <w:trPr>
        <w:trHeight w:val="228"/>
      </w:trPr>
      <w:tc>
        <w:tcPr>
          <w:tcW w:w="3114" w:type="dxa"/>
          <w:vMerge/>
        </w:tcPr>
        <w:p w14:paraId="285291C4" w14:textId="77777777" w:rsidR="00D84D61" w:rsidRPr="008F2CCC" w:rsidRDefault="00D84D61" w:rsidP="00292079">
          <w:pPr>
            <w:rPr>
              <w:rFonts w:ascii="Palatino Linotype" w:hAnsi="Palatino Linotype"/>
              <w:b/>
              <w:sz w:val="22"/>
              <w:szCs w:val="22"/>
              <w:lang w:val="es-ES_tradnl"/>
            </w:rPr>
          </w:pPr>
        </w:p>
      </w:tc>
      <w:tc>
        <w:tcPr>
          <w:tcW w:w="2410" w:type="dxa"/>
          <w:shd w:val="clear" w:color="auto" w:fill="auto"/>
        </w:tcPr>
        <w:p w14:paraId="02AED3EA" w14:textId="77777777" w:rsidR="00D84D61" w:rsidRPr="006A62C5" w:rsidRDefault="00D84D61" w:rsidP="00292079">
          <w:pPr>
            <w:jc w:val="right"/>
            <w:rPr>
              <w:rFonts w:ascii="Palatino Linotype" w:hAnsi="Palatino Linotype"/>
              <w:b/>
              <w:sz w:val="20"/>
              <w:szCs w:val="22"/>
              <w:lang w:val="es-ES_tradnl"/>
            </w:rPr>
          </w:pPr>
          <w:r w:rsidRPr="006A62C5">
            <w:rPr>
              <w:rFonts w:ascii="Palatino Linotype" w:hAnsi="Palatino Linotype"/>
              <w:b/>
              <w:sz w:val="20"/>
              <w:szCs w:val="22"/>
              <w:lang w:val="es-ES_tradnl"/>
            </w:rPr>
            <w:t>Sujeto Obligado:</w:t>
          </w:r>
        </w:p>
      </w:tc>
      <w:tc>
        <w:tcPr>
          <w:tcW w:w="3827" w:type="dxa"/>
          <w:shd w:val="clear" w:color="auto" w:fill="auto"/>
          <w:vAlign w:val="center"/>
        </w:tcPr>
        <w:p w14:paraId="080464F8" w14:textId="169C2A5D" w:rsidR="00D84D61" w:rsidRPr="006A62C5" w:rsidRDefault="00D84D61" w:rsidP="006A62C5">
          <w:pPr>
            <w:tabs>
              <w:tab w:val="left" w:pos="3447"/>
            </w:tabs>
            <w:jc w:val="both"/>
            <w:rPr>
              <w:rFonts w:ascii="Palatino Linotype" w:hAnsi="Palatino Linotype"/>
              <w:b/>
              <w:sz w:val="20"/>
              <w:szCs w:val="22"/>
            </w:rPr>
          </w:pPr>
          <w:r w:rsidRPr="006A62C5">
            <w:rPr>
              <w:rFonts w:ascii="Palatino Linotype" w:hAnsi="Palatino Linotype"/>
              <w:b/>
              <w:sz w:val="20"/>
              <w:szCs w:val="22"/>
            </w:rPr>
            <w:t>Sind</w:t>
          </w:r>
          <w:r>
            <w:rPr>
              <w:rFonts w:ascii="Palatino Linotype" w:hAnsi="Palatino Linotype"/>
              <w:b/>
              <w:sz w:val="20"/>
              <w:szCs w:val="22"/>
            </w:rPr>
            <w:t>icato Único de Trabajadores de l</w:t>
          </w:r>
          <w:r w:rsidRPr="006A62C5">
            <w:rPr>
              <w:rFonts w:ascii="Palatino Linotype" w:hAnsi="Palatino Linotype"/>
              <w:b/>
              <w:sz w:val="20"/>
              <w:szCs w:val="22"/>
            </w:rPr>
            <w:t xml:space="preserve">os Poderes, Municipios </w:t>
          </w:r>
          <w:r>
            <w:rPr>
              <w:rFonts w:ascii="Palatino Linotype" w:hAnsi="Palatino Linotype"/>
              <w:b/>
              <w:sz w:val="20"/>
              <w:szCs w:val="22"/>
            </w:rPr>
            <w:t>e</w:t>
          </w:r>
          <w:r w:rsidRPr="006A62C5">
            <w:rPr>
              <w:rFonts w:ascii="Palatino Linotype" w:hAnsi="Palatino Linotype"/>
              <w:b/>
              <w:sz w:val="20"/>
              <w:szCs w:val="22"/>
            </w:rPr>
            <w:t xml:space="preserve"> Instituciones Descentralizadas del Estado de México</w:t>
          </w:r>
        </w:p>
      </w:tc>
    </w:tr>
    <w:tr w:rsidR="00D84D61" w:rsidRPr="008F2CCC" w14:paraId="29CD3B5E" w14:textId="77777777" w:rsidTr="006A62C5">
      <w:tc>
        <w:tcPr>
          <w:tcW w:w="3114" w:type="dxa"/>
          <w:vMerge/>
        </w:tcPr>
        <w:p w14:paraId="083D97BE" w14:textId="77777777" w:rsidR="00D84D61" w:rsidRPr="008F2CCC" w:rsidRDefault="00D84D61" w:rsidP="00292079">
          <w:pPr>
            <w:rPr>
              <w:rFonts w:ascii="Palatino Linotype" w:hAnsi="Palatino Linotype"/>
              <w:b/>
              <w:sz w:val="22"/>
              <w:szCs w:val="22"/>
              <w:lang w:val="es-ES_tradnl"/>
            </w:rPr>
          </w:pPr>
        </w:p>
      </w:tc>
      <w:tc>
        <w:tcPr>
          <w:tcW w:w="2410" w:type="dxa"/>
          <w:shd w:val="clear" w:color="auto" w:fill="auto"/>
        </w:tcPr>
        <w:p w14:paraId="3DF30FB4" w14:textId="77777777" w:rsidR="00D84D61" w:rsidRPr="006A62C5" w:rsidRDefault="00D84D61" w:rsidP="00292079">
          <w:pPr>
            <w:jc w:val="right"/>
            <w:rPr>
              <w:rFonts w:ascii="Palatino Linotype" w:hAnsi="Palatino Linotype"/>
              <w:b/>
              <w:sz w:val="20"/>
              <w:szCs w:val="22"/>
              <w:lang w:val="es-ES_tradnl"/>
            </w:rPr>
          </w:pPr>
          <w:r w:rsidRPr="006A62C5">
            <w:rPr>
              <w:rFonts w:ascii="Palatino Linotype" w:hAnsi="Palatino Linotype"/>
              <w:b/>
              <w:sz w:val="20"/>
              <w:szCs w:val="22"/>
              <w:lang w:val="es-ES_tradnl"/>
            </w:rPr>
            <w:t>Comisionada ponente:</w:t>
          </w:r>
        </w:p>
      </w:tc>
      <w:tc>
        <w:tcPr>
          <w:tcW w:w="3827" w:type="dxa"/>
          <w:shd w:val="clear" w:color="auto" w:fill="auto"/>
        </w:tcPr>
        <w:p w14:paraId="30AE4D03" w14:textId="77777777" w:rsidR="00D84D61" w:rsidRPr="006A62C5" w:rsidRDefault="00D84D61" w:rsidP="00292079">
          <w:pPr>
            <w:jc w:val="both"/>
            <w:rPr>
              <w:rFonts w:ascii="Palatino Linotype" w:hAnsi="Palatino Linotype"/>
              <w:b/>
              <w:sz w:val="20"/>
              <w:szCs w:val="22"/>
              <w:lang w:val="es-ES_tradnl"/>
            </w:rPr>
          </w:pPr>
          <w:r w:rsidRPr="006A62C5">
            <w:rPr>
              <w:rFonts w:ascii="Palatino Linotype" w:hAnsi="Palatino Linotype"/>
              <w:b/>
              <w:sz w:val="20"/>
              <w:szCs w:val="22"/>
              <w:lang w:val="es-ES_tradnl"/>
            </w:rPr>
            <w:t xml:space="preserve">Eva </w:t>
          </w:r>
          <w:proofErr w:type="spellStart"/>
          <w:r w:rsidRPr="006A62C5">
            <w:rPr>
              <w:rFonts w:ascii="Palatino Linotype" w:hAnsi="Palatino Linotype"/>
              <w:b/>
              <w:sz w:val="20"/>
              <w:szCs w:val="22"/>
              <w:lang w:val="es-ES_tradnl"/>
            </w:rPr>
            <w:t>Abaid</w:t>
          </w:r>
          <w:proofErr w:type="spellEnd"/>
          <w:r w:rsidRPr="006A62C5">
            <w:rPr>
              <w:rFonts w:ascii="Palatino Linotype" w:hAnsi="Palatino Linotype"/>
              <w:b/>
              <w:sz w:val="20"/>
              <w:szCs w:val="22"/>
              <w:lang w:val="es-ES_tradnl"/>
            </w:rPr>
            <w:t xml:space="preserve"> </w:t>
          </w:r>
          <w:proofErr w:type="spellStart"/>
          <w:r w:rsidRPr="006A62C5">
            <w:rPr>
              <w:rFonts w:ascii="Palatino Linotype" w:hAnsi="Palatino Linotype"/>
              <w:b/>
              <w:sz w:val="20"/>
              <w:szCs w:val="22"/>
              <w:lang w:val="es-ES_tradnl"/>
            </w:rPr>
            <w:t>Yapur</w:t>
          </w:r>
          <w:proofErr w:type="spellEnd"/>
        </w:p>
      </w:tc>
    </w:tr>
  </w:tbl>
  <w:p w14:paraId="369E9088" w14:textId="699C0610" w:rsidR="00D84D61" w:rsidRDefault="00D84D61">
    <w:pPr>
      <w:pStyle w:val="Encabezado"/>
      <w:rPr>
        <w:sz w:val="10"/>
      </w:rPr>
    </w:pPr>
  </w:p>
  <w:p w14:paraId="3679ACB5" w14:textId="77777777" w:rsidR="00D84D61" w:rsidRPr="009F1AB6" w:rsidRDefault="00D84D61">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4DD9"/>
    <w:multiLevelType w:val="hybridMultilevel"/>
    <w:tmpl w:val="1FE850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E359B"/>
    <w:multiLevelType w:val="hybridMultilevel"/>
    <w:tmpl w:val="7A50C2D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B56269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581965"/>
    <w:multiLevelType w:val="hybridMultilevel"/>
    <w:tmpl w:val="113A5ABE"/>
    <w:lvl w:ilvl="0" w:tplc="96388154">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B6537D5"/>
    <w:multiLevelType w:val="hybridMultilevel"/>
    <w:tmpl w:val="6AD856B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D5656E"/>
    <w:multiLevelType w:val="hybridMultilevel"/>
    <w:tmpl w:val="D302AA0E"/>
    <w:lvl w:ilvl="0" w:tplc="080A0001">
      <w:start w:val="1"/>
      <w:numFmt w:val="bullet"/>
      <w:lvlText w:val=""/>
      <w:lvlJc w:val="left"/>
      <w:pPr>
        <w:ind w:left="1438" w:hanging="360"/>
      </w:pPr>
      <w:rPr>
        <w:rFonts w:ascii="Symbol" w:hAnsi="Symbol" w:hint="default"/>
      </w:rPr>
    </w:lvl>
    <w:lvl w:ilvl="1" w:tplc="080A0003">
      <w:start w:val="1"/>
      <w:numFmt w:val="bullet"/>
      <w:lvlText w:val="o"/>
      <w:lvlJc w:val="left"/>
      <w:pPr>
        <w:ind w:left="2158" w:hanging="360"/>
      </w:pPr>
      <w:rPr>
        <w:rFonts w:ascii="Courier New" w:hAnsi="Courier New" w:cs="Courier New" w:hint="default"/>
      </w:rPr>
    </w:lvl>
    <w:lvl w:ilvl="2" w:tplc="080A0005">
      <w:start w:val="1"/>
      <w:numFmt w:val="bullet"/>
      <w:lvlText w:val=""/>
      <w:lvlJc w:val="left"/>
      <w:pPr>
        <w:ind w:left="2878" w:hanging="360"/>
      </w:pPr>
      <w:rPr>
        <w:rFonts w:ascii="Wingdings" w:hAnsi="Wingdings" w:hint="default"/>
      </w:rPr>
    </w:lvl>
    <w:lvl w:ilvl="3" w:tplc="080A0001" w:tentative="1">
      <w:start w:val="1"/>
      <w:numFmt w:val="bullet"/>
      <w:lvlText w:val=""/>
      <w:lvlJc w:val="left"/>
      <w:pPr>
        <w:ind w:left="3598" w:hanging="360"/>
      </w:pPr>
      <w:rPr>
        <w:rFonts w:ascii="Symbol" w:hAnsi="Symbol" w:hint="default"/>
      </w:rPr>
    </w:lvl>
    <w:lvl w:ilvl="4" w:tplc="080A0003" w:tentative="1">
      <w:start w:val="1"/>
      <w:numFmt w:val="bullet"/>
      <w:lvlText w:val="o"/>
      <w:lvlJc w:val="left"/>
      <w:pPr>
        <w:ind w:left="4318" w:hanging="360"/>
      </w:pPr>
      <w:rPr>
        <w:rFonts w:ascii="Courier New" w:hAnsi="Courier New" w:cs="Courier New" w:hint="default"/>
      </w:rPr>
    </w:lvl>
    <w:lvl w:ilvl="5" w:tplc="080A0005" w:tentative="1">
      <w:start w:val="1"/>
      <w:numFmt w:val="bullet"/>
      <w:lvlText w:val=""/>
      <w:lvlJc w:val="left"/>
      <w:pPr>
        <w:ind w:left="5038" w:hanging="360"/>
      </w:pPr>
      <w:rPr>
        <w:rFonts w:ascii="Wingdings" w:hAnsi="Wingdings" w:hint="default"/>
      </w:rPr>
    </w:lvl>
    <w:lvl w:ilvl="6" w:tplc="080A0001" w:tentative="1">
      <w:start w:val="1"/>
      <w:numFmt w:val="bullet"/>
      <w:lvlText w:val=""/>
      <w:lvlJc w:val="left"/>
      <w:pPr>
        <w:ind w:left="5758" w:hanging="360"/>
      </w:pPr>
      <w:rPr>
        <w:rFonts w:ascii="Symbol" w:hAnsi="Symbol" w:hint="default"/>
      </w:rPr>
    </w:lvl>
    <w:lvl w:ilvl="7" w:tplc="080A0003" w:tentative="1">
      <w:start w:val="1"/>
      <w:numFmt w:val="bullet"/>
      <w:lvlText w:val="o"/>
      <w:lvlJc w:val="left"/>
      <w:pPr>
        <w:ind w:left="6478" w:hanging="360"/>
      </w:pPr>
      <w:rPr>
        <w:rFonts w:ascii="Courier New" w:hAnsi="Courier New" w:cs="Courier New" w:hint="default"/>
      </w:rPr>
    </w:lvl>
    <w:lvl w:ilvl="8" w:tplc="080A0005" w:tentative="1">
      <w:start w:val="1"/>
      <w:numFmt w:val="bullet"/>
      <w:lvlText w:val=""/>
      <w:lvlJc w:val="left"/>
      <w:pPr>
        <w:ind w:left="7198" w:hanging="360"/>
      </w:pPr>
      <w:rPr>
        <w:rFonts w:ascii="Wingdings" w:hAnsi="Wingdings" w:hint="default"/>
      </w:rPr>
    </w:lvl>
  </w:abstractNum>
  <w:abstractNum w:abstractNumId="7">
    <w:nsid w:val="238267D2"/>
    <w:multiLevelType w:val="hybridMultilevel"/>
    <w:tmpl w:val="30B85820"/>
    <w:lvl w:ilvl="0" w:tplc="570CBF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8806FE"/>
    <w:multiLevelType w:val="multilevel"/>
    <w:tmpl w:val="3BE40E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77034CB"/>
    <w:multiLevelType w:val="hybridMultilevel"/>
    <w:tmpl w:val="5A2498DA"/>
    <w:lvl w:ilvl="0" w:tplc="4BF8E0F4">
      <w:start w:val="1"/>
      <w:numFmt w:val="lowerLetter"/>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2">
    <w:nsid w:val="2AE71EF5"/>
    <w:multiLevelType w:val="hybridMultilevel"/>
    <w:tmpl w:val="1292D45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3">
    <w:nsid w:val="2DC51667"/>
    <w:multiLevelType w:val="hybridMultilevel"/>
    <w:tmpl w:val="7E8644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56F2152"/>
    <w:multiLevelType w:val="hybridMultilevel"/>
    <w:tmpl w:val="0756D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B8D4411"/>
    <w:multiLevelType w:val="hybridMultilevel"/>
    <w:tmpl w:val="06183178"/>
    <w:lvl w:ilvl="0" w:tplc="30520DBC">
      <w:start w:val="1"/>
      <w:numFmt w:val="lowerLetter"/>
      <w:lvlText w:val="%1)"/>
      <w:lvlJc w:val="left"/>
      <w:pPr>
        <w:ind w:left="2995" w:hanging="360"/>
      </w:pPr>
      <w:rPr>
        <w:rFonts w:ascii="Palatino Linotype" w:eastAsia="Times New Roman" w:hAnsi="Palatino Linotype" w:cs="Times New Roman"/>
      </w:rPr>
    </w:lvl>
    <w:lvl w:ilvl="1" w:tplc="080A0019">
      <w:start w:val="1"/>
      <w:numFmt w:val="lowerLetter"/>
      <w:lvlText w:val="%2."/>
      <w:lvlJc w:val="left"/>
      <w:pPr>
        <w:ind w:left="3715" w:hanging="360"/>
      </w:pPr>
    </w:lvl>
    <w:lvl w:ilvl="2" w:tplc="080A001B" w:tentative="1">
      <w:start w:val="1"/>
      <w:numFmt w:val="lowerRoman"/>
      <w:lvlText w:val="%3."/>
      <w:lvlJc w:val="right"/>
      <w:pPr>
        <w:ind w:left="4435" w:hanging="180"/>
      </w:pPr>
    </w:lvl>
    <w:lvl w:ilvl="3" w:tplc="080A000F" w:tentative="1">
      <w:start w:val="1"/>
      <w:numFmt w:val="decimal"/>
      <w:lvlText w:val="%4."/>
      <w:lvlJc w:val="left"/>
      <w:pPr>
        <w:ind w:left="5155" w:hanging="360"/>
      </w:pPr>
    </w:lvl>
    <w:lvl w:ilvl="4" w:tplc="080A0019" w:tentative="1">
      <w:start w:val="1"/>
      <w:numFmt w:val="lowerLetter"/>
      <w:lvlText w:val="%5."/>
      <w:lvlJc w:val="left"/>
      <w:pPr>
        <w:ind w:left="5875" w:hanging="360"/>
      </w:pPr>
    </w:lvl>
    <w:lvl w:ilvl="5" w:tplc="080A001B" w:tentative="1">
      <w:start w:val="1"/>
      <w:numFmt w:val="lowerRoman"/>
      <w:lvlText w:val="%6."/>
      <w:lvlJc w:val="right"/>
      <w:pPr>
        <w:ind w:left="6595" w:hanging="180"/>
      </w:pPr>
    </w:lvl>
    <w:lvl w:ilvl="6" w:tplc="080A000F" w:tentative="1">
      <w:start w:val="1"/>
      <w:numFmt w:val="decimal"/>
      <w:lvlText w:val="%7."/>
      <w:lvlJc w:val="left"/>
      <w:pPr>
        <w:ind w:left="7315" w:hanging="360"/>
      </w:pPr>
    </w:lvl>
    <w:lvl w:ilvl="7" w:tplc="080A0019" w:tentative="1">
      <w:start w:val="1"/>
      <w:numFmt w:val="lowerLetter"/>
      <w:lvlText w:val="%8."/>
      <w:lvlJc w:val="left"/>
      <w:pPr>
        <w:ind w:left="8035" w:hanging="360"/>
      </w:pPr>
    </w:lvl>
    <w:lvl w:ilvl="8" w:tplc="080A001B" w:tentative="1">
      <w:start w:val="1"/>
      <w:numFmt w:val="lowerRoman"/>
      <w:lvlText w:val="%9."/>
      <w:lvlJc w:val="right"/>
      <w:pPr>
        <w:ind w:left="8755" w:hanging="180"/>
      </w:pPr>
    </w:lvl>
  </w:abstractNum>
  <w:abstractNum w:abstractNumId="16">
    <w:nsid w:val="3C0C671D"/>
    <w:multiLevelType w:val="hybridMultilevel"/>
    <w:tmpl w:val="2938A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36D5EB0"/>
    <w:multiLevelType w:val="hybridMultilevel"/>
    <w:tmpl w:val="1A8839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5A16BF8"/>
    <w:multiLevelType w:val="hybridMultilevel"/>
    <w:tmpl w:val="AB241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nsid w:val="46016114"/>
    <w:multiLevelType w:val="hybridMultilevel"/>
    <w:tmpl w:val="17C0892E"/>
    <w:lvl w:ilvl="0" w:tplc="080A0019">
      <w:start w:val="9"/>
      <w:numFmt w:val="lowerLetter"/>
      <w:lvlText w:val="%1."/>
      <w:lvlJc w:val="left"/>
      <w:pPr>
        <w:ind w:left="2307" w:hanging="360"/>
      </w:pPr>
      <w:rPr>
        <w:rFonts w:hint="default"/>
      </w:rPr>
    </w:lvl>
    <w:lvl w:ilvl="1" w:tplc="080A0019" w:tentative="1">
      <w:start w:val="1"/>
      <w:numFmt w:val="lowerLetter"/>
      <w:lvlText w:val="%2."/>
      <w:lvlJc w:val="left"/>
      <w:pPr>
        <w:ind w:left="3027" w:hanging="360"/>
      </w:pPr>
    </w:lvl>
    <w:lvl w:ilvl="2" w:tplc="080A001B" w:tentative="1">
      <w:start w:val="1"/>
      <w:numFmt w:val="lowerRoman"/>
      <w:lvlText w:val="%3."/>
      <w:lvlJc w:val="right"/>
      <w:pPr>
        <w:ind w:left="3747" w:hanging="180"/>
      </w:pPr>
    </w:lvl>
    <w:lvl w:ilvl="3" w:tplc="080A000F" w:tentative="1">
      <w:start w:val="1"/>
      <w:numFmt w:val="decimal"/>
      <w:lvlText w:val="%4."/>
      <w:lvlJc w:val="left"/>
      <w:pPr>
        <w:ind w:left="4467" w:hanging="360"/>
      </w:pPr>
    </w:lvl>
    <w:lvl w:ilvl="4" w:tplc="080A0019" w:tentative="1">
      <w:start w:val="1"/>
      <w:numFmt w:val="lowerLetter"/>
      <w:lvlText w:val="%5."/>
      <w:lvlJc w:val="left"/>
      <w:pPr>
        <w:ind w:left="5187" w:hanging="360"/>
      </w:pPr>
    </w:lvl>
    <w:lvl w:ilvl="5" w:tplc="080A001B" w:tentative="1">
      <w:start w:val="1"/>
      <w:numFmt w:val="lowerRoman"/>
      <w:lvlText w:val="%6."/>
      <w:lvlJc w:val="right"/>
      <w:pPr>
        <w:ind w:left="5907" w:hanging="180"/>
      </w:pPr>
    </w:lvl>
    <w:lvl w:ilvl="6" w:tplc="080A000F" w:tentative="1">
      <w:start w:val="1"/>
      <w:numFmt w:val="decimal"/>
      <w:lvlText w:val="%7."/>
      <w:lvlJc w:val="left"/>
      <w:pPr>
        <w:ind w:left="6627" w:hanging="360"/>
      </w:pPr>
    </w:lvl>
    <w:lvl w:ilvl="7" w:tplc="080A0019" w:tentative="1">
      <w:start w:val="1"/>
      <w:numFmt w:val="lowerLetter"/>
      <w:lvlText w:val="%8."/>
      <w:lvlJc w:val="left"/>
      <w:pPr>
        <w:ind w:left="7347" w:hanging="360"/>
      </w:pPr>
    </w:lvl>
    <w:lvl w:ilvl="8" w:tplc="080A001B" w:tentative="1">
      <w:start w:val="1"/>
      <w:numFmt w:val="lowerRoman"/>
      <w:lvlText w:val="%9."/>
      <w:lvlJc w:val="right"/>
      <w:pPr>
        <w:ind w:left="8067" w:hanging="180"/>
      </w:pPr>
    </w:lvl>
  </w:abstractNum>
  <w:abstractNum w:abstractNumId="2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F0C52D4"/>
    <w:multiLevelType w:val="hybridMultilevel"/>
    <w:tmpl w:val="917CB8EA"/>
    <w:lvl w:ilvl="0" w:tplc="77F8DEBC">
      <w:start w:val="1"/>
      <w:numFmt w:val="lowerRoman"/>
      <w:lvlText w:val="%1."/>
      <w:lvlJc w:val="left"/>
      <w:pPr>
        <w:ind w:left="2847" w:hanging="72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23">
    <w:nsid w:val="51BE31C7"/>
    <w:multiLevelType w:val="hybridMultilevel"/>
    <w:tmpl w:val="8EC82800"/>
    <w:lvl w:ilvl="0" w:tplc="8C44AA6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54D23BC3"/>
    <w:multiLevelType w:val="hybridMultilevel"/>
    <w:tmpl w:val="E4DA3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9D923BF"/>
    <w:multiLevelType w:val="hybridMultilevel"/>
    <w:tmpl w:val="FBA6A824"/>
    <w:lvl w:ilvl="0" w:tplc="5C7A0C6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5B7F6184"/>
    <w:multiLevelType w:val="hybridMultilevel"/>
    <w:tmpl w:val="85B85B3C"/>
    <w:lvl w:ilvl="0" w:tplc="B3B0F8B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nsid w:val="60B00F13"/>
    <w:multiLevelType w:val="hybridMultilevel"/>
    <w:tmpl w:val="5ADE5E96"/>
    <w:lvl w:ilvl="0" w:tplc="8DB4AB8A">
      <w:start w:val="1"/>
      <w:numFmt w:val="ordinalText"/>
      <w:suff w:val="space"/>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15C4785"/>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3B3486"/>
    <w:multiLevelType w:val="hybridMultilevel"/>
    <w:tmpl w:val="6200240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nsid w:val="66286B9D"/>
    <w:multiLevelType w:val="hybridMultilevel"/>
    <w:tmpl w:val="5942D374"/>
    <w:lvl w:ilvl="0" w:tplc="288CFAF0">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nsid w:val="66477A71"/>
    <w:multiLevelType w:val="hybridMultilevel"/>
    <w:tmpl w:val="F4FE4202"/>
    <w:lvl w:ilvl="0" w:tplc="8FF2B4D6">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2">
    <w:nsid w:val="6A947E32"/>
    <w:multiLevelType w:val="hybridMultilevel"/>
    <w:tmpl w:val="0A500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D0515E6"/>
    <w:multiLevelType w:val="multilevel"/>
    <w:tmpl w:val="7D0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CE28BC"/>
    <w:multiLevelType w:val="hybridMultilevel"/>
    <w:tmpl w:val="567C359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0F">
      <w:start w:val="1"/>
      <w:numFmt w:val="decimal"/>
      <w:lvlText w:val="%3."/>
      <w:lvlJc w:val="left"/>
      <w:pPr>
        <w:ind w:left="2160" w:hanging="180"/>
      </w:pPr>
    </w:lvl>
    <w:lvl w:ilvl="3" w:tplc="ECD2C508">
      <w:start w:val="1"/>
      <w:numFmt w:val="decimal"/>
      <w:lvlText w:val="%4."/>
      <w:lvlJc w:val="left"/>
      <w:pPr>
        <w:ind w:left="3210" w:hanging="690"/>
      </w:pPr>
      <w:rPr>
        <w:rFonts w:hint="default"/>
      </w:rPr>
    </w:lvl>
    <w:lvl w:ilvl="4" w:tplc="98207F2C">
      <w:numFmt w:val="bullet"/>
      <w:lvlText w:val="-"/>
      <w:lvlJc w:val="left"/>
      <w:pPr>
        <w:ind w:left="3600" w:hanging="360"/>
      </w:pPr>
      <w:rPr>
        <w:rFonts w:ascii="Palatino Linotype" w:eastAsia="Arial Unicode MS" w:hAnsi="Palatino Linotype"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2FF7EB2"/>
    <w:multiLevelType w:val="hybridMultilevel"/>
    <w:tmpl w:val="9730A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B87988"/>
    <w:multiLevelType w:val="hybridMultilevel"/>
    <w:tmpl w:val="6276BCF4"/>
    <w:lvl w:ilvl="0" w:tplc="CA54B7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64A3A93"/>
    <w:multiLevelType w:val="hybridMultilevel"/>
    <w:tmpl w:val="A128EF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9795EEB"/>
    <w:multiLevelType w:val="hybridMultilevel"/>
    <w:tmpl w:val="CE201B44"/>
    <w:lvl w:ilvl="0" w:tplc="60D438EA">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EA308DE"/>
    <w:multiLevelType w:val="hybridMultilevel"/>
    <w:tmpl w:val="C7D4A44A"/>
    <w:lvl w:ilvl="0" w:tplc="F9BC453C">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2DD832EA">
      <w:start w:val="1"/>
      <w:numFmt w:val="decimal"/>
      <w:suff w:val="space"/>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39"/>
  </w:num>
  <w:num w:numId="3">
    <w:abstractNumId w:val="35"/>
  </w:num>
  <w:num w:numId="4">
    <w:abstractNumId w:val="9"/>
  </w:num>
  <w:num w:numId="5">
    <w:abstractNumId w:val="15"/>
  </w:num>
  <w:num w:numId="6">
    <w:abstractNumId w:val="12"/>
  </w:num>
  <w:num w:numId="7">
    <w:abstractNumId w:val="37"/>
  </w:num>
  <w:num w:numId="8">
    <w:abstractNumId w:val="38"/>
  </w:num>
  <w:num w:numId="9">
    <w:abstractNumId w:val="21"/>
  </w:num>
  <w:num w:numId="10">
    <w:abstractNumId w:val="30"/>
  </w:num>
  <w:num w:numId="11">
    <w:abstractNumId w:val="5"/>
  </w:num>
  <w:num w:numId="12">
    <w:abstractNumId w:val="3"/>
  </w:num>
  <w:num w:numId="13">
    <w:abstractNumId w:val="22"/>
  </w:num>
  <w:num w:numId="14">
    <w:abstractNumId w:val="19"/>
  </w:num>
  <w:num w:numId="15">
    <w:abstractNumId w:val="1"/>
  </w:num>
  <w:num w:numId="16">
    <w:abstractNumId w:val="3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3"/>
  </w:num>
  <w:num w:numId="20">
    <w:abstractNumId w:val="36"/>
  </w:num>
  <w:num w:numId="21">
    <w:abstractNumId w:val="17"/>
  </w:num>
  <w:num w:numId="22">
    <w:abstractNumId w:val="24"/>
  </w:num>
  <w:num w:numId="23">
    <w:abstractNumId w:val="13"/>
  </w:num>
  <w:num w:numId="24">
    <w:abstractNumId w:val="14"/>
  </w:num>
  <w:num w:numId="25">
    <w:abstractNumId w:val="0"/>
  </w:num>
  <w:num w:numId="26">
    <w:abstractNumId w:val="2"/>
  </w:num>
  <w:num w:numId="27">
    <w:abstractNumId w:val="28"/>
  </w:num>
  <w:num w:numId="28">
    <w:abstractNumId w:val="25"/>
  </w:num>
  <w:num w:numId="29">
    <w:abstractNumId w:val="10"/>
  </w:num>
  <w:num w:numId="30">
    <w:abstractNumId w:val="16"/>
  </w:num>
  <w:num w:numId="31">
    <w:abstractNumId w:val="32"/>
  </w:num>
  <w:num w:numId="32">
    <w:abstractNumId w:val="7"/>
  </w:num>
  <w:num w:numId="33">
    <w:abstractNumId w:val="27"/>
  </w:num>
  <w:num w:numId="34">
    <w:abstractNumId w:val="4"/>
  </w:num>
  <w:num w:numId="35">
    <w:abstractNumId w:val="6"/>
  </w:num>
  <w:num w:numId="36">
    <w:abstractNumId w:val="29"/>
  </w:num>
  <w:num w:numId="37">
    <w:abstractNumId w:val="8"/>
  </w:num>
  <w:num w:numId="38">
    <w:abstractNumId w:val="20"/>
  </w:num>
  <w:num w:numId="39">
    <w:abstractNumId w:val="23"/>
  </w:num>
  <w:num w:numId="40">
    <w:abstractNumId w:val="18"/>
  </w:num>
  <w:num w:numId="41">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EC0"/>
    <w:rsid w:val="00006F2F"/>
    <w:rsid w:val="000074F4"/>
    <w:rsid w:val="000075A8"/>
    <w:rsid w:val="00007FD8"/>
    <w:rsid w:val="000115D3"/>
    <w:rsid w:val="000123CB"/>
    <w:rsid w:val="00013023"/>
    <w:rsid w:val="000142C0"/>
    <w:rsid w:val="000160C6"/>
    <w:rsid w:val="0001793E"/>
    <w:rsid w:val="0001796B"/>
    <w:rsid w:val="00017EBE"/>
    <w:rsid w:val="00020BD7"/>
    <w:rsid w:val="00020C9F"/>
    <w:rsid w:val="00022DCF"/>
    <w:rsid w:val="0002471C"/>
    <w:rsid w:val="00024A5F"/>
    <w:rsid w:val="00025DB0"/>
    <w:rsid w:val="0002685C"/>
    <w:rsid w:val="0002690E"/>
    <w:rsid w:val="00026A3C"/>
    <w:rsid w:val="0003033D"/>
    <w:rsid w:val="00030B10"/>
    <w:rsid w:val="0003134F"/>
    <w:rsid w:val="0003153C"/>
    <w:rsid w:val="00032403"/>
    <w:rsid w:val="00032715"/>
    <w:rsid w:val="000336D0"/>
    <w:rsid w:val="000337B3"/>
    <w:rsid w:val="000339B9"/>
    <w:rsid w:val="00033C79"/>
    <w:rsid w:val="00033E94"/>
    <w:rsid w:val="000356EF"/>
    <w:rsid w:val="00037BCB"/>
    <w:rsid w:val="00037DDE"/>
    <w:rsid w:val="0004120D"/>
    <w:rsid w:val="000415DD"/>
    <w:rsid w:val="00041959"/>
    <w:rsid w:val="000423AF"/>
    <w:rsid w:val="00042714"/>
    <w:rsid w:val="00042A23"/>
    <w:rsid w:val="00042F6A"/>
    <w:rsid w:val="00043943"/>
    <w:rsid w:val="00044351"/>
    <w:rsid w:val="000446CF"/>
    <w:rsid w:val="00044D0E"/>
    <w:rsid w:val="000464A3"/>
    <w:rsid w:val="00047111"/>
    <w:rsid w:val="00047E38"/>
    <w:rsid w:val="00047E9E"/>
    <w:rsid w:val="00051ADD"/>
    <w:rsid w:val="00051D0A"/>
    <w:rsid w:val="0005265B"/>
    <w:rsid w:val="00052E1B"/>
    <w:rsid w:val="0005363B"/>
    <w:rsid w:val="00053A25"/>
    <w:rsid w:val="00053FA9"/>
    <w:rsid w:val="00054663"/>
    <w:rsid w:val="00054ED5"/>
    <w:rsid w:val="00055200"/>
    <w:rsid w:val="0005643D"/>
    <w:rsid w:val="00057716"/>
    <w:rsid w:val="000606B4"/>
    <w:rsid w:val="000613E3"/>
    <w:rsid w:val="0006183E"/>
    <w:rsid w:val="000618EE"/>
    <w:rsid w:val="00061E9B"/>
    <w:rsid w:val="00062501"/>
    <w:rsid w:val="00062C16"/>
    <w:rsid w:val="00063AEF"/>
    <w:rsid w:val="00064245"/>
    <w:rsid w:val="00065B50"/>
    <w:rsid w:val="00066D71"/>
    <w:rsid w:val="00070856"/>
    <w:rsid w:val="000725D3"/>
    <w:rsid w:val="0007261F"/>
    <w:rsid w:val="000734E9"/>
    <w:rsid w:val="00073A2F"/>
    <w:rsid w:val="000755A3"/>
    <w:rsid w:val="00075EA3"/>
    <w:rsid w:val="00076FB1"/>
    <w:rsid w:val="00077868"/>
    <w:rsid w:val="00077B79"/>
    <w:rsid w:val="00077BB8"/>
    <w:rsid w:val="00081B66"/>
    <w:rsid w:val="0008338D"/>
    <w:rsid w:val="00084079"/>
    <w:rsid w:val="0008542A"/>
    <w:rsid w:val="00085973"/>
    <w:rsid w:val="00086980"/>
    <w:rsid w:val="00090CC8"/>
    <w:rsid w:val="000922B0"/>
    <w:rsid w:val="00092543"/>
    <w:rsid w:val="000925FD"/>
    <w:rsid w:val="00092789"/>
    <w:rsid w:val="00092893"/>
    <w:rsid w:val="00092F37"/>
    <w:rsid w:val="00095302"/>
    <w:rsid w:val="0009541B"/>
    <w:rsid w:val="0009561B"/>
    <w:rsid w:val="00095950"/>
    <w:rsid w:val="0009628B"/>
    <w:rsid w:val="00096D57"/>
    <w:rsid w:val="00097055"/>
    <w:rsid w:val="00097B14"/>
    <w:rsid w:val="000A0195"/>
    <w:rsid w:val="000A10ED"/>
    <w:rsid w:val="000A1149"/>
    <w:rsid w:val="000A2B2B"/>
    <w:rsid w:val="000A3D63"/>
    <w:rsid w:val="000A4664"/>
    <w:rsid w:val="000A4AAE"/>
    <w:rsid w:val="000A5939"/>
    <w:rsid w:val="000A5A68"/>
    <w:rsid w:val="000A66D7"/>
    <w:rsid w:val="000B11B2"/>
    <w:rsid w:val="000B17FD"/>
    <w:rsid w:val="000B20AC"/>
    <w:rsid w:val="000B3DC6"/>
    <w:rsid w:val="000B3FFD"/>
    <w:rsid w:val="000B54AE"/>
    <w:rsid w:val="000B5A14"/>
    <w:rsid w:val="000B61F5"/>
    <w:rsid w:val="000B633D"/>
    <w:rsid w:val="000B676D"/>
    <w:rsid w:val="000B68DF"/>
    <w:rsid w:val="000B7784"/>
    <w:rsid w:val="000C0462"/>
    <w:rsid w:val="000C1C1F"/>
    <w:rsid w:val="000C2214"/>
    <w:rsid w:val="000C2832"/>
    <w:rsid w:val="000C2900"/>
    <w:rsid w:val="000C2C6F"/>
    <w:rsid w:val="000C2FB4"/>
    <w:rsid w:val="000C4127"/>
    <w:rsid w:val="000C43BF"/>
    <w:rsid w:val="000C4453"/>
    <w:rsid w:val="000C4806"/>
    <w:rsid w:val="000C4DFA"/>
    <w:rsid w:val="000C53F2"/>
    <w:rsid w:val="000C5B9C"/>
    <w:rsid w:val="000C5D37"/>
    <w:rsid w:val="000C617F"/>
    <w:rsid w:val="000C69D0"/>
    <w:rsid w:val="000C7D67"/>
    <w:rsid w:val="000D1B2D"/>
    <w:rsid w:val="000D21C4"/>
    <w:rsid w:val="000D3AFD"/>
    <w:rsid w:val="000D447F"/>
    <w:rsid w:val="000D4DA5"/>
    <w:rsid w:val="000D5D68"/>
    <w:rsid w:val="000D6ADD"/>
    <w:rsid w:val="000D6BA3"/>
    <w:rsid w:val="000D70C7"/>
    <w:rsid w:val="000D75A0"/>
    <w:rsid w:val="000E06D1"/>
    <w:rsid w:val="000E07B7"/>
    <w:rsid w:val="000E0D35"/>
    <w:rsid w:val="000E100D"/>
    <w:rsid w:val="000E3149"/>
    <w:rsid w:val="000E47D3"/>
    <w:rsid w:val="000E558F"/>
    <w:rsid w:val="000E5C93"/>
    <w:rsid w:val="000E68DA"/>
    <w:rsid w:val="000E6C51"/>
    <w:rsid w:val="000E7182"/>
    <w:rsid w:val="000E71A3"/>
    <w:rsid w:val="000E72D5"/>
    <w:rsid w:val="000E74AC"/>
    <w:rsid w:val="000F0F1C"/>
    <w:rsid w:val="000F2185"/>
    <w:rsid w:val="000F22FE"/>
    <w:rsid w:val="000F2B5F"/>
    <w:rsid w:val="000F2DAA"/>
    <w:rsid w:val="000F304D"/>
    <w:rsid w:val="000F4C20"/>
    <w:rsid w:val="000F54D4"/>
    <w:rsid w:val="000F55B8"/>
    <w:rsid w:val="000F55EC"/>
    <w:rsid w:val="000F7133"/>
    <w:rsid w:val="000F726F"/>
    <w:rsid w:val="000F79EA"/>
    <w:rsid w:val="00100BC0"/>
    <w:rsid w:val="00101BFD"/>
    <w:rsid w:val="001027DA"/>
    <w:rsid w:val="001028C2"/>
    <w:rsid w:val="00102BE0"/>
    <w:rsid w:val="001030D5"/>
    <w:rsid w:val="00104BFE"/>
    <w:rsid w:val="00105E20"/>
    <w:rsid w:val="00106268"/>
    <w:rsid w:val="001063BB"/>
    <w:rsid w:val="00111DBB"/>
    <w:rsid w:val="00111F07"/>
    <w:rsid w:val="00112988"/>
    <w:rsid w:val="00113015"/>
    <w:rsid w:val="00113629"/>
    <w:rsid w:val="001136D3"/>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2A1"/>
    <w:rsid w:val="00122866"/>
    <w:rsid w:val="00124065"/>
    <w:rsid w:val="00124622"/>
    <w:rsid w:val="001246A7"/>
    <w:rsid w:val="001246D6"/>
    <w:rsid w:val="00124F52"/>
    <w:rsid w:val="00127558"/>
    <w:rsid w:val="00130303"/>
    <w:rsid w:val="00131466"/>
    <w:rsid w:val="00133607"/>
    <w:rsid w:val="00133D6C"/>
    <w:rsid w:val="0013622C"/>
    <w:rsid w:val="001371A5"/>
    <w:rsid w:val="001378F0"/>
    <w:rsid w:val="00137AEE"/>
    <w:rsid w:val="001406EB"/>
    <w:rsid w:val="00140BE0"/>
    <w:rsid w:val="00141EE7"/>
    <w:rsid w:val="001425F5"/>
    <w:rsid w:val="001433DD"/>
    <w:rsid w:val="0014438A"/>
    <w:rsid w:val="00144BB9"/>
    <w:rsid w:val="00145F32"/>
    <w:rsid w:val="00146D8A"/>
    <w:rsid w:val="00150BAE"/>
    <w:rsid w:val="00151C8C"/>
    <w:rsid w:val="0015349A"/>
    <w:rsid w:val="001554A0"/>
    <w:rsid w:val="00156ECA"/>
    <w:rsid w:val="00157987"/>
    <w:rsid w:val="0016023D"/>
    <w:rsid w:val="00160C20"/>
    <w:rsid w:val="00161318"/>
    <w:rsid w:val="00161664"/>
    <w:rsid w:val="00161908"/>
    <w:rsid w:val="00163E4C"/>
    <w:rsid w:val="001642E9"/>
    <w:rsid w:val="0016493E"/>
    <w:rsid w:val="00165069"/>
    <w:rsid w:val="001657E8"/>
    <w:rsid w:val="00166F44"/>
    <w:rsid w:val="00167D9D"/>
    <w:rsid w:val="0017174F"/>
    <w:rsid w:val="001719F6"/>
    <w:rsid w:val="00171E23"/>
    <w:rsid w:val="00172612"/>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CB1"/>
    <w:rsid w:val="00184A75"/>
    <w:rsid w:val="001854E0"/>
    <w:rsid w:val="00185B0F"/>
    <w:rsid w:val="00187682"/>
    <w:rsid w:val="00187980"/>
    <w:rsid w:val="001900D7"/>
    <w:rsid w:val="00191FD4"/>
    <w:rsid w:val="00195288"/>
    <w:rsid w:val="0019536A"/>
    <w:rsid w:val="00195662"/>
    <w:rsid w:val="00195F6E"/>
    <w:rsid w:val="001962AC"/>
    <w:rsid w:val="001A0054"/>
    <w:rsid w:val="001A16D1"/>
    <w:rsid w:val="001A280D"/>
    <w:rsid w:val="001A2917"/>
    <w:rsid w:val="001A328E"/>
    <w:rsid w:val="001A43AC"/>
    <w:rsid w:val="001A4549"/>
    <w:rsid w:val="001A474B"/>
    <w:rsid w:val="001A5211"/>
    <w:rsid w:val="001A59B8"/>
    <w:rsid w:val="001A65E2"/>
    <w:rsid w:val="001B125C"/>
    <w:rsid w:val="001B15F4"/>
    <w:rsid w:val="001B1ABC"/>
    <w:rsid w:val="001B2536"/>
    <w:rsid w:val="001B3698"/>
    <w:rsid w:val="001B3C5C"/>
    <w:rsid w:val="001B3F35"/>
    <w:rsid w:val="001B522E"/>
    <w:rsid w:val="001B5A4E"/>
    <w:rsid w:val="001C02EC"/>
    <w:rsid w:val="001C21AE"/>
    <w:rsid w:val="001C2264"/>
    <w:rsid w:val="001C26E5"/>
    <w:rsid w:val="001C285A"/>
    <w:rsid w:val="001C3065"/>
    <w:rsid w:val="001C3FB7"/>
    <w:rsid w:val="001C55E0"/>
    <w:rsid w:val="001C569A"/>
    <w:rsid w:val="001C6036"/>
    <w:rsid w:val="001C60DC"/>
    <w:rsid w:val="001C7515"/>
    <w:rsid w:val="001D0333"/>
    <w:rsid w:val="001D0D4A"/>
    <w:rsid w:val="001D1147"/>
    <w:rsid w:val="001D1592"/>
    <w:rsid w:val="001D197C"/>
    <w:rsid w:val="001D2764"/>
    <w:rsid w:val="001D308C"/>
    <w:rsid w:val="001D42AE"/>
    <w:rsid w:val="001D4AA3"/>
    <w:rsid w:val="001D4F82"/>
    <w:rsid w:val="001D4F9D"/>
    <w:rsid w:val="001D55E8"/>
    <w:rsid w:val="001D5716"/>
    <w:rsid w:val="001D6003"/>
    <w:rsid w:val="001D61F9"/>
    <w:rsid w:val="001D6F14"/>
    <w:rsid w:val="001D7C26"/>
    <w:rsid w:val="001E1048"/>
    <w:rsid w:val="001E1DDD"/>
    <w:rsid w:val="001E1FBA"/>
    <w:rsid w:val="001E2265"/>
    <w:rsid w:val="001E2AF3"/>
    <w:rsid w:val="001E31B8"/>
    <w:rsid w:val="001E33CF"/>
    <w:rsid w:val="001E3434"/>
    <w:rsid w:val="001E38B1"/>
    <w:rsid w:val="001E3CCD"/>
    <w:rsid w:val="001E3F74"/>
    <w:rsid w:val="001E3FB1"/>
    <w:rsid w:val="001E47C1"/>
    <w:rsid w:val="001E4855"/>
    <w:rsid w:val="001E544F"/>
    <w:rsid w:val="001E6266"/>
    <w:rsid w:val="001E644B"/>
    <w:rsid w:val="001E7550"/>
    <w:rsid w:val="001E7B88"/>
    <w:rsid w:val="001F0238"/>
    <w:rsid w:val="001F1F43"/>
    <w:rsid w:val="001F429F"/>
    <w:rsid w:val="001F4BE7"/>
    <w:rsid w:val="001F5AC5"/>
    <w:rsid w:val="001F6409"/>
    <w:rsid w:val="001F66C9"/>
    <w:rsid w:val="001F6EC4"/>
    <w:rsid w:val="001F6F43"/>
    <w:rsid w:val="001F7F0F"/>
    <w:rsid w:val="001F7FB1"/>
    <w:rsid w:val="00201538"/>
    <w:rsid w:val="002015C4"/>
    <w:rsid w:val="00202781"/>
    <w:rsid w:val="002034BD"/>
    <w:rsid w:val="00204DE3"/>
    <w:rsid w:val="00204FDF"/>
    <w:rsid w:val="00205684"/>
    <w:rsid w:val="00206E34"/>
    <w:rsid w:val="00206EF4"/>
    <w:rsid w:val="00212AD4"/>
    <w:rsid w:val="00212E8D"/>
    <w:rsid w:val="00213125"/>
    <w:rsid w:val="002141DB"/>
    <w:rsid w:val="00214E20"/>
    <w:rsid w:val="0021511B"/>
    <w:rsid w:val="002156E0"/>
    <w:rsid w:val="00215C9B"/>
    <w:rsid w:val="00215DCB"/>
    <w:rsid w:val="002176D1"/>
    <w:rsid w:val="0022088C"/>
    <w:rsid w:val="00220940"/>
    <w:rsid w:val="00220B7B"/>
    <w:rsid w:val="00220EA0"/>
    <w:rsid w:val="00221482"/>
    <w:rsid w:val="002228CE"/>
    <w:rsid w:val="002235D2"/>
    <w:rsid w:val="002248D9"/>
    <w:rsid w:val="00224F53"/>
    <w:rsid w:val="002255E0"/>
    <w:rsid w:val="00225A03"/>
    <w:rsid w:val="00226145"/>
    <w:rsid w:val="00227222"/>
    <w:rsid w:val="0022780C"/>
    <w:rsid w:val="00227F49"/>
    <w:rsid w:val="00227FFD"/>
    <w:rsid w:val="00230127"/>
    <w:rsid w:val="00230439"/>
    <w:rsid w:val="00230597"/>
    <w:rsid w:val="0023279B"/>
    <w:rsid w:val="00233ECF"/>
    <w:rsid w:val="00233F58"/>
    <w:rsid w:val="00234622"/>
    <w:rsid w:val="0023487A"/>
    <w:rsid w:val="002362D3"/>
    <w:rsid w:val="002373B0"/>
    <w:rsid w:val="002401C1"/>
    <w:rsid w:val="002402F3"/>
    <w:rsid w:val="00241222"/>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4E62"/>
    <w:rsid w:val="002552B3"/>
    <w:rsid w:val="00255F02"/>
    <w:rsid w:val="00256CEB"/>
    <w:rsid w:val="00257594"/>
    <w:rsid w:val="0025785D"/>
    <w:rsid w:val="00257FDC"/>
    <w:rsid w:val="00260C82"/>
    <w:rsid w:val="00261AD7"/>
    <w:rsid w:val="00263BFE"/>
    <w:rsid w:val="00265CEC"/>
    <w:rsid w:val="00265D9D"/>
    <w:rsid w:val="002702BD"/>
    <w:rsid w:val="00270723"/>
    <w:rsid w:val="00271AD4"/>
    <w:rsid w:val="00272629"/>
    <w:rsid w:val="002727E6"/>
    <w:rsid w:val="00272BE2"/>
    <w:rsid w:val="002740AF"/>
    <w:rsid w:val="002747B1"/>
    <w:rsid w:val="00274E55"/>
    <w:rsid w:val="00275106"/>
    <w:rsid w:val="002766F9"/>
    <w:rsid w:val="00277316"/>
    <w:rsid w:val="00277DD9"/>
    <w:rsid w:val="0028019C"/>
    <w:rsid w:val="002801AF"/>
    <w:rsid w:val="0028167B"/>
    <w:rsid w:val="00281752"/>
    <w:rsid w:val="00281AA4"/>
    <w:rsid w:val="00282679"/>
    <w:rsid w:val="002843D9"/>
    <w:rsid w:val="00284EAB"/>
    <w:rsid w:val="00286B88"/>
    <w:rsid w:val="00290904"/>
    <w:rsid w:val="00290C11"/>
    <w:rsid w:val="002910B6"/>
    <w:rsid w:val="00291CD6"/>
    <w:rsid w:val="00292079"/>
    <w:rsid w:val="00292081"/>
    <w:rsid w:val="002930AD"/>
    <w:rsid w:val="002930F8"/>
    <w:rsid w:val="0029397F"/>
    <w:rsid w:val="00293F4A"/>
    <w:rsid w:val="00294EE7"/>
    <w:rsid w:val="00296F09"/>
    <w:rsid w:val="00297165"/>
    <w:rsid w:val="00297A7E"/>
    <w:rsid w:val="002A0A30"/>
    <w:rsid w:val="002A0DD8"/>
    <w:rsid w:val="002A1156"/>
    <w:rsid w:val="002A1348"/>
    <w:rsid w:val="002A157A"/>
    <w:rsid w:val="002A2814"/>
    <w:rsid w:val="002A3240"/>
    <w:rsid w:val="002A3ABB"/>
    <w:rsid w:val="002A462C"/>
    <w:rsid w:val="002A55D6"/>
    <w:rsid w:val="002A5987"/>
    <w:rsid w:val="002A5D39"/>
    <w:rsid w:val="002A707F"/>
    <w:rsid w:val="002A7ADC"/>
    <w:rsid w:val="002B0232"/>
    <w:rsid w:val="002B1EFF"/>
    <w:rsid w:val="002B285A"/>
    <w:rsid w:val="002B29D7"/>
    <w:rsid w:val="002B2AF8"/>
    <w:rsid w:val="002B2F18"/>
    <w:rsid w:val="002B323A"/>
    <w:rsid w:val="002B4301"/>
    <w:rsid w:val="002B53D2"/>
    <w:rsid w:val="002B578D"/>
    <w:rsid w:val="002B7094"/>
    <w:rsid w:val="002B7129"/>
    <w:rsid w:val="002B7403"/>
    <w:rsid w:val="002B7D32"/>
    <w:rsid w:val="002C18C0"/>
    <w:rsid w:val="002C451D"/>
    <w:rsid w:val="002C79B8"/>
    <w:rsid w:val="002D0715"/>
    <w:rsid w:val="002D2928"/>
    <w:rsid w:val="002D2D55"/>
    <w:rsid w:val="002D334A"/>
    <w:rsid w:val="002D447B"/>
    <w:rsid w:val="002D51F7"/>
    <w:rsid w:val="002D5962"/>
    <w:rsid w:val="002D7159"/>
    <w:rsid w:val="002D79D3"/>
    <w:rsid w:val="002E0326"/>
    <w:rsid w:val="002E1112"/>
    <w:rsid w:val="002E1339"/>
    <w:rsid w:val="002E1819"/>
    <w:rsid w:val="002E1BB7"/>
    <w:rsid w:val="002E2C96"/>
    <w:rsid w:val="002E3112"/>
    <w:rsid w:val="002E45A1"/>
    <w:rsid w:val="002E570A"/>
    <w:rsid w:val="002E5E0D"/>
    <w:rsid w:val="002F0C82"/>
    <w:rsid w:val="002F0E65"/>
    <w:rsid w:val="002F18E7"/>
    <w:rsid w:val="002F1A7D"/>
    <w:rsid w:val="002F274B"/>
    <w:rsid w:val="002F281F"/>
    <w:rsid w:val="002F59FA"/>
    <w:rsid w:val="002F60DF"/>
    <w:rsid w:val="002F6259"/>
    <w:rsid w:val="002F69BB"/>
    <w:rsid w:val="002F6E11"/>
    <w:rsid w:val="002F7564"/>
    <w:rsid w:val="002F7A42"/>
    <w:rsid w:val="003010C6"/>
    <w:rsid w:val="00301368"/>
    <w:rsid w:val="0030219F"/>
    <w:rsid w:val="00303AF8"/>
    <w:rsid w:val="003044B2"/>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C42"/>
    <w:rsid w:val="00317EC0"/>
    <w:rsid w:val="00320139"/>
    <w:rsid w:val="003204FC"/>
    <w:rsid w:val="00320CD2"/>
    <w:rsid w:val="00321325"/>
    <w:rsid w:val="003226EE"/>
    <w:rsid w:val="00322B03"/>
    <w:rsid w:val="00323088"/>
    <w:rsid w:val="0032361C"/>
    <w:rsid w:val="00324949"/>
    <w:rsid w:val="00324D82"/>
    <w:rsid w:val="0032570C"/>
    <w:rsid w:val="00326BB0"/>
    <w:rsid w:val="00326E8E"/>
    <w:rsid w:val="00326F37"/>
    <w:rsid w:val="00331A1A"/>
    <w:rsid w:val="003347AD"/>
    <w:rsid w:val="00335D6D"/>
    <w:rsid w:val="00335EB8"/>
    <w:rsid w:val="00336276"/>
    <w:rsid w:val="003416A0"/>
    <w:rsid w:val="00341E44"/>
    <w:rsid w:val="003421CC"/>
    <w:rsid w:val="00342818"/>
    <w:rsid w:val="00342F46"/>
    <w:rsid w:val="003434BE"/>
    <w:rsid w:val="003442CD"/>
    <w:rsid w:val="00345255"/>
    <w:rsid w:val="003455EA"/>
    <w:rsid w:val="003464F8"/>
    <w:rsid w:val="0035059D"/>
    <w:rsid w:val="00351F0F"/>
    <w:rsid w:val="003524B2"/>
    <w:rsid w:val="00352D8A"/>
    <w:rsid w:val="00353134"/>
    <w:rsid w:val="003545CA"/>
    <w:rsid w:val="0035481E"/>
    <w:rsid w:val="00354CDD"/>
    <w:rsid w:val="003552BF"/>
    <w:rsid w:val="003561CB"/>
    <w:rsid w:val="00356E5D"/>
    <w:rsid w:val="003576E8"/>
    <w:rsid w:val="00357994"/>
    <w:rsid w:val="003604F7"/>
    <w:rsid w:val="003605BA"/>
    <w:rsid w:val="00360C18"/>
    <w:rsid w:val="003628F4"/>
    <w:rsid w:val="0036306A"/>
    <w:rsid w:val="00365921"/>
    <w:rsid w:val="00365DB3"/>
    <w:rsid w:val="00366317"/>
    <w:rsid w:val="003663F5"/>
    <w:rsid w:val="00366DDB"/>
    <w:rsid w:val="0036781E"/>
    <w:rsid w:val="00367DBB"/>
    <w:rsid w:val="00367DDA"/>
    <w:rsid w:val="00370A22"/>
    <w:rsid w:val="00371F4F"/>
    <w:rsid w:val="003733D9"/>
    <w:rsid w:val="0037348F"/>
    <w:rsid w:val="003734EC"/>
    <w:rsid w:val="00373E0C"/>
    <w:rsid w:val="003745A3"/>
    <w:rsid w:val="00374B8F"/>
    <w:rsid w:val="00374CA1"/>
    <w:rsid w:val="00375D8B"/>
    <w:rsid w:val="0037796A"/>
    <w:rsid w:val="003801C2"/>
    <w:rsid w:val="003807A8"/>
    <w:rsid w:val="00382A1D"/>
    <w:rsid w:val="00382AEB"/>
    <w:rsid w:val="00383839"/>
    <w:rsid w:val="00383ACB"/>
    <w:rsid w:val="00384274"/>
    <w:rsid w:val="00384D4E"/>
    <w:rsid w:val="00385020"/>
    <w:rsid w:val="0038708D"/>
    <w:rsid w:val="003921AF"/>
    <w:rsid w:val="00392921"/>
    <w:rsid w:val="00392A69"/>
    <w:rsid w:val="003937C6"/>
    <w:rsid w:val="00393881"/>
    <w:rsid w:val="003943AD"/>
    <w:rsid w:val="0039481C"/>
    <w:rsid w:val="00394A80"/>
    <w:rsid w:val="00394C43"/>
    <w:rsid w:val="00394C6A"/>
    <w:rsid w:val="00395B29"/>
    <w:rsid w:val="00396D14"/>
    <w:rsid w:val="00397407"/>
    <w:rsid w:val="003A0091"/>
    <w:rsid w:val="003A021D"/>
    <w:rsid w:val="003A04C3"/>
    <w:rsid w:val="003A10A9"/>
    <w:rsid w:val="003A1C98"/>
    <w:rsid w:val="003A3FBF"/>
    <w:rsid w:val="003A52A9"/>
    <w:rsid w:val="003A546B"/>
    <w:rsid w:val="003A5895"/>
    <w:rsid w:val="003A71DD"/>
    <w:rsid w:val="003A79AE"/>
    <w:rsid w:val="003A7A3C"/>
    <w:rsid w:val="003A7F6E"/>
    <w:rsid w:val="003B443B"/>
    <w:rsid w:val="003B4C16"/>
    <w:rsid w:val="003B5491"/>
    <w:rsid w:val="003B5716"/>
    <w:rsid w:val="003B5891"/>
    <w:rsid w:val="003B5C9D"/>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6789"/>
    <w:rsid w:val="003C718E"/>
    <w:rsid w:val="003D1122"/>
    <w:rsid w:val="003D15B4"/>
    <w:rsid w:val="003D2E78"/>
    <w:rsid w:val="003D2F4B"/>
    <w:rsid w:val="003D355C"/>
    <w:rsid w:val="003D392A"/>
    <w:rsid w:val="003D3A0C"/>
    <w:rsid w:val="003D3EC8"/>
    <w:rsid w:val="003D4F06"/>
    <w:rsid w:val="003D53DD"/>
    <w:rsid w:val="003D5A25"/>
    <w:rsid w:val="003D5C7A"/>
    <w:rsid w:val="003D6B0A"/>
    <w:rsid w:val="003E1926"/>
    <w:rsid w:val="003E2C19"/>
    <w:rsid w:val="003E3AFA"/>
    <w:rsid w:val="003E4A99"/>
    <w:rsid w:val="003E728E"/>
    <w:rsid w:val="003E77DB"/>
    <w:rsid w:val="003E7D00"/>
    <w:rsid w:val="003F012C"/>
    <w:rsid w:val="003F01CE"/>
    <w:rsid w:val="003F1D4C"/>
    <w:rsid w:val="003F1FF7"/>
    <w:rsid w:val="003F216F"/>
    <w:rsid w:val="003F38D6"/>
    <w:rsid w:val="003F4BAB"/>
    <w:rsid w:val="003F5D7B"/>
    <w:rsid w:val="003F614E"/>
    <w:rsid w:val="003F623D"/>
    <w:rsid w:val="004005B5"/>
    <w:rsid w:val="00400744"/>
    <w:rsid w:val="00401583"/>
    <w:rsid w:val="00402A09"/>
    <w:rsid w:val="00402F3F"/>
    <w:rsid w:val="00402FAA"/>
    <w:rsid w:val="004034A7"/>
    <w:rsid w:val="0040454A"/>
    <w:rsid w:val="00404E42"/>
    <w:rsid w:val="0040561A"/>
    <w:rsid w:val="004057A1"/>
    <w:rsid w:val="0040599D"/>
    <w:rsid w:val="00406028"/>
    <w:rsid w:val="0040615F"/>
    <w:rsid w:val="00406378"/>
    <w:rsid w:val="00406EEC"/>
    <w:rsid w:val="00407744"/>
    <w:rsid w:val="00410E81"/>
    <w:rsid w:val="0041135E"/>
    <w:rsid w:val="00411874"/>
    <w:rsid w:val="004130E0"/>
    <w:rsid w:val="00414A19"/>
    <w:rsid w:val="0041542A"/>
    <w:rsid w:val="00416281"/>
    <w:rsid w:val="00417988"/>
    <w:rsid w:val="00420F39"/>
    <w:rsid w:val="004222D4"/>
    <w:rsid w:val="00422477"/>
    <w:rsid w:val="00422715"/>
    <w:rsid w:val="004234DA"/>
    <w:rsid w:val="004246A4"/>
    <w:rsid w:val="00424C87"/>
    <w:rsid w:val="00424E6C"/>
    <w:rsid w:val="004251B6"/>
    <w:rsid w:val="0042596D"/>
    <w:rsid w:val="004269F6"/>
    <w:rsid w:val="00430DA8"/>
    <w:rsid w:val="0043163B"/>
    <w:rsid w:val="004325CE"/>
    <w:rsid w:val="00432DE2"/>
    <w:rsid w:val="0043310A"/>
    <w:rsid w:val="00433264"/>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7744"/>
    <w:rsid w:val="00447789"/>
    <w:rsid w:val="004479AC"/>
    <w:rsid w:val="00450F39"/>
    <w:rsid w:val="00451515"/>
    <w:rsid w:val="0045240E"/>
    <w:rsid w:val="0045460F"/>
    <w:rsid w:val="00455350"/>
    <w:rsid w:val="00456EDA"/>
    <w:rsid w:val="00457A14"/>
    <w:rsid w:val="00460083"/>
    <w:rsid w:val="00460A6E"/>
    <w:rsid w:val="00462595"/>
    <w:rsid w:val="00462829"/>
    <w:rsid w:val="004631D8"/>
    <w:rsid w:val="00464E47"/>
    <w:rsid w:val="0046557C"/>
    <w:rsid w:val="004656C4"/>
    <w:rsid w:val="00466005"/>
    <w:rsid w:val="004678B5"/>
    <w:rsid w:val="004678F1"/>
    <w:rsid w:val="00471C89"/>
    <w:rsid w:val="0047262D"/>
    <w:rsid w:val="00472B2F"/>
    <w:rsid w:val="00472EEC"/>
    <w:rsid w:val="00473992"/>
    <w:rsid w:val="004746D0"/>
    <w:rsid w:val="0047651B"/>
    <w:rsid w:val="00480259"/>
    <w:rsid w:val="00480967"/>
    <w:rsid w:val="00480FD0"/>
    <w:rsid w:val="00481024"/>
    <w:rsid w:val="004810CC"/>
    <w:rsid w:val="00482B20"/>
    <w:rsid w:val="004836DF"/>
    <w:rsid w:val="00483AF3"/>
    <w:rsid w:val="004857CA"/>
    <w:rsid w:val="0048603B"/>
    <w:rsid w:val="004864D1"/>
    <w:rsid w:val="0048694F"/>
    <w:rsid w:val="004873C3"/>
    <w:rsid w:val="00492D24"/>
    <w:rsid w:val="004935D2"/>
    <w:rsid w:val="0049379C"/>
    <w:rsid w:val="00493E3D"/>
    <w:rsid w:val="00495278"/>
    <w:rsid w:val="00495E84"/>
    <w:rsid w:val="004A087A"/>
    <w:rsid w:val="004A088B"/>
    <w:rsid w:val="004A45F9"/>
    <w:rsid w:val="004A475B"/>
    <w:rsid w:val="004A506A"/>
    <w:rsid w:val="004A61CA"/>
    <w:rsid w:val="004A6BB5"/>
    <w:rsid w:val="004A6CD2"/>
    <w:rsid w:val="004A7AEE"/>
    <w:rsid w:val="004B1A91"/>
    <w:rsid w:val="004B2C2F"/>
    <w:rsid w:val="004B2E59"/>
    <w:rsid w:val="004B3B51"/>
    <w:rsid w:val="004B3DAC"/>
    <w:rsid w:val="004B4CB8"/>
    <w:rsid w:val="004B4CE5"/>
    <w:rsid w:val="004B5AC6"/>
    <w:rsid w:val="004B5C8D"/>
    <w:rsid w:val="004B5D0B"/>
    <w:rsid w:val="004B60B8"/>
    <w:rsid w:val="004B6890"/>
    <w:rsid w:val="004B705B"/>
    <w:rsid w:val="004C060B"/>
    <w:rsid w:val="004C1AE2"/>
    <w:rsid w:val="004C4245"/>
    <w:rsid w:val="004C45EE"/>
    <w:rsid w:val="004C64C2"/>
    <w:rsid w:val="004C652E"/>
    <w:rsid w:val="004D06D1"/>
    <w:rsid w:val="004D0A26"/>
    <w:rsid w:val="004D2AAD"/>
    <w:rsid w:val="004D5D80"/>
    <w:rsid w:val="004D5EF3"/>
    <w:rsid w:val="004D6483"/>
    <w:rsid w:val="004E0611"/>
    <w:rsid w:val="004E2E1D"/>
    <w:rsid w:val="004E2FB8"/>
    <w:rsid w:val="004E2FC6"/>
    <w:rsid w:val="004E3429"/>
    <w:rsid w:val="004E38AF"/>
    <w:rsid w:val="004E4332"/>
    <w:rsid w:val="004E49DF"/>
    <w:rsid w:val="004E54B5"/>
    <w:rsid w:val="004E5727"/>
    <w:rsid w:val="004E5A11"/>
    <w:rsid w:val="004E6445"/>
    <w:rsid w:val="004E6C22"/>
    <w:rsid w:val="004E7738"/>
    <w:rsid w:val="004F109E"/>
    <w:rsid w:val="004F2412"/>
    <w:rsid w:val="004F4C74"/>
    <w:rsid w:val="004F542F"/>
    <w:rsid w:val="004F73FB"/>
    <w:rsid w:val="004F768B"/>
    <w:rsid w:val="005017C0"/>
    <w:rsid w:val="00502DA2"/>
    <w:rsid w:val="00502E1B"/>
    <w:rsid w:val="00502F43"/>
    <w:rsid w:val="005045D8"/>
    <w:rsid w:val="00504AA9"/>
    <w:rsid w:val="00506111"/>
    <w:rsid w:val="005071D8"/>
    <w:rsid w:val="0051056F"/>
    <w:rsid w:val="005107B7"/>
    <w:rsid w:val="00512195"/>
    <w:rsid w:val="005134D5"/>
    <w:rsid w:val="005135F1"/>
    <w:rsid w:val="0051376A"/>
    <w:rsid w:val="00514596"/>
    <w:rsid w:val="00514973"/>
    <w:rsid w:val="005154C2"/>
    <w:rsid w:val="00517ABF"/>
    <w:rsid w:val="00522A1D"/>
    <w:rsid w:val="005231EC"/>
    <w:rsid w:val="0052391C"/>
    <w:rsid w:val="00525019"/>
    <w:rsid w:val="005250A4"/>
    <w:rsid w:val="00525D52"/>
    <w:rsid w:val="00525ED0"/>
    <w:rsid w:val="00526AFB"/>
    <w:rsid w:val="00526E29"/>
    <w:rsid w:val="00527D00"/>
    <w:rsid w:val="00530750"/>
    <w:rsid w:val="005313A1"/>
    <w:rsid w:val="00532191"/>
    <w:rsid w:val="00532293"/>
    <w:rsid w:val="00532734"/>
    <w:rsid w:val="00533289"/>
    <w:rsid w:val="00534597"/>
    <w:rsid w:val="0053469A"/>
    <w:rsid w:val="005349EA"/>
    <w:rsid w:val="005356F6"/>
    <w:rsid w:val="00535B52"/>
    <w:rsid w:val="00537422"/>
    <w:rsid w:val="005377CF"/>
    <w:rsid w:val="005406A4"/>
    <w:rsid w:val="00540F26"/>
    <w:rsid w:val="00541A1C"/>
    <w:rsid w:val="005424CA"/>
    <w:rsid w:val="005426EE"/>
    <w:rsid w:val="00542A86"/>
    <w:rsid w:val="00542CBE"/>
    <w:rsid w:val="005446F5"/>
    <w:rsid w:val="005449EB"/>
    <w:rsid w:val="00545A2E"/>
    <w:rsid w:val="00546AE0"/>
    <w:rsid w:val="00546C2E"/>
    <w:rsid w:val="00547D0B"/>
    <w:rsid w:val="0055081A"/>
    <w:rsid w:val="00550E43"/>
    <w:rsid w:val="00551A57"/>
    <w:rsid w:val="0055235E"/>
    <w:rsid w:val="005529BF"/>
    <w:rsid w:val="0055375E"/>
    <w:rsid w:val="00553E83"/>
    <w:rsid w:val="00553FB2"/>
    <w:rsid w:val="00554303"/>
    <w:rsid w:val="00554B2E"/>
    <w:rsid w:val="00555F0D"/>
    <w:rsid w:val="005560E0"/>
    <w:rsid w:val="0055647C"/>
    <w:rsid w:val="0055797E"/>
    <w:rsid w:val="00557B6A"/>
    <w:rsid w:val="0056137D"/>
    <w:rsid w:val="00561B68"/>
    <w:rsid w:val="00561FDC"/>
    <w:rsid w:val="00562849"/>
    <w:rsid w:val="0056290A"/>
    <w:rsid w:val="00564773"/>
    <w:rsid w:val="0056486B"/>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905BE"/>
    <w:rsid w:val="00591EBB"/>
    <w:rsid w:val="005925F3"/>
    <w:rsid w:val="0059283C"/>
    <w:rsid w:val="0059325B"/>
    <w:rsid w:val="00593535"/>
    <w:rsid w:val="0059401A"/>
    <w:rsid w:val="005942DF"/>
    <w:rsid w:val="00594446"/>
    <w:rsid w:val="00594C1D"/>
    <w:rsid w:val="0059663D"/>
    <w:rsid w:val="00596BF0"/>
    <w:rsid w:val="005A0DD9"/>
    <w:rsid w:val="005A1F9F"/>
    <w:rsid w:val="005A5D7B"/>
    <w:rsid w:val="005A7E33"/>
    <w:rsid w:val="005B12C5"/>
    <w:rsid w:val="005B1BAB"/>
    <w:rsid w:val="005B23C8"/>
    <w:rsid w:val="005B331F"/>
    <w:rsid w:val="005B4803"/>
    <w:rsid w:val="005B5474"/>
    <w:rsid w:val="005B6C71"/>
    <w:rsid w:val="005B7AD1"/>
    <w:rsid w:val="005C0B18"/>
    <w:rsid w:val="005C1FEE"/>
    <w:rsid w:val="005C21E7"/>
    <w:rsid w:val="005C295E"/>
    <w:rsid w:val="005C3141"/>
    <w:rsid w:val="005C4E35"/>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D28"/>
    <w:rsid w:val="005E3AB6"/>
    <w:rsid w:val="005E63B2"/>
    <w:rsid w:val="005E6947"/>
    <w:rsid w:val="005E6E3C"/>
    <w:rsid w:val="005E7228"/>
    <w:rsid w:val="005F02F1"/>
    <w:rsid w:val="005F0962"/>
    <w:rsid w:val="005F0E0A"/>
    <w:rsid w:val="005F1C83"/>
    <w:rsid w:val="005F28D3"/>
    <w:rsid w:val="005F2A5D"/>
    <w:rsid w:val="005F4830"/>
    <w:rsid w:val="005F4A88"/>
    <w:rsid w:val="005F4E30"/>
    <w:rsid w:val="005F50D7"/>
    <w:rsid w:val="005F54BC"/>
    <w:rsid w:val="005F56AF"/>
    <w:rsid w:val="005F6644"/>
    <w:rsid w:val="005F7B54"/>
    <w:rsid w:val="006017E2"/>
    <w:rsid w:val="00604AE6"/>
    <w:rsid w:val="00604C26"/>
    <w:rsid w:val="0060623C"/>
    <w:rsid w:val="0060628C"/>
    <w:rsid w:val="00606759"/>
    <w:rsid w:val="006079D6"/>
    <w:rsid w:val="00611280"/>
    <w:rsid w:val="00612E97"/>
    <w:rsid w:val="00613AB3"/>
    <w:rsid w:val="00613DEA"/>
    <w:rsid w:val="00613E66"/>
    <w:rsid w:val="00613E98"/>
    <w:rsid w:val="00614B17"/>
    <w:rsid w:val="00615999"/>
    <w:rsid w:val="0061607B"/>
    <w:rsid w:val="006160FE"/>
    <w:rsid w:val="006170DA"/>
    <w:rsid w:val="0061732F"/>
    <w:rsid w:val="0061758F"/>
    <w:rsid w:val="00622336"/>
    <w:rsid w:val="00622B4B"/>
    <w:rsid w:val="0062454D"/>
    <w:rsid w:val="00624FE2"/>
    <w:rsid w:val="00625D6F"/>
    <w:rsid w:val="006269D2"/>
    <w:rsid w:val="0063015E"/>
    <w:rsid w:val="00630876"/>
    <w:rsid w:val="00630C20"/>
    <w:rsid w:val="00630CA9"/>
    <w:rsid w:val="00631622"/>
    <w:rsid w:val="00631B28"/>
    <w:rsid w:val="0063355C"/>
    <w:rsid w:val="00633FD4"/>
    <w:rsid w:val="006340C7"/>
    <w:rsid w:val="00634485"/>
    <w:rsid w:val="00634511"/>
    <w:rsid w:val="00634890"/>
    <w:rsid w:val="00635154"/>
    <w:rsid w:val="00635E0E"/>
    <w:rsid w:val="00636140"/>
    <w:rsid w:val="00637D80"/>
    <w:rsid w:val="00640222"/>
    <w:rsid w:val="006419FA"/>
    <w:rsid w:val="00643765"/>
    <w:rsid w:val="006457A5"/>
    <w:rsid w:val="006464C4"/>
    <w:rsid w:val="00646DD0"/>
    <w:rsid w:val="00650174"/>
    <w:rsid w:val="006505CC"/>
    <w:rsid w:val="006509D6"/>
    <w:rsid w:val="00651BF4"/>
    <w:rsid w:val="0065218E"/>
    <w:rsid w:val="00652941"/>
    <w:rsid w:val="00653CF4"/>
    <w:rsid w:val="00655403"/>
    <w:rsid w:val="0065631D"/>
    <w:rsid w:val="00660118"/>
    <w:rsid w:val="00660136"/>
    <w:rsid w:val="0066224A"/>
    <w:rsid w:val="00662929"/>
    <w:rsid w:val="00662A81"/>
    <w:rsid w:val="00662E7F"/>
    <w:rsid w:val="00664658"/>
    <w:rsid w:val="00665A47"/>
    <w:rsid w:val="0066688F"/>
    <w:rsid w:val="006673CA"/>
    <w:rsid w:val="00667C5C"/>
    <w:rsid w:val="00670A10"/>
    <w:rsid w:val="00670CC2"/>
    <w:rsid w:val="00670FB6"/>
    <w:rsid w:val="006711CB"/>
    <w:rsid w:val="0067124E"/>
    <w:rsid w:val="00671B0E"/>
    <w:rsid w:val="00672ABF"/>
    <w:rsid w:val="0067335C"/>
    <w:rsid w:val="00673E2D"/>
    <w:rsid w:val="006750BA"/>
    <w:rsid w:val="00675509"/>
    <w:rsid w:val="00676296"/>
    <w:rsid w:val="00676933"/>
    <w:rsid w:val="0067797F"/>
    <w:rsid w:val="00677D71"/>
    <w:rsid w:val="006808E7"/>
    <w:rsid w:val="00681A57"/>
    <w:rsid w:val="00681BBD"/>
    <w:rsid w:val="00681D62"/>
    <w:rsid w:val="00682357"/>
    <w:rsid w:val="0068264A"/>
    <w:rsid w:val="00682EA5"/>
    <w:rsid w:val="006836CA"/>
    <w:rsid w:val="00684A1C"/>
    <w:rsid w:val="00686102"/>
    <w:rsid w:val="0068633E"/>
    <w:rsid w:val="00686869"/>
    <w:rsid w:val="006868B0"/>
    <w:rsid w:val="00693878"/>
    <w:rsid w:val="00693E86"/>
    <w:rsid w:val="006957B1"/>
    <w:rsid w:val="00696111"/>
    <w:rsid w:val="006961B7"/>
    <w:rsid w:val="00697028"/>
    <w:rsid w:val="00697C3B"/>
    <w:rsid w:val="00697E10"/>
    <w:rsid w:val="006A02F2"/>
    <w:rsid w:val="006A0DC7"/>
    <w:rsid w:val="006A0DD1"/>
    <w:rsid w:val="006A1BFC"/>
    <w:rsid w:val="006A2EE3"/>
    <w:rsid w:val="006A497F"/>
    <w:rsid w:val="006A5B63"/>
    <w:rsid w:val="006A62C5"/>
    <w:rsid w:val="006A6BEF"/>
    <w:rsid w:val="006A71F6"/>
    <w:rsid w:val="006A7765"/>
    <w:rsid w:val="006B03BE"/>
    <w:rsid w:val="006B0914"/>
    <w:rsid w:val="006B0962"/>
    <w:rsid w:val="006B0FB9"/>
    <w:rsid w:val="006B1DC7"/>
    <w:rsid w:val="006B235C"/>
    <w:rsid w:val="006B298B"/>
    <w:rsid w:val="006B3F4F"/>
    <w:rsid w:val="006B51F8"/>
    <w:rsid w:val="006C3A17"/>
    <w:rsid w:val="006C5127"/>
    <w:rsid w:val="006C7581"/>
    <w:rsid w:val="006C767D"/>
    <w:rsid w:val="006D071E"/>
    <w:rsid w:val="006D0C2A"/>
    <w:rsid w:val="006D0E52"/>
    <w:rsid w:val="006D1B0A"/>
    <w:rsid w:val="006D2023"/>
    <w:rsid w:val="006D2625"/>
    <w:rsid w:val="006D2CA2"/>
    <w:rsid w:val="006D2D7F"/>
    <w:rsid w:val="006D4A76"/>
    <w:rsid w:val="006D4D7E"/>
    <w:rsid w:val="006D5B86"/>
    <w:rsid w:val="006D6201"/>
    <w:rsid w:val="006D6969"/>
    <w:rsid w:val="006D74A1"/>
    <w:rsid w:val="006E1976"/>
    <w:rsid w:val="006E1BB0"/>
    <w:rsid w:val="006E3990"/>
    <w:rsid w:val="006E410B"/>
    <w:rsid w:val="006E4335"/>
    <w:rsid w:val="006E6389"/>
    <w:rsid w:val="006E68E3"/>
    <w:rsid w:val="006E6CFD"/>
    <w:rsid w:val="006E79F3"/>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5741"/>
    <w:rsid w:val="00706079"/>
    <w:rsid w:val="00706CCE"/>
    <w:rsid w:val="007075F2"/>
    <w:rsid w:val="00710016"/>
    <w:rsid w:val="00710255"/>
    <w:rsid w:val="0071255C"/>
    <w:rsid w:val="00712EE0"/>
    <w:rsid w:val="00717401"/>
    <w:rsid w:val="007220B8"/>
    <w:rsid w:val="007221C6"/>
    <w:rsid w:val="0072346E"/>
    <w:rsid w:val="00723616"/>
    <w:rsid w:val="00723C97"/>
    <w:rsid w:val="00723D0D"/>
    <w:rsid w:val="0072452F"/>
    <w:rsid w:val="00724EC4"/>
    <w:rsid w:val="007257BF"/>
    <w:rsid w:val="007263FB"/>
    <w:rsid w:val="00726A39"/>
    <w:rsid w:val="00726D8F"/>
    <w:rsid w:val="007304F5"/>
    <w:rsid w:val="00730974"/>
    <w:rsid w:val="007312A1"/>
    <w:rsid w:val="007328BA"/>
    <w:rsid w:val="00732FA0"/>
    <w:rsid w:val="00735AF8"/>
    <w:rsid w:val="00736C06"/>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4FB0"/>
    <w:rsid w:val="007566BA"/>
    <w:rsid w:val="00756B7E"/>
    <w:rsid w:val="00756CF1"/>
    <w:rsid w:val="00756F19"/>
    <w:rsid w:val="007571CA"/>
    <w:rsid w:val="007575DF"/>
    <w:rsid w:val="00757974"/>
    <w:rsid w:val="00762EBE"/>
    <w:rsid w:val="007631BF"/>
    <w:rsid w:val="007631D9"/>
    <w:rsid w:val="00763C13"/>
    <w:rsid w:val="00765C2D"/>
    <w:rsid w:val="00766985"/>
    <w:rsid w:val="00767B3E"/>
    <w:rsid w:val="007707A0"/>
    <w:rsid w:val="00771858"/>
    <w:rsid w:val="00772EB1"/>
    <w:rsid w:val="007731FC"/>
    <w:rsid w:val="00773E88"/>
    <w:rsid w:val="00774904"/>
    <w:rsid w:val="00774E92"/>
    <w:rsid w:val="00775764"/>
    <w:rsid w:val="00775786"/>
    <w:rsid w:val="00775F47"/>
    <w:rsid w:val="0077675A"/>
    <w:rsid w:val="00777972"/>
    <w:rsid w:val="00777F9D"/>
    <w:rsid w:val="00780BA2"/>
    <w:rsid w:val="007811A7"/>
    <w:rsid w:val="00781CF8"/>
    <w:rsid w:val="00782CD2"/>
    <w:rsid w:val="00783CBA"/>
    <w:rsid w:val="0078534B"/>
    <w:rsid w:val="00785735"/>
    <w:rsid w:val="0078687F"/>
    <w:rsid w:val="007873F9"/>
    <w:rsid w:val="007925D7"/>
    <w:rsid w:val="00792819"/>
    <w:rsid w:val="00792979"/>
    <w:rsid w:val="007930FE"/>
    <w:rsid w:val="00793619"/>
    <w:rsid w:val="007943FF"/>
    <w:rsid w:val="00795322"/>
    <w:rsid w:val="00795DB8"/>
    <w:rsid w:val="007A09B0"/>
    <w:rsid w:val="007A2245"/>
    <w:rsid w:val="007A227B"/>
    <w:rsid w:val="007A2F02"/>
    <w:rsid w:val="007A30B1"/>
    <w:rsid w:val="007A3822"/>
    <w:rsid w:val="007A39BA"/>
    <w:rsid w:val="007A4A82"/>
    <w:rsid w:val="007A5ABD"/>
    <w:rsid w:val="007A5E71"/>
    <w:rsid w:val="007A7982"/>
    <w:rsid w:val="007A7FA6"/>
    <w:rsid w:val="007B01E2"/>
    <w:rsid w:val="007B0311"/>
    <w:rsid w:val="007B0B8B"/>
    <w:rsid w:val="007B0F8F"/>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1CA"/>
    <w:rsid w:val="007C250D"/>
    <w:rsid w:val="007C2BC5"/>
    <w:rsid w:val="007C2C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4430"/>
    <w:rsid w:val="007F502F"/>
    <w:rsid w:val="007F5600"/>
    <w:rsid w:val="007F7131"/>
    <w:rsid w:val="007F7C20"/>
    <w:rsid w:val="00802451"/>
    <w:rsid w:val="0080273A"/>
    <w:rsid w:val="00804212"/>
    <w:rsid w:val="00804442"/>
    <w:rsid w:val="00804B03"/>
    <w:rsid w:val="00805A5B"/>
    <w:rsid w:val="00806C71"/>
    <w:rsid w:val="00806D9B"/>
    <w:rsid w:val="00811E51"/>
    <w:rsid w:val="00813E33"/>
    <w:rsid w:val="0081501A"/>
    <w:rsid w:val="00815DC6"/>
    <w:rsid w:val="00815F8D"/>
    <w:rsid w:val="0081688A"/>
    <w:rsid w:val="008170E4"/>
    <w:rsid w:val="008170FC"/>
    <w:rsid w:val="008175CE"/>
    <w:rsid w:val="008178E3"/>
    <w:rsid w:val="00817F88"/>
    <w:rsid w:val="00820488"/>
    <w:rsid w:val="0082051C"/>
    <w:rsid w:val="00820B9B"/>
    <w:rsid w:val="00820D1B"/>
    <w:rsid w:val="0082293F"/>
    <w:rsid w:val="00824389"/>
    <w:rsid w:val="008245DA"/>
    <w:rsid w:val="008256D6"/>
    <w:rsid w:val="0082576A"/>
    <w:rsid w:val="00826BFD"/>
    <w:rsid w:val="0082710A"/>
    <w:rsid w:val="00827366"/>
    <w:rsid w:val="00827A68"/>
    <w:rsid w:val="0083013C"/>
    <w:rsid w:val="008306AF"/>
    <w:rsid w:val="00830EC9"/>
    <w:rsid w:val="00831D36"/>
    <w:rsid w:val="00831DA4"/>
    <w:rsid w:val="00831FA8"/>
    <w:rsid w:val="008320A5"/>
    <w:rsid w:val="00832810"/>
    <w:rsid w:val="00832E2C"/>
    <w:rsid w:val="00833070"/>
    <w:rsid w:val="008345ED"/>
    <w:rsid w:val="00835927"/>
    <w:rsid w:val="008367EE"/>
    <w:rsid w:val="00836EA5"/>
    <w:rsid w:val="00840312"/>
    <w:rsid w:val="008403E9"/>
    <w:rsid w:val="008404D4"/>
    <w:rsid w:val="0084074D"/>
    <w:rsid w:val="00840B86"/>
    <w:rsid w:val="00841E4A"/>
    <w:rsid w:val="008422EC"/>
    <w:rsid w:val="00842C7F"/>
    <w:rsid w:val="00844279"/>
    <w:rsid w:val="008448E0"/>
    <w:rsid w:val="00845969"/>
    <w:rsid w:val="008463B5"/>
    <w:rsid w:val="008465C6"/>
    <w:rsid w:val="008467B8"/>
    <w:rsid w:val="00847359"/>
    <w:rsid w:val="00850321"/>
    <w:rsid w:val="008505AA"/>
    <w:rsid w:val="0085064A"/>
    <w:rsid w:val="00850D60"/>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70190"/>
    <w:rsid w:val="00870DC0"/>
    <w:rsid w:val="00871372"/>
    <w:rsid w:val="008718F3"/>
    <w:rsid w:val="00871A0A"/>
    <w:rsid w:val="00872A08"/>
    <w:rsid w:val="0087324A"/>
    <w:rsid w:val="008744AE"/>
    <w:rsid w:val="0087604D"/>
    <w:rsid w:val="00876FED"/>
    <w:rsid w:val="00877DA5"/>
    <w:rsid w:val="00881F95"/>
    <w:rsid w:val="008831C0"/>
    <w:rsid w:val="0088335C"/>
    <w:rsid w:val="00883602"/>
    <w:rsid w:val="008851BF"/>
    <w:rsid w:val="0088649D"/>
    <w:rsid w:val="00886768"/>
    <w:rsid w:val="008867BC"/>
    <w:rsid w:val="008876FD"/>
    <w:rsid w:val="00890136"/>
    <w:rsid w:val="0089181D"/>
    <w:rsid w:val="0089193E"/>
    <w:rsid w:val="00892AFC"/>
    <w:rsid w:val="00896D8C"/>
    <w:rsid w:val="008978A4"/>
    <w:rsid w:val="008A1390"/>
    <w:rsid w:val="008A1FD4"/>
    <w:rsid w:val="008A2C94"/>
    <w:rsid w:val="008A3331"/>
    <w:rsid w:val="008A3B8A"/>
    <w:rsid w:val="008A4488"/>
    <w:rsid w:val="008A4873"/>
    <w:rsid w:val="008A5B0A"/>
    <w:rsid w:val="008A622A"/>
    <w:rsid w:val="008A6446"/>
    <w:rsid w:val="008A78C5"/>
    <w:rsid w:val="008B0908"/>
    <w:rsid w:val="008B11CC"/>
    <w:rsid w:val="008B1DD6"/>
    <w:rsid w:val="008B2966"/>
    <w:rsid w:val="008B34DD"/>
    <w:rsid w:val="008B5001"/>
    <w:rsid w:val="008B63C9"/>
    <w:rsid w:val="008C01A1"/>
    <w:rsid w:val="008C201B"/>
    <w:rsid w:val="008C2DDE"/>
    <w:rsid w:val="008C3FD5"/>
    <w:rsid w:val="008C473A"/>
    <w:rsid w:val="008C48E7"/>
    <w:rsid w:val="008C706F"/>
    <w:rsid w:val="008C737C"/>
    <w:rsid w:val="008C7D57"/>
    <w:rsid w:val="008D1526"/>
    <w:rsid w:val="008D15E0"/>
    <w:rsid w:val="008D2354"/>
    <w:rsid w:val="008D2B26"/>
    <w:rsid w:val="008D4D58"/>
    <w:rsid w:val="008D4F81"/>
    <w:rsid w:val="008D535D"/>
    <w:rsid w:val="008D564E"/>
    <w:rsid w:val="008D589C"/>
    <w:rsid w:val="008D5E09"/>
    <w:rsid w:val="008D6050"/>
    <w:rsid w:val="008D68C3"/>
    <w:rsid w:val="008D70A9"/>
    <w:rsid w:val="008D773B"/>
    <w:rsid w:val="008D7748"/>
    <w:rsid w:val="008D7EDA"/>
    <w:rsid w:val="008D7FA9"/>
    <w:rsid w:val="008E0597"/>
    <w:rsid w:val="008E06FC"/>
    <w:rsid w:val="008E0942"/>
    <w:rsid w:val="008E1A1B"/>
    <w:rsid w:val="008E1B4E"/>
    <w:rsid w:val="008E1CFD"/>
    <w:rsid w:val="008E2D60"/>
    <w:rsid w:val="008E3D18"/>
    <w:rsid w:val="008E4388"/>
    <w:rsid w:val="008E43D6"/>
    <w:rsid w:val="008E5500"/>
    <w:rsid w:val="008E5682"/>
    <w:rsid w:val="008E7111"/>
    <w:rsid w:val="008F0748"/>
    <w:rsid w:val="008F0CD9"/>
    <w:rsid w:val="008F1368"/>
    <w:rsid w:val="008F2A1B"/>
    <w:rsid w:val="008F2E51"/>
    <w:rsid w:val="008F3479"/>
    <w:rsid w:val="008F35D8"/>
    <w:rsid w:val="008F437C"/>
    <w:rsid w:val="008F4E04"/>
    <w:rsid w:val="008F5255"/>
    <w:rsid w:val="008F5667"/>
    <w:rsid w:val="008F5901"/>
    <w:rsid w:val="008F5EEB"/>
    <w:rsid w:val="00900F9F"/>
    <w:rsid w:val="009012A7"/>
    <w:rsid w:val="009022B6"/>
    <w:rsid w:val="00902A0B"/>
    <w:rsid w:val="00902CD7"/>
    <w:rsid w:val="00903B60"/>
    <w:rsid w:val="00905581"/>
    <w:rsid w:val="0090705B"/>
    <w:rsid w:val="00910EFB"/>
    <w:rsid w:val="00911D17"/>
    <w:rsid w:val="0091205B"/>
    <w:rsid w:val="009123D8"/>
    <w:rsid w:val="00912424"/>
    <w:rsid w:val="00912DF0"/>
    <w:rsid w:val="00913E2D"/>
    <w:rsid w:val="0091420B"/>
    <w:rsid w:val="00914C1D"/>
    <w:rsid w:val="00914EEA"/>
    <w:rsid w:val="009164CA"/>
    <w:rsid w:val="00916A02"/>
    <w:rsid w:val="00920678"/>
    <w:rsid w:val="0092226E"/>
    <w:rsid w:val="00922BAC"/>
    <w:rsid w:val="00925DA5"/>
    <w:rsid w:val="00926554"/>
    <w:rsid w:val="00926DDC"/>
    <w:rsid w:val="00927577"/>
    <w:rsid w:val="00927AFB"/>
    <w:rsid w:val="00927BD5"/>
    <w:rsid w:val="00931194"/>
    <w:rsid w:val="009317DB"/>
    <w:rsid w:val="00934200"/>
    <w:rsid w:val="0093427C"/>
    <w:rsid w:val="0093517B"/>
    <w:rsid w:val="00936631"/>
    <w:rsid w:val="00936C1A"/>
    <w:rsid w:val="00936EED"/>
    <w:rsid w:val="00937DB0"/>
    <w:rsid w:val="009418EA"/>
    <w:rsid w:val="0094215F"/>
    <w:rsid w:val="0094327C"/>
    <w:rsid w:val="00943778"/>
    <w:rsid w:val="009437EF"/>
    <w:rsid w:val="00943BBB"/>
    <w:rsid w:val="00944D4B"/>
    <w:rsid w:val="00944F4A"/>
    <w:rsid w:val="00944FA4"/>
    <w:rsid w:val="00946543"/>
    <w:rsid w:val="00946719"/>
    <w:rsid w:val="00947C72"/>
    <w:rsid w:val="00947F59"/>
    <w:rsid w:val="009507C2"/>
    <w:rsid w:val="00953838"/>
    <w:rsid w:val="00953A6E"/>
    <w:rsid w:val="00955F29"/>
    <w:rsid w:val="00960DC7"/>
    <w:rsid w:val="00961CA2"/>
    <w:rsid w:val="00961DB2"/>
    <w:rsid w:val="00962209"/>
    <w:rsid w:val="00962A1E"/>
    <w:rsid w:val="00962B7C"/>
    <w:rsid w:val="0096752B"/>
    <w:rsid w:val="00967D92"/>
    <w:rsid w:val="00970496"/>
    <w:rsid w:val="00970E84"/>
    <w:rsid w:val="00970EA0"/>
    <w:rsid w:val="00971D90"/>
    <w:rsid w:val="0097283E"/>
    <w:rsid w:val="00972F05"/>
    <w:rsid w:val="009739DD"/>
    <w:rsid w:val="00973BFF"/>
    <w:rsid w:val="00973D02"/>
    <w:rsid w:val="009749E3"/>
    <w:rsid w:val="00975616"/>
    <w:rsid w:val="0097580B"/>
    <w:rsid w:val="00975EB9"/>
    <w:rsid w:val="009776B8"/>
    <w:rsid w:val="00977935"/>
    <w:rsid w:val="009805B5"/>
    <w:rsid w:val="00980E78"/>
    <w:rsid w:val="009813F7"/>
    <w:rsid w:val="009818CF"/>
    <w:rsid w:val="009823F1"/>
    <w:rsid w:val="0098313A"/>
    <w:rsid w:val="009833D4"/>
    <w:rsid w:val="009840D9"/>
    <w:rsid w:val="0098434B"/>
    <w:rsid w:val="00985DC3"/>
    <w:rsid w:val="009861A9"/>
    <w:rsid w:val="0098667C"/>
    <w:rsid w:val="00986F93"/>
    <w:rsid w:val="00990BC0"/>
    <w:rsid w:val="00990E33"/>
    <w:rsid w:val="00990FB1"/>
    <w:rsid w:val="00991261"/>
    <w:rsid w:val="0099157D"/>
    <w:rsid w:val="009941A8"/>
    <w:rsid w:val="0099621E"/>
    <w:rsid w:val="009979DE"/>
    <w:rsid w:val="00997A76"/>
    <w:rsid w:val="00997CE9"/>
    <w:rsid w:val="009A0245"/>
    <w:rsid w:val="009A1C6B"/>
    <w:rsid w:val="009A274E"/>
    <w:rsid w:val="009A30EF"/>
    <w:rsid w:val="009A3CAE"/>
    <w:rsid w:val="009A415B"/>
    <w:rsid w:val="009A5A47"/>
    <w:rsid w:val="009A729F"/>
    <w:rsid w:val="009A7391"/>
    <w:rsid w:val="009B0B6A"/>
    <w:rsid w:val="009B1C13"/>
    <w:rsid w:val="009B1FA7"/>
    <w:rsid w:val="009B2269"/>
    <w:rsid w:val="009B2ABF"/>
    <w:rsid w:val="009B506E"/>
    <w:rsid w:val="009B5BC1"/>
    <w:rsid w:val="009B6E0A"/>
    <w:rsid w:val="009B756F"/>
    <w:rsid w:val="009C0DF7"/>
    <w:rsid w:val="009C1BFA"/>
    <w:rsid w:val="009C1CDE"/>
    <w:rsid w:val="009C2BF8"/>
    <w:rsid w:val="009C34D3"/>
    <w:rsid w:val="009C36D2"/>
    <w:rsid w:val="009C4EB4"/>
    <w:rsid w:val="009C6744"/>
    <w:rsid w:val="009C7749"/>
    <w:rsid w:val="009D00C1"/>
    <w:rsid w:val="009D0ED6"/>
    <w:rsid w:val="009D1831"/>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1E11"/>
    <w:rsid w:val="00A0253F"/>
    <w:rsid w:val="00A02787"/>
    <w:rsid w:val="00A033DA"/>
    <w:rsid w:val="00A05377"/>
    <w:rsid w:val="00A05730"/>
    <w:rsid w:val="00A060F8"/>
    <w:rsid w:val="00A11C34"/>
    <w:rsid w:val="00A127A4"/>
    <w:rsid w:val="00A139D8"/>
    <w:rsid w:val="00A14A4E"/>
    <w:rsid w:val="00A166EE"/>
    <w:rsid w:val="00A16D9E"/>
    <w:rsid w:val="00A2014B"/>
    <w:rsid w:val="00A20EF5"/>
    <w:rsid w:val="00A21103"/>
    <w:rsid w:val="00A21711"/>
    <w:rsid w:val="00A21B39"/>
    <w:rsid w:val="00A21CFC"/>
    <w:rsid w:val="00A2220E"/>
    <w:rsid w:val="00A2270F"/>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3C9D"/>
    <w:rsid w:val="00A3617A"/>
    <w:rsid w:val="00A40452"/>
    <w:rsid w:val="00A40899"/>
    <w:rsid w:val="00A41149"/>
    <w:rsid w:val="00A41CEF"/>
    <w:rsid w:val="00A43E5A"/>
    <w:rsid w:val="00A43ED6"/>
    <w:rsid w:val="00A44239"/>
    <w:rsid w:val="00A44768"/>
    <w:rsid w:val="00A44DC1"/>
    <w:rsid w:val="00A462EE"/>
    <w:rsid w:val="00A464E2"/>
    <w:rsid w:val="00A50849"/>
    <w:rsid w:val="00A50948"/>
    <w:rsid w:val="00A51621"/>
    <w:rsid w:val="00A51681"/>
    <w:rsid w:val="00A51897"/>
    <w:rsid w:val="00A525E0"/>
    <w:rsid w:val="00A52DF0"/>
    <w:rsid w:val="00A535FE"/>
    <w:rsid w:val="00A53949"/>
    <w:rsid w:val="00A56129"/>
    <w:rsid w:val="00A56AE1"/>
    <w:rsid w:val="00A57C21"/>
    <w:rsid w:val="00A57CBA"/>
    <w:rsid w:val="00A57EAE"/>
    <w:rsid w:val="00A60552"/>
    <w:rsid w:val="00A62F19"/>
    <w:rsid w:val="00A6338B"/>
    <w:rsid w:val="00A635DE"/>
    <w:rsid w:val="00A63958"/>
    <w:rsid w:val="00A640E4"/>
    <w:rsid w:val="00A6429F"/>
    <w:rsid w:val="00A651C5"/>
    <w:rsid w:val="00A66E61"/>
    <w:rsid w:val="00A700C9"/>
    <w:rsid w:val="00A72439"/>
    <w:rsid w:val="00A72FE9"/>
    <w:rsid w:val="00A7350D"/>
    <w:rsid w:val="00A75489"/>
    <w:rsid w:val="00A75802"/>
    <w:rsid w:val="00A75EE0"/>
    <w:rsid w:val="00A76DA1"/>
    <w:rsid w:val="00A770A2"/>
    <w:rsid w:val="00A77A85"/>
    <w:rsid w:val="00A81140"/>
    <w:rsid w:val="00A81414"/>
    <w:rsid w:val="00A81BC1"/>
    <w:rsid w:val="00A823C3"/>
    <w:rsid w:val="00A84060"/>
    <w:rsid w:val="00A84169"/>
    <w:rsid w:val="00A846BC"/>
    <w:rsid w:val="00A84790"/>
    <w:rsid w:val="00A84AC9"/>
    <w:rsid w:val="00A84D7E"/>
    <w:rsid w:val="00A8527E"/>
    <w:rsid w:val="00A856F2"/>
    <w:rsid w:val="00A85CA7"/>
    <w:rsid w:val="00A85CB9"/>
    <w:rsid w:val="00A85EFA"/>
    <w:rsid w:val="00A86773"/>
    <w:rsid w:val="00A903D4"/>
    <w:rsid w:val="00A905D7"/>
    <w:rsid w:val="00A90A3C"/>
    <w:rsid w:val="00A90F03"/>
    <w:rsid w:val="00A91766"/>
    <w:rsid w:val="00A91863"/>
    <w:rsid w:val="00A9247A"/>
    <w:rsid w:val="00A92E17"/>
    <w:rsid w:val="00A931CE"/>
    <w:rsid w:val="00A9392A"/>
    <w:rsid w:val="00A9538C"/>
    <w:rsid w:val="00A95556"/>
    <w:rsid w:val="00A957B8"/>
    <w:rsid w:val="00A957C8"/>
    <w:rsid w:val="00A95AF4"/>
    <w:rsid w:val="00A96B5B"/>
    <w:rsid w:val="00AA034F"/>
    <w:rsid w:val="00AA0A8A"/>
    <w:rsid w:val="00AA1022"/>
    <w:rsid w:val="00AA140F"/>
    <w:rsid w:val="00AA1ED9"/>
    <w:rsid w:val="00AA3793"/>
    <w:rsid w:val="00AA3C87"/>
    <w:rsid w:val="00AA48A5"/>
    <w:rsid w:val="00AA53AA"/>
    <w:rsid w:val="00AA5C2A"/>
    <w:rsid w:val="00AA6C3A"/>
    <w:rsid w:val="00AA6EBE"/>
    <w:rsid w:val="00AA7019"/>
    <w:rsid w:val="00AA766D"/>
    <w:rsid w:val="00AB0425"/>
    <w:rsid w:val="00AB0613"/>
    <w:rsid w:val="00AB159D"/>
    <w:rsid w:val="00AB1847"/>
    <w:rsid w:val="00AB1ECD"/>
    <w:rsid w:val="00AB2802"/>
    <w:rsid w:val="00AB2C63"/>
    <w:rsid w:val="00AB4B9D"/>
    <w:rsid w:val="00AB4D70"/>
    <w:rsid w:val="00AB4E0B"/>
    <w:rsid w:val="00AB5702"/>
    <w:rsid w:val="00AB64B8"/>
    <w:rsid w:val="00AB6C73"/>
    <w:rsid w:val="00AB7563"/>
    <w:rsid w:val="00AC0987"/>
    <w:rsid w:val="00AC0C4F"/>
    <w:rsid w:val="00AC1F74"/>
    <w:rsid w:val="00AC373B"/>
    <w:rsid w:val="00AC3EFF"/>
    <w:rsid w:val="00AC45BA"/>
    <w:rsid w:val="00AC4F7E"/>
    <w:rsid w:val="00AC50B6"/>
    <w:rsid w:val="00AC5434"/>
    <w:rsid w:val="00AC56B7"/>
    <w:rsid w:val="00AC5DE9"/>
    <w:rsid w:val="00AC6338"/>
    <w:rsid w:val="00AC6A06"/>
    <w:rsid w:val="00AC7B97"/>
    <w:rsid w:val="00AC7C43"/>
    <w:rsid w:val="00AD18F9"/>
    <w:rsid w:val="00AD1F41"/>
    <w:rsid w:val="00AD2F55"/>
    <w:rsid w:val="00AD370C"/>
    <w:rsid w:val="00AD66B5"/>
    <w:rsid w:val="00AD743B"/>
    <w:rsid w:val="00AE18D5"/>
    <w:rsid w:val="00AE281B"/>
    <w:rsid w:val="00AE3DC4"/>
    <w:rsid w:val="00AE4585"/>
    <w:rsid w:val="00AE4B07"/>
    <w:rsid w:val="00AE6F5F"/>
    <w:rsid w:val="00AE7F1F"/>
    <w:rsid w:val="00AF0113"/>
    <w:rsid w:val="00AF1159"/>
    <w:rsid w:val="00AF1B03"/>
    <w:rsid w:val="00AF2575"/>
    <w:rsid w:val="00AF320B"/>
    <w:rsid w:val="00AF4C43"/>
    <w:rsid w:val="00AF5032"/>
    <w:rsid w:val="00AF5801"/>
    <w:rsid w:val="00AF5EF6"/>
    <w:rsid w:val="00AF6C24"/>
    <w:rsid w:val="00AF7A0B"/>
    <w:rsid w:val="00AF7B90"/>
    <w:rsid w:val="00B01A7C"/>
    <w:rsid w:val="00B020EB"/>
    <w:rsid w:val="00B0244B"/>
    <w:rsid w:val="00B02D12"/>
    <w:rsid w:val="00B031BD"/>
    <w:rsid w:val="00B040E3"/>
    <w:rsid w:val="00B04104"/>
    <w:rsid w:val="00B045AD"/>
    <w:rsid w:val="00B05845"/>
    <w:rsid w:val="00B0677A"/>
    <w:rsid w:val="00B073C8"/>
    <w:rsid w:val="00B10086"/>
    <w:rsid w:val="00B1106C"/>
    <w:rsid w:val="00B11130"/>
    <w:rsid w:val="00B1168D"/>
    <w:rsid w:val="00B117F2"/>
    <w:rsid w:val="00B11F86"/>
    <w:rsid w:val="00B12535"/>
    <w:rsid w:val="00B13AD8"/>
    <w:rsid w:val="00B1458C"/>
    <w:rsid w:val="00B14AC4"/>
    <w:rsid w:val="00B15F43"/>
    <w:rsid w:val="00B162E4"/>
    <w:rsid w:val="00B17371"/>
    <w:rsid w:val="00B17BDF"/>
    <w:rsid w:val="00B20BC5"/>
    <w:rsid w:val="00B2226C"/>
    <w:rsid w:val="00B2247C"/>
    <w:rsid w:val="00B23010"/>
    <w:rsid w:val="00B24DBF"/>
    <w:rsid w:val="00B2544D"/>
    <w:rsid w:val="00B257FC"/>
    <w:rsid w:val="00B259C8"/>
    <w:rsid w:val="00B2622D"/>
    <w:rsid w:val="00B271AA"/>
    <w:rsid w:val="00B27553"/>
    <w:rsid w:val="00B277B4"/>
    <w:rsid w:val="00B27C2B"/>
    <w:rsid w:val="00B3074B"/>
    <w:rsid w:val="00B30B2F"/>
    <w:rsid w:val="00B310EE"/>
    <w:rsid w:val="00B313B7"/>
    <w:rsid w:val="00B31734"/>
    <w:rsid w:val="00B32746"/>
    <w:rsid w:val="00B33EC7"/>
    <w:rsid w:val="00B34B99"/>
    <w:rsid w:val="00B34C7B"/>
    <w:rsid w:val="00B35AE6"/>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5C61"/>
    <w:rsid w:val="00B57D62"/>
    <w:rsid w:val="00B61C6C"/>
    <w:rsid w:val="00B626DA"/>
    <w:rsid w:val="00B62A7E"/>
    <w:rsid w:val="00B62CCA"/>
    <w:rsid w:val="00B64959"/>
    <w:rsid w:val="00B653D3"/>
    <w:rsid w:val="00B65923"/>
    <w:rsid w:val="00B65AB6"/>
    <w:rsid w:val="00B661B4"/>
    <w:rsid w:val="00B66639"/>
    <w:rsid w:val="00B66671"/>
    <w:rsid w:val="00B6672B"/>
    <w:rsid w:val="00B66D4D"/>
    <w:rsid w:val="00B7008A"/>
    <w:rsid w:val="00B7136F"/>
    <w:rsid w:val="00B74E84"/>
    <w:rsid w:val="00B75029"/>
    <w:rsid w:val="00B7536D"/>
    <w:rsid w:val="00B76130"/>
    <w:rsid w:val="00B76548"/>
    <w:rsid w:val="00B77A3F"/>
    <w:rsid w:val="00B77C4F"/>
    <w:rsid w:val="00B81C6A"/>
    <w:rsid w:val="00B820BE"/>
    <w:rsid w:val="00B82511"/>
    <w:rsid w:val="00B8264C"/>
    <w:rsid w:val="00B83B4B"/>
    <w:rsid w:val="00B8484A"/>
    <w:rsid w:val="00B849A7"/>
    <w:rsid w:val="00B86264"/>
    <w:rsid w:val="00B902A7"/>
    <w:rsid w:val="00B90BF5"/>
    <w:rsid w:val="00B91454"/>
    <w:rsid w:val="00B91B9B"/>
    <w:rsid w:val="00B92D7C"/>
    <w:rsid w:val="00B93C07"/>
    <w:rsid w:val="00B93CE3"/>
    <w:rsid w:val="00B94EB1"/>
    <w:rsid w:val="00B95FBB"/>
    <w:rsid w:val="00B966F1"/>
    <w:rsid w:val="00B97192"/>
    <w:rsid w:val="00BA1C82"/>
    <w:rsid w:val="00BA2445"/>
    <w:rsid w:val="00BA2582"/>
    <w:rsid w:val="00BA2714"/>
    <w:rsid w:val="00BA7149"/>
    <w:rsid w:val="00BA723D"/>
    <w:rsid w:val="00BB1EE1"/>
    <w:rsid w:val="00BB35EE"/>
    <w:rsid w:val="00BB36A9"/>
    <w:rsid w:val="00BB3883"/>
    <w:rsid w:val="00BB46DF"/>
    <w:rsid w:val="00BB4778"/>
    <w:rsid w:val="00BB499D"/>
    <w:rsid w:val="00BB57A0"/>
    <w:rsid w:val="00BB79B4"/>
    <w:rsid w:val="00BC0A60"/>
    <w:rsid w:val="00BC18E8"/>
    <w:rsid w:val="00BC1BB3"/>
    <w:rsid w:val="00BC22E3"/>
    <w:rsid w:val="00BC2478"/>
    <w:rsid w:val="00BC2A6E"/>
    <w:rsid w:val="00BC3C1B"/>
    <w:rsid w:val="00BC3F7E"/>
    <w:rsid w:val="00BC45B2"/>
    <w:rsid w:val="00BC5569"/>
    <w:rsid w:val="00BC5979"/>
    <w:rsid w:val="00BC6735"/>
    <w:rsid w:val="00BD05CA"/>
    <w:rsid w:val="00BD0F19"/>
    <w:rsid w:val="00BD1E82"/>
    <w:rsid w:val="00BD2733"/>
    <w:rsid w:val="00BD3D97"/>
    <w:rsid w:val="00BD44FE"/>
    <w:rsid w:val="00BD4F5C"/>
    <w:rsid w:val="00BD5937"/>
    <w:rsid w:val="00BD5D75"/>
    <w:rsid w:val="00BD6296"/>
    <w:rsid w:val="00BD7483"/>
    <w:rsid w:val="00BD7A91"/>
    <w:rsid w:val="00BE0399"/>
    <w:rsid w:val="00BE067D"/>
    <w:rsid w:val="00BE0740"/>
    <w:rsid w:val="00BE173C"/>
    <w:rsid w:val="00BE215C"/>
    <w:rsid w:val="00BE3446"/>
    <w:rsid w:val="00BE48D7"/>
    <w:rsid w:val="00BE6432"/>
    <w:rsid w:val="00BE6516"/>
    <w:rsid w:val="00BE6CA4"/>
    <w:rsid w:val="00BE7E7B"/>
    <w:rsid w:val="00BF04BB"/>
    <w:rsid w:val="00BF1C7F"/>
    <w:rsid w:val="00BF242E"/>
    <w:rsid w:val="00BF26E9"/>
    <w:rsid w:val="00BF402A"/>
    <w:rsid w:val="00BF4087"/>
    <w:rsid w:val="00BF520E"/>
    <w:rsid w:val="00BF6B76"/>
    <w:rsid w:val="00BF6E95"/>
    <w:rsid w:val="00BF77F3"/>
    <w:rsid w:val="00BF780D"/>
    <w:rsid w:val="00BF7837"/>
    <w:rsid w:val="00BF7944"/>
    <w:rsid w:val="00C003F2"/>
    <w:rsid w:val="00C00901"/>
    <w:rsid w:val="00C02182"/>
    <w:rsid w:val="00C02547"/>
    <w:rsid w:val="00C03F2A"/>
    <w:rsid w:val="00C03F7A"/>
    <w:rsid w:val="00C0486E"/>
    <w:rsid w:val="00C052B7"/>
    <w:rsid w:val="00C0585D"/>
    <w:rsid w:val="00C06F89"/>
    <w:rsid w:val="00C0785B"/>
    <w:rsid w:val="00C10812"/>
    <w:rsid w:val="00C108DF"/>
    <w:rsid w:val="00C12D95"/>
    <w:rsid w:val="00C14A98"/>
    <w:rsid w:val="00C14B05"/>
    <w:rsid w:val="00C15C58"/>
    <w:rsid w:val="00C162C5"/>
    <w:rsid w:val="00C171C5"/>
    <w:rsid w:val="00C20432"/>
    <w:rsid w:val="00C2054E"/>
    <w:rsid w:val="00C2059F"/>
    <w:rsid w:val="00C22BFF"/>
    <w:rsid w:val="00C24971"/>
    <w:rsid w:val="00C266A8"/>
    <w:rsid w:val="00C26DD8"/>
    <w:rsid w:val="00C27064"/>
    <w:rsid w:val="00C2731F"/>
    <w:rsid w:val="00C32263"/>
    <w:rsid w:val="00C335C3"/>
    <w:rsid w:val="00C355C2"/>
    <w:rsid w:val="00C3674F"/>
    <w:rsid w:val="00C36ABA"/>
    <w:rsid w:val="00C37D77"/>
    <w:rsid w:val="00C40542"/>
    <w:rsid w:val="00C40603"/>
    <w:rsid w:val="00C4098D"/>
    <w:rsid w:val="00C416A1"/>
    <w:rsid w:val="00C41B10"/>
    <w:rsid w:val="00C41F05"/>
    <w:rsid w:val="00C421C2"/>
    <w:rsid w:val="00C4343E"/>
    <w:rsid w:val="00C441CD"/>
    <w:rsid w:val="00C4501B"/>
    <w:rsid w:val="00C45C4C"/>
    <w:rsid w:val="00C507F4"/>
    <w:rsid w:val="00C51BDD"/>
    <w:rsid w:val="00C52B72"/>
    <w:rsid w:val="00C5359C"/>
    <w:rsid w:val="00C536F2"/>
    <w:rsid w:val="00C53C4A"/>
    <w:rsid w:val="00C56191"/>
    <w:rsid w:val="00C569C1"/>
    <w:rsid w:val="00C56E89"/>
    <w:rsid w:val="00C574EA"/>
    <w:rsid w:val="00C576E0"/>
    <w:rsid w:val="00C57DE6"/>
    <w:rsid w:val="00C60F50"/>
    <w:rsid w:val="00C61F59"/>
    <w:rsid w:val="00C63735"/>
    <w:rsid w:val="00C649F1"/>
    <w:rsid w:val="00C65056"/>
    <w:rsid w:val="00C66C21"/>
    <w:rsid w:val="00C673CF"/>
    <w:rsid w:val="00C70810"/>
    <w:rsid w:val="00C724A7"/>
    <w:rsid w:val="00C72FC7"/>
    <w:rsid w:val="00C73084"/>
    <w:rsid w:val="00C748B8"/>
    <w:rsid w:val="00C75A16"/>
    <w:rsid w:val="00C75EC5"/>
    <w:rsid w:val="00C801B1"/>
    <w:rsid w:val="00C806C8"/>
    <w:rsid w:val="00C80F8C"/>
    <w:rsid w:val="00C81494"/>
    <w:rsid w:val="00C8219A"/>
    <w:rsid w:val="00C835BF"/>
    <w:rsid w:val="00C83685"/>
    <w:rsid w:val="00C8430A"/>
    <w:rsid w:val="00C857D8"/>
    <w:rsid w:val="00C858C4"/>
    <w:rsid w:val="00C87924"/>
    <w:rsid w:val="00C9040D"/>
    <w:rsid w:val="00C919C5"/>
    <w:rsid w:val="00C91E7D"/>
    <w:rsid w:val="00C92FC4"/>
    <w:rsid w:val="00C93FD5"/>
    <w:rsid w:val="00C9571F"/>
    <w:rsid w:val="00CA0FFF"/>
    <w:rsid w:val="00CA1AF4"/>
    <w:rsid w:val="00CA2D89"/>
    <w:rsid w:val="00CA392C"/>
    <w:rsid w:val="00CA40D9"/>
    <w:rsid w:val="00CA538C"/>
    <w:rsid w:val="00CA5C7C"/>
    <w:rsid w:val="00CA5F76"/>
    <w:rsid w:val="00CA62B2"/>
    <w:rsid w:val="00CA7AC5"/>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3E12"/>
    <w:rsid w:val="00CC4902"/>
    <w:rsid w:val="00CC4908"/>
    <w:rsid w:val="00CC4AB6"/>
    <w:rsid w:val="00CC4D5D"/>
    <w:rsid w:val="00CC53DC"/>
    <w:rsid w:val="00CC56D5"/>
    <w:rsid w:val="00CC5CB4"/>
    <w:rsid w:val="00CC7872"/>
    <w:rsid w:val="00CD0754"/>
    <w:rsid w:val="00CD22CF"/>
    <w:rsid w:val="00CD2DE8"/>
    <w:rsid w:val="00CD39AB"/>
    <w:rsid w:val="00CD3AEA"/>
    <w:rsid w:val="00CD3DDA"/>
    <w:rsid w:val="00CD4055"/>
    <w:rsid w:val="00CD4BF1"/>
    <w:rsid w:val="00CD53BE"/>
    <w:rsid w:val="00CD5C5E"/>
    <w:rsid w:val="00CD5EA2"/>
    <w:rsid w:val="00CD6FCD"/>
    <w:rsid w:val="00CE094D"/>
    <w:rsid w:val="00CE0EA7"/>
    <w:rsid w:val="00CE14A0"/>
    <w:rsid w:val="00CE343F"/>
    <w:rsid w:val="00CE37E4"/>
    <w:rsid w:val="00CE495A"/>
    <w:rsid w:val="00CE577F"/>
    <w:rsid w:val="00CE720B"/>
    <w:rsid w:val="00CE7A2C"/>
    <w:rsid w:val="00CF08B0"/>
    <w:rsid w:val="00CF0C23"/>
    <w:rsid w:val="00CF175F"/>
    <w:rsid w:val="00CF1933"/>
    <w:rsid w:val="00CF19BD"/>
    <w:rsid w:val="00CF1D8A"/>
    <w:rsid w:val="00CF212D"/>
    <w:rsid w:val="00CF23B8"/>
    <w:rsid w:val="00CF268C"/>
    <w:rsid w:val="00CF26F9"/>
    <w:rsid w:val="00CF30B2"/>
    <w:rsid w:val="00CF329B"/>
    <w:rsid w:val="00CF3BA6"/>
    <w:rsid w:val="00CF5A72"/>
    <w:rsid w:val="00CF5B6A"/>
    <w:rsid w:val="00CF6421"/>
    <w:rsid w:val="00CF7515"/>
    <w:rsid w:val="00CF7C57"/>
    <w:rsid w:val="00D00664"/>
    <w:rsid w:val="00D00A64"/>
    <w:rsid w:val="00D00AB0"/>
    <w:rsid w:val="00D00B6E"/>
    <w:rsid w:val="00D014AE"/>
    <w:rsid w:val="00D01D8E"/>
    <w:rsid w:val="00D0244B"/>
    <w:rsid w:val="00D034AE"/>
    <w:rsid w:val="00D10920"/>
    <w:rsid w:val="00D10BB0"/>
    <w:rsid w:val="00D12C93"/>
    <w:rsid w:val="00D1422D"/>
    <w:rsid w:val="00D148A0"/>
    <w:rsid w:val="00D14A1A"/>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26252"/>
    <w:rsid w:val="00D30461"/>
    <w:rsid w:val="00D31DB2"/>
    <w:rsid w:val="00D324AA"/>
    <w:rsid w:val="00D32E6B"/>
    <w:rsid w:val="00D34690"/>
    <w:rsid w:val="00D348AC"/>
    <w:rsid w:val="00D34FEF"/>
    <w:rsid w:val="00D36C25"/>
    <w:rsid w:val="00D36CAC"/>
    <w:rsid w:val="00D375BF"/>
    <w:rsid w:val="00D422A1"/>
    <w:rsid w:val="00D43343"/>
    <w:rsid w:val="00D438EE"/>
    <w:rsid w:val="00D43A22"/>
    <w:rsid w:val="00D440CC"/>
    <w:rsid w:val="00D4474E"/>
    <w:rsid w:val="00D44C70"/>
    <w:rsid w:val="00D4518A"/>
    <w:rsid w:val="00D4624B"/>
    <w:rsid w:val="00D46933"/>
    <w:rsid w:val="00D46EFB"/>
    <w:rsid w:val="00D5022C"/>
    <w:rsid w:val="00D50504"/>
    <w:rsid w:val="00D50AE3"/>
    <w:rsid w:val="00D50C8F"/>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4204"/>
    <w:rsid w:val="00D642C4"/>
    <w:rsid w:val="00D66DEF"/>
    <w:rsid w:val="00D67B93"/>
    <w:rsid w:val="00D67CCC"/>
    <w:rsid w:val="00D71480"/>
    <w:rsid w:val="00D7177B"/>
    <w:rsid w:val="00D72689"/>
    <w:rsid w:val="00D7271E"/>
    <w:rsid w:val="00D72A7D"/>
    <w:rsid w:val="00D72DF1"/>
    <w:rsid w:val="00D72E97"/>
    <w:rsid w:val="00D73F30"/>
    <w:rsid w:val="00D75113"/>
    <w:rsid w:val="00D75F1C"/>
    <w:rsid w:val="00D774E5"/>
    <w:rsid w:val="00D77A78"/>
    <w:rsid w:val="00D812BF"/>
    <w:rsid w:val="00D8363F"/>
    <w:rsid w:val="00D83902"/>
    <w:rsid w:val="00D84D61"/>
    <w:rsid w:val="00D84F12"/>
    <w:rsid w:val="00D8682D"/>
    <w:rsid w:val="00D86B4F"/>
    <w:rsid w:val="00D86DB5"/>
    <w:rsid w:val="00D9089F"/>
    <w:rsid w:val="00D90F34"/>
    <w:rsid w:val="00D91286"/>
    <w:rsid w:val="00D91438"/>
    <w:rsid w:val="00D9186C"/>
    <w:rsid w:val="00D91E6A"/>
    <w:rsid w:val="00D9206C"/>
    <w:rsid w:val="00D92984"/>
    <w:rsid w:val="00D92BD7"/>
    <w:rsid w:val="00D9389A"/>
    <w:rsid w:val="00D94B2E"/>
    <w:rsid w:val="00D952FA"/>
    <w:rsid w:val="00D9736C"/>
    <w:rsid w:val="00D9765D"/>
    <w:rsid w:val="00D977AF"/>
    <w:rsid w:val="00DA015F"/>
    <w:rsid w:val="00DA0234"/>
    <w:rsid w:val="00DA2987"/>
    <w:rsid w:val="00DA3028"/>
    <w:rsid w:val="00DA3DCE"/>
    <w:rsid w:val="00DA3E0C"/>
    <w:rsid w:val="00DA4230"/>
    <w:rsid w:val="00DA4CD1"/>
    <w:rsid w:val="00DA5165"/>
    <w:rsid w:val="00DA58C1"/>
    <w:rsid w:val="00DA6336"/>
    <w:rsid w:val="00DA6C7E"/>
    <w:rsid w:val="00DA7E3E"/>
    <w:rsid w:val="00DB07A9"/>
    <w:rsid w:val="00DB1878"/>
    <w:rsid w:val="00DB1F38"/>
    <w:rsid w:val="00DB20B1"/>
    <w:rsid w:val="00DB26B9"/>
    <w:rsid w:val="00DB2967"/>
    <w:rsid w:val="00DB2C3C"/>
    <w:rsid w:val="00DB38FF"/>
    <w:rsid w:val="00DB4197"/>
    <w:rsid w:val="00DB4E09"/>
    <w:rsid w:val="00DB4FA7"/>
    <w:rsid w:val="00DB5EC6"/>
    <w:rsid w:val="00DB6554"/>
    <w:rsid w:val="00DB6E17"/>
    <w:rsid w:val="00DB70F1"/>
    <w:rsid w:val="00DB7976"/>
    <w:rsid w:val="00DB7B10"/>
    <w:rsid w:val="00DB7FA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89B"/>
    <w:rsid w:val="00DD642E"/>
    <w:rsid w:val="00DD6881"/>
    <w:rsid w:val="00DD6B45"/>
    <w:rsid w:val="00DD7161"/>
    <w:rsid w:val="00DD72E4"/>
    <w:rsid w:val="00DD739D"/>
    <w:rsid w:val="00DE0132"/>
    <w:rsid w:val="00DE0781"/>
    <w:rsid w:val="00DE121A"/>
    <w:rsid w:val="00DE143F"/>
    <w:rsid w:val="00DE2E20"/>
    <w:rsid w:val="00DE3177"/>
    <w:rsid w:val="00DE3E34"/>
    <w:rsid w:val="00DE43CA"/>
    <w:rsid w:val="00DE4856"/>
    <w:rsid w:val="00DE5140"/>
    <w:rsid w:val="00DE6DC2"/>
    <w:rsid w:val="00DE75D3"/>
    <w:rsid w:val="00DE777B"/>
    <w:rsid w:val="00DF0034"/>
    <w:rsid w:val="00DF0F92"/>
    <w:rsid w:val="00DF1D8C"/>
    <w:rsid w:val="00DF227E"/>
    <w:rsid w:val="00DF2858"/>
    <w:rsid w:val="00DF2862"/>
    <w:rsid w:val="00DF2D90"/>
    <w:rsid w:val="00DF306F"/>
    <w:rsid w:val="00DF3808"/>
    <w:rsid w:val="00DF3AE3"/>
    <w:rsid w:val="00DF4780"/>
    <w:rsid w:val="00DF73B1"/>
    <w:rsid w:val="00DF7AD5"/>
    <w:rsid w:val="00DF7CD7"/>
    <w:rsid w:val="00E003F7"/>
    <w:rsid w:val="00E01B94"/>
    <w:rsid w:val="00E01D16"/>
    <w:rsid w:val="00E02F72"/>
    <w:rsid w:val="00E03B27"/>
    <w:rsid w:val="00E044F7"/>
    <w:rsid w:val="00E0755D"/>
    <w:rsid w:val="00E14FC1"/>
    <w:rsid w:val="00E15BE0"/>
    <w:rsid w:val="00E16208"/>
    <w:rsid w:val="00E16B06"/>
    <w:rsid w:val="00E17435"/>
    <w:rsid w:val="00E1761A"/>
    <w:rsid w:val="00E17EFF"/>
    <w:rsid w:val="00E20628"/>
    <w:rsid w:val="00E20649"/>
    <w:rsid w:val="00E20CC6"/>
    <w:rsid w:val="00E20CF0"/>
    <w:rsid w:val="00E22056"/>
    <w:rsid w:val="00E23838"/>
    <w:rsid w:val="00E23A56"/>
    <w:rsid w:val="00E23D31"/>
    <w:rsid w:val="00E25BCA"/>
    <w:rsid w:val="00E26180"/>
    <w:rsid w:val="00E26508"/>
    <w:rsid w:val="00E27E55"/>
    <w:rsid w:val="00E30B7B"/>
    <w:rsid w:val="00E314FE"/>
    <w:rsid w:val="00E328E4"/>
    <w:rsid w:val="00E32ADE"/>
    <w:rsid w:val="00E32AF2"/>
    <w:rsid w:val="00E32EC8"/>
    <w:rsid w:val="00E33726"/>
    <w:rsid w:val="00E33E6D"/>
    <w:rsid w:val="00E3421B"/>
    <w:rsid w:val="00E34344"/>
    <w:rsid w:val="00E37846"/>
    <w:rsid w:val="00E37C88"/>
    <w:rsid w:val="00E37D1E"/>
    <w:rsid w:val="00E4075E"/>
    <w:rsid w:val="00E40969"/>
    <w:rsid w:val="00E41A1C"/>
    <w:rsid w:val="00E422A0"/>
    <w:rsid w:val="00E42905"/>
    <w:rsid w:val="00E42F1E"/>
    <w:rsid w:val="00E44599"/>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40"/>
    <w:rsid w:val="00E636BB"/>
    <w:rsid w:val="00E63A2D"/>
    <w:rsid w:val="00E63CFD"/>
    <w:rsid w:val="00E64308"/>
    <w:rsid w:val="00E650AB"/>
    <w:rsid w:val="00E65825"/>
    <w:rsid w:val="00E65E3A"/>
    <w:rsid w:val="00E66083"/>
    <w:rsid w:val="00E66CEF"/>
    <w:rsid w:val="00E6742C"/>
    <w:rsid w:val="00E67DC4"/>
    <w:rsid w:val="00E7065A"/>
    <w:rsid w:val="00E70A12"/>
    <w:rsid w:val="00E70A61"/>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666F"/>
    <w:rsid w:val="00E86E4F"/>
    <w:rsid w:val="00E87645"/>
    <w:rsid w:val="00E92585"/>
    <w:rsid w:val="00E925FB"/>
    <w:rsid w:val="00E947D0"/>
    <w:rsid w:val="00E94D9D"/>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3302"/>
    <w:rsid w:val="00EB5645"/>
    <w:rsid w:val="00EB6371"/>
    <w:rsid w:val="00EB64EB"/>
    <w:rsid w:val="00EB6691"/>
    <w:rsid w:val="00EB6711"/>
    <w:rsid w:val="00EB6742"/>
    <w:rsid w:val="00EB6FA9"/>
    <w:rsid w:val="00EB7686"/>
    <w:rsid w:val="00EB7F61"/>
    <w:rsid w:val="00EC04D8"/>
    <w:rsid w:val="00EC1280"/>
    <w:rsid w:val="00EC3861"/>
    <w:rsid w:val="00EC509C"/>
    <w:rsid w:val="00EC5301"/>
    <w:rsid w:val="00EC64B5"/>
    <w:rsid w:val="00EC715C"/>
    <w:rsid w:val="00EC761D"/>
    <w:rsid w:val="00ED2644"/>
    <w:rsid w:val="00ED360F"/>
    <w:rsid w:val="00ED5486"/>
    <w:rsid w:val="00ED6B01"/>
    <w:rsid w:val="00ED72CB"/>
    <w:rsid w:val="00EE0CD9"/>
    <w:rsid w:val="00EE0FBD"/>
    <w:rsid w:val="00EE1C1E"/>
    <w:rsid w:val="00EE1EE0"/>
    <w:rsid w:val="00EE2AB3"/>
    <w:rsid w:val="00EE3398"/>
    <w:rsid w:val="00EE4CD3"/>
    <w:rsid w:val="00EE76EB"/>
    <w:rsid w:val="00EE77DC"/>
    <w:rsid w:val="00EE7A5A"/>
    <w:rsid w:val="00EE7C6D"/>
    <w:rsid w:val="00EE7F79"/>
    <w:rsid w:val="00EF06BF"/>
    <w:rsid w:val="00EF1C96"/>
    <w:rsid w:val="00EF377C"/>
    <w:rsid w:val="00EF3E64"/>
    <w:rsid w:val="00EF5FEF"/>
    <w:rsid w:val="00EF7AE9"/>
    <w:rsid w:val="00F01DBA"/>
    <w:rsid w:val="00F025F3"/>
    <w:rsid w:val="00F02ADE"/>
    <w:rsid w:val="00F03506"/>
    <w:rsid w:val="00F0389E"/>
    <w:rsid w:val="00F045B2"/>
    <w:rsid w:val="00F055B3"/>
    <w:rsid w:val="00F05FE2"/>
    <w:rsid w:val="00F067FC"/>
    <w:rsid w:val="00F06D75"/>
    <w:rsid w:val="00F071B6"/>
    <w:rsid w:val="00F076B0"/>
    <w:rsid w:val="00F128EA"/>
    <w:rsid w:val="00F13D3C"/>
    <w:rsid w:val="00F14D7D"/>
    <w:rsid w:val="00F15864"/>
    <w:rsid w:val="00F15FC2"/>
    <w:rsid w:val="00F17345"/>
    <w:rsid w:val="00F17AC9"/>
    <w:rsid w:val="00F218FF"/>
    <w:rsid w:val="00F22441"/>
    <w:rsid w:val="00F235BC"/>
    <w:rsid w:val="00F261E6"/>
    <w:rsid w:val="00F27831"/>
    <w:rsid w:val="00F27ADA"/>
    <w:rsid w:val="00F30154"/>
    <w:rsid w:val="00F30B2E"/>
    <w:rsid w:val="00F31281"/>
    <w:rsid w:val="00F31E00"/>
    <w:rsid w:val="00F33560"/>
    <w:rsid w:val="00F3460E"/>
    <w:rsid w:val="00F363B0"/>
    <w:rsid w:val="00F3712D"/>
    <w:rsid w:val="00F407CB"/>
    <w:rsid w:val="00F408A1"/>
    <w:rsid w:val="00F40912"/>
    <w:rsid w:val="00F411C9"/>
    <w:rsid w:val="00F41225"/>
    <w:rsid w:val="00F413DE"/>
    <w:rsid w:val="00F41917"/>
    <w:rsid w:val="00F452B7"/>
    <w:rsid w:val="00F456AB"/>
    <w:rsid w:val="00F478CD"/>
    <w:rsid w:val="00F50049"/>
    <w:rsid w:val="00F50057"/>
    <w:rsid w:val="00F504D2"/>
    <w:rsid w:val="00F50E53"/>
    <w:rsid w:val="00F50EB0"/>
    <w:rsid w:val="00F52126"/>
    <w:rsid w:val="00F521B2"/>
    <w:rsid w:val="00F52CBC"/>
    <w:rsid w:val="00F5331E"/>
    <w:rsid w:val="00F540C0"/>
    <w:rsid w:val="00F541E1"/>
    <w:rsid w:val="00F567DB"/>
    <w:rsid w:val="00F575DD"/>
    <w:rsid w:val="00F6315F"/>
    <w:rsid w:val="00F63352"/>
    <w:rsid w:val="00F640FB"/>
    <w:rsid w:val="00F64B57"/>
    <w:rsid w:val="00F64B73"/>
    <w:rsid w:val="00F64F8E"/>
    <w:rsid w:val="00F66025"/>
    <w:rsid w:val="00F66C5F"/>
    <w:rsid w:val="00F66CDA"/>
    <w:rsid w:val="00F67B7A"/>
    <w:rsid w:val="00F710AB"/>
    <w:rsid w:val="00F71157"/>
    <w:rsid w:val="00F7149E"/>
    <w:rsid w:val="00F71583"/>
    <w:rsid w:val="00F71D98"/>
    <w:rsid w:val="00F71FE6"/>
    <w:rsid w:val="00F72CCA"/>
    <w:rsid w:val="00F73129"/>
    <w:rsid w:val="00F745D1"/>
    <w:rsid w:val="00F74E4E"/>
    <w:rsid w:val="00F75366"/>
    <w:rsid w:val="00F75C16"/>
    <w:rsid w:val="00F75F32"/>
    <w:rsid w:val="00F76849"/>
    <w:rsid w:val="00F8044C"/>
    <w:rsid w:val="00F8063F"/>
    <w:rsid w:val="00F81FCF"/>
    <w:rsid w:val="00F82819"/>
    <w:rsid w:val="00F830F5"/>
    <w:rsid w:val="00F836BA"/>
    <w:rsid w:val="00F83EA1"/>
    <w:rsid w:val="00F842A4"/>
    <w:rsid w:val="00F8531B"/>
    <w:rsid w:val="00F85FB2"/>
    <w:rsid w:val="00F8715B"/>
    <w:rsid w:val="00F87384"/>
    <w:rsid w:val="00F91553"/>
    <w:rsid w:val="00F915EF"/>
    <w:rsid w:val="00F91A00"/>
    <w:rsid w:val="00F9454F"/>
    <w:rsid w:val="00F9477D"/>
    <w:rsid w:val="00F96A5D"/>
    <w:rsid w:val="00F96EF1"/>
    <w:rsid w:val="00FA0690"/>
    <w:rsid w:val="00FA14CF"/>
    <w:rsid w:val="00FA1A30"/>
    <w:rsid w:val="00FA22CC"/>
    <w:rsid w:val="00FA259E"/>
    <w:rsid w:val="00FA3A48"/>
    <w:rsid w:val="00FB080F"/>
    <w:rsid w:val="00FB271D"/>
    <w:rsid w:val="00FB3456"/>
    <w:rsid w:val="00FB3ECF"/>
    <w:rsid w:val="00FB48D6"/>
    <w:rsid w:val="00FB509D"/>
    <w:rsid w:val="00FB5365"/>
    <w:rsid w:val="00FB5C39"/>
    <w:rsid w:val="00FB6B8E"/>
    <w:rsid w:val="00FC09B1"/>
    <w:rsid w:val="00FC0D3F"/>
    <w:rsid w:val="00FC0D78"/>
    <w:rsid w:val="00FC0DC9"/>
    <w:rsid w:val="00FC13E0"/>
    <w:rsid w:val="00FC1687"/>
    <w:rsid w:val="00FC28DB"/>
    <w:rsid w:val="00FC46E2"/>
    <w:rsid w:val="00FC4A45"/>
    <w:rsid w:val="00FC52D9"/>
    <w:rsid w:val="00FC5C23"/>
    <w:rsid w:val="00FC673F"/>
    <w:rsid w:val="00FC675E"/>
    <w:rsid w:val="00FC682F"/>
    <w:rsid w:val="00FC6BD0"/>
    <w:rsid w:val="00FD387E"/>
    <w:rsid w:val="00FD3CA5"/>
    <w:rsid w:val="00FD41F6"/>
    <w:rsid w:val="00FD50ED"/>
    <w:rsid w:val="00FD5206"/>
    <w:rsid w:val="00FD6506"/>
    <w:rsid w:val="00FD6F87"/>
    <w:rsid w:val="00FE22BC"/>
    <w:rsid w:val="00FE23AD"/>
    <w:rsid w:val="00FE2F48"/>
    <w:rsid w:val="00FE435E"/>
    <w:rsid w:val="00FE49AC"/>
    <w:rsid w:val="00FE4EC9"/>
    <w:rsid w:val="00FE4FB6"/>
    <w:rsid w:val="00FE556C"/>
    <w:rsid w:val="00FF08B7"/>
    <w:rsid w:val="00FF1A93"/>
    <w:rsid w:val="00FF2316"/>
    <w:rsid w:val="00FF2CCD"/>
    <w:rsid w:val="00FF40E7"/>
    <w:rsid w:val="00FF5232"/>
    <w:rsid w:val="00FF5339"/>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5846288A-7209-43B0-A821-33F3C05B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0115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1C569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B8264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table" w:styleId="Tabladecuadrcula1clara-nfasis1">
    <w:name w:val="Grid Table 1 Light Accent 1"/>
    <w:basedOn w:val="Tablanormal"/>
    <w:uiPriority w:val="46"/>
    <w:rsid w:val="008D4F81"/>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semiHidden/>
    <w:rsid w:val="001C569A"/>
    <w:rPr>
      <w:rFonts w:asciiTheme="majorHAnsi" w:eastAsiaTheme="majorEastAsia" w:hAnsiTheme="majorHAnsi" w:cstheme="majorBidi"/>
      <w:i/>
      <w:iCs/>
      <w:color w:val="365F91" w:themeColor="accent1" w:themeShade="BF"/>
      <w:lang w:val="es-MX"/>
    </w:rPr>
  </w:style>
  <w:style w:type="character" w:customStyle="1" w:styleId="Ttulo1Car">
    <w:name w:val="Título 1 Car"/>
    <w:basedOn w:val="Fuentedeprrafopredeter"/>
    <w:link w:val="Ttulo1"/>
    <w:uiPriority w:val="9"/>
    <w:rsid w:val="000115D3"/>
    <w:rPr>
      <w:rFonts w:asciiTheme="majorHAnsi" w:eastAsiaTheme="majorEastAsia" w:hAnsiTheme="majorHAnsi" w:cstheme="majorBidi"/>
      <w:color w:val="365F91" w:themeColor="accent1" w:themeShade="BF"/>
      <w:sz w:val="32"/>
      <w:szCs w:val="32"/>
      <w:lang w:val="es-MX"/>
    </w:rPr>
  </w:style>
  <w:style w:type="character" w:customStyle="1" w:styleId="Ttulo5Car">
    <w:name w:val="Título 5 Car"/>
    <w:basedOn w:val="Fuentedeprrafopredeter"/>
    <w:link w:val="Ttulo5"/>
    <w:uiPriority w:val="9"/>
    <w:semiHidden/>
    <w:rsid w:val="00B8264C"/>
    <w:rPr>
      <w:rFonts w:asciiTheme="majorHAnsi" w:eastAsiaTheme="majorEastAsia" w:hAnsiTheme="majorHAnsi" w:cstheme="majorBidi"/>
      <w:color w:val="365F91" w:themeColor="accent1" w:themeShade="B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164595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28488422">
      <w:bodyDiv w:val="1"/>
      <w:marLeft w:val="0"/>
      <w:marRight w:val="0"/>
      <w:marTop w:val="0"/>
      <w:marBottom w:val="0"/>
      <w:divBdr>
        <w:top w:val="none" w:sz="0" w:space="0" w:color="auto"/>
        <w:left w:val="none" w:sz="0" w:space="0" w:color="auto"/>
        <w:bottom w:val="none" w:sz="0" w:space="0" w:color="auto"/>
        <w:right w:val="none" w:sz="0" w:space="0" w:color="auto"/>
      </w:divBdr>
      <w:divsChild>
        <w:div w:id="2098211061">
          <w:marLeft w:val="0"/>
          <w:marRight w:val="0"/>
          <w:marTop w:val="0"/>
          <w:marBottom w:val="0"/>
          <w:divBdr>
            <w:top w:val="none" w:sz="0" w:space="0" w:color="auto"/>
            <w:left w:val="none" w:sz="0" w:space="0" w:color="auto"/>
            <w:bottom w:val="none" w:sz="0" w:space="0" w:color="auto"/>
            <w:right w:val="none" w:sz="0" w:space="0" w:color="auto"/>
          </w:divBdr>
          <w:divsChild>
            <w:div w:id="723989277">
              <w:marLeft w:val="0"/>
              <w:marRight w:val="0"/>
              <w:marTop w:val="0"/>
              <w:marBottom w:val="0"/>
              <w:divBdr>
                <w:top w:val="none" w:sz="0" w:space="0" w:color="auto"/>
                <w:left w:val="none" w:sz="0" w:space="0" w:color="auto"/>
                <w:bottom w:val="none" w:sz="0" w:space="0" w:color="auto"/>
                <w:right w:val="none" w:sz="0" w:space="0" w:color="auto"/>
              </w:divBdr>
            </w:div>
          </w:divsChild>
        </w:div>
        <w:div w:id="1748110024">
          <w:marLeft w:val="0"/>
          <w:marRight w:val="0"/>
          <w:marTop w:val="0"/>
          <w:marBottom w:val="0"/>
          <w:divBdr>
            <w:top w:val="none" w:sz="0" w:space="0" w:color="auto"/>
            <w:left w:val="none" w:sz="0" w:space="0" w:color="auto"/>
            <w:bottom w:val="none" w:sz="0" w:space="0" w:color="auto"/>
            <w:right w:val="none" w:sz="0" w:space="0" w:color="auto"/>
          </w:divBdr>
          <w:divsChild>
            <w:div w:id="1426030211">
              <w:marLeft w:val="0"/>
              <w:marRight w:val="0"/>
              <w:marTop w:val="0"/>
              <w:marBottom w:val="0"/>
              <w:divBdr>
                <w:top w:val="none" w:sz="0" w:space="0" w:color="auto"/>
                <w:left w:val="none" w:sz="0" w:space="0" w:color="auto"/>
                <w:bottom w:val="none" w:sz="0" w:space="0" w:color="auto"/>
                <w:right w:val="none" w:sz="0" w:space="0" w:color="auto"/>
              </w:divBdr>
            </w:div>
            <w:div w:id="6492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305255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9306728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33673811">
      <w:bodyDiv w:val="1"/>
      <w:marLeft w:val="0"/>
      <w:marRight w:val="0"/>
      <w:marTop w:val="0"/>
      <w:marBottom w:val="0"/>
      <w:divBdr>
        <w:top w:val="none" w:sz="0" w:space="0" w:color="auto"/>
        <w:left w:val="none" w:sz="0" w:space="0" w:color="auto"/>
        <w:bottom w:val="none" w:sz="0" w:space="0" w:color="auto"/>
        <w:right w:val="none" w:sz="0" w:space="0" w:color="auto"/>
      </w:divBdr>
    </w:div>
    <w:div w:id="1142230458">
      <w:bodyDiv w:val="1"/>
      <w:marLeft w:val="0"/>
      <w:marRight w:val="0"/>
      <w:marTop w:val="0"/>
      <w:marBottom w:val="0"/>
      <w:divBdr>
        <w:top w:val="none" w:sz="0" w:space="0" w:color="auto"/>
        <w:left w:val="none" w:sz="0" w:space="0" w:color="auto"/>
        <w:bottom w:val="none" w:sz="0" w:space="0" w:color="auto"/>
        <w:right w:val="none" w:sz="0" w:space="0" w:color="auto"/>
      </w:divBdr>
    </w:div>
    <w:div w:id="1214348578">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354067545">
      <w:bodyDiv w:val="1"/>
      <w:marLeft w:val="0"/>
      <w:marRight w:val="0"/>
      <w:marTop w:val="0"/>
      <w:marBottom w:val="0"/>
      <w:divBdr>
        <w:top w:val="none" w:sz="0" w:space="0" w:color="auto"/>
        <w:left w:val="none" w:sz="0" w:space="0" w:color="auto"/>
        <w:bottom w:val="none" w:sz="0" w:space="0" w:color="auto"/>
        <w:right w:val="none" w:sz="0" w:space="0" w:color="auto"/>
      </w:divBdr>
    </w:div>
    <w:div w:id="1399673478">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22264180">
      <w:bodyDiv w:val="1"/>
      <w:marLeft w:val="0"/>
      <w:marRight w:val="0"/>
      <w:marTop w:val="0"/>
      <w:marBottom w:val="0"/>
      <w:divBdr>
        <w:top w:val="none" w:sz="0" w:space="0" w:color="auto"/>
        <w:left w:val="none" w:sz="0" w:space="0" w:color="auto"/>
        <w:bottom w:val="none" w:sz="0" w:space="0" w:color="auto"/>
        <w:right w:val="none" w:sz="0" w:space="0" w:color="auto"/>
      </w:divBdr>
      <w:divsChild>
        <w:div w:id="963272130">
          <w:marLeft w:val="0"/>
          <w:marRight w:val="0"/>
          <w:marTop w:val="750"/>
          <w:marBottom w:val="0"/>
          <w:divBdr>
            <w:top w:val="none" w:sz="0" w:space="0" w:color="auto"/>
            <w:left w:val="none" w:sz="0" w:space="0" w:color="auto"/>
            <w:bottom w:val="none" w:sz="0" w:space="0" w:color="auto"/>
            <w:right w:val="none" w:sz="0" w:space="0" w:color="auto"/>
          </w:divBdr>
          <w:divsChild>
            <w:div w:id="1554848307">
              <w:marLeft w:val="0"/>
              <w:marRight w:val="0"/>
              <w:marTop w:val="0"/>
              <w:marBottom w:val="0"/>
              <w:divBdr>
                <w:top w:val="none" w:sz="0" w:space="0" w:color="auto"/>
                <w:left w:val="none" w:sz="0" w:space="0" w:color="auto"/>
                <w:bottom w:val="none" w:sz="0" w:space="0" w:color="auto"/>
                <w:right w:val="none" w:sz="0" w:space="0" w:color="auto"/>
              </w:divBdr>
            </w:div>
          </w:divsChild>
        </w:div>
        <w:div w:id="470756100">
          <w:marLeft w:val="1179"/>
          <w:marRight w:val="0"/>
          <w:marTop w:val="750"/>
          <w:marBottom w:val="0"/>
          <w:divBdr>
            <w:top w:val="none" w:sz="0" w:space="0" w:color="auto"/>
            <w:left w:val="none" w:sz="0" w:space="0" w:color="auto"/>
            <w:bottom w:val="none" w:sz="0" w:space="0" w:color="auto"/>
            <w:right w:val="none" w:sz="0" w:space="0" w:color="auto"/>
          </w:divBdr>
          <w:divsChild>
            <w:div w:id="2115708416">
              <w:marLeft w:val="0"/>
              <w:marRight w:val="0"/>
              <w:marTop w:val="0"/>
              <w:marBottom w:val="0"/>
              <w:divBdr>
                <w:top w:val="none" w:sz="0" w:space="0" w:color="auto"/>
                <w:left w:val="none" w:sz="0" w:space="0" w:color="auto"/>
                <w:bottom w:val="none" w:sz="0" w:space="0" w:color="auto"/>
                <w:right w:val="none" w:sz="0" w:space="0" w:color="auto"/>
              </w:divBdr>
            </w:div>
            <w:div w:id="19143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36814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12634168">
      <w:bodyDiv w:val="1"/>
      <w:marLeft w:val="0"/>
      <w:marRight w:val="0"/>
      <w:marTop w:val="0"/>
      <w:marBottom w:val="0"/>
      <w:divBdr>
        <w:top w:val="none" w:sz="0" w:space="0" w:color="auto"/>
        <w:left w:val="none" w:sz="0" w:space="0" w:color="auto"/>
        <w:bottom w:val="none" w:sz="0" w:space="0" w:color="auto"/>
        <w:right w:val="none" w:sz="0" w:space="0" w:color="auto"/>
      </w:divBdr>
    </w:div>
    <w:div w:id="2014187376">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123732">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162825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BFD4F-8352-4059-AEAA-42A72310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30</Pages>
  <Words>7902</Words>
  <Characters>43462</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2019-02-27T00:17:00Z</cp:lastPrinted>
  <dcterms:created xsi:type="dcterms:W3CDTF">2019-02-14T20:43:00Z</dcterms:created>
  <dcterms:modified xsi:type="dcterms:W3CDTF">2019-03-14T01:29:00Z</dcterms:modified>
</cp:coreProperties>
</file>