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1752D7" w:rsidRDefault="001032D4" w:rsidP="00AD6026">
      <w:pPr>
        <w:pStyle w:val="Sinespaciado"/>
        <w:spacing w:line="360" w:lineRule="auto"/>
        <w:jc w:val="both"/>
        <w:rPr>
          <w:rFonts w:ascii="Palatino Linotype" w:hAnsi="Palatino Linotype"/>
        </w:rPr>
      </w:pPr>
      <w:r w:rsidRPr="001752D7">
        <w:rPr>
          <w:rFonts w:ascii="Palatino Linotype" w:hAnsi="Palatino Linotype"/>
        </w:rPr>
        <w:t>Resolución del Pleno del Instituto de Transparencia, Acceso a la Información Pública y Protección de Datos Personales del Estado de México</w:t>
      </w:r>
      <w:r w:rsidR="00A35220" w:rsidRPr="001752D7">
        <w:rPr>
          <w:rFonts w:ascii="Palatino Linotype" w:hAnsi="Palatino Linotype"/>
        </w:rPr>
        <w:t xml:space="preserve"> y Municipios</w:t>
      </w:r>
      <w:r w:rsidRPr="001752D7">
        <w:rPr>
          <w:rFonts w:ascii="Palatino Linotype" w:hAnsi="Palatino Linotype"/>
        </w:rPr>
        <w:t xml:space="preserve">, con domicilio en Metepec, México, a </w:t>
      </w:r>
      <w:r w:rsidR="00AF0289" w:rsidRPr="001752D7">
        <w:rPr>
          <w:rFonts w:ascii="Palatino Linotype" w:hAnsi="Palatino Linotype"/>
        </w:rPr>
        <w:t>veinte</w:t>
      </w:r>
      <w:r w:rsidR="00AB34C8" w:rsidRPr="001752D7">
        <w:rPr>
          <w:rFonts w:ascii="Palatino Linotype" w:hAnsi="Palatino Linotype"/>
        </w:rPr>
        <w:t xml:space="preserve"> de </w:t>
      </w:r>
      <w:r w:rsidR="00E45105" w:rsidRPr="001752D7">
        <w:rPr>
          <w:rFonts w:ascii="Palatino Linotype" w:hAnsi="Palatino Linotype"/>
        </w:rPr>
        <w:t>febrero</w:t>
      </w:r>
      <w:r w:rsidR="00AB34C8" w:rsidRPr="001752D7">
        <w:rPr>
          <w:rFonts w:ascii="Palatino Linotype" w:hAnsi="Palatino Linotype"/>
        </w:rPr>
        <w:t xml:space="preserve"> </w:t>
      </w:r>
      <w:r w:rsidR="00D80BE8" w:rsidRPr="001752D7">
        <w:rPr>
          <w:rFonts w:ascii="Palatino Linotype" w:hAnsi="Palatino Linotype"/>
        </w:rPr>
        <w:t>de</w:t>
      </w:r>
      <w:r w:rsidR="00E45105" w:rsidRPr="001752D7">
        <w:rPr>
          <w:rFonts w:ascii="Palatino Linotype" w:hAnsi="Palatino Linotype"/>
        </w:rPr>
        <w:t xml:space="preserve"> dos mil diecinueve</w:t>
      </w:r>
      <w:r w:rsidRPr="001752D7">
        <w:rPr>
          <w:rFonts w:ascii="Palatino Linotype" w:hAnsi="Palatino Linotype"/>
        </w:rPr>
        <w:t>.</w:t>
      </w:r>
    </w:p>
    <w:p w:rsidR="00D80BE8" w:rsidRPr="001752D7" w:rsidRDefault="00D80BE8" w:rsidP="00AD6026">
      <w:pPr>
        <w:pStyle w:val="Sinespaciado"/>
        <w:spacing w:line="360" w:lineRule="auto"/>
        <w:jc w:val="both"/>
        <w:rPr>
          <w:rFonts w:ascii="Palatino Linotype" w:hAnsi="Palatino Linotype"/>
        </w:rPr>
      </w:pPr>
    </w:p>
    <w:p w:rsidR="001032D4" w:rsidRPr="001752D7" w:rsidRDefault="001032D4" w:rsidP="00AD6026">
      <w:pPr>
        <w:pStyle w:val="Sinespaciado"/>
        <w:spacing w:line="360" w:lineRule="auto"/>
        <w:jc w:val="both"/>
        <w:rPr>
          <w:rFonts w:ascii="Palatino Linotype" w:hAnsi="Palatino Linotype"/>
        </w:rPr>
      </w:pPr>
      <w:r w:rsidRPr="001752D7">
        <w:rPr>
          <w:rFonts w:ascii="Palatino Linotype" w:hAnsi="Palatino Linotype"/>
          <w:b/>
        </w:rPr>
        <w:t>VISTO</w:t>
      </w:r>
      <w:r w:rsidRPr="001752D7">
        <w:rPr>
          <w:rFonts w:ascii="Palatino Linotype" w:hAnsi="Palatino Linotype"/>
        </w:rPr>
        <w:t xml:space="preserve"> </w:t>
      </w:r>
      <w:r w:rsidR="00DC1021" w:rsidRPr="001752D7">
        <w:rPr>
          <w:rFonts w:ascii="Palatino Linotype" w:hAnsi="Palatino Linotype"/>
        </w:rPr>
        <w:t>el expediente electrónico formado con motivo del recurso</w:t>
      </w:r>
      <w:r w:rsidR="00AB34C8" w:rsidRPr="001752D7">
        <w:rPr>
          <w:rFonts w:ascii="Palatino Linotype" w:hAnsi="Palatino Linotype"/>
        </w:rPr>
        <w:t xml:space="preserve"> de revisión número </w:t>
      </w:r>
      <w:r w:rsidR="00966D27" w:rsidRPr="001752D7">
        <w:rPr>
          <w:rFonts w:ascii="Palatino Linotype" w:hAnsi="Palatino Linotype"/>
          <w:b/>
        </w:rPr>
        <w:t>0</w:t>
      </w:r>
      <w:r w:rsidR="00D30C44" w:rsidRPr="001752D7">
        <w:rPr>
          <w:rFonts w:ascii="Palatino Linotype" w:hAnsi="Palatino Linotype"/>
          <w:b/>
        </w:rPr>
        <w:t>4695</w:t>
      </w:r>
      <w:r w:rsidR="00AB34C8" w:rsidRPr="001752D7">
        <w:rPr>
          <w:rFonts w:ascii="Palatino Linotype" w:hAnsi="Palatino Linotype"/>
          <w:b/>
        </w:rPr>
        <w:t xml:space="preserve">/INFOEM/IP/RR/2018 </w:t>
      </w:r>
      <w:r w:rsidR="009178E2" w:rsidRPr="001752D7">
        <w:rPr>
          <w:rFonts w:ascii="Palatino Linotype" w:hAnsi="Palatino Linotype"/>
        </w:rPr>
        <w:t>interpu</w:t>
      </w:r>
      <w:r w:rsidR="00DC1021" w:rsidRPr="001752D7">
        <w:rPr>
          <w:rFonts w:ascii="Palatino Linotype" w:hAnsi="Palatino Linotype"/>
        </w:rPr>
        <w:t>esto</w:t>
      </w:r>
      <w:r w:rsidR="001859FC" w:rsidRPr="001752D7">
        <w:rPr>
          <w:rFonts w:ascii="Palatino Linotype" w:hAnsi="Palatino Linotype"/>
        </w:rPr>
        <w:t xml:space="preserve"> por la</w:t>
      </w:r>
      <w:r w:rsidR="00966D27" w:rsidRPr="001752D7">
        <w:rPr>
          <w:rFonts w:ascii="Palatino Linotype" w:hAnsi="Palatino Linotype"/>
        </w:rPr>
        <w:t xml:space="preserve"> </w:t>
      </w:r>
      <w:r w:rsidR="00966D27" w:rsidRPr="001752D7">
        <w:rPr>
          <w:rFonts w:ascii="Palatino Linotype" w:hAnsi="Palatino Linotype"/>
          <w:b/>
        </w:rPr>
        <w:t xml:space="preserve">C. </w:t>
      </w:r>
      <w:r w:rsidR="000E4E97">
        <w:rPr>
          <w:rFonts w:ascii="Palatino Linotype" w:hAnsi="Palatino Linotype"/>
          <w:b/>
        </w:rPr>
        <w:t>XXXXXXXXXXXXXXXXXXX</w:t>
      </w:r>
      <w:r w:rsidR="005941BC" w:rsidRPr="001752D7">
        <w:rPr>
          <w:rFonts w:ascii="Palatino Linotype" w:hAnsi="Palatino Linotype"/>
        </w:rPr>
        <w:t>,</w:t>
      </w:r>
      <w:r w:rsidR="009178E2" w:rsidRPr="001752D7">
        <w:rPr>
          <w:rFonts w:ascii="Palatino Linotype" w:hAnsi="Palatino Linotype"/>
        </w:rPr>
        <w:t xml:space="preserve"> </w:t>
      </w:r>
      <w:r w:rsidRPr="001752D7">
        <w:rPr>
          <w:rFonts w:ascii="Palatino Linotype" w:hAnsi="Palatino Linotype"/>
        </w:rPr>
        <w:t xml:space="preserve">en lo sucesivo </w:t>
      </w:r>
      <w:r w:rsidR="001859FC" w:rsidRPr="001752D7">
        <w:rPr>
          <w:rFonts w:ascii="Palatino Linotype" w:hAnsi="Palatino Linotype"/>
        </w:rPr>
        <w:t>la</w:t>
      </w:r>
      <w:r w:rsidR="006170BC" w:rsidRPr="001752D7">
        <w:rPr>
          <w:rFonts w:ascii="Palatino Linotype" w:hAnsi="Palatino Linotype"/>
          <w:b/>
        </w:rPr>
        <w:t xml:space="preserve"> </w:t>
      </w:r>
      <w:r w:rsidRPr="001752D7">
        <w:rPr>
          <w:rFonts w:ascii="Palatino Linotype" w:hAnsi="Palatino Linotype"/>
          <w:b/>
        </w:rPr>
        <w:t>Recurrente</w:t>
      </w:r>
      <w:r w:rsidRPr="001752D7">
        <w:rPr>
          <w:rFonts w:ascii="Palatino Linotype" w:hAnsi="Palatino Linotype"/>
        </w:rPr>
        <w:t>, en contra de la</w:t>
      </w:r>
      <w:r w:rsidR="00800F02" w:rsidRPr="001752D7">
        <w:rPr>
          <w:rFonts w:ascii="Palatino Linotype" w:hAnsi="Palatino Linotype"/>
        </w:rPr>
        <w:t xml:space="preserve"> </w:t>
      </w:r>
      <w:r w:rsidRPr="001752D7">
        <w:rPr>
          <w:rFonts w:ascii="Palatino Linotype" w:hAnsi="Palatino Linotype"/>
        </w:rPr>
        <w:t xml:space="preserve">respuesta </w:t>
      </w:r>
      <w:r w:rsidR="00983A5D" w:rsidRPr="001752D7">
        <w:rPr>
          <w:rFonts w:ascii="Palatino Linotype" w:hAnsi="Palatino Linotype"/>
        </w:rPr>
        <w:t>de</w:t>
      </w:r>
      <w:r w:rsidR="001859FC" w:rsidRPr="001752D7">
        <w:rPr>
          <w:rFonts w:ascii="Palatino Linotype" w:hAnsi="Palatino Linotype"/>
        </w:rPr>
        <w:t xml:space="preserve"> la</w:t>
      </w:r>
      <w:r w:rsidR="00AE3156" w:rsidRPr="001752D7">
        <w:rPr>
          <w:rFonts w:ascii="Palatino Linotype" w:hAnsi="Palatino Linotype"/>
        </w:rPr>
        <w:t xml:space="preserve"> </w:t>
      </w:r>
      <w:r w:rsidR="001859FC" w:rsidRPr="001752D7">
        <w:rPr>
          <w:rFonts w:ascii="Palatino Linotype" w:hAnsi="Palatino Linotype"/>
          <w:b/>
        </w:rPr>
        <w:t>Universidad Politécnica del Valle de Toluca</w:t>
      </w:r>
      <w:r w:rsidR="005941BC" w:rsidRPr="001752D7">
        <w:rPr>
          <w:rFonts w:ascii="Palatino Linotype" w:hAnsi="Palatino Linotype"/>
        </w:rPr>
        <w:t>,</w:t>
      </w:r>
      <w:r w:rsidR="005C0595" w:rsidRPr="001752D7">
        <w:rPr>
          <w:rFonts w:ascii="Palatino Linotype" w:hAnsi="Palatino Linotype"/>
          <w:b/>
        </w:rPr>
        <w:t xml:space="preserve"> </w:t>
      </w:r>
      <w:r w:rsidRPr="001752D7">
        <w:rPr>
          <w:rFonts w:ascii="Palatino Linotype" w:hAnsi="Palatino Linotype"/>
        </w:rPr>
        <w:t>en lo subsecuente</w:t>
      </w:r>
      <w:r w:rsidRPr="001752D7">
        <w:rPr>
          <w:rFonts w:ascii="Palatino Linotype" w:hAnsi="Palatino Linotype"/>
          <w:b/>
        </w:rPr>
        <w:t xml:space="preserve"> </w:t>
      </w:r>
      <w:r w:rsidR="006170BC" w:rsidRPr="001752D7">
        <w:rPr>
          <w:rFonts w:ascii="Palatino Linotype" w:hAnsi="Palatino Linotype"/>
        </w:rPr>
        <w:t>el</w:t>
      </w:r>
      <w:r w:rsidR="006170BC" w:rsidRPr="001752D7">
        <w:rPr>
          <w:rFonts w:ascii="Palatino Linotype" w:hAnsi="Palatino Linotype"/>
          <w:b/>
        </w:rPr>
        <w:t xml:space="preserve"> </w:t>
      </w:r>
      <w:r w:rsidRPr="001752D7">
        <w:rPr>
          <w:rFonts w:ascii="Palatino Linotype" w:hAnsi="Palatino Linotype"/>
          <w:b/>
        </w:rPr>
        <w:t>Sujeto Obligado</w:t>
      </w:r>
      <w:r w:rsidRPr="001752D7">
        <w:rPr>
          <w:rFonts w:ascii="Palatino Linotype" w:hAnsi="Palatino Linotype"/>
        </w:rPr>
        <w:t>,</w:t>
      </w:r>
      <w:r w:rsidRPr="001752D7">
        <w:rPr>
          <w:rFonts w:ascii="Palatino Linotype" w:hAnsi="Palatino Linotype"/>
          <w:b/>
        </w:rPr>
        <w:t xml:space="preserve"> </w:t>
      </w:r>
      <w:r w:rsidRPr="001752D7">
        <w:rPr>
          <w:rFonts w:ascii="Palatino Linotype" w:hAnsi="Palatino Linotype"/>
        </w:rPr>
        <w:t>se procede a dictar la presente resolución.</w:t>
      </w:r>
    </w:p>
    <w:p w:rsidR="00093F4C" w:rsidRPr="001752D7" w:rsidRDefault="00093F4C" w:rsidP="00AD6026">
      <w:pPr>
        <w:pStyle w:val="Sinespaciado"/>
        <w:spacing w:line="360" w:lineRule="auto"/>
        <w:jc w:val="both"/>
        <w:rPr>
          <w:rFonts w:ascii="Palatino Linotype" w:hAnsi="Palatino Linotype"/>
          <w:sz w:val="32"/>
        </w:rPr>
      </w:pPr>
    </w:p>
    <w:p w:rsidR="00093F4C" w:rsidRPr="001752D7" w:rsidRDefault="000B518A" w:rsidP="00AD6026">
      <w:pPr>
        <w:pStyle w:val="Sinespaciado"/>
        <w:spacing w:line="360" w:lineRule="auto"/>
        <w:jc w:val="center"/>
        <w:rPr>
          <w:rFonts w:ascii="Palatino Linotype" w:hAnsi="Palatino Linotype"/>
          <w:b/>
          <w:sz w:val="28"/>
          <w:szCs w:val="28"/>
        </w:rPr>
      </w:pPr>
      <w:r w:rsidRPr="001752D7">
        <w:rPr>
          <w:rFonts w:ascii="Palatino Linotype" w:hAnsi="Palatino Linotype"/>
          <w:b/>
          <w:sz w:val="28"/>
          <w:szCs w:val="28"/>
        </w:rPr>
        <w:t xml:space="preserve">A N T E C E D E N T E </w:t>
      </w:r>
      <w:r w:rsidR="00D80BE8" w:rsidRPr="001752D7">
        <w:rPr>
          <w:rFonts w:ascii="Palatino Linotype" w:hAnsi="Palatino Linotype"/>
          <w:b/>
          <w:sz w:val="28"/>
          <w:szCs w:val="28"/>
        </w:rPr>
        <w:t>S</w:t>
      </w:r>
    </w:p>
    <w:p w:rsidR="00AD6026" w:rsidRPr="001752D7" w:rsidRDefault="00AD6026" w:rsidP="00AD6026">
      <w:pPr>
        <w:pStyle w:val="Sinespaciado"/>
        <w:spacing w:line="360" w:lineRule="auto"/>
        <w:jc w:val="both"/>
        <w:rPr>
          <w:rFonts w:ascii="Palatino Linotype" w:hAnsi="Palatino Linotype"/>
          <w:b/>
          <w:sz w:val="18"/>
        </w:rPr>
      </w:pPr>
    </w:p>
    <w:p w:rsidR="000B518A" w:rsidRPr="001752D7" w:rsidRDefault="000B518A" w:rsidP="00AD6026">
      <w:pPr>
        <w:pStyle w:val="Sinespaciado"/>
        <w:spacing w:line="360" w:lineRule="auto"/>
        <w:jc w:val="both"/>
        <w:rPr>
          <w:rFonts w:ascii="Palatino Linotype" w:hAnsi="Palatino Linotype"/>
          <w:b/>
          <w:sz w:val="28"/>
          <w:szCs w:val="26"/>
        </w:rPr>
      </w:pPr>
      <w:r w:rsidRPr="001752D7">
        <w:rPr>
          <w:rFonts w:ascii="Palatino Linotype" w:hAnsi="Palatino Linotype"/>
          <w:b/>
          <w:sz w:val="28"/>
          <w:szCs w:val="26"/>
        </w:rPr>
        <w:t>PRIMERO.</w:t>
      </w:r>
      <w:r w:rsidRPr="001752D7">
        <w:rPr>
          <w:rFonts w:ascii="Palatino Linotype" w:hAnsi="Palatino Linotype"/>
          <w:sz w:val="28"/>
          <w:szCs w:val="26"/>
        </w:rPr>
        <w:t xml:space="preserve"> </w:t>
      </w:r>
      <w:r w:rsidRPr="001752D7">
        <w:rPr>
          <w:rFonts w:ascii="Palatino Linotype" w:hAnsi="Palatino Linotype"/>
          <w:b/>
          <w:sz w:val="28"/>
          <w:szCs w:val="26"/>
        </w:rPr>
        <w:t>De la Solicitud de Información.</w:t>
      </w:r>
    </w:p>
    <w:p w:rsidR="001032D4" w:rsidRPr="001752D7" w:rsidRDefault="001032D4" w:rsidP="00AD6026">
      <w:pPr>
        <w:pStyle w:val="Sinespaciado"/>
        <w:spacing w:line="360" w:lineRule="auto"/>
        <w:jc w:val="both"/>
        <w:rPr>
          <w:rFonts w:ascii="Palatino Linotype" w:hAnsi="Palatino Linotype"/>
        </w:rPr>
      </w:pPr>
      <w:r w:rsidRPr="001752D7">
        <w:rPr>
          <w:rFonts w:ascii="Palatino Linotype" w:hAnsi="Palatino Linotype"/>
        </w:rPr>
        <w:t xml:space="preserve">Con fecha </w:t>
      </w:r>
      <w:r w:rsidR="00D30C44" w:rsidRPr="001752D7">
        <w:rPr>
          <w:rFonts w:ascii="Palatino Linotype" w:hAnsi="Palatino Linotype"/>
        </w:rPr>
        <w:t>siete</w:t>
      </w:r>
      <w:r w:rsidR="00966D27" w:rsidRPr="001752D7">
        <w:rPr>
          <w:rFonts w:ascii="Palatino Linotype" w:hAnsi="Palatino Linotype"/>
        </w:rPr>
        <w:t xml:space="preserve"> de </w:t>
      </w:r>
      <w:r w:rsidR="00D30C44" w:rsidRPr="001752D7">
        <w:rPr>
          <w:rFonts w:ascii="Palatino Linotype" w:hAnsi="Palatino Linotype"/>
        </w:rPr>
        <w:t>noviembre</w:t>
      </w:r>
      <w:r w:rsidR="00966D27" w:rsidRPr="001752D7">
        <w:rPr>
          <w:rFonts w:ascii="Palatino Linotype" w:hAnsi="Palatino Linotype"/>
        </w:rPr>
        <w:t xml:space="preserve"> de dos mil dieciocho</w:t>
      </w:r>
      <w:r w:rsidR="009178E2" w:rsidRPr="001752D7">
        <w:rPr>
          <w:rFonts w:ascii="Palatino Linotype" w:hAnsi="Palatino Linotype"/>
        </w:rPr>
        <w:t xml:space="preserve">, </w:t>
      </w:r>
      <w:r w:rsidR="001859FC" w:rsidRPr="001752D7">
        <w:rPr>
          <w:rFonts w:ascii="Palatino Linotype" w:hAnsi="Palatino Linotype"/>
        </w:rPr>
        <w:t>la</w:t>
      </w:r>
      <w:r w:rsidR="009178E2" w:rsidRPr="001752D7">
        <w:rPr>
          <w:rFonts w:ascii="Palatino Linotype" w:hAnsi="Palatino Linotype"/>
        </w:rPr>
        <w:t xml:space="preserve"> </w:t>
      </w:r>
      <w:r w:rsidR="009178E2" w:rsidRPr="001752D7">
        <w:rPr>
          <w:rFonts w:ascii="Palatino Linotype" w:hAnsi="Palatino Linotype"/>
          <w:b/>
        </w:rPr>
        <w:t>Recurrente</w:t>
      </w:r>
      <w:r w:rsidR="00DC1021" w:rsidRPr="001752D7">
        <w:rPr>
          <w:rFonts w:ascii="Palatino Linotype" w:hAnsi="Palatino Linotype"/>
        </w:rPr>
        <w:t xml:space="preserve"> </w:t>
      </w:r>
      <w:r w:rsidRPr="001752D7">
        <w:rPr>
          <w:rFonts w:ascii="Palatino Linotype" w:hAnsi="Palatino Linotype"/>
        </w:rPr>
        <w:t>presentó a través del Sistema de Acceso a la Información Mexiquense (</w:t>
      </w:r>
      <w:r w:rsidRPr="001752D7">
        <w:rPr>
          <w:rFonts w:ascii="Palatino Linotype" w:hAnsi="Palatino Linotype"/>
          <w:b/>
        </w:rPr>
        <w:t>SAIMEX)</w:t>
      </w:r>
      <w:r w:rsidRPr="001752D7">
        <w:rPr>
          <w:rFonts w:ascii="Palatino Linotype" w:hAnsi="Palatino Linotype"/>
        </w:rPr>
        <w:t xml:space="preserve"> ante </w:t>
      </w:r>
      <w:r w:rsidR="006170BC" w:rsidRPr="001752D7">
        <w:rPr>
          <w:rFonts w:ascii="Palatino Linotype" w:hAnsi="Palatino Linotype"/>
        </w:rPr>
        <w:t>el</w:t>
      </w:r>
      <w:r w:rsidR="006170BC" w:rsidRPr="001752D7">
        <w:rPr>
          <w:rFonts w:ascii="Palatino Linotype" w:hAnsi="Palatino Linotype"/>
          <w:b/>
        </w:rPr>
        <w:t xml:space="preserve"> </w:t>
      </w:r>
      <w:r w:rsidRPr="001752D7">
        <w:rPr>
          <w:rFonts w:ascii="Palatino Linotype" w:hAnsi="Palatino Linotype"/>
          <w:b/>
        </w:rPr>
        <w:t>Sujeto Obligado</w:t>
      </w:r>
      <w:r w:rsidRPr="001752D7">
        <w:rPr>
          <w:rFonts w:ascii="Palatino Linotype" w:hAnsi="Palatino Linotype"/>
        </w:rPr>
        <w:t xml:space="preserve">, </w:t>
      </w:r>
      <w:r w:rsidR="00DC1021" w:rsidRPr="001752D7">
        <w:rPr>
          <w:rFonts w:ascii="Palatino Linotype" w:hAnsi="Palatino Linotype"/>
        </w:rPr>
        <w:t xml:space="preserve">la </w:t>
      </w:r>
      <w:r w:rsidRPr="001752D7">
        <w:rPr>
          <w:rFonts w:ascii="Palatino Linotype" w:hAnsi="Palatino Linotype"/>
        </w:rPr>
        <w:t>solicitud de acceso a la información pública</w:t>
      </w:r>
      <w:r w:rsidR="00D30C44" w:rsidRPr="001752D7">
        <w:rPr>
          <w:rFonts w:ascii="Palatino Linotype" w:hAnsi="Palatino Linotype"/>
        </w:rPr>
        <w:t xml:space="preserve"> con número de folio </w:t>
      </w:r>
      <w:r w:rsidR="00D30C44" w:rsidRPr="001752D7">
        <w:rPr>
          <w:rFonts w:ascii="Palatino Linotype" w:hAnsi="Palatino Linotype"/>
          <w:b/>
        </w:rPr>
        <w:t>01485/UPVT/IP/2018</w:t>
      </w:r>
      <w:r w:rsidR="00D30C44" w:rsidRPr="001752D7">
        <w:rPr>
          <w:rFonts w:ascii="Palatino Linotype" w:hAnsi="Palatino Linotype"/>
        </w:rPr>
        <w:t>,</w:t>
      </w:r>
      <w:r w:rsidRPr="001752D7">
        <w:rPr>
          <w:rFonts w:ascii="Palatino Linotype" w:hAnsi="Palatino Linotype"/>
        </w:rPr>
        <w:t xml:space="preserve"> </w:t>
      </w:r>
      <w:r w:rsidR="009178E2" w:rsidRPr="001752D7">
        <w:rPr>
          <w:rFonts w:ascii="Palatino Linotype" w:hAnsi="Palatino Linotype"/>
        </w:rPr>
        <w:t xml:space="preserve">solicitando lo siguiente: </w:t>
      </w:r>
    </w:p>
    <w:p w:rsidR="009178E2" w:rsidRPr="001752D7" w:rsidRDefault="009178E2" w:rsidP="00AD6026">
      <w:pPr>
        <w:pStyle w:val="Sinespaciado"/>
        <w:spacing w:line="360" w:lineRule="auto"/>
        <w:jc w:val="both"/>
        <w:rPr>
          <w:rFonts w:ascii="Palatino Linotype" w:hAnsi="Palatino Linotype"/>
          <w:sz w:val="16"/>
        </w:rPr>
      </w:pPr>
    </w:p>
    <w:p w:rsidR="00262A50" w:rsidRPr="001752D7" w:rsidRDefault="001032D4" w:rsidP="00DC1021">
      <w:pPr>
        <w:pStyle w:val="Sinespaciado"/>
        <w:ind w:left="567" w:right="567"/>
        <w:jc w:val="both"/>
        <w:rPr>
          <w:rFonts w:ascii="Palatino Linotype" w:hAnsi="Palatino Linotype"/>
          <w:i/>
          <w:lang w:val="es-ES_tradnl"/>
        </w:rPr>
      </w:pPr>
      <w:r w:rsidRPr="001752D7">
        <w:rPr>
          <w:rFonts w:ascii="Palatino Linotype" w:hAnsi="Palatino Linotype"/>
          <w:i/>
          <w:lang w:val="es-ES_tradnl"/>
        </w:rPr>
        <w:t>“</w:t>
      </w:r>
      <w:r w:rsidR="00D30C44" w:rsidRPr="001752D7">
        <w:rPr>
          <w:rFonts w:ascii="Palatino Linotype" w:hAnsi="Palatino Linotype"/>
          <w:i/>
          <w:color w:val="000000"/>
        </w:rPr>
        <w:t xml:space="preserve">Proceso de ingreso y permanencia de </w:t>
      </w:r>
      <w:proofErr w:type="spellStart"/>
      <w:r w:rsidR="00BD5329" w:rsidRPr="00BD5329">
        <w:rPr>
          <w:rFonts w:ascii="Palatino Linotype" w:hAnsi="Palatino Linotype"/>
          <w:i/>
        </w:rPr>
        <w:t>Maria</w:t>
      </w:r>
      <w:proofErr w:type="spellEnd"/>
      <w:r w:rsidR="00BD5329" w:rsidRPr="00BD5329">
        <w:rPr>
          <w:rFonts w:ascii="Palatino Linotype" w:hAnsi="Palatino Linotype"/>
          <w:i/>
        </w:rPr>
        <w:t xml:space="preserve"> del Rosario Sánchez </w:t>
      </w:r>
      <w:proofErr w:type="spellStart"/>
      <w:r w:rsidR="00BD5329" w:rsidRPr="00BD5329">
        <w:rPr>
          <w:rFonts w:ascii="Palatino Linotype" w:hAnsi="Palatino Linotype"/>
          <w:i/>
        </w:rPr>
        <w:t>Sánchez</w:t>
      </w:r>
      <w:proofErr w:type="spellEnd"/>
      <w:r w:rsidR="001859FC" w:rsidRPr="001752D7">
        <w:rPr>
          <w:rFonts w:ascii="Palatino Linotype" w:hAnsi="Palatino Linotype"/>
          <w:i/>
          <w:color w:val="000000"/>
        </w:rPr>
        <w:t>”</w:t>
      </w:r>
      <w:r w:rsidR="00262A50" w:rsidRPr="001752D7">
        <w:rPr>
          <w:rFonts w:ascii="Palatino Linotype" w:hAnsi="Palatino Linotype"/>
          <w:i/>
          <w:lang w:val="es-ES_tradnl"/>
        </w:rPr>
        <w:t xml:space="preserve"> [Sic]</w:t>
      </w:r>
    </w:p>
    <w:p w:rsidR="00DC1021" w:rsidRPr="001752D7" w:rsidRDefault="00DC1021" w:rsidP="00AD6026">
      <w:pPr>
        <w:pStyle w:val="Sinespaciado"/>
        <w:spacing w:line="360" w:lineRule="auto"/>
        <w:jc w:val="both"/>
        <w:rPr>
          <w:rFonts w:ascii="Palatino Linotype" w:hAnsi="Palatino Linotype"/>
          <w:sz w:val="18"/>
          <w:lang w:val="es-ES_tradnl"/>
        </w:rPr>
      </w:pPr>
    </w:p>
    <w:p w:rsidR="004169BF" w:rsidRPr="001752D7" w:rsidRDefault="004169BF" w:rsidP="00AD6026">
      <w:pPr>
        <w:pStyle w:val="Sinespaciado"/>
        <w:spacing w:line="360" w:lineRule="auto"/>
        <w:jc w:val="both"/>
        <w:rPr>
          <w:rFonts w:ascii="Palatino Linotype" w:hAnsi="Palatino Linotype"/>
          <w:sz w:val="18"/>
          <w:lang w:val="es-ES_tradnl"/>
        </w:rPr>
      </w:pPr>
    </w:p>
    <w:p w:rsidR="006A3AFB" w:rsidRPr="001752D7" w:rsidRDefault="00B3492A" w:rsidP="00AD6026">
      <w:pPr>
        <w:pStyle w:val="Sinespaciado"/>
        <w:spacing w:line="360" w:lineRule="auto"/>
        <w:jc w:val="both"/>
        <w:rPr>
          <w:rFonts w:ascii="Palatino Linotype" w:hAnsi="Palatino Linotype"/>
          <w:lang w:val="es-ES_tradnl"/>
        </w:rPr>
      </w:pPr>
      <w:r w:rsidRPr="001752D7">
        <w:rPr>
          <w:rFonts w:ascii="Palatino Linotype" w:hAnsi="Palatino Linotype"/>
          <w:b/>
          <w:lang w:val="es-ES_tradnl"/>
        </w:rPr>
        <w:t>MODALIDAD DE ENTREGA:</w:t>
      </w:r>
      <w:r w:rsidR="00262A50" w:rsidRPr="001752D7">
        <w:rPr>
          <w:rFonts w:ascii="Palatino Linotype" w:hAnsi="Palatino Linotype"/>
          <w:lang w:val="es-ES_tradnl"/>
        </w:rPr>
        <w:t xml:space="preserve"> </w:t>
      </w:r>
      <w:r w:rsidRPr="001752D7">
        <w:rPr>
          <w:rFonts w:ascii="Palatino Linotype" w:hAnsi="Palatino Linotype"/>
          <w:lang w:val="es-ES_tradnl"/>
        </w:rPr>
        <w:t>A</w:t>
      </w:r>
      <w:r w:rsidR="00767539" w:rsidRPr="001752D7">
        <w:rPr>
          <w:rFonts w:ascii="Palatino Linotype" w:hAnsi="Palatino Linotype"/>
          <w:lang w:val="es-ES_tradnl"/>
        </w:rPr>
        <w:t xml:space="preserve"> través del </w:t>
      </w:r>
      <w:r w:rsidR="00767539" w:rsidRPr="001752D7">
        <w:rPr>
          <w:rFonts w:ascii="Palatino Linotype" w:hAnsi="Palatino Linotype"/>
          <w:b/>
          <w:lang w:val="es-ES_tradnl"/>
        </w:rPr>
        <w:t>SAIMEX</w:t>
      </w:r>
      <w:bookmarkStart w:id="0" w:name="_GoBack"/>
      <w:bookmarkEnd w:id="0"/>
      <w:r w:rsidR="00767539" w:rsidRPr="001752D7">
        <w:rPr>
          <w:rFonts w:ascii="Palatino Linotype" w:hAnsi="Palatino Linotype"/>
          <w:lang w:val="es-ES_tradnl"/>
        </w:rPr>
        <w:t>.</w:t>
      </w:r>
    </w:p>
    <w:p w:rsidR="001859FC" w:rsidRPr="001752D7" w:rsidRDefault="001859FC" w:rsidP="00AD6026">
      <w:pPr>
        <w:pStyle w:val="Sinespaciado"/>
        <w:spacing w:line="360" w:lineRule="auto"/>
        <w:jc w:val="both"/>
        <w:rPr>
          <w:rFonts w:ascii="Palatino Linotype" w:hAnsi="Palatino Linotype"/>
          <w:lang w:val="es-ES_tradnl"/>
        </w:rPr>
      </w:pPr>
    </w:p>
    <w:p w:rsidR="004169BF" w:rsidRPr="001752D7" w:rsidRDefault="004169BF" w:rsidP="00AD6026">
      <w:pPr>
        <w:pStyle w:val="Sinespaciado"/>
        <w:spacing w:line="360" w:lineRule="auto"/>
        <w:jc w:val="both"/>
        <w:rPr>
          <w:rFonts w:ascii="Palatino Linotype" w:hAnsi="Palatino Linotype"/>
          <w:lang w:val="es-ES_tradnl"/>
        </w:rPr>
      </w:pPr>
    </w:p>
    <w:p w:rsidR="000B518A" w:rsidRPr="001752D7" w:rsidRDefault="004169BF" w:rsidP="00AD6026">
      <w:pPr>
        <w:pStyle w:val="Sinespaciado"/>
        <w:spacing w:line="360" w:lineRule="auto"/>
        <w:jc w:val="both"/>
        <w:rPr>
          <w:rFonts w:ascii="Palatino Linotype" w:hAnsi="Palatino Linotype" w:cs="Arial"/>
          <w:b/>
          <w:sz w:val="28"/>
          <w:szCs w:val="26"/>
        </w:rPr>
      </w:pPr>
      <w:r w:rsidRPr="001752D7">
        <w:rPr>
          <w:rFonts w:ascii="Palatino Linotype" w:hAnsi="Palatino Linotype" w:cs="Arial"/>
          <w:b/>
          <w:sz w:val="28"/>
          <w:szCs w:val="26"/>
        </w:rPr>
        <w:lastRenderedPageBreak/>
        <w:t>SEGUNDO</w:t>
      </w:r>
      <w:r w:rsidR="000B518A" w:rsidRPr="001752D7">
        <w:rPr>
          <w:rFonts w:ascii="Palatino Linotype" w:hAnsi="Palatino Linotype" w:cs="Arial"/>
          <w:b/>
          <w:sz w:val="28"/>
          <w:szCs w:val="26"/>
        </w:rPr>
        <w:t>. De la respuesta del Sujeto Obligado.</w:t>
      </w:r>
    </w:p>
    <w:p w:rsidR="007C2AA3" w:rsidRPr="001752D7" w:rsidRDefault="00800F02" w:rsidP="00AD6026">
      <w:pPr>
        <w:pStyle w:val="Sinespaciado"/>
        <w:spacing w:line="360" w:lineRule="auto"/>
        <w:jc w:val="both"/>
        <w:rPr>
          <w:rFonts w:ascii="Palatino Linotype" w:hAnsi="Palatino Linotype" w:cs="Arial"/>
        </w:rPr>
      </w:pPr>
      <w:r w:rsidRPr="001752D7">
        <w:rPr>
          <w:rFonts w:ascii="Palatino Linotype" w:hAnsi="Palatino Linotype" w:cs="Arial"/>
        </w:rPr>
        <w:t xml:space="preserve">Del expediente electrónico que obra en </w:t>
      </w:r>
      <w:r w:rsidRPr="001752D7">
        <w:rPr>
          <w:rFonts w:ascii="Palatino Linotype" w:hAnsi="Palatino Linotype" w:cs="Arial"/>
          <w:b/>
        </w:rPr>
        <w:t xml:space="preserve">SAIMEX, </w:t>
      </w:r>
      <w:r w:rsidRPr="001752D7">
        <w:rPr>
          <w:rFonts w:ascii="Palatino Linotype" w:hAnsi="Palatino Linotype" w:cs="Arial"/>
        </w:rPr>
        <w:t xml:space="preserve">se observa que el </w:t>
      </w:r>
      <w:r w:rsidRPr="001752D7">
        <w:rPr>
          <w:rFonts w:ascii="Palatino Linotype" w:hAnsi="Palatino Linotype" w:cs="Arial"/>
          <w:b/>
        </w:rPr>
        <w:t>Sujeto Obligado</w:t>
      </w:r>
      <w:r w:rsidR="00F44BF6" w:rsidRPr="001752D7">
        <w:rPr>
          <w:rFonts w:ascii="Palatino Linotype" w:hAnsi="Palatino Linotype" w:cs="Arial"/>
        </w:rPr>
        <w:t xml:space="preserve"> </w:t>
      </w:r>
      <w:r w:rsidR="00DC14F4" w:rsidRPr="001752D7">
        <w:rPr>
          <w:rFonts w:ascii="Palatino Linotype" w:hAnsi="Palatino Linotype" w:cs="Arial"/>
        </w:rPr>
        <w:t xml:space="preserve">emitió la respuesta a la solicitud </w:t>
      </w:r>
      <w:r w:rsidR="007C2AA3" w:rsidRPr="001752D7">
        <w:rPr>
          <w:rFonts w:ascii="Palatino Linotype" w:hAnsi="Palatino Linotype" w:cs="Arial"/>
        </w:rPr>
        <w:t xml:space="preserve">de información en fecha </w:t>
      </w:r>
      <w:r w:rsidR="003806D6" w:rsidRPr="001752D7">
        <w:rPr>
          <w:rFonts w:ascii="Palatino Linotype" w:hAnsi="Palatino Linotype" w:cs="Arial"/>
        </w:rPr>
        <w:t>veintinueve</w:t>
      </w:r>
      <w:r w:rsidR="007C2AA3" w:rsidRPr="001752D7">
        <w:rPr>
          <w:rFonts w:ascii="Palatino Linotype" w:hAnsi="Palatino Linotype" w:cs="Arial"/>
        </w:rPr>
        <w:t xml:space="preserve"> de </w:t>
      </w:r>
      <w:r w:rsidR="003806D6" w:rsidRPr="001752D7">
        <w:rPr>
          <w:rFonts w:ascii="Palatino Linotype" w:hAnsi="Palatino Linotype" w:cs="Arial"/>
        </w:rPr>
        <w:t>noviembre</w:t>
      </w:r>
      <w:r w:rsidR="007C2AA3" w:rsidRPr="001752D7">
        <w:rPr>
          <w:rFonts w:ascii="Palatino Linotype" w:hAnsi="Palatino Linotype" w:cs="Arial"/>
        </w:rPr>
        <w:t xml:space="preserve"> de dos mil dieciocho, al tenor de lo siguiente:</w:t>
      </w:r>
    </w:p>
    <w:p w:rsidR="004169BF" w:rsidRPr="001752D7" w:rsidRDefault="004169BF" w:rsidP="003806D6">
      <w:pPr>
        <w:pStyle w:val="Sinespaciado"/>
        <w:rPr>
          <w:rFonts w:ascii="Palatino Linotype" w:hAnsi="Palatino Linotype"/>
          <w:sz w:val="2"/>
        </w:rPr>
      </w:pPr>
    </w:p>
    <w:p w:rsidR="004169BF" w:rsidRPr="001752D7" w:rsidRDefault="004169BF" w:rsidP="004169BF">
      <w:pPr>
        <w:pStyle w:val="Sinespaciado"/>
        <w:ind w:left="567" w:right="567"/>
        <w:jc w:val="right"/>
        <w:rPr>
          <w:rFonts w:ascii="Palatino Linotype" w:hAnsi="Palatino Linotype"/>
          <w:i/>
        </w:rPr>
      </w:pPr>
    </w:p>
    <w:p w:rsidR="003806D6" w:rsidRPr="001752D7" w:rsidRDefault="00C45892" w:rsidP="003806D6">
      <w:pPr>
        <w:pStyle w:val="Sinespaciado"/>
        <w:ind w:left="567" w:right="567"/>
        <w:jc w:val="both"/>
        <w:rPr>
          <w:rFonts w:ascii="Palatino Linotype" w:hAnsi="Palatino Linotype"/>
          <w:i/>
          <w:sz w:val="22"/>
        </w:rPr>
      </w:pPr>
      <w:r w:rsidRPr="001752D7">
        <w:rPr>
          <w:rFonts w:ascii="Palatino Linotype" w:hAnsi="Palatino Linotype"/>
          <w:i/>
          <w:sz w:val="22"/>
        </w:rPr>
        <w:t>“</w:t>
      </w:r>
      <w:r w:rsidR="003806D6" w:rsidRPr="001752D7">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806D6" w:rsidRPr="001752D7" w:rsidRDefault="003806D6" w:rsidP="003806D6">
      <w:pPr>
        <w:pStyle w:val="Sinespaciado"/>
        <w:ind w:left="567" w:right="567"/>
        <w:jc w:val="both"/>
        <w:rPr>
          <w:rFonts w:ascii="Palatino Linotype" w:hAnsi="Palatino Linotype"/>
          <w:i/>
          <w:sz w:val="22"/>
        </w:rPr>
      </w:pPr>
    </w:p>
    <w:p w:rsidR="003806D6" w:rsidRPr="001752D7" w:rsidRDefault="003806D6" w:rsidP="003806D6">
      <w:pPr>
        <w:pStyle w:val="Sinespaciado"/>
        <w:ind w:left="567" w:right="567"/>
        <w:jc w:val="both"/>
        <w:rPr>
          <w:rFonts w:ascii="Palatino Linotype" w:hAnsi="Palatino Linotype"/>
          <w:i/>
          <w:sz w:val="22"/>
        </w:rPr>
      </w:pPr>
      <w:r w:rsidRPr="001752D7">
        <w:rPr>
          <w:rFonts w:ascii="Palatino Linotype" w:hAnsi="Palatino Linotype"/>
          <w:i/>
          <w:sz w:val="22"/>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01485/UPVT/IP/2018, que realizó el 7 de noviembre del año en curso, </w:t>
      </w:r>
      <w:r w:rsidRPr="001752D7">
        <w:rPr>
          <w:rFonts w:ascii="Palatino Linotype" w:hAnsi="Palatino Linotype"/>
          <w:b/>
          <w:i/>
          <w:sz w:val="22"/>
          <w:u w:val="single"/>
        </w:rPr>
        <w:t xml:space="preserve">sírvase encontrar en archivo adjunto copia digitalizada en formato </w:t>
      </w:r>
      <w:proofErr w:type="spellStart"/>
      <w:r w:rsidRPr="001752D7">
        <w:rPr>
          <w:rFonts w:ascii="Palatino Linotype" w:hAnsi="Palatino Linotype"/>
          <w:b/>
          <w:i/>
          <w:sz w:val="22"/>
          <w:u w:val="single"/>
        </w:rPr>
        <w:t>pdf</w:t>
      </w:r>
      <w:proofErr w:type="spellEnd"/>
      <w:r w:rsidRPr="001752D7">
        <w:rPr>
          <w:rFonts w:ascii="Palatino Linotype" w:hAnsi="Palatino Linotype"/>
          <w:b/>
          <w:i/>
          <w:sz w:val="22"/>
          <w:u w:val="single"/>
        </w:rPr>
        <w:t xml:space="preserve"> del oficio emitido por los servidores públicos habilitados de la Dirección de la División de Ingeniería Industrial y de Sistemas y el Departamento de Recursos Humanos y Materiales, en el cual se detalla lo referente a su solicitud de información.</w:t>
      </w:r>
      <w:r w:rsidRPr="001752D7">
        <w:rPr>
          <w:rFonts w:ascii="Palatino Linotype" w:hAnsi="Palatino Linotype"/>
          <w:i/>
          <w:sz w:val="22"/>
        </w:rPr>
        <w:t xml:space="preserve"> Se hace de su conocimiento el término de quince días para interponer el recurso de revisión que se señala en los artículos 176,177 y 178 de la Ley de la materia, en caso de considerar que la respuesta es desfavorable a su solicitud.</w:t>
      </w:r>
    </w:p>
    <w:p w:rsidR="003806D6" w:rsidRPr="001752D7" w:rsidRDefault="003806D6" w:rsidP="003806D6">
      <w:pPr>
        <w:pStyle w:val="Sinespaciado"/>
        <w:ind w:left="567" w:right="567"/>
        <w:jc w:val="both"/>
        <w:rPr>
          <w:rFonts w:ascii="Palatino Linotype" w:hAnsi="Palatino Linotype"/>
          <w:i/>
          <w:sz w:val="22"/>
        </w:rPr>
      </w:pPr>
    </w:p>
    <w:p w:rsidR="003806D6" w:rsidRPr="001752D7" w:rsidRDefault="003806D6" w:rsidP="003806D6">
      <w:pPr>
        <w:pStyle w:val="Sinespaciado"/>
        <w:ind w:left="567" w:right="567"/>
        <w:jc w:val="both"/>
        <w:rPr>
          <w:rFonts w:ascii="Palatino Linotype" w:hAnsi="Palatino Linotype"/>
          <w:i/>
          <w:sz w:val="22"/>
        </w:rPr>
      </w:pPr>
      <w:r w:rsidRPr="001752D7">
        <w:rPr>
          <w:rFonts w:ascii="Palatino Linotype" w:hAnsi="Palatino Linotype"/>
          <w:i/>
          <w:sz w:val="22"/>
        </w:rPr>
        <w:t>ATENTAMENTE</w:t>
      </w:r>
    </w:p>
    <w:p w:rsidR="007C2AA3" w:rsidRPr="001752D7" w:rsidRDefault="003806D6" w:rsidP="003806D6">
      <w:pPr>
        <w:pStyle w:val="Sinespaciado"/>
        <w:ind w:left="567" w:right="567"/>
        <w:jc w:val="both"/>
        <w:rPr>
          <w:rFonts w:ascii="Palatino Linotype" w:hAnsi="Palatino Linotype"/>
          <w:i/>
          <w:sz w:val="22"/>
        </w:rPr>
      </w:pPr>
      <w:r w:rsidRPr="001752D7">
        <w:rPr>
          <w:rFonts w:ascii="Palatino Linotype" w:hAnsi="Palatino Linotype"/>
          <w:i/>
          <w:sz w:val="22"/>
        </w:rPr>
        <w:t>LIC. GABRIELA AVILES OLIVARES</w:t>
      </w:r>
      <w:r w:rsidR="007C2AA3" w:rsidRPr="001752D7">
        <w:rPr>
          <w:rFonts w:ascii="Palatino Linotype" w:hAnsi="Palatino Linotype"/>
          <w:i/>
          <w:sz w:val="22"/>
        </w:rPr>
        <w:t>” (Sic)</w:t>
      </w:r>
    </w:p>
    <w:p w:rsidR="003B131B" w:rsidRPr="001752D7" w:rsidRDefault="003B131B" w:rsidP="00AD6026">
      <w:pPr>
        <w:pStyle w:val="Sinespaciado"/>
        <w:spacing w:line="360" w:lineRule="auto"/>
        <w:jc w:val="both"/>
        <w:rPr>
          <w:rFonts w:ascii="Palatino Linotype" w:hAnsi="Palatino Linotype"/>
          <w:sz w:val="22"/>
        </w:rPr>
      </w:pPr>
    </w:p>
    <w:p w:rsidR="007C2AA3" w:rsidRPr="001752D7" w:rsidRDefault="007C2AA3" w:rsidP="009C3448">
      <w:pPr>
        <w:pStyle w:val="Sinespaciado"/>
        <w:spacing w:line="360" w:lineRule="auto"/>
        <w:jc w:val="both"/>
        <w:rPr>
          <w:rFonts w:ascii="Palatino Linotype" w:hAnsi="Palatino Linotype"/>
          <w:b/>
        </w:rPr>
      </w:pPr>
      <w:r w:rsidRPr="001752D7">
        <w:rPr>
          <w:rFonts w:ascii="Palatino Linotype" w:hAnsi="Palatino Linotype"/>
        </w:rPr>
        <w:t xml:space="preserve">Adjuntando a su respuesta </w:t>
      </w:r>
      <w:r w:rsidR="00DC14F4" w:rsidRPr="001752D7">
        <w:rPr>
          <w:rFonts w:ascii="Palatino Linotype" w:hAnsi="Palatino Linotype"/>
        </w:rPr>
        <w:t xml:space="preserve">los </w:t>
      </w:r>
      <w:r w:rsidRPr="001752D7">
        <w:rPr>
          <w:rFonts w:ascii="Palatino Linotype" w:hAnsi="Palatino Linotype"/>
        </w:rPr>
        <w:t>archivo</w:t>
      </w:r>
      <w:r w:rsidR="00DC14F4" w:rsidRPr="001752D7">
        <w:rPr>
          <w:rFonts w:ascii="Palatino Linotype" w:hAnsi="Palatino Linotype"/>
        </w:rPr>
        <w:t>s</w:t>
      </w:r>
      <w:r w:rsidRPr="001752D7">
        <w:rPr>
          <w:rFonts w:ascii="Palatino Linotype" w:hAnsi="Palatino Linotype"/>
        </w:rPr>
        <w:t xml:space="preserve"> electrónico</w:t>
      </w:r>
      <w:r w:rsidR="00DC14F4" w:rsidRPr="001752D7">
        <w:rPr>
          <w:rFonts w:ascii="Palatino Linotype" w:hAnsi="Palatino Linotype"/>
        </w:rPr>
        <w:t>s</w:t>
      </w:r>
      <w:r w:rsidR="009C3448" w:rsidRPr="001752D7">
        <w:rPr>
          <w:rFonts w:ascii="Palatino Linotype" w:hAnsi="Palatino Linotype"/>
        </w:rPr>
        <w:t xml:space="preserve"> denominados</w:t>
      </w:r>
      <w:r w:rsidR="003E742F" w:rsidRPr="001752D7">
        <w:rPr>
          <w:rFonts w:ascii="Palatino Linotype" w:hAnsi="Palatino Linotype"/>
        </w:rPr>
        <w:t xml:space="preserve"> </w:t>
      </w:r>
      <w:r w:rsidR="003E742F" w:rsidRPr="001752D7">
        <w:rPr>
          <w:rFonts w:ascii="Palatino Linotype" w:hAnsi="Palatino Linotype"/>
          <w:b/>
        </w:rPr>
        <w:t>“</w:t>
      </w:r>
      <w:r w:rsidR="003806D6" w:rsidRPr="001752D7">
        <w:rPr>
          <w:rFonts w:ascii="Palatino Linotype" w:hAnsi="Palatino Linotype"/>
          <w:b/>
        </w:rPr>
        <w:t>1485UPVTIP2018.pdf”</w:t>
      </w:r>
      <w:r w:rsidR="003806D6" w:rsidRPr="001752D7">
        <w:rPr>
          <w:rFonts w:ascii="Palatino Linotype" w:hAnsi="Palatino Linotype"/>
        </w:rPr>
        <w:t xml:space="preserve">, </w:t>
      </w:r>
      <w:r w:rsidR="003806D6" w:rsidRPr="001752D7">
        <w:rPr>
          <w:rFonts w:ascii="Palatino Linotype" w:hAnsi="Palatino Linotype"/>
          <w:b/>
        </w:rPr>
        <w:t>“</w:t>
      </w:r>
      <w:proofErr w:type="spellStart"/>
      <w:r w:rsidR="003806D6" w:rsidRPr="001752D7">
        <w:rPr>
          <w:rFonts w:ascii="Palatino Linotype" w:hAnsi="Palatino Linotype"/>
          <w:b/>
        </w:rPr>
        <w:t>saimex</w:t>
      </w:r>
      <w:proofErr w:type="spellEnd"/>
      <w:r w:rsidR="003806D6" w:rsidRPr="001752D7">
        <w:rPr>
          <w:rFonts w:ascii="Palatino Linotype" w:hAnsi="Palatino Linotype"/>
          <w:b/>
        </w:rPr>
        <w:t xml:space="preserve"> 1485.pdf”</w:t>
      </w:r>
      <w:r w:rsidR="003806D6" w:rsidRPr="001752D7">
        <w:rPr>
          <w:rFonts w:ascii="Palatino Linotype" w:hAnsi="Palatino Linotype"/>
        </w:rPr>
        <w:t xml:space="preserve">, </w:t>
      </w:r>
      <w:r w:rsidR="003806D6" w:rsidRPr="001752D7">
        <w:rPr>
          <w:rFonts w:ascii="Palatino Linotype" w:hAnsi="Palatino Linotype"/>
          <w:b/>
        </w:rPr>
        <w:t xml:space="preserve">“Simex1485.pdf” </w:t>
      </w:r>
      <w:r w:rsidR="003806D6" w:rsidRPr="001752D7">
        <w:rPr>
          <w:rFonts w:ascii="Palatino Linotype" w:hAnsi="Palatino Linotype"/>
        </w:rPr>
        <w:t>y</w:t>
      </w:r>
      <w:r w:rsidR="009C3448" w:rsidRPr="001752D7">
        <w:rPr>
          <w:rFonts w:ascii="Palatino Linotype" w:hAnsi="Palatino Linotype"/>
          <w:b/>
        </w:rPr>
        <w:t xml:space="preserve"> “</w:t>
      </w:r>
      <w:r w:rsidR="003806D6" w:rsidRPr="001752D7">
        <w:rPr>
          <w:rFonts w:ascii="Palatino Linotype" w:hAnsi="Palatino Linotype"/>
          <w:b/>
        </w:rPr>
        <w:t>UT- 1485.pdf</w:t>
      </w:r>
      <w:r w:rsidR="003E742F" w:rsidRPr="001752D7">
        <w:rPr>
          <w:rFonts w:ascii="Palatino Linotype" w:hAnsi="Palatino Linotype"/>
          <w:b/>
        </w:rPr>
        <w:t>”</w:t>
      </w:r>
      <w:r w:rsidR="003E742F" w:rsidRPr="001752D7">
        <w:rPr>
          <w:rFonts w:ascii="Palatino Linotype" w:hAnsi="Palatino Linotype"/>
        </w:rPr>
        <w:t>.</w:t>
      </w:r>
    </w:p>
    <w:p w:rsidR="00AD6026" w:rsidRPr="001752D7" w:rsidRDefault="00AD6026" w:rsidP="00AD6026">
      <w:pPr>
        <w:pStyle w:val="Sinespaciado"/>
        <w:spacing w:line="360" w:lineRule="auto"/>
        <w:jc w:val="both"/>
        <w:rPr>
          <w:rFonts w:ascii="Palatino Linotype" w:hAnsi="Palatino Linotype"/>
          <w:i/>
          <w:sz w:val="2"/>
        </w:rPr>
      </w:pPr>
    </w:p>
    <w:p w:rsidR="003806D6" w:rsidRPr="001752D7" w:rsidRDefault="003806D6" w:rsidP="00AD6026">
      <w:pPr>
        <w:pStyle w:val="Sinespaciado"/>
        <w:spacing w:line="360" w:lineRule="auto"/>
        <w:jc w:val="both"/>
        <w:rPr>
          <w:rFonts w:ascii="Palatino Linotype" w:hAnsi="Palatino Linotype" w:cs="Arial"/>
        </w:rPr>
      </w:pPr>
    </w:p>
    <w:p w:rsidR="00800F02" w:rsidRPr="001752D7" w:rsidRDefault="003E742F" w:rsidP="00AD6026">
      <w:pPr>
        <w:pStyle w:val="Sinespaciado"/>
        <w:spacing w:line="360" w:lineRule="auto"/>
        <w:jc w:val="both"/>
        <w:rPr>
          <w:rFonts w:ascii="Palatino Linotype" w:hAnsi="Palatino Linotype" w:cs="Arial"/>
        </w:rPr>
      </w:pPr>
      <w:r w:rsidRPr="001752D7">
        <w:rPr>
          <w:rFonts w:ascii="Palatino Linotype" w:hAnsi="Palatino Linotype" w:cs="Arial"/>
        </w:rPr>
        <w:t>De</w:t>
      </w:r>
      <w:r w:rsidR="00763E64" w:rsidRPr="001752D7">
        <w:rPr>
          <w:rFonts w:ascii="Palatino Linotype" w:hAnsi="Palatino Linotype" w:cs="Arial"/>
        </w:rPr>
        <w:t xml:space="preserve">bido a que </w:t>
      </w:r>
      <w:r w:rsidR="003806D6" w:rsidRPr="001752D7">
        <w:rPr>
          <w:rFonts w:ascii="Palatino Linotype" w:hAnsi="Palatino Linotype" w:cs="Arial"/>
        </w:rPr>
        <w:t>los</w:t>
      </w:r>
      <w:r w:rsidRPr="001752D7">
        <w:rPr>
          <w:rFonts w:ascii="Palatino Linotype" w:hAnsi="Palatino Linotype" w:cs="Arial"/>
        </w:rPr>
        <w:t xml:space="preserve"> archivos </w:t>
      </w:r>
      <w:r w:rsidR="00763E64" w:rsidRPr="001752D7">
        <w:rPr>
          <w:rFonts w:ascii="Palatino Linotype" w:hAnsi="Palatino Linotype" w:cs="Arial"/>
        </w:rPr>
        <w:t xml:space="preserve">electrónicos son del conocimiento de las partes, no se reproducen; no obstante, se hará mérito de ellos al momento de realizar el </w:t>
      </w:r>
      <w:r w:rsidRPr="001752D7">
        <w:rPr>
          <w:rFonts w:ascii="Palatino Linotype" w:hAnsi="Palatino Linotype" w:cs="Arial"/>
        </w:rPr>
        <w:t>estudio correspondiente.</w:t>
      </w:r>
    </w:p>
    <w:p w:rsidR="000B518A" w:rsidRPr="001752D7" w:rsidRDefault="004169BF" w:rsidP="00AD6026">
      <w:pPr>
        <w:pStyle w:val="Sinespaciado"/>
        <w:spacing w:line="360" w:lineRule="auto"/>
        <w:jc w:val="both"/>
        <w:rPr>
          <w:rFonts w:ascii="Palatino Linotype" w:hAnsi="Palatino Linotype"/>
          <w:b/>
          <w:sz w:val="28"/>
          <w:szCs w:val="26"/>
        </w:rPr>
      </w:pPr>
      <w:r w:rsidRPr="001752D7">
        <w:rPr>
          <w:rFonts w:ascii="Palatino Linotype" w:hAnsi="Palatino Linotype" w:cs="Arial"/>
          <w:b/>
          <w:sz w:val="28"/>
          <w:szCs w:val="26"/>
        </w:rPr>
        <w:lastRenderedPageBreak/>
        <w:t>TERCERO</w:t>
      </w:r>
      <w:r w:rsidR="000B518A" w:rsidRPr="001752D7">
        <w:rPr>
          <w:rFonts w:ascii="Palatino Linotype" w:hAnsi="Palatino Linotype" w:cs="Arial"/>
          <w:b/>
          <w:sz w:val="28"/>
          <w:szCs w:val="26"/>
        </w:rPr>
        <w:t xml:space="preserve">. </w:t>
      </w:r>
      <w:r w:rsidR="000B518A" w:rsidRPr="001752D7">
        <w:rPr>
          <w:rFonts w:ascii="Palatino Linotype" w:hAnsi="Palatino Linotype"/>
          <w:b/>
          <w:sz w:val="28"/>
          <w:szCs w:val="26"/>
        </w:rPr>
        <w:t>Del recurso de revisión.</w:t>
      </w:r>
    </w:p>
    <w:p w:rsidR="001032D4" w:rsidRPr="001752D7" w:rsidRDefault="00DC14F4" w:rsidP="00AD6026">
      <w:pPr>
        <w:pStyle w:val="Sinespaciado"/>
        <w:spacing w:line="360" w:lineRule="auto"/>
        <w:jc w:val="both"/>
        <w:rPr>
          <w:rFonts w:ascii="Palatino Linotype" w:hAnsi="Palatino Linotype" w:cs="Arial"/>
        </w:rPr>
      </w:pPr>
      <w:r w:rsidRPr="001752D7">
        <w:rPr>
          <w:rFonts w:ascii="Palatino Linotype" w:hAnsi="Palatino Linotype" w:cs="Arial"/>
        </w:rPr>
        <w:t>Inconforme con la respuesta emitida</w:t>
      </w:r>
      <w:r w:rsidR="009C3448" w:rsidRPr="001752D7">
        <w:rPr>
          <w:rFonts w:ascii="Palatino Linotype" w:hAnsi="Palatino Linotype" w:cs="Arial"/>
        </w:rPr>
        <w:t>;</w:t>
      </w:r>
      <w:r w:rsidR="00763E64" w:rsidRPr="001752D7">
        <w:rPr>
          <w:rFonts w:ascii="Palatino Linotype" w:hAnsi="Palatino Linotype" w:cs="Arial"/>
        </w:rPr>
        <w:t xml:space="preserve"> e</w:t>
      </w:r>
      <w:r w:rsidR="00800F02" w:rsidRPr="001752D7">
        <w:rPr>
          <w:rFonts w:ascii="Palatino Linotype" w:hAnsi="Palatino Linotype" w:cs="Arial"/>
        </w:rPr>
        <w:t xml:space="preserve">n </w:t>
      </w:r>
      <w:r w:rsidR="001032D4" w:rsidRPr="001752D7">
        <w:rPr>
          <w:rFonts w:ascii="Palatino Linotype" w:hAnsi="Palatino Linotype" w:cs="Arial"/>
        </w:rPr>
        <w:t xml:space="preserve">fecha </w:t>
      </w:r>
      <w:r w:rsidR="003806D6" w:rsidRPr="001752D7">
        <w:rPr>
          <w:rFonts w:ascii="Palatino Linotype" w:hAnsi="Palatino Linotype" w:cs="Arial"/>
        </w:rPr>
        <w:t>diez</w:t>
      </w:r>
      <w:r w:rsidR="00763E64" w:rsidRPr="001752D7">
        <w:rPr>
          <w:rFonts w:ascii="Palatino Linotype" w:hAnsi="Palatino Linotype" w:cs="Arial"/>
        </w:rPr>
        <w:t xml:space="preserve"> de </w:t>
      </w:r>
      <w:r w:rsidR="003806D6" w:rsidRPr="001752D7">
        <w:rPr>
          <w:rFonts w:ascii="Palatino Linotype" w:hAnsi="Palatino Linotype" w:cs="Arial"/>
        </w:rPr>
        <w:t>diciembre</w:t>
      </w:r>
      <w:r w:rsidR="00763E64" w:rsidRPr="001752D7">
        <w:rPr>
          <w:rFonts w:ascii="Palatino Linotype" w:hAnsi="Palatino Linotype" w:cs="Arial"/>
        </w:rPr>
        <w:t xml:space="preserve"> </w:t>
      </w:r>
      <w:r w:rsidR="002257CE" w:rsidRPr="001752D7">
        <w:rPr>
          <w:rFonts w:ascii="Palatino Linotype" w:hAnsi="Palatino Linotype" w:cs="Arial"/>
        </w:rPr>
        <w:t>de dos mil dieciocho</w:t>
      </w:r>
      <w:r w:rsidR="008A5787" w:rsidRPr="001752D7">
        <w:rPr>
          <w:rFonts w:ascii="Palatino Linotype" w:hAnsi="Palatino Linotype" w:cs="Arial"/>
        </w:rPr>
        <w:t xml:space="preserve">, </w:t>
      </w:r>
      <w:r w:rsidR="009C3448" w:rsidRPr="001752D7">
        <w:rPr>
          <w:rFonts w:ascii="Palatino Linotype" w:hAnsi="Palatino Linotype" w:cs="Arial"/>
        </w:rPr>
        <w:t>la</w:t>
      </w:r>
      <w:r w:rsidR="002257CE" w:rsidRPr="001752D7">
        <w:rPr>
          <w:rFonts w:ascii="Palatino Linotype" w:hAnsi="Palatino Linotype" w:cs="Arial"/>
        </w:rPr>
        <w:t xml:space="preserve"> </w:t>
      </w:r>
      <w:r w:rsidR="008A5787" w:rsidRPr="001752D7">
        <w:rPr>
          <w:rFonts w:ascii="Palatino Linotype" w:hAnsi="Palatino Linotype" w:cs="Arial"/>
          <w:b/>
        </w:rPr>
        <w:t>Recurrente</w:t>
      </w:r>
      <w:r w:rsidR="001032D4" w:rsidRPr="001752D7">
        <w:rPr>
          <w:rFonts w:ascii="Palatino Linotype" w:hAnsi="Palatino Linotype" w:cs="Arial"/>
        </w:rPr>
        <w:t xml:space="preserve"> interpuso </w:t>
      </w:r>
      <w:r w:rsidRPr="001752D7">
        <w:rPr>
          <w:rFonts w:ascii="Palatino Linotype" w:hAnsi="Palatino Linotype" w:cs="Arial"/>
        </w:rPr>
        <w:t>el</w:t>
      </w:r>
      <w:r w:rsidR="002257CE" w:rsidRPr="001752D7">
        <w:rPr>
          <w:rFonts w:ascii="Palatino Linotype" w:hAnsi="Palatino Linotype" w:cs="Arial"/>
        </w:rPr>
        <w:t xml:space="preserve"> recurso de revisión </w:t>
      </w:r>
      <w:r w:rsidRPr="001752D7">
        <w:rPr>
          <w:rFonts w:ascii="Palatino Linotype" w:hAnsi="Palatino Linotype" w:cs="Arial"/>
        </w:rPr>
        <w:t>correspondiente</w:t>
      </w:r>
      <w:r w:rsidR="00763E64" w:rsidRPr="001752D7">
        <w:rPr>
          <w:rFonts w:ascii="Palatino Linotype" w:hAnsi="Palatino Linotype" w:cs="Arial"/>
        </w:rPr>
        <w:t xml:space="preserve">. </w:t>
      </w:r>
      <w:r w:rsidRPr="001752D7">
        <w:rPr>
          <w:rFonts w:ascii="Palatino Linotype" w:hAnsi="Palatino Linotype" w:cs="Arial"/>
        </w:rPr>
        <w:t>Dicho recurso</w:t>
      </w:r>
      <w:r w:rsidR="002257CE" w:rsidRPr="001752D7">
        <w:rPr>
          <w:rFonts w:ascii="Palatino Linotype" w:hAnsi="Palatino Linotype" w:cs="Arial"/>
        </w:rPr>
        <w:t xml:space="preserve"> </w:t>
      </w:r>
      <w:r w:rsidRPr="001752D7">
        <w:rPr>
          <w:rFonts w:ascii="Palatino Linotype" w:hAnsi="Palatino Linotype" w:cs="Arial"/>
        </w:rPr>
        <w:t>fue registrado</w:t>
      </w:r>
      <w:r w:rsidR="00862F75" w:rsidRPr="001752D7">
        <w:rPr>
          <w:rFonts w:ascii="Palatino Linotype" w:hAnsi="Palatino Linotype" w:cs="Arial"/>
        </w:rPr>
        <w:t xml:space="preserve"> en el </w:t>
      </w:r>
      <w:r w:rsidR="00862F75" w:rsidRPr="001752D7">
        <w:rPr>
          <w:rFonts w:ascii="Palatino Linotype" w:hAnsi="Palatino Linotype" w:cs="Arial"/>
          <w:b/>
        </w:rPr>
        <w:t>SAIMEX</w:t>
      </w:r>
      <w:r w:rsidRPr="001752D7">
        <w:rPr>
          <w:rFonts w:ascii="Palatino Linotype" w:hAnsi="Palatino Linotype" w:cs="Arial"/>
        </w:rPr>
        <w:t xml:space="preserve"> con el expediente</w:t>
      </w:r>
      <w:r w:rsidR="00862F75" w:rsidRPr="001752D7">
        <w:rPr>
          <w:rFonts w:ascii="Palatino Linotype" w:hAnsi="Palatino Linotype" w:cs="Arial"/>
        </w:rPr>
        <w:t xml:space="preserve"> </w:t>
      </w:r>
      <w:r w:rsidR="00B651C8" w:rsidRPr="001752D7">
        <w:rPr>
          <w:rFonts w:ascii="Palatino Linotype" w:hAnsi="Palatino Linotype" w:cs="Arial"/>
          <w:b/>
        </w:rPr>
        <w:t>0</w:t>
      </w:r>
      <w:r w:rsidR="003806D6" w:rsidRPr="001752D7">
        <w:rPr>
          <w:rFonts w:ascii="Palatino Linotype" w:hAnsi="Palatino Linotype" w:cs="Arial"/>
          <w:b/>
        </w:rPr>
        <w:t>4695</w:t>
      </w:r>
      <w:r w:rsidR="00862F75" w:rsidRPr="001752D7">
        <w:rPr>
          <w:rFonts w:ascii="Palatino Linotype" w:hAnsi="Palatino Linotype" w:cs="Arial"/>
          <w:b/>
        </w:rPr>
        <w:t>/INFOEM/IP/RR/2018</w:t>
      </w:r>
      <w:r w:rsidR="001032D4" w:rsidRPr="001752D7">
        <w:rPr>
          <w:rFonts w:ascii="Palatino Linotype" w:hAnsi="Palatino Linotype" w:cs="Arial"/>
        </w:rPr>
        <w:t>, manifesta</w:t>
      </w:r>
      <w:r w:rsidR="00F13D95" w:rsidRPr="001752D7">
        <w:rPr>
          <w:rFonts w:ascii="Palatino Linotype" w:hAnsi="Palatino Linotype" w:cs="Arial"/>
        </w:rPr>
        <w:t>ndo lo siguiente</w:t>
      </w:r>
      <w:r w:rsidR="001032D4" w:rsidRPr="001752D7">
        <w:rPr>
          <w:rFonts w:ascii="Palatino Linotype" w:hAnsi="Palatino Linotype" w:cs="Arial"/>
        </w:rPr>
        <w:t>:</w:t>
      </w:r>
    </w:p>
    <w:p w:rsidR="004169BF" w:rsidRPr="001752D7" w:rsidRDefault="004169BF" w:rsidP="004169BF">
      <w:pPr>
        <w:pStyle w:val="Sinespaciado"/>
        <w:rPr>
          <w:rFonts w:ascii="Palatino Linotype" w:hAnsi="Palatino Linotype"/>
        </w:rPr>
      </w:pPr>
    </w:p>
    <w:p w:rsidR="00514740" w:rsidRPr="001752D7" w:rsidRDefault="00514740" w:rsidP="00AD6026">
      <w:pPr>
        <w:pStyle w:val="Sinespaciado"/>
        <w:spacing w:line="360" w:lineRule="auto"/>
        <w:jc w:val="both"/>
        <w:rPr>
          <w:rFonts w:ascii="Palatino Linotype" w:hAnsi="Palatino Linotype" w:cs="Arial"/>
          <w:sz w:val="2"/>
        </w:rPr>
      </w:pPr>
    </w:p>
    <w:p w:rsidR="001032D4" w:rsidRPr="001752D7" w:rsidRDefault="001032D4" w:rsidP="004169BF">
      <w:pPr>
        <w:pStyle w:val="Sinespaciado"/>
        <w:numPr>
          <w:ilvl w:val="0"/>
          <w:numId w:val="7"/>
        </w:numPr>
        <w:jc w:val="both"/>
        <w:rPr>
          <w:rFonts w:ascii="Palatino Linotype" w:hAnsi="Palatino Linotype" w:cs="Arial"/>
          <w:b/>
        </w:rPr>
      </w:pPr>
      <w:r w:rsidRPr="001752D7">
        <w:rPr>
          <w:rFonts w:ascii="Palatino Linotype" w:hAnsi="Palatino Linotype" w:cs="Arial"/>
          <w:b/>
        </w:rPr>
        <w:t>Acto Impugnado:</w:t>
      </w:r>
    </w:p>
    <w:p w:rsidR="001C63D8" w:rsidRPr="001752D7" w:rsidRDefault="001C63D8" w:rsidP="004169BF">
      <w:pPr>
        <w:pStyle w:val="Sinespaciado"/>
        <w:ind w:left="567" w:right="567"/>
        <w:jc w:val="both"/>
        <w:rPr>
          <w:rFonts w:ascii="Palatino Linotype" w:hAnsi="Palatino Linotype"/>
          <w:i/>
          <w:lang w:eastAsia="es-MX"/>
        </w:rPr>
      </w:pPr>
      <w:r w:rsidRPr="001752D7">
        <w:rPr>
          <w:rFonts w:ascii="Palatino Linotype" w:hAnsi="Palatino Linotype"/>
          <w:i/>
          <w:color w:val="000000"/>
        </w:rPr>
        <w:t>“</w:t>
      </w:r>
      <w:r w:rsidR="003806D6" w:rsidRPr="001752D7">
        <w:rPr>
          <w:rFonts w:ascii="Palatino Linotype" w:hAnsi="Palatino Linotype"/>
          <w:i/>
          <w:color w:val="000000"/>
        </w:rPr>
        <w:t>No es lo solicitado</w:t>
      </w:r>
      <w:r w:rsidR="006A3AFB" w:rsidRPr="001752D7">
        <w:rPr>
          <w:rFonts w:ascii="Palatino Linotype" w:hAnsi="Palatino Linotype"/>
          <w:i/>
          <w:color w:val="000000"/>
        </w:rPr>
        <w:t xml:space="preserve">” (Sic) </w:t>
      </w:r>
    </w:p>
    <w:p w:rsidR="006602FB" w:rsidRPr="001752D7" w:rsidRDefault="006602FB" w:rsidP="00AD6026">
      <w:pPr>
        <w:pStyle w:val="Sinespaciado"/>
        <w:spacing w:line="360" w:lineRule="auto"/>
        <w:jc w:val="both"/>
        <w:rPr>
          <w:rFonts w:ascii="Palatino Linotype" w:hAnsi="Palatino Linotype" w:cs="Arial"/>
          <w:sz w:val="16"/>
        </w:rPr>
      </w:pPr>
    </w:p>
    <w:p w:rsidR="001C63D8" w:rsidRPr="001752D7" w:rsidRDefault="001C63D8" w:rsidP="004169BF">
      <w:pPr>
        <w:pStyle w:val="Sinespaciado"/>
        <w:numPr>
          <w:ilvl w:val="0"/>
          <w:numId w:val="7"/>
        </w:numPr>
        <w:jc w:val="both"/>
        <w:rPr>
          <w:rFonts w:ascii="Palatino Linotype" w:hAnsi="Palatino Linotype" w:cs="Arial"/>
        </w:rPr>
      </w:pPr>
      <w:r w:rsidRPr="001752D7">
        <w:rPr>
          <w:rFonts w:ascii="Palatino Linotype" w:hAnsi="Palatino Linotype" w:cs="Arial"/>
          <w:b/>
        </w:rPr>
        <w:t>Razones o Motivos de Inconformidad</w:t>
      </w:r>
      <w:r w:rsidRPr="001752D7">
        <w:rPr>
          <w:rFonts w:ascii="Palatino Linotype" w:hAnsi="Palatino Linotype" w:cs="Arial"/>
        </w:rPr>
        <w:t>:</w:t>
      </w:r>
    </w:p>
    <w:p w:rsidR="00DC14F4" w:rsidRPr="001752D7" w:rsidRDefault="001C63D8" w:rsidP="004169BF">
      <w:pPr>
        <w:pStyle w:val="Sinespaciado"/>
        <w:ind w:left="567" w:right="567"/>
        <w:jc w:val="both"/>
        <w:rPr>
          <w:rFonts w:ascii="Palatino Linotype" w:hAnsi="Palatino Linotype"/>
          <w:i/>
          <w:color w:val="000000"/>
        </w:rPr>
      </w:pPr>
      <w:r w:rsidRPr="001752D7">
        <w:rPr>
          <w:rFonts w:ascii="Palatino Linotype" w:hAnsi="Palatino Linotype"/>
          <w:i/>
          <w:color w:val="000000"/>
        </w:rPr>
        <w:t>“</w:t>
      </w:r>
      <w:r w:rsidR="003806D6" w:rsidRPr="001752D7">
        <w:rPr>
          <w:rFonts w:ascii="Palatino Linotype" w:hAnsi="Palatino Linotype"/>
          <w:i/>
          <w:color w:val="000000"/>
        </w:rPr>
        <w:t xml:space="preserve">No informan el proceso de la servidora pública que se </w:t>
      </w:r>
      <w:proofErr w:type="spellStart"/>
      <w:r w:rsidR="003806D6" w:rsidRPr="001752D7">
        <w:rPr>
          <w:rFonts w:ascii="Palatino Linotype" w:hAnsi="Palatino Linotype"/>
          <w:i/>
          <w:color w:val="000000"/>
        </w:rPr>
        <w:t>solicito</w:t>
      </w:r>
      <w:proofErr w:type="spellEnd"/>
      <w:r w:rsidR="006A3AFB" w:rsidRPr="001752D7">
        <w:rPr>
          <w:rFonts w:ascii="Palatino Linotype" w:hAnsi="Palatino Linotype"/>
          <w:i/>
          <w:color w:val="000000"/>
        </w:rPr>
        <w:t xml:space="preserve">” (Sic) </w:t>
      </w:r>
    </w:p>
    <w:p w:rsidR="004169BF" w:rsidRPr="001752D7" w:rsidRDefault="004169BF" w:rsidP="009C3448">
      <w:pPr>
        <w:pStyle w:val="Sinespaciado"/>
        <w:ind w:left="567" w:right="567"/>
        <w:jc w:val="both"/>
        <w:rPr>
          <w:rFonts w:ascii="Palatino Linotype" w:hAnsi="Palatino Linotype"/>
          <w:i/>
          <w:color w:val="000000"/>
        </w:rPr>
      </w:pPr>
    </w:p>
    <w:p w:rsidR="004169BF" w:rsidRPr="001752D7" w:rsidRDefault="004169BF" w:rsidP="009C3448">
      <w:pPr>
        <w:pStyle w:val="Sinespaciado"/>
        <w:ind w:left="567" w:right="567"/>
        <w:jc w:val="both"/>
        <w:rPr>
          <w:rFonts w:ascii="Palatino Linotype" w:hAnsi="Palatino Linotype"/>
          <w:i/>
          <w:lang w:eastAsia="es-MX"/>
        </w:rPr>
      </w:pPr>
    </w:p>
    <w:p w:rsidR="000B518A" w:rsidRPr="001752D7" w:rsidRDefault="004169BF" w:rsidP="00AD6026">
      <w:pPr>
        <w:pStyle w:val="Sinespaciado"/>
        <w:spacing w:line="360" w:lineRule="auto"/>
        <w:jc w:val="both"/>
        <w:rPr>
          <w:rFonts w:ascii="Palatino Linotype" w:hAnsi="Palatino Linotype"/>
          <w:b/>
          <w:sz w:val="28"/>
          <w:szCs w:val="26"/>
        </w:rPr>
      </w:pPr>
      <w:r w:rsidRPr="001752D7">
        <w:rPr>
          <w:rFonts w:ascii="Palatino Linotype" w:hAnsi="Palatino Linotype"/>
          <w:b/>
          <w:sz w:val="28"/>
          <w:szCs w:val="26"/>
        </w:rPr>
        <w:t>CUAR</w:t>
      </w:r>
      <w:r w:rsidR="00DC14F4" w:rsidRPr="001752D7">
        <w:rPr>
          <w:rFonts w:ascii="Palatino Linotype" w:hAnsi="Palatino Linotype"/>
          <w:b/>
          <w:sz w:val="28"/>
          <w:szCs w:val="26"/>
        </w:rPr>
        <w:t>TO</w:t>
      </w:r>
      <w:r w:rsidR="000B518A" w:rsidRPr="001752D7">
        <w:rPr>
          <w:rFonts w:ascii="Palatino Linotype" w:hAnsi="Palatino Linotype"/>
          <w:b/>
          <w:sz w:val="28"/>
          <w:szCs w:val="26"/>
        </w:rPr>
        <w:t xml:space="preserve">. Del turno </w:t>
      </w:r>
      <w:r w:rsidR="001C03C2" w:rsidRPr="001752D7">
        <w:rPr>
          <w:rFonts w:ascii="Palatino Linotype" w:hAnsi="Palatino Linotype"/>
          <w:b/>
          <w:sz w:val="28"/>
          <w:szCs w:val="26"/>
        </w:rPr>
        <w:t>y admisión</w:t>
      </w:r>
      <w:r w:rsidR="00750196" w:rsidRPr="001752D7">
        <w:rPr>
          <w:rFonts w:ascii="Palatino Linotype" w:hAnsi="Palatino Linotype"/>
          <w:b/>
          <w:sz w:val="28"/>
          <w:szCs w:val="26"/>
        </w:rPr>
        <w:t xml:space="preserve"> </w:t>
      </w:r>
      <w:r w:rsidR="000B518A" w:rsidRPr="001752D7">
        <w:rPr>
          <w:rFonts w:ascii="Palatino Linotype" w:hAnsi="Palatino Linotype"/>
          <w:b/>
          <w:sz w:val="28"/>
          <w:szCs w:val="26"/>
        </w:rPr>
        <w:t>del recurso de revisión.</w:t>
      </w:r>
    </w:p>
    <w:p w:rsidR="001032D4" w:rsidRPr="001752D7" w:rsidRDefault="001C03C2" w:rsidP="00AD6026">
      <w:pPr>
        <w:pStyle w:val="Sinespaciado"/>
        <w:spacing w:line="360" w:lineRule="auto"/>
        <w:jc w:val="both"/>
        <w:rPr>
          <w:rFonts w:ascii="Palatino Linotype" w:hAnsi="Palatino Linotype"/>
        </w:rPr>
      </w:pPr>
      <w:r w:rsidRPr="001752D7">
        <w:rPr>
          <w:rFonts w:ascii="Palatino Linotype" w:hAnsi="Palatino Linotype"/>
        </w:rPr>
        <w:t>En términos del numeral 185</w:t>
      </w:r>
      <w:r w:rsidR="003806D6" w:rsidRPr="001752D7">
        <w:rPr>
          <w:rFonts w:ascii="Palatino Linotype" w:hAnsi="Palatino Linotype"/>
        </w:rPr>
        <w:t>,</w:t>
      </w:r>
      <w:r w:rsidRPr="001752D7">
        <w:rPr>
          <w:rFonts w:ascii="Palatino Linotype" w:hAnsi="Palatino Linotype"/>
        </w:rPr>
        <w:t xml:space="preserve"> fracción I</w:t>
      </w:r>
      <w:r w:rsidR="003806D6" w:rsidRPr="001752D7">
        <w:rPr>
          <w:rFonts w:ascii="Palatino Linotype" w:hAnsi="Palatino Linotype"/>
        </w:rPr>
        <w:t>,</w:t>
      </w:r>
      <w:r w:rsidRPr="001752D7">
        <w:rPr>
          <w:rFonts w:ascii="Palatino Linotype" w:hAnsi="Palatino Linotype"/>
        </w:rPr>
        <w:t xml:space="preserve"> de la Ley de Transparencia y Acceso a la Información Pública del Estado de México y Municipios, el recurso de revisión con número </w:t>
      </w:r>
      <w:r w:rsidR="00B651C8" w:rsidRPr="001752D7">
        <w:rPr>
          <w:rFonts w:ascii="Palatino Linotype" w:hAnsi="Palatino Linotype"/>
          <w:b/>
        </w:rPr>
        <w:t>0</w:t>
      </w:r>
      <w:r w:rsidR="003806D6" w:rsidRPr="001752D7">
        <w:rPr>
          <w:rFonts w:ascii="Palatino Linotype" w:hAnsi="Palatino Linotype"/>
          <w:b/>
        </w:rPr>
        <w:t>4695</w:t>
      </w:r>
      <w:r w:rsidRPr="001752D7">
        <w:rPr>
          <w:rFonts w:ascii="Palatino Linotype" w:hAnsi="Palatino Linotype"/>
          <w:b/>
        </w:rPr>
        <w:t>/INFOEM/IP/RR/2018</w:t>
      </w:r>
      <w:r w:rsidR="004169BF" w:rsidRPr="001752D7">
        <w:rPr>
          <w:rFonts w:ascii="Palatino Linotype" w:hAnsi="Palatino Linotype"/>
        </w:rPr>
        <w:t>,</w:t>
      </w:r>
      <w:r w:rsidRPr="001752D7">
        <w:rPr>
          <w:rFonts w:ascii="Palatino Linotype" w:hAnsi="Palatino Linotype"/>
        </w:rPr>
        <w:t xml:space="preserve"> fue turnado a </w:t>
      </w:r>
      <w:r w:rsidR="001032D4" w:rsidRPr="001752D7">
        <w:rPr>
          <w:rFonts w:ascii="Palatino Linotype" w:hAnsi="Palatino Linotype"/>
        </w:rPr>
        <w:t xml:space="preserve">la </w:t>
      </w:r>
      <w:r w:rsidR="001032D4" w:rsidRPr="001752D7">
        <w:rPr>
          <w:rFonts w:ascii="Palatino Linotype" w:hAnsi="Palatino Linotype"/>
          <w:b/>
        </w:rPr>
        <w:t>Comisionada Zulema Martínez Sánchez</w:t>
      </w:r>
      <w:r w:rsidRPr="001752D7">
        <w:rPr>
          <w:rFonts w:ascii="Palatino Linotype" w:hAnsi="Palatino Linotype"/>
        </w:rPr>
        <w:t xml:space="preserve">; para su revisión y análisis sobre la </w:t>
      </w:r>
      <w:r w:rsidR="00750196" w:rsidRPr="001752D7">
        <w:rPr>
          <w:rFonts w:ascii="Palatino Linotype" w:hAnsi="Palatino Linotype"/>
        </w:rPr>
        <w:t>admisión</w:t>
      </w:r>
      <w:r w:rsidRPr="001752D7">
        <w:rPr>
          <w:rFonts w:ascii="Palatino Linotype" w:hAnsi="Palatino Linotype"/>
        </w:rPr>
        <w:t xml:space="preserve"> o d</w:t>
      </w:r>
      <w:r w:rsidR="00B651C8" w:rsidRPr="001752D7">
        <w:rPr>
          <w:rFonts w:ascii="Palatino Linotype" w:hAnsi="Palatino Linotype"/>
        </w:rPr>
        <w:t xml:space="preserve">esechamiento; por lo que en </w:t>
      </w:r>
      <w:r w:rsidR="00FF3844" w:rsidRPr="001752D7">
        <w:rPr>
          <w:rFonts w:ascii="Palatino Linotype" w:hAnsi="Palatino Linotype"/>
        </w:rPr>
        <w:t xml:space="preserve">fecha </w:t>
      </w:r>
      <w:r w:rsidR="003806D6" w:rsidRPr="001752D7">
        <w:rPr>
          <w:rFonts w:ascii="Palatino Linotype" w:hAnsi="Palatino Linotype"/>
        </w:rPr>
        <w:t>catorce</w:t>
      </w:r>
      <w:r w:rsidR="00391A69" w:rsidRPr="001752D7">
        <w:rPr>
          <w:rFonts w:ascii="Palatino Linotype" w:hAnsi="Palatino Linotype"/>
        </w:rPr>
        <w:t xml:space="preserve"> </w:t>
      </w:r>
      <w:r w:rsidR="00B651C8" w:rsidRPr="001752D7">
        <w:rPr>
          <w:rFonts w:ascii="Palatino Linotype" w:hAnsi="Palatino Linotype"/>
        </w:rPr>
        <w:t xml:space="preserve">de </w:t>
      </w:r>
      <w:r w:rsidR="003806D6" w:rsidRPr="001752D7">
        <w:rPr>
          <w:rFonts w:ascii="Palatino Linotype" w:hAnsi="Palatino Linotype"/>
        </w:rPr>
        <w:t>diciembre</w:t>
      </w:r>
      <w:r w:rsidR="00B651C8" w:rsidRPr="001752D7">
        <w:rPr>
          <w:rFonts w:ascii="Palatino Linotype" w:hAnsi="Palatino Linotype"/>
        </w:rPr>
        <w:t xml:space="preserve"> de </w:t>
      </w:r>
      <w:r w:rsidRPr="001752D7">
        <w:rPr>
          <w:rFonts w:ascii="Palatino Linotype" w:hAnsi="Palatino Linotype"/>
        </w:rPr>
        <w:t>dos mil dieciocho</w:t>
      </w:r>
      <w:r w:rsidR="00B651C8" w:rsidRPr="001752D7">
        <w:rPr>
          <w:rFonts w:ascii="Palatino Linotype" w:hAnsi="Palatino Linotype"/>
        </w:rPr>
        <w:t xml:space="preserve">, </w:t>
      </w:r>
      <w:r w:rsidR="00391A69" w:rsidRPr="001752D7">
        <w:rPr>
          <w:rFonts w:ascii="Palatino Linotype" w:hAnsi="Palatino Linotype"/>
        </w:rPr>
        <w:t>se admitió</w:t>
      </w:r>
      <w:r w:rsidR="00750196" w:rsidRPr="001752D7">
        <w:rPr>
          <w:rFonts w:ascii="Palatino Linotype" w:hAnsi="Palatino Linotype"/>
        </w:rPr>
        <w:t xml:space="preserve"> en </w:t>
      </w:r>
      <w:r w:rsidR="00832A32" w:rsidRPr="001752D7">
        <w:rPr>
          <w:rFonts w:ascii="Palatino Linotype" w:hAnsi="Palatino Linotype"/>
        </w:rPr>
        <w:t>la vía interpuesta, poni</w:t>
      </w:r>
      <w:r w:rsidR="00180293" w:rsidRPr="001752D7">
        <w:rPr>
          <w:rFonts w:ascii="Palatino Linotype" w:hAnsi="Palatino Linotype"/>
        </w:rPr>
        <w:t>e</w:t>
      </w:r>
      <w:r w:rsidR="00832A32" w:rsidRPr="001752D7">
        <w:rPr>
          <w:rFonts w:ascii="Palatino Linotype" w:hAnsi="Palatino Linotype"/>
        </w:rPr>
        <w:t xml:space="preserve">ndo </w:t>
      </w:r>
      <w:r w:rsidR="00391A69" w:rsidRPr="001752D7">
        <w:rPr>
          <w:rFonts w:ascii="Palatino Linotype" w:hAnsi="Palatino Linotype"/>
        </w:rPr>
        <w:t>el</w:t>
      </w:r>
      <w:r w:rsidR="00750196" w:rsidRPr="001752D7">
        <w:rPr>
          <w:rFonts w:ascii="Palatino Linotype" w:hAnsi="Palatino Linotype"/>
        </w:rPr>
        <w:t xml:space="preserve"> </w:t>
      </w:r>
      <w:r w:rsidR="00180293" w:rsidRPr="001752D7">
        <w:rPr>
          <w:rFonts w:ascii="Palatino Linotype" w:hAnsi="Palatino Linotype"/>
        </w:rPr>
        <w:t xml:space="preserve">expediente </w:t>
      </w:r>
      <w:r w:rsidR="00832A32" w:rsidRPr="001752D7">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3806D6" w:rsidRPr="001752D7">
        <w:rPr>
          <w:rFonts w:ascii="Palatino Linotype" w:hAnsi="Palatino Linotype"/>
        </w:rPr>
        <w:t>,</w:t>
      </w:r>
      <w:r w:rsidR="00832A32" w:rsidRPr="001752D7">
        <w:rPr>
          <w:rFonts w:ascii="Palatino Linotype" w:hAnsi="Palatino Linotype"/>
        </w:rPr>
        <w:t xml:space="preserve"> fracciones I, II y IV</w:t>
      </w:r>
      <w:r w:rsidR="003806D6" w:rsidRPr="001752D7">
        <w:rPr>
          <w:rFonts w:ascii="Palatino Linotype" w:hAnsi="Palatino Linotype"/>
        </w:rPr>
        <w:t>,</w:t>
      </w:r>
      <w:r w:rsidR="00832A32" w:rsidRPr="001752D7">
        <w:rPr>
          <w:rFonts w:ascii="Palatino Linotype" w:hAnsi="Palatino Linotype"/>
        </w:rPr>
        <w:t xml:space="preserve"> de la Ley de Transparencia y Acceso a la Información Pública del Estado de México y Municipios.</w:t>
      </w:r>
    </w:p>
    <w:p w:rsidR="00594625" w:rsidRPr="001752D7" w:rsidRDefault="00594625" w:rsidP="009F23AE">
      <w:pPr>
        <w:pStyle w:val="Sinespaciado"/>
        <w:rPr>
          <w:rFonts w:ascii="Palatino Linotype" w:hAnsi="Palatino Linotype"/>
        </w:rPr>
      </w:pPr>
    </w:p>
    <w:p w:rsidR="009F23AE" w:rsidRPr="001752D7" w:rsidRDefault="009F23AE" w:rsidP="009F23AE">
      <w:pPr>
        <w:pStyle w:val="Sinespaciado"/>
        <w:rPr>
          <w:rFonts w:ascii="Palatino Linotype" w:hAnsi="Palatino Linotype"/>
        </w:rPr>
      </w:pPr>
    </w:p>
    <w:p w:rsidR="003806D6" w:rsidRPr="001752D7" w:rsidRDefault="003806D6" w:rsidP="009F23AE">
      <w:pPr>
        <w:pStyle w:val="Sinespaciado"/>
        <w:rPr>
          <w:rFonts w:ascii="Palatino Linotype" w:hAnsi="Palatino Linotype"/>
        </w:rPr>
      </w:pPr>
    </w:p>
    <w:p w:rsidR="000B518A" w:rsidRPr="001752D7" w:rsidRDefault="004169BF" w:rsidP="00AD6026">
      <w:pPr>
        <w:pStyle w:val="Sinespaciado"/>
        <w:spacing w:line="360" w:lineRule="auto"/>
        <w:jc w:val="both"/>
        <w:rPr>
          <w:rFonts w:ascii="Palatino Linotype" w:hAnsi="Palatino Linotype"/>
          <w:b/>
          <w:sz w:val="28"/>
          <w:szCs w:val="26"/>
        </w:rPr>
      </w:pPr>
      <w:r w:rsidRPr="001752D7">
        <w:rPr>
          <w:rFonts w:ascii="Palatino Linotype" w:hAnsi="Palatino Linotype"/>
          <w:b/>
          <w:sz w:val="28"/>
          <w:szCs w:val="26"/>
        </w:rPr>
        <w:lastRenderedPageBreak/>
        <w:t>QUINT</w:t>
      </w:r>
      <w:r w:rsidR="00594625" w:rsidRPr="001752D7">
        <w:rPr>
          <w:rFonts w:ascii="Palatino Linotype" w:hAnsi="Palatino Linotype"/>
          <w:b/>
          <w:sz w:val="28"/>
          <w:szCs w:val="26"/>
        </w:rPr>
        <w:t>O</w:t>
      </w:r>
      <w:r w:rsidR="000B518A" w:rsidRPr="001752D7">
        <w:rPr>
          <w:rFonts w:ascii="Palatino Linotype" w:hAnsi="Palatino Linotype"/>
          <w:b/>
          <w:sz w:val="28"/>
          <w:szCs w:val="26"/>
        </w:rPr>
        <w:t>. De la etapa de instrucción.</w:t>
      </w:r>
    </w:p>
    <w:p w:rsidR="00901C66" w:rsidRPr="001752D7" w:rsidRDefault="007C0F23" w:rsidP="00AD6026">
      <w:pPr>
        <w:pStyle w:val="Sinespaciado"/>
        <w:spacing w:line="360" w:lineRule="auto"/>
        <w:jc w:val="both"/>
        <w:rPr>
          <w:rFonts w:ascii="Palatino Linotype" w:hAnsi="Palatino Linotype"/>
        </w:rPr>
      </w:pPr>
      <w:r w:rsidRPr="001752D7">
        <w:rPr>
          <w:rFonts w:ascii="Palatino Linotype" w:hAnsi="Palatino Linotype"/>
        </w:rPr>
        <w:t>Una vez transcurrido el término legal referido, de las constancias que obran en el SAIMEX, se advierte que</w:t>
      </w:r>
      <w:r w:rsidR="00F249D3" w:rsidRPr="001752D7">
        <w:rPr>
          <w:rFonts w:ascii="Palatino Linotype" w:hAnsi="Palatino Linotype"/>
        </w:rPr>
        <w:t xml:space="preserve"> </w:t>
      </w:r>
      <w:r w:rsidR="00594625" w:rsidRPr="001752D7">
        <w:rPr>
          <w:rFonts w:ascii="Palatino Linotype" w:hAnsi="Palatino Linotype"/>
        </w:rPr>
        <w:t xml:space="preserve">en fecha </w:t>
      </w:r>
      <w:r w:rsidR="00C00C37" w:rsidRPr="001752D7">
        <w:rPr>
          <w:rFonts w:ascii="Palatino Linotype" w:hAnsi="Palatino Linotype"/>
        </w:rPr>
        <w:t>diez</w:t>
      </w:r>
      <w:r w:rsidR="00FF3844" w:rsidRPr="001752D7">
        <w:rPr>
          <w:rFonts w:ascii="Palatino Linotype" w:hAnsi="Palatino Linotype"/>
        </w:rPr>
        <w:t xml:space="preserve"> de </w:t>
      </w:r>
      <w:r w:rsidR="00C00C37" w:rsidRPr="001752D7">
        <w:rPr>
          <w:rFonts w:ascii="Palatino Linotype" w:hAnsi="Palatino Linotype"/>
        </w:rPr>
        <w:t>enero</w:t>
      </w:r>
      <w:r w:rsidR="00FF3844" w:rsidRPr="001752D7">
        <w:rPr>
          <w:rFonts w:ascii="Palatino Linotype" w:hAnsi="Palatino Linotype"/>
        </w:rPr>
        <w:t xml:space="preserve"> del año en curso, </w:t>
      </w:r>
      <w:r w:rsidR="00594625" w:rsidRPr="001752D7">
        <w:rPr>
          <w:rFonts w:ascii="Palatino Linotype" w:hAnsi="Palatino Linotype"/>
        </w:rPr>
        <w:t>el</w:t>
      </w:r>
      <w:r w:rsidR="00F249D3" w:rsidRPr="001752D7">
        <w:rPr>
          <w:rFonts w:ascii="Palatino Linotype" w:hAnsi="Palatino Linotype"/>
        </w:rPr>
        <w:t xml:space="preserve"> </w:t>
      </w:r>
      <w:r w:rsidR="00F249D3" w:rsidRPr="001752D7">
        <w:rPr>
          <w:rFonts w:ascii="Palatino Linotype" w:hAnsi="Palatino Linotype"/>
          <w:b/>
        </w:rPr>
        <w:t>Sujeto Obligado</w:t>
      </w:r>
      <w:r w:rsidR="00F249D3" w:rsidRPr="001752D7">
        <w:rPr>
          <w:rFonts w:ascii="Palatino Linotype" w:hAnsi="Palatino Linotype"/>
        </w:rPr>
        <w:t xml:space="preserve"> </w:t>
      </w:r>
      <w:r w:rsidR="00391A69" w:rsidRPr="001752D7">
        <w:rPr>
          <w:rFonts w:ascii="Palatino Linotype" w:hAnsi="Palatino Linotype"/>
        </w:rPr>
        <w:t xml:space="preserve">rindió su </w:t>
      </w:r>
      <w:r w:rsidR="00594625" w:rsidRPr="001752D7">
        <w:rPr>
          <w:rFonts w:ascii="Palatino Linotype" w:hAnsi="Palatino Linotype"/>
        </w:rPr>
        <w:t>Informe Justificado, el</w:t>
      </w:r>
      <w:r w:rsidR="009C3448" w:rsidRPr="001752D7">
        <w:rPr>
          <w:rFonts w:ascii="Palatino Linotype" w:hAnsi="Palatino Linotype"/>
        </w:rPr>
        <w:t xml:space="preserve"> cual fue puesto a la vista de la</w:t>
      </w:r>
      <w:r w:rsidR="00594625" w:rsidRPr="001752D7">
        <w:rPr>
          <w:rFonts w:ascii="Palatino Linotype" w:hAnsi="Palatino Linotype"/>
        </w:rPr>
        <w:t xml:space="preserve"> hoy </w:t>
      </w:r>
      <w:r w:rsidR="00594625" w:rsidRPr="001752D7">
        <w:rPr>
          <w:rFonts w:ascii="Palatino Linotype" w:hAnsi="Palatino Linotype"/>
          <w:b/>
        </w:rPr>
        <w:t>Recurrente</w:t>
      </w:r>
      <w:r w:rsidR="00594625" w:rsidRPr="001752D7">
        <w:rPr>
          <w:rFonts w:ascii="Palatino Linotype" w:hAnsi="Palatino Linotype"/>
        </w:rPr>
        <w:t xml:space="preserve"> mediante acuerdo de fecha </w:t>
      </w:r>
      <w:r w:rsidR="00C00C37" w:rsidRPr="001752D7">
        <w:rPr>
          <w:rFonts w:ascii="Palatino Linotype" w:hAnsi="Palatino Linotype"/>
        </w:rPr>
        <w:t>catorce</w:t>
      </w:r>
      <w:r w:rsidR="009A4E0C" w:rsidRPr="001752D7">
        <w:rPr>
          <w:rFonts w:ascii="Palatino Linotype" w:hAnsi="Palatino Linotype"/>
        </w:rPr>
        <w:t xml:space="preserve"> de </w:t>
      </w:r>
      <w:r w:rsidR="003806D6" w:rsidRPr="001752D7">
        <w:rPr>
          <w:rFonts w:ascii="Palatino Linotype" w:hAnsi="Palatino Linotype"/>
        </w:rPr>
        <w:t>enero</w:t>
      </w:r>
      <w:r w:rsidR="00594625" w:rsidRPr="001752D7">
        <w:rPr>
          <w:rFonts w:ascii="Palatino Linotype" w:hAnsi="Palatino Linotype"/>
        </w:rPr>
        <w:t xml:space="preserve"> del presente</w:t>
      </w:r>
      <w:r w:rsidR="009A4E0C" w:rsidRPr="001752D7">
        <w:rPr>
          <w:rFonts w:ascii="Palatino Linotype" w:hAnsi="Palatino Linotype"/>
        </w:rPr>
        <w:t xml:space="preserve"> año</w:t>
      </w:r>
      <w:r w:rsidR="00594625" w:rsidRPr="001752D7">
        <w:rPr>
          <w:rFonts w:ascii="Palatino Linotype" w:hAnsi="Palatino Linotype"/>
        </w:rPr>
        <w:t>;</w:t>
      </w:r>
      <w:r w:rsidR="009A4E0C" w:rsidRPr="001752D7">
        <w:rPr>
          <w:rFonts w:ascii="Palatino Linotype" w:hAnsi="Palatino Linotype"/>
        </w:rPr>
        <w:t xml:space="preserve"> consistente en </w:t>
      </w:r>
      <w:r w:rsidR="009C3448" w:rsidRPr="001752D7">
        <w:rPr>
          <w:rFonts w:ascii="Palatino Linotype" w:hAnsi="Palatino Linotype"/>
        </w:rPr>
        <w:t>el archivo electrónico denominado</w:t>
      </w:r>
      <w:r w:rsidR="009A4E0C" w:rsidRPr="001752D7">
        <w:rPr>
          <w:rFonts w:ascii="Palatino Linotype" w:hAnsi="Palatino Linotype"/>
        </w:rPr>
        <w:t xml:space="preserve"> </w:t>
      </w:r>
      <w:r w:rsidR="009A4E0C" w:rsidRPr="001752D7">
        <w:rPr>
          <w:rFonts w:ascii="Palatino Linotype" w:hAnsi="Palatino Linotype"/>
          <w:b/>
        </w:rPr>
        <w:t>“</w:t>
      </w:r>
      <w:r w:rsidR="003806D6" w:rsidRPr="001752D7">
        <w:rPr>
          <w:rFonts w:ascii="Palatino Linotype" w:hAnsi="Palatino Linotype"/>
          <w:b/>
        </w:rPr>
        <w:t>INF RR 4695.pdf</w:t>
      </w:r>
      <w:r w:rsidR="009A4E0C" w:rsidRPr="001752D7">
        <w:rPr>
          <w:rFonts w:ascii="Palatino Linotype" w:hAnsi="Palatino Linotype"/>
          <w:b/>
        </w:rPr>
        <w:t>”</w:t>
      </w:r>
      <w:r w:rsidR="009C3448" w:rsidRPr="001752D7">
        <w:rPr>
          <w:rFonts w:ascii="Palatino Linotype" w:hAnsi="Palatino Linotype"/>
        </w:rPr>
        <w:t>;</w:t>
      </w:r>
      <w:r w:rsidR="00A461FD" w:rsidRPr="001752D7">
        <w:rPr>
          <w:rFonts w:ascii="Palatino Linotype" w:hAnsi="Palatino Linotype"/>
        </w:rPr>
        <w:t xml:space="preserve"> </w:t>
      </w:r>
      <w:r w:rsidR="009C3448" w:rsidRPr="001752D7">
        <w:rPr>
          <w:rFonts w:ascii="Palatino Linotype" w:hAnsi="Palatino Linotype"/>
        </w:rPr>
        <w:t xml:space="preserve">por su parte la </w:t>
      </w:r>
      <w:r w:rsidR="009C3448" w:rsidRPr="001752D7">
        <w:rPr>
          <w:rFonts w:ascii="Palatino Linotype" w:hAnsi="Palatino Linotype"/>
          <w:b/>
        </w:rPr>
        <w:t>Recurrente</w:t>
      </w:r>
      <w:r w:rsidR="009C3448" w:rsidRPr="001752D7">
        <w:rPr>
          <w:rFonts w:ascii="Palatino Linotype" w:hAnsi="Palatino Linotype"/>
        </w:rPr>
        <w:t>, omitió presentar manifestaciones o verter alegatos que a su derecho convinieran, de conformidad con la siguiente imagen</w:t>
      </w:r>
      <w:r w:rsidR="009C3448" w:rsidRPr="001752D7">
        <w:rPr>
          <w:rFonts w:ascii="Palatino Linotype" w:hAnsi="Palatino Linotype"/>
          <w:b/>
        </w:rPr>
        <w:t>:</w:t>
      </w:r>
    </w:p>
    <w:p w:rsidR="009C3448" w:rsidRPr="001752D7" w:rsidRDefault="009C3448" w:rsidP="0016226C">
      <w:pPr>
        <w:pStyle w:val="Sinespaciado"/>
        <w:rPr>
          <w:rFonts w:ascii="Palatino Linotype" w:hAnsi="Palatino Linotype"/>
        </w:rPr>
      </w:pPr>
    </w:p>
    <w:p w:rsidR="009C3448" w:rsidRPr="001752D7" w:rsidRDefault="003806D6" w:rsidP="00AD6026">
      <w:pPr>
        <w:pStyle w:val="Sinespaciado"/>
        <w:spacing w:line="360" w:lineRule="auto"/>
        <w:jc w:val="both"/>
        <w:rPr>
          <w:rFonts w:ascii="Palatino Linotype" w:hAnsi="Palatino Linotype"/>
          <w:noProof/>
          <w:lang w:eastAsia="es-MX"/>
        </w:rPr>
      </w:pPr>
      <w:r w:rsidRPr="001752D7">
        <w:rPr>
          <w:rFonts w:ascii="Palatino Linotype" w:hAnsi="Palatino Linotype"/>
          <w:noProof/>
          <w:lang w:eastAsia="es-MX"/>
        </w:rPr>
        <w:drawing>
          <wp:inline distT="0" distB="0" distL="0" distR="0">
            <wp:extent cx="5756910" cy="3220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220085"/>
                    </a:xfrm>
                    <a:prstGeom prst="rect">
                      <a:avLst/>
                    </a:prstGeom>
                    <a:noFill/>
                    <a:ln>
                      <a:noFill/>
                    </a:ln>
                  </pic:spPr>
                </pic:pic>
              </a:graphicData>
            </a:graphic>
          </wp:inline>
        </w:drawing>
      </w:r>
    </w:p>
    <w:p w:rsidR="0016226C" w:rsidRPr="001752D7" w:rsidRDefault="0016226C" w:rsidP="0016226C">
      <w:pPr>
        <w:pStyle w:val="Sinespaciado"/>
        <w:rPr>
          <w:rFonts w:ascii="Palatino Linotype" w:hAnsi="Palatino Linotype"/>
        </w:rPr>
      </w:pPr>
    </w:p>
    <w:p w:rsidR="007C0F23" w:rsidRPr="001752D7" w:rsidRDefault="0098415F" w:rsidP="00C15E79">
      <w:pPr>
        <w:pStyle w:val="Sinespaciado"/>
        <w:spacing w:line="360" w:lineRule="auto"/>
        <w:jc w:val="both"/>
        <w:rPr>
          <w:rFonts w:ascii="Palatino Linotype" w:hAnsi="Palatino Linotype"/>
        </w:rPr>
      </w:pPr>
      <w:r w:rsidRPr="001752D7">
        <w:rPr>
          <w:rFonts w:ascii="Palatino Linotype" w:hAnsi="Palatino Linotype"/>
        </w:rPr>
        <w:t xml:space="preserve">Por lo </w:t>
      </w:r>
      <w:r w:rsidR="007046FB" w:rsidRPr="001752D7">
        <w:rPr>
          <w:rFonts w:ascii="Palatino Linotype" w:hAnsi="Palatino Linotype"/>
        </w:rPr>
        <w:t xml:space="preserve">anterior, </w:t>
      </w:r>
      <w:r w:rsidRPr="001752D7">
        <w:rPr>
          <w:rFonts w:ascii="Palatino Linotype" w:hAnsi="Palatino Linotype"/>
        </w:rPr>
        <w:t>e</w:t>
      </w:r>
      <w:r w:rsidR="007C0F23" w:rsidRPr="001752D7">
        <w:rPr>
          <w:rFonts w:ascii="Palatino Linotype" w:hAnsi="Palatino Linotype"/>
        </w:rPr>
        <w:t xml:space="preserve">n fecha </w:t>
      </w:r>
      <w:r w:rsidR="003806D6" w:rsidRPr="001752D7">
        <w:rPr>
          <w:rFonts w:ascii="Palatino Linotype" w:hAnsi="Palatino Linotype"/>
        </w:rPr>
        <w:t>dieciocho</w:t>
      </w:r>
      <w:r w:rsidR="009A4E0C" w:rsidRPr="001752D7">
        <w:rPr>
          <w:rFonts w:ascii="Palatino Linotype" w:hAnsi="Palatino Linotype"/>
        </w:rPr>
        <w:t xml:space="preserve"> de </w:t>
      </w:r>
      <w:r w:rsidR="003806D6" w:rsidRPr="001752D7">
        <w:rPr>
          <w:rFonts w:ascii="Palatino Linotype" w:hAnsi="Palatino Linotype"/>
        </w:rPr>
        <w:t>enero</w:t>
      </w:r>
      <w:r w:rsidR="009A4E0C" w:rsidRPr="001752D7">
        <w:rPr>
          <w:rFonts w:ascii="Palatino Linotype" w:hAnsi="Palatino Linotype"/>
        </w:rPr>
        <w:t xml:space="preserve"> </w:t>
      </w:r>
      <w:r w:rsidR="007046FB" w:rsidRPr="001752D7">
        <w:rPr>
          <w:rFonts w:ascii="Palatino Linotype" w:hAnsi="Palatino Linotype"/>
        </w:rPr>
        <w:t>de dos</w:t>
      </w:r>
      <w:r w:rsidR="003806D6" w:rsidRPr="001752D7">
        <w:rPr>
          <w:rFonts w:ascii="Palatino Linotype" w:hAnsi="Palatino Linotype"/>
        </w:rPr>
        <w:t xml:space="preserve"> mil diecinueve</w:t>
      </w:r>
      <w:r w:rsidR="009F23AE" w:rsidRPr="001752D7">
        <w:rPr>
          <w:rFonts w:ascii="Palatino Linotype" w:hAnsi="Palatino Linotype"/>
        </w:rPr>
        <w:t>,</w:t>
      </w:r>
      <w:r w:rsidR="007C0F23" w:rsidRPr="001752D7">
        <w:rPr>
          <w:rFonts w:ascii="Palatino Linotype" w:hAnsi="Palatino Linotype"/>
        </w:rPr>
        <w:t xml:space="preserve"> mediante acuerdo de la </w:t>
      </w:r>
      <w:r w:rsidR="007C0F23" w:rsidRPr="001752D7">
        <w:rPr>
          <w:rFonts w:ascii="Palatino Linotype" w:hAnsi="Palatino Linotype"/>
          <w:b/>
        </w:rPr>
        <w:t>Comisionada Zulema Martínez Sánchez</w:t>
      </w:r>
      <w:r w:rsidR="007C0F23" w:rsidRPr="001752D7">
        <w:rPr>
          <w:rFonts w:ascii="Palatino Linotype" w:hAnsi="Palatino Linotype"/>
        </w:rPr>
        <w:t xml:space="preserve">, una vez transcurrido el plazo otorgado a las partes para que manifestaran lo que a su derecho conviniera, ofrecieran pruebas </w:t>
      </w:r>
      <w:r w:rsidR="007C0F23" w:rsidRPr="001752D7">
        <w:rPr>
          <w:rFonts w:ascii="Palatino Linotype" w:hAnsi="Palatino Linotype"/>
        </w:rPr>
        <w:lastRenderedPageBreak/>
        <w:t>que estimaran convenientes y rindieran alegatos, se decretó el cierre de instrucción, en términos del artículo 185</w:t>
      </w:r>
      <w:r w:rsidR="005E4A98" w:rsidRPr="001752D7">
        <w:rPr>
          <w:rFonts w:ascii="Palatino Linotype" w:hAnsi="Palatino Linotype"/>
        </w:rPr>
        <w:t>,</w:t>
      </w:r>
      <w:r w:rsidR="007C0F23" w:rsidRPr="001752D7">
        <w:rPr>
          <w:rFonts w:ascii="Palatino Linotype" w:hAnsi="Palatino Linotype"/>
        </w:rPr>
        <w:t xml:space="preserve"> Fracción VI</w:t>
      </w:r>
      <w:r w:rsidR="005E4A98" w:rsidRPr="001752D7">
        <w:rPr>
          <w:rFonts w:ascii="Palatino Linotype" w:hAnsi="Palatino Linotype"/>
        </w:rPr>
        <w:t>,</w:t>
      </w:r>
      <w:r w:rsidR="007C0F23" w:rsidRPr="001752D7">
        <w:rPr>
          <w:rFonts w:ascii="Palatino Linotype" w:hAnsi="Palatino Linotype"/>
        </w:rPr>
        <w:t xml:space="preserve"> de la Ley de Transparencia y Acceso a la Información Pública del Estado de México y Municipios.</w:t>
      </w:r>
    </w:p>
    <w:p w:rsidR="00AF0289" w:rsidRPr="001752D7" w:rsidRDefault="00AF0289" w:rsidP="00AF0289">
      <w:pPr>
        <w:pStyle w:val="Sinespaciado"/>
      </w:pPr>
    </w:p>
    <w:p w:rsidR="00AF0289" w:rsidRPr="001752D7" w:rsidRDefault="00AF0289" w:rsidP="00AF0289">
      <w:pPr>
        <w:spacing w:before="240" w:line="360" w:lineRule="auto"/>
        <w:jc w:val="both"/>
        <w:rPr>
          <w:rFonts w:ascii="Palatino Linotype" w:hAnsi="Palatino Linotype" w:cs="Arial"/>
          <w:sz w:val="24"/>
          <w:szCs w:val="24"/>
        </w:rPr>
      </w:pPr>
      <w:r w:rsidRPr="001752D7">
        <w:rPr>
          <w:rFonts w:ascii="Palatino Linotype" w:hAnsi="Palatino Linotype" w:cs="Arial"/>
          <w:sz w:val="24"/>
          <w:szCs w:val="24"/>
        </w:rPr>
        <w:t>Cabe señalar que en fecha trece de febrero del año en curso, se amplió el término para resolver los recursos de revisión en términos del artículo 180, párrafo tercero, de la Ley de Transparencia y Acceso a la Información Pública del Estado de México y Municipios por un plazo de quince días hábiles.</w:t>
      </w:r>
    </w:p>
    <w:p w:rsidR="0016226C" w:rsidRPr="001752D7" w:rsidRDefault="0016226C" w:rsidP="0016226C">
      <w:pPr>
        <w:rPr>
          <w:rFonts w:ascii="Palatino Linotype" w:hAnsi="Palatino Linotype"/>
        </w:rPr>
      </w:pPr>
    </w:p>
    <w:p w:rsidR="001032D4" w:rsidRPr="001752D7" w:rsidRDefault="00F06264" w:rsidP="00C15E79">
      <w:pPr>
        <w:pStyle w:val="Sinespaciado"/>
        <w:spacing w:line="360" w:lineRule="auto"/>
        <w:jc w:val="center"/>
        <w:rPr>
          <w:rFonts w:ascii="Palatino Linotype" w:hAnsi="Palatino Linotype" w:cs="Arial"/>
          <w:b/>
          <w:sz w:val="28"/>
          <w:szCs w:val="28"/>
        </w:rPr>
      </w:pPr>
      <w:r w:rsidRPr="001752D7">
        <w:rPr>
          <w:rFonts w:ascii="Palatino Linotype" w:hAnsi="Palatino Linotype" w:cs="Arial"/>
          <w:b/>
          <w:sz w:val="28"/>
          <w:szCs w:val="28"/>
        </w:rPr>
        <w:t>C O N S I D E R A N D O</w:t>
      </w:r>
    </w:p>
    <w:p w:rsidR="000E3A84" w:rsidRPr="001752D7" w:rsidRDefault="000E3A84" w:rsidP="00C15E79">
      <w:pPr>
        <w:pStyle w:val="Sinespaciado"/>
        <w:spacing w:line="360" w:lineRule="auto"/>
        <w:jc w:val="both"/>
        <w:rPr>
          <w:rFonts w:ascii="Palatino Linotype" w:hAnsi="Palatino Linotype"/>
        </w:rPr>
      </w:pPr>
    </w:p>
    <w:p w:rsidR="000B518A" w:rsidRPr="001752D7" w:rsidRDefault="000B518A" w:rsidP="00C15E79">
      <w:pPr>
        <w:pStyle w:val="Sinespaciado"/>
        <w:spacing w:line="360" w:lineRule="auto"/>
        <w:jc w:val="both"/>
        <w:rPr>
          <w:rFonts w:ascii="Palatino Linotype" w:hAnsi="Palatino Linotype"/>
          <w:b/>
          <w:sz w:val="28"/>
          <w:szCs w:val="26"/>
        </w:rPr>
      </w:pPr>
      <w:r w:rsidRPr="001752D7">
        <w:rPr>
          <w:rFonts w:ascii="Palatino Linotype" w:hAnsi="Palatino Linotype"/>
          <w:b/>
          <w:sz w:val="28"/>
          <w:szCs w:val="26"/>
        </w:rPr>
        <w:t>PRIMERO. De la competencia.</w:t>
      </w:r>
    </w:p>
    <w:p w:rsidR="00421F6E" w:rsidRPr="001752D7" w:rsidRDefault="007C0F23" w:rsidP="00C15E79">
      <w:pPr>
        <w:pStyle w:val="Sinespaciado"/>
        <w:spacing w:line="360" w:lineRule="auto"/>
        <w:jc w:val="both"/>
        <w:rPr>
          <w:rFonts w:ascii="Palatino Linotype" w:hAnsi="Palatino Linotype"/>
        </w:rPr>
      </w:pPr>
      <w:r w:rsidRPr="001752D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1752D7">
        <w:rPr>
          <w:rFonts w:ascii="Palatino Linotype" w:hAnsi="Palatino Linotype"/>
        </w:rPr>
        <w:t>vigésimo, vigésimo primero y vigésimo segundo</w:t>
      </w:r>
      <w:r w:rsidRPr="001752D7">
        <w:rPr>
          <w:rFonts w:ascii="Palatino Linotype" w:hAnsi="Palatino Linotype"/>
        </w:rPr>
        <w:t>, fracción IV de la Constitución Política del Es</w:t>
      </w:r>
      <w:r w:rsidR="00491FBF" w:rsidRPr="001752D7">
        <w:rPr>
          <w:rFonts w:ascii="Palatino Linotype" w:hAnsi="Palatino Linotype"/>
        </w:rPr>
        <w:t>tado Libre y Soberano de México;</w:t>
      </w:r>
      <w:r w:rsidRPr="001752D7">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1752D7">
        <w:rPr>
          <w:rFonts w:ascii="Palatino Linotype" w:hAnsi="Palatino Linotype"/>
        </w:rPr>
        <w:t xml:space="preserve">9, fracciones I y XXIV, 11 y 14 fracción I </w:t>
      </w:r>
      <w:r w:rsidRPr="001752D7">
        <w:rPr>
          <w:rFonts w:ascii="Palatino Linotype" w:hAnsi="Palatino Linotype"/>
        </w:rPr>
        <w:t>del Reglamento Interior del Instituto de Transparencia, Acceso a la Información Pública y Protección de Datos Personales del Estado de México y Municipios.</w:t>
      </w:r>
    </w:p>
    <w:p w:rsidR="00C15E79" w:rsidRPr="001752D7" w:rsidRDefault="00C15E79" w:rsidP="00C15E79">
      <w:pPr>
        <w:pStyle w:val="Sinespaciado"/>
        <w:spacing w:line="360" w:lineRule="auto"/>
        <w:jc w:val="both"/>
        <w:rPr>
          <w:rFonts w:ascii="Palatino Linotype" w:hAnsi="Palatino Linotype"/>
        </w:rPr>
      </w:pPr>
    </w:p>
    <w:p w:rsidR="000B518A" w:rsidRPr="001752D7" w:rsidRDefault="000B518A" w:rsidP="00C15E79">
      <w:pPr>
        <w:pStyle w:val="Sinespaciado"/>
        <w:spacing w:line="360" w:lineRule="auto"/>
        <w:jc w:val="both"/>
        <w:rPr>
          <w:rFonts w:ascii="Palatino Linotype" w:hAnsi="Palatino Linotype"/>
          <w:b/>
          <w:sz w:val="28"/>
          <w:szCs w:val="26"/>
        </w:rPr>
      </w:pPr>
      <w:r w:rsidRPr="001752D7">
        <w:rPr>
          <w:rFonts w:ascii="Palatino Linotype" w:hAnsi="Palatino Linotype"/>
          <w:b/>
          <w:sz w:val="28"/>
          <w:szCs w:val="26"/>
        </w:rPr>
        <w:lastRenderedPageBreak/>
        <w:t xml:space="preserve">SEGUNDO. Sobre los alcances del recurso de revisión. </w:t>
      </w:r>
    </w:p>
    <w:p w:rsidR="001032D4" w:rsidRPr="001752D7" w:rsidRDefault="001032D4" w:rsidP="00C15E79">
      <w:pPr>
        <w:pStyle w:val="Sinespaciado"/>
        <w:spacing w:line="360" w:lineRule="auto"/>
        <w:jc w:val="both"/>
        <w:rPr>
          <w:rFonts w:ascii="Palatino Linotype" w:hAnsi="Palatino Linotype"/>
        </w:rPr>
      </w:pPr>
      <w:r w:rsidRPr="001752D7">
        <w:rPr>
          <w:rFonts w:ascii="Palatino Linotype" w:hAnsi="Palatino Linotype"/>
        </w:rPr>
        <w:t>Anterior a todo debe destacarse que el recurso de revisión tiene el fin y alcance que señalan los numerales 176, 179, 181 párrafo cuarto, 194 y 195</w:t>
      </w:r>
      <w:r w:rsidR="003806D6" w:rsidRPr="001752D7">
        <w:rPr>
          <w:rFonts w:ascii="Palatino Linotype" w:hAnsi="Palatino Linotype"/>
        </w:rPr>
        <w:t>,</w:t>
      </w:r>
      <w:r w:rsidRPr="001752D7">
        <w:rPr>
          <w:rFonts w:ascii="Palatino Linotype" w:hAnsi="Palatino Linotype"/>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1752D7" w:rsidRDefault="00A55AEC" w:rsidP="00C15E79">
      <w:pPr>
        <w:pStyle w:val="Sinespaciado"/>
        <w:spacing w:line="360" w:lineRule="auto"/>
        <w:jc w:val="both"/>
        <w:rPr>
          <w:rFonts w:ascii="Palatino Linotype" w:hAnsi="Palatino Linotype"/>
        </w:rPr>
      </w:pPr>
    </w:p>
    <w:p w:rsidR="00F97E8E" w:rsidRPr="001752D7" w:rsidRDefault="00F97E8E" w:rsidP="00C15E79">
      <w:pPr>
        <w:pStyle w:val="Sinespaciado"/>
        <w:spacing w:line="360" w:lineRule="auto"/>
        <w:jc w:val="both"/>
        <w:rPr>
          <w:rFonts w:ascii="Palatino Linotype" w:hAnsi="Palatino Linotype"/>
          <w:b/>
          <w:sz w:val="28"/>
          <w:szCs w:val="26"/>
        </w:rPr>
      </w:pPr>
      <w:r w:rsidRPr="001752D7">
        <w:rPr>
          <w:rFonts w:ascii="Palatino Linotype" w:hAnsi="Palatino Linotype"/>
          <w:b/>
          <w:sz w:val="28"/>
          <w:szCs w:val="26"/>
        </w:rPr>
        <w:t>TERCERO. De las causas de improcedencia.</w:t>
      </w:r>
    </w:p>
    <w:p w:rsidR="00FF3879" w:rsidRPr="001752D7" w:rsidRDefault="00FF3879" w:rsidP="00C15E79">
      <w:pPr>
        <w:pStyle w:val="Sinespaciado"/>
        <w:spacing w:line="360" w:lineRule="auto"/>
        <w:jc w:val="both"/>
        <w:rPr>
          <w:rFonts w:ascii="Palatino Linotype" w:hAnsi="Palatino Linotype"/>
        </w:rPr>
      </w:pPr>
      <w:r w:rsidRPr="001752D7">
        <w:rPr>
          <w:rFonts w:ascii="Palatino Linotype" w:hAnsi="Palatino Linotype"/>
        </w:rPr>
        <w:t xml:space="preserve">En el procedimiento de acceso a la información y de los medios de impugnación de la materia, se advierten diversos supuestos de </w:t>
      </w:r>
      <w:proofErr w:type="spellStart"/>
      <w:r w:rsidRPr="001752D7">
        <w:rPr>
          <w:rFonts w:ascii="Palatino Linotype" w:hAnsi="Palatino Linotype"/>
        </w:rPr>
        <w:t>procedibilidad</w:t>
      </w:r>
      <w:proofErr w:type="spellEnd"/>
      <w:r w:rsidRPr="001752D7">
        <w:rPr>
          <w:rFonts w:ascii="Palatino Linotype" w:hAnsi="Palatino Linotype"/>
        </w:rPr>
        <w:t>, los cuales deben estudiarse con la finalidad de dar cumplimiento a los principios de legalidad y objetividad inmersos en el artículo 9</w:t>
      </w:r>
      <w:r w:rsidR="003806D6" w:rsidRPr="001752D7">
        <w:rPr>
          <w:rFonts w:ascii="Palatino Linotype" w:hAnsi="Palatino Linotype"/>
        </w:rPr>
        <w:t>,</w:t>
      </w:r>
      <w:r w:rsidRPr="001752D7">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FF3879" w:rsidRPr="001752D7" w:rsidRDefault="00FF3879" w:rsidP="00C15E79">
      <w:pPr>
        <w:pStyle w:val="Sinespaciado"/>
        <w:spacing w:line="360" w:lineRule="auto"/>
        <w:jc w:val="both"/>
        <w:rPr>
          <w:rFonts w:ascii="Palatino Linotype" w:hAnsi="Palatino Linotype"/>
        </w:rPr>
      </w:pPr>
    </w:p>
    <w:p w:rsidR="00FF3879" w:rsidRPr="001752D7" w:rsidRDefault="00FF3879" w:rsidP="00C15E79">
      <w:pPr>
        <w:pStyle w:val="Sinespaciado"/>
        <w:spacing w:line="360" w:lineRule="auto"/>
        <w:jc w:val="both"/>
        <w:rPr>
          <w:rFonts w:ascii="Palatino Linotype" w:hAnsi="Palatino Linotype"/>
        </w:rPr>
      </w:pPr>
      <w:r w:rsidRPr="001752D7">
        <w:rPr>
          <w:rFonts w:ascii="Palatino Linotype" w:hAnsi="Palatino Linotype"/>
        </w:rPr>
        <w:t xml:space="preserve">Siendo facultad de este Órgano entrar al estudio de las causas de improcedencia que hagan valer las partes o que se adviertan de oficio por este </w:t>
      </w:r>
      <w:proofErr w:type="spellStart"/>
      <w:r w:rsidRPr="001752D7">
        <w:rPr>
          <w:rFonts w:ascii="Palatino Linotype" w:hAnsi="Palatino Linotype"/>
        </w:rPr>
        <w:t>Resolutor</w:t>
      </w:r>
      <w:proofErr w:type="spellEnd"/>
      <w:r w:rsidRPr="001752D7">
        <w:rPr>
          <w:rFonts w:ascii="Palatino Linotype" w:hAnsi="Palatino Linotype"/>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1752D7">
        <w:rPr>
          <w:rFonts w:ascii="Palatino Linotype" w:hAnsi="Palatino Linotype"/>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752D7">
        <w:rPr>
          <w:rFonts w:ascii="Palatino Linotype" w:hAnsi="Palatino Linotype"/>
          <w:vertAlign w:val="superscript"/>
        </w:rPr>
        <w:footnoteReference w:id="1"/>
      </w:r>
      <w:r w:rsidRPr="001752D7">
        <w:rPr>
          <w:rFonts w:ascii="Palatino Linotype" w:hAnsi="Palatino Linotype"/>
        </w:rPr>
        <w:t>.</w:t>
      </w:r>
    </w:p>
    <w:p w:rsidR="00FF3879" w:rsidRPr="001752D7" w:rsidRDefault="00FF3879" w:rsidP="00C15E79">
      <w:pPr>
        <w:pStyle w:val="Sinespaciado"/>
        <w:spacing w:line="360" w:lineRule="auto"/>
        <w:jc w:val="both"/>
        <w:rPr>
          <w:rFonts w:ascii="Palatino Linotype" w:hAnsi="Palatino Linotype"/>
        </w:rPr>
      </w:pPr>
      <w:r w:rsidRPr="001752D7">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A461FD" w:rsidRPr="001752D7" w:rsidRDefault="00A461FD" w:rsidP="00C15E79">
      <w:pPr>
        <w:pStyle w:val="Sinespaciado"/>
        <w:spacing w:line="360" w:lineRule="auto"/>
        <w:jc w:val="both"/>
        <w:rPr>
          <w:rFonts w:ascii="Palatino Linotype" w:hAnsi="Palatino Linotype" w:cs="Arial"/>
        </w:rPr>
      </w:pPr>
    </w:p>
    <w:p w:rsidR="00FF3879" w:rsidRPr="001752D7" w:rsidRDefault="0052294F" w:rsidP="00C15E79">
      <w:pPr>
        <w:pStyle w:val="Sinespaciado"/>
        <w:spacing w:line="360" w:lineRule="auto"/>
        <w:jc w:val="both"/>
        <w:rPr>
          <w:rFonts w:ascii="Palatino Linotype" w:hAnsi="Palatino Linotype"/>
          <w:b/>
          <w:sz w:val="28"/>
          <w:szCs w:val="26"/>
        </w:rPr>
      </w:pPr>
      <w:r w:rsidRPr="001752D7">
        <w:rPr>
          <w:rFonts w:ascii="Palatino Linotype" w:hAnsi="Palatino Linotype"/>
          <w:b/>
          <w:sz w:val="28"/>
          <w:szCs w:val="26"/>
        </w:rPr>
        <w:t>CUARTO</w:t>
      </w:r>
      <w:r w:rsidR="00FF3879" w:rsidRPr="001752D7">
        <w:rPr>
          <w:rFonts w:ascii="Palatino Linotype" w:hAnsi="Palatino Linotype"/>
          <w:b/>
          <w:sz w:val="28"/>
          <w:szCs w:val="26"/>
        </w:rPr>
        <w:t>. Estudio y resolución del asunto.</w:t>
      </w:r>
    </w:p>
    <w:p w:rsidR="00576276" w:rsidRPr="001752D7" w:rsidRDefault="004D5494" w:rsidP="00777BFD">
      <w:pPr>
        <w:spacing w:after="0" w:line="360" w:lineRule="auto"/>
        <w:jc w:val="both"/>
        <w:rPr>
          <w:rFonts w:ascii="Palatino Linotype" w:hAnsi="Palatino Linotype"/>
          <w:sz w:val="24"/>
          <w:szCs w:val="24"/>
        </w:rPr>
      </w:pPr>
      <w:r w:rsidRPr="001752D7">
        <w:rPr>
          <w:rFonts w:ascii="Palatino Linotype" w:hAnsi="Palatino Linotype"/>
          <w:sz w:val="24"/>
          <w:szCs w:val="24"/>
        </w:rPr>
        <w:t xml:space="preserve">Ahora bien, se procede al análisis del presente recurso de revisión, así como al contenido íntegro de las actuaciones que obran en el expediente electrónico, para así estar en posibilidad este Órgano Colegiado de dictar el fallo correspondiente conforme </w:t>
      </w:r>
      <w:r w:rsidRPr="001752D7">
        <w:rPr>
          <w:rFonts w:ascii="Palatino Linotype" w:hAnsi="Palatino Linotype"/>
          <w:sz w:val="24"/>
          <w:szCs w:val="24"/>
        </w:rPr>
        <w:lastRenderedPageBreak/>
        <w:t>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3806D6" w:rsidRPr="001752D7">
        <w:rPr>
          <w:rFonts w:ascii="Palatino Linotype" w:hAnsi="Palatino Linotype"/>
          <w:sz w:val="24"/>
          <w:szCs w:val="24"/>
        </w:rPr>
        <w:t>,</w:t>
      </w:r>
      <w:r w:rsidRPr="001752D7">
        <w:rPr>
          <w:rFonts w:ascii="Palatino Linotype" w:hAnsi="Palatino Linotype"/>
          <w:sz w:val="24"/>
          <w:szCs w:val="24"/>
        </w:rPr>
        <w:t xml:space="preserve"> de la Ley de Transparencia local.</w:t>
      </w:r>
    </w:p>
    <w:p w:rsidR="00770A58" w:rsidRPr="001752D7" w:rsidRDefault="00C15E79" w:rsidP="00C15E79">
      <w:pPr>
        <w:pStyle w:val="Sinespaciado"/>
        <w:spacing w:line="360" w:lineRule="auto"/>
        <w:jc w:val="both"/>
        <w:rPr>
          <w:rFonts w:ascii="Palatino Linotype" w:hAnsi="Palatino Linotype"/>
        </w:rPr>
      </w:pPr>
      <w:r w:rsidRPr="001752D7">
        <w:rPr>
          <w:rFonts w:ascii="Palatino Linotype" w:hAnsi="Palatino Linotype"/>
        </w:rPr>
        <w:t xml:space="preserve">Con el propósito de resolver el presente medio de impugnación, es conveniente recordar que </w:t>
      </w:r>
      <w:r w:rsidR="009F23AE" w:rsidRPr="001752D7">
        <w:rPr>
          <w:rFonts w:ascii="Palatino Linotype" w:hAnsi="Palatino Linotype"/>
        </w:rPr>
        <w:t>la</w:t>
      </w:r>
      <w:r w:rsidRPr="001752D7">
        <w:rPr>
          <w:rFonts w:ascii="Palatino Linotype" w:hAnsi="Palatino Linotype"/>
        </w:rPr>
        <w:t xml:space="preserve"> </w:t>
      </w:r>
      <w:r w:rsidRPr="001752D7">
        <w:rPr>
          <w:rFonts w:ascii="Palatino Linotype" w:hAnsi="Palatino Linotype"/>
          <w:b/>
        </w:rPr>
        <w:t>Recurrente</w:t>
      </w:r>
      <w:r w:rsidRPr="001752D7">
        <w:rPr>
          <w:rFonts w:ascii="Palatino Linotype" w:hAnsi="Palatino Linotype"/>
        </w:rPr>
        <w:t xml:space="preserve"> solicitó al </w:t>
      </w:r>
      <w:r w:rsidRPr="001752D7">
        <w:rPr>
          <w:rFonts w:ascii="Palatino Linotype" w:hAnsi="Palatino Linotype"/>
          <w:b/>
        </w:rPr>
        <w:t>Sujeto Obligado</w:t>
      </w:r>
      <w:r w:rsidRPr="001752D7">
        <w:rPr>
          <w:rFonts w:ascii="Palatino Linotype" w:hAnsi="Palatino Linotype"/>
        </w:rPr>
        <w:t xml:space="preserve"> que se le proporcionara </w:t>
      </w:r>
      <w:r w:rsidR="00770A58" w:rsidRPr="001752D7">
        <w:rPr>
          <w:rFonts w:ascii="Palatino Linotype" w:hAnsi="Palatino Linotype"/>
        </w:rPr>
        <w:t xml:space="preserve">vía </w:t>
      </w:r>
      <w:r w:rsidR="00770A58" w:rsidRPr="001752D7">
        <w:rPr>
          <w:rFonts w:ascii="Palatino Linotype" w:hAnsi="Palatino Linotype"/>
          <w:b/>
        </w:rPr>
        <w:t>SAIMEX</w:t>
      </w:r>
      <w:r w:rsidR="009F23AE" w:rsidRPr="001752D7">
        <w:rPr>
          <w:rFonts w:ascii="Palatino Linotype" w:hAnsi="Palatino Linotype"/>
        </w:rPr>
        <w:t xml:space="preserve">, </w:t>
      </w:r>
      <w:r w:rsidR="00770A58" w:rsidRPr="001752D7">
        <w:rPr>
          <w:rFonts w:ascii="Palatino Linotype" w:hAnsi="Palatino Linotype"/>
        </w:rPr>
        <w:t>lo siguiente:</w:t>
      </w:r>
    </w:p>
    <w:p w:rsidR="00261456" w:rsidRPr="001752D7" w:rsidRDefault="00261456" w:rsidP="00261456">
      <w:pPr>
        <w:pStyle w:val="Sinespaciado"/>
        <w:spacing w:line="360" w:lineRule="auto"/>
        <w:jc w:val="both"/>
        <w:rPr>
          <w:rFonts w:ascii="Palatino Linotype" w:hAnsi="Palatino Linotype"/>
        </w:rPr>
      </w:pPr>
    </w:p>
    <w:p w:rsidR="00770A58" w:rsidRPr="001752D7" w:rsidRDefault="003806D6" w:rsidP="003806D6">
      <w:pPr>
        <w:pStyle w:val="Sinespaciado"/>
        <w:numPr>
          <w:ilvl w:val="0"/>
          <w:numId w:val="6"/>
        </w:numPr>
        <w:spacing w:line="360" w:lineRule="auto"/>
        <w:jc w:val="both"/>
        <w:rPr>
          <w:rFonts w:ascii="Palatino Linotype" w:hAnsi="Palatino Linotype"/>
        </w:rPr>
      </w:pPr>
      <w:r w:rsidRPr="001752D7">
        <w:rPr>
          <w:rFonts w:ascii="Palatino Linotype" w:hAnsi="Palatino Linotype"/>
          <w:b/>
          <w:i/>
          <w:u w:val="single"/>
        </w:rPr>
        <w:t xml:space="preserve">Proceso de ingreso y permanencia de </w:t>
      </w:r>
      <w:proofErr w:type="spellStart"/>
      <w:r w:rsidRPr="001752D7">
        <w:rPr>
          <w:rFonts w:ascii="Palatino Linotype" w:hAnsi="Palatino Linotype"/>
          <w:b/>
          <w:i/>
          <w:u w:val="single"/>
        </w:rPr>
        <w:t>Maria</w:t>
      </w:r>
      <w:proofErr w:type="spellEnd"/>
      <w:r w:rsidRPr="001752D7">
        <w:rPr>
          <w:rFonts w:ascii="Palatino Linotype" w:hAnsi="Palatino Linotype"/>
          <w:b/>
          <w:i/>
          <w:u w:val="single"/>
        </w:rPr>
        <w:t xml:space="preserve"> del Rosario Sánchez </w:t>
      </w:r>
      <w:proofErr w:type="spellStart"/>
      <w:r w:rsidRPr="001752D7">
        <w:rPr>
          <w:rFonts w:ascii="Palatino Linotype" w:hAnsi="Palatino Linotype"/>
          <w:b/>
          <w:i/>
          <w:u w:val="single"/>
        </w:rPr>
        <w:t>Sánchez</w:t>
      </w:r>
      <w:proofErr w:type="spellEnd"/>
      <w:r w:rsidR="00261456" w:rsidRPr="001752D7">
        <w:rPr>
          <w:rFonts w:ascii="Palatino Linotype" w:hAnsi="Palatino Linotype"/>
        </w:rPr>
        <w:t>.</w:t>
      </w:r>
    </w:p>
    <w:p w:rsidR="00C15E79" w:rsidRPr="001752D7" w:rsidRDefault="00C15E79" w:rsidP="00C15E79">
      <w:pPr>
        <w:pStyle w:val="Sinespaciado"/>
        <w:spacing w:line="360" w:lineRule="auto"/>
        <w:jc w:val="both"/>
        <w:rPr>
          <w:rFonts w:ascii="Palatino Linotype" w:hAnsi="Palatino Linotype"/>
        </w:rPr>
      </w:pPr>
    </w:p>
    <w:p w:rsidR="00D24750" w:rsidRPr="001752D7" w:rsidRDefault="00D24750" w:rsidP="00C15E79">
      <w:pPr>
        <w:pStyle w:val="Sinespaciado"/>
        <w:spacing w:line="360" w:lineRule="auto"/>
        <w:jc w:val="both"/>
        <w:rPr>
          <w:rFonts w:ascii="Palatino Linotype" w:hAnsi="Palatino Linotype"/>
          <w:b/>
        </w:rPr>
      </w:pPr>
      <w:r w:rsidRPr="001752D7">
        <w:rPr>
          <w:rFonts w:ascii="Palatino Linotype" w:hAnsi="Palatino Linotype"/>
        </w:rPr>
        <w:t xml:space="preserve">A lo que el </w:t>
      </w:r>
      <w:r w:rsidRPr="001752D7">
        <w:rPr>
          <w:rFonts w:ascii="Palatino Linotype" w:hAnsi="Palatino Linotype"/>
          <w:b/>
        </w:rPr>
        <w:t>Sujeto Obligado</w:t>
      </w:r>
      <w:r w:rsidRPr="001752D7">
        <w:rPr>
          <w:rFonts w:ascii="Palatino Linotype" w:hAnsi="Palatino Linotype"/>
        </w:rPr>
        <w:t xml:space="preserve"> respondió mediante </w:t>
      </w:r>
      <w:r w:rsidR="003806D6" w:rsidRPr="001752D7">
        <w:rPr>
          <w:rFonts w:ascii="Palatino Linotype" w:hAnsi="Palatino Linotype"/>
        </w:rPr>
        <w:t>los</w:t>
      </w:r>
      <w:r w:rsidRPr="001752D7">
        <w:rPr>
          <w:rFonts w:ascii="Palatino Linotype" w:hAnsi="Palatino Linotype"/>
        </w:rPr>
        <w:t xml:space="preserve"> </w:t>
      </w:r>
      <w:r w:rsidR="00166B74" w:rsidRPr="001752D7">
        <w:rPr>
          <w:rFonts w:ascii="Palatino Linotype" w:hAnsi="Palatino Linotype"/>
        </w:rPr>
        <w:t>oficio</w:t>
      </w:r>
      <w:r w:rsidR="003806D6" w:rsidRPr="001752D7">
        <w:rPr>
          <w:rFonts w:ascii="Palatino Linotype" w:hAnsi="Palatino Linotype"/>
        </w:rPr>
        <w:t>s</w:t>
      </w:r>
      <w:r w:rsidR="009F23AE" w:rsidRPr="001752D7">
        <w:rPr>
          <w:rFonts w:ascii="Palatino Linotype" w:hAnsi="Palatino Linotype"/>
        </w:rPr>
        <w:t xml:space="preserve"> número</w:t>
      </w:r>
      <w:r w:rsidR="003806D6" w:rsidRPr="001752D7">
        <w:rPr>
          <w:rFonts w:ascii="Palatino Linotype" w:hAnsi="Palatino Linotype"/>
        </w:rPr>
        <w:t>s</w:t>
      </w:r>
      <w:r w:rsidR="00662415" w:rsidRPr="001752D7">
        <w:rPr>
          <w:rFonts w:ascii="Palatino Linotype" w:hAnsi="Palatino Linotype"/>
        </w:rPr>
        <w:t xml:space="preserve"> </w:t>
      </w:r>
      <w:r w:rsidR="00662415" w:rsidRPr="001752D7">
        <w:rPr>
          <w:rFonts w:ascii="Palatino Linotype" w:hAnsi="Palatino Linotype"/>
          <w:b/>
        </w:rPr>
        <w:t>205BL14002/1219/2018</w:t>
      </w:r>
      <w:r w:rsidR="00662415" w:rsidRPr="001752D7">
        <w:rPr>
          <w:rFonts w:ascii="Palatino Linotype" w:hAnsi="Palatino Linotype"/>
        </w:rPr>
        <w:t xml:space="preserve">, </w:t>
      </w:r>
      <w:r w:rsidR="00662415" w:rsidRPr="001752D7">
        <w:rPr>
          <w:rFonts w:ascii="Palatino Linotype" w:hAnsi="Palatino Linotype"/>
          <w:b/>
        </w:rPr>
        <w:t>UPVT/IIS/205BL11000/639/2018</w:t>
      </w:r>
      <w:r w:rsidR="00662415" w:rsidRPr="001752D7">
        <w:rPr>
          <w:rFonts w:ascii="Palatino Linotype" w:hAnsi="Palatino Linotype"/>
        </w:rPr>
        <w:t xml:space="preserve"> y </w:t>
      </w:r>
      <w:r w:rsidR="00662415" w:rsidRPr="001752D7">
        <w:rPr>
          <w:rFonts w:ascii="Palatino Linotype" w:hAnsi="Palatino Linotype"/>
          <w:b/>
        </w:rPr>
        <w:t>205BL15000/1353/2018</w:t>
      </w:r>
      <w:r w:rsidR="00166B74" w:rsidRPr="001752D7">
        <w:rPr>
          <w:rFonts w:ascii="Palatino Linotype" w:hAnsi="Palatino Linotype"/>
        </w:rPr>
        <w:t>, firmado</w:t>
      </w:r>
      <w:r w:rsidR="00662415" w:rsidRPr="001752D7">
        <w:rPr>
          <w:rFonts w:ascii="Palatino Linotype" w:hAnsi="Palatino Linotype"/>
        </w:rPr>
        <w:t>s</w:t>
      </w:r>
      <w:r w:rsidR="009F23AE" w:rsidRPr="001752D7">
        <w:rPr>
          <w:rFonts w:ascii="Palatino Linotype" w:hAnsi="Palatino Linotype"/>
        </w:rPr>
        <w:t xml:space="preserve"> por </w:t>
      </w:r>
      <w:r w:rsidR="00166B74" w:rsidRPr="001752D7">
        <w:rPr>
          <w:rFonts w:ascii="Palatino Linotype" w:hAnsi="Palatino Linotype"/>
        </w:rPr>
        <w:t>la</w:t>
      </w:r>
      <w:r w:rsidR="009F23AE" w:rsidRPr="001752D7">
        <w:rPr>
          <w:rFonts w:ascii="Palatino Linotype" w:hAnsi="Palatino Linotype"/>
        </w:rPr>
        <w:t xml:space="preserve"> </w:t>
      </w:r>
      <w:r w:rsidR="00662415" w:rsidRPr="001752D7">
        <w:rPr>
          <w:rFonts w:ascii="Palatino Linotype" w:hAnsi="Palatino Linotype"/>
          <w:b/>
        </w:rPr>
        <w:t xml:space="preserve">Jefa del </w:t>
      </w:r>
      <w:r w:rsidR="00166B74" w:rsidRPr="001752D7">
        <w:rPr>
          <w:rFonts w:ascii="Palatino Linotype" w:hAnsi="Palatino Linotype"/>
          <w:b/>
        </w:rPr>
        <w:t>Departamento de</w:t>
      </w:r>
      <w:r w:rsidR="00662415" w:rsidRPr="001752D7">
        <w:rPr>
          <w:rFonts w:ascii="Palatino Linotype" w:hAnsi="Palatino Linotype"/>
          <w:b/>
        </w:rPr>
        <w:t xml:space="preserve"> Recursos Humanos y Materiales</w:t>
      </w:r>
      <w:r w:rsidR="00662415" w:rsidRPr="001752D7">
        <w:rPr>
          <w:rFonts w:ascii="Palatino Linotype" w:hAnsi="Palatino Linotype"/>
        </w:rPr>
        <w:t xml:space="preserve">, la </w:t>
      </w:r>
      <w:r w:rsidR="00662415" w:rsidRPr="001752D7">
        <w:rPr>
          <w:rFonts w:ascii="Palatino Linotype" w:hAnsi="Palatino Linotype"/>
          <w:b/>
        </w:rPr>
        <w:t>Directora de División de Ingeniería Industrial y de Sistemas</w:t>
      </w:r>
      <w:r w:rsidR="00662415" w:rsidRPr="001752D7">
        <w:rPr>
          <w:rFonts w:ascii="Palatino Linotype" w:hAnsi="Palatino Linotype"/>
        </w:rPr>
        <w:t xml:space="preserve"> y el </w:t>
      </w:r>
      <w:r w:rsidR="00662415" w:rsidRPr="001752D7">
        <w:rPr>
          <w:rFonts w:ascii="Palatino Linotype" w:hAnsi="Palatino Linotype"/>
          <w:b/>
        </w:rPr>
        <w:t xml:space="preserve">Director de División de Ingeniería en Biotecnología y Licenciatura en Negocios Internacionales </w:t>
      </w:r>
      <w:r w:rsidR="009F23AE" w:rsidRPr="001752D7">
        <w:rPr>
          <w:rFonts w:ascii="Palatino Linotype" w:hAnsi="Palatino Linotype"/>
          <w:b/>
        </w:rPr>
        <w:t>de la Universidad Politécnica del Valle de Toluca</w:t>
      </w:r>
      <w:r w:rsidR="00166B74" w:rsidRPr="001752D7">
        <w:rPr>
          <w:rFonts w:ascii="Palatino Linotype" w:hAnsi="Palatino Linotype"/>
        </w:rPr>
        <w:t>,</w:t>
      </w:r>
      <w:r w:rsidR="00662415" w:rsidRPr="001752D7">
        <w:rPr>
          <w:rFonts w:ascii="Palatino Linotype" w:hAnsi="Palatino Linotype"/>
        </w:rPr>
        <w:t xml:space="preserve"> respectivamente,</w:t>
      </w:r>
      <w:r w:rsidR="00166B74" w:rsidRPr="001752D7">
        <w:rPr>
          <w:rFonts w:ascii="Palatino Linotype" w:hAnsi="Palatino Linotype"/>
        </w:rPr>
        <w:t xml:space="preserve"> e</w:t>
      </w:r>
      <w:r w:rsidR="008B4DAB" w:rsidRPr="001752D7">
        <w:rPr>
          <w:rFonts w:ascii="Palatino Linotype" w:hAnsi="Palatino Linotype"/>
        </w:rPr>
        <w:t>n dicho</w:t>
      </w:r>
      <w:r w:rsidR="00662415" w:rsidRPr="001752D7">
        <w:rPr>
          <w:rFonts w:ascii="Palatino Linotype" w:hAnsi="Palatino Linotype"/>
        </w:rPr>
        <w:t>s</w:t>
      </w:r>
      <w:r w:rsidRPr="001752D7">
        <w:rPr>
          <w:rFonts w:ascii="Palatino Linotype" w:hAnsi="Palatino Linotype"/>
        </w:rPr>
        <w:t xml:space="preserve"> </w:t>
      </w:r>
      <w:r w:rsidR="00166B74" w:rsidRPr="001752D7">
        <w:rPr>
          <w:rFonts w:ascii="Palatino Linotype" w:hAnsi="Palatino Linotype"/>
        </w:rPr>
        <w:t>oficio</w:t>
      </w:r>
      <w:r w:rsidR="00662415" w:rsidRPr="001752D7">
        <w:rPr>
          <w:rFonts w:ascii="Palatino Linotype" w:hAnsi="Palatino Linotype"/>
        </w:rPr>
        <w:t>s</w:t>
      </w:r>
      <w:r w:rsidRPr="001752D7">
        <w:rPr>
          <w:rFonts w:ascii="Palatino Linotype" w:hAnsi="Palatino Linotype"/>
        </w:rPr>
        <w:t xml:space="preserve"> contiene</w:t>
      </w:r>
      <w:r w:rsidR="00662415" w:rsidRPr="001752D7">
        <w:rPr>
          <w:rFonts w:ascii="Palatino Linotype" w:hAnsi="Palatino Linotype"/>
        </w:rPr>
        <w:t>n</w:t>
      </w:r>
      <w:r w:rsidRPr="001752D7">
        <w:rPr>
          <w:rFonts w:ascii="Palatino Linotype" w:hAnsi="Palatino Linotype"/>
        </w:rPr>
        <w:t xml:space="preserve"> la respuesta a la solicitud de inform</w:t>
      </w:r>
      <w:r w:rsidR="00D779F1" w:rsidRPr="001752D7">
        <w:rPr>
          <w:rFonts w:ascii="Palatino Linotype" w:hAnsi="Palatino Linotype"/>
        </w:rPr>
        <w:t>ación y consta de lo siguiente</w:t>
      </w:r>
      <w:r w:rsidRPr="001752D7">
        <w:rPr>
          <w:rFonts w:ascii="Palatino Linotype" w:hAnsi="Palatino Linotype"/>
        </w:rPr>
        <w:t>:</w:t>
      </w:r>
    </w:p>
    <w:p w:rsidR="00261456" w:rsidRPr="001752D7" w:rsidRDefault="00AF0289" w:rsidP="00C15E79">
      <w:pPr>
        <w:pStyle w:val="Sinespaciado"/>
        <w:spacing w:line="360" w:lineRule="auto"/>
        <w:jc w:val="both"/>
        <w:rPr>
          <w:rFonts w:ascii="Palatino Linotype" w:hAnsi="Palatino Linotype"/>
          <w:noProof/>
          <w:lang w:eastAsia="es-MX"/>
        </w:rPr>
      </w:pPr>
      <w:r w:rsidRPr="001752D7">
        <w:rPr>
          <w:rFonts w:ascii="Palatino Linotype" w:hAnsi="Palatino Linotype"/>
          <w:noProof/>
          <w:lang w:eastAsia="es-MX"/>
        </w:rPr>
        <mc:AlternateContent>
          <mc:Choice Requires="wps">
            <w:drawing>
              <wp:anchor distT="0" distB="0" distL="114300" distR="114300" simplePos="0" relativeHeight="251704320" behindDoc="0" locked="0" layoutInCell="1" allowOverlap="1">
                <wp:simplePos x="0" y="0"/>
                <wp:positionH relativeFrom="column">
                  <wp:posOffset>56902</wp:posOffset>
                </wp:positionH>
                <wp:positionV relativeFrom="paragraph">
                  <wp:posOffset>92902</wp:posOffset>
                </wp:positionV>
                <wp:extent cx="5621572" cy="1908313"/>
                <wp:effectExtent l="19050" t="19050" r="36830" b="34925"/>
                <wp:wrapNone/>
                <wp:docPr id="10" name="Conector recto 10"/>
                <wp:cNvGraphicFramePr/>
                <a:graphic xmlns:a="http://schemas.openxmlformats.org/drawingml/2006/main">
                  <a:graphicData uri="http://schemas.microsoft.com/office/word/2010/wordprocessingShape">
                    <wps:wsp>
                      <wps:cNvCnPr/>
                      <wps:spPr>
                        <a:xfrm>
                          <a:off x="0" y="0"/>
                          <a:ext cx="5621572" cy="190831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F9184" id="Conector recto 1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5pt,7.3pt" to="447.1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" strokecolor="#5b9bd5 [3204]" strokeweight="2.25pt">
                <v:stroke joinstyle="miter"/>
              </v:line>
            </w:pict>
          </mc:Fallback>
        </mc:AlternateContent>
      </w:r>
    </w:p>
    <w:p w:rsidR="00D24750" w:rsidRPr="001752D7" w:rsidRDefault="00D24750" w:rsidP="00C15E79">
      <w:pPr>
        <w:pStyle w:val="Sinespaciado"/>
        <w:spacing w:line="360" w:lineRule="auto"/>
        <w:jc w:val="both"/>
        <w:rPr>
          <w:rFonts w:ascii="Palatino Linotype" w:hAnsi="Palatino Linotype"/>
          <w:noProof/>
          <w:lang w:eastAsia="es-MX"/>
        </w:rPr>
      </w:pPr>
    </w:p>
    <w:p w:rsidR="00D779F1" w:rsidRPr="001752D7" w:rsidRDefault="00D779F1" w:rsidP="00C15E79">
      <w:pPr>
        <w:pStyle w:val="Sinespaciado"/>
        <w:spacing w:line="360" w:lineRule="auto"/>
        <w:jc w:val="both"/>
        <w:rPr>
          <w:rFonts w:ascii="Palatino Linotype" w:hAnsi="Palatino Linotype"/>
          <w:noProof/>
          <w:lang w:eastAsia="es-MX"/>
        </w:rPr>
      </w:pPr>
    </w:p>
    <w:p w:rsidR="00D779F1" w:rsidRPr="001752D7" w:rsidRDefault="00D779F1" w:rsidP="00C15E79">
      <w:pPr>
        <w:pStyle w:val="Sinespaciado"/>
        <w:spacing w:line="360" w:lineRule="auto"/>
        <w:jc w:val="both"/>
        <w:rPr>
          <w:rFonts w:ascii="Palatino Linotype" w:hAnsi="Palatino Linotype"/>
          <w:noProof/>
          <w:lang w:eastAsia="es-MX"/>
        </w:rPr>
      </w:pPr>
    </w:p>
    <w:p w:rsidR="00D779F1" w:rsidRPr="001752D7" w:rsidRDefault="00D779F1" w:rsidP="00C15E79">
      <w:pPr>
        <w:pStyle w:val="Sinespaciado"/>
        <w:spacing w:line="360" w:lineRule="auto"/>
        <w:jc w:val="both"/>
        <w:rPr>
          <w:rFonts w:ascii="Palatino Linotype" w:hAnsi="Palatino Linotype"/>
        </w:rPr>
      </w:pPr>
    </w:p>
    <w:p w:rsidR="00662415" w:rsidRPr="001752D7" w:rsidRDefault="00662415" w:rsidP="00C15E79">
      <w:pPr>
        <w:pStyle w:val="Sinespaciado"/>
        <w:spacing w:line="360" w:lineRule="auto"/>
        <w:jc w:val="both"/>
        <w:rPr>
          <w:rFonts w:ascii="Palatino Linotype" w:hAnsi="Palatino Linotype"/>
        </w:rPr>
      </w:pPr>
    </w:p>
    <w:p w:rsidR="00777BFD" w:rsidRPr="001752D7" w:rsidRDefault="00777BFD" w:rsidP="00C15E79">
      <w:pPr>
        <w:pStyle w:val="Sinespaciado"/>
        <w:spacing w:line="360" w:lineRule="auto"/>
        <w:jc w:val="both"/>
        <w:rPr>
          <w:rFonts w:ascii="Palatino Linotype" w:hAnsi="Palatino Linotype"/>
        </w:rPr>
      </w:pPr>
      <w:r w:rsidRPr="001752D7">
        <w:rPr>
          <w:rFonts w:ascii="Palatino Linotype" w:hAnsi="Palatino Linotype"/>
          <w:noProof/>
          <w:lang w:eastAsia="es-MX"/>
        </w:rPr>
        <w:lastRenderedPageBreak/>
        <mc:AlternateContent>
          <mc:Choice Requires="wps">
            <w:drawing>
              <wp:anchor distT="0" distB="0" distL="114300" distR="114300" simplePos="0" relativeHeight="251699200" behindDoc="0" locked="0" layoutInCell="1" allowOverlap="1">
                <wp:simplePos x="0" y="0"/>
                <wp:positionH relativeFrom="column">
                  <wp:posOffset>470369</wp:posOffset>
                </wp:positionH>
                <wp:positionV relativeFrom="paragraph">
                  <wp:posOffset>2797505</wp:posOffset>
                </wp:positionV>
                <wp:extent cx="5017273" cy="3490623"/>
                <wp:effectExtent l="19050" t="19050" r="12065" b="14605"/>
                <wp:wrapNone/>
                <wp:docPr id="17" name="Rectángulo redondeado 17"/>
                <wp:cNvGraphicFramePr/>
                <a:graphic xmlns:a="http://schemas.openxmlformats.org/drawingml/2006/main">
                  <a:graphicData uri="http://schemas.microsoft.com/office/word/2010/wordprocessingShape">
                    <wps:wsp>
                      <wps:cNvSpPr/>
                      <wps:spPr>
                        <a:xfrm>
                          <a:off x="0" y="0"/>
                          <a:ext cx="5017273" cy="349062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7797B" id="Rectángulo redondeado 17" o:spid="_x0000_s1026" style="position:absolute;margin-left:37.05pt;margin-top:220.3pt;width:395.05pt;height:27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" filled="f" strokecolor="red" strokeweight="3pt">
                <v:stroke joinstyle="miter"/>
              </v:roundrect>
            </w:pict>
          </mc:Fallback>
        </mc:AlternateContent>
      </w:r>
      <w:r w:rsidR="000E4E97">
        <w:rPr>
          <w:rFonts w:ascii="Palatino Linotype" w:hAnsi="Palatino Linotype"/>
          <w:noProof/>
          <w:lang w:eastAsia="es-MX"/>
        </w:rPr>
        <w:drawing>
          <wp:inline distT="0" distB="0" distL="0" distR="0">
            <wp:extent cx="5760720" cy="74066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06640"/>
                    </a:xfrm>
                    <a:prstGeom prst="rect">
                      <a:avLst/>
                    </a:prstGeom>
                    <a:noFill/>
                    <a:ln>
                      <a:noFill/>
                    </a:ln>
                  </pic:spPr>
                </pic:pic>
              </a:graphicData>
            </a:graphic>
          </wp:inline>
        </w:drawing>
      </w:r>
    </w:p>
    <w:p w:rsidR="00662415" w:rsidRPr="001752D7" w:rsidRDefault="00777BFD" w:rsidP="00C15E79">
      <w:pPr>
        <w:pStyle w:val="Sinespaciado"/>
        <w:spacing w:line="360" w:lineRule="auto"/>
        <w:jc w:val="both"/>
        <w:rPr>
          <w:rFonts w:ascii="Palatino Linotype" w:hAnsi="Palatino Linotype"/>
        </w:rPr>
      </w:pPr>
      <w:r w:rsidRPr="001752D7">
        <w:rPr>
          <w:rFonts w:ascii="Palatino Linotype" w:hAnsi="Palatino Linotype"/>
          <w:noProof/>
          <w:lang w:eastAsia="es-MX"/>
        </w:rPr>
        <w:lastRenderedPageBreak/>
        <mc:AlternateContent>
          <mc:Choice Requires="wps">
            <w:drawing>
              <wp:anchor distT="0" distB="0" distL="114300" distR="114300" simplePos="0" relativeHeight="251700224" behindDoc="0" locked="0" layoutInCell="1" allowOverlap="1">
                <wp:simplePos x="0" y="0"/>
                <wp:positionH relativeFrom="column">
                  <wp:posOffset>438564</wp:posOffset>
                </wp:positionH>
                <wp:positionV relativeFrom="paragraph">
                  <wp:posOffset>579091</wp:posOffset>
                </wp:positionV>
                <wp:extent cx="4746432" cy="500767"/>
                <wp:effectExtent l="19050" t="19050" r="16510" b="13970"/>
                <wp:wrapNone/>
                <wp:docPr id="21" name="Rectángulo redondeado 21"/>
                <wp:cNvGraphicFramePr/>
                <a:graphic xmlns:a="http://schemas.openxmlformats.org/drawingml/2006/main">
                  <a:graphicData uri="http://schemas.microsoft.com/office/word/2010/wordprocessingShape">
                    <wps:wsp>
                      <wps:cNvSpPr/>
                      <wps:spPr>
                        <a:xfrm>
                          <a:off x="0" y="0"/>
                          <a:ext cx="4746432" cy="50076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04E17" id="Rectángulo redondeado 21" o:spid="_x0000_s1026" style="position:absolute;margin-left:34.55pt;margin-top:45.6pt;width:373.75pt;height:3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" filled="f" strokecolor="red" strokeweight="3pt">
                <v:stroke joinstyle="miter"/>
              </v:roundrect>
            </w:pict>
          </mc:Fallback>
        </mc:AlternateContent>
      </w:r>
      <w:r w:rsidRPr="001752D7">
        <w:rPr>
          <w:rFonts w:ascii="Palatino Linotype" w:hAnsi="Palatino Linotype"/>
          <w:noProof/>
          <w:lang w:eastAsia="es-MX"/>
        </w:rPr>
        <w:drawing>
          <wp:inline distT="0" distB="0" distL="0" distR="0">
            <wp:extent cx="5759583" cy="380809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484" b="45806"/>
                    <a:stretch/>
                  </pic:blipFill>
                  <pic:spPr bwMode="auto">
                    <a:xfrm>
                      <a:off x="0" y="0"/>
                      <a:ext cx="5760720" cy="3808847"/>
                    </a:xfrm>
                    <a:prstGeom prst="rect">
                      <a:avLst/>
                    </a:prstGeom>
                    <a:noFill/>
                    <a:ln>
                      <a:noFill/>
                    </a:ln>
                    <a:extLst>
                      <a:ext uri="{53640926-AAD7-44D8-BBD7-CCE9431645EC}">
                        <a14:shadowObscured xmlns:a14="http://schemas.microsoft.com/office/drawing/2010/main"/>
                      </a:ext>
                    </a:extLst>
                  </pic:spPr>
                </pic:pic>
              </a:graphicData>
            </a:graphic>
          </wp:inline>
        </w:drawing>
      </w:r>
    </w:p>
    <w:p w:rsidR="002C7F6C" w:rsidRPr="001752D7" w:rsidRDefault="002C7F6C" w:rsidP="002C7F6C">
      <w:pPr>
        <w:pStyle w:val="Prrafodelista"/>
        <w:autoSpaceDE w:val="0"/>
        <w:autoSpaceDN w:val="0"/>
        <w:adjustRightInd w:val="0"/>
        <w:spacing w:before="240" w:after="160" w:line="360" w:lineRule="auto"/>
        <w:ind w:left="0"/>
        <w:jc w:val="both"/>
        <w:rPr>
          <w:rFonts w:ascii="Palatino Linotype" w:hAnsi="Palatino Linotype" w:cs="Arial"/>
        </w:rPr>
      </w:pPr>
      <w:r w:rsidRPr="001752D7">
        <w:rPr>
          <w:rFonts w:ascii="Palatino Linotype" w:hAnsi="Palatino Linotype" w:cs="Arial"/>
          <w:color w:val="000000" w:themeColor="text1"/>
        </w:rPr>
        <w:t xml:space="preserve">Así, como lo menciona la Jefa del Departamento de Recursos Humanos y Materiales de la UPVT en su respuesta emitida a través de su oficio, </w:t>
      </w:r>
      <w:r w:rsidR="0079444E" w:rsidRPr="001752D7">
        <w:rPr>
          <w:rFonts w:ascii="Palatino Linotype" w:hAnsi="Palatino Linotype" w:cs="Arial"/>
          <w:color w:val="000000" w:themeColor="text1"/>
        </w:rPr>
        <w:t xml:space="preserve">informó que se cuenta con el registro de la servidora referida en la solicitud, quien se desempeña como Profesor de Asignatura; asimismo, comunicó que con fundamento en el Manual General de Organización de dicha Universidad, se especifican que dentro de las funciones de las Direcciones de División de los programas educativos, es la de </w:t>
      </w:r>
      <w:r w:rsidR="0079444E" w:rsidRPr="001752D7">
        <w:rPr>
          <w:rFonts w:ascii="Palatino Linotype" w:hAnsi="Palatino Linotype" w:cs="Arial"/>
          <w:i/>
          <w:color w:val="000000" w:themeColor="text1"/>
        </w:rPr>
        <w:t>“Aplicar los criterios e instrumentos establecidos para la selección de personal docente y proponer a Rectoría la contratación de profesores de tiempo completo y de asignatura…”</w:t>
      </w:r>
      <w:r w:rsidR="0079444E" w:rsidRPr="001752D7">
        <w:rPr>
          <w:rFonts w:ascii="Palatino Linotype" w:hAnsi="Palatino Linotype" w:cs="Arial"/>
          <w:color w:val="000000" w:themeColor="text1"/>
        </w:rPr>
        <w:t xml:space="preserve">; el cual, se encuentra disponible en la siguiente liga electrónica: </w:t>
      </w:r>
      <w:hyperlink r:id="rId11" w:history="1">
        <w:r w:rsidR="0079444E" w:rsidRPr="001752D7">
          <w:rPr>
            <w:rStyle w:val="Hipervnculo"/>
            <w:rFonts w:ascii="Palatino Linotype" w:hAnsi="Palatino Linotype" w:cs="Arial"/>
            <w:color w:val="0000FF"/>
          </w:rPr>
          <w:t>https://www.ipomex.org.mx/ipo3/lgt/indice/upvt/art_98_ii_b/0.web</w:t>
        </w:r>
      </w:hyperlink>
      <w:r w:rsidR="0079444E" w:rsidRPr="001752D7">
        <w:rPr>
          <w:rFonts w:ascii="Palatino Linotype" w:hAnsi="Palatino Linotype" w:cs="Arial"/>
        </w:rPr>
        <w:t>, misma que a manera de ejemplo, se muestra lo siguiente:</w:t>
      </w:r>
    </w:p>
    <w:p w:rsidR="002C7F6C" w:rsidRPr="001752D7" w:rsidRDefault="0079444E" w:rsidP="002C7F6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752D7">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701248" behindDoc="0" locked="0" layoutInCell="1" allowOverlap="1">
                <wp:simplePos x="0" y="0"/>
                <wp:positionH relativeFrom="column">
                  <wp:posOffset>573736</wp:posOffset>
                </wp:positionH>
                <wp:positionV relativeFrom="paragraph">
                  <wp:posOffset>1175440</wp:posOffset>
                </wp:positionV>
                <wp:extent cx="2289976" cy="485030"/>
                <wp:effectExtent l="19050" t="19050" r="34290" b="29845"/>
                <wp:wrapNone/>
                <wp:docPr id="3" name="Rectángulo 3"/>
                <wp:cNvGraphicFramePr/>
                <a:graphic xmlns:a="http://schemas.openxmlformats.org/drawingml/2006/main">
                  <a:graphicData uri="http://schemas.microsoft.com/office/word/2010/wordprocessingShape">
                    <wps:wsp>
                      <wps:cNvSpPr/>
                      <wps:spPr>
                        <a:xfrm>
                          <a:off x="0" y="0"/>
                          <a:ext cx="2289976" cy="485030"/>
                        </a:xfrm>
                        <a:prstGeom prst="rect">
                          <a:avLst/>
                        </a:prstGeom>
                        <a:noFill/>
                        <a:ln w="571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D5BB5" id="Rectángulo 3" o:spid="_x0000_s1026" style="position:absolute;margin-left:45.2pt;margin-top:92.55pt;width:180.3pt;height:38.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" filled="f" strokecolor="blue" strokeweight="4.5pt"/>
            </w:pict>
          </mc:Fallback>
        </mc:AlternateContent>
      </w:r>
      <w:r w:rsidRPr="001752D7">
        <w:rPr>
          <w:rFonts w:ascii="Palatino Linotype" w:hAnsi="Palatino Linotype" w:cs="Arial"/>
          <w:noProof/>
          <w:color w:val="000000" w:themeColor="text1"/>
          <w:lang w:val="es-MX" w:eastAsia="es-MX"/>
        </w:rPr>
        <w:drawing>
          <wp:inline distT="0" distB="0" distL="0" distR="0">
            <wp:extent cx="5756910" cy="62096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6209665"/>
                    </a:xfrm>
                    <a:prstGeom prst="rect">
                      <a:avLst/>
                    </a:prstGeom>
                    <a:noFill/>
                    <a:ln>
                      <a:noFill/>
                    </a:ln>
                  </pic:spPr>
                </pic:pic>
              </a:graphicData>
            </a:graphic>
          </wp:inline>
        </w:drawing>
      </w:r>
    </w:p>
    <w:p w:rsidR="0079444E" w:rsidRPr="001752D7" w:rsidRDefault="00C55EE2" w:rsidP="002C7F6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752D7">
        <w:rPr>
          <w:rFonts w:ascii="Palatino Linotype" w:hAnsi="Palatino Linotype" w:cs="Arial"/>
          <w:color w:val="000000" w:themeColor="text1"/>
        </w:rPr>
        <w:t xml:space="preserve">Por lo anterior, se puede observar que el link remitido por la Servidora Pública Habilitada del Departamento de Recursos Humanos y Materiales de la UPVT, se remite al Procedimiento administrativo docente, en el que estipula el </w:t>
      </w:r>
      <w:r w:rsidRPr="001752D7">
        <w:rPr>
          <w:rFonts w:ascii="Palatino Linotype" w:hAnsi="Palatino Linotype" w:cs="Arial"/>
          <w:b/>
          <w:bCs/>
          <w:color w:val="000000" w:themeColor="text1"/>
          <w:u w:val="single"/>
          <w:lang w:val="es-MX"/>
        </w:rPr>
        <w:t xml:space="preserve">Tipo de </w:t>
      </w:r>
      <w:r w:rsidRPr="001752D7">
        <w:rPr>
          <w:rFonts w:ascii="Palatino Linotype" w:hAnsi="Palatino Linotype" w:cs="Arial"/>
          <w:b/>
          <w:bCs/>
          <w:color w:val="000000" w:themeColor="text1"/>
          <w:u w:val="single"/>
          <w:lang w:val="es-MX"/>
        </w:rPr>
        <w:lastRenderedPageBreak/>
        <w:t>procedimiento administrativo del cuerpo docente</w:t>
      </w:r>
      <w:r w:rsidRPr="001752D7">
        <w:rPr>
          <w:rFonts w:ascii="Palatino Linotype" w:hAnsi="Palatino Linotype" w:cs="Arial"/>
          <w:b/>
          <w:bCs/>
          <w:color w:val="000000" w:themeColor="text1"/>
          <w:lang w:val="es-MX"/>
        </w:rPr>
        <w:t xml:space="preserve"> </w:t>
      </w:r>
      <w:r w:rsidRPr="001752D7">
        <w:rPr>
          <w:rFonts w:ascii="Palatino Linotype" w:hAnsi="Palatino Linotype" w:cs="Arial"/>
          <w:bCs/>
          <w:color w:val="000000" w:themeColor="text1"/>
          <w:lang w:val="es-MX"/>
        </w:rPr>
        <w:t>y las</w:t>
      </w:r>
      <w:r w:rsidRPr="001752D7">
        <w:rPr>
          <w:rFonts w:ascii="Palatino Linotype" w:hAnsi="Palatino Linotype" w:cs="Arial"/>
          <w:b/>
          <w:bCs/>
          <w:color w:val="000000" w:themeColor="text1"/>
          <w:lang w:val="es-MX"/>
        </w:rPr>
        <w:t xml:space="preserve"> </w:t>
      </w:r>
      <w:r w:rsidRPr="001752D7">
        <w:rPr>
          <w:rFonts w:ascii="Palatino Linotype" w:hAnsi="Palatino Linotype" w:cs="Arial"/>
          <w:b/>
          <w:bCs/>
          <w:color w:val="000000" w:themeColor="text1"/>
          <w:u w:val="single"/>
          <w:lang w:val="es-MX"/>
        </w:rPr>
        <w:t>Fases del procedimiento administrativo del cuerpo docente</w:t>
      </w:r>
      <w:r w:rsidRPr="001752D7">
        <w:rPr>
          <w:rFonts w:ascii="Palatino Linotype" w:hAnsi="Palatino Linotype" w:cs="Arial"/>
          <w:color w:val="000000" w:themeColor="text1"/>
          <w:lang w:val="es-MX"/>
        </w:rPr>
        <w:t>, de conformidad con lo siguiente:</w:t>
      </w:r>
      <w:r w:rsidRPr="001752D7">
        <w:rPr>
          <w:rFonts w:ascii="Palatino Linotype" w:hAnsi="Palatino Linotype" w:cs="Arial"/>
          <w:color w:val="000000" w:themeColor="text1"/>
        </w:rPr>
        <w:t xml:space="preserve"> </w:t>
      </w:r>
    </w:p>
    <w:p w:rsidR="0079444E" w:rsidRPr="001752D7" w:rsidRDefault="0079444E" w:rsidP="0004308D">
      <w:pPr>
        <w:pStyle w:val="Sinespaciado"/>
      </w:pP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w:t>
      </w:r>
      <w:r w:rsidRPr="001752D7">
        <w:rPr>
          <w:rFonts w:ascii="Palatino Linotype" w:hAnsi="Palatino Linotype"/>
          <w:i/>
          <w:color w:val="000000" w:themeColor="text1"/>
          <w:sz w:val="22"/>
        </w:rPr>
        <w:t xml:space="preserve"> DIRECTOR/A DE DIVISIÓN DETECTA NECESIDADES DE PERSONAL DOCENTE, DETERMINA LA FORMACIÓN ACADÉMICA (EDUCACIÓN) QUE DEBEN POSEER LAS O LOS ASPIRANTES, REVISA CURRÍCULUM VITAE DE ASPIRANTES, SELECCIONA AL CANDIDATO QUE REÚNA LAS CARACTERÍSTICAS Y SE COMUNICA VÍA TELEFÓNICA CON EL ASPIRANTE PARA CITARLO A ENTREVISTA. </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2.</w:t>
      </w:r>
      <w:r w:rsidRPr="001752D7">
        <w:rPr>
          <w:rFonts w:ascii="Palatino Linotype" w:hAnsi="Palatino Linotype"/>
          <w:i/>
          <w:color w:val="000000" w:themeColor="text1"/>
          <w:sz w:val="22"/>
        </w:rPr>
        <w:t xml:space="preserve"> ASPIRANTE RECIBE LLAMADA, SE ENTERA Y ACUERDA FECHA, HORA Y LUGAR PARA ENTREVISTA. LLEGADA LA FECHA ACUDE A LA ENTREVISTA CON LA O EL DIRECTOR DE DIVISIÓN. </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3.</w:t>
      </w:r>
      <w:r w:rsidRPr="001752D7">
        <w:rPr>
          <w:rFonts w:ascii="Palatino Linotype" w:hAnsi="Palatino Linotype"/>
          <w:i/>
          <w:color w:val="000000" w:themeColor="text1"/>
          <w:sz w:val="22"/>
        </w:rPr>
        <w:t xml:space="preserve"> DIRECTOR/A DE DIVISIÓN RECIBE A LA O EL ASPIRANTE, LO ENTREVISTA Y LE EXPLICA EL PROCEDIMIENTO DE SELECCIÓN DE PERSONAL DOCENTE.</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4.</w:t>
      </w:r>
      <w:r w:rsidRPr="001752D7">
        <w:rPr>
          <w:rFonts w:ascii="Palatino Linotype" w:hAnsi="Palatino Linotype"/>
          <w:i/>
          <w:color w:val="000000" w:themeColor="text1"/>
          <w:sz w:val="22"/>
        </w:rPr>
        <w:t xml:space="preserve"> ASPIRANTE SE ENTERA Y DETERMINA. </w:t>
      </w:r>
      <w:proofErr w:type="gramStart"/>
      <w:r w:rsidRPr="001752D7">
        <w:rPr>
          <w:rFonts w:ascii="Palatino Linotype" w:hAnsi="Palatino Linotype"/>
          <w:i/>
          <w:color w:val="000000" w:themeColor="text1"/>
          <w:sz w:val="22"/>
        </w:rPr>
        <w:t>¿</w:t>
      </w:r>
      <w:proofErr w:type="gramEnd"/>
      <w:r w:rsidRPr="001752D7">
        <w:rPr>
          <w:rFonts w:ascii="Palatino Linotype" w:hAnsi="Palatino Linotype"/>
          <w:i/>
          <w:color w:val="000000" w:themeColor="text1"/>
          <w:sz w:val="22"/>
        </w:rPr>
        <w:t>PARTICIPA EN EL PROCESO DE SELECCIÓN.</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5.</w:t>
      </w:r>
      <w:r w:rsidRPr="001752D7">
        <w:rPr>
          <w:rFonts w:ascii="Palatino Linotype" w:hAnsi="Palatino Linotype"/>
          <w:i/>
          <w:color w:val="000000" w:themeColor="text1"/>
          <w:sz w:val="22"/>
        </w:rPr>
        <w:t xml:space="preserve"> ASPIRANTE NO PARTICIPA, SE RETIRA.</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6.</w:t>
      </w:r>
      <w:r w:rsidRPr="001752D7">
        <w:rPr>
          <w:rFonts w:ascii="Palatino Linotype" w:hAnsi="Palatino Linotype"/>
          <w:i/>
          <w:color w:val="000000" w:themeColor="text1"/>
          <w:sz w:val="22"/>
        </w:rPr>
        <w:t xml:space="preserve"> SI PARTICIPA, ACUERDA CON LA O EL DIRECTOR LA FECHA Y HORA PARA LA EVALUACIÓN DE CONOCIMIENTOS. EN LA FECHA Y HORA ACORDADA, ACUDE A LA EVALUACIÓN DE CONOCIMIENTOS, CON LA O EL DIRECTOR DE DIVISIÓN.</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lastRenderedPageBreak/>
        <w:t xml:space="preserve">7. </w:t>
      </w:r>
      <w:r w:rsidRPr="001752D7">
        <w:rPr>
          <w:rFonts w:ascii="Palatino Linotype" w:hAnsi="Palatino Linotype"/>
          <w:i/>
          <w:color w:val="000000" w:themeColor="text1"/>
          <w:sz w:val="22"/>
        </w:rPr>
        <w:t>DIRECTOR/A DE DIVISIÓN ATIENDE, APLICA EXAMEN DE CONOCIMIENTOS, CALIFICA EL EXAMEN, EVALÚA Y DETERMINA ¿APROBÓ LA O EL ASPIRANTE LA EVALUACIÓN?</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8.</w:t>
      </w:r>
      <w:r w:rsidRPr="001752D7">
        <w:rPr>
          <w:rFonts w:ascii="Palatino Linotype" w:hAnsi="Palatino Linotype"/>
          <w:i/>
          <w:color w:val="000000" w:themeColor="text1"/>
          <w:sz w:val="22"/>
        </w:rPr>
        <w:t xml:space="preserve"> NO APROBÓ, LE COMUNICA EL RESULTADO LA O EL ASPIRANTE.</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9.</w:t>
      </w:r>
      <w:r w:rsidRPr="001752D7">
        <w:rPr>
          <w:rFonts w:ascii="Palatino Linotype" w:hAnsi="Palatino Linotype"/>
          <w:i/>
          <w:color w:val="000000" w:themeColor="text1"/>
          <w:sz w:val="22"/>
        </w:rPr>
        <w:t xml:space="preserve"> DIRECTOR/A DE DIVISIÓN SI ACREDITÓ, LE INFORMA A LA O EL ASPIRANTE EL RESULTADO Y LE SOLICITA DESARROLLAR SU PLAN DE SESIÓN DE CLASE MODELO Y LE ENTREGA EL FORMATO DE PLAN DE SESIÓN DE UNIVERSIDAD POLITÉCNICA DEL VALLE DE TOLUCA MANUAL DE PROCEDIMIENTOS EDICIÓN: 3 FECHA: 08 DE NOVIEMBRE DE 2016 CÓDIGO: 205BL11000/01 205BL12000/01 205BL13000/01 205BL15000/01 PÁGINA: 6 DE 23 CLASE MODELO Y EL MANUAL DE LA ASIGNATURA CORRESPONDIENTE, ESTABLECE FECHA, HORA Y LUGAR, ASÍ COMO EL TEMA PARA EL DESARROLLO DE CLASE MODELO.</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10.</w:t>
      </w:r>
      <w:r w:rsidRPr="001752D7">
        <w:rPr>
          <w:rFonts w:ascii="Palatino Linotype" w:hAnsi="Palatino Linotype"/>
          <w:i/>
          <w:color w:val="000000" w:themeColor="text1"/>
          <w:sz w:val="22"/>
        </w:rPr>
        <w:t xml:space="preserve"> ASPIRANTE SE ENTERA, RECIBE FORMATO DE PLAN DE SESIÓN Y MANUAL DE ASIGNATURA, DESARROLLA CLASE MODELO Y ACUDE EN LA FECHA, HORA Y LUGAR INDICADO.</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11.</w:t>
      </w:r>
      <w:r w:rsidRPr="001752D7">
        <w:rPr>
          <w:rFonts w:ascii="Palatino Linotype" w:hAnsi="Palatino Linotype"/>
          <w:i/>
          <w:color w:val="000000" w:themeColor="text1"/>
          <w:sz w:val="22"/>
        </w:rPr>
        <w:t xml:space="preserve"> DIRECTOR/A DE DIVISIÓN NOMBRA VERBALMENTE A LAS O LOS INTEGRANTES DEL COMITÉ EVALUADOR QUE ESTARÁN PRESENTES EN LA CLASE MODELO, INFORMÁNDOLES FECHA, HORA Y LUGAR PARA EVALUACIÓN.</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12.</w:t>
      </w:r>
      <w:r w:rsidRPr="001752D7">
        <w:rPr>
          <w:rFonts w:ascii="Palatino Linotype" w:hAnsi="Palatino Linotype"/>
          <w:i/>
          <w:color w:val="000000" w:themeColor="text1"/>
          <w:sz w:val="22"/>
        </w:rPr>
        <w:t xml:space="preserve"> COMITÉ EVALUADOR SE ENTERA Y ACUDE EN FECHA, LUGAR Y HORA INDICADA.</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lastRenderedPageBreak/>
        <w:t>13.</w:t>
      </w:r>
      <w:r w:rsidRPr="001752D7">
        <w:rPr>
          <w:rFonts w:ascii="Palatino Linotype" w:hAnsi="Palatino Linotype"/>
          <w:i/>
          <w:color w:val="000000" w:themeColor="text1"/>
          <w:sz w:val="22"/>
        </w:rPr>
        <w:t xml:space="preserve"> ASPIRANTE ACUDE EN FECHA, LUGAR Y HORA ESTABLECIDOS PARA LA SESIÓN DE CLASE MODELO, ENTREGA A LA O EL DIRECTOR DE DIVISIÓN EL FORMATO PLAN DE SESIÓN.</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14.</w:t>
      </w:r>
      <w:r w:rsidRPr="001752D7">
        <w:rPr>
          <w:rFonts w:ascii="Palatino Linotype" w:hAnsi="Palatino Linotype"/>
          <w:i/>
          <w:color w:val="000000" w:themeColor="text1"/>
          <w:sz w:val="22"/>
        </w:rPr>
        <w:t xml:space="preserve"> DIRECTOR/A DE DIVISIÓN RECIBE A LA O EL ASPIRANTE Y EL FORMATO DE PLAN DE SESIÓN Y ENTREGA AL COMITÉ EVALUADOR EL PLAN DE SESIÓN, EL FORMATO DE EVALUACIÓN PARA EL INGRESO DEL PERSONAL ACADÉMICO Y EL CURRÍCULUM VITAE.</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15.</w:t>
      </w:r>
      <w:r w:rsidRPr="001752D7">
        <w:rPr>
          <w:rFonts w:ascii="Palatino Linotype" w:hAnsi="Palatino Linotype"/>
          <w:i/>
          <w:color w:val="000000" w:themeColor="text1"/>
          <w:sz w:val="22"/>
        </w:rPr>
        <w:t xml:space="preserve"> COMITÉ EVALUADOR RECIBE FORMATO PLAN DE SESIÓN, FORMATO PARA EL INGRESO DEL PERSONAL ACADÉMICO Y EL CURRÍCULUM VITAE. ACUDEN A EVALUACIÓN DE CLASE MODELO.</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16.</w:t>
      </w:r>
      <w:r w:rsidRPr="001752D7">
        <w:rPr>
          <w:rFonts w:ascii="Palatino Linotype" w:hAnsi="Palatino Linotype"/>
          <w:i/>
          <w:color w:val="000000" w:themeColor="text1"/>
          <w:sz w:val="22"/>
        </w:rPr>
        <w:t xml:space="preserve"> ASPIRANTE EXPONE LA SESIÓN DE CLASE MODELO.</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17.</w:t>
      </w:r>
      <w:r w:rsidRPr="001752D7">
        <w:rPr>
          <w:rFonts w:ascii="Palatino Linotype" w:hAnsi="Palatino Linotype"/>
          <w:i/>
          <w:color w:val="000000" w:themeColor="text1"/>
          <w:sz w:val="22"/>
        </w:rPr>
        <w:t xml:space="preserve"> COMITÉ EVALUADOR INICIAN EVALUACIÓN DE CLASE MODELO Y REQUISITAN EL FORMATO DE EVALUACIÓN PARA EL INGRESO DEL PERSONAL ACADÉMICO, FIRMAN Y LO ENTREGAN A LA O EL DIRECTOR DE DIVISIÓN, JUNTO CON EL FORMATO DE PLAN DE SESIÓN Y CURRÍCULUM VITAE.</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18.</w:t>
      </w:r>
      <w:r w:rsidRPr="001752D7">
        <w:rPr>
          <w:rFonts w:ascii="Palatino Linotype" w:hAnsi="Palatino Linotype"/>
          <w:i/>
          <w:color w:val="000000" w:themeColor="text1"/>
          <w:sz w:val="22"/>
        </w:rPr>
        <w:t xml:space="preserve"> DIRECTOR/A DE DIVISIÓN RECIBE FORMATO DE EVALUACIÓN PARA EL INGRESO DEL PERSONAL ACADÉMICO FIRMADO, FORMATO DE PLAN DE SESIÓN Y CURRÍCULUM VITAE. DE ACUERDO A LOS RESULTADOS DE LA EVALUACIÓN, DETERMINA ¿APROBÓ LA O EL ASPIRANTE LA EVALUACIÓN DE CLASE MODELO?</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19.</w:t>
      </w:r>
      <w:r w:rsidRPr="001752D7">
        <w:rPr>
          <w:rFonts w:ascii="Palatino Linotype" w:hAnsi="Palatino Linotype"/>
          <w:i/>
          <w:color w:val="000000" w:themeColor="text1"/>
          <w:sz w:val="22"/>
        </w:rPr>
        <w:t xml:space="preserve"> DIRECTOR/A DE DIVISIÓN NO APROBÓ, INFORMA A LA O EL ASPIRANTE DEL RESULTADO DE LA EVALUACIÓN.</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lastRenderedPageBreak/>
        <w:t>20.</w:t>
      </w:r>
      <w:r w:rsidRPr="001752D7">
        <w:rPr>
          <w:rFonts w:ascii="Palatino Linotype" w:hAnsi="Palatino Linotype"/>
          <w:i/>
          <w:color w:val="000000" w:themeColor="text1"/>
          <w:sz w:val="22"/>
        </w:rPr>
        <w:t xml:space="preserve"> ASPIRANTE SE ENTERA DEL RESULTADO Y SE RETIRA.</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21.</w:t>
      </w:r>
      <w:r w:rsidRPr="001752D7">
        <w:rPr>
          <w:rFonts w:ascii="Palatino Linotype" w:hAnsi="Palatino Linotype"/>
          <w:i/>
          <w:color w:val="000000" w:themeColor="text1"/>
          <w:sz w:val="22"/>
        </w:rPr>
        <w:t xml:space="preserve"> DIRECTOR/A DE DIVISIÓN SI APROBÓ, LE INFORMA A LA O EL ASPIRANTE DEL RESULTADO DE LA EVALUACIÓN Y DE LA DOCUMENTACIÓN QUE SE REQUIERE PARA SU CONTRATACIÓN, LA CUAL DEBERÁ ENTREGAR UNIVERSIDAD POLITÉCNICA DEL VALLE DE TOLUCA MANUAL DE PROCEDIMIENTOS EDICIÓN: 3 FECHA: 08 DE NOVIEMBRE DE 2016 CÓDIGO: 205BL11000/01 205BL12000/01 205BL13000/01 205BL15000/01 PÁGINA: 7 DE 23 EN EL DEPARTAMENTO DE RECURSOS HUMANOS Y MATERIALES. TAMBIÉN INFORMA DE LA DOCUMENTACIÓN QUE DEBERÁ ENTREGAR EN LA DIRECCIÓN DE DIVISIÓN PARA INTEGRAR EXPEDIENTE ACADÉMICO.</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22.</w:t>
      </w:r>
      <w:r w:rsidRPr="001752D7">
        <w:rPr>
          <w:rFonts w:ascii="Palatino Linotype" w:hAnsi="Palatino Linotype"/>
          <w:i/>
          <w:color w:val="000000" w:themeColor="text1"/>
          <w:sz w:val="22"/>
        </w:rPr>
        <w:t xml:space="preserve"> ASPIRANTE RECIBE, EL RESULTADO DE SU EVALUACIÓN, SE ENTERA DE LA DOCUMENTACIÓN QUE SE REQUIERE PARA SU CONTRATACIÓN, MISMA QUE DEBERÁ ENTREGAR EN EL DEPARTAMENTO DE RECURSOS HUMANOS Y MATERIALES. DE IGUAL MANERA SE ENTERA DE LA DOCUMENTACIÓN QUE DEBERÁ ENTREGAR EN LA DIRECCIÓN DE DIVISIÓN PARA INTEGRAR EXPEDIENTE ACADÉMICO. RECOPILA INFORMACIÓN PARA EXPEDIENTE ACADÉMICO Y LA ENTREGA A LA O EL DIRECTOR DE DIVISIÓN.</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23.</w:t>
      </w:r>
      <w:r w:rsidRPr="001752D7">
        <w:rPr>
          <w:rFonts w:ascii="Palatino Linotype" w:hAnsi="Palatino Linotype"/>
          <w:i/>
          <w:color w:val="000000" w:themeColor="text1"/>
          <w:sz w:val="22"/>
        </w:rPr>
        <w:t xml:space="preserve"> DIRECTOR/A DE DIVISIÓN RECIBE LA DOCUMENTACIÓN, REVISA Y REGISTRA EN EL FORMATO EXPEDIENTE DE PERSONAL DOCENTE EN ÁREA ACADÉMICA, INTEGRA EXPEDIENTE Y RESGUARDA.</w:t>
      </w:r>
    </w:p>
    <w:p w:rsidR="00C55EE2"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24.</w:t>
      </w:r>
      <w:r w:rsidRPr="001752D7">
        <w:rPr>
          <w:rFonts w:ascii="Palatino Linotype" w:hAnsi="Palatino Linotype"/>
          <w:i/>
          <w:color w:val="000000" w:themeColor="text1"/>
          <w:sz w:val="22"/>
        </w:rPr>
        <w:t xml:space="preserve"> DIRECTOR/A DE DIVISIÓN PARA LA CONTRATACIÓN DE LA O EL ASPIRANTE. POSTERIORMENTE ELABORA, FIRMA Y ENVÍA OFICIO A LA DIRECCIÓN DE ADMINISTRACIÓN Y FINANZAS SOLICITANDO LA CONTRATACIÓN DEL ASPIRANTE EN EL CUAL DEBERÁ INCLUIR EL RFC </w:t>
      </w:r>
      <w:r w:rsidRPr="001752D7">
        <w:rPr>
          <w:rFonts w:ascii="Palatino Linotype" w:hAnsi="Palatino Linotype"/>
          <w:i/>
          <w:color w:val="000000" w:themeColor="text1"/>
          <w:sz w:val="22"/>
        </w:rPr>
        <w:lastRenderedPageBreak/>
        <w:t>CORRESPONDIENTE Y DISTRIBUYE DE LA SIGUIENTE FORMA: ORIGINAL DIRECCIÓN DE ADMINISTRACIÓN Y FINANZAS. 1ª. COPIA RECTORÍA. 2ª. COPIA RECURSOS HUMANOS Y MATERIALES. 3ª. ACUSE DE RECIBIDO. OBTIENE ACUSE Y ARCHIVA.</w:t>
      </w:r>
    </w:p>
    <w:p w:rsidR="00993A06"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25.</w:t>
      </w:r>
      <w:r w:rsidRPr="001752D7">
        <w:rPr>
          <w:rFonts w:ascii="Palatino Linotype" w:hAnsi="Palatino Linotype"/>
          <w:i/>
          <w:color w:val="000000" w:themeColor="text1"/>
          <w:sz w:val="22"/>
        </w:rPr>
        <w:t xml:space="preserve"> DEPARTAMENTO DE RECURSOS HUMANOS Y MATERIALES RECIBE OFICIO SE ENTERA, FIRMA DE RECIBIDO Y REALIZA TRAMITE DE CONTRATACIÓN. SE CONECTA CON EL PROCEDIMIENTO DE CONTRATACIÓN DE PERSONAL. </w:t>
      </w:r>
    </w:p>
    <w:p w:rsidR="00993A06" w:rsidRPr="001752D7" w:rsidRDefault="00C55EE2" w:rsidP="00993A06">
      <w:pPr>
        <w:pStyle w:val="Prrafodelista"/>
        <w:autoSpaceDE w:val="0"/>
        <w:autoSpaceDN w:val="0"/>
        <w:adjustRightInd w:val="0"/>
        <w:spacing w:before="240" w:after="160" w:line="360" w:lineRule="auto"/>
        <w:ind w:left="567" w:right="425"/>
        <w:jc w:val="both"/>
        <w:rPr>
          <w:rFonts w:ascii="Palatino Linotype" w:hAnsi="Palatino Linotype"/>
          <w:b/>
          <w:i/>
          <w:color w:val="FF0000"/>
          <w:sz w:val="22"/>
        </w:rPr>
      </w:pPr>
      <w:r w:rsidRPr="001752D7">
        <w:rPr>
          <w:rFonts w:ascii="Palatino Linotype" w:hAnsi="Palatino Linotype"/>
          <w:b/>
          <w:i/>
          <w:color w:val="FF0000"/>
          <w:sz w:val="22"/>
        </w:rPr>
        <w:t>Requisitos y documentos a presentar en cada fase, en</w:t>
      </w:r>
      <w:r w:rsidR="00993A06" w:rsidRPr="001752D7">
        <w:rPr>
          <w:rFonts w:ascii="Palatino Linotype" w:hAnsi="Palatino Linotype"/>
          <w:b/>
          <w:i/>
          <w:color w:val="FF0000"/>
          <w:sz w:val="22"/>
        </w:rPr>
        <w:t xml:space="preserve"> su caso</w:t>
      </w:r>
      <w:r w:rsidRPr="001752D7">
        <w:rPr>
          <w:rFonts w:ascii="Palatino Linotype" w:hAnsi="Palatino Linotype"/>
          <w:b/>
          <w:i/>
          <w:color w:val="FF0000"/>
          <w:sz w:val="22"/>
        </w:rPr>
        <w:t>: Expediente de Per</w:t>
      </w:r>
      <w:r w:rsidR="00993A06" w:rsidRPr="001752D7">
        <w:rPr>
          <w:rFonts w:ascii="Palatino Linotype" w:hAnsi="Palatino Linotype"/>
          <w:b/>
          <w:i/>
          <w:color w:val="FF0000"/>
          <w:sz w:val="22"/>
        </w:rPr>
        <w:t>sonal Docente en Área Académica:</w:t>
      </w:r>
    </w:p>
    <w:p w:rsidR="00C55EE2" w:rsidRPr="001752D7" w:rsidRDefault="00993A06"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w:t>
      </w:r>
      <w:r w:rsidRPr="001752D7">
        <w:rPr>
          <w:rFonts w:ascii="Palatino Linotype" w:hAnsi="Palatino Linotype"/>
          <w:i/>
          <w:color w:val="000000" w:themeColor="text1"/>
          <w:sz w:val="22"/>
        </w:rPr>
        <w:t xml:space="preserve"> </w:t>
      </w:r>
      <w:proofErr w:type="spellStart"/>
      <w:r w:rsidRPr="001752D7">
        <w:rPr>
          <w:rFonts w:ascii="Palatino Linotype" w:hAnsi="Palatino Linotype"/>
          <w:i/>
          <w:color w:val="000000" w:themeColor="text1"/>
          <w:sz w:val="22"/>
        </w:rPr>
        <w:t>Curriculum</w:t>
      </w:r>
      <w:proofErr w:type="spellEnd"/>
      <w:r w:rsidRPr="001752D7">
        <w:rPr>
          <w:rFonts w:ascii="Palatino Linotype" w:hAnsi="Palatino Linotype"/>
          <w:i/>
          <w:color w:val="000000" w:themeColor="text1"/>
          <w:sz w:val="22"/>
        </w:rPr>
        <w:t xml:space="preserve"> Vitae.</w:t>
      </w:r>
    </w:p>
    <w:p w:rsidR="00C55EE2"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2.</w:t>
      </w:r>
      <w:r w:rsidRPr="001752D7">
        <w:rPr>
          <w:rFonts w:ascii="Palatino Linotype" w:hAnsi="Palatino Linotype"/>
          <w:i/>
          <w:color w:val="000000" w:themeColor="text1"/>
          <w:sz w:val="22"/>
        </w:rPr>
        <w:t xml:space="preserve"> Título de Nivel Licenciatura en copia (para personal con </w:t>
      </w:r>
      <w:r w:rsidR="00993A06" w:rsidRPr="001752D7">
        <w:rPr>
          <w:rFonts w:ascii="Palatino Linotype" w:hAnsi="Palatino Linotype"/>
          <w:i/>
          <w:color w:val="000000" w:themeColor="text1"/>
          <w:sz w:val="22"/>
        </w:rPr>
        <w:t>actividades docentes: PA y PTC).</w:t>
      </w:r>
    </w:p>
    <w:p w:rsidR="00C55EE2"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3.</w:t>
      </w:r>
      <w:r w:rsidRPr="001752D7">
        <w:rPr>
          <w:rFonts w:ascii="Palatino Linotype" w:hAnsi="Palatino Linotype"/>
          <w:i/>
          <w:color w:val="000000" w:themeColor="text1"/>
          <w:sz w:val="22"/>
        </w:rPr>
        <w:t xml:space="preserve"> Cédula Profesional de Nivel Licenciatura en copia (para personal con actividades docentes: PA y PTC, en caso de contar con ella)</w:t>
      </w:r>
      <w:r w:rsidR="00993A06" w:rsidRPr="001752D7">
        <w:rPr>
          <w:rFonts w:ascii="Palatino Linotype" w:hAnsi="Palatino Linotype"/>
          <w:i/>
          <w:color w:val="000000" w:themeColor="text1"/>
          <w:sz w:val="22"/>
        </w:rPr>
        <w:t>.</w:t>
      </w:r>
    </w:p>
    <w:p w:rsidR="00C636AA"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4.</w:t>
      </w:r>
      <w:r w:rsidRPr="001752D7">
        <w:rPr>
          <w:rFonts w:ascii="Palatino Linotype" w:hAnsi="Palatino Linotype"/>
          <w:i/>
          <w:color w:val="000000" w:themeColor="text1"/>
          <w:sz w:val="22"/>
        </w:rPr>
        <w:t xml:space="preserve"> Título de Nivel Maestría en copia o Acta de Examen Profesional para la Obtención del Grado (Obligatorio p</w:t>
      </w:r>
      <w:r w:rsidR="00C636AA" w:rsidRPr="001752D7">
        <w:rPr>
          <w:rFonts w:ascii="Palatino Linotype" w:hAnsi="Palatino Linotype"/>
          <w:i/>
          <w:color w:val="000000" w:themeColor="text1"/>
          <w:sz w:val="22"/>
        </w:rPr>
        <w:t>ara PTC con actividad docente).</w:t>
      </w:r>
    </w:p>
    <w:p w:rsidR="00C636AA"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5.</w:t>
      </w:r>
      <w:r w:rsidRPr="001752D7">
        <w:rPr>
          <w:rFonts w:ascii="Palatino Linotype" w:hAnsi="Palatino Linotype"/>
          <w:i/>
          <w:color w:val="000000" w:themeColor="text1"/>
          <w:sz w:val="22"/>
        </w:rPr>
        <w:t xml:space="preserve"> Cédula Profesion</w:t>
      </w:r>
      <w:r w:rsidR="00993A06" w:rsidRPr="001752D7">
        <w:rPr>
          <w:rFonts w:ascii="Palatino Linotype" w:hAnsi="Palatino Linotype"/>
          <w:i/>
          <w:color w:val="000000" w:themeColor="text1"/>
          <w:sz w:val="22"/>
        </w:rPr>
        <w:t>al de nivel Maestría en copia (</w:t>
      </w:r>
      <w:r w:rsidRPr="001752D7">
        <w:rPr>
          <w:rFonts w:ascii="Palatino Linotype" w:hAnsi="Palatino Linotype"/>
          <w:i/>
          <w:color w:val="000000" w:themeColor="text1"/>
          <w:sz w:val="22"/>
        </w:rPr>
        <w:t>para personal con actividades docentes: P</w:t>
      </w:r>
      <w:r w:rsidR="00C636AA" w:rsidRPr="001752D7">
        <w:rPr>
          <w:rFonts w:ascii="Palatino Linotype" w:hAnsi="Palatino Linotype"/>
          <w:i/>
          <w:color w:val="000000" w:themeColor="text1"/>
          <w:sz w:val="22"/>
        </w:rPr>
        <w:t>TC, en caso de contar con ella)</w:t>
      </w:r>
      <w:r w:rsidR="00993A06" w:rsidRPr="001752D7">
        <w:rPr>
          <w:rFonts w:ascii="Palatino Linotype" w:hAnsi="Palatino Linotype"/>
          <w:i/>
          <w:color w:val="000000" w:themeColor="text1"/>
          <w:sz w:val="22"/>
        </w:rPr>
        <w:t>.</w:t>
      </w:r>
    </w:p>
    <w:p w:rsidR="00C636AA"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6.</w:t>
      </w:r>
      <w:r w:rsidRPr="001752D7">
        <w:rPr>
          <w:rFonts w:ascii="Palatino Linotype" w:hAnsi="Palatino Linotype"/>
          <w:i/>
          <w:color w:val="000000" w:themeColor="text1"/>
          <w:sz w:val="22"/>
        </w:rPr>
        <w:t xml:space="preserve"> Título de nivel Doctorado en copia o Acta de Examen para la</w:t>
      </w:r>
      <w:r w:rsidR="00C636AA" w:rsidRPr="001752D7">
        <w:rPr>
          <w:rFonts w:ascii="Palatino Linotype" w:hAnsi="Palatino Linotype"/>
          <w:i/>
          <w:color w:val="000000" w:themeColor="text1"/>
          <w:sz w:val="22"/>
        </w:rPr>
        <w:t xml:space="preserve"> obtención del Grado (opcional)</w:t>
      </w:r>
      <w:r w:rsidR="00993A06" w:rsidRPr="001752D7">
        <w:rPr>
          <w:rFonts w:ascii="Palatino Linotype" w:hAnsi="Palatino Linotype"/>
          <w:i/>
          <w:color w:val="000000" w:themeColor="text1"/>
          <w:sz w:val="22"/>
        </w:rPr>
        <w:t>.</w:t>
      </w:r>
    </w:p>
    <w:p w:rsidR="00C636AA"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7.</w:t>
      </w:r>
      <w:r w:rsidRPr="001752D7">
        <w:rPr>
          <w:rFonts w:ascii="Palatino Linotype" w:hAnsi="Palatino Linotype"/>
          <w:i/>
          <w:color w:val="000000" w:themeColor="text1"/>
          <w:sz w:val="22"/>
        </w:rPr>
        <w:t xml:space="preserve"> Cedula Profesional de nivel Doctorado en copia (opcional para personal con actividades docentes: P</w:t>
      </w:r>
      <w:r w:rsidR="00C636AA" w:rsidRPr="001752D7">
        <w:rPr>
          <w:rFonts w:ascii="Palatino Linotype" w:hAnsi="Palatino Linotype"/>
          <w:i/>
          <w:color w:val="000000" w:themeColor="text1"/>
          <w:sz w:val="22"/>
        </w:rPr>
        <w:t>TC, en caso de contar con ella)</w:t>
      </w:r>
      <w:r w:rsidR="00993A06" w:rsidRPr="001752D7">
        <w:rPr>
          <w:rFonts w:ascii="Palatino Linotype" w:hAnsi="Palatino Linotype"/>
          <w:i/>
          <w:color w:val="000000" w:themeColor="text1"/>
          <w:sz w:val="22"/>
        </w:rPr>
        <w:t>.</w:t>
      </w:r>
    </w:p>
    <w:p w:rsidR="00C636AA"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8.</w:t>
      </w:r>
      <w:r w:rsidRPr="001752D7">
        <w:rPr>
          <w:rFonts w:ascii="Palatino Linotype" w:hAnsi="Palatino Linotype"/>
          <w:i/>
          <w:color w:val="000000" w:themeColor="text1"/>
          <w:sz w:val="22"/>
        </w:rPr>
        <w:t xml:space="preserve"> Instrumento de Evaluación de Conocimientos (de la</w:t>
      </w:r>
      <w:r w:rsidR="00C636AA" w:rsidRPr="001752D7">
        <w:rPr>
          <w:rFonts w:ascii="Palatino Linotype" w:hAnsi="Palatino Linotype"/>
          <w:i/>
          <w:color w:val="000000" w:themeColor="text1"/>
          <w:sz w:val="22"/>
        </w:rPr>
        <w:t>s Asignaturas que ha impartido)</w:t>
      </w:r>
    </w:p>
    <w:p w:rsidR="00C636AA"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lastRenderedPageBreak/>
        <w:t>9.</w:t>
      </w:r>
      <w:r w:rsidR="00993A06" w:rsidRPr="001752D7">
        <w:rPr>
          <w:rFonts w:ascii="Palatino Linotype" w:hAnsi="Palatino Linotype"/>
          <w:i/>
          <w:color w:val="000000" w:themeColor="text1"/>
          <w:sz w:val="22"/>
        </w:rPr>
        <w:t xml:space="preserve"> </w:t>
      </w:r>
      <w:r w:rsidRPr="001752D7">
        <w:rPr>
          <w:rFonts w:ascii="Palatino Linotype" w:hAnsi="Palatino Linotype"/>
          <w:i/>
          <w:color w:val="000000" w:themeColor="text1"/>
          <w:sz w:val="22"/>
        </w:rPr>
        <w:t>Formato de Evaluación para el ingreso de Personal Académico.</w:t>
      </w:r>
      <w:r w:rsidR="00993A06" w:rsidRPr="001752D7">
        <w:rPr>
          <w:rFonts w:ascii="Palatino Linotype" w:hAnsi="Palatino Linotype"/>
          <w:i/>
          <w:color w:val="000000" w:themeColor="text1"/>
          <w:sz w:val="22"/>
        </w:rPr>
        <w:t xml:space="preserve"> </w:t>
      </w:r>
      <w:r w:rsidR="00C636AA" w:rsidRPr="001752D7">
        <w:rPr>
          <w:rFonts w:ascii="Palatino Linotype" w:hAnsi="Palatino Linotype"/>
          <w:i/>
          <w:color w:val="000000" w:themeColor="text1"/>
          <w:sz w:val="22"/>
        </w:rPr>
        <w:t xml:space="preserve">PA: </w:t>
      </w:r>
      <w:r w:rsidRPr="001752D7">
        <w:rPr>
          <w:rFonts w:ascii="Palatino Linotype" w:hAnsi="Palatino Linotype"/>
          <w:i/>
          <w:color w:val="000000" w:themeColor="text1"/>
          <w:sz w:val="22"/>
        </w:rPr>
        <w:t>Comité Evaluador PTC: Comité E</w:t>
      </w:r>
      <w:r w:rsidR="00C636AA" w:rsidRPr="001752D7">
        <w:rPr>
          <w:rFonts w:ascii="Palatino Linotype" w:hAnsi="Palatino Linotype"/>
          <w:i/>
          <w:color w:val="000000" w:themeColor="text1"/>
          <w:sz w:val="22"/>
        </w:rPr>
        <w:t>valuador y Director de División</w:t>
      </w:r>
      <w:r w:rsidR="00993A06" w:rsidRPr="001752D7">
        <w:rPr>
          <w:rFonts w:ascii="Palatino Linotype" w:hAnsi="Palatino Linotype"/>
          <w:i/>
          <w:color w:val="000000" w:themeColor="text1"/>
          <w:sz w:val="22"/>
        </w:rPr>
        <w:t>.</w:t>
      </w:r>
    </w:p>
    <w:p w:rsidR="00993A06"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10.</w:t>
      </w:r>
      <w:r w:rsidRPr="001752D7">
        <w:rPr>
          <w:rFonts w:ascii="Palatino Linotype" w:hAnsi="Palatino Linotype"/>
          <w:i/>
          <w:color w:val="000000" w:themeColor="text1"/>
          <w:sz w:val="22"/>
        </w:rPr>
        <w:t xml:space="preserve"> Formato de Plan de Sesión de Clase Modelo. </w:t>
      </w:r>
    </w:p>
    <w:p w:rsidR="00993A06"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11.</w:t>
      </w:r>
      <w:r w:rsidRPr="001752D7">
        <w:rPr>
          <w:rFonts w:ascii="Palatino Linotype" w:hAnsi="Palatino Linotype"/>
          <w:i/>
          <w:color w:val="000000" w:themeColor="text1"/>
          <w:sz w:val="22"/>
        </w:rPr>
        <w:t xml:space="preserve"> Certificado TOEFFL con 550 puntos o Certificado CAMBRIDGE CAE. </w:t>
      </w:r>
    </w:p>
    <w:p w:rsidR="00993A06"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12.</w:t>
      </w:r>
      <w:r w:rsidRPr="001752D7">
        <w:rPr>
          <w:rFonts w:ascii="Palatino Linotype" w:hAnsi="Palatino Linotype"/>
          <w:i/>
          <w:color w:val="000000" w:themeColor="text1"/>
          <w:sz w:val="22"/>
        </w:rPr>
        <w:t xml:space="preserve"> Constancias de Cursos de Capacitación, mencionados en </w:t>
      </w:r>
      <w:proofErr w:type="spellStart"/>
      <w:r w:rsidRPr="001752D7">
        <w:rPr>
          <w:rFonts w:ascii="Palatino Linotype" w:hAnsi="Palatino Linotype"/>
          <w:i/>
          <w:color w:val="000000" w:themeColor="text1"/>
          <w:sz w:val="22"/>
        </w:rPr>
        <w:t>Curriculum</w:t>
      </w:r>
      <w:proofErr w:type="spellEnd"/>
      <w:r w:rsidRPr="001752D7">
        <w:rPr>
          <w:rFonts w:ascii="Palatino Linotype" w:hAnsi="Palatino Linotype"/>
          <w:i/>
          <w:color w:val="000000" w:themeColor="text1"/>
          <w:sz w:val="22"/>
        </w:rPr>
        <w:t xml:space="preserve"> Vitae y </w:t>
      </w:r>
      <w:r w:rsidR="00993A06" w:rsidRPr="001752D7">
        <w:rPr>
          <w:rFonts w:ascii="Palatino Linotype" w:hAnsi="Palatino Linotype"/>
          <w:i/>
          <w:color w:val="000000" w:themeColor="text1"/>
          <w:sz w:val="22"/>
        </w:rPr>
        <w:t>obtenidos</w:t>
      </w:r>
      <w:r w:rsidRPr="001752D7">
        <w:rPr>
          <w:rFonts w:ascii="Palatino Linotype" w:hAnsi="Palatino Linotype"/>
          <w:i/>
          <w:color w:val="000000" w:themeColor="text1"/>
          <w:sz w:val="22"/>
        </w:rPr>
        <w:t xml:space="preserve"> durante su estancia en la UPVT (Cursos/Talleres/Diplomados).</w:t>
      </w:r>
    </w:p>
    <w:p w:rsidR="00993A06"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b/>
          <w:i/>
          <w:color w:val="000000" w:themeColor="text1"/>
          <w:sz w:val="22"/>
        </w:rPr>
        <w:t>13.</w:t>
      </w:r>
      <w:r w:rsidRPr="001752D7">
        <w:rPr>
          <w:rFonts w:ascii="Palatino Linotype" w:hAnsi="Palatino Linotype"/>
          <w:i/>
          <w:color w:val="000000" w:themeColor="text1"/>
          <w:sz w:val="22"/>
        </w:rPr>
        <w:t xml:space="preserve"> Formato de Detección </w:t>
      </w:r>
      <w:r w:rsidR="00993A06" w:rsidRPr="001752D7">
        <w:rPr>
          <w:rFonts w:ascii="Palatino Linotype" w:hAnsi="Palatino Linotype"/>
          <w:i/>
          <w:color w:val="000000" w:themeColor="text1"/>
          <w:sz w:val="22"/>
        </w:rPr>
        <w:t>de Necesidades de Capacitación.</w:t>
      </w:r>
    </w:p>
    <w:p w:rsidR="0079444E" w:rsidRPr="001752D7" w:rsidRDefault="00C55EE2" w:rsidP="00993A06">
      <w:pPr>
        <w:pStyle w:val="Prrafodelista"/>
        <w:autoSpaceDE w:val="0"/>
        <w:autoSpaceDN w:val="0"/>
        <w:adjustRightInd w:val="0"/>
        <w:spacing w:line="360" w:lineRule="auto"/>
        <w:ind w:left="567" w:right="425"/>
        <w:jc w:val="both"/>
        <w:rPr>
          <w:rFonts w:ascii="Palatino Linotype" w:hAnsi="Palatino Linotype"/>
          <w:i/>
          <w:color w:val="000000" w:themeColor="text1"/>
          <w:sz w:val="22"/>
        </w:rPr>
      </w:pPr>
      <w:r w:rsidRPr="001752D7">
        <w:rPr>
          <w:rFonts w:ascii="Palatino Linotype" w:hAnsi="Palatino Linotype"/>
          <w:i/>
          <w:color w:val="000000" w:themeColor="text1"/>
          <w:sz w:val="22"/>
        </w:rPr>
        <w:t>Hipervínculo a los formatos respectivos a presentar en cada fase, en su caso: </w:t>
      </w:r>
      <w:hyperlink r:id="rId13" w:history="1">
        <w:r w:rsidRPr="001752D7">
          <w:rPr>
            <w:rFonts w:ascii="Palatino Linotype" w:hAnsi="Palatino Linotype"/>
            <w:i/>
            <w:color w:val="000000" w:themeColor="text1"/>
            <w:sz w:val="22"/>
          </w:rPr>
          <w:t>Procedimiento Selección de Personal Docente Ed.5.pdf</w:t>
        </w:r>
      </w:hyperlink>
      <w:r w:rsidR="00993A06" w:rsidRPr="001752D7">
        <w:rPr>
          <w:rFonts w:ascii="Palatino Linotype" w:hAnsi="Palatino Linotype"/>
          <w:i/>
          <w:color w:val="000000" w:themeColor="text1"/>
          <w:sz w:val="22"/>
        </w:rPr>
        <w:t>.</w:t>
      </w:r>
    </w:p>
    <w:p w:rsidR="0079444E" w:rsidRPr="001752D7" w:rsidRDefault="0079444E" w:rsidP="00993A06">
      <w:pPr>
        <w:pStyle w:val="Sinespaciado"/>
        <w:rPr>
          <w:rFonts w:ascii="Palatino Linotype" w:hAnsi="Palatino Linotype"/>
        </w:rPr>
      </w:pPr>
    </w:p>
    <w:p w:rsidR="0079444E" w:rsidRPr="001752D7" w:rsidRDefault="00993A06" w:rsidP="00BD0825">
      <w:pPr>
        <w:pStyle w:val="Sinespaciado"/>
        <w:spacing w:line="360" w:lineRule="auto"/>
        <w:jc w:val="both"/>
        <w:rPr>
          <w:rFonts w:ascii="Palatino Linotype" w:hAnsi="Palatino Linotype" w:cs="Arial"/>
          <w:color w:val="000000" w:themeColor="text1"/>
          <w:lang w:val="es-ES"/>
        </w:rPr>
      </w:pPr>
      <w:r w:rsidRPr="001752D7">
        <w:rPr>
          <w:rFonts w:ascii="Palatino Linotype" w:hAnsi="Palatino Linotype" w:cs="Arial"/>
          <w:color w:val="000000" w:themeColor="text1"/>
          <w:lang w:val="es-ES"/>
        </w:rPr>
        <w:t xml:space="preserve">Por otro lado, respecto al Proceso de Permanencia de la Servidora Pública mencionada en la solicitud de información que nos ocupa, </w:t>
      </w:r>
      <w:r w:rsidR="00BD0825" w:rsidRPr="001752D7">
        <w:rPr>
          <w:rFonts w:ascii="Palatino Linotype" w:hAnsi="Palatino Linotype" w:cs="Arial"/>
          <w:color w:val="000000" w:themeColor="text1"/>
          <w:lang w:val="es-ES"/>
        </w:rPr>
        <w:t xml:space="preserve">la Jefa del Departamento de Recursos Humanos y Materiales de la UPVT, </w:t>
      </w:r>
      <w:r w:rsidR="00BD0825" w:rsidRPr="001752D7">
        <w:rPr>
          <w:rFonts w:ascii="Palatino Linotype" w:hAnsi="Palatino Linotype" w:cs="Arial"/>
          <w:b/>
          <w:color w:val="000000" w:themeColor="text1"/>
          <w:u w:val="single"/>
          <w:lang w:val="es-ES"/>
        </w:rPr>
        <w:t>señaló que no se cuenta con un proceso de permanencia, por lo cual, ese Departamento no genera ni posee documentación en donde obre lo solicitado</w:t>
      </w:r>
      <w:r w:rsidR="00BD0825" w:rsidRPr="001752D7">
        <w:rPr>
          <w:rFonts w:ascii="Palatino Linotype" w:hAnsi="Palatino Linotype" w:cs="Arial"/>
          <w:color w:val="000000" w:themeColor="text1"/>
          <w:lang w:val="es-ES"/>
        </w:rPr>
        <w:t>.</w:t>
      </w:r>
    </w:p>
    <w:p w:rsidR="00BD0825" w:rsidRPr="001752D7" w:rsidRDefault="00BD0825" w:rsidP="00BD0825">
      <w:pPr>
        <w:pStyle w:val="Sinespaciado"/>
        <w:spacing w:line="360" w:lineRule="auto"/>
        <w:jc w:val="both"/>
        <w:rPr>
          <w:rFonts w:ascii="Palatino Linotype" w:hAnsi="Palatino Linotype" w:cs="Arial"/>
          <w:color w:val="000000" w:themeColor="text1"/>
          <w:lang w:val="es-ES"/>
        </w:rPr>
      </w:pPr>
    </w:p>
    <w:p w:rsidR="00BD0825" w:rsidRPr="001752D7" w:rsidRDefault="00BD0825" w:rsidP="00BD0825">
      <w:pPr>
        <w:pStyle w:val="Sinespaciado"/>
        <w:spacing w:line="360" w:lineRule="auto"/>
        <w:jc w:val="both"/>
        <w:rPr>
          <w:rFonts w:ascii="Palatino Linotype" w:hAnsi="Palatino Linotype" w:cs="Arial"/>
          <w:color w:val="000000" w:themeColor="text1"/>
          <w:lang w:val="es-ES"/>
        </w:rPr>
      </w:pPr>
      <w:r w:rsidRPr="001752D7">
        <w:rPr>
          <w:rFonts w:ascii="Palatino Linotype" w:hAnsi="Palatino Linotype" w:cs="Arial"/>
          <w:color w:val="000000" w:themeColor="text1"/>
          <w:lang w:val="es-ES"/>
        </w:rPr>
        <w:t xml:space="preserve">A su vez, </w:t>
      </w:r>
      <w:r w:rsidR="00E06E4D" w:rsidRPr="001752D7">
        <w:rPr>
          <w:rFonts w:ascii="Palatino Linotype" w:hAnsi="Palatino Linotype" w:cs="Arial"/>
          <w:color w:val="000000" w:themeColor="text1"/>
          <w:lang w:val="es-ES"/>
        </w:rPr>
        <w:t xml:space="preserve">los Servidores Públicos Habilitados de la Dirección de División de Ingeniería Industrial y de Sistemas, y de la Dirección de División de Ingeniería en Biotecnología y Licenciatura en Negocios Internacionales de la UPVT, </w:t>
      </w:r>
      <w:r w:rsidR="00A80A22" w:rsidRPr="001752D7">
        <w:rPr>
          <w:rFonts w:ascii="Palatino Linotype" w:hAnsi="Palatino Linotype" w:cs="Arial"/>
          <w:color w:val="000000" w:themeColor="text1"/>
          <w:lang w:val="es-ES"/>
        </w:rPr>
        <w:t>respondieron en la misma tesitura que la Jefa del Departamento de Recursos Humanos y Materiales de dicha Universidad.</w:t>
      </w:r>
    </w:p>
    <w:p w:rsidR="00166B74" w:rsidRPr="001752D7" w:rsidRDefault="00166B74" w:rsidP="00056214">
      <w:pPr>
        <w:pStyle w:val="Sinespaciado"/>
        <w:rPr>
          <w:sz w:val="36"/>
        </w:rPr>
      </w:pPr>
    </w:p>
    <w:p w:rsidR="00F83FB8" w:rsidRPr="001752D7" w:rsidRDefault="00BF1912" w:rsidP="00F452C2">
      <w:pPr>
        <w:pStyle w:val="Sinespaciado"/>
        <w:spacing w:line="360" w:lineRule="auto"/>
        <w:jc w:val="both"/>
        <w:rPr>
          <w:rFonts w:ascii="Palatino Linotype" w:hAnsi="Palatino Linotype"/>
        </w:rPr>
      </w:pPr>
      <w:r w:rsidRPr="001752D7">
        <w:rPr>
          <w:rFonts w:ascii="Palatino Linotype" w:hAnsi="Palatino Linotype"/>
        </w:rPr>
        <w:t xml:space="preserve">Ante la respuesta del </w:t>
      </w:r>
      <w:r w:rsidRPr="001752D7">
        <w:rPr>
          <w:rFonts w:ascii="Palatino Linotype" w:hAnsi="Palatino Linotype"/>
          <w:b/>
        </w:rPr>
        <w:t>Sujeto Obligado</w:t>
      </w:r>
      <w:r w:rsidRPr="001752D7">
        <w:rPr>
          <w:rFonts w:ascii="Palatino Linotype" w:hAnsi="Palatino Linotype"/>
        </w:rPr>
        <w:t xml:space="preserve">, </w:t>
      </w:r>
      <w:r w:rsidR="00710DDA" w:rsidRPr="001752D7">
        <w:rPr>
          <w:rFonts w:ascii="Palatino Linotype" w:hAnsi="Palatino Linotype"/>
        </w:rPr>
        <w:t>la</w:t>
      </w:r>
      <w:r w:rsidRPr="001752D7">
        <w:rPr>
          <w:rFonts w:ascii="Palatino Linotype" w:hAnsi="Palatino Linotype"/>
        </w:rPr>
        <w:t xml:space="preserve"> </w:t>
      </w:r>
      <w:r w:rsidRPr="001752D7">
        <w:rPr>
          <w:rFonts w:ascii="Palatino Linotype" w:hAnsi="Palatino Linotype"/>
          <w:b/>
        </w:rPr>
        <w:t>Recurrente</w:t>
      </w:r>
      <w:r w:rsidRPr="001752D7">
        <w:rPr>
          <w:rFonts w:ascii="Palatino Linotype" w:hAnsi="Palatino Linotype"/>
        </w:rPr>
        <w:t xml:space="preserve"> interpuso el presente medio de impugnación argumentando como razones o motivos de inconformidad que </w:t>
      </w:r>
      <w:r w:rsidR="00AB27DF" w:rsidRPr="001752D7">
        <w:rPr>
          <w:rFonts w:ascii="Palatino Linotype" w:hAnsi="Palatino Linotype"/>
          <w:i/>
        </w:rPr>
        <w:t>“</w:t>
      </w:r>
      <w:r w:rsidR="00F452C2" w:rsidRPr="001752D7">
        <w:rPr>
          <w:rFonts w:ascii="Palatino Linotype" w:hAnsi="Palatino Linotype"/>
          <w:i/>
        </w:rPr>
        <w:t xml:space="preserve">No informan el proceso de la servidora pública que se </w:t>
      </w:r>
      <w:proofErr w:type="spellStart"/>
      <w:r w:rsidR="00F452C2" w:rsidRPr="001752D7">
        <w:rPr>
          <w:rFonts w:ascii="Palatino Linotype" w:hAnsi="Palatino Linotype"/>
          <w:i/>
        </w:rPr>
        <w:t>solicito</w:t>
      </w:r>
      <w:proofErr w:type="spellEnd"/>
      <w:r w:rsidR="00AB27DF" w:rsidRPr="001752D7">
        <w:rPr>
          <w:rFonts w:ascii="Palatino Linotype" w:hAnsi="Palatino Linotype"/>
          <w:i/>
        </w:rPr>
        <w:t>”</w:t>
      </w:r>
      <w:r w:rsidR="00AB27DF" w:rsidRPr="001752D7">
        <w:rPr>
          <w:rFonts w:ascii="Palatino Linotype" w:hAnsi="Palatino Linotype"/>
        </w:rPr>
        <w:t xml:space="preserve"> (Sic).</w:t>
      </w:r>
    </w:p>
    <w:p w:rsidR="0029444B" w:rsidRPr="001752D7" w:rsidRDefault="00A924A8" w:rsidP="00F83FB8">
      <w:pPr>
        <w:pStyle w:val="Prrafodelista"/>
        <w:spacing w:before="240" w:after="240" w:line="360" w:lineRule="auto"/>
        <w:ind w:left="0"/>
        <w:contextualSpacing/>
        <w:jc w:val="both"/>
        <w:rPr>
          <w:rFonts w:ascii="Palatino Linotype" w:hAnsi="Palatino Linotype" w:cs="Arial"/>
        </w:rPr>
      </w:pPr>
      <w:r w:rsidRPr="001752D7">
        <w:rPr>
          <w:rFonts w:ascii="Palatino Linotype" w:hAnsi="Palatino Linotype" w:cs="Arial"/>
        </w:rPr>
        <w:lastRenderedPageBreak/>
        <w:t xml:space="preserve">Asimismo, el </w:t>
      </w:r>
      <w:r w:rsidRPr="001752D7">
        <w:rPr>
          <w:rFonts w:ascii="Palatino Linotype" w:hAnsi="Palatino Linotype" w:cs="Arial"/>
          <w:b/>
        </w:rPr>
        <w:t>Sujeto Obligado</w:t>
      </w:r>
      <w:r w:rsidRPr="001752D7">
        <w:rPr>
          <w:rFonts w:ascii="Palatino Linotype" w:hAnsi="Palatino Linotype" w:cs="Arial"/>
        </w:rPr>
        <w:t xml:space="preserve"> en fecha </w:t>
      </w:r>
      <w:r w:rsidR="00F452C2" w:rsidRPr="001752D7">
        <w:rPr>
          <w:rFonts w:ascii="Palatino Linotype" w:hAnsi="Palatino Linotype" w:cs="Arial"/>
        </w:rPr>
        <w:t>diez</w:t>
      </w:r>
      <w:r w:rsidRPr="001752D7">
        <w:rPr>
          <w:rFonts w:ascii="Palatino Linotype" w:hAnsi="Palatino Linotype" w:cs="Arial"/>
        </w:rPr>
        <w:t xml:space="preserve"> de </w:t>
      </w:r>
      <w:r w:rsidR="00F452C2" w:rsidRPr="001752D7">
        <w:rPr>
          <w:rFonts w:ascii="Palatino Linotype" w:hAnsi="Palatino Linotype" w:cs="Arial"/>
        </w:rPr>
        <w:t>enero de dos mil diecinueve</w:t>
      </w:r>
      <w:r w:rsidRPr="001752D7">
        <w:rPr>
          <w:rFonts w:ascii="Palatino Linotype" w:hAnsi="Palatino Linotype" w:cs="Arial"/>
        </w:rPr>
        <w:t>, remitió el archivo electrónico “</w:t>
      </w:r>
      <w:r w:rsidR="00F452C2" w:rsidRPr="001752D7">
        <w:rPr>
          <w:rFonts w:ascii="Palatino Linotype" w:hAnsi="Palatino Linotype" w:cs="Arial"/>
        </w:rPr>
        <w:t>INF RR 4695.pdf</w:t>
      </w:r>
      <w:r w:rsidRPr="001752D7">
        <w:rPr>
          <w:rFonts w:ascii="Palatino Linotype" w:hAnsi="Palatino Linotype" w:cs="Arial"/>
        </w:rPr>
        <w:t>”, por el cual ratifica su respuesta, en los términos siguientes:</w:t>
      </w:r>
    </w:p>
    <w:p w:rsidR="00A924A8" w:rsidRPr="001752D7" w:rsidRDefault="0029444B" w:rsidP="0029444B">
      <w:pPr>
        <w:pStyle w:val="Prrafodelista"/>
        <w:spacing w:before="240" w:after="240" w:line="360" w:lineRule="auto"/>
        <w:ind w:left="0"/>
        <w:contextualSpacing/>
        <w:jc w:val="center"/>
        <w:rPr>
          <w:rFonts w:ascii="Palatino Linotype" w:hAnsi="Palatino Linotype" w:cs="Arial"/>
        </w:rPr>
      </w:pPr>
      <w:r w:rsidRPr="001752D7">
        <w:rPr>
          <w:rFonts w:ascii="Palatino Linotype" w:hAnsi="Palatino Linotype" w:cs="Arial"/>
          <w:noProof/>
          <w:lang w:val="es-MX" w:eastAsia="es-MX"/>
        </w:rPr>
        <mc:AlternateContent>
          <mc:Choice Requires="wps">
            <w:drawing>
              <wp:anchor distT="0" distB="0" distL="114300" distR="114300" simplePos="0" relativeHeight="251702272" behindDoc="0" locked="0" layoutInCell="1" allowOverlap="1">
                <wp:simplePos x="0" y="0"/>
                <wp:positionH relativeFrom="column">
                  <wp:posOffset>390856</wp:posOffset>
                </wp:positionH>
                <wp:positionV relativeFrom="paragraph">
                  <wp:posOffset>3526183</wp:posOffset>
                </wp:positionV>
                <wp:extent cx="5120640" cy="1956020"/>
                <wp:effectExtent l="19050" t="19050" r="22860" b="25400"/>
                <wp:wrapNone/>
                <wp:docPr id="7" name="Rectángulo 7"/>
                <wp:cNvGraphicFramePr/>
                <a:graphic xmlns:a="http://schemas.openxmlformats.org/drawingml/2006/main">
                  <a:graphicData uri="http://schemas.microsoft.com/office/word/2010/wordprocessingShape">
                    <wps:wsp>
                      <wps:cNvSpPr/>
                      <wps:spPr>
                        <a:xfrm>
                          <a:off x="0" y="0"/>
                          <a:ext cx="5120640" cy="19560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19C56" id="Rectángulo 7" o:spid="_x0000_s1026" style="position:absolute;margin-left:30.8pt;margin-top:277.65pt;width:403.2pt;height:15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" filled="f" strokecolor="red" strokeweight="3pt"/>
            </w:pict>
          </mc:Fallback>
        </mc:AlternateContent>
      </w:r>
      <w:r w:rsidR="00EA4416">
        <w:rPr>
          <w:rFonts w:ascii="Palatino Linotype" w:hAnsi="Palatino Linotype" w:cs="Arial"/>
          <w:noProof/>
          <w:lang w:val="es-MX" w:eastAsia="es-MX"/>
        </w:rPr>
        <w:drawing>
          <wp:inline distT="0" distB="0" distL="0" distR="0">
            <wp:extent cx="5486400" cy="6400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rsidR="00A924A8" w:rsidRPr="001752D7" w:rsidRDefault="00720F40" w:rsidP="00F83FB8">
      <w:pPr>
        <w:pStyle w:val="Prrafodelista"/>
        <w:spacing w:before="240" w:after="240" w:line="360" w:lineRule="auto"/>
        <w:ind w:left="0"/>
        <w:contextualSpacing/>
        <w:jc w:val="both"/>
        <w:rPr>
          <w:rFonts w:ascii="Palatino Linotype" w:hAnsi="Palatino Linotype" w:cs="Arial"/>
        </w:rPr>
      </w:pPr>
      <w:r w:rsidRPr="001752D7">
        <w:rPr>
          <w:rFonts w:ascii="Palatino Linotype" w:hAnsi="Palatino Linotype" w:cs="Arial"/>
          <w:noProof/>
          <w:lang w:val="es-MX" w:eastAsia="es-MX"/>
        </w:rPr>
        <w:lastRenderedPageBreak/>
        <mc:AlternateContent>
          <mc:Choice Requires="wps">
            <w:drawing>
              <wp:anchor distT="0" distB="0" distL="114300" distR="114300" simplePos="0" relativeHeight="251703296" behindDoc="0" locked="0" layoutInCell="1" allowOverlap="1">
                <wp:simplePos x="0" y="0"/>
                <wp:positionH relativeFrom="column">
                  <wp:posOffset>549883</wp:posOffset>
                </wp:positionH>
                <wp:positionV relativeFrom="paragraph">
                  <wp:posOffset>547287</wp:posOffset>
                </wp:positionV>
                <wp:extent cx="4913906" cy="1304014"/>
                <wp:effectExtent l="19050" t="19050" r="20320" b="10795"/>
                <wp:wrapNone/>
                <wp:docPr id="9" name="Rectángulo 9"/>
                <wp:cNvGraphicFramePr/>
                <a:graphic xmlns:a="http://schemas.openxmlformats.org/drawingml/2006/main">
                  <a:graphicData uri="http://schemas.microsoft.com/office/word/2010/wordprocessingShape">
                    <wps:wsp>
                      <wps:cNvSpPr/>
                      <wps:spPr>
                        <a:xfrm>
                          <a:off x="0" y="0"/>
                          <a:ext cx="4913906" cy="13040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AE2F65" id="Rectángulo 9" o:spid="_x0000_s1026" style="position:absolute;margin-left:43.3pt;margin-top:43.1pt;width:386.9pt;height:102.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" filled="f" strokecolor="red" strokeweight="3pt"/>
            </w:pict>
          </mc:Fallback>
        </mc:AlternateContent>
      </w:r>
      <w:r w:rsidR="0029444B" w:rsidRPr="001752D7">
        <w:rPr>
          <w:rFonts w:ascii="Palatino Linotype" w:hAnsi="Palatino Linotype" w:cs="Arial"/>
          <w:noProof/>
          <w:lang w:val="es-MX" w:eastAsia="es-MX"/>
        </w:rPr>
        <w:drawing>
          <wp:inline distT="0" distB="0" distL="0" distR="0">
            <wp:extent cx="5759989" cy="438108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9053" b="25310"/>
                    <a:stretch/>
                  </pic:blipFill>
                  <pic:spPr bwMode="auto">
                    <a:xfrm>
                      <a:off x="0" y="0"/>
                      <a:ext cx="5760720" cy="4381642"/>
                    </a:xfrm>
                    <a:prstGeom prst="rect">
                      <a:avLst/>
                    </a:prstGeom>
                    <a:noFill/>
                    <a:ln>
                      <a:noFill/>
                    </a:ln>
                    <a:extLst>
                      <a:ext uri="{53640926-AAD7-44D8-BBD7-CCE9431645EC}">
                        <a14:shadowObscured xmlns:a14="http://schemas.microsoft.com/office/drawing/2010/main"/>
                      </a:ext>
                    </a:extLst>
                  </pic:spPr>
                </pic:pic>
              </a:graphicData>
            </a:graphic>
          </wp:inline>
        </w:drawing>
      </w:r>
    </w:p>
    <w:p w:rsidR="0004308D" w:rsidRPr="001752D7" w:rsidRDefault="0004308D" w:rsidP="0004308D">
      <w:pPr>
        <w:autoSpaceDE w:val="0"/>
        <w:autoSpaceDN w:val="0"/>
        <w:adjustRightInd w:val="0"/>
        <w:spacing w:after="0" w:line="360" w:lineRule="auto"/>
        <w:jc w:val="both"/>
        <w:rPr>
          <w:rFonts w:ascii="Palatino Linotype" w:hAnsi="Palatino Linotype" w:cs="Arial"/>
          <w:sz w:val="24"/>
          <w:szCs w:val="24"/>
        </w:rPr>
      </w:pPr>
      <w:r w:rsidRPr="001752D7">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obligados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04308D" w:rsidRPr="001752D7" w:rsidRDefault="0004308D" w:rsidP="0004308D">
      <w:pPr>
        <w:autoSpaceDE w:val="0"/>
        <w:autoSpaceDN w:val="0"/>
        <w:adjustRightInd w:val="0"/>
        <w:spacing w:after="0" w:line="360" w:lineRule="auto"/>
        <w:jc w:val="both"/>
        <w:rPr>
          <w:rFonts w:ascii="Palatino Linotype" w:hAnsi="Palatino Linotype"/>
          <w:sz w:val="24"/>
        </w:rPr>
      </w:pPr>
      <w:r w:rsidRPr="001752D7">
        <w:rPr>
          <w:rFonts w:ascii="Palatino Linotype" w:hAnsi="Palatino Linotype"/>
          <w:sz w:val="24"/>
        </w:rPr>
        <w:lastRenderedPageBreak/>
        <w:t xml:space="preserve">En virtud del análisis efectuado a las manifestaciones esgrimidas mediante la respuesta y el informe justificado, se advierte que </w:t>
      </w:r>
      <w:r w:rsidRPr="001752D7">
        <w:rPr>
          <w:rFonts w:ascii="Palatino Linotype" w:hAnsi="Palatino Linotype"/>
          <w:b/>
          <w:sz w:val="24"/>
        </w:rPr>
        <w:t>El Sujeto Obligado</w:t>
      </w:r>
      <w:r w:rsidRPr="001752D7">
        <w:rPr>
          <w:rFonts w:ascii="Palatino Linotype" w:hAnsi="Palatino Linotype"/>
          <w:sz w:val="24"/>
        </w:rPr>
        <w:t xml:space="preserve"> da contestación a los cuestionamientos de la particular, como se desarrolla en los siguientes párrafos.</w:t>
      </w:r>
    </w:p>
    <w:p w:rsidR="0004308D" w:rsidRPr="001752D7" w:rsidRDefault="0004308D" w:rsidP="0004308D">
      <w:pPr>
        <w:autoSpaceDE w:val="0"/>
        <w:autoSpaceDN w:val="0"/>
        <w:adjustRightInd w:val="0"/>
        <w:spacing w:after="0" w:line="360" w:lineRule="auto"/>
        <w:jc w:val="both"/>
        <w:rPr>
          <w:rFonts w:ascii="Palatino Linotype" w:hAnsi="Palatino Linotype"/>
          <w:sz w:val="24"/>
        </w:rPr>
      </w:pPr>
    </w:p>
    <w:p w:rsidR="00830B06" w:rsidRPr="001752D7" w:rsidRDefault="0004308D" w:rsidP="00830B06">
      <w:pPr>
        <w:pStyle w:val="Sinespaciado"/>
        <w:spacing w:line="360" w:lineRule="auto"/>
        <w:jc w:val="both"/>
        <w:rPr>
          <w:rFonts w:ascii="Palatino Linotype" w:hAnsi="Palatino Linotype" w:cs="Arial"/>
          <w:bCs/>
          <w:color w:val="000000" w:themeColor="text1"/>
        </w:rPr>
      </w:pPr>
      <w:r w:rsidRPr="001752D7">
        <w:rPr>
          <w:rFonts w:ascii="Palatino Linotype" w:hAnsi="Palatino Linotype"/>
          <w:lang w:val="es-ES"/>
        </w:rPr>
        <w:t xml:space="preserve">Y se dice que este </w:t>
      </w:r>
      <w:r w:rsidR="00F4335F" w:rsidRPr="001752D7">
        <w:rPr>
          <w:rFonts w:ascii="Palatino Linotype" w:hAnsi="Palatino Linotype"/>
          <w:lang w:val="es-ES"/>
        </w:rPr>
        <w:t>Ó</w:t>
      </w:r>
      <w:r w:rsidRPr="001752D7">
        <w:rPr>
          <w:rFonts w:ascii="Palatino Linotype" w:hAnsi="Palatino Linotype"/>
          <w:lang w:val="es-ES"/>
        </w:rPr>
        <w:t xml:space="preserve">rgano Garante considera que se colma lo requerido, toda vez que ésta requirió expresamente la información referente al </w:t>
      </w:r>
      <w:r w:rsidRPr="001752D7">
        <w:rPr>
          <w:rFonts w:ascii="Palatino Linotype" w:hAnsi="Palatino Linotype"/>
          <w:b/>
          <w:u w:val="single"/>
          <w:lang w:val="es-ES"/>
        </w:rPr>
        <w:t xml:space="preserve">Proceso de ingreso y permanencia de María del Rosario Sánchez </w:t>
      </w:r>
      <w:proofErr w:type="spellStart"/>
      <w:r w:rsidRPr="001752D7">
        <w:rPr>
          <w:rFonts w:ascii="Palatino Linotype" w:hAnsi="Palatino Linotype"/>
          <w:b/>
          <w:u w:val="single"/>
          <w:lang w:val="es-ES"/>
        </w:rPr>
        <w:t>Sánchez</w:t>
      </w:r>
      <w:proofErr w:type="spellEnd"/>
      <w:r w:rsidRPr="001752D7">
        <w:rPr>
          <w:rFonts w:ascii="Palatino Linotype" w:hAnsi="Palatino Linotype"/>
          <w:lang w:val="es-ES"/>
        </w:rPr>
        <w:t xml:space="preserve">; y </w:t>
      </w:r>
      <w:r w:rsidRPr="001752D7">
        <w:rPr>
          <w:rFonts w:ascii="Palatino Linotype" w:hAnsi="Palatino Linotype"/>
          <w:color w:val="000000"/>
        </w:rPr>
        <w:t xml:space="preserve">al haber existido pronunciamiento al respecto por parte del </w:t>
      </w:r>
      <w:r w:rsidRPr="001752D7">
        <w:rPr>
          <w:rFonts w:ascii="Palatino Linotype" w:hAnsi="Palatino Linotype"/>
          <w:b/>
          <w:color w:val="000000"/>
        </w:rPr>
        <w:t>Sujeto Obligado</w:t>
      </w:r>
      <w:r w:rsidRPr="001752D7">
        <w:rPr>
          <w:rFonts w:ascii="Palatino Linotype" w:hAnsi="Palatino Linotype"/>
          <w:color w:val="000000"/>
        </w:rPr>
        <w:t xml:space="preserve"> en el que </w:t>
      </w:r>
      <w:r w:rsidR="00F4335F" w:rsidRPr="001752D7">
        <w:rPr>
          <w:rFonts w:ascii="Palatino Linotype" w:hAnsi="Palatino Linotype"/>
          <w:color w:val="000000"/>
        </w:rPr>
        <w:t>señaló que, con fundamento en el Manual General de Organización de la Universidad Politécnica del Valle de Toluca,</w:t>
      </w:r>
      <w:r w:rsidR="00830B06" w:rsidRPr="001752D7">
        <w:rPr>
          <w:rFonts w:ascii="Palatino Linotype" w:hAnsi="Palatino Linotype"/>
          <w:color w:val="000000"/>
        </w:rPr>
        <w:t xml:space="preserve"> el proceso de ingreso de la servidora pública referida, está integrado por diversas etapas y pasos a seguir, de la misma manera, los Directores de la </w:t>
      </w:r>
      <w:r w:rsidR="00830B06" w:rsidRPr="001752D7">
        <w:rPr>
          <w:rFonts w:ascii="Palatino Linotype" w:hAnsi="Palatino Linotype" w:cs="Arial"/>
          <w:color w:val="000000" w:themeColor="text1"/>
          <w:lang w:val="es-ES"/>
        </w:rPr>
        <w:t xml:space="preserve">División de Ingeniería Industrial y de Sistemas, y de la División de Ingeniería en Biotecnología y Licenciatura en Negocios Internacionales de la UPVT, enumeraron las </w:t>
      </w:r>
      <w:r w:rsidR="002B09C8" w:rsidRPr="001752D7">
        <w:rPr>
          <w:rFonts w:ascii="Palatino Linotype" w:hAnsi="Palatino Linotype" w:cs="Arial"/>
          <w:color w:val="000000" w:themeColor="text1"/>
          <w:lang w:val="es-ES"/>
        </w:rPr>
        <w:t>etapas</w:t>
      </w:r>
      <w:r w:rsidR="00830B06" w:rsidRPr="001752D7">
        <w:rPr>
          <w:rFonts w:ascii="Palatino Linotype" w:hAnsi="Palatino Linotype" w:cs="Arial"/>
          <w:color w:val="000000" w:themeColor="text1"/>
          <w:lang w:val="es-ES"/>
        </w:rPr>
        <w:t xml:space="preserve"> del proceso de ingres; por lo que hace a la Jefa del Departamento de Recursos Humanos y Materiales de dicha Universidad, remitió la </w:t>
      </w:r>
      <w:r w:rsidR="00830B06" w:rsidRPr="001752D7">
        <w:rPr>
          <w:rFonts w:ascii="Palatino Linotype" w:hAnsi="Palatino Linotype" w:cs="Arial"/>
          <w:color w:val="000000" w:themeColor="text1"/>
        </w:rPr>
        <w:t xml:space="preserve">liga electrónica: </w:t>
      </w:r>
      <w:hyperlink r:id="rId16" w:history="1">
        <w:r w:rsidR="00830B06" w:rsidRPr="001752D7">
          <w:rPr>
            <w:rStyle w:val="Hipervnculo"/>
            <w:rFonts w:ascii="Palatino Linotype" w:hAnsi="Palatino Linotype" w:cs="Arial"/>
            <w:color w:val="0000FF"/>
          </w:rPr>
          <w:t>https://www.ipomex.org.mx/ipo3/lgt/indice/upvt/art_98_ii_b/0.web</w:t>
        </w:r>
      </w:hyperlink>
      <w:r w:rsidR="00830B06" w:rsidRPr="001752D7">
        <w:rPr>
          <w:rFonts w:ascii="Palatino Linotype" w:hAnsi="Palatino Linotype" w:cs="Arial"/>
        </w:rPr>
        <w:t xml:space="preserve">, misma que al revisarla, nos encontramos con el </w:t>
      </w:r>
      <w:r w:rsidR="00830B06" w:rsidRPr="001752D7">
        <w:rPr>
          <w:rFonts w:ascii="Palatino Linotype" w:hAnsi="Palatino Linotype" w:cs="Arial"/>
          <w:b/>
          <w:bCs/>
          <w:color w:val="000000" w:themeColor="text1"/>
          <w:u w:val="single"/>
        </w:rPr>
        <w:t>Tipo de procedimiento administrativo del cuerpo docente</w:t>
      </w:r>
      <w:r w:rsidR="00830B06" w:rsidRPr="001752D7">
        <w:rPr>
          <w:rFonts w:ascii="Palatino Linotype" w:hAnsi="Palatino Linotype" w:cs="Arial"/>
          <w:bCs/>
          <w:color w:val="000000" w:themeColor="text1"/>
        </w:rPr>
        <w:t>,</w:t>
      </w:r>
      <w:r w:rsidR="00830B06" w:rsidRPr="001752D7">
        <w:rPr>
          <w:rFonts w:ascii="Palatino Linotype" w:hAnsi="Palatino Linotype" w:cs="Arial"/>
          <w:b/>
          <w:bCs/>
          <w:color w:val="000000" w:themeColor="text1"/>
        </w:rPr>
        <w:t xml:space="preserve"> </w:t>
      </w:r>
      <w:r w:rsidR="00830B06" w:rsidRPr="001752D7">
        <w:rPr>
          <w:rFonts w:ascii="Palatino Linotype" w:hAnsi="Palatino Linotype" w:cs="Arial"/>
          <w:b/>
          <w:bCs/>
          <w:color w:val="000000" w:themeColor="text1"/>
          <w:u w:val="single"/>
        </w:rPr>
        <w:t xml:space="preserve">Fases del procedimiento administrativo del cuerpo docente </w:t>
      </w:r>
      <w:r w:rsidR="00830B06" w:rsidRPr="001752D7">
        <w:rPr>
          <w:rFonts w:ascii="Palatino Linotype" w:hAnsi="Palatino Linotype" w:cs="Arial"/>
          <w:bCs/>
          <w:color w:val="000000" w:themeColor="text1"/>
        </w:rPr>
        <w:t xml:space="preserve">y los </w:t>
      </w:r>
      <w:r w:rsidR="00830B06" w:rsidRPr="001752D7">
        <w:rPr>
          <w:rFonts w:ascii="Palatino Linotype" w:hAnsi="Palatino Linotype" w:cs="Arial"/>
          <w:b/>
          <w:bCs/>
          <w:color w:val="000000" w:themeColor="text1"/>
          <w:u w:val="single"/>
        </w:rPr>
        <w:t>Requisitos y documentos a presentar en cada fase, en su caso: Expediente de Personal Docente en Área Académica</w:t>
      </w:r>
      <w:r w:rsidR="00830B06" w:rsidRPr="001752D7">
        <w:rPr>
          <w:rFonts w:ascii="Palatino Linotype" w:hAnsi="Palatino Linotype" w:cs="Arial"/>
          <w:bCs/>
          <w:color w:val="000000" w:themeColor="text1"/>
        </w:rPr>
        <w:t>.</w:t>
      </w:r>
    </w:p>
    <w:p w:rsidR="002B09C8" w:rsidRPr="001752D7" w:rsidRDefault="002B09C8" w:rsidP="00830B06">
      <w:pPr>
        <w:pStyle w:val="Sinespaciado"/>
        <w:spacing w:line="360" w:lineRule="auto"/>
        <w:jc w:val="both"/>
        <w:rPr>
          <w:rFonts w:ascii="Palatino Linotype" w:hAnsi="Palatino Linotype" w:cs="Arial"/>
          <w:bCs/>
          <w:color w:val="000000" w:themeColor="text1"/>
        </w:rPr>
      </w:pPr>
    </w:p>
    <w:p w:rsidR="002B09C8" w:rsidRPr="001752D7" w:rsidRDefault="002B09C8" w:rsidP="002B09C8">
      <w:pPr>
        <w:pStyle w:val="Sinespaciado"/>
        <w:spacing w:line="360" w:lineRule="auto"/>
        <w:jc w:val="both"/>
        <w:rPr>
          <w:rFonts w:ascii="Palatino Linotype" w:hAnsi="Palatino Linotype" w:cs="Arial"/>
          <w:color w:val="000000" w:themeColor="text1"/>
          <w:lang w:val="es-ES"/>
        </w:rPr>
      </w:pPr>
      <w:r w:rsidRPr="001752D7">
        <w:rPr>
          <w:rFonts w:ascii="Palatino Linotype" w:hAnsi="Palatino Linotype" w:cs="Arial"/>
          <w:bCs/>
          <w:color w:val="000000" w:themeColor="text1"/>
        </w:rPr>
        <w:t xml:space="preserve">Además, respecto al </w:t>
      </w:r>
      <w:r w:rsidRPr="001752D7">
        <w:rPr>
          <w:rFonts w:ascii="Palatino Linotype" w:hAnsi="Palatino Linotype" w:cs="Arial"/>
          <w:b/>
          <w:bCs/>
          <w:color w:val="000000" w:themeColor="text1"/>
          <w:u w:val="single"/>
        </w:rPr>
        <w:t>Proceso de Permanencia</w:t>
      </w:r>
      <w:r w:rsidRPr="001752D7">
        <w:rPr>
          <w:rFonts w:ascii="Palatino Linotype" w:hAnsi="Palatino Linotype" w:cs="Arial"/>
          <w:bCs/>
          <w:color w:val="000000" w:themeColor="text1"/>
        </w:rPr>
        <w:t xml:space="preserve"> de la servidora pública antes mencionada, los Servidores Públicos Habilitados de las multicitadas Unidades Administrativas encargadas de dar respuesta a la solicitud de información </w:t>
      </w:r>
      <w:r w:rsidRPr="001752D7">
        <w:rPr>
          <w:rFonts w:ascii="Palatino Linotype" w:hAnsi="Palatino Linotype" w:cs="Arial"/>
          <w:bCs/>
          <w:color w:val="000000" w:themeColor="text1"/>
        </w:rPr>
        <w:lastRenderedPageBreak/>
        <w:t xml:space="preserve">01485/UPVT/IP/2018, manifestaron que no cuentan con ningún proceso de permanencia </w:t>
      </w:r>
      <w:r w:rsidRPr="001752D7">
        <w:rPr>
          <w:rFonts w:ascii="Palatino Linotype" w:hAnsi="Palatino Linotype" w:cs="Arial"/>
          <w:color w:val="000000" w:themeColor="text1"/>
          <w:lang w:val="es-ES"/>
        </w:rPr>
        <w:t>por lo cual, dicha información no se genera, ni posee documentación en donde obre lo solicitado.</w:t>
      </w:r>
    </w:p>
    <w:p w:rsidR="002B09C8" w:rsidRPr="001752D7" w:rsidRDefault="002B09C8" w:rsidP="00830B06">
      <w:pPr>
        <w:pStyle w:val="Sinespaciado"/>
        <w:spacing w:line="360" w:lineRule="auto"/>
        <w:jc w:val="both"/>
        <w:rPr>
          <w:rFonts w:ascii="Palatino Linotype" w:hAnsi="Palatino Linotype" w:cs="Arial"/>
          <w:color w:val="000000" w:themeColor="text1"/>
          <w:lang w:val="es-ES"/>
        </w:rPr>
      </w:pPr>
    </w:p>
    <w:p w:rsidR="00FF05F2" w:rsidRPr="001752D7" w:rsidRDefault="00FF05F2" w:rsidP="00FF05F2">
      <w:pPr>
        <w:autoSpaceDE w:val="0"/>
        <w:autoSpaceDN w:val="0"/>
        <w:adjustRightInd w:val="0"/>
        <w:spacing w:after="0" w:line="360" w:lineRule="auto"/>
        <w:jc w:val="both"/>
        <w:rPr>
          <w:rFonts w:ascii="Palatino Linotype" w:hAnsi="Palatino Linotype"/>
          <w:sz w:val="24"/>
          <w:szCs w:val="24"/>
          <w:lang w:val="es-ES"/>
        </w:rPr>
      </w:pPr>
      <w:r w:rsidRPr="001752D7">
        <w:rPr>
          <w:rFonts w:ascii="Palatino Linotype" w:hAnsi="Palatino Linotype"/>
          <w:sz w:val="24"/>
        </w:rPr>
        <w:t xml:space="preserve">En vista de lo anterior, </w:t>
      </w:r>
      <w:r w:rsidRPr="001752D7">
        <w:rPr>
          <w:rFonts w:ascii="Palatino Linotype" w:hAnsi="Palatino Linotype"/>
          <w:sz w:val="24"/>
          <w:szCs w:val="24"/>
          <w:lang w:val="es-ES"/>
        </w:rPr>
        <w:t>se deduce que no realizan procesos de permanencia de los servidores públicos adscritos a la UPVT y que por consecuencia no existe en los archivos de esa unidad administrativa antecedente alguno que se relacione con lo requerido por la particular, en virtud de que en ningún momento se generó el documento que se desea conocer, citando además el precepto 24, de la Ley de la materia que al efecto establece:</w:t>
      </w:r>
    </w:p>
    <w:p w:rsidR="00FF05F2" w:rsidRPr="001752D7" w:rsidRDefault="00FF05F2" w:rsidP="00FF05F2">
      <w:pPr>
        <w:pStyle w:val="Sinespaciado"/>
        <w:rPr>
          <w:lang w:val="es-ES"/>
        </w:rPr>
      </w:pPr>
    </w:p>
    <w:p w:rsidR="00FF05F2" w:rsidRPr="001752D7" w:rsidRDefault="00FF05F2" w:rsidP="00FF05F2">
      <w:pPr>
        <w:autoSpaceDE w:val="0"/>
        <w:autoSpaceDN w:val="0"/>
        <w:adjustRightInd w:val="0"/>
        <w:spacing w:after="0" w:line="240" w:lineRule="auto"/>
        <w:ind w:left="1134" w:right="1134"/>
        <w:jc w:val="both"/>
        <w:rPr>
          <w:rFonts w:ascii="Palatino Linotype" w:hAnsi="Palatino Linotype" w:cs="Arial"/>
          <w:i/>
          <w:szCs w:val="24"/>
        </w:rPr>
      </w:pPr>
      <w:r w:rsidRPr="001752D7">
        <w:rPr>
          <w:rFonts w:ascii="Palatino Linotype" w:hAnsi="Palatino Linotype" w:cs="Arial"/>
          <w:i/>
          <w:szCs w:val="24"/>
        </w:rPr>
        <w:t>“</w:t>
      </w:r>
      <w:r w:rsidRPr="001752D7">
        <w:rPr>
          <w:rFonts w:ascii="Palatino Linotype" w:hAnsi="Palatino Linotype" w:cs="Arial"/>
          <w:b/>
          <w:i/>
          <w:szCs w:val="24"/>
        </w:rPr>
        <w:t>Artículo 24.</w:t>
      </w:r>
      <w:r w:rsidRPr="001752D7">
        <w:rPr>
          <w:rFonts w:ascii="Palatino Linotype" w:hAnsi="Palatino Linotype" w:cs="Arial"/>
          <w:i/>
          <w:szCs w:val="24"/>
        </w:rPr>
        <w:t xml:space="preserve"> Para el cumplimiento de los objetivos de esta Ley, los sujetos obligados deberán cumplir con las siguientes obligaciones, según corresponda, de acuerdo a su naturaleza:</w:t>
      </w:r>
    </w:p>
    <w:p w:rsidR="00FF05F2" w:rsidRPr="001752D7" w:rsidRDefault="00FF05F2" w:rsidP="00FF05F2">
      <w:pPr>
        <w:autoSpaceDE w:val="0"/>
        <w:autoSpaceDN w:val="0"/>
        <w:adjustRightInd w:val="0"/>
        <w:spacing w:after="0" w:line="240" w:lineRule="auto"/>
        <w:ind w:left="1134" w:right="1134"/>
        <w:jc w:val="both"/>
        <w:rPr>
          <w:rFonts w:ascii="Palatino Linotype" w:hAnsi="Palatino Linotype" w:cs="Arial"/>
          <w:i/>
          <w:szCs w:val="24"/>
        </w:rPr>
      </w:pPr>
    </w:p>
    <w:p w:rsidR="00FF05F2" w:rsidRPr="001752D7" w:rsidRDefault="00FF05F2" w:rsidP="00FF05F2">
      <w:pPr>
        <w:tabs>
          <w:tab w:val="left" w:pos="709"/>
        </w:tabs>
        <w:spacing w:line="240" w:lineRule="auto"/>
        <w:ind w:left="1134" w:right="1134"/>
        <w:jc w:val="both"/>
        <w:rPr>
          <w:rFonts w:ascii="Palatino Linotype" w:hAnsi="Palatino Linotype" w:cs="Arial"/>
          <w:i/>
          <w:szCs w:val="24"/>
        </w:rPr>
      </w:pPr>
      <w:r w:rsidRPr="001752D7">
        <w:rPr>
          <w:rFonts w:ascii="Palatino Linotype" w:hAnsi="Palatino Linotype" w:cs="Arial"/>
          <w:i/>
          <w:szCs w:val="24"/>
        </w:rPr>
        <w:t>[…]</w:t>
      </w:r>
    </w:p>
    <w:p w:rsidR="00FF05F2" w:rsidRPr="001752D7" w:rsidRDefault="00FF05F2" w:rsidP="00FF05F2">
      <w:pPr>
        <w:tabs>
          <w:tab w:val="left" w:pos="709"/>
        </w:tabs>
        <w:spacing w:line="240" w:lineRule="auto"/>
        <w:ind w:left="1134" w:right="1134"/>
        <w:jc w:val="both"/>
        <w:rPr>
          <w:rFonts w:ascii="Palatino Linotype" w:hAnsi="Palatino Linotype" w:cs="Arial"/>
          <w:i/>
          <w:szCs w:val="24"/>
        </w:rPr>
      </w:pPr>
      <w:r w:rsidRPr="001752D7">
        <w:rPr>
          <w:rFonts w:ascii="Palatino Linotype" w:hAnsi="Palatino Linotype" w:cs="Arial"/>
          <w:i/>
          <w:szCs w:val="24"/>
        </w:rPr>
        <w:t>Los sujetos obligados solo proporcionarán la información pública que generen, administren o posean en el ejercicio de sus atribuciones</w:t>
      </w:r>
      <w:r w:rsidRPr="001752D7">
        <w:rPr>
          <w:rFonts w:ascii="Palatino Linotype" w:hAnsi="Palatino Linotype"/>
          <w:szCs w:val="24"/>
          <w:lang w:val="es-ES"/>
        </w:rPr>
        <w:t>.”</w:t>
      </w:r>
    </w:p>
    <w:p w:rsidR="00FF05F2" w:rsidRPr="001752D7" w:rsidRDefault="00FF05F2" w:rsidP="00FF05F2">
      <w:pPr>
        <w:pStyle w:val="Sinespaciado"/>
      </w:pPr>
    </w:p>
    <w:p w:rsidR="00FF05F2" w:rsidRPr="001752D7" w:rsidRDefault="00FF05F2" w:rsidP="00FF05F2">
      <w:pPr>
        <w:autoSpaceDE w:val="0"/>
        <w:autoSpaceDN w:val="0"/>
        <w:adjustRightInd w:val="0"/>
        <w:spacing w:after="0" w:line="360" w:lineRule="auto"/>
        <w:jc w:val="both"/>
        <w:rPr>
          <w:rFonts w:ascii="Palatino Linotype" w:hAnsi="Palatino Linotype" w:cs="Arial"/>
          <w:sz w:val="24"/>
          <w:szCs w:val="24"/>
        </w:rPr>
      </w:pPr>
      <w:r w:rsidRPr="001752D7">
        <w:rPr>
          <w:rFonts w:ascii="Palatino Linotype" w:hAnsi="Palatino Linotype"/>
          <w:sz w:val="24"/>
        </w:rPr>
        <w:t xml:space="preserve">Por lo que </w:t>
      </w:r>
      <w:r w:rsidRPr="001752D7">
        <w:rPr>
          <w:rFonts w:ascii="Palatino Linotype" w:hAnsi="Palatino Linotype" w:cs="Arial"/>
          <w:sz w:val="24"/>
          <w:szCs w:val="24"/>
        </w:rPr>
        <w:t xml:space="preserve">se entiende que, </w:t>
      </w:r>
      <w:r w:rsidRPr="001752D7">
        <w:rPr>
          <w:rFonts w:ascii="Palatino Linotype" w:hAnsi="Palatino Linotype" w:cs="Arial"/>
          <w:b/>
          <w:sz w:val="24"/>
          <w:szCs w:val="24"/>
        </w:rPr>
        <w:t>El Sujeto Obligado</w:t>
      </w:r>
      <w:r w:rsidRPr="001752D7">
        <w:rPr>
          <w:rFonts w:ascii="Palatino Linotype" w:hAnsi="Palatino Linotype" w:cs="Arial"/>
          <w:sz w:val="24"/>
          <w:szCs w:val="24"/>
        </w:rPr>
        <w:t xml:space="preserve"> no se encuentra en posibilidad de hacer entrega de la información específica que demanda la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FF05F2" w:rsidRPr="001752D7" w:rsidRDefault="00FF05F2" w:rsidP="00FF05F2">
      <w:pPr>
        <w:autoSpaceDE w:val="0"/>
        <w:autoSpaceDN w:val="0"/>
        <w:adjustRightInd w:val="0"/>
        <w:spacing w:after="0" w:line="360" w:lineRule="auto"/>
        <w:jc w:val="both"/>
        <w:rPr>
          <w:rFonts w:ascii="Palatino Linotype" w:hAnsi="Palatino Linotype" w:cs="Arial"/>
          <w:sz w:val="24"/>
          <w:szCs w:val="24"/>
        </w:rPr>
      </w:pPr>
      <w:r w:rsidRPr="001752D7">
        <w:rPr>
          <w:rFonts w:ascii="Palatino Linotype" w:hAnsi="Palatino Linotype" w:cs="Arial"/>
          <w:sz w:val="24"/>
          <w:szCs w:val="24"/>
        </w:rPr>
        <w:lastRenderedPageBreak/>
        <w:t xml:space="preserve">En ese tenor, la respuesta emitida por </w:t>
      </w:r>
      <w:r w:rsidRPr="001752D7">
        <w:rPr>
          <w:rFonts w:ascii="Palatino Linotype" w:hAnsi="Palatino Linotype" w:cs="Arial"/>
          <w:b/>
          <w:sz w:val="24"/>
          <w:szCs w:val="24"/>
        </w:rPr>
        <w:t>El Sujeto Obligado</w:t>
      </w:r>
      <w:r w:rsidRPr="001752D7">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FF05F2" w:rsidRPr="001752D7" w:rsidRDefault="00FF05F2" w:rsidP="00FF05F2">
      <w:pPr>
        <w:pStyle w:val="Sinespaciado"/>
      </w:pPr>
    </w:p>
    <w:p w:rsidR="00FF05F2" w:rsidRPr="001752D7" w:rsidRDefault="00FF05F2" w:rsidP="00FF05F2">
      <w:pPr>
        <w:autoSpaceDE w:val="0"/>
        <w:autoSpaceDN w:val="0"/>
        <w:adjustRightInd w:val="0"/>
        <w:spacing w:after="0" w:line="360" w:lineRule="auto"/>
        <w:jc w:val="both"/>
        <w:rPr>
          <w:rFonts w:ascii="Palatino Linotype" w:hAnsi="Palatino Linotype" w:cs="Arial"/>
          <w:sz w:val="24"/>
          <w:szCs w:val="24"/>
        </w:rPr>
      </w:pPr>
      <w:r w:rsidRPr="001752D7">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rsidR="00FF05F2" w:rsidRPr="001752D7" w:rsidRDefault="00FF05F2" w:rsidP="00FF05F2">
      <w:pPr>
        <w:spacing w:after="0" w:line="360" w:lineRule="auto"/>
        <w:jc w:val="both"/>
        <w:rPr>
          <w:rFonts w:ascii="Palatino Linotype" w:hAnsi="Palatino Linotype"/>
          <w:sz w:val="24"/>
          <w:szCs w:val="24"/>
        </w:rPr>
      </w:pPr>
    </w:p>
    <w:p w:rsidR="00FF05F2" w:rsidRPr="001752D7" w:rsidRDefault="00FF05F2" w:rsidP="00FF05F2">
      <w:pPr>
        <w:spacing w:after="0" w:line="360" w:lineRule="auto"/>
        <w:jc w:val="both"/>
        <w:rPr>
          <w:rFonts w:ascii="Palatino Linotype" w:hAnsi="Palatino Linotype"/>
          <w:sz w:val="24"/>
          <w:szCs w:val="24"/>
        </w:rPr>
      </w:pPr>
      <w:r w:rsidRPr="001752D7">
        <w:rPr>
          <w:rFonts w:ascii="Palatino Linotype" w:hAnsi="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FF05F2" w:rsidRPr="001752D7" w:rsidRDefault="00FF05F2" w:rsidP="00FF05F2">
      <w:pPr>
        <w:pStyle w:val="Sinespaciado"/>
      </w:pPr>
    </w:p>
    <w:p w:rsidR="00FF05F2" w:rsidRPr="001752D7" w:rsidRDefault="00FF05F2" w:rsidP="00FF05F2">
      <w:pPr>
        <w:spacing w:after="0" w:line="240" w:lineRule="auto"/>
        <w:ind w:left="709" w:right="760"/>
        <w:jc w:val="both"/>
        <w:rPr>
          <w:rFonts w:ascii="Palatino Linotype" w:hAnsi="Palatino Linotype"/>
          <w:b/>
          <w:i/>
          <w:szCs w:val="24"/>
        </w:rPr>
      </w:pPr>
      <w:r w:rsidRPr="001752D7">
        <w:rPr>
          <w:rFonts w:ascii="Palatino Linotype" w:hAnsi="Palatino Linotype"/>
          <w:b/>
          <w:i/>
          <w:szCs w:val="24"/>
        </w:rPr>
        <w:t xml:space="preserve">HECHOS NEGATIVOS, NO SON SUSCEPTIBLES DE DEMOSTRACIÓN. </w:t>
      </w:r>
    </w:p>
    <w:p w:rsidR="00FF05F2" w:rsidRPr="001752D7" w:rsidRDefault="00FF05F2" w:rsidP="00FF05F2">
      <w:pPr>
        <w:spacing w:after="0" w:line="240" w:lineRule="auto"/>
        <w:ind w:left="709" w:right="760"/>
        <w:jc w:val="both"/>
        <w:rPr>
          <w:rFonts w:ascii="Palatino Linotype" w:hAnsi="Palatino Linotype"/>
          <w:i/>
          <w:szCs w:val="24"/>
        </w:rPr>
      </w:pPr>
      <w:r w:rsidRPr="001752D7">
        <w:rPr>
          <w:rFonts w:ascii="Palatino Linotype" w:hAnsi="Palatino Linotype"/>
          <w:i/>
          <w:szCs w:val="24"/>
        </w:rPr>
        <w:t xml:space="preserve">Tratándose de un hecho negativo, el Juez no tiene </w:t>
      </w:r>
      <w:proofErr w:type="spellStart"/>
      <w:r w:rsidRPr="001752D7">
        <w:rPr>
          <w:rFonts w:ascii="Palatino Linotype" w:hAnsi="Palatino Linotype"/>
          <w:i/>
          <w:szCs w:val="24"/>
        </w:rPr>
        <w:t>por que</w:t>
      </w:r>
      <w:proofErr w:type="spellEnd"/>
      <w:r w:rsidRPr="001752D7">
        <w:rPr>
          <w:rFonts w:ascii="Palatino Linotype" w:hAnsi="Palatino Linotype"/>
          <w:i/>
          <w:szCs w:val="24"/>
        </w:rPr>
        <w:t xml:space="preserve"> invocar prueba alguna de la que se desprenda, ya que es bien sabido que esta clase de hechos no son susceptibles de demostración.</w:t>
      </w:r>
    </w:p>
    <w:p w:rsidR="00FF05F2" w:rsidRPr="001752D7" w:rsidRDefault="00FF05F2" w:rsidP="00FF05F2">
      <w:pPr>
        <w:spacing w:after="0" w:line="240" w:lineRule="auto"/>
        <w:ind w:left="709" w:right="760"/>
        <w:jc w:val="both"/>
        <w:rPr>
          <w:rFonts w:ascii="Palatino Linotype" w:hAnsi="Palatino Linotype"/>
          <w:i/>
          <w:szCs w:val="24"/>
        </w:rPr>
      </w:pPr>
    </w:p>
    <w:p w:rsidR="00FF05F2" w:rsidRPr="001752D7" w:rsidRDefault="00FF05F2" w:rsidP="00FF05F2">
      <w:pPr>
        <w:spacing w:after="0" w:line="240" w:lineRule="auto"/>
        <w:ind w:left="709" w:right="760"/>
        <w:jc w:val="both"/>
        <w:rPr>
          <w:rFonts w:ascii="Palatino Linotype" w:hAnsi="Palatino Linotype"/>
          <w:i/>
          <w:szCs w:val="24"/>
        </w:rPr>
      </w:pPr>
      <w:r w:rsidRPr="001752D7">
        <w:rPr>
          <w:rFonts w:ascii="Palatino Linotype" w:hAnsi="Palatino Linotype"/>
          <w:i/>
          <w:szCs w:val="24"/>
        </w:rPr>
        <w:t>Amparo en revisión 2022/61. José García Florín (Menor). 9 de octubre de 1961. Cinco votos. Ponente: José Rivera Pérez Campos.”</w:t>
      </w:r>
    </w:p>
    <w:p w:rsidR="00FF05F2" w:rsidRPr="001752D7" w:rsidRDefault="00FF05F2" w:rsidP="00FF05F2">
      <w:pPr>
        <w:tabs>
          <w:tab w:val="left" w:pos="709"/>
        </w:tabs>
        <w:spacing w:after="0" w:line="360" w:lineRule="auto"/>
        <w:jc w:val="both"/>
        <w:rPr>
          <w:rFonts w:ascii="Palatino Linotype" w:hAnsi="Palatino Linotype"/>
          <w:sz w:val="24"/>
          <w:szCs w:val="24"/>
        </w:rPr>
      </w:pPr>
    </w:p>
    <w:p w:rsidR="00FF05F2" w:rsidRPr="001752D7" w:rsidRDefault="00FF05F2" w:rsidP="00FF05F2">
      <w:pPr>
        <w:tabs>
          <w:tab w:val="left" w:pos="709"/>
        </w:tabs>
        <w:spacing w:after="0" w:line="360" w:lineRule="auto"/>
        <w:jc w:val="both"/>
        <w:rPr>
          <w:rFonts w:ascii="Palatino Linotype" w:hAnsi="Palatino Linotype"/>
          <w:sz w:val="24"/>
          <w:szCs w:val="24"/>
        </w:rPr>
      </w:pPr>
      <w:r w:rsidRPr="001752D7">
        <w:rPr>
          <w:rFonts w:ascii="Palatino Linotype" w:hAnsi="Palatino Linotype"/>
          <w:sz w:val="24"/>
          <w:szCs w:val="24"/>
        </w:rPr>
        <w:t xml:space="preserve">Concretando, al no existir el acto generador de la información se encontraría imposibilitado a la entrega de información que no se tiene en los archivos del </w:t>
      </w:r>
      <w:r w:rsidRPr="001752D7">
        <w:rPr>
          <w:rFonts w:ascii="Palatino Linotype" w:hAnsi="Palatino Linotype"/>
          <w:b/>
          <w:sz w:val="24"/>
          <w:szCs w:val="24"/>
        </w:rPr>
        <w:t>Sujeto Obligado</w:t>
      </w:r>
      <w:r w:rsidRPr="001752D7">
        <w:rPr>
          <w:rFonts w:ascii="Palatino Linotype" w:hAnsi="Palatino Linotype"/>
          <w:sz w:val="24"/>
          <w:szCs w:val="24"/>
        </w:rPr>
        <w:t>, y en conclusión, la información no podría obrar en los archivos del Sujeto Obligado si esta no fue generada.</w:t>
      </w:r>
    </w:p>
    <w:p w:rsidR="00FF05F2" w:rsidRPr="001752D7" w:rsidRDefault="00FF05F2" w:rsidP="00FF05F2">
      <w:pPr>
        <w:pStyle w:val="Sinespaciado"/>
      </w:pPr>
    </w:p>
    <w:p w:rsidR="00353F92" w:rsidRPr="001752D7" w:rsidRDefault="00353F92" w:rsidP="00353F92">
      <w:pPr>
        <w:spacing w:line="360" w:lineRule="auto"/>
        <w:jc w:val="both"/>
        <w:rPr>
          <w:rFonts w:ascii="Palatino Linotype" w:hAnsi="Palatino Linotype"/>
          <w:sz w:val="24"/>
        </w:rPr>
      </w:pPr>
      <w:r w:rsidRPr="001752D7">
        <w:rPr>
          <w:rFonts w:ascii="Palatino Linotype" w:hAnsi="Palatino Linotype"/>
          <w:sz w:val="24"/>
        </w:rPr>
        <w:lastRenderedPageBreak/>
        <w:t>Aunado a lo que establece la Ley de Transparencia y Acceso a la Información Pública del Estado de México y Municipios que establece:</w:t>
      </w:r>
    </w:p>
    <w:p w:rsidR="00353F92" w:rsidRPr="001752D7" w:rsidRDefault="00353F92" w:rsidP="00353F9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b/>
          <w:i/>
          <w:sz w:val="22"/>
          <w:szCs w:val="22"/>
        </w:rPr>
        <w:t>“Artículo 3.</w:t>
      </w:r>
      <w:r w:rsidRPr="001752D7">
        <w:rPr>
          <w:rFonts w:ascii="Palatino Linotype" w:hAnsi="Palatino Linotype"/>
          <w:i/>
          <w:sz w:val="22"/>
          <w:szCs w:val="22"/>
        </w:rPr>
        <w:t xml:space="preserve"> Para los efectos de la presente Ley se entenderá por:</w:t>
      </w:r>
    </w:p>
    <w:p w:rsidR="00353F92" w:rsidRPr="001752D7" w:rsidRDefault="00353F92" w:rsidP="00353F9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b/>
          <w:i/>
          <w:sz w:val="22"/>
          <w:szCs w:val="22"/>
        </w:rPr>
        <w:t>XI.</w:t>
      </w:r>
      <w:r w:rsidRPr="001752D7">
        <w:rPr>
          <w:rFonts w:ascii="Palatino Linotype" w:hAnsi="Palatino Linotype"/>
          <w:i/>
          <w:sz w:val="22"/>
          <w:szCs w:val="22"/>
        </w:rPr>
        <w:t xml:space="preserve"> </w:t>
      </w:r>
      <w:r w:rsidRPr="001752D7">
        <w:rPr>
          <w:rFonts w:ascii="Palatino Linotype" w:hAnsi="Palatino Linotype"/>
          <w:b/>
          <w:i/>
          <w:sz w:val="22"/>
          <w:szCs w:val="22"/>
        </w:rPr>
        <w:t>Documento:</w:t>
      </w:r>
      <w:r w:rsidRPr="001752D7">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53F92" w:rsidRPr="001752D7" w:rsidRDefault="00353F92" w:rsidP="00353F92">
      <w:pPr>
        <w:pStyle w:val="Sinespaciado"/>
        <w:rPr>
          <w:sz w:val="4"/>
        </w:rPr>
      </w:pPr>
    </w:p>
    <w:p w:rsidR="00353F92" w:rsidRPr="001752D7" w:rsidRDefault="00353F92" w:rsidP="00353F9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b/>
          <w:i/>
          <w:sz w:val="22"/>
          <w:szCs w:val="22"/>
        </w:rPr>
        <w:t>Artículo 4.</w:t>
      </w:r>
      <w:r w:rsidRPr="001752D7">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53F92" w:rsidRPr="001752D7" w:rsidRDefault="00353F92" w:rsidP="00353F9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53F92" w:rsidRPr="001752D7" w:rsidRDefault="00353F92" w:rsidP="00353F9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53F92" w:rsidRPr="001752D7" w:rsidRDefault="00353F92" w:rsidP="00353F92">
      <w:pPr>
        <w:pStyle w:val="Prrafodelista"/>
        <w:widowControl w:val="0"/>
        <w:autoSpaceDE w:val="0"/>
        <w:autoSpaceDN w:val="0"/>
        <w:adjustRightInd w:val="0"/>
        <w:spacing w:before="240" w:after="240"/>
        <w:ind w:left="567" w:right="616"/>
        <w:jc w:val="both"/>
        <w:rPr>
          <w:rFonts w:ascii="Palatino Linotype" w:hAnsi="Palatino Linotype"/>
          <w:b/>
          <w:i/>
          <w:sz w:val="4"/>
          <w:szCs w:val="22"/>
        </w:rPr>
      </w:pPr>
    </w:p>
    <w:p w:rsidR="00353F92" w:rsidRPr="001752D7" w:rsidRDefault="00353F92" w:rsidP="00353F9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b/>
          <w:i/>
          <w:sz w:val="22"/>
          <w:szCs w:val="22"/>
        </w:rPr>
        <w:t>Artículo 12.</w:t>
      </w:r>
      <w:r w:rsidRPr="001752D7">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353F92" w:rsidRPr="001752D7" w:rsidRDefault="00353F92" w:rsidP="00353F92">
      <w:pPr>
        <w:pStyle w:val="Prrafodelista"/>
        <w:widowControl w:val="0"/>
        <w:autoSpaceDE w:val="0"/>
        <w:autoSpaceDN w:val="0"/>
        <w:adjustRightInd w:val="0"/>
        <w:spacing w:before="240" w:after="240"/>
        <w:ind w:left="567" w:right="616"/>
        <w:jc w:val="both"/>
        <w:rPr>
          <w:rFonts w:ascii="Palatino Linotype" w:hAnsi="Palatino Linotype"/>
          <w:b/>
          <w:i/>
          <w:sz w:val="22"/>
          <w:szCs w:val="22"/>
        </w:rPr>
      </w:pPr>
      <w:r w:rsidRPr="001752D7">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1752D7">
        <w:rPr>
          <w:rFonts w:ascii="Palatino Linotype" w:hAnsi="Palatino Linotype"/>
          <w:i/>
          <w:sz w:val="22"/>
          <w:szCs w:val="22"/>
        </w:rPr>
        <w:lastRenderedPageBreak/>
        <w:t>interés del solicitante; no estarán obligados a generarla, resumirla, efectuar cálculos o practicar investigaciones.</w:t>
      </w:r>
      <w:r w:rsidRPr="001752D7">
        <w:rPr>
          <w:rFonts w:ascii="Palatino Linotype" w:hAnsi="Palatino Linotype"/>
          <w:b/>
          <w:i/>
          <w:sz w:val="22"/>
          <w:szCs w:val="22"/>
        </w:rPr>
        <w:t xml:space="preserve">” </w:t>
      </w:r>
      <w:r w:rsidRPr="001752D7">
        <w:rPr>
          <w:rFonts w:ascii="Palatino Linotype" w:hAnsi="Palatino Linotype"/>
          <w:i/>
          <w:sz w:val="22"/>
          <w:szCs w:val="22"/>
        </w:rPr>
        <w:t>(</w:t>
      </w:r>
      <w:proofErr w:type="gramStart"/>
      <w:r w:rsidRPr="001752D7">
        <w:rPr>
          <w:rFonts w:ascii="Palatino Linotype" w:hAnsi="Palatino Linotype"/>
          <w:i/>
          <w:sz w:val="22"/>
          <w:szCs w:val="22"/>
        </w:rPr>
        <w:t>sic</w:t>
      </w:r>
      <w:proofErr w:type="gramEnd"/>
      <w:r w:rsidRPr="001752D7">
        <w:rPr>
          <w:rFonts w:ascii="Palatino Linotype" w:hAnsi="Palatino Linotype"/>
          <w:i/>
          <w:sz w:val="22"/>
          <w:szCs w:val="22"/>
        </w:rPr>
        <w:t>)</w:t>
      </w:r>
    </w:p>
    <w:p w:rsidR="00353F92" w:rsidRPr="001752D7" w:rsidRDefault="00353F92" w:rsidP="00353F92">
      <w:pPr>
        <w:pStyle w:val="Sinespaciado"/>
        <w:rPr>
          <w:sz w:val="8"/>
        </w:rPr>
      </w:pPr>
    </w:p>
    <w:p w:rsidR="00353F92" w:rsidRPr="001752D7" w:rsidRDefault="00353F92" w:rsidP="00353F92">
      <w:pPr>
        <w:spacing w:before="240" w:after="240" w:line="360" w:lineRule="auto"/>
        <w:jc w:val="both"/>
        <w:rPr>
          <w:rFonts w:ascii="Palatino Linotype" w:hAnsi="Palatino Linotype" w:cs="Arial"/>
          <w:sz w:val="24"/>
        </w:rPr>
      </w:pPr>
      <w:r w:rsidRPr="001752D7">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53F92" w:rsidRPr="001752D7" w:rsidRDefault="00353F92" w:rsidP="00353F92">
      <w:pPr>
        <w:spacing w:before="240" w:after="240" w:line="360" w:lineRule="auto"/>
        <w:jc w:val="both"/>
        <w:rPr>
          <w:rFonts w:ascii="Palatino Linotype" w:hAnsi="Palatino Linotype" w:cs="Arial"/>
          <w:sz w:val="14"/>
        </w:rPr>
      </w:pPr>
    </w:p>
    <w:p w:rsidR="00353F92" w:rsidRPr="001752D7" w:rsidRDefault="00353F92" w:rsidP="00353F92">
      <w:pPr>
        <w:pStyle w:val="Textoindependiente2"/>
        <w:spacing w:before="240" w:after="240" w:line="360" w:lineRule="auto"/>
        <w:jc w:val="both"/>
        <w:rPr>
          <w:rFonts w:ascii="Palatino Linotype" w:eastAsia="Calibri" w:hAnsi="Palatino Linotype" w:cs="Arial"/>
          <w:sz w:val="24"/>
        </w:rPr>
      </w:pPr>
      <w:r w:rsidRPr="001752D7">
        <w:rPr>
          <w:rFonts w:ascii="Palatino Linotype" w:eastAsia="Calibri" w:hAnsi="Palatino Linotype" w:cs="Arial"/>
          <w:sz w:val="24"/>
        </w:rPr>
        <w:t>Así también, se dispone que</w:t>
      </w:r>
      <w:r w:rsidRPr="001752D7">
        <w:rPr>
          <w:rFonts w:ascii="Palatino Linotype" w:hAnsi="Palatino Linotype"/>
          <w:sz w:val="24"/>
        </w:rPr>
        <w:t xml:space="preserve"> </w:t>
      </w:r>
      <w:r w:rsidRPr="001752D7">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353F92" w:rsidRPr="001752D7" w:rsidRDefault="00353F92" w:rsidP="00353F92">
      <w:pPr>
        <w:pStyle w:val="Textoindependiente2"/>
        <w:spacing w:before="240" w:after="240" w:line="360" w:lineRule="auto"/>
        <w:jc w:val="both"/>
        <w:rPr>
          <w:rFonts w:ascii="Palatino Linotype" w:eastAsia="Calibri" w:hAnsi="Palatino Linotype" w:cs="Arial"/>
          <w:sz w:val="2"/>
        </w:rPr>
      </w:pPr>
    </w:p>
    <w:p w:rsidR="00353F92" w:rsidRPr="001752D7" w:rsidRDefault="00353F92" w:rsidP="00353F92">
      <w:pPr>
        <w:spacing w:before="240" w:after="240" w:line="360" w:lineRule="auto"/>
        <w:jc w:val="both"/>
        <w:rPr>
          <w:rFonts w:ascii="Palatino Linotype" w:hAnsi="Palatino Linotype" w:cs="Arial"/>
          <w:sz w:val="24"/>
        </w:rPr>
      </w:pPr>
      <w:r w:rsidRPr="001752D7">
        <w:rPr>
          <w:rFonts w:ascii="Palatino Linotype" w:hAnsi="Palatino Linotype" w:cs="Arial"/>
          <w:sz w:val="24"/>
        </w:rPr>
        <w:lastRenderedPageBreak/>
        <w:t xml:space="preserve">En este contexto, </w:t>
      </w:r>
      <w:r w:rsidRPr="001752D7">
        <w:rPr>
          <w:rFonts w:ascii="Palatino Linotype" w:hAnsi="Palatino Linotype" w:cs="Arial"/>
          <w:sz w:val="24"/>
          <w:lang w:eastAsia="es-MX"/>
        </w:rPr>
        <w:t xml:space="preserve">el </w:t>
      </w:r>
      <w:r w:rsidRPr="001752D7">
        <w:rPr>
          <w:rFonts w:ascii="Palatino Linotype" w:hAnsi="Palatino Linotype" w:cs="Arial"/>
          <w:b/>
          <w:sz w:val="24"/>
          <w:lang w:eastAsia="es-MX"/>
        </w:rPr>
        <w:t>SUJETO OBLIGADO</w:t>
      </w:r>
      <w:r w:rsidRPr="001752D7">
        <w:rPr>
          <w:rFonts w:ascii="Palatino Linotype" w:hAnsi="Palatino Linotype" w:cs="Arial"/>
          <w:sz w:val="24"/>
        </w:rPr>
        <w:t xml:space="preserve"> no está obligado a generar documento </w:t>
      </w:r>
      <w:r w:rsidRPr="001752D7">
        <w:rPr>
          <w:rFonts w:ascii="Palatino Linotype" w:hAnsi="Palatino Linotype" w:cs="Arial"/>
          <w:b/>
          <w:i/>
          <w:sz w:val="24"/>
        </w:rPr>
        <w:t>ad hoc</w:t>
      </w:r>
      <w:r w:rsidRPr="001752D7">
        <w:rPr>
          <w:rFonts w:ascii="Palatino Linotype" w:hAnsi="Palatino Linotype" w:cs="Arial"/>
          <w:sz w:val="24"/>
        </w:rPr>
        <w:t xml:space="preserve"> para para satisfacer el derecho de acceso, situación que no está permitida dentro de la materia de acceso a la información.</w:t>
      </w:r>
    </w:p>
    <w:p w:rsidR="00353F92" w:rsidRPr="001752D7" w:rsidRDefault="00353F92" w:rsidP="00353F92">
      <w:pPr>
        <w:spacing w:before="240" w:after="240" w:line="360" w:lineRule="auto"/>
        <w:jc w:val="both"/>
        <w:rPr>
          <w:rFonts w:ascii="Palatino Linotype" w:hAnsi="Palatino Linotype" w:cs="Arial"/>
          <w:sz w:val="2"/>
        </w:rPr>
      </w:pPr>
    </w:p>
    <w:p w:rsidR="00353F92" w:rsidRPr="001752D7" w:rsidRDefault="00353F92" w:rsidP="00353F92">
      <w:pPr>
        <w:spacing w:line="360" w:lineRule="auto"/>
        <w:jc w:val="both"/>
        <w:rPr>
          <w:rFonts w:ascii="Palatino Linotype" w:hAnsi="Palatino Linotype"/>
          <w:b/>
          <w:bCs/>
          <w:color w:val="000000"/>
          <w:sz w:val="24"/>
        </w:rPr>
      </w:pPr>
      <w:r w:rsidRPr="001752D7">
        <w:rPr>
          <w:rFonts w:ascii="Palatino Linotype" w:hAnsi="Palatino Linotype" w:cs="Arial"/>
          <w:color w:val="000000"/>
          <w:sz w:val="24"/>
        </w:rPr>
        <w:t xml:space="preserve">Como apoyo a lo anterior, es aplicable el Criterio 03-17, emitido por </w:t>
      </w:r>
      <w:r w:rsidRPr="001752D7">
        <w:rPr>
          <w:rFonts w:ascii="Palatino Linotype" w:eastAsia="Arial Unicode MS" w:hAnsi="Palatino Linotype" w:cs="Arial"/>
          <w:color w:val="000000"/>
          <w:sz w:val="24"/>
        </w:rPr>
        <w:t>el Instituto Nacional de Transparencia, Acceso a la Información y Protección de Datos Personales,</w:t>
      </w:r>
      <w:r w:rsidRPr="001752D7">
        <w:rPr>
          <w:rFonts w:ascii="Palatino Linotype" w:hAnsi="Palatino Linotype"/>
          <w:bCs/>
          <w:color w:val="000000"/>
          <w:sz w:val="24"/>
        </w:rPr>
        <w:t xml:space="preserve"> que dice:</w:t>
      </w:r>
      <w:r w:rsidRPr="001752D7">
        <w:rPr>
          <w:rFonts w:ascii="Palatino Linotype" w:hAnsi="Palatino Linotype"/>
          <w:b/>
          <w:bCs/>
          <w:color w:val="000000"/>
          <w:sz w:val="24"/>
        </w:rPr>
        <w:t xml:space="preserve"> </w:t>
      </w:r>
    </w:p>
    <w:p w:rsidR="00353F92" w:rsidRPr="001752D7" w:rsidRDefault="00353F92" w:rsidP="00353F92">
      <w:pPr>
        <w:ind w:left="851" w:right="850"/>
        <w:jc w:val="both"/>
        <w:rPr>
          <w:rFonts w:ascii="Palatino Linotype" w:hAnsi="Palatino Linotype" w:cs="Arial"/>
          <w:color w:val="000000"/>
          <w:sz w:val="2"/>
        </w:rPr>
      </w:pPr>
    </w:p>
    <w:p w:rsidR="00353F92" w:rsidRPr="001752D7" w:rsidRDefault="00353F92" w:rsidP="00353F92">
      <w:pPr>
        <w:ind w:left="851" w:right="901"/>
        <w:jc w:val="both"/>
        <w:rPr>
          <w:rFonts w:ascii="Palatino Linotype" w:hAnsi="Palatino Linotype" w:cs="Arial"/>
          <w:i/>
          <w:color w:val="000000"/>
        </w:rPr>
      </w:pPr>
      <w:r w:rsidRPr="001752D7">
        <w:rPr>
          <w:rFonts w:ascii="Palatino Linotype" w:hAnsi="Palatino Linotype" w:cs="Arial"/>
          <w:i/>
          <w:color w:val="000000"/>
        </w:rPr>
        <w:t>“</w:t>
      </w:r>
      <w:r w:rsidRPr="001752D7">
        <w:rPr>
          <w:rFonts w:ascii="Palatino Linotype" w:hAnsi="Palatino Linotype" w:cs="Arial"/>
          <w:b/>
          <w:i/>
          <w:color w:val="000000"/>
        </w:rPr>
        <w:t>No existe obligación de elaborar documentos ad hoc para atender las solicitudes de acceso a la información.</w:t>
      </w:r>
      <w:r w:rsidRPr="001752D7">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53F92" w:rsidRPr="001752D7" w:rsidRDefault="00353F92" w:rsidP="00353F92">
      <w:pPr>
        <w:ind w:left="851" w:right="901"/>
        <w:jc w:val="both"/>
        <w:rPr>
          <w:rFonts w:ascii="Palatino Linotype" w:hAnsi="Palatino Linotype" w:cs="Arial"/>
          <w:i/>
          <w:color w:val="000000"/>
          <w:sz w:val="2"/>
        </w:rPr>
      </w:pPr>
    </w:p>
    <w:p w:rsidR="00353F92" w:rsidRPr="001752D7" w:rsidRDefault="00353F92" w:rsidP="00353F92">
      <w:pPr>
        <w:ind w:left="851" w:right="901"/>
        <w:jc w:val="both"/>
        <w:rPr>
          <w:rFonts w:ascii="Palatino Linotype" w:hAnsi="Palatino Linotype" w:cs="Arial"/>
          <w:i/>
          <w:color w:val="000000"/>
          <w:sz w:val="20"/>
        </w:rPr>
      </w:pPr>
      <w:r w:rsidRPr="001752D7">
        <w:rPr>
          <w:rFonts w:ascii="Palatino Linotype" w:hAnsi="Palatino Linotype" w:cs="Arial"/>
          <w:i/>
          <w:color w:val="000000"/>
          <w:sz w:val="20"/>
        </w:rPr>
        <w:t xml:space="preserve">Resoluciones: </w:t>
      </w:r>
    </w:p>
    <w:p w:rsidR="00353F92" w:rsidRPr="001752D7" w:rsidRDefault="00353F92" w:rsidP="00353F92">
      <w:pPr>
        <w:ind w:left="851" w:right="901"/>
        <w:jc w:val="both"/>
        <w:rPr>
          <w:rFonts w:ascii="Palatino Linotype" w:hAnsi="Palatino Linotype" w:cs="Arial"/>
          <w:i/>
          <w:color w:val="000000"/>
          <w:sz w:val="20"/>
        </w:rPr>
      </w:pPr>
      <w:r w:rsidRPr="001752D7">
        <w:rPr>
          <w:rFonts w:ascii="Palatino Linotype" w:hAnsi="Palatino Linotype" w:cs="Arial"/>
          <w:i/>
          <w:color w:val="000000"/>
          <w:sz w:val="20"/>
        </w:rPr>
        <w:sym w:font="Symbol" w:char="F0B7"/>
      </w:r>
      <w:r w:rsidRPr="001752D7">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353F92" w:rsidRPr="001752D7" w:rsidRDefault="00353F92" w:rsidP="00353F92">
      <w:pPr>
        <w:ind w:left="851" w:right="901"/>
        <w:jc w:val="both"/>
        <w:rPr>
          <w:rFonts w:ascii="Palatino Linotype" w:hAnsi="Palatino Linotype" w:cs="Arial"/>
          <w:i/>
          <w:color w:val="000000"/>
          <w:sz w:val="20"/>
        </w:rPr>
      </w:pPr>
      <w:r w:rsidRPr="001752D7">
        <w:rPr>
          <w:rFonts w:ascii="Palatino Linotype" w:hAnsi="Palatino Linotype" w:cs="Arial"/>
          <w:i/>
          <w:color w:val="000000"/>
          <w:sz w:val="20"/>
        </w:rPr>
        <w:sym w:font="Symbol" w:char="F0B7"/>
      </w:r>
      <w:r w:rsidRPr="001752D7">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353F92" w:rsidRPr="001752D7" w:rsidRDefault="00353F92" w:rsidP="00353F92">
      <w:pPr>
        <w:ind w:left="851" w:right="901"/>
        <w:jc w:val="both"/>
        <w:rPr>
          <w:rFonts w:ascii="Palatino Linotype" w:hAnsi="Palatino Linotype" w:cs="Arial"/>
          <w:i/>
          <w:color w:val="000000"/>
          <w:sz w:val="20"/>
        </w:rPr>
      </w:pPr>
      <w:r w:rsidRPr="001752D7">
        <w:rPr>
          <w:rFonts w:ascii="Palatino Linotype" w:hAnsi="Palatino Linotype" w:cs="Arial"/>
          <w:i/>
          <w:color w:val="000000"/>
          <w:sz w:val="20"/>
        </w:rPr>
        <w:sym w:font="Symbol" w:char="F0B7"/>
      </w:r>
      <w:r w:rsidRPr="001752D7">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FF05F2" w:rsidRPr="001752D7" w:rsidRDefault="00FF05F2" w:rsidP="00FF05F2">
      <w:pPr>
        <w:pStyle w:val="Sinespaciado"/>
        <w:spacing w:line="360" w:lineRule="auto"/>
        <w:jc w:val="both"/>
        <w:rPr>
          <w:rFonts w:ascii="Palatino Linotype" w:hAnsi="Palatino Linotype"/>
        </w:rPr>
      </w:pPr>
    </w:p>
    <w:p w:rsidR="00FF05F2" w:rsidRPr="001752D7" w:rsidRDefault="00FF05F2" w:rsidP="00FF05F2">
      <w:pPr>
        <w:pStyle w:val="Sinespaciado"/>
        <w:spacing w:line="360" w:lineRule="auto"/>
        <w:jc w:val="both"/>
        <w:rPr>
          <w:rFonts w:ascii="Palatino Linotype" w:hAnsi="Palatino Linotype" w:cs="Arial"/>
          <w:bCs/>
        </w:rPr>
      </w:pPr>
      <w:r w:rsidRPr="001752D7">
        <w:rPr>
          <w:rFonts w:ascii="Palatino Linotype" w:hAnsi="Palatino Linotype" w:cs="Arial"/>
          <w:bCs/>
        </w:rPr>
        <w:lastRenderedPageBreak/>
        <w:t xml:space="preserve">Adicionalmente, es de destacar que este Órgano Garante no está facultado para manifestarse sobre la veracidad de lo afirmado por parte del </w:t>
      </w:r>
      <w:r w:rsidRPr="001752D7">
        <w:rPr>
          <w:rFonts w:ascii="Palatino Linotype" w:hAnsi="Palatino Linotype" w:cs="Arial"/>
          <w:b/>
          <w:bCs/>
        </w:rPr>
        <w:t>Sujeto Obligado</w:t>
      </w:r>
      <w:r w:rsidRPr="001752D7">
        <w:rPr>
          <w:rFonts w:ascii="Palatino Linotype" w:hAnsi="Palatino Linotype" w:cs="Arial"/>
          <w:bCs/>
        </w:rPr>
        <w:t xml:space="preserve"> pues no existe precepto legal alguno en la Ley de la materia que lo faculte para ello. </w:t>
      </w:r>
    </w:p>
    <w:p w:rsidR="00FF05F2" w:rsidRPr="001752D7" w:rsidRDefault="00FF05F2" w:rsidP="00FF05F2">
      <w:pPr>
        <w:pStyle w:val="Sinespaciado"/>
      </w:pPr>
    </w:p>
    <w:p w:rsidR="00FF05F2" w:rsidRPr="001752D7" w:rsidRDefault="00FF05F2" w:rsidP="00FF05F2">
      <w:pPr>
        <w:pStyle w:val="Sinespaciado"/>
        <w:rPr>
          <w:sz w:val="2"/>
        </w:rPr>
      </w:pPr>
    </w:p>
    <w:p w:rsidR="00FF05F2" w:rsidRPr="001752D7" w:rsidRDefault="00FF05F2" w:rsidP="00FF05F2">
      <w:pPr>
        <w:spacing w:before="240" w:after="240" w:line="360" w:lineRule="auto"/>
        <w:jc w:val="both"/>
        <w:rPr>
          <w:rFonts w:ascii="Palatino Linotype" w:hAnsi="Palatino Linotype"/>
          <w:sz w:val="24"/>
        </w:rPr>
      </w:pPr>
      <w:r w:rsidRPr="001752D7">
        <w:rPr>
          <w:rFonts w:ascii="Palatino Linotype" w:hAnsi="Palatino Linotype" w:cs="Arial"/>
          <w:sz w:val="24"/>
        </w:rPr>
        <w:t>Lo anterior se robustece con lo plasmado en el criterio</w:t>
      </w:r>
      <w:r w:rsidRPr="001752D7">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FF05F2" w:rsidRPr="001752D7" w:rsidRDefault="00FF05F2" w:rsidP="00FF05F2">
      <w:pPr>
        <w:pStyle w:val="Sinespaciado"/>
        <w:rPr>
          <w:sz w:val="6"/>
        </w:rPr>
      </w:pPr>
    </w:p>
    <w:p w:rsidR="00FF05F2" w:rsidRPr="001752D7" w:rsidRDefault="00FF05F2" w:rsidP="00FF05F2">
      <w:pPr>
        <w:pStyle w:val="Prrafodelista"/>
        <w:spacing w:line="276" w:lineRule="auto"/>
        <w:ind w:left="1068" w:right="1043"/>
        <w:jc w:val="both"/>
        <w:rPr>
          <w:rFonts w:ascii="Palatino Linotype" w:hAnsi="Palatino Linotype"/>
          <w:i/>
          <w:sz w:val="22"/>
        </w:rPr>
      </w:pPr>
      <w:r w:rsidRPr="001752D7">
        <w:rPr>
          <w:rFonts w:ascii="Palatino Linotype" w:hAnsi="Palatino Linotype"/>
          <w:i/>
          <w:sz w:val="22"/>
        </w:rPr>
        <w:t>“</w:t>
      </w:r>
      <w:r w:rsidRPr="001752D7">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1752D7">
        <w:rPr>
          <w:rFonts w:ascii="Palatino Linotype" w:hAnsi="Palatino Linotype"/>
          <w:b/>
          <w:i/>
          <w:sz w:val="22"/>
        </w:rPr>
        <w:t>.</w:t>
      </w:r>
      <w:r w:rsidRPr="001752D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4308D" w:rsidRPr="001752D7" w:rsidRDefault="0004308D" w:rsidP="00FF05F2"/>
    <w:p w:rsidR="002B09C8" w:rsidRPr="001752D7" w:rsidRDefault="00FF05F2" w:rsidP="002B09C8">
      <w:pPr>
        <w:autoSpaceDE w:val="0"/>
        <w:autoSpaceDN w:val="0"/>
        <w:adjustRightInd w:val="0"/>
        <w:spacing w:after="0" w:line="360" w:lineRule="auto"/>
        <w:jc w:val="both"/>
        <w:rPr>
          <w:rFonts w:ascii="Palatino Linotype" w:hAnsi="Palatino Linotype" w:cs="Arial"/>
          <w:sz w:val="24"/>
          <w:szCs w:val="24"/>
        </w:rPr>
      </w:pPr>
      <w:r w:rsidRPr="001752D7">
        <w:rPr>
          <w:rFonts w:ascii="Palatino Linotype" w:hAnsi="Palatino Linotype" w:cs="Arial"/>
          <w:sz w:val="24"/>
          <w:szCs w:val="24"/>
        </w:rPr>
        <w:t>Se debe agregar que</w:t>
      </w:r>
      <w:r w:rsidR="002B09C8" w:rsidRPr="001752D7">
        <w:rPr>
          <w:rFonts w:ascii="Palatino Linotype" w:hAnsi="Palatino Linotype" w:cs="Arial"/>
          <w:sz w:val="24"/>
          <w:szCs w:val="24"/>
        </w:rPr>
        <w:t xml:space="preserve">, aunque la solicitud de información y la respuesta estén dirigidas y atendidas por un </w:t>
      </w:r>
      <w:r w:rsidR="002B09C8" w:rsidRPr="001752D7">
        <w:rPr>
          <w:rFonts w:ascii="Palatino Linotype" w:hAnsi="Palatino Linotype" w:cs="Arial"/>
          <w:b/>
          <w:sz w:val="24"/>
          <w:szCs w:val="24"/>
        </w:rPr>
        <w:t>Sujeto Obligado</w:t>
      </w:r>
      <w:r w:rsidR="002B09C8" w:rsidRPr="001752D7">
        <w:rPr>
          <w:rFonts w:ascii="Palatino Linotype" w:hAnsi="Palatino Linotype" w:cs="Arial"/>
          <w:sz w:val="24"/>
          <w:szCs w:val="24"/>
        </w:rPr>
        <w:t xml:space="preserve">, lo cierto es que también tienen diversas Unidades Administrativas y cada área cuenta con un </w:t>
      </w:r>
      <w:r w:rsidR="002B09C8" w:rsidRPr="001752D7">
        <w:rPr>
          <w:rFonts w:ascii="Palatino Linotype" w:hAnsi="Palatino Linotype" w:cs="Arial"/>
          <w:b/>
          <w:sz w:val="24"/>
          <w:szCs w:val="24"/>
        </w:rPr>
        <w:t xml:space="preserve">Servidor </w:t>
      </w:r>
      <w:r w:rsidRPr="001752D7">
        <w:rPr>
          <w:rFonts w:ascii="Palatino Linotype" w:hAnsi="Palatino Linotype" w:cs="Arial"/>
          <w:b/>
          <w:sz w:val="24"/>
          <w:szCs w:val="24"/>
        </w:rPr>
        <w:t>P</w:t>
      </w:r>
      <w:r w:rsidR="002B09C8" w:rsidRPr="001752D7">
        <w:rPr>
          <w:rFonts w:ascii="Palatino Linotype" w:hAnsi="Palatino Linotype" w:cs="Arial"/>
          <w:b/>
          <w:sz w:val="24"/>
          <w:szCs w:val="24"/>
        </w:rPr>
        <w:t xml:space="preserve">úblico </w:t>
      </w:r>
      <w:r w:rsidRPr="001752D7">
        <w:rPr>
          <w:rFonts w:ascii="Palatino Linotype" w:hAnsi="Palatino Linotype" w:cs="Arial"/>
          <w:b/>
          <w:sz w:val="24"/>
          <w:szCs w:val="24"/>
        </w:rPr>
        <w:t>H</w:t>
      </w:r>
      <w:r w:rsidR="002B09C8" w:rsidRPr="001752D7">
        <w:rPr>
          <w:rFonts w:ascii="Palatino Linotype" w:hAnsi="Palatino Linotype" w:cs="Arial"/>
          <w:b/>
          <w:sz w:val="24"/>
          <w:szCs w:val="24"/>
        </w:rPr>
        <w:t>abilitado</w:t>
      </w:r>
      <w:r w:rsidR="002B09C8" w:rsidRPr="001752D7">
        <w:rPr>
          <w:rFonts w:ascii="Palatino Linotype" w:hAnsi="Palatino Linotype" w:cs="Arial"/>
          <w:sz w:val="24"/>
          <w:szCs w:val="24"/>
        </w:rPr>
        <w:t xml:space="preserve">, que es la persona encargada de apoyar, gestionar y entregar la información o datos personales </w:t>
      </w:r>
      <w:r w:rsidR="002B09C8" w:rsidRPr="001752D7">
        <w:rPr>
          <w:rFonts w:ascii="Palatino Linotype" w:hAnsi="Palatino Linotype" w:cs="Arial"/>
          <w:sz w:val="24"/>
          <w:szCs w:val="24"/>
        </w:rPr>
        <w:lastRenderedPageBreak/>
        <w:t>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2B09C8" w:rsidRPr="001752D7" w:rsidRDefault="002B09C8" w:rsidP="002B09C8">
      <w:pPr>
        <w:autoSpaceDE w:val="0"/>
        <w:autoSpaceDN w:val="0"/>
        <w:adjustRightInd w:val="0"/>
        <w:spacing w:after="0" w:line="360" w:lineRule="auto"/>
        <w:jc w:val="both"/>
        <w:rPr>
          <w:rFonts w:ascii="Palatino Linotype" w:hAnsi="Palatino Linotype" w:cs="Arial"/>
          <w:sz w:val="24"/>
          <w:szCs w:val="24"/>
        </w:rPr>
      </w:pP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rPr>
      </w:pPr>
      <w:r w:rsidRPr="001752D7">
        <w:rPr>
          <w:rFonts w:ascii="Palatino Linotype" w:hAnsi="Palatino Linotype" w:cs="Arial"/>
          <w:b/>
          <w:i/>
        </w:rPr>
        <w:t>Artículo 3.</w:t>
      </w:r>
      <w:r w:rsidRPr="001752D7">
        <w:rPr>
          <w:rFonts w:ascii="Palatino Linotype" w:hAnsi="Palatino Linotype" w:cs="Arial"/>
          <w:i/>
        </w:rPr>
        <w:t xml:space="preserve"> Para los efectos de la presente Ley se entenderá por:</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rPr>
      </w:pPr>
      <w:r w:rsidRPr="001752D7">
        <w:rPr>
          <w:rFonts w:ascii="Palatino Linotype" w:hAnsi="Palatino Linotype" w:cs="Arial"/>
          <w:i/>
        </w:rPr>
        <w:t>(…)</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rPr>
      </w:pPr>
      <w:r w:rsidRPr="001752D7">
        <w:rPr>
          <w:rFonts w:ascii="Palatino Linotype" w:hAnsi="Palatino Linotype" w:cs="Arial"/>
          <w:b/>
          <w:i/>
        </w:rPr>
        <w:t xml:space="preserve">XXXIX. Servidor público habilitado: </w:t>
      </w:r>
      <w:r w:rsidRPr="001752D7">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rPr>
      </w:pPr>
      <w:r w:rsidRPr="001752D7">
        <w:rPr>
          <w:rFonts w:ascii="Palatino Linotype" w:hAnsi="Palatino Linotype" w:cs="Arial"/>
          <w:i/>
        </w:rPr>
        <w:t>(…)</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b/>
          <w:i/>
        </w:rPr>
      </w:pP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rPr>
      </w:pPr>
      <w:r w:rsidRPr="001752D7">
        <w:rPr>
          <w:rFonts w:ascii="Palatino Linotype" w:hAnsi="Palatino Linotype" w:cs="Arial"/>
          <w:b/>
          <w:i/>
        </w:rPr>
        <w:t>Artículo 58.</w:t>
      </w:r>
      <w:r w:rsidRPr="001752D7">
        <w:rPr>
          <w:rFonts w:ascii="Palatino Linotype" w:hAnsi="Palatino Linotype" w:cs="Arial"/>
          <w:i/>
        </w:rPr>
        <w:t xml:space="preserve"> Los servidores públicos habilitados serán designados por el titular del sujeto obligado a propuesta del responsable de la Unidad de Transparencia.</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r w:rsidRPr="001752D7">
        <w:rPr>
          <w:rFonts w:ascii="Palatino Linotype" w:hAnsi="Palatino Linotype" w:cs="Arial"/>
          <w:b/>
          <w:i/>
          <w:szCs w:val="24"/>
        </w:rPr>
        <w:t>Artículo 59.</w:t>
      </w:r>
      <w:r w:rsidRPr="001752D7">
        <w:rPr>
          <w:rFonts w:ascii="Palatino Linotype" w:hAnsi="Palatino Linotype" w:cs="Arial"/>
          <w:i/>
          <w:szCs w:val="24"/>
        </w:rPr>
        <w:t xml:space="preserve"> </w:t>
      </w:r>
      <w:r w:rsidRPr="001752D7">
        <w:rPr>
          <w:rFonts w:ascii="Palatino Linotype" w:hAnsi="Palatino Linotype" w:cs="Arial"/>
          <w:b/>
          <w:i/>
          <w:szCs w:val="24"/>
          <w:u w:val="single"/>
        </w:rPr>
        <w:t>Los servidores públicos habilitados</w:t>
      </w:r>
      <w:r w:rsidRPr="001752D7">
        <w:rPr>
          <w:rFonts w:ascii="Palatino Linotype" w:hAnsi="Palatino Linotype" w:cs="Arial"/>
          <w:i/>
          <w:szCs w:val="24"/>
        </w:rPr>
        <w:t xml:space="preserve"> tendrán las funciones siguientes:</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 w:val="20"/>
          <w:szCs w:val="24"/>
        </w:rPr>
      </w:pP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r w:rsidRPr="001752D7">
        <w:rPr>
          <w:rFonts w:ascii="Palatino Linotype" w:hAnsi="Palatino Linotype" w:cs="Arial"/>
          <w:i/>
          <w:szCs w:val="24"/>
        </w:rPr>
        <w:t xml:space="preserve">I. </w:t>
      </w:r>
      <w:r w:rsidRPr="001752D7">
        <w:rPr>
          <w:rFonts w:ascii="Palatino Linotype" w:hAnsi="Palatino Linotype" w:cs="Arial"/>
          <w:b/>
          <w:i/>
          <w:szCs w:val="24"/>
          <w:u w:val="single"/>
        </w:rPr>
        <w:t>Localizar la información que le solicite la Unidad de Transparencia</w:t>
      </w:r>
      <w:r w:rsidRPr="001752D7">
        <w:rPr>
          <w:rFonts w:ascii="Palatino Linotype" w:hAnsi="Palatino Linotype" w:cs="Arial"/>
          <w:i/>
          <w:szCs w:val="24"/>
        </w:rPr>
        <w:t>;</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r w:rsidRPr="001752D7">
        <w:rPr>
          <w:rFonts w:ascii="Palatino Linotype" w:hAnsi="Palatino Linotype" w:cs="Arial"/>
          <w:i/>
          <w:szCs w:val="24"/>
        </w:rPr>
        <w:t xml:space="preserve">II. </w:t>
      </w:r>
      <w:r w:rsidRPr="001752D7">
        <w:rPr>
          <w:rFonts w:ascii="Palatino Linotype" w:hAnsi="Palatino Linotype" w:cs="Arial"/>
          <w:b/>
          <w:i/>
          <w:szCs w:val="24"/>
          <w:u w:val="single"/>
        </w:rPr>
        <w:t>Proporcionar la información que obre en los archivos y que le sea solicitada por la Unidad de Transparencia</w:t>
      </w:r>
      <w:r w:rsidRPr="001752D7">
        <w:rPr>
          <w:rFonts w:ascii="Palatino Linotype" w:hAnsi="Palatino Linotype" w:cs="Arial"/>
          <w:i/>
          <w:szCs w:val="24"/>
        </w:rPr>
        <w:t>;</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r w:rsidRPr="001752D7">
        <w:rPr>
          <w:rFonts w:ascii="Palatino Linotype" w:hAnsi="Palatino Linotype" w:cs="Arial"/>
          <w:i/>
          <w:szCs w:val="24"/>
        </w:rPr>
        <w:t>III. Apoyar a la Unidad de Transparencia en lo que esta le solicite para el cumplimiento de sus funciones;</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r w:rsidRPr="001752D7">
        <w:rPr>
          <w:rFonts w:ascii="Palatino Linotype" w:hAnsi="Palatino Linotype" w:cs="Arial"/>
          <w:i/>
          <w:szCs w:val="24"/>
        </w:rPr>
        <w:t>IV. Proporcionar a la Unidad de Transparencia, las modificaciones a la información pública de oficio que obre en su poder;</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r w:rsidRPr="001752D7">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r w:rsidRPr="001752D7">
        <w:rPr>
          <w:rFonts w:ascii="Palatino Linotype" w:hAnsi="Palatino Linotype" w:cs="Arial"/>
          <w:i/>
          <w:szCs w:val="24"/>
        </w:rPr>
        <w:lastRenderedPageBreak/>
        <w:t>VI. Verificar, una vez analizado el contenido de la información, que no se encuentre en los supuestos de información clasificada; y</w:t>
      </w:r>
    </w:p>
    <w:p w:rsidR="002B09C8" w:rsidRPr="001752D7" w:rsidRDefault="002B09C8" w:rsidP="002B09C8">
      <w:pPr>
        <w:autoSpaceDE w:val="0"/>
        <w:autoSpaceDN w:val="0"/>
        <w:adjustRightInd w:val="0"/>
        <w:spacing w:after="0" w:line="276" w:lineRule="auto"/>
        <w:ind w:left="567" w:right="708"/>
        <w:jc w:val="both"/>
        <w:rPr>
          <w:rFonts w:ascii="Palatino Linotype" w:hAnsi="Palatino Linotype" w:cs="Arial"/>
          <w:i/>
          <w:szCs w:val="24"/>
        </w:rPr>
      </w:pPr>
      <w:r w:rsidRPr="001752D7">
        <w:rPr>
          <w:rFonts w:ascii="Palatino Linotype" w:hAnsi="Palatino Linotype" w:cs="Arial"/>
          <w:i/>
          <w:szCs w:val="24"/>
        </w:rPr>
        <w:t>VII. Dar cuenta a la Unidad de Transparencia del vencimiento de los plazos de reserva.</w:t>
      </w:r>
    </w:p>
    <w:p w:rsidR="002B09C8" w:rsidRPr="001752D7" w:rsidRDefault="002B09C8" w:rsidP="002B09C8">
      <w:pPr>
        <w:pStyle w:val="Sinespaciado"/>
        <w:rPr>
          <w:sz w:val="22"/>
        </w:rPr>
      </w:pPr>
    </w:p>
    <w:p w:rsidR="002B09C8" w:rsidRPr="001752D7" w:rsidRDefault="002B09C8" w:rsidP="002B09C8">
      <w:pPr>
        <w:spacing w:before="240" w:after="240" w:line="360" w:lineRule="auto"/>
        <w:jc w:val="both"/>
        <w:rPr>
          <w:rFonts w:ascii="Palatino Linotype" w:eastAsia="Times New Roman" w:hAnsi="Palatino Linotype"/>
          <w:sz w:val="24"/>
          <w:lang w:eastAsia="es-MX"/>
        </w:rPr>
      </w:pPr>
      <w:r w:rsidRPr="001752D7">
        <w:rPr>
          <w:rFonts w:ascii="Palatino Linotype" w:eastAsia="Times New Roman" w:hAnsi="Palatino Linotype"/>
          <w:sz w:val="24"/>
          <w:lang w:eastAsia="es-MX"/>
        </w:rPr>
        <w:t>En otras palabras, cumplió con lo que para tal efecto dispone el artículo 162</w:t>
      </w:r>
      <w:r w:rsidR="00FF05F2" w:rsidRPr="001752D7">
        <w:rPr>
          <w:rFonts w:ascii="Palatino Linotype" w:eastAsia="Times New Roman" w:hAnsi="Palatino Linotype"/>
          <w:sz w:val="24"/>
          <w:lang w:eastAsia="es-MX"/>
        </w:rPr>
        <w:t>,</w:t>
      </w:r>
      <w:r w:rsidRPr="001752D7">
        <w:rPr>
          <w:rFonts w:ascii="Palatino Linotype" w:eastAsia="Times New Roman" w:hAnsi="Palatino Linotype"/>
          <w:sz w:val="24"/>
          <w:lang w:eastAsia="es-MX"/>
        </w:rPr>
        <w:t xml:space="preserve"> de la Ley de Transparencia y Acceso a la Información Pública del Estado de México y Municipios, que índica:</w:t>
      </w:r>
    </w:p>
    <w:p w:rsidR="002B09C8" w:rsidRPr="001752D7" w:rsidRDefault="002B09C8" w:rsidP="002B09C8">
      <w:pPr>
        <w:pStyle w:val="Sinespaciado"/>
        <w:rPr>
          <w:sz w:val="14"/>
        </w:rPr>
      </w:pPr>
    </w:p>
    <w:p w:rsidR="002B09C8" w:rsidRPr="001752D7" w:rsidRDefault="002B09C8" w:rsidP="002B09C8">
      <w:pPr>
        <w:spacing w:after="0" w:line="276" w:lineRule="auto"/>
        <w:ind w:left="567" w:right="708"/>
        <w:jc w:val="both"/>
        <w:rPr>
          <w:rFonts w:ascii="Palatino Linotype" w:eastAsia="Times New Roman" w:hAnsi="Palatino Linotype"/>
          <w:i/>
          <w:szCs w:val="20"/>
          <w:lang w:eastAsia="es-MX"/>
        </w:rPr>
      </w:pPr>
      <w:r w:rsidRPr="001752D7">
        <w:rPr>
          <w:rFonts w:ascii="Palatino Linotype" w:eastAsia="Times New Roman" w:hAnsi="Palatino Linotype"/>
          <w:i/>
          <w:szCs w:val="20"/>
          <w:lang w:eastAsia="es-MX"/>
        </w:rPr>
        <w:t>“</w:t>
      </w:r>
      <w:r w:rsidRPr="001752D7">
        <w:rPr>
          <w:rFonts w:ascii="Palatino Linotype" w:eastAsia="Times New Roman" w:hAnsi="Palatino Linotype"/>
          <w:b/>
          <w:bCs/>
          <w:i/>
          <w:szCs w:val="20"/>
          <w:lang w:eastAsia="es-MX"/>
        </w:rPr>
        <w:t xml:space="preserve">Artículo 162. </w:t>
      </w:r>
      <w:r w:rsidRPr="001752D7">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752D7">
        <w:rPr>
          <w:rFonts w:ascii="Palatino Linotype" w:eastAsia="Times New Roman" w:hAnsi="Palatino Linotype"/>
          <w:i/>
          <w:szCs w:val="20"/>
          <w:lang w:eastAsia="es-MX"/>
        </w:rPr>
        <w:t>”</w:t>
      </w:r>
    </w:p>
    <w:p w:rsidR="002B09C8" w:rsidRPr="001752D7" w:rsidRDefault="002B09C8" w:rsidP="002B09C8">
      <w:pPr>
        <w:spacing w:before="240" w:after="240"/>
        <w:ind w:left="567" w:right="708"/>
        <w:jc w:val="right"/>
        <w:rPr>
          <w:rFonts w:ascii="Palatino Linotype" w:eastAsia="Times New Roman" w:hAnsi="Palatino Linotype"/>
          <w:b/>
          <w:i/>
          <w:sz w:val="20"/>
          <w:szCs w:val="20"/>
          <w:lang w:eastAsia="es-MX"/>
        </w:rPr>
      </w:pPr>
      <w:r w:rsidRPr="001752D7">
        <w:rPr>
          <w:rFonts w:ascii="Palatino Linotype" w:eastAsia="Times New Roman" w:hAnsi="Palatino Linotype"/>
          <w:b/>
          <w:i/>
          <w:sz w:val="20"/>
          <w:szCs w:val="20"/>
          <w:lang w:eastAsia="es-MX"/>
        </w:rPr>
        <w:t xml:space="preserve"> [Énfasis añadido]</w:t>
      </w:r>
    </w:p>
    <w:p w:rsidR="002B09C8" w:rsidRPr="001752D7" w:rsidRDefault="002B09C8" w:rsidP="00310054">
      <w:pPr>
        <w:pStyle w:val="Prrafodelista"/>
        <w:spacing w:before="240" w:after="240" w:line="360" w:lineRule="auto"/>
        <w:ind w:left="0"/>
        <w:contextualSpacing/>
        <w:jc w:val="both"/>
        <w:rPr>
          <w:rFonts w:ascii="Palatino Linotype" w:hAnsi="Palatino Linotype" w:cs="Arial"/>
          <w:color w:val="000000" w:themeColor="text1"/>
          <w:lang w:val="es-MX"/>
        </w:rPr>
      </w:pPr>
    </w:p>
    <w:p w:rsidR="00FD0A84" w:rsidRPr="001752D7" w:rsidRDefault="00FF05F2" w:rsidP="007A2A74">
      <w:pPr>
        <w:pStyle w:val="Prrafodelista"/>
        <w:spacing w:before="240" w:after="240" w:line="360" w:lineRule="auto"/>
        <w:ind w:left="0"/>
        <w:contextualSpacing/>
        <w:jc w:val="both"/>
        <w:rPr>
          <w:rFonts w:ascii="Palatino Linotype" w:hAnsi="Palatino Linotype" w:cs="Arial"/>
          <w:color w:val="000000" w:themeColor="text1"/>
          <w:lang w:val="es-MX"/>
        </w:rPr>
      </w:pPr>
      <w:r w:rsidRPr="001752D7">
        <w:rPr>
          <w:rFonts w:ascii="Palatino Linotype" w:hAnsi="Palatino Linotype" w:cs="Arial"/>
          <w:color w:val="000000" w:themeColor="text1"/>
          <w:lang w:val="es-MX"/>
        </w:rPr>
        <w:t xml:space="preserve">En conclusión, </w:t>
      </w:r>
      <w:r w:rsidR="00310054" w:rsidRPr="001752D7">
        <w:rPr>
          <w:rFonts w:ascii="Palatino Linotype" w:hAnsi="Palatino Linotype" w:cs="Arial"/>
          <w:color w:val="000000" w:themeColor="text1"/>
          <w:lang w:val="es-MX"/>
        </w:rPr>
        <w:t>le asiste la razón a</w:t>
      </w:r>
      <w:r w:rsidR="002760F6" w:rsidRPr="001752D7">
        <w:rPr>
          <w:rFonts w:ascii="Palatino Linotype" w:hAnsi="Palatino Linotype" w:cs="Arial"/>
          <w:color w:val="000000" w:themeColor="text1"/>
          <w:lang w:val="es-MX"/>
        </w:rPr>
        <w:t>l</w:t>
      </w:r>
      <w:r w:rsidR="00310054" w:rsidRPr="001752D7">
        <w:rPr>
          <w:rFonts w:ascii="Palatino Linotype" w:hAnsi="Palatino Linotype" w:cs="Arial"/>
          <w:color w:val="000000" w:themeColor="text1"/>
          <w:lang w:val="es-MX"/>
        </w:rPr>
        <w:t xml:space="preserve"> </w:t>
      </w:r>
      <w:r w:rsidR="00310054" w:rsidRPr="001752D7">
        <w:rPr>
          <w:rFonts w:ascii="Palatino Linotype" w:hAnsi="Palatino Linotype" w:cs="Arial"/>
          <w:b/>
          <w:color w:val="000000" w:themeColor="text1"/>
          <w:lang w:val="es-MX"/>
        </w:rPr>
        <w:t>Sujeto Obligado</w:t>
      </w:r>
      <w:r w:rsidR="00310054" w:rsidRPr="001752D7">
        <w:rPr>
          <w:rFonts w:ascii="Palatino Linotype" w:hAnsi="Palatino Linotype" w:cs="Arial"/>
          <w:color w:val="000000" w:themeColor="text1"/>
          <w:lang w:val="es-MX"/>
        </w:rPr>
        <w:t xml:space="preserve"> </w:t>
      </w:r>
      <w:r w:rsidR="005919AD" w:rsidRPr="001752D7">
        <w:rPr>
          <w:rFonts w:ascii="Palatino Linotype" w:hAnsi="Palatino Linotype" w:cs="Arial"/>
          <w:color w:val="000000" w:themeColor="text1"/>
          <w:lang w:val="es-MX"/>
        </w:rPr>
        <w:t xml:space="preserve">porque </w:t>
      </w:r>
      <w:r w:rsidR="00310054" w:rsidRPr="001752D7">
        <w:rPr>
          <w:rFonts w:ascii="Palatino Linotype" w:hAnsi="Palatino Linotype" w:cs="Arial"/>
          <w:color w:val="000000" w:themeColor="text1"/>
          <w:lang w:val="es-MX"/>
        </w:rPr>
        <w:t xml:space="preserve">al </w:t>
      </w:r>
      <w:r w:rsidR="002760F6" w:rsidRPr="001752D7">
        <w:rPr>
          <w:rFonts w:ascii="Palatino Linotype" w:hAnsi="Palatino Linotype" w:cs="Arial"/>
          <w:color w:val="000000" w:themeColor="text1"/>
          <w:lang w:val="es-MX"/>
        </w:rPr>
        <w:t xml:space="preserve">remitir el listado y los oficios mediante los cuales, </w:t>
      </w:r>
      <w:r w:rsidR="00353F92" w:rsidRPr="001752D7">
        <w:rPr>
          <w:rFonts w:ascii="Palatino Linotype" w:hAnsi="Palatino Linotype" w:cs="Arial"/>
          <w:color w:val="000000" w:themeColor="text1"/>
          <w:lang w:val="es-MX"/>
        </w:rPr>
        <w:t xml:space="preserve">los Servidores Públicos Habilitados mencionan el Tipo de procedimiento administrativo del cuerpo docente, Fases del procedimiento administrativo del cuerpo docente y los Requisitos y documentos a presentar en cada fase, en su caso: Expediente de Personal Docente en Área Académica, para satisfacer la petición del proceso de ingreso, </w:t>
      </w:r>
      <w:r w:rsidR="005919AD" w:rsidRPr="001752D7">
        <w:rPr>
          <w:rFonts w:ascii="Palatino Linotype" w:hAnsi="Palatino Linotype" w:cs="Arial"/>
          <w:color w:val="000000" w:themeColor="text1"/>
          <w:lang w:val="es-MX"/>
        </w:rPr>
        <w:t>y al no existir</w:t>
      </w:r>
      <w:r w:rsidR="00310054" w:rsidRPr="001752D7">
        <w:rPr>
          <w:rFonts w:ascii="Palatino Linotype" w:hAnsi="Palatino Linotype" w:cs="Arial"/>
          <w:color w:val="000000" w:themeColor="text1"/>
          <w:lang w:val="es-MX"/>
        </w:rPr>
        <w:t xml:space="preserve"> obligación en materia de transparencia que lo </w:t>
      </w:r>
      <w:r w:rsidR="005919AD" w:rsidRPr="001752D7">
        <w:rPr>
          <w:rFonts w:ascii="Palatino Linotype" w:hAnsi="Palatino Linotype" w:cs="Arial"/>
          <w:color w:val="000000" w:themeColor="text1"/>
          <w:lang w:val="es-MX"/>
        </w:rPr>
        <w:t>constriña</w:t>
      </w:r>
      <w:r w:rsidR="00310054" w:rsidRPr="001752D7">
        <w:rPr>
          <w:rFonts w:ascii="Palatino Linotype" w:hAnsi="Palatino Linotype" w:cs="Arial"/>
          <w:color w:val="000000" w:themeColor="text1"/>
          <w:lang w:val="es-MX"/>
        </w:rPr>
        <w:t xml:space="preserve"> a poseer</w:t>
      </w:r>
      <w:r w:rsidR="005919AD" w:rsidRPr="001752D7">
        <w:rPr>
          <w:rFonts w:ascii="Palatino Linotype" w:hAnsi="Palatino Linotype" w:cs="Arial"/>
          <w:color w:val="000000" w:themeColor="text1"/>
          <w:lang w:val="es-MX"/>
        </w:rPr>
        <w:t xml:space="preserve"> o generar</w:t>
      </w:r>
      <w:r w:rsidR="00310054" w:rsidRPr="001752D7">
        <w:rPr>
          <w:rFonts w:ascii="Palatino Linotype" w:hAnsi="Palatino Linotype" w:cs="Arial"/>
          <w:color w:val="000000" w:themeColor="text1"/>
          <w:lang w:val="es-MX"/>
        </w:rPr>
        <w:t xml:space="preserve"> la información </w:t>
      </w:r>
      <w:r w:rsidR="00353F92" w:rsidRPr="001752D7">
        <w:rPr>
          <w:rFonts w:ascii="Palatino Linotype" w:hAnsi="Palatino Linotype" w:cs="Arial"/>
          <w:color w:val="000000" w:themeColor="text1"/>
          <w:lang w:val="es-MX"/>
        </w:rPr>
        <w:t>referente al proceso de permanencia</w:t>
      </w:r>
      <w:r w:rsidR="00310054" w:rsidRPr="001752D7">
        <w:rPr>
          <w:rFonts w:ascii="Palatino Linotype" w:hAnsi="Palatino Linotype" w:cs="Arial"/>
          <w:color w:val="000000" w:themeColor="text1"/>
          <w:lang w:val="es-MX"/>
        </w:rPr>
        <w:t xml:space="preserve">; </w:t>
      </w:r>
      <w:r w:rsidR="005919AD" w:rsidRPr="001752D7">
        <w:rPr>
          <w:rFonts w:ascii="Palatino Linotype" w:hAnsi="Palatino Linotype" w:cs="Arial"/>
          <w:color w:val="000000" w:themeColor="text1"/>
          <w:lang w:val="es-MX"/>
        </w:rPr>
        <w:t xml:space="preserve">ya como se estipuló anteriormente, </w:t>
      </w:r>
      <w:r w:rsidR="00353F92" w:rsidRPr="001752D7">
        <w:rPr>
          <w:rFonts w:ascii="Palatino Linotype" w:hAnsi="Palatino Linotype" w:cs="Arial"/>
          <w:color w:val="000000" w:themeColor="text1"/>
          <w:lang w:val="es-MX"/>
        </w:rPr>
        <w:t>p</w:t>
      </w:r>
      <w:proofErr w:type="spellStart"/>
      <w:r w:rsidR="00353F92" w:rsidRPr="001752D7">
        <w:rPr>
          <w:rFonts w:ascii="Palatino Linotype" w:hAnsi="Palatino Linotype" w:cs="Arial"/>
          <w:color w:val="000000" w:themeColor="text1"/>
        </w:rPr>
        <w:t>or</w:t>
      </w:r>
      <w:proofErr w:type="spellEnd"/>
      <w:r w:rsidR="007A2321" w:rsidRPr="001752D7">
        <w:rPr>
          <w:rFonts w:ascii="Palatino Linotype" w:hAnsi="Palatino Linotype" w:cs="Arial"/>
          <w:color w:val="000000" w:themeColor="text1"/>
        </w:rPr>
        <w:t xml:space="preserve"> lo que la obligación de acceso a la información pública se tendrá por cumplida cuando el solicitante tenga a su disposición la información requerida, o cuando realice la consulta de la misma en el lugar en el que ésta se localice.</w:t>
      </w:r>
    </w:p>
    <w:p w:rsidR="00FF722D" w:rsidRPr="001752D7" w:rsidRDefault="005B7673" w:rsidP="005B7673">
      <w:pPr>
        <w:spacing w:after="0" w:line="360" w:lineRule="auto"/>
        <w:jc w:val="both"/>
        <w:rPr>
          <w:rFonts w:ascii="Palatino Linotype" w:hAnsi="Palatino Linotype" w:cs="Arial"/>
          <w:sz w:val="24"/>
          <w:szCs w:val="24"/>
        </w:rPr>
      </w:pPr>
      <w:r w:rsidRPr="001752D7">
        <w:rPr>
          <w:rFonts w:ascii="Palatino Linotype" w:hAnsi="Palatino Linotype" w:cs="Arial"/>
          <w:sz w:val="24"/>
          <w:szCs w:val="24"/>
        </w:rPr>
        <w:lastRenderedPageBreak/>
        <w:t xml:space="preserve">Así, </w:t>
      </w:r>
      <w:r w:rsidRPr="001752D7">
        <w:rPr>
          <w:rFonts w:ascii="Palatino Linotype" w:hAnsi="Palatino Linotype" w:cs="Arial"/>
          <w:sz w:val="24"/>
        </w:rPr>
        <w:t>en mérito de lo expuesto en líneas anteriores</w:t>
      </w:r>
      <w:r w:rsidRPr="001752D7">
        <w:rPr>
          <w:rFonts w:ascii="Palatino Linotype" w:hAnsi="Palatino Linotype" w:cs="Arial"/>
          <w:sz w:val="24"/>
          <w:szCs w:val="24"/>
        </w:rPr>
        <w:t xml:space="preserve"> </w:t>
      </w:r>
      <w:r w:rsidRPr="001752D7">
        <w:rPr>
          <w:rFonts w:ascii="Palatino Linotype" w:hAnsi="Palatino Linotype"/>
          <w:noProof/>
          <w:sz w:val="24"/>
          <w:szCs w:val="24"/>
          <w:lang w:eastAsia="es-MX"/>
        </w:rPr>
        <w:t xml:space="preserve">resultan </w:t>
      </w:r>
      <w:r w:rsidRPr="001752D7">
        <w:rPr>
          <w:rFonts w:ascii="Palatino Linotype" w:hAnsi="Palatino Linotype"/>
          <w:b/>
          <w:noProof/>
          <w:sz w:val="24"/>
          <w:szCs w:val="24"/>
          <w:lang w:eastAsia="es-MX"/>
        </w:rPr>
        <w:t>infundadas</w:t>
      </w:r>
      <w:r w:rsidRPr="001752D7">
        <w:rPr>
          <w:rFonts w:ascii="Palatino Linotype" w:hAnsi="Palatino Linotype"/>
          <w:noProof/>
          <w:sz w:val="24"/>
          <w:szCs w:val="24"/>
          <w:lang w:eastAsia="es-MX"/>
        </w:rPr>
        <w:t xml:space="preserve"> las razones o motivos de inconformidad que arguye </w:t>
      </w:r>
      <w:r w:rsidR="00FD0A84" w:rsidRPr="001752D7">
        <w:rPr>
          <w:rFonts w:ascii="Palatino Linotype" w:hAnsi="Palatino Linotype"/>
          <w:noProof/>
          <w:sz w:val="24"/>
          <w:szCs w:val="24"/>
          <w:lang w:eastAsia="es-MX"/>
        </w:rPr>
        <w:t>la</w:t>
      </w:r>
      <w:r w:rsidRPr="001752D7">
        <w:rPr>
          <w:rFonts w:ascii="Palatino Linotype" w:hAnsi="Palatino Linotype"/>
          <w:noProof/>
          <w:sz w:val="24"/>
          <w:szCs w:val="24"/>
          <w:lang w:eastAsia="es-MX"/>
        </w:rPr>
        <w:t xml:space="preserve"> </w:t>
      </w:r>
      <w:r w:rsidRPr="001752D7">
        <w:rPr>
          <w:rFonts w:ascii="Palatino Linotype" w:hAnsi="Palatino Linotype"/>
          <w:b/>
          <w:noProof/>
          <w:sz w:val="24"/>
          <w:szCs w:val="24"/>
          <w:lang w:eastAsia="es-MX"/>
        </w:rPr>
        <w:t>Recurrente</w:t>
      </w:r>
      <w:r w:rsidRPr="001752D7">
        <w:rPr>
          <w:rFonts w:ascii="Palatino Linotype" w:hAnsi="Palatino Linotype"/>
          <w:noProof/>
          <w:sz w:val="24"/>
          <w:szCs w:val="24"/>
          <w:lang w:eastAsia="es-MX"/>
        </w:rPr>
        <w:t xml:space="preserve">, </w:t>
      </w:r>
      <w:r w:rsidRPr="001752D7">
        <w:rPr>
          <w:rFonts w:ascii="Palatino Linotype" w:hAnsi="Palatino Linotype" w:cs="Arial"/>
          <w:sz w:val="24"/>
        </w:rPr>
        <w:t>por ello con fundamento en el artículo 186</w:t>
      </w:r>
      <w:r w:rsidR="00FF722D" w:rsidRPr="001752D7">
        <w:rPr>
          <w:rFonts w:ascii="Palatino Linotype" w:hAnsi="Palatino Linotype" w:cs="Arial"/>
          <w:sz w:val="24"/>
        </w:rPr>
        <w:t>,</w:t>
      </w:r>
      <w:r w:rsidRPr="001752D7">
        <w:rPr>
          <w:rFonts w:ascii="Palatino Linotype" w:hAnsi="Palatino Linotype" w:cs="Arial"/>
          <w:sz w:val="24"/>
        </w:rPr>
        <w:t xml:space="preserve"> fracción II</w:t>
      </w:r>
      <w:r w:rsidR="00FF722D" w:rsidRPr="001752D7">
        <w:rPr>
          <w:rFonts w:ascii="Palatino Linotype" w:hAnsi="Palatino Linotype" w:cs="Arial"/>
          <w:sz w:val="24"/>
        </w:rPr>
        <w:t>,</w:t>
      </w:r>
      <w:r w:rsidRPr="001752D7">
        <w:rPr>
          <w:rFonts w:ascii="Palatino Linotype" w:hAnsi="Palatino Linotype" w:cs="Arial"/>
          <w:sz w:val="24"/>
        </w:rPr>
        <w:t xml:space="preserve"> de la Ley de </w:t>
      </w:r>
      <w:r w:rsidRPr="001752D7">
        <w:rPr>
          <w:rFonts w:ascii="Palatino Linotype" w:hAnsi="Palatino Linotype" w:cs="Arial"/>
          <w:sz w:val="24"/>
          <w:szCs w:val="24"/>
        </w:rPr>
        <w:t xml:space="preserve">Transparencia y Acceso a la Información Pública del Estado de México y Municipios, se </w:t>
      </w:r>
      <w:r w:rsidRPr="001752D7">
        <w:rPr>
          <w:rFonts w:ascii="Palatino Linotype" w:hAnsi="Palatino Linotype" w:cs="Arial"/>
          <w:b/>
          <w:sz w:val="24"/>
          <w:szCs w:val="24"/>
        </w:rPr>
        <w:t>CONFIRMA</w:t>
      </w:r>
      <w:r w:rsidRPr="001752D7">
        <w:rPr>
          <w:rFonts w:ascii="Palatino Linotype" w:hAnsi="Palatino Linotype" w:cs="Arial"/>
          <w:sz w:val="24"/>
          <w:szCs w:val="24"/>
        </w:rPr>
        <w:t xml:space="preserve"> la respuesta a la solicitud de información pública </w:t>
      </w:r>
      <w:r w:rsidR="007A2A74" w:rsidRPr="001752D7">
        <w:rPr>
          <w:rFonts w:ascii="Palatino Linotype" w:hAnsi="Palatino Linotype" w:cs="Arial"/>
          <w:b/>
          <w:sz w:val="24"/>
          <w:szCs w:val="24"/>
        </w:rPr>
        <w:t>01485/UPVT/IP/2018</w:t>
      </w:r>
      <w:r w:rsidRPr="001752D7">
        <w:rPr>
          <w:rFonts w:ascii="Palatino Linotype" w:hAnsi="Palatino Linotype" w:cs="Arial"/>
          <w:sz w:val="24"/>
          <w:szCs w:val="24"/>
        </w:rPr>
        <w:t>,</w:t>
      </w:r>
      <w:r w:rsidRPr="001752D7">
        <w:rPr>
          <w:rFonts w:ascii="Palatino Linotype" w:hAnsi="Palatino Linotype" w:cs="Arial"/>
          <w:b/>
          <w:sz w:val="24"/>
          <w:szCs w:val="24"/>
        </w:rPr>
        <w:t xml:space="preserve"> </w:t>
      </w:r>
      <w:r w:rsidRPr="001752D7">
        <w:rPr>
          <w:rFonts w:ascii="Palatino Linotype" w:hAnsi="Palatino Linotype" w:cs="Arial"/>
          <w:bCs/>
          <w:sz w:val="24"/>
          <w:szCs w:val="24"/>
        </w:rPr>
        <w:t>que ha sido materia del presente fallo</w:t>
      </w:r>
      <w:r w:rsidR="00FF722D" w:rsidRPr="001752D7">
        <w:rPr>
          <w:rFonts w:ascii="Palatino Linotype" w:hAnsi="Palatino Linotype" w:cs="Arial"/>
          <w:sz w:val="24"/>
          <w:szCs w:val="24"/>
        </w:rPr>
        <w:t>.</w:t>
      </w:r>
    </w:p>
    <w:p w:rsidR="00474BAE" w:rsidRPr="001752D7" w:rsidRDefault="00474BAE" w:rsidP="00FF722D">
      <w:pPr>
        <w:pStyle w:val="Sinespaciado"/>
        <w:spacing w:line="360" w:lineRule="auto"/>
        <w:jc w:val="both"/>
        <w:rPr>
          <w:rFonts w:ascii="Palatino Linotype" w:hAnsi="Palatino Linotype"/>
        </w:rPr>
      </w:pPr>
    </w:p>
    <w:p w:rsidR="00FF722D" w:rsidRPr="001752D7" w:rsidRDefault="00FF722D" w:rsidP="00FF722D">
      <w:pPr>
        <w:pStyle w:val="Sinespaciado"/>
        <w:spacing w:line="360" w:lineRule="auto"/>
        <w:jc w:val="both"/>
        <w:rPr>
          <w:rFonts w:ascii="Palatino Linotype" w:hAnsi="Palatino Linotype"/>
        </w:rPr>
      </w:pPr>
      <w:r w:rsidRPr="001752D7">
        <w:rPr>
          <w:rFonts w:ascii="Palatino Linotype" w:hAnsi="Palatino Linotype"/>
        </w:rPr>
        <w:t>Por lo antes expuesto y fundado es de resolverse y,</w:t>
      </w:r>
    </w:p>
    <w:p w:rsidR="00F0431C" w:rsidRPr="001752D7" w:rsidRDefault="00F0431C" w:rsidP="007A2321">
      <w:pPr>
        <w:rPr>
          <w:rFonts w:ascii="Palatino Linotype" w:hAnsi="Palatino Linotype"/>
        </w:rPr>
      </w:pPr>
    </w:p>
    <w:p w:rsidR="00FF722D" w:rsidRPr="001752D7" w:rsidRDefault="00FF722D" w:rsidP="00FF722D">
      <w:pPr>
        <w:spacing w:after="0" w:line="360" w:lineRule="auto"/>
        <w:jc w:val="center"/>
        <w:rPr>
          <w:rFonts w:ascii="Palatino Linotype" w:hAnsi="Palatino Linotype"/>
          <w:b/>
          <w:sz w:val="28"/>
          <w:szCs w:val="24"/>
          <w:lang w:val="pt-BR"/>
        </w:rPr>
      </w:pPr>
      <w:r w:rsidRPr="001752D7">
        <w:rPr>
          <w:rFonts w:ascii="Palatino Linotype" w:hAnsi="Palatino Linotype"/>
          <w:b/>
          <w:sz w:val="28"/>
          <w:szCs w:val="24"/>
          <w:lang w:val="pt-BR"/>
        </w:rPr>
        <w:t>S E   R E S U E L V E</w:t>
      </w:r>
    </w:p>
    <w:p w:rsidR="00FF722D" w:rsidRPr="001752D7" w:rsidRDefault="00FF722D" w:rsidP="00FF722D">
      <w:pPr>
        <w:spacing w:after="0" w:line="360" w:lineRule="auto"/>
        <w:jc w:val="center"/>
        <w:rPr>
          <w:rFonts w:ascii="Palatino Linotype" w:hAnsi="Palatino Linotype"/>
          <w:b/>
          <w:sz w:val="6"/>
          <w:szCs w:val="24"/>
          <w:lang w:val="pt-BR"/>
        </w:rPr>
      </w:pPr>
    </w:p>
    <w:p w:rsidR="00FF722D" w:rsidRPr="001752D7" w:rsidRDefault="00FF722D" w:rsidP="00FF722D">
      <w:pPr>
        <w:tabs>
          <w:tab w:val="left" w:pos="8647"/>
        </w:tabs>
        <w:spacing w:after="0" w:line="360" w:lineRule="auto"/>
        <w:jc w:val="both"/>
        <w:rPr>
          <w:rFonts w:ascii="Palatino Linotype" w:hAnsi="Palatino Linotype" w:cs="Arial"/>
          <w:sz w:val="24"/>
          <w:szCs w:val="24"/>
        </w:rPr>
      </w:pPr>
      <w:r w:rsidRPr="001752D7">
        <w:rPr>
          <w:rFonts w:ascii="Palatino Linotype" w:hAnsi="Palatino Linotype" w:cs="Arial"/>
          <w:b/>
          <w:sz w:val="28"/>
          <w:szCs w:val="24"/>
        </w:rPr>
        <w:t>PRIMERO</w:t>
      </w:r>
      <w:r w:rsidRPr="001752D7">
        <w:rPr>
          <w:rFonts w:ascii="Palatino Linotype" w:hAnsi="Palatino Linotype" w:cs="Arial"/>
          <w:b/>
          <w:sz w:val="24"/>
          <w:szCs w:val="24"/>
        </w:rPr>
        <w:t xml:space="preserve">. </w:t>
      </w:r>
      <w:r w:rsidRPr="001752D7">
        <w:rPr>
          <w:rFonts w:ascii="Palatino Linotype" w:hAnsi="Palatino Linotype" w:cs="Arial"/>
          <w:sz w:val="24"/>
          <w:szCs w:val="24"/>
        </w:rPr>
        <w:t xml:space="preserve">Se </w:t>
      </w:r>
      <w:r w:rsidRPr="001752D7">
        <w:rPr>
          <w:rFonts w:ascii="Palatino Linotype" w:hAnsi="Palatino Linotype" w:cs="Arial"/>
          <w:b/>
          <w:sz w:val="24"/>
          <w:szCs w:val="24"/>
        </w:rPr>
        <w:t>CONFIRMA</w:t>
      </w:r>
      <w:r w:rsidRPr="001752D7">
        <w:rPr>
          <w:rFonts w:ascii="Palatino Linotype" w:hAnsi="Palatino Linotype" w:cs="Arial"/>
          <w:sz w:val="24"/>
          <w:szCs w:val="24"/>
        </w:rPr>
        <w:t xml:space="preserve"> la respuesta del </w:t>
      </w:r>
      <w:r w:rsidRPr="001752D7">
        <w:rPr>
          <w:rFonts w:ascii="Palatino Linotype" w:hAnsi="Palatino Linotype" w:cs="Arial"/>
          <w:b/>
          <w:sz w:val="24"/>
          <w:szCs w:val="24"/>
        </w:rPr>
        <w:t xml:space="preserve">Sujeto Obligado </w:t>
      </w:r>
      <w:r w:rsidRPr="001752D7">
        <w:rPr>
          <w:rFonts w:ascii="Palatino Linotype" w:hAnsi="Palatino Linotype" w:cs="Arial"/>
          <w:bCs/>
          <w:sz w:val="24"/>
          <w:szCs w:val="24"/>
        </w:rPr>
        <w:t xml:space="preserve">a la solicitud de información </w:t>
      </w:r>
      <w:r w:rsidR="007A2A74" w:rsidRPr="001752D7">
        <w:rPr>
          <w:rFonts w:ascii="Palatino Linotype" w:hAnsi="Palatino Linotype" w:cs="Arial"/>
          <w:b/>
          <w:sz w:val="24"/>
          <w:szCs w:val="24"/>
        </w:rPr>
        <w:t>01485/UPVT/IP/2018</w:t>
      </w:r>
      <w:r w:rsidRPr="001752D7">
        <w:rPr>
          <w:rFonts w:ascii="Palatino Linotype" w:hAnsi="Palatino Linotype" w:cs="Arial"/>
          <w:sz w:val="24"/>
          <w:szCs w:val="24"/>
        </w:rPr>
        <w:t>,</w:t>
      </w:r>
      <w:r w:rsidRPr="001752D7">
        <w:rPr>
          <w:rFonts w:ascii="Palatino Linotype" w:hAnsi="Palatino Linotype" w:cs="Arial"/>
          <w:bCs/>
          <w:sz w:val="24"/>
          <w:szCs w:val="24"/>
        </w:rPr>
        <w:t xml:space="preserve"> </w:t>
      </w:r>
      <w:r w:rsidRPr="001752D7">
        <w:rPr>
          <w:rFonts w:ascii="Palatino Linotype" w:hAnsi="Palatino Linotype" w:cs="Arial"/>
          <w:sz w:val="24"/>
          <w:szCs w:val="24"/>
          <w:lang w:val="es-ES_tradnl"/>
        </w:rPr>
        <w:t xml:space="preserve">por resultar </w:t>
      </w:r>
      <w:r w:rsidRPr="001752D7">
        <w:rPr>
          <w:rFonts w:ascii="Palatino Linotype" w:hAnsi="Palatino Linotype" w:cs="Arial"/>
          <w:sz w:val="24"/>
          <w:szCs w:val="24"/>
        </w:rPr>
        <w:t xml:space="preserve">infundadas las razones o motivos de inconformidad hechos valer por </w:t>
      </w:r>
      <w:r w:rsidR="00FD0A84" w:rsidRPr="001752D7">
        <w:rPr>
          <w:rFonts w:ascii="Palatino Linotype" w:hAnsi="Palatino Linotype" w:cs="Arial"/>
          <w:sz w:val="24"/>
          <w:szCs w:val="24"/>
        </w:rPr>
        <w:t>la</w:t>
      </w:r>
      <w:r w:rsidRPr="001752D7">
        <w:rPr>
          <w:rFonts w:ascii="Palatino Linotype" w:hAnsi="Palatino Linotype" w:cs="Arial"/>
          <w:sz w:val="24"/>
          <w:szCs w:val="24"/>
        </w:rPr>
        <w:t xml:space="preserve"> </w:t>
      </w:r>
      <w:r w:rsidRPr="001752D7">
        <w:rPr>
          <w:rFonts w:ascii="Palatino Linotype" w:hAnsi="Palatino Linotype" w:cs="Arial"/>
          <w:b/>
          <w:sz w:val="24"/>
          <w:szCs w:val="24"/>
        </w:rPr>
        <w:t>Recurrente</w:t>
      </w:r>
      <w:r w:rsidRPr="001752D7">
        <w:rPr>
          <w:rFonts w:ascii="Palatino Linotype" w:hAnsi="Palatino Linotype" w:cs="Arial"/>
          <w:sz w:val="24"/>
          <w:szCs w:val="24"/>
        </w:rPr>
        <w:t xml:space="preserve">, en términos del </w:t>
      </w:r>
      <w:r w:rsidR="00D846E5" w:rsidRPr="001752D7">
        <w:rPr>
          <w:rFonts w:ascii="Palatino Linotype" w:hAnsi="Palatino Linotype" w:cs="Arial"/>
          <w:sz w:val="24"/>
          <w:szCs w:val="24"/>
        </w:rPr>
        <w:t>C</w:t>
      </w:r>
      <w:r w:rsidRPr="001752D7">
        <w:rPr>
          <w:rFonts w:ascii="Palatino Linotype" w:hAnsi="Palatino Linotype" w:cs="Arial"/>
          <w:sz w:val="24"/>
          <w:szCs w:val="24"/>
        </w:rPr>
        <w:t xml:space="preserve">onsiderando </w:t>
      </w:r>
      <w:r w:rsidR="00FD0A84" w:rsidRPr="001752D7">
        <w:rPr>
          <w:rFonts w:ascii="Palatino Linotype" w:hAnsi="Palatino Linotype" w:cs="Arial"/>
          <w:b/>
          <w:sz w:val="24"/>
          <w:szCs w:val="24"/>
        </w:rPr>
        <w:t xml:space="preserve">CUARTO </w:t>
      </w:r>
      <w:r w:rsidRPr="001752D7">
        <w:rPr>
          <w:rFonts w:ascii="Palatino Linotype" w:hAnsi="Palatino Linotype" w:cs="Arial"/>
          <w:sz w:val="24"/>
          <w:szCs w:val="24"/>
        </w:rPr>
        <w:t>de esta resolución.</w:t>
      </w:r>
    </w:p>
    <w:p w:rsidR="00FF722D" w:rsidRPr="001752D7" w:rsidRDefault="00FF722D" w:rsidP="007A2321">
      <w:pPr>
        <w:rPr>
          <w:rFonts w:ascii="Palatino Linotype" w:hAnsi="Palatino Linotype"/>
        </w:rPr>
      </w:pPr>
    </w:p>
    <w:p w:rsidR="00FF722D" w:rsidRPr="001752D7" w:rsidRDefault="00FF722D" w:rsidP="00FF722D">
      <w:pPr>
        <w:tabs>
          <w:tab w:val="left" w:pos="8647"/>
        </w:tabs>
        <w:spacing w:after="0" w:line="360" w:lineRule="auto"/>
        <w:jc w:val="both"/>
        <w:rPr>
          <w:rFonts w:ascii="Palatino Linotype" w:hAnsi="Palatino Linotype" w:cs="Arial"/>
          <w:sz w:val="24"/>
          <w:szCs w:val="24"/>
        </w:rPr>
      </w:pPr>
      <w:r w:rsidRPr="001752D7">
        <w:rPr>
          <w:rFonts w:ascii="Palatino Linotype" w:hAnsi="Palatino Linotype" w:cs="Arial"/>
          <w:b/>
          <w:sz w:val="28"/>
          <w:szCs w:val="24"/>
        </w:rPr>
        <w:t>SEGUNDO</w:t>
      </w:r>
      <w:r w:rsidRPr="001752D7">
        <w:rPr>
          <w:rFonts w:ascii="Palatino Linotype" w:hAnsi="Palatino Linotype" w:cs="Arial"/>
          <w:b/>
          <w:sz w:val="24"/>
          <w:szCs w:val="24"/>
        </w:rPr>
        <w:t>.</w:t>
      </w:r>
      <w:r w:rsidRPr="001752D7">
        <w:rPr>
          <w:rFonts w:ascii="Palatino Linotype" w:hAnsi="Palatino Linotype" w:cs="Arial"/>
          <w:sz w:val="24"/>
          <w:szCs w:val="24"/>
        </w:rPr>
        <w:t xml:space="preserve"> </w:t>
      </w:r>
      <w:r w:rsidRPr="001752D7">
        <w:rPr>
          <w:rFonts w:ascii="Palatino Linotype" w:hAnsi="Palatino Linotype" w:cs="Arial"/>
          <w:b/>
          <w:sz w:val="24"/>
          <w:szCs w:val="24"/>
        </w:rPr>
        <w:t>NOTIFÍQUESE</w:t>
      </w:r>
      <w:r w:rsidRPr="001752D7">
        <w:rPr>
          <w:rFonts w:ascii="Palatino Linotype" w:hAnsi="Palatino Linotype" w:cs="Arial"/>
          <w:sz w:val="24"/>
          <w:szCs w:val="24"/>
        </w:rPr>
        <w:t xml:space="preserve"> la presente resolución</w:t>
      </w:r>
      <w:r w:rsidRPr="001752D7">
        <w:rPr>
          <w:rFonts w:ascii="Palatino Linotype" w:eastAsia="Times New Roman" w:hAnsi="Palatino Linotype" w:cs="Arial"/>
          <w:bCs/>
          <w:lang w:eastAsia="es-MX"/>
        </w:rPr>
        <w:t xml:space="preserve"> vía</w:t>
      </w:r>
      <w:r w:rsidRPr="001752D7">
        <w:rPr>
          <w:rFonts w:ascii="Palatino Linotype" w:hAnsi="Palatino Linotype" w:cs="Arial"/>
          <w:sz w:val="24"/>
          <w:szCs w:val="24"/>
        </w:rPr>
        <w:t xml:space="preserve"> SAIMEX, al Titular de la Unidad de Transparencia del </w:t>
      </w:r>
      <w:r w:rsidRPr="001752D7">
        <w:rPr>
          <w:rFonts w:ascii="Palatino Linotype" w:hAnsi="Palatino Linotype" w:cs="Arial"/>
          <w:b/>
          <w:sz w:val="24"/>
          <w:szCs w:val="24"/>
        </w:rPr>
        <w:t>Sujeto Obligado</w:t>
      </w:r>
      <w:r w:rsidRPr="001752D7">
        <w:rPr>
          <w:rFonts w:ascii="Palatino Linotype" w:hAnsi="Palatino Linotype" w:cs="Arial"/>
          <w:sz w:val="24"/>
          <w:szCs w:val="24"/>
        </w:rPr>
        <w:t>.</w:t>
      </w:r>
    </w:p>
    <w:p w:rsidR="00FF722D" w:rsidRPr="001752D7" w:rsidRDefault="00FF722D" w:rsidP="007A2321">
      <w:pPr>
        <w:rPr>
          <w:rFonts w:ascii="Palatino Linotype" w:hAnsi="Palatino Linotype"/>
        </w:rPr>
      </w:pPr>
    </w:p>
    <w:p w:rsidR="00C15E79" w:rsidRPr="001752D7" w:rsidRDefault="00FF722D" w:rsidP="00FF722D">
      <w:pPr>
        <w:spacing w:after="0" w:line="360" w:lineRule="auto"/>
        <w:jc w:val="both"/>
        <w:rPr>
          <w:rFonts w:ascii="Palatino Linotype" w:hAnsi="Palatino Linotype" w:cs="Arial"/>
          <w:sz w:val="24"/>
          <w:szCs w:val="24"/>
        </w:rPr>
      </w:pPr>
      <w:r w:rsidRPr="001752D7">
        <w:rPr>
          <w:rFonts w:ascii="Palatino Linotype" w:hAnsi="Palatino Linotype" w:cs="Arial"/>
          <w:b/>
          <w:sz w:val="28"/>
          <w:szCs w:val="24"/>
        </w:rPr>
        <w:t>TERCERO</w:t>
      </w:r>
      <w:r w:rsidRPr="001752D7">
        <w:rPr>
          <w:rFonts w:ascii="Palatino Linotype" w:hAnsi="Palatino Linotype" w:cs="Arial"/>
          <w:b/>
          <w:sz w:val="24"/>
          <w:szCs w:val="24"/>
        </w:rPr>
        <w:t>.</w:t>
      </w:r>
      <w:r w:rsidRPr="001752D7">
        <w:rPr>
          <w:rFonts w:ascii="Palatino Linotype" w:hAnsi="Palatino Linotype" w:cs="Arial"/>
          <w:sz w:val="24"/>
          <w:szCs w:val="24"/>
        </w:rPr>
        <w:t xml:space="preserve"> </w:t>
      </w:r>
      <w:r w:rsidRPr="001752D7">
        <w:rPr>
          <w:rFonts w:ascii="Palatino Linotype" w:hAnsi="Palatino Linotype" w:cs="Arial"/>
          <w:b/>
          <w:sz w:val="24"/>
          <w:szCs w:val="24"/>
        </w:rPr>
        <w:t>NOTIFÍQUESE</w:t>
      </w:r>
      <w:r w:rsidRPr="001752D7">
        <w:rPr>
          <w:rFonts w:ascii="Palatino Linotype" w:hAnsi="Palatino Linotype" w:cs="Arial"/>
          <w:sz w:val="24"/>
          <w:szCs w:val="24"/>
        </w:rPr>
        <w:t xml:space="preserve"> a</w:t>
      </w:r>
      <w:r w:rsidR="00FD0A84" w:rsidRPr="001752D7">
        <w:rPr>
          <w:rFonts w:ascii="Palatino Linotype" w:hAnsi="Palatino Linotype" w:cs="Arial"/>
          <w:sz w:val="24"/>
          <w:szCs w:val="24"/>
        </w:rPr>
        <w:t xml:space="preserve"> la</w:t>
      </w:r>
      <w:r w:rsidRPr="001752D7">
        <w:rPr>
          <w:rFonts w:ascii="Palatino Linotype" w:hAnsi="Palatino Linotype" w:cs="Arial"/>
          <w:sz w:val="24"/>
          <w:szCs w:val="24"/>
        </w:rPr>
        <w:t xml:space="preserve"> </w:t>
      </w:r>
      <w:r w:rsidRPr="001752D7">
        <w:rPr>
          <w:rFonts w:ascii="Palatino Linotype" w:hAnsi="Palatino Linotype" w:cs="Arial"/>
          <w:b/>
          <w:sz w:val="24"/>
          <w:szCs w:val="24"/>
        </w:rPr>
        <w:t xml:space="preserve">Recurrente </w:t>
      </w:r>
      <w:r w:rsidRPr="001752D7">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7A2A74" w:rsidRPr="001752D7">
        <w:rPr>
          <w:rFonts w:ascii="Palatino Linotype" w:hAnsi="Palatino Linotype" w:cs="Arial"/>
          <w:sz w:val="24"/>
          <w:szCs w:val="24"/>
        </w:rPr>
        <w:t>,</w:t>
      </w:r>
      <w:r w:rsidRPr="001752D7">
        <w:rPr>
          <w:rFonts w:ascii="Palatino Linotype" w:hAnsi="Palatino Linotype" w:cs="Arial"/>
          <w:sz w:val="24"/>
          <w:szCs w:val="24"/>
        </w:rPr>
        <w:t xml:space="preserve"> de la Ley de Transparencia y Acceso a la Información Pública del Estado de México y Municipios.</w:t>
      </w:r>
    </w:p>
    <w:p w:rsidR="00C15E79" w:rsidRPr="001752D7" w:rsidRDefault="00C15E79" w:rsidP="00C15E79">
      <w:pPr>
        <w:pStyle w:val="Sinespaciado"/>
        <w:spacing w:line="360" w:lineRule="auto"/>
        <w:jc w:val="both"/>
        <w:rPr>
          <w:rFonts w:ascii="Palatino Linotype" w:hAnsi="Palatino Linotype"/>
          <w:sz w:val="20"/>
        </w:rPr>
      </w:pPr>
    </w:p>
    <w:p w:rsidR="00B76A01" w:rsidRPr="001752D7" w:rsidRDefault="00C15E79" w:rsidP="004C4D70">
      <w:pPr>
        <w:spacing w:after="0" w:line="360" w:lineRule="auto"/>
        <w:jc w:val="both"/>
        <w:rPr>
          <w:rFonts w:ascii="Palatino Linotype" w:hAnsi="Palatino Linotype" w:cs="Arial"/>
          <w:sz w:val="24"/>
          <w:szCs w:val="24"/>
        </w:rPr>
      </w:pPr>
      <w:r w:rsidRPr="001752D7">
        <w:rPr>
          <w:rFonts w:ascii="Palatino Linotype" w:hAnsi="Palatino Linotype" w:cs="Arial"/>
          <w:sz w:val="24"/>
          <w:szCs w:val="24"/>
        </w:rPr>
        <w:lastRenderedPageBreak/>
        <w:t>ASÍ LO RESUELVE, POR UNANIMIDAD DE VOTOS EL PLENO DEL</w:t>
      </w:r>
      <w:r w:rsidRPr="001752D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752D7">
        <w:rPr>
          <w:rFonts w:ascii="Palatino Linotype" w:hAnsi="Palatino Linotype" w:cs="Arial"/>
          <w:sz w:val="24"/>
          <w:szCs w:val="24"/>
        </w:rPr>
        <w:t>, CONFORMADO POR LOS COMISIONADOS ZULEMA MARTÍNEZ SÁNCHEZ, EVA ABAID YAPUR, J</w:t>
      </w:r>
      <w:r w:rsidR="007A2A74" w:rsidRPr="001752D7">
        <w:rPr>
          <w:rFonts w:ascii="Palatino Linotype" w:hAnsi="Palatino Linotype" w:cs="Arial"/>
          <w:sz w:val="24"/>
          <w:szCs w:val="24"/>
        </w:rPr>
        <w:t>OSÉ GUADALUPE LUNA HERNÁNDEZ</w:t>
      </w:r>
      <w:r w:rsidR="001752D7">
        <w:rPr>
          <w:rFonts w:ascii="Palatino Linotype" w:hAnsi="Palatino Linotype" w:cs="Arial"/>
          <w:sz w:val="24"/>
          <w:szCs w:val="24"/>
        </w:rPr>
        <w:t xml:space="preserve"> (EMITIENDO VOTO PARTICULAR)</w:t>
      </w:r>
      <w:r w:rsidR="007A2A74" w:rsidRPr="001752D7">
        <w:rPr>
          <w:rFonts w:ascii="Palatino Linotype" w:hAnsi="Palatino Linotype" w:cs="Arial"/>
          <w:sz w:val="24"/>
          <w:szCs w:val="24"/>
        </w:rPr>
        <w:t xml:space="preserve">, JAVIER MARTÍNEZ CRUZ y LUIS GUSTAVO PARRA </w:t>
      </w:r>
      <w:r w:rsidR="00AF0289" w:rsidRPr="001752D7">
        <w:rPr>
          <w:rFonts w:ascii="Palatino Linotype" w:hAnsi="Palatino Linotype" w:cs="Arial"/>
          <w:sz w:val="24"/>
          <w:szCs w:val="24"/>
        </w:rPr>
        <w:t>NORIEGA</w:t>
      </w:r>
      <w:r w:rsidR="001752D7">
        <w:rPr>
          <w:rFonts w:ascii="Palatino Linotype" w:hAnsi="Palatino Linotype" w:cs="Arial"/>
          <w:sz w:val="24"/>
          <w:szCs w:val="24"/>
        </w:rPr>
        <w:t xml:space="preserve"> (AUSENCIA JUSTIFICADA)</w:t>
      </w:r>
      <w:r w:rsidR="00AF0289" w:rsidRPr="001752D7">
        <w:rPr>
          <w:rFonts w:ascii="Palatino Linotype" w:hAnsi="Palatino Linotype" w:cs="Arial"/>
          <w:sz w:val="24"/>
          <w:szCs w:val="24"/>
        </w:rPr>
        <w:t>, EN LA SÉPTIMA SESIÓN ORDINARIA CELEBRADA EL VEINTE DE FEBRERO DE DOS MIL DIECINUEVE, ANTE EL SECRETARIO TÉCNICO DEL PLENO, ALEXIS TAPIA RAMÍREZ.-</w:t>
      </w:r>
      <w:r w:rsidR="007A2321" w:rsidRPr="001752D7">
        <w:rPr>
          <w:rFonts w:ascii="Palatino Linotype" w:hAnsi="Palatino Linotype" w:cs="Arial"/>
          <w:sz w:val="24"/>
          <w:szCs w:val="24"/>
        </w:rPr>
        <w:t>-------------------------------------------------------------------------------------------------------------------------------------------------------------------------------------------------------------------------------------------------------------------------------------------------------------------------------------------------------------------------------------------------------------------------------------------------------------------------------------------------------------------------------------------------------------------------------------------------------------------------------------------------------------------------------------------------------------------------------------------------------------------------------------------------------------------------------------------------------------------------------------------------------------------------------------------------------------------------------------------------------------------------------------------------------------------------------------------------------------------------------------------------------------------------------------------------------------------------------------------------------------------------------------------------------------------------------------------------------------------------------------------------------------------------------------------------------</w:t>
      </w:r>
      <w:r w:rsidR="007A2A74" w:rsidRPr="001752D7">
        <w:rPr>
          <w:rFonts w:ascii="Palatino Linotype" w:hAnsi="Palatino Linotype" w:cs="Arial"/>
          <w:sz w:val="24"/>
          <w:szCs w:val="24"/>
        </w:rPr>
        <w:t>---------------------------------------------------------------------------------------------------------------------------------------------------------------------------------------------------------------------------------------------------------------------------------------------------------------------</w:t>
      </w:r>
      <w:r w:rsidR="001752D7">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E1FC4" w:rsidRPr="001752D7" w:rsidTr="007A2A74">
        <w:trPr>
          <w:jc w:val="center"/>
        </w:trPr>
        <w:tc>
          <w:tcPr>
            <w:tcW w:w="9062" w:type="dxa"/>
            <w:gridSpan w:val="2"/>
          </w:tcPr>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rPr>
            </w:pPr>
          </w:p>
          <w:p w:rsidR="00D846E5" w:rsidRPr="001752D7" w:rsidRDefault="00D846E5"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rPr>
            </w:pPr>
            <w:r w:rsidRPr="001752D7">
              <w:rPr>
                <w:rFonts w:ascii="Palatino Linotype" w:hAnsi="Palatino Linotype"/>
                <w:b/>
              </w:rPr>
              <w:t>Zulema Martínez Sánchez</w:t>
            </w:r>
          </w:p>
          <w:p w:rsidR="005C55A3" w:rsidRPr="001752D7" w:rsidRDefault="005C55A3" w:rsidP="00FF722D">
            <w:pPr>
              <w:pStyle w:val="Sinespaciado"/>
              <w:jc w:val="center"/>
              <w:rPr>
                <w:rFonts w:ascii="Palatino Linotype" w:hAnsi="Palatino Linotype"/>
              </w:rPr>
            </w:pPr>
            <w:r w:rsidRPr="001752D7">
              <w:rPr>
                <w:rFonts w:ascii="Palatino Linotype" w:hAnsi="Palatino Linotype"/>
              </w:rPr>
              <w:t>Comisionada Presidenta</w:t>
            </w:r>
          </w:p>
          <w:p w:rsidR="00FF722D" w:rsidRPr="001752D7" w:rsidRDefault="00FF722D" w:rsidP="00FF722D">
            <w:pPr>
              <w:pStyle w:val="Sinespaciado"/>
              <w:jc w:val="center"/>
              <w:rPr>
                <w:rFonts w:ascii="Palatino Linotype" w:hAnsi="Palatino Linotype"/>
                <w:b/>
              </w:rPr>
            </w:pPr>
            <w:r w:rsidRPr="001752D7">
              <w:rPr>
                <w:rFonts w:ascii="Palatino Linotype" w:hAnsi="Palatino Linotype"/>
                <w:b/>
              </w:rPr>
              <w:t>(Rúbrica)</w:t>
            </w:r>
          </w:p>
          <w:p w:rsidR="005C55A3" w:rsidRPr="001752D7" w:rsidRDefault="005C55A3" w:rsidP="00FF722D">
            <w:pPr>
              <w:pStyle w:val="Sinespaciado"/>
              <w:jc w:val="center"/>
              <w:rPr>
                <w:rFonts w:ascii="Palatino Linotype" w:hAnsi="Palatino Linotype"/>
              </w:rPr>
            </w:pPr>
            <w:r w:rsidRPr="001752D7">
              <w:rPr>
                <w:rFonts w:ascii="Palatino Linotype" w:hAnsi="Palatino Linotype"/>
                <w:color w:val="FFFFFF" w:themeColor="background1"/>
              </w:rPr>
              <w:t>(Rúbrica)</w:t>
            </w:r>
          </w:p>
        </w:tc>
      </w:tr>
      <w:tr w:rsidR="007E1FC4" w:rsidRPr="001752D7" w:rsidTr="007A2A74">
        <w:trPr>
          <w:jc w:val="center"/>
        </w:trPr>
        <w:tc>
          <w:tcPr>
            <w:tcW w:w="4532" w:type="dxa"/>
          </w:tcPr>
          <w:p w:rsidR="005C55A3" w:rsidRPr="001752D7" w:rsidRDefault="005C55A3" w:rsidP="004A2AD2">
            <w:pPr>
              <w:pStyle w:val="Sinespaciado"/>
              <w:spacing w:line="276" w:lineRule="auto"/>
              <w:jc w:val="center"/>
              <w:rPr>
                <w:rFonts w:ascii="Palatino Linotype" w:hAnsi="Palatino Linotype"/>
                <w:b/>
              </w:rPr>
            </w:pPr>
          </w:p>
          <w:p w:rsidR="005C55A3" w:rsidRPr="001752D7" w:rsidRDefault="005C55A3" w:rsidP="004A2AD2">
            <w:pPr>
              <w:pStyle w:val="Sinespaciado"/>
              <w:spacing w:line="276" w:lineRule="auto"/>
              <w:jc w:val="center"/>
              <w:rPr>
                <w:rFonts w:ascii="Palatino Linotype" w:hAnsi="Palatino Linotype"/>
                <w:b/>
              </w:rPr>
            </w:pPr>
          </w:p>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sz w:val="28"/>
              </w:rPr>
            </w:pPr>
          </w:p>
          <w:p w:rsidR="005C55A3" w:rsidRPr="001752D7" w:rsidRDefault="00C020D1" w:rsidP="007A2A74">
            <w:pPr>
              <w:pStyle w:val="Sinespaciado"/>
              <w:jc w:val="center"/>
              <w:rPr>
                <w:rFonts w:ascii="Palatino Linotype" w:hAnsi="Palatino Linotype"/>
                <w:b/>
              </w:rPr>
            </w:pPr>
            <w:r w:rsidRPr="001752D7">
              <w:rPr>
                <w:rFonts w:ascii="Palatino Linotype" w:hAnsi="Palatino Linotype"/>
                <w:b/>
              </w:rPr>
              <w:t>Eva Ab</w:t>
            </w:r>
            <w:r w:rsidR="005C55A3" w:rsidRPr="001752D7">
              <w:rPr>
                <w:rFonts w:ascii="Palatino Linotype" w:hAnsi="Palatino Linotype"/>
                <w:b/>
              </w:rPr>
              <w:t>aid Yapur</w:t>
            </w:r>
          </w:p>
          <w:p w:rsidR="005C55A3" w:rsidRPr="001752D7" w:rsidRDefault="005C55A3" w:rsidP="007A2A74">
            <w:pPr>
              <w:pStyle w:val="Sinespaciado"/>
              <w:jc w:val="center"/>
              <w:rPr>
                <w:rFonts w:ascii="Palatino Linotype" w:hAnsi="Palatino Linotype"/>
              </w:rPr>
            </w:pPr>
            <w:r w:rsidRPr="001752D7">
              <w:rPr>
                <w:rFonts w:ascii="Palatino Linotype" w:hAnsi="Palatino Linotype"/>
              </w:rPr>
              <w:t>Comisionada</w:t>
            </w:r>
          </w:p>
          <w:p w:rsidR="00FF722D" w:rsidRPr="001752D7" w:rsidRDefault="00FF722D" w:rsidP="007A2A74">
            <w:pPr>
              <w:pStyle w:val="Sinespaciado"/>
              <w:jc w:val="center"/>
              <w:rPr>
                <w:rFonts w:ascii="Palatino Linotype" w:hAnsi="Palatino Linotype"/>
                <w:b/>
              </w:rPr>
            </w:pPr>
            <w:r w:rsidRPr="001752D7">
              <w:rPr>
                <w:rFonts w:ascii="Palatino Linotype" w:hAnsi="Palatino Linotype"/>
                <w:b/>
              </w:rPr>
              <w:t>(Rúbrica)</w:t>
            </w:r>
          </w:p>
          <w:p w:rsidR="00FF722D" w:rsidRPr="001752D7" w:rsidRDefault="00FF722D" w:rsidP="004A2AD2">
            <w:pPr>
              <w:pStyle w:val="Sinespaciado"/>
              <w:spacing w:line="276" w:lineRule="auto"/>
              <w:jc w:val="center"/>
              <w:rPr>
                <w:rFonts w:ascii="Palatino Linotype" w:hAnsi="Palatino Linotype"/>
              </w:rPr>
            </w:pPr>
          </w:p>
          <w:p w:rsidR="005C55A3" w:rsidRPr="001752D7" w:rsidRDefault="005C55A3" w:rsidP="00FF722D">
            <w:pPr>
              <w:pStyle w:val="Sinespaciado"/>
              <w:spacing w:line="276" w:lineRule="auto"/>
              <w:jc w:val="center"/>
              <w:rPr>
                <w:rFonts w:ascii="Palatino Linotype" w:hAnsi="Palatino Linotype"/>
              </w:rPr>
            </w:pPr>
            <w:r w:rsidRPr="001752D7">
              <w:rPr>
                <w:rFonts w:ascii="Palatino Linotype" w:hAnsi="Palatino Linotype"/>
                <w:color w:val="FFFFFF" w:themeColor="background1"/>
              </w:rPr>
              <w:t>(rica)</w:t>
            </w:r>
          </w:p>
        </w:tc>
        <w:tc>
          <w:tcPr>
            <w:tcW w:w="4530" w:type="dxa"/>
          </w:tcPr>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sz w:val="32"/>
              </w:rPr>
            </w:pPr>
          </w:p>
          <w:p w:rsidR="005C55A3" w:rsidRPr="001752D7" w:rsidRDefault="005C55A3" w:rsidP="00FF722D">
            <w:pPr>
              <w:pStyle w:val="Sinespaciado"/>
              <w:jc w:val="center"/>
              <w:rPr>
                <w:rFonts w:ascii="Palatino Linotype" w:hAnsi="Palatino Linotype"/>
                <w:b/>
              </w:rPr>
            </w:pPr>
            <w:r w:rsidRPr="001752D7">
              <w:rPr>
                <w:rFonts w:ascii="Palatino Linotype" w:hAnsi="Palatino Linotype"/>
                <w:b/>
              </w:rPr>
              <w:t>José Guadalupe Luna Hernández</w:t>
            </w:r>
          </w:p>
          <w:p w:rsidR="005C55A3" w:rsidRPr="001752D7" w:rsidRDefault="005C55A3" w:rsidP="00FF722D">
            <w:pPr>
              <w:pStyle w:val="Sinespaciado"/>
              <w:jc w:val="center"/>
              <w:rPr>
                <w:rFonts w:ascii="Palatino Linotype" w:hAnsi="Palatino Linotype"/>
              </w:rPr>
            </w:pPr>
            <w:r w:rsidRPr="001752D7">
              <w:rPr>
                <w:rFonts w:ascii="Palatino Linotype" w:hAnsi="Palatino Linotype"/>
              </w:rPr>
              <w:t>Comisionado</w:t>
            </w:r>
          </w:p>
          <w:p w:rsidR="00FF722D" w:rsidRPr="001752D7" w:rsidRDefault="00FF722D" w:rsidP="00FF722D">
            <w:pPr>
              <w:pStyle w:val="Sinespaciado"/>
              <w:jc w:val="center"/>
              <w:rPr>
                <w:rFonts w:ascii="Palatino Linotype" w:hAnsi="Palatino Linotype"/>
                <w:b/>
              </w:rPr>
            </w:pPr>
            <w:r w:rsidRPr="001752D7">
              <w:rPr>
                <w:rFonts w:ascii="Palatino Linotype" w:hAnsi="Palatino Linotype"/>
                <w:b/>
              </w:rPr>
              <w:t>(Rúbrica)</w:t>
            </w:r>
          </w:p>
          <w:p w:rsidR="00FF722D" w:rsidRPr="001752D7" w:rsidRDefault="00FF722D" w:rsidP="00FF722D">
            <w:pPr>
              <w:pStyle w:val="Sinespaciado"/>
              <w:jc w:val="center"/>
              <w:rPr>
                <w:rFonts w:ascii="Palatino Linotype" w:hAnsi="Palatino Linotype"/>
              </w:rPr>
            </w:pPr>
          </w:p>
          <w:p w:rsidR="005C55A3" w:rsidRPr="001752D7" w:rsidRDefault="005C55A3" w:rsidP="00FF722D">
            <w:pPr>
              <w:pStyle w:val="Sinespaciado"/>
              <w:jc w:val="center"/>
              <w:rPr>
                <w:rFonts w:ascii="Palatino Linotype" w:hAnsi="Palatino Linotype"/>
              </w:rPr>
            </w:pPr>
            <w:r w:rsidRPr="001752D7">
              <w:rPr>
                <w:rFonts w:ascii="Palatino Linotype" w:hAnsi="Palatino Linotype"/>
                <w:color w:val="FFFFFF" w:themeColor="background1"/>
              </w:rPr>
              <w:t>(Rúbrica)</w:t>
            </w:r>
          </w:p>
        </w:tc>
      </w:tr>
      <w:tr w:rsidR="007A2A74" w:rsidRPr="001752D7" w:rsidTr="007A2A74">
        <w:trPr>
          <w:jc w:val="center"/>
        </w:trPr>
        <w:tc>
          <w:tcPr>
            <w:tcW w:w="4532" w:type="dxa"/>
          </w:tcPr>
          <w:p w:rsidR="007A2A74" w:rsidRPr="001752D7" w:rsidRDefault="007A2A74" w:rsidP="00FF722D">
            <w:pPr>
              <w:pStyle w:val="Sinespaciado"/>
              <w:rPr>
                <w:rFonts w:ascii="Palatino Linotype" w:hAnsi="Palatino Linotype"/>
                <w:b/>
              </w:rPr>
            </w:pPr>
          </w:p>
          <w:p w:rsidR="007A2A74" w:rsidRPr="001752D7" w:rsidRDefault="007A2A74" w:rsidP="00FF722D">
            <w:pPr>
              <w:pStyle w:val="Sinespaciado"/>
              <w:rPr>
                <w:rFonts w:ascii="Palatino Linotype" w:hAnsi="Palatino Linotype"/>
                <w:b/>
              </w:rPr>
            </w:pPr>
          </w:p>
          <w:p w:rsidR="007A2A74" w:rsidRPr="001752D7" w:rsidRDefault="007A2A74" w:rsidP="00FF722D">
            <w:pPr>
              <w:pStyle w:val="Sinespaciado"/>
              <w:jc w:val="center"/>
              <w:rPr>
                <w:rFonts w:ascii="Palatino Linotype" w:hAnsi="Palatino Linotype"/>
                <w:b/>
              </w:rPr>
            </w:pPr>
          </w:p>
          <w:p w:rsidR="007A2A74" w:rsidRPr="001752D7" w:rsidRDefault="007A2A74" w:rsidP="00FF722D">
            <w:pPr>
              <w:pStyle w:val="Sinespaciado"/>
              <w:jc w:val="center"/>
              <w:rPr>
                <w:rFonts w:ascii="Palatino Linotype" w:hAnsi="Palatino Linotype"/>
                <w:b/>
              </w:rPr>
            </w:pPr>
          </w:p>
          <w:p w:rsidR="007A2A74" w:rsidRPr="001752D7" w:rsidRDefault="007A2A74" w:rsidP="00FF722D">
            <w:pPr>
              <w:pStyle w:val="Sinespaciado"/>
              <w:jc w:val="center"/>
              <w:rPr>
                <w:rFonts w:ascii="Palatino Linotype" w:hAnsi="Palatino Linotype"/>
                <w:b/>
              </w:rPr>
            </w:pPr>
            <w:r w:rsidRPr="001752D7">
              <w:rPr>
                <w:rFonts w:ascii="Palatino Linotype" w:hAnsi="Palatino Linotype"/>
                <w:b/>
              </w:rPr>
              <w:t>Javier Martínez Cruz</w:t>
            </w:r>
          </w:p>
          <w:p w:rsidR="007A2A74" w:rsidRPr="001752D7" w:rsidRDefault="007A2A74" w:rsidP="00FF722D">
            <w:pPr>
              <w:pStyle w:val="Sinespaciado"/>
              <w:jc w:val="center"/>
              <w:rPr>
                <w:rFonts w:ascii="Palatino Linotype" w:hAnsi="Palatino Linotype"/>
              </w:rPr>
            </w:pPr>
            <w:r w:rsidRPr="001752D7">
              <w:rPr>
                <w:rFonts w:ascii="Palatino Linotype" w:hAnsi="Palatino Linotype"/>
              </w:rPr>
              <w:t>Comisionado</w:t>
            </w:r>
          </w:p>
          <w:p w:rsidR="007A2A74" w:rsidRPr="001752D7" w:rsidRDefault="007A2A74" w:rsidP="007A2A74">
            <w:pPr>
              <w:pStyle w:val="Sinespaciado"/>
              <w:jc w:val="center"/>
              <w:rPr>
                <w:rFonts w:ascii="Palatino Linotype" w:hAnsi="Palatino Linotype"/>
                <w:b/>
              </w:rPr>
            </w:pPr>
            <w:r w:rsidRPr="001752D7">
              <w:rPr>
                <w:rFonts w:ascii="Palatino Linotype" w:hAnsi="Palatino Linotype"/>
                <w:b/>
              </w:rPr>
              <w:t>(Rúbrica)</w:t>
            </w:r>
          </w:p>
        </w:tc>
        <w:tc>
          <w:tcPr>
            <w:tcW w:w="4530" w:type="dxa"/>
          </w:tcPr>
          <w:p w:rsidR="007A2A74" w:rsidRPr="001752D7" w:rsidRDefault="007A2A74">
            <w:pPr>
              <w:rPr>
                <w:rFonts w:ascii="Palatino Linotype" w:eastAsia="Times New Roman" w:hAnsi="Palatino Linotype" w:cs="Times New Roman"/>
                <w:sz w:val="24"/>
                <w:szCs w:val="24"/>
                <w:lang w:eastAsia="es-ES"/>
              </w:rPr>
            </w:pPr>
          </w:p>
          <w:p w:rsidR="007A2A74" w:rsidRPr="001752D7" w:rsidRDefault="007A2A74" w:rsidP="007A2A74">
            <w:pPr>
              <w:pStyle w:val="Sinespaciado"/>
              <w:jc w:val="center"/>
              <w:rPr>
                <w:rFonts w:ascii="Palatino Linotype" w:hAnsi="Palatino Linotype"/>
                <w:b/>
              </w:rPr>
            </w:pPr>
          </w:p>
          <w:p w:rsidR="007A2A74" w:rsidRPr="001752D7" w:rsidRDefault="007A2A74" w:rsidP="007A2A74">
            <w:pPr>
              <w:pStyle w:val="Sinespaciado"/>
              <w:jc w:val="center"/>
              <w:rPr>
                <w:rFonts w:ascii="Palatino Linotype" w:hAnsi="Palatino Linotype"/>
                <w:b/>
              </w:rPr>
            </w:pPr>
          </w:p>
          <w:p w:rsidR="007A2A74" w:rsidRPr="001752D7" w:rsidRDefault="007A2A74" w:rsidP="007A2A74">
            <w:pPr>
              <w:pStyle w:val="Sinespaciado"/>
              <w:jc w:val="center"/>
              <w:rPr>
                <w:rFonts w:ascii="Palatino Linotype" w:hAnsi="Palatino Linotype"/>
                <w:b/>
              </w:rPr>
            </w:pPr>
          </w:p>
          <w:p w:rsidR="007A2A74" w:rsidRPr="001752D7" w:rsidRDefault="007A2A74" w:rsidP="007A2A74">
            <w:pPr>
              <w:pStyle w:val="Sinespaciado"/>
              <w:jc w:val="center"/>
              <w:rPr>
                <w:rFonts w:ascii="Palatino Linotype" w:hAnsi="Palatino Linotype"/>
                <w:b/>
              </w:rPr>
            </w:pPr>
            <w:r w:rsidRPr="001752D7">
              <w:rPr>
                <w:rFonts w:ascii="Palatino Linotype" w:hAnsi="Palatino Linotype"/>
                <w:b/>
              </w:rPr>
              <w:t>Luis Gustavo Parra Noriega</w:t>
            </w:r>
          </w:p>
          <w:p w:rsidR="007A2A74" w:rsidRPr="001752D7" w:rsidRDefault="007A2A74" w:rsidP="007A2A74">
            <w:pPr>
              <w:pStyle w:val="Sinespaciado"/>
              <w:jc w:val="center"/>
              <w:rPr>
                <w:rFonts w:ascii="Palatino Linotype" w:hAnsi="Palatino Linotype"/>
              </w:rPr>
            </w:pPr>
            <w:r w:rsidRPr="001752D7">
              <w:rPr>
                <w:rFonts w:ascii="Palatino Linotype" w:hAnsi="Palatino Linotype"/>
              </w:rPr>
              <w:t>Comisionado</w:t>
            </w:r>
          </w:p>
          <w:p w:rsidR="007A2A74" w:rsidRPr="001752D7" w:rsidRDefault="001752D7" w:rsidP="007A2A74">
            <w:pPr>
              <w:pStyle w:val="Sinespaciado"/>
              <w:jc w:val="center"/>
              <w:rPr>
                <w:rFonts w:ascii="Palatino Linotype" w:hAnsi="Palatino Linotype"/>
                <w:b/>
              </w:rPr>
            </w:pPr>
            <w:r>
              <w:rPr>
                <w:rFonts w:ascii="Palatino Linotype" w:hAnsi="Palatino Linotype"/>
                <w:b/>
              </w:rPr>
              <w:t>(Ausencia Justificada</w:t>
            </w:r>
            <w:r w:rsidR="007A2A74" w:rsidRPr="001752D7">
              <w:rPr>
                <w:rFonts w:ascii="Palatino Linotype" w:hAnsi="Palatino Linotype"/>
                <w:b/>
              </w:rPr>
              <w:t>)</w:t>
            </w:r>
          </w:p>
        </w:tc>
      </w:tr>
      <w:tr w:rsidR="007E1FC4" w:rsidRPr="001752D7" w:rsidTr="007A2A74">
        <w:trPr>
          <w:jc w:val="center"/>
        </w:trPr>
        <w:tc>
          <w:tcPr>
            <w:tcW w:w="9062" w:type="dxa"/>
            <w:gridSpan w:val="2"/>
          </w:tcPr>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rPr>
            </w:pPr>
          </w:p>
          <w:p w:rsidR="005C55A3" w:rsidRPr="001752D7" w:rsidRDefault="005C55A3" w:rsidP="00FF722D">
            <w:pPr>
              <w:pStyle w:val="Sinespaciado"/>
              <w:jc w:val="center"/>
              <w:rPr>
                <w:rFonts w:ascii="Palatino Linotype" w:hAnsi="Palatino Linotype"/>
                <w:b/>
                <w:sz w:val="14"/>
              </w:rPr>
            </w:pPr>
          </w:p>
          <w:p w:rsidR="005C55A3" w:rsidRPr="001752D7" w:rsidRDefault="005C55A3" w:rsidP="00FF722D">
            <w:pPr>
              <w:pStyle w:val="Sinespaciado"/>
              <w:jc w:val="center"/>
              <w:rPr>
                <w:rFonts w:ascii="Palatino Linotype" w:hAnsi="Palatino Linotype"/>
                <w:b/>
                <w:sz w:val="44"/>
              </w:rPr>
            </w:pPr>
          </w:p>
          <w:p w:rsidR="005C55A3" w:rsidRPr="001752D7" w:rsidRDefault="0018355A" w:rsidP="00FF722D">
            <w:pPr>
              <w:pStyle w:val="Sinespaciado"/>
              <w:jc w:val="center"/>
              <w:rPr>
                <w:rFonts w:ascii="Palatino Linotype" w:hAnsi="Palatino Linotype"/>
                <w:b/>
              </w:rPr>
            </w:pPr>
            <w:r w:rsidRPr="001752D7">
              <w:rPr>
                <w:rFonts w:ascii="Palatino Linotype" w:hAnsi="Palatino Linotype"/>
                <w:b/>
              </w:rPr>
              <w:t>Alexis Tapia Ramírez</w:t>
            </w:r>
          </w:p>
          <w:p w:rsidR="005C55A3" w:rsidRPr="001752D7" w:rsidRDefault="007E1FC4" w:rsidP="00FF722D">
            <w:pPr>
              <w:pStyle w:val="Sinespaciado"/>
              <w:jc w:val="center"/>
              <w:rPr>
                <w:rFonts w:ascii="Palatino Linotype" w:hAnsi="Palatino Linotype"/>
              </w:rPr>
            </w:pPr>
            <w:r w:rsidRPr="001752D7">
              <w:rPr>
                <w:rFonts w:ascii="Palatino Linotype" w:hAnsi="Palatino Linotype"/>
              </w:rPr>
              <w:t>Secretario Técnico</w:t>
            </w:r>
            <w:r w:rsidR="005C55A3" w:rsidRPr="001752D7">
              <w:rPr>
                <w:rFonts w:ascii="Palatino Linotype" w:hAnsi="Palatino Linotype"/>
              </w:rPr>
              <w:t xml:space="preserve"> del Pleno</w:t>
            </w:r>
          </w:p>
          <w:p w:rsidR="005C55A3" w:rsidRPr="001752D7" w:rsidRDefault="00FF722D" w:rsidP="00FF722D">
            <w:pPr>
              <w:pStyle w:val="Sinespaciado"/>
              <w:jc w:val="center"/>
              <w:rPr>
                <w:rFonts w:ascii="Palatino Linotype" w:hAnsi="Palatino Linotype"/>
                <w:b/>
              </w:rPr>
            </w:pPr>
            <w:r w:rsidRPr="001752D7">
              <w:rPr>
                <w:rFonts w:ascii="Palatino Linotype" w:hAnsi="Palatino Linotype"/>
                <w:b/>
              </w:rPr>
              <w:t>(Rúbrica)</w:t>
            </w:r>
            <w:r w:rsidR="005C55A3" w:rsidRPr="001752D7">
              <w:rPr>
                <w:rFonts w:ascii="Palatino Linotype" w:hAnsi="Palatino Linotype"/>
                <w:color w:val="FFFFFF" w:themeColor="background1"/>
              </w:rPr>
              <w:t>)</w:t>
            </w:r>
          </w:p>
        </w:tc>
      </w:tr>
    </w:tbl>
    <w:p w:rsidR="00AE4AAC" w:rsidRPr="001752D7" w:rsidRDefault="00AE4AAC" w:rsidP="004A2AD2">
      <w:pPr>
        <w:spacing w:after="0" w:line="276" w:lineRule="auto"/>
        <w:jc w:val="both"/>
        <w:rPr>
          <w:rFonts w:ascii="Palatino Linotype" w:hAnsi="Palatino Linotype" w:cs="Arial"/>
          <w:sz w:val="10"/>
          <w:szCs w:val="24"/>
        </w:rPr>
      </w:pPr>
    </w:p>
    <w:p w:rsidR="00B76A01" w:rsidRPr="001752D7" w:rsidRDefault="00B76A01" w:rsidP="007A2A74">
      <w:pPr>
        <w:spacing w:after="0" w:line="240" w:lineRule="auto"/>
        <w:jc w:val="both"/>
        <w:rPr>
          <w:rFonts w:ascii="Palatino Linotype" w:hAnsi="Palatino Linotype" w:cs="Arial"/>
          <w:sz w:val="16"/>
          <w:szCs w:val="16"/>
        </w:rPr>
      </w:pPr>
      <w:r w:rsidRPr="001752D7">
        <w:rPr>
          <w:rFonts w:ascii="Palatino Linotype" w:hAnsi="Palatino Linotype" w:cs="Arial"/>
          <w:sz w:val="16"/>
          <w:szCs w:val="16"/>
        </w:rPr>
        <w:t xml:space="preserve">Esta hoja corresponde a la resolución de fecha </w:t>
      </w:r>
      <w:r w:rsidR="00AF0289" w:rsidRPr="001752D7">
        <w:rPr>
          <w:rFonts w:ascii="Palatino Linotype" w:hAnsi="Palatino Linotype" w:cs="Arial"/>
          <w:sz w:val="16"/>
          <w:szCs w:val="16"/>
        </w:rPr>
        <w:t>veinte</w:t>
      </w:r>
      <w:r w:rsidR="007A2A74" w:rsidRPr="001752D7">
        <w:rPr>
          <w:rFonts w:ascii="Palatino Linotype" w:hAnsi="Palatino Linotype" w:cs="Arial"/>
          <w:sz w:val="16"/>
          <w:szCs w:val="16"/>
        </w:rPr>
        <w:t xml:space="preserve"> de febrero</w:t>
      </w:r>
      <w:r w:rsidR="008621C4" w:rsidRPr="001752D7">
        <w:rPr>
          <w:rFonts w:ascii="Palatino Linotype" w:hAnsi="Palatino Linotype" w:cs="Arial"/>
          <w:sz w:val="16"/>
          <w:szCs w:val="16"/>
        </w:rPr>
        <w:t xml:space="preserve"> de</w:t>
      </w:r>
      <w:r w:rsidR="007A2A74" w:rsidRPr="001752D7">
        <w:rPr>
          <w:rFonts w:ascii="Palatino Linotype" w:hAnsi="Palatino Linotype" w:cs="Arial"/>
          <w:sz w:val="16"/>
          <w:szCs w:val="16"/>
        </w:rPr>
        <w:t xml:space="preserve"> dos mil diecinueve</w:t>
      </w:r>
      <w:r w:rsidRPr="001752D7">
        <w:rPr>
          <w:rFonts w:ascii="Palatino Linotype" w:hAnsi="Palatino Linotype" w:cs="Arial"/>
          <w:sz w:val="16"/>
          <w:szCs w:val="16"/>
        </w:rPr>
        <w:t xml:space="preserve">, emitida en </w:t>
      </w:r>
      <w:r w:rsidR="00FF722D" w:rsidRPr="001752D7">
        <w:rPr>
          <w:rFonts w:ascii="Palatino Linotype" w:hAnsi="Palatino Linotype" w:cs="Arial"/>
          <w:sz w:val="16"/>
          <w:szCs w:val="16"/>
        </w:rPr>
        <w:t>el</w:t>
      </w:r>
      <w:r w:rsidR="00D33D7A" w:rsidRPr="001752D7">
        <w:rPr>
          <w:rFonts w:ascii="Palatino Linotype" w:hAnsi="Palatino Linotype" w:cs="Arial"/>
          <w:sz w:val="16"/>
          <w:szCs w:val="16"/>
        </w:rPr>
        <w:t xml:space="preserve"> </w:t>
      </w:r>
      <w:r w:rsidRPr="001752D7">
        <w:rPr>
          <w:rFonts w:ascii="Palatino Linotype" w:hAnsi="Palatino Linotype" w:cs="Arial"/>
          <w:sz w:val="16"/>
          <w:szCs w:val="16"/>
        </w:rPr>
        <w:t xml:space="preserve">recurso de revisión </w:t>
      </w:r>
      <w:r w:rsidR="00101930" w:rsidRPr="001752D7">
        <w:rPr>
          <w:rFonts w:ascii="Palatino Linotype" w:hAnsi="Palatino Linotype" w:cs="Arial"/>
          <w:b/>
          <w:sz w:val="16"/>
          <w:szCs w:val="16"/>
        </w:rPr>
        <w:t>0</w:t>
      </w:r>
      <w:r w:rsidR="007A2A74" w:rsidRPr="001752D7">
        <w:rPr>
          <w:rFonts w:ascii="Palatino Linotype" w:hAnsi="Palatino Linotype" w:cs="Arial"/>
          <w:b/>
          <w:sz w:val="16"/>
          <w:szCs w:val="16"/>
        </w:rPr>
        <w:t>4695</w:t>
      </w:r>
      <w:r w:rsidR="00D33D7A" w:rsidRPr="001752D7">
        <w:rPr>
          <w:rFonts w:ascii="Palatino Linotype" w:hAnsi="Palatino Linotype" w:cs="Arial"/>
          <w:b/>
          <w:sz w:val="16"/>
          <w:szCs w:val="16"/>
        </w:rPr>
        <w:t>/INFOEM/I</w:t>
      </w:r>
      <w:r w:rsidR="00101930" w:rsidRPr="001752D7">
        <w:rPr>
          <w:rFonts w:ascii="Palatino Linotype" w:hAnsi="Palatino Linotype" w:cs="Arial"/>
          <w:b/>
          <w:sz w:val="16"/>
          <w:szCs w:val="16"/>
        </w:rPr>
        <w:t>P/RR/2018</w:t>
      </w:r>
      <w:r w:rsidR="00D33D7A" w:rsidRPr="001752D7">
        <w:rPr>
          <w:rFonts w:ascii="Palatino Linotype" w:hAnsi="Palatino Linotype" w:cs="Arial"/>
          <w:sz w:val="16"/>
          <w:szCs w:val="16"/>
        </w:rPr>
        <w:t>.</w:t>
      </w:r>
    </w:p>
    <w:p w:rsidR="007533A3" w:rsidRPr="00993A06" w:rsidRDefault="00FF722D" w:rsidP="007A2A74">
      <w:pPr>
        <w:spacing w:after="0" w:line="240" w:lineRule="auto"/>
        <w:jc w:val="both"/>
        <w:rPr>
          <w:rFonts w:ascii="Palatino Linotype" w:hAnsi="Palatino Linotype" w:cs="Arial"/>
          <w:sz w:val="16"/>
          <w:szCs w:val="16"/>
        </w:rPr>
      </w:pPr>
      <w:r w:rsidRPr="001752D7">
        <w:rPr>
          <w:rFonts w:ascii="Palatino Linotype" w:hAnsi="Palatino Linotype" w:cs="Arial"/>
          <w:sz w:val="16"/>
          <w:szCs w:val="16"/>
        </w:rPr>
        <w:t>ZMS/OSAM/</w:t>
      </w:r>
      <w:proofErr w:type="spellStart"/>
      <w:r w:rsidRPr="001752D7">
        <w:rPr>
          <w:rFonts w:ascii="Palatino Linotype" w:hAnsi="Palatino Linotype" w:cs="Arial"/>
          <w:sz w:val="16"/>
          <w:szCs w:val="16"/>
        </w:rPr>
        <w:t>jasm</w:t>
      </w:r>
      <w:proofErr w:type="spellEnd"/>
    </w:p>
    <w:sectPr w:rsidR="007533A3" w:rsidRPr="00993A06" w:rsidSect="00671BE8">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9AD" w:rsidRDefault="002629AD" w:rsidP="001032D4">
      <w:pPr>
        <w:spacing w:after="0" w:line="240" w:lineRule="auto"/>
      </w:pPr>
      <w:r>
        <w:separator/>
      </w:r>
    </w:p>
  </w:endnote>
  <w:endnote w:type="continuationSeparator" w:id="0">
    <w:p w:rsidR="002629AD" w:rsidRDefault="002629AD"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5329">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5329">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532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5329">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9AD" w:rsidRDefault="002629AD" w:rsidP="001032D4">
      <w:pPr>
        <w:spacing w:after="0" w:line="240" w:lineRule="auto"/>
      </w:pPr>
      <w:r>
        <w:separator/>
      </w:r>
    </w:p>
  </w:footnote>
  <w:footnote w:type="continuationSeparator" w:id="0">
    <w:p w:rsidR="002629AD" w:rsidRDefault="002629AD" w:rsidP="001032D4">
      <w:pPr>
        <w:spacing w:after="0" w:line="240" w:lineRule="auto"/>
      </w:pPr>
      <w:r>
        <w:continuationSeparator/>
      </w:r>
    </w:p>
  </w:footnote>
  <w:footnote w:id="1">
    <w:p w:rsidR="008C5D7B" w:rsidRPr="00946E1F" w:rsidRDefault="008C5D7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777BFD" w:rsidRDefault="00777BFD" w:rsidP="00FF3879">
      <w:pPr>
        <w:spacing w:after="0" w:line="240" w:lineRule="auto"/>
        <w:jc w:val="both"/>
        <w:rPr>
          <w:rFonts w:ascii="Palatino Linotype" w:hAnsi="Palatino Linotype"/>
          <w:i/>
          <w:sz w:val="20"/>
          <w:szCs w:val="20"/>
        </w:rPr>
      </w:pPr>
    </w:p>
    <w:p w:rsidR="008C5D7B" w:rsidRPr="00946E1F" w:rsidRDefault="008C5D7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8C5D7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B36228" w:rsidP="003806D6">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3806D6">
            <w:rPr>
              <w:rFonts w:ascii="Palatino Linotype" w:hAnsi="Palatino Linotype" w:cs="Arial"/>
              <w:szCs w:val="20"/>
            </w:rPr>
            <w:t>4695</w:t>
          </w:r>
          <w:r w:rsidR="00DC1021">
            <w:rPr>
              <w:rFonts w:ascii="Palatino Linotype" w:hAnsi="Palatino Linotype" w:cs="Arial"/>
              <w:szCs w:val="20"/>
            </w:rPr>
            <w:t>/INFOEM/IP/RR/2018</w:t>
          </w:r>
        </w:p>
      </w:tc>
    </w:tr>
    <w:tr w:rsidR="008C5D7B"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B36228"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DC1021" w:rsidP="00E45105">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E45105">
            <w:rPr>
              <w:rFonts w:ascii="Palatino Linotype" w:hAnsi="Palatino Linotype" w:cs="Arial"/>
              <w:szCs w:val="20"/>
            </w:rPr>
            <w:t>4695</w:t>
          </w:r>
          <w:r>
            <w:rPr>
              <w:rFonts w:ascii="Palatino Linotype" w:hAnsi="Palatino Linotype" w:cs="Arial"/>
              <w:szCs w:val="20"/>
            </w:rPr>
            <w:t>/INFOEM/IP/RR/2018</w:t>
          </w:r>
        </w:p>
      </w:tc>
    </w:tr>
    <w:tr w:rsidR="008C5D7B" w:rsidRPr="00633CD9" w:rsidTr="009E6F58">
      <w:trPr>
        <w:trHeight w:val="196"/>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0E4E97"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XXXXXXXXXXXXXXXXXX</w:t>
          </w:r>
          <w:r w:rsidR="008C5D7B">
            <w:rPr>
              <w:rFonts w:ascii="Palatino Linotype" w:hAnsi="Palatino Linotype" w:cs="Arial"/>
              <w:szCs w:val="20"/>
            </w:rPr>
            <w:t xml:space="preserve"> </w:t>
          </w:r>
        </w:p>
      </w:tc>
    </w:tr>
    <w:tr w:rsidR="008C5D7B" w:rsidRPr="00633CD9"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B36228" w:rsidP="009E6F58">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4F"/>
    <w:rsid w:val="000041EE"/>
    <w:rsid w:val="00005528"/>
    <w:rsid w:val="00005EC4"/>
    <w:rsid w:val="00007425"/>
    <w:rsid w:val="00010801"/>
    <w:rsid w:val="00010A91"/>
    <w:rsid w:val="00015427"/>
    <w:rsid w:val="000242A9"/>
    <w:rsid w:val="0002437E"/>
    <w:rsid w:val="00024E19"/>
    <w:rsid w:val="00025494"/>
    <w:rsid w:val="000257EC"/>
    <w:rsid w:val="00027645"/>
    <w:rsid w:val="00030AB1"/>
    <w:rsid w:val="00031554"/>
    <w:rsid w:val="00032100"/>
    <w:rsid w:val="0003605D"/>
    <w:rsid w:val="000403ED"/>
    <w:rsid w:val="00040B44"/>
    <w:rsid w:val="0004308D"/>
    <w:rsid w:val="000439E6"/>
    <w:rsid w:val="00044046"/>
    <w:rsid w:val="00056214"/>
    <w:rsid w:val="00056801"/>
    <w:rsid w:val="00057C69"/>
    <w:rsid w:val="00062B3B"/>
    <w:rsid w:val="000714F2"/>
    <w:rsid w:val="000731C6"/>
    <w:rsid w:val="000741FE"/>
    <w:rsid w:val="00081BCB"/>
    <w:rsid w:val="0008339D"/>
    <w:rsid w:val="000850CE"/>
    <w:rsid w:val="000865CC"/>
    <w:rsid w:val="00087DCC"/>
    <w:rsid w:val="000908E8"/>
    <w:rsid w:val="000912C3"/>
    <w:rsid w:val="0009312F"/>
    <w:rsid w:val="000937D2"/>
    <w:rsid w:val="00093F4C"/>
    <w:rsid w:val="000A1237"/>
    <w:rsid w:val="000A207D"/>
    <w:rsid w:val="000A5B86"/>
    <w:rsid w:val="000A5F6D"/>
    <w:rsid w:val="000B06EF"/>
    <w:rsid w:val="000B3104"/>
    <w:rsid w:val="000B518A"/>
    <w:rsid w:val="000B5E93"/>
    <w:rsid w:val="000B6E84"/>
    <w:rsid w:val="000B7DD9"/>
    <w:rsid w:val="000C225A"/>
    <w:rsid w:val="000C4113"/>
    <w:rsid w:val="000C5AC5"/>
    <w:rsid w:val="000D1230"/>
    <w:rsid w:val="000D1625"/>
    <w:rsid w:val="000D373B"/>
    <w:rsid w:val="000D4BBF"/>
    <w:rsid w:val="000D64AB"/>
    <w:rsid w:val="000E0763"/>
    <w:rsid w:val="000E0837"/>
    <w:rsid w:val="000E3A84"/>
    <w:rsid w:val="000E4E97"/>
    <w:rsid w:val="000E63BD"/>
    <w:rsid w:val="000F02B0"/>
    <w:rsid w:val="000F0394"/>
    <w:rsid w:val="000F19E1"/>
    <w:rsid w:val="000F4E10"/>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73C5"/>
    <w:rsid w:val="001279DA"/>
    <w:rsid w:val="00132ED0"/>
    <w:rsid w:val="00133A1F"/>
    <w:rsid w:val="00133EDA"/>
    <w:rsid w:val="00134E8C"/>
    <w:rsid w:val="00136DE7"/>
    <w:rsid w:val="00150BA2"/>
    <w:rsid w:val="00152BFC"/>
    <w:rsid w:val="00161D97"/>
    <w:rsid w:val="0016226C"/>
    <w:rsid w:val="001652D2"/>
    <w:rsid w:val="00166B74"/>
    <w:rsid w:val="00167B37"/>
    <w:rsid w:val="00171621"/>
    <w:rsid w:val="00171982"/>
    <w:rsid w:val="00171DE6"/>
    <w:rsid w:val="00172834"/>
    <w:rsid w:val="00173448"/>
    <w:rsid w:val="001752D7"/>
    <w:rsid w:val="00180293"/>
    <w:rsid w:val="0018355A"/>
    <w:rsid w:val="00184B5D"/>
    <w:rsid w:val="001859FC"/>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80A"/>
    <w:rsid w:val="001C03C2"/>
    <w:rsid w:val="001C2750"/>
    <w:rsid w:val="001C31E7"/>
    <w:rsid w:val="001C4ACC"/>
    <w:rsid w:val="001C4E64"/>
    <w:rsid w:val="001C5DDC"/>
    <w:rsid w:val="001C63D8"/>
    <w:rsid w:val="001D02D1"/>
    <w:rsid w:val="001D23EA"/>
    <w:rsid w:val="001D375C"/>
    <w:rsid w:val="001E004F"/>
    <w:rsid w:val="001E2EB6"/>
    <w:rsid w:val="001E7595"/>
    <w:rsid w:val="001E7EBF"/>
    <w:rsid w:val="001F1796"/>
    <w:rsid w:val="001F1DDC"/>
    <w:rsid w:val="001F230F"/>
    <w:rsid w:val="001F2F0C"/>
    <w:rsid w:val="001F53CB"/>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3909"/>
    <w:rsid w:val="002257CE"/>
    <w:rsid w:val="00225A3D"/>
    <w:rsid w:val="0022659F"/>
    <w:rsid w:val="00230CF8"/>
    <w:rsid w:val="002322F3"/>
    <w:rsid w:val="0023252B"/>
    <w:rsid w:val="002335C4"/>
    <w:rsid w:val="00234144"/>
    <w:rsid w:val="00235CCF"/>
    <w:rsid w:val="00237247"/>
    <w:rsid w:val="00240213"/>
    <w:rsid w:val="00242081"/>
    <w:rsid w:val="002426B8"/>
    <w:rsid w:val="00244AA3"/>
    <w:rsid w:val="00245582"/>
    <w:rsid w:val="00250C08"/>
    <w:rsid w:val="00251A78"/>
    <w:rsid w:val="00253AFC"/>
    <w:rsid w:val="00253F13"/>
    <w:rsid w:val="00254D5C"/>
    <w:rsid w:val="00254E16"/>
    <w:rsid w:val="00255356"/>
    <w:rsid w:val="002556E6"/>
    <w:rsid w:val="00255849"/>
    <w:rsid w:val="00261456"/>
    <w:rsid w:val="002629AD"/>
    <w:rsid w:val="00262A50"/>
    <w:rsid w:val="00266F95"/>
    <w:rsid w:val="00272F78"/>
    <w:rsid w:val="00274862"/>
    <w:rsid w:val="00274EDB"/>
    <w:rsid w:val="002760F6"/>
    <w:rsid w:val="002819DE"/>
    <w:rsid w:val="00284FE1"/>
    <w:rsid w:val="00285B0A"/>
    <w:rsid w:val="00286A8B"/>
    <w:rsid w:val="00287B9A"/>
    <w:rsid w:val="0029444B"/>
    <w:rsid w:val="00295743"/>
    <w:rsid w:val="0029705A"/>
    <w:rsid w:val="00297564"/>
    <w:rsid w:val="002A6B47"/>
    <w:rsid w:val="002A7095"/>
    <w:rsid w:val="002B09C8"/>
    <w:rsid w:val="002B3BE7"/>
    <w:rsid w:val="002B4ADB"/>
    <w:rsid w:val="002B6AFE"/>
    <w:rsid w:val="002B759F"/>
    <w:rsid w:val="002C2D7A"/>
    <w:rsid w:val="002C4298"/>
    <w:rsid w:val="002C6824"/>
    <w:rsid w:val="002C7DF8"/>
    <w:rsid w:val="002C7F6C"/>
    <w:rsid w:val="002D1BB7"/>
    <w:rsid w:val="002D5206"/>
    <w:rsid w:val="002D6B7D"/>
    <w:rsid w:val="002E35AF"/>
    <w:rsid w:val="002E694C"/>
    <w:rsid w:val="002F1B38"/>
    <w:rsid w:val="002F382F"/>
    <w:rsid w:val="002F4590"/>
    <w:rsid w:val="00300888"/>
    <w:rsid w:val="0030088F"/>
    <w:rsid w:val="00302130"/>
    <w:rsid w:val="00303C8E"/>
    <w:rsid w:val="003044CD"/>
    <w:rsid w:val="00310054"/>
    <w:rsid w:val="00311750"/>
    <w:rsid w:val="0031380C"/>
    <w:rsid w:val="0031682D"/>
    <w:rsid w:val="00317187"/>
    <w:rsid w:val="00317244"/>
    <w:rsid w:val="00320E95"/>
    <w:rsid w:val="00321C48"/>
    <w:rsid w:val="00321DE4"/>
    <w:rsid w:val="00321E4E"/>
    <w:rsid w:val="00323455"/>
    <w:rsid w:val="0032671F"/>
    <w:rsid w:val="00331FBC"/>
    <w:rsid w:val="00334D21"/>
    <w:rsid w:val="00337293"/>
    <w:rsid w:val="003446A3"/>
    <w:rsid w:val="00344716"/>
    <w:rsid w:val="00347E2E"/>
    <w:rsid w:val="003505FF"/>
    <w:rsid w:val="0035104C"/>
    <w:rsid w:val="0035234D"/>
    <w:rsid w:val="0035263E"/>
    <w:rsid w:val="00353230"/>
    <w:rsid w:val="00353F92"/>
    <w:rsid w:val="00357276"/>
    <w:rsid w:val="00357303"/>
    <w:rsid w:val="0036177C"/>
    <w:rsid w:val="00362D80"/>
    <w:rsid w:val="00363ACF"/>
    <w:rsid w:val="00367ABD"/>
    <w:rsid w:val="00371BDF"/>
    <w:rsid w:val="0037276E"/>
    <w:rsid w:val="00374093"/>
    <w:rsid w:val="00374812"/>
    <w:rsid w:val="003765D6"/>
    <w:rsid w:val="00377E81"/>
    <w:rsid w:val="003806D6"/>
    <w:rsid w:val="00384D1E"/>
    <w:rsid w:val="00385664"/>
    <w:rsid w:val="003857F2"/>
    <w:rsid w:val="0038625C"/>
    <w:rsid w:val="00386B35"/>
    <w:rsid w:val="003872BE"/>
    <w:rsid w:val="003876C9"/>
    <w:rsid w:val="003910D0"/>
    <w:rsid w:val="00391A69"/>
    <w:rsid w:val="0039322C"/>
    <w:rsid w:val="00396BB4"/>
    <w:rsid w:val="003A323F"/>
    <w:rsid w:val="003A356D"/>
    <w:rsid w:val="003A5879"/>
    <w:rsid w:val="003A5A10"/>
    <w:rsid w:val="003A5F05"/>
    <w:rsid w:val="003B131B"/>
    <w:rsid w:val="003B205C"/>
    <w:rsid w:val="003B23E1"/>
    <w:rsid w:val="003B602E"/>
    <w:rsid w:val="003B64EF"/>
    <w:rsid w:val="003C0852"/>
    <w:rsid w:val="003C30CE"/>
    <w:rsid w:val="003C3183"/>
    <w:rsid w:val="003C5555"/>
    <w:rsid w:val="003C7094"/>
    <w:rsid w:val="003C7981"/>
    <w:rsid w:val="003D0F2A"/>
    <w:rsid w:val="003D6620"/>
    <w:rsid w:val="003E0924"/>
    <w:rsid w:val="003E171F"/>
    <w:rsid w:val="003E5922"/>
    <w:rsid w:val="003E6B88"/>
    <w:rsid w:val="003E742F"/>
    <w:rsid w:val="003F0566"/>
    <w:rsid w:val="003F0FAD"/>
    <w:rsid w:val="003F1BEE"/>
    <w:rsid w:val="003F2775"/>
    <w:rsid w:val="003F3AC5"/>
    <w:rsid w:val="003F50B6"/>
    <w:rsid w:val="0040240F"/>
    <w:rsid w:val="0040391F"/>
    <w:rsid w:val="00412975"/>
    <w:rsid w:val="004131E8"/>
    <w:rsid w:val="00413712"/>
    <w:rsid w:val="004159E2"/>
    <w:rsid w:val="0041609C"/>
    <w:rsid w:val="004164D7"/>
    <w:rsid w:val="004169BF"/>
    <w:rsid w:val="00416F83"/>
    <w:rsid w:val="00417482"/>
    <w:rsid w:val="00421F6E"/>
    <w:rsid w:val="00424587"/>
    <w:rsid w:val="004263FF"/>
    <w:rsid w:val="004267DA"/>
    <w:rsid w:val="004319FA"/>
    <w:rsid w:val="00431F28"/>
    <w:rsid w:val="00432B26"/>
    <w:rsid w:val="00441BBA"/>
    <w:rsid w:val="00452BE0"/>
    <w:rsid w:val="0045429B"/>
    <w:rsid w:val="00454524"/>
    <w:rsid w:val="004555FA"/>
    <w:rsid w:val="00455636"/>
    <w:rsid w:val="004559BC"/>
    <w:rsid w:val="00463583"/>
    <w:rsid w:val="00463702"/>
    <w:rsid w:val="00463F47"/>
    <w:rsid w:val="00463F50"/>
    <w:rsid w:val="004669EA"/>
    <w:rsid w:val="00466D9E"/>
    <w:rsid w:val="004678FB"/>
    <w:rsid w:val="00474BAE"/>
    <w:rsid w:val="004826A3"/>
    <w:rsid w:val="00485278"/>
    <w:rsid w:val="00485DC8"/>
    <w:rsid w:val="00486085"/>
    <w:rsid w:val="00486356"/>
    <w:rsid w:val="00491FBF"/>
    <w:rsid w:val="0049418B"/>
    <w:rsid w:val="004942DC"/>
    <w:rsid w:val="004A0E54"/>
    <w:rsid w:val="004A0F47"/>
    <w:rsid w:val="004A1161"/>
    <w:rsid w:val="004A1165"/>
    <w:rsid w:val="004A2AD2"/>
    <w:rsid w:val="004A5A09"/>
    <w:rsid w:val="004A651D"/>
    <w:rsid w:val="004B1973"/>
    <w:rsid w:val="004B1F97"/>
    <w:rsid w:val="004B2911"/>
    <w:rsid w:val="004B4B0C"/>
    <w:rsid w:val="004B4E2F"/>
    <w:rsid w:val="004B6295"/>
    <w:rsid w:val="004B764B"/>
    <w:rsid w:val="004C1060"/>
    <w:rsid w:val="004C3292"/>
    <w:rsid w:val="004C3722"/>
    <w:rsid w:val="004C3F15"/>
    <w:rsid w:val="004C41FB"/>
    <w:rsid w:val="004C4D70"/>
    <w:rsid w:val="004C5522"/>
    <w:rsid w:val="004C6CA5"/>
    <w:rsid w:val="004C7F35"/>
    <w:rsid w:val="004D0295"/>
    <w:rsid w:val="004D0DD3"/>
    <w:rsid w:val="004D138A"/>
    <w:rsid w:val="004D1F85"/>
    <w:rsid w:val="004D5494"/>
    <w:rsid w:val="004D5EFA"/>
    <w:rsid w:val="004D7FFD"/>
    <w:rsid w:val="004E34D1"/>
    <w:rsid w:val="004E47BE"/>
    <w:rsid w:val="004E5864"/>
    <w:rsid w:val="004E6142"/>
    <w:rsid w:val="004E760A"/>
    <w:rsid w:val="004F3B37"/>
    <w:rsid w:val="004F65D5"/>
    <w:rsid w:val="004F78AF"/>
    <w:rsid w:val="005028CF"/>
    <w:rsid w:val="005058A5"/>
    <w:rsid w:val="005071AA"/>
    <w:rsid w:val="00512C18"/>
    <w:rsid w:val="00512E56"/>
    <w:rsid w:val="00514740"/>
    <w:rsid w:val="005208CA"/>
    <w:rsid w:val="0052294F"/>
    <w:rsid w:val="00522D3C"/>
    <w:rsid w:val="00526858"/>
    <w:rsid w:val="0053199B"/>
    <w:rsid w:val="00532884"/>
    <w:rsid w:val="00535D04"/>
    <w:rsid w:val="005365F2"/>
    <w:rsid w:val="005408D2"/>
    <w:rsid w:val="00541210"/>
    <w:rsid w:val="00541CE9"/>
    <w:rsid w:val="005453EA"/>
    <w:rsid w:val="00545F6A"/>
    <w:rsid w:val="005523B4"/>
    <w:rsid w:val="005531F4"/>
    <w:rsid w:val="00557292"/>
    <w:rsid w:val="00562AF5"/>
    <w:rsid w:val="00563C40"/>
    <w:rsid w:val="00563EE4"/>
    <w:rsid w:val="00565B86"/>
    <w:rsid w:val="00565EC8"/>
    <w:rsid w:val="005717ED"/>
    <w:rsid w:val="005748EB"/>
    <w:rsid w:val="00576276"/>
    <w:rsid w:val="00576A1A"/>
    <w:rsid w:val="00580D68"/>
    <w:rsid w:val="0058513F"/>
    <w:rsid w:val="00586008"/>
    <w:rsid w:val="005903D6"/>
    <w:rsid w:val="00590763"/>
    <w:rsid w:val="005919AD"/>
    <w:rsid w:val="005924DB"/>
    <w:rsid w:val="005930AA"/>
    <w:rsid w:val="005940B0"/>
    <w:rsid w:val="005941BC"/>
    <w:rsid w:val="00594581"/>
    <w:rsid w:val="00594625"/>
    <w:rsid w:val="00594C15"/>
    <w:rsid w:val="0059637F"/>
    <w:rsid w:val="00597A42"/>
    <w:rsid w:val="005A36B6"/>
    <w:rsid w:val="005A4305"/>
    <w:rsid w:val="005A4890"/>
    <w:rsid w:val="005A59E5"/>
    <w:rsid w:val="005A6167"/>
    <w:rsid w:val="005A72CE"/>
    <w:rsid w:val="005A7ECE"/>
    <w:rsid w:val="005B3877"/>
    <w:rsid w:val="005B498B"/>
    <w:rsid w:val="005B5AEE"/>
    <w:rsid w:val="005B7673"/>
    <w:rsid w:val="005B7B72"/>
    <w:rsid w:val="005C040A"/>
    <w:rsid w:val="005C0595"/>
    <w:rsid w:val="005C0CAD"/>
    <w:rsid w:val="005C15A9"/>
    <w:rsid w:val="005C1787"/>
    <w:rsid w:val="005C3BA2"/>
    <w:rsid w:val="005C55A3"/>
    <w:rsid w:val="005C779A"/>
    <w:rsid w:val="005D10A4"/>
    <w:rsid w:val="005D27C6"/>
    <w:rsid w:val="005D37BA"/>
    <w:rsid w:val="005D52C0"/>
    <w:rsid w:val="005E2A08"/>
    <w:rsid w:val="005E2DE2"/>
    <w:rsid w:val="005E4A98"/>
    <w:rsid w:val="005E5B8A"/>
    <w:rsid w:val="005F4F97"/>
    <w:rsid w:val="006002B6"/>
    <w:rsid w:val="00600D3E"/>
    <w:rsid w:val="006034C4"/>
    <w:rsid w:val="00603C48"/>
    <w:rsid w:val="00607DC6"/>
    <w:rsid w:val="00607E2B"/>
    <w:rsid w:val="00611306"/>
    <w:rsid w:val="0061172D"/>
    <w:rsid w:val="006170BC"/>
    <w:rsid w:val="0062067E"/>
    <w:rsid w:val="00622837"/>
    <w:rsid w:val="00623889"/>
    <w:rsid w:val="0063037D"/>
    <w:rsid w:val="00630BE5"/>
    <w:rsid w:val="0063140B"/>
    <w:rsid w:val="0063194B"/>
    <w:rsid w:val="00631AB6"/>
    <w:rsid w:val="0063248B"/>
    <w:rsid w:val="00632574"/>
    <w:rsid w:val="006328D0"/>
    <w:rsid w:val="00633011"/>
    <w:rsid w:val="00633CD9"/>
    <w:rsid w:val="006359FD"/>
    <w:rsid w:val="00637782"/>
    <w:rsid w:val="00637B49"/>
    <w:rsid w:val="0064004B"/>
    <w:rsid w:val="0064202A"/>
    <w:rsid w:val="00644DE7"/>
    <w:rsid w:val="00645AC9"/>
    <w:rsid w:val="0065012C"/>
    <w:rsid w:val="0065261D"/>
    <w:rsid w:val="0065362B"/>
    <w:rsid w:val="00653E48"/>
    <w:rsid w:val="00653EF1"/>
    <w:rsid w:val="006557F2"/>
    <w:rsid w:val="0066007D"/>
    <w:rsid w:val="006602FB"/>
    <w:rsid w:val="0066196D"/>
    <w:rsid w:val="00662415"/>
    <w:rsid w:val="00662639"/>
    <w:rsid w:val="006631D9"/>
    <w:rsid w:val="0066570E"/>
    <w:rsid w:val="006661EF"/>
    <w:rsid w:val="0067089A"/>
    <w:rsid w:val="006717C2"/>
    <w:rsid w:val="00671BE8"/>
    <w:rsid w:val="00672390"/>
    <w:rsid w:val="00674AF8"/>
    <w:rsid w:val="00674DFB"/>
    <w:rsid w:val="00685002"/>
    <w:rsid w:val="00685CAD"/>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201F"/>
    <w:rsid w:val="006C293B"/>
    <w:rsid w:val="006C5D23"/>
    <w:rsid w:val="006D380B"/>
    <w:rsid w:val="006D383B"/>
    <w:rsid w:val="006D58DF"/>
    <w:rsid w:val="006E1222"/>
    <w:rsid w:val="006E5383"/>
    <w:rsid w:val="006E5710"/>
    <w:rsid w:val="006E5947"/>
    <w:rsid w:val="006E615F"/>
    <w:rsid w:val="006F3C71"/>
    <w:rsid w:val="006F6967"/>
    <w:rsid w:val="00700E66"/>
    <w:rsid w:val="00703EA6"/>
    <w:rsid w:val="007046FB"/>
    <w:rsid w:val="00710DDA"/>
    <w:rsid w:val="007113F1"/>
    <w:rsid w:val="00711B3B"/>
    <w:rsid w:val="00711F5A"/>
    <w:rsid w:val="00720B5D"/>
    <w:rsid w:val="00720F40"/>
    <w:rsid w:val="00723900"/>
    <w:rsid w:val="00723FDA"/>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2D44"/>
    <w:rsid w:val="007533A3"/>
    <w:rsid w:val="00753A6A"/>
    <w:rsid w:val="00754B9D"/>
    <w:rsid w:val="00754D93"/>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0A8"/>
    <w:rsid w:val="007751A7"/>
    <w:rsid w:val="00775A1A"/>
    <w:rsid w:val="00777BFD"/>
    <w:rsid w:val="00781F99"/>
    <w:rsid w:val="00783B14"/>
    <w:rsid w:val="00785AF0"/>
    <w:rsid w:val="00790F8A"/>
    <w:rsid w:val="0079444E"/>
    <w:rsid w:val="0079518B"/>
    <w:rsid w:val="00795636"/>
    <w:rsid w:val="00795F59"/>
    <w:rsid w:val="007A08A0"/>
    <w:rsid w:val="007A0992"/>
    <w:rsid w:val="007A201E"/>
    <w:rsid w:val="007A2321"/>
    <w:rsid w:val="007A2A74"/>
    <w:rsid w:val="007A2B6A"/>
    <w:rsid w:val="007A38A3"/>
    <w:rsid w:val="007A40BB"/>
    <w:rsid w:val="007A433B"/>
    <w:rsid w:val="007A4B79"/>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6515"/>
    <w:rsid w:val="007E7384"/>
    <w:rsid w:val="007E7C08"/>
    <w:rsid w:val="007E7E71"/>
    <w:rsid w:val="007F23C4"/>
    <w:rsid w:val="007F2590"/>
    <w:rsid w:val="007F5B58"/>
    <w:rsid w:val="007F5D11"/>
    <w:rsid w:val="007F7280"/>
    <w:rsid w:val="00800F02"/>
    <w:rsid w:val="00801ED4"/>
    <w:rsid w:val="00804B7E"/>
    <w:rsid w:val="00807285"/>
    <w:rsid w:val="008108BF"/>
    <w:rsid w:val="00812EA4"/>
    <w:rsid w:val="0081554A"/>
    <w:rsid w:val="00815825"/>
    <w:rsid w:val="00816703"/>
    <w:rsid w:val="00821626"/>
    <w:rsid w:val="00823577"/>
    <w:rsid w:val="00826AC5"/>
    <w:rsid w:val="00830B06"/>
    <w:rsid w:val="00830FAD"/>
    <w:rsid w:val="008317F8"/>
    <w:rsid w:val="00831CBB"/>
    <w:rsid w:val="00832A32"/>
    <w:rsid w:val="00834ACA"/>
    <w:rsid w:val="00834F1F"/>
    <w:rsid w:val="008367E4"/>
    <w:rsid w:val="00837102"/>
    <w:rsid w:val="00840752"/>
    <w:rsid w:val="00840EA1"/>
    <w:rsid w:val="00841874"/>
    <w:rsid w:val="00841939"/>
    <w:rsid w:val="00843D84"/>
    <w:rsid w:val="0084440E"/>
    <w:rsid w:val="00845AEA"/>
    <w:rsid w:val="00846E81"/>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55C"/>
    <w:rsid w:val="00887C54"/>
    <w:rsid w:val="00890748"/>
    <w:rsid w:val="008907E1"/>
    <w:rsid w:val="00890F00"/>
    <w:rsid w:val="008A1604"/>
    <w:rsid w:val="008A1DCC"/>
    <w:rsid w:val="008A2379"/>
    <w:rsid w:val="008A522E"/>
    <w:rsid w:val="008A5787"/>
    <w:rsid w:val="008A6BC2"/>
    <w:rsid w:val="008A6C34"/>
    <w:rsid w:val="008B03B8"/>
    <w:rsid w:val="008B1D63"/>
    <w:rsid w:val="008B2FC3"/>
    <w:rsid w:val="008B44EB"/>
    <w:rsid w:val="008B4DAB"/>
    <w:rsid w:val="008B624D"/>
    <w:rsid w:val="008C26B8"/>
    <w:rsid w:val="008C28C9"/>
    <w:rsid w:val="008C3F21"/>
    <w:rsid w:val="008C5D7B"/>
    <w:rsid w:val="008C677C"/>
    <w:rsid w:val="008D02A1"/>
    <w:rsid w:val="008D2FEE"/>
    <w:rsid w:val="008D3137"/>
    <w:rsid w:val="008D3779"/>
    <w:rsid w:val="008D405F"/>
    <w:rsid w:val="008D407D"/>
    <w:rsid w:val="008D4B42"/>
    <w:rsid w:val="008D5BE1"/>
    <w:rsid w:val="008E0FEC"/>
    <w:rsid w:val="008E1076"/>
    <w:rsid w:val="008E7AEA"/>
    <w:rsid w:val="008F031E"/>
    <w:rsid w:val="008F0593"/>
    <w:rsid w:val="008F095B"/>
    <w:rsid w:val="008F1583"/>
    <w:rsid w:val="008F1AB7"/>
    <w:rsid w:val="008F1B09"/>
    <w:rsid w:val="008F27BE"/>
    <w:rsid w:val="008F356E"/>
    <w:rsid w:val="008F524E"/>
    <w:rsid w:val="008F76B7"/>
    <w:rsid w:val="00900782"/>
    <w:rsid w:val="00901C66"/>
    <w:rsid w:val="00906FC0"/>
    <w:rsid w:val="00907C98"/>
    <w:rsid w:val="00910508"/>
    <w:rsid w:val="00910845"/>
    <w:rsid w:val="00911C68"/>
    <w:rsid w:val="00912026"/>
    <w:rsid w:val="00915ECE"/>
    <w:rsid w:val="009178E2"/>
    <w:rsid w:val="0092144D"/>
    <w:rsid w:val="00921639"/>
    <w:rsid w:val="0093174B"/>
    <w:rsid w:val="0093593C"/>
    <w:rsid w:val="00935E3B"/>
    <w:rsid w:val="00936108"/>
    <w:rsid w:val="00936412"/>
    <w:rsid w:val="00944098"/>
    <w:rsid w:val="00946494"/>
    <w:rsid w:val="00950C1A"/>
    <w:rsid w:val="00952C1C"/>
    <w:rsid w:val="00952EA2"/>
    <w:rsid w:val="0095437F"/>
    <w:rsid w:val="009543B9"/>
    <w:rsid w:val="0095609D"/>
    <w:rsid w:val="0095660C"/>
    <w:rsid w:val="00957EB0"/>
    <w:rsid w:val="00960A97"/>
    <w:rsid w:val="00965EDD"/>
    <w:rsid w:val="00965F90"/>
    <w:rsid w:val="00966D27"/>
    <w:rsid w:val="0097115D"/>
    <w:rsid w:val="009724D1"/>
    <w:rsid w:val="00974632"/>
    <w:rsid w:val="00977E6E"/>
    <w:rsid w:val="00982E16"/>
    <w:rsid w:val="00982F97"/>
    <w:rsid w:val="00983905"/>
    <w:rsid w:val="00983A5D"/>
    <w:rsid w:val="0098415F"/>
    <w:rsid w:val="00986056"/>
    <w:rsid w:val="00986FBB"/>
    <w:rsid w:val="00987E26"/>
    <w:rsid w:val="00993683"/>
    <w:rsid w:val="00993A06"/>
    <w:rsid w:val="00996DC8"/>
    <w:rsid w:val="009A2A3C"/>
    <w:rsid w:val="009A4E0C"/>
    <w:rsid w:val="009A4F7D"/>
    <w:rsid w:val="009A7538"/>
    <w:rsid w:val="009B1193"/>
    <w:rsid w:val="009B15E4"/>
    <w:rsid w:val="009B1F67"/>
    <w:rsid w:val="009B3BEE"/>
    <w:rsid w:val="009B4772"/>
    <w:rsid w:val="009B4C63"/>
    <w:rsid w:val="009B742F"/>
    <w:rsid w:val="009C3448"/>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869"/>
    <w:rsid w:val="009F23AE"/>
    <w:rsid w:val="009F2484"/>
    <w:rsid w:val="00A012ED"/>
    <w:rsid w:val="00A01775"/>
    <w:rsid w:val="00A01A3A"/>
    <w:rsid w:val="00A01B12"/>
    <w:rsid w:val="00A050DB"/>
    <w:rsid w:val="00A05776"/>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61FD"/>
    <w:rsid w:val="00A4733A"/>
    <w:rsid w:val="00A47E9B"/>
    <w:rsid w:val="00A55741"/>
    <w:rsid w:val="00A55AEC"/>
    <w:rsid w:val="00A62015"/>
    <w:rsid w:val="00A644F7"/>
    <w:rsid w:val="00A6550A"/>
    <w:rsid w:val="00A66711"/>
    <w:rsid w:val="00A7008B"/>
    <w:rsid w:val="00A71B69"/>
    <w:rsid w:val="00A724E9"/>
    <w:rsid w:val="00A73998"/>
    <w:rsid w:val="00A77CF8"/>
    <w:rsid w:val="00A80A22"/>
    <w:rsid w:val="00A81CA3"/>
    <w:rsid w:val="00A841BF"/>
    <w:rsid w:val="00A84C9D"/>
    <w:rsid w:val="00A858CC"/>
    <w:rsid w:val="00A85C8D"/>
    <w:rsid w:val="00A86132"/>
    <w:rsid w:val="00A8696F"/>
    <w:rsid w:val="00A924A8"/>
    <w:rsid w:val="00A92CFB"/>
    <w:rsid w:val="00A93514"/>
    <w:rsid w:val="00A943CC"/>
    <w:rsid w:val="00A96023"/>
    <w:rsid w:val="00A977B5"/>
    <w:rsid w:val="00AA0690"/>
    <w:rsid w:val="00AA08CA"/>
    <w:rsid w:val="00AA0EB7"/>
    <w:rsid w:val="00AA0EDF"/>
    <w:rsid w:val="00AA3D9E"/>
    <w:rsid w:val="00AA3F81"/>
    <w:rsid w:val="00AB1C94"/>
    <w:rsid w:val="00AB27DF"/>
    <w:rsid w:val="00AB34C8"/>
    <w:rsid w:val="00AB6699"/>
    <w:rsid w:val="00AC4FA2"/>
    <w:rsid w:val="00AD1220"/>
    <w:rsid w:val="00AD1419"/>
    <w:rsid w:val="00AD163C"/>
    <w:rsid w:val="00AD1B80"/>
    <w:rsid w:val="00AD3DE2"/>
    <w:rsid w:val="00AD53E2"/>
    <w:rsid w:val="00AD6026"/>
    <w:rsid w:val="00AD7A0B"/>
    <w:rsid w:val="00AE11F5"/>
    <w:rsid w:val="00AE1678"/>
    <w:rsid w:val="00AE2A0E"/>
    <w:rsid w:val="00AE3156"/>
    <w:rsid w:val="00AE4AAC"/>
    <w:rsid w:val="00AE50A0"/>
    <w:rsid w:val="00AE5DC3"/>
    <w:rsid w:val="00AE74C8"/>
    <w:rsid w:val="00AF0289"/>
    <w:rsid w:val="00AF4480"/>
    <w:rsid w:val="00AF7FC9"/>
    <w:rsid w:val="00B02590"/>
    <w:rsid w:val="00B04A74"/>
    <w:rsid w:val="00B0588A"/>
    <w:rsid w:val="00B10DD6"/>
    <w:rsid w:val="00B11090"/>
    <w:rsid w:val="00B1182C"/>
    <w:rsid w:val="00B12F22"/>
    <w:rsid w:val="00B12FE8"/>
    <w:rsid w:val="00B14A14"/>
    <w:rsid w:val="00B14C11"/>
    <w:rsid w:val="00B15098"/>
    <w:rsid w:val="00B150D6"/>
    <w:rsid w:val="00B20F84"/>
    <w:rsid w:val="00B216FE"/>
    <w:rsid w:val="00B2186B"/>
    <w:rsid w:val="00B227E7"/>
    <w:rsid w:val="00B23BE7"/>
    <w:rsid w:val="00B2554D"/>
    <w:rsid w:val="00B25E6E"/>
    <w:rsid w:val="00B27BFF"/>
    <w:rsid w:val="00B3049B"/>
    <w:rsid w:val="00B33353"/>
    <w:rsid w:val="00B3492A"/>
    <w:rsid w:val="00B34B5D"/>
    <w:rsid w:val="00B36228"/>
    <w:rsid w:val="00B36C33"/>
    <w:rsid w:val="00B40818"/>
    <w:rsid w:val="00B50FC1"/>
    <w:rsid w:val="00B52DFF"/>
    <w:rsid w:val="00B55222"/>
    <w:rsid w:val="00B62946"/>
    <w:rsid w:val="00B63DA3"/>
    <w:rsid w:val="00B651C8"/>
    <w:rsid w:val="00B70C05"/>
    <w:rsid w:val="00B70C0F"/>
    <w:rsid w:val="00B70D7A"/>
    <w:rsid w:val="00B7463C"/>
    <w:rsid w:val="00B7509B"/>
    <w:rsid w:val="00B7525F"/>
    <w:rsid w:val="00B75413"/>
    <w:rsid w:val="00B759E7"/>
    <w:rsid w:val="00B76A01"/>
    <w:rsid w:val="00B80D9C"/>
    <w:rsid w:val="00B81BEF"/>
    <w:rsid w:val="00B82A61"/>
    <w:rsid w:val="00B85B4D"/>
    <w:rsid w:val="00B91A6F"/>
    <w:rsid w:val="00B9216B"/>
    <w:rsid w:val="00B95987"/>
    <w:rsid w:val="00B9632D"/>
    <w:rsid w:val="00B96F3D"/>
    <w:rsid w:val="00BA0E62"/>
    <w:rsid w:val="00BA420F"/>
    <w:rsid w:val="00BA4429"/>
    <w:rsid w:val="00BA67F4"/>
    <w:rsid w:val="00BA7CB7"/>
    <w:rsid w:val="00BB54DC"/>
    <w:rsid w:val="00BB5BD7"/>
    <w:rsid w:val="00BB7EE5"/>
    <w:rsid w:val="00BC4717"/>
    <w:rsid w:val="00BC5819"/>
    <w:rsid w:val="00BC61CD"/>
    <w:rsid w:val="00BD0825"/>
    <w:rsid w:val="00BD0998"/>
    <w:rsid w:val="00BD16EB"/>
    <w:rsid w:val="00BD2F95"/>
    <w:rsid w:val="00BD4F76"/>
    <w:rsid w:val="00BD5329"/>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0C37"/>
    <w:rsid w:val="00C01441"/>
    <w:rsid w:val="00C01C26"/>
    <w:rsid w:val="00C020D1"/>
    <w:rsid w:val="00C13378"/>
    <w:rsid w:val="00C14EFC"/>
    <w:rsid w:val="00C15E79"/>
    <w:rsid w:val="00C165D1"/>
    <w:rsid w:val="00C17AD5"/>
    <w:rsid w:val="00C2015B"/>
    <w:rsid w:val="00C2062E"/>
    <w:rsid w:val="00C20D17"/>
    <w:rsid w:val="00C23ABA"/>
    <w:rsid w:val="00C25E3A"/>
    <w:rsid w:val="00C27D5E"/>
    <w:rsid w:val="00C30160"/>
    <w:rsid w:val="00C302CB"/>
    <w:rsid w:val="00C31628"/>
    <w:rsid w:val="00C3514F"/>
    <w:rsid w:val="00C356B0"/>
    <w:rsid w:val="00C35978"/>
    <w:rsid w:val="00C359CF"/>
    <w:rsid w:val="00C36FFC"/>
    <w:rsid w:val="00C3717A"/>
    <w:rsid w:val="00C4080F"/>
    <w:rsid w:val="00C43CF3"/>
    <w:rsid w:val="00C45892"/>
    <w:rsid w:val="00C46496"/>
    <w:rsid w:val="00C47D20"/>
    <w:rsid w:val="00C52AD4"/>
    <w:rsid w:val="00C537D6"/>
    <w:rsid w:val="00C5461E"/>
    <w:rsid w:val="00C552A1"/>
    <w:rsid w:val="00C55BF7"/>
    <w:rsid w:val="00C55EE2"/>
    <w:rsid w:val="00C616FE"/>
    <w:rsid w:val="00C62834"/>
    <w:rsid w:val="00C636AA"/>
    <w:rsid w:val="00C64E2E"/>
    <w:rsid w:val="00C67AE8"/>
    <w:rsid w:val="00C7239A"/>
    <w:rsid w:val="00C737D1"/>
    <w:rsid w:val="00C74584"/>
    <w:rsid w:val="00C829F6"/>
    <w:rsid w:val="00C84E35"/>
    <w:rsid w:val="00C86956"/>
    <w:rsid w:val="00C952DC"/>
    <w:rsid w:val="00C95C1C"/>
    <w:rsid w:val="00CA1FA4"/>
    <w:rsid w:val="00CA2772"/>
    <w:rsid w:val="00CA2D15"/>
    <w:rsid w:val="00CA2EB4"/>
    <w:rsid w:val="00CA3FD1"/>
    <w:rsid w:val="00CA54D0"/>
    <w:rsid w:val="00CA7A98"/>
    <w:rsid w:val="00CB03E0"/>
    <w:rsid w:val="00CB0E89"/>
    <w:rsid w:val="00CB28CB"/>
    <w:rsid w:val="00CB3576"/>
    <w:rsid w:val="00CB5ECF"/>
    <w:rsid w:val="00CC0393"/>
    <w:rsid w:val="00CC2BDB"/>
    <w:rsid w:val="00CC3253"/>
    <w:rsid w:val="00CC6A18"/>
    <w:rsid w:val="00CC6D07"/>
    <w:rsid w:val="00CD0BF0"/>
    <w:rsid w:val="00CD37A6"/>
    <w:rsid w:val="00CF0626"/>
    <w:rsid w:val="00CF3873"/>
    <w:rsid w:val="00CF3C8B"/>
    <w:rsid w:val="00CF40BB"/>
    <w:rsid w:val="00CF43D9"/>
    <w:rsid w:val="00CF78B5"/>
    <w:rsid w:val="00D04B33"/>
    <w:rsid w:val="00D10FE1"/>
    <w:rsid w:val="00D11DF6"/>
    <w:rsid w:val="00D137AD"/>
    <w:rsid w:val="00D1607D"/>
    <w:rsid w:val="00D17135"/>
    <w:rsid w:val="00D21517"/>
    <w:rsid w:val="00D24750"/>
    <w:rsid w:val="00D24BB4"/>
    <w:rsid w:val="00D30C44"/>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023D"/>
    <w:rsid w:val="00D61318"/>
    <w:rsid w:val="00D6406B"/>
    <w:rsid w:val="00D670CB"/>
    <w:rsid w:val="00D67968"/>
    <w:rsid w:val="00D70D50"/>
    <w:rsid w:val="00D71DD5"/>
    <w:rsid w:val="00D7304E"/>
    <w:rsid w:val="00D779F1"/>
    <w:rsid w:val="00D77ED8"/>
    <w:rsid w:val="00D80BE8"/>
    <w:rsid w:val="00D846E5"/>
    <w:rsid w:val="00D91E66"/>
    <w:rsid w:val="00D94015"/>
    <w:rsid w:val="00D94EEF"/>
    <w:rsid w:val="00D957AC"/>
    <w:rsid w:val="00D964F1"/>
    <w:rsid w:val="00DA1D06"/>
    <w:rsid w:val="00DA20DC"/>
    <w:rsid w:val="00DA2C46"/>
    <w:rsid w:val="00DA3207"/>
    <w:rsid w:val="00DA5EF1"/>
    <w:rsid w:val="00DB07B1"/>
    <w:rsid w:val="00DB1F49"/>
    <w:rsid w:val="00DB34A2"/>
    <w:rsid w:val="00DB415C"/>
    <w:rsid w:val="00DB6789"/>
    <w:rsid w:val="00DB6CDF"/>
    <w:rsid w:val="00DC1021"/>
    <w:rsid w:val="00DC14F4"/>
    <w:rsid w:val="00DC2E12"/>
    <w:rsid w:val="00DC3882"/>
    <w:rsid w:val="00DD01DB"/>
    <w:rsid w:val="00DD0855"/>
    <w:rsid w:val="00DD08B0"/>
    <w:rsid w:val="00DD4CFA"/>
    <w:rsid w:val="00DD5D50"/>
    <w:rsid w:val="00DE032A"/>
    <w:rsid w:val="00DE0C91"/>
    <w:rsid w:val="00DE1F80"/>
    <w:rsid w:val="00DE2B53"/>
    <w:rsid w:val="00DE41D3"/>
    <w:rsid w:val="00DE4A33"/>
    <w:rsid w:val="00DE5546"/>
    <w:rsid w:val="00DE643A"/>
    <w:rsid w:val="00DF1273"/>
    <w:rsid w:val="00DF452C"/>
    <w:rsid w:val="00DF4E2D"/>
    <w:rsid w:val="00DF61A6"/>
    <w:rsid w:val="00DF6924"/>
    <w:rsid w:val="00E00C30"/>
    <w:rsid w:val="00E0117F"/>
    <w:rsid w:val="00E03318"/>
    <w:rsid w:val="00E03EEA"/>
    <w:rsid w:val="00E06E4D"/>
    <w:rsid w:val="00E12443"/>
    <w:rsid w:val="00E12B32"/>
    <w:rsid w:val="00E14FF6"/>
    <w:rsid w:val="00E2275F"/>
    <w:rsid w:val="00E25A44"/>
    <w:rsid w:val="00E3309A"/>
    <w:rsid w:val="00E34617"/>
    <w:rsid w:val="00E3472B"/>
    <w:rsid w:val="00E34828"/>
    <w:rsid w:val="00E3531E"/>
    <w:rsid w:val="00E36FA9"/>
    <w:rsid w:val="00E37926"/>
    <w:rsid w:val="00E435CE"/>
    <w:rsid w:val="00E444F1"/>
    <w:rsid w:val="00E45105"/>
    <w:rsid w:val="00E45CFB"/>
    <w:rsid w:val="00E46370"/>
    <w:rsid w:val="00E4713D"/>
    <w:rsid w:val="00E500E1"/>
    <w:rsid w:val="00E501B3"/>
    <w:rsid w:val="00E52269"/>
    <w:rsid w:val="00E54395"/>
    <w:rsid w:val="00E55396"/>
    <w:rsid w:val="00E5642D"/>
    <w:rsid w:val="00E61A72"/>
    <w:rsid w:val="00E6354D"/>
    <w:rsid w:val="00E64143"/>
    <w:rsid w:val="00E65AB9"/>
    <w:rsid w:val="00E7251A"/>
    <w:rsid w:val="00E72F7B"/>
    <w:rsid w:val="00E733EF"/>
    <w:rsid w:val="00E91D4E"/>
    <w:rsid w:val="00E9258F"/>
    <w:rsid w:val="00EA4416"/>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E376E"/>
    <w:rsid w:val="00EE41E4"/>
    <w:rsid w:val="00EE7B12"/>
    <w:rsid w:val="00EF0126"/>
    <w:rsid w:val="00EF2F5B"/>
    <w:rsid w:val="00EF3992"/>
    <w:rsid w:val="00EF67BE"/>
    <w:rsid w:val="00F00E9D"/>
    <w:rsid w:val="00F02612"/>
    <w:rsid w:val="00F0431C"/>
    <w:rsid w:val="00F06264"/>
    <w:rsid w:val="00F0640A"/>
    <w:rsid w:val="00F06C5A"/>
    <w:rsid w:val="00F102F3"/>
    <w:rsid w:val="00F11502"/>
    <w:rsid w:val="00F136C5"/>
    <w:rsid w:val="00F13B6E"/>
    <w:rsid w:val="00F13D95"/>
    <w:rsid w:val="00F15181"/>
    <w:rsid w:val="00F2227A"/>
    <w:rsid w:val="00F234F0"/>
    <w:rsid w:val="00F248F2"/>
    <w:rsid w:val="00F249D3"/>
    <w:rsid w:val="00F31610"/>
    <w:rsid w:val="00F31788"/>
    <w:rsid w:val="00F42DE5"/>
    <w:rsid w:val="00F4335F"/>
    <w:rsid w:val="00F44BF6"/>
    <w:rsid w:val="00F452C2"/>
    <w:rsid w:val="00F456DE"/>
    <w:rsid w:val="00F46475"/>
    <w:rsid w:val="00F46C56"/>
    <w:rsid w:val="00F52317"/>
    <w:rsid w:val="00F5531F"/>
    <w:rsid w:val="00F574EB"/>
    <w:rsid w:val="00F6354F"/>
    <w:rsid w:val="00F65FDA"/>
    <w:rsid w:val="00F66E00"/>
    <w:rsid w:val="00F6776D"/>
    <w:rsid w:val="00F70417"/>
    <w:rsid w:val="00F705CD"/>
    <w:rsid w:val="00F73CCA"/>
    <w:rsid w:val="00F741EA"/>
    <w:rsid w:val="00F76238"/>
    <w:rsid w:val="00F80022"/>
    <w:rsid w:val="00F8013A"/>
    <w:rsid w:val="00F80E80"/>
    <w:rsid w:val="00F813AB"/>
    <w:rsid w:val="00F83CD4"/>
    <w:rsid w:val="00F83FB8"/>
    <w:rsid w:val="00F86DF3"/>
    <w:rsid w:val="00F9056E"/>
    <w:rsid w:val="00F93725"/>
    <w:rsid w:val="00F95E58"/>
    <w:rsid w:val="00F97E8E"/>
    <w:rsid w:val="00FA0FEA"/>
    <w:rsid w:val="00FA519A"/>
    <w:rsid w:val="00FB0D26"/>
    <w:rsid w:val="00FB1027"/>
    <w:rsid w:val="00FB10D2"/>
    <w:rsid w:val="00FB1726"/>
    <w:rsid w:val="00FB22F0"/>
    <w:rsid w:val="00FB3EC3"/>
    <w:rsid w:val="00FB5C59"/>
    <w:rsid w:val="00FC112B"/>
    <w:rsid w:val="00FC2284"/>
    <w:rsid w:val="00FC49B1"/>
    <w:rsid w:val="00FC6AB8"/>
    <w:rsid w:val="00FC7DD2"/>
    <w:rsid w:val="00FD0030"/>
    <w:rsid w:val="00FD0A84"/>
    <w:rsid w:val="00FD143F"/>
    <w:rsid w:val="00FD3432"/>
    <w:rsid w:val="00FD34DF"/>
    <w:rsid w:val="00FE25A1"/>
    <w:rsid w:val="00FE2C98"/>
    <w:rsid w:val="00FE3C39"/>
    <w:rsid w:val="00FE4048"/>
    <w:rsid w:val="00FE49AD"/>
    <w:rsid w:val="00FE511C"/>
    <w:rsid w:val="00FF030B"/>
    <w:rsid w:val="00FF05F2"/>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customStyle="1" w:styleId="ctr">
    <w:name w:val="ctr"/>
    <w:basedOn w:val="Fuentedeprrafopredeter"/>
    <w:rsid w:val="00C55EE2"/>
  </w:style>
  <w:style w:type="character" w:customStyle="1" w:styleId="titulorubrolgt">
    <w:name w:val="titulorubrolgt"/>
    <w:basedOn w:val="Fuentedeprrafopredeter"/>
    <w:rsid w:val="00C55EE2"/>
  </w:style>
  <w:style w:type="character" w:customStyle="1" w:styleId="medium">
    <w:name w:val="medium"/>
    <w:basedOn w:val="Fuentedeprrafopredeter"/>
    <w:rsid w:val="00C55EE2"/>
  </w:style>
  <w:style w:type="paragraph" w:styleId="Textoindependiente2">
    <w:name w:val="Body Text 2"/>
    <w:basedOn w:val="Normal"/>
    <w:link w:val="Textoindependiente2Car"/>
    <w:uiPriority w:val="99"/>
    <w:semiHidden/>
    <w:unhideWhenUsed/>
    <w:rsid w:val="00353F92"/>
    <w:pPr>
      <w:spacing w:after="120" w:line="480" w:lineRule="auto"/>
    </w:pPr>
  </w:style>
  <w:style w:type="character" w:customStyle="1" w:styleId="Textoindependiente2Car">
    <w:name w:val="Texto independiente 2 Car"/>
    <w:basedOn w:val="Fuentedeprrafopredeter"/>
    <w:link w:val="Textoindependiente2"/>
    <w:uiPriority w:val="99"/>
    <w:semiHidden/>
    <w:rsid w:val="00353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archivos/downloadAttach/165798.web;jsessionid=D718F232459C5CD616C99F5ED36D357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pomex.org.mx/ipo3/lgt/indice/upvt/art_98_ii_b/0.we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upvt/art_98_ii_b/0.web"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7A3D7-458A-48D0-8B82-36F40CA8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6118</Words>
  <Characters>33655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cp:revision>
  <cp:lastPrinted>2018-08-23T14:30:00Z</cp:lastPrinted>
  <dcterms:created xsi:type="dcterms:W3CDTF">2019-03-29T17:06:00Z</dcterms:created>
  <dcterms:modified xsi:type="dcterms:W3CDTF">2019-05-02T15:56:00Z</dcterms:modified>
</cp:coreProperties>
</file>