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5B5787" w14:textId="2C905767" w:rsidR="0030150B" w:rsidRPr="00EB14A6" w:rsidRDefault="000D5A1D" w:rsidP="001E74A5">
      <w:pPr>
        <w:spacing w:before="240" w:after="240" w:line="360" w:lineRule="auto"/>
        <w:jc w:val="center"/>
        <w:rPr>
          <w:rFonts w:ascii="Palatino Linotype" w:hAnsi="Palatino Linotype"/>
          <w:b/>
        </w:rPr>
      </w:pPr>
      <w:r w:rsidRPr="00EB14A6">
        <w:rPr>
          <w:rFonts w:ascii="Palatino Linotype" w:hAnsi="Palatino Linotype"/>
          <w:b/>
        </w:rPr>
        <w:t>LÍNEAS ARGUMENTATIVAS.</w:t>
      </w:r>
    </w:p>
    <w:p w14:paraId="429DCB82" w14:textId="77777777" w:rsidR="001B77C6" w:rsidRPr="00EB14A6" w:rsidRDefault="001B77C6" w:rsidP="001B77C6">
      <w:pPr>
        <w:pStyle w:val="Prrafodelista"/>
        <w:tabs>
          <w:tab w:val="left" w:pos="567"/>
        </w:tabs>
        <w:spacing w:before="240" w:after="240" w:line="360" w:lineRule="auto"/>
        <w:ind w:left="0" w:right="49"/>
        <w:jc w:val="both"/>
        <w:rPr>
          <w:rFonts w:ascii="Palatino Linotype" w:hAnsi="Palatino Linotype"/>
          <w:b/>
        </w:rPr>
      </w:pPr>
      <w:r w:rsidRPr="00EB14A6">
        <w:rPr>
          <w:rFonts w:ascii="Palatino Linotype" w:eastAsia="Calibri" w:hAnsi="Palatino Linotype" w:cs="Times New Roman"/>
          <w:b/>
        </w:rPr>
        <w:t>CAMBIO DE MODALIDAD DE ENTREGA DE LA INFORMACIÓN, JUSTIFICACIÓN DEL.</w:t>
      </w:r>
      <w:r w:rsidRPr="00EB14A6">
        <w:rPr>
          <w:rFonts w:ascii="Palatino Linotype" w:eastAsia="Calibri" w:hAnsi="Palatino Linotype" w:cs="Times New Roman"/>
        </w:rPr>
        <w:t xml:space="preserve"> </w:t>
      </w:r>
      <w:r w:rsidRPr="00EB14A6">
        <w:rPr>
          <w:rFonts w:ascii="Palatino Linotype" w:hAnsi="Palatino Linotype"/>
        </w:rPr>
        <w:t xml:space="preserve">La modalidad de entrega como la forma de envío de la información se hará preferentemente como haya señalado el requirente. En los casos en que esto no sea posible, el </w:t>
      </w:r>
      <w:r w:rsidRPr="00EB14A6">
        <w:rPr>
          <w:rFonts w:ascii="Palatino Linotype" w:hAnsi="Palatino Linotype"/>
          <w:b/>
        </w:rPr>
        <w:t xml:space="preserve">SUJETO OBLIGADO </w:t>
      </w:r>
      <w:r w:rsidRPr="00EB14A6">
        <w:rPr>
          <w:rFonts w:ascii="Palatino Linotype" w:hAnsi="Palatino Linotype"/>
        </w:rPr>
        <w:t xml:space="preserve">podrá garantizar la entrega a través de cualquier otro medio, siempre y cuando funde y motive la razón para hacerlo. La necesidad de fundar y motivar es imperante en todos los actos que emite cualquier autoridad. </w:t>
      </w:r>
    </w:p>
    <w:p w14:paraId="2E8D273D" w14:textId="366D063C" w:rsidR="002E118F" w:rsidRPr="00EB14A6" w:rsidRDefault="002E118F" w:rsidP="002E118F">
      <w:pPr>
        <w:spacing w:before="240" w:after="240" w:line="360" w:lineRule="auto"/>
        <w:jc w:val="both"/>
        <w:rPr>
          <w:rFonts w:ascii="Palatino Linotype" w:hAnsi="Palatino Linotype" w:cs="Arial"/>
        </w:rPr>
      </w:pPr>
      <w:r w:rsidRPr="00EB14A6">
        <w:rPr>
          <w:rFonts w:ascii="Palatino Linotype" w:hAnsi="Palatino Linotype" w:cs="Arial"/>
          <w:b/>
        </w:rPr>
        <w:t xml:space="preserve">VERSIONES PÚBLICAS, DE LA </w:t>
      </w:r>
      <w:r w:rsidR="00EB14A6" w:rsidRPr="00EB14A6">
        <w:rPr>
          <w:rFonts w:ascii="Palatino Linotype" w:hAnsi="Palatino Linotype" w:cs="Arial"/>
          <w:b/>
        </w:rPr>
        <w:t>ELABORACIÓN</w:t>
      </w:r>
      <w:r w:rsidRPr="00EB14A6">
        <w:rPr>
          <w:rFonts w:ascii="Palatino Linotype" w:hAnsi="Palatino Linotype" w:cs="Arial"/>
          <w:b/>
        </w:rPr>
        <w:t xml:space="preserve"> DE LAS</w:t>
      </w:r>
      <w:r w:rsidRPr="00EB14A6">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3B0A32AD" w14:textId="77777777" w:rsidR="001A0571" w:rsidRPr="00EB14A6" w:rsidRDefault="001A0571" w:rsidP="001A0571">
      <w:pPr>
        <w:spacing w:before="240" w:after="360" w:line="360" w:lineRule="auto"/>
        <w:contextualSpacing/>
        <w:jc w:val="both"/>
        <w:rPr>
          <w:rFonts w:ascii="Palatino Linotype" w:eastAsia="Times New Roman" w:hAnsi="Palatino Linotype"/>
        </w:rPr>
      </w:pPr>
    </w:p>
    <w:p w14:paraId="5D9F96A5" w14:textId="0BA3F07D" w:rsidR="00396F71" w:rsidRPr="00EB14A6" w:rsidRDefault="00396F71" w:rsidP="001E74A5">
      <w:pPr>
        <w:spacing w:before="240" w:after="360" w:line="360" w:lineRule="auto"/>
        <w:contextualSpacing/>
        <w:jc w:val="both"/>
        <w:rPr>
          <w:rFonts w:ascii="Palatino Linotype" w:eastAsia="Times New Roman" w:hAnsi="Palatino Linotype"/>
        </w:rPr>
      </w:pPr>
    </w:p>
    <w:p w14:paraId="0BD541C3" w14:textId="77777777" w:rsidR="008320B5" w:rsidRPr="00EB14A6" w:rsidRDefault="008320B5" w:rsidP="001E74A5">
      <w:pPr>
        <w:spacing w:before="240" w:after="360" w:line="360" w:lineRule="auto"/>
        <w:contextualSpacing/>
        <w:jc w:val="both"/>
        <w:rPr>
          <w:rFonts w:ascii="Palatino Linotype" w:eastAsia="Times New Roman" w:hAnsi="Palatino Linotype"/>
        </w:rPr>
      </w:pPr>
    </w:p>
    <w:p w14:paraId="31137936" w14:textId="302D1D0F" w:rsidR="00BC61B2" w:rsidRPr="00EB14A6" w:rsidRDefault="00A20B1F" w:rsidP="001E74A5">
      <w:pPr>
        <w:spacing w:line="360" w:lineRule="auto"/>
        <w:jc w:val="center"/>
        <w:rPr>
          <w:rFonts w:ascii="Palatino Linotype" w:eastAsia="Times New Roman" w:hAnsi="Palatino Linotype" w:cs="Times New Roman"/>
          <w:b/>
          <w:u w:val="single"/>
        </w:rPr>
      </w:pPr>
      <w:r w:rsidRPr="00EB14A6">
        <w:rPr>
          <w:rFonts w:ascii="Palatino Linotype" w:eastAsia="Times New Roman" w:hAnsi="Palatino Linotype" w:cs="Times New Roman"/>
          <w:b/>
          <w:u w:val="single"/>
        </w:rPr>
        <w:lastRenderedPageBreak/>
        <w:t>ÍNDICE</w:t>
      </w:r>
    </w:p>
    <w:p w14:paraId="19D84EAC" w14:textId="77777777" w:rsidR="00EB14A6" w:rsidRPr="00EB14A6" w:rsidRDefault="00EB14A6" w:rsidP="001E74A5">
      <w:pPr>
        <w:spacing w:line="360" w:lineRule="auto"/>
        <w:jc w:val="center"/>
        <w:rPr>
          <w:rFonts w:ascii="Palatino Linotype" w:eastAsia="Times New Roman" w:hAnsi="Palatino Linotype" w:cs="Times New Roman"/>
          <w:b/>
          <w:u w:val="single"/>
        </w:rPr>
      </w:pPr>
    </w:p>
    <w:p w14:paraId="1A4EEE9C" w14:textId="77777777" w:rsidR="00EB14A6" w:rsidRPr="00EB14A6" w:rsidRDefault="00EB14A6" w:rsidP="001E74A5">
      <w:pPr>
        <w:spacing w:line="360" w:lineRule="auto"/>
        <w:jc w:val="center"/>
        <w:rPr>
          <w:rFonts w:ascii="Palatino Linotype" w:eastAsia="Times New Roman" w:hAnsi="Palatino Linotype" w:cs="Times New Roman"/>
          <w:b/>
          <w:u w:val="single"/>
        </w:rPr>
      </w:pP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2E86E441" w:rsidR="00DA7E2F" w:rsidRPr="00EB14A6" w:rsidRDefault="00DA7E2F" w:rsidP="001F1403">
          <w:pPr>
            <w:pStyle w:val="TtulodeTDC"/>
            <w:spacing w:before="0" w:line="480" w:lineRule="auto"/>
            <w:rPr>
              <w:szCs w:val="24"/>
            </w:rPr>
          </w:pPr>
        </w:p>
        <w:p w14:paraId="3C67B83D" w14:textId="77777777" w:rsidR="00EB14A6" w:rsidRPr="00EB14A6" w:rsidRDefault="00DA7E2F">
          <w:pPr>
            <w:pStyle w:val="TDC1"/>
            <w:rPr>
              <w:rFonts w:ascii="Palatino Linotype" w:hAnsi="Palatino Linotype"/>
              <w:noProof/>
              <w:lang w:val="es-MX" w:eastAsia="es-MX"/>
            </w:rPr>
          </w:pPr>
          <w:r w:rsidRPr="00EB14A6">
            <w:rPr>
              <w:rFonts w:ascii="Palatino Linotype" w:hAnsi="Palatino Linotype"/>
            </w:rPr>
            <w:fldChar w:fldCharType="begin"/>
          </w:r>
          <w:r w:rsidRPr="00EB14A6">
            <w:rPr>
              <w:rFonts w:ascii="Palatino Linotype" w:hAnsi="Palatino Linotype"/>
            </w:rPr>
            <w:instrText xml:space="preserve"> TOC \o "1-3" \h \z \u </w:instrText>
          </w:r>
          <w:r w:rsidRPr="00EB14A6">
            <w:rPr>
              <w:rFonts w:ascii="Palatino Linotype" w:hAnsi="Palatino Linotype"/>
            </w:rPr>
            <w:fldChar w:fldCharType="separate"/>
          </w:r>
          <w:hyperlink w:anchor="_Toc517083683" w:history="1">
            <w:r w:rsidR="00EB14A6" w:rsidRPr="00EB14A6">
              <w:rPr>
                <w:rStyle w:val="Hipervnculo"/>
                <w:rFonts w:ascii="Palatino Linotype" w:hAnsi="Palatino Linotype"/>
                <w:b/>
                <w:noProof/>
              </w:rPr>
              <w:t>ANTECEDENTES</w:t>
            </w:r>
            <w:r w:rsidR="00EB14A6" w:rsidRPr="00EB14A6">
              <w:rPr>
                <w:rFonts w:ascii="Palatino Linotype" w:hAnsi="Palatino Linotype"/>
                <w:noProof/>
                <w:webHidden/>
              </w:rPr>
              <w:tab/>
            </w:r>
            <w:r w:rsidR="00EB14A6" w:rsidRPr="00EB14A6">
              <w:rPr>
                <w:rFonts w:ascii="Palatino Linotype" w:hAnsi="Palatino Linotype"/>
                <w:noProof/>
                <w:webHidden/>
              </w:rPr>
              <w:fldChar w:fldCharType="begin"/>
            </w:r>
            <w:r w:rsidR="00EB14A6" w:rsidRPr="00EB14A6">
              <w:rPr>
                <w:rFonts w:ascii="Palatino Linotype" w:hAnsi="Palatino Linotype"/>
                <w:noProof/>
                <w:webHidden/>
              </w:rPr>
              <w:instrText xml:space="preserve"> PAGEREF _Toc517083683 \h </w:instrText>
            </w:r>
            <w:r w:rsidR="00EB14A6" w:rsidRPr="00EB14A6">
              <w:rPr>
                <w:rFonts w:ascii="Palatino Linotype" w:hAnsi="Palatino Linotype"/>
                <w:noProof/>
                <w:webHidden/>
              </w:rPr>
            </w:r>
            <w:r w:rsidR="00EB14A6" w:rsidRPr="00EB14A6">
              <w:rPr>
                <w:rFonts w:ascii="Palatino Linotype" w:hAnsi="Palatino Linotype"/>
                <w:noProof/>
                <w:webHidden/>
              </w:rPr>
              <w:fldChar w:fldCharType="separate"/>
            </w:r>
            <w:r w:rsidR="00A117EA">
              <w:rPr>
                <w:rFonts w:ascii="Palatino Linotype" w:hAnsi="Palatino Linotype"/>
                <w:noProof/>
                <w:webHidden/>
              </w:rPr>
              <w:t>3</w:t>
            </w:r>
            <w:r w:rsidR="00EB14A6" w:rsidRPr="00EB14A6">
              <w:rPr>
                <w:rFonts w:ascii="Palatino Linotype" w:hAnsi="Palatino Linotype"/>
                <w:noProof/>
                <w:webHidden/>
              </w:rPr>
              <w:fldChar w:fldCharType="end"/>
            </w:r>
          </w:hyperlink>
        </w:p>
        <w:p w14:paraId="5D59306B" w14:textId="77777777" w:rsidR="00EB14A6" w:rsidRPr="00EB14A6" w:rsidRDefault="001D2F65">
          <w:pPr>
            <w:pStyle w:val="TDC1"/>
            <w:rPr>
              <w:rFonts w:ascii="Palatino Linotype" w:hAnsi="Palatino Linotype"/>
              <w:noProof/>
              <w:lang w:val="es-MX" w:eastAsia="es-MX"/>
            </w:rPr>
          </w:pPr>
          <w:hyperlink w:anchor="_Toc517083687" w:history="1">
            <w:r w:rsidR="00EB14A6" w:rsidRPr="00EB14A6">
              <w:rPr>
                <w:rStyle w:val="Hipervnculo"/>
                <w:rFonts w:ascii="Palatino Linotype" w:hAnsi="Palatino Linotype"/>
                <w:b/>
                <w:noProof/>
              </w:rPr>
              <w:t>CONSIDERANDO</w:t>
            </w:r>
            <w:r w:rsidR="00EB14A6" w:rsidRPr="00EB14A6">
              <w:rPr>
                <w:rFonts w:ascii="Palatino Linotype" w:hAnsi="Palatino Linotype"/>
                <w:noProof/>
                <w:webHidden/>
              </w:rPr>
              <w:tab/>
            </w:r>
            <w:r w:rsidR="00EB14A6" w:rsidRPr="00EB14A6">
              <w:rPr>
                <w:rFonts w:ascii="Palatino Linotype" w:hAnsi="Palatino Linotype"/>
                <w:noProof/>
                <w:webHidden/>
              </w:rPr>
              <w:fldChar w:fldCharType="begin"/>
            </w:r>
            <w:r w:rsidR="00EB14A6" w:rsidRPr="00EB14A6">
              <w:rPr>
                <w:rFonts w:ascii="Palatino Linotype" w:hAnsi="Palatino Linotype"/>
                <w:noProof/>
                <w:webHidden/>
              </w:rPr>
              <w:instrText xml:space="preserve"> PAGEREF _Toc517083687 \h </w:instrText>
            </w:r>
            <w:r w:rsidR="00EB14A6" w:rsidRPr="00EB14A6">
              <w:rPr>
                <w:rFonts w:ascii="Palatino Linotype" w:hAnsi="Palatino Linotype"/>
                <w:noProof/>
                <w:webHidden/>
              </w:rPr>
            </w:r>
            <w:r w:rsidR="00EB14A6" w:rsidRPr="00EB14A6">
              <w:rPr>
                <w:rFonts w:ascii="Palatino Linotype" w:hAnsi="Palatino Linotype"/>
                <w:noProof/>
                <w:webHidden/>
              </w:rPr>
              <w:fldChar w:fldCharType="separate"/>
            </w:r>
            <w:r w:rsidR="00A117EA">
              <w:rPr>
                <w:rFonts w:ascii="Palatino Linotype" w:hAnsi="Palatino Linotype"/>
                <w:noProof/>
                <w:webHidden/>
              </w:rPr>
              <w:t>12</w:t>
            </w:r>
            <w:r w:rsidR="00EB14A6" w:rsidRPr="00EB14A6">
              <w:rPr>
                <w:rFonts w:ascii="Palatino Linotype" w:hAnsi="Palatino Linotype"/>
                <w:noProof/>
                <w:webHidden/>
              </w:rPr>
              <w:fldChar w:fldCharType="end"/>
            </w:r>
          </w:hyperlink>
        </w:p>
        <w:p w14:paraId="41A372DB" w14:textId="77777777" w:rsidR="00EB14A6" w:rsidRPr="00EB14A6" w:rsidRDefault="001D2F65">
          <w:pPr>
            <w:pStyle w:val="TDC2"/>
            <w:rPr>
              <w:rFonts w:ascii="Palatino Linotype" w:hAnsi="Palatino Linotype"/>
              <w:noProof/>
              <w:lang w:val="es-MX" w:eastAsia="es-MX"/>
            </w:rPr>
          </w:pPr>
          <w:hyperlink w:anchor="_Toc517083688" w:history="1">
            <w:r w:rsidR="00EB14A6" w:rsidRPr="00EB14A6">
              <w:rPr>
                <w:rStyle w:val="Hipervnculo"/>
                <w:rFonts w:ascii="Palatino Linotype" w:hAnsi="Palatino Linotype"/>
                <w:b/>
                <w:noProof/>
              </w:rPr>
              <w:t>PRIMERO. De la competencia</w:t>
            </w:r>
            <w:r w:rsidR="00EB14A6" w:rsidRPr="00EB14A6">
              <w:rPr>
                <w:rFonts w:ascii="Palatino Linotype" w:hAnsi="Palatino Linotype"/>
                <w:noProof/>
                <w:webHidden/>
              </w:rPr>
              <w:tab/>
            </w:r>
            <w:r w:rsidR="00EB14A6" w:rsidRPr="00EB14A6">
              <w:rPr>
                <w:rFonts w:ascii="Palatino Linotype" w:hAnsi="Palatino Linotype"/>
                <w:noProof/>
                <w:webHidden/>
              </w:rPr>
              <w:fldChar w:fldCharType="begin"/>
            </w:r>
            <w:r w:rsidR="00EB14A6" w:rsidRPr="00EB14A6">
              <w:rPr>
                <w:rFonts w:ascii="Palatino Linotype" w:hAnsi="Palatino Linotype"/>
                <w:noProof/>
                <w:webHidden/>
              </w:rPr>
              <w:instrText xml:space="preserve"> PAGEREF _Toc517083688 \h </w:instrText>
            </w:r>
            <w:r w:rsidR="00EB14A6" w:rsidRPr="00EB14A6">
              <w:rPr>
                <w:rFonts w:ascii="Palatino Linotype" w:hAnsi="Palatino Linotype"/>
                <w:noProof/>
                <w:webHidden/>
              </w:rPr>
            </w:r>
            <w:r w:rsidR="00EB14A6" w:rsidRPr="00EB14A6">
              <w:rPr>
                <w:rFonts w:ascii="Palatino Linotype" w:hAnsi="Palatino Linotype"/>
                <w:noProof/>
                <w:webHidden/>
              </w:rPr>
              <w:fldChar w:fldCharType="separate"/>
            </w:r>
            <w:r w:rsidR="00A117EA">
              <w:rPr>
                <w:rFonts w:ascii="Palatino Linotype" w:hAnsi="Palatino Linotype"/>
                <w:noProof/>
                <w:webHidden/>
              </w:rPr>
              <w:t>12</w:t>
            </w:r>
            <w:r w:rsidR="00EB14A6" w:rsidRPr="00EB14A6">
              <w:rPr>
                <w:rFonts w:ascii="Palatino Linotype" w:hAnsi="Palatino Linotype"/>
                <w:noProof/>
                <w:webHidden/>
              </w:rPr>
              <w:fldChar w:fldCharType="end"/>
            </w:r>
          </w:hyperlink>
        </w:p>
        <w:p w14:paraId="367A0A4F" w14:textId="77777777" w:rsidR="00EB14A6" w:rsidRPr="00EB14A6" w:rsidRDefault="001D2F65">
          <w:pPr>
            <w:pStyle w:val="TDC2"/>
            <w:rPr>
              <w:rFonts w:ascii="Palatino Linotype" w:hAnsi="Palatino Linotype"/>
              <w:noProof/>
              <w:lang w:val="es-MX" w:eastAsia="es-MX"/>
            </w:rPr>
          </w:pPr>
          <w:hyperlink w:anchor="_Toc517083689" w:history="1">
            <w:r w:rsidR="00EB14A6" w:rsidRPr="00EB14A6">
              <w:rPr>
                <w:rStyle w:val="Hipervnculo"/>
                <w:rFonts w:ascii="Palatino Linotype" w:hAnsi="Palatino Linotype"/>
                <w:b/>
                <w:noProof/>
              </w:rPr>
              <w:t>SEGUNDO. De la oportunidad y procedencia.</w:t>
            </w:r>
            <w:r w:rsidR="00EB14A6" w:rsidRPr="00EB14A6">
              <w:rPr>
                <w:rFonts w:ascii="Palatino Linotype" w:hAnsi="Palatino Linotype"/>
                <w:noProof/>
                <w:webHidden/>
              </w:rPr>
              <w:tab/>
            </w:r>
            <w:r w:rsidR="00EB14A6" w:rsidRPr="00EB14A6">
              <w:rPr>
                <w:rFonts w:ascii="Palatino Linotype" w:hAnsi="Palatino Linotype"/>
                <w:noProof/>
                <w:webHidden/>
              </w:rPr>
              <w:fldChar w:fldCharType="begin"/>
            </w:r>
            <w:r w:rsidR="00EB14A6" w:rsidRPr="00EB14A6">
              <w:rPr>
                <w:rFonts w:ascii="Palatino Linotype" w:hAnsi="Palatino Linotype"/>
                <w:noProof/>
                <w:webHidden/>
              </w:rPr>
              <w:instrText xml:space="preserve"> PAGEREF _Toc517083689 \h </w:instrText>
            </w:r>
            <w:r w:rsidR="00EB14A6" w:rsidRPr="00EB14A6">
              <w:rPr>
                <w:rFonts w:ascii="Palatino Linotype" w:hAnsi="Palatino Linotype"/>
                <w:noProof/>
                <w:webHidden/>
              </w:rPr>
            </w:r>
            <w:r w:rsidR="00EB14A6" w:rsidRPr="00EB14A6">
              <w:rPr>
                <w:rFonts w:ascii="Palatino Linotype" w:hAnsi="Palatino Linotype"/>
                <w:noProof/>
                <w:webHidden/>
              </w:rPr>
              <w:fldChar w:fldCharType="separate"/>
            </w:r>
            <w:r w:rsidR="00A117EA">
              <w:rPr>
                <w:rFonts w:ascii="Palatino Linotype" w:hAnsi="Palatino Linotype"/>
                <w:noProof/>
                <w:webHidden/>
              </w:rPr>
              <w:t>12</w:t>
            </w:r>
            <w:r w:rsidR="00EB14A6" w:rsidRPr="00EB14A6">
              <w:rPr>
                <w:rFonts w:ascii="Palatino Linotype" w:hAnsi="Palatino Linotype"/>
                <w:noProof/>
                <w:webHidden/>
              </w:rPr>
              <w:fldChar w:fldCharType="end"/>
            </w:r>
          </w:hyperlink>
        </w:p>
        <w:p w14:paraId="02EA4EDF" w14:textId="77777777" w:rsidR="00EB14A6" w:rsidRPr="00EB14A6" w:rsidRDefault="001D2F65">
          <w:pPr>
            <w:pStyle w:val="TDC1"/>
            <w:rPr>
              <w:rFonts w:ascii="Palatino Linotype" w:hAnsi="Palatino Linotype"/>
              <w:noProof/>
              <w:lang w:val="es-MX" w:eastAsia="es-MX"/>
            </w:rPr>
          </w:pPr>
          <w:hyperlink w:anchor="_Toc517083690" w:history="1">
            <w:r w:rsidR="00EB14A6" w:rsidRPr="00EB14A6">
              <w:rPr>
                <w:rStyle w:val="Hipervnculo"/>
                <w:rFonts w:ascii="Palatino Linotype" w:hAnsi="Palatino Linotype"/>
                <w:b/>
                <w:noProof/>
              </w:rPr>
              <w:t xml:space="preserve">TERCERO Y CUARTO. Del planteamiento de la </w:t>
            </w:r>
            <w:r w:rsidR="00EB14A6" w:rsidRPr="00EB14A6">
              <w:rPr>
                <w:rStyle w:val="Hipervnculo"/>
                <w:rFonts w:ascii="Palatino Linotype" w:hAnsi="Palatino Linotype"/>
                <w:b/>
                <w:i/>
                <w:noProof/>
              </w:rPr>
              <w:t>Litis</w:t>
            </w:r>
            <w:r w:rsidR="00EB14A6" w:rsidRPr="00EB14A6">
              <w:rPr>
                <w:rStyle w:val="Hipervnculo"/>
                <w:rFonts w:ascii="Palatino Linotype" w:hAnsi="Palatino Linotype"/>
                <w:b/>
                <w:noProof/>
              </w:rPr>
              <w:t>.</w:t>
            </w:r>
            <w:r w:rsidR="00EB14A6" w:rsidRPr="00EB14A6">
              <w:rPr>
                <w:rFonts w:ascii="Palatino Linotype" w:hAnsi="Palatino Linotype"/>
                <w:noProof/>
                <w:webHidden/>
              </w:rPr>
              <w:tab/>
            </w:r>
            <w:r w:rsidR="00EB14A6" w:rsidRPr="00EB14A6">
              <w:rPr>
                <w:rFonts w:ascii="Palatino Linotype" w:hAnsi="Palatino Linotype"/>
                <w:noProof/>
                <w:webHidden/>
              </w:rPr>
              <w:fldChar w:fldCharType="begin"/>
            </w:r>
            <w:r w:rsidR="00EB14A6" w:rsidRPr="00EB14A6">
              <w:rPr>
                <w:rFonts w:ascii="Palatino Linotype" w:hAnsi="Palatino Linotype"/>
                <w:noProof/>
                <w:webHidden/>
              </w:rPr>
              <w:instrText xml:space="preserve"> PAGEREF _Toc517083690 \h </w:instrText>
            </w:r>
            <w:r w:rsidR="00EB14A6" w:rsidRPr="00EB14A6">
              <w:rPr>
                <w:rFonts w:ascii="Palatino Linotype" w:hAnsi="Palatino Linotype"/>
                <w:noProof/>
                <w:webHidden/>
              </w:rPr>
            </w:r>
            <w:r w:rsidR="00EB14A6" w:rsidRPr="00EB14A6">
              <w:rPr>
                <w:rFonts w:ascii="Palatino Linotype" w:hAnsi="Palatino Linotype"/>
                <w:noProof/>
                <w:webHidden/>
              </w:rPr>
              <w:fldChar w:fldCharType="separate"/>
            </w:r>
            <w:r w:rsidR="00A117EA">
              <w:rPr>
                <w:rFonts w:ascii="Palatino Linotype" w:hAnsi="Palatino Linotype"/>
                <w:noProof/>
                <w:webHidden/>
              </w:rPr>
              <w:t>13</w:t>
            </w:r>
            <w:r w:rsidR="00EB14A6" w:rsidRPr="00EB14A6">
              <w:rPr>
                <w:rFonts w:ascii="Palatino Linotype" w:hAnsi="Palatino Linotype"/>
                <w:noProof/>
                <w:webHidden/>
              </w:rPr>
              <w:fldChar w:fldCharType="end"/>
            </w:r>
          </w:hyperlink>
        </w:p>
        <w:p w14:paraId="71E07024" w14:textId="77777777" w:rsidR="00EB14A6" w:rsidRPr="00EB14A6" w:rsidRDefault="001D2F65">
          <w:pPr>
            <w:pStyle w:val="TDC1"/>
            <w:rPr>
              <w:rFonts w:ascii="Palatino Linotype" w:hAnsi="Palatino Linotype"/>
              <w:noProof/>
              <w:lang w:val="es-MX" w:eastAsia="es-MX"/>
            </w:rPr>
          </w:pPr>
          <w:hyperlink w:anchor="_Toc517083691" w:history="1">
            <w:r w:rsidR="00EB14A6" w:rsidRPr="00EB14A6">
              <w:rPr>
                <w:rStyle w:val="Hipervnculo"/>
                <w:rFonts w:ascii="Palatino Linotype" w:hAnsi="Palatino Linotype"/>
                <w:b/>
                <w:noProof/>
              </w:rPr>
              <w:t>QUINTO.</w:t>
            </w:r>
            <w:r w:rsidR="00EB14A6" w:rsidRPr="00EB14A6">
              <w:rPr>
                <w:rStyle w:val="Hipervnculo"/>
                <w:rFonts w:ascii="Palatino Linotype" w:hAnsi="Palatino Linotype"/>
                <w:noProof/>
              </w:rPr>
              <w:t xml:space="preserve"> </w:t>
            </w:r>
            <w:r w:rsidR="00EB14A6" w:rsidRPr="00EB14A6">
              <w:rPr>
                <w:rStyle w:val="Hipervnculo"/>
                <w:rFonts w:ascii="Palatino Linotype" w:hAnsi="Palatino Linotype"/>
                <w:b/>
                <w:noProof/>
              </w:rPr>
              <w:t>Estudio y resolución del asunto.</w:t>
            </w:r>
            <w:r w:rsidR="00EB14A6" w:rsidRPr="00EB14A6">
              <w:rPr>
                <w:rFonts w:ascii="Palatino Linotype" w:hAnsi="Palatino Linotype"/>
                <w:noProof/>
                <w:webHidden/>
              </w:rPr>
              <w:tab/>
            </w:r>
            <w:r w:rsidR="00EB14A6" w:rsidRPr="00EB14A6">
              <w:rPr>
                <w:rFonts w:ascii="Palatino Linotype" w:hAnsi="Palatino Linotype"/>
                <w:noProof/>
                <w:webHidden/>
              </w:rPr>
              <w:fldChar w:fldCharType="begin"/>
            </w:r>
            <w:r w:rsidR="00EB14A6" w:rsidRPr="00EB14A6">
              <w:rPr>
                <w:rFonts w:ascii="Palatino Linotype" w:hAnsi="Palatino Linotype"/>
                <w:noProof/>
                <w:webHidden/>
              </w:rPr>
              <w:instrText xml:space="preserve"> PAGEREF _Toc517083691 \h </w:instrText>
            </w:r>
            <w:r w:rsidR="00EB14A6" w:rsidRPr="00EB14A6">
              <w:rPr>
                <w:rFonts w:ascii="Palatino Linotype" w:hAnsi="Palatino Linotype"/>
                <w:noProof/>
                <w:webHidden/>
              </w:rPr>
            </w:r>
            <w:r w:rsidR="00EB14A6" w:rsidRPr="00EB14A6">
              <w:rPr>
                <w:rFonts w:ascii="Palatino Linotype" w:hAnsi="Palatino Linotype"/>
                <w:noProof/>
                <w:webHidden/>
              </w:rPr>
              <w:fldChar w:fldCharType="separate"/>
            </w:r>
            <w:r w:rsidR="00A117EA">
              <w:rPr>
                <w:rFonts w:ascii="Palatino Linotype" w:hAnsi="Palatino Linotype"/>
                <w:noProof/>
                <w:webHidden/>
              </w:rPr>
              <w:t>14</w:t>
            </w:r>
            <w:r w:rsidR="00EB14A6" w:rsidRPr="00EB14A6">
              <w:rPr>
                <w:rFonts w:ascii="Palatino Linotype" w:hAnsi="Palatino Linotype"/>
                <w:noProof/>
                <w:webHidden/>
              </w:rPr>
              <w:fldChar w:fldCharType="end"/>
            </w:r>
          </w:hyperlink>
        </w:p>
        <w:p w14:paraId="4A3AF896" w14:textId="77777777" w:rsidR="00EB14A6" w:rsidRPr="00EB14A6" w:rsidRDefault="001D2F65">
          <w:pPr>
            <w:pStyle w:val="TDC1"/>
            <w:rPr>
              <w:rFonts w:ascii="Palatino Linotype" w:hAnsi="Palatino Linotype"/>
              <w:noProof/>
              <w:lang w:val="es-MX" w:eastAsia="es-MX"/>
            </w:rPr>
          </w:pPr>
          <w:hyperlink w:anchor="_Toc517083692" w:history="1">
            <w:r w:rsidR="00EB14A6" w:rsidRPr="00EB14A6">
              <w:rPr>
                <w:rStyle w:val="Hipervnculo"/>
                <w:rFonts w:ascii="Palatino Linotype" w:hAnsi="Palatino Linotype"/>
                <w:b/>
                <w:noProof/>
              </w:rPr>
              <w:t>SEXTO. De la vista al Órgano de Control Interno.</w:t>
            </w:r>
            <w:r w:rsidR="00EB14A6" w:rsidRPr="00EB14A6">
              <w:rPr>
                <w:rFonts w:ascii="Palatino Linotype" w:hAnsi="Palatino Linotype"/>
                <w:noProof/>
                <w:webHidden/>
              </w:rPr>
              <w:tab/>
            </w:r>
            <w:r w:rsidR="00EB14A6" w:rsidRPr="00EB14A6">
              <w:rPr>
                <w:rFonts w:ascii="Palatino Linotype" w:hAnsi="Palatino Linotype"/>
                <w:noProof/>
                <w:webHidden/>
              </w:rPr>
              <w:fldChar w:fldCharType="begin"/>
            </w:r>
            <w:r w:rsidR="00EB14A6" w:rsidRPr="00EB14A6">
              <w:rPr>
                <w:rFonts w:ascii="Palatino Linotype" w:hAnsi="Palatino Linotype"/>
                <w:noProof/>
                <w:webHidden/>
              </w:rPr>
              <w:instrText xml:space="preserve"> PAGEREF _Toc517083692 \h </w:instrText>
            </w:r>
            <w:r w:rsidR="00EB14A6" w:rsidRPr="00EB14A6">
              <w:rPr>
                <w:rFonts w:ascii="Palatino Linotype" w:hAnsi="Palatino Linotype"/>
                <w:noProof/>
                <w:webHidden/>
              </w:rPr>
            </w:r>
            <w:r w:rsidR="00EB14A6" w:rsidRPr="00EB14A6">
              <w:rPr>
                <w:rFonts w:ascii="Palatino Linotype" w:hAnsi="Palatino Linotype"/>
                <w:noProof/>
                <w:webHidden/>
              </w:rPr>
              <w:fldChar w:fldCharType="separate"/>
            </w:r>
            <w:r w:rsidR="00A117EA">
              <w:rPr>
                <w:rFonts w:ascii="Palatino Linotype" w:hAnsi="Palatino Linotype"/>
                <w:noProof/>
                <w:webHidden/>
              </w:rPr>
              <w:t>47</w:t>
            </w:r>
            <w:r w:rsidR="00EB14A6" w:rsidRPr="00EB14A6">
              <w:rPr>
                <w:rFonts w:ascii="Palatino Linotype" w:hAnsi="Palatino Linotype"/>
                <w:noProof/>
                <w:webHidden/>
              </w:rPr>
              <w:fldChar w:fldCharType="end"/>
            </w:r>
          </w:hyperlink>
        </w:p>
        <w:p w14:paraId="535F6570" w14:textId="77777777" w:rsidR="00EB14A6" w:rsidRPr="00EB14A6" w:rsidRDefault="001D2F65">
          <w:pPr>
            <w:pStyle w:val="TDC1"/>
            <w:rPr>
              <w:rFonts w:ascii="Palatino Linotype" w:hAnsi="Palatino Linotype"/>
              <w:noProof/>
              <w:lang w:val="es-MX" w:eastAsia="es-MX"/>
            </w:rPr>
          </w:pPr>
          <w:hyperlink w:anchor="_Toc517083693" w:history="1">
            <w:r w:rsidR="00EB14A6" w:rsidRPr="00EB14A6">
              <w:rPr>
                <w:rStyle w:val="Hipervnculo"/>
                <w:rFonts w:ascii="Palatino Linotype" w:hAnsi="Palatino Linotype"/>
                <w:b/>
                <w:noProof/>
              </w:rPr>
              <w:t>SÉPTIMO.</w:t>
            </w:r>
            <w:r w:rsidR="00EB14A6" w:rsidRPr="00EB14A6">
              <w:rPr>
                <w:rStyle w:val="Hipervnculo"/>
                <w:rFonts w:ascii="Palatino Linotype" w:hAnsi="Palatino Linotype"/>
                <w:noProof/>
              </w:rPr>
              <w:t xml:space="preserve"> </w:t>
            </w:r>
            <w:r w:rsidR="00EB14A6" w:rsidRPr="00EB14A6">
              <w:rPr>
                <w:rStyle w:val="Hipervnculo"/>
                <w:rFonts w:ascii="Palatino Linotype" w:hAnsi="Palatino Linotype"/>
                <w:b/>
                <w:noProof/>
              </w:rPr>
              <w:t>De la versión pública.</w:t>
            </w:r>
            <w:r w:rsidR="00EB14A6" w:rsidRPr="00EB14A6">
              <w:rPr>
                <w:rFonts w:ascii="Palatino Linotype" w:hAnsi="Palatino Linotype"/>
                <w:noProof/>
                <w:webHidden/>
              </w:rPr>
              <w:tab/>
            </w:r>
            <w:r w:rsidR="00EB14A6" w:rsidRPr="00EB14A6">
              <w:rPr>
                <w:rFonts w:ascii="Palatino Linotype" w:hAnsi="Palatino Linotype"/>
                <w:noProof/>
                <w:webHidden/>
              </w:rPr>
              <w:fldChar w:fldCharType="begin"/>
            </w:r>
            <w:r w:rsidR="00EB14A6" w:rsidRPr="00EB14A6">
              <w:rPr>
                <w:rFonts w:ascii="Palatino Linotype" w:hAnsi="Palatino Linotype"/>
                <w:noProof/>
                <w:webHidden/>
              </w:rPr>
              <w:instrText xml:space="preserve"> PAGEREF _Toc517083693 \h </w:instrText>
            </w:r>
            <w:r w:rsidR="00EB14A6" w:rsidRPr="00EB14A6">
              <w:rPr>
                <w:rFonts w:ascii="Palatino Linotype" w:hAnsi="Palatino Linotype"/>
                <w:noProof/>
                <w:webHidden/>
              </w:rPr>
            </w:r>
            <w:r w:rsidR="00EB14A6" w:rsidRPr="00EB14A6">
              <w:rPr>
                <w:rFonts w:ascii="Palatino Linotype" w:hAnsi="Palatino Linotype"/>
                <w:noProof/>
                <w:webHidden/>
              </w:rPr>
              <w:fldChar w:fldCharType="separate"/>
            </w:r>
            <w:r w:rsidR="00A117EA">
              <w:rPr>
                <w:rFonts w:ascii="Palatino Linotype" w:hAnsi="Palatino Linotype"/>
                <w:noProof/>
                <w:webHidden/>
              </w:rPr>
              <w:t>51</w:t>
            </w:r>
            <w:r w:rsidR="00EB14A6" w:rsidRPr="00EB14A6">
              <w:rPr>
                <w:rFonts w:ascii="Palatino Linotype" w:hAnsi="Palatino Linotype"/>
                <w:noProof/>
                <w:webHidden/>
              </w:rPr>
              <w:fldChar w:fldCharType="end"/>
            </w:r>
          </w:hyperlink>
        </w:p>
        <w:p w14:paraId="0DC35674" w14:textId="77777777" w:rsidR="00EB14A6" w:rsidRPr="00EB14A6" w:rsidRDefault="001D2F65">
          <w:pPr>
            <w:pStyle w:val="TDC1"/>
            <w:rPr>
              <w:rFonts w:ascii="Palatino Linotype" w:hAnsi="Palatino Linotype"/>
              <w:noProof/>
              <w:lang w:val="es-MX" w:eastAsia="es-MX"/>
            </w:rPr>
          </w:pPr>
          <w:hyperlink w:anchor="_Toc517083694" w:history="1">
            <w:r w:rsidR="00EB14A6" w:rsidRPr="00EB14A6">
              <w:rPr>
                <w:rStyle w:val="Hipervnculo"/>
                <w:rFonts w:ascii="Palatino Linotype" w:hAnsi="Palatino Linotype"/>
                <w:b/>
                <w:noProof/>
              </w:rPr>
              <w:t>R E S O L U T I V O S</w:t>
            </w:r>
            <w:r w:rsidR="00EB14A6" w:rsidRPr="00EB14A6">
              <w:rPr>
                <w:rFonts w:ascii="Palatino Linotype" w:hAnsi="Palatino Linotype"/>
                <w:noProof/>
                <w:webHidden/>
              </w:rPr>
              <w:tab/>
            </w:r>
            <w:r w:rsidR="00EB14A6" w:rsidRPr="00EB14A6">
              <w:rPr>
                <w:rFonts w:ascii="Palatino Linotype" w:hAnsi="Palatino Linotype"/>
                <w:noProof/>
                <w:webHidden/>
              </w:rPr>
              <w:fldChar w:fldCharType="begin"/>
            </w:r>
            <w:r w:rsidR="00EB14A6" w:rsidRPr="00EB14A6">
              <w:rPr>
                <w:rFonts w:ascii="Palatino Linotype" w:hAnsi="Palatino Linotype"/>
                <w:noProof/>
                <w:webHidden/>
              </w:rPr>
              <w:instrText xml:space="preserve"> PAGEREF _Toc517083694 \h </w:instrText>
            </w:r>
            <w:r w:rsidR="00EB14A6" w:rsidRPr="00EB14A6">
              <w:rPr>
                <w:rFonts w:ascii="Palatino Linotype" w:hAnsi="Palatino Linotype"/>
                <w:noProof/>
                <w:webHidden/>
              </w:rPr>
            </w:r>
            <w:r w:rsidR="00EB14A6" w:rsidRPr="00EB14A6">
              <w:rPr>
                <w:rFonts w:ascii="Palatino Linotype" w:hAnsi="Palatino Linotype"/>
                <w:noProof/>
                <w:webHidden/>
              </w:rPr>
              <w:fldChar w:fldCharType="separate"/>
            </w:r>
            <w:r w:rsidR="00A117EA">
              <w:rPr>
                <w:rFonts w:ascii="Palatino Linotype" w:hAnsi="Palatino Linotype"/>
                <w:noProof/>
                <w:webHidden/>
              </w:rPr>
              <w:t>63</w:t>
            </w:r>
            <w:r w:rsidR="00EB14A6" w:rsidRPr="00EB14A6">
              <w:rPr>
                <w:rFonts w:ascii="Palatino Linotype" w:hAnsi="Palatino Linotype"/>
                <w:noProof/>
                <w:webHidden/>
              </w:rPr>
              <w:fldChar w:fldCharType="end"/>
            </w:r>
          </w:hyperlink>
        </w:p>
        <w:p w14:paraId="07A9A973" w14:textId="48FA68BA" w:rsidR="00DA7E2F" w:rsidRPr="00EB14A6" w:rsidRDefault="00DA7E2F" w:rsidP="001F1403">
          <w:pPr>
            <w:spacing w:line="480" w:lineRule="auto"/>
            <w:rPr>
              <w:rFonts w:ascii="Palatino Linotype" w:hAnsi="Palatino Linotype"/>
            </w:rPr>
          </w:pPr>
          <w:r w:rsidRPr="00EB14A6">
            <w:rPr>
              <w:rFonts w:ascii="Palatino Linotype" w:hAnsi="Palatino Linotype"/>
              <w:b/>
              <w:bCs/>
              <w:lang w:val="es-ES"/>
            </w:rPr>
            <w:fldChar w:fldCharType="end"/>
          </w:r>
        </w:p>
      </w:sdtContent>
    </w:sdt>
    <w:p w14:paraId="5E41A56F" w14:textId="3D3A8610" w:rsidR="000D5A1D" w:rsidRPr="00EB14A6" w:rsidRDefault="000D5A1D" w:rsidP="001E74A5">
      <w:pPr>
        <w:spacing w:before="240" w:after="240" w:line="360" w:lineRule="auto"/>
        <w:ind w:left="708"/>
        <w:jc w:val="center"/>
        <w:rPr>
          <w:rFonts w:ascii="Palatino Linotype" w:hAnsi="Palatino Linotype"/>
          <w:b/>
        </w:rPr>
      </w:pPr>
    </w:p>
    <w:p w14:paraId="118BE642" w14:textId="61248D25" w:rsidR="001F1403" w:rsidRPr="00EB14A6" w:rsidRDefault="003643B3" w:rsidP="00EB14A6">
      <w:pPr>
        <w:pStyle w:val="Prrafodelista"/>
        <w:tabs>
          <w:tab w:val="left" w:pos="3465"/>
        </w:tabs>
        <w:spacing w:before="240" w:after="360" w:line="360" w:lineRule="auto"/>
        <w:jc w:val="both"/>
        <w:rPr>
          <w:rFonts w:ascii="Palatino Linotype" w:hAnsi="Palatino Linotype"/>
        </w:rPr>
      </w:pPr>
      <w:r w:rsidRPr="00EB14A6">
        <w:rPr>
          <w:rFonts w:ascii="Palatino Linotype" w:hAnsi="Palatino Linotype" w:cs="Arial"/>
          <w:i/>
          <w:lang w:val="es-MX"/>
        </w:rPr>
        <w:tab/>
      </w:r>
    </w:p>
    <w:p w14:paraId="73F7F940" w14:textId="45A0BDBE" w:rsidR="00662C69" w:rsidRPr="00EB14A6" w:rsidRDefault="009B11D6" w:rsidP="001E74A5">
      <w:pPr>
        <w:spacing w:before="240" w:after="240" w:line="360" w:lineRule="auto"/>
        <w:ind w:right="47"/>
        <w:jc w:val="both"/>
        <w:rPr>
          <w:rFonts w:ascii="Palatino Linotype" w:hAnsi="Palatino Linotype"/>
        </w:rPr>
      </w:pPr>
      <w:r w:rsidRPr="00EB14A6">
        <w:rPr>
          <w:rFonts w:ascii="Palatino Linotype" w:hAnsi="Palatino Linotype"/>
        </w:rPr>
        <w:lastRenderedPageBreak/>
        <w:t>R</w:t>
      </w:r>
      <w:r w:rsidR="00662C69" w:rsidRPr="00EB14A6">
        <w:rPr>
          <w:rFonts w:ascii="Palatino Linotype" w:hAnsi="Palatino Linotype"/>
        </w:rPr>
        <w:t>esolución del Pleno del Instituto de Transparencia, Acceso a la Información Pública y Protección de Datos Personales del Estado de México y Mun</w:t>
      </w:r>
      <w:r w:rsidR="000D5A1D" w:rsidRPr="00EB14A6">
        <w:rPr>
          <w:rFonts w:ascii="Palatino Linotype" w:hAnsi="Palatino Linotype"/>
        </w:rPr>
        <w:t>icipios, con</w:t>
      </w:r>
      <w:r w:rsidR="00662C69" w:rsidRPr="00EB14A6">
        <w:rPr>
          <w:rFonts w:ascii="Palatino Linotype" w:hAnsi="Palatino Linotype"/>
        </w:rPr>
        <w:t xml:space="preserve"> </w:t>
      </w:r>
      <w:r w:rsidR="00485DB6" w:rsidRPr="00EB14A6">
        <w:rPr>
          <w:rFonts w:ascii="Palatino Linotype" w:hAnsi="Palatino Linotype"/>
        </w:rPr>
        <w:t xml:space="preserve">domicilio </w:t>
      </w:r>
      <w:r w:rsidR="00662C69" w:rsidRPr="00EB14A6">
        <w:rPr>
          <w:rFonts w:ascii="Palatino Linotype" w:hAnsi="Palatino Linotype"/>
        </w:rPr>
        <w:t xml:space="preserve">en Metepec, Estado de México; de </w:t>
      </w:r>
      <w:r w:rsidR="000D5A1D" w:rsidRPr="00EB14A6">
        <w:rPr>
          <w:rFonts w:ascii="Palatino Linotype" w:hAnsi="Palatino Linotype"/>
        </w:rPr>
        <w:t xml:space="preserve">fecha </w:t>
      </w:r>
      <w:r w:rsidR="00470601" w:rsidRPr="00EB14A6">
        <w:rPr>
          <w:rFonts w:ascii="Palatino Linotype" w:hAnsi="Palatino Linotype"/>
        </w:rPr>
        <w:t xml:space="preserve">trece (13) </w:t>
      </w:r>
      <w:r w:rsidR="00662C69" w:rsidRPr="00EB14A6">
        <w:rPr>
          <w:rFonts w:ascii="Palatino Linotype" w:hAnsi="Palatino Linotype"/>
        </w:rPr>
        <w:t xml:space="preserve">de </w:t>
      </w:r>
      <w:r w:rsidR="00470601" w:rsidRPr="00EB14A6">
        <w:rPr>
          <w:rFonts w:ascii="Palatino Linotype" w:hAnsi="Palatino Linotype"/>
        </w:rPr>
        <w:t xml:space="preserve">junio </w:t>
      </w:r>
      <w:r w:rsidR="00662C69" w:rsidRPr="00EB14A6">
        <w:rPr>
          <w:rFonts w:ascii="Palatino Linotype" w:hAnsi="Palatino Linotype"/>
        </w:rPr>
        <w:t xml:space="preserve">de dos mil </w:t>
      </w:r>
      <w:r w:rsidR="00A72243" w:rsidRPr="00EB14A6">
        <w:rPr>
          <w:rFonts w:ascii="Palatino Linotype" w:hAnsi="Palatino Linotype"/>
        </w:rPr>
        <w:t>dieciocho</w:t>
      </w:r>
      <w:r w:rsidR="00662C69" w:rsidRPr="00EB14A6">
        <w:rPr>
          <w:rFonts w:ascii="Palatino Linotype" w:hAnsi="Palatino Linotype"/>
        </w:rPr>
        <w:t>.</w:t>
      </w:r>
    </w:p>
    <w:p w14:paraId="02C1324E" w14:textId="4DF8DF0B" w:rsidR="00662C69" w:rsidRPr="00EB14A6" w:rsidRDefault="00662C69" w:rsidP="001E74A5">
      <w:pPr>
        <w:spacing w:before="240" w:after="360" w:line="360" w:lineRule="auto"/>
        <w:jc w:val="both"/>
        <w:rPr>
          <w:rFonts w:ascii="Palatino Linotype" w:hAnsi="Palatino Linotype"/>
          <w:b/>
        </w:rPr>
      </w:pPr>
      <w:r w:rsidRPr="00EB14A6">
        <w:rPr>
          <w:rFonts w:ascii="Palatino Linotype" w:hAnsi="Palatino Linotype"/>
          <w:b/>
        </w:rPr>
        <w:t>VISTO</w:t>
      </w:r>
      <w:r w:rsidR="002E118F" w:rsidRPr="00EB14A6">
        <w:rPr>
          <w:rFonts w:ascii="Palatino Linotype" w:hAnsi="Palatino Linotype"/>
          <w:b/>
        </w:rPr>
        <w:t>S</w:t>
      </w:r>
      <w:r w:rsidRPr="00EB14A6">
        <w:rPr>
          <w:rFonts w:ascii="Palatino Linotype" w:hAnsi="Palatino Linotype"/>
        </w:rPr>
        <w:t xml:space="preserve"> l</w:t>
      </w:r>
      <w:r w:rsidR="002E118F" w:rsidRPr="00EB14A6">
        <w:rPr>
          <w:rFonts w:ascii="Palatino Linotype" w:hAnsi="Palatino Linotype"/>
        </w:rPr>
        <w:t>os</w:t>
      </w:r>
      <w:r w:rsidRPr="00EB14A6">
        <w:rPr>
          <w:rFonts w:ascii="Palatino Linotype" w:hAnsi="Palatino Linotype"/>
        </w:rPr>
        <w:t xml:space="preserve"> expediente</w:t>
      </w:r>
      <w:r w:rsidR="002E118F" w:rsidRPr="00EB14A6">
        <w:rPr>
          <w:rFonts w:ascii="Palatino Linotype" w:hAnsi="Palatino Linotype"/>
        </w:rPr>
        <w:t>s</w:t>
      </w:r>
      <w:r w:rsidRPr="00EB14A6">
        <w:rPr>
          <w:rFonts w:ascii="Palatino Linotype" w:hAnsi="Palatino Linotype"/>
        </w:rPr>
        <w:t xml:space="preserve"> electrónico</w:t>
      </w:r>
      <w:r w:rsidR="002E118F" w:rsidRPr="00EB14A6">
        <w:rPr>
          <w:rFonts w:ascii="Palatino Linotype" w:hAnsi="Palatino Linotype"/>
        </w:rPr>
        <w:t>s</w:t>
      </w:r>
      <w:r w:rsidRPr="00EB14A6">
        <w:rPr>
          <w:rFonts w:ascii="Palatino Linotype" w:hAnsi="Palatino Linotype"/>
        </w:rPr>
        <w:t xml:space="preserve"> for</w:t>
      </w:r>
      <w:r w:rsidR="00335BFE" w:rsidRPr="00EB14A6">
        <w:rPr>
          <w:rFonts w:ascii="Palatino Linotype" w:hAnsi="Palatino Linotype"/>
        </w:rPr>
        <w:t>mado</w:t>
      </w:r>
      <w:r w:rsidR="002E118F" w:rsidRPr="00EB14A6">
        <w:rPr>
          <w:rFonts w:ascii="Palatino Linotype" w:hAnsi="Palatino Linotype"/>
        </w:rPr>
        <w:t>s</w:t>
      </w:r>
      <w:r w:rsidR="00335BFE" w:rsidRPr="00EB14A6">
        <w:rPr>
          <w:rFonts w:ascii="Palatino Linotype" w:hAnsi="Palatino Linotype"/>
        </w:rPr>
        <w:t xml:space="preserve"> con motivo de los</w:t>
      </w:r>
      <w:r w:rsidRPr="00EB14A6">
        <w:rPr>
          <w:rFonts w:ascii="Palatino Linotype" w:hAnsi="Palatino Linotype"/>
        </w:rPr>
        <w:t xml:space="preserve"> recurso</w:t>
      </w:r>
      <w:r w:rsidR="00335BFE" w:rsidRPr="00EB14A6">
        <w:rPr>
          <w:rFonts w:ascii="Palatino Linotype" w:hAnsi="Palatino Linotype"/>
        </w:rPr>
        <w:t>s</w:t>
      </w:r>
      <w:r w:rsidRPr="00EB14A6">
        <w:rPr>
          <w:rFonts w:ascii="Palatino Linotype" w:hAnsi="Palatino Linotype"/>
        </w:rPr>
        <w:t xml:space="preserve"> de revisión </w:t>
      </w:r>
      <w:r w:rsidR="005615E6" w:rsidRPr="00EB14A6">
        <w:rPr>
          <w:rFonts w:ascii="Palatino Linotype" w:hAnsi="Palatino Linotype"/>
          <w:b/>
        </w:rPr>
        <w:t>01131/INFOEM/IP/RR/2018, 01133/INFOEM/IP/RR/2018, 01134/INFOEM/IP/RR/2018, 01135/INFOEM/IP/RR/2018, 01137/INFOEM/IP/RR/2018, 01138/INFOEM/IP/RR/2018, 01141/INFOEM/IP/RR/2018, 01142/INFOEM/IP/RR/2018, 01143/INFOEM/IP/RR/2018, 01144/INFOEM/IP/RR/2018, 01147/INFOEM/IP/RR/2018 y 01149/INFOEM/IP/RR/2018</w:t>
      </w:r>
      <w:r w:rsidR="00E66073" w:rsidRPr="00EB14A6">
        <w:rPr>
          <w:rFonts w:ascii="Palatino Linotype" w:hAnsi="Palatino Linotype"/>
          <w:b/>
        </w:rPr>
        <w:t xml:space="preserve"> </w:t>
      </w:r>
      <w:r w:rsidRPr="00EB14A6">
        <w:rPr>
          <w:rFonts w:ascii="Palatino Linotype" w:hAnsi="Palatino Linotype"/>
        </w:rPr>
        <w:t>promovido</w:t>
      </w:r>
      <w:r w:rsidR="00335BFE" w:rsidRPr="00EB14A6">
        <w:rPr>
          <w:rFonts w:ascii="Palatino Linotype" w:hAnsi="Palatino Linotype"/>
        </w:rPr>
        <w:t>s</w:t>
      </w:r>
      <w:r w:rsidRPr="00EB14A6">
        <w:rPr>
          <w:rFonts w:ascii="Palatino Linotype" w:hAnsi="Palatino Linotype"/>
        </w:rPr>
        <w:t xml:space="preserve"> por </w:t>
      </w:r>
      <w:r w:rsidR="00813AE4" w:rsidRPr="00813AE4">
        <w:rPr>
          <w:rFonts w:ascii="Palatino Linotype" w:hAnsi="Palatino Linotype"/>
          <w:b/>
          <w:szCs w:val="22"/>
          <w:highlight w:val="black"/>
        </w:rPr>
        <w:t>-------------------------------------------------------</w:t>
      </w:r>
      <w:r w:rsidRPr="00EB14A6">
        <w:rPr>
          <w:rFonts w:ascii="Palatino Linotype" w:hAnsi="Palatino Linotype"/>
          <w:b/>
        </w:rPr>
        <w:t xml:space="preserve">, </w:t>
      </w:r>
      <w:r w:rsidRPr="00EB14A6">
        <w:rPr>
          <w:rFonts w:ascii="Palatino Linotype" w:hAnsi="Palatino Linotype" w:cs="Arial"/>
        </w:rPr>
        <w:t xml:space="preserve">en su </w:t>
      </w:r>
      <w:r w:rsidR="00D83C17" w:rsidRPr="00EB14A6">
        <w:rPr>
          <w:rFonts w:ascii="Palatino Linotype" w:hAnsi="Palatino Linotype" w:cs="Arial"/>
        </w:rPr>
        <w:t>calidad</w:t>
      </w:r>
      <w:r w:rsidRPr="00EB14A6">
        <w:rPr>
          <w:rFonts w:ascii="Palatino Linotype" w:hAnsi="Palatino Linotype" w:cs="Arial"/>
        </w:rPr>
        <w:t xml:space="preserve"> de </w:t>
      </w:r>
      <w:r w:rsidRPr="00EB14A6">
        <w:rPr>
          <w:rFonts w:ascii="Palatino Linotype" w:hAnsi="Palatino Linotype" w:cs="Arial"/>
          <w:b/>
        </w:rPr>
        <w:t>RECURRENTE</w:t>
      </w:r>
      <w:r w:rsidRPr="00EB14A6">
        <w:rPr>
          <w:rFonts w:ascii="Palatino Linotype" w:hAnsi="Palatino Linotype" w:cs="Arial"/>
        </w:rPr>
        <w:t xml:space="preserve">, en contra </w:t>
      </w:r>
      <w:r w:rsidR="0006608C" w:rsidRPr="00EB14A6">
        <w:rPr>
          <w:rFonts w:ascii="Palatino Linotype" w:hAnsi="Palatino Linotype" w:cs="Arial"/>
        </w:rPr>
        <w:t>de</w:t>
      </w:r>
      <w:r w:rsidR="00843908" w:rsidRPr="00EB14A6">
        <w:rPr>
          <w:rFonts w:ascii="Palatino Linotype" w:hAnsi="Palatino Linotype" w:cs="Arial"/>
        </w:rPr>
        <w:t xml:space="preserve"> </w:t>
      </w:r>
      <w:r w:rsidR="005D7D84" w:rsidRPr="00EB14A6">
        <w:rPr>
          <w:rFonts w:ascii="Palatino Linotype" w:hAnsi="Palatino Linotype" w:cs="Arial"/>
        </w:rPr>
        <w:t>las respuestas</w:t>
      </w:r>
      <w:r w:rsidR="00843908" w:rsidRPr="00EB14A6">
        <w:rPr>
          <w:rFonts w:ascii="Palatino Linotype" w:hAnsi="Palatino Linotype" w:cs="Arial"/>
        </w:rPr>
        <w:t xml:space="preserve"> del</w:t>
      </w:r>
      <w:r w:rsidR="00F22527" w:rsidRPr="00EB14A6">
        <w:rPr>
          <w:rFonts w:ascii="Palatino Linotype" w:hAnsi="Palatino Linotype" w:cs="Arial"/>
        </w:rPr>
        <w:t xml:space="preserve"> </w:t>
      </w:r>
      <w:r w:rsidR="00A117EA" w:rsidRPr="00A117EA">
        <w:rPr>
          <w:rFonts w:ascii="Palatino Linotype" w:hAnsi="Palatino Linotype"/>
          <w:b/>
        </w:rPr>
        <w:t>Secretaría de Cultura del Estado de México</w:t>
      </w:r>
      <w:r w:rsidR="0036073F" w:rsidRPr="00EB14A6">
        <w:rPr>
          <w:rFonts w:ascii="Palatino Linotype" w:hAnsi="Palatino Linotype"/>
          <w:b/>
        </w:rPr>
        <w:t xml:space="preserve">, </w:t>
      </w:r>
      <w:r w:rsidRPr="00EB14A6">
        <w:rPr>
          <w:rFonts w:ascii="Palatino Linotype" w:hAnsi="Palatino Linotype"/>
        </w:rPr>
        <w:t>en lo sucesivo el</w:t>
      </w:r>
      <w:r w:rsidRPr="00EB14A6">
        <w:rPr>
          <w:rFonts w:ascii="Palatino Linotype" w:hAnsi="Palatino Linotype"/>
          <w:b/>
        </w:rPr>
        <w:t xml:space="preserve"> SUJETO OBLIGADO, </w:t>
      </w:r>
      <w:r w:rsidRPr="00EB14A6">
        <w:rPr>
          <w:rFonts w:ascii="Palatino Linotype" w:hAnsi="Palatino Linotype"/>
        </w:rPr>
        <w:t>se procede a dictar la presente resolución, con base en los siguientes:</w:t>
      </w:r>
    </w:p>
    <w:p w14:paraId="769E1410" w14:textId="5740327F" w:rsidR="00587366" w:rsidRPr="00EB14A6" w:rsidRDefault="00662C69" w:rsidP="001E74A5">
      <w:pPr>
        <w:pStyle w:val="Ttulo1"/>
        <w:spacing w:line="360" w:lineRule="auto"/>
        <w:jc w:val="center"/>
        <w:rPr>
          <w:b/>
        </w:rPr>
      </w:pPr>
      <w:bookmarkStart w:id="0" w:name="_Toc461555884"/>
      <w:bookmarkStart w:id="1" w:name="_Toc466371847"/>
      <w:bookmarkStart w:id="2" w:name="_Toc517083683"/>
      <w:r w:rsidRPr="00EB14A6">
        <w:rPr>
          <w:b/>
        </w:rPr>
        <w:t>ANTECEDENTES</w:t>
      </w:r>
      <w:bookmarkEnd w:id="0"/>
      <w:bookmarkEnd w:id="1"/>
      <w:bookmarkEnd w:id="2"/>
    </w:p>
    <w:p w14:paraId="1FB60AE9" w14:textId="7DA4F886" w:rsidR="00DB4BEF" w:rsidRPr="00EB14A6" w:rsidRDefault="00C9715E" w:rsidP="005615E6">
      <w:pPr>
        <w:pStyle w:val="Prrafodelista"/>
        <w:numPr>
          <w:ilvl w:val="0"/>
          <w:numId w:val="2"/>
        </w:numPr>
        <w:spacing w:before="240" w:after="240" w:line="360" w:lineRule="auto"/>
        <w:jc w:val="both"/>
        <w:rPr>
          <w:rFonts w:ascii="Palatino Linotype" w:eastAsia="Calibri" w:hAnsi="Palatino Linotype" w:cs="Arial"/>
          <w:lang w:val="es-ES"/>
        </w:rPr>
      </w:pPr>
      <w:r w:rsidRPr="00EB14A6">
        <w:rPr>
          <w:rFonts w:ascii="Palatino Linotype" w:eastAsia="Calibri" w:hAnsi="Palatino Linotype" w:cs="Arial"/>
          <w:lang w:val="es-ES"/>
        </w:rPr>
        <w:t>El</w:t>
      </w:r>
      <w:r w:rsidR="00155E24" w:rsidRPr="00EB14A6">
        <w:rPr>
          <w:rFonts w:ascii="Palatino Linotype" w:eastAsia="Calibri" w:hAnsi="Palatino Linotype" w:cs="Arial"/>
          <w:lang w:val="es-ES"/>
        </w:rPr>
        <w:t xml:space="preserve"> día</w:t>
      </w:r>
      <w:r w:rsidR="00C862C4" w:rsidRPr="00EB14A6">
        <w:rPr>
          <w:rFonts w:ascii="Palatino Linotype" w:eastAsia="Calibri" w:hAnsi="Palatino Linotype" w:cs="Arial"/>
          <w:lang w:val="es-ES"/>
        </w:rPr>
        <w:t xml:space="preserve"> </w:t>
      </w:r>
      <w:r w:rsidR="000813F6" w:rsidRPr="00EB14A6">
        <w:rPr>
          <w:rFonts w:ascii="Palatino Linotype" w:eastAsia="Calibri" w:hAnsi="Palatino Linotype" w:cs="Arial"/>
          <w:lang w:val="es-ES"/>
        </w:rPr>
        <w:t>nueve</w:t>
      </w:r>
      <w:r w:rsidR="001E3F91" w:rsidRPr="00EB14A6">
        <w:rPr>
          <w:rFonts w:ascii="Palatino Linotype" w:eastAsia="Calibri" w:hAnsi="Palatino Linotype" w:cs="Arial"/>
          <w:lang w:val="es-ES"/>
        </w:rPr>
        <w:t xml:space="preserve"> </w:t>
      </w:r>
      <w:r w:rsidR="00A13811" w:rsidRPr="00EB14A6">
        <w:rPr>
          <w:rFonts w:ascii="Palatino Linotype" w:eastAsia="Calibri" w:hAnsi="Palatino Linotype" w:cs="Arial"/>
          <w:lang w:val="es-ES"/>
        </w:rPr>
        <w:t>(</w:t>
      </w:r>
      <w:r w:rsidR="000813F6" w:rsidRPr="00EB14A6">
        <w:rPr>
          <w:rFonts w:ascii="Palatino Linotype" w:eastAsia="Calibri" w:hAnsi="Palatino Linotype" w:cs="Arial"/>
          <w:lang w:val="es-ES"/>
        </w:rPr>
        <w:t>09</w:t>
      </w:r>
      <w:r w:rsidR="00A13811" w:rsidRPr="00EB14A6">
        <w:rPr>
          <w:rFonts w:ascii="Palatino Linotype" w:eastAsia="Calibri" w:hAnsi="Palatino Linotype" w:cs="Arial"/>
          <w:lang w:val="es-ES"/>
        </w:rPr>
        <w:t>)</w:t>
      </w:r>
      <w:r w:rsidR="00155E24" w:rsidRPr="00EB14A6">
        <w:rPr>
          <w:rFonts w:ascii="Palatino Linotype" w:eastAsia="Calibri" w:hAnsi="Palatino Linotype" w:cs="Arial"/>
          <w:lang w:val="es-ES"/>
        </w:rPr>
        <w:t xml:space="preserve"> </w:t>
      </w:r>
      <w:r w:rsidR="00A13811" w:rsidRPr="00EB14A6">
        <w:rPr>
          <w:rFonts w:ascii="Palatino Linotype" w:eastAsia="Calibri" w:hAnsi="Palatino Linotype" w:cs="Arial"/>
          <w:lang w:val="es-ES"/>
        </w:rPr>
        <w:t xml:space="preserve">de </w:t>
      </w:r>
      <w:r w:rsidR="000813F6" w:rsidRPr="00EB14A6">
        <w:rPr>
          <w:rFonts w:ascii="Palatino Linotype" w:eastAsia="Calibri" w:hAnsi="Palatino Linotype" w:cs="Arial"/>
          <w:lang w:val="es-ES"/>
        </w:rPr>
        <w:t>febrero</w:t>
      </w:r>
      <w:r w:rsidR="001E3F91" w:rsidRPr="00EB14A6">
        <w:rPr>
          <w:rFonts w:ascii="Palatino Linotype" w:eastAsia="Calibri" w:hAnsi="Palatino Linotype" w:cs="Arial"/>
          <w:lang w:val="es-ES"/>
        </w:rPr>
        <w:t xml:space="preserve"> </w:t>
      </w:r>
      <w:r w:rsidR="00AB274F" w:rsidRPr="00EB14A6">
        <w:rPr>
          <w:rFonts w:ascii="Palatino Linotype" w:eastAsia="Calibri" w:hAnsi="Palatino Linotype" w:cs="Arial"/>
          <w:lang w:val="es-ES"/>
        </w:rPr>
        <w:t xml:space="preserve">de </w:t>
      </w:r>
      <w:r w:rsidR="00DB4BEF" w:rsidRPr="00EB14A6">
        <w:rPr>
          <w:rFonts w:ascii="Palatino Linotype" w:eastAsia="Calibri" w:hAnsi="Palatino Linotype" w:cs="Arial"/>
          <w:lang w:val="es-ES"/>
        </w:rPr>
        <w:t xml:space="preserve">dos mil </w:t>
      </w:r>
      <w:r w:rsidR="00166794" w:rsidRPr="00EB14A6">
        <w:rPr>
          <w:rFonts w:ascii="Palatino Linotype" w:eastAsia="Calibri" w:hAnsi="Palatino Linotype" w:cs="Arial"/>
          <w:lang w:val="es-ES"/>
        </w:rPr>
        <w:t>dieci</w:t>
      </w:r>
      <w:r w:rsidR="000813F6" w:rsidRPr="00EB14A6">
        <w:rPr>
          <w:rFonts w:ascii="Palatino Linotype" w:eastAsia="Calibri" w:hAnsi="Palatino Linotype" w:cs="Arial"/>
          <w:lang w:val="es-ES"/>
        </w:rPr>
        <w:t>ocho</w:t>
      </w:r>
      <w:r w:rsidR="00DB4BEF" w:rsidRPr="00EB14A6">
        <w:rPr>
          <w:rFonts w:ascii="Palatino Linotype" w:eastAsia="Calibri" w:hAnsi="Palatino Linotype" w:cs="Arial"/>
          <w:lang w:val="es-ES"/>
        </w:rPr>
        <w:t>,</w:t>
      </w:r>
      <w:r w:rsidR="00DB4BEF" w:rsidRPr="00EB14A6">
        <w:rPr>
          <w:rFonts w:ascii="Palatino Linotype" w:eastAsia="Calibri" w:hAnsi="Palatino Linotype" w:cs="Times New Roman"/>
          <w:lang w:val="es-ES"/>
        </w:rPr>
        <w:t xml:space="preserve"> </w:t>
      </w:r>
      <w:r w:rsidR="00E62303" w:rsidRPr="00EB14A6">
        <w:rPr>
          <w:rFonts w:ascii="Palatino Linotype" w:hAnsi="Palatino Linotype"/>
          <w:b/>
          <w:szCs w:val="22"/>
        </w:rPr>
        <w:t>EL RECURRENTE</w:t>
      </w:r>
      <w:r w:rsidR="00AB274F" w:rsidRPr="00EB14A6">
        <w:rPr>
          <w:rFonts w:ascii="Palatino Linotype" w:hAnsi="Palatino Linotype"/>
          <w:b/>
          <w:sz w:val="22"/>
          <w:szCs w:val="22"/>
        </w:rPr>
        <w:t xml:space="preserve">, </w:t>
      </w:r>
      <w:r w:rsidR="003116A6" w:rsidRPr="00EB14A6">
        <w:rPr>
          <w:rFonts w:ascii="Palatino Linotype" w:eastAsia="Calibri" w:hAnsi="Palatino Linotype" w:cs="Arial"/>
          <w:lang w:val="es-ES"/>
        </w:rPr>
        <w:t xml:space="preserve">presentó ante el </w:t>
      </w:r>
      <w:r w:rsidR="003116A6" w:rsidRPr="00EB14A6">
        <w:rPr>
          <w:rFonts w:ascii="Palatino Linotype" w:eastAsia="Calibri" w:hAnsi="Palatino Linotype" w:cs="Arial"/>
          <w:b/>
          <w:lang w:val="es-ES"/>
        </w:rPr>
        <w:t>SUJETO OBLIGADO</w:t>
      </w:r>
      <w:r w:rsidR="003116A6" w:rsidRPr="00EB14A6">
        <w:rPr>
          <w:rFonts w:ascii="Palatino Linotype" w:eastAsia="Calibri" w:hAnsi="Palatino Linotype" w:cs="Arial"/>
        </w:rPr>
        <w:t xml:space="preserve"> vía</w:t>
      </w:r>
      <w:r w:rsidR="00DB4BEF" w:rsidRPr="00EB14A6">
        <w:rPr>
          <w:rFonts w:ascii="Palatino Linotype" w:eastAsia="Calibri" w:hAnsi="Palatino Linotype" w:cs="Arial"/>
        </w:rPr>
        <w:t xml:space="preserve"> </w:t>
      </w:r>
      <w:r w:rsidR="00DB4BEF" w:rsidRPr="00EB14A6">
        <w:rPr>
          <w:rFonts w:ascii="Palatino Linotype" w:eastAsia="Calibri" w:hAnsi="Palatino Linotype" w:cs="Arial"/>
          <w:lang w:val="es-ES"/>
        </w:rPr>
        <w:t xml:space="preserve">Sistema de Acceso a la Información Mexiquense </w:t>
      </w:r>
      <w:r w:rsidR="006B7A58" w:rsidRPr="00EB14A6">
        <w:rPr>
          <w:rFonts w:ascii="Palatino Linotype" w:eastAsia="Calibri" w:hAnsi="Palatino Linotype" w:cs="Arial"/>
          <w:lang w:val="es-ES"/>
        </w:rPr>
        <w:t>(</w:t>
      </w:r>
      <w:r w:rsidR="00DB4BEF" w:rsidRPr="00EB14A6">
        <w:rPr>
          <w:rFonts w:ascii="Palatino Linotype" w:eastAsia="Calibri" w:hAnsi="Palatino Linotype" w:cs="Arial"/>
          <w:b/>
          <w:lang w:val="es-ES"/>
        </w:rPr>
        <w:t>SAIMEX</w:t>
      </w:r>
      <w:r w:rsidR="006B7A58" w:rsidRPr="00EB14A6">
        <w:rPr>
          <w:rFonts w:ascii="Palatino Linotype" w:eastAsia="Calibri" w:hAnsi="Palatino Linotype" w:cs="Arial"/>
          <w:b/>
          <w:lang w:val="es-ES"/>
        </w:rPr>
        <w:t>)</w:t>
      </w:r>
      <w:r w:rsidR="00DB4BEF" w:rsidRPr="00EB14A6">
        <w:rPr>
          <w:rFonts w:ascii="Palatino Linotype" w:eastAsia="Calibri" w:hAnsi="Palatino Linotype" w:cs="Arial"/>
          <w:lang w:val="es-ES"/>
        </w:rPr>
        <w:t>, la</w:t>
      </w:r>
      <w:r w:rsidR="003940F6" w:rsidRPr="00EB14A6">
        <w:rPr>
          <w:rFonts w:ascii="Palatino Linotype" w:eastAsia="Calibri" w:hAnsi="Palatino Linotype" w:cs="Arial"/>
          <w:lang w:val="es-ES"/>
        </w:rPr>
        <w:t>s</w:t>
      </w:r>
      <w:r w:rsidR="00DB4BEF" w:rsidRPr="00EB14A6">
        <w:rPr>
          <w:rFonts w:ascii="Palatino Linotype" w:eastAsia="Calibri" w:hAnsi="Palatino Linotype" w:cs="Arial"/>
          <w:lang w:val="es-ES"/>
        </w:rPr>
        <w:t xml:space="preserve"> solicitud</w:t>
      </w:r>
      <w:r w:rsidR="003940F6" w:rsidRPr="00EB14A6">
        <w:rPr>
          <w:rFonts w:ascii="Palatino Linotype" w:eastAsia="Calibri" w:hAnsi="Palatino Linotype" w:cs="Arial"/>
          <w:lang w:val="es-ES"/>
        </w:rPr>
        <w:t>es</w:t>
      </w:r>
      <w:r w:rsidR="00DB4BEF" w:rsidRPr="00EB14A6">
        <w:rPr>
          <w:rFonts w:ascii="Palatino Linotype" w:eastAsia="Calibri" w:hAnsi="Palatino Linotype" w:cs="Arial"/>
          <w:lang w:val="es-ES"/>
        </w:rPr>
        <w:t xml:space="preserve"> de información pública</w:t>
      </w:r>
      <w:r w:rsidR="006B7A58" w:rsidRPr="00EB14A6">
        <w:rPr>
          <w:rFonts w:ascii="Palatino Linotype" w:eastAsia="Calibri" w:hAnsi="Palatino Linotype" w:cs="Arial"/>
          <w:lang w:val="es-ES"/>
        </w:rPr>
        <w:t>s</w:t>
      </w:r>
      <w:r w:rsidR="00335BFE" w:rsidRPr="00EB14A6">
        <w:rPr>
          <w:rFonts w:ascii="Palatino Linotype" w:eastAsia="Calibri" w:hAnsi="Palatino Linotype" w:cs="Arial"/>
          <w:lang w:val="es-ES"/>
        </w:rPr>
        <w:t>,</w:t>
      </w:r>
      <w:r w:rsidR="00DB4BEF" w:rsidRPr="00EB14A6">
        <w:rPr>
          <w:rFonts w:ascii="Palatino Linotype" w:eastAsia="Calibri" w:hAnsi="Palatino Linotype" w:cs="Arial"/>
          <w:lang w:val="es-ES"/>
        </w:rPr>
        <w:t xml:space="preserve"> registrada</w:t>
      </w:r>
      <w:r w:rsidR="003940F6" w:rsidRPr="00EB14A6">
        <w:rPr>
          <w:rFonts w:ascii="Palatino Linotype" w:eastAsia="Calibri" w:hAnsi="Palatino Linotype" w:cs="Arial"/>
          <w:lang w:val="es-ES"/>
        </w:rPr>
        <w:t>s</w:t>
      </w:r>
      <w:r w:rsidR="00DB4BEF" w:rsidRPr="00EB14A6">
        <w:rPr>
          <w:rFonts w:ascii="Palatino Linotype" w:eastAsia="Calibri" w:hAnsi="Palatino Linotype" w:cs="Arial"/>
          <w:lang w:val="es-ES"/>
        </w:rPr>
        <w:t xml:space="preserve"> con l</w:t>
      </w:r>
      <w:r w:rsidR="003940F6" w:rsidRPr="00EB14A6">
        <w:rPr>
          <w:rFonts w:ascii="Palatino Linotype" w:eastAsia="Calibri" w:hAnsi="Palatino Linotype" w:cs="Arial"/>
          <w:lang w:val="es-ES"/>
        </w:rPr>
        <w:t>os</w:t>
      </w:r>
      <w:r w:rsidR="00DB4BEF" w:rsidRPr="00EB14A6">
        <w:rPr>
          <w:rFonts w:ascii="Palatino Linotype" w:eastAsia="Calibri" w:hAnsi="Palatino Linotype" w:cs="Arial"/>
          <w:lang w:val="es-ES"/>
        </w:rPr>
        <w:t xml:space="preserve"> número</w:t>
      </w:r>
      <w:r w:rsidR="003940F6" w:rsidRPr="00EB14A6">
        <w:rPr>
          <w:rFonts w:ascii="Palatino Linotype" w:eastAsia="Calibri" w:hAnsi="Palatino Linotype" w:cs="Arial"/>
          <w:lang w:val="es-ES"/>
        </w:rPr>
        <w:t>s</w:t>
      </w:r>
      <w:r w:rsidR="00DB4BEF" w:rsidRPr="00EB14A6">
        <w:rPr>
          <w:rFonts w:ascii="Palatino Linotype" w:eastAsia="Calibri" w:hAnsi="Palatino Linotype" w:cs="Arial"/>
          <w:lang w:val="es-ES"/>
        </w:rPr>
        <w:t xml:space="preserve"> </w:t>
      </w:r>
      <w:r w:rsidR="005615E6" w:rsidRPr="00EB14A6">
        <w:rPr>
          <w:rFonts w:ascii="Palatino Linotype" w:hAnsi="Palatino Linotype"/>
          <w:b/>
        </w:rPr>
        <w:t xml:space="preserve">01131/INFOEM/IP/RR/2018, 01133/INFOEM/IP/RR/2018, 01134/INFOEM/IP/RR/2018, 01135/INFOEM/IP/RR/2018, </w:t>
      </w:r>
      <w:r w:rsidR="005615E6" w:rsidRPr="00EB14A6">
        <w:rPr>
          <w:rFonts w:ascii="Palatino Linotype" w:hAnsi="Palatino Linotype"/>
          <w:b/>
        </w:rPr>
        <w:lastRenderedPageBreak/>
        <w:t>01137/INFOEM/IP/RR/2018, 01138/INFOEM/IP/RR/2018, 01141/INFOEM/IP/RR/2018, 01142/INFOEM/IP/RR/2018, 01143/INFOEM/IP/RR/2018, 01144/INFOEM/IP/RR/2018, 01147/INFOEM/IP/RR/2018 y 01149/INFOEM/IP/RR/2018</w:t>
      </w:r>
      <w:r w:rsidR="00AF3D59" w:rsidRPr="00EB14A6">
        <w:rPr>
          <w:rFonts w:ascii="Palatino Linotype" w:hAnsi="Palatino Linotype"/>
          <w:b/>
        </w:rPr>
        <w:t>;</w:t>
      </w:r>
      <w:r w:rsidR="00DB4BEF" w:rsidRPr="00EB14A6">
        <w:rPr>
          <w:rFonts w:ascii="Palatino Linotype" w:eastAsia="Calibri" w:hAnsi="Palatino Linotype" w:cs="Arial"/>
          <w:lang w:val="es-ES"/>
        </w:rPr>
        <w:t xml:space="preserve"> mediante la</w:t>
      </w:r>
      <w:r w:rsidR="00DC301A" w:rsidRPr="00EB14A6">
        <w:rPr>
          <w:rFonts w:ascii="Palatino Linotype" w:eastAsia="Calibri" w:hAnsi="Palatino Linotype" w:cs="Arial"/>
          <w:lang w:val="es-ES"/>
        </w:rPr>
        <w:t>s</w:t>
      </w:r>
      <w:r w:rsidR="00DB4BEF" w:rsidRPr="00EB14A6">
        <w:rPr>
          <w:rFonts w:ascii="Palatino Linotype" w:eastAsia="Calibri" w:hAnsi="Palatino Linotype" w:cs="Arial"/>
          <w:lang w:val="es-ES"/>
        </w:rPr>
        <w:t xml:space="preserve"> cual</w:t>
      </w:r>
      <w:r w:rsidR="00DC301A" w:rsidRPr="00EB14A6">
        <w:rPr>
          <w:rFonts w:ascii="Palatino Linotype" w:eastAsia="Calibri" w:hAnsi="Palatino Linotype" w:cs="Arial"/>
          <w:lang w:val="es-ES"/>
        </w:rPr>
        <w:t>es</w:t>
      </w:r>
      <w:r w:rsidR="00DB4BEF" w:rsidRPr="00EB14A6">
        <w:rPr>
          <w:rFonts w:ascii="Palatino Linotype" w:eastAsia="Calibri" w:hAnsi="Palatino Linotype" w:cs="Arial"/>
          <w:lang w:val="es-ES"/>
        </w:rPr>
        <w:t xml:space="preserve"> solicitó:</w:t>
      </w:r>
    </w:p>
    <w:p w14:paraId="385C539A" w14:textId="77777777" w:rsidR="006A3D7A" w:rsidRPr="00EB14A6" w:rsidRDefault="006A3D7A" w:rsidP="001E74A5">
      <w:pPr>
        <w:pStyle w:val="Prrafodelista"/>
        <w:spacing w:before="240" w:after="240" w:line="360" w:lineRule="auto"/>
        <w:ind w:left="360"/>
        <w:jc w:val="both"/>
        <w:rPr>
          <w:rFonts w:ascii="Palatino Linotype" w:eastAsia="Calibri" w:hAnsi="Palatino Linotype" w:cs="Arial"/>
          <w:sz w:val="10"/>
          <w:lang w:val="es-ES"/>
        </w:rPr>
      </w:pPr>
    </w:p>
    <w:p w14:paraId="04F16209" w14:textId="15118493" w:rsidR="008320B5" w:rsidRPr="00EB14A6" w:rsidRDefault="008320B5" w:rsidP="00A073BA">
      <w:pPr>
        <w:spacing w:line="360" w:lineRule="auto"/>
        <w:ind w:left="284"/>
        <w:jc w:val="both"/>
        <w:rPr>
          <w:rFonts w:ascii="Palatino Linotype" w:hAnsi="Palatino Linotype"/>
          <w:i/>
          <w:color w:val="000000"/>
        </w:rPr>
      </w:pPr>
      <w:r w:rsidRPr="00EB14A6">
        <w:rPr>
          <w:rFonts w:ascii="Palatino Linotype" w:hAnsi="Palatino Linotype" w:cs="Arial"/>
          <w:b/>
        </w:rPr>
        <w:t>Solicitud</w:t>
      </w:r>
      <w:r w:rsidRPr="00EB14A6">
        <w:rPr>
          <w:rFonts w:ascii="Palatino Linotype" w:hAnsi="Palatino Linotype" w:cs="Arial"/>
        </w:rPr>
        <w:t xml:space="preserve"> </w:t>
      </w:r>
      <w:r w:rsidR="00F63459" w:rsidRPr="00EB14A6">
        <w:rPr>
          <w:rFonts w:ascii="Palatino Linotype" w:hAnsi="Palatino Linotype"/>
          <w:b/>
        </w:rPr>
        <w:t>00036/SCEM/IP/2018</w:t>
      </w:r>
      <w:r w:rsidRPr="00EB14A6">
        <w:rPr>
          <w:rFonts w:ascii="Palatino Linotype" w:hAnsi="Palatino Linotype" w:cs="Arial"/>
          <w:b/>
          <w:bCs/>
        </w:rPr>
        <w:t xml:space="preserve">: </w:t>
      </w:r>
      <w:r w:rsidRPr="00EB14A6">
        <w:rPr>
          <w:rFonts w:ascii="Palatino Linotype" w:hAnsi="Palatino Linotype" w:cs="Arial"/>
          <w:bCs/>
          <w:i/>
        </w:rPr>
        <w:t>“</w:t>
      </w:r>
      <w:r w:rsidR="00F63459" w:rsidRPr="00EB14A6">
        <w:rPr>
          <w:rFonts w:ascii="Palatino Linotype" w:hAnsi="Palatino Linotype" w:cs="Arial"/>
          <w:bCs/>
          <w:i/>
        </w:rPr>
        <w:t xml:space="preserve">Conforme a lo dispuesto en la ley de transparencia y acceso a la información </w:t>
      </w:r>
      <w:proofErr w:type="spellStart"/>
      <w:r w:rsidR="00F63459" w:rsidRPr="00EB14A6">
        <w:rPr>
          <w:rFonts w:ascii="Palatino Linotype" w:hAnsi="Palatino Linotype" w:cs="Arial"/>
          <w:bCs/>
          <w:i/>
        </w:rPr>
        <w:t>publica</w:t>
      </w:r>
      <w:proofErr w:type="spellEnd"/>
      <w:r w:rsidR="00F63459" w:rsidRPr="00EB14A6">
        <w:rPr>
          <w:rFonts w:ascii="Palatino Linotype" w:hAnsi="Palatino Linotype" w:cs="Arial"/>
          <w:bCs/>
          <w:i/>
        </w:rPr>
        <w:t xml:space="preserve">, con respeto solicito, se me proporcione todos y cada uno de los oficios, notas informativas escritos que se generan y reciben en la subdirección jurídicas de cultura y en la subdirección jurídica de deporte. </w:t>
      </w:r>
      <w:proofErr w:type="gramStart"/>
      <w:r w:rsidR="00F63459" w:rsidRPr="00EB14A6">
        <w:rPr>
          <w:rFonts w:ascii="Palatino Linotype" w:hAnsi="Palatino Linotype" w:cs="Arial"/>
          <w:bCs/>
          <w:i/>
        </w:rPr>
        <w:t>esto</w:t>
      </w:r>
      <w:proofErr w:type="gramEnd"/>
      <w:r w:rsidR="00F63459" w:rsidRPr="00EB14A6">
        <w:rPr>
          <w:rFonts w:ascii="Palatino Linotype" w:hAnsi="Palatino Linotype" w:cs="Arial"/>
          <w:bCs/>
          <w:i/>
        </w:rPr>
        <w:t xml:space="preserve"> por el periodo comprendido de 10 de julio de 2015 al 15 de diciembre de 2016. </w:t>
      </w:r>
      <w:proofErr w:type="gramStart"/>
      <w:r w:rsidR="00F63459" w:rsidRPr="00EB14A6">
        <w:rPr>
          <w:rFonts w:ascii="Palatino Linotype" w:hAnsi="Palatino Linotype" w:cs="Arial"/>
          <w:bCs/>
          <w:i/>
        </w:rPr>
        <w:t>las</w:t>
      </w:r>
      <w:proofErr w:type="gramEnd"/>
      <w:r w:rsidR="00F63459" w:rsidRPr="00EB14A6">
        <w:rPr>
          <w:rFonts w:ascii="Palatino Linotype" w:hAnsi="Palatino Linotype" w:cs="Arial"/>
          <w:bCs/>
          <w:i/>
        </w:rPr>
        <w:t xml:space="preserve"> copias deben ser escaneadas de manera clara y </w:t>
      </w:r>
      <w:proofErr w:type="spellStart"/>
      <w:r w:rsidR="00F63459" w:rsidRPr="00EB14A6">
        <w:rPr>
          <w:rFonts w:ascii="Palatino Linotype" w:hAnsi="Palatino Linotype" w:cs="Arial"/>
          <w:bCs/>
          <w:i/>
        </w:rPr>
        <w:t>nitida</w:t>
      </w:r>
      <w:proofErr w:type="spellEnd"/>
      <w:r w:rsidRPr="00EB14A6">
        <w:rPr>
          <w:rFonts w:ascii="Palatino Linotype" w:hAnsi="Palatino Linotype"/>
          <w:i/>
          <w:color w:val="000000"/>
        </w:rPr>
        <w:t>”</w:t>
      </w:r>
    </w:p>
    <w:p w14:paraId="3B4A98BC" w14:textId="77777777" w:rsidR="008320B5" w:rsidRPr="00EB14A6" w:rsidRDefault="008320B5" w:rsidP="00A073BA">
      <w:pPr>
        <w:spacing w:line="360" w:lineRule="auto"/>
        <w:ind w:left="284"/>
        <w:jc w:val="both"/>
        <w:rPr>
          <w:rFonts w:ascii="Palatino Linotype" w:hAnsi="Palatino Linotype"/>
          <w:i/>
          <w:color w:val="000000"/>
        </w:rPr>
      </w:pPr>
    </w:p>
    <w:p w14:paraId="37D242BD" w14:textId="23C6F8CA" w:rsidR="008320B5" w:rsidRPr="00EB14A6" w:rsidRDefault="008320B5" w:rsidP="00A073BA">
      <w:pPr>
        <w:spacing w:line="360" w:lineRule="auto"/>
        <w:ind w:left="284"/>
        <w:jc w:val="both"/>
        <w:rPr>
          <w:rFonts w:ascii="Palatino Linotype" w:hAnsi="Palatino Linotype"/>
          <w:i/>
          <w:color w:val="000000"/>
        </w:rPr>
      </w:pPr>
      <w:r w:rsidRPr="00EB14A6">
        <w:rPr>
          <w:rFonts w:ascii="Palatino Linotype" w:hAnsi="Palatino Linotype" w:cs="Arial"/>
          <w:b/>
        </w:rPr>
        <w:t>Solicitud</w:t>
      </w:r>
      <w:r w:rsidRPr="00EB14A6">
        <w:rPr>
          <w:rFonts w:ascii="Palatino Linotype" w:hAnsi="Palatino Linotype" w:cs="Arial"/>
        </w:rPr>
        <w:t xml:space="preserve"> </w:t>
      </w:r>
      <w:r w:rsidR="00F63459" w:rsidRPr="00EB14A6">
        <w:rPr>
          <w:rFonts w:ascii="Palatino Linotype" w:hAnsi="Palatino Linotype"/>
          <w:b/>
        </w:rPr>
        <w:t>00033/SCEM/IP/2018</w:t>
      </w:r>
      <w:r w:rsidRPr="00EB14A6">
        <w:rPr>
          <w:rFonts w:ascii="Palatino Linotype" w:hAnsi="Palatino Linotype" w:cs="Arial"/>
          <w:b/>
          <w:bCs/>
        </w:rPr>
        <w:t xml:space="preserve">: </w:t>
      </w:r>
      <w:r w:rsidR="00157CD2" w:rsidRPr="00EB14A6">
        <w:rPr>
          <w:rFonts w:ascii="Palatino Linotype" w:hAnsi="Palatino Linotype" w:cs="Arial"/>
          <w:bCs/>
        </w:rPr>
        <w:t>“</w:t>
      </w:r>
      <w:r w:rsidR="00F63459" w:rsidRPr="00EB14A6">
        <w:rPr>
          <w:rFonts w:ascii="Palatino Linotype" w:hAnsi="Palatino Linotype" w:cs="Arial"/>
          <w:bCs/>
          <w:i/>
        </w:rPr>
        <w:t xml:space="preserve">Conforme a lo dispuesto en la ley de transparencia y acceso a la información </w:t>
      </w:r>
      <w:proofErr w:type="spellStart"/>
      <w:r w:rsidR="00F63459" w:rsidRPr="00EB14A6">
        <w:rPr>
          <w:rFonts w:ascii="Palatino Linotype" w:hAnsi="Palatino Linotype" w:cs="Arial"/>
          <w:bCs/>
          <w:i/>
        </w:rPr>
        <w:t>publica</w:t>
      </w:r>
      <w:proofErr w:type="spellEnd"/>
      <w:r w:rsidR="00F63459" w:rsidRPr="00EB14A6">
        <w:rPr>
          <w:rFonts w:ascii="Palatino Linotype" w:hAnsi="Palatino Linotype" w:cs="Arial"/>
          <w:bCs/>
          <w:i/>
        </w:rPr>
        <w:t xml:space="preserve">, con respeto solicito se me proporciones todos y cada uno de los oficios, notas informativas, escritos que se generan y reciben </w:t>
      </w:r>
      <w:proofErr w:type="spellStart"/>
      <w:r w:rsidR="00F63459" w:rsidRPr="00EB14A6">
        <w:rPr>
          <w:rFonts w:ascii="Palatino Linotype" w:hAnsi="Palatino Linotype" w:cs="Arial"/>
          <w:bCs/>
          <w:i/>
        </w:rPr>
        <w:t>el la</w:t>
      </w:r>
      <w:proofErr w:type="spellEnd"/>
      <w:r w:rsidR="00F63459" w:rsidRPr="00EB14A6">
        <w:rPr>
          <w:rFonts w:ascii="Palatino Linotype" w:hAnsi="Palatino Linotype" w:cs="Arial"/>
          <w:bCs/>
          <w:i/>
        </w:rPr>
        <w:t xml:space="preserve"> dirección general de patrimonio y servicios culturales. </w:t>
      </w:r>
      <w:proofErr w:type="gramStart"/>
      <w:r w:rsidR="00F63459" w:rsidRPr="00EB14A6">
        <w:rPr>
          <w:rFonts w:ascii="Palatino Linotype" w:hAnsi="Palatino Linotype" w:cs="Arial"/>
          <w:bCs/>
          <w:i/>
        </w:rPr>
        <w:t>esto</w:t>
      </w:r>
      <w:proofErr w:type="gramEnd"/>
      <w:r w:rsidR="00F63459" w:rsidRPr="00EB14A6">
        <w:rPr>
          <w:rFonts w:ascii="Palatino Linotype" w:hAnsi="Palatino Linotype" w:cs="Arial"/>
          <w:bCs/>
          <w:i/>
        </w:rPr>
        <w:t xml:space="preserve"> por el periodo comprendido del 15 de enero de 2015 al 15 de enero de 2016. </w:t>
      </w:r>
      <w:proofErr w:type="gramStart"/>
      <w:r w:rsidR="00F63459" w:rsidRPr="00EB14A6">
        <w:rPr>
          <w:rFonts w:ascii="Palatino Linotype" w:hAnsi="Palatino Linotype" w:cs="Arial"/>
          <w:bCs/>
          <w:i/>
        </w:rPr>
        <w:t>las</w:t>
      </w:r>
      <w:proofErr w:type="gramEnd"/>
      <w:r w:rsidR="00F63459" w:rsidRPr="00EB14A6">
        <w:rPr>
          <w:rFonts w:ascii="Palatino Linotype" w:hAnsi="Palatino Linotype" w:cs="Arial"/>
          <w:bCs/>
          <w:i/>
        </w:rPr>
        <w:t xml:space="preserve"> copias deben ser escaneadas de manera clara y nítida</w:t>
      </w:r>
      <w:r w:rsidRPr="00EB14A6">
        <w:rPr>
          <w:rFonts w:ascii="Palatino Linotype" w:hAnsi="Palatino Linotype"/>
          <w:i/>
          <w:color w:val="000000"/>
        </w:rPr>
        <w:t>”</w:t>
      </w:r>
    </w:p>
    <w:p w14:paraId="65CE1600" w14:textId="77777777" w:rsidR="008320B5" w:rsidRPr="00EB14A6" w:rsidRDefault="008320B5" w:rsidP="00A073BA">
      <w:pPr>
        <w:spacing w:line="360" w:lineRule="auto"/>
        <w:ind w:left="284"/>
        <w:jc w:val="both"/>
        <w:rPr>
          <w:rFonts w:ascii="Palatino Linotype" w:hAnsi="Palatino Linotype"/>
        </w:rPr>
      </w:pPr>
    </w:p>
    <w:p w14:paraId="18573078" w14:textId="00766892" w:rsidR="008320B5" w:rsidRPr="00EB14A6" w:rsidRDefault="008320B5" w:rsidP="00A073BA">
      <w:pPr>
        <w:spacing w:line="360" w:lineRule="auto"/>
        <w:ind w:left="284"/>
        <w:jc w:val="both"/>
        <w:rPr>
          <w:rFonts w:ascii="Palatino Linotype" w:hAnsi="Palatino Linotype"/>
          <w:i/>
          <w:color w:val="000000"/>
        </w:rPr>
      </w:pPr>
      <w:r w:rsidRPr="00EB14A6">
        <w:rPr>
          <w:rFonts w:ascii="Palatino Linotype" w:hAnsi="Palatino Linotype" w:cs="Arial"/>
          <w:b/>
        </w:rPr>
        <w:t>Solicitud</w:t>
      </w:r>
      <w:r w:rsidRPr="00EB14A6">
        <w:rPr>
          <w:rFonts w:ascii="Palatino Linotype" w:hAnsi="Palatino Linotype" w:cs="Arial"/>
        </w:rPr>
        <w:t xml:space="preserve"> </w:t>
      </w:r>
      <w:r w:rsidR="00F63459" w:rsidRPr="00EB14A6">
        <w:rPr>
          <w:rFonts w:ascii="Palatino Linotype" w:hAnsi="Palatino Linotype"/>
          <w:b/>
        </w:rPr>
        <w:t>00034/SCEM/IP/2018</w:t>
      </w:r>
      <w:r w:rsidRPr="00EB14A6">
        <w:rPr>
          <w:rFonts w:ascii="Palatino Linotype" w:hAnsi="Palatino Linotype" w:cs="Arial"/>
          <w:b/>
          <w:bCs/>
        </w:rPr>
        <w:t xml:space="preserve">: </w:t>
      </w:r>
      <w:r w:rsidR="00157CD2" w:rsidRPr="00EB14A6">
        <w:rPr>
          <w:rFonts w:ascii="Palatino Linotype" w:hAnsi="Palatino Linotype" w:cs="Arial"/>
          <w:bCs/>
          <w:i/>
        </w:rPr>
        <w:t>“</w:t>
      </w:r>
      <w:r w:rsidR="00F63459" w:rsidRPr="00EB14A6">
        <w:rPr>
          <w:rFonts w:ascii="Palatino Linotype" w:hAnsi="Palatino Linotype" w:cs="Arial"/>
          <w:bCs/>
          <w:i/>
        </w:rPr>
        <w:t xml:space="preserve">Conforme a lo dispuesto en la ley de transparencia y acceso a la información </w:t>
      </w:r>
      <w:proofErr w:type="spellStart"/>
      <w:r w:rsidR="00F63459" w:rsidRPr="00EB14A6">
        <w:rPr>
          <w:rFonts w:ascii="Palatino Linotype" w:hAnsi="Palatino Linotype" w:cs="Arial"/>
          <w:bCs/>
          <w:i/>
        </w:rPr>
        <w:t>publica</w:t>
      </w:r>
      <w:proofErr w:type="spellEnd"/>
      <w:r w:rsidR="00F63459" w:rsidRPr="00EB14A6">
        <w:rPr>
          <w:rFonts w:ascii="Palatino Linotype" w:hAnsi="Palatino Linotype" w:cs="Arial"/>
          <w:bCs/>
          <w:i/>
        </w:rPr>
        <w:t xml:space="preserve">, con respeto solicito se me proporcione, todos y cada uno de los oficios, notas informativas, escritos que se generan y reciben en las oficinas de la dirección de patrimonio cultural y de la subdirección de bibliotecas y publicaciones. </w:t>
      </w:r>
      <w:proofErr w:type="gramStart"/>
      <w:r w:rsidR="00F63459" w:rsidRPr="00EB14A6">
        <w:rPr>
          <w:rFonts w:ascii="Palatino Linotype" w:hAnsi="Palatino Linotype" w:cs="Arial"/>
          <w:bCs/>
          <w:i/>
        </w:rPr>
        <w:t>esto</w:t>
      </w:r>
      <w:proofErr w:type="gramEnd"/>
      <w:r w:rsidR="00F63459" w:rsidRPr="00EB14A6">
        <w:rPr>
          <w:rFonts w:ascii="Palatino Linotype" w:hAnsi="Palatino Linotype" w:cs="Arial"/>
          <w:bCs/>
          <w:i/>
        </w:rPr>
        <w:t xml:space="preserve"> </w:t>
      </w:r>
      <w:r w:rsidR="00F63459" w:rsidRPr="00EB14A6">
        <w:rPr>
          <w:rFonts w:ascii="Palatino Linotype" w:hAnsi="Palatino Linotype" w:cs="Arial"/>
          <w:bCs/>
          <w:i/>
        </w:rPr>
        <w:lastRenderedPageBreak/>
        <w:t xml:space="preserve">por el periodo comprendido del 15 de enero de 2015 al 31 de julio de 2016. </w:t>
      </w:r>
      <w:proofErr w:type="gramStart"/>
      <w:r w:rsidR="00F63459" w:rsidRPr="00EB14A6">
        <w:rPr>
          <w:rFonts w:ascii="Palatino Linotype" w:hAnsi="Palatino Linotype" w:cs="Arial"/>
          <w:bCs/>
          <w:i/>
        </w:rPr>
        <w:t>las</w:t>
      </w:r>
      <w:proofErr w:type="gramEnd"/>
      <w:r w:rsidR="00F63459" w:rsidRPr="00EB14A6">
        <w:rPr>
          <w:rFonts w:ascii="Palatino Linotype" w:hAnsi="Palatino Linotype" w:cs="Arial"/>
          <w:bCs/>
          <w:i/>
        </w:rPr>
        <w:t xml:space="preserve"> copias deben ser escaneadas de manera clara y nítida.</w:t>
      </w:r>
      <w:r w:rsidRPr="00EB14A6">
        <w:rPr>
          <w:rFonts w:ascii="Palatino Linotype" w:hAnsi="Palatino Linotype"/>
          <w:i/>
          <w:color w:val="000000"/>
        </w:rPr>
        <w:t>”</w:t>
      </w:r>
    </w:p>
    <w:p w14:paraId="19F84DD1" w14:textId="77777777" w:rsidR="008320B5" w:rsidRPr="00EB14A6" w:rsidRDefault="008320B5" w:rsidP="00A073BA">
      <w:pPr>
        <w:spacing w:line="360" w:lineRule="auto"/>
        <w:ind w:left="284"/>
        <w:jc w:val="both"/>
        <w:rPr>
          <w:rFonts w:ascii="Palatino Linotype" w:hAnsi="Palatino Linotype"/>
        </w:rPr>
      </w:pPr>
    </w:p>
    <w:p w14:paraId="63EB1CF8" w14:textId="31A3118A" w:rsidR="008320B5" w:rsidRPr="00EB14A6" w:rsidRDefault="008320B5" w:rsidP="00A073BA">
      <w:pPr>
        <w:spacing w:line="360" w:lineRule="auto"/>
        <w:ind w:left="284"/>
        <w:jc w:val="both"/>
        <w:rPr>
          <w:rFonts w:ascii="Palatino Linotype" w:hAnsi="Palatino Linotype"/>
          <w:i/>
          <w:color w:val="000000"/>
        </w:rPr>
      </w:pPr>
      <w:r w:rsidRPr="00EB14A6">
        <w:rPr>
          <w:rFonts w:ascii="Palatino Linotype" w:hAnsi="Palatino Linotype" w:cs="Arial"/>
          <w:b/>
        </w:rPr>
        <w:t>Solicitud</w:t>
      </w:r>
      <w:r w:rsidRPr="00EB14A6">
        <w:rPr>
          <w:rFonts w:ascii="Palatino Linotype" w:hAnsi="Palatino Linotype" w:cs="Arial"/>
        </w:rPr>
        <w:t xml:space="preserve"> </w:t>
      </w:r>
      <w:r w:rsidR="00F63459" w:rsidRPr="00EB14A6">
        <w:rPr>
          <w:rFonts w:ascii="Palatino Linotype" w:hAnsi="Palatino Linotype"/>
          <w:b/>
        </w:rPr>
        <w:t>00035/SCEM/IP/2018</w:t>
      </w:r>
      <w:r w:rsidRPr="00EB14A6">
        <w:rPr>
          <w:rFonts w:ascii="Palatino Linotype" w:hAnsi="Palatino Linotype" w:cs="Arial"/>
          <w:b/>
          <w:bCs/>
        </w:rPr>
        <w:t xml:space="preserve">: </w:t>
      </w:r>
      <w:r w:rsidRPr="00EB14A6">
        <w:rPr>
          <w:rFonts w:ascii="Palatino Linotype" w:hAnsi="Palatino Linotype" w:cs="Arial"/>
          <w:bCs/>
          <w:i/>
        </w:rPr>
        <w:t>“</w:t>
      </w:r>
      <w:r w:rsidR="00F63459" w:rsidRPr="00EB14A6">
        <w:rPr>
          <w:rFonts w:ascii="Palatino Linotype" w:hAnsi="Palatino Linotype" w:cs="Arial"/>
          <w:bCs/>
          <w:i/>
        </w:rPr>
        <w:t xml:space="preserve">Conforme a lo dispuesto en la ley de transparencia y acceso a la información </w:t>
      </w:r>
      <w:proofErr w:type="spellStart"/>
      <w:r w:rsidR="00F63459" w:rsidRPr="00EB14A6">
        <w:rPr>
          <w:rFonts w:ascii="Palatino Linotype" w:hAnsi="Palatino Linotype" w:cs="Arial"/>
          <w:bCs/>
          <w:i/>
        </w:rPr>
        <w:t>publica</w:t>
      </w:r>
      <w:proofErr w:type="spellEnd"/>
      <w:r w:rsidR="00F63459" w:rsidRPr="00EB14A6">
        <w:rPr>
          <w:rFonts w:ascii="Palatino Linotype" w:hAnsi="Palatino Linotype" w:cs="Arial"/>
          <w:bCs/>
          <w:i/>
        </w:rPr>
        <w:t xml:space="preserve">, con respeto se me proporcione, todos y cada uno de los oficios, notas informativas, escritos que se generan y reciben en las oficinas de la coordinación administrativa. </w:t>
      </w:r>
      <w:proofErr w:type="gramStart"/>
      <w:r w:rsidR="00F63459" w:rsidRPr="00EB14A6">
        <w:rPr>
          <w:rFonts w:ascii="Palatino Linotype" w:hAnsi="Palatino Linotype" w:cs="Arial"/>
          <w:bCs/>
          <w:i/>
        </w:rPr>
        <w:t>esto</w:t>
      </w:r>
      <w:proofErr w:type="gramEnd"/>
      <w:r w:rsidR="00F63459" w:rsidRPr="00EB14A6">
        <w:rPr>
          <w:rFonts w:ascii="Palatino Linotype" w:hAnsi="Palatino Linotype" w:cs="Arial"/>
          <w:bCs/>
          <w:i/>
        </w:rPr>
        <w:t xml:space="preserve"> por el periodo comprendido de 01 de julio de 2015 al 15 de diciembre de 2016. </w:t>
      </w:r>
      <w:proofErr w:type="gramStart"/>
      <w:r w:rsidR="00F63459" w:rsidRPr="00EB14A6">
        <w:rPr>
          <w:rFonts w:ascii="Palatino Linotype" w:hAnsi="Palatino Linotype" w:cs="Arial"/>
          <w:bCs/>
          <w:i/>
        </w:rPr>
        <w:t>las</w:t>
      </w:r>
      <w:proofErr w:type="gramEnd"/>
      <w:r w:rsidR="00F63459" w:rsidRPr="00EB14A6">
        <w:rPr>
          <w:rFonts w:ascii="Palatino Linotype" w:hAnsi="Palatino Linotype" w:cs="Arial"/>
          <w:bCs/>
          <w:i/>
        </w:rPr>
        <w:t xml:space="preserve"> copias deben ser escaneadas de manera clara y nítida.</w:t>
      </w:r>
      <w:r w:rsidRPr="00EB14A6">
        <w:rPr>
          <w:rFonts w:ascii="Palatino Linotype" w:hAnsi="Palatino Linotype"/>
          <w:i/>
          <w:color w:val="000000"/>
        </w:rPr>
        <w:t>”</w:t>
      </w:r>
    </w:p>
    <w:p w14:paraId="20C3FE1C" w14:textId="77777777" w:rsidR="008320B5" w:rsidRPr="00EB14A6" w:rsidRDefault="008320B5" w:rsidP="00A073BA">
      <w:pPr>
        <w:spacing w:line="360" w:lineRule="auto"/>
        <w:ind w:left="284"/>
        <w:jc w:val="both"/>
        <w:rPr>
          <w:rFonts w:ascii="Palatino Linotype" w:hAnsi="Palatino Linotype"/>
        </w:rPr>
      </w:pPr>
    </w:p>
    <w:p w14:paraId="4DC34AD5" w14:textId="1886EF04" w:rsidR="008320B5" w:rsidRPr="00EB14A6" w:rsidRDefault="008320B5" w:rsidP="00A073BA">
      <w:pPr>
        <w:spacing w:line="360" w:lineRule="auto"/>
        <w:ind w:left="284"/>
        <w:jc w:val="both"/>
        <w:rPr>
          <w:rFonts w:ascii="Palatino Linotype" w:hAnsi="Palatino Linotype"/>
          <w:i/>
          <w:color w:val="000000"/>
        </w:rPr>
      </w:pPr>
      <w:r w:rsidRPr="00EB14A6">
        <w:rPr>
          <w:rFonts w:ascii="Palatino Linotype" w:hAnsi="Palatino Linotype" w:cs="Arial"/>
          <w:b/>
        </w:rPr>
        <w:t>Solicitud</w:t>
      </w:r>
      <w:r w:rsidRPr="00EB14A6">
        <w:rPr>
          <w:rFonts w:ascii="Palatino Linotype" w:hAnsi="Palatino Linotype" w:cs="Arial"/>
        </w:rPr>
        <w:t xml:space="preserve"> </w:t>
      </w:r>
      <w:r w:rsidR="00F63459" w:rsidRPr="00EB14A6">
        <w:rPr>
          <w:rFonts w:ascii="Palatino Linotype" w:hAnsi="Palatino Linotype"/>
          <w:b/>
        </w:rPr>
        <w:t>00038/SCEM/IP/2018</w:t>
      </w:r>
      <w:r w:rsidRPr="00EB14A6">
        <w:rPr>
          <w:rFonts w:ascii="Palatino Linotype" w:hAnsi="Palatino Linotype" w:cs="Arial"/>
          <w:b/>
          <w:bCs/>
        </w:rPr>
        <w:t xml:space="preserve">: </w:t>
      </w:r>
      <w:r w:rsidR="00157CD2" w:rsidRPr="00EB14A6">
        <w:rPr>
          <w:rFonts w:ascii="Palatino Linotype" w:hAnsi="Palatino Linotype" w:cs="Arial"/>
          <w:bCs/>
        </w:rPr>
        <w:t>“</w:t>
      </w:r>
      <w:r w:rsidR="00F63459" w:rsidRPr="00EB14A6">
        <w:rPr>
          <w:rFonts w:ascii="Palatino Linotype" w:hAnsi="Palatino Linotype" w:cs="Arial"/>
          <w:bCs/>
          <w:i/>
        </w:rPr>
        <w:t xml:space="preserve">Conforme a lo dispuesto en la ley de transparencia y acceso a la información </w:t>
      </w:r>
      <w:proofErr w:type="spellStart"/>
      <w:r w:rsidR="00F63459" w:rsidRPr="00EB14A6">
        <w:rPr>
          <w:rFonts w:ascii="Palatino Linotype" w:hAnsi="Palatino Linotype" w:cs="Arial"/>
          <w:bCs/>
          <w:i/>
        </w:rPr>
        <w:t>publica</w:t>
      </w:r>
      <w:proofErr w:type="spellEnd"/>
      <w:r w:rsidR="00F63459" w:rsidRPr="00EB14A6">
        <w:rPr>
          <w:rFonts w:ascii="Palatino Linotype" w:hAnsi="Palatino Linotype" w:cs="Arial"/>
          <w:bCs/>
          <w:i/>
        </w:rPr>
        <w:t xml:space="preserve">, con respeto solicito se me proporcione todos y cada uno de los oficios, notas informativas, escritos que se generan y reciben en la dirección de finanzas. </w:t>
      </w:r>
      <w:proofErr w:type="gramStart"/>
      <w:r w:rsidR="00F63459" w:rsidRPr="00EB14A6">
        <w:rPr>
          <w:rFonts w:ascii="Palatino Linotype" w:hAnsi="Palatino Linotype" w:cs="Arial"/>
          <w:bCs/>
          <w:i/>
        </w:rPr>
        <w:t>esto</w:t>
      </w:r>
      <w:proofErr w:type="gramEnd"/>
      <w:r w:rsidR="00F63459" w:rsidRPr="00EB14A6">
        <w:rPr>
          <w:rFonts w:ascii="Palatino Linotype" w:hAnsi="Palatino Linotype" w:cs="Arial"/>
          <w:bCs/>
          <w:i/>
        </w:rPr>
        <w:t xml:space="preserve"> por el periodo comprendido del 01 de julio de 2015 al 15 de diciembre de 2016. </w:t>
      </w:r>
      <w:proofErr w:type="gramStart"/>
      <w:r w:rsidR="00F63459" w:rsidRPr="00EB14A6">
        <w:rPr>
          <w:rFonts w:ascii="Palatino Linotype" w:hAnsi="Palatino Linotype" w:cs="Arial"/>
          <w:bCs/>
          <w:i/>
        </w:rPr>
        <w:t>las</w:t>
      </w:r>
      <w:proofErr w:type="gramEnd"/>
      <w:r w:rsidR="00F63459" w:rsidRPr="00EB14A6">
        <w:rPr>
          <w:rFonts w:ascii="Palatino Linotype" w:hAnsi="Palatino Linotype" w:cs="Arial"/>
          <w:bCs/>
          <w:i/>
        </w:rPr>
        <w:t xml:space="preserve"> copias deben ser escaneadas de manera clara y nítida.</w:t>
      </w:r>
      <w:r w:rsidRPr="00EB14A6">
        <w:rPr>
          <w:rFonts w:ascii="Palatino Linotype" w:hAnsi="Palatino Linotype"/>
          <w:i/>
          <w:color w:val="000000"/>
        </w:rPr>
        <w:t>”</w:t>
      </w:r>
    </w:p>
    <w:p w14:paraId="225C9DB9" w14:textId="77777777" w:rsidR="00A073BA" w:rsidRPr="00EB14A6" w:rsidRDefault="00A073BA" w:rsidP="00A073BA">
      <w:pPr>
        <w:pStyle w:val="Prrafodelista"/>
        <w:rPr>
          <w:rFonts w:ascii="Palatino Linotype" w:hAnsi="Palatino Linotype"/>
          <w:i/>
          <w:color w:val="000000"/>
        </w:rPr>
      </w:pPr>
    </w:p>
    <w:p w14:paraId="0606E839" w14:textId="1B54BA92" w:rsidR="00A073BA" w:rsidRPr="00EB14A6" w:rsidRDefault="00A073BA" w:rsidP="00A073BA">
      <w:pPr>
        <w:spacing w:line="360" w:lineRule="auto"/>
        <w:ind w:left="284"/>
        <w:jc w:val="both"/>
        <w:rPr>
          <w:rFonts w:ascii="Palatino Linotype" w:hAnsi="Palatino Linotype"/>
          <w:i/>
          <w:color w:val="000000"/>
        </w:rPr>
      </w:pPr>
      <w:r w:rsidRPr="00EB14A6">
        <w:rPr>
          <w:rFonts w:ascii="Palatino Linotype" w:hAnsi="Palatino Linotype" w:cs="Arial"/>
          <w:b/>
        </w:rPr>
        <w:t>Solicitud</w:t>
      </w:r>
      <w:r w:rsidRPr="00EB14A6">
        <w:rPr>
          <w:rFonts w:ascii="Palatino Linotype" w:hAnsi="Palatino Linotype" w:cs="Arial"/>
        </w:rPr>
        <w:t xml:space="preserve"> </w:t>
      </w:r>
      <w:r w:rsidRPr="00EB14A6">
        <w:rPr>
          <w:rFonts w:ascii="Palatino Linotype" w:hAnsi="Palatino Linotype"/>
          <w:b/>
        </w:rPr>
        <w:t>00039/SCEM/IP/2018</w:t>
      </w:r>
      <w:r w:rsidRPr="00EB14A6">
        <w:rPr>
          <w:rFonts w:ascii="Palatino Linotype" w:hAnsi="Palatino Linotype" w:cs="Arial"/>
          <w:b/>
          <w:bCs/>
        </w:rPr>
        <w:t xml:space="preserve">: </w:t>
      </w:r>
      <w:r w:rsidRPr="00EB14A6">
        <w:rPr>
          <w:rFonts w:ascii="Palatino Linotype" w:hAnsi="Palatino Linotype" w:cs="Arial"/>
          <w:bCs/>
        </w:rPr>
        <w:t>“</w:t>
      </w:r>
      <w:r w:rsidRPr="00EB14A6">
        <w:rPr>
          <w:rFonts w:ascii="Palatino Linotype" w:hAnsi="Palatino Linotype" w:cs="Arial"/>
          <w:bCs/>
          <w:i/>
        </w:rPr>
        <w:t xml:space="preserve">Conforme a lo dispuesto en la ley de transparencia y acceso a la información </w:t>
      </w:r>
      <w:proofErr w:type="spellStart"/>
      <w:r w:rsidRPr="00EB14A6">
        <w:rPr>
          <w:rFonts w:ascii="Palatino Linotype" w:hAnsi="Palatino Linotype" w:cs="Arial"/>
          <w:bCs/>
          <w:i/>
        </w:rPr>
        <w:t>publica</w:t>
      </w:r>
      <w:proofErr w:type="spellEnd"/>
      <w:r w:rsidRPr="00EB14A6">
        <w:rPr>
          <w:rFonts w:ascii="Palatino Linotype" w:hAnsi="Palatino Linotype" w:cs="Arial"/>
          <w:bCs/>
          <w:i/>
        </w:rPr>
        <w:t xml:space="preserve">, con respeto solicito se me proporcione todos y cada uno de los oficios, notas informativas, escritos que se generan y reciben en la dirección general de patrimonio y servicios culturales. </w:t>
      </w:r>
      <w:proofErr w:type="gramStart"/>
      <w:r w:rsidRPr="00EB14A6">
        <w:rPr>
          <w:rFonts w:ascii="Palatino Linotype" w:hAnsi="Palatino Linotype" w:cs="Arial"/>
          <w:bCs/>
          <w:i/>
        </w:rPr>
        <w:t>por</w:t>
      </w:r>
      <w:proofErr w:type="gramEnd"/>
      <w:r w:rsidRPr="00EB14A6">
        <w:rPr>
          <w:rFonts w:ascii="Palatino Linotype" w:hAnsi="Palatino Linotype" w:cs="Arial"/>
          <w:bCs/>
          <w:i/>
        </w:rPr>
        <w:t xml:space="preserve"> el periodo comprendido del 10 de enero de 2013 al 15 de diciembre de 2014. </w:t>
      </w:r>
      <w:proofErr w:type="gramStart"/>
      <w:r w:rsidRPr="00EB14A6">
        <w:rPr>
          <w:rFonts w:ascii="Palatino Linotype" w:hAnsi="Palatino Linotype" w:cs="Arial"/>
          <w:bCs/>
          <w:i/>
        </w:rPr>
        <w:t>las</w:t>
      </w:r>
      <w:proofErr w:type="gramEnd"/>
      <w:r w:rsidRPr="00EB14A6">
        <w:rPr>
          <w:rFonts w:ascii="Palatino Linotype" w:hAnsi="Palatino Linotype" w:cs="Arial"/>
          <w:bCs/>
          <w:i/>
        </w:rPr>
        <w:t xml:space="preserve"> copias deben ser escaneadas de manera clara y nítida.</w:t>
      </w:r>
      <w:r w:rsidRPr="00EB14A6">
        <w:rPr>
          <w:rFonts w:ascii="Palatino Linotype" w:hAnsi="Palatino Linotype"/>
          <w:i/>
          <w:color w:val="000000"/>
        </w:rPr>
        <w:t>”</w:t>
      </w:r>
    </w:p>
    <w:p w14:paraId="5EB0092B" w14:textId="77777777" w:rsidR="00A073BA" w:rsidRPr="00EB14A6" w:rsidRDefault="00A073BA" w:rsidP="00A073BA">
      <w:pPr>
        <w:pStyle w:val="Prrafodelista"/>
        <w:spacing w:line="360" w:lineRule="auto"/>
        <w:ind w:left="1004"/>
        <w:jc w:val="both"/>
        <w:rPr>
          <w:rFonts w:ascii="Palatino Linotype" w:hAnsi="Palatino Linotype"/>
          <w:i/>
          <w:color w:val="000000"/>
        </w:rPr>
      </w:pPr>
    </w:p>
    <w:p w14:paraId="581AA711" w14:textId="0A0A8979" w:rsidR="008320B5" w:rsidRPr="00EB14A6" w:rsidRDefault="008320B5" w:rsidP="00A073BA">
      <w:pPr>
        <w:spacing w:line="360" w:lineRule="auto"/>
        <w:ind w:left="284"/>
        <w:jc w:val="both"/>
        <w:rPr>
          <w:rFonts w:ascii="Palatino Linotype" w:hAnsi="Palatino Linotype"/>
          <w:i/>
          <w:color w:val="000000"/>
        </w:rPr>
      </w:pPr>
      <w:r w:rsidRPr="00EB14A6">
        <w:rPr>
          <w:rFonts w:ascii="Palatino Linotype" w:hAnsi="Palatino Linotype" w:cs="Arial"/>
          <w:b/>
        </w:rPr>
        <w:t>Solicitud</w:t>
      </w:r>
      <w:r w:rsidRPr="00EB14A6">
        <w:rPr>
          <w:rFonts w:ascii="Palatino Linotype" w:hAnsi="Palatino Linotype" w:cs="Arial"/>
        </w:rPr>
        <w:t xml:space="preserve"> </w:t>
      </w:r>
      <w:r w:rsidR="00522A44" w:rsidRPr="00EB14A6">
        <w:rPr>
          <w:rFonts w:ascii="Palatino Linotype" w:hAnsi="Palatino Linotype"/>
          <w:b/>
        </w:rPr>
        <w:t>00042/SCEM/IP/2018</w:t>
      </w:r>
      <w:r w:rsidRPr="00EB14A6">
        <w:rPr>
          <w:rFonts w:ascii="Palatino Linotype" w:hAnsi="Palatino Linotype" w:cs="Arial"/>
          <w:b/>
          <w:bCs/>
        </w:rPr>
        <w:t xml:space="preserve">: </w:t>
      </w:r>
      <w:r w:rsidR="00157CD2" w:rsidRPr="00EB14A6">
        <w:rPr>
          <w:rFonts w:ascii="Palatino Linotype" w:hAnsi="Palatino Linotype" w:cs="Arial"/>
          <w:bCs/>
        </w:rPr>
        <w:t>“</w:t>
      </w:r>
      <w:r w:rsidR="00522A44" w:rsidRPr="00EB14A6">
        <w:rPr>
          <w:rFonts w:ascii="Palatino Linotype" w:hAnsi="Palatino Linotype" w:cs="Arial"/>
          <w:bCs/>
          <w:i/>
        </w:rPr>
        <w:t xml:space="preserve">Conforme a lo dispuesto en la ley de transparencia y acceso a la información </w:t>
      </w:r>
      <w:proofErr w:type="spellStart"/>
      <w:r w:rsidR="00522A44" w:rsidRPr="00EB14A6">
        <w:rPr>
          <w:rFonts w:ascii="Palatino Linotype" w:hAnsi="Palatino Linotype" w:cs="Arial"/>
          <w:bCs/>
          <w:i/>
        </w:rPr>
        <w:t>publica</w:t>
      </w:r>
      <w:proofErr w:type="spellEnd"/>
      <w:r w:rsidR="00522A44" w:rsidRPr="00EB14A6">
        <w:rPr>
          <w:rFonts w:ascii="Palatino Linotype" w:hAnsi="Palatino Linotype" w:cs="Arial"/>
          <w:bCs/>
          <w:i/>
        </w:rPr>
        <w:t xml:space="preserve">, con respeto solicito se me proporcione todos y cada uno de los oficios, notas informativas, escritos que se generan y reciben en la oficina de la </w:t>
      </w:r>
      <w:r w:rsidR="00522A44" w:rsidRPr="00EB14A6">
        <w:rPr>
          <w:rFonts w:ascii="Palatino Linotype" w:hAnsi="Palatino Linotype" w:cs="Arial"/>
          <w:bCs/>
          <w:i/>
        </w:rPr>
        <w:lastRenderedPageBreak/>
        <w:t xml:space="preserve">dirección del conservatorio de música del estado de México, de su delegación administrativa y subdirección académica. </w:t>
      </w:r>
      <w:proofErr w:type="gramStart"/>
      <w:r w:rsidR="00522A44" w:rsidRPr="00EB14A6">
        <w:rPr>
          <w:rFonts w:ascii="Palatino Linotype" w:hAnsi="Palatino Linotype" w:cs="Arial"/>
          <w:bCs/>
          <w:i/>
        </w:rPr>
        <w:t>esto</w:t>
      </w:r>
      <w:proofErr w:type="gramEnd"/>
      <w:r w:rsidR="00522A44" w:rsidRPr="00EB14A6">
        <w:rPr>
          <w:rFonts w:ascii="Palatino Linotype" w:hAnsi="Palatino Linotype" w:cs="Arial"/>
          <w:bCs/>
          <w:i/>
        </w:rPr>
        <w:t xml:space="preserve"> por el periodo comprendido del 15 de enero de 2013 al 15 de julio de 2014. </w:t>
      </w:r>
      <w:proofErr w:type="gramStart"/>
      <w:r w:rsidR="00522A44" w:rsidRPr="00EB14A6">
        <w:rPr>
          <w:rFonts w:ascii="Palatino Linotype" w:hAnsi="Palatino Linotype" w:cs="Arial"/>
          <w:bCs/>
          <w:i/>
        </w:rPr>
        <w:t>las</w:t>
      </w:r>
      <w:proofErr w:type="gramEnd"/>
      <w:r w:rsidR="00522A44" w:rsidRPr="00EB14A6">
        <w:rPr>
          <w:rFonts w:ascii="Palatino Linotype" w:hAnsi="Palatino Linotype" w:cs="Arial"/>
          <w:bCs/>
          <w:i/>
        </w:rPr>
        <w:t xml:space="preserve"> copias deben ser escaneadas de manera clara y nítida.</w:t>
      </w:r>
    </w:p>
    <w:p w14:paraId="3A278A15" w14:textId="77777777" w:rsidR="008320B5" w:rsidRPr="00EB14A6" w:rsidRDefault="008320B5" w:rsidP="00A073BA">
      <w:pPr>
        <w:spacing w:line="360" w:lineRule="auto"/>
        <w:ind w:left="284"/>
        <w:jc w:val="both"/>
        <w:rPr>
          <w:rFonts w:ascii="Palatino Linotype" w:hAnsi="Palatino Linotype"/>
        </w:rPr>
      </w:pPr>
    </w:p>
    <w:p w14:paraId="11882147" w14:textId="523B2082" w:rsidR="008320B5" w:rsidRPr="00EB14A6" w:rsidRDefault="008320B5" w:rsidP="00A073BA">
      <w:pPr>
        <w:spacing w:line="360" w:lineRule="auto"/>
        <w:ind w:left="284"/>
        <w:jc w:val="both"/>
        <w:rPr>
          <w:rFonts w:ascii="Palatino Linotype" w:hAnsi="Palatino Linotype"/>
          <w:i/>
          <w:color w:val="000000"/>
        </w:rPr>
      </w:pPr>
      <w:r w:rsidRPr="00EB14A6">
        <w:rPr>
          <w:rFonts w:ascii="Palatino Linotype" w:hAnsi="Palatino Linotype" w:cs="Arial"/>
          <w:b/>
        </w:rPr>
        <w:t>Solicitud</w:t>
      </w:r>
      <w:r w:rsidRPr="00EB14A6">
        <w:rPr>
          <w:rFonts w:ascii="Palatino Linotype" w:hAnsi="Palatino Linotype" w:cs="Arial"/>
        </w:rPr>
        <w:t xml:space="preserve"> </w:t>
      </w:r>
      <w:r w:rsidR="00522A44" w:rsidRPr="00EB14A6">
        <w:rPr>
          <w:rFonts w:ascii="Palatino Linotype" w:hAnsi="Palatino Linotype"/>
          <w:b/>
        </w:rPr>
        <w:t>00044/SCEM/IP/2018</w:t>
      </w:r>
      <w:r w:rsidRPr="00EB14A6">
        <w:rPr>
          <w:rFonts w:ascii="Palatino Linotype" w:hAnsi="Palatino Linotype" w:cs="Arial"/>
          <w:b/>
          <w:bCs/>
        </w:rPr>
        <w:t xml:space="preserve">: </w:t>
      </w:r>
      <w:r w:rsidR="006F7910" w:rsidRPr="00EB14A6">
        <w:rPr>
          <w:rFonts w:ascii="Palatino Linotype" w:hAnsi="Palatino Linotype" w:cs="Arial"/>
          <w:bCs/>
        </w:rPr>
        <w:t>“</w:t>
      </w:r>
      <w:r w:rsidR="00522A44" w:rsidRPr="00EB14A6">
        <w:rPr>
          <w:rFonts w:ascii="Palatino Linotype" w:hAnsi="Palatino Linotype" w:cs="Arial"/>
          <w:bCs/>
          <w:i/>
        </w:rPr>
        <w:t xml:space="preserve">Conforme a lo dispuesto en la ley de transparencia y acceso a la información </w:t>
      </w:r>
      <w:proofErr w:type="spellStart"/>
      <w:r w:rsidR="00522A44" w:rsidRPr="00EB14A6">
        <w:rPr>
          <w:rFonts w:ascii="Palatino Linotype" w:hAnsi="Palatino Linotype" w:cs="Arial"/>
          <w:bCs/>
          <w:i/>
        </w:rPr>
        <w:t>publica</w:t>
      </w:r>
      <w:proofErr w:type="spellEnd"/>
      <w:r w:rsidR="00522A44" w:rsidRPr="00EB14A6">
        <w:rPr>
          <w:rFonts w:ascii="Palatino Linotype" w:hAnsi="Palatino Linotype" w:cs="Arial"/>
          <w:bCs/>
          <w:i/>
        </w:rPr>
        <w:t xml:space="preserve">, con respeto solicito se me proporcione todos y cada uno de los oficios, notas informativas, escritos que se generan y reciben </w:t>
      </w:r>
      <w:proofErr w:type="spellStart"/>
      <w:r w:rsidR="00522A44" w:rsidRPr="00EB14A6">
        <w:rPr>
          <w:rFonts w:ascii="Palatino Linotype" w:hAnsi="Palatino Linotype" w:cs="Arial"/>
          <w:bCs/>
          <w:i/>
        </w:rPr>
        <w:t>el la</w:t>
      </w:r>
      <w:proofErr w:type="spellEnd"/>
      <w:r w:rsidR="00522A44" w:rsidRPr="00EB14A6">
        <w:rPr>
          <w:rFonts w:ascii="Palatino Linotype" w:hAnsi="Palatino Linotype" w:cs="Arial"/>
          <w:bCs/>
          <w:i/>
        </w:rPr>
        <w:t xml:space="preserve"> dirección del conservatorio de música del estado de </w:t>
      </w:r>
      <w:proofErr w:type="spellStart"/>
      <w:r w:rsidR="00522A44" w:rsidRPr="00EB14A6">
        <w:rPr>
          <w:rFonts w:ascii="Palatino Linotype" w:hAnsi="Palatino Linotype" w:cs="Arial"/>
          <w:bCs/>
          <w:i/>
        </w:rPr>
        <w:t>méxico</w:t>
      </w:r>
      <w:proofErr w:type="spellEnd"/>
      <w:r w:rsidR="00522A44" w:rsidRPr="00EB14A6">
        <w:rPr>
          <w:rFonts w:ascii="Palatino Linotype" w:hAnsi="Palatino Linotype" w:cs="Arial"/>
          <w:bCs/>
          <w:i/>
        </w:rPr>
        <w:t xml:space="preserve">. </w:t>
      </w:r>
      <w:proofErr w:type="gramStart"/>
      <w:r w:rsidR="00522A44" w:rsidRPr="00EB14A6">
        <w:rPr>
          <w:rFonts w:ascii="Palatino Linotype" w:hAnsi="Palatino Linotype" w:cs="Arial"/>
          <w:bCs/>
          <w:i/>
        </w:rPr>
        <w:t>esto</w:t>
      </w:r>
      <w:proofErr w:type="gramEnd"/>
      <w:r w:rsidR="00522A44" w:rsidRPr="00EB14A6">
        <w:rPr>
          <w:rFonts w:ascii="Palatino Linotype" w:hAnsi="Palatino Linotype" w:cs="Arial"/>
          <w:bCs/>
          <w:i/>
        </w:rPr>
        <w:t xml:space="preserve"> por el periodo comprendido del 15 de enero de 2013 al 15 de julio de 2014. </w:t>
      </w:r>
      <w:proofErr w:type="gramStart"/>
      <w:r w:rsidR="00522A44" w:rsidRPr="00EB14A6">
        <w:rPr>
          <w:rFonts w:ascii="Palatino Linotype" w:hAnsi="Palatino Linotype" w:cs="Arial"/>
          <w:bCs/>
          <w:i/>
        </w:rPr>
        <w:t>las</w:t>
      </w:r>
      <w:proofErr w:type="gramEnd"/>
      <w:r w:rsidR="00522A44" w:rsidRPr="00EB14A6">
        <w:rPr>
          <w:rFonts w:ascii="Palatino Linotype" w:hAnsi="Palatino Linotype" w:cs="Arial"/>
          <w:bCs/>
          <w:i/>
        </w:rPr>
        <w:t xml:space="preserve"> deben ser escaneadas de manera clara y nítida.</w:t>
      </w:r>
      <w:r w:rsidRPr="00EB14A6">
        <w:rPr>
          <w:rFonts w:ascii="Palatino Linotype" w:hAnsi="Palatino Linotype"/>
          <w:i/>
          <w:color w:val="000000"/>
        </w:rPr>
        <w:t>”</w:t>
      </w:r>
    </w:p>
    <w:p w14:paraId="6A390566" w14:textId="77777777" w:rsidR="00E06E93" w:rsidRPr="00EB14A6" w:rsidRDefault="00E06E93" w:rsidP="00A073BA">
      <w:pPr>
        <w:spacing w:line="360" w:lineRule="auto"/>
        <w:ind w:left="284"/>
        <w:jc w:val="both"/>
        <w:rPr>
          <w:rFonts w:ascii="Palatino Linotype" w:hAnsi="Palatino Linotype"/>
          <w:i/>
          <w:color w:val="000000"/>
        </w:rPr>
      </w:pPr>
    </w:p>
    <w:p w14:paraId="2E715C10" w14:textId="60088B77" w:rsidR="008320B5" w:rsidRPr="00EB14A6" w:rsidRDefault="008320B5" w:rsidP="00A073BA">
      <w:pPr>
        <w:spacing w:line="360" w:lineRule="auto"/>
        <w:ind w:left="284"/>
        <w:jc w:val="both"/>
        <w:rPr>
          <w:rFonts w:ascii="Palatino Linotype" w:hAnsi="Palatino Linotype"/>
          <w:i/>
          <w:color w:val="000000"/>
        </w:rPr>
      </w:pPr>
      <w:r w:rsidRPr="00EB14A6">
        <w:rPr>
          <w:rFonts w:ascii="Palatino Linotype" w:hAnsi="Palatino Linotype" w:cs="Arial"/>
          <w:b/>
        </w:rPr>
        <w:t>Solicitud</w:t>
      </w:r>
      <w:r w:rsidRPr="00EB14A6">
        <w:rPr>
          <w:rFonts w:ascii="Palatino Linotype" w:hAnsi="Palatino Linotype" w:cs="Arial"/>
        </w:rPr>
        <w:t xml:space="preserve"> </w:t>
      </w:r>
      <w:r w:rsidR="00522A44" w:rsidRPr="00EB14A6">
        <w:rPr>
          <w:rFonts w:ascii="Palatino Linotype" w:hAnsi="Palatino Linotype"/>
          <w:b/>
        </w:rPr>
        <w:t>00045/SCEM/IP/2018</w:t>
      </w:r>
      <w:r w:rsidRPr="00EB14A6">
        <w:rPr>
          <w:rFonts w:ascii="Palatino Linotype" w:hAnsi="Palatino Linotype" w:cs="Arial"/>
          <w:b/>
          <w:bCs/>
        </w:rPr>
        <w:t xml:space="preserve">: </w:t>
      </w:r>
      <w:r w:rsidR="006F7910" w:rsidRPr="00EB14A6">
        <w:rPr>
          <w:rFonts w:ascii="Palatino Linotype" w:hAnsi="Palatino Linotype" w:cs="Arial"/>
          <w:bCs/>
        </w:rPr>
        <w:t>“</w:t>
      </w:r>
      <w:r w:rsidR="00522A44" w:rsidRPr="00EB14A6">
        <w:rPr>
          <w:rFonts w:ascii="Palatino Linotype" w:hAnsi="Palatino Linotype" w:cs="Arial"/>
          <w:bCs/>
          <w:i/>
        </w:rPr>
        <w:t xml:space="preserve">Conforme a lo dispuesto en la ley de transparencia y acceso a la información </w:t>
      </w:r>
      <w:proofErr w:type="spellStart"/>
      <w:r w:rsidR="00522A44" w:rsidRPr="00EB14A6">
        <w:rPr>
          <w:rFonts w:ascii="Palatino Linotype" w:hAnsi="Palatino Linotype" w:cs="Arial"/>
          <w:bCs/>
          <w:i/>
        </w:rPr>
        <w:t>publica</w:t>
      </w:r>
      <w:proofErr w:type="spellEnd"/>
      <w:r w:rsidR="00522A44" w:rsidRPr="00EB14A6">
        <w:rPr>
          <w:rFonts w:ascii="Palatino Linotype" w:hAnsi="Palatino Linotype" w:cs="Arial"/>
          <w:bCs/>
          <w:i/>
        </w:rPr>
        <w:t xml:space="preserve">, con respeto solicito se me proporcione todos y cada de los oficios, notas informativas, escritos que se generan y reciben en la dirección de la orquesta sinfónica del estado de </w:t>
      </w:r>
      <w:proofErr w:type="spellStart"/>
      <w:r w:rsidR="00522A44" w:rsidRPr="00EB14A6">
        <w:rPr>
          <w:rFonts w:ascii="Palatino Linotype" w:hAnsi="Palatino Linotype" w:cs="Arial"/>
          <w:bCs/>
          <w:i/>
        </w:rPr>
        <w:t>mexico</w:t>
      </w:r>
      <w:proofErr w:type="spellEnd"/>
      <w:r w:rsidR="00522A44" w:rsidRPr="00EB14A6">
        <w:rPr>
          <w:rFonts w:ascii="Palatino Linotype" w:hAnsi="Palatino Linotype" w:cs="Arial"/>
          <w:bCs/>
          <w:i/>
        </w:rPr>
        <w:t xml:space="preserve">. </w:t>
      </w:r>
      <w:proofErr w:type="gramStart"/>
      <w:r w:rsidR="00522A44" w:rsidRPr="00EB14A6">
        <w:rPr>
          <w:rFonts w:ascii="Palatino Linotype" w:hAnsi="Palatino Linotype" w:cs="Arial"/>
          <w:bCs/>
          <w:i/>
        </w:rPr>
        <w:t>esto</w:t>
      </w:r>
      <w:proofErr w:type="gramEnd"/>
      <w:r w:rsidR="00522A44" w:rsidRPr="00EB14A6">
        <w:rPr>
          <w:rFonts w:ascii="Palatino Linotype" w:hAnsi="Palatino Linotype" w:cs="Arial"/>
          <w:bCs/>
          <w:i/>
        </w:rPr>
        <w:t xml:space="preserve"> por el periodo comprendido del 10 de enero de 2013 al 15 de abril de 2014. </w:t>
      </w:r>
      <w:proofErr w:type="gramStart"/>
      <w:r w:rsidR="00522A44" w:rsidRPr="00EB14A6">
        <w:rPr>
          <w:rFonts w:ascii="Palatino Linotype" w:hAnsi="Palatino Linotype" w:cs="Arial"/>
          <w:bCs/>
          <w:i/>
        </w:rPr>
        <w:t>las</w:t>
      </w:r>
      <w:proofErr w:type="gramEnd"/>
      <w:r w:rsidR="00522A44" w:rsidRPr="00EB14A6">
        <w:rPr>
          <w:rFonts w:ascii="Palatino Linotype" w:hAnsi="Palatino Linotype" w:cs="Arial"/>
          <w:bCs/>
          <w:i/>
        </w:rPr>
        <w:t xml:space="preserve"> copias deben ser escaneadas de manera clara y nítida.</w:t>
      </w:r>
      <w:r w:rsidRPr="00EB14A6">
        <w:rPr>
          <w:rFonts w:ascii="Palatino Linotype" w:hAnsi="Palatino Linotype"/>
          <w:i/>
          <w:color w:val="000000"/>
        </w:rPr>
        <w:t>”</w:t>
      </w:r>
    </w:p>
    <w:p w14:paraId="0FDD220E" w14:textId="77777777" w:rsidR="008320B5" w:rsidRPr="00EB14A6" w:rsidRDefault="008320B5" w:rsidP="00A073BA">
      <w:pPr>
        <w:spacing w:line="360" w:lineRule="auto"/>
        <w:ind w:left="284"/>
        <w:jc w:val="both"/>
        <w:rPr>
          <w:rFonts w:ascii="Palatino Linotype" w:hAnsi="Palatino Linotype"/>
        </w:rPr>
      </w:pPr>
    </w:p>
    <w:p w14:paraId="4DE59F4A" w14:textId="5648DE23" w:rsidR="008320B5" w:rsidRPr="00EB14A6" w:rsidRDefault="008320B5" w:rsidP="00A073BA">
      <w:pPr>
        <w:spacing w:line="360" w:lineRule="auto"/>
        <w:ind w:left="284"/>
        <w:jc w:val="both"/>
        <w:rPr>
          <w:rFonts w:ascii="Palatino Linotype" w:hAnsi="Palatino Linotype"/>
          <w:i/>
          <w:color w:val="000000"/>
        </w:rPr>
      </w:pPr>
      <w:r w:rsidRPr="00EB14A6">
        <w:rPr>
          <w:rFonts w:ascii="Palatino Linotype" w:hAnsi="Palatino Linotype" w:cs="Arial"/>
          <w:b/>
        </w:rPr>
        <w:t>Solicitud</w:t>
      </w:r>
      <w:r w:rsidRPr="00EB14A6">
        <w:rPr>
          <w:rFonts w:ascii="Palatino Linotype" w:hAnsi="Palatino Linotype" w:cs="Arial"/>
        </w:rPr>
        <w:t xml:space="preserve"> </w:t>
      </w:r>
      <w:r w:rsidR="00522A44" w:rsidRPr="00EB14A6">
        <w:rPr>
          <w:rFonts w:ascii="Palatino Linotype" w:hAnsi="Palatino Linotype"/>
          <w:b/>
        </w:rPr>
        <w:t>00046/SCEM/IP/2018</w:t>
      </w:r>
      <w:r w:rsidRPr="00EB14A6">
        <w:rPr>
          <w:rFonts w:ascii="Palatino Linotype" w:hAnsi="Palatino Linotype" w:cs="Arial"/>
          <w:b/>
          <w:bCs/>
        </w:rPr>
        <w:t xml:space="preserve">: </w:t>
      </w:r>
      <w:r w:rsidR="006F7910" w:rsidRPr="00EB14A6">
        <w:rPr>
          <w:rFonts w:ascii="Palatino Linotype" w:hAnsi="Palatino Linotype" w:cs="Arial"/>
          <w:bCs/>
        </w:rPr>
        <w:t>“</w:t>
      </w:r>
      <w:r w:rsidR="00522A44" w:rsidRPr="00EB14A6">
        <w:rPr>
          <w:rFonts w:ascii="Palatino Linotype" w:hAnsi="Palatino Linotype" w:cs="Arial"/>
          <w:bCs/>
          <w:i/>
        </w:rPr>
        <w:t xml:space="preserve">Conforme a lo dispuesto en la ley de transparencia y acceso a la información </w:t>
      </w:r>
      <w:proofErr w:type="spellStart"/>
      <w:r w:rsidR="00522A44" w:rsidRPr="00EB14A6">
        <w:rPr>
          <w:rFonts w:ascii="Palatino Linotype" w:hAnsi="Palatino Linotype" w:cs="Arial"/>
          <w:bCs/>
          <w:i/>
        </w:rPr>
        <w:t>publica</w:t>
      </w:r>
      <w:proofErr w:type="spellEnd"/>
      <w:r w:rsidR="00522A44" w:rsidRPr="00EB14A6">
        <w:rPr>
          <w:rFonts w:ascii="Palatino Linotype" w:hAnsi="Palatino Linotype" w:cs="Arial"/>
          <w:bCs/>
          <w:i/>
        </w:rPr>
        <w:t xml:space="preserve">, con respeto solicito se me proporcionen todos y cada uno de los oficios, notas </w:t>
      </w:r>
      <w:proofErr w:type="spellStart"/>
      <w:r w:rsidR="00522A44" w:rsidRPr="00EB14A6">
        <w:rPr>
          <w:rFonts w:ascii="Palatino Linotype" w:hAnsi="Palatino Linotype" w:cs="Arial"/>
          <w:bCs/>
          <w:i/>
        </w:rPr>
        <w:t>informativas</w:t>
      </w:r>
      <w:proofErr w:type="gramStart"/>
      <w:r w:rsidR="00522A44" w:rsidRPr="00EB14A6">
        <w:rPr>
          <w:rFonts w:ascii="Palatino Linotype" w:hAnsi="Palatino Linotype" w:cs="Arial"/>
          <w:bCs/>
          <w:i/>
        </w:rPr>
        <w:t>,escritos</w:t>
      </w:r>
      <w:proofErr w:type="spellEnd"/>
      <w:proofErr w:type="gramEnd"/>
      <w:r w:rsidR="00522A44" w:rsidRPr="00EB14A6">
        <w:rPr>
          <w:rFonts w:ascii="Palatino Linotype" w:hAnsi="Palatino Linotype" w:cs="Arial"/>
          <w:bCs/>
          <w:i/>
        </w:rPr>
        <w:t xml:space="preserve"> que se generan y reciben en la dirección de patrimonio y servicios culturales. </w:t>
      </w:r>
      <w:proofErr w:type="gramStart"/>
      <w:r w:rsidR="00522A44" w:rsidRPr="00EB14A6">
        <w:rPr>
          <w:rFonts w:ascii="Palatino Linotype" w:hAnsi="Palatino Linotype" w:cs="Arial"/>
          <w:bCs/>
          <w:i/>
        </w:rPr>
        <w:t>esto</w:t>
      </w:r>
      <w:proofErr w:type="gramEnd"/>
      <w:r w:rsidR="00522A44" w:rsidRPr="00EB14A6">
        <w:rPr>
          <w:rFonts w:ascii="Palatino Linotype" w:hAnsi="Palatino Linotype" w:cs="Arial"/>
          <w:bCs/>
          <w:i/>
        </w:rPr>
        <w:t xml:space="preserve"> por el periodo comprendido del 15 de abril de 2013 al 15 de diciembre de 2014. </w:t>
      </w:r>
      <w:proofErr w:type="gramStart"/>
      <w:r w:rsidR="00522A44" w:rsidRPr="00EB14A6">
        <w:rPr>
          <w:rFonts w:ascii="Palatino Linotype" w:hAnsi="Palatino Linotype" w:cs="Arial"/>
          <w:bCs/>
          <w:i/>
        </w:rPr>
        <w:t>las</w:t>
      </w:r>
      <w:proofErr w:type="gramEnd"/>
      <w:r w:rsidR="00522A44" w:rsidRPr="00EB14A6">
        <w:rPr>
          <w:rFonts w:ascii="Palatino Linotype" w:hAnsi="Palatino Linotype" w:cs="Arial"/>
          <w:bCs/>
          <w:i/>
        </w:rPr>
        <w:t xml:space="preserve"> copias deben ser escaneadas de manera clara y nítida.</w:t>
      </w:r>
      <w:r w:rsidRPr="00EB14A6">
        <w:rPr>
          <w:rFonts w:ascii="Palatino Linotype" w:hAnsi="Palatino Linotype"/>
          <w:i/>
          <w:color w:val="000000"/>
        </w:rPr>
        <w:t>”</w:t>
      </w:r>
    </w:p>
    <w:p w14:paraId="0D123DE5" w14:textId="77777777" w:rsidR="008320B5" w:rsidRPr="00EB14A6" w:rsidRDefault="008320B5" w:rsidP="00A073BA">
      <w:pPr>
        <w:spacing w:line="360" w:lineRule="auto"/>
        <w:ind w:left="284"/>
        <w:jc w:val="both"/>
        <w:rPr>
          <w:rFonts w:ascii="Palatino Linotype" w:hAnsi="Palatino Linotype"/>
        </w:rPr>
      </w:pPr>
    </w:p>
    <w:p w14:paraId="7D1CACAD" w14:textId="241C846A" w:rsidR="008320B5" w:rsidRPr="00EB14A6" w:rsidRDefault="008320B5" w:rsidP="00A073BA">
      <w:pPr>
        <w:spacing w:line="360" w:lineRule="auto"/>
        <w:ind w:left="284"/>
        <w:jc w:val="both"/>
        <w:rPr>
          <w:rFonts w:ascii="Palatino Linotype" w:hAnsi="Palatino Linotype"/>
          <w:i/>
          <w:color w:val="000000"/>
        </w:rPr>
      </w:pPr>
      <w:r w:rsidRPr="00EB14A6">
        <w:rPr>
          <w:rFonts w:ascii="Palatino Linotype" w:hAnsi="Palatino Linotype" w:cs="Arial"/>
          <w:b/>
        </w:rPr>
        <w:lastRenderedPageBreak/>
        <w:t xml:space="preserve">Solicitud </w:t>
      </w:r>
      <w:r w:rsidR="00A073BA" w:rsidRPr="00EB14A6">
        <w:rPr>
          <w:rFonts w:ascii="Palatino Linotype" w:hAnsi="Palatino Linotype" w:cs="Arial"/>
          <w:b/>
        </w:rPr>
        <w:t>00049/SCEM/IP/2018</w:t>
      </w:r>
      <w:r w:rsidRPr="00EB14A6">
        <w:rPr>
          <w:rFonts w:ascii="Palatino Linotype" w:hAnsi="Palatino Linotype" w:cs="Arial"/>
          <w:b/>
          <w:bCs/>
        </w:rPr>
        <w:t xml:space="preserve">: </w:t>
      </w:r>
      <w:r w:rsidR="000A3932" w:rsidRPr="00EB14A6">
        <w:rPr>
          <w:rFonts w:ascii="Palatino Linotype" w:hAnsi="Palatino Linotype" w:cs="Arial"/>
          <w:bCs/>
        </w:rPr>
        <w:t>“</w:t>
      </w:r>
      <w:r w:rsidR="00A073BA" w:rsidRPr="00EB14A6">
        <w:rPr>
          <w:rFonts w:ascii="Palatino Linotype" w:hAnsi="Palatino Linotype" w:cs="Arial"/>
          <w:bCs/>
          <w:i/>
        </w:rPr>
        <w:t xml:space="preserve">Conforme a lo dispuesto en la ley de transparencia y acceso a la información </w:t>
      </w:r>
      <w:proofErr w:type="spellStart"/>
      <w:r w:rsidR="00A073BA" w:rsidRPr="00EB14A6">
        <w:rPr>
          <w:rFonts w:ascii="Palatino Linotype" w:hAnsi="Palatino Linotype" w:cs="Arial"/>
          <w:bCs/>
          <w:i/>
        </w:rPr>
        <w:t>publica</w:t>
      </w:r>
      <w:proofErr w:type="spellEnd"/>
      <w:r w:rsidR="00A073BA" w:rsidRPr="00EB14A6">
        <w:rPr>
          <w:rFonts w:ascii="Palatino Linotype" w:hAnsi="Palatino Linotype" w:cs="Arial"/>
          <w:bCs/>
          <w:i/>
        </w:rPr>
        <w:t xml:space="preserve">, con respeto solicito se me proporcionen todos y cada uno de los oficios, notas informativas, escritos, circulas, folletos, trípticos, carteles que se genera y reciben en la dirección de servicios culturales, subdirección de acervo </w:t>
      </w:r>
      <w:proofErr w:type="spellStart"/>
      <w:r w:rsidR="00A073BA" w:rsidRPr="00EB14A6">
        <w:rPr>
          <w:rFonts w:ascii="Palatino Linotype" w:hAnsi="Palatino Linotype" w:cs="Arial"/>
          <w:bCs/>
          <w:i/>
        </w:rPr>
        <w:t>cultural,departamento</w:t>
      </w:r>
      <w:proofErr w:type="spellEnd"/>
      <w:r w:rsidR="00A073BA" w:rsidRPr="00EB14A6">
        <w:rPr>
          <w:rFonts w:ascii="Palatino Linotype" w:hAnsi="Palatino Linotype" w:cs="Arial"/>
          <w:bCs/>
          <w:i/>
        </w:rPr>
        <w:t xml:space="preserve"> de museos y museos. </w:t>
      </w:r>
      <w:proofErr w:type="gramStart"/>
      <w:r w:rsidR="00A073BA" w:rsidRPr="00EB14A6">
        <w:rPr>
          <w:rFonts w:ascii="Palatino Linotype" w:hAnsi="Palatino Linotype" w:cs="Arial"/>
          <w:bCs/>
          <w:i/>
        </w:rPr>
        <w:t>esto</w:t>
      </w:r>
      <w:proofErr w:type="gramEnd"/>
      <w:r w:rsidR="00A073BA" w:rsidRPr="00EB14A6">
        <w:rPr>
          <w:rFonts w:ascii="Palatino Linotype" w:hAnsi="Palatino Linotype" w:cs="Arial"/>
          <w:bCs/>
          <w:i/>
        </w:rPr>
        <w:t xml:space="preserve"> por el periodo comprendido de 15 de enero de 2013 al 15 de agosto de 2014. </w:t>
      </w:r>
      <w:proofErr w:type="gramStart"/>
      <w:r w:rsidR="00A073BA" w:rsidRPr="00EB14A6">
        <w:rPr>
          <w:rFonts w:ascii="Palatino Linotype" w:hAnsi="Palatino Linotype" w:cs="Arial"/>
          <w:bCs/>
          <w:i/>
        </w:rPr>
        <w:t>las</w:t>
      </w:r>
      <w:proofErr w:type="gramEnd"/>
      <w:r w:rsidR="00A073BA" w:rsidRPr="00EB14A6">
        <w:rPr>
          <w:rFonts w:ascii="Palatino Linotype" w:hAnsi="Palatino Linotype" w:cs="Arial"/>
          <w:bCs/>
          <w:i/>
        </w:rPr>
        <w:t xml:space="preserve"> copias deben ser escaneadas de manera clara y nítida.</w:t>
      </w:r>
      <w:r w:rsidRPr="00EB14A6">
        <w:rPr>
          <w:rFonts w:ascii="Palatino Linotype" w:hAnsi="Palatino Linotype"/>
          <w:i/>
          <w:color w:val="000000"/>
        </w:rPr>
        <w:t>”</w:t>
      </w:r>
    </w:p>
    <w:p w14:paraId="1B6BAE81" w14:textId="77777777" w:rsidR="008320B5" w:rsidRPr="00EB14A6" w:rsidRDefault="008320B5" w:rsidP="00A073BA">
      <w:pPr>
        <w:spacing w:line="360" w:lineRule="auto"/>
        <w:ind w:left="284"/>
        <w:jc w:val="both"/>
        <w:rPr>
          <w:rFonts w:ascii="Palatino Linotype" w:hAnsi="Palatino Linotype"/>
        </w:rPr>
      </w:pPr>
    </w:p>
    <w:p w14:paraId="50195E09" w14:textId="522A8052" w:rsidR="008320B5" w:rsidRPr="00EB14A6" w:rsidRDefault="008320B5" w:rsidP="00A073BA">
      <w:pPr>
        <w:spacing w:line="360" w:lineRule="auto"/>
        <w:ind w:left="284"/>
        <w:jc w:val="both"/>
        <w:rPr>
          <w:rFonts w:ascii="Palatino Linotype" w:hAnsi="Palatino Linotype"/>
          <w:i/>
          <w:color w:val="000000"/>
        </w:rPr>
      </w:pPr>
      <w:r w:rsidRPr="00EB14A6">
        <w:rPr>
          <w:rFonts w:ascii="Palatino Linotype" w:hAnsi="Palatino Linotype" w:cs="Arial"/>
          <w:b/>
        </w:rPr>
        <w:t>Solicitud</w:t>
      </w:r>
      <w:r w:rsidRPr="00EB14A6">
        <w:rPr>
          <w:rFonts w:ascii="Palatino Linotype" w:hAnsi="Palatino Linotype" w:cs="Arial"/>
        </w:rPr>
        <w:t xml:space="preserve"> </w:t>
      </w:r>
      <w:r w:rsidR="00A073BA" w:rsidRPr="00EB14A6">
        <w:rPr>
          <w:rFonts w:ascii="Palatino Linotype" w:hAnsi="Palatino Linotype"/>
          <w:b/>
        </w:rPr>
        <w:t>00053/SCEM/IP/2018</w:t>
      </w:r>
      <w:r w:rsidRPr="00EB14A6">
        <w:rPr>
          <w:rFonts w:ascii="Palatino Linotype" w:hAnsi="Palatino Linotype" w:cs="Arial"/>
          <w:b/>
          <w:bCs/>
        </w:rPr>
        <w:t xml:space="preserve">: </w:t>
      </w:r>
      <w:r w:rsidR="000A3932" w:rsidRPr="00EB14A6">
        <w:rPr>
          <w:rFonts w:ascii="Palatino Linotype" w:hAnsi="Palatino Linotype" w:cs="Arial"/>
          <w:bCs/>
        </w:rPr>
        <w:t>“</w:t>
      </w:r>
      <w:r w:rsidR="00A073BA" w:rsidRPr="00EB14A6">
        <w:rPr>
          <w:rFonts w:ascii="Palatino Linotype" w:hAnsi="Palatino Linotype" w:cs="Arial"/>
          <w:bCs/>
          <w:i/>
        </w:rPr>
        <w:t xml:space="preserve">Conforme a lo dispuesto en la ley de transparencia y acceso a la información </w:t>
      </w:r>
      <w:proofErr w:type="spellStart"/>
      <w:r w:rsidR="00A073BA" w:rsidRPr="00EB14A6">
        <w:rPr>
          <w:rFonts w:ascii="Palatino Linotype" w:hAnsi="Palatino Linotype" w:cs="Arial"/>
          <w:bCs/>
          <w:i/>
        </w:rPr>
        <w:t>publica</w:t>
      </w:r>
      <w:proofErr w:type="spellEnd"/>
      <w:r w:rsidR="00A073BA" w:rsidRPr="00EB14A6">
        <w:rPr>
          <w:rFonts w:ascii="Palatino Linotype" w:hAnsi="Palatino Linotype" w:cs="Arial"/>
          <w:bCs/>
          <w:i/>
        </w:rPr>
        <w:t xml:space="preserve">, con respeto solicito se me proporcionen todos y cada uno de los oficios, notas informativas, escritos que se generaron y recibieron en las oficinas de la </w:t>
      </w:r>
      <w:proofErr w:type="spellStart"/>
      <w:r w:rsidR="00A073BA" w:rsidRPr="00EB14A6">
        <w:rPr>
          <w:rFonts w:ascii="Palatino Linotype" w:hAnsi="Palatino Linotype" w:cs="Arial"/>
          <w:bCs/>
          <w:i/>
        </w:rPr>
        <w:t>subdireccion</w:t>
      </w:r>
      <w:proofErr w:type="spellEnd"/>
      <w:r w:rsidR="00A073BA" w:rsidRPr="00EB14A6">
        <w:rPr>
          <w:rFonts w:ascii="Palatino Linotype" w:hAnsi="Palatino Linotype" w:cs="Arial"/>
          <w:bCs/>
          <w:i/>
        </w:rPr>
        <w:t xml:space="preserve"> de alto rendimiento y en la </w:t>
      </w:r>
      <w:proofErr w:type="spellStart"/>
      <w:r w:rsidR="00A073BA" w:rsidRPr="00EB14A6">
        <w:rPr>
          <w:rFonts w:ascii="Palatino Linotype" w:hAnsi="Palatino Linotype" w:cs="Arial"/>
          <w:bCs/>
          <w:i/>
        </w:rPr>
        <w:t>subdireccion</w:t>
      </w:r>
      <w:proofErr w:type="spellEnd"/>
      <w:r w:rsidR="00A073BA" w:rsidRPr="00EB14A6">
        <w:rPr>
          <w:rFonts w:ascii="Palatino Linotype" w:hAnsi="Palatino Linotype" w:cs="Arial"/>
          <w:bCs/>
          <w:i/>
        </w:rPr>
        <w:t xml:space="preserve"> del deporte. </w:t>
      </w:r>
      <w:proofErr w:type="gramStart"/>
      <w:r w:rsidR="00A073BA" w:rsidRPr="00EB14A6">
        <w:rPr>
          <w:rFonts w:ascii="Palatino Linotype" w:hAnsi="Palatino Linotype" w:cs="Arial"/>
          <w:bCs/>
          <w:i/>
        </w:rPr>
        <w:t>esto</w:t>
      </w:r>
      <w:proofErr w:type="gramEnd"/>
      <w:r w:rsidR="00A073BA" w:rsidRPr="00EB14A6">
        <w:rPr>
          <w:rFonts w:ascii="Palatino Linotype" w:hAnsi="Palatino Linotype" w:cs="Arial"/>
          <w:bCs/>
          <w:i/>
        </w:rPr>
        <w:t xml:space="preserve"> por el periodo comprendido de 15 de enero al 17 de diciembre de 2013.la información debe ser escaneada de manera clara y nítida</w:t>
      </w:r>
      <w:r w:rsidRPr="00EB14A6">
        <w:rPr>
          <w:rFonts w:ascii="Palatino Linotype" w:hAnsi="Palatino Linotype"/>
          <w:i/>
          <w:color w:val="000000"/>
        </w:rPr>
        <w:t>”</w:t>
      </w:r>
    </w:p>
    <w:p w14:paraId="6E9669F4" w14:textId="77777777" w:rsidR="008320B5" w:rsidRPr="00EB14A6" w:rsidRDefault="008320B5" w:rsidP="008320B5">
      <w:pPr>
        <w:spacing w:line="360" w:lineRule="auto"/>
        <w:ind w:left="284"/>
        <w:jc w:val="both"/>
        <w:rPr>
          <w:rFonts w:ascii="Palatino Linotype" w:hAnsi="Palatino Linotype"/>
        </w:rPr>
      </w:pPr>
    </w:p>
    <w:p w14:paraId="2C57A722" w14:textId="1B0951DE" w:rsidR="00750A80" w:rsidRPr="00EB14A6" w:rsidRDefault="00A8769A" w:rsidP="001E74A5">
      <w:pPr>
        <w:pStyle w:val="Prrafodelista"/>
        <w:numPr>
          <w:ilvl w:val="0"/>
          <w:numId w:val="1"/>
        </w:numPr>
        <w:spacing w:line="360" w:lineRule="auto"/>
        <w:jc w:val="both"/>
        <w:rPr>
          <w:rFonts w:ascii="Palatino Linotype" w:eastAsia="Times New Roman" w:hAnsi="Palatino Linotype" w:cs="Arial"/>
          <w:lang w:val="es-ES"/>
        </w:rPr>
      </w:pPr>
      <w:r w:rsidRPr="00EB14A6">
        <w:rPr>
          <w:rFonts w:ascii="Palatino Linotype" w:eastAsia="Times New Roman" w:hAnsi="Palatino Linotype" w:cs="Arial"/>
          <w:lang w:val="es-ES"/>
        </w:rPr>
        <w:t xml:space="preserve">Señaló </w:t>
      </w:r>
      <w:r w:rsidR="00750A80" w:rsidRPr="00EB14A6">
        <w:rPr>
          <w:rFonts w:ascii="Palatino Linotype" w:eastAsia="Times New Roman" w:hAnsi="Palatino Linotype" w:cs="Arial"/>
          <w:lang w:val="es-ES"/>
        </w:rPr>
        <w:t>como modalidad de entrega de la información</w:t>
      </w:r>
      <w:r w:rsidR="001E74A5" w:rsidRPr="00EB14A6">
        <w:rPr>
          <w:rFonts w:ascii="Palatino Linotype" w:eastAsia="Times New Roman" w:hAnsi="Palatino Linotype" w:cs="Arial"/>
          <w:lang w:val="es-ES"/>
        </w:rPr>
        <w:t xml:space="preserve"> para </w:t>
      </w:r>
      <w:r w:rsidR="003C2344" w:rsidRPr="00EB14A6">
        <w:rPr>
          <w:rFonts w:ascii="Palatino Linotype" w:eastAsia="Times New Roman" w:hAnsi="Palatino Linotype" w:cs="Arial"/>
          <w:lang w:val="es-ES"/>
        </w:rPr>
        <w:t>todas</w:t>
      </w:r>
      <w:r w:rsidR="001E74A5" w:rsidRPr="00EB14A6">
        <w:rPr>
          <w:rFonts w:ascii="Palatino Linotype" w:eastAsia="Times New Roman" w:hAnsi="Palatino Linotype" w:cs="Arial"/>
          <w:lang w:val="es-ES"/>
        </w:rPr>
        <w:t xml:space="preserve"> las solicitudes</w:t>
      </w:r>
      <w:r w:rsidR="00750A80" w:rsidRPr="00EB14A6">
        <w:rPr>
          <w:rFonts w:ascii="Palatino Linotype" w:eastAsia="Times New Roman" w:hAnsi="Palatino Linotype" w:cs="Arial"/>
          <w:b/>
          <w:lang w:val="es-ES"/>
        </w:rPr>
        <w:t>:</w:t>
      </w:r>
      <w:r w:rsidR="00750A80" w:rsidRPr="00EB14A6">
        <w:rPr>
          <w:rFonts w:ascii="Palatino Linotype" w:eastAsia="Times New Roman" w:hAnsi="Palatino Linotype" w:cs="Arial"/>
          <w:lang w:val="es-ES"/>
        </w:rPr>
        <w:t xml:space="preserve"> </w:t>
      </w:r>
      <w:r w:rsidR="007B30F3" w:rsidRPr="00EB14A6">
        <w:rPr>
          <w:rFonts w:ascii="Palatino Linotype" w:hAnsi="Palatino Linotype"/>
          <w:szCs w:val="14"/>
        </w:rPr>
        <w:t xml:space="preserve">A través del </w:t>
      </w:r>
      <w:r w:rsidR="006B7A58" w:rsidRPr="00EB14A6">
        <w:rPr>
          <w:rFonts w:ascii="Palatino Linotype" w:hAnsi="Palatino Linotype"/>
          <w:szCs w:val="14"/>
        </w:rPr>
        <w:t>“</w:t>
      </w:r>
      <w:r w:rsidR="000D5A1D" w:rsidRPr="00EB14A6">
        <w:rPr>
          <w:rFonts w:ascii="Palatino Linotype" w:hAnsi="Palatino Linotype"/>
          <w:b/>
          <w:szCs w:val="14"/>
        </w:rPr>
        <w:t>SAIMEX</w:t>
      </w:r>
      <w:r w:rsidR="006B7A58" w:rsidRPr="00EB14A6">
        <w:rPr>
          <w:rFonts w:ascii="Palatino Linotype" w:hAnsi="Palatino Linotype"/>
          <w:b/>
          <w:szCs w:val="14"/>
        </w:rPr>
        <w:t>”</w:t>
      </w:r>
      <w:r w:rsidR="007B30F3" w:rsidRPr="00EB14A6">
        <w:rPr>
          <w:rFonts w:ascii="Palatino Linotype" w:hAnsi="Palatino Linotype"/>
          <w:szCs w:val="14"/>
        </w:rPr>
        <w:t xml:space="preserve">. </w:t>
      </w:r>
    </w:p>
    <w:p w14:paraId="7727518C" w14:textId="77777777" w:rsidR="00A45546" w:rsidRPr="00EB14A6" w:rsidRDefault="00A45546" w:rsidP="00A45546">
      <w:pPr>
        <w:pStyle w:val="Prrafodelista"/>
        <w:tabs>
          <w:tab w:val="left" w:pos="567"/>
        </w:tabs>
        <w:spacing w:line="360" w:lineRule="auto"/>
        <w:ind w:left="360"/>
        <w:jc w:val="both"/>
        <w:rPr>
          <w:rFonts w:ascii="Palatino Linotype" w:hAnsi="Palatino Linotype"/>
          <w:color w:val="000000"/>
          <w:szCs w:val="14"/>
        </w:rPr>
      </w:pPr>
    </w:p>
    <w:p w14:paraId="2972B9CC" w14:textId="179C6BED" w:rsidR="00E62303" w:rsidRPr="00EB14A6" w:rsidRDefault="00435897" w:rsidP="00344DD3">
      <w:pPr>
        <w:pStyle w:val="Prrafodelista"/>
        <w:numPr>
          <w:ilvl w:val="0"/>
          <w:numId w:val="2"/>
        </w:numPr>
        <w:tabs>
          <w:tab w:val="left" w:pos="426"/>
        </w:tabs>
        <w:spacing w:line="360" w:lineRule="auto"/>
        <w:jc w:val="both"/>
        <w:rPr>
          <w:rFonts w:ascii="Palatino Linotype" w:hAnsi="Palatino Linotype"/>
          <w:color w:val="000000"/>
          <w:szCs w:val="14"/>
        </w:rPr>
      </w:pPr>
      <w:r w:rsidRPr="00EB14A6">
        <w:rPr>
          <w:rFonts w:ascii="Palatino Linotype" w:eastAsia="Calibri" w:hAnsi="Palatino Linotype" w:cs="Times New Roman"/>
          <w:lang w:val="es-ES"/>
        </w:rPr>
        <w:t>Los días trece (13), dieciséis (16) y veinte (20) de abril del año en curso respectivamente</w:t>
      </w:r>
      <w:r w:rsidR="00406EE3" w:rsidRPr="00EB14A6">
        <w:rPr>
          <w:rFonts w:ascii="Palatino Linotype" w:eastAsia="Calibri" w:hAnsi="Palatino Linotype" w:cs="Times New Roman"/>
          <w:lang w:val="es-ES"/>
        </w:rPr>
        <w:t xml:space="preserve">, el </w:t>
      </w:r>
      <w:r w:rsidR="00406EE3" w:rsidRPr="00EB14A6">
        <w:rPr>
          <w:rFonts w:ascii="Palatino Linotype" w:eastAsia="Calibri" w:hAnsi="Palatino Linotype" w:cs="Times New Roman"/>
          <w:b/>
          <w:lang w:val="es-ES"/>
        </w:rPr>
        <w:t xml:space="preserve">SUJETO OBLIGADO </w:t>
      </w:r>
      <w:r w:rsidR="00406EE3" w:rsidRPr="00EB14A6">
        <w:rPr>
          <w:rFonts w:ascii="Palatino Linotype" w:eastAsia="Calibri" w:hAnsi="Palatino Linotype" w:cs="Times New Roman"/>
          <w:lang w:val="es-ES"/>
        </w:rPr>
        <w:t>dio respuesta a la</w:t>
      </w:r>
      <w:r w:rsidR="00570E92" w:rsidRPr="00EB14A6">
        <w:rPr>
          <w:rFonts w:ascii="Palatino Linotype" w:eastAsia="Calibri" w:hAnsi="Palatino Linotype" w:cs="Times New Roman"/>
          <w:lang w:val="es-ES"/>
        </w:rPr>
        <w:t>s</w:t>
      </w:r>
      <w:r w:rsidR="00406EE3" w:rsidRPr="00EB14A6">
        <w:rPr>
          <w:rFonts w:ascii="Palatino Linotype" w:eastAsia="Calibri" w:hAnsi="Palatino Linotype" w:cs="Times New Roman"/>
          <w:lang w:val="es-ES"/>
        </w:rPr>
        <w:t xml:space="preserve"> </w:t>
      </w:r>
      <w:r w:rsidR="00155E24" w:rsidRPr="00EB14A6">
        <w:rPr>
          <w:rFonts w:ascii="Palatino Linotype" w:eastAsia="Calibri" w:hAnsi="Palatino Linotype" w:cs="Times New Roman"/>
          <w:lang w:val="es-ES"/>
        </w:rPr>
        <w:t>solicitud</w:t>
      </w:r>
      <w:r w:rsidR="00570E92" w:rsidRPr="00EB14A6">
        <w:rPr>
          <w:rFonts w:ascii="Palatino Linotype" w:eastAsia="Calibri" w:hAnsi="Palatino Linotype" w:cs="Times New Roman"/>
          <w:lang w:val="es-ES"/>
        </w:rPr>
        <w:t>es</w:t>
      </w:r>
      <w:r w:rsidR="00155E24" w:rsidRPr="00EB14A6">
        <w:rPr>
          <w:rFonts w:ascii="Palatino Linotype" w:eastAsia="Calibri" w:hAnsi="Palatino Linotype" w:cs="Times New Roman"/>
          <w:lang w:val="es-ES"/>
        </w:rPr>
        <w:t xml:space="preserve"> de información</w:t>
      </w:r>
      <w:r w:rsidR="00406EE3" w:rsidRPr="00EB14A6">
        <w:rPr>
          <w:rFonts w:ascii="Palatino Linotype" w:eastAsia="Calibri" w:hAnsi="Palatino Linotype" w:cs="Times New Roman"/>
          <w:lang w:val="es-ES"/>
        </w:rPr>
        <w:t xml:space="preserve">, </w:t>
      </w:r>
      <w:r w:rsidR="00570E92" w:rsidRPr="00EB14A6">
        <w:rPr>
          <w:rFonts w:ascii="Palatino Linotype" w:eastAsia="Calibri" w:hAnsi="Palatino Linotype" w:cs="Times New Roman"/>
          <w:lang w:val="es-ES"/>
        </w:rPr>
        <w:t xml:space="preserve">respuestas </w:t>
      </w:r>
      <w:r w:rsidR="00406EE3" w:rsidRPr="00EB14A6">
        <w:rPr>
          <w:rFonts w:ascii="Palatino Linotype" w:eastAsia="Calibri" w:hAnsi="Palatino Linotype" w:cs="Times New Roman"/>
          <w:lang w:val="es-ES"/>
        </w:rPr>
        <w:t xml:space="preserve">cuyo contenido ya son del conocimiento de las partes, </w:t>
      </w:r>
      <w:r w:rsidR="004D492F" w:rsidRPr="00EB14A6">
        <w:rPr>
          <w:rFonts w:ascii="Palatino Linotype" w:eastAsia="Calibri" w:hAnsi="Palatino Linotype" w:cs="Times New Roman"/>
          <w:lang w:val="es-ES"/>
        </w:rPr>
        <w:t>sumado a que serán</w:t>
      </w:r>
      <w:r w:rsidRPr="00EB14A6">
        <w:rPr>
          <w:rFonts w:ascii="Palatino Linotype" w:eastAsia="Calibri" w:hAnsi="Palatino Linotype" w:cs="Times New Roman"/>
          <w:lang w:val="es-ES"/>
        </w:rPr>
        <w:t xml:space="preserve"> objeto de análisis en párrafos subsecuentes</w:t>
      </w:r>
      <w:r w:rsidR="00B957A3" w:rsidRPr="00EB14A6">
        <w:rPr>
          <w:rFonts w:ascii="Palatino Linotype" w:eastAsia="Calibri" w:hAnsi="Palatino Linotype" w:cs="Times New Roman"/>
          <w:lang w:val="es-ES"/>
        </w:rPr>
        <w:t>.</w:t>
      </w:r>
    </w:p>
    <w:p w14:paraId="41DD69E7" w14:textId="77777777" w:rsidR="008320B5" w:rsidRPr="00EB14A6" w:rsidRDefault="008320B5" w:rsidP="008320B5">
      <w:pPr>
        <w:pStyle w:val="Prrafodelista"/>
        <w:tabs>
          <w:tab w:val="left" w:pos="567"/>
        </w:tabs>
        <w:spacing w:line="360" w:lineRule="auto"/>
        <w:ind w:left="360"/>
        <w:jc w:val="both"/>
        <w:rPr>
          <w:rFonts w:ascii="Palatino Linotype" w:hAnsi="Palatino Linotype"/>
          <w:color w:val="000000"/>
          <w:szCs w:val="14"/>
        </w:rPr>
      </w:pPr>
    </w:p>
    <w:p w14:paraId="272B63B3" w14:textId="64897039" w:rsidR="000D5A1D" w:rsidRPr="00EB14A6" w:rsidRDefault="00B957A3" w:rsidP="00D408B6">
      <w:pPr>
        <w:pStyle w:val="Prrafodelista"/>
        <w:numPr>
          <w:ilvl w:val="0"/>
          <w:numId w:val="2"/>
        </w:numPr>
        <w:spacing w:line="360" w:lineRule="auto"/>
        <w:jc w:val="both"/>
        <w:rPr>
          <w:rFonts w:ascii="Palatino Linotype" w:hAnsi="Palatino Linotype"/>
          <w:b/>
          <w:i/>
          <w:szCs w:val="22"/>
        </w:rPr>
      </w:pPr>
      <w:r w:rsidRPr="00EB14A6">
        <w:rPr>
          <w:rFonts w:ascii="Palatino Linotype" w:eastAsia="Times New Roman" w:hAnsi="Palatino Linotype" w:cs="Arial"/>
          <w:lang w:val="es-ES"/>
        </w:rPr>
        <w:lastRenderedPageBreak/>
        <w:t>El</w:t>
      </w:r>
      <w:r w:rsidR="00D408B6" w:rsidRPr="00EB14A6">
        <w:rPr>
          <w:rFonts w:ascii="Palatino Linotype" w:eastAsia="Times New Roman" w:hAnsi="Palatino Linotype" w:cs="Arial"/>
          <w:lang w:val="es-ES"/>
        </w:rPr>
        <w:t xml:space="preserve"> día </w:t>
      </w:r>
      <w:r w:rsidRPr="00EB14A6">
        <w:rPr>
          <w:rFonts w:ascii="Palatino Linotype" w:eastAsia="Times New Roman" w:hAnsi="Palatino Linotype" w:cs="Arial"/>
          <w:lang w:val="es-ES"/>
        </w:rPr>
        <w:t xml:space="preserve">23 veintitrés </w:t>
      </w:r>
      <w:r w:rsidR="00D408B6" w:rsidRPr="00EB14A6">
        <w:rPr>
          <w:rFonts w:ascii="Palatino Linotype" w:eastAsia="Times New Roman" w:hAnsi="Palatino Linotype" w:cs="Arial"/>
          <w:lang w:val="es-ES"/>
        </w:rPr>
        <w:t xml:space="preserve">de </w:t>
      </w:r>
      <w:r w:rsidRPr="00EB14A6">
        <w:rPr>
          <w:rFonts w:ascii="Palatino Linotype" w:eastAsia="Times New Roman" w:hAnsi="Palatino Linotype" w:cs="Arial"/>
          <w:lang w:val="es-ES"/>
        </w:rPr>
        <w:t>abril</w:t>
      </w:r>
      <w:r w:rsidR="00D408B6" w:rsidRPr="00EB14A6">
        <w:rPr>
          <w:rFonts w:ascii="Palatino Linotype" w:eastAsia="Times New Roman" w:hAnsi="Palatino Linotype" w:cs="Arial"/>
          <w:lang w:val="es-ES"/>
        </w:rPr>
        <w:t xml:space="preserve"> de los corrientes, se </w:t>
      </w:r>
      <w:r w:rsidR="00C64BCF" w:rsidRPr="00EB14A6">
        <w:rPr>
          <w:rFonts w:ascii="Palatino Linotype" w:eastAsia="Times New Roman" w:hAnsi="Palatino Linotype" w:cs="Arial"/>
          <w:lang w:val="es-ES"/>
        </w:rPr>
        <w:t xml:space="preserve">interpuso </w:t>
      </w:r>
      <w:r w:rsidR="00D408B6" w:rsidRPr="00EB14A6">
        <w:rPr>
          <w:rFonts w:ascii="Palatino Linotype" w:eastAsia="Times New Roman" w:hAnsi="Palatino Linotype" w:cs="Arial"/>
          <w:lang w:val="es-ES"/>
        </w:rPr>
        <w:t>por parte de</w:t>
      </w:r>
      <w:r w:rsidR="00C64BCF" w:rsidRPr="00EB14A6">
        <w:rPr>
          <w:rFonts w:ascii="Palatino Linotype" w:eastAsia="Times New Roman" w:hAnsi="Palatino Linotype" w:cs="Arial"/>
          <w:lang w:val="es-ES"/>
        </w:rPr>
        <w:t xml:space="preserve">l </w:t>
      </w:r>
      <w:r w:rsidR="00D408B6" w:rsidRPr="00EB14A6">
        <w:rPr>
          <w:rFonts w:ascii="Palatino Linotype" w:eastAsia="Times New Roman" w:hAnsi="Palatino Linotype" w:cs="Arial"/>
          <w:lang w:val="es-ES"/>
        </w:rPr>
        <w:t xml:space="preserve">hoy </w:t>
      </w:r>
      <w:r w:rsidR="00C9715E" w:rsidRPr="00EB14A6">
        <w:rPr>
          <w:rFonts w:ascii="Palatino Linotype" w:eastAsia="Times New Roman" w:hAnsi="Palatino Linotype" w:cs="Arial"/>
          <w:b/>
          <w:lang w:val="es-ES"/>
        </w:rPr>
        <w:t>RECURRENTE</w:t>
      </w:r>
      <w:r w:rsidR="00D408B6" w:rsidRPr="00EB14A6">
        <w:rPr>
          <w:rFonts w:ascii="Palatino Linotype" w:eastAsia="Times New Roman" w:hAnsi="Palatino Linotype" w:cs="Arial"/>
          <w:lang w:val="es-ES"/>
        </w:rPr>
        <w:t xml:space="preserve">, </w:t>
      </w:r>
      <w:r w:rsidR="00C64BCF" w:rsidRPr="00EB14A6">
        <w:rPr>
          <w:rFonts w:ascii="Palatino Linotype" w:eastAsia="Times New Roman" w:hAnsi="Palatino Linotype" w:cs="Arial"/>
          <w:lang w:val="es-ES"/>
        </w:rPr>
        <w:t>l</w:t>
      </w:r>
      <w:r w:rsidR="00D408B6" w:rsidRPr="00EB14A6">
        <w:rPr>
          <w:rFonts w:ascii="Palatino Linotype" w:eastAsia="Times New Roman" w:hAnsi="Palatino Linotype" w:cs="Arial"/>
          <w:lang w:val="es-ES"/>
        </w:rPr>
        <w:t>os</w:t>
      </w:r>
      <w:r w:rsidR="00C64BCF" w:rsidRPr="00EB14A6">
        <w:rPr>
          <w:rFonts w:ascii="Palatino Linotype" w:eastAsia="Times New Roman" w:hAnsi="Palatino Linotype" w:cs="Arial"/>
          <w:lang w:val="es-ES"/>
        </w:rPr>
        <w:t xml:space="preserve"> recurso</w:t>
      </w:r>
      <w:r w:rsidR="00D408B6" w:rsidRPr="00EB14A6">
        <w:rPr>
          <w:rFonts w:ascii="Palatino Linotype" w:eastAsia="Times New Roman" w:hAnsi="Palatino Linotype" w:cs="Arial"/>
          <w:lang w:val="es-ES"/>
        </w:rPr>
        <w:t>s</w:t>
      </w:r>
      <w:r w:rsidR="00C64BCF" w:rsidRPr="00EB14A6">
        <w:rPr>
          <w:rFonts w:ascii="Palatino Linotype" w:eastAsia="Times New Roman" w:hAnsi="Palatino Linotype" w:cs="Arial"/>
          <w:lang w:val="es-ES"/>
        </w:rPr>
        <w:t xml:space="preserve"> de revisión </w:t>
      </w:r>
      <w:r w:rsidR="00D408B6" w:rsidRPr="00EB14A6">
        <w:rPr>
          <w:rFonts w:ascii="Palatino Linotype" w:eastAsia="Times New Roman" w:hAnsi="Palatino Linotype" w:cs="Arial"/>
          <w:lang w:val="es-ES"/>
        </w:rPr>
        <w:t>de mérito</w:t>
      </w:r>
      <w:r w:rsidR="009A0461" w:rsidRPr="00EB14A6">
        <w:rPr>
          <w:rFonts w:ascii="Palatino Linotype" w:eastAsia="Calibri" w:hAnsi="Palatino Linotype" w:cs="Arial"/>
          <w:b/>
          <w:lang w:val="es-ES"/>
        </w:rPr>
        <w:t>;</w:t>
      </w:r>
      <w:r w:rsidR="004D68F8" w:rsidRPr="00EB14A6">
        <w:rPr>
          <w:rFonts w:ascii="Palatino Linotype" w:eastAsia="Times New Roman" w:hAnsi="Palatino Linotype" w:cs="Arial"/>
          <w:lang w:val="es-ES"/>
        </w:rPr>
        <w:t xml:space="preserve"> impugnaciones </w:t>
      </w:r>
      <w:r w:rsidR="00A45546" w:rsidRPr="00EB14A6">
        <w:rPr>
          <w:rFonts w:ascii="Palatino Linotype" w:eastAsia="Times New Roman" w:hAnsi="Palatino Linotype" w:cs="Arial"/>
          <w:lang w:val="es-ES"/>
        </w:rPr>
        <w:t xml:space="preserve">en las que </w:t>
      </w:r>
      <w:r w:rsidR="00E62303" w:rsidRPr="00EB14A6">
        <w:rPr>
          <w:rFonts w:ascii="Palatino Linotype" w:hAnsi="Palatino Linotype"/>
          <w:sz w:val="22"/>
          <w:szCs w:val="22"/>
        </w:rPr>
        <w:t>el particular</w:t>
      </w:r>
      <w:r w:rsidR="00A45546" w:rsidRPr="00EB14A6">
        <w:rPr>
          <w:rFonts w:ascii="Palatino Linotype" w:eastAsia="Times New Roman" w:hAnsi="Palatino Linotype" w:cs="Arial"/>
          <w:lang w:val="es-ES"/>
        </w:rPr>
        <w:t xml:space="preserve"> refirió </w:t>
      </w:r>
      <w:r w:rsidR="00D408B6" w:rsidRPr="00EB14A6">
        <w:rPr>
          <w:rFonts w:ascii="Palatino Linotype" w:eastAsia="Times New Roman" w:hAnsi="Palatino Linotype" w:cs="Arial"/>
          <w:lang w:val="es-ES"/>
        </w:rPr>
        <w:t xml:space="preserve">para todos y cada uno </w:t>
      </w:r>
      <w:r w:rsidR="00671165" w:rsidRPr="00EB14A6">
        <w:rPr>
          <w:rFonts w:ascii="Palatino Linotype" w:eastAsia="Times New Roman" w:hAnsi="Palatino Linotype" w:cs="Arial"/>
          <w:lang w:val="es-ES"/>
        </w:rPr>
        <w:t xml:space="preserve">el </w:t>
      </w:r>
      <w:r w:rsidR="00D408B6" w:rsidRPr="00EB14A6">
        <w:rPr>
          <w:rFonts w:ascii="Palatino Linotype" w:eastAsia="Times New Roman" w:hAnsi="Palatino Linotype" w:cs="Arial"/>
          <w:lang w:val="es-ES"/>
        </w:rPr>
        <w:t>acto impugnado</w:t>
      </w:r>
      <w:r w:rsidR="008F1658" w:rsidRPr="00EB14A6">
        <w:rPr>
          <w:rFonts w:ascii="Palatino Linotype" w:eastAsia="Times New Roman" w:hAnsi="Palatino Linotype" w:cs="Arial"/>
          <w:lang w:val="es-ES"/>
        </w:rPr>
        <w:t xml:space="preserve"> y sus razones o motivos de inconformidad en </w:t>
      </w:r>
      <w:r w:rsidR="004D492F" w:rsidRPr="00EB14A6">
        <w:rPr>
          <w:rFonts w:ascii="Palatino Linotype" w:eastAsia="Times New Roman" w:hAnsi="Palatino Linotype" w:cs="Arial"/>
          <w:lang w:val="es-ES"/>
        </w:rPr>
        <w:t>el mismo sentido</w:t>
      </w:r>
      <w:r w:rsidR="00D408B6" w:rsidRPr="00EB14A6">
        <w:rPr>
          <w:rFonts w:ascii="Palatino Linotype" w:eastAsia="Times New Roman" w:hAnsi="Palatino Linotype" w:cs="Arial"/>
          <w:lang w:val="es-ES"/>
        </w:rPr>
        <w:t>. En atención a lo anterior es que por economía procesal se transcribe para efectos demostrativos las manifestaciones de uno de los recursos de revisión a saber</w:t>
      </w:r>
      <w:r w:rsidR="004D68F8" w:rsidRPr="00EB14A6">
        <w:rPr>
          <w:rFonts w:ascii="Palatino Linotype" w:eastAsia="Times New Roman" w:hAnsi="Palatino Linotype" w:cs="Arial"/>
          <w:lang w:val="es-ES"/>
        </w:rPr>
        <w:t>:</w:t>
      </w:r>
    </w:p>
    <w:p w14:paraId="0A10ACE5" w14:textId="77777777" w:rsidR="00A45546" w:rsidRPr="00EB14A6" w:rsidRDefault="00A45546" w:rsidP="001E74A5">
      <w:pPr>
        <w:spacing w:line="360" w:lineRule="auto"/>
        <w:ind w:left="567" w:hanging="283"/>
        <w:jc w:val="both"/>
        <w:rPr>
          <w:rStyle w:val="Ttulo2Car"/>
          <w:rFonts w:ascii="Palatino Linotype" w:hAnsi="Palatino Linotype"/>
          <w:b/>
          <w:color w:val="auto"/>
          <w:sz w:val="24"/>
          <w:lang w:val="es-ES"/>
        </w:rPr>
      </w:pPr>
      <w:bookmarkStart w:id="3" w:name="_Toc461555885"/>
      <w:bookmarkStart w:id="4" w:name="_Toc465264612"/>
      <w:bookmarkStart w:id="5" w:name="_Toc465264857"/>
      <w:bookmarkStart w:id="6" w:name="_Toc465266508"/>
      <w:bookmarkStart w:id="7" w:name="_Toc466302240"/>
      <w:bookmarkStart w:id="8" w:name="_Toc466371848"/>
      <w:bookmarkStart w:id="9" w:name="_Toc466371907"/>
      <w:bookmarkStart w:id="10" w:name="_Toc466377637"/>
      <w:bookmarkStart w:id="11" w:name="_Toc475619390"/>
      <w:bookmarkStart w:id="12" w:name="_Toc476048182"/>
      <w:bookmarkStart w:id="13" w:name="_Toc476071561"/>
      <w:bookmarkStart w:id="14" w:name="_Toc491370292"/>
    </w:p>
    <w:p w14:paraId="587A2EF2" w14:textId="1A6AE88C" w:rsidR="003F140F" w:rsidRPr="00EB14A6" w:rsidRDefault="003F140F" w:rsidP="001E74A5">
      <w:pPr>
        <w:spacing w:line="360" w:lineRule="auto"/>
        <w:ind w:left="567" w:hanging="283"/>
        <w:jc w:val="both"/>
        <w:rPr>
          <w:rFonts w:ascii="Palatino Linotype" w:eastAsia="Calibri" w:hAnsi="Palatino Linotype" w:cs="Arial"/>
          <w:b/>
          <w:lang w:val="es-ES"/>
        </w:rPr>
      </w:pPr>
      <w:bookmarkStart w:id="15" w:name="_Toc495043347"/>
      <w:bookmarkStart w:id="16" w:name="_Toc495490221"/>
      <w:bookmarkStart w:id="17" w:name="_Toc495490291"/>
      <w:bookmarkStart w:id="18" w:name="_Toc503989304"/>
      <w:bookmarkStart w:id="19" w:name="_Toc503989326"/>
      <w:bookmarkStart w:id="20" w:name="_Toc504070933"/>
      <w:bookmarkStart w:id="21" w:name="_Toc507607099"/>
      <w:bookmarkStart w:id="22" w:name="_Toc513637192"/>
      <w:bookmarkStart w:id="23" w:name="_Toc516130536"/>
      <w:bookmarkStart w:id="24" w:name="_Toc516130564"/>
      <w:bookmarkStart w:id="25" w:name="_Toc516130787"/>
      <w:bookmarkStart w:id="26" w:name="_Toc516151840"/>
      <w:bookmarkStart w:id="27" w:name="_Toc517083684"/>
      <w:r w:rsidRPr="00EB14A6">
        <w:rPr>
          <w:rStyle w:val="Ttulo2Car"/>
          <w:rFonts w:ascii="Palatino Linotype" w:hAnsi="Palatino Linotype"/>
          <w:b/>
          <w:color w:val="auto"/>
          <w:sz w:val="24"/>
          <w:lang w:val="es-ES"/>
        </w:rPr>
        <w:t>Recurso de Revisión</w:t>
      </w:r>
      <w:bookmarkEnd w:id="15"/>
      <w:bookmarkEnd w:id="16"/>
      <w:bookmarkEnd w:id="17"/>
      <w:bookmarkEnd w:id="18"/>
      <w:bookmarkEnd w:id="19"/>
      <w:bookmarkEnd w:id="20"/>
      <w:bookmarkEnd w:id="21"/>
      <w:bookmarkEnd w:id="22"/>
      <w:bookmarkEnd w:id="23"/>
      <w:bookmarkEnd w:id="24"/>
      <w:bookmarkEnd w:id="25"/>
      <w:bookmarkEnd w:id="26"/>
      <w:bookmarkEnd w:id="27"/>
      <w:r w:rsidRPr="00EB14A6">
        <w:rPr>
          <w:rStyle w:val="Ttulo2Car"/>
          <w:rFonts w:ascii="Palatino Linotype" w:hAnsi="Palatino Linotype"/>
          <w:b/>
          <w:color w:val="auto"/>
          <w:sz w:val="24"/>
          <w:lang w:val="es-ES"/>
        </w:rPr>
        <w:t xml:space="preserve"> </w:t>
      </w:r>
      <w:r w:rsidR="00D408B6" w:rsidRPr="00EB14A6">
        <w:rPr>
          <w:rFonts w:ascii="Palatino Linotype" w:hAnsi="Palatino Linotype" w:cs="Arial"/>
          <w:b/>
          <w:bCs/>
          <w:szCs w:val="22"/>
          <w:lang w:eastAsia="es-MX"/>
        </w:rPr>
        <w:t>0</w:t>
      </w:r>
      <w:r w:rsidR="00995481" w:rsidRPr="00EB14A6">
        <w:rPr>
          <w:rFonts w:ascii="Palatino Linotype" w:hAnsi="Palatino Linotype" w:cs="Arial"/>
          <w:b/>
          <w:bCs/>
          <w:szCs w:val="22"/>
          <w:lang w:eastAsia="es-MX"/>
        </w:rPr>
        <w:t>1143</w:t>
      </w:r>
      <w:r w:rsidR="00D408B6" w:rsidRPr="00EB14A6">
        <w:rPr>
          <w:rFonts w:ascii="Palatino Linotype" w:hAnsi="Palatino Linotype" w:cs="Arial"/>
          <w:b/>
          <w:bCs/>
          <w:szCs w:val="22"/>
          <w:lang w:eastAsia="es-MX"/>
        </w:rPr>
        <w:t>/INFOEM/IP/RR/2018</w:t>
      </w:r>
      <w:r w:rsidRPr="00EB14A6">
        <w:rPr>
          <w:rFonts w:ascii="Palatino Linotype" w:eastAsia="Calibri" w:hAnsi="Palatino Linotype" w:cs="Arial"/>
          <w:b/>
          <w:lang w:val="es-ES"/>
        </w:rPr>
        <w:t>:</w:t>
      </w:r>
    </w:p>
    <w:p w14:paraId="1267F7FD" w14:textId="77777777" w:rsidR="00995481" w:rsidRPr="00EB14A6" w:rsidRDefault="00995481" w:rsidP="001E74A5">
      <w:pPr>
        <w:spacing w:line="360" w:lineRule="auto"/>
        <w:ind w:left="567" w:hanging="283"/>
        <w:jc w:val="both"/>
        <w:rPr>
          <w:rStyle w:val="Ttulo2Car"/>
          <w:rFonts w:ascii="Palatino Linotype" w:hAnsi="Palatino Linotype"/>
          <w:b/>
          <w:color w:val="auto"/>
          <w:sz w:val="24"/>
          <w:lang w:val="es-ES"/>
        </w:rPr>
      </w:pPr>
    </w:p>
    <w:p w14:paraId="72214A49" w14:textId="3053FAB5" w:rsidR="000D5A1D" w:rsidRPr="00EB14A6" w:rsidRDefault="00A51F40" w:rsidP="001E74A5">
      <w:pPr>
        <w:spacing w:line="360" w:lineRule="auto"/>
        <w:ind w:left="567" w:hanging="283"/>
        <w:jc w:val="both"/>
        <w:rPr>
          <w:rFonts w:ascii="Palatino Linotype" w:hAnsi="Palatino Linotype"/>
          <w:b/>
          <w:i/>
          <w:szCs w:val="22"/>
        </w:rPr>
      </w:pPr>
      <w:bookmarkStart w:id="28" w:name="_Toc491971186"/>
      <w:bookmarkStart w:id="29" w:name="_Toc495043348"/>
      <w:bookmarkStart w:id="30" w:name="_Toc495490222"/>
      <w:bookmarkStart w:id="31" w:name="_Toc495490292"/>
      <w:bookmarkStart w:id="32" w:name="_Toc503989305"/>
      <w:bookmarkStart w:id="33" w:name="_Toc503989327"/>
      <w:bookmarkStart w:id="34" w:name="_Toc504070934"/>
      <w:bookmarkStart w:id="35" w:name="_Toc507607100"/>
      <w:bookmarkStart w:id="36" w:name="_Toc513637193"/>
      <w:bookmarkStart w:id="37" w:name="_Toc516130537"/>
      <w:bookmarkStart w:id="38" w:name="_Toc516130565"/>
      <w:bookmarkStart w:id="39" w:name="_Toc516130788"/>
      <w:bookmarkStart w:id="40" w:name="_Toc516151841"/>
      <w:bookmarkStart w:id="41" w:name="_Toc517083685"/>
      <w:proofErr w:type="gramStart"/>
      <w:r w:rsidRPr="00EB14A6">
        <w:rPr>
          <w:rStyle w:val="Ttulo2Car"/>
          <w:rFonts w:ascii="Palatino Linotype" w:hAnsi="Palatino Linotype"/>
          <w:b/>
          <w:color w:val="auto"/>
          <w:sz w:val="24"/>
          <w:lang w:val="es-ES"/>
        </w:rPr>
        <w:t>a</w:t>
      </w:r>
      <w:proofErr w:type="gramEnd"/>
      <w:r w:rsidRPr="00EB14A6">
        <w:rPr>
          <w:rStyle w:val="Ttulo2Car"/>
          <w:rFonts w:ascii="Palatino Linotype" w:hAnsi="Palatino Linotype"/>
          <w:b/>
          <w:color w:val="auto"/>
          <w:sz w:val="24"/>
          <w:lang w:val="es-ES"/>
        </w:rPr>
        <w:t xml:space="preserve">) </w:t>
      </w:r>
      <w:r w:rsidR="009E4942" w:rsidRPr="00EB14A6">
        <w:rPr>
          <w:rStyle w:val="Ttulo2Car"/>
          <w:rFonts w:ascii="Palatino Linotype" w:hAnsi="Palatino Linotype"/>
          <w:b/>
          <w:color w:val="auto"/>
          <w:sz w:val="24"/>
          <w:lang w:val="es-ES"/>
        </w:rPr>
        <w:t>Acto impugnado:</w:t>
      </w:r>
      <w:bookmarkEnd w:id="3"/>
      <w:bookmarkEnd w:id="4"/>
      <w:bookmarkEnd w:id="5"/>
      <w:bookmarkEnd w:id="6"/>
      <w:bookmarkEnd w:id="7"/>
      <w:bookmarkEnd w:id="8"/>
      <w:bookmarkEnd w:id="9"/>
      <w:bookmarkEnd w:id="10"/>
      <w:r w:rsidR="000D5A1D" w:rsidRPr="00EB14A6">
        <w:rPr>
          <w:rStyle w:val="Ttulo2Car"/>
          <w:rFonts w:ascii="Palatino Linotype" w:hAnsi="Palatino Linotype"/>
          <w:b/>
          <w:i/>
          <w:color w:val="auto"/>
          <w:sz w:val="24"/>
          <w:lang w:val="es-ES"/>
        </w:rPr>
        <w:t xml:space="preserve"> </w:t>
      </w:r>
      <w:bookmarkStart w:id="42" w:name="_Toc461555886"/>
      <w:bookmarkStart w:id="43" w:name="_Toc465264613"/>
      <w:bookmarkStart w:id="44" w:name="_Toc465264858"/>
      <w:bookmarkStart w:id="45" w:name="_Toc465266509"/>
      <w:bookmarkStart w:id="46" w:name="_Toc466302241"/>
      <w:bookmarkStart w:id="47" w:name="_Toc466371849"/>
      <w:bookmarkStart w:id="48" w:name="_Toc466371908"/>
      <w:bookmarkStart w:id="49" w:name="_Toc466377638"/>
      <w:r w:rsidR="001E3F91" w:rsidRPr="00EB14A6">
        <w:rPr>
          <w:rStyle w:val="Ttulo2Car"/>
          <w:rFonts w:ascii="Palatino Linotype" w:hAnsi="Palatino Linotype"/>
          <w:i/>
          <w:color w:val="auto"/>
          <w:sz w:val="24"/>
          <w:szCs w:val="24"/>
          <w:lang w:val="es-ES"/>
        </w:rPr>
        <w:t>”</w:t>
      </w:r>
      <w:bookmarkEnd w:id="11"/>
      <w:bookmarkEnd w:id="12"/>
      <w:bookmarkEnd w:id="13"/>
      <w:bookmarkEnd w:id="14"/>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00995481" w:rsidRPr="00EB14A6">
        <w:t xml:space="preserve"> </w:t>
      </w:r>
      <w:r w:rsidR="00995481" w:rsidRPr="00EB14A6">
        <w:rPr>
          <w:rFonts w:ascii="Palatino Linotype" w:hAnsi="Palatino Linotype"/>
          <w:i/>
        </w:rPr>
        <w:t>se impugna el acto</w:t>
      </w:r>
      <w:r w:rsidR="009E4942" w:rsidRPr="00EB14A6">
        <w:rPr>
          <w:rFonts w:ascii="Palatino Linotype" w:eastAsia="Calibri" w:hAnsi="Palatino Linotype" w:cs="Arial"/>
          <w:i/>
          <w:lang w:val="es-ES"/>
        </w:rPr>
        <w:t>”</w:t>
      </w:r>
      <w:r w:rsidR="00E62303" w:rsidRPr="00EB14A6">
        <w:rPr>
          <w:rFonts w:ascii="Palatino Linotype" w:eastAsia="Calibri" w:hAnsi="Palatino Linotype" w:cs="Arial"/>
          <w:i/>
          <w:sz w:val="22"/>
          <w:szCs w:val="22"/>
          <w:lang w:val="es-ES"/>
        </w:rPr>
        <w:t xml:space="preserve"> </w:t>
      </w:r>
      <w:r w:rsidR="009E4942" w:rsidRPr="00EB14A6">
        <w:rPr>
          <w:rFonts w:ascii="Palatino Linotype" w:eastAsia="Calibri" w:hAnsi="Palatino Linotype" w:cs="Arial"/>
          <w:i/>
          <w:sz w:val="22"/>
          <w:szCs w:val="22"/>
          <w:lang w:val="es-ES"/>
        </w:rPr>
        <w:t>(Sic);</w:t>
      </w:r>
      <w:r w:rsidR="009E4942" w:rsidRPr="00EB14A6">
        <w:rPr>
          <w:rFonts w:ascii="Palatino Linotype" w:eastAsia="Calibri" w:hAnsi="Palatino Linotype" w:cs="Arial"/>
          <w:i/>
          <w:szCs w:val="22"/>
          <w:lang w:val="es-ES"/>
        </w:rPr>
        <w:t xml:space="preserve"> </w:t>
      </w:r>
    </w:p>
    <w:p w14:paraId="070C6DE9" w14:textId="77777777" w:rsidR="000D5A1D" w:rsidRPr="00EB14A6" w:rsidRDefault="000D5A1D" w:rsidP="001E74A5">
      <w:pPr>
        <w:pStyle w:val="Prrafodelista"/>
        <w:spacing w:line="360" w:lineRule="auto"/>
        <w:ind w:right="567"/>
        <w:jc w:val="both"/>
        <w:rPr>
          <w:rFonts w:ascii="Palatino Linotype" w:eastAsia="Calibri" w:hAnsi="Palatino Linotype" w:cs="Arial"/>
          <w:szCs w:val="22"/>
          <w:lang w:val="es-ES"/>
        </w:rPr>
      </w:pPr>
    </w:p>
    <w:p w14:paraId="71224F49" w14:textId="3DBC5F3C" w:rsidR="00FE49E3" w:rsidRPr="00EB14A6" w:rsidRDefault="009E4942" w:rsidP="00995481">
      <w:pPr>
        <w:pStyle w:val="Prrafodelista"/>
        <w:numPr>
          <w:ilvl w:val="0"/>
          <w:numId w:val="3"/>
        </w:numPr>
        <w:spacing w:line="360" w:lineRule="auto"/>
        <w:jc w:val="both"/>
        <w:rPr>
          <w:rFonts w:ascii="Palatino Linotype" w:hAnsi="Palatino Linotype"/>
          <w:b/>
          <w:i/>
          <w:sz w:val="22"/>
          <w:szCs w:val="22"/>
        </w:rPr>
      </w:pPr>
      <w:bookmarkStart w:id="50" w:name="_Toc461555887"/>
      <w:bookmarkStart w:id="51" w:name="_Toc465264614"/>
      <w:bookmarkStart w:id="52" w:name="_Toc465264859"/>
      <w:bookmarkStart w:id="53" w:name="_Toc465266510"/>
      <w:bookmarkStart w:id="54" w:name="_Toc466302242"/>
      <w:bookmarkStart w:id="55" w:name="_Toc466371850"/>
      <w:bookmarkStart w:id="56" w:name="_Toc466371909"/>
      <w:bookmarkStart w:id="57" w:name="_Toc466377639"/>
      <w:bookmarkStart w:id="58" w:name="_Toc475619391"/>
      <w:bookmarkStart w:id="59" w:name="_Toc476048183"/>
      <w:bookmarkStart w:id="60" w:name="_Toc476071562"/>
      <w:bookmarkStart w:id="61" w:name="_Toc491370293"/>
      <w:bookmarkStart w:id="62" w:name="_Toc491971187"/>
      <w:bookmarkStart w:id="63" w:name="_Toc495043349"/>
      <w:bookmarkStart w:id="64" w:name="_Toc495490223"/>
      <w:bookmarkStart w:id="65" w:name="_Toc495490293"/>
      <w:bookmarkStart w:id="66" w:name="_Toc503989306"/>
      <w:bookmarkStart w:id="67" w:name="_Toc503989328"/>
      <w:bookmarkStart w:id="68" w:name="_Toc504070935"/>
      <w:bookmarkStart w:id="69" w:name="_Toc507607101"/>
      <w:bookmarkStart w:id="70" w:name="_Toc513637194"/>
      <w:bookmarkStart w:id="71" w:name="_Toc516130538"/>
      <w:bookmarkStart w:id="72" w:name="_Toc516130566"/>
      <w:bookmarkStart w:id="73" w:name="_Toc516130789"/>
      <w:bookmarkStart w:id="74" w:name="_Toc516151842"/>
      <w:bookmarkStart w:id="75" w:name="_Toc517083686"/>
      <w:r w:rsidRPr="00EB14A6">
        <w:rPr>
          <w:rStyle w:val="Ttulo2Car"/>
          <w:rFonts w:ascii="Palatino Linotype" w:hAnsi="Palatino Linotype"/>
          <w:b/>
          <w:color w:val="auto"/>
          <w:sz w:val="24"/>
          <w:lang w:val="es-ES"/>
        </w:rPr>
        <w:t>Razones o Motivos de inconformidad:</w:t>
      </w:r>
      <w:bookmarkEnd w:id="50"/>
      <w:bookmarkEnd w:id="51"/>
      <w:bookmarkEnd w:id="52"/>
      <w:bookmarkEnd w:id="53"/>
      <w:bookmarkEnd w:id="54"/>
      <w:bookmarkEnd w:id="55"/>
      <w:bookmarkEnd w:id="56"/>
      <w:bookmarkEnd w:id="57"/>
      <w:r w:rsidR="000631D9" w:rsidRPr="00EB14A6">
        <w:rPr>
          <w:rStyle w:val="Ttulo2Car"/>
          <w:rFonts w:ascii="Palatino Linotype" w:hAnsi="Palatino Linotype"/>
          <w:b/>
          <w:color w:val="auto"/>
          <w:sz w:val="24"/>
          <w:szCs w:val="24"/>
          <w:lang w:val="es-ES"/>
        </w:rPr>
        <w:t xml:space="preserve"> </w:t>
      </w:r>
      <w:bookmarkStart w:id="76" w:name="_Toc461555888"/>
      <w:bookmarkStart w:id="77" w:name="_Toc465264615"/>
      <w:bookmarkStart w:id="78" w:name="_Toc465264860"/>
      <w:bookmarkStart w:id="79" w:name="_Toc465266511"/>
      <w:bookmarkStart w:id="80" w:name="_Toc466302243"/>
      <w:bookmarkStart w:id="81" w:name="_Toc466371851"/>
      <w:bookmarkStart w:id="82" w:name="_Toc466371910"/>
      <w:bookmarkStart w:id="83" w:name="_Toc466377640"/>
      <w:r w:rsidR="000631D9" w:rsidRPr="00EB14A6">
        <w:rPr>
          <w:rStyle w:val="Ttulo2Car"/>
          <w:rFonts w:ascii="Palatino Linotype" w:hAnsi="Palatino Linotype"/>
          <w:i/>
          <w:color w:val="auto"/>
          <w:sz w:val="24"/>
          <w:szCs w:val="24"/>
          <w:lang w:val="es-ES"/>
        </w:rPr>
        <w:t>“</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00995481" w:rsidRPr="00EB14A6">
        <w:rPr>
          <w:rFonts w:ascii="Palatino Linotype" w:hAnsi="Palatino Linotype"/>
          <w:i/>
        </w:rPr>
        <w:t xml:space="preserve">con choro mareador ocultan la información. </w:t>
      </w:r>
      <w:r w:rsidR="00C64BCF" w:rsidRPr="00EB14A6">
        <w:rPr>
          <w:rFonts w:ascii="Palatino Linotype" w:hAnsi="Palatino Linotype"/>
          <w:i/>
        </w:rPr>
        <w:t>"</w:t>
      </w:r>
      <w:r w:rsidR="00FE49E3" w:rsidRPr="00EB14A6">
        <w:rPr>
          <w:rFonts w:ascii="Palatino Linotype" w:hAnsi="Palatino Linotype"/>
          <w:i/>
        </w:rPr>
        <w:t xml:space="preserve"> (Sic)</w:t>
      </w:r>
    </w:p>
    <w:p w14:paraId="010DA04C" w14:textId="77777777" w:rsidR="003F140F" w:rsidRPr="00EB14A6" w:rsidRDefault="003F140F" w:rsidP="003F140F">
      <w:pPr>
        <w:pStyle w:val="Prrafodelista"/>
        <w:spacing w:line="360" w:lineRule="auto"/>
        <w:jc w:val="both"/>
        <w:rPr>
          <w:rStyle w:val="Ttulo2Car"/>
          <w:rFonts w:ascii="Palatino Linotype" w:hAnsi="Palatino Linotype"/>
          <w:b/>
          <w:color w:val="auto"/>
          <w:sz w:val="24"/>
          <w:lang w:val="es-ES"/>
        </w:rPr>
      </w:pPr>
    </w:p>
    <w:p w14:paraId="507CD743" w14:textId="2368F2E3" w:rsidR="00D947F0" w:rsidRPr="00EB14A6" w:rsidRDefault="00D947F0" w:rsidP="00887497">
      <w:pPr>
        <w:pStyle w:val="Prrafodelista"/>
        <w:numPr>
          <w:ilvl w:val="0"/>
          <w:numId w:val="2"/>
        </w:numPr>
        <w:spacing w:before="240" w:after="240" w:line="360" w:lineRule="auto"/>
        <w:jc w:val="both"/>
        <w:rPr>
          <w:rFonts w:ascii="Palatino Linotype" w:eastAsia="Times New Roman" w:hAnsi="Palatino Linotype" w:cs="Arial"/>
        </w:rPr>
      </w:pPr>
      <w:r w:rsidRPr="00EB14A6">
        <w:rPr>
          <w:rFonts w:ascii="Palatino Linotype" w:hAnsi="Palatino Linotype" w:cs="Arial"/>
          <w:bCs/>
        </w:rPr>
        <w:t xml:space="preserve">Asimismo, con fundamento en lo dispuesto por el </w:t>
      </w:r>
      <w:r w:rsidRPr="00EB14A6">
        <w:rPr>
          <w:rFonts w:ascii="Palatino Linotype" w:eastAsia="Calibri" w:hAnsi="Palatino Linotype" w:cs="Arial"/>
          <w:lang w:val="es-ES"/>
        </w:rPr>
        <w:t xml:space="preserve">artículo 185 fracción I de la </w:t>
      </w:r>
      <w:r w:rsidRPr="00EB14A6">
        <w:rPr>
          <w:rFonts w:ascii="Palatino Linotype" w:eastAsia="Calibri" w:hAnsi="Palatino Linotype" w:cs="Arial"/>
          <w:b/>
          <w:lang w:val="es-ES"/>
        </w:rPr>
        <w:t xml:space="preserve">Ley de Transparencia y Acceso a la Información Pública del Estado de México y Municipios </w:t>
      </w:r>
      <w:r w:rsidRPr="00EB14A6">
        <w:rPr>
          <w:rFonts w:ascii="Palatino Linotype" w:eastAsia="Times New Roman" w:hAnsi="Palatino Linotype" w:cs="Arial"/>
          <w:lang w:val="es-ES"/>
        </w:rPr>
        <w:t xml:space="preserve">se turnó al </w:t>
      </w:r>
      <w:r w:rsidRPr="00EB14A6">
        <w:rPr>
          <w:rFonts w:ascii="Palatino Linotype" w:eastAsia="Times New Roman" w:hAnsi="Palatino Linotype" w:cs="Arial"/>
          <w:b/>
          <w:lang w:val="es-ES"/>
        </w:rPr>
        <w:t xml:space="preserve">Comisionado José Guadalupe Luna Hernández </w:t>
      </w:r>
      <w:r w:rsidRPr="00EB14A6">
        <w:rPr>
          <w:rFonts w:ascii="Palatino Linotype" w:eastAsia="Times New Roman" w:hAnsi="Palatino Linotype" w:cs="Arial"/>
          <w:lang w:val="es-ES"/>
        </w:rPr>
        <w:t xml:space="preserve">con el objeto de </w:t>
      </w:r>
      <w:r w:rsidRPr="00EB14A6">
        <w:rPr>
          <w:rFonts w:ascii="Palatino Linotype" w:eastAsia="Times New Roman" w:hAnsi="Palatino Linotype" w:cs="Arial"/>
        </w:rPr>
        <w:t xml:space="preserve">su análisis, posteriormente el Pleno </w:t>
      </w:r>
      <w:r w:rsidRPr="00EB14A6">
        <w:rPr>
          <w:rFonts w:ascii="Palatino Linotype" w:eastAsia="MS Mincho" w:hAnsi="Palatino Linotype" w:cs="Arial"/>
        </w:rPr>
        <w:t>de este Órgano Autónomo, en la</w:t>
      </w:r>
      <w:r w:rsidRPr="00EB14A6">
        <w:rPr>
          <w:rFonts w:ascii="Palatino Linotype" w:eastAsia="MS Mincho" w:hAnsi="Palatino Linotype" w:cs="Arial"/>
          <w:b/>
        </w:rPr>
        <w:t xml:space="preserve"> </w:t>
      </w:r>
      <w:r w:rsidR="002B0014" w:rsidRPr="00EB14A6">
        <w:rPr>
          <w:rFonts w:ascii="Palatino Linotype" w:eastAsia="MS Mincho" w:hAnsi="Palatino Linotype" w:cs="Arial"/>
        </w:rPr>
        <w:t>Décimo Se</w:t>
      </w:r>
      <w:r w:rsidR="00995481" w:rsidRPr="00EB14A6">
        <w:rPr>
          <w:rFonts w:ascii="Palatino Linotype" w:eastAsia="MS Mincho" w:hAnsi="Palatino Linotype" w:cs="Arial"/>
        </w:rPr>
        <w:t>xta</w:t>
      </w:r>
      <w:r w:rsidR="00B51257" w:rsidRPr="00EB14A6">
        <w:rPr>
          <w:rFonts w:ascii="Palatino Linotype" w:eastAsia="MS Mincho" w:hAnsi="Palatino Linotype" w:cs="Arial"/>
          <w:b/>
        </w:rPr>
        <w:t xml:space="preserve"> </w:t>
      </w:r>
      <w:r w:rsidRPr="00EB14A6">
        <w:rPr>
          <w:rFonts w:ascii="Palatino Linotype" w:eastAsia="MS Mincho" w:hAnsi="Palatino Linotype" w:cs="Arial"/>
        </w:rPr>
        <w:t xml:space="preserve">Sesión Ordinaria de fecha </w:t>
      </w:r>
      <w:r w:rsidR="00995481" w:rsidRPr="00EB14A6">
        <w:rPr>
          <w:rFonts w:ascii="Palatino Linotype" w:eastAsia="MS Mincho" w:hAnsi="Palatino Linotype" w:cs="Arial"/>
        </w:rPr>
        <w:t>tres</w:t>
      </w:r>
      <w:r w:rsidRPr="00EB14A6">
        <w:rPr>
          <w:rFonts w:ascii="Palatino Linotype" w:eastAsia="MS Mincho" w:hAnsi="Palatino Linotype" w:cs="Arial"/>
        </w:rPr>
        <w:t xml:space="preserve"> (</w:t>
      </w:r>
      <w:r w:rsidR="00FB39E0" w:rsidRPr="00EB14A6">
        <w:rPr>
          <w:rFonts w:ascii="Palatino Linotype" w:eastAsia="MS Mincho" w:hAnsi="Palatino Linotype" w:cs="Arial"/>
        </w:rPr>
        <w:t>0</w:t>
      </w:r>
      <w:r w:rsidR="00995481" w:rsidRPr="00EB14A6">
        <w:rPr>
          <w:rFonts w:ascii="Palatino Linotype" w:eastAsia="MS Mincho" w:hAnsi="Palatino Linotype" w:cs="Arial"/>
        </w:rPr>
        <w:t>3</w:t>
      </w:r>
      <w:r w:rsidRPr="00EB14A6">
        <w:rPr>
          <w:rFonts w:ascii="Palatino Linotype" w:eastAsia="MS Mincho" w:hAnsi="Palatino Linotype" w:cs="Arial"/>
        </w:rPr>
        <w:t xml:space="preserve">) de </w:t>
      </w:r>
      <w:r w:rsidR="00995481" w:rsidRPr="00EB14A6">
        <w:rPr>
          <w:rFonts w:ascii="Palatino Linotype" w:eastAsia="MS Mincho" w:hAnsi="Palatino Linotype" w:cs="Arial"/>
        </w:rPr>
        <w:t>mayo</w:t>
      </w:r>
      <w:r w:rsidRPr="00EB14A6">
        <w:rPr>
          <w:rFonts w:ascii="Palatino Linotype" w:eastAsia="MS Mincho" w:hAnsi="Palatino Linotype" w:cs="Arial"/>
        </w:rPr>
        <w:t xml:space="preserve"> dos mil dieci</w:t>
      </w:r>
      <w:r w:rsidR="00FB39E0" w:rsidRPr="00EB14A6">
        <w:rPr>
          <w:rFonts w:ascii="Palatino Linotype" w:eastAsia="MS Mincho" w:hAnsi="Palatino Linotype" w:cs="Arial"/>
        </w:rPr>
        <w:t>ocho</w:t>
      </w:r>
      <w:r w:rsidRPr="00EB14A6">
        <w:rPr>
          <w:rFonts w:ascii="Palatino Linotype" w:eastAsia="MS Mincho" w:hAnsi="Palatino Linotype" w:cs="Arial"/>
        </w:rPr>
        <w:t xml:space="preserve"> ordenó la acumulación d</w:t>
      </w:r>
      <w:proofErr w:type="spellStart"/>
      <w:r w:rsidRPr="00EB14A6">
        <w:rPr>
          <w:rFonts w:ascii="Palatino Linotype" w:eastAsia="Times New Roman" w:hAnsi="Palatino Linotype" w:cs="Arial"/>
          <w:lang w:val="es-ES"/>
        </w:rPr>
        <w:t>e</w:t>
      </w:r>
      <w:proofErr w:type="spellEnd"/>
      <w:r w:rsidRPr="00EB14A6">
        <w:rPr>
          <w:rFonts w:ascii="Palatino Linotype" w:eastAsia="Times New Roman" w:hAnsi="Palatino Linotype" w:cs="Arial"/>
          <w:lang w:val="es-ES"/>
        </w:rPr>
        <w:t xml:space="preserve"> los recursos de revisión </w:t>
      </w:r>
      <w:r w:rsidR="002B0014" w:rsidRPr="00EB14A6">
        <w:rPr>
          <w:rFonts w:ascii="Palatino Linotype" w:hAnsi="Palatino Linotype" w:cs="Arial"/>
          <w:b/>
          <w:bCs/>
          <w:szCs w:val="22"/>
          <w:lang w:eastAsia="es-MX"/>
        </w:rPr>
        <w:t>01</w:t>
      </w:r>
      <w:r w:rsidR="00344DD3" w:rsidRPr="00EB14A6">
        <w:rPr>
          <w:rFonts w:ascii="Palatino Linotype" w:hAnsi="Palatino Linotype" w:cs="Arial"/>
          <w:b/>
          <w:bCs/>
          <w:szCs w:val="22"/>
          <w:lang w:eastAsia="es-MX"/>
        </w:rPr>
        <w:t>131</w:t>
      </w:r>
      <w:r w:rsidR="002B0014" w:rsidRPr="00EB14A6">
        <w:rPr>
          <w:rFonts w:ascii="Palatino Linotype" w:hAnsi="Palatino Linotype" w:cs="Arial"/>
          <w:b/>
          <w:bCs/>
          <w:szCs w:val="22"/>
          <w:lang w:eastAsia="es-MX"/>
        </w:rPr>
        <w:t>/INFOEM/IP/RR/2018</w:t>
      </w:r>
      <w:r w:rsidR="00887497" w:rsidRPr="00EB14A6">
        <w:rPr>
          <w:rFonts w:ascii="Palatino Linotype" w:eastAsia="Times New Roman" w:hAnsi="Palatino Linotype" w:cs="Arial"/>
          <w:b/>
          <w:lang w:val="es-ES"/>
        </w:rPr>
        <w:t xml:space="preserve">, </w:t>
      </w:r>
      <w:r w:rsidR="00344DD3" w:rsidRPr="00EB14A6">
        <w:rPr>
          <w:rFonts w:ascii="Palatino Linotype" w:hAnsi="Palatino Linotype" w:cs="Arial"/>
          <w:b/>
          <w:bCs/>
          <w:szCs w:val="22"/>
          <w:lang w:eastAsia="es-MX"/>
        </w:rPr>
        <w:t>01133</w:t>
      </w:r>
      <w:r w:rsidR="002B0014" w:rsidRPr="00EB14A6">
        <w:rPr>
          <w:rFonts w:ascii="Palatino Linotype" w:hAnsi="Palatino Linotype" w:cs="Arial"/>
          <w:b/>
          <w:bCs/>
          <w:szCs w:val="22"/>
          <w:lang w:eastAsia="es-MX"/>
        </w:rPr>
        <w:t>/INFOEM/IP/RR/2018</w:t>
      </w:r>
      <w:r w:rsidR="00887497" w:rsidRPr="00EB14A6">
        <w:rPr>
          <w:rFonts w:ascii="Palatino Linotype" w:eastAsia="Times New Roman" w:hAnsi="Palatino Linotype" w:cs="Arial"/>
          <w:b/>
          <w:lang w:val="es-ES"/>
        </w:rPr>
        <w:t xml:space="preserve">, </w:t>
      </w:r>
      <w:r w:rsidR="00344DD3" w:rsidRPr="00EB14A6">
        <w:rPr>
          <w:rFonts w:ascii="Palatino Linotype" w:hAnsi="Palatino Linotype" w:cs="Arial"/>
          <w:b/>
          <w:bCs/>
          <w:szCs w:val="22"/>
          <w:lang w:eastAsia="es-MX"/>
        </w:rPr>
        <w:t>01138</w:t>
      </w:r>
      <w:r w:rsidR="002B0014" w:rsidRPr="00EB14A6">
        <w:rPr>
          <w:rFonts w:ascii="Palatino Linotype" w:hAnsi="Palatino Linotype" w:cs="Arial"/>
          <w:b/>
          <w:bCs/>
          <w:szCs w:val="22"/>
          <w:lang w:eastAsia="es-MX"/>
        </w:rPr>
        <w:t>/INFOEM/IP/RR/2018</w:t>
      </w:r>
      <w:r w:rsidR="00887497" w:rsidRPr="00EB14A6">
        <w:rPr>
          <w:rFonts w:ascii="Palatino Linotype" w:eastAsia="Times New Roman" w:hAnsi="Palatino Linotype" w:cs="Arial"/>
          <w:b/>
          <w:lang w:val="es-ES"/>
        </w:rPr>
        <w:t xml:space="preserve">, </w:t>
      </w:r>
      <w:r w:rsidR="00344DD3" w:rsidRPr="00EB14A6">
        <w:rPr>
          <w:rFonts w:ascii="Palatino Linotype" w:hAnsi="Palatino Linotype" w:cs="Arial"/>
          <w:b/>
          <w:bCs/>
          <w:szCs w:val="22"/>
          <w:lang w:eastAsia="es-MX"/>
        </w:rPr>
        <w:t>01143</w:t>
      </w:r>
      <w:r w:rsidR="002B0014" w:rsidRPr="00EB14A6">
        <w:rPr>
          <w:rFonts w:ascii="Palatino Linotype" w:hAnsi="Palatino Linotype" w:cs="Arial"/>
          <w:b/>
          <w:bCs/>
          <w:szCs w:val="22"/>
          <w:lang w:eastAsia="es-MX"/>
        </w:rPr>
        <w:t>/INFOEM/IP/RR/2018</w:t>
      </w:r>
      <w:r w:rsidR="00887497" w:rsidRPr="00EB14A6">
        <w:rPr>
          <w:rFonts w:ascii="Palatino Linotype" w:eastAsia="Times New Roman" w:hAnsi="Palatino Linotype" w:cs="Arial"/>
          <w:b/>
          <w:lang w:val="es-ES"/>
        </w:rPr>
        <w:t xml:space="preserve">, </w:t>
      </w:r>
      <w:r w:rsidR="00887497" w:rsidRPr="00EB14A6">
        <w:rPr>
          <w:rFonts w:ascii="Palatino Linotype" w:eastAsia="Times New Roman" w:hAnsi="Palatino Linotype" w:cs="Arial"/>
          <w:lang w:val="es-ES"/>
        </w:rPr>
        <w:t xml:space="preserve">asignados a esta Ponencia </w:t>
      </w:r>
      <w:proofErr w:type="spellStart"/>
      <w:r w:rsidR="00887497" w:rsidRPr="00EB14A6">
        <w:rPr>
          <w:rFonts w:ascii="Palatino Linotype" w:eastAsia="Times New Roman" w:hAnsi="Palatino Linotype" w:cs="Arial"/>
          <w:lang w:val="es-ES"/>
        </w:rPr>
        <w:t>resolutora</w:t>
      </w:r>
      <w:proofErr w:type="spellEnd"/>
      <w:r w:rsidR="00963C76" w:rsidRPr="00EB14A6">
        <w:rPr>
          <w:rFonts w:ascii="Palatino Linotype" w:hAnsi="Palatino Linotype"/>
          <w:b/>
        </w:rPr>
        <w:t>;</w:t>
      </w:r>
      <w:r w:rsidR="001A6C1E" w:rsidRPr="00EB14A6">
        <w:rPr>
          <w:rFonts w:ascii="Palatino Linotype" w:eastAsia="Times New Roman" w:hAnsi="Palatino Linotype" w:cs="Arial"/>
          <w:b/>
          <w:lang w:val="es-ES"/>
        </w:rPr>
        <w:t xml:space="preserve"> </w:t>
      </w:r>
      <w:r w:rsidR="00344DD3" w:rsidRPr="00EB14A6">
        <w:rPr>
          <w:rFonts w:ascii="Palatino Linotype" w:eastAsia="Times New Roman" w:hAnsi="Palatino Linotype" w:cs="Arial"/>
          <w:b/>
          <w:lang w:val="es-ES"/>
        </w:rPr>
        <w:t>01137/INFOEM/IP/RR/2018, 01142</w:t>
      </w:r>
      <w:r w:rsidR="002B0014" w:rsidRPr="00EB14A6">
        <w:rPr>
          <w:rFonts w:ascii="Palatino Linotype" w:eastAsia="Times New Roman" w:hAnsi="Palatino Linotype" w:cs="Arial"/>
          <w:b/>
          <w:lang w:val="es-ES"/>
        </w:rPr>
        <w:t xml:space="preserve">/INFOEM/IP/RR/2018, </w:t>
      </w:r>
      <w:r w:rsidR="002B0014" w:rsidRPr="00EB14A6">
        <w:rPr>
          <w:rFonts w:ascii="Palatino Linotype" w:eastAsia="Times New Roman" w:hAnsi="Palatino Linotype" w:cs="Arial"/>
          <w:b/>
          <w:lang w:val="es-ES"/>
        </w:rPr>
        <w:lastRenderedPageBreak/>
        <w:t>0</w:t>
      </w:r>
      <w:r w:rsidR="00344DD3" w:rsidRPr="00EB14A6">
        <w:rPr>
          <w:rFonts w:ascii="Palatino Linotype" w:eastAsia="Times New Roman" w:hAnsi="Palatino Linotype" w:cs="Arial"/>
          <w:b/>
          <w:lang w:val="es-ES"/>
        </w:rPr>
        <w:t>1147</w:t>
      </w:r>
      <w:r w:rsidR="00887497" w:rsidRPr="00EB14A6">
        <w:rPr>
          <w:rFonts w:ascii="Palatino Linotype" w:eastAsia="Times New Roman" w:hAnsi="Palatino Linotype" w:cs="Arial"/>
          <w:b/>
          <w:lang w:val="es-ES"/>
        </w:rPr>
        <w:t>/IN</w:t>
      </w:r>
      <w:r w:rsidR="002B0014" w:rsidRPr="00EB14A6">
        <w:rPr>
          <w:rFonts w:ascii="Palatino Linotype" w:eastAsia="Times New Roman" w:hAnsi="Palatino Linotype" w:cs="Arial"/>
          <w:b/>
          <w:lang w:val="es-ES"/>
        </w:rPr>
        <w:t>FOEM/IP/RR/2018</w:t>
      </w:r>
      <w:r w:rsidR="00344DD3" w:rsidRPr="00EB14A6">
        <w:rPr>
          <w:rFonts w:ascii="Palatino Linotype" w:eastAsia="Times New Roman" w:hAnsi="Palatino Linotype" w:cs="Arial"/>
          <w:b/>
          <w:lang w:val="es-ES"/>
        </w:rPr>
        <w:t xml:space="preserve"> </w:t>
      </w:r>
      <w:r w:rsidRPr="00EB14A6">
        <w:rPr>
          <w:rFonts w:ascii="Palatino Linotype" w:eastAsia="Times New Roman" w:hAnsi="Palatino Linotype" w:cs="Arial"/>
          <w:lang w:val="es-ES"/>
        </w:rPr>
        <w:t>de</w:t>
      </w:r>
      <w:r w:rsidR="00887497" w:rsidRPr="00EB14A6">
        <w:rPr>
          <w:rFonts w:ascii="Palatino Linotype" w:eastAsia="Times New Roman" w:hAnsi="Palatino Linotype" w:cs="Arial"/>
          <w:lang w:val="es-ES"/>
        </w:rPr>
        <w:t xml:space="preserve"> </w:t>
      </w:r>
      <w:r w:rsidRPr="00EB14A6">
        <w:rPr>
          <w:rFonts w:ascii="Palatino Linotype" w:eastAsia="Times New Roman" w:hAnsi="Palatino Linotype" w:cs="Arial"/>
          <w:lang w:val="es-ES"/>
        </w:rPr>
        <w:t>l</w:t>
      </w:r>
      <w:r w:rsidR="00887497" w:rsidRPr="00EB14A6">
        <w:rPr>
          <w:rFonts w:ascii="Palatino Linotype" w:eastAsia="Times New Roman" w:hAnsi="Palatino Linotype" w:cs="Arial"/>
          <w:lang w:val="es-ES"/>
        </w:rPr>
        <w:t>a</w:t>
      </w:r>
      <w:r w:rsidRPr="00EB14A6">
        <w:rPr>
          <w:rFonts w:ascii="Palatino Linotype" w:eastAsia="Times New Roman" w:hAnsi="Palatino Linotype" w:cs="Arial"/>
          <w:lang w:val="es-ES"/>
        </w:rPr>
        <w:t xml:space="preserve"> </w:t>
      </w:r>
      <w:r w:rsidR="00887497" w:rsidRPr="00EB14A6">
        <w:rPr>
          <w:rFonts w:ascii="Palatino Linotype" w:eastAsia="Times New Roman" w:hAnsi="Palatino Linotype" w:cs="Arial"/>
          <w:b/>
          <w:lang w:val="es-ES"/>
        </w:rPr>
        <w:t>Comisionada</w:t>
      </w:r>
      <w:r w:rsidRPr="00EB14A6">
        <w:rPr>
          <w:rFonts w:ascii="Palatino Linotype" w:eastAsia="Times New Roman" w:hAnsi="Palatino Linotype" w:cs="Arial"/>
          <w:b/>
          <w:lang w:val="es-ES"/>
        </w:rPr>
        <w:t xml:space="preserve"> </w:t>
      </w:r>
      <w:r w:rsidR="00887497" w:rsidRPr="00EB14A6">
        <w:rPr>
          <w:rFonts w:ascii="Palatino Linotype" w:eastAsia="Times New Roman" w:hAnsi="Palatino Linotype" w:cs="Arial"/>
          <w:b/>
          <w:lang w:val="es-ES"/>
        </w:rPr>
        <w:t xml:space="preserve">Eva </w:t>
      </w:r>
      <w:proofErr w:type="spellStart"/>
      <w:r w:rsidR="00887497" w:rsidRPr="00EB14A6">
        <w:rPr>
          <w:rFonts w:ascii="Palatino Linotype" w:eastAsia="Times New Roman" w:hAnsi="Palatino Linotype" w:cs="Arial"/>
          <w:b/>
          <w:lang w:val="es-ES"/>
        </w:rPr>
        <w:t>Abaid</w:t>
      </w:r>
      <w:proofErr w:type="spellEnd"/>
      <w:r w:rsidR="00887497" w:rsidRPr="00EB14A6">
        <w:rPr>
          <w:rFonts w:ascii="Palatino Linotype" w:eastAsia="Times New Roman" w:hAnsi="Palatino Linotype" w:cs="Arial"/>
          <w:b/>
          <w:lang w:val="es-ES"/>
        </w:rPr>
        <w:t xml:space="preserve"> </w:t>
      </w:r>
      <w:proofErr w:type="spellStart"/>
      <w:r w:rsidR="00887497" w:rsidRPr="00EB14A6">
        <w:rPr>
          <w:rFonts w:ascii="Palatino Linotype" w:eastAsia="Times New Roman" w:hAnsi="Palatino Linotype" w:cs="Arial"/>
          <w:b/>
          <w:lang w:val="es-ES"/>
        </w:rPr>
        <w:t>Yapur</w:t>
      </w:r>
      <w:proofErr w:type="spellEnd"/>
      <w:r w:rsidR="00887497" w:rsidRPr="00EB14A6">
        <w:rPr>
          <w:rFonts w:ascii="Palatino Linotype" w:eastAsia="Times New Roman" w:hAnsi="Palatino Linotype" w:cs="Arial"/>
          <w:b/>
          <w:lang w:val="es-ES"/>
        </w:rPr>
        <w:t>;</w:t>
      </w:r>
      <w:r w:rsidR="001A6C1E" w:rsidRPr="00EB14A6">
        <w:rPr>
          <w:rFonts w:ascii="Palatino Linotype" w:eastAsia="Times New Roman" w:hAnsi="Palatino Linotype" w:cs="Arial"/>
          <w:b/>
          <w:lang w:val="es-ES"/>
        </w:rPr>
        <w:t xml:space="preserve"> </w:t>
      </w:r>
      <w:r w:rsidR="00344DD3" w:rsidRPr="00EB14A6">
        <w:rPr>
          <w:rFonts w:ascii="Palatino Linotype" w:eastAsia="Times New Roman" w:hAnsi="Palatino Linotype" w:cs="Arial"/>
          <w:b/>
          <w:lang w:val="es-ES"/>
        </w:rPr>
        <w:t>01134/INFOEM/IP/RR/2018, 01144/INFOEM/IP/RR/2018, 0114</w:t>
      </w:r>
      <w:r w:rsidR="002B0014" w:rsidRPr="00EB14A6">
        <w:rPr>
          <w:rFonts w:ascii="Palatino Linotype" w:eastAsia="Times New Roman" w:hAnsi="Palatino Linotype" w:cs="Arial"/>
          <w:b/>
          <w:lang w:val="es-ES"/>
        </w:rPr>
        <w:t xml:space="preserve">9/INFOEM/IP/RR/2018, </w:t>
      </w:r>
      <w:r w:rsidR="00887497" w:rsidRPr="00EB14A6">
        <w:rPr>
          <w:rFonts w:ascii="Palatino Linotype" w:eastAsia="Times New Roman" w:hAnsi="Palatino Linotype" w:cs="Arial"/>
          <w:lang w:val="es-ES"/>
        </w:rPr>
        <w:t>de</w:t>
      </w:r>
      <w:r w:rsidR="00963C76" w:rsidRPr="00EB14A6">
        <w:rPr>
          <w:rFonts w:ascii="Palatino Linotype" w:eastAsia="Times New Roman" w:hAnsi="Palatino Linotype" w:cs="Arial"/>
          <w:lang w:val="es-ES"/>
        </w:rPr>
        <w:t xml:space="preserve">l </w:t>
      </w:r>
      <w:r w:rsidR="00887497" w:rsidRPr="00EB14A6">
        <w:rPr>
          <w:rFonts w:ascii="Palatino Linotype" w:eastAsia="Times New Roman" w:hAnsi="Palatino Linotype" w:cs="Arial"/>
          <w:b/>
          <w:lang w:val="es-ES"/>
        </w:rPr>
        <w:t>Comisionado</w:t>
      </w:r>
      <w:r w:rsidR="00963C76" w:rsidRPr="00EB14A6">
        <w:rPr>
          <w:rFonts w:ascii="Palatino Linotype" w:eastAsia="Times New Roman" w:hAnsi="Palatino Linotype" w:cs="Arial"/>
          <w:b/>
          <w:lang w:val="es-ES"/>
        </w:rPr>
        <w:t xml:space="preserve"> </w:t>
      </w:r>
      <w:r w:rsidR="00887497" w:rsidRPr="00EB14A6">
        <w:rPr>
          <w:rFonts w:ascii="Palatino Linotype" w:eastAsia="Times New Roman" w:hAnsi="Palatino Linotype" w:cs="Arial"/>
          <w:b/>
          <w:lang w:val="es-ES"/>
        </w:rPr>
        <w:t xml:space="preserve">Javier Martínez Cruz; y </w:t>
      </w:r>
      <w:r w:rsidR="002B0014" w:rsidRPr="00EB14A6">
        <w:rPr>
          <w:rFonts w:ascii="Palatino Linotype" w:eastAsia="Times New Roman" w:hAnsi="Palatino Linotype" w:cs="Arial"/>
          <w:b/>
          <w:lang w:val="es-ES"/>
        </w:rPr>
        <w:t>0</w:t>
      </w:r>
      <w:r w:rsidR="00344DD3" w:rsidRPr="00EB14A6">
        <w:rPr>
          <w:rFonts w:ascii="Palatino Linotype" w:eastAsia="Times New Roman" w:hAnsi="Palatino Linotype" w:cs="Arial"/>
          <w:b/>
          <w:lang w:val="es-ES"/>
        </w:rPr>
        <w:t>1135/INFOEM/IP/RR/2018, 01141/INFOEM/IP/RR/2018</w:t>
      </w:r>
      <w:r w:rsidR="002B0014" w:rsidRPr="00EB14A6">
        <w:rPr>
          <w:rFonts w:ascii="Palatino Linotype" w:eastAsia="Times New Roman" w:hAnsi="Palatino Linotype" w:cs="Arial"/>
          <w:b/>
          <w:lang w:val="es-ES"/>
        </w:rPr>
        <w:t xml:space="preserve"> </w:t>
      </w:r>
      <w:r w:rsidR="00887497" w:rsidRPr="00EB14A6">
        <w:rPr>
          <w:rFonts w:ascii="Palatino Linotype" w:eastAsia="Times New Roman" w:hAnsi="Palatino Linotype" w:cs="Arial"/>
          <w:lang w:val="es-ES"/>
        </w:rPr>
        <w:t>de l</w:t>
      </w:r>
      <w:r w:rsidRPr="00EB14A6">
        <w:rPr>
          <w:rFonts w:ascii="Palatino Linotype" w:eastAsia="MS Mincho" w:hAnsi="Palatino Linotype" w:cs="Arial"/>
        </w:rPr>
        <w:t xml:space="preserve">a </w:t>
      </w:r>
      <w:r w:rsidR="00887497" w:rsidRPr="00EB14A6">
        <w:rPr>
          <w:rFonts w:ascii="Palatino Linotype" w:eastAsia="MS Mincho" w:hAnsi="Palatino Linotype" w:cs="Arial"/>
          <w:b/>
        </w:rPr>
        <w:t>Comisionada Zulema Martínez Sánchez</w:t>
      </w:r>
      <w:r w:rsidR="001F351E" w:rsidRPr="00EB14A6">
        <w:rPr>
          <w:rFonts w:ascii="Palatino Linotype" w:eastAsia="MS Mincho" w:hAnsi="Palatino Linotype" w:cs="Arial"/>
          <w:b/>
        </w:rPr>
        <w:t>,</w:t>
      </w:r>
      <w:r w:rsidR="00887497" w:rsidRPr="00EB14A6">
        <w:rPr>
          <w:rFonts w:ascii="Palatino Linotype" w:eastAsia="MS Mincho" w:hAnsi="Palatino Linotype" w:cs="Arial"/>
          <w:b/>
        </w:rPr>
        <w:t xml:space="preserve"> </w:t>
      </w:r>
      <w:r w:rsidR="001F351E" w:rsidRPr="00EB14A6">
        <w:rPr>
          <w:rFonts w:ascii="Palatino Linotype" w:eastAsia="MS Mincho" w:hAnsi="Palatino Linotype" w:cs="Arial"/>
        </w:rPr>
        <w:t>a</w:t>
      </w:r>
      <w:r w:rsidR="001F351E" w:rsidRPr="00EB14A6">
        <w:rPr>
          <w:rFonts w:ascii="Palatino Linotype" w:eastAsia="MS Mincho" w:hAnsi="Palatino Linotype" w:cs="Arial"/>
          <w:b/>
        </w:rPr>
        <w:t xml:space="preserve"> </w:t>
      </w:r>
      <w:r w:rsidRPr="00EB14A6">
        <w:rPr>
          <w:rFonts w:ascii="Palatino Linotype" w:eastAsia="MS Mincho" w:hAnsi="Palatino Linotype" w:cs="Arial"/>
        </w:rPr>
        <w:t>efecto de que ésta Ponencia formulara y presentara el proyecto de resolución correspondiente</w:t>
      </w:r>
      <w:r w:rsidRPr="00EB14A6">
        <w:rPr>
          <w:rFonts w:ascii="Palatino Linotype" w:eastAsia="Times New Roman" w:hAnsi="Palatino Linotype" w:cs="Arial"/>
        </w:rPr>
        <w:t xml:space="preserve"> de conformidad con el numeral ONCE incisos b) y c) de los </w:t>
      </w:r>
      <w:r w:rsidRPr="00EB14A6">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EB14A6">
        <w:rPr>
          <w:i/>
          <w:vertAlign w:val="superscript"/>
        </w:rPr>
        <w:footnoteReference w:id="1"/>
      </w:r>
      <w:r w:rsidRPr="00EB14A6">
        <w:rPr>
          <w:rFonts w:ascii="Palatino Linotype" w:eastAsia="Times New Roman" w:hAnsi="Palatino Linotype" w:cs="Arial"/>
        </w:rPr>
        <w:t>, que señala:</w:t>
      </w:r>
    </w:p>
    <w:p w14:paraId="101C9AB7" w14:textId="77777777" w:rsidR="007B02B9" w:rsidRPr="00EB14A6" w:rsidRDefault="007B02B9" w:rsidP="00D1373C">
      <w:pPr>
        <w:autoSpaceDE w:val="0"/>
        <w:autoSpaceDN w:val="0"/>
        <w:adjustRightInd w:val="0"/>
        <w:spacing w:before="240" w:after="240" w:line="360" w:lineRule="auto"/>
        <w:ind w:left="851" w:right="567"/>
        <w:contextualSpacing/>
        <w:jc w:val="both"/>
        <w:rPr>
          <w:rFonts w:ascii="Palatino Linotype" w:eastAsia="Times New Roman" w:hAnsi="Palatino Linotype" w:cs="Arial"/>
          <w:i/>
          <w:sz w:val="22"/>
          <w:szCs w:val="22"/>
        </w:rPr>
      </w:pPr>
      <w:r w:rsidRPr="00EB14A6">
        <w:rPr>
          <w:rFonts w:ascii="Palatino Linotype" w:eastAsia="Times New Roman" w:hAnsi="Palatino Linotype" w:cs="Arial"/>
          <w:b/>
          <w:i/>
          <w:sz w:val="22"/>
          <w:szCs w:val="22"/>
        </w:rPr>
        <w:t>ONCE.</w:t>
      </w:r>
      <w:r w:rsidRPr="00EB14A6">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34681CBF" w14:textId="77777777" w:rsidR="007B02B9" w:rsidRPr="00EB14A6" w:rsidRDefault="007B02B9" w:rsidP="00D1373C">
      <w:pPr>
        <w:autoSpaceDE w:val="0"/>
        <w:autoSpaceDN w:val="0"/>
        <w:adjustRightInd w:val="0"/>
        <w:spacing w:before="240" w:after="240" w:line="360" w:lineRule="auto"/>
        <w:ind w:left="851" w:right="567"/>
        <w:contextualSpacing/>
        <w:jc w:val="both"/>
        <w:rPr>
          <w:rFonts w:ascii="Palatino Linotype" w:eastAsia="Times New Roman" w:hAnsi="Palatino Linotype" w:cs="Arial"/>
          <w:i/>
          <w:sz w:val="22"/>
          <w:szCs w:val="22"/>
        </w:rPr>
      </w:pPr>
      <w:r w:rsidRPr="00EB14A6">
        <w:rPr>
          <w:rFonts w:ascii="Palatino Linotype" w:eastAsia="Times New Roman" w:hAnsi="Palatino Linotype" w:cs="Arial"/>
          <w:i/>
          <w:sz w:val="22"/>
          <w:szCs w:val="22"/>
        </w:rPr>
        <w:t>…</w:t>
      </w:r>
    </w:p>
    <w:p w14:paraId="1923A30E" w14:textId="77777777" w:rsidR="007B02B9" w:rsidRPr="00EB14A6" w:rsidRDefault="007B02B9" w:rsidP="00D1373C">
      <w:pPr>
        <w:spacing w:before="240" w:after="240" w:line="360" w:lineRule="auto"/>
        <w:ind w:left="851" w:right="567"/>
        <w:jc w:val="both"/>
        <w:rPr>
          <w:rFonts w:ascii="Palatino Linotype" w:eastAsia="Times New Roman" w:hAnsi="Palatino Linotype" w:cs="Times New Roman"/>
          <w:i/>
          <w:color w:val="000000"/>
        </w:rPr>
      </w:pPr>
      <w:r w:rsidRPr="00EB14A6">
        <w:rPr>
          <w:rFonts w:ascii="Palatino Linotype" w:eastAsia="Times New Roman" w:hAnsi="Palatino Linotype" w:cs="Times New Roman"/>
          <w:i/>
          <w:color w:val="000000"/>
        </w:rPr>
        <w:t>b) Las partes o los actos impugnados sean iguales</w:t>
      </w:r>
    </w:p>
    <w:p w14:paraId="0733177F" w14:textId="77777777" w:rsidR="007B02B9" w:rsidRPr="00EB14A6" w:rsidRDefault="007B02B9" w:rsidP="00D1373C">
      <w:pPr>
        <w:autoSpaceDE w:val="0"/>
        <w:autoSpaceDN w:val="0"/>
        <w:adjustRightInd w:val="0"/>
        <w:spacing w:before="240" w:after="240" w:line="360" w:lineRule="auto"/>
        <w:ind w:left="851" w:right="567"/>
        <w:contextualSpacing/>
        <w:jc w:val="both"/>
        <w:rPr>
          <w:rFonts w:ascii="Palatino Linotype" w:eastAsia="Times New Roman" w:hAnsi="Palatino Linotype" w:cs="Arial"/>
          <w:i/>
          <w:sz w:val="22"/>
          <w:szCs w:val="22"/>
        </w:rPr>
      </w:pPr>
      <w:r w:rsidRPr="00EB14A6">
        <w:rPr>
          <w:rFonts w:ascii="Palatino Linotype" w:eastAsia="Times New Roman" w:hAnsi="Palatino Linotype" w:cs="Arial"/>
          <w:i/>
          <w:sz w:val="22"/>
          <w:szCs w:val="22"/>
        </w:rPr>
        <w:t>c) Cuando se trate del mismo solicitante, el mismo SUJETO OBLIGADO, aunque se trate de solicitudes diversas;</w:t>
      </w:r>
    </w:p>
    <w:p w14:paraId="5F04E6BD" w14:textId="2FD4D3B5" w:rsidR="00154EF0" w:rsidRPr="00EB14A6" w:rsidRDefault="007B02B9" w:rsidP="00D1373C">
      <w:pPr>
        <w:autoSpaceDE w:val="0"/>
        <w:autoSpaceDN w:val="0"/>
        <w:adjustRightInd w:val="0"/>
        <w:spacing w:before="240" w:after="240" w:line="360" w:lineRule="auto"/>
        <w:ind w:left="851" w:right="567"/>
        <w:contextualSpacing/>
        <w:jc w:val="both"/>
        <w:rPr>
          <w:rFonts w:ascii="Palatino Linotype" w:eastAsia="Times New Roman" w:hAnsi="Palatino Linotype" w:cs="Arial"/>
          <w:i/>
          <w:sz w:val="22"/>
          <w:szCs w:val="22"/>
        </w:rPr>
      </w:pPr>
      <w:r w:rsidRPr="00EB14A6">
        <w:rPr>
          <w:rFonts w:ascii="Palatino Linotype" w:eastAsia="Times New Roman" w:hAnsi="Palatino Linotype" w:cs="Arial"/>
          <w:i/>
          <w:sz w:val="22"/>
          <w:szCs w:val="22"/>
        </w:rPr>
        <w:t>(…)</w:t>
      </w:r>
    </w:p>
    <w:p w14:paraId="795C8309" w14:textId="77777777" w:rsidR="001A2857" w:rsidRPr="00EB14A6" w:rsidRDefault="001A2857" w:rsidP="00C42134">
      <w:pPr>
        <w:pStyle w:val="Prrafodelista"/>
        <w:numPr>
          <w:ilvl w:val="0"/>
          <w:numId w:val="2"/>
        </w:numPr>
        <w:spacing w:before="240" w:after="240" w:line="360" w:lineRule="auto"/>
        <w:jc w:val="both"/>
        <w:rPr>
          <w:rFonts w:ascii="Palatino Linotype" w:hAnsi="Palatino Linotype"/>
        </w:rPr>
      </w:pPr>
      <w:r w:rsidRPr="00EB14A6">
        <w:rPr>
          <w:rFonts w:ascii="Palatino Linotype" w:hAnsi="Palatino Linotype"/>
        </w:rPr>
        <w:t xml:space="preserve">Razón por la cual, por resultar conveniente su trámite de forma unificada para mejor resolver y evitar la emisión de resoluciones contradictorias, fue procedente que este Órgano Garante realizara la acumulación respectiva, de conformidad </w:t>
      </w:r>
      <w:r w:rsidRPr="00EB14A6">
        <w:rPr>
          <w:rFonts w:ascii="Palatino Linotype" w:hAnsi="Palatino Linotype"/>
        </w:rPr>
        <w:lastRenderedPageBreak/>
        <w:t>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D1BECF3" w14:textId="77777777" w:rsidR="001A2857" w:rsidRPr="00EB14A6" w:rsidRDefault="001A2857" w:rsidP="001E74A5">
      <w:pPr>
        <w:pStyle w:val="Prrafodelista"/>
        <w:spacing w:before="240" w:after="240" w:line="360" w:lineRule="auto"/>
        <w:ind w:left="360"/>
        <w:jc w:val="both"/>
        <w:rPr>
          <w:rFonts w:ascii="Palatino Linotype" w:hAnsi="Palatino Linotype"/>
          <w:i/>
          <w:sz w:val="22"/>
          <w:szCs w:val="22"/>
        </w:rPr>
      </w:pPr>
    </w:p>
    <w:p w14:paraId="635E09B5" w14:textId="77777777" w:rsidR="001A2857" w:rsidRPr="00EB14A6" w:rsidRDefault="001A2857" w:rsidP="001E74A5">
      <w:pPr>
        <w:pStyle w:val="Prrafodelista"/>
        <w:spacing w:before="240" w:after="240" w:line="360" w:lineRule="auto"/>
        <w:ind w:left="709" w:right="616"/>
        <w:jc w:val="center"/>
        <w:rPr>
          <w:rFonts w:ascii="Palatino Linotype" w:hAnsi="Palatino Linotype"/>
          <w:b/>
          <w:i/>
          <w:sz w:val="22"/>
          <w:szCs w:val="22"/>
        </w:rPr>
      </w:pPr>
      <w:r w:rsidRPr="00EB14A6">
        <w:rPr>
          <w:rFonts w:ascii="Palatino Linotype" w:hAnsi="Palatino Linotype"/>
          <w:b/>
          <w:i/>
          <w:sz w:val="22"/>
          <w:szCs w:val="22"/>
        </w:rPr>
        <w:t>Código de Procedimientos Administrativos del Estado de México</w:t>
      </w:r>
    </w:p>
    <w:p w14:paraId="29A74018" w14:textId="77777777" w:rsidR="001A2857" w:rsidRPr="00EB14A6" w:rsidRDefault="001A2857" w:rsidP="001E74A5">
      <w:pPr>
        <w:pStyle w:val="Prrafodelista"/>
        <w:spacing w:before="240" w:after="240" w:line="360" w:lineRule="auto"/>
        <w:ind w:left="709" w:right="616"/>
        <w:jc w:val="both"/>
        <w:rPr>
          <w:rFonts w:ascii="Palatino Linotype" w:hAnsi="Palatino Linotype"/>
          <w:i/>
          <w:sz w:val="22"/>
          <w:szCs w:val="22"/>
        </w:rPr>
      </w:pPr>
      <w:r w:rsidRPr="00EB14A6">
        <w:rPr>
          <w:rFonts w:ascii="Palatino Linotype" w:hAnsi="Palatino Linotype"/>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0529C4F" w14:textId="77777777" w:rsidR="001A2857" w:rsidRPr="00EB14A6" w:rsidRDefault="001A2857" w:rsidP="001E74A5">
      <w:pPr>
        <w:pStyle w:val="Prrafodelista"/>
        <w:spacing w:before="240" w:after="240" w:line="360" w:lineRule="auto"/>
        <w:ind w:left="709" w:right="616"/>
        <w:jc w:val="both"/>
        <w:rPr>
          <w:rFonts w:ascii="Palatino Linotype" w:hAnsi="Palatino Linotype"/>
          <w:i/>
          <w:sz w:val="22"/>
          <w:szCs w:val="22"/>
        </w:rPr>
      </w:pPr>
    </w:p>
    <w:p w14:paraId="4C433008" w14:textId="4BFE9F0B" w:rsidR="001A2857" w:rsidRPr="00EB14A6" w:rsidRDefault="001A2857" w:rsidP="001E74A5">
      <w:pPr>
        <w:pStyle w:val="Prrafodelista"/>
        <w:spacing w:before="240" w:after="240" w:line="360" w:lineRule="auto"/>
        <w:ind w:left="709" w:right="616"/>
        <w:jc w:val="center"/>
        <w:rPr>
          <w:rFonts w:ascii="Palatino Linotype" w:hAnsi="Palatino Linotype"/>
          <w:b/>
          <w:i/>
          <w:sz w:val="22"/>
          <w:szCs w:val="22"/>
        </w:rPr>
      </w:pPr>
      <w:r w:rsidRPr="00EB14A6">
        <w:rPr>
          <w:rFonts w:ascii="Palatino Linotype" w:hAnsi="Palatino Linotype"/>
          <w:b/>
          <w:i/>
          <w:sz w:val="22"/>
          <w:szCs w:val="22"/>
        </w:rPr>
        <w:t>Ley de Transparencia y Acceso a la Información Pública del Estado de México y Municipios</w:t>
      </w:r>
    </w:p>
    <w:p w14:paraId="489678A0" w14:textId="77777777" w:rsidR="001A2857" w:rsidRPr="00EB14A6" w:rsidRDefault="001A2857" w:rsidP="001E74A5">
      <w:pPr>
        <w:pStyle w:val="Prrafodelista"/>
        <w:spacing w:before="240" w:after="240" w:line="360" w:lineRule="auto"/>
        <w:ind w:left="709" w:right="616"/>
        <w:jc w:val="both"/>
        <w:rPr>
          <w:rFonts w:ascii="Palatino Linotype" w:hAnsi="Palatino Linotype"/>
          <w:i/>
          <w:sz w:val="22"/>
          <w:szCs w:val="22"/>
        </w:rPr>
      </w:pPr>
      <w:r w:rsidRPr="00EB14A6">
        <w:rPr>
          <w:rFonts w:ascii="Palatino Linotype" w:hAnsi="Palatino Linotype"/>
          <w:i/>
          <w:sz w:val="22"/>
          <w:szCs w:val="22"/>
        </w:rPr>
        <w:t>“Artículo 195. En la tramitación del recurso de revisión se aplicarán supletoriamente las disposiciones contenidas en el Código de Procedimientos Administrativos del Estado de México.”</w:t>
      </w:r>
    </w:p>
    <w:p w14:paraId="4F9E642C" w14:textId="77777777" w:rsidR="001A2857" w:rsidRPr="00EB14A6" w:rsidRDefault="001A2857" w:rsidP="001E74A5">
      <w:pPr>
        <w:pStyle w:val="Prrafodelista"/>
        <w:spacing w:before="240" w:after="240" w:line="360" w:lineRule="auto"/>
        <w:ind w:left="709" w:right="616"/>
        <w:jc w:val="both"/>
        <w:rPr>
          <w:rFonts w:ascii="Palatino Linotype" w:hAnsi="Palatino Linotype"/>
          <w:sz w:val="22"/>
          <w:szCs w:val="22"/>
        </w:rPr>
      </w:pPr>
      <w:r w:rsidRPr="00EB14A6">
        <w:rPr>
          <w:rFonts w:ascii="Palatino Linotype" w:hAnsi="Palatino Linotype"/>
          <w:sz w:val="22"/>
          <w:szCs w:val="22"/>
        </w:rPr>
        <w:t>(Énfasis añadido)</w:t>
      </w:r>
    </w:p>
    <w:p w14:paraId="05E89B62" w14:textId="77777777" w:rsidR="00674701" w:rsidRPr="00EB14A6" w:rsidRDefault="00674701" w:rsidP="001E74A5">
      <w:pPr>
        <w:pStyle w:val="Prrafodelista"/>
        <w:spacing w:before="240" w:after="240" w:line="360" w:lineRule="auto"/>
        <w:ind w:left="709" w:right="616"/>
        <w:jc w:val="both"/>
        <w:rPr>
          <w:rFonts w:ascii="Palatino Linotype" w:hAnsi="Palatino Linotype"/>
          <w:sz w:val="22"/>
          <w:szCs w:val="22"/>
        </w:rPr>
      </w:pPr>
    </w:p>
    <w:p w14:paraId="610AE49A" w14:textId="3FB98B63" w:rsidR="006D52D1" w:rsidRPr="00EB14A6" w:rsidRDefault="00FE49E3" w:rsidP="006F672F">
      <w:pPr>
        <w:pStyle w:val="Prrafodelista"/>
        <w:numPr>
          <w:ilvl w:val="0"/>
          <w:numId w:val="2"/>
        </w:numPr>
        <w:spacing w:before="240" w:after="240" w:line="360" w:lineRule="auto"/>
        <w:jc w:val="both"/>
        <w:rPr>
          <w:rFonts w:ascii="Palatino Linotype" w:hAnsi="Palatino Linotype"/>
          <w:i/>
          <w:sz w:val="22"/>
          <w:szCs w:val="22"/>
        </w:rPr>
      </w:pPr>
      <w:r w:rsidRPr="00EB14A6">
        <w:rPr>
          <w:rFonts w:ascii="Palatino Linotype" w:eastAsia="Calibri" w:hAnsi="Palatino Linotype" w:cs="Arial"/>
          <w:lang w:val="es-ES"/>
        </w:rPr>
        <w:t xml:space="preserve">El </w:t>
      </w:r>
      <w:r w:rsidR="0004686A" w:rsidRPr="00EB14A6">
        <w:rPr>
          <w:rFonts w:ascii="Palatino Linotype" w:eastAsia="Calibri" w:hAnsi="Palatino Linotype" w:cs="Arial"/>
          <w:lang w:val="es-ES"/>
        </w:rPr>
        <w:t xml:space="preserve">Comisionado Ponente con fundamento en lo dispuesto por el artículo 185 fracción II de la ley de la materia, a través </w:t>
      </w:r>
      <w:r w:rsidR="00A755EC" w:rsidRPr="00EB14A6">
        <w:rPr>
          <w:rFonts w:ascii="Palatino Linotype" w:eastAsia="Calibri" w:hAnsi="Palatino Linotype" w:cs="Arial"/>
          <w:lang w:val="es-ES"/>
        </w:rPr>
        <w:t xml:space="preserve">de </w:t>
      </w:r>
      <w:r w:rsidR="004C20F2" w:rsidRPr="00EB14A6">
        <w:rPr>
          <w:rFonts w:ascii="Palatino Linotype" w:eastAsia="Calibri" w:hAnsi="Palatino Linotype" w:cs="Arial"/>
          <w:lang w:val="es-ES"/>
        </w:rPr>
        <w:t>los</w:t>
      </w:r>
      <w:r w:rsidR="0004686A" w:rsidRPr="00EB14A6">
        <w:rPr>
          <w:rFonts w:ascii="Palatino Linotype" w:eastAsia="Calibri" w:hAnsi="Palatino Linotype" w:cs="Arial"/>
          <w:lang w:val="es-ES"/>
        </w:rPr>
        <w:t xml:space="preserve"> </w:t>
      </w:r>
      <w:r w:rsidR="00B81371" w:rsidRPr="00EB14A6">
        <w:rPr>
          <w:rFonts w:ascii="Palatino Linotype" w:eastAsia="Calibri" w:hAnsi="Palatino Linotype" w:cs="Arial"/>
          <w:lang w:val="es-ES"/>
        </w:rPr>
        <w:t>acuerdo</w:t>
      </w:r>
      <w:r w:rsidR="004C20F2" w:rsidRPr="00EB14A6">
        <w:rPr>
          <w:rFonts w:ascii="Palatino Linotype" w:eastAsia="Calibri" w:hAnsi="Palatino Linotype" w:cs="Arial"/>
          <w:lang w:val="es-ES"/>
        </w:rPr>
        <w:t>s</w:t>
      </w:r>
      <w:r w:rsidR="00B81371" w:rsidRPr="00EB14A6">
        <w:rPr>
          <w:rFonts w:ascii="Palatino Linotype" w:eastAsia="Calibri" w:hAnsi="Palatino Linotype" w:cs="Arial"/>
          <w:lang w:val="es-ES"/>
        </w:rPr>
        <w:t xml:space="preserve"> </w:t>
      </w:r>
      <w:r w:rsidR="00F147C6" w:rsidRPr="00EB14A6">
        <w:rPr>
          <w:rFonts w:ascii="Palatino Linotype" w:eastAsia="Calibri" w:hAnsi="Palatino Linotype" w:cs="Arial"/>
          <w:lang w:val="es-ES"/>
        </w:rPr>
        <w:t xml:space="preserve">de admisión </w:t>
      </w:r>
      <w:r w:rsidR="00B81371" w:rsidRPr="00EB14A6">
        <w:rPr>
          <w:rFonts w:ascii="Palatino Linotype" w:eastAsia="Calibri" w:hAnsi="Palatino Linotype" w:cs="Arial"/>
          <w:lang w:val="es-ES"/>
        </w:rPr>
        <w:t xml:space="preserve">de fecha </w:t>
      </w:r>
      <w:r w:rsidR="00995481" w:rsidRPr="00EB14A6">
        <w:rPr>
          <w:rFonts w:ascii="Palatino Linotype" w:eastAsia="Calibri" w:hAnsi="Palatino Linotype" w:cs="Arial"/>
          <w:lang w:val="es-ES"/>
        </w:rPr>
        <w:t>veintisiete (27)</w:t>
      </w:r>
      <w:r w:rsidR="006B12CA" w:rsidRPr="00EB14A6">
        <w:rPr>
          <w:rFonts w:ascii="Palatino Linotype" w:eastAsia="Calibri" w:hAnsi="Palatino Linotype" w:cs="Arial"/>
          <w:lang w:val="es-ES"/>
        </w:rPr>
        <w:t xml:space="preserve"> de </w:t>
      </w:r>
      <w:r w:rsidR="00995481" w:rsidRPr="00EB14A6">
        <w:rPr>
          <w:rFonts w:ascii="Palatino Linotype" w:eastAsia="Calibri" w:hAnsi="Palatino Linotype" w:cs="Arial"/>
          <w:lang w:val="es-ES"/>
        </w:rPr>
        <w:t>abril</w:t>
      </w:r>
      <w:r w:rsidR="006B12CA" w:rsidRPr="00EB14A6">
        <w:rPr>
          <w:rFonts w:ascii="Palatino Linotype" w:eastAsia="Calibri" w:hAnsi="Palatino Linotype" w:cs="Arial"/>
          <w:lang w:val="es-ES"/>
        </w:rPr>
        <w:t xml:space="preserve"> del año en curso</w:t>
      </w:r>
      <w:r w:rsidR="006A1047" w:rsidRPr="00EB14A6">
        <w:rPr>
          <w:rFonts w:ascii="Palatino Linotype" w:eastAsia="Calibri" w:hAnsi="Palatino Linotype" w:cs="Arial"/>
          <w:lang w:val="es-ES"/>
        </w:rPr>
        <w:t xml:space="preserve">, </w:t>
      </w:r>
      <w:r w:rsidR="00B81371" w:rsidRPr="00EB14A6">
        <w:rPr>
          <w:rFonts w:ascii="Palatino Linotype" w:eastAsia="Calibri" w:hAnsi="Palatino Linotype" w:cs="Arial"/>
          <w:lang w:val="es-ES"/>
        </w:rPr>
        <w:t xml:space="preserve">puso a </w:t>
      </w:r>
      <w:r w:rsidR="00875167" w:rsidRPr="00EB14A6">
        <w:rPr>
          <w:rFonts w:ascii="Palatino Linotype" w:eastAsia="Calibri" w:hAnsi="Palatino Linotype" w:cs="Arial"/>
          <w:lang w:val="es-ES"/>
        </w:rPr>
        <w:t>disposición</w:t>
      </w:r>
      <w:r w:rsidR="00B81371" w:rsidRPr="00EB14A6">
        <w:rPr>
          <w:rFonts w:ascii="Palatino Linotype" w:eastAsia="Calibri" w:hAnsi="Palatino Linotype" w:cs="Arial"/>
          <w:lang w:val="es-ES"/>
        </w:rPr>
        <w:t xml:space="preserve"> de las partes l</w:t>
      </w:r>
      <w:r w:rsidR="001D0E73" w:rsidRPr="00EB14A6">
        <w:rPr>
          <w:rFonts w:ascii="Palatino Linotype" w:eastAsia="Calibri" w:hAnsi="Palatino Linotype" w:cs="Arial"/>
          <w:lang w:val="es-ES"/>
        </w:rPr>
        <w:t>os</w:t>
      </w:r>
      <w:r w:rsidR="00B81371" w:rsidRPr="00EB14A6">
        <w:rPr>
          <w:rFonts w:ascii="Palatino Linotype" w:eastAsia="Calibri" w:hAnsi="Palatino Linotype" w:cs="Arial"/>
          <w:lang w:val="es-ES"/>
        </w:rPr>
        <w:t xml:space="preserve"> expediente</w:t>
      </w:r>
      <w:r w:rsidR="001D0E73" w:rsidRPr="00EB14A6">
        <w:rPr>
          <w:rFonts w:ascii="Palatino Linotype" w:eastAsia="Calibri" w:hAnsi="Palatino Linotype" w:cs="Arial"/>
          <w:lang w:val="es-ES"/>
        </w:rPr>
        <w:t>s</w:t>
      </w:r>
      <w:r w:rsidR="00B81371" w:rsidRPr="00EB14A6">
        <w:rPr>
          <w:rFonts w:ascii="Palatino Linotype" w:eastAsia="Calibri" w:hAnsi="Palatino Linotype" w:cs="Arial"/>
          <w:lang w:val="es-ES"/>
        </w:rPr>
        <w:t xml:space="preserve"> electrónico</w:t>
      </w:r>
      <w:r w:rsidR="001D0E73" w:rsidRPr="00EB14A6">
        <w:rPr>
          <w:rFonts w:ascii="Palatino Linotype" w:eastAsia="Calibri" w:hAnsi="Palatino Linotype" w:cs="Arial"/>
          <w:lang w:val="es-ES"/>
        </w:rPr>
        <w:t>s</w:t>
      </w:r>
      <w:r w:rsidR="00B81371" w:rsidRPr="00EB14A6">
        <w:rPr>
          <w:rFonts w:ascii="Palatino Linotype" w:eastAsia="Calibri" w:hAnsi="Palatino Linotype" w:cs="Arial"/>
          <w:lang w:val="es-ES"/>
        </w:rPr>
        <w:t xml:space="preserve"> </w:t>
      </w:r>
      <w:r w:rsidR="00B81371" w:rsidRPr="00EB14A6">
        <w:rPr>
          <w:rFonts w:ascii="Palatino Linotype" w:eastAsia="Calibri" w:hAnsi="Palatino Linotype" w:cs="Arial"/>
        </w:rPr>
        <w:t xml:space="preserve">vía </w:t>
      </w:r>
      <w:r w:rsidR="00B81371" w:rsidRPr="00EB14A6">
        <w:rPr>
          <w:rFonts w:ascii="Palatino Linotype" w:eastAsia="Calibri" w:hAnsi="Palatino Linotype" w:cs="Arial"/>
          <w:lang w:val="es-ES"/>
        </w:rPr>
        <w:t xml:space="preserve">Sistema de Acceso a la Información Mexiquense </w:t>
      </w:r>
      <w:r w:rsidR="00B81371" w:rsidRPr="00EB14A6">
        <w:rPr>
          <w:rFonts w:ascii="Palatino Linotype" w:eastAsia="Calibri" w:hAnsi="Palatino Linotype" w:cs="Arial"/>
          <w:b/>
          <w:lang w:val="es-ES"/>
        </w:rPr>
        <w:t xml:space="preserve">SAIMEX </w:t>
      </w:r>
      <w:r w:rsidR="00B81371" w:rsidRPr="00EB14A6">
        <w:rPr>
          <w:rFonts w:ascii="Palatino Linotype" w:eastAsia="Calibri" w:hAnsi="Palatino Linotype" w:cs="Arial"/>
          <w:lang w:val="es-ES"/>
        </w:rPr>
        <w:t xml:space="preserve">a efecto de que en un plazo máximo de siete días </w:t>
      </w:r>
      <w:r w:rsidR="00875167" w:rsidRPr="00EB14A6">
        <w:rPr>
          <w:rFonts w:ascii="Palatino Linotype" w:eastAsia="Calibri" w:hAnsi="Palatino Linotype" w:cs="Arial"/>
          <w:lang w:val="es-ES"/>
        </w:rPr>
        <w:t>manifestaran</w:t>
      </w:r>
      <w:r w:rsidR="00B81371" w:rsidRPr="00EB14A6">
        <w:rPr>
          <w:rFonts w:ascii="Palatino Linotype" w:eastAsia="Calibri" w:hAnsi="Palatino Linotype" w:cs="Arial"/>
          <w:lang w:val="es-ES"/>
        </w:rPr>
        <w:t xml:space="preserve"> lo que </w:t>
      </w:r>
      <w:r w:rsidR="00B81371" w:rsidRPr="00EB14A6">
        <w:rPr>
          <w:rFonts w:ascii="Palatino Linotype" w:eastAsia="Calibri" w:hAnsi="Palatino Linotype" w:cs="Arial"/>
          <w:lang w:val="es-ES"/>
        </w:rPr>
        <w:lastRenderedPageBreak/>
        <w:t>a</w:t>
      </w:r>
      <w:r w:rsidR="003A2029" w:rsidRPr="00EB14A6">
        <w:rPr>
          <w:rFonts w:ascii="Palatino Linotype" w:eastAsia="Calibri" w:hAnsi="Palatino Linotype" w:cs="Arial"/>
          <w:lang w:val="es-ES"/>
        </w:rPr>
        <w:t xml:space="preserve"> su</w:t>
      </w:r>
      <w:r w:rsidR="00B81371" w:rsidRPr="00EB14A6">
        <w:rPr>
          <w:rFonts w:ascii="Palatino Linotype" w:eastAsia="Calibri" w:hAnsi="Palatino Linotype" w:cs="Arial"/>
          <w:lang w:val="es-ES"/>
        </w:rPr>
        <w:t xml:space="preserve"> derecho conviniera</w:t>
      </w:r>
      <w:r w:rsidR="00875167" w:rsidRPr="00EB14A6">
        <w:rPr>
          <w:rFonts w:ascii="Palatino Linotype" w:eastAsia="Calibri" w:hAnsi="Palatino Linotype" w:cs="Arial"/>
          <w:lang w:val="es-ES"/>
        </w:rPr>
        <w:t>n</w:t>
      </w:r>
      <w:r w:rsidR="00032493" w:rsidRPr="00EB14A6">
        <w:rPr>
          <w:rFonts w:ascii="Palatino Linotype" w:eastAsia="Calibri" w:hAnsi="Palatino Linotype" w:cs="Arial"/>
          <w:lang w:val="es-ES"/>
        </w:rPr>
        <w:t>,</w:t>
      </w:r>
      <w:r w:rsidR="00B81371" w:rsidRPr="00EB14A6">
        <w:rPr>
          <w:rFonts w:ascii="Palatino Linotype" w:eastAsia="Calibri" w:hAnsi="Palatino Linotype" w:cs="Arial"/>
          <w:lang w:val="es-ES"/>
        </w:rPr>
        <w:t xml:space="preserve"> </w:t>
      </w:r>
      <w:r w:rsidR="00875167" w:rsidRPr="00EB14A6">
        <w:rPr>
          <w:rFonts w:ascii="Palatino Linotype" w:eastAsia="Calibri" w:hAnsi="Palatino Linotype" w:cs="Arial"/>
          <w:lang w:val="es-ES"/>
        </w:rPr>
        <w:t>ofrecieran pruebas y</w:t>
      </w:r>
      <w:r w:rsidR="00132C06" w:rsidRPr="00EB14A6">
        <w:rPr>
          <w:rFonts w:ascii="Palatino Linotype" w:eastAsia="Calibri" w:hAnsi="Palatino Linotype" w:cs="Arial"/>
          <w:lang w:val="es-ES"/>
        </w:rPr>
        <w:t xml:space="preserve"> </w:t>
      </w:r>
      <w:r w:rsidR="00875167" w:rsidRPr="00EB14A6">
        <w:rPr>
          <w:rFonts w:ascii="Palatino Linotype" w:eastAsia="Calibri" w:hAnsi="Palatino Linotype" w:cs="Arial"/>
          <w:lang w:val="es-ES"/>
        </w:rPr>
        <w:t>alegatos según corresponda a</w:t>
      </w:r>
      <w:r w:rsidR="004C20F2" w:rsidRPr="00EB14A6">
        <w:rPr>
          <w:rFonts w:ascii="Palatino Linotype" w:eastAsia="Calibri" w:hAnsi="Palatino Linotype" w:cs="Arial"/>
          <w:lang w:val="es-ES"/>
        </w:rPr>
        <w:t xml:space="preserve"> </w:t>
      </w:r>
      <w:r w:rsidR="00875167" w:rsidRPr="00EB14A6">
        <w:rPr>
          <w:rFonts w:ascii="Palatino Linotype" w:eastAsia="Calibri" w:hAnsi="Palatino Linotype" w:cs="Arial"/>
          <w:lang w:val="es-ES"/>
        </w:rPr>
        <w:t>l</w:t>
      </w:r>
      <w:r w:rsidR="004C20F2" w:rsidRPr="00EB14A6">
        <w:rPr>
          <w:rFonts w:ascii="Palatino Linotype" w:eastAsia="Calibri" w:hAnsi="Palatino Linotype" w:cs="Arial"/>
          <w:lang w:val="es-ES"/>
        </w:rPr>
        <w:t>os</w:t>
      </w:r>
      <w:r w:rsidR="00875167" w:rsidRPr="00EB14A6">
        <w:rPr>
          <w:rFonts w:ascii="Palatino Linotype" w:eastAsia="Calibri" w:hAnsi="Palatino Linotype" w:cs="Arial"/>
          <w:lang w:val="es-ES"/>
        </w:rPr>
        <w:t xml:space="preserve"> caso</w:t>
      </w:r>
      <w:r w:rsidR="004C20F2" w:rsidRPr="00EB14A6">
        <w:rPr>
          <w:rFonts w:ascii="Palatino Linotype" w:eastAsia="Calibri" w:hAnsi="Palatino Linotype" w:cs="Arial"/>
          <w:lang w:val="es-ES"/>
        </w:rPr>
        <w:t>s</w:t>
      </w:r>
      <w:r w:rsidR="00875167" w:rsidRPr="00EB14A6">
        <w:rPr>
          <w:rFonts w:ascii="Palatino Linotype" w:eastAsia="Calibri" w:hAnsi="Palatino Linotype" w:cs="Arial"/>
          <w:lang w:val="es-ES"/>
        </w:rPr>
        <w:t xml:space="preserve"> concreto</w:t>
      </w:r>
      <w:r w:rsidR="004C20F2" w:rsidRPr="00EB14A6">
        <w:rPr>
          <w:rFonts w:ascii="Palatino Linotype" w:eastAsia="Calibri" w:hAnsi="Palatino Linotype" w:cs="Arial"/>
          <w:lang w:val="es-ES"/>
        </w:rPr>
        <w:t>s</w:t>
      </w:r>
      <w:r w:rsidR="00875167" w:rsidRPr="00EB14A6">
        <w:rPr>
          <w:rFonts w:ascii="Palatino Linotype" w:eastAsia="Calibri" w:hAnsi="Palatino Linotype" w:cs="Arial"/>
          <w:lang w:val="es-ES"/>
        </w:rPr>
        <w:t xml:space="preserve">, </w:t>
      </w:r>
      <w:r w:rsidR="00F147C6" w:rsidRPr="00EB14A6">
        <w:rPr>
          <w:rFonts w:ascii="Palatino Linotype" w:eastAsia="Calibri" w:hAnsi="Palatino Linotype" w:cs="Arial"/>
          <w:lang w:val="es-ES"/>
        </w:rPr>
        <w:t>de esta forma</w:t>
      </w:r>
      <w:r w:rsidR="00875167" w:rsidRPr="00EB14A6">
        <w:rPr>
          <w:rFonts w:ascii="Palatino Linotype" w:eastAsia="Calibri" w:hAnsi="Palatino Linotype" w:cs="Arial"/>
          <w:lang w:val="es-ES"/>
        </w:rPr>
        <w:t xml:space="preserve"> para que el </w:t>
      </w:r>
      <w:r w:rsidR="00875167" w:rsidRPr="00EB14A6">
        <w:rPr>
          <w:rFonts w:ascii="Palatino Linotype" w:eastAsia="Calibri" w:hAnsi="Palatino Linotype" w:cs="Arial"/>
          <w:b/>
          <w:lang w:val="es-ES"/>
        </w:rPr>
        <w:t>SUJETO OBLIGADO</w:t>
      </w:r>
      <w:r w:rsidR="00875167" w:rsidRPr="00EB14A6">
        <w:rPr>
          <w:rFonts w:ascii="Palatino Linotype" w:eastAsia="Calibri" w:hAnsi="Palatino Linotype" w:cs="Arial"/>
          <w:lang w:val="es-ES"/>
        </w:rPr>
        <w:t xml:space="preserve"> </w:t>
      </w:r>
      <w:r w:rsidR="00B81371" w:rsidRPr="00EB14A6">
        <w:rPr>
          <w:rFonts w:ascii="Palatino Linotype" w:eastAsia="Calibri" w:hAnsi="Palatino Linotype" w:cs="Arial"/>
          <w:lang w:val="es-ES"/>
        </w:rPr>
        <w:t>presentará el Informe Justificado</w:t>
      </w:r>
      <w:r w:rsidR="00875167" w:rsidRPr="00EB14A6">
        <w:rPr>
          <w:rFonts w:ascii="Palatino Linotype" w:eastAsia="Calibri" w:hAnsi="Palatino Linotype" w:cs="Arial"/>
          <w:lang w:val="es-ES"/>
        </w:rPr>
        <w:t xml:space="preserve"> procedente</w:t>
      </w:r>
      <w:r w:rsidR="00082D11" w:rsidRPr="00EB14A6">
        <w:rPr>
          <w:rFonts w:ascii="Palatino Linotype" w:eastAsia="Calibri" w:hAnsi="Palatino Linotype" w:cs="Arial"/>
          <w:lang w:val="es-ES"/>
        </w:rPr>
        <w:t>.</w:t>
      </w:r>
    </w:p>
    <w:p w14:paraId="43927B00" w14:textId="77777777" w:rsidR="0051016E" w:rsidRPr="00EB14A6" w:rsidRDefault="0051016E" w:rsidP="001E74A5">
      <w:pPr>
        <w:pStyle w:val="Prrafodelista"/>
        <w:spacing w:before="240" w:after="240" w:line="360" w:lineRule="auto"/>
        <w:ind w:left="360"/>
        <w:jc w:val="both"/>
        <w:rPr>
          <w:rFonts w:ascii="Palatino Linotype" w:hAnsi="Palatino Linotype"/>
          <w:i/>
          <w:sz w:val="22"/>
          <w:szCs w:val="22"/>
        </w:rPr>
      </w:pPr>
    </w:p>
    <w:p w14:paraId="2FE1B21D" w14:textId="5C093417" w:rsidR="001B3659" w:rsidRPr="00EB14A6" w:rsidRDefault="00A01C26" w:rsidP="00BD7C75">
      <w:pPr>
        <w:pStyle w:val="Prrafodelista"/>
        <w:numPr>
          <w:ilvl w:val="0"/>
          <w:numId w:val="2"/>
        </w:numPr>
        <w:spacing w:before="240" w:after="240" w:line="360" w:lineRule="auto"/>
        <w:jc w:val="both"/>
        <w:rPr>
          <w:rFonts w:ascii="Palatino Linotype" w:hAnsi="Palatino Linotype"/>
          <w:i/>
          <w:sz w:val="22"/>
          <w:szCs w:val="22"/>
        </w:rPr>
      </w:pPr>
      <w:r w:rsidRPr="00EB14A6">
        <w:rPr>
          <w:rFonts w:ascii="Palatino Linotype" w:eastAsia="Calibri" w:hAnsi="Palatino Linotype" w:cs="Arial"/>
          <w:color w:val="000000" w:themeColor="text1"/>
          <w:lang w:val="es-ES"/>
        </w:rPr>
        <w:t xml:space="preserve">El </w:t>
      </w:r>
      <w:r w:rsidRPr="00EB14A6">
        <w:rPr>
          <w:rFonts w:ascii="Palatino Linotype" w:eastAsia="Calibri" w:hAnsi="Palatino Linotype" w:cs="Arial"/>
          <w:b/>
          <w:color w:val="000000" w:themeColor="text1"/>
          <w:lang w:val="es-ES"/>
        </w:rPr>
        <w:t>SUJETO OBLIGADO</w:t>
      </w:r>
      <w:r w:rsidRPr="00EB14A6">
        <w:rPr>
          <w:rFonts w:ascii="Palatino Linotype" w:eastAsia="Calibri" w:hAnsi="Palatino Linotype" w:cs="Arial"/>
          <w:color w:val="000000" w:themeColor="text1"/>
          <w:lang w:val="es-ES"/>
        </w:rPr>
        <w:t xml:space="preserve"> </w:t>
      </w:r>
      <w:r w:rsidR="00995481" w:rsidRPr="00EB14A6">
        <w:rPr>
          <w:rFonts w:ascii="Palatino Linotype" w:eastAsia="Calibri" w:hAnsi="Palatino Linotype" w:cs="Arial"/>
          <w:color w:val="000000" w:themeColor="text1"/>
          <w:lang w:val="es-ES"/>
        </w:rPr>
        <w:t>el día</w:t>
      </w:r>
      <w:r w:rsidR="001D0E73" w:rsidRPr="00EB14A6">
        <w:rPr>
          <w:rFonts w:ascii="Palatino Linotype" w:eastAsia="Calibri" w:hAnsi="Palatino Linotype" w:cs="Arial"/>
          <w:color w:val="000000" w:themeColor="text1"/>
          <w:lang w:val="es-ES"/>
        </w:rPr>
        <w:t xml:space="preserve"> </w:t>
      </w:r>
      <w:r w:rsidR="00995481" w:rsidRPr="00EB14A6">
        <w:rPr>
          <w:rFonts w:ascii="Palatino Linotype" w:eastAsia="Calibri" w:hAnsi="Palatino Linotype" w:cs="Arial"/>
          <w:color w:val="000000" w:themeColor="text1"/>
          <w:lang w:val="es-ES"/>
        </w:rPr>
        <w:t>ocho</w:t>
      </w:r>
      <w:r w:rsidR="001D0E73" w:rsidRPr="00EB14A6">
        <w:rPr>
          <w:rFonts w:ascii="Palatino Linotype" w:eastAsia="Calibri" w:hAnsi="Palatino Linotype" w:cs="Arial"/>
          <w:color w:val="000000" w:themeColor="text1"/>
          <w:lang w:val="es-ES"/>
        </w:rPr>
        <w:t xml:space="preserve"> (0</w:t>
      </w:r>
      <w:r w:rsidR="00995481" w:rsidRPr="00EB14A6">
        <w:rPr>
          <w:rFonts w:ascii="Palatino Linotype" w:eastAsia="Calibri" w:hAnsi="Palatino Linotype" w:cs="Arial"/>
          <w:color w:val="000000" w:themeColor="text1"/>
          <w:lang w:val="es-ES"/>
        </w:rPr>
        <w:t>8</w:t>
      </w:r>
      <w:r w:rsidR="001D0E73" w:rsidRPr="00EB14A6">
        <w:rPr>
          <w:rFonts w:ascii="Palatino Linotype" w:eastAsia="Calibri" w:hAnsi="Palatino Linotype" w:cs="Arial"/>
          <w:color w:val="000000" w:themeColor="text1"/>
          <w:lang w:val="es-ES"/>
        </w:rPr>
        <w:t xml:space="preserve">) de </w:t>
      </w:r>
      <w:r w:rsidR="00995481" w:rsidRPr="00EB14A6">
        <w:rPr>
          <w:rFonts w:ascii="Palatino Linotype" w:eastAsia="Calibri" w:hAnsi="Palatino Linotype" w:cs="Arial"/>
          <w:color w:val="000000" w:themeColor="text1"/>
          <w:lang w:val="es-ES"/>
        </w:rPr>
        <w:t>mayo</w:t>
      </w:r>
      <w:r w:rsidR="001D0E73" w:rsidRPr="00EB14A6">
        <w:rPr>
          <w:rFonts w:ascii="Palatino Linotype" w:eastAsia="Calibri" w:hAnsi="Palatino Linotype" w:cs="Arial"/>
          <w:color w:val="000000" w:themeColor="text1"/>
          <w:lang w:val="es-ES"/>
        </w:rPr>
        <w:t xml:space="preserve"> </w:t>
      </w:r>
      <w:r w:rsidR="00995481" w:rsidRPr="00EB14A6">
        <w:rPr>
          <w:rFonts w:ascii="Palatino Linotype" w:eastAsia="Calibri" w:hAnsi="Palatino Linotype" w:cs="Arial"/>
          <w:color w:val="000000" w:themeColor="text1"/>
          <w:lang w:val="es-ES"/>
        </w:rPr>
        <w:t xml:space="preserve">del año que transcurre, </w:t>
      </w:r>
      <w:r w:rsidR="001D0E73" w:rsidRPr="00EB14A6">
        <w:rPr>
          <w:rFonts w:ascii="Palatino Linotype" w:eastAsia="Calibri" w:hAnsi="Palatino Linotype" w:cs="Arial"/>
          <w:color w:val="000000" w:themeColor="text1"/>
          <w:lang w:val="es-ES"/>
        </w:rPr>
        <w:t>rindió</w:t>
      </w:r>
      <w:r w:rsidRPr="00EB14A6">
        <w:rPr>
          <w:rFonts w:ascii="Palatino Linotype" w:eastAsia="Calibri" w:hAnsi="Palatino Linotype" w:cs="Arial"/>
          <w:color w:val="000000" w:themeColor="text1"/>
          <w:lang w:val="es-ES"/>
        </w:rPr>
        <w:t xml:space="preserve"> los informes justificados respectivos</w:t>
      </w:r>
      <w:r w:rsidR="001D0E73" w:rsidRPr="00EB14A6">
        <w:rPr>
          <w:rFonts w:ascii="Palatino Linotype" w:eastAsia="Calibri" w:hAnsi="Palatino Linotype" w:cs="Arial"/>
          <w:color w:val="000000" w:themeColor="text1"/>
          <w:lang w:val="es-ES"/>
        </w:rPr>
        <w:t xml:space="preserve"> dentro de todos los recursos de revisión que se resuelven; </w:t>
      </w:r>
      <w:r w:rsidR="00995481" w:rsidRPr="00EB14A6">
        <w:rPr>
          <w:rFonts w:ascii="Palatino Linotype" w:eastAsia="Calibri" w:hAnsi="Palatino Linotype" w:cs="Arial"/>
          <w:color w:val="000000" w:themeColor="text1"/>
          <w:lang w:val="es-ES"/>
        </w:rPr>
        <w:t>de los cuales en diversos expedientes electrónicos fueron puestos a la vista del recurrente</w:t>
      </w:r>
      <w:r w:rsidR="00E156DB" w:rsidRPr="00EB14A6">
        <w:rPr>
          <w:rFonts w:ascii="Palatino Linotype" w:eastAsia="Calibri" w:hAnsi="Palatino Linotype" w:cs="Arial"/>
          <w:color w:val="000000" w:themeColor="text1"/>
          <w:lang w:val="es-ES"/>
        </w:rPr>
        <w:t xml:space="preserve"> mediante acuerdo de fecha quince (15) de mayo de los corrientes</w:t>
      </w:r>
      <w:r w:rsidR="00995481" w:rsidRPr="00EB14A6">
        <w:rPr>
          <w:rFonts w:ascii="Palatino Linotype" w:eastAsia="Calibri" w:hAnsi="Palatino Linotype" w:cs="Arial"/>
          <w:color w:val="000000" w:themeColor="text1"/>
          <w:lang w:val="es-ES"/>
        </w:rPr>
        <w:t xml:space="preserve">; no obstante de los que no fue así serán </w:t>
      </w:r>
      <w:r w:rsidR="004D492F" w:rsidRPr="00EB14A6">
        <w:rPr>
          <w:rFonts w:ascii="Palatino Linotype" w:eastAsia="Calibri" w:hAnsi="Palatino Linotype" w:cs="Arial"/>
          <w:color w:val="000000" w:themeColor="text1"/>
          <w:lang w:val="es-ES"/>
        </w:rPr>
        <w:t>de su conocimiento en el cuerpo</w:t>
      </w:r>
      <w:r w:rsidR="00995481" w:rsidRPr="00EB14A6">
        <w:rPr>
          <w:rFonts w:ascii="Palatino Linotype" w:eastAsia="Calibri" w:hAnsi="Palatino Linotype" w:cs="Arial"/>
          <w:color w:val="000000" w:themeColor="text1"/>
          <w:lang w:val="es-ES"/>
        </w:rPr>
        <w:t xml:space="preserve"> del presente proveído</w:t>
      </w:r>
      <w:r w:rsidR="007D4C2F" w:rsidRPr="00EB14A6">
        <w:rPr>
          <w:rFonts w:ascii="Palatino Linotype" w:hAnsi="Palatino Linotype"/>
        </w:rPr>
        <w:t>.</w:t>
      </w:r>
      <w:r w:rsidR="00995481" w:rsidRPr="00EB14A6">
        <w:rPr>
          <w:rFonts w:ascii="Palatino Linotype" w:hAnsi="Palatino Linotype"/>
        </w:rPr>
        <w:t xml:space="preserve"> Por su parte el particular fue omiso en manifestar lo que a su derecho conviniera y asistiera.</w:t>
      </w:r>
      <w:r w:rsidR="00290A24" w:rsidRPr="00EB14A6">
        <w:rPr>
          <w:rFonts w:ascii="Palatino Linotype" w:hAnsi="Palatino Linotype"/>
        </w:rPr>
        <w:t xml:space="preserve"> </w:t>
      </w:r>
      <w:r w:rsidR="00F53441" w:rsidRPr="00EB14A6">
        <w:rPr>
          <w:rFonts w:ascii="Palatino Linotype" w:eastAsia="Calibri" w:hAnsi="Palatino Linotype" w:cs="Arial"/>
          <w:color w:val="000000" w:themeColor="text1"/>
          <w:lang w:val="es-ES"/>
        </w:rPr>
        <w:t>Por otro lado,</w:t>
      </w:r>
      <w:r w:rsidRPr="00EB14A6">
        <w:rPr>
          <w:rFonts w:ascii="Palatino Linotype" w:eastAsia="Calibri" w:hAnsi="Palatino Linotype" w:cs="Arial"/>
          <w:color w:val="000000" w:themeColor="text1"/>
          <w:lang w:val="es-ES"/>
        </w:rPr>
        <w:t xml:space="preserve"> </w:t>
      </w:r>
      <w:r w:rsidR="003C2344" w:rsidRPr="00EB14A6">
        <w:rPr>
          <w:rFonts w:ascii="Palatino Linotype" w:eastAsia="Calibri" w:hAnsi="Palatino Linotype" w:cs="Arial"/>
          <w:color w:val="000000" w:themeColor="text1"/>
          <w:lang w:val="es-ES"/>
        </w:rPr>
        <w:t xml:space="preserve">el </w:t>
      </w:r>
      <w:r w:rsidR="0035104F" w:rsidRPr="00EB14A6">
        <w:rPr>
          <w:rFonts w:ascii="Palatino Linotype" w:eastAsia="Calibri" w:hAnsi="Palatino Linotype" w:cs="Arial"/>
          <w:color w:val="000000" w:themeColor="text1"/>
          <w:lang w:val="es-ES"/>
        </w:rPr>
        <w:t>ahora</w:t>
      </w:r>
      <w:r w:rsidR="000E2665" w:rsidRPr="00EB14A6">
        <w:rPr>
          <w:rFonts w:ascii="Palatino Linotype" w:eastAsia="Calibri" w:hAnsi="Palatino Linotype" w:cs="Arial"/>
          <w:color w:val="000000" w:themeColor="text1"/>
          <w:lang w:val="es-ES"/>
        </w:rPr>
        <w:t xml:space="preserve"> </w:t>
      </w:r>
      <w:r w:rsidR="000E2665" w:rsidRPr="00EB14A6">
        <w:rPr>
          <w:rFonts w:ascii="Palatino Linotype" w:eastAsia="Calibri" w:hAnsi="Palatino Linotype" w:cs="Arial"/>
          <w:b/>
          <w:color w:val="000000" w:themeColor="text1"/>
          <w:lang w:val="es-ES"/>
        </w:rPr>
        <w:t>RECURRENTE</w:t>
      </w:r>
      <w:r w:rsidR="000E2665" w:rsidRPr="00EB14A6">
        <w:rPr>
          <w:rFonts w:ascii="Palatino Linotype" w:eastAsia="Calibri" w:hAnsi="Palatino Linotype" w:cs="Arial"/>
          <w:color w:val="000000" w:themeColor="text1"/>
          <w:lang w:val="es-ES"/>
        </w:rPr>
        <w:t xml:space="preserve"> </w:t>
      </w:r>
      <w:r w:rsidR="00D84FAF" w:rsidRPr="00EB14A6">
        <w:rPr>
          <w:rFonts w:ascii="Palatino Linotype" w:eastAsia="Calibri" w:hAnsi="Palatino Linotype" w:cs="Arial"/>
          <w:color w:val="000000" w:themeColor="text1"/>
          <w:lang w:val="es-ES"/>
        </w:rPr>
        <w:t>fue</w:t>
      </w:r>
      <w:r w:rsidR="00195ADE" w:rsidRPr="00EB14A6">
        <w:rPr>
          <w:rFonts w:ascii="Palatino Linotype" w:eastAsia="Calibri" w:hAnsi="Palatino Linotype" w:cs="Arial"/>
          <w:color w:val="000000" w:themeColor="text1"/>
          <w:lang w:val="es-ES"/>
        </w:rPr>
        <w:t xml:space="preserve"> </w:t>
      </w:r>
      <w:r w:rsidR="00D84FAF" w:rsidRPr="00EB14A6">
        <w:rPr>
          <w:rFonts w:ascii="Palatino Linotype" w:eastAsia="Calibri" w:hAnsi="Palatino Linotype" w:cs="Arial"/>
          <w:color w:val="000000" w:themeColor="text1"/>
          <w:lang w:val="es-ES"/>
        </w:rPr>
        <w:t xml:space="preserve">omiso en </w:t>
      </w:r>
      <w:r w:rsidR="00195ADE" w:rsidRPr="00EB14A6">
        <w:rPr>
          <w:rFonts w:ascii="Palatino Linotype" w:eastAsia="Calibri" w:hAnsi="Palatino Linotype" w:cs="Arial"/>
          <w:color w:val="000000" w:themeColor="text1"/>
          <w:lang w:val="es-ES"/>
        </w:rPr>
        <w:t>realiz</w:t>
      </w:r>
      <w:r w:rsidR="00D84FAF" w:rsidRPr="00EB14A6">
        <w:rPr>
          <w:rFonts w:ascii="Palatino Linotype" w:eastAsia="Calibri" w:hAnsi="Palatino Linotype" w:cs="Arial"/>
          <w:color w:val="000000" w:themeColor="text1"/>
          <w:lang w:val="es-ES"/>
        </w:rPr>
        <w:t>ar las</w:t>
      </w:r>
      <w:r w:rsidR="00195ADE" w:rsidRPr="00EB14A6">
        <w:rPr>
          <w:rFonts w:ascii="Palatino Linotype" w:eastAsia="Calibri" w:hAnsi="Palatino Linotype" w:cs="Arial"/>
          <w:color w:val="000000" w:themeColor="text1"/>
          <w:lang w:val="es-ES"/>
        </w:rPr>
        <w:t xml:space="preserve"> </w:t>
      </w:r>
      <w:r w:rsidR="00195ADE" w:rsidRPr="00EB14A6">
        <w:rPr>
          <w:rFonts w:ascii="Palatino Linotype" w:eastAsia="Calibri" w:hAnsi="Palatino Linotype" w:cs="Arial"/>
          <w:lang w:val="es-ES"/>
        </w:rPr>
        <w:t xml:space="preserve">manifestaciones </w:t>
      </w:r>
      <w:r w:rsidR="000E2665" w:rsidRPr="00EB14A6">
        <w:rPr>
          <w:rFonts w:ascii="Palatino Linotype" w:eastAsia="Calibri" w:hAnsi="Palatino Linotype" w:cs="Arial"/>
          <w:lang w:val="es-ES"/>
        </w:rPr>
        <w:t xml:space="preserve"> </w:t>
      </w:r>
      <w:r w:rsidR="00195ADE" w:rsidRPr="00EB14A6">
        <w:rPr>
          <w:rFonts w:ascii="Palatino Linotype" w:eastAsia="Calibri" w:hAnsi="Palatino Linotype" w:cs="Arial"/>
          <w:lang w:val="es-ES"/>
        </w:rPr>
        <w:t>q</w:t>
      </w:r>
      <w:r w:rsidR="000E2665" w:rsidRPr="00EB14A6">
        <w:rPr>
          <w:rFonts w:ascii="Palatino Linotype" w:eastAsia="Calibri" w:hAnsi="Palatino Linotype" w:cs="Arial"/>
          <w:lang w:val="es-ES"/>
        </w:rPr>
        <w:t>ue a su de</w:t>
      </w:r>
      <w:r w:rsidR="00AC5F6A" w:rsidRPr="00EB14A6">
        <w:rPr>
          <w:rFonts w:ascii="Palatino Linotype" w:eastAsia="Calibri" w:hAnsi="Palatino Linotype" w:cs="Arial"/>
          <w:lang w:val="es-ES"/>
        </w:rPr>
        <w:t>re</w:t>
      </w:r>
      <w:r w:rsidR="006D42C5" w:rsidRPr="00EB14A6">
        <w:rPr>
          <w:rFonts w:ascii="Palatino Linotype" w:eastAsia="Calibri" w:hAnsi="Palatino Linotype" w:cs="Arial"/>
          <w:lang w:val="es-ES"/>
        </w:rPr>
        <w:t xml:space="preserve">cho </w:t>
      </w:r>
      <w:r w:rsidR="00D84FAF" w:rsidRPr="00EB14A6">
        <w:rPr>
          <w:rFonts w:ascii="Palatino Linotype" w:eastAsia="Calibri" w:hAnsi="Palatino Linotype" w:cs="Arial"/>
          <w:lang w:val="es-ES"/>
        </w:rPr>
        <w:t xml:space="preserve">convinieran y </w:t>
      </w:r>
      <w:r w:rsidR="006D42C5" w:rsidRPr="00EB14A6">
        <w:rPr>
          <w:rFonts w:ascii="Palatino Linotype" w:eastAsia="Calibri" w:hAnsi="Palatino Linotype" w:cs="Arial"/>
          <w:lang w:val="es-ES"/>
        </w:rPr>
        <w:t>le asistiera</w:t>
      </w:r>
      <w:r w:rsidR="003C2344" w:rsidRPr="00EB14A6">
        <w:rPr>
          <w:rFonts w:ascii="Palatino Linotype" w:eastAsia="Calibri" w:hAnsi="Palatino Linotype" w:cs="Arial"/>
          <w:lang w:val="es-ES"/>
        </w:rPr>
        <w:t>n</w:t>
      </w:r>
      <w:r w:rsidR="006D42C5" w:rsidRPr="00EB14A6">
        <w:rPr>
          <w:rFonts w:ascii="Palatino Linotype" w:eastAsia="Calibri" w:hAnsi="Palatino Linotype" w:cs="Arial"/>
          <w:lang w:val="es-ES"/>
        </w:rPr>
        <w:t>.</w:t>
      </w:r>
    </w:p>
    <w:p w14:paraId="692FAA46" w14:textId="77777777" w:rsidR="00851F4C" w:rsidRPr="00EB14A6" w:rsidRDefault="00851F4C" w:rsidP="001E74A5">
      <w:pPr>
        <w:pStyle w:val="Prrafodelista"/>
        <w:spacing w:line="360" w:lineRule="auto"/>
        <w:rPr>
          <w:rFonts w:ascii="Palatino Linotype" w:hAnsi="Palatino Linotype"/>
          <w:i/>
          <w:sz w:val="22"/>
          <w:szCs w:val="22"/>
        </w:rPr>
      </w:pPr>
    </w:p>
    <w:p w14:paraId="44B3E370" w14:textId="59F31995" w:rsidR="00062379" w:rsidRPr="00EB14A6" w:rsidRDefault="00861622" w:rsidP="00B35960">
      <w:pPr>
        <w:pStyle w:val="Prrafodelista"/>
        <w:numPr>
          <w:ilvl w:val="0"/>
          <w:numId w:val="2"/>
        </w:numPr>
        <w:spacing w:before="240" w:after="240" w:line="360" w:lineRule="auto"/>
        <w:jc w:val="both"/>
      </w:pPr>
      <w:r w:rsidRPr="00EB14A6">
        <w:rPr>
          <w:rFonts w:ascii="Palatino Linotype" w:hAnsi="Palatino Linotype"/>
        </w:rPr>
        <w:t xml:space="preserve">El Comisionado Ponente decretó </w:t>
      </w:r>
      <w:r w:rsidR="00512F22" w:rsidRPr="00EB14A6">
        <w:rPr>
          <w:rFonts w:ascii="Palatino Linotype" w:hAnsi="Palatino Linotype"/>
        </w:rPr>
        <w:t>l</w:t>
      </w:r>
      <w:r w:rsidR="00E34501" w:rsidRPr="00EB14A6">
        <w:rPr>
          <w:rFonts w:ascii="Palatino Linotype" w:hAnsi="Palatino Linotype"/>
        </w:rPr>
        <w:t>os</w:t>
      </w:r>
      <w:r w:rsidR="00512F22" w:rsidRPr="00EB14A6">
        <w:rPr>
          <w:rFonts w:ascii="Palatino Linotype" w:hAnsi="Palatino Linotype"/>
        </w:rPr>
        <w:t xml:space="preserve"> cierre</w:t>
      </w:r>
      <w:r w:rsidR="00E34501" w:rsidRPr="00EB14A6">
        <w:rPr>
          <w:rFonts w:ascii="Palatino Linotype" w:hAnsi="Palatino Linotype"/>
        </w:rPr>
        <w:t>s</w:t>
      </w:r>
      <w:r w:rsidR="00512F22" w:rsidRPr="00EB14A6">
        <w:rPr>
          <w:rFonts w:ascii="Palatino Linotype" w:hAnsi="Palatino Linotype"/>
        </w:rPr>
        <w:t xml:space="preserve"> de instrucción</w:t>
      </w:r>
      <w:r w:rsidR="00512F22" w:rsidRPr="00EB14A6">
        <w:rPr>
          <w:rFonts w:ascii="Palatino Linotype" w:hAnsi="Palatino Linotype" w:cs="Arial"/>
        </w:rPr>
        <w:t xml:space="preserve"> </w:t>
      </w:r>
      <w:r w:rsidR="00BF1B7F" w:rsidRPr="00EB14A6">
        <w:rPr>
          <w:rFonts w:ascii="Palatino Linotype" w:hAnsi="Palatino Linotype" w:cs="Arial"/>
        </w:rPr>
        <w:t xml:space="preserve">de </w:t>
      </w:r>
      <w:r w:rsidR="0050309F" w:rsidRPr="00EB14A6">
        <w:rPr>
          <w:rFonts w:ascii="Palatino Linotype" w:hAnsi="Palatino Linotype" w:cs="Arial"/>
        </w:rPr>
        <w:t>l</w:t>
      </w:r>
      <w:r w:rsidR="006D42C5" w:rsidRPr="00EB14A6">
        <w:rPr>
          <w:rFonts w:ascii="Palatino Linotype" w:hAnsi="Palatino Linotype" w:cs="Arial"/>
        </w:rPr>
        <w:t>os</w:t>
      </w:r>
      <w:r w:rsidR="00BF1B7F" w:rsidRPr="00EB14A6">
        <w:rPr>
          <w:rFonts w:ascii="Palatino Linotype" w:hAnsi="Palatino Linotype" w:cs="Arial"/>
        </w:rPr>
        <w:t xml:space="preserve"> recursos de revisión </w:t>
      </w:r>
      <w:r w:rsidR="00512F22" w:rsidRPr="00EB14A6">
        <w:rPr>
          <w:rFonts w:ascii="Palatino Linotype" w:hAnsi="Palatino Linotype"/>
        </w:rPr>
        <w:t>mediante acuerdo</w:t>
      </w:r>
      <w:r w:rsidR="00BF1B7F" w:rsidRPr="00EB14A6">
        <w:rPr>
          <w:rFonts w:ascii="Palatino Linotype" w:hAnsi="Palatino Linotype"/>
        </w:rPr>
        <w:t xml:space="preserve"> de fecha</w:t>
      </w:r>
      <w:r w:rsidR="000E2665" w:rsidRPr="00EB14A6">
        <w:rPr>
          <w:rFonts w:ascii="Palatino Linotype" w:hAnsi="Palatino Linotype"/>
        </w:rPr>
        <w:t xml:space="preserve"> </w:t>
      </w:r>
      <w:r w:rsidR="00290A24" w:rsidRPr="00EB14A6">
        <w:rPr>
          <w:rFonts w:ascii="Palatino Linotype" w:hAnsi="Palatino Linotype"/>
        </w:rPr>
        <w:t>treinta (30)</w:t>
      </w:r>
      <w:r w:rsidR="00B35960" w:rsidRPr="00EB14A6">
        <w:rPr>
          <w:rFonts w:ascii="Palatino Linotype" w:hAnsi="Palatino Linotype"/>
        </w:rPr>
        <w:t xml:space="preserve"> de mayo del año en curso. Posteriormente mediante acuerdos de fecha cuatro (04) de junio de los corrientes se amplió el plazo para resolver a efecto de mejor proveer,</w:t>
      </w:r>
      <w:r w:rsidR="00062379" w:rsidRPr="00EB14A6">
        <w:rPr>
          <w:rFonts w:ascii="Palatino Linotype" w:hAnsi="Palatino Linotype"/>
        </w:rPr>
        <w:t xml:space="preserve"> </w:t>
      </w:r>
      <w:r w:rsidR="006B12CA" w:rsidRPr="00EB14A6">
        <w:rPr>
          <w:rFonts w:ascii="Palatino Linotype" w:hAnsi="Palatino Linotype" w:cs="Arial"/>
        </w:rPr>
        <w:t xml:space="preserve">por lo que ordenó turnar </w:t>
      </w:r>
      <w:r w:rsidR="00512F22" w:rsidRPr="00EB14A6">
        <w:rPr>
          <w:rFonts w:ascii="Palatino Linotype" w:hAnsi="Palatino Linotype" w:cs="Arial"/>
        </w:rPr>
        <w:t>l</w:t>
      </w:r>
      <w:r w:rsidR="006B12CA" w:rsidRPr="00EB14A6">
        <w:rPr>
          <w:rFonts w:ascii="Palatino Linotype" w:hAnsi="Palatino Linotype" w:cs="Arial"/>
        </w:rPr>
        <w:t>os</w:t>
      </w:r>
      <w:r w:rsidR="00512F22" w:rsidRPr="00EB14A6">
        <w:rPr>
          <w:rFonts w:ascii="Palatino Linotype" w:hAnsi="Palatino Linotype" w:cs="Arial"/>
        </w:rPr>
        <w:t xml:space="preserve"> expediente</w:t>
      </w:r>
      <w:r w:rsidR="006B12CA" w:rsidRPr="00EB14A6">
        <w:rPr>
          <w:rFonts w:ascii="Palatino Linotype" w:hAnsi="Palatino Linotype" w:cs="Arial"/>
        </w:rPr>
        <w:t>s</w:t>
      </w:r>
      <w:r w:rsidR="00512F22" w:rsidRPr="00EB14A6">
        <w:rPr>
          <w:rFonts w:ascii="Palatino Linotype" w:hAnsi="Palatino Linotype" w:cs="Arial"/>
        </w:rPr>
        <w:t xml:space="preserve"> a resolución, misma que ahora se pronuncia; y</w:t>
      </w:r>
      <w:r w:rsidR="00F21705" w:rsidRPr="00EB14A6">
        <w:rPr>
          <w:rFonts w:ascii="Palatino Linotype" w:hAnsi="Palatino Linotype" w:cs="Arial"/>
        </w:rPr>
        <w:t xml:space="preserve"> </w:t>
      </w:r>
      <w:r w:rsidR="00512F22" w:rsidRPr="00EB14A6">
        <w:rPr>
          <w:rFonts w:ascii="Palatino Linotype" w:hAnsi="Palatino Linotype" w:cs="Arial"/>
        </w:rPr>
        <w:t xml:space="preserve">- - - - - - </w:t>
      </w:r>
      <w:bookmarkStart w:id="84" w:name="_Toc461555889"/>
      <w:bookmarkStart w:id="85" w:name="_Toc466371858"/>
      <w:r w:rsidR="00062379" w:rsidRPr="00EB14A6">
        <w:rPr>
          <w:rFonts w:ascii="Palatino Linotype" w:hAnsi="Palatino Linotype" w:cs="Arial"/>
        </w:rPr>
        <w:t xml:space="preserve">- - </w:t>
      </w:r>
    </w:p>
    <w:p w14:paraId="5CB47E4D" w14:textId="44290E36" w:rsidR="00C33279" w:rsidRPr="00EB14A6" w:rsidRDefault="007C0013" w:rsidP="00C276DF">
      <w:pPr>
        <w:pStyle w:val="Ttulo1"/>
        <w:jc w:val="center"/>
        <w:rPr>
          <w:b/>
        </w:rPr>
      </w:pPr>
      <w:bookmarkStart w:id="86" w:name="_Toc517083687"/>
      <w:r w:rsidRPr="00EB14A6">
        <w:rPr>
          <w:b/>
        </w:rPr>
        <w:lastRenderedPageBreak/>
        <w:t>CONSIDERANDO</w:t>
      </w:r>
      <w:bookmarkEnd w:id="84"/>
      <w:bookmarkEnd w:id="85"/>
      <w:bookmarkEnd w:id="86"/>
    </w:p>
    <w:p w14:paraId="09EE959C" w14:textId="77777777" w:rsidR="00C276DF" w:rsidRPr="00EB14A6" w:rsidRDefault="00C276DF" w:rsidP="001E74A5">
      <w:pPr>
        <w:pStyle w:val="Ttulo2"/>
        <w:spacing w:line="360" w:lineRule="auto"/>
        <w:rPr>
          <w:rFonts w:ascii="Palatino Linotype" w:hAnsi="Palatino Linotype"/>
          <w:b/>
          <w:color w:val="auto"/>
          <w:sz w:val="24"/>
        </w:rPr>
      </w:pPr>
      <w:bookmarkStart w:id="87" w:name="_Toc461555890"/>
      <w:bookmarkStart w:id="88" w:name="_Toc466371859"/>
    </w:p>
    <w:p w14:paraId="629A5BE2" w14:textId="56C3E7D5" w:rsidR="007C0013" w:rsidRPr="00EB14A6" w:rsidRDefault="007C0013" w:rsidP="001E74A5">
      <w:pPr>
        <w:pStyle w:val="Ttulo2"/>
        <w:spacing w:line="360" w:lineRule="auto"/>
        <w:rPr>
          <w:rFonts w:ascii="Palatino Linotype" w:hAnsi="Palatino Linotype"/>
          <w:b/>
          <w:color w:val="auto"/>
          <w:sz w:val="24"/>
        </w:rPr>
      </w:pPr>
      <w:bookmarkStart w:id="89" w:name="_Toc517083688"/>
      <w:r w:rsidRPr="00EB14A6">
        <w:rPr>
          <w:rFonts w:ascii="Palatino Linotype" w:hAnsi="Palatino Linotype"/>
          <w:b/>
          <w:color w:val="auto"/>
          <w:sz w:val="24"/>
        </w:rPr>
        <w:t>PRIMERO. De la competencia</w:t>
      </w:r>
      <w:bookmarkEnd w:id="87"/>
      <w:bookmarkEnd w:id="88"/>
      <w:bookmarkEnd w:id="89"/>
    </w:p>
    <w:p w14:paraId="0BF52B18" w14:textId="71D7A682" w:rsidR="005A228F" w:rsidRPr="00EB14A6" w:rsidRDefault="00A45546" w:rsidP="00C42134">
      <w:pPr>
        <w:pStyle w:val="Prrafodelista"/>
        <w:numPr>
          <w:ilvl w:val="0"/>
          <w:numId w:val="2"/>
        </w:numPr>
        <w:spacing w:line="360" w:lineRule="auto"/>
        <w:jc w:val="both"/>
        <w:rPr>
          <w:rFonts w:ascii="Palatino Linotype" w:eastAsia="Calibri" w:hAnsi="Palatino Linotype" w:cs="Times New Roman"/>
          <w:b/>
          <w:lang w:val="es-ES"/>
        </w:rPr>
      </w:pPr>
      <w:r w:rsidRPr="00EB14A6">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B14A6">
        <w:rPr>
          <w:rFonts w:ascii="Palatino Linotype" w:eastAsia="Calibri" w:hAnsi="Palatino Linotype" w:cs="Times New Roman"/>
          <w:b/>
          <w:lang w:val="es-ES"/>
        </w:rPr>
        <w:t>Constitución Política de los Estados Unidos Mexicanos</w:t>
      </w:r>
      <w:r w:rsidRPr="00EB14A6">
        <w:rPr>
          <w:rFonts w:ascii="Palatino Linotype" w:eastAsia="Calibri" w:hAnsi="Palatino Linotype" w:cs="Times New Roman"/>
          <w:lang w:val="es-ES"/>
        </w:rPr>
        <w:t xml:space="preserve">; 5, párrafos vigésimo, vigésimo primero y vigésimo segundo fracciones IV y V de la </w:t>
      </w:r>
      <w:r w:rsidRPr="00EB14A6">
        <w:rPr>
          <w:rFonts w:ascii="Palatino Linotype" w:eastAsia="Calibri" w:hAnsi="Palatino Linotype" w:cs="Times New Roman"/>
          <w:b/>
          <w:lang w:val="es-ES"/>
        </w:rPr>
        <w:t>Constitución Política del Estado Libre y Soberano de México</w:t>
      </w:r>
      <w:r w:rsidRPr="00EB14A6">
        <w:rPr>
          <w:rFonts w:ascii="Palatino Linotype" w:eastAsia="Calibri" w:hAnsi="Palatino Linotype" w:cs="Times New Roman"/>
          <w:lang w:val="es-ES"/>
        </w:rPr>
        <w:t xml:space="preserve">; artículos 1, 2 fracción II, 13, 29, 36 fracciones I y II, 176, 178, 179, 181 párrafo tercero y 185 </w:t>
      </w:r>
      <w:r w:rsidRPr="00EB14A6">
        <w:rPr>
          <w:rFonts w:ascii="Palatino Linotype" w:eastAsia="Calibri" w:hAnsi="Palatino Linotype" w:cs="Arial"/>
          <w:lang w:val="es-ES"/>
        </w:rPr>
        <w:t xml:space="preserve">de la </w:t>
      </w:r>
      <w:r w:rsidRPr="00EB14A6">
        <w:rPr>
          <w:rFonts w:ascii="Palatino Linotype" w:eastAsia="Calibri" w:hAnsi="Palatino Linotype" w:cs="Arial"/>
          <w:b/>
          <w:lang w:val="es-ES"/>
        </w:rPr>
        <w:t>Ley de Transparencia y Acceso a la Información Pública del Estado de México y Municipios</w:t>
      </w:r>
      <w:r w:rsidRPr="00EB14A6">
        <w:rPr>
          <w:rFonts w:ascii="Palatino Linotype" w:eastAsia="Calibri" w:hAnsi="Palatino Linotype" w:cs="Arial"/>
          <w:lang w:val="es-ES"/>
        </w:rPr>
        <w:t xml:space="preserve">; ; y 10, 7, 9 fracciones I y XXIV, y 11 del </w:t>
      </w:r>
      <w:r w:rsidRPr="00EB14A6">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F4CA824" w14:textId="77777777" w:rsidR="00062379" w:rsidRPr="00EB14A6" w:rsidRDefault="00062379" w:rsidP="00062379">
      <w:pPr>
        <w:pStyle w:val="Prrafodelista"/>
        <w:spacing w:line="360" w:lineRule="auto"/>
        <w:ind w:left="360"/>
        <w:jc w:val="both"/>
        <w:rPr>
          <w:rFonts w:ascii="Palatino Linotype" w:eastAsia="Calibri" w:hAnsi="Palatino Linotype" w:cs="Times New Roman"/>
          <w:b/>
          <w:lang w:val="es-ES"/>
        </w:rPr>
      </w:pPr>
    </w:p>
    <w:p w14:paraId="567FEBEC" w14:textId="2EB23B4B" w:rsidR="007C0013" w:rsidRPr="00EB14A6" w:rsidRDefault="007C0013" w:rsidP="001E74A5">
      <w:pPr>
        <w:pStyle w:val="Ttulo2"/>
        <w:spacing w:line="360" w:lineRule="auto"/>
        <w:rPr>
          <w:rFonts w:ascii="Palatino Linotype" w:hAnsi="Palatino Linotype"/>
          <w:b/>
          <w:color w:val="auto"/>
          <w:sz w:val="24"/>
        </w:rPr>
      </w:pPr>
      <w:bookmarkStart w:id="90" w:name="_Toc461555891"/>
      <w:bookmarkStart w:id="91" w:name="_Toc466371860"/>
      <w:bookmarkStart w:id="92" w:name="_Toc517083689"/>
      <w:r w:rsidRPr="00EB14A6">
        <w:rPr>
          <w:rFonts w:ascii="Palatino Linotype" w:hAnsi="Palatino Linotype"/>
          <w:b/>
          <w:color w:val="auto"/>
          <w:sz w:val="24"/>
        </w:rPr>
        <w:t>SEGUNDO. De la oportunidad y proced</w:t>
      </w:r>
      <w:r w:rsidR="00F35C44" w:rsidRPr="00EB14A6">
        <w:rPr>
          <w:rFonts w:ascii="Palatino Linotype" w:hAnsi="Palatino Linotype"/>
          <w:b/>
          <w:color w:val="auto"/>
          <w:sz w:val="24"/>
        </w:rPr>
        <w:t>encia</w:t>
      </w:r>
      <w:r w:rsidRPr="00EB14A6">
        <w:rPr>
          <w:rFonts w:ascii="Palatino Linotype" w:hAnsi="Palatino Linotype"/>
          <w:b/>
          <w:color w:val="auto"/>
          <w:sz w:val="24"/>
        </w:rPr>
        <w:t>.</w:t>
      </w:r>
      <w:bookmarkEnd w:id="90"/>
      <w:bookmarkEnd w:id="91"/>
      <w:bookmarkEnd w:id="92"/>
    </w:p>
    <w:p w14:paraId="3B3A7592" w14:textId="1971B9DB" w:rsidR="006B12CA" w:rsidRPr="00EB14A6" w:rsidRDefault="006B12CA" w:rsidP="0007293E">
      <w:pPr>
        <w:pStyle w:val="Prrafodelista"/>
        <w:numPr>
          <w:ilvl w:val="0"/>
          <w:numId w:val="2"/>
        </w:numPr>
        <w:spacing w:before="240" w:after="240" w:line="360" w:lineRule="auto"/>
        <w:ind w:right="49"/>
        <w:jc w:val="both"/>
        <w:rPr>
          <w:rFonts w:ascii="Palatino Linotype" w:eastAsia="Times New Roman" w:hAnsi="Palatino Linotype" w:cs="Arial"/>
          <w:bCs/>
          <w:color w:val="555555"/>
          <w:lang w:val="es-MX" w:eastAsia="es-MX"/>
        </w:rPr>
      </w:pPr>
      <w:r w:rsidRPr="00EB14A6">
        <w:rPr>
          <w:rFonts w:ascii="Palatino Linotype" w:eastAsia="Calibri" w:hAnsi="Palatino Linotype" w:cs="Arial"/>
        </w:rPr>
        <w:t xml:space="preserve">El medio de impugnación fue presentado a través del </w:t>
      </w:r>
      <w:r w:rsidRPr="00EB14A6">
        <w:rPr>
          <w:rFonts w:ascii="Palatino Linotype" w:eastAsia="Calibri" w:hAnsi="Palatino Linotype" w:cs="Arial"/>
          <w:b/>
        </w:rPr>
        <w:t>SAIMEX,</w:t>
      </w:r>
      <w:r w:rsidRPr="00EB14A6">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EB14A6">
        <w:rPr>
          <w:rFonts w:ascii="Palatino Linotype" w:eastAsia="Calibri" w:hAnsi="Palatino Linotype" w:cs="Arial"/>
          <w:b/>
        </w:rPr>
        <w:t>SUJETO OBLIGADO</w:t>
      </w:r>
      <w:r w:rsidRPr="00EB14A6">
        <w:rPr>
          <w:rFonts w:ascii="Palatino Linotype" w:eastAsia="Calibri" w:hAnsi="Palatino Linotype" w:cs="Arial"/>
        </w:rPr>
        <w:t xml:space="preserve"> </w:t>
      </w:r>
      <w:r w:rsidR="00DB20EA" w:rsidRPr="00EB14A6">
        <w:rPr>
          <w:rFonts w:ascii="Palatino Linotype" w:eastAsia="Calibri" w:hAnsi="Palatino Linotype" w:cs="Arial"/>
        </w:rPr>
        <w:t>emitió sus respuestas</w:t>
      </w:r>
      <w:r w:rsidR="00500930" w:rsidRPr="00EB14A6">
        <w:rPr>
          <w:rFonts w:ascii="Palatino Linotype" w:eastAsia="Calibri" w:hAnsi="Palatino Linotype" w:cs="Arial"/>
        </w:rPr>
        <w:t xml:space="preserve"> </w:t>
      </w:r>
      <w:r w:rsidR="00DB20EA" w:rsidRPr="00EB14A6">
        <w:rPr>
          <w:rFonts w:ascii="Palatino Linotype" w:eastAsia="Calibri" w:hAnsi="Palatino Linotype" w:cs="Arial"/>
        </w:rPr>
        <w:t xml:space="preserve">a </w:t>
      </w:r>
      <w:r w:rsidR="00500930" w:rsidRPr="00EB14A6">
        <w:rPr>
          <w:rFonts w:ascii="Palatino Linotype" w:eastAsia="Calibri" w:hAnsi="Palatino Linotype" w:cs="Arial"/>
        </w:rPr>
        <w:t>la</w:t>
      </w:r>
      <w:r w:rsidR="00DB20EA" w:rsidRPr="00EB14A6">
        <w:rPr>
          <w:rFonts w:ascii="Palatino Linotype" w:eastAsia="Calibri" w:hAnsi="Palatino Linotype" w:cs="Arial"/>
        </w:rPr>
        <w:t>s</w:t>
      </w:r>
      <w:r w:rsidR="00500930" w:rsidRPr="00EB14A6">
        <w:rPr>
          <w:rFonts w:ascii="Palatino Linotype" w:eastAsia="Calibri" w:hAnsi="Palatino Linotype" w:cs="Arial"/>
        </w:rPr>
        <w:t xml:space="preserve"> solicitud</w:t>
      </w:r>
      <w:r w:rsidR="00DB20EA" w:rsidRPr="00EB14A6">
        <w:rPr>
          <w:rFonts w:ascii="Palatino Linotype" w:eastAsia="Calibri" w:hAnsi="Palatino Linotype" w:cs="Arial"/>
        </w:rPr>
        <w:t>es</w:t>
      </w:r>
      <w:r w:rsidR="00500930" w:rsidRPr="00EB14A6">
        <w:rPr>
          <w:rFonts w:ascii="Palatino Linotype" w:eastAsia="Calibri" w:hAnsi="Palatino Linotype" w:cs="Arial"/>
        </w:rPr>
        <w:t xml:space="preserve"> de información </w:t>
      </w:r>
      <w:r w:rsidR="0007293E" w:rsidRPr="00EB14A6">
        <w:rPr>
          <w:rFonts w:ascii="Palatino Linotype" w:eastAsia="Calibri" w:hAnsi="Palatino Linotype" w:cs="Arial"/>
        </w:rPr>
        <w:t>los días</w:t>
      </w:r>
      <w:r w:rsidR="00500930" w:rsidRPr="00EB14A6">
        <w:rPr>
          <w:rFonts w:ascii="Palatino Linotype" w:eastAsia="Calibri" w:hAnsi="Palatino Linotype" w:cs="Arial"/>
        </w:rPr>
        <w:t xml:space="preserve"> </w:t>
      </w:r>
      <w:r w:rsidR="0007293E" w:rsidRPr="00EB14A6">
        <w:rPr>
          <w:rFonts w:ascii="Palatino Linotype" w:eastAsia="Calibri" w:hAnsi="Palatino Linotype" w:cs="Arial"/>
        </w:rPr>
        <w:t>trece (13), dieciséis (16) y veinte (20) de abril del año en curso respectivamente</w:t>
      </w:r>
      <w:r w:rsidRPr="00EB14A6">
        <w:rPr>
          <w:rFonts w:ascii="Palatino Linotype" w:eastAsia="Calibri" w:hAnsi="Palatino Linotype" w:cs="Arial"/>
        </w:rPr>
        <w:t xml:space="preserve">, </w:t>
      </w:r>
      <w:r w:rsidRPr="00EB14A6">
        <w:rPr>
          <w:rFonts w:ascii="Palatino Linotype" w:hAnsi="Palatino Linotype" w:cs="Arial"/>
        </w:rPr>
        <w:t>de tal form</w:t>
      </w:r>
      <w:r w:rsidR="00DB20EA" w:rsidRPr="00EB14A6">
        <w:rPr>
          <w:rFonts w:ascii="Palatino Linotype" w:hAnsi="Palatino Linotype" w:cs="Arial"/>
        </w:rPr>
        <w:t xml:space="preserve">a que los plazos para interponer </w:t>
      </w:r>
      <w:r w:rsidRPr="00EB14A6">
        <w:rPr>
          <w:rFonts w:ascii="Palatino Linotype" w:hAnsi="Palatino Linotype" w:cs="Arial"/>
        </w:rPr>
        <w:t>l</w:t>
      </w:r>
      <w:r w:rsidR="00DB20EA" w:rsidRPr="00EB14A6">
        <w:rPr>
          <w:rFonts w:ascii="Palatino Linotype" w:hAnsi="Palatino Linotype" w:cs="Arial"/>
        </w:rPr>
        <w:t>os</w:t>
      </w:r>
      <w:r w:rsidRPr="00EB14A6">
        <w:rPr>
          <w:rFonts w:ascii="Palatino Linotype" w:hAnsi="Palatino Linotype" w:cs="Arial"/>
        </w:rPr>
        <w:t xml:space="preserve"> recurso</w:t>
      </w:r>
      <w:r w:rsidR="00DB20EA" w:rsidRPr="00EB14A6">
        <w:rPr>
          <w:rFonts w:ascii="Palatino Linotype" w:hAnsi="Palatino Linotype" w:cs="Arial"/>
        </w:rPr>
        <w:t>s transcurrieron</w:t>
      </w:r>
      <w:r w:rsidRPr="00EB14A6">
        <w:rPr>
          <w:rFonts w:ascii="Palatino Linotype" w:hAnsi="Palatino Linotype" w:cs="Arial"/>
        </w:rPr>
        <w:t xml:space="preserve"> de</w:t>
      </w:r>
      <w:r w:rsidR="0007293E" w:rsidRPr="00EB14A6">
        <w:rPr>
          <w:rFonts w:ascii="Palatino Linotype" w:hAnsi="Palatino Linotype" w:cs="Arial"/>
        </w:rPr>
        <w:t xml:space="preserve"> </w:t>
      </w:r>
      <w:r w:rsidRPr="00EB14A6">
        <w:rPr>
          <w:rFonts w:ascii="Palatino Linotype" w:hAnsi="Palatino Linotype" w:cs="Arial"/>
        </w:rPr>
        <w:t>l</w:t>
      </w:r>
      <w:r w:rsidR="0007293E" w:rsidRPr="00EB14A6">
        <w:rPr>
          <w:rFonts w:ascii="Palatino Linotype" w:hAnsi="Palatino Linotype" w:cs="Arial"/>
        </w:rPr>
        <w:t>os</w:t>
      </w:r>
      <w:r w:rsidRPr="00EB14A6">
        <w:rPr>
          <w:rFonts w:ascii="Palatino Linotype" w:hAnsi="Palatino Linotype" w:cs="Arial"/>
        </w:rPr>
        <w:t xml:space="preserve"> día</w:t>
      </w:r>
      <w:r w:rsidR="0007293E" w:rsidRPr="00EB14A6">
        <w:rPr>
          <w:rFonts w:ascii="Palatino Linotype" w:hAnsi="Palatino Linotype" w:cs="Arial"/>
        </w:rPr>
        <w:t xml:space="preserve">s </w:t>
      </w:r>
      <w:r w:rsidR="0007293E" w:rsidRPr="00EB14A6">
        <w:rPr>
          <w:rFonts w:ascii="Palatino Linotype" w:hAnsi="Palatino Linotype" w:cs="Arial"/>
        </w:rPr>
        <w:lastRenderedPageBreak/>
        <w:t xml:space="preserve">dieciséis (16) de abril al siete (07) de mayo; </w:t>
      </w:r>
      <w:r w:rsidRPr="00EB14A6">
        <w:rPr>
          <w:rFonts w:ascii="Palatino Linotype" w:hAnsi="Palatino Linotype" w:cs="Arial"/>
        </w:rPr>
        <w:t xml:space="preserve"> </w:t>
      </w:r>
      <w:r w:rsidR="0007293E" w:rsidRPr="00EB14A6">
        <w:rPr>
          <w:rFonts w:ascii="Palatino Linotype" w:hAnsi="Palatino Linotype" w:cs="Arial"/>
        </w:rPr>
        <w:t>diecisiete (17) de abril al ocho (08) mayo y veintitrés (23) de abril al catorce (14) de mayo de 2018 respectivamente</w:t>
      </w:r>
      <w:r w:rsidR="00DB20EA" w:rsidRPr="00EB14A6">
        <w:rPr>
          <w:rFonts w:ascii="Palatino Linotype" w:hAnsi="Palatino Linotype" w:cs="Arial"/>
        </w:rPr>
        <w:t>.</w:t>
      </w:r>
      <w:r w:rsidRPr="00EB14A6">
        <w:rPr>
          <w:rFonts w:ascii="Palatino Linotype" w:hAnsi="Palatino Linotype" w:cs="Arial"/>
        </w:rPr>
        <w:t xml:space="preserve"> </w:t>
      </w:r>
      <w:r w:rsidR="00DB20EA" w:rsidRPr="00EB14A6">
        <w:rPr>
          <w:rFonts w:ascii="Palatino Linotype" w:hAnsi="Palatino Linotype" w:cs="Arial"/>
        </w:rPr>
        <w:t>E</w:t>
      </w:r>
      <w:r w:rsidRPr="00EB14A6">
        <w:rPr>
          <w:rFonts w:ascii="Palatino Linotype" w:hAnsi="Palatino Linotype" w:cs="Arial"/>
        </w:rPr>
        <w:t xml:space="preserve">n consecuencia, </w:t>
      </w:r>
      <w:r w:rsidR="00DB20EA" w:rsidRPr="00EB14A6">
        <w:rPr>
          <w:rFonts w:ascii="Palatino Linotype" w:hAnsi="Palatino Linotype" w:cs="Arial"/>
        </w:rPr>
        <w:t xml:space="preserve">el hoy recurrente </w:t>
      </w:r>
      <w:r w:rsidRPr="00EB14A6">
        <w:rPr>
          <w:rFonts w:ascii="Palatino Linotype" w:hAnsi="Palatino Linotype" w:cs="Arial"/>
        </w:rPr>
        <w:t>presentó su</w:t>
      </w:r>
      <w:r w:rsidR="00DB20EA" w:rsidRPr="00EB14A6">
        <w:rPr>
          <w:rFonts w:ascii="Palatino Linotype" w:hAnsi="Palatino Linotype" w:cs="Arial"/>
        </w:rPr>
        <w:t>s</w:t>
      </w:r>
      <w:r w:rsidRPr="00EB14A6">
        <w:rPr>
          <w:rFonts w:ascii="Palatino Linotype" w:hAnsi="Palatino Linotype" w:cs="Arial"/>
        </w:rPr>
        <w:t xml:space="preserve"> inconformidad</w:t>
      </w:r>
      <w:r w:rsidR="00DB20EA" w:rsidRPr="00EB14A6">
        <w:rPr>
          <w:rFonts w:ascii="Palatino Linotype" w:hAnsi="Palatino Linotype" w:cs="Arial"/>
        </w:rPr>
        <w:t>es</w:t>
      </w:r>
      <w:r w:rsidRPr="00EB14A6">
        <w:rPr>
          <w:rFonts w:ascii="Palatino Linotype" w:hAnsi="Palatino Linotype" w:cs="Arial"/>
        </w:rPr>
        <w:t xml:space="preserve"> </w:t>
      </w:r>
      <w:r w:rsidR="0007293E" w:rsidRPr="00EB14A6">
        <w:rPr>
          <w:rFonts w:ascii="Palatino Linotype" w:hAnsi="Palatino Linotype" w:cs="Arial"/>
        </w:rPr>
        <w:t>e</w:t>
      </w:r>
      <w:r w:rsidRPr="00EB14A6">
        <w:rPr>
          <w:rFonts w:ascii="Palatino Linotype" w:hAnsi="Palatino Linotype" w:cs="Arial"/>
        </w:rPr>
        <w:t xml:space="preserve">l día </w:t>
      </w:r>
      <w:r w:rsidR="00290A24" w:rsidRPr="00EB14A6">
        <w:rPr>
          <w:rFonts w:ascii="Palatino Linotype" w:hAnsi="Palatino Linotype" w:cs="Arial"/>
        </w:rPr>
        <w:t>(</w:t>
      </w:r>
      <w:r w:rsidR="0007293E" w:rsidRPr="00EB14A6">
        <w:rPr>
          <w:rFonts w:ascii="Palatino Linotype" w:hAnsi="Palatino Linotype" w:cs="Arial"/>
        </w:rPr>
        <w:t>23</w:t>
      </w:r>
      <w:r w:rsidR="00290A24" w:rsidRPr="00EB14A6">
        <w:rPr>
          <w:rFonts w:ascii="Palatino Linotype" w:hAnsi="Palatino Linotype" w:cs="Arial"/>
        </w:rPr>
        <w:t xml:space="preserve">) veintitrés de </w:t>
      </w:r>
      <w:r w:rsidR="0007293E" w:rsidRPr="00EB14A6">
        <w:rPr>
          <w:rFonts w:ascii="Palatino Linotype" w:hAnsi="Palatino Linotype" w:cs="Arial"/>
        </w:rPr>
        <w:t>abril</w:t>
      </w:r>
      <w:r w:rsidR="00DB20EA" w:rsidRPr="00EB14A6">
        <w:rPr>
          <w:rFonts w:ascii="Palatino Linotype" w:hAnsi="Palatino Linotype" w:cs="Arial"/>
        </w:rPr>
        <w:t xml:space="preserve"> de la presente anualidad</w:t>
      </w:r>
      <w:r w:rsidR="00F9089C" w:rsidRPr="00EB14A6">
        <w:rPr>
          <w:rFonts w:ascii="Palatino Linotype" w:hAnsi="Palatino Linotype" w:cs="Arial"/>
        </w:rPr>
        <w:t>;</w:t>
      </w:r>
      <w:r w:rsidR="00337229" w:rsidRPr="00EB14A6">
        <w:rPr>
          <w:rFonts w:ascii="Palatino Linotype" w:hAnsi="Palatino Linotype" w:cs="Arial"/>
        </w:rPr>
        <w:t xml:space="preserve"> </w:t>
      </w:r>
      <w:r w:rsidRPr="00EB14A6">
        <w:rPr>
          <w:rFonts w:ascii="Palatino Linotype" w:hAnsi="Palatino Linotype" w:cs="Arial"/>
        </w:rPr>
        <w:t>es decir dentro del plazo legalmente establecido para tal efecto.</w:t>
      </w:r>
    </w:p>
    <w:p w14:paraId="29689D27" w14:textId="77777777" w:rsidR="00884898" w:rsidRPr="00EB14A6" w:rsidRDefault="00884898" w:rsidP="00884898">
      <w:pPr>
        <w:pStyle w:val="Prrafodelista"/>
        <w:spacing w:before="240" w:after="240" w:line="360" w:lineRule="auto"/>
        <w:ind w:left="360" w:right="49"/>
        <w:jc w:val="both"/>
        <w:rPr>
          <w:rFonts w:ascii="Palatino Linotype" w:eastAsia="Times New Roman" w:hAnsi="Palatino Linotype" w:cs="Arial"/>
          <w:bCs/>
          <w:color w:val="555555"/>
          <w:lang w:val="es-MX" w:eastAsia="es-MX"/>
        </w:rPr>
      </w:pPr>
    </w:p>
    <w:p w14:paraId="122ABE5D" w14:textId="6E34971C" w:rsidR="006B12CA" w:rsidRPr="00EB14A6" w:rsidRDefault="006B12CA" w:rsidP="001A5466">
      <w:pPr>
        <w:pStyle w:val="Prrafodelista"/>
        <w:numPr>
          <w:ilvl w:val="0"/>
          <w:numId w:val="2"/>
        </w:numPr>
        <w:spacing w:before="240" w:after="240" w:line="360" w:lineRule="auto"/>
        <w:jc w:val="both"/>
        <w:rPr>
          <w:rFonts w:ascii="Palatino Linotype" w:hAnsi="Palatino Linotype"/>
        </w:rPr>
      </w:pPr>
      <w:r w:rsidRPr="00EB14A6">
        <w:rPr>
          <w:rFonts w:ascii="Palatino Linotype" w:eastAsia="Calibri" w:hAnsi="Palatino Linotype" w:cs="Arial"/>
        </w:rPr>
        <w:t>Por otro lado, l</w:t>
      </w:r>
      <w:r w:rsidR="00337229" w:rsidRPr="00EB14A6">
        <w:rPr>
          <w:rFonts w:ascii="Palatino Linotype" w:eastAsia="Calibri" w:hAnsi="Palatino Linotype" w:cs="Arial"/>
        </w:rPr>
        <w:t>os</w:t>
      </w:r>
      <w:r w:rsidRPr="00EB14A6">
        <w:rPr>
          <w:rFonts w:ascii="Palatino Linotype" w:eastAsia="Calibri" w:hAnsi="Palatino Linotype" w:cs="Arial"/>
        </w:rPr>
        <w:t xml:space="preserve"> escrito</w:t>
      </w:r>
      <w:r w:rsidR="00337229" w:rsidRPr="00EB14A6">
        <w:rPr>
          <w:rFonts w:ascii="Palatino Linotype" w:eastAsia="Calibri" w:hAnsi="Palatino Linotype" w:cs="Arial"/>
        </w:rPr>
        <w:t>s</w:t>
      </w:r>
      <w:r w:rsidRPr="00EB14A6">
        <w:rPr>
          <w:rFonts w:ascii="Palatino Linotype" w:eastAsia="Calibri" w:hAnsi="Palatino Linotype" w:cs="Arial"/>
        </w:rPr>
        <w:t xml:space="preserve">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7CB3B5C" w14:textId="0F94EE09" w:rsidR="00836224" w:rsidRPr="00EB14A6" w:rsidRDefault="0007293E" w:rsidP="001E74A5">
      <w:pPr>
        <w:pStyle w:val="Ttulo1"/>
        <w:spacing w:line="360" w:lineRule="auto"/>
        <w:rPr>
          <w:b/>
          <w:color w:val="000000" w:themeColor="text1"/>
          <w:szCs w:val="24"/>
        </w:rPr>
      </w:pPr>
      <w:bookmarkStart w:id="93" w:name="_Toc459174366"/>
      <w:bookmarkStart w:id="94" w:name="_Toc459659884"/>
      <w:bookmarkStart w:id="95" w:name="_Toc461687280"/>
      <w:bookmarkStart w:id="96" w:name="_Toc462771051"/>
      <w:bookmarkStart w:id="97" w:name="_Toc464139201"/>
      <w:bookmarkStart w:id="98" w:name="_Toc517083690"/>
      <w:r w:rsidRPr="00EB14A6">
        <w:rPr>
          <w:b/>
          <w:color w:val="000000" w:themeColor="text1"/>
          <w:szCs w:val="24"/>
        </w:rPr>
        <w:t>TERCER</w:t>
      </w:r>
      <w:r w:rsidR="008A1809" w:rsidRPr="00EB14A6">
        <w:rPr>
          <w:b/>
          <w:color w:val="000000" w:themeColor="text1"/>
          <w:szCs w:val="24"/>
        </w:rPr>
        <w:t>O</w:t>
      </w:r>
      <w:r w:rsidR="00EB14A6" w:rsidRPr="00EB14A6">
        <w:rPr>
          <w:b/>
          <w:color w:val="000000" w:themeColor="text1"/>
          <w:szCs w:val="24"/>
        </w:rPr>
        <w:t xml:space="preserve"> Y CUARTO</w:t>
      </w:r>
      <w:r w:rsidR="00836224" w:rsidRPr="00EB14A6">
        <w:rPr>
          <w:b/>
          <w:color w:val="000000" w:themeColor="text1"/>
          <w:szCs w:val="24"/>
        </w:rPr>
        <w:t xml:space="preserve">. Del planteamiento de la </w:t>
      </w:r>
      <w:r w:rsidR="009D120B" w:rsidRPr="00EB14A6">
        <w:rPr>
          <w:b/>
          <w:i/>
          <w:color w:val="000000" w:themeColor="text1"/>
          <w:szCs w:val="24"/>
        </w:rPr>
        <w:t>Litis</w:t>
      </w:r>
      <w:r w:rsidR="00836224" w:rsidRPr="00EB14A6">
        <w:rPr>
          <w:b/>
          <w:color w:val="000000" w:themeColor="text1"/>
          <w:szCs w:val="24"/>
        </w:rPr>
        <w:t>.</w:t>
      </w:r>
      <w:bookmarkEnd w:id="93"/>
      <w:bookmarkEnd w:id="94"/>
      <w:bookmarkEnd w:id="95"/>
      <w:bookmarkEnd w:id="96"/>
      <w:bookmarkEnd w:id="97"/>
      <w:bookmarkEnd w:id="98"/>
    </w:p>
    <w:p w14:paraId="3DB85A2B" w14:textId="62F67A4C" w:rsidR="00F370B9" w:rsidRPr="00EB14A6" w:rsidRDefault="00F370B9" w:rsidP="00BD7C75">
      <w:pPr>
        <w:pStyle w:val="Prrafodelista"/>
        <w:numPr>
          <w:ilvl w:val="0"/>
          <w:numId w:val="2"/>
        </w:numPr>
        <w:spacing w:before="240" w:after="240" w:line="360" w:lineRule="auto"/>
        <w:ind w:right="49"/>
        <w:jc w:val="both"/>
        <w:rPr>
          <w:rFonts w:ascii="Palatino Linotype" w:hAnsi="Palatino Linotype"/>
        </w:rPr>
      </w:pPr>
      <w:r w:rsidRPr="00EB14A6">
        <w:rPr>
          <w:rFonts w:ascii="Palatino Linotype" w:eastAsia="Calibri" w:hAnsi="Palatino Linotype" w:cs="Arial"/>
          <w:color w:val="000000" w:themeColor="text1"/>
          <w:lang w:val="es-MX" w:eastAsia="en-US"/>
        </w:rPr>
        <w:t>Derivado del razonamiento lógico-jurídico de las constancias que obran en el expediente al rubro indicado, es de señalar que e</w:t>
      </w:r>
      <w:r w:rsidRPr="00EB14A6">
        <w:rPr>
          <w:rFonts w:ascii="Palatino Linotype" w:hAnsi="Palatino Linotype" w:cs="Arial"/>
          <w:color w:val="000000" w:themeColor="text1"/>
        </w:rPr>
        <w:t>l ahora recurrente, solicitó la información transcrita en el anterior párrafo uno (01)</w:t>
      </w:r>
      <w:r w:rsidRPr="00EB14A6">
        <w:rPr>
          <w:rFonts w:ascii="Palatino Linotype" w:hAnsi="Palatino Linotype"/>
          <w:color w:val="000000"/>
        </w:rPr>
        <w:t xml:space="preserve">, seguidamente el </w:t>
      </w:r>
      <w:r w:rsidR="0047252A" w:rsidRPr="00EB14A6">
        <w:rPr>
          <w:rFonts w:ascii="Palatino Linotype" w:hAnsi="Palatino Linotype"/>
          <w:color w:val="000000"/>
        </w:rPr>
        <w:t xml:space="preserve">impetrante con motivo de las contestaciones esgrimidas por parte </w:t>
      </w:r>
      <w:r w:rsidRPr="00EB14A6">
        <w:rPr>
          <w:rFonts w:ascii="Palatino Linotype" w:hAnsi="Palatino Linotype"/>
          <w:color w:val="000000"/>
        </w:rPr>
        <w:t xml:space="preserve">del </w:t>
      </w:r>
      <w:r w:rsidRPr="00EB14A6">
        <w:rPr>
          <w:rFonts w:ascii="Palatino Linotype" w:hAnsi="Palatino Linotype"/>
          <w:b/>
          <w:color w:val="000000"/>
        </w:rPr>
        <w:t>SUJETO OBLIGADO</w:t>
      </w:r>
      <w:r w:rsidRPr="00EB14A6">
        <w:rPr>
          <w:rFonts w:ascii="Palatino Linotype" w:hAnsi="Palatino Linotype"/>
          <w:color w:val="000000"/>
        </w:rPr>
        <w:t xml:space="preserve"> se pronunció</w:t>
      </w:r>
      <w:r w:rsidRPr="00EB14A6">
        <w:rPr>
          <w:rFonts w:ascii="Palatino Linotype" w:hAnsi="Palatino Linotype" w:cs="Arial"/>
          <w:color w:val="000000" w:themeColor="text1"/>
        </w:rPr>
        <w:t xml:space="preserve"> a groso modo en los términos siguientes: </w:t>
      </w:r>
      <w:r w:rsidR="008B401E" w:rsidRPr="00EB14A6">
        <w:rPr>
          <w:rFonts w:ascii="Palatino Linotype" w:hAnsi="Palatino Linotype" w:cs="Arial"/>
          <w:i/>
          <w:color w:val="000000" w:themeColor="text1"/>
        </w:rPr>
        <w:t>"</w:t>
      </w:r>
      <w:r w:rsidR="00BD7C75" w:rsidRPr="00EB14A6">
        <w:rPr>
          <w:rFonts w:ascii="Palatino Linotype" w:hAnsi="Palatino Linotype" w:cs="Arial"/>
          <w:i/>
          <w:color w:val="000000" w:themeColor="text1"/>
        </w:rPr>
        <w:t>.</w:t>
      </w:r>
      <w:r w:rsidR="008B401E" w:rsidRPr="00EB14A6">
        <w:rPr>
          <w:rFonts w:ascii="Palatino Linotype" w:hAnsi="Palatino Linotype" w:cs="Arial"/>
          <w:i/>
          <w:color w:val="000000" w:themeColor="text1"/>
        </w:rPr>
        <w:t>.</w:t>
      </w:r>
      <w:r w:rsidR="00BD7C75" w:rsidRPr="00EB14A6">
        <w:t xml:space="preserve"> </w:t>
      </w:r>
      <w:r w:rsidR="00BD7C75" w:rsidRPr="00EB14A6">
        <w:rPr>
          <w:rFonts w:ascii="Palatino Linotype" w:hAnsi="Palatino Linotype" w:cs="Arial"/>
          <w:i/>
          <w:color w:val="000000" w:themeColor="text1"/>
        </w:rPr>
        <w:t>ocultan la información.</w:t>
      </w:r>
      <w:r w:rsidR="008B401E" w:rsidRPr="00EB14A6">
        <w:rPr>
          <w:rFonts w:ascii="Palatino Linotype" w:hAnsi="Palatino Linotype" w:cs="Arial"/>
          <w:i/>
          <w:color w:val="000000" w:themeColor="text1"/>
        </w:rPr>
        <w:t>"</w:t>
      </w:r>
      <w:r w:rsidRPr="00EB14A6">
        <w:rPr>
          <w:rFonts w:ascii="Palatino Linotype" w:hAnsi="Palatino Linotype" w:cs="Arial"/>
          <w:color w:val="000000" w:themeColor="text1"/>
        </w:rPr>
        <w:t>; atento a lo anterior y con base en las constancias que obran en l</w:t>
      </w:r>
      <w:r w:rsidR="0047252A" w:rsidRPr="00EB14A6">
        <w:rPr>
          <w:rFonts w:ascii="Palatino Linotype" w:hAnsi="Palatino Linotype" w:cs="Arial"/>
          <w:color w:val="000000" w:themeColor="text1"/>
        </w:rPr>
        <w:t>os</w:t>
      </w:r>
      <w:r w:rsidRPr="00EB14A6">
        <w:rPr>
          <w:rFonts w:ascii="Palatino Linotype" w:hAnsi="Palatino Linotype" w:cs="Arial"/>
          <w:color w:val="000000" w:themeColor="text1"/>
        </w:rPr>
        <w:t xml:space="preserve"> expediente</w:t>
      </w:r>
      <w:r w:rsidR="0047252A" w:rsidRPr="00EB14A6">
        <w:rPr>
          <w:rFonts w:ascii="Palatino Linotype" w:hAnsi="Palatino Linotype" w:cs="Arial"/>
          <w:color w:val="000000" w:themeColor="text1"/>
        </w:rPr>
        <w:t>s</w:t>
      </w:r>
      <w:r w:rsidRPr="00EB14A6">
        <w:rPr>
          <w:rFonts w:ascii="Palatino Linotype" w:hAnsi="Palatino Linotype" w:cs="Arial"/>
          <w:color w:val="000000" w:themeColor="text1"/>
        </w:rPr>
        <w:t xml:space="preserve"> electrónico</w:t>
      </w:r>
      <w:r w:rsidR="0047252A" w:rsidRPr="00EB14A6">
        <w:rPr>
          <w:rFonts w:ascii="Palatino Linotype" w:hAnsi="Palatino Linotype" w:cs="Arial"/>
          <w:color w:val="000000" w:themeColor="text1"/>
        </w:rPr>
        <w:t>s</w:t>
      </w:r>
      <w:r w:rsidRPr="00EB14A6">
        <w:rPr>
          <w:rFonts w:ascii="Palatino Linotype" w:hAnsi="Palatino Linotype" w:cs="Arial"/>
          <w:color w:val="000000" w:themeColor="text1"/>
        </w:rPr>
        <w:t xml:space="preserve"> </w:t>
      </w:r>
      <w:r w:rsidR="0047252A" w:rsidRPr="00EB14A6">
        <w:rPr>
          <w:rFonts w:ascii="Palatino Linotype" w:hAnsi="Palatino Linotype" w:cs="Arial"/>
          <w:color w:val="000000" w:themeColor="text1"/>
        </w:rPr>
        <w:t>de referencia</w:t>
      </w:r>
      <w:r w:rsidRPr="00EB14A6">
        <w:rPr>
          <w:rFonts w:ascii="Palatino Linotype" w:hAnsi="Palatino Linotype" w:cs="Arial"/>
          <w:color w:val="000000" w:themeColor="text1"/>
        </w:rPr>
        <w:t xml:space="preserve">, se advierte que </w:t>
      </w:r>
      <w:r w:rsidR="0047252A" w:rsidRPr="00EB14A6">
        <w:rPr>
          <w:rFonts w:ascii="Palatino Linotype" w:hAnsi="Palatino Linotype" w:cs="Arial"/>
          <w:color w:val="000000" w:themeColor="text1"/>
        </w:rPr>
        <w:t xml:space="preserve">el particular pretende </w:t>
      </w:r>
      <w:r w:rsidRPr="00EB14A6">
        <w:rPr>
          <w:rFonts w:ascii="Palatino Linotype" w:eastAsia="Times New Roman" w:hAnsi="Palatino Linotype"/>
          <w:color w:val="000000" w:themeColor="text1"/>
        </w:rPr>
        <w:t>actualiza</w:t>
      </w:r>
      <w:r w:rsidR="0047252A" w:rsidRPr="00EB14A6">
        <w:rPr>
          <w:rFonts w:ascii="Palatino Linotype" w:eastAsia="Times New Roman" w:hAnsi="Palatino Linotype"/>
          <w:color w:val="000000" w:themeColor="text1"/>
        </w:rPr>
        <w:t>r</w:t>
      </w:r>
      <w:r w:rsidRPr="00EB14A6">
        <w:rPr>
          <w:rFonts w:ascii="Palatino Linotype" w:eastAsia="Times New Roman" w:hAnsi="Palatino Linotype"/>
          <w:color w:val="000000" w:themeColor="text1"/>
        </w:rPr>
        <w:t xml:space="preserve"> la</w:t>
      </w:r>
      <w:r w:rsidR="0047252A" w:rsidRPr="00EB14A6">
        <w:rPr>
          <w:rFonts w:ascii="Palatino Linotype" w:eastAsia="Times New Roman" w:hAnsi="Palatino Linotype"/>
          <w:color w:val="000000" w:themeColor="text1"/>
        </w:rPr>
        <w:t>s</w:t>
      </w:r>
      <w:r w:rsidRPr="00EB14A6">
        <w:rPr>
          <w:rFonts w:ascii="Palatino Linotype" w:eastAsia="Times New Roman" w:hAnsi="Palatino Linotype"/>
          <w:color w:val="000000" w:themeColor="text1"/>
        </w:rPr>
        <w:t xml:space="preserve"> causa</w:t>
      </w:r>
      <w:r w:rsidR="0047252A" w:rsidRPr="00EB14A6">
        <w:rPr>
          <w:rFonts w:ascii="Palatino Linotype" w:eastAsia="Times New Roman" w:hAnsi="Palatino Linotype"/>
          <w:color w:val="000000" w:themeColor="text1"/>
        </w:rPr>
        <w:t>les</w:t>
      </w:r>
      <w:r w:rsidRPr="00EB14A6">
        <w:rPr>
          <w:rFonts w:ascii="Palatino Linotype" w:eastAsia="Times New Roman" w:hAnsi="Palatino Linotype"/>
          <w:color w:val="000000" w:themeColor="text1"/>
        </w:rPr>
        <w:t xml:space="preserve"> de procedencia</w:t>
      </w:r>
      <w:r w:rsidRPr="00EB14A6">
        <w:rPr>
          <w:rFonts w:ascii="Palatino Linotype" w:eastAsia="Times New Roman" w:hAnsi="Palatino Linotype"/>
          <w:b/>
          <w:color w:val="000000" w:themeColor="text1"/>
        </w:rPr>
        <w:t xml:space="preserve"> </w:t>
      </w:r>
      <w:r w:rsidRPr="00EB14A6">
        <w:rPr>
          <w:rFonts w:ascii="Palatino Linotype" w:eastAsia="Times New Roman" w:hAnsi="Palatino Linotype" w:cs="Arial"/>
          <w:color w:val="000000" w:themeColor="text1"/>
          <w:lang w:eastAsia="es-MX"/>
        </w:rPr>
        <w:t>contenida</w:t>
      </w:r>
      <w:r w:rsidR="0047252A" w:rsidRPr="00EB14A6">
        <w:rPr>
          <w:rFonts w:ascii="Palatino Linotype" w:eastAsia="Times New Roman" w:hAnsi="Palatino Linotype" w:cs="Arial"/>
          <w:color w:val="000000" w:themeColor="text1"/>
          <w:lang w:eastAsia="es-MX"/>
        </w:rPr>
        <w:t>s</w:t>
      </w:r>
      <w:r w:rsidRPr="00EB14A6">
        <w:rPr>
          <w:rFonts w:ascii="Palatino Linotype" w:eastAsia="Times New Roman" w:hAnsi="Palatino Linotype" w:cs="Arial"/>
          <w:color w:val="000000" w:themeColor="text1"/>
          <w:lang w:eastAsia="es-MX"/>
        </w:rPr>
        <w:t xml:space="preserve"> en </w:t>
      </w:r>
      <w:r w:rsidR="0047252A" w:rsidRPr="00EB14A6">
        <w:rPr>
          <w:rFonts w:ascii="Palatino Linotype" w:eastAsia="Times New Roman" w:hAnsi="Palatino Linotype" w:cs="Arial"/>
          <w:color w:val="000000" w:themeColor="text1"/>
          <w:lang w:eastAsia="es-MX"/>
        </w:rPr>
        <w:t>e</w:t>
      </w:r>
      <w:r w:rsidRPr="00EB14A6">
        <w:rPr>
          <w:rFonts w:ascii="Palatino Linotype" w:eastAsia="Times New Roman" w:hAnsi="Palatino Linotype" w:cs="Arial"/>
          <w:color w:val="000000" w:themeColor="text1"/>
          <w:lang w:val="es-ES" w:eastAsia="es-MX"/>
        </w:rPr>
        <w:t>l artículo</w:t>
      </w:r>
      <w:r w:rsidRPr="00EB14A6">
        <w:rPr>
          <w:rFonts w:ascii="Palatino Linotype" w:eastAsia="Times New Roman" w:hAnsi="Palatino Linotype" w:cs="Arial"/>
          <w:b/>
          <w:color w:val="000000" w:themeColor="text1"/>
          <w:lang w:val="es-ES" w:eastAsia="es-MX"/>
        </w:rPr>
        <w:t xml:space="preserve"> 179</w:t>
      </w:r>
      <w:r w:rsidRPr="00EB14A6">
        <w:rPr>
          <w:rFonts w:ascii="Palatino Linotype" w:eastAsia="Times New Roman" w:hAnsi="Palatino Linotype" w:cs="Arial"/>
          <w:color w:val="000000" w:themeColor="text1"/>
          <w:lang w:val="es-ES" w:eastAsia="es-MX"/>
        </w:rPr>
        <w:t xml:space="preserve"> </w:t>
      </w:r>
      <w:r w:rsidR="008B401E" w:rsidRPr="00EB14A6">
        <w:rPr>
          <w:rFonts w:ascii="Palatino Linotype" w:eastAsia="Times New Roman" w:hAnsi="Palatino Linotype" w:cs="Arial"/>
          <w:color w:val="000000" w:themeColor="text1"/>
          <w:lang w:val="es-ES" w:eastAsia="es-MX"/>
        </w:rPr>
        <w:t>fracción</w:t>
      </w:r>
      <w:r w:rsidR="0047252A" w:rsidRPr="00EB14A6">
        <w:rPr>
          <w:rFonts w:ascii="Palatino Linotype" w:eastAsia="Times New Roman" w:hAnsi="Palatino Linotype" w:cs="Arial"/>
          <w:color w:val="000000" w:themeColor="text1"/>
          <w:lang w:val="es-ES" w:eastAsia="es-MX"/>
        </w:rPr>
        <w:t xml:space="preserve"> </w:t>
      </w:r>
      <w:r w:rsidR="00131251" w:rsidRPr="00EB14A6">
        <w:rPr>
          <w:rFonts w:ascii="Palatino Linotype" w:eastAsia="Times New Roman" w:hAnsi="Palatino Linotype" w:cs="Arial"/>
          <w:b/>
          <w:color w:val="000000" w:themeColor="text1"/>
          <w:lang w:val="es-ES" w:eastAsia="es-MX"/>
        </w:rPr>
        <w:t>I</w:t>
      </w:r>
      <w:r w:rsidR="0047252A" w:rsidRPr="00EB14A6">
        <w:rPr>
          <w:rFonts w:ascii="Palatino Linotype" w:eastAsia="Times New Roman" w:hAnsi="Palatino Linotype" w:cs="Arial"/>
          <w:color w:val="000000" w:themeColor="text1"/>
          <w:lang w:val="es-ES" w:eastAsia="es-MX"/>
        </w:rPr>
        <w:t xml:space="preserve"> </w:t>
      </w:r>
      <w:r w:rsidRPr="00EB14A6">
        <w:rPr>
          <w:rFonts w:ascii="Palatino Linotype" w:eastAsia="Times New Roman" w:hAnsi="Palatino Linotype" w:cs="Arial"/>
          <w:color w:val="000000" w:themeColor="text1"/>
          <w:lang w:val="es-ES" w:eastAsia="es-MX"/>
        </w:rPr>
        <w:t xml:space="preserve">de la </w:t>
      </w:r>
      <w:r w:rsidRPr="00EB14A6">
        <w:rPr>
          <w:rFonts w:ascii="Palatino Linotype" w:eastAsia="Calibri" w:hAnsi="Palatino Linotype" w:cs="Arial"/>
          <w:b/>
          <w:color w:val="000000" w:themeColor="text1"/>
          <w:lang w:val="es-ES"/>
        </w:rPr>
        <w:t>Ley de Transparencia y Acceso a la Información Pública del Estado de México y Municipios</w:t>
      </w:r>
      <w:r w:rsidRPr="00EB14A6">
        <w:rPr>
          <w:rFonts w:ascii="Palatino Linotype" w:eastAsia="Times New Roman" w:hAnsi="Palatino Linotype" w:cs="Arial"/>
          <w:color w:val="000000" w:themeColor="text1"/>
          <w:lang w:val="es-ES" w:eastAsia="es-MX"/>
        </w:rPr>
        <w:t xml:space="preserve">, en virtud que la </w:t>
      </w:r>
      <w:r w:rsidR="008B401E" w:rsidRPr="00EB14A6">
        <w:rPr>
          <w:rFonts w:ascii="Palatino Linotype" w:eastAsia="Times New Roman" w:hAnsi="Palatino Linotype" w:cs="Arial"/>
          <w:color w:val="000000" w:themeColor="text1"/>
          <w:lang w:val="es-ES" w:eastAsia="es-MX"/>
        </w:rPr>
        <w:t>fracción</w:t>
      </w:r>
      <w:r w:rsidRPr="00EB14A6">
        <w:rPr>
          <w:rFonts w:ascii="Palatino Linotype" w:eastAsia="Times New Roman" w:hAnsi="Palatino Linotype" w:cs="Arial"/>
          <w:color w:val="000000" w:themeColor="text1"/>
          <w:lang w:val="es-ES" w:eastAsia="es-MX"/>
        </w:rPr>
        <w:t xml:space="preserve"> de referencia determina </w:t>
      </w:r>
      <w:r w:rsidR="00131251" w:rsidRPr="00EB14A6">
        <w:rPr>
          <w:rFonts w:ascii="Palatino Linotype" w:eastAsia="Times New Roman" w:hAnsi="Palatino Linotype" w:cs="Arial"/>
          <w:color w:val="000000" w:themeColor="text1"/>
          <w:lang w:val="es-ES" w:eastAsia="es-MX"/>
        </w:rPr>
        <w:t xml:space="preserve">la </w:t>
      </w:r>
      <w:r w:rsidR="00131251" w:rsidRPr="00EB14A6">
        <w:rPr>
          <w:rFonts w:ascii="Palatino Linotype" w:eastAsia="Times New Roman" w:hAnsi="Palatino Linotype" w:cs="Arial"/>
          <w:color w:val="000000" w:themeColor="text1"/>
          <w:lang w:val="es-ES" w:eastAsia="es-MX"/>
        </w:rPr>
        <w:lastRenderedPageBreak/>
        <w:t>negativa a la información solicitada, aspecto del cual se duele el hoy recurrente</w:t>
      </w:r>
      <w:r w:rsidR="008475EF" w:rsidRPr="00EB14A6">
        <w:rPr>
          <w:rFonts w:ascii="Palatino Linotype" w:eastAsia="Times New Roman" w:hAnsi="Palatino Linotype" w:cs="Arial"/>
          <w:color w:val="000000" w:themeColor="text1"/>
          <w:lang w:val="es-ES" w:eastAsia="es-MX"/>
        </w:rPr>
        <w:t xml:space="preserve">. De modo tal que el estudio versara sobre esa tesitura a efecto de comprobar </w:t>
      </w:r>
      <w:r w:rsidR="00131251" w:rsidRPr="00EB14A6">
        <w:rPr>
          <w:rFonts w:ascii="Palatino Linotype" w:eastAsia="Times New Roman" w:hAnsi="Palatino Linotype" w:cs="Arial"/>
          <w:color w:val="000000" w:themeColor="text1"/>
          <w:lang w:val="es-ES" w:eastAsia="es-MX"/>
        </w:rPr>
        <w:t>si</w:t>
      </w:r>
      <w:r w:rsidR="008475EF" w:rsidRPr="00EB14A6">
        <w:rPr>
          <w:rFonts w:ascii="Palatino Linotype" w:eastAsia="Times New Roman" w:hAnsi="Palatino Linotype" w:cs="Arial"/>
          <w:color w:val="000000" w:themeColor="text1"/>
          <w:lang w:val="es-ES" w:eastAsia="es-MX"/>
        </w:rPr>
        <w:t xml:space="preserve"> se actualiza la causal de procedencia </w:t>
      </w:r>
      <w:r w:rsidR="008B401E" w:rsidRPr="00EB14A6">
        <w:rPr>
          <w:rFonts w:ascii="Palatino Linotype" w:eastAsia="Times New Roman" w:hAnsi="Palatino Linotype" w:cs="Arial"/>
          <w:color w:val="000000" w:themeColor="text1"/>
          <w:lang w:val="es-ES" w:eastAsia="es-MX"/>
        </w:rPr>
        <w:t>en comento</w:t>
      </w:r>
      <w:r w:rsidR="008475EF" w:rsidRPr="00EB14A6">
        <w:rPr>
          <w:rFonts w:ascii="Palatino Linotype" w:eastAsia="Times New Roman" w:hAnsi="Palatino Linotype" w:cs="Arial"/>
          <w:color w:val="000000" w:themeColor="text1"/>
          <w:lang w:val="es-ES" w:eastAsia="es-MX"/>
        </w:rPr>
        <w:t>.</w:t>
      </w:r>
    </w:p>
    <w:p w14:paraId="07CFD128" w14:textId="38413E7C" w:rsidR="00007E8A" w:rsidRPr="00EB14A6" w:rsidRDefault="006A464E" w:rsidP="001E74A5">
      <w:pPr>
        <w:pStyle w:val="Ttulo1"/>
        <w:spacing w:line="360" w:lineRule="auto"/>
        <w:rPr>
          <w:szCs w:val="24"/>
        </w:rPr>
      </w:pPr>
      <w:bookmarkStart w:id="99" w:name="_Toc467081898"/>
      <w:bookmarkStart w:id="100" w:name="_Toc517083691"/>
      <w:bookmarkStart w:id="101" w:name="_Toc454968928"/>
      <w:bookmarkStart w:id="102" w:name="_Toc455743517"/>
      <w:bookmarkStart w:id="103" w:name="_Toc458016386"/>
      <w:bookmarkStart w:id="104" w:name="_Toc461555893"/>
      <w:r w:rsidRPr="00EB14A6">
        <w:rPr>
          <w:b/>
          <w:szCs w:val="24"/>
        </w:rPr>
        <w:t>QUIN</w:t>
      </w:r>
      <w:r w:rsidR="008A1809" w:rsidRPr="00EB14A6">
        <w:rPr>
          <w:b/>
          <w:szCs w:val="24"/>
        </w:rPr>
        <w:t>T</w:t>
      </w:r>
      <w:r w:rsidR="00007E8A" w:rsidRPr="00EB14A6">
        <w:rPr>
          <w:b/>
          <w:szCs w:val="24"/>
        </w:rPr>
        <w:t>O.</w:t>
      </w:r>
      <w:r w:rsidR="00007E8A" w:rsidRPr="00EB14A6">
        <w:rPr>
          <w:szCs w:val="24"/>
        </w:rPr>
        <w:t xml:space="preserve"> </w:t>
      </w:r>
      <w:r w:rsidR="00007E8A" w:rsidRPr="00EB14A6">
        <w:rPr>
          <w:b/>
          <w:szCs w:val="24"/>
        </w:rPr>
        <w:t>Estudio y resolución del asunto.</w:t>
      </w:r>
      <w:bookmarkEnd w:id="99"/>
      <w:bookmarkEnd w:id="100"/>
      <w:r w:rsidR="00007E8A" w:rsidRPr="00EB14A6">
        <w:rPr>
          <w:szCs w:val="24"/>
        </w:rPr>
        <w:t xml:space="preserve"> </w:t>
      </w:r>
    </w:p>
    <w:p w14:paraId="40E2E9F7" w14:textId="72CFF4BB" w:rsidR="00FB13D7" w:rsidRPr="00EB14A6" w:rsidRDefault="00FB13D7" w:rsidP="00FB13D7">
      <w:pPr>
        <w:pStyle w:val="Prrafodelista"/>
        <w:numPr>
          <w:ilvl w:val="0"/>
          <w:numId w:val="2"/>
        </w:numPr>
        <w:spacing w:before="240" w:after="240" w:line="360" w:lineRule="auto"/>
        <w:jc w:val="both"/>
        <w:rPr>
          <w:rFonts w:ascii="Palatino Linotype" w:hAnsi="Palatino Linotype" w:cs="Arial"/>
          <w:i/>
          <w:lang w:val="es-MX"/>
        </w:rPr>
      </w:pPr>
      <w:r w:rsidRPr="00EB14A6">
        <w:rPr>
          <w:rFonts w:ascii="Palatino Linotype" w:hAnsi="Palatino Linotype" w:cs="Arial"/>
          <w:lang w:val="es-MX"/>
        </w:rPr>
        <w:t xml:space="preserve">Primeramente se estima dable referir, que </w:t>
      </w:r>
      <w:r w:rsidR="00713E20" w:rsidRPr="00EB14A6">
        <w:rPr>
          <w:rFonts w:ascii="Palatino Linotype" w:hAnsi="Palatino Linotype" w:cs="Arial"/>
          <w:lang w:val="es-MX"/>
        </w:rPr>
        <w:t xml:space="preserve">parte de lo </w:t>
      </w:r>
      <w:r w:rsidRPr="00EB14A6">
        <w:rPr>
          <w:rFonts w:ascii="Palatino Linotype" w:hAnsi="Palatino Linotype" w:cs="Arial"/>
          <w:lang w:val="es-MX"/>
        </w:rPr>
        <w:t xml:space="preserve">solicitado en el recurso de revisión </w:t>
      </w:r>
      <w:r w:rsidRPr="00EB14A6">
        <w:rPr>
          <w:rFonts w:ascii="Palatino Linotype" w:hAnsi="Palatino Linotype" w:cs="Arial"/>
          <w:b/>
          <w:lang w:val="es-MX"/>
        </w:rPr>
        <w:t>01141/INFOEM/IP/RR/2018</w:t>
      </w:r>
      <w:r w:rsidRPr="00EB14A6">
        <w:rPr>
          <w:rFonts w:ascii="Palatino Linotype" w:hAnsi="Palatino Linotype" w:cs="Arial"/>
          <w:lang w:val="es-MX"/>
        </w:rPr>
        <w:t xml:space="preserve">, es información que </w:t>
      </w:r>
      <w:r w:rsidR="00B35960" w:rsidRPr="00EB14A6">
        <w:rPr>
          <w:rFonts w:ascii="Palatino Linotype" w:hAnsi="Palatino Linotype" w:cs="Arial"/>
          <w:lang w:val="es-MX"/>
        </w:rPr>
        <w:t>guarda relación con</w:t>
      </w:r>
      <w:r w:rsidRPr="00EB14A6">
        <w:rPr>
          <w:rFonts w:ascii="Palatino Linotype" w:hAnsi="Palatino Linotype" w:cs="Arial"/>
          <w:lang w:val="es-MX"/>
        </w:rPr>
        <w:t xml:space="preserve"> el recurso de revisión </w:t>
      </w:r>
      <w:r w:rsidRPr="00EB14A6">
        <w:rPr>
          <w:rFonts w:ascii="Palatino Linotype" w:hAnsi="Palatino Linotype" w:cs="Arial"/>
          <w:b/>
          <w:lang w:val="es-MX"/>
        </w:rPr>
        <w:t>01142/INFOEM/IP/RR/2018</w:t>
      </w:r>
      <w:r w:rsidRPr="00EB14A6">
        <w:rPr>
          <w:rFonts w:ascii="Palatino Linotype" w:hAnsi="Palatino Linotype" w:cs="Arial"/>
          <w:lang w:val="es-MX"/>
        </w:rPr>
        <w:t>, como se aprecia a continuación:</w:t>
      </w:r>
    </w:p>
    <w:p w14:paraId="7E37A065" w14:textId="3F136909" w:rsidR="00FB13D7" w:rsidRPr="00EB14A6" w:rsidRDefault="00FB13D7" w:rsidP="00FB13D7">
      <w:pPr>
        <w:pStyle w:val="Prrafodelista"/>
        <w:spacing w:before="240" w:after="240" w:line="360" w:lineRule="auto"/>
        <w:ind w:left="360"/>
        <w:jc w:val="both"/>
        <w:rPr>
          <w:rFonts w:ascii="Palatino Linotype" w:hAnsi="Palatino Linotype" w:cs="Arial"/>
          <w:i/>
          <w:lang w:val="es-MX"/>
        </w:rPr>
      </w:pPr>
      <w:r w:rsidRPr="00EB14A6">
        <w:rPr>
          <w:rFonts w:ascii="Palatino Linotype" w:hAnsi="Palatino Linotype" w:cs="Arial"/>
          <w:i/>
          <w:noProof/>
          <w:lang w:val="es-MX" w:eastAsia="es-MX"/>
        </w:rPr>
        <w:drawing>
          <wp:inline distT="0" distB="0" distL="0" distR="0" wp14:anchorId="206633EE" wp14:editId="57195DB7">
            <wp:extent cx="5365750" cy="1155887"/>
            <wp:effectExtent l="19050" t="19050" r="25400"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3462" cy="1157548"/>
                    </a:xfrm>
                    <a:prstGeom prst="rect">
                      <a:avLst/>
                    </a:prstGeom>
                    <a:noFill/>
                    <a:ln>
                      <a:solidFill>
                        <a:schemeClr val="tx1"/>
                      </a:solidFill>
                    </a:ln>
                  </pic:spPr>
                </pic:pic>
              </a:graphicData>
            </a:graphic>
          </wp:inline>
        </w:drawing>
      </w:r>
    </w:p>
    <w:p w14:paraId="032D1FCF" w14:textId="500422A4" w:rsidR="00FB13D7" w:rsidRPr="00EB14A6" w:rsidRDefault="00FB13D7" w:rsidP="00FB13D7">
      <w:pPr>
        <w:pStyle w:val="Prrafodelista"/>
        <w:spacing w:before="240" w:after="240" w:line="360" w:lineRule="auto"/>
        <w:ind w:left="360"/>
        <w:jc w:val="both"/>
        <w:rPr>
          <w:rFonts w:ascii="Palatino Linotype" w:hAnsi="Palatino Linotype" w:cs="Arial"/>
          <w:i/>
          <w:lang w:val="es-MX"/>
        </w:rPr>
      </w:pPr>
      <w:r w:rsidRPr="00EB14A6">
        <w:rPr>
          <w:rFonts w:ascii="Palatino Linotype" w:hAnsi="Palatino Linotype" w:cs="Arial"/>
          <w:i/>
          <w:noProof/>
          <w:lang w:val="es-MX" w:eastAsia="es-MX"/>
        </w:rPr>
        <w:drawing>
          <wp:inline distT="0" distB="0" distL="0" distR="0" wp14:anchorId="7BFFA044" wp14:editId="6CEE02BC">
            <wp:extent cx="5384800" cy="1068413"/>
            <wp:effectExtent l="19050" t="19050" r="25400" b="177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3971" cy="1070233"/>
                    </a:xfrm>
                    <a:prstGeom prst="rect">
                      <a:avLst/>
                    </a:prstGeom>
                    <a:noFill/>
                    <a:ln>
                      <a:solidFill>
                        <a:schemeClr val="tx1"/>
                      </a:solidFill>
                    </a:ln>
                  </pic:spPr>
                </pic:pic>
              </a:graphicData>
            </a:graphic>
          </wp:inline>
        </w:drawing>
      </w:r>
    </w:p>
    <w:p w14:paraId="01EBC755" w14:textId="77777777" w:rsidR="00FB13D7" w:rsidRPr="00EB14A6" w:rsidRDefault="00FB13D7" w:rsidP="00FB13D7">
      <w:pPr>
        <w:pStyle w:val="Prrafodelista"/>
        <w:spacing w:before="240" w:after="240" w:line="360" w:lineRule="auto"/>
        <w:ind w:left="360"/>
        <w:jc w:val="both"/>
        <w:rPr>
          <w:rFonts w:ascii="Palatino Linotype" w:hAnsi="Palatino Linotype" w:cs="Arial"/>
          <w:i/>
          <w:lang w:val="es-MX"/>
        </w:rPr>
      </w:pPr>
    </w:p>
    <w:p w14:paraId="6D09CC31" w14:textId="2EEC8C17" w:rsidR="00FB13D7" w:rsidRPr="00EB14A6" w:rsidRDefault="00FB078E" w:rsidP="00794AEF">
      <w:pPr>
        <w:pStyle w:val="Prrafodelista"/>
        <w:numPr>
          <w:ilvl w:val="0"/>
          <w:numId w:val="2"/>
        </w:numPr>
        <w:spacing w:before="240" w:after="240" w:line="360" w:lineRule="auto"/>
        <w:jc w:val="both"/>
        <w:rPr>
          <w:rFonts w:ascii="Palatino Linotype" w:hAnsi="Palatino Linotype" w:cs="Arial"/>
          <w:i/>
          <w:lang w:val="es-MX"/>
        </w:rPr>
      </w:pPr>
      <w:r w:rsidRPr="00EB14A6">
        <w:rPr>
          <w:rFonts w:ascii="Palatino Linotype" w:hAnsi="Palatino Linotype" w:cs="Arial"/>
          <w:lang w:val="es-MX"/>
        </w:rPr>
        <w:t>En ese sentido</w:t>
      </w:r>
      <w:r w:rsidR="00FB13D7" w:rsidRPr="00EB14A6">
        <w:rPr>
          <w:rFonts w:ascii="Palatino Linotype" w:hAnsi="Palatino Linotype" w:cs="Arial"/>
          <w:lang w:val="es-MX"/>
        </w:rPr>
        <w:t xml:space="preserve">, si bien es cierto </w:t>
      </w:r>
      <w:r w:rsidR="00713E20" w:rsidRPr="00EB14A6">
        <w:rPr>
          <w:rFonts w:ascii="Palatino Linotype" w:hAnsi="Palatino Linotype" w:cs="Arial"/>
          <w:lang w:val="es-MX"/>
        </w:rPr>
        <w:t>existe una variación entre solicitudes, solicitando adicionalmente en la segunda enlistada información generada por la delegación administrativa y subdirección académica; también lo es que el resto corresponde al mismo soporte documental</w:t>
      </w:r>
      <w:r w:rsidR="00FB13D7" w:rsidRPr="00EB14A6">
        <w:rPr>
          <w:rFonts w:ascii="Palatino Linotype" w:hAnsi="Palatino Linotype" w:cs="Arial"/>
          <w:lang w:val="es-MX"/>
        </w:rPr>
        <w:t>, aunado a que existe identid</w:t>
      </w:r>
      <w:r w:rsidRPr="00EB14A6">
        <w:rPr>
          <w:rFonts w:ascii="Palatino Linotype" w:hAnsi="Palatino Linotype" w:cs="Arial"/>
          <w:lang w:val="es-MX"/>
        </w:rPr>
        <w:t xml:space="preserve">ad de la temporalidad requerida, </w:t>
      </w:r>
      <w:r w:rsidRPr="00EB14A6">
        <w:rPr>
          <w:rFonts w:ascii="Palatino Linotype" w:hAnsi="Palatino Linotype" w:cs="Arial"/>
          <w:bCs/>
          <w:lang w:eastAsia="es-MX"/>
        </w:rPr>
        <w:t xml:space="preserve">por </w:t>
      </w:r>
      <w:r w:rsidR="00B35960" w:rsidRPr="00EB14A6">
        <w:rPr>
          <w:rFonts w:ascii="Palatino Linotype" w:hAnsi="Palatino Linotype" w:cs="Arial"/>
          <w:bCs/>
          <w:lang w:eastAsia="es-MX"/>
        </w:rPr>
        <w:t>l</w:t>
      </w:r>
      <w:r w:rsidRPr="00EB14A6">
        <w:rPr>
          <w:rFonts w:ascii="Palatino Linotype" w:hAnsi="Palatino Linotype" w:cs="Arial"/>
          <w:bCs/>
          <w:lang w:eastAsia="es-MX"/>
        </w:rPr>
        <w:t>o que se analizaran de manera unificada las respuestas en el subsiguiente cuadro comparativo.</w:t>
      </w:r>
    </w:p>
    <w:p w14:paraId="15A87928" w14:textId="07E90B04" w:rsidR="00F51DFD" w:rsidRPr="00EB14A6" w:rsidRDefault="00F51DFD" w:rsidP="00794AEF">
      <w:pPr>
        <w:pStyle w:val="Prrafodelista"/>
        <w:numPr>
          <w:ilvl w:val="0"/>
          <w:numId w:val="2"/>
        </w:numPr>
        <w:spacing w:before="240" w:after="240" w:line="360" w:lineRule="auto"/>
        <w:jc w:val="both"/>
        <w:rPr>
          <w:rFonts w:ascii="Palatino Linotype" w:hAnsi="Palatino Linotype" w:cs="Arial"/>
          <w:i/>
          <w:lang w:val="es-MX"/>
        </w:rPr>
      </w:pPr>
      <w:r w:rsidRPr="00EB14A6">
        <w:rPr>
          <w:rFonts w:ascii="Palatino Linotype" w:hAnsi="Palatino Linotype" w:cs="Arial"/>
          <w:lang w:val="es-MX"/>
        </w:rPr>
        <w:lastRenderedPageBreak/>
        <w:t>Asimismo, precisar que los</w:t>
      </w:r>
      <w:r w:rsidR="00FB078E" w:rsidRPr="00EB14A6">
        <w:rPr>
          <w:rFonts w:ascii="Palatino Linotype" w:hAnsi="Palatino Linotype" w:cs="Arial"/>
          <w:lang w:val="es-MX"/>
        </w:rPr>
        <w:t xml:space="preserve"> recursos de revisión </w:t>
      </w:r>
      <w:r w:rsidR="00FB078E" w:rsidRPr="00EB14A6">
        <w:rPr>
          <w:rFonts w:ascii="Palatino Linotype" w:hAnsi="Palatino Linotype" w:cs="Arial"/>
          <w:b/>
          <w:bCs/>
          <w:lang w:eastAsia="es-MX"/>
        </w:rPr>
        <w:t xml:space="preserve">01133/INFOEM/IP/RR/2018 </w:t>
      </w:r>
      <w:r w:rsidR="00FB078E" w:rsidRPr="00EB14A6">
        <w:rPr>
          <w:rFonts w:ascii="Palatino Linotype" w:hAnsi="Palatino Linotype" w:cs="Arial"/>
          <w:bCs/>
          <w:lang w:eastAsia="es-MX"/>
        </w:rPr>
        <w:t xml:space="preserve"> y </w:t>
      </w:r>
      <w:r w:rsidR="00FB078E" w:rsidRPr="00EB14A6">
        <w:rPr>
          <w:rFonts w:ascii="Palatino Linotype" w:hAnsi="Palatino Linotype" w:cs="Arial"/>
          <w:b/>
          <w:bCs/>
          <w:lang w:eastAsia="es-MX"/>
        </w:rPr>
        <w:t>01138/INFOEM/IP/RR/2018</w:t>
      </w:r>
      <w:r w:rsidR="00FB078E" w:rsidRPr="00EB14A6">
        <w:rPr>
          <w:rFonts w:ascii="Palatino Linotype" w:hAnsi="Palatino Linotype" w:cs="Arial"/>
          <w:bCs/>
          <w:lang w:eastAsia="es-MX"/>
        </w:rPr>
        <w:t>, son de similar contenido, variando únicamente la temporalidad del soporte documental requerido como se ilustra; luego entonces se analizaran de manera unificada las respuestas en el subsiguiente cuadro comparativo.</w:t>
      </w:r>
    </w:p>
    <w:p w14:paraId="5CEBCB06" w14:textId="77777777" w:rsidR="00F51DFD" w:rsidRPr="00EB14A6" w:rsidRDefault="00F51DFD" w:rsidP="00F51DFD">
      <w:pPr>
        <w:pStyle w:val="Prrafodelista"/>
        <w:rPr>
          <w:rFonts w:ascii="Palatino Linotype" w:hAnsi="Palatino Linotype" w:cs="Arial"/>
          <w:i/>
          <w:lang w:val="es-MX"/>
        </w:rPr>
      </w:pPr>
    </w:p>
    <w:p w14:paraId="2B5AC021" w14:textId="7DE08069" w:rsidR="00F51DFD" w:rsidRPr="00EB14A6" w:rsidRDefault="00F51DFD" w:rsidP="00F51DFD">
      <w:pPr>
        <w:pStyle w:val="Prrafodelista"/>
        <w:spacing w:before="240" w:after="240" w:line="360" w:lineRule="auto"/>
        <w:ind w:left="360"/>
        <w:jc w:val="both"/>
        <w:rPr>
          <w:rFonts w:ascii="Palatino Linotype" w:hAnsi="Palatino Linotype" w:cs="Arial"/>
          <w:i/>
          <w:lang w:val="es-MX"/>
        </w:rPr>
      </w:pPr>
      <w:r w:rsidRPr="00EB14A6">
        <w:rPr>
          <w:rFonts w:ascii="Palatino Linotype" w:hAnsi="Palatino Linotype" w:cs="Arial"/>
          <w:i/>
          <w:noProof/>
          <w:lang w:val="es-MX" w:eastAsia="es-MX"/>
        </w:rPr>
        <w:drawing>
          <wp:inline distT="0" distB="0" distL="0" distR="0" wp14:anchorId="6A70C8CE" wp14:editId="7B382060">
            <wp:extent cx="5577840" cy="1097280"/>
            <wp:effectExtent l="19050" t="19050" r="22860" b="266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7840" cy="1097280"/>
                    </a:xfrm>
                    <a:prstGeom prst="rect">
                      <a:avLst/>
                    </a:prstGeom>
                    <a:noFill/>
                    <a:ln>
                      <a:solidFill>
                        <a:schemeClr val="tx1"/>
                      </a:solidFill>
                    </a:ln>
                  </pic:spPr>
                </pic:pic>
              </a:graphicData>
            </a:graphic>
          </wp:inline>
        </w:drawing>
      </w:r>
    </w:p>
    <w:p w14:paraId="1E15C4F5" w14:textId="530D7064" w:rsidR="00FB078E" w:rsidRPr="00EB14A6" w:rsidRDefault="00FB078E" w:rsidP="00F51DFD">
      <w:pPr>
        <w:pStyle w:val="Prrafodelista"/>
        <w:spacing w:before="240" w:after="240" w:line="360" w:lineRule="auto"/>
        <w:ind w:left="360"/>
        <w:jc w:val="both"/>
        <w:rPr>
          <w:rFonts w:ascii="Palatino Linotype" w:hAnsi="Palatino Linotype" w:cs="Arial"/>
          <w:i/>
          <w:lang w:val="es-MX"/>
        </w:rPr>
      </w:pPr>
      <w:r w:rsidRPr="00EB14A6">
        <w:rPr>
          <w:rFonts w:ascii="Palatino Linotype" w:hAnsi="Palatino Linotype" w:cs="Arial"/>
          <w:i/>
          <w:noProof/>
          <w:lang w:val="es-MX" w:eastAsia="es-MX"/>
        </w:rPr>
        <w:drawing>
          <wp:inline distT="0" distB="0" distL="0" distR="0" wp14:anchorId="0235EA80" wp14:editId="5FA489FA">
            <wp:extent cx="5608955" cy="1098550"/>
            <wp:effectExtent l="19050" t="19050" r="10795" b="254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955" cy="1098550"/>
                    </a:xfrm>
                    <a:prstGeom prst="rect">
                      <a:avLst/>
                    </a:prstGeom>
                    <a:noFill/>
                    <a:ln>
                      <a:solidFill>
                        <a:schemeClr val="tx1"/>
                      </a:solidFill>
                    </a:ln>
                  </pic:spPr>
                </pic:pic>
              </a:graphicData>
            </a:graphic>
          </wp:inline>
        </w:drawing>
      </w:r>
    </w:p>
    <w:p w14:paraId="7B3CB397" w14:textId="77777777" w:rsidR="00F51DFD" w:rsidRPr="00EB14A6" w:rsidRDefault="00F51DFD" w:rsidP="00F51DFD">
      <w:pPr>
        <w:pStyle w:val="Prrafodelista"/>
        <w:rPr>
          <w:rFonts w:ascii="Palatino Linotype" w:hAnsi="Palatino Linotype" w:cs="Arial"/>
          <w:szCs w:val="23"/>
        </w:rPr>
      </w:pPr>
    </w:p>
    <w:p w14:paraId="4356AEC3" w14:textId="1A32DBCB" w:rsidR="00953054" w:rsidRPr="00EB14A6" w:rsidRDefault="00FB13D7" w:rsidP="00794AEF">
      <w:pPr>
        <w:pStyle w:val="Prrafodelista"/>
        <w:numPr>
          <w:ilvl w:val="0"/>
          <w:numId w:val="2"/>
        </w:numPr>
        <w:spacing w:before="240" w:after="240" w:line="360" w:lineRule="auto"/>
        <w:jc w:val="both"/>
        <w:rPr>
          <w:rFonts w:ascii="Palatino Linotype" w:hAnsi="Palatino Linotype" w:cs="Arial"/>
          <w:i/>
          <w:lang w:val="es-MX"/>
        </w:rPr>
      </w:pPr>
      <w:r w:rsidRPr="00EB14A6">
        <w:rPr>
          <w:rFonts w:ascii="Palatino Linotype" w:hAnsi="Palatino Linotype" w:cs="Arial"/>
          <w:szCs w:val="23"/>
        </w:rPr>
        <w:t>Precisado lo anterior y derivado del p</w:t>
      </w:r>
      <w:r w:rsidR="00953054" w:rsidRPr="00EB14A6">
        <w:rPr>
          <w:rFonts w:ascii="Palatino Linotype" w:hAnsi="Palatino Linotype" w:cs="Arial"/>
          <w:szCs w:val="23"/>
        </w:rPr>
        <w:t xml:space="preserve">lanteamiento de la </w:t>
      </w:r>
      <w:r w:rsidR="00953054" w:rsidRPr="00EB14A6">
        <w:rPr>
          <w:rFonts w:ascii="Palatino Linotype" w:hAnsi="Palatino Linotype" w:cs="Arial"/>
          <w:i/>
          <w:szCs w:val="23"/>
        </w:rPr>
        <w:t>Litis</w:t>
      </w:r>
      <w:r w:rsidR="00953054" w:rsidRPr="00EB14A6">
        <w:rPr>
          <w:rFonts w:ascii="Palatino Linotype" w:hAnsi="Palatino Linotype" w:cs="Arial"/>
          <w:szCs w:val="23"/>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00953054" w:rsidRPr="00EB14A6">
        <w:rPr>
          <w:rFonts w:ascii="Palatino Linotype" w:eastAsia="Calibri" w:hAnsi="Palatino Linotype" w:cs="Arial"/>
          <w:b/>
          <w:lang w:val="es-ES"/>
        </w:rPr>
        <w:t>Ley de Transparencia y Acceso a la Información Pública del Estado de México y Municipios</w:t>
      </w:r>
      <w:r w:rsidR="00953054" w:rsidRPr="00EB14A6">
        <w:rPr>
          <w:rFonts w:ascii="Palatino Linotype" w:eastAsia="Times New Roman" w:hAnsi="Palatino Linotype" w:cs="Arial"/>
          <w:lang w:val="es-ES" w:eastAsia="es-MX"/>
        </w:rPr>
        <w:t>.</w:t>
      </w:r>
    </w:p>
    <w:p w14:paraId="6F7B574A" w14:textId="77777777" w:rsidR="00953054" w:rsidRPr="00EB14A6" w:rsidRDefault="00953054" w:rsidP="001E74A5">
      <w:pPr>
        <w:pStyle w:val="Prrafodelista"/>
        <w:spacing w:before="240" w:after="360" w:line="360" w:lineRule="auto"/>
        <w:ind w:left="0"/>
        <w:jc w:val="both"/>
        <w:rPr>
          <w:rFonts w:ascii="Palatino Linotype" w:hAnsi="Palatino Linotype" w:cs="Arial"/>
          <w:i/>
          <w:lang w:val="es-MX"/>
        </w:rPr>
      </w:pPr>
    </w:p>
    <w:p w14:paraId="69D093A9" w14:textId="77777777" w:rsidR="00953054" w:rsidRPr="00EB14A6" w:rsidRDefault="00953054" w:rsidP="00794AEF">
      <w:pPr>
        <w:pStyle w:val="Prrafodelista"/>
        <w:numPr>
          <w:ilvl w:val="0"/>
          <w:numId w:val="2"/>
        </w:numPr>
        <w:spacing w:before="240" w:after="240" w:line="360" w:lineRule="auto"/>
        <w:jc w:val="both"/>
        <w:rPr>
          <w:rFonts w:ascii="Palatino Linotype" w:eastAsia="MS Mincho" w:hAnsi="Palatino Linotype" w:cs="Times New Roman"/>
          <w:color w:val="000000"/>
        </w:rPr>
      </w:pPr>
      <w:r w:rsidRPr="00EB14A6">
        <w:rPr>
          <w:rFonts w:ascii="Palatino Linotype" w:hAnsi="Palatino Linotype"/>
        </w:rPr>
        <w:lastRenderedPageBreak/>
        <w:t xml:space="preserve">Es menester precisar que </w:t>
      </w:r>
      <w:r w:rsidRPr="00EB14A6">
        <w:rPr>
          <w:rFonts w:ascii="Palatino Linotype" w:eastAsia="MS Mincho" w:hAnsi="Palatino Linotype" w:cs="Times New Roman"/>
          <w:color w:val="000000"/>
        </w:rPr>
        <w:t xml:space="preserve">Órgano Garante parte de que </w:t>
      </w:r>
      <w:r w:rsidRPr="00EB14A6">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EB14A6">
        <w:rPr>
          <w:rFonts w:ascii="Palatino Linotype" w:eastAsia="Times New Roman" w:hAnsi="Palatino Linotype" w:cs="Arial"/>
          <w:color w:val="000000"/>
        </w:rPr>
        <w:t xml:space="preserve"> </w:t>
      </w:r>
      <w:r w:rsidRPr="00EB14A6">
        <w:rPr>
          <w:rFonts w:ascii="Palatino Linotype" w:eastAsia="Times New Roman" w:hAnsi="Palatino Linotype" w:cs="Arial"/>
          <w:b/>
          <w:color w:val="000000"/>
        </w:rPr>
        <w:t>SUJETO OBLIGADO</w:t>
      </w:r>
      <w:r w:rsidRPr="00EB14A6">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B14A6">
        <w:rPr>
          <w:rFonts w:ascii="Palatino Linotype" w:eastAsia="Times New Roman" w:hAnsi="Palatino Linotype" w:cs="Arial"/>
          <w:b/>
          <w:color w:val="000000"/>
        </w:rPr>
        <w:t xml:space="preserve">Constitución Política de los Estados Unidos Mexicanos </w:t>
      </w:r>
      <w:r w:rsidRPr="00EB14A6">
        <w:rPr>
          <w:rFonts w:ascii="Palatino Linotype" w:eastAsia="Times New Roman" w:hAnsi="Palatino Linotype" w:cs="Arial"/>
          <w:color w:val="000000"/>
        </w:rPr>
        <w:t xml:space="preserve">al señalar la obligación de “promover, </w:t>
      </w:r>
      <w:r w:rsidRPr="00EB14A6">
        <w:rPr>
          <w:rFonts w:ascii="Palatino Linotype" w:eastAsia="Times New Roman" w:hAnsi="Palatino Linotype" w:cs="Arial"/>
          <w:b/>
          <w:color w:val="000000"/>
        </w:rPr>
        <w:t>respetar</w:t>
      </w:r>
      <w:r w:rsidRPr="00EB14A6">
        <w:rPr>
          <w:rFonts w:ascii="Palatino Linotype" w:eastAsia="Times New Roman" w:hAnsi="Palatino Linotype" w:cs="Arial"/>
          <w:color w:val="000000"/>
        </w:rPr>
        <w:t xml:space="preserve">, proteger y </w:t>
      </w:r>
      <w:r w:rsidRPr="00EB14A6">
        <w:rPr>
          <w:rFonts w:ascii="Palatino Linotype" w:eastAsia="Times New Roman" w:hAnsi="Palatino Linotype" w:cs="Arial"/>
          <w:b/>
          <w:color w:val="000000"/>
        </w:rPr>
        <w:t>garantizar</w:t>
      </w:r>
      <w:r w:rsidRPr="00EB14A6">
        <w:rPr>
          <w:rFonts w:ascii="Palatino Linotype" w:eastAsia="Times New Roman" w:hAnsi="Palatino Linotype" w:cs="Arial"/>
          <w:color w:val="000000"/>
        </w:rPr>
        <w:t xml:space="preserve"> los derechos humanos”, entre los cuales se encuentra dicho derecho. </w:t>
      </w:r>
    </w:p>
    <w:p w14:paraId="01BDBC40" w14:textId="77777777" w:rsidR="00953054" w:rsidRPr="00EB14A6" w:rsidRDefault="00953054" w:rsidP="001E74A5">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14:paraId="66EB8E68" w14:textId="77777777" w:rsidR="00953054" w:rsidRPr="00EB14A6" w:rsidRDefault="00953054" w:rsidP="00794AEF">
      <w:pPr>
        <w:pStyle w:val="Prrafodelista"/>
        <w:numPr>
          <w:ilvl w:val="0"/>
          <w:numId w:val="2"/>
        </w:numPr>
        <w:spacing w:before="240" w:after="240" w:line="360" w:lineRule="auto"/>
        <w:jc w:val="both"/>
        <w:rPr>
          <w:rFonts w:ascii="Palatino Linotype" w:eastAsia="Times New Roman" w:hAnsi="Palatino Linotype"/>
        </w:rPr>
      </w:pPr>
      <w:r w:rsidRPr="00EB14A6">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5C31D99" w14:textId="77777777" w:rsidR="00953054" w:rsidRPr="00EB14A6" w:rsidRDefault="00953054" w:rsidP="001E74A5">
      <w:pPr>
        <w:pStyle w:val="Prrafodelista"/>
        <w:spacing w:line="360" w:lineRule="auto"/>
        <w:rPr>
          <w:rFonts w:ascii="Palatino Linotype" w:eastAsia="MS Mincho" w:hAnsi="Palatino Linotype" w:cs="Times New Roman"/>
          <w:color w:val="000000"/>
        </w:rPr>
      </w:pPr>
    </w:p>
    <w:p w14:paraId="1529612A" w14:textId="5767B619" w:rsidR="00C42134" w:rsidRPr="00EB14A6" w:rsidRDefault="00953054" w:rsidP="00794AEF">
      <w:pPr>
        <w:pStyle w:val="Prrafodelista"/>
        <w:numPr>
          <w:ilvl w:val="0"/>
          <w:numId w:val="2"/>
        </w:numPr>
        <w:spacing w:before="240" w:after="240" w:line="360" w:lineRule="auto"/>
        <w:jc w:val="both"/>
        <w:rPr>
          <w:rFonts w:ascii="Palatino Linotype" w:eastAsia="MS Mincho" w:hAnsi="Palatino Linotype" w:cs="Times New Roman"/>
          <w:color w:val="000000"/>
        </w:rPr>
      </w:pPr>
      <w:r w:rsidRPr="00EB14A6">
        <w:rPr>
          <w:rFonts w:ascii="Palatino Linotype" w:eastAsia="MS Mincho" w:hAnsi="Palatino Linotype" w:cs="Times New Roman"/>
          <w:color w:val="000000"/>
        </w:rPr>
        <w:t xml:space="preserve">Además de la obligación de promover, respetar, proteger y garantizar el derecho de acceso a la información, la </w:t>
      </w:r>
      <w:r w:rsidRPr="00EB14A6">
        <w:rPr>
          <w:rFonts w:ascii="Palatino Linotype" w:eastAsia="MS Mincho" w:hAnsi="Palatino Linotype" w:cs="Times New Roman"/>
          <w:b/>
          <w:color w:val="000000"/>
        </w:rPr>
        <w:t xml:space="preserve">Ley General de Trasparencia y Acceso a la Información Pública del Estado de México y Municipios </w:t>
      </w:r>
      <w:r w:rsidRPr="00EB14A6">
        <w:rPr>
          <w:rFonts w:ascii="Palatino Linotype" w:eastAsia="MS Mincho" w:hAnsi="Palatino Linotype" w:cs="Times New Roman"/>
          <w:color w:val="000000"/>
        </w:rPr>
        <w:t xml:space="preserve">en el artículo 150 establece que el Procedimiento de Acceso a la Información Pública es la garantía </w:t>
      </w:r>
      <w:r w:rsidRPr="00EB14A6">
        <w:rPr>
          <w:rFonts w:ascii="Palatino Linotype" w:eastAsia="MS Mincho" w:hAnsi="Palatino Linotype" w:cs="Times New Roman"/>
          <w:color w:val="000000"/>
        </w:rPr>
        <w:lastRenderedPageBreak/>
        <w:t xml:space="preserve">primaria del derecho de Acceso a la Información y se rige por los principios de </w:t>
      </w:r>
      <w:r w:rsidRPr="00EB14A6">
        <w:rPr>
          <w:rFonts w:ascii="Palatino Linotype" w:eastAsia="MS Mincho" w:hAnsi="Palatino Linotype" w:cs="Times New Roman"/>
          <w:b/>
          <w:color w:val="000000"/>
          <w:u w:val="single"/>
        </w:rPr>
        <w:t>simplicidad y rapidez</w:t>
      </w:r>
      <w:r w:rsidRPr="00EB14A6">
        <w:rPr>
          <w:rFonts w:ascii="Palatino Linotype" w:eastAsia="MS Mincho" w:hAnsi="Palatino Linotype" w:cs="Times New Roman"/>
          <w:color w:val="000000"/>
        </w:rPr>
        <w:t xml:space="preserve">. </w:t>
      </w:r>
    </w:p>
    <w:p w14:paraId="4B8100E8" w14:textId="77777777" w:rsidR="008B401E" w:rsidRPr="00EB14A6" w:rsidRDefault="008B401E" w:rsidP="008B401E">
      <w:pPr>
        <w:pStyle w:val="Prrafodelista"/>
        <w:rPr>
          <w:rFonts w:ascii="Palatino Linotype" w:eastAsia="MS Mincho" w:hAnsi="Palatino Linotype" w:cs="Times New Roman"/>
          <w:color w:val="000000"/>
        </w:rPr>
      </w:pPr>
    </w:p>
    <w:p w14:paraId="544E5E15" w14:textId="696C6B1E" w:rsidR="008475EF" w:rsidRPr="00EB14A6" w:rsidRDefault="00007E8A" w:rsidP="008A7F67">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rPr>
        <w:t xml:space="preserve">Una vez determinado lo anterior, es conveniente </w:t>
      </w:r>
      <w:r w:rsidR="008475EF" w:rsidRPr="00EB14A6">
        <w:rPr>
          <w:rFonts w:ascii="Palatino Linotype" w:hAnsi="Palatino Linotype" w:cs="Arial"/>
        </w:rPr>
        <w:t xml:space="preserve">determinar que </w:t>
      </w:r>
      <w:r w:rsidR="00BE61A3" w:rsidRPr="00EB14A6">
        <w:rPr>
          <w:rFonts w:ascii="Palatino Linotype" w:hAnsi="Palatino Linotype" w:cs="Arial"/>
        </w:rPr>
        <w:t xml:space="preserve">como se desprende de las constancias que obran en los expedientes electrónicos en que se actúa, </w:t>
      </w:r>
      <w:r w:rsidR="008475EF" w:rsidRPr="00EB14A6">
        <w:rPr>
          <w:rFonts w:ascii="Palatino Linotype" w:hAnsi="Palatino Linotype" w:cs="Arial"/>
        </w:rPr>
        <w:t>el particular tuvo a bien ingresar diversas solicitudes de información al mismo sujeto obligado</w:t>
      </w:r>
      <w:r w:rsidR="00BE61A3" w:rsidRPr="00EB14A6">
        <w:rPr>
          <w:rFonts w:ascii="Palatino Linotype" w:hAnsi="Palatino Linotype" w:cs="Arial"/>
        </w:rPr>
        <w:t xml:space="preserve"> de soporte documental</w:t>
      </w:r>
      <w:r w:rsidR="008475EF" w:rsidRPr="00EB14A6">
        <w:rPr>
          <w:rFonts w:ascii="Palatino Linotype" w:hAnsi="Palatino Linotype" w:cs="Arial"/>
        </w:rPr>
        <w:t xml:space="preserve"> </w:t>
      </w:r>
      <w:r w:rsidR="00BE61A3" w:rsidRPr="00EB14A6">
        <w:rPr>
          <w:rFonts w:ascii="Palatino Linotype" w:hAnsi="Palatino Linotype" w:cs="Arial"/>
        </w:rPr>
        <w:t xml:space="preserve">tocante a </w:t>
      </w:r>
      <w:r w:rsidR="00BE61A3" w:rsidRPr="00EB14A6">
        <w:rPr>
          <w:rFonts w:ascii="Palatino Linotype" w:hAnsi="Palatino Linotype"/>
          <w:color w:val="000000"/>
        </w:rPr>
        <w:t>oficios, notas informativas y escritos que se generan y reciben</w:t>
      </w:r>
      <w:r w:rsidR="00BE61A3" w:rsidRPr="00EB14A6">
        <w:rPr>
          <w:rFonts w:ascii="Palatino Linotype" w:hAnsi="Palatino Linotype" w:cs="Arial"/>
        </w:rPr>
        <w:t xml:space="preserve"> de unidades administrativas diversas de la estructura del </w:t>
      </w:r>
      <w:r w:rsidR="00BE61A3" w:rsidRPr="00EB14A6">
        <w:rPr>
          <w:rFonts w:ascii="Palatino Linotype" w:hAnsi="Palatino Linotype"/>
          <w:bCs/>
          <w:color w:val="000000"/>
        </w:rPr>
        <w:t>Secretaría de Cultura del Estado de México</w:t>
      </w:r>
      <w:r w:rsidR="00BE61A3" w:rsidRPr="00EB14A6">
        <w:rPr>
          <w:rFonts w:ascii="Palatino Linotype" w:hAnsi="Palatino Linotype" w:cs="Arial"/>
        </w:rPr>
        <w:t xml:space="preserve">. Motivo por el cual se estima procedente realizar un cuadro comparativo siguiente a efecto de corroborar la información que se pide y la respuesta a efecto de comprobar la hipótesis jurídica contenida en la </w:t>
      </w:r>
      <w:r w:rsidR="00BE61A3" w:rsidRPr="00EB14A6">
        <w:rPr>
          <w:rFonts w:ascii="Palatino Linotype" w:hAnsi="Palatino Linotype" w:cs="Arial"/>
          <w:i/>
        </w:rPr>
        <w:t>Litis</w:t>
      </w:r>
      <w:r w:rsidR="00BE61A3" w:rsidRPr="00EB14A6">
        <w:rPr>
          <w:rFonts w:ascii="Palatino Linotype" w:hAnsi="Palatino Linotype" w:cs="Arial"/>
        </w:rPr>
        <w:t>.</w:t>
      </w:r>
    </w:p>
    <w:tbl>
      <w:tblPr>
        <w:tblStyle w:val="Tabladecuadrcula1clara"/>
        <w:tblW w:w="9854" w:type="dxa"/>
        <w:tblLayout w:type="fixed"/>
        <w:tblLook w:val="04A0" w:firstRow="1" w:lastRow="0" w:firstColumn="1" w:lastColumn="0" w:noHBand="0" w:noVBand="1"/>
      </w:tblPr>
      <w:tblGrid>
        <w:gridCol w:w="2689"/>
        <w:gridCol w:w="7165"/>
      </w:tblGrid>
      <w:tr w:rsidR="00BE61A3" w:rsidRPr="00EB14A6" w14:paraId="5F4B9493" w14:textId="77777777" w:rsidTr="00B50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0050CFB" w14:textId="5B7D5F47" w:rsidR="00BE61A3" w:rsidRPr="00EB14A6" w:rsidRDefault="00BE61A3" w:rsidP="00BE61A3">
            <w:pPr>
              <w:widowControl w:val="0"/>
              <w:autoSpaceDE w:val="0"/>
              <w:autoSpaceDN w:val="0"/>
              <w:adjustRightInd w:val="0"/>
              <w:spacing w:before="240" w:after="240" w:line="360" w:lineRule="auto"/>
              <w:ind w:right="49"/>
              <w:jc w:val="center"/>
              <w:rPr>
                <w:rFonts w:ascii="Palatino Linotype" w:hAnsi="Palatino Linotype" w:cs="Arial"/>
              </w:rPr>
            </w:pPr>
            <w:r w:rsidRPr="00EB14A6">
              <w:rPr>
                <w:rFonts w:ascii="Palatino Linotype" w:hAnsi="Palatino Linotype" w:cs="Arial"/>
              </w:rPr>
              <w:t>SOLICITUD</w:t>
            </w:r>
          </w:p>
        </w:tc>
        <w:tc>
          <w:tcPr>
            <w:tcW w:w="7165" w:type="dxa"/>
          </w:tcPr>
          <w:p w14:paraId="7CCFCADA" w14:textId="3618A9A7" w:rsidR="00BE61A3" w:rsidRPr="00EB14A6" w:rsidRDefault="00BE61A3" w:rsidP="00BE61A3">
            <w:pPr>
              <w:widowControl w:val="0"/>
              <w:autoSpaceDE w:val="0"/>
              <w:autoSpaceDN w:val="0"/>
              <w:adjustRightInd w:val="0"/>
              <w:spacing w:before="240" w:after="240" w:line="360" w:lineRule="auto"/>
              <w:ind w:right="49"/>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Arial"/>
              </w:rPr>
            </w:pPr>
            <w:r w:rsidRPr="00EB14A6">
              <w:rPr>
                <w:rFonts w:ascii="Palatino Linotype" w:hAnsi="Palatino Linotype" w:cs="Arial"/>
              </w:rPr>
              <w:t>RESPUESTA</w:t>
            </w:r>
          </w:p>
        </w:tc>
      </w:tr>
      <w:tr w:rsidR="00BE61A3" w:rsidRPr="00EB14A6" w14:paraId="407F6A3C" w14:textId="77777777" w:rsidTr="00B508FF">
        <w:tc>
          <w:tcPr>
            <w:cnfStyle w:val="001000000000" w:firstRow="0" w:lastRow="0" w:firstColumn="1" w:lastColumn="0" w:oddVBand="0" w:evenVBand="0" w:oddHBand="0" w:evenHBand="0" w:firstRowFirstColumn="0" w:firstRowLastColumn="0" w:lastRowFirstColumn="0" w:lastRowLastColumn="0"/>
            <w:tcW w:w="2689" w:type="dxa"/>
          </w:tcPr>
          <w:p w14:paraId="6F783D88" w14:textId="77777777" w:rsidR="00BE61A3" w:rsidRPr="00EB14A6" w:rsidRDefault="00BE61A3" w:rsidP="00DD3DBC">
            <w:pPr>
              <w:pStyle w:val="Prrafodelista"/>
              <w:widowControl w:val="0"/>
              <w:numPr>
                <w:ilvl w:val="0"/>
                <w:numId w:val="9"/>
              </w:numPr>
              <w:autoSpaceDE w:val="0"/>
              <w:autoSpaceDN w:val="0"/>
              <w:adjustRightInd w:val="0"/>
              <w:spacing w:before="240" w:after="240" w:line="360" w:lineRule="auto"/>
              <w:ind w:left="29" w:right="49" w:hanging="29"/>
              <w:jc w:val="both"/>
              <w:rPr>
                <w:rFonts w:ascii="Palatino Linotype" w:hAnsi="Palatino Linotype" w:cs="Arial"/>
                <w:sz w:val="18"/>
                <w:szCs w:val="18"/>
              </w:rPr>
            </w:pPr>
            <w:r w:rsidRPr="00EB14A6">
              <w:rPr>
                <w:rFonts w:ascii="Palatino Linotype" w:hAnsi="Palatino Linotype" w:cs="Arial"/>
                <w:sz w:val="18"/>
                <w:szCs w:val="18"/>
              </w:rPr>
              <w:t>Oficios, notas informativas escritos que se generan y reciben en la Subdirección Jurídica de Cultura y en la Subdirección Jurídica de Deporte, de 10 de julio de 2015 al 15 de diciembre de 2016</w:t>
            </w:r>
            <w:r w:rsidR="004A7EA9" w:rsidRPr="00EB14A6">
              <w:rPr>
                <w:rFonts w:ascii="Palatino Linotype" w:hAnsi="Palatino Linotype" w:cs="Arial"/>
                <w:sz w:val="18"/>
                <w:szCs w:val="18"/>
              </w:rPr>
              <w:t>;</w:t>
            </w:r>
          </w:p>
          <w:p w14:paraId="718FC47C" w14:textId="5065BB07" w:rsidR="00DA4E19" w:rsidRPr="00EB14A6" w:rsidRDefault="006C3895" w:rsidP="006C3895">
            <w:pPr>
              <w:pStyle w:val="Prrafodelista"/>
              <w:widowControl w:val="0"/>
              <w:autoSpaceDE w:val="0"/>
              <w:autoSpaceDN w:val="0"/>
              <w:adjustRightInd w:val="0"/>
              <w:spacing w:before="240" w:after="240" w:line="360" w:lineRule="auto"/>
              <w:ind w:left="29" w:right="49"/>
              <w:jc w:val="both"/>
              <w:rPr>
                <w:rFonts w:ascii="Palatino Linotype" w:hAnsi="Palatino Linotype" w:cs="Arial"/>
                <w:sz w:val="18"/>
                <w:szCs w:val="18"/>
              </w:rPr>
            </w:pPr>
            <w:r w:rsidRPr="00EB14A6">
              <w:rPr>
                <w:rFonts w:ascii="Palatino Linotype" w:hAnsi="Palatino Linotype" w:cs="Arial"/>
                <w:sz w:val="18"/>
                <w:szCs w:val="18"/>
              </w:rPr>
              <w:t xml:space="preserve">RR: </w:t>
            </w:r>
            <w:r w:rsidRPr="00EB14A6">
              <w:rPr>
                <w:rFonts w:ascii="Palatino Linotype" w:hAnsi="Palatino Linotype" w:cs="Arial"/>
                <w:sz w:val="18"/>
                <w:szCs w:val="18"/>
                <w:lang w:eastAsia="es-MX"/>
              </w:rPr>
              <w:t>01131/INFOEM/IP/RR/2018</w:t>
            </w:r>
          </w:p>
        </w:tc>
        <w:tc>
          <w:tcPr>
            <w:tcW w:w="7165" w:type="dxa"/>
          </w:tcPr>
          <w:p w14:paraId="372440FC" w14:textId="381E55A7" w:rsidR="00BE61A3" w:rsidRPr="00EB14A6" w:rsidRDefault="00E83F7A" w:rsidP="00BE61A3">
            <w:pPr>
              <w:widowControl w:val="0"/>
              <w:autoSpaceDE w:val="0"/>
              <w:autoSpaceDN w:val="0"/>
              <w:adjustRightInd w:val="0"/>
              <w:spacing w:before="240" w:after="240"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r w:rsidRPr="00EB14A6">
              <w:rPr>
                <w:noProof/>
                <w:lang w:val="es-MX" w:eastAsia="es-MX"/>
              </w:rPr>
              <w:drawing>
                <wp:inline distT="0" distB="0" distL="0" distR="0" wp14:anchorId="23DDF550" wp14:editId="6D756AFF">
                  <wp:extent cx="4292600" cy="1113220"/>
                  <wp:effectExtent l="19050" t="19050" r="12700" b="107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9739" cy="1125445"/>
                          </a:xfrm>
                          <a:prstGeom prst="rect">
                            <a:avLst/>
                          </a:prstGeom>
                          <a:ln>
                            <a:solidFill>
                              <a:schemeClr val="tx1"/>
                            </a:solidFill>
                          </a:ln>
                        </pic:spPr>
                      </pic:pic>
                    </a:graphicData>
                  </a:graphic>
                </wp:inline>
              </w:drawing>
            </w:r>
          </w:p>
          <w:p w14:paraId="138721D5" w14:textId="77777777" w:rsidR="00E83F7A" w:rsidRPr="00EB14A6" w:rsidRDefault="00E83F7A" w:rsidP="00BE61A3">
            <w:pPr>
              <w:widowControl w:val="0"/>
              <w:autoSpaceDE w:val="0"/>
              <w:autoSpaceDN w:val="0"/>
              <w:adjustRightInd w:val="0"/>
              <w:spacing w:before="240" w:after="240"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r w:rsidRPr="00EB14A6">
              <w:rPr>
                <w:noProof/>
                <w:lang w:val="es-MX" w:eastAsia="es-MX"/>
              </w:rPr>
              <w:lastRenderedPageBreak/>
              <w:drawing>
                <wp:inline distT="0" distB="0" distL="0" distR="0" wp14:anchorId="688F5469" wp14:editId="79D6E3F5">
                  <wp:extent cx="4343400" cy="1319532"/>
                  <wp:effectExtent l="19050" t="19050" r="19050" b="139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70424" cy="1327742"/>
                          </a:xfrm>
                          <a:prstGeom prst="rect">
                            <a:avLst/>
                          </a:prstGeom>
                          <a:ln>
                            <a:solidFill>
                              <a:schemeClr val="tx1"/>
                            </a:solidFill>
                          </a:ln>
                        </pic:spPr>
                      </pic:pic>
                    </a:graphicData>
                  </a:graphic>
                </wp:inline>
              </w:drawing>
            </w:r>
          </w:p>
          <w:p w14:paraId="3371B744" w14:textId="381E55A7" w:rsidR="00CE4A83" w:rsidRPr="00EB14A6" w:rsidRDefault="00E83F7A" w:rsidP="00BE61A3">
            <w:pPr>
              <w:widowControl w:val="0"/>
              <w:autoSpaceDE w:val="0"/>
              <w:autoSpaceDN w:val="0"/>
              <w:adjustRightInd w:val="0"/>
              <w:spacing w:before="240" w:after="240"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r w:rsidRPr="00EB14A6">
              <w:rPr>
                <w:noProof/>
                <w:lang w:val="es-MX" w:eastAsia="es-MX"/>
              </w:rPr>
              <w:drawing>
                <wp:inline distT="0" distB="0" distL="0" distR="0" wp14:anchorId="1B1ED65A" wp14:editId="08BCDB05">
                  <wp:extent cx="4343400" cy="877231"/>
                  <wp:effectExtent l="19050" t="19050" r="19050" b="184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1369" cy="886919"/>
                          </a:xfrm>
                          <a:prstGeom prst="rect">
                            <a:avLst/>
                          </a:prstGeom>
                          <a:ln>
                            <a:solidFill>
                              <a:schemeClr val="tx1"/>
                            </a:solidFill>
                          </a:ln>
                        </pic:spPr>
                      </pic:pic>
                    </a:graphicData>
                  </a:graphic>
                </wp:inline>
              </w:drawing>
            </w:r>
          </w:p>
        </w:tc>
      </w:tr>
      <w:tr w:rsidR="00BE61A3" w:rsidRPr="00EB14A6" w14:paraId="18A5CD69" w14:textId="77777777" w:rsidTr="00B508FF">
        <w:tc>
          <w:tcPr>
            <w:cnfStyle w:val="001000000000" w:firstRow="0" w:lastRow="0" w:firstColumn="1" w:lastColumn="0" w:oddVBand="0" w:evenVBand="0" w:oddHBand="0" w:evenHBand="0" w:firstRowFirstColumn="0" w:firstRowLastColumn="0" w:lastRowFirstColumn="0" w:lastRowLastColumn="0"/>
            <w:tcW w:w="2689" w:type="dxa"/>
          </w:tcPr>
          <w:p w14:paraId="36C67793" w14:textId="4CC89C07" w:rsidR="004F314F" w:rsidRPr="00EB14A6" w:rsidRDefault="00B86248" w:rsidP="00DD3DBC">
            <w:pPr>
              <w:pStyle w:val="Prrafodelista"/>
              <w:widowControl w:val="0"/>
              <w:numPr>
                <w:ilvl w:val="0"/>
                <w:numId w:val="9"/>
              </w:numPr>
              <w:autoSpaceDE w:val="0"/>
              <w:autoSpaceDN w:val="0"/>
              <w:adjustRightInd w:val="0"/>
              <w:spacing w:before="240" w:after="240" w:line="360" w:lineRule="auto"/>
              <w:ind w:left="-113" w:right="49" w:firstLine="0"/>
              <w:jc w:val="both"/>
              <w:rPr>
                <w:rFonts w:ascii="Palatino Linotype" w:hAnsi="Palatino Linotype" w:cs="Arial"/>
                <w:b w:val="0"/>
                <w:bCs w:val="0"/>
                <w:sz w:val="18"/>
                <w:szCs w:val="18"/>
              </w:rPr>
            </w:pPr>
            <w:r w:rsidRPr="00EB14A6">
              <w:rPr>
                <w:rFonts w:ascii="Palatino Linotype" w:hAnsi="Palatino Linotype" w:cs="Arial"/>
                <w:sz w:val="18"/>
                <w:szCs w:val="18"/>
              </w:rPr>
              <w:lastRenderedPageBreak/>
              <w:t>O</w:t>
            </w:r>
            <w:r w:rsidR="00BE61A3" w:rsidRPr="00EB14A6">
              <w:rPr>
                <w:rFonts w:ascii="Palatino Linotype" w:hAnsi="Palatino Linotype" w:cs="Arial"/>
                <w:sz w:val="18"/>
                <w:szCs w:val="18"/>
              </w:rPr>
              <w:t>ficios, notas informativas, escr</w:t>
            </w:r>
            <w:r w:rsidR="00644652" w:rsidRPr="00EB14A6">
              <w:rPr>
                <w:rFonts w:ascii="Palatino Linotype" w:hAnsi="Palatino Linotype" w:cs="Arial"/>
                <w:sz w:val="18"/>
                <w:szCs w:val="18"/>
              </w:rPr>
              <w:t>itos que se generan y reciben en</w:t>
            </w:r>
            <w:r w:rsidR="00BE61A3" w:rsidRPr="00EB14A6">
              <w:rPr>
                <w:rFonts w:ascii="Palatino Linotype" w:hAnsi="Palatino Linotype" w:cs="Arial"/>
                <w:sz w:val="18"/>
                <w:szCs w:val="18"/>
              </w:rPr>
              <w:t xml:space="preserve"> la </w:t>
            </w:r>
            <w:r w:rsidRPr="00EB14A6">
              <w:rPr>
                <w:rFonts w:ascii="Palatino Linotype" w:hAnsi="Palatino Linotype" w:cs="Arial"/>
                <w:sz w:val="18"/>
                <w:szCs w:val="18"/>
              </w:rPr>
              <w:t>Dirección G</w:t>
            </w:r>
            <w:r w:rsidR="00BE61A3" w:rsidRPr="00EB14A6">
              <w:rPr>
                <w:rFonts w:ascii="Palatino Linotype" w:hAnsi="Palatino Linotype" w:cs="Arial"/>
                <w:sz w:val="18"/>
                <w:szCs w:val="18"/>
              </w:rPr>
              <w:t xml:space="preserve">eneral de </w:t>
            </w:r>
            <w:r w:rsidRPr="00EB14A6">
              <w:rPr>
                <w:rFonts w:ascii="Palatino Linotype" w:hAnsi="Palatino Linotype" w:cs="Arial"/>
                <w:sz w:val="18"/>
                <w:szCs w:val="18"/>
              </w:rPr>
              <w:t>Patrimonio y S</w:t>
            </w:r>
            <w:r w:rsidR="00BE61A3" w:rsidRPr="00EB14A6">
              <w:rPr>
                <w:rFonts w:ascii="Palatino Linotype" w:hAnsi="Palatino Linotype" w:cs="Arial"/>
                <w:sz w:val="18"/>
                <w:szCs w:val="18"/>
              </w:rPr>
              <w:t xml:space="preserve">ervicios </w:t>
            </w:r>
            <w:r w:rsidRPr="00EB14A6">
              <w:rPr>
                <w:rFonts w:ascii="Palatino Linotype" w:hAnsi="Palatino Linotype" w:cs="Arial"/>
                <w:sz w:val="18"/>
                <w:szCs w:val="18"/>
              </w:rPr>
              <w:t xml:space="preserve">Culturales, </w:t>
            </w:r>
            <w:r w:rsidR="00BE61A3" w:rsidRPr="00EB14A6">
              <w:rPr>
                <w:rFonts w:ascii="Palatino Linotype" w:hAnsi="Palatino Linotype" w:cs="Arial"/>
                <w:sz w:val="18"/>
                <w:szCs w:val="18"/>
              </w:rPr>
              <w:t>del 1</w:t>
            </w:r>
            <w:r w:rsidR="004F314F" w:rsidRPr="00EB14A6">
              <w:rPr>
                <w:rFonts w:ascii="Palatino Linotype" w:hAnsi="Palatino Linotype" w:cs="Arial"/>
                <w:sz w:val="18"/>
                <w:szCs w:val="18"/>
              </w:rPr>
              <w:t>0</w:t>
            </w:r>
            <w:r w:rsidR="00BE61A3" w:rsidRPr="00EB14A6">
              <w:rPr>
                <w:rFonts w:ascii="Palatino Linotype" w:hAnsi="Palatino Linotype" w:cs="Arial"/>
                <w:sz w:val="18"/>
                <w:szCs w:val="18"/>
              </w:rPr>
              <w:t xml:space="preserve"> de </w:t>
            </w:r>
            <w:r w:rsidR="001727D3" w:rsidRPr="00EB14A6">
              <w:rPr>
                <w:rFonts w:ascii="Palatino Linotype" w:hAnsi="Palatino Linotype" w:cs="Arial"/>
                <w:sz w:val="18"/>
                <w:szCs w:val="18"/>
              </w:rPr>
              <w:t xml:space="preserve">enero de 2013 </w:t>
            </w:r>
            <w:r w:rsidR="004F314F" w:rsidRPr="00EB14A6">
              <w:rPr>
                <w:rFonts w:ascii="Palatino Linotype" w:hAnsi="Palatino Linotype" w:cs="Arial"/>
                <w:sz w:val="18"/>
                <w:szCs w:val="18"/>
              </w:rPr>
              <w:t xml:space="preserve">al 15 de </w:t>
            </w:r>
            <w:r w:rsidR="001727D3" w:rsidRPr="00EB14A6">
              <w:rPr>
                <w:rFonts w:ascii="Palatino Linotype" w:hAnsi="Palatino Linotype" w:cs="Arial"/>
                <w:sz w:val="18"/>
                <w:szCs w:val="18"/>
              </w:rPr>
              <w:t>diciembre</w:t>
            </w:r>
            <w:r w:rsidR="004F314F" w:rsidRPr="00EB14A6">
              <w:rPr>
                <w:rFonts w:ascii="Palatino Linotype" w:hAnsi="Palatino Linotype" w:cs="Arial"/>
                <w:sz w:val="18"/>
                <w:szCs w:val="18"/>
              </w:rPr>
              <w:t xml:space="preserve"> de 201</w:t>
            </w:r>
            <w:r w:rsidR="001727D3" w:rsidRPr="00EB14A6">
              <w:rPr>
                <w:rFonts w:ascii="Palatino Linotype" w:hAnsi="Palatino Linotype" w:cs="Arial"/>
                <w:sz w:val="18"/>
                <w:szCs w:val="18"/>
              </w:rPr>
              <w:t>4 y de 15 de enero de 2015 al 15 de enero de 2016</w:t>
            </w:r>
            <w:r w:rsidR="004F314F" w:rsidRPr="00EB14A6">
              <w:rPr>
                <w:rFonts w:ascii="Palatino Linotype" w:hAnsi="Palatino Linotype" w:cs="Arial"/>
                <w:sz w:val="18"/>
                <w:szCs w:val="18"/>
              </w:rPr>
              <w:t>;</w:t>
            </w:r>
          </w:p>
          <w:p w14:paraId="038C6EA8" w14:textId="77777777" w:rsidR="004A7EA9" w:rsidRPr="00EB14A6" w:rsidRDefault="006C3895" w:rsidP="004A7EA9">
            <w:pPr>
              <w:widowControl w:val="0"/>
              <w:autoSpaceDE w:val="0"/>
              <w:autoSpaceDN w:val="0"/>
              <w:adjustRightInd w:val="0"/>
              <w:spacing w:before="240" w:after="240" w:line="360" w:lineRule="auto"/>
              <w:ind w:right="49"/>
              <w:jc w:val="both"/>
              <w:rPr>
                <w:rFonts w:ascii="Palatino Linotype" w:hAnsi="Palatino Linotype" w:cs="Arial"/>
                <w:sz w:val="18"/>
                <w:szCs w:val="18"/>
                <w:lang w:eastAsia="es-MX"/>
              </w:rPr>
            </w:pPr>
            <w:r w:rsidRPr="00EB14A6">
              <w:rPr>
                <w:rFonts w:ascii="Palatino Linotype" w:hAnsi="Palatino Linotype" w:cs="Arial"/>
                <w:sz w:val="18"/>
                <w:szCs w:val="18"/>
              </w:rPr>
              <w:t xml:space="preserve">RR: </w:t>
            </w:r>
            <w:r w:rsidRPr="00EB14A6">
              <w:rPr>
                <w:rFonts w:ascii="Palatino Linotype" w:hAnsi="Palatino Linotype" w:cs="Arial"/>
                <w:sz w:val="18"/>
                <w:szCs w:val="18"/>
                <w:lang w:eastAsia="es-MX"/>
              </w:rPr>
              <w:t>01133/INFOEM/IP/RR/2018</w:t>
            </w:r>
          </w:p>
          <w:p w14:paraId="731B6313" w14:textId="3BC87550" w:rsidR="006C3895" w:rsidRPr="00EB14A6" w:rsidRDefault="006C3895" w:rsidP="006C3895">
            <w:pPr>
              <w:widowControl w:val="0"/>
              <w:autoSpaceDE w:val="0"/>
              <w:autoSpaceDN w:val="0"/>
              <w:adjustRightInd w:val="0"/>
              <w:spacing w:before="240" w:after="240" w:line="360" w:lineRule="auto"/>
              <w:ind w:right="49"/>
              <w:jc w:val="both"/>
              <w:rPr>
                <w:rFonts w:ascii="Palatino Linotype" w:hAnsi="Palatino Linotype" w:cs="Arial"/>
                <w:sz w:val="18"/>
                <w:szCs w:val="18"/>
              </w:rPr>
            </w:pPr>
            <w:r w:rsidRPr="00EB14A6">
              <w:rPr>
                <w:rFonts w:ascii="Palatino Linotype" w:hAnsi="Palatino Linotype" w:cs="Arial"/>
                <w:sz w:val="18"/>
                <w:szCs w:val="18"/>
                <w:lang w:eastAsia="es-MX"/>
              </w:rPr>
              <w:t>01138/INFOEM/IP/RR/2018</w:t>
            </w:r>
          </w:p>
        </w:tc>
        <w:tc>
          <w:tcPr>
            <w:tcW w:w="7165" w:type="dxa"/>
          </w:tcPr>
          <w:p w14:paraId="6BDB900E" w14:textId="77777777" w:rsidR="00BE61A3" w:rsidRPr="00EB14A6" w:rsidRDefault="00A803EF" w:rsidP="00BE61A3">
            <w:pPr>
              <w:widowControl w:val="0"/>
              <w:pBdr>
                <w:bottom w:val="single" w:sz="6" w:space="1" w:color="auto"/>
              </w:pBdr>
              <w:autoSpaceDE w:val="0"/>
              <w:autoSpaceDN w:val="0"/>
              <w:adjustRightInd w:val="0"/>
              <w:spacing w:before="240" w:after="240"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rPr>
            </w:pPr>
            <w:r w:rsidRPr="00EB14A6">
              <w:rPr>
                <w:rFonts w:ascii="Palatino Linotype" w:hAnsi="Palatino Linotype" w:cs="Arial"/>
                <w:sz w:val="18"/>
              </w:rPr>
              <w:t xml:space="preserve">En relación a su solicitud los archivos representan un aproximado de 10,500 fojas, por lo que en apego al Artículo 158 de la ley en la materia se pone a su disposición en las oficinas de la Dirección General de Patrimonio y Servicios Culturales ubicadas en el Centro Cultural Mexiquense, Boulevard Jesús Reyes Heroles No. 302, Del. San Buenaventura, C.P. 50110, Toluca, México, en un horario de 9:00 a 18:00 </w:t>
            </w:r>
            <w:proofErr w:type="spellStart"/>
            <w:r w:rsidRPr="00EB14A6">
              <w:rPr>
                <w:rFonts w:ascii="Palatino Linotype" w:hAnsi="Palatino Linotype" w:cs="Arial"/>
                <w:sz w:val="18"/>
              </w:rPr>
              <w:t>hrs</w:t>
            </w:r>
            <w:proofErr w:type="spellEnd"/>
            <w:r w:rsidRPr="00EB14A6">
              <w:rPr>
                <w:rFonts w:ascii="Palatino Linotype" w:hAnsi="Palatino Linotype" w:cs="Arial"/>
                <w:sz w:val="18"/>
              </w:rPr>
              <w:t>., para que personal ético y capacitado pueda ofrecerle a la vista dicha documental. No omito comentarle que en caso de que decida obtener copia de la información que solicita el sujeto obligado se apegara a lo que dispone el artículo 166 de la ley en Comentó y el 70-bis del código Financiero del Estado de México</w:t>
            </w:r>
          </w:p>
          <w:p w14:paraId="7CB4C397" w14:textId="4159E876" w:rsidR="004F314F" w:rsidRPr="00EB14A6" w:rsidRDefault="004F314F" w:rsidP="00BE61A3">
            <w:pPr>
              <w:widowControl w:val="0"/>
              <w:autoSpaceDE w:val="0"/>
              <w:autoSpaceDN w:val="0"/>
              <w:adjustRightInd w:val="0"/>
              <w:spacing w:before="240" w:after="240"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r w:rsidRPr="00EB14A6">
              <w:rPr>
                <w:rFonts w:ascii="Palatino Linotype" w:hAnsi="Palatino Linotype" w:cs="Arial"/>
                <w:sz w:val="18"/>
              </w:rPr>
              <w:t xml:space="preserve">En relación a su solicitud los archivos representan un aproximado de 11,250 fojas, por lo que en apego al Artículo 158 de la ley en la materia se pone a su disposición en las oficinas de la Dirección General de Patrimonio y Servicios Culturales ubicadas en el Centro Cultural Mexiquense, Boulevard Jesús Reyes Heroles No. 302, Del. San Buenaventura, C.P. 50110, Toluca, México, en un horario de 9:00 a 18:00 </w:t>
            </w:r>
            <w:proofErr w:type="spellStart"/>
            <w:r w:rsidRPr="00EB14A6">
              <w:rPr>
                <w:rFonts w:ascii="Palatino Linotype" w:hAnsi="Palatino Linotype" w:cs="Arial"/>
                <w:sz w:val="18"/>
              </w:rPr>
              <w:t>hrs</w:t>
            </w:r>
            <w:proofErr w:type="spellEnd"/>
            <w:r w:rsidRPr="00EB14A6">
              <w:rPr>
                <w:rFonts w:ascii="Palatino Linotype" w:hAnsi="Palatino Linotype" w:cs="Arial"/>
                <w:sz w:val="18"/>
              </w:rPr>
              <w:t>., para que personal ético y capacitado pueda ofrecerle a la vista dicha documental. No omito comentarle que en caso de que decida obtener copia de la información que solicita el sujeto obligado se apegara a lo que dispone el artículo 166 de la ley en Comentó y el 70-</w:t>
            </w:r>
            <w:r w:rsidRPr="00EB14A6">
              <w:rPr>
                <w:rFonts w:ascii="Palatino Linotype" w:hAnsi="Palatino Linotype" w:cs="Arial"/>
                <w:sz w:val="18"/>
              </w:rPr>
              <w:lastRenderedPageBreak/>
              <w:t>bis del código Financiero del Estado de México</w:t>
            </w:r>
          </w:p>
        </w:tc>
      </w:tr>
      <w:tr w:rsidR="00BE61A3" w:rsidRPr="00EB14A6" w14:paraId="20AFC876" w14:textId="77777777" w:rsidTr="00B508FF">
        <w:tc>
          <w:tcPr>
            <w:cnfStyle w:val="001000000000" w:firstRow="0" w:lastRow="0" w:firstColumn="1" w:lastColumn="0" w:oddVBand="0" w:evenVBand="0" w:oddHBand="0" w:evenHBand="0" w:firstRowFirstColumn="0" w:firstRowLastColumn="0" w:lastRowFirstColumn="0" w:lastRowLastColumn="0"/>
            <w:tcW w:w="2689" w:type="dxa"/>
          </w:tcPr>
          <w:p w14:paraId="5D1166D7" w14:textId="77777777" w:rsidR="00BE61A3" w:rsidRPr="00EB14A6" w:rsidRDefault="00B86248" w:rsidP="00DD3DBC">
            <w:pPr>
              <w:pStyle w:val="Prrafodelista"/>
              <w:widowControl w:val="0"/>
              <w:numPr>
                <w:ilvl w:val="0"/>
                <w:numId w:val="9"/>
              </w:numPr>
              <w:autoSpaceDE w:val="0"/>
              <w:autoSpaceDN w:val="0"/>
              <w:adjustRightInd w:val="0"/>
              <w:spacing w:before="240" w:after="240" w:line="360" w:lineRule="auto"/>
              <w:ind w:left="-113" w:right="49" w:firstLine="473"/>
              <w:jc w:val="both"/>
              <w:rPr>
                <w:rFonts w:ascii="Palatino Linotype" w:hAnsi="Palatino Linotype" w:cs="Arial"/>
                <w:sz w:val="18"/>
                <w:szCs w:val="18"/>
              </w:rPr>
            </w:pPr>
            <w:r w:rsidRPr="00EB14A6">
              <w:rPr>
                <w:rFonts w:ascii="Palatino Linotype" w:hAnsi="Palatino Linotype" w:cs="Arial"/>
                <w:sz w:val="18"/>
                <w:szCs w:val="18"/>
              </w:rPr>
              <w:lastRenderedPageBreak/>
              <w:t>Oficios, notas informativas, escritos que se generan y reciben en las oficinas de la Dirección de Patrimonio Cultural y de la Subdirección de Bibliotecas y Publicaciones del 15 de enero de 2015 al 31 de julio de 2016.</w:t>
            </w:r>
          </w:p>
          <w:p w14:paraId="3E9479A5" w14:textId="1C71135B" w:rsidR="006C3895" w:rsidRPr="00EB14A6" w:rsidRDefault="006C3895" w:rsidP="006C3895">
            <w:pPr>
              <w:widowControl w:val="0"/>
              <w:autoSpaceDE w:val="0"/>
              <w:autoSpaceDN w:val="0"/>
              <w:adjustRightInd w:val="0"/>
              <w:spacing w:before="240" w:after="240" w:line="360" w:lineRule="auto"/>
              <w:ind w:left="-113" w:right="49"/>
              <w:jc w:val="both"/>
              <w:rPr>
                <w:rFonts w:ascii="Palatino Linotype" w:hAnsi="Palatino Linotype" w:cs="Arial"/>
                <w:sz w:val="18"/>
                <w:szCs w:val="18"/>
              </w:rPr>
            </w:pPr>
            <w:r w:rsidRPr="00EB14A6">
              <w:rPr>
                <w:rFonts w:ascii="Palatino Linotype" w:hAnsi="Palatino Linotype" w:cs="Arial"/>
                <w:sz w:val="18"/>
                <w:szCs w:val="18"/>
              </w:rPr>
              <w:t xml:space="preserve">RR: </w:t>
            </w:r>
            <w:r w:rsidRPr="00EB14A6">
              <w:rPr>
                <w:rFonts w:ascii="Palatino Linotype" w:hAnsi="Palatino Linotype" w:cs="Arial"/>
                <w:sz w:val="18"/>
                <w:szCs w:val="18"/>
                <w:lang w:eastAsia="es-MX"/>
              </w:rPr>
              <w:t>01134/INFOEM/IP/RR/2018</w:t>
            </w:r>
          </w:p>
          <w:p w14:paraId="2BC5F223" w14:textId="62D931D7" w:rsidR="006C3895" w:rsidRPr="00EB14A6" w:rsidRDefault="006C3895" w:rsidP="006C3895">
            <w:pPr>
              <w:widowControl w:val="0"/>
              <w:autoSpaceDE w:val="0"/>
              <w:autoSpaceDN w:val="0"/>
              <w:adjustRightInd w:val="0"/>
              <w:spacing w:before="240" w:after="240" w:line="360" w:lineRule="auto"/>
              <w:ind w:left="-113" w:right="49"/>
              <w:jc w:val="both"/>
              <w:rPr>
                <w:rFonts w:ascii="Palatino Linotype" w:hAnsi="Palatino Linotype" w:cs="Arial"/>
                <w:sz w:val="18"/>
                <w:szCs w:val="18"/>
              </w:rPr>
            </w:pPr>
          </w:p>
        </w:tc>
        <w:tc>
          <w:tcPr>
            <w:tcW w:w="7165" w:type="dxa"/>
          </w:tcPr>
          <w:p w14:paraId="63E6FD02" w14:textId="734340C2" w:rsidR="00BE61A3" w:rsidRPr="00EB14A6" w:rsidRDefault="00A803EF" w:rsidP="00BE61A3">
            <w:pPr>
              <w:widowControl w:val="0"/>
              <w:autoSpaceDE w:val="0"/>
              <w:autoSpaceDN w:val="0"/>
              <w:adjustRightInd w:val="0"/>
              <w:spacing w:before="240" w:after="240"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r w:rsidRPr="00EB14A6">
              <w:rPr>
                <w:rFonts w:ascii="Palatino Linotype" w:hAnsi="Palatino Linotype" w:cs="Arial"/>
                <w:sz w:val="18"/>
              </w:rPr>
              <w:t xml:space="preserve">En relación a su solicitud los archivos representan un aproximado de 20,000 fojas, por lo que en apego al Artículo 158 de la ley en la materia se pone a su disposición en las oficinas de la Dirección de Patrimonio Cultural, ubicadas en el Centro Cultural Mexiquense, Boulevard Jesús Reyes Heroles No. 302, Del. San Buenaventura, C.P. 50110, Toluca, México, en un horario de 9:00 a 18:00 </w:t>
            </w:r>
            <w:proofErr w:type="spellStart"/>
            <w:r w:rsidRPr="00EB14A6">
              <w:rPr>
                <w:rFonts w:ascii="Palatino Linotype" w:hAnsi="Palatino Linotype" w:cs="Arial"/>
                <w:sz w:val="18"/>
              </w:rPr>
              <w:t>hrs</w:t>
            </w:r>
            <w:proofErr w:type="spellEnd"/>
            <w:r w:rsidRPr="00EB14A6">
              <w:rPr>
                <w:rFonts w:ascii="Palatino Linotype" w:hAnsi="Palatino Linotype" w:cs="Arial"/>
                <w:sz w:val="18"/>
              </w:rPr>
              <w:t>., para que personal ético y capacitado pueda ofrecerle a la vista dicha documental. No omito comentarle que en caso de que decida obtener copia de la información que solicita el sujeto obligado se apegara a lo que dispone el artículo 166 de la ley en Comentó y el 70-bis del código Financiero del Estado de México</w:t>
            </w:r>
          </w:p>
        </w:tc>
      </w:tr>
      <w:tr w:rsidR="00C51CD9" w:rsidRPr="00EB14A6" w14:paraId="7D1BE746" w14:textId="77777777" w:rsidTr="00B508FF">
        <w:tc>
          <w:tcPr>
            <w:cnfStyle w:val="001000000000" w:firstRow="0" w:lastRow="0" w:firstColumn="1" w:lastColumn="0" w:oddVBand="0" w:evenVBand="0" w:oddHBand="0" w:evenHBand="0" w:firstRowFirstColumn="0" w:firstRowLastColumn="0" w:lastRowFirstColumn="0" w:lastRowLastColumn="0"/>
            <w:tcW w:w="2689" w:type="dxa"/>
          </w:tcPr>
          <w:p w14:paraId="157B16C0" w14:textId="4D0BE1B7" w:rsidR="00C51CD9" w:rsidRPr="00EB14A6" w:rsidRDefault="00C51CD9" w:rsidP="00C51CD9">
            <w:pPr>
              <w:pStyle w:val="Prrafodelista"/>
              <w:widowControl w:val="0"/>
              <w:numPr>
                <w:ilvl w:val="0"/>
                <w:numId w:val="9"/>
              </w:numPr>
              <w:autoSpaceDE w:val="0"/>
              <w:autoSpaceDN w:val="0"/>
              <w:adjustRightInd w:val="0"/>
              <w:spacing w:before="240" w:after="240" w:line="360" w:lineRule="auto"/>
              <w:ind w:left="29" w:right="49" w:firstLine="331"/>
              <w:jc w:val="both"/>
              <w:rPr>
                <w:rFonts w:ascii="Palatino Linotype" w:hAnsi="Palatino Linotype" w:cs="Arial"/>
                <w:sz w:val="18"/>
                <w:szCs w:val="18"/>
              </w:rPr>
            </w:pPr>
            <w:r w:rsidRPr="00EB14A6">
              <w:rPr>
                <w:rFonts w:ascii="Palatino Linotype" w:hAnsi="Palatino Linotype" w:cs="Arial"/>
                <w:sz w:val="18"/>
                <w:szCs w:val="18"/>
              </w:rPr>
              <w:t>Oficios, notas informativas, escritos que se generan y reciben en las oficinas de la Coordinación Administrativa del 01 de julio de 2015 al 15 de diciembre de 2016.</w:t>
            </w:r>
          </w:p>
          <w:p w14:paraId="5514ADC9" w14:textId="62781B7E" w:rsidR="00C51CD9" w:rsidRPr="00EB14A6" w:rsidRDefault="00C51CD9" w:rsidP="00C51CD9">
            <w:pPr>
              <w:widowControl w:val="0"/>
              <w:autoSpaceDE w:val="0"/>
              <w:autoSpaceDN w:val="0"/>
              <w:adjustRightInd w:val="0"/>
              <w:spacing w:before="240" w:after="240" w:line="360" w:lineRule="auto"/>
              <w:ind w:left="-113" w:right="49"/>
              <w:jc w:val="both"/>
              <w:rPr>
                <w:rFonts w:ascii="Palatino Linotype" w:hAnsi="Palatino Linotype" w:cs="Arial"/>
                <w:sz w:val="18"/>
                <w:szCs w:val="18"/>
              </w:rPr>
            </w:pPr>
            <w:r w:rsidRPr="00EB14A6">
              <w:rPr>
                <w:rFonts w:ascii="Palatino Linotype" w:hAnsi="Palatino Linotype" w:cs="Arial"/>
                <w:sz w:val="18"/>
                <w:szCs w:val="18"/>
              </w:rPr>
              <w:t xml:space="preserve">RR: </w:t>
            </w:r>
            <w:r w:rsidRPr="00EB14A6">
              <w:rPr>
                <w:rFonts w:ascii="Palatino Linotype" w:hAnsi="Palatino Linotype" w:cs="Arial"/>
                <w:sz w:val="18"/>
                <w:szCs w:val="18"/>
                <w:lang w:eastAsia="es-MX"/>
              </w:rPr>
              <w:t>01135/INFOEM/IP/RR/2018</w:t>
            </w:r>
          </w:p>
        </w:tc>
        <w:tc>
          <w:tcPr>
            <w:tcW w:w="7165" w:type="dxa"/>
          </w:tcPr>
          <w:p w14:paraId="155BC832" w14:textId="3F3EA0AF" w:rsidR="00C51CD9" w:rsidRPr="00EB14A6" w:rsidRDefault="00C51CD9" w:rsidP="00BE61A3">
            <w:pPr>
              <w:widowControl w:val="0"/>
              <w:autoSpaceDE w:val="0"/>
              <w:autoSpaceDN w:val="0"/>
              <w:adjustRightInd w:val="0"/>
              <w:spacing w:before="240" w:after="240"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rPr>
            </w:pPr>
            <w:r w:rsidRPr="00EB14A6">
              <w:rPr>
                <w:rFonts w:ascii="Palatino Linotype" w:hAnsi="Palatino Linotype" w:cs="Arial"/>
                <w:sz w:val="18"/>
              </w:rPr>
              <w:t xml:space="preserve">En relación a su solicitud los archivos representan un aproximado de 10,000 fojas, por lo que en apego al Artículo 158 de la ley en la materia se pone a su disposición en las oficinas de coordinación Administrativa ubicadas en la Ciudad Deportiva “Lic. Juan Fernández Albarrán”, Deportiva No. 100 Col. Irma Patricia Galindo de Reza, </w:t>
            </w:r>
            <w:proofErr w:type="spellStart"/>
            <w:r w:rsidRPr="00EB14A6">
              <w:rPr>
                <w:rFonts w:ascii="Palatino Linotype" w:hAnsi="Palatino Linotype" w:cs="Arial"/>
                <w:sz w:val="18"/>
              </w:rPr>
              <w:t>Zicantepec</w:t>
            </w:r>
            <w:proofErr w:type="spellEnd"/>
            <w:r w:rsidRPr="00EB14A6">
              <w:rPr>
                <w:rFonts w:ascii="Palatino Linotype" w:hAnsi="Palatino Linotype" w:cs="Arial"/>
                <w:sz w:val="18"/>
              </w:rPr>
              <w:t xml:space="preserve">, Estado de México, Cp. 51356, en un horario de 9:00 a 18:00 </w:t>
            </w:r>
            <w:proofErr w:type="spellStart"/>
            <w:r w:rsidRPr="00EB14A6">
              <w:rPr>
                <w:rFonts w:ascii="Palatino Linotype" w:hAnsi="Palatino Linotype" w:cs="Arial"/>
                <w:sz w:val="18"/>
              </w:rPr>
              <w:t>hrs</w:t>
            </w:r>
            <w:proofErr w:type="spellEnd"/>
            <w:r w:rsidRPr="00EB14A6">
              <w:rPr>
                <w:rFonts w:ascii="Palatino Linotype" w:hAnsi="Palatino Linotype" w:cs="Arial"/>
                <w:sz w:val="18"/>
              </w:rPr>
              <w:t>., para que personal ético y capacitado pueda ofrecerle a la vista dicha documental. No omito comentarle que en caso de que decida obtener copia de la información que solicita el sujeto obligado se apegará a lo dispuesto el artículo 166 de la ley en Comentó y así como del artículo 70-bis del código Financiero del Estado de México.</w:t>
            </w:r>
          </w:p>
        </w:tc>
      </w:tr>
      <w:tr w:rsidR="00BE61A3" w:rsidRPr="00EB14A6" w14:paraId="4F4866A0" w14:textId="77777777" w:rsidTr="00B508FF">
        <w:tc>
          <w:tcPr>
            <w:cnfStyle w:val="001000000000" w:firstRow="0" w:lastRow="0" w:firstColumn="1" w:lastColumn="0" w:oddVBand="0" w:evenVBand="0" w:oddHBand="0" w:evenHBand="0" w:firstRowFirstColumn="0" w:firstRowLastColumn="0" w:lastRowFirstColumn="0" w:lastRowLastColumn="0"/>
            <w:tcW w:w="2689" w:type="dxa"/>
          </w:tcPr>
          <w:p w14:paraId="5F0ADA80" w14:textId="77777777" w:rsidR="00BE61A3" w:rsidRPr="00EB14A6" w:rsidRDefault="00B86248" w:rsidP="00C51CD9">
            <w:pPr>
              <w:pStyle w:val="Prrafodelista"/>
              <w:widowControl w:val="0"/>
              <w:numPr>
                <w:ilvl w:val="0"/>
                <w:numId w:val="9"/>
              </w:numPr>
              <w:autoSpaceDE w:val="0"/>
              <w:autoSpaceDN w:val="0"/>
              <w:adjustRightInd w:val="0"/>
              <w:spacing w:before="240" w:after="240" w:line="360" w:lineRule="auto"/>
              <w:ind w:left="-113" w:right="49" w:firstLine="473"/>
              <w:jc w:val="both"/>
              <w:rPr>
                <w:rFonts w:ascii="Palatino Linotype" w:hAnsi="Palatino Linotype" w:cs="Arial"/>
                <w:sz w:val="18"/>
                <w:szCs w:val="18"/>
              </w:rPr>
            </w:pPr>
            <w:r w:rsidRPr="00EB14A6">
              <w:rPr>
                <w:rFonts w:ascii="Palatino Linotype" w:hAnsi="Palatino Linotype" w:cs="Arial"/>
                <w:sz w:val="18"/>
                <w:szCs w:val="18"/>
              </w:rPr>
              <w:t xml:space="preserve">Oficios, notas informativas, escritos que se generan y reciben en la Dirección de Finanzas, del 01 </w:t>
            </w:r>
            <w:r w:rsidRPr="00EB14A6">
              <w:rPr>
                <w:rFonts w:ascii="Palatino Linotype" w:hAnsi="Palatino Linotype" w:cs="Arial"/>
                <w:sz w:val="18"/>
                <w:szCs w:val="18"/>
              </w:rPr>
              <w:lastRenderedPageBreak/>
              <w:t>de julio de 2015 al 15 de diciembre de 2016.</w:t>
            </w:r>
          </w:p>
          <w:p w14:paraId="282538BF" w14:textId="1CB7E3B3" w:rsidR="006C3895" w:rsidRPr="00EB14A6" w:rsidRDefault="006C3895" w:rsidP="006C3895">
            <w:pPr>
              <w:widowControl w:val="0"/>
              <w:autoSpaceDE w:val="0"/>
              <w:autoSpaceDN w:val="0"/>
              <w:adjustRightInd w:val="0"/>
              <w:spacing w:before="240" w:after="240" w:line="360" w:lineRule="auto"/>
              <w:ind w:right="49"/>
              <w:jc w:val="both"/>
              <w:rPr>
                <w:rFonts w:ascii="Palatino Linotype" w:hAnsi="Palatino Linotype" w:cs="Arial"/>
                <w:sz w:val="18"/>
                <w:szCs w:val="18"/>
              </w:rPr>
            </w:pPr>
            <w:r w:rsidRPr="00EB14A6">
              <w:rPr>
                <w:rFonts w:ascii="Palatino Linotype" w:hAnsi="Palatino Linotype" w:cs="Arial"/>
                <w:sz w:val="18"/>
                <w:szCs w:val="18"/>
              </w:rPr>
              <w:t xml:space="preserve">RR: </w:t>
            </w:r>
            <w:r w:rsidRPr="00EB14A6">
              <w:rPr>
                <w:rFonts w:ascii="Palatino Linotype" w:hAnsi="Palatino Linotype" w:cs="Arial"/>
                <w:sz w:val="18"/>
                <w:szCs w:val="18"/>
                <w:lang w:eastAsia="es-MX"/>
              </w:rPr>
              <w:t>01137/INFOEM/IP/RR/2018</w:t>
            </w:r>
          </w:p>
        </w:tc>
        <w:tc>
          <w:tcPr>
            <w:tcW w:w="7165" w:type="dxa"/>
          </w:tcPr>
          <w:p w14:paraId="36FEC2B1" w14:textId="5BBCEA19" w:rsidR="00BE61A3" w:rsidRPr="00EB14A6" w:rsidRDefault="00A803EF" w:rsidP="00BE61A3">
            <w:pPr>
              <w:widowControl w:val="0"/>
              <w:autoSpaceDE w:val="0"/>
              <w:autoSpaceDN w:val="0"/>
              <w:adjustRightInd w:val="0"/>
              <w:spacing w:before="240" w:after="240"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r w:rsidRPr="00EB14A6">
              <w:rPr>
                <w:rFonts w:ascii="Palatino Linotype" w:hAnsi="Palatino Linotype" w:cs="Arial"/>
                <w:sz w:val="18"/>
              </w:rPr>
              <w:lastRenderedPageBreak/>
              <w:t xml:space="preserve">Estando en tiempo y forma doy contestación a la solicitud transparencia marcada con el número 00038/SCEM/IP/2018, ingresada en el módulo de acceso a través del sistema de acceso a la información mexiquense el 15 de marzo de 2018, me permito comentar lo siguiente: En relación a su solicitud los archivos representan un aproximado de 13,000 </w:t>
            </w:r>
            <w:r w:rsidRPr="00EB14A6">
              <w:rPr>
                <w:rFonts w:ascii="Palatino Linotype" w:hAnsi="Palatino Linotype" w:cs="Arial"/>
                <w:sz w:val="18"/>
              </w:rPr>
              <w:lastRenderedPageBreak/>
              <w:t xml:space="preserve">fojas, por lo que en apego al Artículo 158 de la ley en la materia se pone a su disposición en las oficinas de coordinación Administrativa ubicadas en la Ciudad Deportiva “Lic. Juan Fernández Albarrán”, Deportiva No. 100 Col. Irma Patricia Galindo de Reza, </w:t>
            </w:r>
            <w:proofErr w:type="spellStart"/>
            <w:r w:rsidRPr="00EB14A6">
              <w:rPr>
                <w:rFonts w:ascii="Palatino Linotype" w:hAnsi="Palatino Linotype" w:cs="Arial"/>
                <w:sz w:val="18"/>
              </w:rPr>
              <w:t>Zicantepec</w:t>
            </w:r>
            <w:proofErr w:type="spellEnd"/>
            <w:r w:rsidRPr="00EB14A6">
              <w:rPr>
                <w:rFonts w:ascii="Palatino Linotype" w:hAnsi="Palatino Linotype" w:cs="Arial"/>
                <w:sz w:val="18"/>
              </w:rPr>
              <w:t xml:space="preserve">, Estado de México, Cp. 51356, en un horario de 9:00 a 18:00 </w:t>
            </w:r>
            <w:proofErr w:type="spellStart"/>
            <w:r w:rsidRPr="00EB14A6">
              <w:rPr>
                <w:rFonts w:ascii="Palatino Linotype" w:hAnsi="Palatino Linotype" w:cs="Arial"/>
                <w:sz w:val="18"/>
              </w:rPr>
              <w:t>hrs</w:t>
            </w:r>
            <w:proofErr w:type="spellEnd"/>
            <w:r w:rsidRPr="00EB14A6">
              <w:rPr>
                <w:rFonts w:ascii="Palatino Linotype" w:hAnsi="Palatino Linotype" w:cs="Arial"/>
                <w:sz w:val="18"/>
              </w:rPr>
              <w:t>., para que personal ético y capacitado pueda ofrecerle a la vista dicha documental. No omito comentarle que en caso de que decida obtener copia de la información que solicita el sujeto obligado se apegará a lo dispuesto el artículo 166 de la ley en Comentó y así como del artículo 70-bis del código Financiero del Estado de México</w:t>
            </w:r>
          </w:p>
        </w:tc>
      </w:tr>
      <w:tr w:rsidR="00BE61A3" w:rsidRPr="00EB14A6" w14:paraId="4A9406A3" w14:textId="77777777" w:rsidTr="00B508FF">
        <w:tc>
          <w:tcPr>
            <w:cnfStyle w:val="001000000000" w:firstRow="0" w:lastRow="0" w:firstColumn="1" w:lastColumn="0" w:oddVBand="0" w:evenVBand="0" w:oddHBand="0" w:evenHBand="0" w:firstRowFirstColumn="0" w:firstRowLastColumn="0" w:lastRowFirstColumn="0" w:lastRowLastColumn="0"/>
            <w:tcW w:w="2689" w:type="dxa"/>
          </w:tcPr>
          <w:p w14:paraId="55A70598" w14:textId="77777777" w:rsidR="00BE61A3" w:rsidRPr="00EB14A6" w:rsidRDefault="00B86248" w:rsidP="00C51CD9">
            <w:pPr>
              <w:pStyle w:val="Prrafodelista"/>
              <w:widowControl w:val="0"/>
              <w:numPr>
                <w:ilvl w:val="0"/>
                <w:numId w:val="9"/>
              </w:numPr>
              <w:autoSpaceDE w:val="0"/>
              <w:autoSpaceDN w:val="0"/>
              <w:adjustRightInd w:val="0"/>
              <w:spacing w:before="240" w:after="240" w:line="360" w:lineRule="auto"/>
              <w:ind w:left="0" w:right="49" w:firstLine="360"/>
              <w:jc w:val="both"/>
              <w:rPr>
                <w:rFonts w:ascii="Palatino Linotype" w:hAnsi="Palatino Linotype" w:cs="Arial"/>
                <w:sz w:val="18"/>
                <w:szCs w:val="18"/>
              </w:rPr>
            </w:pPr>
            <w:r w:rsidRPr="00EB14A6">
              <w:rPr>
                <w:rFonts w:ascii="Palatino Linotype" w:hAnsi="Palatino Linotype" w:cs="Arial"/>
                <w:sz w:val="18"/>
                <w:szCs w:val="18"/>
              </w:rPr>
              <w:lastRenderedPageBreak/>
              <w:t>Oficios, notas informativas, escritos que se generan y reciben en la oficina de la Dirección del Conservatorio de Música del Estado de México, de su delegación administrativa y subdirección académica, del 15 de enero de 2013 al 15 de julio de 2014.</w:t>
            </w:r>
          </w:p>
          <w:p w14:paraId="259DF3DB" w14:textId="30A58574" w:rsidR="006C3895" w:rsidRPr="00EB14A6" w:rsidRDefault="006C3895" w:rsidP="006C3895">
            <w:pPr>
              <w:widowControl w:val="0"/>
              <w:autoSpaceDE w:val="0"/>
              <w:autoSpaceDN w:val="0"/>
              <w:adjustRightInd w:val="0"/>
              <w:spacing w:before="240" w:after="240" w:line="360" w:lineRule="auto"/>
              <w:ind w:right="49"/>
              <w:jc w:val="both"/>
              <w:rPr>
                <w:rFonts w:ascii="Palatino Linotype" w:hAnsi="Palatino Linotype" w:cs="Arial"/>
                <w:sz w:val="18"/>
                <w:szCs w:val="18"/>
                <w:lang w:eastAsia="es-MX"/>
              </w:rPr>
            </w:pPr>
            <w:r w:rsidRPr="00EB14A6">
              <w:rPr>
                <w:rFonts w:ascii="Palatino Linotype" w:hAnsi="Palatino Linotype" w:cs="Arial"/>
                <w:sz w:val="18"/>
                <w:szCs w:val="18"/>
              </w:rPr>
              <w:t xml:space="preserve">RR: </w:t>
            </w:r>
            <w:r w:rsidRPr="00EB14A6">
              <w:rPr>
                <w:rFonts w:ascii="Palatino Linotype" w:hAnsi="Palatino Linotype" w:cs="Arial"/>
                <w:sz w:val="18"/>
                <w:szCs w:val="18"/>
                <w:lang w:eastAsia="es-MX"/>
              </w:rPr>
              <w:t>01141/INFOEM/IP/RR/2018</w:t>
            </w:r>
          </w:p>
          <w:p w14:paraId="04873229" w14:textId="37A0E19D" w:rsidR="006C3895" w:rsidRPr="00EB14A6" w:rsidRDefault="006C3895" w:rsidP="006C3895">
            <w:pPr>
              <w:widowControl w:val="0"/>
              <w:autoSpaceDE w:val="0"/>
              <w:autoSpaceDN w:val="0"/>
              <w:adjustRightInd w:val="0"/>
              <w:spacing w:before="240" w:after="240" w:line="360" w:lineRule="auto"/>
              <w:ind w:right="49"/>
              <w:jc w:val="both"/>
              <w:rPr>
                <w:rFonts w:ascii="Palatino Linotype" w:hAnsi="Palatino Linotype" w:cs="Arial"/>
                <w:sz w:val="18"/>
                <w:szCs w:val="18"/>
              </w:rPr>
            </w:pPr>
            <w:r w:rsidRPr="00EB14A6">
              <w:rPr>
                <w:rFonts w:ascii="Palatino Linotype" w:hAnsi="Palatino Linotype" w:cs="Arial"/>
                <w:sz w:val="18"/>
                <w:szCs w:val="18"/>
                <w:lang w:eastAsia="es-MX"/>
              </w:rPr>
              <w:t>01142/INFOEM/IP/RR/2018</w:t>
            </w:r>
          </w:p>
        </w:tc>
        <w:tc>
          <w:tcPr>
            <w:tcW w:w="7165" w:type="dxa"/>
          </w:tcPr>
          <w:p w14:paraId="2B667BB9" w14:textId="77777777" w:rsidR="007850FE" w:rsidRPr="00EB14A6" w:rsidRDefault="007850FE" w:rsidP="007850FE">
            <w:pPr>
              <w:widowControl w:val="0"/>
              <w:autoSpaceDE w:val="0"/>
              <w:autoSpaceDN w:val="0"/>
              <w:adjustRightInd w:val="0"/>
              <w:spacing w:before="240" w:after="240"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rPr>
            </w:pPr>
            <w:r w:rsidRPr="00EB14A6">
              <w:rPr>
                <w:rFonts w:ascii="Palatino Linotype" w:hAnsi="Palatino Linotype" w:cs="Arial"/>
                <w:sz w:val="20"/>
              </w:rPr>
              <w:t>Se observan dos archivos electrónicos a saber:</w:t>
            </w:r>
          </w:p>
          <w:p w14:paraId="0C730575" w14:textId="77777777" w:rsidR="007850FE" w:rsidRPr="00EB14A6" w:rsidRDefault="007850FE" w:rsidP="007850FE">
            <w:pPr>
              <w:pStyle w:val="Prrafodelista"/>
              <w:widowControl w:val="0"/>
              <w:numPr>
                <w:ilvl w:val="0"/>
                <w:numId w:val="1"/>
              </w:numPr>
              <w:autoSpaceDE w:val="0"/>
              <w:autoSpaceDN w:val="0"/>
              <w:adjustRightInd w:val="0"/>
              <w:spacing w:before="240" w:after="240"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rPr>
            </w:pPr>
            <w:r w:rsidRPr="00EB14A6">
              <w:rPr>
                <w:rFonts w:ascii="Palatino Linotype" w:hAnsi="Palatino Linotype" w:cs="Arial"/>
                <w:sz w:val="20"/>
              </w:rPr>
              <w:t>42COMEMSub academica.pdf</w:t>
            </w:r>
          </w:p>
          <w:p w14:paraId="4D450DF9" w14:textId="002E54AC" w:rsidR="007850FE" w:rsidRPr="00EB14A6" w:rsidRDefault="007850FE" w:rsidP="007850FE">
            <w:pPr>
              <w:pStyle w:val="Prrafodelista"/>
              <w:widowControl w:val="0"/>
              <w:numPr>
                <w:ilvl w:val="0"/>
                <w:numId w:val="1"/>
              </w:numPr>
              <w:autoSpaceDE w:val="0"/>
              <w:autoSpaceDN w:val="0"/>
              <w:adjustRightInd w:val="0"/>
              <w:spacing w:before="240" w:after="240"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rPr>
            </w:pPr>
            <w:r w:rsidRPr="00EB14A6">
              <w:rPr>
                <w:rFonts w:ascii="Palatino Linotype" w:hAnsi="Palatino Linotype" w:cs="Arial"/>
                <w:sz w:val="20"/>
              </w:rPr>
              <w:t xml:space="preserve">42 </w:t>
            </w:r>
            <w:proofErr w:type="spellStart"/>
            <w:r w:rsidRPr="00EB14A6">
              <w:rPr>
                <w:rFonts w:ascii="Palatino Linotype" w:hAnsi="Palatino Linotype" w:cs="Arial"/>
                <w:sz w:val="20"/>
              </w:rPr>
              <w:t>comem</w:t>
            </w:r>
            <w:proofErr w:type="spellEnd"/>
            <w:r w:rsidRPr="00EB14A6">
              <w:rPr>
                <w:rFonts w:ascii="Palatino Linotype" w:hAnsi="Palatino Linotype" w:cs="Arial"/>
                <w:sz w:val="20"/>
              </w:rPr>
              <w:t xml:space="preserve"> DIRECCION 18.pdf</w:t>
            </w:r>
          </w:p>
          <w:p w14:paraId="1537DF05" w14:textId="77777777" w:rsidR="00BE61A3" w:rsidRPr="00EB14A6" w:rsidRDefault="007850FE" w:rsidP="007850FE">
            <w:pPr>
              <w:widowControl w:val="0"/>
              <w:autoSpaceDE w:val="0"/>
              <w:autoSpaceDN w:val="0"/>
              <w:adjustRightInd w:val="0"/>
              <w:spacing w:before="240" w:after="240"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rPr>
            </w:pPr>
            <w:r w:rsidRPr="00EB14A6">
              <w:rPr>
                <w:rFonts w:ascii="Palatino Linotype" w:hAnsi="Palatino Linotype" w:cs="Arial"/>
                <w:sz w:val="20"/>
              </w:rPr>
              <w:t>El primero de ellos constantes de quinientas veintiséis (526) y mil doscientas un (1201) respectivamente, tocante al soporte documental que se refiere en la solicitud.</w:t>
            </w:r>
          </w:p>
          <w:p w14:paraId="147A80A5" w14:textId="771CF385" w:rsidR="00CE6B99" w:rsidRPr="00EB14A6" w:rsidRDefault="00CE6B99" w:rsidP="007850FE">
            <w:pPr>
              <w:widowControl w:val="0"/>
              <w:autoSpaceDE w:val="0"/>
              <w:autoSpaceDN w:val="0"/>
              <w:adjustRightInd w:val="0"/>
              <w:spacing w:before="240" w:after="240"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rPr>
            </w:pPr>
            <w:r w:rsidRPr="00EB14A6">
              <w:rPr>
                <w:rFonts w:ascii="Palatino Linotype" w:hAnsi="Palatino Linotype" w:cs="Arial"/>
                <w:sz w:val="20"/>
              </w:rPr>
              <w:t xml:space="preserve">Dentro de la solicitud </w:t>
            </w:r>
            <w:r w:rsidRPr="00EB14A6">
              <w:rPr>
                <w:rFonts w:ascii="Palatino Linotype" w:hAnsi="Palatino Linotype" w:cs="Arial"/>
                <w:b/>
                <w:sz w:val="20"/>
              </w:rPr>
              <w:t>00044/SCEM/IP/2018</w:t>
            </w:r>
            <w:r w:rsidRPr="00EB14A6">
              <w:rPr>
                <w:rFonts w:ascii="Palatino Linotype" w:hAnsi="Palatino Linotype" w:cs="Arial"/>
                <w:sz w:val="20"/>
              </w:rPr>
              <w:t xml:space="preserve">, similar a la que ocupa el presente apartado, explicado previamente en párrafos anteriores, hace entrega del archivo electrónico denominado </w:t>
            </w:r>
            <w:r w:rsidRPr="00EB14A6">
              <w:rPr>
                <w:rFonts w:ascii="Palatino Linotype" w:hAnsi="Palatino Linotype" w:cs="Arial"/>
                <w:b/>
                <w:sz w:val="20"/>
              </w:rPr>
              <w:t>DIRECCION 18 (2).</w:t>
            </w:r>
            <w:proofErr w:type="spellStart"/>
            <w:r w:rsidRPr="00EB14A6">
              <w:rPr>
                <w:rFonts w:ascii="Palatino Linotype" w:hAnsi="Palatino Linotype" w:cs="Arial"/>
                <w:b/>
                <w:sz w:val="20"/>
              </w:rPr>
              <w:t>pdf</w:t>
            </w:r>
            <w:proofErr w:type="spellEnd"/>
            <w:r w:rsidRPr="00EB14A6">
              <w:rPr>
                <w:rFonts w:ascii="Palatino Linotype" w:hAnsi="Palatino Linotype" w:cs="Arial"/>
                <w:sz w:val="20"/>
              </w:rPr>
              <w:t>, que contiene los mismos 1201 oficios y demás soporte documental.</w:t>
            </w:r>
          </w:p>
          <w:p w14:paraId="519C04FE" w14:textId="5C2453F4" w:rsidR="007850FE" w:rsidRPr="00EB14A6" w:rsidRDefault="007850FE" w:rsidP="007850FE">
            <w:pPr>
              <w:widowControl w:val="0"/>
              <w:autoSpaceDE w:val="0"/>
              <w:autoSpaceDN w:val="0"/>
              <w:adjustRightInd w:val="0"/>
              <w:spacing w:before="240" w:after="240"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r w:rsidRPr="00EB14A6">
              <w:rPr>
                <w:rFonts w:ascii="Palatino Linotype" w:hAnsi="Palatino Linotype" w:cs="Arial"/>
                <w:sz w:val="20"/>
              </w:rPr>
              <w:t>Soporte documental que se advierte en una pretendida versión pública; no obstante no se hace acompañar del acuerdo respectivo, aunado a que aún y cuando se intentó realizar una versión pública, se advierten datos personales que no fueron protegidos en ambos archivos como son nombres, firmas y correos electrónicos de particulares. Situación que será abordada en párrafos subsecuentes.</w:t>
            </w:r>
          </w:p>
        </w:tc>
      </w:tr>
      <w:tr w:rsidR="00F01A83" w:rsidRPr="00EB14A6" w14:paraId="6134DE1B" w14:textId="77777777" w:rsidTr="00B508FF">
        <w:tc>
          <w:tcPr>
            <w:cnfStyle w:val="001000000000" w:firstRow="0" w:lastRow="0" w:firstColumn="1" w:lastColumn="0" w:oddVBand="0" w:evenVBand="0" w:oddHBand="0" w:evenHBand="0" w:firstRowFirstColumn="0" w:firstRowLastColumn="0" w:lastRowFirstColumn="0" w:lastRowLastColumn="0"/>
            <w:tcW w:w="2689" w:type="dxa"/>
          </w:tcPr>
          <w:p w14:paraId="58FD7A2C" w14:textId="77777777" w:rsidR="00F01A83" w:rsidRPr="00EB14A6" w:rsidRDefault="00F01A83" w:rsidP="00C51CD9">
            <w:pPr>
              <w:pStyle w:val="Prrafodelista"/>
              <w:widowControl w:val="0"/>
              <w:numPr>
                <w:ilvl w:val="0"/>
                <w:numId w:val="9"/>
              </w:numPr>
              <w:autoSpaceDE w:val="0"/>
              <w:autoSpaceDN w:val="0"/>
              <w:adjustRightInd w:val="0"/>
              <w:spacing w:before="240" w:after="240" w:line="360" w:lineRule="auto"/>
              <w:ind w:left="-113" w:right="49" w:firstLine="473"/>
              <w:jc w:val="both"/>
              <w:rPr>
                <w:rFonts w:ascii="Palatino Linotype" w:hAnsi="Palatino Linotype" w:cs="Arial"/>
                <w:sz w:val="18"/>
                <w:szCs w:val="18"/>
              </w:rPr>
            </w:pPr>
            <w:r w:rsidRPr="00EB14A6">
              <w:rPr>
                <w:rFonts w:ascii="Palatino Linotype" w:hAnsi="Palatino Linotype" w:cs="Arial"/>
                <w:sz w:val="18"/>
                <w:szCs w:val="18"/>
              </w:rPr>
              <w:lastRenderedPageBreak/>
              <w:t>Oficios, notas informativas, escritos que se generan y reciben en la Dirección de la Orquesta Sinfónica del Estado de México,  del periodo comprendido del 10 de enero de 2013 al 15 de abril de 2014.</w:t>
            </w:r>
          </w:p>
          <w:p w14:paraId="0F9C1CAC" w14:textId="77777777" w:rsidR="006C3895" w:rsidRPr="00EB14A6" w:rsidRDefault="006C3895" w:rsidP="006C3895">
            <w:pPr>
              <w:widowControl w:val="0"/>
              <w:autoSpaceDE w:val="0"/>
              <w:autoSpaceDN w:val="0"/>
              <w:adjustRightInd w:val="0"/>
              <w:spacing w:before="240" w:after="240" w:line="360" w:lineRule="auto"/>
              <w:ind w:left="-113" w:right="49"/>
              <w:jc w:val="both"/>
              <w:rPr>
                <w:rFonts w:ascii="Palatino Linotype" w:hAnsi="Palatino Linotype" w:cs="Arial"/>
                <w:sz w:val="18"/>
                <w:szCs w:val="18"/>
              </w:rPr>
            </w:pPr>
            <w:r w:rsidRPr="00EB14A6">
              <w:rPr>
                <w:rFonts w:ascii="Palatino Linotype" w:hAnsi="Palatino Linotype" w:cs="Arial"/>
                <w:sz w:val="18"/>
                <w:szCs w:val="18"/>
              </w:rPr>
              <w:t>RR:</w:t>
            </w:r>
          </w:p>
          <w:p w14:paraId="212C9B56" w14:textId="7259CCEC" w:rsidR="006C3895" w:rsidRPr="00EB14A6" w:rsidRDefault="006C3895" w:rsidP="006C3895">
            <w:pPr>
              <w:widowControl w:val="0"/>
              <w:autoSpaceDE w:val="0"/>
              <w:autoSpaceDN w:val="0"/>
              <w:adjustRightInd w:val="0"/>
              <w:spacing w:before="240" w:after="240" w:line="360" w:lineRule="auto"/>
              <w:ind w:left="-113" w:right="49"/>
              <w:jc w:val="both"/>
              <w:rPr>
                <w:rFonts w:ascii="Palatino Linotype" w:hAnsi="Palatino Linotype" w:cs="Arial"/>
                <w:sz w:val="18"/>
                <w:szCs w:val="18"/>
              </w:rPr>
            </w:pPr>
            <w:r w:rsidRPr="00EB14A6">
              <w:rPr>
                <w:rFonts w:ascii="Palatino Linotype" w:hAnsi="Palatino Linotype" w:cs="Arial"/>
                <w:sz w:val="18"/>
                <w:szCs w:val="18"/>
                <w:lang w:eastAsia="es-MX"/>
              </w:rPr>
              <w:t>01143/INFOEM/IP/RR/2018</w:t>
            </w:r>
          </w:p>
        </w:tc>
        <w:tc>
          <w:tcPr>
            <w:tcW w:w="7165" w:type="dxa"/>
          </w:tcPr>
          <w:p w14:paraId="474FF348" w14:textId="7B8D9361" w:rsidR="00F01A83" w:rsidRPr="00EB14A6" w:rsidRDefault="00CE6B99" w:rsidP="00BE61A3">
            <w:pPr>
              <w:widowControl w:val="0"/>
              <w:autoSpaceDE w:val="0"/>
              <w:autoSpaceDN w:val="0"/>
              <w:adjustRightInd w:val="0"/>
              <w:spacing w:before="240" w:after="240"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r w:rsidRPr="00EB14A6">
              <w:rPr>
                <w:rFonts w:ascii="Palatino Linotype" w:hAnsi="Palatino Linotype" w:cs="Arial"/>
                <w:sz w:val="20"/>
              </w:rPr>
              <w:t>En relación a su solicitud los archivos representan un aproximado de 8,500 fojas, por lo que en apego al Artículo 158 de la ley en la Materia se pone a su disposición en las oficinas de la Dirección General de la Orquesta Sinfónica del Estado de México, ubicada en José Vicente Villada No. 304 Colonia Francisco Murguía Toluca Estado de México C.P. 50130 en un horario de lunes a viernes de 9 a 18 horas., para que personal ético y capacitado pueda ofrecerle a la vista dicha documental. No omito comentarle que en caso de que decida obtener copia de la información que solicita el sujeto obligado se apegara a lo que dispone el Artículo 166 de la ley en Comentó y el 70-bis del código Financiero del Estado de México</w:t>
            </w:r>
          </w:p>
        </w:tc>
      </w:tr>
      <w:tr w:rsidR="00D572EA" w:rsidRPr="00EB14A6" w14:paraId="6571C972" w14:textId="77777777" w:rsidTr="00B508FF">
        <w:tc>
          <w:tcPr>
            <w:cnfStyle w:val="001000000000" w:firstRow="0" w:lastRow="0" w:firstColumn="1" w:lastColumn="0" w:oddVBand="0" w:evenVBand="0" w:oddHBand="0" w:evenHBand="0" w:firstRowFirstColumn="0" w:firstRowLastColumn="0" w:lastRowFirstColumn="0" w:lastRowLastColumn="0"/>
            <w:tcW w:w="2689" w:type="dxa"/>
          </w:tcPr>
          <w:p w14:paraId="465A1349" w14:textId="64B6C6FA" w:rsidR="00D572EA" w:rsidRPr="00EB14A6" w:rsidRDefault="00D572EA" w:rsidP="00C51CD9">
            <w:pPr>
              <w:pStyle w:val="Prrafodelista"/>
              <w:widowControl w:val="0"/>
              <w:numPr>
                <w:ilvl w:val="0"/>
                <w:numId w:val="9"/>
              </w:numPr>
              <w:autoSpaceDE w:val="0"/>
              <w:autoSpaceDN w:val="0"/>
              <w:adjustRightInd w:val="0"/>
              <w:spacing w:before="240" w:after="240" w:line="360" w:lineRule="auto"/>
              <w:ind w:left="-113" w:right="49" w:firstLine="473"/>
              <w:jc w:val="both"/>
              <w:rPr>
                <w:rFonts w:ascii="Palatino Linotype" w:hAnsi="Palatino Linotype" w:cs="Arial"/>
                <w:sz w:val="18"/>
                <w:szCs w:val="18"/>
              </w:rPr>
            </w:pPr>
            <w:r w:rsidRPr="00EB14A6">
              <w:rPr>
                <w:rFonts w:ascii="Palatino Linotype" w:hAnsi="Palatino Linotype" w:cs="Arial"/>
                <w:sz w:val="18"/>
                <w:szCs w:val="18"/>
              </w:rPr>
              <w:t>Oficios, notas informativas, escritos que se generan y reciben en la Dirección de Patrimonio y Servicios Culturales,  del periodo comprendido del 15 de abril de 2013 al 15 de diciembre de 2014.</w:t>
            </w:r>
          </w:p>
          <w:p w14:paraId="5455E670" w14:textId="77777777" w:rsidR="00D572EA" w:rsidRPr="00EB14A6" w:rsidRDefault="00D572EA" w:rsidP="00D572EA">
            <w:pPr>
              <w:widowControl w:val="0"/>
              <w:autoSpaceDE w:val="0"/>
              <w:autoSpaceDN w:val="0"/>
              <w:adjustRightInd w:val="0"/>
              <w:spacing w:before="240" w:after="240" w:line="360" w:lineRule="auto"/>
              <w:ind w:left="-113" w:right="49"/>
              <w:jc w:val="both"/>
              <w:rPr>
                <w:rFonts w:ascii="Palatino Linotype" w:hAnsi="Palatino Linotype" w:cs="Arial"/>
                <w:sz w:val="18"/>
                <w:szCs w:val="18"/>
              </w:rPr>
            </w:pPr>
            <w:r w:rsidRPr="00EB14A6">
              <w:rPr>
                <w:rFonts w:ascii="Palatino Linotype" w:hAnsi="Palatino Linotype" w:cs="Arial"/>
                <w:sz w:val="18"/>
                <w:szCs w:val="18"/>
              </w:rPr>
              <w:t>RR:</w:t>
            </w:r>
          </w:p>
          <w:p w14:paraId="09EC9879" w14:textId="341632E2" w:rsidR="00D572EA" w:rsidRPr="00EB14A6" w:rsidRDefault="00D572EA" w:rsidP="00D572EA">
            <w:pPr>
              <w:widowControl w:val="0"/>
              <w:autoSpaceDE w:val="0"/>
              <w:autoSpaceDN w:val="0"/>
              <w:adjustRightInd w:val="0"/>
              <w:spacing w:before="240" w:after="240" w:line="360" w:lineRule="auto"/>
              <w:ind w:left="-113" w:right="49"/>
              <w:jc w:val="both"/>
              <w:rPr>
                <w:rFonts w:ascii="Palatino Linotype" w:hAnsi="Palatino Linotype" w:cs="Arial"/>
                <w:sz w:val="18"/>
                <w:szCs w:val="18"/>
              </w:rPr>
            </w:pPr>
            <w:r w:rsidRPr="00EB14A6">
              <w:rPr>
                <w:rFonts w:ascii="Palatino Linotype" w:hAnsi="Palatino Linotype" w:cs="Arial"/>
                <w:sz w:val="18"/>
                <w:szCs w:val="18"/>
                <w:lang w:eastAsia="es-MX"/>
              </w:rPr>
              <w:t>01144/INFOEM/IP/RR/2018</w:t>
            </w:r>
          </w:p>
        </w:tc>
        <w:tc>
          <w:tcPr>
            <w:tcW w:w="7165" w:type="dxa"/>
          </w:tcPr>
          <w:p w14:paraId="54A1FCF3" w14:textId="5B53E145" w:rsidR="00D572EA" w:rsidRPr="00EB14A6" w:rsidRDefault="00D572EA" w:rsidP="00BE61A3">
            <w:pPr>
              <w:widowControl w:val="0"/>
              <w:autoSpaceDE w:val="0"/>
              <w:autoSpaceDN w:val="0"/>
              <w:adjustRightInd w:val="0"/>
              <w:spacing w:before="240" w:after="240"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rPr>
            </w:pPr>
            <w:r w:rsidRPr="00EB14A6">
              <w:rPr>
                <w:rFonts w:ascii="Palatino Linotype" w:hAnsi="Palatino Linotype" w:cs="Arial"/>
                <w:sz w:val="20"/>
              </w:rPr>
              <w:t xml:space="preserve">En relación a su solicitud los archivos representan un aproximado de 10,000 fojas, por lo que en apego al Artículo 158 de la ley en la materia se pone a su disposición en las oficinas de la Dirección General de Patrimonio y Servicios Culturales ubicadas en el Centro Cultural Mexiquense, Boulevard Jesús Reyes Heroles No. 302, Del. San Buenaventura, C.P. 50110, Toluca, México, en un horario de 9:00 a 18:00 </w:t>
            </w:r>
            <w:proofErr w:type="spellStart"/>
            <w:r w:rsidRPr="00EB14A6">
              <w:rPr>
                <w:rFonts w:ascii="Palatino Linotype" w:hAnsi="Palatino Linotype" w:cs="Arial"/>
                <w:sz w:val="20"/>
              </w:rPr>
              <w:t>hrs</w:t>
            </w:r>
            <w:proofErr w:type="spellEnd"/>
            <w:r w:rsidRPr="00EB14A6">
              <w:rPr>
                <w:rFonts w:ascii="Palatino Linotype" w:hAnsi="Palatino Linotype" w:cs="Arial"/>
                <w:sz w:val="20"/>
              </w:rPr>
              <w:t>., para que personal ético y capacitado pueda ofrecerle a la vista dicha documental. No omito comentarle que en caso de que decida obtener copia de la información que solicita el sujeto obligado se apegara a lo que dispone el artículo 166 de la ley en Comentó y el 70-bis del código Financiero del Estado de México</w:t>
            </w:r>
          </w:p>
        </w:tc>
      </w:tr>
      <w:tr w:rsidR="00F01A83" w:rsidRPr="00EB14A6" w14:paraId="0AC2B04D" w14:textId="77777777" w:rsidTr="00B508FF">
        <w:tc>
          <w:tcPr>
            <w:cnfStyle w:val="001000000000" w:firstRow="0" w:lastRow="0" w:firstColumn="1" w:lastColumn="0" w:oddVBand="0" w:evenVBand="0" w:oddHBand="0" w:evenHBand="0" w:firstRowFirstColumn="0" w:firstRowLastColumn="0" w:lastRowFirstColumn="0" w:lastRowLastColumn="0"/>
            <w:tcW w:w="2689" w:type="dxa"/>
          </w:tcPr>
          <w:p w14:paraId="6CC76768" w14:textId="77777777" w:rsidR="00F01A83" w:rsidRPr="00EB14A6" w:rsidRDefault="00F01A83" w:rsidP="00C51CD9">
            <w:pPr>
              <w:pStyle w:val="Prrafodelista"/>
              <w:widowControl w:val="0"/>
              <w:numPr>
                <w:ilvl w:val="0"/>
                <w:numId w:val="9"/>
              </w:numPr>
              <w:autoSpaceDE w:val="0"/>
              <w:autoSpaceDN w:val="0"/>
              <w:adjustRightInd w:val="0"/>
              <w:spacing w:before="240" w:after="240" w:line="360" w:lineRule="auto"/>
              <w:ind w:left="-113" w:right="49" w:firstLine="473"/>
              <w:jc w:val="both"/>
              <w:rPr>
                <w:rFonts w:ascii="Palatino Linotype" w:hAnsi="Palatino Linotype" w:cs="Arial"/>
                <w:sz w:val="18"/>
                <w:szCs w:val="18"/>
              </w:rPr>
            </w:pPr>
            <w:r w:rsidRPr="00EB14A6">
              <w:rPr>
                <w:rFonts w:ascii="Palatino Linotype" w:hAnsi="Palatino Linotype" w:cs="Arial"/>
                <w:sz w:val="18"/>
                <w:szCs w:val="18"/>
              </w:rPr>
              <w:t xml:space="preserve">Oficios, notas informativas, escritos, circulas, folletos, trípticos, carteles que se genera y reciben en la Dirección de Servicios </w:t>
            </w:r>
            <w:r w:rsidRPr="00EB14A6">
              <w:rPr>
                <w:rFonts w:ascii="Palatino Linotype" w:hAnsi="Palatino Linotype" w:cs="Arial"/>
                <w:sz w:val="18"/>
                <w:szCs w:val="18"/>
              </w:rPr>
              <w:lastRenderedPageBreak/>
              <w:t>Culturales, Subdirección de Acervo Cultural, Departamento de Museos de</w:t>
            </w:r>
            <w:r w:rsidR="00473E78" w:rsidRPr="00EB14A6">
              <w:rPr>
                <w:rFonts w:ascii="Palatino Linotype" w:hAnsi="Palatino Linotype" w:cs="Arial"/>
                <w:sz w:val="18"/>
                <w:szCs w:val="18"/>
              </w:rPr>
              <w:t>l 15</w:t>
            </w:r>
            <w:r w:rsidRPr="00EB14A6">
              <w:rPr>
                <w:rFonts w:ascii="Palatino Linotype" w:hAnsi="Palatino Linotype" w:cs="Arial"/>
                <w:sz w:val="18"/>
                <w:szCs w:val="18"/>
              </w:rPr>
              <w:t xml:space="preserve"> enero de 2013 al 15 de agosto de 2014.</w:t>
            </w:r>
          </w:p>
          <w:p w14:paraId="40AD9547" w14:textId="32FD50B7" w:rsidR="00B508FF" w:rsidRPr="00EB14A6" w:rsidRDefault="00B508FF" w:rsidP="00B508FF">
            <w:pPr>
              <w:widowControl w:val="0"/>
              <w:autoSpaceDE w:val="0"/>
              <w:autoSpaceDN w:val="0"/>
              <w:adjustRightInd w:val="0"/>
              <w:spacing w:before="240" w:after="240" w:line="360" w:lineRule="auto"/>
              <w:ind w:left="-113" w:right="49"/>
              <w:jc w:val="both"/>
              <w:rPr>
                <w:rFonts w:ascii="Palatino Linotype" w:hAnsi="Palatino Linotype" w:cs="Arial"/>
                <w:sz w:val="18"/>
                <w:szCs w:val="18"/>
              </w:rPr>
            </w:pPr>
            <w:r w:rsidRPr="00EB14A6">
              <w:rPr>
                <w:rFonts w:ascii="Palatino Linotype" w:hAnsi="Palatino Linotype" w:cs="Arial"/>
                <w:sz w:val="18"/>
                <w:szCs w:val="18"/>
              </w:rPr>
              <w:t xml:space="preserve">RR: </w:t>
            </w:r>
            <w:r w:rsidRPr="00EB14A6">
              <w:rPr>
                <w:rFonts w:ascii="Palatino Linotype" w:hAnsi="Palatino Linotype" w:cs="Arial"/>
                <w:sz w:val="18"/>
                <w:szCs w:val="18"/>
                <w:lang w:eastAsia="es-MX"/>
              </w:rPr>
              <w:t>01147/INFOEM/IP/RR/2018</w:t>
            </w:r>
          </w:p>
        </w:tc>
        <w:tc>
          <w:tcPr>
            <w:tcW w:w="7165" w:type="dxa"/>
          </w:tcPr>
          <w:p w14:paraId="5E44A6DF" w14:textId="3F2B06DF" w:rsidR="00F01A83" w:rsidRPr="00EB14A6" w:rsidRDefault="00644652" w:rsidP="00BE61A3">
            <w:pPr>
              <w:widowControl w:val="0"/>
              <w:autoSpaceDE w:val="0"/>
              <w:autoSpaceDN w:val="0"/>
              <w:adjustRightInd w:val="0"/>
              <w:spacing w:before="240" w:after="240"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r w:rsidRPr="00EB14A6">
              <w:rPr>
                <w:rFonts w:ascii="Palatino Linotype" w:hAnsi="Palatino Linotype"/>
                <w:color w:val="000000"/>
                <w:sz w:val="18"/>
                <w:szCs w:val="18"/>
              </w:rPr>
              <w:lastRenderedPageBreak/>
              <w:t xml:space="preserve">En relación a su solicitud los archivos de la Dirección de Servicios Culturales representan un aproximado de 62,887 fojas, de la Subdirección de Acervo Cultural un aproximado de 11,113 y del Depto. de Museos y Museos un aproximado de 10,000. Por lo que en apego al Artículo 158 de la ley en la materia se pone a su disposición en las oficinas de la Dirección General de Patrimonio y Servicios Culturales ubicadas en el </w:t>
            </w:r>
            <w:r w:rsidRPr="00EB14A6">
              <w:rPr>
                <w:rFonts w:ascii="Palatino Linotype" w:hAnsi="Palatino Linotype"/>
                <w:color w:val="000000"/>
                <w:sz w:val="18"/>
                <w:szCs w:val="18"/>
              </w:rPr>
              <w:lastRenderedPageBreak/>
              <w:t xml:space="preserve">Centro Cultural Mexiquense, Boulevard Jesús Reyes Heroles No. 302, Del. San Buenaventura, C.P. 50110, Toluca, México, en un horario de 9:00 a 18:00 </w:t>
            </w:r>
            <w:proofErr w:type="spellStart"/>
            <w:r w:rsidRPr="00EB14A6">
              <w:rPr>
                <w:rFonts w:ascii="Palatino Linotype" w:hAnsi="Palatino Linotype"/>
                <w:color w:val="000000"/>
                <w:sz w:val="18"/>
                <w:szCs w:val="18"/>
              </w:rPr>
              <w:t>hrs</w:t>
            </w:r>
            <w:proofErr w:type="spellEnd"/>
            <w:r w:rsidRPr="00EB14A6">
              <w:rPr>
                <w:rFonts w:ascii="Palatino Linotype" w:hAnsi="Palatino Linotype"/>
                <w:color w:val="000000"/>
                <w:sz w:val="18"/>
                <w:szCs w:val="18"/>
              </w:rPr>
              <w:t>., para que personal ético y capacitado pueda ofrecerle a la vista dicha documental. No omito comentarle que en caso de que decida obtener copia de la información que solicita el sujeto obligado se apegara a lo que dispone el artículo 166 de la ley en Comentó y el 70-bis del código Financiero del Estado de México.</w:t>
            </w:r>
          </w:p>
        </w:tc>
      </w:tr>
      <w:tr w:rsidR="00F01A83" w:rsidRPr="00EB14A6" w14:paraId="586A3AFC" w14:textId="77777777" w:rsidTr="00B508FF">
        <w:tc>
          <w:tcPr>
            <w:cnfStyle w:val="001000000000" w:firstRow="0" w:lastRow="0" w:firstColumn="1" w:lastColumn="0" w:oddVBand="0" w:evenVBand="0" w:oddHBand="0" w:evenHBand="0" w:firstRowFirstColumn="0" w:firstRowLastColumn="0" w:lastRowFirstColumn="0" w:lastRowLastColumn="0"/>
            <w:tcW w:w="2689" w:type="dxa"/>
          </w:tcPr>
          <w:p w14:paraId="3B0E3DD2" w14:textId="77777777" w:rsidR="00F01A83" w:rsidRPr="00EB14A6" w:rsidRDefault="00F01A83" w:rsidP="00C51CD9">
            <w:pPr>
              <w:pStyle w:val="Prrafodelista"/>
              <w:widowControl w:val="0"/>
              <w:numPr>
                <w:ilvl w:val="0"/>
                <w:numId w:val="9"/>
              </w:numPr>
              <w:autoSpaceDE w:val="0"/>
              <w:autoSpaceDN w:val="0"/>
              <w:adjustRightInd w:val="0"/>
              <w:spacing w:before="240" w:after="240" w:line="360" w:lineRule="auto"/>
              <w:ind w:left="-113" w:right="49" w:firstLine="473"/>
              <w:jc w:val="both"/>
              <w:rPr>
                <w:rFonts w:ascii="Palatino Linotype" w:hAnsi="Palatino Linotype" w:cs="Arial"/>
                <w:sz w:val="18"/>
                <w:szCs w:val="18"/>
              </w:rPr>
            </w:pPr>
            <w:r w:rsidRPr="00EB14A6">
              <w:rPr>
                <w:rFonts w:ascii="Palatino Linotype" w:hAnsi="Palatino Linotype" w:cs="Arial"/>
                <w:sz w:val="18"/>
                <w:szCs w:val="18"/>
              </w:rPr>
              <w:lastRenderedPageBreak/>
              <w:t>Oficios, notas informativas, escritos que se generaron y recibieron en las oficinas de la Subdirección de Alto Rendimiento y en la Subdirección del Deporte, del 15 de enero al 17 de diciembre de 2013.</w:t>
            </w:r>
          </w:p>
          <w:p w14:paraId="135ED928" w14:textId="2F522449" w:rsidR="00B508FF" w:rsidRPr="00EB14A6" w:rsidRDefault="00B508FF" w:rsidP="00B508FF">
            <w:pPr>
              <w:widowControl w:val="0"/>
              <w:autoSpaceDE w:val="0"/>
              <w:autoSpaceDN w:val="0"/>
              <w:adjustRightInd w:val="0"/>
              <w:spacing w:before="240" w:after="240" w:line="360" w:lineRule="auto"/>
              <w:ind w:left="-113" w:right="49"/>
              <w:jc w:val="both"/>
              <w:rPr>
                <w:rFonts w:ascii="Palatino Linotype" w:hAnsi="Palatino Linotype" w:cs="Arial"/>
                <w:sz w:val="18"/>
                <w:szCs w:val="18"/>
              </w:rPr>
            </w:pPr>
            <w:r w:rsidRPr="00EB14A6">
              <w:rPr>
                <w:rFonts w:ascii="Palatino Linotype" w:hAnsi="Palatino Linotype" w:cs="Arial"/>
                <w:sz w:val="18"/>
                <w:szCs w:val="18"/>
              </w:rPr>
              <w:t xml:space="preserve">RR: </w:t>
            </w:r>
            <w:r w:rsidRPr="00EB14A6">
              <w:rPr>
                <w:rFonts w:ascii="Palatino Linotype" w:hAnsi="Palatino Linotype" w:cs="Arial"/>
                <w:sz w:val="18"/>
                <w:szCs w:val="18"/>
                <w:lang w:eastAsia="es-MX"/>
              </w:rPr>
              <w:t>01149/INFOEM/IP/RR/2018</w:t>
            </w:r>
          </w:p>
        </w:tc>
        <w:tc>
          <w:tcPr>
            <w:tcW w:w="7165" w:type="dxa"/>
          </w:tcPr>
          <w:p w14:paraId="38D02BB8" w14:textId="77777777" w:rsidR="00047B59" w:rsidRPr="00EB14A6" w:rsidRDefault="00047B59" w:rsidP="00047B59">
            <w:pPr>
              <w:widowControl w:val="0"/>
              <w:autoSpaceDE w:val="0"/>
              <w:autoSpaceDN w:val="0"/>
              <w:adjustRightInd w:val="0"/>
              <w:spacing w:before="240" w:after="240"/>
              <w:ind w:right="51"/>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EB14A6">
              <w:rPr>
                <w:rFonts w:ascii="Palatino Linotype" w:hAnsi="Palatino Linotype" w:cs="Arial"/>
                <w:sz w:val="18"/>
                <w:szCs w:val="18"/>
              </w:rPr>
              <w:t>Se adjunta cuatro archivos a saber:</w:t>
            </w:r>
          </w:p>
          <w:p w14:paraId="56CA645E" w14:textId="77777777" w:rsidR="00047B59" w:rsidRPr="00EB14A6" w:rsidRDefault="00047B59" w:rsidP="00047B59">
            <w:pPr>
              <w:widowControl w:val="0"/>
              <w:autoSpaceDE w:val="0"/>
              <w:autoSpaceDN w:val="0"/>
              <w:adjustRightInd w:val="0"/>
              <w:spacing w:before="240" w:after="240"/>
              <w:ind w:right="51"/>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EB14A6">
              <w:rPr>
                <w:rFonts w:ascii="Palatino Linotype" w:hAnsi="Palatino Linotype" w:cs="Arial"/>
                <w:b/>
                <w:sz w:val="18"/>
                <w:szCs w:val="18"/>
              </w:rPr>
              <w:t>Emitidos Fomento 2013.pdf:</w:t>
            </w:r>
            <w:r w:rsidRPr="00EB14A6">
              <w:rPr>
                <w:rFonts w:ascii="Palatino Linotype" w:hAnsi="Palatino Linotype" w:cs="Arial"/>
                <w:sz w:val="18"/>
                <w:szCs w:val="18"/>
              </w:rPr>
              <w:t xml:space="preserve"> Cuyo contenido corresponde a 469 oficios;</w:t>
            </w:r>
          </w:p>
          <w:p w14:paraId="2D795E5D" w14:textId="77777777" w:rsidR="00047B59" w:rsidRPr="00EB14A6" w:rsidRDefault="00047B59" w:rsidP="00047B59">
            <w:pPr>
              <w:widowControl w:val="0"/>
              <w:autoSpaceDE w:val="0"/>
              <w:autoSpaceDN w:val="0"/>
              <w:adjustRightInd w:val="0"/>
              <w:spacing w:before="240" w:after="240"/>
              <w:ind w:right="51"/>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proofErr w:type="spellStart"/>
            <w:r w:rsidRPr="00EB14A6">
              <w:rPr>
                <w:rFonts w:ascii="Palatino Linotype" w:hAnsi="Palatino Linotype" w:cs="Arial"/>
                <w:b/>
                <w:sz w:val="18"/>
                <w:szCs w:val="18"/>
              </w:rPr>
              <w:t>Doc</w:t>
            </w:r>
            <w:proofErr w:type="spellEnd"/>
            <w:r w:rsidRPr="00EB14A6">
              <w:rPr>
                <w:rFonts w:ascii="Palatino Linotype" w:hAnsi="Palatino Linotype" w:cs="Arial"/>
                <w:b/>
                <w:sz w:val="18"/>
                <w:szCs w:val="18"/>
              </w:rPr>
              <w:t xml:space="preserve"> recibidos SDAR 2013.pdf: </w:t>
            </w:r>
            <w:r w:rsidRPr="00EB14A6">
              <w:rPr>
                <w:rFonts w:ascii="Palatino Linotype" w:hAnsi="Palatino Linotype" w:cs="Arial"/>
                <w:sz w:val="18"/>
                <w:szCs w:val="18"/>
              </w:rPr>
              <w:t>Cuyo contenido corresponde a 28 oficios;</w:t>
            </w:r>
          </w:p>
          <w:p w14:paraId="2425E510" w14:textId="651E7EEA" w:rsidR="00047B59" w:rsidRPr="00EB14A6" w:rsidRDefault="00047B59" w:rsidP="00047B59">
            <w:pPr>
              <w:widowControl w:val="0"/>
              <w:autoSpaceDE w:val="0"/>
              <w:autoSpaceDN w:val="0"/>
              <w:adjustRightInd w:val="0"/>
              <w:spacing w:before="240" w:after="240"/>
              <w:ind w:right="51"/>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EB14A6">
              <w:rPr>
                <w:rFonts w:ascii="Palatino Linotype" w:hAnsi="Palatino Linotype" w:cs="Arial"/>
                <w:b/>
                <w:sz w:val="18"/>
                <w:szCs w:val="18"/>
              </w:rPr>
              <w:t xml:space="preserve">Recibidos Fomento 2013.pdf: </w:t>
            </w:r>
            <w:r w:rsidRPr="00EB14A6">
              <w:rPr>
                <w:rFonts w:ascii="Palatino Linotype" w:hAnsi="Palatino Linotype" w:cs="Arial"/>
                <w:sz w:val="18"/>
                <w:szCs w:val="18"/>
              </w:rPr>
              <w:t>Cuyo contenido corresponde a 124 oficios;</w:t>
            </w:r>
          </w:p>
          <w:p w14:paraId="2779C4EE" w14:textId="5CD15108" w:rsidR="001546F4" w:rsidRPr="00EB14A6" w:rsidRDefault="00047B59" w:rsidP="00047B59">
            <w:pPr>
              <w:widowControl w:val="0"/>
              <w:autoSpaceDE w:val="0"/>
              <w:autoSpaceDN w:val="0"/>
              <w:adjustRightInd w:val="0"/>
              <w:spacing w:before="240" w:after="240"/>
              <w:ind w:right="51"/>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proofErr w:type="spellStart"/>
            <w:r w:rsidRPr="00EB14A6">
              <w:rPr>
                <w:rFonts w:ascii="Palatino Linotype" w:hAnsi="Palatino Linotype" w:cs="Arial"/>
                <w:b/>
                <w:sz w:val="18"/>
                <w:szCs w:val="18"/>
              </w:rPr>
              <w:t>Doc</w:t>
            </w:r>
            <w:proofErr w:type="spellEnd"/>
            <w:r w:rsidRPr="00EB14A6">
              <w:rPr>
                <w:rFonts w:ascii="Palatino Linotype" w:hAnsi="Palatino Linotype" w:cs="Arial"/>
                <w:b/>
                <w:sz w:val="18"/>
                <w:szCs w:val="18"/>
              </w:rPr>
              <w:t xml:space="preserve"> generados SDAR 2013.pdf: </w:t>
            </w:r>
            <w:r w:rsidRPr="00EB14A6">
              <w:rPr>
                <w:rFonts w:ascii="Palatino Linotype" w:hAnsi="Palatino Linotype" w:cs="Arial"/>
                <w:sz w:val="18"/>
                <w:szCs w:val="18"/>
              </w:rPr>
              <w:t>Cuyo contenido corresponde a 156 oficios.</w:t>
            </w:r>
          </w:p>
          <w:p w14:paraId="38BD7CD1" w14:textId="77E1CC2C" w:rsidR="00F01A83" w:rsidRPr="00EB14A6" w:rsidRDefault="001546F4" w:rsidP="00BE61A3">
            <w:pPr>
              <w:widowControl w:val="0"/>
              <w:autoSpaceDE w:val="0"/>
              <w:autoSpaceDN w:val="0"/>
              <w:adjustRightInd w:val="0"/>
              <w:spacing w:before="240" w:after="240"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r w:rsidRPr="00EB14A6">
              <w:rPr>
                <w:rFonts w:ascii="Palatino Linotype" w:hAnsi="Palatino Linotype" w:cs="Arial"/>
                <w:sz w:val="18"/>
                <w:szCs w:val="18"/>
              </w:rPr>
              <w:t xml:space="preserve">Asimismo, precisar que del soporte documental </w:t>
            </w:r>
            <w:r w:rsidR="00767EF8" w:rsidRPr="00EB14A6">
              <w:rPr>
                <w:rFonts w:ascii="Palatino Linotype" w:hAnsi="Palatino Linotype" w:cs="Arial"/>
                <w:sz w:val="18"/>
                <w:szCs w:val="18"/>
              </w:rPr>
              <w:t xml:space="preserve">remitido en la respuesta </w:t>
            </w:r>
            <w:r w:rsidRPr="00EB14A6">
              <w:rPr>
                <w:rFonts w:ascii="Palatino Linotype" w:hAnsi="Palatino Linotype" w:cs="Arial"/>
                <w:sz w:val="18"/>
                <w:szCs w:val="18"/>
              </w:rPr>
              <w:t xml:space="preserve">se advierte </w:t>
            </w:r>
            <w:r w:rsidR="00767EF8" w:rsidRPr="00EB14A6">
              <w:rPr>
                <w:rFonts w:ascii="Palatino Linotype" w:hAnsi="Palatino Linotype" w:cs="Arial"/>
                <w:sz w:val="18"/>
                <w:szCs w:val="18"/>
              </w:rPr>
              <w:t xml:space="preserve">que </w:t>
            </w:r>
            <w:r w:rsidRPr="00EB14A6">
              <w:rPr>
                <w:rFonts w:ascii="Palatino Linotype" w:hAnsi="Palatino Linotype" w:cs="Arial"/>
                <w:sz w:val="18"/>
                <w:szCs w:val="18"/>
                <w:u w:val="single"/>
              </w:rPr>
              <w:t>se dejaron a la vista datos personales</w:t>
            </w:r>
            <w:r w:rsidRPr="00EB14A6">
              <w:rPr>
                <w:rFonts w:ascii="Palatino Linotype" w:hAnsi="Palatino Linotype" w:cs="Arial"/>
                <w:sz w:val="18"/>
                <w:szCs w:val="18"/>
              </w:rPr>
              <w:t xml:space="preserve"> susceptibles de ser protegido</w:t>
            </w:r>
            <w:r w:rsidR="00767EF8" w:rsidRPr="00EB14A6">
              <w:rPr>
                <w:rFonts w:ascii="Palatino Linotype" w:hAnsi="Palatino Linotype" w:cs="Arial"/>
                <w:sz w:val="18"/>
                <w:szCs w:val="18"/>
              </w:rPr>
              <w:t>s</w:t>
            </w:r>
            <w:r w:rsidRPr="00EB14A6">
              <w:rPr>
                <w:rFonts w:ascii="Palatino Linotype" w:hAnsi="Palatino Linotype" w:cs="Arial"/>
                <w:sz w:val="18"/>
                <w:szCs w:val="18"/>
              </w:rPr>
              <w:t xml:space="preserve"> </w:t>
            </w:r>
            <w:r w:rsidR="00767EF8" w:rsidRPr="00EB14A6">
              <w:rPr>
                <w:rFonts w:ascii="Palatino Linotype" w:hAnsi="Palatino Linotype" w:cs="Arial"/>
                <w:sz w:val="18"/>
                <w:szCs w:val="18"/>
              </w:rPr>
              <w:t xml:space="preserve">mediante la versión pública respectiva </w:t>
            </w:r>
            <w:r w:rsidRPr="00EB14A6">
              <w:rPr>
                <w:rFonts w:ascii="Palatino Linotype" w:hAnsi="Palatino Linotype" w:cs="Arial"/>
                <w:sz w:val="18"/>
                <w:szCs w:val="18"/>
              </w:rPr>
              <w:t xml:space="preserve">como lo son: nombres, direcciones, </w:t>
            </w:r>
            <w:r w:rsidR="00767EF8" w:rsidRPr="00EB14A6">
              <w:rPr>
                <w:rFonts w:ascii="Palatino Linotype" w:hAnsi="Palatino Linotype" w:cs="Arial"/>
                <w:sz w:val="18"/>
                <w:szCs w:val="18"/>
              </w:rPr>
              <w:t>teléfonos</w:t>
            </w:r>
            <w:r w:rsidR="0069694F" w:rsidRPr="00EB14A6">
              <w:rPr>
                <w:rFonts w:ascii="Palatino Linotype" w:hAnsi="Palatino Linotype" w:cs="Arial"/>
                <w:sz w:val="18"/>
                <w:szCs w:val="18"/>
              </w:rPr>
              <w:t>, firmas</w:t>
            </w:r>
            <w:r w:rsidRPr="00EB14A6">
              <w:rPr>
                <w:rFonts w:ascii="Palatino Linotype" w:hAnsi="Palatino Linotype" w:cs="Arial"/>
                <w:sz w:val="18"/>
                <w:szCs w:val="18"/>
              </w:rPr>
              <w:t xml:space="preserve"> y correos </w:t>
            </w:r>
            <w:r w:rsidR="00767EF8" w:rsidRPr="00EB14A6">
              <w:rPr>
                <w:rFonts w:ascii="Palatino Linotype" w:hAnsi="Palatino Linotype" w:cs="Arial"/>
                <w:sz w:val="18"/>
                <w:szCs w:val="18"/>
              </w:rPr>
              <w:t>electrónicos</w:t>
            </w:r>
            <w:r w:rsidRPr="00EB14A6">
              <w:rPr>
                <w:rFonts w:ascii="Palatino Linotype" w:hAnsi="Palatino Linotype" w:cs="Arial"/>
                <w:sz w:val="18"/>
                <w:szCs w:val="18"/>
              </w:rPr>
              <w:t xml:space="preserve"> de particulares. Algunos nombres</w:t>
            </w:r>
            <w:r w:rsidR="0069694F" w:rsidRPr="00EB14A6">
              <w:rPr>
                <w:rFonts w:ascii="Palatino Linotype" w:hAnsi="Palatino Linotype" w:cs="Arial"/>
                <w:sz w:val="18"/>
                <w:szCs w:val="18"/>
              </w:rPr>
              <w:t>,</w:t>
            </w:r>
            <w:r w:rsidRPr="00EB14A6">
              <w:rPr>
                <w:rFonts w:ascii="Palatino Linotype" w:hAnsi="Palatino Linotype" w:cs="Arial"/>
                <w:sz w:val="18"/>
                <w:szCs w:val="18"/>
              </w:rPr>
              <w:t xml:space="preserve"> inc</w:t>
            </w:r>
            <w:r w:rsidR="0069694F" w:rsidRPr="00EB14A6">
              <w:rPr>
                <w:rFonts w:ascii="Palatino Linotype" w:hAnsi="Palatino Linotype" w:cs="Arial"/>
                <w:sz w:val="18"/>
                <w:szCs w:val="18"/>
              </w:rPr>
              <w:t>luso</w:t>
            </w:r>
            <w:r w:rsidR="00767EF8" w:rsidRPr="00EB14A6">
              <w:rPr>
                <w:rFonts w:ascii="Palatino Linotype" w:hAnsi="Palatino Linotype" w:cs="Arial"/>
                <w:sz w:val="18"/>
                <w:szCs w:val="18"/>
              </w:rPr>
              <w:t xml:space="preserve"> </w:t>
            </w:r>
            <w:r w:rsidR="001A2079" w:rsidRPr="00EB14A6">
              <w:rPr>
                <w:rFonts w:ascii="Palatino Linotype" w:hAnsi="Palatino Linotype" w:cs="Arial"/>
                <w:sz w:val="18"/>
                <w:szCs w:val="18"/>
              </w:rPr>
              <w:t xml:space="preserve">probablemente </w:t>
            </w:r>
            <w:r w:rsidR="00767EF8" w:rsidRPr="00EB14A6">
              <w:rPr>
                <w:rFonts w:ascii="Palatino Linotype" w:hAnsi="Palatino Linotype" w:cs="Arial"/>
                <w:sz w:val="18"/>
                <w:szCs w:val="18"/>
              </w:rPr>
              <w:t>de menores de edad, contexto</w:t>
            </w:r>
            <w:r w:rsidRPr="00EB14A6">
              <w:rPr>
                <w:rFonts w:ascii="Palatino Linotype" w:hAnsi="Palatino Linotype" w:cs="Arial"/>
                <w:sz w:val="18"/>
                <w:szCs w:val="18"/>
              </w:rPr>
              <w:t xml:space="preserve"> que </w:t>
            </w:r>
            <w:r w:rsidR="00767EF8" w:rsidRPr="00EB14A6">
              <w:rPr>
                <w:rFonts w:ascii="Palatino Linotype" w:hAnsi="Palatino Linotype" w:cs="Arial"/>
                <w:sz w:val="18"/>
                <w:szCs w:val="18"/>
              </w:rPr>
              <w:t>será</w:t>
            </w:r>
            <w:r w:rsidRPr="00EB14A6">
              <w:rPr>
                <w:rFonts w:ascii="Palatino Linotype" w:hAnsi="Palatino Linotype" w:cs="Arial"/>
                <w:sz w:val="18"/>
                <w:szCs w:val="18"/>
              </w:rPr>
              <w:t xml:space="preserve"> abordado en </w:t>
            </w:r>
            <w:r w:rsidR="00767EF8" w:rsidRPr="00EB14A6">
              <w:rPr>
                <w:rFonts w:ascii="Palatino Linotype" w:hAnsi="Palatino Linotype" w:cs="Arial"/>
                <w:sz w:val="18"/>
                <w:szCs w:val="18"/>
              </w:rPr>
              <w:t>párrafos</w:t>
            </w:r>
            <w:r w:rsidRPr="00EB14A6">
              <w:rPr>
                <w:rFonts w:ascii="Palatino Linotype" w:hAnsi="Palatino Linotype" w:cs="Arial"/>
                <w:sz w:val="18"/>
                <w:szCs w:val="18"/>
              </w:rPr>
              <w:t xml:space="preserve"> posteriores.</w:t>
            </w:r>
          </w:p>
        </w:tc>
      </w:tr>
    </w:tbl>
    <w:p w14:paraId="27F70A89" w14:textId="77777777" w:rsidR="00834A1E" w:rsidRPr="00EB14A6" w:rsidRDefault="00834A1E" w:rsidP="00834A1E">
      <w:pPr>
        <w:pStyle w:val="Prrafodelista"/>
        <w:spacing w:before="240" w:after="360" w:line="360" w:lineRule="auto"/>
        <w:ind w:left="426"/>
        <w:jc w:val="both"/>
        <w:rPr>
          <w:rFonts w:ascii="Palatino Linotype" w:hAnsi="Palatino Linotype"/>
        </w:rPr>
      </w:pPr>
    </w:p>
    <w:p w14:paraId="3DA5D429" w14:textId="5CD7DEB5" w:rsidR="00834A1E" w:rsidRPr="00EB14A6" w:rsidRDefault="00834A1E" w:rsidP="00DD3DBC">
      <w:pPr>
        <w:pStyle w:val="Prrafodelista"/>
        <w:numPr>
          <w:ilvl w:val="0"/>
          <w:numId w:val="8"/>
        </w:numPr>
        <w:spacing w:before="240" w:after="360" w:line="360" w:lineRule="auto"/>
        <w:ind w:left="426"/>
        <w:jc w:val="both"/>
        <w:rPr>
          <w:rFonts w:ascii="Palatino Linotype" w:hAnsi="Palatino Linotype"/>
        </w:rPr>
      </w:pPr>
      <w:r w:rsidRPr="00EB14A6">
        <w:rPr>
          <w:rFonts w:ascii="Palatino Linotype" w:hAnsi="Palatino Linotype" w:cs="Arial"/>
        </w:rPr>
        <w:t xml:space="preserve">Precisado lo anterior, primeramente </w:t>
      </w:r>
      <w:r w:rsidRPr="00EB14A6">
        <w:rPr>
          <w:rFonts w:ascii="Palatino Linotype" w:hAnsi="Palatino Linotype"/>
        </w:rPr>
        <w:t>es necesario</w:t>
      </w:r>
      <w:r w:rsidRPr="00EB14A6">
        <w:rPr>
          <w:rFonts w:ascii="Palatino Linotype" w:hAnsi="Palatino Linotype" w:cs="Arial"/>
          <w:noProof/>
          <w:lang w:eastAsia="es-MX"/>
        </w:rPr>
        <w:t xml:space="preserve"> puntualizar que</w:t>
      </w:r>
      <w:r w:rsidRPr="00EB14A6">
        <w:rPr>
          <w:rFonts w:ascii="Palatino Linotype" w:hAnsi="Palatino Linotype" w:cs="Bookman Old Style"/>
          <w:szCs w:val="20"/>
          <w:lang w:val="es-ES"/>
        </w:rPr>
        <w:t xml:space="preserve"> este Órgano Garante no se encuentra facultado para dudar de la veracidad</w:t>
      </w:r>
      <w:r w:rsidRPr="00EB14A6">
        <w:t xml:space="preserve"> </w:t>
      </w:r>
      <w:r w:rsidRPr="00EB14A6">
        <w:rPr>
          <w:rFonts w:ascii="Palatino Linotype" w:hAnsi="Palatino Linotype" w:cs="Bookman Old Style"/>
          <w:szCs w:val="20"/>
          <w:lang w:val="es-ES"/>
        </w:rPr>
        <w:t>de las respuestas esgrimidas por los sujetos obligados</w:t>
      </w:r>
      <w:r w:rsidRPr="00EB14A6">
        <w:rPr>
          <w:rFonts w:ascii="Palatino Linotype" w:hAnsi="Palatino Linotype" w:cs="Arial"/>
        </w:rPr>
        <w:t xml:space="preserve"> ni de la que ponen a disposición de los solicitantes; situación que se aleja de las atribuciones de este Instituto </w:t>
      </w:r>
      <w:r w:rsidRPr="00EB14A6">
        <w:rPr>
          <w:rFonts w:ascii="Palatino Linotype" w:hAnsi="Palatino Linotype"/>
          <w:color w:val="000000"/>
        </w:rPr>
        <w:t xml:space="preserve">máxime que al momento que ponen a disposición ésta, la misma tiene el carácter oficial </w:t>
      </w:r>
      <w:r w:rsidRPr="00EB14A6">
        <w:rPr>
          <w:rFonts w:ascii="Palatino Linotype" w:hAnsi="Palatino Linotype"/>
          <w:color w:val="000000"/>
        </w:rPr>
        <w:lastRenderedPageBreak/>
        <w:t>y se presume veraz, tan es así que la misma queda registrada en el Sistema de Acceso a la Información Mexiquense (SAIMEX).</w:t>
      </w:r>
    </w:p>
    <w:p w14:paraId="429BF665" w14:textId="77777777" w:rsidR="00470601" w:rsidRPr="00EB14A6" w:rsidRDefault="00470601" w:rsidP="00470601">
      <w:pPr>
        <w:pStyle w:val="Prrafodelista"/>
        <w:spacing w:before="240" w:after="360" w:line="360" w:lineRule="auto"/>
        <w:ind w:left="426"/>
        <w:jc w:val="both"/>
        <w:rPr>
          <w:rFonts w:ascii="Palatino Linotype" w:hAnsi="Palatino Linotype"/>
        </w:rPr>
      </w:pPr>
    </w:p>
    <w:p w14:paraId="4224A75C" w14:textId="77777777" w:rsidR="00834A1E" w:rsidRPr="00EB14A6" w:rsidRDefault="00834A1E" w:rsidP="00DD3DBC">
      <w:pPr>
        <w:pStyle w:val="Prrafodelista"/>
        <w:numPr>
          <w:ilvl w:val="0"/>
          <w:numId w:val="8"/>
        </w:numPr>
        <w:spacing w:before="240" w:after="360" w:line="360" w:lineRule="auto"/>
        <w:ind w:left="426"/>
        <w:jc w:val="both"/>
        <w:rPr>
          <w:rFonts w:ascii="Palatino Linotype" w:hAnsi="Palatino Linotype"/>
        </w:rPr>
      </w:pPr>
      <w:r w:rsidRPr="00EB14A6">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1335457F" w14:textId="77777777" w:rsidR="00834A1E" w:rsidRPr="00EB14A6" w:rsidRDefault="00834A1E" w:rsidP="00834A1E">
      <w:pPr>
        <w:pStyle w:val="Default"/>
        <w:spacing w:before="240" w:after="360" w:line="360" w:lineRule="auto"/>
        <w:ind w:left="851" w:right="850"/>
        <w:jc w:val="both"/>
        <w:rPr>
          <w:rFonts w:ascii="Palatino Linotype" w:hAnsi="Palatino Linotype"/>
          <w:i/>
          <w:sz w:val="22"/>
          <w:szCs w:val="20"/>
        </w:rPr>
      </w:pPr>
      <w:r w:rsidRPr="00EB14A6">
        <w:rPr>
          <w:rFonts w:ascii="Palatino Linotype" w:hAnsi="Palatino Linotype"/>
          <w:i/>
          <w:sz w:val="22"/>
          <w:szCs w:val="20"/>
        </w:rPr>
        <w:t xml:space="preserve">El Instituto Federal de Acceso a la Información y Protección de Datos </w:t>
      </w:r>
      <w:r w:rsidRPr="00EB14A6">
        <w:rPr>
          <w:rFonts w:ascii="Palatino Linotype" w:hAnsi="Palatino Linotype"/>
          <w:b/>
          <w:i/>
          <w:sz w:val="22"/>
          <w:szCs w:val="20"/>
        </w:rPr>
        <w:t>no cuenta con facultades para pronunciarse respecto de la veracidad de los documentos proporcionados por los sujetos obligados.</w:t>
      </w:r>
      <w:r w:rsidRPr="00EB14A6">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DB7E124" w14:textId="77777777" w:rsidR="00834A1E" w:rsidRPr="00EB14A6" w:rsidRDefault="00834A1E" w:rsidP="00DD3DBC">
      <w:pPr>
        <w:pStyle w:val="Default"/>
        <w:numPr>
          <w:ilvl w:val="0"/>
          <w:numId w:val="8"/>
        </w:numPr>
        <w:spacing w:before="240" w:after="360" w:line="360" w:lineRule="auto"/>
        <w:ind w:left="426" w:hanging="426"/>
        <w:jc w:val="both"/>
        <w:rPr>
          <w:rFonts w:ascii="Palatino Linotype" w:hAnsi="Palatino Linotype"/>
          <w:i/>
          <w:sz w:val="22"/>
          <w:szCs w:val="20"/>
        </w:rPr>
      </w:pPr>
      <w:r w:rsidRPr="00EB14A6">
        <w:rPr>
          <w:rFonts w:ascii="Palatino Linotype" w:hAnsi="Palatino Linotype"/>
        </w:rPr>
        <w:t xml:space="preserve">Asimismo, la </w:t>
      </w:r>
      <w:r w:rsidRPr="00EB14A6">
        <w:rPr>
          <w:rFonts w:ascii="Palatino Linotype" w:hAnsi="Palatino Linotype"/>
          <w:b/>
        </w:rPr>
        <w:t>Ley de Transparencia y Acceso a la Información Pública del Estado de México y Municipios</w:t>
      </w:r>
      <w:r w:rsidRPr="00EB14A6">
        <w:rPr>
          <w:rFonts w:ascii="Palatino Linotype" w:hAnsi="Palatino Linotype"/>
        </w:rPr>
        <w:t xml:space="preserve"> establece que la información pública generada, administrada o en posesión de los Sujetos Obligados en ejercicio de sus </w:t>
      </w:r>
      <w:r w:rsidRPr="00EB14A6">
        <w:rPr>
          <w:rFonts w:ascii="Palatino Linotype" w:hAnsi="Palatino Linotype"/>
        </w:rPr>
        <w:lastRenderedPageBreak/>
        <w:t>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12451146" w14:textId="77777777" w:rsidR="00834A1E" w:rsidRPr="00EB14A6" w:rsidRDefault="00834A1E" w:rsidP="00834A1E">
      <w:pPr>
        <w:pStyle w:val="Prrafodelista"/>
        <w:spacing w:line="360" w:lineRule="auto"/>
        <w:ind w:left="851" w:right="902"/>
        <w:jc w:val="both"/>
        <w:rPr>
          <w:rFonts w:ascii="Palatino Linotype" w:hAnsi="Palatino Linotype" w:cs="Arial"/>
          <w:b/>
          <w:i/>
          <w:sz w:val="22"/>
          <w:szCs w:val="22"/>
        </w:rPr>
      </w:pPr>
      <w:r w:rsidRPr="00EB14A6">
        <w:rPr>
          <w:rFonts w:ascii="Palatino Linotype" w:hAnsi="Palatino Linotype" w:cs="Arial"/>
          <w:i/>
          <w:sz w:val="22"/>
          <w:szCs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EB14A6">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p>
    <w:p w14:paraId="7EB4732E" w14:textId="77777777" w:rsidR="00834A1E" w:rsidRPr="00EB14A6" w:rsidRDefault="00834A1E" w:rsidP="00834A1E">
      <w:pPr>
        <w:spacing w:line="360" w:lineRule="auto"/>
        <w:ind w:right="902"/>
        <w:jc w:val="both"/>
        <w:rPr>
          <w:rFonts w:ascii="Palatino Linotype" w:hAnsi="Palatino Linotype" w:cs="Arial"/>
          <w:b/>
          <w:i/>
        </w:rPr>
      </w:pPr>
    </w:p>
    <w:p w14:paraId="6BB3BA39" w14:textId="77777777" w:rsidR="00834A1E" w:rsidRPr="00EB14A6" w:rsidRDefault="00834A1E" w:rsidP="00DD3DBC">
      <w:pPr>
        <w:pStyle w:val="Prrafodelista"/>
        <w:numPr>
          <w:ilvl w:val="0"/>
          <w:numId w:val="8"/>
        </w:numPr>
        <w:tabs>
          <w:tab w:val="left" w:pos="709"/>
        </w:tabs>
        <w:spacing w:line="360" w:lineRule="auto"/>
        <w:ind w:left="426" w:right="51" w:hanging="426"/>
        <w:jc w:val="both"/>
        <w:rPr>
          <w:rFonts w:ascii="Palatino Linotype" w:hAnsi="Palatino Linotype" w:cs="Arial"/>
        </w:rPr>
      </w:pPr>
      <w:r w:rsidRPr="00EB14A6">
        <w:rPr>
          <w:rFonts w:ascii="Palatino Linotype" w:hAnsi="Palatino Linotype" w:cs="Arial"/>
          <w:noProof/>
          <w:lang w:eastAsia="es-MX"/>
        </w:rPr>
        <w:t xml:space="preserve">Numerales que compelen al </w:t>
      </w:r>
      <w:r w:rsidRPr="00EB14A6">
        <w:rPr>
          <w:rFonts w:ascii="Palatino Linotype" w:hAnsi="Palatino Linotype" w:cs="Arial"/>
          <w:b/>
          <w:noProof/>
          <w:lang w:eastAsia="es-MX"/>
        </w:rPr>
        <w:t>SUJETO OBLIGADO</w:t>
      </w:r>
      <w:r w:rsidRPr="00EB14A6">
        <w:rPr>
          <w:rFonts w:ascii="Palatino Linotype" w:hAnsi="Palatino Linotype" w:cs="Arial"/>
          <w:noProof/>
          <w:lang w:eastAsia="es-MX"/>
        </w:rPr>
        <w:t xml:space="preserve"> apegarse en todo momento a los criterios ya expuestos, imipidiendo a este Órgano Colegiado cuestionar la veracidad de la información.</w:t>
      </w:r>
    </w:p>
    <w:p w14:paraId="3A89E97C" w14:textId="65873B96" w:rsidR="006E2236" w:rsidRPr="00EB14A6" w:rsidRDefault="00A912D0" w:rsidP="00B508FF">
      <w:pPr>
        <w:pStyle w:val="Prrafodelista"/>
        <w:widowControl w:val="0"/>
        <w:numPr>
          <w:ilvl w:val="0"/>
          <w:numId w:val="20"/>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olor w:val="000000"/>
        </w:rPr>
        <w:t xml:space="preserve">Ahora bien, de conformidad con el anterior cuadro comparativo, obtenemos que por cuanto hace a la solicitud remarcada con el </w:t>
      </w:r>
      <w:r w:rsidR="00B508FF" w:rsidRPr="00EB14A6">
        <w:rPr>
          <w:rFonts w:ascii="Palatino Linotype" w:hAnsi="Palatino Linotype"/>
          <w:b/>
          <w:color w:val="000000"/>
        </w:rPr>
        <w:t>inciso a); es decir, el recurso de revisión 01131/INFOEM/IP/RR/2018,</w:t>
      </w:r>
      <w:r w:rsidRPr="00EB14A6">
        <w:rPr>
          <w:rFonts w:ascii="Palatino Linotype" w:hAnsi="Palatino Linotype"/>
          <w:color w:val="000000"/>
        </w:rPr>
        <w:t xml:space="preserve"> el servidor público habilitado manifiesta que no existe el soporte documental en la temporalidad requerida, en virtud que refiere que se cuenta con las unidades administrativas aludidas en su estructura orgánica a partir del día </w:t>
      </w:r>
      <w:r w:rsidRPr="00EB14A6">
        <w:rPr>
          <w:rFonts w:ascii="Palatino Linotype" w:hAnsi="Palatino Linotype"/>
          <w:b/>
          <w:color w:val="000000"/>
        </w:rPr>
        <w:t>27 de mayo del año 2015</w:t>
      </w:r>
      <w:r w:rsidRPr="00EB14A6">
        <w:rPr>
          <w:rFonts w:ascii="Palatino Linotype" w:hAnsi="Palatino Linotype"/>
          <w:color w:val="000000"/>
        </w:rPr>
        <w:t xml:space="preserve">, mas sin embargo  los servidores públicos titulares de dichas subdirecciones iniciaron operaciones hasta el día </w:t>
      </w:r>
      <w:r w:rsidRPr="00EB14A6">
        <w:rPr>
          <w:rFonts w:ascii="Palatino Linotype" w:hAnsi="Palatino Linotype"/>
          <w:b/>
          <w:color w:val="000000"/>
        </w:rPr>
        <w:t>16 de junio del año 2017</w:t>
      </w:r>
      <w:r w:rsidRPr="00EB14A6">
        <w:rPr>
          <w:rFonts w:ascii="Palatino Linotype" w:hAnsi="Palatino Linotype"/>
          <w:color w:val="000000"/>
        </w:rPr>
        <w:t xml:space="preserve"> por lo que no se generó ningún oficio, </w:t>
      </w:r>
      <w:r w:rsidRPr="00EB14A6">
        <w:rPr>
          <w:rFonts w:ascii="Palatino Linotype" w:hAnsi="Palatino Linotype"/>
          <w:color w:val="000000"/>
        </w:rPr>
        <w:lastRenderedPageBreak/>
        <w:t xml:space="preserve">escrito o nota informativa en la temporalidad requerida; asimismo, a efecto de acreditar su dicho anexa los nombramientos de los titulares de las subdirecciones de referencia, de las que ciertamente se advierte como fecha de otorgamiento </w:t>
      </w:r>
      <w:r w:rsidRPr="00EB14A6">
        <w:rPr>
          <w:rFonts w:ascii="Palatino Linotype" w:hAnsi="Palatino Linotype"/>
          <w:b/>
          <w:color w:val="000000"/>
        </w:rPr>
        <w:t>16 de junio de 2017</w:t>
      </w:r>
      <w:r w:rsidRPr="00EB14A6">
        <w:rPr>
          <w:rFonts w:ascii="Palatino Linotype" w:hAnsi="Palatino Linotype"/>
          <w:color w:val="000000"/>
        </w:rPr>
        <w:t xml:space="preserve"> respectivamente.</w:t>
      </w:r>
    </w:p>
    <w:p w14:paraId="0AE101D6" w14:textId="1FFEA16D" w:rsidR="00A912D0" w:rsidRPr="00EB14A6" w:rsidRDefault="00B508FF" w:rsidP="00DD3DBC">
      <w:pPr>
        <w:pStyle w:val="Prrafodelista"/>
        <w:widowControl w:val="0"/>
        <w:numPr>
          <w:ilvl w:val="0"/>
          <w:numId w:val="20"/>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noProof/>
          <w:color w:val="000000"/>
          <w:lang w:val="es-MX" w:eastAsia="es-MX"/>
        </w:rPr>
        <mc:AlternateContent>
          <mc:Choice Requires="wps">
            <w:drawing>
              <wp:anchor distT="0" distB="0" distL="114300" distR="114300" simplePos="0" relativeHeight="251670528" behindDoc="0" locked="0" layoutInCell="1" allowOverlap="1" wp14:anchorId="0683A672" wp14:editId="0B36C702">
                <wp:simplePos x="0" y="0"/>
                <wp:positionH relativeFrom="column">
                  <wp:posOffset>268605</wp:posOffset>
                </wp:positionH>
                <wp:positionV relativeFrom="paragraph">
                  <wp:posOffset>1277620</wp:posOffset>
                </wp:positionV>
                <wp:extent cx="5286375" cy="2543175"/>
                <wp:effectExtent l="38100" t="19050" r="66675" b="85725"/>
                <wp:wrapNone/>
                <wp:docPr id="7" name="Conector recto 7"/>
                <wp:cNvGraphicFramePr/>
                <a:graphic xmlns:a="http://schemas.openxmlformats.org/drawingml/2006/main">
                  <a:graphicData uri="http://schemas.microsoft.com/office/word/2010/wordprocessingShape">
                    <wps:wsp>
                      <wps:cNvCnPr/>
                      <wps:spPr>
                        <a:xfrm>
                          <a:off x="0" y="0"/>
                          <a:ext cx="5286375" cy="25431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8AB8D4C" id="Conector recto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1.15pt,100.6pt" to="437.4pt,3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" strokecolor="black [3200]" strokeweight="2pt">
                <v:shadow on="t" color="black" opacity="24903f" origin=",.5" offset="0,.55556mm"/>
              </v:line>
            </w:pict>
          </mc:Fallback>
        </mc:AlternateContent>
      </w:r>
      <w:r w:rsidR="00A912D0" w:rsidRPr="00EB14A6">
        <w:rPr>
          <w:rFonts w:ascii="Palatino Linotype" w:hAnsi="Palatino Linotype"/>
          <w:color w:val="000000"/>
        </w:rPr>
        <w:t xml:space="preserve">En efecto, de la publicación del Manual General de Organización de la Secretaría de Cultura en la Gaceta del Gobierno de fecha </w:t>
      </w:r>
      <w:r w:rsidR="00A912D0" w:rsidRPr="00EB14A6">
        <w:rPr>
          <w:rFonts w:ascii="Palatino Linotype" w:hAnsi="Palatino Linotype"/>
          <w:b/>
          <w:color w:val="000000"/>
        </w:rPr>
        <w:t>26 de mayo de 2015</w:t>
      </w:r>
      <w:r w:rsidR="00A912D0" w:rsidRPr="00EB14A6">
        <w:rPr>
          <w:rFonts w:ascii="Palatino Linotype" w:hAnsi="Palatino Linotype"/>
          <w:color w:val="000000"/>
        </w:rPr>
        <w:t>, se advierten dentro de su estructura orgánica las Subdirecciones Jurídicas de cultura y deporte como se aprecia:</w:t>
      </w:r>
    </w:p>
    <w:p w14:paraId="312D8DF3" w14:textId="7C2AA628" w:rsidR="00A912D0" w:rsidRPr="00EB14A6" w:rsidRDefault="00B508FF" w:rsidP="00A912D0">
      <w:pPr>
        <w:pStyle w:val="Prrafodelista"/>
        <w:widowControl w:val="0"/>
        <w:autoSpaceDE w:val="0"/>
        <w:autoSpaceDN w:val="0"/>
        <w:adjustRightInd w:val="0"/>
        <w:spacing w:before="240" w:after="240" w:line="360" w:lineRule="auto"/>
        <w:ind w:left="360" w:right="49"/>
        <w:contextualSpacing w:val="0"/>
        <w:jc w:val="both"/>
        <w:rPr>
          <w:rFonts w:ascii="Palatino Linotype" w:hAnsi="Palatino Linotype" w:cs="Arial"/>
        </w:rPr>
      </w:pPr>
      <w:r w:rsidRPr="00EB14A6">
        <w:rPr>
          <w:noProof/>
          <w:lang w:val="es-MX" w:eastAsia="es-MX"/>
        </w:rPr>
        <w:lastRenderedPageBreak/>
        <mc:AlternateContent>
          <mc:Choice Requires="wps">
            <w:drawing>
              <wp:anchor distT="0" distB="0" distL="114300" distR="114300" simplePos="0" relativeHeight="251671552" behindDoc="0" locked="0" layoutInCell="1" allowOverlap="1" wp14:anchorId="0B3541DF" wp14:editId="085E5FEA">
                <wp:simplePos x="0" y="0"/>
                <wp:positionH relativeFrom="column">
                  <wp:posOffset>310514</wp:posOffset>
                </wp:positionH>
                <wp:positionV relativeFrom="paragraph">
                  <wp:posOffset>5209539</wp:posOffset>
                </wp:positionV>
                <wp:extent cx="5226685" cy="1781175"/>
                <wp:effectExtent l="38100" t="38100" r="69215" b="85725"/>
                <wp:wrapNone/>
                <wp:docPr id="8" name="Conector recto 8"/>
                <wp:cNvGraphicFramePr/>
                <a:graphic xmlns:a="http://schemas.openxmlformats.org/drawingml/2006/main">
                  <a:graphicData uri="http://schemas.microsoft.com/office/word/2010/wordprocessingShape">
                    <wps:wsp>
                      <wps:cNvCnPr/>
                      <wps:spPr>
                        <a:xfrm>
                          <a:off x="0" y="0"/>
                          <a:ext cx="5226685" cy="17811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2EF60CE" id="Conector recto 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4.45pt,410.2pt" to="436pt,5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" strokecolor="black [3200]" strokeweight="2pt">
                <v:shadow on="t" color="black" opacity="24903f" origin=",.5" offset="0,.55556mm"/>
              </v:line>
            </w:pict>
          </mc:Fallback>
        </mc:AlternateContent>
      </w:r>
      <w:r w:rsidR="00343447" w:rsidRPr="00EB14A6">
        <w:rPr>
          <w:noProof/>
          <w:lang w:val="es-MX" w:eastAsia="es-MX"/>
        </w:rPr>
        <mc:AlternateContent>
          <mc:Choice Requires="wps">
            <w:drawing>
              <wp:anchor distT="0" distB="0" distL="114300" distR="114300" simplePos="0" relativeHeight="251668480" behindDoc="0" locked="0" layoutInCell="1" allowOverlap="1" wp14:anchorId="6AF8CE5B" wp14:editId="0B738203">
                <wp:simplePos x="0" y="0"/>
                <wp:positionH relativeFrom="column">
                  <wp:posOffset>3416802</wp:posOffset>
                </wp:positionH>
                <wp:positionV relativeFrom="paragraph">
                  <wp:posOffset>1476185</wp:posOffset>
                </wp:positionV>
                <wp:extent cx="2121592" cy="313898"/>
                <wp:effectExtent l="57150" t="38100" r="69215" b="86360"/>
                <wp:wrapNone/>
                <wp:docPr id="18" name="Rectángulo 18"/>
                <wp:cNvGraphicFramePr/>
                <a:graphic xmlns:a="http://schemas.openxmlformats.org/drawingml/2006/main">
                  <a:graphicData uri="http://schemas.microsoft.com/office/word/2010/wordprocessingShape">
                    <wps:wsp>
                      <wps:cNvSpPr/>
                      <wps:spPr>
                        <a:xfrm>
                          <a:off x="0" y="0"/>
                          <a:ext cx="2121592" cy="31389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74DB1" id="Rectángulo 18" o:spid="_x0000_s1026" style="position:absolute;margin-left:269.05pt;margin-top:116.25pt;width:167.05pt;height:2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" filled="f" strokecolor="red" strokeweight="2.25pt">
                <v:shadow on="t" color="black" opacity="22937f" origin=",.5" offset="0,.63889mm"/>
              </v:rect>
            </w:pict>
          </mc:Fallback>
        </mc:AlternateContent>
      </w:r>
      <w:r w:rsidR="00A912D0" w:rsidRPr="00EB14A6">
        <w:rPr>
          <w:noProof/>
          <w:lang w:val="es-MX" w:eastAsia="es-MX"/>
        </w:rPr>
        <w:drawing>
          <wp:inline distT="0" distB="0" distL="0" distR="0" wp14:anchorId="59687207" wp14:editId="0AA16148">
            <wp:extent cx="5336275" cy="4730072"/>
            <wp:effectExtent l="19050" t="19050" r="17145" b="139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37518" cy="4731174"/>
                    </a:xfrm>
                    <a:prstGeom prst="rect">
                      <a:avLst/>
                    </a:prstGeom>
                    <a:ln>
                      <a:solidFill>
                        <a:schemeClr val="tx1"/>
                      </a:solidFill>
                    </a:ln>
                  </pic:spPr>
                </pic:pic>
              </a:graphicData>
            </a:graphic>
          </wp:inline>
        </w:drawing>
      </w:r>
    </w:p>
    <w:p w14:paraId="27125E95" w14:textId="6C19386D" w:rsidR="006E2236" w:rsidRPr="00EB14A6" w:rsidRDefault="00A912D0" w:rsidP="00834A1E">
      <w:pPr>
        <w:pStyle w:val="Prrafodelista"/>
        <w:widowControl w:val="0"/>
        <w:autoSpaceDE w:val="0"/>
        <w:autoSpaceDN w:val="0"/>
        <w:adjustRightInd w:val="0"/>
        <w:spacing w:before="240" w:after="240" w:line="360" w:lineRule="auto"/>
        <w:ind w:left="360" w:right="49"/>
        <w:contextualSpacing w:val="0"/>
        <w:jc w:val="both"/>
        <w:rPr>
          <w:rFonts w:ascii="Palatino Linotype" w:hAnsi="Palatino Linotype" w:cs="Arial"/>
        </w:rPr>
      </w:pPr>
      <w:r w:rsidRPr="00EB14A6">
        <w:rPr>
          <w:noProof/>
          <w:lang w:val="es-MX" w:eastAsia="es-MX"/>
        </w:rPr>
        <w:lastRenderedPageBreak/>
        <mc:AlternateContent>
          <mc:Choice Requires="wps">
            <w:drawing>
              <wp:anchor distT="0" distB="0" distL="114300" distR="114300" simplePos="0" relativeHeight="251666432" behindDoc="0" locked="0" layoutInCell="1" allowOverlap="1" wp14:anchorId="1E9699A6" wp14:editId="30A89A50">
                <wp:simplePos x="0" y="0"/>
                <wp:positionH relativeFrom="column">
                  <wp:posOffset>557596</wp:posOffset>
                </wp:positionH>
                <wp:positionV relativeFrom="paragraph">
                  <wp:posOffset>1720689</wp:posOffset>
                </wp:positionV>
                <wp:extent cx="5028594" cy="313898"/>
                <wp:effectExtent l="57150" t="38100" r="76835" b="86360"/>
                <wp:wrapNone/>
                <wp:docPr id="17" name="Rectángulo 17"/>
                <wp:cNvGraphicFramePr/>
                <a:graphic xmlns:a="http://schemas.openxmlformats.org/drawingml/2006/main">
                  <a:graphicData uri="http://schemas.microsoft.com/office/word/2010/wordprocessingShape">
                    <wps:wsp>
                      <wps:cNvSpPr/>
                      <wps:spPr>
                        <a:xfrm>
                          <a:off x="0" y="0"/>
                          <a:ext cx="5028594" cy="31389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96C2E" id="Rectángulo 17" o:spid="_x0000_s1026" style="position:absolute;margin-left:43.9pt;margin-top:135.5pt;width:395.95pt;height:2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" filled="f" strokecolor="red" strokeweight="2.25pt">
                <v:shadow on="t" color="black" opacity="22937f" origin=",.5" offset="0,.63889mm"/>
              </v:rect>
            </w:pict>
          </mc:Fallback>
        </mc:AlternateContent>
      </w:r>
      <w:r w:rsidRPr="00EB14A6">
        <w:rPr>
          <w:noProof/>
          <w:lang w:val="es-MX" w:eastAsia="es-MX"/>
        </w:rPr>
        <w:drawing>
          <wp:inline distT="0" distB="0" distL="0" distR="0" wp14:anchorId="3D9ED9B4" wp14:editId="46B2FF77">
            <wp:extent cx="5377218" cy="2327816"/>
            <wp:effectExtent l="19050" t="19050" r="13970" b="158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87551" cy="2332289"/>
                    </a:xfrm>
                    <a:prstGeom prst="rect">
                      <a:avLst/>
                    </a:prstGeom>
                    <a:ln>
                      <a:solidFill>
                        <a:schemeClr val="tx1"/>
                      </a:solidFill>
                    </a:ln>
                  </pic:spPr>
                </pic:pic>
              </a:graphicData>
            </a:graphic>
          </wp:inline>
        </w:drawing>
      </w:r>
    </w:p>
    <w:p w14:paraId="694F5BC5" w14:textId="4CB9C481" w:rsidR="00343447" w:rsidRPr="00EB14A6" w:rsidRDefault="00343447" w:rsidP="00DD3DBC">
      <w:pPr>
        <w:pStyle w:val="Prrafodelista"/>
        <w:widowControl w:val="0"/>
        <w:numPr>
          <w:ilvl w:val="0"/>
          <w:numId w:val="20"/>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rPr>
        <w:t>En esa tesitura, reiterar que este Órgano Garante no se encuentra facultado para dudar de la veracidad de las respuestas emitidas por los sujetos obligados. Luego entonces, de ser</w:t>
      </w:r>
      <w:r w:rsidR="00CE4A83" w:rsidRPr="00EB14A6">
        <w:rPr>
          <w:rFonts w:ascii="Palatino Linotype" w:hAnsi="Palatino Linotype" w:cs="Arial"/>
        </w:rPr>
        <w:t xml:space="preserve"> el caso</w:t>
      </w:r>
      <w:r w:rsidRPr="00EB14A6">
        <w:rPr>
          <w:rFonts w:ascii="Palatino Linotype" w:hAnsi="Palatino Linotype" w:cs="Arial"/>
        </w:rPr>
        <w:t xml:space="preserve"> que a</w:t>
      </w:r>
      <w:r w:rsidR="00CE4A83" w:rsidRPr="00EB14A6">
        <w:rPr>
          <w:rFonts w:ascii="Palatino Linotype" w:hAnsi="Palatino Linotype" w:cs="Arial"/>
        </w:rPr>
        <w:t>ú</w:t>
      </w:r>
      <w:r w:rsidRPr="00EB14A6">
        <w:rPr>
          <w:rFonts w:ascii="Palatino Linotype" w:hAnsi="Palatino Linotype" w:cs="Arial"/>
        </w:rPr>
        <w:t>n y cuando ya estuviera</w:t>
      </w:r>
      <w:r w:rsidR="00CE4A83" w:rsidRPr="00EB14A6">
        <w:rPr>
          <w:rFonts w:ascii="Palatino Linotype" w:hAnsi="Palatino Linotype" w:cs="Arial"/>
        </w:rPr>
        <w:t>n</w:t>
      </w:r>
      <w:r w:rsidRPr="00EB14A6">
        <w:rPr>
          <w:rFonts w:ascii="Palatino Linotype" w:hAnsi="Palatino Linotype" w:cs="Arial"/>
        </w:rPr>
        <w:t xml:space="preserve"> contempladas </w:t>
      </w:r>
      <w:r w:rsidR="00CE4A83" w:rsidRPr="00EB14A6">
        <w:rPr>
          <w:rFonts w:ascii="Palatino Linotype" w:hAnsi="Palatino Linotype" w:cs="Arial"/>
        </w:rPr>
        <w:t>las Subdirecciones de referencia en la estructura orgánica del</w:t>
      </w:r>
      <w:r w:rsidR="00CE4A83" w:rsidRPr="00EB14A6">
        <w:rPr>
          <w:rFonts w:ascii="Palatino Linotype" w:hAnsi="Palatino Linotype" w:cs="Arial"/>
          <w:b/>
        </w:rPr>
        <w:t xml:space="preserve"> SUJETO OBLIGADO </w:t>
      </w:r>
      <w:r w:rsidR="00CE4A83" w:rsidRPr="00EB14A6">
        <w:rPr>
          <w:rFonts w:ascii="Palatino Linotype" w:hAnsi="Palatino Linotype" w:cs="Arial"/>
        </w:rPr>
        <w:t xml:space="preserve">desde </w:t>
      </w:r>
      <w:r w:rsidR="00CE4A83" w:rsidRPr="00EB14A6">
        <w:rPr>
          <w:rFonts w:ascii="Palatino Linotype" w:hAnsi="Palatino Linotype" w:cs="Arial"/>
          <w:b/>
        </w:rPr>
        <w:t>mayo del año 2015</w:t>
      </w:r>
      <w:r w:rsidR="00CE4A83" w:rsidRPr="00EB14A6">
        <w:rPr>
          <w:rFonts w:ascii="Palatino Linotype" w:hAnsi="Palatino Linotype" w:cs="Arial"/>
        </w:rPr>
        <w:t xml:space="preserve">, pero estas como tal iniciaran funciones hasta el </w:t>
      </w:r>
      <w:r w:rsidR="00CE4A83" w:rsidRPr="00EB14A6">
        <w:rPr>
          <w:rFonts w:ascii="Palatino Linotype" w:hAnsi="Palatino Linotype"/>
          <w:b/>
          <w:color w:val="000000"/>
        </w:rPr>
        <w:t xml:space="preserve">16 de junio de 2017 </w:t>
      </w:r>
      <w:r w:rsidR="00CE4A83" w:rsidRPr="00EB14A6">
        <w:rPr>
          <w:rFonts w:ascii="Palatino Linotype" w:hAnsi="Palatino Linotype"/>
          <w:color w:val="000000"/>
        </w:rPr>
        <w:t>y por consecuencia no se generó soporte documental alguno</w:t>
      </w:r>
      <w:r w:rsidR="00134836" w:rsidRPr="00EB14A6">
        <w:rPr>
          <w:rFonts w:ascii="Palatino Linotype" w:hAnsi="Palatino Linotype"/>
          <w:color w:val="000000"/>
        </w:rPr>
        <w:t xml:space="preserve"> en la temporalidad requerida, debo entonces el</w:t>
      </w:r>
      <w:r w:rsidR="00CE4A83" w:rsidRPr="00EB14A6">
        <w:rPr>
          <w:rFonts w:ascii="Palatino Linotype" w:hAnsi="Palatino Linotype"/>
          <w:color w:val="000000"/>
        </w:rPr>
        <w:t xml:space="preserve"> </w:t>
      </w:r>
      <w:r w:rsidR="00CE4A83" w:rsidRPr="00EB14A6">
        <w:rPr>
          <w:rFonts w:ascii="Palatino Linotype" w:hAnsi="Palatino Linotype"/>
          <w:b/>
          <w:color w:val="000000"/>
        </w:rPr>
        <w:t>SUJETO OBLIGADO</w:t>
      </w:r>
      <w:r w:rsidR="00CE4A83" w:rsidRPr="00EB14A6">
        <w:rPr>
          <w:rFonts w:ascii="Palatino Linotype" w:hAnsi="Palatino Linotype"/>
          <w:color w:val="000000"/>
        </w:rPr>
        <w:t xml:space="preserve"> emitir la contestación en los términos planteados por el servidor público habilitado en su escrito referente a: </w:t>
      </w:r>
      <w:r w:rsidR="00CE4A83" w:rsidRPr="00EB14A6">
        <w:rPr>
          <w:rFonts w:ascii="Palatino Linotype" w:hAnsi="Palatino Linotype"/>
          <w:i/>
          <w:color w:val="000000"/>
        </w:rPr>
        <w:t>"... el requerimiento del solicitante debe ser atendido con la DECLARATORIA DE INEXISTENCIA de información, en virtud que se debe a una causa no imputable a las Subdirecciones de mérito, y que ello estuvo fuera del alcance su voluntad...”</w:t>
      </w:r>
    </w:p>
    <w:p w14:paraId="73F74DDB" w14:textId="282360B9" w:rsidR="004A7EA9" w:rsidRPr="00EB14A6" w:rsidRDefault="00CE4A83" w:rsidP="00DD3DBC">
      <w:pPr>
        <w:pStyle w:val="Prrafodelista"/>
        <w:numPr>
          <w:ilvl w:val="0"/>
          <w:numId w:val="21"/>
        </w:numPr>
        <w:autoSpaceDE w:val="0"/>
        <w:autoSpaceDN w:val="0"/>
        <w:adjustRightInd w:val="0"/>
        <w:spacing w:before="240" w:after="240" w:line="360" w:lineRule="auto"/>
        <w:ind w:left="426"/>
        <w:jc w:val="both"/>
        <w:rPr>
          <w:rFonts w:ascii="Palatino Linotype" w:eastAsia="Calibri" w:hAnsi="Palatino Linotype" w:cs="Times New Roman"/>
          <w:lang w:val="es-ES"/>
        </w:rPr>
      </w:pPr>
      <w:r w:rsidRPr="00EB14A6">
        <w:rPr>
          <w:rFonts w:ascii="Palatino Linotype" w:hAnsi="Palatino Linotype" w:cs="Arial"/>
        </w:rPr>
        <w:lastRenderedPageBreak/>
        <w:t xml:space="preserve">Lo anterior </w:t>
      </w:r>
      <w:r w:rsidR="004A7EA9" w:rsidRPr="00EB14A6">
        <w:rPr>
          <w:rFonts w:ascii="Palatino Linotype" w:hAnsi="Palatino Linotype" w:cs="Arial"/>
        </w:rPr>
        <w:t xml:space="preserve">en virtud, que resulta evidente </w:t>
      </w:r>
      <w:r w:rsidR="004A7EA9" w:rsidRPr="00EB14A6">
        <w:rPr>
          <w:rFonts w:ascii="Palatino Linotype" w:hAnsi="Palatino Linotype"/>
          <w:color w:val="000000"/>
        </w:rPr>
        <w:t>que se actualiza lo</w:t>
      </w:r>
      <w:r w:rsidR="004A7EA9" w:rsidRPr="00EB14A6">
        <w:rPr>
          <w:rFonts w:ascii="Palatino Linotype" w:eastAsia="Times New Roman" w:hAnsi="Palatino Linotype" w:cs="Arial"/>
          <w:color w:val="000000"/>
          <w:lang w:val="es-ES"/>
        </w:rPr>
        <w:t xml:space="preserve"> dispuesto en el tercer párrafo del Artículo 19 </w:t>
      </w:r>
      <w:r w:rsidR="004A7EA9" w:rsidRPr="00EB14A6">
        <w:rPr>
          <w:rFonts w:ascii="Palatino Linotype" w:eastAsia="Calibri" w:hAnsi="Palatino Linotype" w:cs="Times New Roman"/>
          <w:lang w:val="es-ES"/>
        </w:rPr>
        <w:t>de la ley de la materia, y que es del tenor literal siguiente:</w:t>
      </w:r>
    </w:p>
    <w:p w14:paraId="0DB45EE2" w14:textId="77777777" w:rsidR="00134836" w:rsidRPr="00EB14A6" w:rsidRDefault="00134836" w:rsidP="00134836">
      <w:pPr>
        <w:pStyle w:val="Prrafodelista"/>
        <w:autoSpaceDE w:val="0"/>
        <w:autoSpaceDN w:val="0"/>
        <w:adjustRightInd w:val="0"/>
        <w:spacing w:before="240" w:after="240" w:line="360" w:lineRule="auto"/>
        <w:ind w:left="426"/>
        <w:jc w:val="both"/>
        <w:rPr>
          <w:rFonts w:ascii="Palatino Linotype" w:eastAsia="Calibri" w:hAnsi="Palatino Linotype" w:cs="Times New Roman"/>
          <w:lang w:val="es-ES"/>
        </w:rPr>
      </w:pPr>
    </w:p>
    <w:p w14:paraId="5907ECF9" w14:textId="77777777" w:rsidR="004A7EA9" w:rsidRPr="00EB14A6" w:rsidRDefault="004A7EA9" w:rsidP="004A7EA9">
      <w:pPr>
        <w:pStyle w:val="Prrafodelista"/>
        <w:spacing w:line="360" w:lineRule="auto"/>
        <w:ind w:left="851" w:right="425"/>
        <w:jc w:val="both"/>
        <w:rPr>
          <w:rFonts w:ascii="Palatino Linotype" w:eastAsia="Calibri" w:hAnsi="Palatino Linotype" w:cs="Times New Roman"/>
          <w:i/>
          <w:sz w:val="22"/>
          <w:lang w:val="es-ES"/>
        </w:rPr>
      </w:pPr>
      <w:r w:rsidRPr="00EB14A6">
        <w:rPr>
          <w:rFonts w:ascii="Palatino Linotype" w:eastAsia="Calibri" w:hAnsi="Palatino Linotype" w:cs="Times New Roman"/>
          <w:b/>
          <w:i/>
          <w:sz w:val="22"/>
          <w:lang w:val="es-ES"/>
        </w:rPr>
        <w:t>Artículo 19.</w:t>
      </w:r>
      <w:r w:rsidRPr="00EB14A6">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14:paraId="201AE480" w14:textId="77777777" w:rsidR="004A7EA9" w:rsidRPr="00EB14A6" w:rsidRDefault="004A7EA9" w:rsidP="004A7EA9">
      <w:pPr>
        <w:pStyle w:val="Prrafodelista"/>
        <w:spacing w:line="360" w:lineRule="auto"/>
        <w:ind w:left="851" w:right="425"/>
        <w:jc w:val="both"/>
        <w:rPr>
          <w:rFonts w:ascii="Palatino Linotype" w:eastAsia="Calibri" w:hAnsi="Palatino Linotype" w:cs="Times New Roman"/>
          <w:i/>
          <w:sz w:val="22"/>
          <w:lang w:val="es-ES"/>
        </w:rPr>
      </w:pPr>
      <w:r w:rsidRPr="00EB14A6">
        <w:rPr>
          <w:rFonts w:ascii="Palatino Linotype" w:eastAsia="Calibri" w:hAnsi="Palatino Linotype" w:cs="Times New Roman"/>
          <w:i/>
          <w:sz w:val="22"/>
          <w:lang w:val="es-ES"/>
        </w:rPr>
        <w:t>En los casos en que ciertas facultades, competencias o funciones no se hayan ejercido, se debe motivar la respuesta en función de las causas que motiven tal circunstancia.</w:t>
      </w:r>
    </w:p>
    <w:p w14:paraId="42BCC663" w14:textId="77777777" w:rsidR="004A7EA9" w:rsidRPr="00EB14A6" w:rsidRDefault="004A7EA9" w:rsidP="004A7EA9">
      <w:pPr>
        <w:pStyle w:val="Prrafodelista"/>
        <w:spacing w:line="360" w:lineRule="auto"/>
        <w:ind w:left="851" w:right="425"/>
        <w:jc w:val="both"/>
        <w:rPr>
          <w:rFonts w:ascii="Palatino Linotype" w:eastAsia="Calibri" w:hAnsi="Palatino Linotype" w:cs="Times New Roman"/>
          <w:sz w:val="22"/>
          <w:lang w:val="es-ES"/>
        </w:rPr>
      </w:pPr>
      <w:r w:rsidRPr="00EB14A6">
        <w:rPr>
          <w:rFonts w:ascii="Palatino Linotype" w:eastAsia="Calibri" w:hAnsi="Palatino Linotype" w:cs="Times New Roman"/>
          <w:b/>
          <w:i/>
          <w:sz w:val="22"/>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EB14A6">
        <w:rPr>
          <w:rFonts w:ascii="Palatino Linotype" w:eastAsia="Calibri" w:hAnsi="Palatino Linotype" w:cs="Times New Roman"/>
          <w:sz w:val="22"/>
          <w:lang w:val="es-ES"/>
        </w:rPr>
        <w:t>(Énfasis añadido)</w:t>
      </w:r>
    </w:p>
    <w:p w14:paraId="06295118" w14:textId="39FDF56B" w:rsidR="00CE4A83" w:rsidRPr="00EB14A6" w:rsidRDefault="004A7EA9" w:rsidP="00DD3DBC">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rPr>
        <w:t>Por lo que en relatadas circunstancias</w:t>
      </w:r>
      <w:r w:rsidR="00B508FF" w:rsidRPr="00EB14A6">
        <w:rPr>
          <w:rFonts w:ascii="Palatino Linotype" w:hAnsi="Palatino Linotype" w:cs="Arial"/>
        </w:rPr>
        <w:t xml:space="preserve"> resultan parcialmente fundadas las razones o motivos de inconformidad vertidos por el recurrente, por </w:t>
      </w:r>
      <w:r w:rsidRPr="00EB14A6">
        <w:rPr>
          <w:rFonts w:ascii="Palatino Linotype" w:hAnsi="Palatino Linotype" w:cs="Arial"/>
        </w:rPr>
        <w:t xml:space="preserve">lo </w:t>
      </w:r>
      <w:r w:rsidR="00B508FF" w:rsidRPr="00EB14A6">
        <w:rPr>
          <w:rFonts w:ascii="Palatino Linotype" w:hAnsi="Palatino Linotype" w:cs="Arial"/>
        </w:rPr>
        <w:t xml:space="preserve">que resulta </w:t>
      </w:r>
      <w:r w:rsidRPr="00EB14A6">
        <w:rPr>
          <w:rFonts w:ascii="Palatino Linotype" w:hAnsi="Palatino Linotype" w:cs="Arial"/>
        </w:rPr>
        <w:t xml:space="preserve">dable ordenar el </w:t>
      </w:r>
      <w:r w:rsidRPr="00EB14A6">
        <w:rPr>
          <w:rFonts w:ascii="Palatino Linotype" w:hAnsi="Palatino Linotype" w:cs="Arial"/>
          <w:b/>
        </w:rPr>
        <w:t xml:space="preserve">acuerdo de inexistencia </w:t>
      </w:r>
      <w:r w:rsidRPr="00EB14A6">
        <w:rPr>
          <w:rFonts w:ascii="Palatino Linotype" w:hAnsi="Palatino Linotype" w:cs="Arial"/>
        </w:rPr>
        <w:t>emitido por el Comité de Transparencia debidamente fundado y motivado de la información siguiente:</w:t>
      </w:r>
    </w:p>
    <w:p w14:paraId="7781FB82" w14:textId="601B26EC" w:rsidR="004A7EA9" w:rsidRPr="00EB14A6" w:rsidRDefault="004A7EA9" w:rsidP="00DD3DBC">
      <w:pPr>
        <w:pStyle w:val="Prrafodelista"/>
        <w:widowControl w:val="0"/>
        <w:numPr>
          <w:ilvl w:val="0"/>
          <w:numId w:val="10"/>
        </w:numPr>
        <w:autoSpaceDE w:val="0"/>
        <w:autoSpaceDN w:val="0"/>
        <w:adjustRightInd w:val="0"/>
        <w:spacing w:before="240" w:after="240" w:line="360" w:lineRule="auto"/>
        <w:ind w:right="49"/>
        <w:contextualSpacing w:val="0"/>
        <w:jc w:val="both"/>
        <w:rPr>
          <w:rFonts w:ascii="Palatino Linotype" w:hAnsi="Palatino Linotype" w:cs="Arial"/>
          <w:b/>
          <w:sz w:val="36"/>
        </w:rPr>
      </w:pPr>
      <w:r w:rsidRPr="00EB14A6">
        <w:rPr>
          <w:rFonts w:ascii="Palatino Linotype" w:hAnsi="Palatino Linotype" w:cs="Arial"/>
          <w:b/>
        </w:rPr>
        <w:t>Oficios, notas informativas y escritos generados y recibidos en la Subdirección Jurídica de Cultura y Subdirección Jurídica de Deporte, del 10 de julio de 2015 al 15 de diciembre de 2016.</w:t>
      </w:r>
    </w:p>
    <w:p w14:paraId="1E36C3FE" w14:textId="61C457C4" w:rsidR="001727D3" w:rsidRPr="00EB14A6" w:rsidRDefault="00406CFE" w:rsidP="00B508FF">
      <w:pPr>
        <w:pStyle w:val="Prrafodelista"/>
        <w:widowControl w:val="0"/>
        <w:numPr>
          <w:ilvl w:val="0"/>
          <w:numId w:val="22"/>
        </w:numPr>
        <w:autoSpaceDE w:val="0"/>
        <w:autoSpaceDN w:val="0"/>
        <w:adjustRightInd w:val="0"/>
        <w:spacing w:before="240" w:after="240" w:line="360" w:lineRule="auto"/>
        <w:ind w:right="49"/>
        <w:jc w:val="both"/>
        <w:rPr>
          <w:rFonts w:ascii="Palatino Linotype" w:hAnsi="Palatino Linotype" w:cs="Arial"/>
        </w:rPr>
      </w:pPr>
      <w:r w:rsidRPr="00EB14A6">
        <w:rPr>
          <w:rFonts w:ascii="Palatino Linotype" w:hAnsi="Palatino Linotype" w:cs="Arial"/>
        </w:rPr>
        <w:t xml:space="preserve">Prosiguiendo con la solicitud </w:t>
      </w:r>
      <w:r w:rsidR="001727D3" w:rsidRPr="00EB14A6">
        <w:rPr>
          <w:rFonts w:ascii="Palatino Linotype" w:hAnsi="Palatino Linotype" w:cs="Arial"/>
        </w:rPr>
        <w:t xml:space="preserve">marcada con el </w:t>
      </w:r>
      <w:r w:rsidR="001727D3" w:rsidRPr="00EB14A6">
        <w:rPr>
          <w:rFonts w:ascii="Palatino Linotype" w:hAnsi="Palatino Linotype" w:cs="Arial"/>
          <w:b/>
        </w:rPr>
        <w:t>inciso b)</w:t>
      </w:r>
      <w:r w:rsidR="00B508FF" w:rsidRPr="00EB14A6">
        <w:rPr>
          <w:rFonts w:ascii="Palatino Linotype" w:hAnsi="Palatino Linotype" w:cs="Arial"/>
        </w:rPr>
        <w:t xml:space="preserve">; </w:t>
      </w:r>
      <w:r w:rsidR="00B508FF" w:rsidRPr="00EB14A6">
        <w:rPr>
          <w:rFonts w:ascii="Palatino Linotype" w:hAnsi="Palatino Linotype" w:cs="Arial"/>
          <w:b/>
        </w:rPr>
        <w:t xml:space="preserve">es decir, </w:t>
      </w:r>
      <w:r w:rsidR="00134836" w:rsidRPr="00EB14A6">
        <w:rPr>
          <w:rFonts w:ascii="Palatino Linotype" w:hAnsi="Palatino Linotype" w:cs="Arial"/>
          <w:b/>
        </w:rPr>
        <w:t xml:space="preserve">de </w:t>
      </w:r>
      <w:r w:rsidR="00B508FF" w:rsidRPr="00EB14A6">
        <w:rPr>
          <w:rFonts w:ascii="Palatino Linotype" w:hAnsi="Palatino Linotype" w:cs="Arial"/>
          <w:b/>
        </w:rPr>
        <w:t>los recursos de revisión 01133/INFOEM/IP/RR/2018 y 01138/INFOEM/IP/RR/2018</w:t>
      </w:r>
      <w:r w:rsidR="00B508FF" w:rsidRPr="00EB14A6">
        <w:rPr>
          <w:rFonts w:ascii="Palatino Linotype" w:hAnsi="Palatino Linotype" w:cs="Arial"/>
        </w:rPr>
        <w:t xml:space="preserve">, </w:t>
      </w:r>
      <w:r w:rsidRPr="00EB14A6">
        <w:rPr>
          <w:rFonts w:ascii="Palatino Linotype" w:hAnsi="Palatino Linotype" w:cs="Arial"/>
        </w:rPr>
        <w:t>es de</w:t>
      </w:r>
      <w:r w:rsidR="001727D3" w:rsidRPr="00EB14A6">
        <w:rPr>
          <w:rFonts w:ascii="Palatino Linotype" w:hAnsi="Palatino Linotype" w:cs="Arial"/>
        </w:rPr>
        <w:t xml:space="preserve"> </w:t>
      </w:r>
      <w:r w:rsidR="001727D3" w:rsidRPr="00EB14A6">
        <w:rPr>
          <w:rFonts w:ascii="Palatino Linotype" w:hAnsi="Palatino Linotype" w:cs="Arial"/>
        </w:rPr>
        <w:lastRenderedPageBreak/>
        <w:t xml:space="preserve">recordar que como quedara asentado en párrafos anteriores se unificaron las solicitudes de los recursos de revisión </w:t>
      </w:r>
      <w:r w:rsidR="005A40F6" w:rsidRPr="00EB14A6">
        <w:rPr>
          <w:rFonts w:ascii="Palatino Linotype" w:hAnsi="Palatino Linotype" w:cs="Arial"/>
          <w:b/>
        </w:rPr>
        <w:t>000</w:t>
      </w:r>
      <w:r w:rsidR="001727D3" w:rsidRPr="00EB14A6">
        <w:rPr>
          <w:rFonts w:ascii="Palatino Linotype" w:hAnsi="Palatino Linotype" w:cs="Arial"/>
          <w:b/>
        </w:rPr>
        <w:t>33/</w:t>
      </w:r>
      <w:r w:rsidR="005A40F6" w:rsidRPr="00EB14A6">
        <w:rPr>
          <w:rFonts w:ascii="Palatino Linotype" w:hAnsi="Palatino Linotype" w:cs="Arial"/>
          <w:b/>
        </w:rPr>
        <w:t>SCEM</w:t>
      </w:r>
      <w:r w:rsidR="001727D3" w:rsidRPr="00EB14A6">
        <w:rPr>
          <w:rFonts w:ascii="Palatino Linotype" w:hAnsi="Palatino Linotype" w:cs="Arial"/>
          <w:b/>
        </w:rPr>
        <w:t>/</w:t>
      </w:r>
      <w:r w:rsidR="005A40F6" w:rsidRPr="00EB14A6">
        <w:rPr>
          <w:rFonts w:ascii="Palatino Linotype" w:hAnsi="Palatino Linotype" w:cs="Arial"/>
          <w:b/>
        </w:rPr>
        <w:t>IP/</w:t>
      </w:r>
      <w:r w:rsidR="001727D3" w:rsidRPr="00EB14A6">
        <w:rPr>
          <w:rFonts w:ascii="Palatino Linotype" w:hAnsi="Palatino Linotype" w:cs="Arial"/>
          <w:b/>
        </w:rPr>
        <w:t>2018</w:t>
      </w:r>
      <w:r w:rsidR="001727D3" w:rsidRPr="00EB14A6">
        <w:rPr>
          <w:rFonts w:ascii="Palatino Linotype" w:hAnsi="Palatino Linotype" w:cs="Arial"/>
        </w:rPr>
        <w:t xml:space="preserve"> y </w:t>
      </w:r>
      <w:r w:rsidR="005A40F6" w:rsidRPr="00EB14A6">
        <w:rPr>
          <w:rFonts w:ascii="Palatino Linotype" w:hAnsi="Palatino Linotype" w:cs="Arial"/>
          <w:b/>
        </w:rPr>
        <w:t>00039/SCEM/IP/2018</w:t>
      </w:r>
      <w:r w:rsidR="001727D3" w:rsidRPr="00EB14A6">
        <w:rPr>
          <w:rFonts w:ascii="Palatino Linotype" w:hAnsi="Palatino Linotype" w:cs="Arial"/>
        </w:rPr>
        <w:t>,</w:t>
      </w:r>
      <w:r w:rsidR="00134836" w:rsidRPr="00EB14A6">
        <w:rPr>
          <w:rFonts w:ascii="Palatino Linotype" w:hAnsi="Palatino Linotype" w:cs="Arial"/>
        </w:rPr>
        <w:t xml:space="preserve"> en virtud de ser</w:t>
      </w:r>
      <w:r w:rsidR="001727D3" w:rsidRPr="00EB14A6">
        <w:rPr>
          <w:rFonts w:ascii="Palatino Linotype" w:hAnsi="Palatino Linotype" w:cs="Arial"/>
        </w:rPr>
        <w:t xml:space="preserve"> similares, variando únicamente la temporalidad de las mismas.</w:t>
      </w:r>
    </w:p>
    <w:p w14:paraId="3609B832" w14:textId="77777777" w:rsidR="001727D3" w:rsidRPr="00EB14A6" w:rsidRDefault="001727D3" w:rsidP="001727D3">
      <w:pPr>
        <w:pStyle w:val="Prrafodelista"/>
        <w:widowControl w:val="0"/>
        <w:autoSpaceDE w:val="0"/>
        <w:autoSpaceDN w:val="0"/>
        <w:adjustRightInd w:val="0"/>
        <w:spacing w:before="240" w:after="240" w:line="360" w:lineRule="auto"/>
        <w:ind w:left="360" w:right="49"/>
        <w:jc w:val="both"/>
        <w:rPr>
          <w:rFonts w:ascii="Palatino Linotype" w:hAnsi="Palatino Linotype" w:cs="Arial"/>
        </w:rPr>
      </w:pPr>
    </w:p>
    <w:p w14:paraId="68FF62EF" w14:textId="7FD0B572" w:rsidR="00B346A7" w:rsidRPr="00EB14A6" w:rsidRDefault="001727D3" w:rsidP="00DD3DBC">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rPr>
        <w:t>Ahora bien de la respuestas emitidas se desprende una imposibilidad técnica en vir</w:t>
      </w:r>
      <w:r w:rsidR="00B346A7" w:rsidRPr="00EB14A6">
        <w:rPr>
          <w:rFonts w:ascii="Palatino Linotype" w:hAnsi="Palatino Linotype" w:cs="Arial"/>
        </w:rPr>
        <w:t xml:space="preserve">tud del volumen que a su decir integra la información de </w:t>
      </w:r>
      <w:r w:rsidR="00977BF4" w:rsidRPr="00EB14A6">
        <w:rPr>
          <w:rFonts w:ascii="Palatino Linotype" w:hAnsi="Palatino Linotype" w:cs="Arial"/>
        </w:rPr>
        <w:t>referencia</w:t>
      </w:r>
      <w:r w:rsidR="00B346A7" w:rsidRPr="00EB14A6">
        <w:rPr>
          <w:rFonts w:ascii="Palatino Linotype" w:hAnsi="Palatino Linotype" w:cs="Arial"/>
        </w:rPr>
        <w:t xml:space="preserve">. Posterior a la respuesta, vía informe justificado el </w:t>
      </w:r>
      <w:r w:rsidR="00B346A7" w:rsidRPr="00EB14A6">
        <w:rPr>
          <w:rFonts w:ascii="Palatino Linotype" w:hAnsi="Palatino Linotype" w:cs="Arial"/>
          <w:b/>
        </w:rPr>
        <w:t>SUJETO OBLIGADO</w:t>
      </w:r>
      <w:r w:rsidR="00B346A7" w:rsidRPr="00EB14A6">
        <w:rPr>
          <w:rFonts w:ascii="Palatino Linotype" w:hAnsi="Palatino Linotype" w:cs="Arial"/>
        </w:rPr>
        <w:t xml:space="preserve"> agrego</w:t>
      </w:r>
      <w:r w:rsidR="00977BF4" w:rsidRPr="00EB14A6">
        <w:rPr>
          <w:rFonts w:ascii="Palatino Linotype" w:hAnsi="Palatino Linotype" w:cs="Arial"/>
        </w:rPr>
        <w:t xml:space="preserve"> en los expedientes electrónicos de mérito </w:t>
      </w:r>
      <w:r w:rsidR="00B346A7" w:rsidRPr="00EB14A6">
        <w:rPr>
          <w:rFonts w:ascii="Palatino Linotype" w:hAnsi="Palatino Linotype" w:cs="Arial"/>
        </w:rPr>
        <w:t xml:space="preserve"> los oficios siguientes:</w:t>
      </w:r>
    </w:p>
    <w:p w14:paraId="5396E633" w14:textId="24DD8B35" w:rsidR="00B346A7" w:rsidRPr="00EB14A6" w:rsidRDefault="00B346A7" w:rsidP="00B346A7">
      <w:pPr>
        <w:jc w:val="right"/>
        <w:rPr>
          <w:rFonts w:ascii="Palatino Linotype" w:hAnsi="Palatino Linotype" w:cs="Arial"/>
        </w:rPr>
      </w:pPr>
      <w:r w:rsidRPr="00EB14A6">
        <w:rPr>
          <w:rFonts w:ascii="Palatino Linotype" w:hAnsi="Palatino Linotype" w:cs="Arial"/>
          <w:noProof/>
          <w:lang w:val="es-MX" w:eastAsia="es-MX"/>
        </w:rPr>
        <w:drawing>
          <wp:inline distT="0" distB="0" distL="0" distR="0" wp14:anchorId="40436FAB" wp14:editId="65573838">
            <wp:extent cx="5076748" cy="4250055"/>
            <wp:effectExtent l="19050" t="19050" r="10160" b="171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4825" cy="4281932"/>
                    </a:xfrm>
                    <a:prstGeom prst="rect">
                      <a:avLst/>
                    </a:prstGeom>
                    <a:noFill/>
                    <a:ln>
                      <a:solidFill>
                        <a:schemeClr val="tx1"/>
                      </a:solidFill>
                    </a:ln>
                  </pic:spPr>
                </pic:pic>
              </a:graphicData>
            </a:graphic>
          </wp:inline>
        </w:drawing>
      </w:r>
    </w:p>
    <w:p w14:paraId="0F42EE9E" w14:textId="695D5DC8" w:rsidR="00B346A7" w:rsidRPr="00EB14A6" w:rsidRDefault="00B346A7" w:rsidP="00B346A7">
      <w:pPr>
        <w:jc w:val="right"/>
        <w:rPr>
          <w:rFonts w:ascii="Palatino Linotype" w:hAnsi="Palatino Linotype" w:cs="Arial"/>
        </w:rPr>
      </w:pPr>
      <w:r w:rsidRPr="00EB14A6">
        <w:rPr>
          <w:noProof/>
          <w:lang w:val="es-MX" w:eastAsia="es-MX"/>
        </w:rPr>
        <w:lastRenderedPageBreak/>
        <w:drawing>
          <wp:inline distT="0" distB="0" distL="0" distR="0" wp14:anchorId="3DE3A66F" wp14:editId="6C4E8644">
            <wp:extent cx="5352984" cy="5215737"/>
            <wp:effectExtent l="19050" t="19050" r="19685" b="2349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64941" cy="5227388"/>
                    </a:xfrm>
                    <a:prstGeom prst="rect">
                      <a:avLst/>
                    </a:prstGeom>
                    <a:ln>
                      <a:solidFill>
                        <a:schemeClr val="tx1"/>
                      </a:solidFill>
                    </a:ln>
                  </pic:spPr>
                </pic:pic>
              </a:graphicData>
            </a:graphic>
          </wp:inline>
        </w:drawing>
      </w:r>
    </w:p>
    <w:p w14:paraId="1B81BDA4" w14:textId="77777777" w:rsidR="00134836" w:rsidRPr="00EB14A6" w:rsidRDefault="00134836" w:rsidP="00134836">
      <w:pPr>
        <w:pStyle w:val="Prrafodelista"/>
        <w:widowControl w:val="0"/>
        <w:autoSpaceDE w:val="0"/>
        <w:autoSpaceDN w:val="0"/>
        <w:adjustRightInd w:val="0"/>
        <w:spacing w:before="240" w:after="240" w:line="360" w:lineRule="auto"/>
        <w:ind w:left="360" w:right="49"/>
        <w:contextualSpacing w:val="0"/>
        <w:jc w:val="both"/>
        <w:rPr>
          <w:rFonts w:ascii="Palatino Linotype" w:hAnsi="Palatino Linotype" w:cs="Arial"/>
          <w:sz w:val="10"/>
        </w:rPr>
      </w:pPr>
    </w:p>
    <w:p w14:paraId="1D68AA0D" w14:textId="31D94E51" w:rsidR="00B346A7" w:rsidRPr="00EB14A6" w:rsidRDefault="000D3164" w:rsidP="00DD3DBC">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rPr>
        <w:t xml:space="preserve">De lo anterior se desprende el </w:t>
      </w:r>
      <w:r w:rsidRPr="00EB14A6">
        <w:rPr>
          <w:rFonts w:ascii="Palatino Linotype" w:hAnsi="Palatino Linotype" w:cs="Arial"/>
          <w:b/>
        </w:rPr>
        <w:t xml:space="preserve">SUJETO OBLIGADO </w:t>
      </w:r>
      <w:r w:rsidRPr="00EB14A6">
        <w:rPr>
          <w:rFonts w:ascii="Palatino Linotype" w:hAnsi="Palatino Linotype" w:cs="Arial"/>
        </w:rPr>
        <w:t xml:space="preserve">si realizo los reportes de incidencias correspondientes ante la Dirección de Informática de este Instituto. En ese tenor, esta ponencia </w:t>
      </w:r>
      <w:proofErr w:type="spellStart"/>
      <w:r w:rsidRPr="00EB14A6">
        <w:rPr>
          <w:rFonts w:ascii="Palatino Linotype" w:hAnsi="Palatino Linotype" w:cs="Arial"/>
        </w:rPr>
        <w:t>resolutora</w:t>
      </w:r>
      <w:proofErr w:type="spellEnd"/>
      <w:r w:rsidRPr="00EB14A6">
        <w:rPr>
          <w:rFonts w:ascii="Palatino Linotype" w:hAnsi="Palatino Linotype" w:cs="Arial"/>
        </w:rPr>
        <w:t xml:space="preserve"> solicito a la Dirección de Informática informara res</w:t>
      </w:r>
      <w:r w:rsidR="00A12880" w:rsidRPr="00EB14A6">
        <w:rPr>
          <w:rFonts w:ascii="Palatino Linotype" w:hAnsi="Palatino Linotype" w:cs="Arial"/>
        </w:rPr>
        <w:t xml:space="preserve">pecto al registro de reporte de incidencias por parte del </w:t>
      </w:r>
      <w:r w:rsidR="00A12880" w:rsidRPr="00EB14A6">
        <w:rPr>
          <w:rFonts w:ascii="Palatino Linotype" w:hAnsi="Palatino Linotype" w:cs="Arial"/>
          <w:b/>
        </w:rPr>
        <w:t>SUJETO OBLIGADO</w:t>
      </w:r>
      <w:r w:rsidR="00A12880" w:rsidRPr="00EB14A6">
        <w:rPr>
          <w:rFonts w:ascii="Palatino Linotype" w:hAnsi="Palatino Linotype" w:cs="Arial"/>
        </w:rPr>
        <w:t xml:space="preserve">, </w:t>
      </w:r>
      <w:r w:rsidR="00BC0D28" w:rsidRPr="00EB14A6">
        <w:rPr>
          <w:rFonts w:ascii="Palatino Linotype" w:hAnsi="Palatino Linotype" w:cs="Arial"/>
        </w:rPr>
        <w:t>tocante</w:t>
      </w:r>
      <w:r w:rsidR="00A12880" w:rsidRPr="00EB14A6">
        <w:rPr>
          <w:rFonts w:ascii="Palatino Linotype" w:hAnsi="Palatino Linotype" w:cs="Arial"/>
        </w:rPr>
        <w:t xml:space="preserve"> a la cantidad de información que pretende otorgar como </w:t>
      </w:r>
      <w:r w:rsidR="00A12880" w:rsidRPr="00EB14A6">
        <w:rPr>
          <w:rFonts w:ascii="Palatino Linotype" w:hAnsi="Palatino Linotype" w:cs="Arial"/>
        </w:rPr>
        <w:lastRenderedPageBreak/>
        <w:t>respuesta; igualmente, que informara de la capacidad con la que cuenta el sistema de Acceso a la Información Mexiquense, para que lo sujetos obligados puedan reportar a través de este medio su información documental, solicitud a la cual recayó la siguiente respuesta:</w:t>
      </w:r>
    </w:p>
    <w:p w14:paraId="31089E01" w14:textId="79830151" w:rsidR="001727D3" w:rsidRPr="00EB14A6" w:rsidRDefault="001727D3" w:rsidP="001727D3">
      <w:pPr>
        <w:pStyle w:val="Prrafodelista"/>
        <w:widowControl w:val="0"/>
        <w:autoSpaceDE w:val="0"/>
        <w:autoSpaceDN w:val="0"/>
        <w:adjustRightInd w:val="0"/>
        <w:spacing w:before="240" w:after="240" w:line="360" w:lineRule="auto"/>
        <w:ind w:left="360" w:right="49"/>
        <w:contextualSpacing w:val="0"/>
        <w:jc w:val="both"/>
        <w:rPr>
          <w:rFonts w:ascii="Palatino Linotype" w:hAnsi="Palatino Linotype" w:cs="Arial"/>
        </w:rPr>
      </w:pPr>
      <w:r w:rsidRPr="00EB14A6">
        <w:rPr>
          <w:noProof/>
          <w:lang w:val="es-MX" w:eastAsia="es-MX"/>
        </w:rPr>
        <w:drawing>
          <wp:inline distT="0" distB="0" distL="0" distR="0" wp14:anchorId="31D68487" wp14:editId="0B48899F">
            <wp:extent cx="5314828" cy="2565779"/>
            <wp:effectExtent l="19050" t="19050" r="19685" b="254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26985" cy="2571648"/>
                    </a:xfrm>
                    <a:prstGeom prst="rect">
                      <a:avLst/>
                    </a:prstGeom>
                    <a:ln>
                      <a:solidFill>
                        <a:schemeClr val="tx1"/>
                      </a:solidFill>
                    </a:ln>
                  </pic:spPr>
                </pic:pic>
              </a:graphicData>
            </a:graphic>
          </wp:inline>
        </w:drawing>
      </w:r>
    </w:p>
    <w:p w14:paraId="4D628913" w14:textId="6FF0C9C5" w:rsidR="00A12880" w:rsidRPr="00EB14A6" w:rsidRDefault="00A12880" w:rsidP="00DD3DBC">
      <w:pPr>
        <w:pStyle w:val="Prrafodelista"/>
        <w:numPr>
          <w:ilvl w:val="0"/>
          <w:numId w:val="22"/>
        </w:numPr>
        <w:spacing w:before="240" w:after="240" w:line="360" w:lineRule="auto"/>
        <w:jc w:val="both"/>
        <w:rPr>
          <w:rFonts w:ascii="Palatino Linotype" w:eastAsia="MS Mincho" w:hAnsi="Palatino Linotype" w:cs="Arial"/>
        </w:rPr>
      </w:pPr>
      <w:r w:rsidRPr="00EB14A6">
        <w:rPr>
          <w:rFonts w:ascii="Palatino Linotype" w:hAnsi="Palatino Linotype" w:cs="Arial"/>
        </w:rPr>
        <w:t xml:space="preserve">De lo anterior, se observa se informó que el máximo de archivos que soporta el </w:t>
      </w:r>
      <w:r w:rsidRPr="00EB14A6">
        <w:rPr>
          <w:rFonts w:ascii="Palatino Linotype" w:hAnsi="Palatino Linotype" w:cs="Arial"/>
          <w:b/>
        </w:rPr>
        <w:t>SAIMEX</w:t>
      </w:r>
      <w:r w:rsidRPr="00EB14A6">
        <w:rPr>
          <w:rFonts w:ascii="Palatino Linotype" w:hAnsi="Palatino Linotype" w:cs="Arial"/>
        </w:rPr>
        <w:t xml:space="preserve"> para adjuntar información, es de hasta 8,000 hojas o peso aproximado de 500 Mb, de lo que resulta evidente</w:t>
      </w:r>
      <w:r w:rsidR="00CB70F4" w:rsidRPr="00EB14A6">
        <w:rPr>
          <w:rFonts w:ascii="Palatino Linotype" w:hAnsi="Palatino Linotype" w:cs="Arial"/>
        </w:rPr>
        <w:t xml:space="preserve"> la información que aduce el </w:t>
      </w:r>
      <w:r w:rsidR="00CB70F4" w:rsidRPr="00EB14A6">
        <w:rPr>
          <w:rFonts w:ascii="Palatino Linotype" w:hAnsi="Palatino Linotype" w:cs="Arial"/>
          <w:b/>
        </w:rPr>
        <w:t xml:space="preserve">SUJETO OBLIGADO </w:t>
      </w:r>
      <w:r w:rsidR="00CB70F4" w:rsidRPr="00EB14A6">
        <w:rPr>
          <w:rFonts w:ascii="Palatino Linotype" w:hAnsi="Palatino Linotype" w:cs="Arial"/>
        </w:rPr>
        <w:t>conforma la respuesta supera las capacidades del sistema SAIMEX.</w:t>
      </w:r>
    </w:p>
    <w:p w14:paraId="4227122B" w14:textId="77777777" w:rsidR="00CB70F4" w:rsidRPr="00EB14A6" w:rsidRDefault="00CB70F4" w:rsidP="00CB70F4">
      <w:pPr>
        <w:pStyle w:val="Prrafodelista"/>
        <w:spacing w:before="240" w:after="240" w:line="360" w:lineRule="auto"/>
        <w:ind w:left="426"/>
        <w:jc w:val="both"/>
        <w:rPr>
          <w:rFonts w:ascii="Palatino Linotype" w:eastAsia="MS Mincho" w:hAnsi="Palatino Linotype" w:cs="Arial"/>
        </w:rPr>
      </w:pPr>
    </w:p>
    <w:p w14:paraId="4D8111DB" w14:textId="5CF24002" w:rsidR="001727D3" w:rsidRPr="00EB14A6" w:rsidRDefault="00CB70F4" w:rsidP="00DD3DBC">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rPr>
        <w:t xml:space="preserve">Motivo por el cual, </w:t>
      </w:r>
      <w:r w:rsidR="00751046" w:rsidRPr="00EB14A6">
        <w:rPr>
          <w:rFonts w:ascii="Palatino Linotype" w:hAnsi="Palatino Linotype" w:cs="Arial"/>
        </w:rPr>
        <w:t xml:space="preserve">el </w:t>
      </w:r>
      <w:r w:rsidR="00751046" w:rsidRPr="00EB14A6">
        <w:rPr>
          <w:rFonts w:ascii="Palatino Linotype" w:hAnsi="Palatino Linotype" w:cs="Arial"/>
          <w:b/>
        </w:rPr>
        <w:t>SUJETO OBLIGADO</w:t>
      </w:r>
      <w:r w:rsidR="00751046" w:rsidRPr="00EB14A6">
        <w:rPr>
          <w:rFonts w:ascii="Palatino Linotype" w:hAnsi="Palatino Linotype" w:cs="Arial"/>
        </w:rPr>
        <w:t xml:space="preserve"> cambia la modalidad de entrega, poniendo </w:t>
      </w:r>
      <w:r w:rsidR="00751046" w:rsidRPr="00EB14A6">
        <w:rPr>
          <w:rFonts w:ascii="Palatino Linotype" w:hAnsi="Palatino Linotype" w:cs="Arial"/>
          <w:i/>
        </w:rPr>
        <w:t>in situ</w:t>
      </w:r>
      <w:r w:rsidR="00751046" w:rsidRPr="00EB14A6">
        <w:rPr>
          <w:rFonts w:ascii="Palatino Linotype" w:hAnsi="Palatino Linotype" w:cs="Arial"/>
        </w:rPr>
        <w:t xml:space="preserve"> la información al particular en las oficinas de la Dirección General de Patrimonio y Servicios Culturales, indicando para tal efecto </w:t>
      </w:r>
      <w:r w:rsidR="00BC0D28" w:rsidRPr="00EB14A6">
        <w:rPr>
          <w:rFonts w:ascii="Palatino Linotype" w:hAnsi="Palatino Linotype" w:cs="Arial"/>
        </w:rPr>
        <w:t xml:space="preserve">la ubicación y </w:t>
      </w:r>
      <w:r w:rsidR="00751046" w:rsidRPr="00EB14A6">
        <w:rPr>
          <w:rFonts w:ascii="Palatino Linotype" w:hAnsi="Palatino Linotype" w:cs="Arial"/>
        </w:rPr>
        <w:t>hora</w:t>
      </w:r>
      <w:r w:rsidR="00BC0D28" w:rsidRPr="00EB14A6">
        <w:rPr>
          <w:rFonts w:ascii="Palatino Linotype" w:hAnsi="Palatino Linotype" w:cs="Arial"/>
        </w:rPr>
        <w:t>rio</w:t>
      </w:r>
      <w:r w:rsidR="00751046" w:rsidRPr="00EB14A6">
        <w:rPr>
          <w:rFonts w:ascii="Palatino Linotype" w:hAnsi="Palatino Linotype" w:cs="Arial"/>
        </w:rPr>
        <w:t xml:space="preserve"> en que el recurrente</w:t>
      </w:r>
      <w:r w:rsidR="00BC0D28" w:rsidRPr="00EB14A6">
        <w:rPr>
          <w:rFonts w:ascii="Palatino Linotype" w:hAnsi="Palatino Linotype" w:cs="Arial"/>
        </w:rPr>
        <w:t xml:space="preserve"> puede consultar la información, a mayor </w:t>
      </w:r>
      <w:r w:rsidR="00BC0D28" w:rsidRPr="00EB14A6">
        <w:rPr>
          <w:rFonts w:ascii="Palatino Linotype" w:hAnsi="Palatino Linotype" w:cs="Arial"/>
        </w:rPr>
        <w:lastRenderedPageBreak/>
        <w:t>abundamiento el Artículo 158 de la ley de la materia establece:</w:t>
      </w:r>
    </w:p>
    <w:p w14:paraId="58BFE075" w14:textId="77777777" w:rsidR="00BF62D8" w:rsidRPr="00EB14A6" w:rsidRDefault="00BF62D8" w:rsidP="00BF62D8">
      <w:pPr>
        <w:pStyle w:val="Prrafodelista"/>
        <w:widowControl w:val="0"/>
        <w:autoSpaceDE w:val="0"/>
        <w:autoSpaceDN w:val="0"/>
        <w:adjustRightInd w:val="0"/>
        <w:spacing w:before="240" w:after="240" w:line="360" w:lineRule="auto"/>
        <w:ind w:left="709" w:right="474"/>
        <w:jc w:val="both"/>
        <w:rPr>
          <w:rFonts w:ascii="Palatino Linotype" w:hAnsi="Palatino Linotype" w:cs="Arial"/>
          <w:i/>
          <w:sz w:val="22"/>
        </w:rPr>
      </w:pPr>
      <w:r w:rsidRPr="00EB14A6">
        <w:rPr>
          <w:rFonts w:ascii="Palatino Linotype" w:hAnsi="Palatino Linotype" w:cs="Arial"/>
          <w:i/>
          <w:sz w:val="22"/>
        </w:rPr>
        <w:t xml:space="preserve">Artículo 158. </w:t>
      </w:r>
      <w:r w:rsidRPr="00EB14A6">
        <w:rPr>
          <w:rFonts w:ascii="Palatino Linotype" w:hAnsi="Palatino Linotype" w:cs="Arial"/>
          <w:b/>
          <w:i/>
          <w:sz w:val="22"/>
        </w:rPr>
        <w:t>De manera excepcional</w:t>
      </w:r>
      <w:r w:rsidRPr="00EB14A6">
        <w:rPr>
          <w:rFonts w:ascii="Palatino Linotype" w:hAnsi="Palatino Linotype" w:cs="Arial"/>
          <w:i/>
          <w:sz w:val="22"/>
        </w:rPr>
        <w:t xml:space="preserve">, cuando de forma fundada y motivada así lo determine el sujeto obligado, en aquellos casos en que la información solicitada que ya se encuentre en su posesión implique análisis, estudio o procesamiento de documentos </w:t>
      </w:r>
      <w:r w:rsidRPr="00EB14A6">
        <w:rPr>
          <w:rFonts w:ascii="Palatino Linotype" w:hAnsi="Palatino Linotype" w:cs="Arial"/>
          <w:b/>
          <w:i/>
          <w:sz w:val="22"/>
        </w:rPr>
        <w:t>cuya entrega</w:t>
      </w:r>
      <w:r w:rsidRPr="00EB14A6">
        <w:rPr>
          <w:rFonts w:ascii="Palatino Linotype" w:hAnsi="Palatino Linotype" w:cs="Arial"/>
          <w:i/>
          <w:sz w:val="22"/>
        </w:rPr>
        <w:t xml:space="preserve"> o reproducción </w:t>
      </w:r>
      <w:r w:rsidRPr="00EB14A6">
        <w:rPr>
          <w:rFonts w:ascii="Palatino Linotype" w:hAnsi="Palatino Linotype" w:cs="Arial"/>
          <w:b/>
          <w:i/>
          <w:sz w:val="22"/>
        </w:rPr>
        <w:t>sobrepase las capacidades técnicas</w:t>
      </w:r>
      <w:r w:rsidRPr="00EB14A6">
        <w:rPr>
          <w:rFonts w:ascii="Palatino Linotype" w:hAnsi="Palatino Linotype" w:cs="Arial"/>
          <w:i/>
          <w:sz w:val="22"/>
        </w:rPr>
        <w:t xml:space="preserve"> administrativas y humanas del sujeto obligado para cumplir con la solicitud, en los plazos establecidos para dichos efectos, s</w:t>
      </w:r>
      <w:r w:rsidRPr="00EB14A6">
        <w:rPr>
          <w:rFonts w:ascii="Palatino Linotype" w:hAnsi="Palatino Linotype" w:cs="Arial"/>
          <w:b/>
          <w:i/>
          <w:sz w:val="22"/>
        </w:rPr>
        <w:t>e podrá poner a disposición del solicitante los documentos en consulta directa, salvo la información clasificada</w:t>
      </w:r>
      <w:r w:rsidRPr="00EB14A6">
        <w:rPr>
          <w:rFonts w:ascii="Palatino Linotype" w:hAnsi="Palatino Linotype" w:cs="Arial"/>
          <w:i/>
          <w:sz w:val="22"/>
        </w:rPr>
        <w:t>.</w:t>
      </w:r>
    </w:p>
    <w:p w14:paraId="1E403B1D" w14:textId="5412DF57" w:rsidR="00BF62D8" w:rsidRPr="00EB14A6" w:rsidRDefault="00BF62D8" w:rsidP="00BF62D8">
      <w:pPr>
        <w:pStyle w:val="Prrafodelista"/>
        <w:widowControl w:val="0"/>
        <w:autoSpaceDE w:val="0"/>
        <w:autoSpaceDN w:val="0"/>
        <w:adjustRightInd w:val="0"/>
        <w:spacing w:before="240" w:after="240" w:line="360" w:lineRule="auto"/>
        <w:ind w:left="709" w:right="474"/>
        <w:contextualSpacing w:val="0"/>
        <w:jc w:val="both"/>
        <w:rPr>
          <w:rFonts w:ascii="Palatino Linotype" w:hAnsi="Palatino Linotype" w:cs="Arial"/>
          <w:i/>
          <w:sz w:val="22"/>
        </w:rPr>
      </w:pPr>
      <w:r w:rsidRPr="00EB14A6">
        <w:rPr>
          <w:rFonts w:ascii="Palatino Linotype" w:hAnsi="Palatino Linotype" w:cs="Arial"/>
          <w:i/>
          <w:sz w:val="22"/>
        </w:rPr>
        <w:t>En todo caso, se facilitará su copia simple o certificada, así como su reproducción por cualquier medio disponible en las instalaciones del sujeto obligado o que, en su caso, aporte el solicitante.</w:t>
      </w:r>
    </w:p>
    <w:p w14:paraId="2EB8C356" w14:textId="0C859C0E" w:rsidR="00BF62D8" w:rsidRPr="00EB14A6" w:rsidRDefault="00A85A82" w:rsidP="00DD3DBC">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rPr>
        <w:t xml:space="preserve">Por tanto, </w:t>
      </w:r>
      <w:r w:rsidR="00FA1991" w:rsidRPr="00EB14A6">
        <w:rPr>
          <w:rFonts w:ascii="Palatino Linotype" w:hAnsi="Palatino Linotype" w:cs="Arial"/>
        </w:rPr>
        <w:t xml:space="preserve">al haber reportado el </w:t>
      </w:r>
      <w:r w:rsidR="00FA1991" w:rsidRPr="00EB14A6">
        <w:rPr>
          <w:rFonts w:ascii="Palatino Linotype" w:hAnsi="Palatino Linotype" w:cs="Arial"/>
          <w:b/>
        </w:rPr>
        <w:t>SUJETO OBLIGADO</w:t>
      </w:r>
      <w:r w:rsidR="00FA1991" w:rsidRPr="00EB14A6">
        <w:rPr>
          <w:rFonts w:ascii="Palatino Linotype" w:hAnsi="Palatino Linotype" w:cs="Arial"/>
        </w:rPr>
        <w:t xml:space="preserve"> las incidencias para adjuntar a su respuesta la </w:t>
      </w:r>
      <w:r w:rsidRPr="00EB14A6">
        <w:rPr>
          <w:rFonts w:ascii="Palatino Linotype" w:hAnsi="Palatino Linotype" w:cs="Arial"/>
        </w:rPr>
        <w:t>información</w:t>
      </w:r>
      <w:r w:rsidR="00FA1991" w:rsidRPr="00EB14A6">
        <w:rPr>
          <w:rFonts w:ascii="Palatino Linotype" w:hAnsi="Palatino Linotype" w:cs="Arial"/>
        </w:rPr>
        <w:t xml:space="preserve"> solicitada por el hoy recurrente, se actualiza la </w:t>
      </w:r>
      <w:r w:rsidRPr="00EB14A6">
        <w:rPr>
          <w:rFonts w:ascii="Palatino Linotype" w:hAnsi="Palatino Linotype" w:cs="Arial"/>
        </w:rPr>
        <w:t>hipótesis</w:t>
      </w:r>
      <w:r w:rsidR="00FA1991" w:rsidRPr="00EB14A6">
        <w:rPr>
          <w:rFonts w:ascii="Palatino Linotype" w:hAnsi="Palatino Linotype" w:cs="Arial"/>
        </w:rPr>
        <w:t xml:space="preserve"> legal antes citada, para la puesta a </w:t>
      </w:r>
      <w:r w:rsidRPr="00EB14A6">
        <w:rPr>
          <w:rFonts w:ascii="Palatino Linotype" w:hAnsi="Palatino Linotype" w:cs="Arial"/>
        </w:rPr>
        <w:t>disposición</w:t>
      </w:r>
      <w:r w:rsidR="00FA1991" w:rsidRPr="00EB14A6">
        <w:rPr>
          <w:rFonts w:ascii="Palatino Linotype" w:hAnsi="Palatino Linotype" w:cs="Arial"/>
        </w:rPr>
        <w:t xml:space="preserve"> de la </w:t>
      </w:r>
      <w:r w:rsidRPr="00EB14A6">
        <w:rPr>
          <w:rFonts w:ascii="Palatino Linotype" w:hAnsi="Palatino Linotype" w:cs="Arial"/>
        </w:rPr>
        <w:t>información</w:t>
      </w:r>
      <w:r w:rsidR="00FA1991" w:rsidRPr="00EB14A6">
        <w:rPr>
          <w:rFonts w:ascii="Palatino Linotype" w:hAnsi="Palatino Linotype" w:cs="Arial"/>
        </w:rPr>
        <w:t xml:space="preserve"> en una modalidad distinta a la solicitada; ello, en virtud de que con las manifestaciones esgrimidas por el </w:t>
      </w:r>
      <w:r w:rsidR="00FA1991" w:rsidRPr="00EB14A6">
        <w:rPr>
          <w:rFonts w:ascii="Palatino Linotype" w:hAnsi="Palatino Linotype" w:cs="Arial"/>
          <w:b/>
        </w:rPr>
        <w:t>SUJETO OBLIGADO</w:t>
      </w:r>
      <w:r w:rsidR="00FA1991" w:rsidRPr="00EB14A6">
        <w:rPr>
          <w:rFonts w:ascii="Palatino Linotype" w:hAnsi="Palatino Linotype" w:cs="Arial"/>
        </w:rPr>
        <w:t xml:space="preserve"> </w:t>
      </w:r>
      <w:r w:rsidRPr="00EB14A6">
        <w:rPr>
          <w:rFonts w:ascii="Palatino Linotype" w:hAnsi="Palatino Linotype" w:cs="Arial"/>
        </w:rPr>
        <w:t>así</w:t>
      </w:r>
      <w:r w:rsidR="00FA1991" w:rsidRPr="00EB14A6">
        <w:rPr>
          <w:rFonts w:ascii="Palatino Linotype" w:hAnsi="Palatino Linotype" w:cs="Arial"/>
        </w:rPr>
        <w:t xml:space="preserve"> como las incidencias reportadas a este Instituto se estima conveniente el cambio de modalidad de la </w:t>
      </w:r>
      <w:r w:rsidRPr="00EB14A6">
        <w:rPr>
          <w:rFonts w:ascii="Palatino Linotype" w:hAnsi="Palatino Linotype" w:cs="Arial"/>
        </w:rPr>
        <w:t>información</w:t>
      </w:r>
      <w:r w:rsidR="00FA1991" w:rsidRPr="00EB14A6">
        <w:rPr>
          <w:rFonts w:ascii="Palatino Linotype" w:hAnsi="Palatino Linotype" w:cs="Arial"/>
        </w:rPr>
        <w:t xml:space="preserve"> dada la imposibilidad </w:t>
      </w:r>
      <w:r w:rsidRPr="00EB14A6">
        <w:rPr>
          <w:rFonts w:ascii="Palatino Linotype" w:hAnsi="Palatino Linotype" w:cs="Arial"/>
        </w:rPr>
        <w:t>técnica</w:t>
      </w:r>
      <w:r w:rsidR="00FA1991" w:rsidRPr="00EB14A6">
        <w:rPr>
          <w:rFonts w:ascii="Palatino Linotype" w:hAnsi="Palatino Linotype" w:cs="Arial"/>
        </w:rPr>
        <w:t xml:space="preserve"> de agregarla al </w:t>
      </w:r>
      <w:r w:rsidR="00FA1991" w:rsidRPr="00EB14A6">
        <w:rPr>
          <w:rFonts w:ascii="Palatino Linotype" w:hAnsi="Palatino Linotype" w:cs="Arial"/>
          <w:b/>
        </w:rPr>
        <w:t>SAIMEX</w:t>
      </w:r>
      <w:r w:rsidRPr="00EB14A6">
        <w:rPr>
          <w:rFonts w:ascii="Palatino Linotype" w:hAnsi="Palatino Linotype" w:cs="Arial"/>
        </w:rPr>
        <w:t>.</w:t>
      </w:r>
    </w:p>
    <w:p w14:paraId="7CC06E38" w14:textId="3DB8E846" w:rsidR="00A85A82" w:rsidRPr="00EB14A6" w:rsidRDefault="00A85A82" w:rsidP="00DD3DBC">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rPr>
        <w:t>A mayor abundamiento, también debe tenerse presente lo dispuesto por los artículos 88, 164 y 166, que disponen:</w:t>
      </w:r>
    </w:p>
    <w:p w14:paraId="3B550038" w14:textId="206F65C2" w:rsidR="00A85A82" w:rsidRPr="00EB14A6" w:rsidRDefault="00953FF6" w:rsidP="00A85A82">
      <w:pPr>
        <w:pStyle w:val="Prrafodelista"/>
        <w:widowControl w:val="0"/>
        <w:autoSpaceDE w:val="0"/>
        <w:autoSpaceDN w:val="0"/>
        <w:adjustRightInd w:val="0"/>
        <w:spacing w:before="240" w:after="240" w:line="360" w:lineRule="auto"/>
        <w:ind w:left="709" w:right="616"/>
        <w:jc w:val="both"/>
        <w:rPr>
          <w:rFonts w:ascii="Palatino Linotype" w:hAnsi="Palatino Linotype" w:cs="Arial"/>
          <w:i/>
          <w:sz w:val="22"/>
        </w:rPr>
      </w:pPr>
      <w:r w:rsidRPr="00EB14A6">
        <w:rPr>
          <w:rFonts w:ascii="Palatino Linotype" w:hAnsi="Palatino Linotype" w:cs="Arial"/>
          <w:b/>
          <w:i/>
          <w:sz w:val="22"/>
        </w:rPr>
        <w:t>“</w:t>
      </w:r>
      <w:r w:rsidR="00A85A82" w:rsidRPr="00EB14A6">
        <w:rPr>
          <w:rFonts w:ascii="Palatino Linotype" w:hAnsi="Palatino Linotype" w:cs="Arial"/>
          <w:b/>
          <w:i/>
          <w:sz w:val="22"/>
        </w:rPr>
        <w:t>Artículo 88.</w:t>
      </w:r>
      <w:r w:rsidR="00A85A82" w:rsidRPr="00EB14A6">
        <w:rPr>
          <w:rFonts w:ascii="Palatino Linotype" w:hAnsi="Palatino Linotype" w:cs="Arial"/>
          <w:i/>
          <w:sz w:val="22"/>
        </w:rPr>
        <w:t xml:space="preserve"> La información referente a las obligaciones de transparencia </w:t>
      </w:r>
      <w:r w:rsidR="00A85A82" w:rsidRPr="00EB14A6">
        <w:rPr>
          <w:rFonts w:ascii="Palatino Linotype" w:hAnsi="Palatino Linotype" w:cs="Arial"/>
          <w:b/>
          <w:i/>
          <w:sz w:val="22"/>
        </w:rPr>
        <w:t xml:space="preserve">será </w:t>
      </w:r>
      <w:r w:rsidR="00A85A82" w:rsidRPr="00EB14A6">
        <w:rPr>
          <w:rFonts w:ascii="Palatino Linotype" w:hAnsi="Palatino Linotype" w:cs="Arial"/>
          <w:b/>
          <w:i/>
          <w:sz w:val="22"/>
        </w:rPr>
        <w:lastRenderedPageBreak/>
        <w:t>puesta a disposición de los particulares por cualquier medio que facilite su acceso</w:t>
      </w:r>
      <w:r w:rsidR="00A85A82" w:rsidRPr="00EB14A6">
        <w:rPr>
          <w:rFonts w:ascii="Palatino Linotype" w:hAnsi="Palatino Linotype" w:cs="Arial"/>
          <w:i/>
          <w:sz w:val="22"/>
        </w:rPr>
        <w:t>, dando preferencia al uso de sistemas computacionales y las nuevas tecnologías de información.</w:t>
      </w:r>
      <w:r w:rsidRPr="00EB14A6">
        <w:rPr>
          <w:rFonts w:ascii="Palatino Linotype" w:hAnsi="Palatino Linotype" w:cs="Arial"/>
          <w:i/>
          <w:sz w:val="22"/>
        </w:rPr>
        <w:t>”</w:t>
      </w:r>
    </w:p>
    <w:p w14:paraId="46F62A67" w14:textId="77777777" w:rsidR="00A85A82" w:rsidRPr="00EB14A6" w:rsidRDefault="00A85A82" w:rsidP="00A85A82">
      <w:pPr>
        <w:pStyle w:val="Prrafodelista"/>
        <w:widowControl w:val="0"/>
        <w:autoSpaceDE w:val="0"/>
        <w:autoSpaceDN w:val="0"/>
        <w:adjustRightInd w:val="0"/>
        <w:spacing w:before="240" w:after="240" w:line="360" w:lineRule="auto"/>
        <w:ind w:left="709" w:right="616"/>
        <w:jc w:val="both"/>
        <w:rPr>
          <w:rFonts w:ascii="Palatino Linotype" w:hAnsi="Palatino Linotype" w:cs="Arial"/>
          <w:i/>
          <w:sz w:val="22"/>
        </w:rPr>
      </w:pPr>
    </w:p>
    <w:p w14:paraId="6CC584E3" w14:textId="036043EC" w:rsidR="00A85A82" w:rsidRPr="00EB14A6" w:rsidRDefault="00953FF6" w:rsidP="00A85A82">
      <w:pPr>
        <w:pStyle w:val="Prrafodelista"/>
        <w:widowControl w:val="0"/>
        <w:autoSpaceDE w:val="0"/>
        <w:autoSpaceDN w:val="0"/>
        <w:adjustRightInd w:val="0"/>
        <w:spacing w:before="240" w:after="240" w:line="360" w:lineRule="auto"/>
        <w:ind w:left="709" w:right="616"/>
        <w:jc w:val="both"/>
        <w:rPr>
          <w:rFonts w:ascii="Palatino Linotype" w:hAnsi="Palatino Linotype" w:cs="Arial"/>
          <w:i/>
          <w:sz w:val="22"/>
        </w:rPr>
      </w:pPr>
      <w:r w:rsidRPr="00EB14A6">
        <w:rPr>
          <w:rFonts w:ascii="Palatino Linotype" w:hAnsi="Palatino Linotype" w:cs="Arial"/>
          <w:b/>
          <w:i/>
          <w:sz w:val="22"/>
        </w:rPr>
        <w:t>“</w:t>
      </w:r>
      <w:r w:rsidR="00A85A82" w:rsidRPr="00EB14A6">
        <w:rPr>
          <w:rFonts w:ascii="Palatino Linotype" w:hAnsi="Palatino Linotype" w:cs="Arial"/>
          <w:b/>
          <w:i/>
          <w:sz w:val="22"/>
        </w:rPr>
        <w:t>Artículo 164.</w:t>
      </w:r>
      <w:r w:rsidR="00A85A82" w:rsidRPr="00EB14A6">
        <w:rPr>
          <w:rFonts w:ascii="Palatino Linotype" w:hAnsi="Palatino Linotype" w:cs="Arial"/>
          <w:i/>
          <w:sz w:val="22"/>
        </w:rPr>
        <w:t xml:space="preserve"> El acceso se dará en la modalidad de entrega y, en su caso, de envío elegidos por el solicitante. </w:t>
      </w:r>
      <w:r w:rsidR="00A85A82" w:rsidRPr="00EB14A6">
        <w:rPr>
          <w:rFonts w:ascii="Palatino Linotype" w:hAnsi="Palatino Linotype" w:cs="Arial"/>
          <w:b/>
          <w:i/>
          <w:sz w:val="22"/>
        </w:rPr>
        <w:t>Cuando la información no pueda entregarse o enviarse en la modalidad solicitada, el sujeto obligado deberá ofrecer otra u otras modalidades de entrega</w:t>
      </w:r>
      <w:r w:rsidR="00A85A82" w:rsidRPr="00EB14A6">
        <w:rPr>
          <w:rFonts w:ascii="Palatino Linotype" w:hAnsi="Palatino Linotype" w:cs="Arial"/>
          <w:i/>
          <w:sz w:val="22"/>
        </w:rPr>
        <w:t>.</w:t>
      </w:r>
    </w:p>
    <w:p w14:paraId="7087DFA3" w14:textId="151A7B00" w:rsidR="00A85A82" w:rsidRPr="00EB14A6" w:rsidRDefault="00A85A82" w:rsidP="00A85A82">
      <w:pPr>
        <w:pStyle w:val="Prrafodelista"/>
        <w:widowControl w:val="0"/>
        <w:autoSpaceDE w:val="0"/>
        <w:autoSpaceDN w:val="0"/>
        <w:adjustRightInd w:val="0"/>
        <w:spacing w:before="240" w:after="240" w:line="360" w:lineRule="auto"/>
        <w:ind w:left="709" w:right="616"/>
        <w:jc w:val="both"/>
        <w:rPr>
          <w:rFonts w:ascii="Palatino Linotype" w:hAnsi="Palatino Linotype" w:cs="Arial"/>
          <w:i/>
          <w:sz w:val="22"/>
        </w:rPr>
      </w:pPr>
      <w:r w:rsidRPr="00EB14A6">
        <w:rPr>
          <w:rFonts w:ascii="Palatino Linotype" w:hAnsi="Palatino Linotype" w:cs="Arial"/>
          <w:i/>
          <w:sz w:val="22"/>
        </w:rPr>
        <w:t>En cualquier caso, se deberá fundar y motivar la necesidad de ofrecer otras modalidades.</w:t>
      </w:r>
      <w:r w:rsidR="00953FF6" w:rsidRPr="00EB14A6">
        <w:rPr>
          <w:rFonts w:ascii="Palatino Linotype" w:hAnsi="Palatino Linotype" w:cs="Arial"/>
          <w:i/>
          <w:sz w:val="22"/>
        </w:rPr>
        <w:t>”</w:t>
      </w:r>
    </w:p>
    <w:p w14:paraId="279B7511" w14:textId="77777777" w:rsidR="00A85A82" w:rsidRPr="00EB14A6" w:rsidRDefault="00A85A82" w:rsidP="00A85A82">
      <w:pPr>
        <w:pStyle w:val="Prrafodelista"/>
        <w:widowControl w:val="0"/>
        <w:autoSpaceDE w:val="0"/>
        <w:autoSpaceDN w:val="0"/>
        <w:adjustRightInd w:val="0"/>
        <w:spacing w:before="240" w:after="240" w:line="360" w:lineRule="auto"/>
        <w:ind w:left="709" w:right="616"/>
        <w:jc w:val="both"/>
        <w:rPr>
          <w:rFonts w:ascii="Palatino Linotype" w:hAnsi="Palatino Linotype" w:cs="Arial"/>
          <w:i/>
          <w:sz w:val="22"/>
        </w:rPr>
      </w:pPr>
    </w:p>
    <w:p w14:paraId="5CC454FA" w14:textId="395B604D" w:rsidR="00A85A82" w:rsidRPr="00EB14A6" w:rsidRDefault="00953FF6" w:rsidP="00A85A82">
      <w:pPr>
        <w:pStyle w:val="Prrafodelista"/>
        <w:widowControl w:val="0"/>
        <w:autoSpaceDE w:val="0"/>
        <w:autoSpaceDN w:val="0"/>
        <w:adjustRightInd w:val="0"/>
        <w:spacing w:before="240" w:after="240" w:line="360" w:lineRule="auto"/>
        <w:ind w:left="709" w:right="616"/>
        <w:jc w:val="both"/>
        <w:rPr>
          <w:rFonts w:ascii="Palatino Linotype" w:hAnsi="Palatino Linotype" w:cs="Arial"/>
          <w:i/>
          <w:sz w:val="22"/>
        </w:rPr>
      </w:pPr>
      <w:r w:rsidRPr="00EB14A6">
        <w:rPr>
          <w:rFonts w:ascii="Palatino Linotype" w:hAnsi="Palatino Linotype" w:cs="Arial"/>
          <w:b/>
          <w:i/>
          <w:sz w:val="22"/>
        </w:rPr>
        <w:t>“</w:t>
      </w:r>
      <w:r w:rsidR="00A85A82" w:rsidRPr="00EB14A6">
        <w:rPr>
          <w:rFonts w:ascii="Palatino Linotype" w:hAnsi="Palatino Linotype" w:cs="Arial"/>
          <w:b/>
          <w:i/>
          <w:sz w:val="22"/>
        </w:rPr>
        <w:t>Artículo 166.</w:t>
      </w:r>
      <w:r w:rsidR="00A85A82" w:rsidRPr="00EB14A6">
        <w:rPr>
          <w:rFonts w:ascii="Palatino Linotype" w:hAnsi="Palatino Linotype" w:cs="Arial"/>
          <w:i/>
          <w:sz w:val="22"/>
        </w:rPr>
        <w:t xml:space="preserve"> La obligación de acceso a la información pública </w:t>
      </w:r>
      <w:r w:rsidR="00A85A82" w:rsidRPr="00EB14A6">
        <w:rPr>
          <w:rFonts w:ascii="Palatino Linotype" w:hAnsi="Palatino Linotype" w:cs="Arial"/>
          <w:b/>
          <w:i/>
          <w:sz w:val="22"/>
        </w:rPr>
        <w:t>se tendrá por cumplida cuando el solicitante tenga a su disposición la información requerida, o cuando realice la consulta de la misma en el lugar en el que ésta se localice</w:t>
      </w:r>
      <w:r w:rsidR="00A85A82" w:rsidRPr="00EB14A6">
        <w:rPr>
          <w:rFonts w:ascii="Palatino Linotype" w:hAnsi="Palatino Linotype" w:cs="Arial"/>
          <w:i/>
          <w:sz w:val="22"/>
        </w:rPr>
        <w:t>.</w:t>
      </w:r>
    </w:p>
    <w:p w14:paraId="72FCDC26" w14:textId="77777777" w:rsidR="00A85A82" w:rsidRPr="00EB14A6" w:rsidRDefault="00A85A82" w:rsidP="00A85A82">
      <w:pPr>
        <w:pStyle w:val="Prrafodelista"/>
        <w:widowControl w:val="0"/>
        <w:autoSpaceDE w:val="0"/>
        <w:autoSpaceDN w:val="0"/>
        <w:adjustRightInd w:val="0"/>
        <w:spacing w:before="240" w:after="240" w:line="360" w:lineRule="auto"/>
        <w:ind w:left="709" w:right="616"/>
        <w:jc w:val="both"/>
        <w:rPr>
          <w:rFonts w:ascii="Palatino Linotype" w:hAnsi="Palatino Linotype" w:cs="Arial"/>
          <w:i/>
          <w:sz w:val="22"/>
        </w:rPr>
      </w:pPr>
      <w:r w:rsidRPr="00EB14A6">
        <w:rPr>
          <w:rFonts w:ascii="Palatino Linotype" w:hAnsi="Palatino Linotype" w:cs="Arial"/>
          <w:i/>
          <w:sz w:val="22"/>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14:paraId="69969C22" w14:textId="77777777" w:rsidR="00A85A82" w:rsidRPr="00EB14A6" w:rsidRDefault="00A85A82" w:rsidP="00A85A82">
      <w:pPr>
        <w:pStyle w:val="Prrafodelista"/>
        <w:widowControl w:val="0"/>
        <w:autoSpaceDE w:val="0"/>
        <w:autoSpaceDN w:val="0"/>
        <w:adjustRightInd w:val="0"/>
        <w:spacing w:before="240" w:after="240" w:line="360" w:lineRule="auto"/>
        <w:ind w:left="709" w:right="616"/>
        <w:jc w:val="both"/>
        <w:rPr>
          <w:rFonts w:ascii="Palatino Linotype" w:hAnsi="Palatino Linotype" w:cs="Arial"/>
          <w:i/>
          <w:sz w:val="22"/>
          <w:u w:val="single"/>
        </w:rPr>
      </w:pPr>
      <w:r w:rsidRPr="00EB14A6">
        <w:rPr>
          <w:rFonts w:ascii="Palatino Linotype" w:hAnsi="Palatino Linotype" w:cs="Arial"/>
          <w:i/>
          <w:sz w:val="22"/>
          <w:u w:val="single"/>
        </w:rPr>
        <w:t xml:space="preserve">Transcurridos dichos plazos, </w:t>
      </w:r>
      <w:r w:rsidRPr="00EB14A6">
        <w:rPr>
          <w:rFonts w:ascii="Palatino Linotype" w:hAnsi="Palatino Linotype" w:cs="Arial"/>
          <w:b/>
          <w:i/>
          <w:sz w:val="22"/>
          <w:u w:val="single"/>
        </w:rPr>
        <w:t>si los solicitantes no acuden a recibir la información requerida los sujetos obligados darán por concluida la solicitud y procederán, de ser el caso, a la destrucción del material en el que se reprodujo la información</w:t>
      </w:r>
      <w:r w:rsidRPr="00EB14A6">
        <w:rPr>
          <w:rFonts w:ascii="Palatino Linotype" w:hAnsi="Palatino Linotype" w:cs="Arial"/>
          <w:i/>
          <w:sz w:val="22"/>
          <w:u w:val="single"/>
        </w:rPr>
        <w:t>.</w:t>
      </w:r>
    </w:p>
    <w:p w14:paraId="51F0A7C8" w14:textId="77777777" w:rsidR="00A85A82" w:rsidRPr="00EB14A6" w:rsidRDefault="00A85A82" w:rsidP="00A85A82">
      <w:pPr>
        <w:pStyle w:val="Prrafodelista"/>
        <w:widowControl w:val="0"/>
        <w:autoSpaceDE w:val="0"/>
        <w:autoSpaceDN w:val="0"/>
        <w:adjustRightInd w:val="0"/>
        <w:spacing w:before="240" w:after="240" w:line="360" w:lineRule="auto"/>
        <w:ind w:left="709" w:right="616"/>
        <w:jc w:val="both"/>
        <w:rPr>
          <w:rFonts w:ascii="Palatino Linotype" w:hAnsi="Palatino Linotype" w:cs="Arial"/>
          <w:i/>
          <w:sz w:val="22"/>
        </w:rPr>
      </w:pPr>
      <w:r w:rsidRPr="00EB14A6">
        <w:rPr>
          <w:rFonts w:ascii="Palatino Linotype" w:hAnsi="Palatino Linotype" w:cs="Arial"/>
          <w:i/>
          <w:sz w:val="22"/>
        </w:rPr>
        <w:t xml:space="preserve">Cuando el sujeto obligado no entregue la respuesta a la solicitud dentro del plazo previsto en la Ley, la solicitud se entenderá negada y el solicitante podrá interponer el </w:t>
      </w:r>
      <w:r w:rsidRPr="00EB14A6">
        <w:rPr>
          <w:rFonts w:ascii="Palatino Linotype" w:hAnsi="Palatino Linotype" w:cs="Arial"/>
          <w:i/>
          <w:sz w:val="22"/>
        </w:rPr>
        <w:lastRenderedPageBreak/>
        <w:t>recurso de revisión previsto en este ordenamiento.</w:t>
      </w:r>
    </w:p>
    <w:p w14:paraId="4FCB1A33" w14:textId="639B1441" w:rsidR="00A85A82" w:rsidRPr="00EB14A6" w:rsidRDefault="00A85A82" w:rsidP="00A85A82">
      <w:pPr>
        <w:pStyle w:val="Prrafodelista"/>
        <w:widowControl w:val="0"/>
        <w:autoSpaceDE w:val="0"/>
        <w:autoSpaceDN w:val="0"/>
        <w:adjustRightInd w:val="0"/>
        <w:spacing w:before="240" w:after="240" w:line="360" w:lineRule="auto"/>
        <w:ind w:left="709" w:right="616"/>
        <w:contextualSpacing w:val="0"/>
        <w:jc w:val="both"/>
        <w:rPr>
          <w:rFonts w:ascii="Palatino Linotype" w:hAnsi="Palatino Linotype" w:cs="Arial"/>
          <w:i/>
          <w:sz w:val="22"/>
        </w:rPr>
      </w:pPr>
      <w:r w:rsidRPr="00EB14A6">
        <w:rPr>
          <w:rFonts w:ascii="Palatino Linotype" w:hAnsi="Palatino Linotype" w:cs="Arial"/>
          <w:b/>
          <w:i/>
          <w:sz w:val="22"/>
        </w:rPr>
        <w:t>Una vez entregada la información, el solicitante acusará recibo por escrito, dándose por terminado el trámite de acceso a la información</w:t>
      </w:r>
      <w:r w:rsidRPr="00EB14A6">
        <w:rPr>
          <w:rFonts w:ascii="Palatino Linotype" w:hAnsi="Palatino Linotype" w:cs="Arial"/>
          <w:i/>
          <w:sz w:val="22"/>
        </w:rPr>
        <w:t>.</w:t>
      </w:r>
      <w:r w:rsidR="00953FF6" w:rsidRPr="00EB14A6">
        <w:rPr>
          <w:rFonts w:ascii="Palatino Linotype" w:hAnsi="Palatino Linotype" w:cs="Arial"/>
          <w:i/>
          <w:sz w:val="22"/>
        </w:rPr>
        <w:t>”</w:t>
      </w:r>
    </w:p>
    <w:p w14:paraId="548E6178" w14:textId="04D5989D" w:rsidR="00BC0D28" w:rsidRPr="00EB14A6" w:rsidRDefault="00953FF6" w:rsidP="00CA040D">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rPr>
        <w:t xml:space="preserve">Es así que, conforme a los preceptos citados, se concluye que la ley otorga preferencia a los medios electrónicos (como el SAIMEX) y que ciertamente el hoy recurrente señalo como modalidad de entrega de la información dicho sistema electrónico; sin embargo </w:t>
      </w:r>
      <w:r w:rsidR="00BC0D28" w:rsidRPr="00EB14A6">
        <w:rPr>
          <w:rFonts w:ascii="Palatino Linotype" w:hAnsi="Palatino Linotype" w:cs="Arial"/>
        </w:rPr>
        <w:t xml:space="preserve">de la respuestas adjuntas en las que se actualiza este supuesto, </w:t>
      </w:r>
      <w:r w:rsidR="00F377F7" w:rsidRPr="00EB14A6">
        <w:rPr>
          <w:rFonts w:ascii="Palatino Linotype" w:hAnsi="Palatino Linotype" w:cs="Arial"/>
        </w:rPr>
        <w:t>así como las</w:t>
      </w:r>
      <w:r w:rsidR="00BC0D28" w:rsidRPr="00EB14A6">
        <w:rPr>
          <w:rFonts w:ascii="Palatino Linotype" w:hAnsi="Palatino Linotype" w:cs="Arial"/>
        </w:rPr>
        <w:t xml:space="preserve"> solicitudes de información subsecuentes que se verán, se aprecia que el </w:t>
      </w:r>
      <w:r w:rsidR="00BC0D28" w:rsidRPr="00EB14A6">
        <w:rPr>
          <w:rFonts w:ascii="Palatino Linotype" w:hAnsi="Palatino Linotype" w:cs="Arial"/>
          <w:b/>
        </w:rPr>
        <w:t>SUJETO OBLIGADO</w:t>
      </w:r>
      <w:r w:rsidR="00BC0D28" w:rsidRPr="00EB14A6">
        <w:rPr>
          <w:rFonts w:ascii="Palatino Linotype" w:hAnsi="Palatino Linotype" w:cs="Arial"/>
        </w:rPr>
        <w:t xml:space="preserve">, pone a disposición del recurrente en las oficinas de la Unidad Administrativa según sea el caso en que se encuentre la información para que personal capacitado ponga a su disposición la información de referencia, indicando para ello el domicilio completo y el horario en que puede acudir; no obstante </w:t>
      </w:r>
      <w:r w:rsidR="00BC0D28" w:rsidRPr="00EB14A6">
        <w:rPr>
          <w:rFonts w:ascii="Palatino Linotype" w:hAnsi="Palatino Linotype" w:cs="Arial"/>
          <w:b/>
        </w:rPr>
        <w:t>es omiso en indicar los días</w:t>
      </w:r>
      <w:r w:rsidR="00F377F7" w:rsidRPr="00EB14A6">
        <w:rPr>
          <w:rFonts w:ascii="Palatino Linotype" w:hAnsi="Palatino Linotype" w:cs="Arial"/>
          <w:b/>
        </w:rPr>
        <w:t xml:space="preserve"> en que podrá acudir,</w:t>
      </w:r>
      <w:r w:rsidR="00F377F7" w:rsidRPr="00EB14A6">
        <w:rPr>
          <w:rFonts w:ascii="Palatino Linotype" w:hAnsi="Palatino Linotype" w:cs="Arial"/>
        </w:rPr>
        <w:t xml:space="preserve"> </w:t>
      </w:r>
      <w:r w:rsidR="00F377F7" w:rsidRPr="00EB14A6">
        <w:rPr>
          <w:rFonts w:ascii="Palatino Linotype" w:hAnsi="Palatino Linotype" w:cs="Arial"/>
          <w:b/>
        </w:rPr>
        <w:t>por lo que la Secretaría de Cultura del Estado de México deberá hacer conocimiento adecuadamente del procedimiento para que el particular acuda a la consulta directa de la información</w:t>
      </w:r>
      <w:r w:rsidR="00274E63" w:rsidRPr="00EB14A6">
        <w:rPr>
          <w:rFonts w:ascii="Palatino Linotype" w:hAnsi="Palatino Linotype" w:cs="Arial"/>
        </w:rPr>
        <w:t xml:space="preserve">, para que una vez </w:t>
      </w:r>
      <w:r w:rsidR="00274E63" w:rsidRPr="00EB14A6">
        <w:rPr>
          <w:rFonts w:ascii="Palatino Linotype" w:hAnsi="Palatino Linotype" w:cs="Arial"/>
          <w:sz w:val="22"/>
        </w:rPr>
        <w:t>entregada la información, el solicitante acuse de recibo por escrito.</w:t>
      </w:r>
    </w:p>
    <w:p w14:paraId="102ECB92" w14:textId="2C4DE9E0" w:rsidR="005A40F6" w:rsidRPr="00EB14A6" w:rsidRDefault="005A40F6" w:rsidP="00BB5F78">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rPr>
        <w:t xml:space="preserve">Asimismo, de los preceptos legales transcritos se advierte que el </w:t>
      </w:r>
      <w:r w:rsidRPr="00EB14A6">
        <w:rPr>
          <w:rFonts w:ascii="Palatino Linotype" w:hAnsi="Palatino Linotype" w:cs="Arial"/>
          <w:b/>
        </w:rPr>
        <w:t xml:space="preserve">SUJETO OBLIGADO </w:t>
      </w:r>
      <w:r w:rsidR="00BB5F78" w:rsidRPr="00EB14A6">
        <w:rPr>
          <w:rFonts w:ascii="Palatino Linotype" w:hAnsi="Palatino Linotype" w:cs="Arial"/>
        </w:rPr>
        <w:t xml:space="preserve">deberá tener disponible la información por un plazo mínimo de sesenta (60) días hábiles, contados a partir de que el solicitante hubiere realizado </w:t>
      </w:r>
      <w:r w:rsidR="00BB5F78" w:rsidRPr="00EB14A6">
        <w:rPr>
          <w:rFonts w:ascii="Palatino Linotype" w:hAnsi="Palatino Linotype" w:cs="Arial"/>
          <w:i/>
        </w:rPr>
        <w:t>-de ser el caso-</w:t>
      </w:r>
      <w:r w:rsidR="00BB5F78" w:rsidRPr="00EB14A6">
        <w:rPr>
          <w:rFonts w:ascii="Palatino Linotype" w:hAnsi="Palatino Linotype" w:cs="Arial"/>
        </w:rPr>
        <w:t xml:space="preserve"> el pago respectivo en un plazo no mayor a treinta (30) días, de no acudir por ella se dará por concluido y se procederá de ser el caso a la destrucción del material reproducido.</w:t>
      </w:r>
    </w:p>
    <w:p w14:paraId="5B47203F" w14:textId="24FF25FF" w:rsidR="009265D0" w:rsidRPr="00EB14A6" w:rsidRDefault="008D47CE" w:rsidP="00DD3DBC">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rPr>
        <w:lastRenderedPageBreak/>
        <w:t xml:space="preserve">Por lo que en relatadas circunstancias resultan infundadas las razones o motivos de inconformidad en el recurso de revisión de mérito y se </w:t>
      </w:r>
      <w:r w:rsidRPr="00EB14A6">
        <w:rPr>
          <w:rFonts w:ascii="Palatino Linotype" w:hAnsi="Palatino Linotype" w:cs="Arial"/>
          <w:b/>
        </w:rPr>
        <w:t>CONFIRMA</w:t>
      </w:r>
      <w:r w:rsidRPr="00EB14A6">
        <w:rPr>
          <w:rFonts w:ascii="Palatino Linotype" w:hAnsi="Palatino Linotype" w:cs="Arial"/>
        </w:rPr>
        <w:t xml:space="preserve"> las respuesta del</w:t>
      </w:r>
      <w:r w:rsidRPr="00EB14A6">
        <w:rPr>
          <w:rFonts w:ascii="Palatino Linotype" w:hAnsi="Palatino Linotype" w:cs="Arial"/>
          <w:b/>
        </w:rPr>
        <w:t xml:space="preserve"> SUJETO OBLIGADO</w:t>
      </w:r>
      <w:r w:rsidR="00274E63" w:rsidRPr="00EB14A6">
        <w:rPr>
          <w:rFonts w:ascii="Palatino Linotype" w:hAnsi="Palatino Linotype" w:cs="Arial"/>
          <w:b/>
        </w:rPr>
        <w:t>;</w:t>
      </w:r>
      <w:r w:rsidR="00953FF6" w:rsidRPr="00EB14A6">
        <w:rPr>
          <w:rFonts w:ascii="Palatino Linotype" w:hAnsi="Palatino Linotype" w:cs="Arial"/>
        </w:rPr>
        <w:t xml:space="preserve"> en consecuencia </w:t>
      </w:r>
      <w:r w:rsidR="00274E63" w:rsidRPr="00EB14A6">
        <w:rPr>
          <w:rFonts w:ascii="Palatino Linotype" w:hAnsi="Palatino Linotype" w:cs="Arial"/>
        </w:rPr>
        <w:t xml:space="preserve">resulta </w:t>
      </w:r>
      <w:r w:rsidR="00134836" w:rsidRPr="00EB14A6">
        <w:rPr>
          <w:rFonts w:ascii="Palatino Linotype" w:hAnsi="Palatino Linotype" w:cs="Arial"/>
        </w:rPr>
        <w:t>procedente</w:t>
      </w:r>
      <w:r w:rsidR="00953FF6" w:rsidRPr="00EB14A6">
        <w:rPr>
          <w:rFonts w:ascii="Palatino Linotype" w:hAnsi="Palatino Linotype" w:cs="Arial"/>
        </w:rPr>
        <w:t xml:space="preserve"> </w:t>
      </w:r>
      <w:r w:rsidRPr="00EB14A6">
        <w:rPr>
          <w:rFonts w:ascii="Palatino Linotype" w:hAnsi="Palatino Linotype" w:cs="Arial"/>
          <w:b/>
        </w:rPr>
        <w:t>PONGA A DISPOSICIÓN</w:t>
      </w:r>
      <w:r w:rsidR="00953FF6" w:rsidRPr="00EB14A6">
        <w:rPr>
          <w:rFonts w:ascii="Palatino Linotype" w:hAnsi="Palatino Linotype" w:cs="Arial"/>
        </w:rPr>
        <w:t xml:space="preserve"> </w:t>
      </w:r>
      <w:r w:rsidR="005B151E" w:rsidRPr="00EB14A6">
        <w:rPr>
          <w:rFonts w:ascii="Palatino Linotype" w:hAnsi="Palatino Linotype" w:cs="Arial"/>
        </w:rPr>
        <w:t xml:space="preserve">en </w:t>
      </w:r>
      <w:r w:rsidRPr="00EB14A6">
        <w:rPr>
          <w:rFonts w:ascii="Palatino Linotype" w:hAnsi="Palatino Linotype" w:cs="Arial"/>
          <w:b/>
        </w:rPr>
        <w:t>CONSULTA DIRECTA</w:t>
      </w:r>
      <w:r w:rsidRPr="00EB14A6">
        <w:rPr>
          <w:rFonts w:ascii="Palatino Linotype" w:hAnsi="Palatino Linotype" w:cs="Arial"/>
        </w:rPr>
        <w:t xml:space="preserve"> </w:t>
      </w:r>
      <w:r w:rsidR="005B151E" w:rsidRPr="00EB14A6">
        <w:rPr>
          <w:rFonts w:ascii="Palatino Linotype" w:hAnsi="Palatino Linotype" w:cs="Arial"/>
        </w:rPr>
        <w:t>el</w:t>
      </w:r>
      <w:r w:rsidR="00953FF6" w:rsidRPr="00EB14A6">
        <w:rPr>
          <w:rFonts w:ascii="Palatino Linotype" w:hAnsi="Palatino Linotype" w:cs="Arial"/>
        </w:rPr>
        <w:t xml:space="preserve"> soporte documental </w:t>
      </w:r>
      <w:r w:rsidR="009265D0" w:rsidRPr="00EB14A6">
        <w:rPr>
          <w:rFonts w:ascii="Palatino Linotype" w:hAnsi="Palatino Linotype" w:cs="Arial"/>
        </w:rPr>
        <w:t>siguiente:</w:t>
      </w:r>
    </w:p>
    <w:p w14:paraId="5F371A17" w14:textId="2650F605" w:rsidR="009265D0" w:rsidRPr="00EB14A6" w:rsidRDefault="009265D0" w:rsidP="00DD3DBC">
      <w:pPr>
        <w:pStyle w:val="Prrafodelista"/>
        <w:widowControl w:val="0"/>
        <w:numPr>
          <w:ilvl w:val="0"/>
          <w:numId w:val="11"/>
        </w:numPr>
        <w:autoSpaceDE w:val="0"/>
        <w:autoSpaceDN w:val="0"/>
        <w:adjustRightInd w:val="0"/>
        <w:spacing w:before="240" w:after="240" w:line="360" w:lineRule="auto"/>
        <w:ind w:right="49"/>
        <w:jc w:val="both"/>
        <w:rPr>
          <w:rFonts w:ascii="Palatino Linotype" w:hAnsi="Palatino Linotype" w:cs="Arial"/>
          <w:b/>
          <w:bCs/>
          <w:sz w:val="36"/>
        </w:rPr>
      </w:pPr>
      <w:r w:rsidRPr="00EB14A6">
        <w:rPr>
          <w:rFonts w:ascii="Palatino Linotype" w:hAnsi="Palatino Linotype" w:cs="Arial"/>
          <w:b/>
        </w:rPr>
        <w:t>Oficios, notas informativas o escritos generados y recibidos de la Dirección General de Patrimonio y Servicios Culturales, del 10 de enero de 2013 al 15 de diciembre de 2014 y del 15 de enero de 2015 al 15 de enero de 2016;</w:t>
      </w:r>
    </w:p>
    <w:p w14:paraId="0AFADEA2" w14:textId="77777777" w:rsidR="009265D0" w:rsidRPr="00EB14A6" w:rsidRDefault="009265D0" w:rsidP="009265D0">
      <w:pPr>
        <w:pStyle w:val="Prrafodelista"/>
        <w:widowControl w:val="0"/>
        <w:autoSpaceDE w:val="0"/>
        <w:autoSpaceDN w:val="0"/>
        <w:adjustRightInd w:val="0"/>
        <w:spacing w:before="240" w:after="240" w:line="360" w:lineRule="auto"/>
        <w:ind w:left="360" w:right="49"/>
        <w:contextualSpacing w:val="0"/>
        <w:jc w:val="both"/>
        <w:rPr>
          <w:rFonts w:ascii="Palatino Linotype" w:hAnsi="Palatino Linotype" w:cs="Arial"/>
          <w:sz w:val="16"/>
        </w:rPr>
      </w:pPr>
    </w:p>
    <w:p w14:paraId="4F64FF61" w14:textId="140AE393" w:rsidR="00953FF6" w:rsidRPr="00EB14A6" w:rsidRDefault="009265D0" w:rsidP="008D47CE">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rPr>
        <w:t>Dicha entrega deberá ser</w:t>
      </w:r>
      <w:r w:rsidR="00953FF6" w:rsidRPr="00EB14A6">
        <w:rPr>
          <w:rFonts w:ascii="Palatino Linotype" w:hAnsi="Palatino Linotype" w:cs="Arial"/>
        </w:rPr>
        <w:t xml:space="preserve"> en versión pública en términos del considerando siguiente respectivo, debiendo suprimir, eliminar o testar la información privada, datos personales y datos personales contenidos en estos</w:t>
      </w:r>
      <w:r w:rsidR="008D47CE" w:rsidRPr="00EB14A6">
        <w:rPr>
          <w:rFonts w:ascii="Palatino Linotype" w:hAnsi="Palatino Linotype" w:cs="Arial"/>
        </w:rPr>
        <w:t xml:space="preserve">; por otro lado a efecto de que el </w:t>
      </w:r>
      <w:r w:rsidR="008D47CE" w:rsidRPr="00EB14A6">
        <w:rPr>
          <w:rFonts w:ascii="Palatino Linotype" w:hAnsi="Palatino Linotype" w:cs="Arial"/>
          <w:b/>
        </w:rPr>
        <w:t>SUJETO OBLIGADO</w:t>
      </w:r>
      <w:r w:rsidR="008D47CE" w:rsidRPr="00EB14A6">
        <w:rPr>
          <w:rFonts w:ascii="Palatino Linotype" w:hAnsi="Palatino Linotype" w:cs="Arial"/>
        </w:rPr>
        <w:t xml:space="preserve"> dé pleno cumplimiento a lo anterior, es </w:t>
      </w:r>
      <w:r w:rsidR="008D47CE" w:rsidRPr="00EB14A6">
        <w:rPr>
          <w:rFonts w:ascii="Palatino Linotype" w:hAnsi="Palatino Linotype" w:cs="Arial"/>
          <w:b/>
          <w:u w:val="single"/>
        </w:rPr>
        <w:t>necesario que informe a la recurrente el procedimiento para la puesta a disposición de la información en consulta directa, así como el lugar, días y horas hábiles, para el acceso dicho soporte documental</w:t>
      </w:r>
      <w:r w:rsidR="008D47CE" w:rsidRPr="00EB14A6">
        <w:rPr>
          <w:rFonts w:ascii="Palatino Linotype" w:hAnsi="Palatino Linotype" w:cs="Arial"/>
        </w:rPr>
        <w:t>.</w:t>
      </w:r>
    </w:p>
    <w:p w14:paraId="5076AE28" w14:textId="0DBDBDFC" w:rsidR="009265D0" w:rsidRPr="00EB14A6" w:rsidRDefault="009265D0" w:rsidP="00DD3DBC">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rPr>
        <w:t xml:space="preserve">Seguidamente deviene la solicitud marcada con el </w:t>
      </w:r>
      <w:r w:rsidRPr="00EB14A6">
        <w:rPr>
          <w:rFonts w:ascii="Palatino Linotype" w:hAnsi="Palatino Linotype" w:cs="Arial"/>
          <w:b/>
        </w:rPr>
        <w:t>inciso c)</w:t>
      </w:r>
      <w:r w:rsidR="00884898" w:rsidRPr="00EB14A6">
        <w:rPr>
          <w:rFonts w:ascii="Palatino Linotype" w:hAnsi="Palatino Linotype" w:cs="Arial"/>
          <w:b/>
        </w:rPr>
        <w:t>; es decir, el correspondiente al recurso de revisión 01134/INFOEM/IP/RR/2018</w:t>
      </w:r>
      <w:r w:rsidRPr="00EB14A6">
        <w:rPr>
          <w:rFonts w:ascii="Palatino Linotype" w:hAnsi="Palatino Linotype" w:cs="Arial"/>
          <w:b/>
        </w:rPr>
        <w:t>,</w:t>
      </w:r>
      <w:r w:rsidRPr="00EB14A6">
        <w:rPr>
          <w:rFonts w:ascii="Palatino Linotype" w:hAnsi="Palatino Linotype" w:cs="Arial"/>
        </w:rPr>
        <w:t xml:space="preserve"> a la cual le recayó una respuesta por parte del </w:t>
      </w:r>
      <w:r w:rsidRPr="00EB14A6">
        <w:rPr>
          <w:rFonts w:ascii="Palatino Linotype" w:hAnsi="Palatino Linotype" w:cs="Arial"/>
          <w:b/>
        </w:rPr>
        <w:t>SUJETO OBLIGADO</w:t>
      </w:r>
      <w:r w:rsidRPr="00EB14A6">
        <w:rPr>
          <w:rFonts w:ascii="Palatino Linotype" w:hAnsi="Palatino Linotype" w:cs="Arial"/>
        </w:rPr>
        <w:t xml:space="preserve"> similar en términos de la anterior, toda vez que aduce el soporte documental que integra la respuesta consta de 20,000 fojas</w:t>
      </w:r>
      <w:r w:rsidR="005B151E" w:rsidRPr="00EB14A6">
        <w:rPr>
          <w:rFonts w:ascii="Palatino Linotype" w:hAnsi="Palatino Linotype" w:cs="Arial"/>
        </w:rPr>
        <w:t xml:space="preserve">, motivo por el cual dio igualmente aviso a este Instituto de la incidencia al respecto y vía informe justificado anexo el oficio de respuesta del </w:t>
      </w:r>
      <w:r w:rsidR="005B151E" w:rsidRPr="00EB14A6">
        <w:rPr>
          <w:rFonts w:ascii="Palatino Linotype" w:hAnsi="Palatino Linotype" w:cs="Arial"/>
        </w:rPr>
        <w:lastRenderedPageBreak/>
        <w:t>Director de Informática de este Instituto como se aprecia:</w:t>
      </w:r>
    </w:p>
    <w:p w14:paraId="740419C2" w14:textId="4B52967D" w:rsidR="009265D0" w:rsidRPr="00EB14A6" w:rsidRDefault="009265D0" w:rsidP="009265D0">
      <w:pPr>
        <w:pStyle w:val="Prrafodelista"/>
        <w:widowControl w:val="0"/>
        <w:autoSpaceDE w:val="0"/>
        <w:autoSpaceDN w:val="0"/>
        <w:adjustRightInd w:val="0"/>
        <w:spacing w:before="240" w:after="240" w:line="360" w:lineRule="auto"/>
        <w:ind w:left="360" w:right="49"/>
        <w:contextualSpacing w:val="0"/>
        <w:jc w:val="right"/>
        <w:rPr>
          <w:rFonts w:ascii="Palatino Linotype" w:hAnsi="Palatino Linotype" w:cs="Arial"/>
        </w:rPr>
      </w:pPr>
      <w:r w:rsidRPr="00EB14A6">
        <w:rPr>
          <w:noProof/>
          <w:lang w:val="es-MX" w:eastAsia="es-MX"/>
        </w:rPr>
        <w:drawing>
          <wp:inline distT="0" distB="0" distL="0" distR="0" wp14:anchorId="3A6408FC" wp14:editId="0134EC17">
            <wp:extent cx="5343004" cy="5922767"/>
            <wp:effectExtent l="19050" t="19050" r="10160" b="209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6434" cy="5926569"/>
                    </a:xfrm>
                    <a:prstGeom prst="rect">
                      <a:avLst/>
                    </a:prstGeom>
                    <a:ln>
                      <a:solidFill>
                        <a:schemeClr val="tx1"/>
                      </a:solidFill>
                    </a:ln>
                  </pic:spPr>
                </pic:pic>
              </a:graphicData>
            </a:graphic>
          </wp:inline>
        </w:drawing>
      </w:r>
    </w:p>
    <w:p w14:paraId="5DAB3CE8" w14:textId="0D4C7EE1" w:rsidR="00134836" w:rsidRPr="00EB14A6" w:rsidRDefault="00134836" w:rsidP="00134836">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rPr>
        <w:t xml:space="preserve">Por lo que en relatadas circunstancias resultan infundadas las razones o motivos de inconformidad en el recurso de revisión de mérito y se </w:t>
      </w:r>
      <w:r w:rsidRPr="00EB14A6">
        <w:rPr>
          <w:rFonts w:ascii="Palatino Linotype" w:hAnsi="Palatino Linotype" w:cs="Arial"/>
          <w:b/>
        </w:rPr>
        <w:t>CONFIRMA</w:t>
      </w:r>
      <w:r w:rsidRPr="00EB14A6">
        <w:rPr>
          <w:rFonts w:ascii="Palatino Linotype" w:hAnsi="Palatino Linotype" w:cs="Arial"/>
        </w:rPr>
        <w:t xml:space="preserve"> la </w:t>
      </w:r>
      <w:r w:rsidRPr="00EB14A6">
        <w:rPr>
          <w:rFonts w:ascii="Palatino Linotype" w:hAnsi="Palatino Linotype" w:cs="Arial"/>
        </w:rPr>
        <w:lastRenderedPageBreak/>
        <w:t xml:space="preserve">respuesta del </w:t>
      </w:r>
      <w:r w:rsidRPr="00EB14A6">
        <w:rPr>
          <w:rFonts w:ascii="Palatino Linotype" w:hAnsi="Palatino Linotype" w:cs="Arial"/>
          <w:b/>
        </w:rPr>
        <w:t>SUJETO OBLIGADO</w:t>
      </w:r>
      <w:r w:rsidRPr="00EB14A6">
        <w:rPr>
          <w:rFonts w:ascii="Palatino Linotype" w:hAnsi="Palatino Linotype" w:cs="Arial"/>
        </w:rPr>
        <w:t xml:space="preserve">, en consecuencia resulta procedente </w:t>
      </w:r>
      <w:r w:rsidRPr="00EB14A6">
        <w:rPr>
          <w:rFonts w:ascii="Palatino Linotype" w:hAnsi="Palatino Linotype" w:cs="Arial"/>
          <w:b/>
        </w:rPr>
        <w:t xml:space="preserve">PONGA A DISPOSICIÓN </w:t>
      </w:r>
      <w:r w:rsidRPr="00EB14A6">
        <w:rPr>
          <w:rFonts w:ascii="Palatino Linotype" w:hAnsi="Palatino Linotype" w:cs="Arial"/>
        </w:rPr>
        <w:t xml:space="preserve">en </w:t>
      </w:r>
      <w:r w:rsidRPr="00EB14A6">
        <w:rPr>
          <w:rFonts w:ascii="Palatino Linotype" w:hAnsi="Palatino Linotype" w:cs="Arial"/>
          <w:b/>
        </w:rPr>
        <w:t xml:space="preserve">CONSULTA DIRECTA </w:t>
      </w:r>
      <w:r w:rsidRPr="00EB14A6">
        <w:rPr>
          <w:rFonts w:ascii="Palatino Linotype" w:hAnsi="Palatino Linotype" w:cs="Arial"/>
        </w:rPr>
        <w:t>al particular en términos de lo establecido en los anteriores párrafos treinta y siete (37), treinta y ocho (38) y cuarenta (40), el soporte documental siguiente:</w:t>
      </w:r>
    </w:p>
    <w:p w14:paraId="4B69B655" w14:textId="5AE1F97F" w:rsidR="005B151E" w:rsidRPr="00EB14A6" w:rsidRDefault="005B151E" w:rsidP="00DD3DBC">
      <w:pPr>
        <w:pStyle w:val="Prrafodelista"/>
        <w:widowControl w:val="0"/>
        <w:numPr>
          <w:ilvl w:val="0"/>
          <w:numId w:val="12"/>
        </w:numPr>
        <w:autoSpaceDE w:val="0"/>
        <w:autoSpaceDN w:val="0"/>
        <w:adjustRightInd w:val="0"/>
        <w:spacing w:before="240" w:after="240" w:line="360" w:lineRule="auto"/>
        <w:ind w:left="851" w:right="49"/>
        <w:contextualSpacing w:val="0"/>
        <w:jc w:val="both"/>
        <w:rPr>
          <w:rFonts w:ascii="Palatino Linotype" w:hAnsi="Palatino Linotype" w:cs="Arial"/>
          <w:b/>
          <w:sz w:val="36"/>
        </w:rPr>
      </w:pPr>
      <w:r w:rsidRPr="00EB14A6">
        <w:rPr>
          <w:rFonts w:ascii="Palatino Linotype" w:hAnsi="Palatino Linotype" w:cs="Arial"/>
          <w:b/>
        </w:rPr>
        <w:t>Oficios, notas informativas o escritos que se generados y recibidos en las oficinas de la Dirección de Patrimonio Cultural y de la Subdirección de Bibliotecas y Publicaciones del 15 de enero de 2015 al 31 de julio de 2016.</w:t>
      </w:r>
    </w:p>
    <w:p w14:paraId="77002980" w14:textId="77777777" w:rsidR="00C51CD9" w:rsidRPr="00EB14A6" w:rsidRDefault="00C51CD9" w:rsidP="00C51CD9">
      <w:pPr>
        <w:pStyle w:val="Prrafodelista"/>
        <w:widowControl w:val="0"/>
        <w:autoSpaceDE w:val="0"/>
        <w:autoSpaceDN w:val="0"/>
        <w:adjustRightInd w:val="0"/>
        <w:spacing w:before="240" w:after="240" w:line="360" w:lineRule="auto"/>
        <w:ind w:left="360" w:right="49"/>
        <w:contextualSpacing w:val="0"/>
        <w:jc w:val="both"/>
        <w:rPr>
          <w:rFonts w:ascii="Palatino Linotype" w:hAnsi="Palatino Linotype" w:cs="Arial"/>
        </w:rPr>
      </w:pPr>
    </w:p>
    <w:p w14:paraId="12DD228C" w14:textId="623AEDC1" w:rsidR="00C51CD9" w:rsidRPr="00EB14A6" w:rsidRDefault="00C51CD9" w:rsidP="00C51CD9">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noProof/>
          <w:lang w:val="es-MX" w:eastAsia="es-MX"/>
        </w:rPr>
        <mc:AlternateContent>
          <mc:Choice Requires="wps">
            <w:drawing>
              <wp:anchor distT="0" distB="0" distL="114300" distR="114300" simplePos="0" relativeHeight="251675648" behindDoc="0" locked="0" layoutInCell="1" allowOverlap="1" wp14:anchorId="26848CD0" wp14:editId="5528976D">
                <wp:simplePos x="0" y="0"/>
                <wp:positionH relativeFrom="column">
                  <wp:posOffset>236601</wp:posOffset>
                </wp:positionH>
                <wp:positionV relativeFrom="paragraph">
                  <wp:posOffset>2235149</wp:posOffset>
                </wp:positionV>
                <wp:extent cx="5281574" cy="1901952"/>
                <wp:effectExtent l="38100" t="38100" r="71755" b="79375"/>
                <wp:wrapNone/>
                <wp:docPr id="19" name="Conector recto 19"/>
                <wp:cNvGraphicFramePr/>
                <a:graphic xmlns:a="http://schemas.openxmlformats.org/drawingml/2006/main">
                  <a:graphicData uri="http://schemas.microsoft.com/office/word/2010/wordprocessingShape">
                    <wps:wsp>
                      <wps:cNvCnPr/>
                      <wps:spPr>
                        <a:xfrm>
                          <a:off x="0" y="0"/>
                          <a:ext cx="5281574" cy="190195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8E8ECC8" id="Conector recto 1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8.65pt,176pt" to="434.5pt,3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" strokecolor="black [3200]" strokeweight="2pt">
                <v:shadow on="t" color="black" opacity="24903f" origin=",.5" offset="0,.55556mm"/>
              </v:line>
            </w:pict>
          </mc:Fallback>
        </mc:AlternateContent>
      </w:r>
      <w:r w:rsidRPr="00EB14A6">
        <w:rPr>
          <w:rFonts w:ascii="Palatino Linotype" w:hAnsi="Palatino Linotype" w:cs="Arial"/>
        </w:rPr>
        <w:t xml:space="preserve">Seguidamente deviene la solicitud marcada con el </w:t>
      </w:r>
      <w:r w:rsidRPr="00EB14A6">
        <w:rPr>
          <w:rFonts w:ascii="Palatino Linotype" w:hAnsi="Palatino Linotype" w:cs="Arial"/>
          <w:b/>
        </w:rPr>
        <w:t xml:space="preserve">inciso </w:t>
      </w:r>
      <w:r w:rsidR="004363D6" w:rsidRPr="00EB14A6">
        <w:rPr>
          <w:rFonts w:ascii="Palatino Linotype" w:hAnsi="Palatino Linotype" w:cs="Arial"/>
          <w:b/>
        </w:rPr>
        <w:t>d</w:t>
      </w:r>
      <w:r w:rsidRPr="00EB14A6">
        <w:rPr>
          <w:rFonts w:ascii="Palatino Linotype" w:hAnsi="Palatino Linotype" w:cs="Arial"/>
          <w:b/>
        </w:rPr>
        <w:t>); es decir, el correspondiente al recurso de revisión 01135/INFOEM/IP/RR/2018,</w:t>
      </w:r>
      <w:r w:rsidRPr="00EB14A6">
        <w:rPr>
          <w:rFonts w:ascii="Palatino Linotype" w:hAnsi="Palatino Linotype" w:cs="Arial"/>
        </w:rPr>
        <w:t xml:space="preserve"> a la cual le recayó una respuesta por parte del </w:t>
      </w:r>
      <w:r w:rsidRPr="00EB14A6">
        <w:rPr>
          <w:rFonts w:ascii="Palatino Linotype" w:hAnsi="Palatino Linotype" w:cs="Arial"/>
          <w:b/>
        </w:rPr>
        <w:t>SUJETO OBLIGADO</w:t>
      </w:r>
      <w:r w:rsidRPr="00EB14A6">
        <w:rPr>
          <w:rFonts w:ascii="Palatino Linotype" w:hAnsi="Palatino Linotype" w:cs="Arial"/>
        </w:rPr>
        <w:t xml:space="preserve"> similar en términos de la anterior, toda vez que aduce el soporte documental que integra la respuesta consta de 10,000 fojas, motivo por el cual dio igualmente aviso a este Instituto de la incidencia al respecto y vía informe justificado anexo el oficio de respuesta del Director de Informática de este Instituto como se aprecia:</w:t>
      </w:r>
    </w:p>
    <w:p w14:paraId="48831094" w14:textId="05102A53" w:rsidR="00C51CD9" w:rsidRPr="00EB14A6" w:rsidRDefault="00E67DB3" w:rsidP="00C51CD9">
      <w:pPr>
        <w:pStyle w:val="Prrafodelista"/>
        <w:widowControl w:val="0"/>
        <w:autoSpaceDE w:val="0"/>
        <w:autoSpaceDN w:val="0"/>
        <w:adjustRightInd w:val="0"/>
        <w:spacing w:before="240" w:after="240" w:line="360" w:lineRule="auto"/>
        <w:ind w:left="360" w:right="49"/>
        <w:contextualSpacing w:val="0"/>
        <w:jc w:val="right"/>
        <w:rPr>
          <w:rFonts w:ascii="Palatino Linotype" w:hAnsi="Palatino Linotype" w:cs="Arial"/>
        </w:rPr>
      </w:pPr>
      <w:r w:rsidRPr="00EB14A6">
        <w:rPr>
          <w:noProof/>
          <w:lang w:val="es-MX" w:eastAsia="es-MX"/>
        </w:rPr>
        <w:lastRenderedPageBreak/>
        <w:drawing>
          <wp:inline distT="0" distB="0" distL="0" distR="0" wp14:anchorId="58347703" wp14:editId="519BE296">
            <wp:extent cx="5296205" cy="4955829"/>
            <wp:effectExtent l="19050" t="19050" r="19050" b="165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00456" cy="4959807"/>
                    </a:xfrm>
                    <a:prstGeom prst="rect">
                      <a:avLst/>
                    </a:prstGeom>
                    <a:ln>
                      <a:solidFill>
                        <a:schemeClr val="tx1"/>
                      </a:solidFill>
                    </a:ln>
                  </pic:spPr>
                </pic:pic>
              </a:graphicData>
            </a:graphic>
          </wp:inline>
        </w:drawing>
      </w:r>
    </w:p>
    <w:p w14:paraId="671FCEB0" w14:textId="77777777" w:rsidR="00C51CD9" w:rsidRPr="00EB14A6" w:rsidRDefault="00C51CD9" w:rsidP="00C51CD9">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rPr>
        <w:t xml:space="preserve">Por lo que en relatadas circunstancias resultan infundadas las razones o motivos de inconformidad en el recurso de revisión de mérito y se </w:t>
      </w:r>
      <w:r w:rsidRPr="00EB14A6">
        <w:rPr>
          <w:rFonts w:ascii="Palatino Linotype" w:hAnsi="Palatino Linotype" w:cs="Arial"/>
          <w:b/>
        </w:rPr>
        <w:t>CONFIRMA</w:t>
      </w:r>
      <w:r w:rsidRPr="00EB14A6">
        <w:rPr>
          <w:rFonts w:ascii="Palatino Linotype" w:hAnsi="Palatino Linotype" w:cs="Arial"/>
        </w:rPr>
        <w:t xml:space="preserve"> la respuesta del </w:t>
      </w:r>
      <w:r w:rsidRPr="00EB14A6">
        <w:rPr>
          <w:rFonts w:ascii="Palatino Linotype" w:hAnsi="Palatino Linotype" w:cs="Arial"/>
          <w:b/>
        </w:rPr>
        <w:t>SUJETO OBLIGADO</w:t>
      </w:r>
      <w:r w:rsidRPr="00EB14A6">
        <w:rPr>
          <w:rFonts w:ascii="Palatino Linotype" w:hAnsi="Palatino Linotype" w:cs="Arial"/>
        </w:rPr>
        <w:t xml:space="preserve">, en consecuencia resulta procedente </w:t>
      </w:r>
      <w:r w:rsidRPr="00EB14A6">
        <w:rPr>
          <w:rFonts w:ascii="Palatino Linotype" w:hAnsi="Palatino Linotype" w:cs="Arial"/>
          <w:b/>
        </w:rPr>
        <w:t xml:space="preserve">PONGA A DISPOSICIÓN </w:t>
      </w:r>
      <w:r w:rsidRPr="00EB14A6">
        <w:rPr>
          <w:rFonts w:ascii="Palatino Linotype" w:hAnsi="Palatino Linotype" w:cs="Arial"/>
        </w:rPr>
        <w:t xml:space="preserve">en </w:t>
      </w:r>
      <w:r w:rsidRPr="00EB14A6">
        <w:rPr>
          <w:rFonts w:ascii="Palatino Linotype" w:hAnsi="Palatino Linotype" w:cs="Arial"/>
          <w:b/>
        </w:rPr>
        <w:t xml:space="preserve">CONSULTA DIRECTA </w:t>
      </w:r>
      <w:r w:rsidRPr="00EB14A6">
        <w:rPr>
          <w:rFonts w:ascii="Palatino Linotype" w:hAnsi="Palatino Linotype" w:cs="Arial"/>
        </w:rPr>
        <w:t>al particular en términos de lo establecido en los anteriores párrafos treinta y siete (37), treinta y ocho (38) y cuarenta (40), el soporte documental siguiente:</w:t>
      </w:r>
    </w:p>
    <w:p w14:paraId="4A49165F" w14:textId="22B11DE1" w:rsidR="00C51CD9" w:rsidRPr="00EB14A6" w:rsidRDefault="00C51CD9" w:rsidP="00C51CD9">
      <w:pPr>
        <w:pStyle w:val="Prrafodelista"/>
        <w:widowControl w:val="0"/>
        <w:numPr>
          <w:ilvl w:val="0"/>
          <w:numId w:val="12"/>
        </w:numPr>
        <w:autoSpaceDE w:val="0"/>
        <w:autoSpaceDN w:val="0"/>
        <w:adjustRightInd w:val="0"/>
        <w:spacing w:before="240" w:after="240" w:line="360" w:lineRule="auto"/>
        <w:ind w:left="851" w:right="49"/>
        <w:contextualSpacing w:val="0"/>
        <w:jc w:val="both"/>
        <w:rPr>
          <w:rFonts w:ascii="Palatino Linotype" w:hAnsi="Palatino Linotype" w:cs="Arial"/>
          <w:b/>
          <w:sz w:val="36"/>
        </w:rPr>
      </w:pPr>
      <w:r w:rsidRPr="00EB14A6">
        <w:rPr>
          <w:rFonts w:ascii="Palatino Linotype" w:hAnsi="Palatino Linotype" w:cs="Arial"/>
          <w:b/>
        </w:rPr>
        <w:lastRenderedPageBreak/>
        <w:t xml:space="preserve">Oficios, notas informativas o escritos que se generados y recibidos en las oficinas de la </w:t>
      </w:r>
      <w:r w:rsidR="00E67DB3" w:rsidRPr="00EB14A6">
        <w:rPr>
          <w:rFonts w:ascii="Palatino Linotype" w:hAnsi="Palatino Linotype" w:cs="Arial"/>
          <w:b/>
        </w:rPr>
        <w:t>Coordinación Administrativa del 01</w:t>
      </w:r>
      <w:r w:rsidRPr="00EB14A6">
        <w:rPr>
          <w:rFonts w:ascii="Palatino Linotype" w:hAnsi="Palatino Linotype" w:cs="Arial"/>
          <w:b/>
        </w:rPr>
        <w:t xml:space="preserve"> de </w:t>
      </w:r>
      <w:r w:rsidR="00E67DB3" w:rsidRPr="00EB14A6">
        <w:rPr>
          <w:rFonts w:ascii="Palatino Linotype" w:hAnsi="Palatino Linotype" w:cs="Arial"/>
          <w:b/>
        </w:rPr>
        <w:t>juli</w:t>
      </w:r>
      <w:r w:rsidRPr="00EB14A6">
        <w:rPr>
          <w:rFonts w:ascii="Palatino Linotype" w:hAnsi="Palatino Linotype" w:cs="Arial"/>
          <w:b/>
        </w:rPr>
        <w:t>o de 2015 al 1</w:t>
      </w:r>
      <w:r w:rsidR="00E67DB3" w:rsidRPr="00EB14A6">
        <w:rPr>
          <w:rFonts w:ascii="Palatino Linotype" w:hAnsi="Palatino Linotype" w:cs="Arial"/>
          <w:b/>
        </w:rPr>
        <w:t>5</w:t>
      </w:r>
      <w:r w:rsidRPr="00EB14A6">
        <w:rPr>
          <w:rFonts w:ascii="Palatino Linotype" w:hAnsi="Palatino Linotype" w:cs="Arial"/>
          <w:b/>
        </w:rPr>
        <w:t xml:space="preserve"> de </w:t>
      </w:r>
      <w:r w:rsidR="00E67DB3" w:rsidRPr="00EB14A6">
        <w:rPr>
          <w:rFonts w:ascii="Palatino Linotype" w:hAnsi="Palatino Linotype" w:cs="Arial"/>
          <w:b/>
        </w:rPr>
        <w:t>diciembre</w:t>
      </w:r>
      <w:r w:rsidRPr="00EB14A6">
        <w:rPr>
          <w:rFonts w:ascii="Palatino Linotype" w:hAnsi="Palatino Linotype" w:cs="Arial"/>
          <w:b/>
        </w:rPr>
        <w:t xml:space="preserve"> de 2016.</w:t>
      </w:r>
    </w:p>
    <w:p w14:paraId="638CBBE0" w14:textId="1E516CDF" w:rsidR="004178C0" w:rsidRPr="00EB14A6" w:rsidRDefault="004178C0" w:rsidP="00DD3DBC">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rPr>
        <w:t>Continuadamente,</w:t>
      </w:r>
      <w:r w:rsidR="00F77950" w:rsidRPr="00EB14A6">
        <w:rPr>
          <w:rFonts w:ascii="Palatino Linotype" w:hAnsi="Palatino Linotype" w:cs="Arial"/>
        </w:rPr>
        <w:t xml:space="preserve"> devine la solicitud de información del </w:t>
      </w:r>
      <w:r w:rsidR="00F77950" w:rsidRPr="00EB14A6">
        <w:rPr>
          <w:rFonts w:ascii="Palatino Linotype" w:hAnsi="Palatino Linotype" w:cs="Arial"/>
          <w:b/>
        </w:rPr>
        <w:t>inciso e)</w:t>
      </w:r>
      <w:r w:rsidR="00134836" w:rsidRPr="00EB14A6">
        <w:rPr>
          <w:rFonts w:ascii="Palatino Linotype" w:hAnsi="Palatino Linotype" w:cs="Arial"/>
          <w:b/>
        </w:rPr>
        <w:t xml:space="preserve"> ; es decir, el correspondiente al recurso de revisión </w:t>
      </w:r>
      <w:r w:rsidR="003C0888" w:rsidRPr="00EB14A6">
        <w:rPr>
          <w:rFonts w:ascii="Palatino Linotype" w:hAnsi="Palatino Linotype" w:cs="Arial"/>
          <w:b/>
        </w:rPr>
        <w:t>01137</w:t>
      </w:r>
      <w:r w:rsidR="00134836" w:rsidRPr="00EB14A6">
        <w:rPr>
          <w:rFonts w:ascii="Palatino Linotype" w:hAnsi="Palatino Linotype" w:cs="Arial"/>
          <w:b/>
        </w:rPr>
        <w:t>/INFOEM/IP/RR/2018</w:t>
      </w:r>
      <w:r w:rsidR="00F77950" w:rsidRPr="00EB14A6">
        <w:rPr>
          <w:rFonts w:ascii="Palatino Linotype" w:hAnsi="Palatino Linotype" w:cs="Arial"/>
          <w:b/>
        </w:rPr>
        <w:t>,</w:t>
      </w:r>
      <w:r w:rsidR="00F77950" w:rsidRPr="00EB14A6">
        <w:rPr>
          <w:rFonts w:ascii="Palatino Linotype" w:hAnsi="Palatino Linotype" w:cs="Arial"/>
        </w:rPr>
        <w:t xml:space="preserve"> de la que también se reitera la incidencia de la imposibilidad técnica para adjuntar el sistema SAIMEX la información por constar de más de 13,000 fojas. Acto continuo y al igual que en los casos anteriores, vía informe justificado se advierte el oficio de dicho reporte como se aprecia a continuación:</w:t>
      </w:r>
    </w:p>
    <w:p w14:paraId="6545C56A" w14:textId="58AEDA94" w:rsidR="00F77950" w:rsidRPr="00EB14A6" w:rsidRDefault="00F77950" w:rsidP="00F77950">
      <w:pPr>
        <w:pStyle w:val="Prrafodelista"/>
        <w:widowControl w:val="0"/>
        <w:autoSpaceDE w:val="0"/>
        <w:autoSpaceDN w:val="0"/>
        <w:adjustRightInd w:val="0"/>
        <w:spacing w:before="240" w:after="240" w:line="360" w:lineRule="auto"/>
        <w:ind w:left="360" w:right="49"/>
        <w:contextualSpacing w:val="0"/>
        <w:jc w:val="center"/>
        <w:rPr>
          <w:rFonts w:ascii="Palatino Linotype" w:hAnsi="Palatino Linotype" w:cs="Arial"/>
        </w:rPr>
      </w:pPr>
      <w:r w:rsidRPr="00EB14A6">
        <w:rPr>
          <w:noProof/>
          <w:lang w:val="es-MX" w:eastAsia="es-MX"/>
        </w:rPr>
        <w:drawing>
          <wp:inline distT="0" distB="0" distL="0" distR="0" wp14:anchorId="47044C69" wp14:editId="7CF3C4D3">
            <wp:extent cx="4710942" cy="4103827"/>
            <wp:effectExtent l="19050" t="19050" r="13970" b="1143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70315" cy="4155549"/>
                    </a:xfrm>
                    <a:prstGeom prst="rect">
                      <a:avLst/>
                    </a:prstGeom>
                    <a:ln>
                      <a:solidFill>
                        <a:schemeClr val="tx1"/>
                      </a:solidFill>
                    </a:ln>
                  </pic:spPr>
                </pic:pic>
              </a:graphicData>
            </a:graphic>
          </wp:inline>
        </w:drawing>
      </w:r>
    </w:p>
    <w:p w14:paraId="7B905699" w14:textId="1C36DA85" w:rsidR="00274E63" w:rsidRPr="00EB14A6" w:rsidRDefault="00274E63" w:rsidP="00274E63">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rPr>
        <w:lastRenderedPageBreak/>
        <w:t xml:space="preserve">Por lo que en relatadas circunstancias resultan infundadas las razones o motivos de inconformidad en el recurso de revisión de mérito y se </w:t>
      </w:r>
      <w:r w:rsidRPr="00EB14A6">
        <w:rPr>
          <w:rFonts w:ascii="Palatino Linotype" w:hAnsi="Palatino Linotype" w:cs="Arial"/>
          <w:b/>
        </w:rPr>
        <w:t>CONFIRMA</w:t>
      </w:r>
      <w:r w:rsidR="000B440D" w:rsidRPr="00EB14A6">
        <w:rPr>
          <w:rFonts w:ascii="Palatino Linotype" w:hAnsi="Palatino Linotype" w:cs="Arial"/>
        </w:rPr>
        <w:t xml:space="preserve"> la</w:t>
      </w:r>
      <w:r w:rsidRPr="00EB14A6">
        <w:rPr>
          <w:rFonts w:ascii="Palatino Linotype" w:hAnsi="Palatino Linotype" w:cs="Arial"/>
        </w:rPr>
        <w:t xml:space="preserve"> respuesta del </w:t>
      </w:r>
      <w:r w:rsidRPr="00EB14A6">
        <w:rPr>
          <w:rFonts w:ascii="Palatino Linotype" w:hAnsi="Palatino Linotype" w:cs="Arial"/>
          <w:b/>
        </w:rPr>
        <w:t>SUJETO OBLIGADO</w:t>
      </w:r>
      <w:r w:rsidRPr="00EB14A6">
        <w:rPr>
          <w:rFonts w:ascii="Palatino Linotype" w:hAnsi="Palatino Linotype" w:cs="Arial"/>
        </w:rPr>
        <w:t xml:space="preserve">, en consecuencia resulta procedente </w:t>
      </w:r>
      <w:r w:rsidRPr="00EB14A6">
        <w:rPr>
          <w:rFonts w:ascii="Palatino Linotype" w:hAnsi="Palatino Linotype" w:cs="Arial"/>
          <w:b/>
        </w:rPr>
        <w:t xml:space="preserve">PONGA A DISPOSICIÓN </w:t>
      </w:r>
      <w:r w:rsidRPr="00EB14A6">
        <w:rPr>
          <w:rFonts w:ascii="Palatino Linotype" w:hAnsi="Palatino Linotype" w:cs="Arial"/>
        </w:rPr>
        <w:t xml:space="preserve">en </w:t>
      </w:r>
      <w:r w:rsidRPr="00EB14A6">
        <w:rPr>
          <w:rFonts w:ascii="Palatino Linotype" w:hAnsi="Palatino Linotype" w:cs="Arial"/>
          <w:b/>
        </w:rPr>
        <w:t xml:space="preserve">CONSULTA DIRECTA </w:t>
      </w:r>
      <w:r w:rsidRPr="00EB14A6">
        <w:rPr>
          <w:rFonts w:ascii="Palatino Linotype" w:hAnsi="Palatino Linotype" w:cs="Arial"/>
        </w:rPr>
        <w:t>al particular en términos de lo establecido en los anteriores párrafos treinta y siete (37), treinta y ocho (38) y cuarenta (40), el soporte documental siguiente:</w:t>
      </w:r>
    </w:p>
    <w:p w14:paraId="65EA6C70" w14:textId="7681E310" w:rsidR="00613DDC" w:rsidRPr="00EB14A6" w:rsidRDefault="00613DDC" w:rsidP="00DD3DBC">
      <w:pPr>
        <w:pStyle w:val="Prrafodelista"/>
        <w:widowControl w:val="0"/>
        <w:numPr>
          <w:ilvl w:val="0"/>
          <w:numId w:val="14"/>
        </w:numPr>
        <w:autoSpaceDE w:val="0"/>
        <w:autoSpaceDN w:val="0"/>
        <w:adjustRightInd w:val="0"/>
        <w:spacing w:before="240" w:after="240" w:line="360" w:lineRule="auto"/>
        <w:ind w:left="1134" w:right="49"/>
        <w:contextualSpacing w:val="0"/>
        <w:jc w:val="both"/>
        <w:rPr>
          <w:rFonts w:ascii="Palatino Linotype" w:hAnsi="Palatino Linotype" w:cs="Arial"/>
          <w:b/>
        </w:rPr>
      </w:pPr>
      <w:r w:rsidRPr="00EB14A6">
        <w:rPr>
          <w:rFonts w:ascii="Palatino Linotype" w:hAnsi="Palatino Linotype" w:cs="Arial"/>
          <w:b/>
        </w:rPr>
        <w:t>Oficios, notas informativas, escritos que se generan y reciben en la Dirección de Finanzas, del 01 de julio de 2015 al 15 de diciembre de 2016.</w:t>
      </w:r>
    </w:p>
    <w:p w14:paraId="24D58ECE" w14:textId="45BEB910" w:rsidR="00261ADF" w:rsidRPr="00EB14A6" w:rsidRDefault="00261ADF" w:rsidP="00DD3DBC">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rPr>
        <w:t xml:space="preserve">Posteriormente, se aprecia la solicitud del </w:t>
      </w:r>
      <w:r w:rsidRPr="00EB14A6">
        <w:rPr>
          <w:rFonts w:ascii="Palatino Linotype" w:hAnsi="Palatino Linotype" w:cs="Arial"/>
          <w:b/>
        </w:rPr>
        <w:t>inciso f)</w:t>
      </w:r>
      <w:r w:rsidR="00274E63" w:rsidRPr="00EB14A6">
        <w:rPr>
          <w:rFonts w:ascii="Palatino Linotype" w:hAnsi="Palatino Linotype" w:cs="Arial"/>
          <w:b/>
        </w:rPr>
        <w:t>; es decir lo correspondiente a los recursos de revisión 01141/INFOEM/IP/RR/2018 y 01142/INFOEM/IP/RR/2018</w:t>
      </w:r>
      <w:r w:rsidRPr="00EB14A6">
        <w:rPr>
          <w:rFonts w:ascii="Palatino Linotype" w:hAnsi="Palatino Linotype" w:cs="Arial"/>
          <w:b/>
        </w:rPr>
        <w:t>,</w:t>
      </w:r>
      <w:r w:rsidRPr="00EB14A6">
        <w:rPr>
          <w:rFonts w:ascii="Palatino Linotype" w:hAnsi="Palatino Linotype" w:cs="Arial"/>
        </w:rPr>
        <w:t xml:space="preserve"> en cuya respuesta se adjuntas los archivos electrónicos descritos en el anterior cuadro comparativo. Dicho soporte documental, si bien es cierto corresponde a lo peticionado por el recurrente, también lo es que no se puede considerar como un cumplimiento a cabalidad, sino por el contrario, es un cumplimiento deficiente en razón que como quedara establecido en el cuadro comparativo en la información entregada se advierte una pretendida versión pública, ya que no se hace acompañar del acuerdo respectivo, aunado a que aún y cuando se intentó realizar una versión pública, se advierten datos personales que no fueron protegidos como son nombres, firmas y correo</w:t>
      </w:r>
      <w:r w:rsidR="003D3920" w:rsidRPr="00EB14A6">
        <w:rPr>
          <w:rFonts w:ascii="Palatino Linotype" w:hAnsi="Palatino Linotype" w:cs="Arial"/>
        </w:rPr>
        <w:t>s electrónicos de particulares.</w:t>
      </w:r>
    </w:p>
    <w:p w14:paraId="69ECC453" w14:textId="75965151" w:rsidR="003D3920" w:rsidRPr="00EB14A6" w:rsidRDefault="003D3920" w:rsidP="00DD3DBC">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rPr>
        <w:t xml:space="preserve">De tal suerte que lo dable es ordenar al </w:t>
      </w:r>
      <w:r w:rsidRPr="00EB14A6">
        <w:rPr>
          <w:rFonts w:ascii="Palatino Linotype" w:hAnsi="Palatino Linotype" w:cs="Arial"/>
          <w:b/>
        </w:rPr>
        <w:t>SUJETO OBLIGADO</w:t>
      </w:r>
      <w:r w:rsidRPr="00EB14A6">
        <w:rPr>
          <w:rFonts w:ascii="Palatino Linotype" w:hAnsi="Palatino Linotype" w:cs="Arial"/>
        </w:rPr>
        <w:t xml:space="preserve"> entregue en una </w:t>
      </w:r>
      <w:r w:rsidRPr="00EB14A6">
        <w:rPr>
          <w:rFonts w:ascii="Palatino Linotype" w:hAnsi="Palatino Linotype" w:cs="Arial"/>
        </w:rPr>
        <w:lastRenderedPageBreak/>
        <w:t xml:space="preserve">debida versión pública acompañada del acuerdo del Comité de Transparencia que sustente la misma en términos del considerando siguiente, el soporte documental de referencia a saber: </w:t>
      </w:r>
    </w:p>
    <w:p w14:paraId="1CE30798" w14:textId="6143A5FF" w:rsidR="00261ADF" w:rsidRPr="00EB14A6" w:rsidRDefault="00261ADF" w:rsidP="00DD3DBC">
      <w:pPr>
        <w:pStyle w:val="Prrafodelista"/>
        <w:widowControl w:val="0"/>
        <w:numPr>
          <w:ilvl w:val="0"/>
          <w:numId w:val="15"/>
        </w:numPr>
        <w:autoSpaceDE w:val="0"/>
        <w:autoSpaceDN w:val="0"/>
        <w:adjustRightInd w:val="0"/>
        <w:spacing w:before="240" w:after="240" w:line="360" w:lineRule="auto"/>
        <w:ind w:left="993" w:right="49"/>
        <w:contextualSpacing w:val="0"/>
        <w:jc w:val="both"/>
        <w:rPr>
          <w:rFonts w:ascii="Palatino Linotype" w:hAnsi="Palatino Linotype" w:cs="Arial"/>
          <w:b/>
        </w:rPr>
      </w:pPr>
      <w:r w:rsidRPr="00EB14A6">
        <w:rPr>
          <w:rFonts w:ascii="Palatino Linotype" w:hAnsi="Palatino Linotype" w:cs="Arial"/>
          <w:b/>
        </w:rPr>
        <w:t>Oficios, notas informativas</w:t>
      </w:r>
      <w:r w:rsidR="003D3920" w:rsidRPr="00EB14A6">
        <w:rPr>
          <w:rFonts w:ascii="Palatino Linotype" w:hAnsi="Palatino Linotype" w:cs="Arial"/>
          <w:b/>
        </w:rPr>
        <w:t xml:space="preserve"> o</w:t>
      </w:r>
      <w:r w:rsidRPr="00EB14A6">
        <w:rPr>
          <w:rFonts w:ascii="Palatino Linotype" w:hAnsi="Palatino Linotype" w:cs="Arial"/>
          <w:b/>
        </w:rPr>
        <w:t xml:space="preserve"> escritos </w:t>
      </w:r>
      <w:r w:rsidR="003D3920" w:rsidRPr="00EB14A6">
        <w:rPr>
          <w:rFonts w:ascii="Palatino Linotype" w:hAnsi="Palatino Linotype" w:cs="Arial"/>
          <w:b/>
        </w:rPr>
        <w:t>generados</w:t>
      </w:r>
      <w:r w:rsidRPr="00EB14A6">
        <w:rPr>
          <w:rFonts w:ascii="Palatino Linotype" w:hAnsi="Palatino Linotype" w:cs="Arial"/>
          <w:b/>
        </w:rPr>
        <w:t xml:space="preserve"> y recib</w:t>
      </w:r>
      <w:r w:rsidR="003D3920" w:rsidRPr="00EB14A6">
        <w:rPr>
          <w:rFonts w:ascii="Palatino Linotype" w:hAnsi="Palatino Linotype" w:cs="Arial"/>
          <w:b/>
        </w:rPr>
        <w:t>idos</w:t>
      </w:r>
      <w:r w:rsidRPr="00EB14A6">
        <w:rPr>
          <w:rFonts w:ascii="Palatino Linotype" w:hAnsi="Palatino Linotype" w:cs="Arial"/>
          <w:b/>
        </w:rPr>
        <w:t xml:space="preserve"> en la oficina de la Dirección del Conservatorio de Músi</w:t>
      </w:r>
      <w:r w:rsidR="003D3920" w:rsidRPr="00EB14A6">
        <w:rPr>
          <w:rFonts w:ascii="Palatino Linotype" w:hAnsi="Palatino Linotype" w:cs="Arial"/>
          <w:b/>
        </w:rPr>
        <w:t>ca del Estado de México, de su D</w:t>
      </w:r>
      <w:r w:rsidRPr="00EB14A6">
        <w:rPr>
          <w:rFonts w:ascii="Palatino Linotype" w:hAnsi="Palatino Linotype" w:cs="Arial"/>
          <w:b/>
        </w:rPr>
        <w:t xml:space="preserve">elegación </w:t>
      </w:r>
      <w:r w:rsidR="003D3920" w:rsidRPr="00EB14A6">
        <w:rPr>
          <w:rFonts w:ascii="Palatino Linotype" w:hAnsi="Palatino Linotype" w:cs="Arial"/>
          <w:b/>
        </w:rPr>
        <w:t>Administrativa y Subdirección A</w:t>
      </w:r>
      <w:r w:rsidRPr="00EB14A6">
        <w:rPr>
          <w:rFonts w:ascii="Palatino Linotype" w:hAnsi="Palatino Linotype" w:cs="Arial"/>
          <w:b/>
        </w:rPr>
        <w:t>cadémica, del 15 de enero de 2013 al 15 de julio de 2014.</w:t>
      </w:r>
    </w:p>
    <w:p w14:paraId="2A0D09FE" w14:textId="663E0C57" w:rsidR="0021157C" w:rsidRPr="00EB14A6" w:rsidRDefault="00274E63" w:rsidP="00DD3DBC">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noProof/>
          <w:lang w:val="es-MX" w:eastAsia="es-MX"/>
        </w:rPr>
        <mc:AlternateContent>
          <mc:Choice Requires="wps">
            <w:drawing>
              <wp:anchor distT="0" distB="0" distL="114300" distR="114300" simplePos="0" relativeHeight="251673600" behindDoc="0" locked="0" layoutInCell="1" allowOverlap="1" wp14:anchorId="2BA77941" wp14:editId="65386B7D">
                <wp:simplePos x="0" y="0"/>
                <wp:positionH relativeFrom="column">
                  <wp:posOffset>302437</wp:posOffset>
                </wp:positionH>
                <wp:positionV relativeFrom="paragraph">
                  <wp:posOffset>2337079</wp:posOffset>
                </wp:positionV>
                <wp:extent cx="5201107" cy="1865376"/>
                <wp:effectExtent l="38100" t="38100" r="76200" b="97155"/>
                <wp:wrapNone/>
                <wp:docPr id="12" name="Conector recto 12"/>
                <wp:cNvGraphicFramePr/>
                <a:graphic xmlns:a="http://schemas.openxmlformats.org/drawingml/2006/main">
                  <a:graphicData uri="http://schemas.microsoft.com/office/word/2010/wordprocessingShape">
                    <wps:wsp>
                      <wps:cNvCnPr/>
                      <wps:spPr>
                        <a:xfrm>
                          <a:off x="0" y="0"/>
                          <a:ext cx="5201107" cy="186537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DEDF9" id="Conector recto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pt,184pt" to="433.35pt,3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" strokecolor="black [3200]" strokeweight="2pt">
                <v:shadow on="t" color="black" opacity="24903f" origin=",.5" offset="0,.55556mm"/>
              </v:line>
            </w:pict>
          </mc:Fallback>
        </mc:AlternateContent>
      </w:r>
      <w:r w:rsidR="0077779B" w:rsidRPr="00EB14A6">
        <w:rPr>
          <w:rFonts w:ascii="Palatino Linotype" w:hAnsi="Palatino Linotype" w:cs="Arial"/>
        </w:rPr>
        <w:t xml:space="preserve">Seguidamente, por cuanto hace a la solicitud del </w:t>
      </w:r>
      <w:r w:rsidR="0077779B" w:rsidRPr="00EB14A6">
        <w:rPr>
          <w:rFonts w:ascii="Palatino Linotype" w:hAnsi="Palatino Linotype" w:cs="Arial"/>
          <w:b/>
        </w:rPr>
        <w:t>inciso g)</w:t>
      </w:r>
      <w:r w:rsidRPr="00EB14A6">
        <w:rPr>
          <w:rFonts w:ascii="Palatino Linotype" w:hAnsi="Palatino Linotype" w:cs="Arial"/>
          <w:b/>
        </w:rPr>
        <w:t>; es decir la correspondiente al recurso de revisión 0114</w:t>
      </w:r>
      <w:r w:rsidR="009B1FD6" w:rsidRPr="00EB14A6">
        <w:rPr>
          <w:rFonts w:ascii="Palatino Linotype" w:hAnsi="Palatino Linotype" w:cs="Arial"/>
          <w:b/>
        </w:rPr>
        <w:t>3</w:t>
      </w:r>
      <w:r w:rsidRPr="00EB14A6">
        <w:rPr>
          <w:rFonts w:ascii="Palatino Linotype" w:hAnsi="Palatino Linotype" w:cs="Arial"/>
          <w:b/>
        </w:rPr>
        <w:t>/INFOEM/IP/RR/2018</w:t>
      </w:r>
      <w:r w:rsidR="0077779B" w:rsidRPr="00EB14A6">
        <w:rPr>
          <w:rFonts w:ascii="Palatino Linotype" w:hAnsi="Palatino Linotype" w:cs="Arial"/>
          <w:b/>
        </w:rPr>
        <w:t>,</w:t>
      </w:r>
      <w:r w:rsidR="0077779B" w:rsidRPr="00EB14A6">
        <w:rPr>
          <w:rFonts w:ascii="Palatino Linotype" w:hAnsi="Palatino Linotype" w:cs="Arial"/>
        </w:rPr>
        <w:t xml:space="preserve"> se advierte nuevamente por parte de la </w:t>
      </w:r>
      <w:r w:rsidR="0077779B" w:rsidRPr="00EB14A6">
        <w:rPr>
          <w:rFonts w:ascii="Palatino Linotype" w:hAnsi="Palatino Linotype"/>
          <w:b/>
          <w:bCs/>
          <w:color w:val="000000"/>
        </w:rPr>
        <w:t>Secretaría de Cultura del Estado de México</w:t>
      </w:r>
      <w:r w:rsidR="0077779B" w:rsidRPr="00EB14A6">
        <w:rPr>
          <w:rFonts w:ascii="Palatino Linotype" w:hAnsi="Palatino Linotype" w:cs="Arial"/>
        </w:rPr>
        <w:t xml:space="preserve"> la imposibilidad de agregar al </w:t>
      </w:r>
      <w:r w:rsidR="0077779B" w:rsidRPr="00EB14A6">
        <w:rPr>
          <w:rFonts w:ascii="Palatino Linotype" w:hAnsi="Palatino Linotype" w:cs="Arial"/>
          <w:b/>
        </w:rPr>
        <w:t>SAIMEX</w:t>
      </w:r>
      <w:r w:rsidR="0077779B" w:rsidRPr="00EB14A6">
        <w:rPr>
          <w:rFonts w:ascii="Palatino Linotype" w:hAnsi="Palatino Linotype" w:cs="Arial"/>
        </w:rPr>
        <w:t xml:space="preserve"> la respuesta, ya que a decir del </w:t>
      </w:r>
      <w:r w:rsidR="0077779B" w:rsidRPr="00EB14A6">
        <w:rPr>
          <w:rFonts w:ascii="Palatino Linotype" w:hAnsi="Palatino Linotype" w:cs="Arial"/>
          <w:b/>
        </w:rPr>
        <w:t>SUJETO OBLIGADO</w:t>
      </w:r>
      <w:r w:rsidR="0077779B" w:rsidRPr="00EB14A6">
        <w:rPr>
          <w:rFonts w:ascii="Palatino Linotype" w:hAnsi="Palatino Linotype" w:cs="Arial"/>
        </w:rPr>
        <w:t xml:space="preserve"> esta consta de 8,500 fojas, razón por la cual también fue remitido vía informe justificado el oficio de contestación de la Dirección de Informática de este Instituto en atención al reporte de incidencia como se aprecia:</w:t>
      </w:r>
    </w:p>
    <w:p w14:paraId="4872BDE9" w14:textId="02B3C006" w:rsidR="00406CFE" w:rsidRPr="00EB14A6" w:rsidRDefault="00406CFE" w:rsidP="00406CFE">
      <w:pPr>
        <w:pStyle w:val="Prrafodelista"/>
        <w:widowControl w:val="0"/>
        <w:autoSpaceDE w:val="0"/>
        <w:autoSpaceDN w:val="0"/>
        <w:adjustRightInd w:val="0"/>
        <w:spacing w:before="240" w:after="240" w:line="360" w:lineRule="auto"/>
        <w:ind w:left="360" w:right="49"/>
        <w:contextualSpacing w:val="0"/>
        <w:jc w:val="center"/>
        <w:rPr>
          <w:rFonts w:ascii="Palatino Linotype" w:hAnsi="Palatino Linotype" w:cs="Arial"/>
        </w:rPr>
      </w:pPr>
      <w:r w:rsidRPr="00EB14A6">
        <w:rPr>
          <w:noProof/>
          <w:lang w:val="es-MX" w:eastAsia="es-MX"/>
        </w:rPr>
        <w:lastRenderedPageBreak/>
        <w:drawing>
          <wp:inline distT="0" distB="0" distL="0" distR="0" wp14:anchorId="4FB1F3B6" wp14:editId="27FD3C6E">
            <wp:extent cx="4958080" cy="4798771"/>
            <wp:effectExtent l="19050" t="19050" r="13970" b="209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91899" cy="4831504"/>
                    </a:xfrm>
                    <a:prstGeom prst="rect">
                      <a:avLst/>
                    </a:prstGeom>
                    <a:ln>
                      <a:solidFill>
                        <a:schemeClr val="tx1"/>
                      </a:solidFill>
                    </a:ln>
                  </pic:spPr>
                </pic:pic>
              </a:graphicData>
            </a:graphic>
          </wp:inline>
        </w:drawing>
      </w:r>
    </w:p>
    <w:p w14:paraId="2247274C" w14:textId="71118CB1" w:rsidR="00274E63" w:rsidRPr="00EB14A6" w:rsidRDefault="00274E63" w:rsidP="00274E63">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rPr>
        <w:t xml:space="preserve">Por lo que en relatadas circunstancias resultan infundadas las razones o motivos de inconformidad en el recurso de revisión de mérito y se </w:t>
      </w:r>
      <w:r w:rsidRPr="00EB14A6">
        <w:rPr>
          <w:rFonts w:ascii="Palatino Linotype" w:hAnsi="Palatino Linotype" w:cs="Arial"/>
          <w:b/>
        </w:rPr>
        <w:t>CONFIRMA</w:t>
      </w:r>
      <w:r w:rsidRPr="00EB14A6">
        <w:rPr>
          <w:rFonts w:ascii="Palatino Linotype" w:hAnsi="Palatino Linotype" w:cs="Arial"/>
        </w:rPr>
        <w:t xml:space="preserve"> la respuesta del </w:t>
      </w:r>
      <w:r w:rsidRPr="00EB14A6">
        <w:rPr>
          <w:rFonts w:ascii="Palatino Linotype" w:hAnsi="Palatino Linotype" w:cs="Arial"/>
          <w:b/>
        </w:rPr>
        <w:t>SUJETO OBLIGADO</w:t>
      </w:r>
      <w:r w:rsidRPr="00EB14A6">
        <w:rPr>
          <w:rFonts w:ascii="Palatino Linotype" w:hAnsi="Palatino Linotype" w:cs="Arial"/>
        </w:rPr>
        <w:t xml:space="preserve">, en consecuencia resulta procedente </w:t>
      </w:r>
      <w:r w:rsidRPr="00EB14A6">
        <w:rPr>
          <w:rFonts w:ascii="Palatino Linotype" w:hAnsi="Palatino Linotype" w:cs="Arial"/>
          <w:b/>
        </w:rPr>
        <w:t xml:space="preserve">PONGA A DISPOSICIÓN </w:t>
      </w:r>
      <w:r w:rsidRPr="00EB14A6">
        <w:rPr>
          <w:rFonts w:ascii="Palatino Linotype" w:hAnsi="Palatino Linotype" w:cs="Arial"/>
        </w:rPr>
        <w:t xml:space="preserve">en </w:t>
      </w:r>
      <w:r w:rsidRPr="00EB14A6">
        <w:rPr>
          <w:rFonts w:ascii="Palatino Linotype" w:hAnsi="Palatino Linotype" w:cs="Arial"/>
          <w:b/>
        </w:rPr>
        <w:t xml:space="preserve">CONSULTA DIRECTA </w:t>
      </w:r>
      <w:r w:rsidRPr="00EB14A6">
        <w:rPr>
          <w:rFonts w:ascii="Palatino Linotype" w:hAnsi="Palatino Linotype" w:cs="Arial"/>
        </w:rPr>
        <w:t>al particular en términos de lo establecido en los anteriores párrafos treinta y siete (37), treinta y ocho (38) y cuarenta (40), el soporte documental siguiente:</w:t>
      </w:r>
    </w:p>
    <w:p w14:paraId="3B0BA9F2" w14:textId="05E129CB" w:rsidR="00261ADF" w:rsidRPr="00EB14A6" w:rsidRDefault="0021157C" w:rsidP="00DD3DBC">
      <w:pPr>
        <w:pStyle w:val="Prrafodelista"/>
        <w:widowControl w:val="0"/>
        <w:numPr>
          <w:ilvl w:val="0"/>
          <w:numId w:val="16"/>
        </w:numPr>
        <w:autoSpaceDE w:val="0"/>
        <w:autoSpaceDN w:val="0"/>
        <w:adjustRightInd w:val="0"/>
        <w:spacing w:before="240" w:after="240" w:line="360" w:lineRule="auto"/>
        <w:ind w:left="993" w:right="49"/>
        <w:contextualSpacing w:val="0"/>
        <w:jc w:val="both"/>
        <w:rPr>
          <w:rFonts w:ascii="Palatino Linotype" w:hAnsi="Palatino Linotype" w:cs="Arial"/>
          <w:b/>
        </w:rPr>
      </w:pPr>
      <w:r w:rsidRPr="00EB14A6">
        <w:rPr>
          <w:rFonts w:ascii="Palatino Linotype" w:hAnsi="Palatino Linotype" w:cs="Arial"/>
          <w:b/>
        </w:rPr>
        <w:lastRenderedPageBreak/>
        <w:t>Oficios, notas informativas, escritos que se generan y reciben en la Dirección de la Orquesta Sinfónica del Estado de México,  del periodo comprendido del 10 de enero de 2013 al 15 de abril de 2014.</w:t>
      </w:r>
    </w:p>
    <w:p w14:paraId="0BDDFAA7" w14:textId="40808A81" w:rsidR="00D572EA" w:rsidRPr="00EB14A6" w:rsidRDefault="00D572EA" w:rsidP="00DD3DBC">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noProof/>
          <w:lang w:val="es-MX" w:eastAsia="es-MX"/>
        </w:rPr>
        <mc:AlternateContent>
          <mc:Choice Requires="wps">
            <w:drawing>
              <wp:anchor distT="0" distB="0" distL="114300" distR="114300" simplePos="0" relativeHeight="251674624" behindDoc="0" locked="0" layoutInCell="1" allowOverlap="1" wp14:anchorId="449DB190" wp14:editId="7A37D42D">
                <wp:simplePos x="0" y="0"/>
                <wp:positionH relativeFrom="column">
                  <wp:posOffset>287806</wp:posOffset>
                </wp:positionH>
                <wp:positionV relativeFrom="paragraph">
                  <wp:posOffset>2391918</wp:posOffset>
                </wp:positionV>
                <wp:extent cx="5244999" cy="3386938"/>
                <wp:effectExtent l="38100" t="19050" r="70485" b="80645"/>
                <wp:wrapNone/>
                <wp:docPr id="14" name="Conector recto 14"/>
                <wp:cNvGraphicFramePr/>
                <a:graphic xmlns:a="http://schemas.openxmlformats.org/drawingml/2006/main">
                  <a:graphicData uri="http://schemas.microsoft.com/office/word/2010/wordprocessingShape">
                    <wps:wsp>
                      <wps:cNvCnPr/>
                      <wps:spPr>
                        <a:xfrm>
                          <a:off x="0" y="0"/>
                          <a:ext cx="5244999" cy="338693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103C092" id="Conector recto 1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2.65pt,188.35pt" to="435.65pt,4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" strokecolor="black [3200]" strokeweight="2pt">
                <v:shadow on="t" color="black" opacity="24903f" origin=",.5" offset="0,.55556mm"/>
              </v:line>
            </w:pict>
          </mc:Fallback>
        </mc:AlternateContent>
      </w:r>
      <w:r w:rsidRPr="00EB14A6">
        <w:rPr>
          <w:rFonts w:ascii="Palatino Linotype" w:hAnsi="Palatino Linotype" w:cs="Arial"/>
        </w:rPr>
        <w:t xml:space="preserve">Seguidamente, por cuanto hace a la solicitud del </w:t>
      </w:r>
      <w:r w:rsidRPr="00EB14A6">
        <w:rPr>
          <w:rFonts w:ascii="Palatino Linotype" w:hAnsi="Palatino Linotype" w:cs="Arial"/>
          <w:b/>
        </w:rPr>
        <w:t>inciso h); es decir la correspondiente al recurso de revisión 01144/INFOEM/IP/RR/2018,</w:t>
      </w:r>
      <w:r w:rsidRPr="00EB14A6">
        <w:rPr>
          <w:rFonts w:ascii="Palatino Linotype" w:hAnsi="Palatino Linotype" w:cs="Arial"/>
        </w:rPr>
        <w:t xml:space="preserve"> se advierte nuevamente por parte de la </w:t>
      </w:r>
      <w:r w:rsidRPr="00EB14A6">
        <w:rPr>
          <w:rFonts w:ascii="Palatino Linotype" w:hAnsi="Palatino Linotype"/>
          <w:b/>
          <w:bCs/>
          <w:color w:val="000000"/>
        </w:rPr>
        <w:t>Secretaría de Cultura del Estado de México</w:t>
      </w:r>
      <w:r w:rsidRPr="00EB14A6">
        <w:rPr>
          <w:rFonts w:ascii="Palatino Linotype" w:hAnsi="Palatino Linotype" w:cs="Arial"/>
        </w:rPr>
        <w:t xml:space="preserve"> la imposibilidad de agregar al </w:t>
      </w:r>
      <w:r w:rsidRPr="00EB14A6">
        <w:rPr>
          <w:rFonts w:ascii="Palatino Linotype" w:hAnsi="Palatino Linotype" w:cs="Arial"/>
          <w:b/>
        </w:rPr>
        <w:t>SAIMEX</w:t>
      </w:r>
      <w:r w:rsidRPr="00EB14A6">
        <w:rPr>
          <w:rFonts w:ascii="Palatino Linotype" w:hAnsi="Palatino Linotype" w:cs="Arial"/>
        </w:rPr>
        <w:t xml:space="preserve"> la respuesta, ya que a decir del </w:t>
      </w:r>
      <w:r w:rsidRPr="00EB14A6">
        <w:rPr>
          <w:rFonts w:ascii="Palatino Linotype" w:hAnsi="Palatino Linotype" w:cs="Arial"/>
          <w:b/>
        </w:rPr>
        <w:t>SUJETO OBLIGADO</w:t>
      </w:r>
      <w:r w:rsidRPr="00EB14A6">
        <w:rPr>
          <w:rFonts w:ascii="Palatino Linotype" w:hAnsi="Palatino Linotype" w:cs="Arial"/>
        </w:rPr>
        <w:t xml:space="preserve"> esta consta de</w:t>
      </w:r>
      <w:r w:rsidR="005D3A3E" w:rsidRPr="00EB14A6">
        <w:rPr>
          <w:rFonts w:ascii="Palatino Linotype" w:hAnsi="Palatino Linotype" w:cs="Arial"/>
        </w:rPr>
        <w:t xml:space="preserve"> </w:t>
      </w:r>
      <w:r w:rsidRPr="00EB14A6">
        <w:rPr>
          <w:rFonts w:ascii="Palatino Linotype" w:hAnsi="Palatino Linotype" w:cs="Arial"/>
        </w:rPr>
        <w:t>10,000 fojas, razón por la cual también fue remitido vía informe justificado el oficio de contestación de la Dirección de Informática de este Instituto en atención al reporte de incidencia como se aprecia:</w:t>
      </w:r>
    </w:p>
    <w:p w14:paraId="30523614" w14:textId="397DF28A" w:rsidR="00D572EA" w:rsidRPr="00EB14A6" w:rsidRDefault="00D572EA" w:rsidP="00D572EA">
      <w:pPr>
        <w:pStyle w:val="Prrafodelista"/>
        <w:widowControl w:val="0"/>
        <w:autoSpaceDE w:val="0"/>
        <w:autoSpaceDN w:val="0"/>
        <w:adjustRightInd w:val="0"/>
        <w:spacing w:before="240" w:after="240" w:line="360" w:lineRule="auto"/>
        <w:ind w:left="360" w:right="49"/>
        <w:contextualSpacing w:val="0"/>
        <w:jc w:val="both"/>
        <w:rPr>
          <w:rFonts w:ascii="Palatino Linotype" w:hAnsi="Palatino Linotype" w:cs="Arial"/>
        </w:rPr>
      </w:pPr>
      <w:r w:rsidRPr="00EB14A6">
        <w:rPr>
          <w:noProof/>
          <w:lang w:val="es-MX" w:eastAsia="es-MX"/>
        </w:rPr>
        <w:lastRenderedPageBreak/>
        <w:drawing>
          <wp:inline distT="0" distB="0" distL="0" distR="0" wp14:anchorId="2FCE58A6" wp14:editId="4D1DA2C7">
            <wp:extent cx="5347411" cy="4965626"/>
            <wp:effectExtent l="19050" t="19050" r="24765" b="260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54578" cy="4972282"/>
                    </a:xfrm>
                    <a:prstGeom prst="rect">
                      <a:avLst/>
                    </a:prstGeom>
                    <a:ln>
                      <a:solidFill>
                        <a:schemeClr val="tx1"/>
                      </a:solidFill>
                    </a:ln>
                  </pic:spPr>
                </pic:pic>
              </a:graphicData>
            </a:graphic>
          </wp:inline>
        </w:drawing>
      </w:r>
    </w:p>
    <w:p w14:paraId="37165B18" w14:textId="77777777" w:rsidR="00D572EA" w:rsidRPr="00EB14A6" w:rsidRDefault="00D572EA" w:rsidP="00D572EA">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rPr>
        <w:t xml:space="preserve">Por lo que en relatadas circunstancias resultan infundadas las razones o motivos de inconformidad en el recurso de revisión de mérito y se </w:t>
      </w:r>
      <w:r w:rsidRPr="00EB14A6">
        <w:rPr>
          <w:rFonts w:ascii="Palatino Linotype" w:hAnsi="Palatino Linotype" w:cs="Arial"/>
          <w:b/>
        </w:rPr>
        <w:t>CONFIRMA</w:t>
      </w:r>
      <w:r w:rsidRPr="00EB14A6">
        <w:rPr>
          <w:rFonts w:ascii="Palatino Linotype" w:hAnsi="Palatino Linotype" w:cs="Arial"/>
        </w:rPr>
        <w:t xml:space="preserve"> la respuesta del </w:t>
      </w:r>
      <w:r w:rsidRPr="00EB14A6">
        <w:rPr>
          <w:rFonts w:ascii="Palatino Linotype" w:hAnsi="Palatino Linotype" w:cs="Arial"/>
          <w:b/>
        </w:rPr>
        <w:t>SUJETO OBLIGADO</w:t>
      </w:r>
      <w:r w:rsidRPr="00EB14A6">
        <w:rPr>
          <w:rFonts w:ascii="Palatino Linotype" w:hAnsi="Palatino Linotype" w:cs="Arial"/>
        </w:rPr>
        <w:t xml:space="preserve">, en consecuencia resulta procedente </w:t>
      </w:r>
      <w:r w:rsidRPr="00EB14A6">
        <w:rPr>
          <w:rFonts w:ascii="Palatino Linotype" w:hAnsi="Palatino Linotype" w:cs="Arial"/>
          <w:b/>
        </w:rPr>
        <w:t xml:space="preserve">PONGA A DISPOSICIÓN </w:t>
      </w:r>
      <w:r w:rsidRPr="00EB14A6">
        <w:rPr>
          <w:rFonts w:ascii="Palatino Linotype" w:hAnsi="Palatino Linotype" w:cs="Arial"/>
        </w:rPr>
        <w:t xml:space="preserve">en </w:t>
      </w:r>
      <w:r w:rsidRPr="00EB14A6">
        <w:rPr>
          <w:rFonts w:ascii="Palatino Linotype" w:hAnsi="Palatino Linotype" w:cs="Arial"/>
          <w:b/>
        </w:rPr>
        <w:t xml:space="preserve">CONSULTA DIRECTA </w:t>
      </w:r>
      <w:r w:rsidRPr="00EB14A6">
        <w:rPr>
          <w:rFonts w:ascii="Palatino Linotype" w:hAnsi="Palatino Linotype" w:cs="Arial"/>
        </w:rPr>
        <w:t>al particular en términos de lo establecido en los anteriores párrafos treinta y siete (37), treinta y ocho (38) y cuarenta (40), el soporte documental siguiente:</w:t>
      </w:r>
    </w:p>
    <w:p w14:paraId="6FB178CA" w14:textId="135D3E85" w:rsidR="00D572EA" w:rsidRPr="00EB14A6" w:rsidRDefault="00D572EA" w:rsidP="00FD42F7">
      <w:pPr>
        <w:pStyle w:val="Prrafodelista"/>
        <w:widowControl w:val="0"/>
        <w:numPr>
          <w:ilvl w:val="0"/>
          <w:numId w:val="27"/>
        </w:numPr>
        <w:autoSpaceDE w:val="0"/>
        <w:autoSpaceDN w:val="0"/>
        <w:adjustRightInd w:val="0"/>
        <w:spacing w:before="240" w:after="240" w:line="360" w:lineRule="auto"/>
        <w:ind w:left="1134" w:right="49"/>
        <w:contextualSpacing w:val="0"/>
        <w:jc w:val="both"/>
        <w:rPr>
          <w:rFonts w:ascii="Palatino Linotype" w:hAnsi="Palatino Linotype" w:cs="Arial"/>
          <w:b/>
        </w:rPr>
      </w:pPr>
      <w:r w:rsidRPr="00EB14A6">
        <w:rPr>
          <w:rFonts w:ascii="Palatino Linotype" w:hAnsi="Palatino Linotype" w:cs="Arial"/>
          <w:b/>
        </w:rPr>
        <w:lastRenderedPageBreak/>
        <w:t>Oficios, notas informativas o escritos generados y recibidos en la Dirección de Patrimonio y Servicios Culturales, del 15 de abril de 2013 al 15 de diciembre de 2014.</w:t>
      </w:r>
    </w:p>
    <w:p w14:paraId="6DDD2C2C" w14:textId="1E39DF8D" w:rsidR="00473E78" w:rsidRPr="00EB14A6" w:rsidRDefault="00570605" w:rsidP="00DD3DBC">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noProof/>
          <w:lang w:val="es-MX" w:eastAsia="es-MX"/>
        </w:rPr>
        <mc:AlternateContent>
          <mc:Choice Requires="wps">
            <w:drawing>
              <wp:anchor distT="0" distB="0" distL="114300" distR="114300" simplePos="0" relativeHeight="251669504" behindDoc="0" locked="0" layoutInCell="1" allowOverlap="1" wp14:anchorId="345FEB79" wp14:editId="395FB7EA">
                <wp:simplePos x="0" y="0"/>
                <wp:positionH relativeFrom="column">
                  <wp:posOffset>229870</wp:posOffset>
                </wp:positionH>
                <wp:positionV relativeFrom="paragraph">
                  <wp:posOffset>2884348</wp:posOffset>
                </wp:positionV>
                <wp:extent cx="5247564" cy="2572603"/>
                <wp:effectExtent l="38100" t="19050" r="67945" b="94615"/>
                <wp:wrapNone/>
                <wp:docPr id="31" name="Conector recto 31"/>
                <wp:cNvGraphicFramePr/>
                <a:graphic xmlns:a="http://schemas.openxmlformats.org/drawingml/2006/main">
                  <a:graphicData uri="http://schemas.microsoft.com/office/word/2010/wordprocessingShape">
                    <wps:wsp>
                      <wps:cNvCnPr/>
                      <wps:spPr>
                        <a:xfrm>
                          <a:off x="0" y="0"/>
                          <a:ext cx="5247564" cy="257260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FF8FB5E" id="Conector recto 3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8.1pt,227.1pt" to="431.3pt,4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" strokecolor="black [3200]" strokeweight="2pt">
                <v:shadow on="t" color="black" opacity="24903f" origin=",.5" offset="0,.55556mm"/>
              </v:line>
            </w:pict>
          </mc:Fallback>
        </mc:AlternateContent>
      </w:r>
      <w:r w:rsidR="00473E78" w:rsidRPr="00EB14A6">
        <w:rPr>
          <w:rFonts w:ascii="Palatino Linotype" w:hAnsi="Palatino Linotype" w:cs="Arial"/>
        </w:rPr>
        <w:t>Seguidamente, sobreviene la solicitud marcada con el</w:t>
      </w:r>
      <w:r w:rsidR="00473E78" w:rsidRPr="00EB14A6">
        <w:rPr>
          <w:rFonts w:ascii="Palatino Linotype" w:hAnsi="Palatino Linotype" w:cs="Arial"/>
          <w:b/>
        </w:rPr>
        <w:t xml:space="preserve"> inciso i)</w:t>
      </w:r>
      <w:r w:rsidR="00274E63" w:rsidRPr="00EB14A6">
        <w:rPr>
          <w:rFonts w:ascii="Palatino Linotype" w:hAnsi="Palatino Linotype" w:cs="Arial"/>
          <w:b/>
        </w:rPr>
        <w:t>; es decir la correspondiente al recurso de revisión 01147/INFOEM/IP/RR/2018</w:t>
      </w:r>
      <w:r w:rsidR="00473E78" w:rsidRPr="00EB14A6">
        <w:rPr>
          <w:rFonts w:ascii="Palatino Linotype" w:hAnsi="Palatino Linotype" w:cs="Arial"/>
        </w:rPr>
        <w:t>, en la que nuevamente se advierte una imposibilidad técnica por parte del</w:t>
      </w:r>
      <w:r w:rsidR="00473E78" w:rsidRPr="00EB14A6">
        <w:rPr>
          <w:rFonts w:ascii="Palatino Linotype" w:hAnsi="Palatino Linotype" w:cs="Arial"/>
          <w:b/>
        </w:rPr>
        <w:t xml:space="preserve"> SUJETO OBLIGADO</w:t>
      </w:r>
      <w:r w:rsidR="00473E78" w:rsidRPr="00EB14A6">
        <w:rPr>
          <w:rFonts w:ascii="Palatino Linotype" w:hAnsi="Palatino Linotype" w:cs="Arial"/>
        </w:rPr>
        <w:t xml:space="preserve"> para poder dar cabal cumplimiento en el sistema </w:t>
      </w:r>
      <w:r w:rsidR="00473E78" w:rsidRPr="00EB14A6">
        <w:rPr>
          <w:rFonts w:ascii="Palatino Linotype" w:hAnsi="Palatino Linotype" w:cs="Arial"/>
          <w:b/>
        </w:rPr>
        <w:t>SAIMEX,</w:t>
      </w:r>
      <w:r w:rsidR="00473E78" w:rsidRPr="00EB14A6">
        <w:rPr>
          <w:rFonts w:ascii="Palatino Linotype" w:hAnsi="Palatino Linotype" w:cs="Arial"/>
        </w:rPr>
        <w:t xml:space="preserve"> en virtud que a su decir la respuesta consta de 83,000 fojas, para tal efecto al igual que en los casos anteriores, adjunta el oficio de contestación emitido por el Director de Informática de este Órgano Garante, en atención al reporte de incidencia de la </w:t>
      </w:r>
      <w:r w:rsidR="00473E78" w:rsidRPr="00EB14A6">
        <w:rPr>
          <w:rFonts w:ascii="Palatino Linotype" w:hAnsi="Palatino Linotype"/>
          <w:b/>
          <w:bCs/>
          <w:color w:val="000000"/>
        </w:rPr>
        <w:t xml:space="preserve">Secretaría de Cultura del Estado de México </w:t>
      </w:r>
      <w:r w:rsidR="00473E78" w:rsidRPr="00EB14A6">
        <w:rPr>
          <w:rFonts w:ascii="Palatino Linotype" w:hAnsi="Palatino Linotype"/>
          <w:bCs/>
          <w:color w:val="000000"/>
        </w:rPr>
        <w:t>como se aprecia:</w:t>
      </w:r>
    </w:p>
    <w:p w14:paraId="1BE5E923" w14:textId="6F531ACF" w:rsidR="00570605" w:rsidRPr="00EB14A6" w:rsidRDefault="00570605" w:rsidP="00570605">
      <w:pPr>
        <w:pStyle w:val="Prrafodelista"/>
        <w:widowControl w:val="0"/>
        <w:autoSpaceDE w:val="0"/>
        <w:autoSpaceDN w:val="0"/>
        <w:adjustRightInd w:val="0"/>
        <w:spacing w:before="240" w:after="240" w:line="360" w:lineRule="auto"/>
        <w:ind w:left="360" w:right="49"/>
        <w:contextualSpacing w:val="0"/>
        <w:jc w:val="both"/>
        <w:rPr>
          <w:rFonts w:ascii="Palatino Linotype" w:hAnsi="Palatino Linotype" w:cs="Arial"/>
        </w:rPr>
      </w:pPr>
      <w:r w:rsidRPr="00EB14A6">
        <w:rPr>
          <w:noProof/>
          <w:lang w:val="es-MX" w:eastAsia="es-MX"/>
        </w:rPr>
        <w:lastRenderedPageBreak/>
        <w:drawing>
          <wp:inline distT="0" distB="0" distL="0" distR="0" wp14:anchorId="62386E42" wp14:editId="6AF20283">
            <wp:extent cx="5315803" cy="5004842"/>
            <wp:effectExtent l="19050" t="19050" r="18415" b="2476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15803" cy="5004842"/>
                    </a:xfrm>
                    <a:prstGeom prst="rect">
                      <a:avLst/>
                    </a:prstGeom>
                    <a:ln>
                      <a:solidFill>
                        <a:schemeClr val="tx1"/>
                      </a:solidFill>
                    </a:ln>
                  </pic:spPr>
                </pic:pic>
              </a:graphicData>
            </a:graphic>
          </wp:inline>
        </w:drawing>
      </w:r>
    </w:p>
    <w:p w14:paraId="53F57125" w14:textId="494F5FCE" w:rsidR="00274E63" w:rsidRPr="00EB14A6" w:rsidRDefault="00274E63" w:rsidP="00274E63">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rPr>
        <w:t xml:space="preserve">Por lo que en relatadas circunstancias resultan infundadas las razones o motivos de inconformidad en el recurso de revisión de mérito y se </w:t>
      </w:r>
      <w:r w:rsidRPr="00EB14A6">
        <w:rPr>
          <w:rFonts w:ascii="Palatino Linotype" w:hAnsi="Palatino Linotype" w:cs="Arial"/>
          <w:b/>
        </w:rPr>
        <w:t>CONFIRMA</w:t>
      </w:r>
      <w:r w:rsidRPr="00EB14A6">
        <w:rPr>
          <w:rFonts w:ascii="Palatino Linotype" w:hAnsi="Palatino Linotype" w:cs="Arial"/>
        </w:rPr>
        <w:t xml:space="preserve"> la respuesta del </w:t>
      </w:r>
      <w:r w:rsidRPr="00EB14A6">
        <w:rPr>
          <w:rFonts w:ascii="Palatino Linotype" w:hAnsi="Palatino Linotype" w:cs="Arial"/>
          <w:b/>
        </w:rPr>
        <w:t>SUJETO OBLIGADO</w:t>
      </w:r>
      <w:r w:rsidRPr="00EB14A6">
        <w:rPr>
          <w:rFonts w:ascii="Palatino Linotype" w:hAnsi="Palatino Linotype" w:cs="Arial"/>
        </w:rPr>
        <w:t xml:space="preserve">, en consecuencia resulta procedente </w:t>
      </w:r>
      <w:r w:rsidRPr="00EB14A6">
        <w:rPr>
          <w:rFonts w:ascii="Palatino Linotype" w:hAnsi="Palatino Linotype" w:cs="Arial"/>
          <w:b/>
        </w:rPr>
        <w:t xml:space="preserve">PONGA A DISPOSICIÓN </w:t>
      </w:r>
      <w:r w:rsidRPr="00EB14A6">
        <w:rPr>
          <w:rFonts w:ascii="Palatino Linotype" w:hAnsi="Palatino Linotype" w:cs="Arial"/>
        </w:rPr>
        <w:t xml:space="preserve">en </w:t>
      </w:r>
      <w:r w:rsidRPr="00EB14A6">
        <w:rPr>
          <w:rFonts w:ascii="Palatino Linotype" w:hAnsi="Palatino Linotype" w:cs="Arial"/>
          <w:b/>
        </w:rPr>
        <w:t xml:space="preserve">CONSULTA DIRECTA </w:t>
      </w:r>
      <w:r w:rsidRPr="00EB14A6">
        <w:rPr>
          <w:rFonts w:ascii="Palatino Linotype" w:hAnsi="Palatino Linotype" w:cs="Arial"/>
        </w:rPr>
        <w:t>al particular en términos de lo establecido en los anteriores párrafos treinta y siete (37), treinta y ocho (38) y cuarenta (40), el soporte documental siguiente:</w:t>
      </w:r>
    </w:p>
    <w:p w14:paraId="7C7716D6" w14:textId="3A44A3B1" w:rsidR="00570605" w:rsidRPr="00EB14A6" w:rsidRDefault="00570605" w:rsidP="00DD3DBC">
      <w:pPr>
        <w:pStyle w:val="Prrafodelista"/>
        <w:widowControl w:val="0"/>
        <w:numPr>
          <w:ilvl w:val="0"/>
          <w:numId w:val="17"/>
        </w:numPr>
        <w:autoSpaceDE w:val="0"/>
        <w:autoSpaceDN w:val="0"/>
        <w:adjustRightInd w:val="0"/>
        <w:spacing w:before="240" w:after="240" w:line="360" w:lineRule="auto"/>
        <w:ind w:left="993" w:right="49"/>
        <w:contextualSpacing w:val="0"/>
        <w:jc w:val="both"/>
        <w:rPr>
          <w:rFonts w:ascii="Palatino Linotype" w:hAnsi="Palatino Linotype" w:cs="Arial"/>
          <w:b/>
          <w:sz w:val="36"/>
        </w:rPr>
      </w:pPr>
      <w:r w:rsidRPr="00EB14A6">
        <w:rPr>
          <w:rFonts w:ascii="Palatino Linotype" w:hAnsi="Palatino Linotype" w:cs="Arial"/>
          <w:b/>
        </w:rPr>
        <w:lastRenderedPageBreak/>
        <w:t>Oficios, notas informativas, escritos, circulas, folletos, trípticos, carteles que se genera y reciben en la Dirección de Servicios Culturales, Subdirección de Acervo Cultural, Departamento de Museos del 15 enero de 2013 al 15 de agosto de 2014.</w:t>
      </w:r>
    </w:p>
    <w:p w14:paraId="1CC1EBBD" w14:textId="0EA09D9D" w:rsidR="00570605" w:rsidRPr="00EB14A6" w:rsidRDefault="00570605" w:rsidP="00DD3DBC">
      <w:pPr>
        <w:pStyle w:val="Prrafodelista"/>
        <w:widowControl w:val="0"/>
        <w:numPr>
          <w:ilvl w:val="0"/>
          <w:numId w:val="22"/>
        </w:numPr>
        <w:autoSpaceDE w:val="0"/>
        <w:autoSpaceDN w:val="0"/>
        <w:adjustRightInd w:val="0"/>
        <w:spacing w:before="240" w:after="240" w:line="360" w:lineRule="auto"/>
        <w:ind w:right="49"/>
        <w:contextualSpacing w:val="0"/>
        <w:jc w:val="both"/>
        <w:rPr>
          <w:rFonts w:ascii="Palatino Linotype" w:hAnsi="Palatino Linotype" w:cs="Arial"/>
        </w:rPr>
      </w:pPr>
      <w:r w:rsidRPr="00EB14A6">
        <w:rPr>
          <w:rFonts w:ascii="Palatino Linotype" w:hAnsi="Palatino Linotype" w:cs="Arial"/>
        </w:rPr>
        <w:t xml:space="preserve">Por último se aprecia la solicitud del </w:t>
      </w:r>
      <w:r w:rsidRPr="00EB14A6">
        <w:rPr>
          <w:rFonts w:ascii="Palatino Linotype" w:hAnsi="Palatino Linotype" w:cs="Arial"/>
          <w:b/>
        </w:rPr>
        <w:t>inciso j)</w:t>
      </w:r>
      <w:r w:rsidR="00274E63" w:rsidRPr="00EB14A6">
        <w:rPr>
          <w:rFonts w:ascii="Palatino Linotype" w:hAnsi="Palatino Linotype" w:cs="Arial"/>
          <w:b/>
        </w:rPr>
        <w:t>; es decir la correspondiente al recurso de revisión 01149/INFOEM/IP/RR/2018</w:t>
      </w:r>
      <w:r w:rsidRPr="00EB14A6">
        <w:rPr>
          <w:rFonts w:ascii="Palatino Linotype" w:hAnsi="Palatino Linotype" w:cs="Arial"/>
          <w:b/>
        </w:rPr>
        <w:t>,</w:t>
      </w:r>
      <w:r w:rsidRPr="00EB14A6">
        <w:rPr>
          <w:rFonts w:ascii="Palatino Linotype" w:hAnsi="Palatino Linotype" w:cs="Arial"/>
        </w:rPr>
        <w:t xml:space="preserve"> la cual como quedara asentado en el anterior cuadro, se advierte es el soporte documental peticionado; sin embargo no fue remitido al particular en versión pública, razón que provoco fueran dejados a la vista datos personales susceptibles de ser protegidos mediante una versión pública como lo son: nombres, direcciones, teléfonos, firmas y correos electrónicos de particulares, incluso se advierten nombres que probablemente </w:t>
      </w:r>
      <w:r w:rsidR="00274E63" w:rsidRPr="00EB14A6">
        <w:rPr>
          <w:rFonts w:ascii="Palatino Linotype" w:hAnsi="Palatino Linotype" w:cs="Arial"/>
        </w:rPr>
        <w:t>correspondan a</w:t>
      </w:r>
      <w:r w:rsidRPr="00EB14A6">
        <w:rPr>
          <w:rFonts w:ascii="Palatino Linotype" w:hAnsi="Palatino Linotype" w:cs="Arial"/>
        </w:rPr>
        <w:t xml:space="preserve"> menores de edad, contexto que será abordado </w:t>
      </w:r>
      <w:r w:rsidR="00274E63" w:rsidRPr="00EB14A6">
        <w:rPr>
          <w:rFonts w:ascii="Palatino Linotype" w:hAnsi="Palatino Linotype" w:cs="Arial"/>
        </w:rPr>
        <w:t>en el considerando siguiente</w:t>
      </w:r>
      <w:r w:rsidRPr="00EB14A6">
        <w:rPr>
          <w:rFonts w:ascii="Palatino Linotype" w:hAnsi="Palatino Linotype" w:cs="Arial"/>
        </w:rPr>
        <w:t>.</w:t>
      </w:r>
    </w:p>
    <w:p w14:paraId="28CDBA64" w14:textId="77777777" w:rsidR="00274E63" w:rsidRPr="00EB14A6" w:rsidRDefault="00274E63" w:rsidP="00274E63">
      <w:pPr>
        <w:pStyle w:val="Prrafodelista"/>
        <w:widowControl w:val="0"/>
        <w:autoSpaceDE w:val="0"/>
        <w:autoSpaceDN w:val="0"/>
        <w:adjustRightInd w:val="0"/>
        <w:spacing w:before="240" w:after="240" w:line="360" w:lineRule="auto"/>
        <w:ind w:left="360" w:right="49"/>
        <w:contextualSpacing w:val="0"/>
        <w:jc w:val="both"/>
        <w:rPr>
          <w:rFonts w:ascii="Palatino Linotype" w:hAnsi="Palatino Linotype" w:cs="Arial"/>
        </w:rPr>
      </w:pPr>
    </w:p>
    <w:p w14:paraId="65A66E69" w14:textId="666F266D" w:rsidR="001A2079" w:rsidRPr="00EB14A6" w:rsidRDefault="004D492F" w:rsidP="001A2079">
      <w:pPr>
        <w:pStyle w:val="Ttulo1"/>
        <w:spacing w:line="360" w:lineRule="auto"/>
        <w:rPr>
          <w:b/>
          <w:color w:val="000000" w:themeColor="text1"/>
          <w:szCs w:val="24"/>
        </w:rPr>
      </w:pPr>
      <w:bookmarkStart w:id="105" w:name="_Toc503862490"/>
      <w:bookmarkStart w:id="106" w:name="_Toc509403241"/>
      <w:bookmarkStart w:id="107" w:name="_Toc513112830"/>
      <w:bookmarkStart w:id="108" w:name="_Toc517083692"/>
      <w:r w:rsidRPr="00EB14A6">
        <w:rPr>
          <w:b/>
          <w:color w:val="000000" w:themeColor="text1"/>
          <w:szCs w:val="24"/>
        </w:rPr>
        <w:t>SEX</w:t>
      </w:r>
      <w:r w:rsidR="001A2079" w:rsidRPr="00EB14A6">
        <w:rPr>
          <w:b/>
          <w:color w:val="000000" w:themeColor="text1"/>
          <w:szCs w:val="24"/>
        </w:rPr>
        <w:t>TO. De la vista al Órgano de Control Interno.</w:t>
      </w:r>
      <w:bookmarkEnd w:id="105"/>
      <w:bookmarkEnd w:id="106"/>
      <w:bookmarkEnd w:id="107"/>
      <w:bookmarkEnd w:id="108"/>
    </w:p>
    <w:p w14:paraId="3CE6A695" w14:textId="77777777" w:rsidR="001A2079" w:rsidRPr="00EB14A6" w:rsidRDefault="001A2079" w:rsidP="001A2079">
      <w:pPr>
        <w:rPr>
          <w:lang w:val="es-MX" w:eastAsia="en-US"/>
        </w:rPr>
      </w:pPr>
    </w:p>
    <w:p w14:paraId="7791864E" w14:textId="454A2E76" w:rsidR="001A2079" w:rsidRPr="00EB14A6" w:rsidRDefault="001A2079" w:rsidP="00DD3DBC">
      <w:pPr>
        <w:pStyle w:val="Prrafodelista"/>
        <w:numPr>
          <w:ilvl w:val="0"/>
          <w:numId w:val="22"/>
        </w:numPr>
        <w:shd w:val="clear" w:color="auto" w:fill="FFFFFF"/>
        <w:spacing w:after="200" w:line="360" w:lineRule="auto"/>
        <w:jc w:val="both"/>
        <w:rPr>
          <w:rFonts w:ascii="Palatino Linotype" w:eastAsia="Times New Roman" w:hAnsi="Palatino Linotype" w:cs="Arial"/>
          <w:color w:val="222222"/>
          <w:u w:val="single"/>
          <w:lang w:eastAsia="es-MX"/>
        </w:rPr>
      </w:pPr>
      <w:r w:rsidRPr="00EB14A6">
        <w:rPr>
          <w:rFonts w:ascii="Palatino Linotype" w:eastAsia="Calibri" w:hAnsi="Palatino Linotype" w:cs="Arial"/>
          <w:color w:val="000000"/>
          <w:lang w:val="es-ES" w:eastAsia="es-MX"/>
        </w:rPr>
        <w:t xml:space="preserve">Como anteriormente fuera referido, si bien es cierto que el </w:t>
      </w:r>
      <w:r w:rsidRPr="00EB14A6">
        <w:rPr>
          <w:rFonts w:ascii="Palatino Linotype" w:eastAsia="Calibri" w:hAnsi="Palatino Linotype" w:cs="Arial"/>
          <w:b/>
          <w:color w:val="000000"/>
          <w:lang w:val="es-ES" w:eastAsia="es-MX"/>
        </w:rPr>
        <w:t>SUJETO OBLIGADO</w:t>
      </w:r>
      <w:r w:rsidRPr="00EB14A6">
        <w:rPr>
          <w:rFonts w:ascii="Palatino Linotype" w:eastAsia="Calibri" w:hAnsi="Palatino Linotype" w:cs="Arial"/>
          <w:color w:val="000000"/>
          <w:lang w:val="es-ES" w:eastAsia="es-MX"/>
        </w:rPr>
        <w:t xml:space="preserve"> remitió soporte documental en la solicitudes de </w:t>
      </w:r>
      <w:r w:rsidRPr="00EB14A6">
        <w:rPr>
          <w:rFonts w:ascii="Palatino Linotype" w:eastAsia="Calibri" w:hAnsi="Palatino Linotype" w:cs="Arial"/>
          <w:b/>
          <w:color w:val="000000"/>
          <w:lang w:val="es-ES" w:eastAsia="es-MX"/>
        </w:rPr>
        <w:t>los incisos f) y j)</w:t>
      </w:r>
      <w:r w:rsidRPr="00EB14A6">
        <w:rPr>
          <w:rFonts w:ascii="Palatino Linotype" w:eastAsia="Calibri" w:hAnsi="Palatino Linotype" w:cs="Arial"/>
          <w:color w:val="000000"/>
          <w:lang w:val="es-ES" w:eastAsia="es-MX"/>
        </w:rPr>
        <w:t>; también lo es que, dentro de dichos acuerdos se desprende que contienen datos personales que debieron ser protegidos en el soporte documental de referencia, siendo estos: nombres, direcciones, teléfonos, correos electrónicos y firmas de particulares, incluso como se dijera, nombres incluso de probablemente menores de edad.</w:t>
      </w:r>
    </w:p>
    <w:p w14:paraId="6EC938C7" w14:textId="02B87D66" w:rsidR="001A2079" w:rsidRPr="00EB14A6" w:rsidRDefault="001A2079" w:rsidP="00DD3DBC">
      <w:pPr>
        <w:pStyle w:val="Prrafodelista"/>
        <w:numPr>
          <w:ilvl w:val="0"/>
          <w:numId w:val="22"/>
        </w:numPr>
        <w:spacing w:after="160" w:line="360" w:lineRule="auto"/>
        <w:jc w:val="both"/>
        <w:rPr>
          <w:rFonts w:ascii="Palatino Linotype" w:hAnsi="Palatino Linotype"/>
          <w:color w:val="000000" w:themeColor="text1"/>
        </w:rPr>
      </w:pPr>
      <w:r w:rsidRPr="00EB14A6">
        <w:rPr>
          <w:rFonts w:ascii="Palatino Linotype" w:hAnsi="Palatino Linotype"/>
          <w:color w:val="000000" w:themeColor="text1"/>
        </w:rPr>
        <w:lastRenderedPageBreak/>
        <w:t xml:space="preserve">Así las cosas el </w:t>
      </w:r>
      <w:r w:rsidRPr="00EB14A6">
        <w:rPr>
          <w:rFonts w:ascii="Palatino Linotype" w:hAnsi="Palatino Linotype"/>
          <w:b/>
          <w:color w:val="000000" w:themeColor="text1"/>
        </w:rPr>
        <w:t>SUJETO OBLIGADO</w:t>
      </w:r>
      <w:r w:rsidRPr="00EB14A6">
        <w:rPr>
          <w:rFonts w:ascii="Palatino Linotype" w:hAnsi="Palatino Linotype"/>
          <w:color w:val="000000" w:themeColor="text1"/>
        </w:rPr>
        <w:t xml:space="preserve"> está exponiendo datos personales que no deben obrar en las documentales de referencia. La situación se agrava si existen nombre d3 menores de edad, pues entonces se estaría ante la presencia de datos personales sensibles. Por lo tanto se espera que para futuras situaciones el Sujeto Obligado se abstenga de repetir dicho acto.</w:t>
      </w:r>
    </w:p>
    <w:p w14:paraId="38941823" w14:textId="77777777" w:rsidR="001A2079" w:rsidRPr="00EB14A6" w:rsidRDefault="001A2079" w:rsidP="001A2079">
      <w:pPr>
        <w:pStyle w:val="Prrafodelista"/>
        <w:rPr>
          <w:rFonts w:ascii="Palatino Linotype" w:eastAsia="Times New Roman" w:hAnsi="Palatino Linotype" w:cs="Arial"/>
          <w:color w:val="000000" w:themeColor="text1"/>
          <w:u w:val="single"/>
          <w:lang w:eastAsia="es-MX"/>
        </w:rPr>
      </w:pPr>
    </w:p>
    <w:p w14:paraId="246EDBA5" w14:textId="77777777" w:rsidR="001A2079" w:rsidRPr="00EB14A6" w:rsidRDefault="001A2079" w:rsidP="00DD3DBC">
      <w:pPr>
        <w:pStyle w:val="Prrafodelista"/>
        <w:numPr>
          <w:ilvl w:val="0"/>
          <w:numId w:val="22"/>
        </w:numPr>
        <w:spacing w:before="240" w:after="240" w:line="360" w:lineRule="auto"/>
        <w:jc w:val="both"/>
        <w:rPr>
          <w:rFonts w:ascii="Palatino Linotype" w:hAnsi="Palatino Linotype"/>
          <w:lang w:val="es-ES"/>
        </w:rPr>
      </w:pPr>
      <w:r w:rsidRPr="00EB14A6">
        <w:rPr>
          <w:rFonts w:ascii="Palatino Linotype" w:eastAsia="Times New Roman" w:hAnsi="Palatino Linotype" w:cs="Arial"/>
          <w:color w:val="000000" w:themeColor="text1"/>
          <w:lang w:val="es-ES" w:eastAsia="es-MX"/>
        </w:rPr>
        <w:t xml:space="preserve">Lo anterior, es de suma importancia, ya que los </w:t>
      </w:r>
      <w:r w:rsidRPr="00EB14A6">
        <w:rPr>
          <w:rFonts w:ascii="Palatino Linotype" w:eastAsia="Times New Roman" w:hAnsi="Palatino Linotype" w:cs="Arial"/>
          <w:b/>
          <w:color w:val="000000" w:themeColor="text1"/>
          <w:lang w:val="es-ES" w:eastAsia="es-MX"/>
        </w:rPr>
        <w:t>SUJETOS OBLIGADOS</w:t>
      </w:r>
      <w:r w:rsidRPr="00EB14A6">
        <w:rPr>
          <w:rFonts w:ascii="Palatino Linotype" w:eastAsia="Times New Roman" w:hAnsi="Palatino Linotype" w:cs="Arial"/>
          <w:color w:val="000000" w:themeColor="text1"/>
          <w:lang w:val="es-ES" w:eastAsia="es-MX"/>
        </w:rPr>
        <w:t xml:space="preserve">, deben proteger los datos personales que consten en las documentales que entregan, toda vez que es su responsabilidad </w:t>
      </w:r>
      <w:r w:rsidRPr="00EB14A6">
        <w:rPr>
          <w:rFonts w:ascii="Palatino Linotype" w:eastAsia="Times New Roman" w:hAnsi="Palatino Linotype" w:cs="Arial"/>
          <w:i/>
          <w:color w:val="000000" w:themeColor="text1"/>
          <w:lang w:val="es-ES" w:eastAsia="es-MX"/>
        </w:rPr>
        <w:t>–de ser el caso–</w:t>
      </w:r>
      <w:r w:rsidRPr="00EB14A6">
        <w:rPr>
          <w:rFonts w:ascii="Palatino Linotype" w:eastAsia="Times New Roman" w:hAnsi="Palatino Linotype" w:cs="Arial"/>
          <w:color w:val="000000" w:themeColor="text1"/>
          <w:lang w:val="es-ES" w:eastAsia="es-MX"/>
        </w:rPr>
        <w:t xml:space="preserve"> elaborar las versiones públicas de la información en ellos contenida y a su vez los documentos que se ponen a la vista, en ese sentido, todos los documentos que proporcionan desde su respuesta, en su informe o en alcance al mismo hasta el cumplimiento de la resolución misma, deben de ser revisados y analizados con detenimiento para que en caso de contener información susceptible de ser clasificada, se elaboren las versiones públicas correspondientes tal y como lo dispone la normatividad aplicable o bien como se desprende del caso concreto, </w:t>
      </w:r>
      <w:r w:rsidRPr="00EB14A6">
        <w:rPr>
          <w:rFonts w:ascii="Palatino Linotype" w:eastAsia="Times New Roman" w:hAnsi="Palatino Linotype" w:cs="Arial"/>
          <w:b/>
          <w:color w:val="000000" w:themeColor="text1"/>
          <w:lang w:val="es-ES" w:eastAsia="es-MX"/>
        </w:rPr>
        <w:t>abstenerse de incluirlos</w:t>
      </w:r>
      <w:r w:rsidRPr="00EB14A6">
        <w:rPr>
          <w:rFonts w:ascii="Palatino Linotype" w:eastAsia="Times New Roman" w:hAnsi="Palatino Linotype" w:cs="Arial"/>
          <w:color w:val="000000" w:themeColor="text1"/>
          <w:lang w:val="es-ES" w:eastAsia="es-MX"/>
        </w:rPr>
        <w:t>. De tal manera que en una correcta ponderación del derecho al acceso a la información pública y el derecho a la protección de datos personales ambos prevalezcan, situación que en el presente asunto no ocurrió.</w:t>
      </w:r>
    </w:p>
    <w:p w14:paraId="4BED161E" w14:textId="77777777" w:rsidR="001A2079" w:rsidRPr="00EB14A6" w:rsidRDefault="001A2079" w:rsidP="001A2079">
      <w:pPr>
        <w:pStyle w:val="Prrafodelista"/>
        <w:rPr>
          <w:rFonts w:ascii="Palatino Linotype" w:hAnsi="Palatino Linotype"/>
          <w:lang w:val="es-ES"/>
        </w:rPr>
      </w:pPr>
    </w:p>
    <w:p w14:paraId="61765A2F" w14:textId="77777777" w:rsidR="001A2079" w:rsidRPr="00EB14A6" w:rsidRDefault="001A2079" w:rsidP="00DD3DBC">
      <w:pPr>
        <w:pStyle w:val="Prrafodelista"/>
        <w:numPr>
          <w:ilvl w:val="0"/>
          <w:numId w:val="22"/>
        </w:numPr>
        <w:spacing w:before="240" w:after="240" w:line="360" w:lineRule="auto"/>
        <w:jc w:val="both"/>
        <w:rPr>
          <w:rFonts w:ascii="Palatino Linotype" w:eastAsia="Times New Roman" w:hAnsi="Palatino Linotype" w:cs="Arial"/>
          <w:color w:val="222222"/>
          <w:lang w:val="es-ES" w:eastAsia="es-MX"/>
        </w:rPr>
      </w:pPr>
      <w:r w:rsidRPr="00EB14A6">
        <w:rPr>
          <w:rFonts w:ascii="Palatino Linotype" w:eastAsia="Times New Roman" w:hAnsi="Palatino Linotype" w:cs="Arial"/>
          <w:color w:val="222222"/>
          <w:lang w:val="es-ES" w:eastAsia="es-MX"/>
        </w:rPr>
        <w:t xml:space="preserve">En ese sentido y resaltando que es responsabilidad del </w:t>
      </w:r>
      <w:r w:rsidRPr="00EB14A6">
        <w:rPr>
          <w:rFonts w:ascii="Palatino Linotype" w:eastAsia="Times New Roman" w:hAnsi="Palatino Linotype" w:cs="Arial"/>
          <w:b/>
          <w:color w:val="222222"/>
          <w:lang w:val="es-ES" w:eastAsia="es-MX"/>
        </w:rPr>
        <w:t>SUJETO OBLIGADO</w:t>
      </w:r>
      <w:r w:rsidRPr="00EB14A6">
        <w:rPr>
          <w:rFonts w:ascii="Palatino Linotype" w:eastAsia="Times New Roman" w:hAnsi="Palatino Linotype" w:cs="Arial"/>
          <w:color w:val="222222"/>
          <w:lang w:val="es-ES" w:eastAsia="es-MX"/>
        </w:rPr>
        <w:t xml:space="preserve"> proteger los datos personales con los que trata o bien, los contenidos en documentales públicas deberá tener especial cuidado en proteger cualquier información que conlleve a un riesgo grave al servidores públicos, o como se </w:t>
      </w:r>
      <w:r w:rsidRPr="00EB14A6">
        <w:rPr>
          <w:rFonts w:ascii="Palatino Linotype" w:eastAsia="Times New Roman" w:hAnsi="Palatino Linotype" w:cs="Arial"/>
          <w:color w:val="222222"/>
          <w:lang w:val="es-ES" w:eastAsia="es-MX"/>
        </w:rPr>
        <w:lastRenderedPageBreak/>
        <w:t>desprende del caso concreto, alumnos y que incluso pueda poner en peligro su integridad física.</w:t>
      </w:r>
    </w:p>
    <w:p w14:paraId="146E9C63" w14:textId="77777777" w:rsidR="001A2079" w:rsidRPr="00EB14A6" w:rsidRDefault="001A2079" w:rsidP="001A2079">
      <w:pPr>
        <w:pStyle w:val="Prrafodelista"/>
        <w:rPr>
          <w:rFonts w:ascii="Palatino Linotype" w:eastAsia="Times New Roman" w:hAnsi="Palatino Linotype" w:cs="Arial"/>
          <w:color w:val="222222"/>
          <w:lang w:val="es-ES" w:eastAsia="es-MX"/>
        </w:rPr>
      </w:pPr>
    </w:p>
    <w:p w14:paraId="7272373C" w14:textId="77777777" w:rsidR="001A2079" w:rsidRPr="00EB14A6" w:rsidRDefault="001A2079" w:rsidP="00DD3DBC">
      <w:pPr>
        <w:pStyle w:val="Prrafodelista"/>
        <w:numPr>
          <w:ilvl w:val="0"/>
          <w:numId w:val="22"/>
        </w:numPr>
        <w:spacing w:before="240" w:after="240" w:line="360" w:lineRule="auto"/>
        <w:jc w:val="both"/>
        <w:rPr>
          <w:rFonts w:ascii="Palatino Linotype" w:eastAsia="MS Mincho" w:hAnsi="Palatino Linotype" w:cs="Times New Roman"/>
        </w:rPr>
      </w:pPr>
      <w:r w:rsidRPr="00EB14A6">
        <w:rPr>
          <w:rFonts w:ascii="Palatino Linotype" w:eastAsia="MS Mincho" w:hAnsi="Palatino Linotype" w:cs="Times New Roman"/>
        </w:rPr>
        <w:t>Además de lo anterior, es conveniente señalar la fracción X, del artículo 36, de la Ley de Transparencia y Acceso a la Información Pública del Estado de México y Municipios, que establece:</w:t>
      </w:r>
    </w:p>
    <w:p w14:paraId="22BDFE9F" w14:textId="77777777" w:rsidR="001A2079" w:rsidRPr="00EB14A6" w:rsidRDefault="001A2079" w:rsidP="001A2079">
      <w:pPr>
        <w:spacing w:line="360" w:lineRule="auto"/>
        <w:ind w:left="567" w:right="567"/>
        <w:contextualSpacing/>
        <w:jc w:val="both"/>
        <w:rPr>
          <w:rFonts w:ascii="Palatino Linotype" w:eastAsia="MS Mincho" w:hAnsi="Palatino Linotype" w:cs="Times New Roman"/>
          <w:i/>
          <w:sz w:val="22"/>
        </w:rPr>
      </w:pPr>
      <w:r w:rsidRPr="00EB14A6">
        <w:rPr>
          <w:rFonts w:ascii="Palatino Linotype" w:eastAsia="MS Mincho" w:hAnsi="Palatino Linotype" w:cs="Times New Roman"/>
          <w:i/>
          <w:sz w:val="22"/>
        </w:rPr>
        <w:t>Artículo 36. El Instituto tendrá, en el ámbito de su competencia, las siguientes atribuciones:</w:t>
      </w:r>
    </w:p>
    <w:p w14:paraId="6DDDDD1F" w14:textId="77777777" w:rsidR="001A2079" w:rsidRPr="00EB14A6" w:rsidRDefault="001A2079" w:rsidP="001A2079">
      <w:pPr>
        <w:spacing w:line="360" w:lineRule="auto"/>
        <w:ind w:left="567" w:right="567"/>
        <w:contextualSpacing/>
        <w:jc w:val="both"/>
        <w:rPr>
          <w:rFonts w:ascii="Palatino Linotype" w:eastAsia="MS Mincho" w:hAnsi="Palatino Linotype" w:cs="Times New Roman"/>
          <w:i/>
          <w:sz w:val="22"/>
        </w:rPr>
      </w:pPr>
      <w:r w:rsidRPr="00EB14A6">
        <w:rPr>
          <w:rFonts w:ascii="Palatino Linotype" w:eastAsia="MS Mincho" w:hAnsi="Palatino Linotype" w:cs="Times New Roman"/>
          <w:i/>
          <w:sz w:val="22"/>
        </w:rPr>
        <w:t>(…)</w:t>
      </w:r>
    </w:p>
    <w:p w14:paraId="7378D36A" w14:textId="77777777" w:rsidR="001A2079" w:rsidRPr="00EB14A6" w:rsidRDefault="001A2079" w:rsidP="001A2079">
      <w:pPr>
        <w:spacing w:line="360" w:lineRule="auto"/>
        <w:ind w:left="567" w:right="567"/>
        <w:contextualSpacing/>
        <w:jc w:val="both"/>
        <w:rPr>
          <w:rFonts w:ascii="Palatino Linotype" w:eastAsia="MS Mincho" w:hAnsi="Palatino Linotype" w:cs="Times New Roman"/>
          <w:i/>
          <w:sz w:val="22"/>
        </w:rPr>
      </w:pPr>
      <w:r w:rsidRPr="00EB14A6">
        <w:rPr>
          <w:rFonts w:ascii="Palatino Linotype" w:eastAsia="MS Mincho" w:hAnsi="Palatino Linotype" w:cs="Times New Roman"/>
          <w:i/>
          <w:sz w:val="22"/>
        </w:rPr>
        <w:t xml:space="preserve">X. Hacer del conocimiento del órgano de control interno o equivalente de cada Sujeto Obligado las infracciones a esta Ley; </w:t>
      </w:r>
    </w:p>
    <w:p w14:paraId="7D536BBC" w14:textId="77777777" w:rsidR="001A2079" w:rsidRPr="00EB14A6" w:rsidRDefault="001A2079" w:rsidP="001A2079">
      <w:pPr>
        <w:spacing w:line="360" w:lineRule="auto"/>
        <w:ind w:left="567" w:right="567"/>
        <w:contextualSpacing/>
        <w:jc w:val="both"/>
        <w:rPr>
          <w:rFonts w:ascii="Palatino Linotype" w:eastAsia="MS Mincho" w:hAnsi="Palatino Linotype" w:cs="Times New Roman"/>
          <w:i/>
          <w:sz w:val="22"/>
        </w:rPr>
      </w:pPr>
      <w:r w:rsidRPr="00EB14A6">
        <w:rPr>
          <w:rFonts w:ascii="Palatino Linotype" w:eastAsia="MS Mincho" w:hAnsi="Palatino Linotype" w:cs="Times New Roman"/>
          <w:i/>
          <w:sz w:val="22"/>
        </w:rPr>
        <w:t>(…)</w:t>
      </w:r>
    </w:p>
    <w:p w14:paraId="04591099" w14:textId="77777777" w:rsidR="001A2079" w:rsidRPr="00EB14A6" w:rsidRDefault="001A2079" w:rsidP="00DD3DBC">
      <w:pPr>
        <w:pStyle w:val="Prrafodelista"/>
        <w:numPr>
          <w:ilvl w:val="0"/>
          <w:numId w:val="22"/>
        </w:numPr>
        <w:spacing w:before="240" w:after="240" w:line="360" w:lineRule="auto"/>
        <w:jc w:val="both"/>
        <w:rPr>
          <w:rFonts w:ascii="Palatino Linotype" w:eastAsia="MS Mincho" w:hAnsi="Palatino Linotype" w:cs="Arial"/>
        </w:rPr>
      </w:pPr>
      <w:r w:rsidRPr="00EB14A6">
        <w:rPr>
          <w:rFonts w:ascii="Palatino Linotype" w:eastAsia="MS Mincho" w:hAnsi="Palatino Linotype" w:cs="Times New Roman"/>
        </w:rPr>
        <w:t xml:space="preserve">Asimismo, este Pleno hará del conocimiento del órgano de control de este Instituto de las infracciones en que el </w:t>
      </w:r>
      <w:r w:rsidRPr="00EB14A6">
        <w:rPr>
          <w:rFonts w:ascii="Palatino Linotype" w:eastAsia="MS Mincho" w:hAnsi="Palatino Linotype" w:cs="Times New Roman"/>
          <w:b/>
        </w:rPr>
        <w:t>SUJETO OBLIGADO</w:t>
      </w:r>
      <w:r w:rsidRPr="00EB14A6">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EB14A6">
        <w:rPr>
          <w:rFonts w:ascii="Palatino Linotype" w:eastAsia="MS Mincho" w:hAnsi="Palatino Linotype" w:cs="Arial"/>
        </w:rPr>
        <w:t>en la Ley de Transparencia Acceso a la Información Pública del Estado de México y Municipios específicamente en sus artículos 222 y 223 que señalan lo siguiente:</w:t>
      </w:r>
    </w:p>
    <w:p w14:paraId="67DE7673" w14:textId="77777777" w:rsidR="001A2079" w:rsidRPr="00EB14A6" w:rsidRDefault="001A2079" w:rsidP="001A2079">
      <w:pPr>
        <w:spacing w:line="360" w:lineRule="auto"/>
        <w:ind w:left="851" w:right="567"/>
        <w:contextualSpacing/>
        <w:jc w:val="both"/>
        <w:rPr>
          <w:rFonts w:ascii="Palatino Linotype" w:eastAsia="MS Mincho" w:hAnsi="Palatino Linotype" w:cs="Times New Roman"/>
          <w:i/>
          <w:sz w:val="22"/>
        </w:rPr>
      </w:pPr>
      <w:r w:rsidRPr="00EB14A6">
        <w:rPr>
          <w:rFonts w:ascii="Palatino Linotype" w:eastAsia="MS Mincho" w:hAnsi="Palatino Linotype" w:cs="Times New Roman"/>
          <w:i/>
          <w:sz w:val="22"/>
        </w:rPr>
        <w:t>Artículo 222. Son causas de responsabilidad administrativa de los servidores públicos de los sujetos obligados, por incumplimiento de las obligaciones establecidas en la materia de la presente Ley, las siguientes:</w:t>
      </w:r>
    </w:p>
    <w:p w14:paraId="5C7314CF" w14:textId="77777777" w:rsidR="001A2079" w:rsidRPr="00EB14A6" w:rsidRDefault="001A2079" w:rsidP="001A2079">
      <w:pPr>
        <w:spacing w:line="360" w:lineRule="auto"/>
        <w:ind w:left="851" w:right="567"/>
        <w:contextualSpacing/>
        <w:jc w:val="both"/>
        <w:rPr>
          <w:rFonts w:ascii="Palatino Linotype" w:eastAsia="MS Mincho" w:hAnsi="Palatino Linotype" w:cs="Times New Roman"/>
          <w:i/>
          <w:sz w:val="22"/>
        </w:rPr>
      </w:pPr>
      <w:r w:rsidRPr="00EB14A6">
        <w:rPr>
          <w:rFonts w:ascii="Palatino Linotype" w:eastAsia="MS Mincho" w:hAnsi="Palatino Linotype" w:cs="Times New Roman"/>
          <w:i/>
          <w:sz w:val="22"/>
        </w:rPr>
        <w:t>…</w:t>
      </w:r>
    </w:p>
    <w:p w14:paraId="45F22CC7" w14:textId="77777777" w:rsidR="001A2079" w:rsidRPr="00EB14A6" w:rsidRDefault="001A2079" w:rsidP="001A2079">
      <w:pPr>
        <w:spacing w:line="360" w:lineRule="auto"/>
        <w:ind w:left="851" w:right="567"/>
        <w:contextualSpacing/>
        <w:jc w:val="both"/>
        <w:rPr>
          <w:rFonts w:ascii="Palatino Linotype" w:eastAsia="MS Mincho" w:hAnsi="Palatino Linotype" w:cs="Times New Roman"/>
          <w:b/>
          <w:i/>
          <w:sz w:val="22"/>
        </w:rPr>
      </w:pPr>
      <w:r w:rsidRPr="00EB14A6">
        <w:rPr>
          <w:rFonts w:ascii="Palatino Linotype" w:eastAsia="MS Mincho" w:hAnsi="Palatino Linotype" w:cs="Times New Roman"/>
          <w:b/>
          <w:i/>
          <w:sz w:val="22"/>
        </w:rPr>
        <w:lastRenderedPageBreak/>
        <w:t xml:space="preserve">I. </w:t>
      </w:r>
      <w:r w:rsidRPr="00EB14A6">
        <w:rPr>
          <w:rFonts w:ascii="Palatino Linotype" w:eastAsia="MS Mincho" w:hAnsi="Palatino Linotype" w:cs="Times New Roman"/>
          <w:i/>
          <w:sz w:val="22"/>
        </w:rPr>
        <w:t xml:space="preserve">Cualquier </w:t>
      </w:r>
      <w:r w:rsidRPr="00EB14A6">
        <w:rPr>
          <w:rFonts w:ascii="Palatino Linotype" w:eastAsia="MS Mincho" w:hAnsi="Palatino Linotype" w:cs="Times New Roman"/>
          <w:i/>
          <w:sz w:val="22"/>
          <w:u w:val="single"/>
        </w:rPr>
        <w:t>acto</w:t>
      </w:r>
      <w:r w:rsidRPr="00EB14A6">
        <w:rPr>
          <w:rFonts w:ascii="Palatino Linotype" w:eastAsia="MS Mincho" w:hAnsi="Palatino Linotype" w:cs="Times New Roman"/>
          <w:i/>
          <w:sz w:val="22"/>
        </w:rPr>
        <w:t xml:space="preserve"> u omisión que provoque la suspensión o </w:t>
      </w:r>
      <w:r w:rsidRPr="00EB14A6">
        <w:rPr>
          <w:rFonts w:ascii="Palatino Linotype" w:eastAsia="MS Mincho" w:hAnsi="Palatino Linotype" w:cs="Times New Roman"/>
          <w:i/>
          <w:sz w:val="22"/>
          <w:u w:val="single"/>
        </w:rPr>
        <w:t>deficienci</w:t>
      </w:r>
      <w:r w:rsidRPr="00EB14A6">
        <w:rPr>
          <w:rFonts w:ascii="Palatino Linotype" w:eastAsia="MS Mincho" w:hAnsi="Palatino Linotype" w:cs="Times New Roman"/>
          <w:i/>
          <w:sz w:val="22"/>
        </w:rPr>
        <w:t>a en la atención de las solicitudes de información;</w:t>
      </w:r>
    </w:p>
    <w:p w14:paraId="76ACB77D" w14:textId="77777777" w:rsidR="001A2079" w:rsidRPr="00EB14A6" w:rsidRDefault="001A2079" w:rsidP="001A2079">
      <w:pPr>
        <w:spacing w:line="360" w:lineRule="auto"/>
        <w:ind w:left="851" w:right="567"/>
        <w:contextualSpacing/>
        <w:jc w:val="both"/>
        <w:rPr>
          <w:rFonts w:ascii="Palatino Linotype" w:eastAsia="MS Mincho" w:hAnsi="Palatino Linotype" w:cs="Times New Roman"/>
          <w:i/>
          <w:sz w:val="22"/>
        </w:rPr>
      </w:pPr>
      <w:r w:rsidRPr="00EB14A6">
        <w:rPr>
          <w:rFonts w:ascii="Palatino Linotype" w:eastAsia="MS Mincho" w:hAnsi="Palatino Linotype" w:cs="Times New Roman"/>
          <w:i/>
          <w:sz w:val="22"/>
        </w:rPr>
        <w:t>…</w:t>
      </w:r>
    </w:p>
    <w:p w14:paraId="5B083783" w14:textId="77777777" w:rsidR="001A2079" w:rsidRPr="00EB14A6" w:rsidRDefault="001A2079" w:rsidP="001A2079">
      <w:pPr>
        <w:spacing w:line="360" w:lineRule="auto"/>
        <w:ind w:left="851" w:right="567"/>
        <w:contextualSpacing/>
        <w:jc w:val="both"/>
        <w:rPr>
          <w:rFonts w:ascii="Palatino Linotype" w:hAnsi="Palatino Linotype" w:cs="Bookman Old Style"/>
          <w:i/>
          <w:sz w:val="22"/>
          <w:szCs w:val="20"/>
          <w:lang w:val="es-MX"/>
        </w:rPr>
      </w:pPr>
      <w:r w:rsidRPr="00EB14A6">
        <w:rPr>
          <w:rFonts w:ascii="Palatino Linotype" w:hAnsi="Palatino Linotype" w:cs="Bookman Old Style,Bold"/>
          <w:b/>
          <w:bCs/>
          <w:i/>
          <w:sz w:val="22"/>
          <w:szCs w:val="20"/>
          <w:lang w:val="es-MX"/>
        </w:rPr>
        <w:t xml:space="preserve">XXI. </w:t>
      </w:r>
      <w:r w:rsidRPr="00EB14A6">
        <w:rPr>
          <w:rFonts w:ascii="Palatino Linotype" w:hAnsi="Palatino Linotype" w:cs="Bookman Old Style"/>
          <w:i/>
          <w:sz w:val="22"/>
          <w:szCs w:val="20"/>
          <w:lang w:val="es-MX"/>
        </w:rPr>
        <w:t>En general, dejar de cumplir con las disposiciones de esta Ley.</w:t>
      </w:r>
    </w:p>
    <w:p w14:paraId="6546753A" w14:textId="77777777" w:rsidR="001A2079" w:rsidRPr="00EB14A6" w:rsidRDefault="001A2079" w:rsidP="001A2079">
      <w:pPr>
        <w:spacing w:line="360" w:lineRule="auto"/>
        <w:ind w:left="851" w:right="567"/>
        <w:contextualSpacing/>
        <w:jc w:val="both"/>
        <w:rPr>
          <w:rFonts w:ascii="Palatino Linotype" w:eastAsia="MS Mincho" w:hAnsi="Palatino Linotype" w:cs="Times New Roman"/>
          <w:i/>
          <w:sz w:val="22"/>
        </w:rPr>
      </w:pPr>
    </w:p>
    <w:p w14:paraId="5B0C2DB3" w14:textId="77777777" w:rsidR="001A2079" w:rsidRPr="00EB14A6" w:rsidRDefault="001A2079" w:rsidP="001A2079">
      <w:pPr>
        <w:spacing w:line="360" w:lineRule="auto"/>
        <w:ind w:left="851" w:right="567"/>
        <w:contextualSpacing/>
        <w:jc w:val="both"/>
        <w:rPr>
          <w:rFonts w:ascii="Palatino Linotype" w:eastAsia="MS Mincho" w:hAnsi="Palatino Linotype" w:cs="Times New Roman"/>
          <w:i/>
          <w:sz w:val="22"/>
        </w:rPr>
      </w:pPr>
      <w:r w:rsidRPr="00EB14A6">
        <w:rPr>
          <w:rFonts w:ascii="Palatino Linotype" w:eastAsia="MS Mincho" w:hAnsi="Palatino Linotype" w:cs="Times New Roman"/>
          <w:i/>
          <w:sz w:val="22"/>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7D4220FD" w14:textId="77777777" w:rsidR="001A2079" w:rsidRPr="00EB14A6" w:rsidRDefault="001A2079" w:rsidP="001A2079">
      <w:pPr>
        <w:spacing w:line="360" w:lineRule="auto"/>
        <w:ind w:left="851" w:right="567"/>
        <w:contextualSpacing/>
        <w:jc w:val="both"/>
        <w:rPr>
          <w:rFonts w:ascii="Palatino Linotype" w:eastAsia="MS Mincho" w:hAnsi="Palatino Linotype" w:cs="Times New Roman"/>
          <w:i/>
          <w:sz w:val="22"/>
        </w:rPr>
      </w:pPr>
      <w:r w:rsidRPr="00EB14A6">
        <w:rPr>
          <w:rFonts w:ascii="Palatino Linotype" w:eastAsia="MS Mincho" w:hAnsi="Palatino Linotype" w:cs="Times New Roman"/>
          <w:i/>
          <w:sz w:val="22"/>
        </w:rPr>
        <w:t>…</w:t>
      </w:r>
    </w:p>
    <w:p w14:paraId="6CF87880" w14:textId="77777777" w:rsidR="001A2079" w:rsidRPr="00EB14A6" w:rsidRDefault="001A2079" w:rsidP="001A2079">
      <w:pPr>
        <w:spacing w:line="360" w:lineRule="auto"/>
        <w:jc w:val="both"/>
        <w:rPr>
          <w:rFonts w:ascii="Palatino Linotype" w:hAnsi="Palatino Linotype"/>
        </w:rPr>
      </w:pPr>
    </w:p>
    <w:p w14:paraId="1333CA9A" w14:textId="77777777" w:rsidR="001A2079" w:rsidRPr="00EB14A6" w:rsidRDefault="001A2079" w:rsidP="00DD3DBC">
      <w:pPr>
        <w:pStyle w:val="Prrafodelista"/>
        <w:numPr>
          <w:ilvl w:val="0"/>
          <w:numId w:val="22"/>
        </w:numPr>
        <w:spacing w:line="360" w:lineRule="auto"/>
        <w:jc w:val="both"/>
        <w:rPr>
          <w:rFonts w:ascii="Palatino Linotype" w:hAnsi="Palatino Linotype"/>
        </w:rPr>
      </w:pPr>
      <w:r w:rsidRPr="00EB14A6">
        <w:rPr>
          <w:rFonts w:ascii="Palatino Linotype" w:eastAsia="Calibri" w:hAnsi="Palatino Linotype" w:cs="Arial"/>
          <w:color w:val="000000"/>
          <w:lang w:val="es-ES" w:eastAsia="es-MX"/>
        </w:rPr>
        <w:t xml:space="preserve">Por lo que es menester en este asunto, </w:t>
      </w:r>
      <w:r w:rsidRPr="00EB14A6">
        <w:rPr>
          <w:rFonts w:ascii="Palatino Linotype" w:eastAsia="Times New Roman" w:hAnsi="Palatino Linotype" w:cs="Arial"/>
          <w:color w:val="222222"/>
          <w:lang w:val="es-ES"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la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8F7235D" w14:textId="77777777" w:rsidR="008C1702" w:rsidRPr="00EB14A6" w:rsidRDefault="008C1702" w:rsidP="008C1702">
      <w:pPr>
        <w:pStyle w:val="Prrafodelista"/>
        <w:rPr>
          <w:rFonts w:ascii="Palatino Linotype" w:hAnsi="Palatino Linotype" w:cs="Arial"/>
        </w:rPr>
      </w:pPr>
    </w:p>
    <w:p w14:paraId="5F5F612E" w14:textId="7BD51B6E" w:rsidR="006F672F" w:rsidRPr="00EB14A6" w:rsidRDefault="004D492F" w:rsidP="006F672F">
      <w:pPr>
        <w:pStyle w:val="Ttulo1"/>
        <w:spacing w:line="360" w:lineRule="auto"/>
        <w:rPr>
          <w:b/>
          <w:strike/>
          <w:szCs w:val="24"/>
        </w:rPr>
      </w:pPr>
      <w:bookmarkStart w:id="109" w:name="_Toc497905365"/>
      <w:bookmarkStart w:id="110" w:name="_Toc517083693"/>
      <w:r w:rsidRPr="00EB14A6">
        <w:rPr>
          <w:b/>
          <w:szCs w:val="24"/>
        </w:rPr>
        <w:lastRenderedPageBreak/>
        <w:t>SÉPTIM</w:t>
      </w:r>
      <w:r w:rsidR="006F672F" w:rsidRPr="00EB14A6">
        <w:rPr>
          <w:b/>
          <w:szCs w:val="24"/>
        </w:rPr>
        <w:t>O.</w:t>
      </w:r>
      <w:r w:rsidR="006F672F" w:rsidRPr="00EB14A6">
        <w:rPr>
          <w:szCs w:val="24"/>
        </w:rPr>
        <w:t xml:space="preserve"> </w:t>
      </w:r>
      <w:r w:rsidR="006F672F" w:rsidRPr="00EB14A6">
        <w:rPr>
          <w:b/>
          <w:szCs w:val="24"/>
        </w:rPr>
        <w:t>De la versión pública.</w:t>
      </w:r>
      <w:bookmarkEnd w:id="109"/>
      <w:bookmarkEnd w:id="110"/>
    </w:p>
    <w:p w14:paraId="69200D88" w14:textId="42CB562B" w:rsidR="006F672F" w:rsidRPr="00EB14A6" w:rsidRDefault="006F672F" w:rsidP="00DD3DBC">
      <w:pPr>
        <w:pStyle w:val="Prrafodelista"/>
        <w:numPr>
          <w:ilvl w:val="0"/>
          <w:numId w:val="7"/>
        </w:numPr>
        <w:spacing w:before="240" w:after="240" w:line="360" w:lineRule="auto"/>
        <w:ind w:left="426"/>
        <w:jc w:val="both"/>
        <w:rPr>
          <w:rFonts w:ascii="Palatino Linotype" w:eastAsia="Times New Roman" w:hAnsi="Palatino Linotype" w:cs="Arial"/>
          <w:lang w:val="es-ES"/>
        </w:rPr>
      </w:pPr>
      <w:r w:rsidRPr="00EB14A6">
        <w:rPr>
          <w:rFonts w:ascii="Palatino Linotype" w:hAnsi="Palatino Linotype" w:cs="Arial"/>
          <w:color w:val="000000" w:themeColor="text1"/>
        </w:rPr>
        <w:t xml:space="preserve">Como quedara establecido en párrafos anteriores, debido a la naturaleza de </w:t>
      </w:r>
      <w:r w:rsidRPr="00EB14A6">
        <w:rPr>
          <w:rFonts w:ascii="Palatino Linotype" w:hAnsi="Palatino Linotype"/>
          <w:color w:val="000000" w:themeColor="text1"/>
        </w:rPr>
        <w:t>la información solicitada, en la misma eventualmente pueden obrar datos personales susceptibles de protegerse</w:t>
      </w:r>
      <w:r w:rsidR="00E44FD4" w:rsidRPr="00EB14A6">
        <w:rPr>
          <w:rFonts w:ascii="Palatino Linotype" w:hAnsi="Palatino Linotype"/>
          <w:color w:val="000000" w:themeColor="text1"/>
        </w:rPr>
        <w:t xml:space="preserve"> aun cuando </w:t>
      </w:r>
      <w:r w:rsidR="00134836" w:rsidRPr="00EB14A6">
        <w:rPr>
          <w:rFonts w:ascii="Palatino Linotype" w:hAnsi="Palatino Linotype"/>
          <w:color w:val="000000" w:themeColor="text1"/>
        </w:rPr>
        <w:t xml:space="preserve">parte del soporte a entregar </w:t>
      </w:r>
      <w:r w:rsidR="00E44FD4" w:rsidRPr="00EB14A6">
        <w:rPr>
          <w:rFonts w:ascii="Palatino Linotype" w:hAnsi="Palatino Linotype"/>
          <w:color w:val="000000" w:themeColor="text1"/>
        </w:rPr>
        <w:t xml:space="preserve">sea en consulta directa </w:t>
      </w:r>
      <w:r w:rsidR="00E44FD4" w:rsidRPr="00EB14A6">
        <w:rPr>
          <w:rFonts w:ascii="Palatino Linotype" w:hAnsi="Palatino Linotype"/>
          <w:b/>
          <w:i/>
          <w:color w:val="000000" w:themeColor="text1"/>
        </w:rPr>
        <w:t>–in situ-</w:t>
      </w:r>
      <w:r w:rsidRPr="00EB14A6">
        <w:rPr>
          <w:rFonts w:ascii="Palatino Linotype" w:hAnsi="Palatino Linotype"/>
          <w:color w:val="000000" w:themeColor="text1"/>
        </w:rPr>
        <w:t xml:space="preserve">, </w:t>
      </w:r>
      <w:r w:rsidRPr="00EB14A6">
        <w:rPr>
          <w:rFonts w:ascii="Palatino Linotype" w:hAnsi="Palatino Linotype" w:cs="Arial"/>
          <w:color w:val="000000" w:themeColor="text1"/>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0DB402DC" w14:textId="77777777" w:rsidR="006F672F" w:rsidRPr="00EB14A6" w:rsidRDefault="006F672F" w:rsidP="006F672F">
      <w:pPr>
        <w:pStyle w:val="Prrafodelista"/>
        <w:shd w:val="clear" w:color="auto" w:fill="FFFFFF"/>
        <w:spacing w:before="240" w:after="200" w:line="360" w:lineRule="auto"/>
        <w:ind w:left="426"/>
        <w:jc w:val="both"/>
        <w:rPr>
          <w:rFonts w:ascii="Palatino Linotype" w:eastAsia="Times New Roman" w:hAnsi="Palatino Linotype" w:cs="Arial"/>
          <w:color w:val="000000" w:themeColor="text1"/>
        </w:rPr>
      </w:pPr>
    </w:p>
    <w:p w14:paraId="4DDE6D57" w14:textId="77777777" w:rsidR="006F672F" w:rsidRPr="00EB14A6" w:rsidRDefault="006F672F" w:rsidP="00DD3DBC">
      <w:pPr>
        <w:pStyle w:val="Prrafodelista"/>
        <w:numPr>
          <w:ilvl w:val="0"/>
          <w:numId w:val="7"/>
        </w:numPr>
        <w:spacing w:before="240" w:after="240" w:line="360" w:lineRule="auto"/>
        <w:ind w:left="426" w:hanging="426"/>
        <w:jc w:val="both"/>
        <w:rPr>
          <w:rFonts w:ascii="Palatino Linotype" w:eastAsia="Times New Roman" w:hAnsi="Palatino Linotype" w:cs="Arial"/>
          <w:color w:val="000000" w:themeColor="text1"/>
        </w:rPr>
      </w:pPr>
      <w:r w:rsidRPr="00EB14A6">
        <w:rPr>
          <w:rFonts w:ascii="Palatino Linotype" w:eastAsia="Times New Roman" w:hAnsi="Palatino Linotype" w:cs="Arial"/>
          <w:color w:val="222222"/>
          <w:lang w:eastAsia="es-MX"/>
        </w:rPr>
        <w:t>L</w:t>
      </w:r>
      <w:r w:rsidRPr="00EB14A6">
        <w:rPr>
          <w:rFonts w:ascii="Palatino Linotype" w:hAnsi="Palatino Linotype"/>
        </w:rPr>
        <w:t>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EB14A6">
        <w:rPr>
          <w:vertAlign w:val="superscript"/>
        </w:rPr>
        <w:footnoteReference w:id="2"/>
      </w:r>
      <w:r w:rsidRPr="00EB14A6">
        <w:rPr>
          <w:rFonts w:ascii="Palatino Linotype" w:hAnsi="Palatino Linotype"/>
        </w:rPr>
        <w:t xml:space="preserve"> aunque cualquier límite o </w:t>
      </w:r>
      <w:r w:rsidRPr="00EB14A6">
        <w:rPr>
          <w:rFonts w:ascii="Palatino Linotype" w:hAnsi="Palatino Linotype"/>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EB14A6">
        <w:rPr>
          <w:vertAlign w:val="superscript"/>
        </w:rPr>
        <w:footnoteReference w:id="3"/>
      </w:r>
      <w:r w:rsidRPr="00EB14A6">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9157E04" w14:textId="77777777" w:rsidR="006F672F" w:rsidRPr="00EB14A6" w:rsidRDefault="006F672F" w:rsidP="006F672F">
      <w:pPr>
        <w:pStyle w:val="Prrafodelista"/>
        <w:rPr>
          <w:rFonts w:ascii="Palatino Linotype" w:eastAsia="Times New Roman" w:hAnsi="Palatino Linotype" w:cs="Arial"/>
          <w:color w:val="000000" w:themeColor="text1"/>
        </w:rPr>
      </w:pPr>
    </w:p>
    <w:p w14:paraId="7890505E" w14:textId="77777777" w:rsidR="006F672F" w:rsidRPr="00EB14A6" w:rsidRDefault="006F672F" w:rsidP="00DD3DBC">
      <w:pPr>
        <w:pStyle w:val="Prrafodelista"/>
        <w:numPr>
          <w:ilvl w:val="0"/>
          <w:numId w:val="7"/>
        </w:numPr>
        <w:spacing w:before="240" w:after="240" w:line="360" w:lineRule="auto"/>
        <w:ind w:left="426" w:hanging="426"/>
        <w:jc w:val="both"/>
        <w:rPr>
          <w:rFonts w:ascii="Palatino Linotype" w:hAnsi="Palatino Linotype"/>
        </w:rPr>
      </w:pPr>
      <w:r w:rsidRPr="00EB14A6">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53681C16" w14:textId="77777777" w:rsidR="006F672F" w:rsidRPr="00EB14A6" w:rsidRDefault="006F672F" w:rsidP="006F672F">
      <w:pPr>
        <w:pStyle w:val="Prrafodelista"/>
        <w:rPr>
          <w:rFonts w:ascii="Palatino Linotype" w:hAnsi="Palatino Linotype"/>
        </w:rPr>
      </w:pPr>
    </w:p>
    <w:p w14:paraId="5C0A4E3C" w14:textId="77777777" w:rsidR="006F672F" w:rsidRPr="00EB14A6" w:rsidRDefault="006F672F" w:rsidP="00800DBD">
      <w:pPr>
        <w:numPr>
          <w:ilvl w:val="0"/>
          <w:numId w:val="4"/>
        </w:numPr>
        <w:spacing w:line="360" w:lineRule="auto"/>
        <w:contextualSpacing/>
        <w:jc w:val="both"/>
        <w:rPr>
          <w:rFonts w:ascii="Palatino Linotype" w:hAnsi="Palatino Linotype"/>
          <w:b/>
        </w:rPr>
      </w:pPr>
      <w:r w:rsidRPr="00EB14A6">
        <w:rPr>
          <w:rFonts w:ascii="Palatino Linotype" w:hAnsi="Palatino Linotype"/>
          <w:b/>
        </w:rPr>
        <w:t>Requisitos previos</w:t>
      </w:r>
    </w:p>
    <w:p w14:paraId="12683043" w14:textId="77777777" w:rsidR="006F672F" w:rsidRPr="00EB14A6" w:rsidRDefault="006F672F" w:rsidP="00DD3DBC">
      <w:pPr>
        <w:pStyle w:val="Prrafodelista"/>
        <w:numPr>
          <w:ilvl w:val="0"/>
          <w:numId w:val="7"/>
        </w:numPr>
        <w:spacing w:before="240" w:after="240" w:line="360" w:lineRule="auto"/>
        <w:ind w:left="426" w:hanging="426"/>
        <w:jc w:val="both"/>
        <w:rPr>
          <w:rFonts w:ascii="Palatino Linotype" w:hAnsi="Palatino Linotype" w:cs="Arial"/>
          <w:color w:val="000000" w:themeColor="text1"/>
        </w:rPr>
      </w:pPr>
      <w:r w:rsidRPr="00EB14A6">
        <w:rPr>
          <w:rFonts w:ascii="Palatino Linotype" w:hAnsi="Palatino Linotype" w:cs="Arial"/>
          <w:color w:val="000000" w:themeColor="text1"/>
        </w:rPr>
        <w:t xml:space="preserve">Los </w:t>
      </w:r>
      <w:r w:rsidRPr="00EB14A6">
        <w:rPr>
          <w:rFonts w:ascii="Palatino Linotype" w:hAnsi="Palatino Linotype"/>
        </w:rPr>
        <w:t>artículos</w:t>
      </w:r>
      <w:r w:rsidRPr="00EB14A6">
        <w:rPr>
          <w:rFonts w:ascii="Palatino Linotype" w:hAnsi="Palatino Linotype" w:cs="Arial"/>
          <w:color w:val="000000" w:themeColor="text1"/>
        </w:rPr>
        <w:t xml:space="preserve"> 122 y 100 de la Ley Estatal y de la Ley General, respectivamente, señalan que los sujetos obligados determinan que la información actualiza </w:t>
      </w:r>
      <w:r w:rsidRPr="00EB14A6">
        <w:rPr>
          <w:rFonts w:ascii="Palatino Linotype" w:hAnsi="Palatino Linotype" w:cs="Arial"/>
          <w:color w:val="000000" w:themeColor="text1"/>
        </w:rPr>
        <w:lastRenderedPageBreak/>
        <w:t>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210335C" w14:textId="77777777" w:rsidR="006F672F" w:rsidRPr="00EB14A6" w:rsidRDefault="006F672F" w:rsidP="006F672F">
      <w:pPr>
        <w:pStyle w:val="Prrafodelista"/>
        <w:spacing w:before="240" w:after="240" w:line="360" w:lineRule="auto"/>
        <w:ind w:left="426"/>
        <w:jc w:val="both"/>
        <w:rPr>
          <w:rFonts w:ascii="Palatino Linotype" w:hAnsi="Palatino Linotype" w:cs="Arial"/>
          <w:color w:val="000000" w:themeColor="text1"/>
        </w:rPr>
      </w:pPr>
    </w:p>
    <w:p w14:paraId="028F3308" w14:textId="77777777" w:rsidR="006F672F" w:rsidRPr="00EB14A6" w:rsidRDefault="006F672F" w:rsidP="00DD3DBC">
      <w:pPr>
        <w:pStyle w:val="Prrafodelista"/>
        <w:numPr>
          <w:ilvl w:val="0"/>
          <w:numId w:val="7"/>
        </w:numPr>
        <w:spacing w:before="240" w:after="240" w:line="360" w:lineRule="auto"/>
        <w:ind w:left="426" w:hanging="426"/>
        <w:jc w:val="both"/>
        <w:rPr>
          <w:rFonts w:ascii="Palatino Linotype" w:hAnsi="Palatino Linotype" w:cs="Arial"/>
          <w:color w:val="000000" w:themeColor="text1"/>
        </w:rPr>
      </w:pPr>
      <w:r w:rsidRPr="00EB14A6">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AA56EE1" w14:textId="77777777" w:rsidR="006F672F" w:rsidRPr="00EB14A6" w:rsidRDefault="006F672F" w:rsidP="006F672F">
      <w:pPr>
        <w:pStyle w:val="Prrafodelista"/>
        <w:rPr>
          <w:rFonts w:ascii="Palatino Linotype" w:hAnsi="Palatino Linotype" w:cs="Arial"/>
          <w:color w:val="000000" w:themeColor="text1"/>
        </w:rPr>
      </w:pPr>
    </w:p>
    <w:p w14:paraId="479B97B0" w14:textId="77777777" w:rsidR="006F672F" w:rsidRPr="00EB14A6" w:rsidRDefault="006F672F" w:rsidP="00DD3DBC">
      <w:pPr>
        <w:pStyle w:val="Prrafodelista"/>
        <w:numPr>
          <w:ilvl w:val="0"/>
          <w:numId w:val="7"/>
        </w:numPr>
        <w:spacing w:before="240" w:after="240" w:line="360" w:lineRule="auto"/>
        <w:ind w:left="426" w:hanging="426"/>
        <w:jc w:val="both"/>
        <w:rPr>
          <w:rFonts w:ascii="Palatino Linotype" w:hAnsi="Palatino Linotype" w:cs="Arial"/>
          <w:color w:val="000000" w:themeColor="text1"/>
        </w:rPr>
      </w:pPr>
      <w:r w:rsidRPr="00EB14A6">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EB14A6">
        <w:rPr>
          <w:rFonts w:ascii="Palatino Linotype" w:hAnsi="Palatino Linotype" w:cs="Arial"/>
          <w:b/>
          <w:color w:val="000000" w:themeColor="text1"/>
          <w:u w:val="single"/>
        </w:rPr>
        <w:t xml:space="preserve">no se puede hacer un acuerdo para clasificar de manera general todos los documentos de un expediente o área,  </w:t>
      </w:r>
      <w:r w:rsidRPr="00EB14A6">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371725A3" w14:textId="77777777" w:rsidR="006F672F" w:rsidRPr="00EB14A6" w:rsidRDefault="006F672F" w:rsidP="00800DBD">
      <w:pPr>
        <w:numPr>
          <w:ilvl w:val="0"/>
          <w:numId w:val="4"/>
        </w:numPr>
        <w:spacing w:line="360" w:lineRule="auto"/>
        <w:contextualSpacing/>
        <w:jc w:val="both"/>
        <w:rPr>
          <w:rFonts w:ascii="Palatino Linotype" w:hAnsi="Palatino Linotype"/>
          <w:b/>
        </w:rPr>
      </w:pPr>
      <w:r w:rsidRPr="00EB14A6">
        <w:rPr>
          <w:rFonts w:ascii="Palatino Linotype" w:hAnsi="Palatino Linotype"/>
          <w:b/>
        </w:rPr>
        <w:t>Supuestos de clasificación</w:t>
      </w:r>
    </w:p>
    <w:p w14:paraId="0E0BAADF" w14:textId="77777777" w:rsidR="006F672F" w:rsidRPr="00EB14A6" w:rsidRDefault="006F672F" w:rsidP="00DD3DBC">
      <w:pPr>
        <w:pStyle w:val="Prrafodelista"/>
        <w:numPr>
          <w:ilvl w:val="0"/>
          <w:numId w:val="7"/>
        </w:numPr>
        <w:spacing w:before="240" w:after="240" w:line="360" w:lineRule="auto"/>
        <w:ind w:left="426" w:hanging="426"/>
        <w:jc w:val="both"/>
        <w:rPr>
          <w:rFonts w:ascii="Palatino Linotype" w:hAnsi="Palatino Linotype" w:cs="Arial"/>
          <w:color w:val="000000" w:themeColor="text1"/>
        </w:rPr>
      </w:pPr>
      <w:r w:rsidRPr="00EB14A6">
        <w:rPr>
          <w:rFonts w:ascii="Palatino Linotype" w:hAnsi="Palatino Linotype" w:cs="Arial"/>
          <w:color w:val="000000" w:themeColor="text1"/>
        </w:rPr>
        <w:lastRenderedPageBreak/>
        <w:t>Las disposiciones constitucionales y legales en la materia establecen los dos supuestos generales para clasificar la información: por reserva y por confidencialidad.</w:t>
      </w:r>
    </w:p>
    <w:p w14:paraId="70A6D984" w14:textId="77777777" w:rsidR="006F672F" w:rsidRPr="00EB14A6" w:rsidRDefault="006F672F" w:rsidP="006F672F">
      <w:pPr>
        <w:pStyle w:val="Prrafodelista"/>
        <w:spacing w:before="240" w:after="240" w:line="360" w:lineRule="auto"/>
        <w:ind w:left="426"/>
        <w:jc w:val="both"/>
        <w:rPr>
          <w:rFonts w:ascii="Palatino Linotype" w:hAnsi="Palatino Linotype" w:cs="Arial"/>
          <w:color w:val="000000" w:themeColor="text1"/>
        </w:rPr>
      </w:pPr>
    </w:p>
    <w:p w14:paraId="4BF3991C" w14:textId="77777777" w:rsidR="006F672F" w:rsidRPr="00EB14A6" w:rsidRDefault="006F672F" w:rsidP="00DD3DBC">
      <w:pPr>
        <w:pStyle w:val="Prrafodelista"/>
        <w:numPr>
          <w:ilvl w:val="0"/>
          <w:numId w:val="7"/>
        </w:numPr>
        <w:spacing w:before="240" w:after="240" w:line="360" w:lineRule="auto"/>
        <w:ind w:left="426" w:hanging="426"/>
        <w:jc w:val="both"/>
        <w:rPr>
          <w:rFonts w:ascii="Palatino Linotype" w:hAnsi="Palatino Linotype" w:cs="Arial"/>
          <w:color w:val="000000" w:themeColor="text1"/>
        </w:rPr>
      </w:pPr>
      <w:r w:rsidRPr="00EB14A6">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5B45A043" w14:textId="77777777" w:rsidR="006F672F" w:rsidRPr="00EB14A6" w:rsidRDefault="006F672F" w:rsidP="006F672F">
      <w:pPr>
        <w:widowControl w:val="0"/>
        <w:autoSpaceDE w:val="0"/>
        <w:autoSpaceDN w:val="0"/>
        <w:adjustRightInd w:val="0"/>
        <w:spacing w:after="240" w:line="360" w:lineRule="auto"/>
        <w:ind w:left="709" w:right="333"/>
        <w:jc w:val="both"/>
        <w:rPr>
          <w:rFonts w:ascii="Palatino Linotype" w:hAnsi="Palatino Linotype" w:cs="Times"/>
          <w:i/>
          <w:color w:val="000000"/>
        </w:rPr>
      </w:pPr>
      <w:r w:rsidRPr="00EB14A6">
        <w:rPr>
          <w:rFonts w:ascii="Palatino Linotype" w:hAnsi="Palatino Linotype" w:cs="Bookman Old Style"/>
          <w:bCs/>
          <w:i/>
          <w:color w:val="000000"/>
        </w:rPr>
        <w:t xml:space="preserve">I. </w:t>
      </w:r>
      <w:r w:rsidRPr="00EB14A6">
        <w:rPr>
          <w:rFonts w:ascii="Palatino Linotype" w:hAnsi="Palatino Linotype" w:cs="Bookman Old Style"/>
          <w:i/>
          <w:color w:val="000000"/>
        </w:rPr>
        <w:t xml:space="preserve">Se refiera a la información privada y los datos personales concernientes a una persona física o </w:t>
      </w:r>
      <w:proofErr w:type="gramStart"/>
      <w:r w:rsidRPr="00EB14A6">
        <w:rPr>
          <w:rFonts w:ascii="Palatino Linotype" w:hAnsi="Palatino Linotype" w:cs="Bookman Old Style"/>
          <w:i/>
          <w:color w:val="000000"/>
        </w:rPr>
        <w:t>jurídico</w:t>
      </w:r>
      <w:proofErr w:type="gramEnd"/>
      <w:r w:rsidRPr="00EB14A6">
        <w:rPr>
          <w:rFonts w:ascii="Palatino Linotype" w:hAnsi="Palatino Linotype" w:cs="Bookman Old Style"/>
          <w:i/>
          <w:color w:val="000000"/>
        </w:rPr>
        <w:t xml:space="preserve"> colectiva identificada o identificable; </w:t>
      </w:r>
    </w:p>
    <w:p w14:paraId="1922030F" w14:textId="77777777" w:rsidR="006F672F" w:rsidRPr="00EB14A6" w:rsidRDefault="006F672F" w:rsidP="006F672F">
      <w:pPr>
        <w:widowControl w:val="0"/>
        <w:autoSpaceDE w:val="0"/>
        <w:autoSpaceDN w:val="0"/>
        <w:adjustRightInd w:val="0"/>
        <w:spacing w:after="240" w:line="360" w:lineRule="auto"/>
        <w:ind w:left="709" w:right="333"/>
        <w:jc w:val="both"/>
        <w:rPr>
          <w:rFonts w:ascii="Palatino Linotype" w:hAnsi="Palatino Linotype" w:cs="Times"/>
          <w:i/>
          <w:color w:val="000000"/>
        </w:rPr>
      </w:pPr>
      <w:r w:rsidRPr="00EB14A6">
        <w:rPr>
          <w:rFonts w:ascii="Palatino Linotype" w:hAnsi="Palatino Linotype" w:cs="Bookman Old Style"/>
          <w:bCs/>
          <w:i/>
          <w:color w:val="000000"/>
        </w:rPr>
        <w:t xml:space="preserve">II. </w:t>
      </w:r>
      <w:r w:rsidRPr="00EB14A6">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8DC0C53" w14:textId="77777777" w:rsidR="006F672F" w:rsidRPr="00EB14A6" w:rsidRDefault="006F672F" w:rsidP="006F672F">
      <w:pPr>
        <w:widowControl w:val="0"/>
        <w:autoSpaceDE w:val="0"/>
        <w:autoSpaceDN w:val="0"/>
        <w:adjustRightInd w:val="0"/>
        <w:spacing w:after="240" w:line="360" w:lineRule="auto"/>
        <w:ind w:left="709" w:right="333"/>
        <w:jc w:val="both"/>
        <w:rPr>
          <w:rFonts w:ascii="Palatino Linotype" w:hAnsi="Palatino Linotype" w:cs="Times"/>
          <w:i/>
          <w:color w:val="000000"/>
        </w:rPr>
      </w:pPr>
      <w:r w:rsidRPr="00EB14A6">
        <w:rPr>
          <w:rFonts w:ascii="Palatino Linotype" w:hAnsi="Palatino Linotype" w:cs="Bookman Old Style"/>
          <w:bCs/>
          <w:i/>
          <w:color w:val="000000"/>
        </w:rPr>
        <w:t xml:space="preserve">III. </w:t>
      </w:r>
      <w:r w:rsidRPr="00EB14A6">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3CD196A2" w14:textId="77777777" w:rsidR="006F672F" w:rsidRPr="00EB14A6" w:rsidRDefault="006F672F" w:rsidP="006F672F">
      <w:pPr>
        <w:widowControl w:val="0"/>
        <w:autoSpaceDE w:val="0"/>
        <w:autoSpaceDN w:val="0"/>
        <w:adjustRightInd w:val="0"/>
        <w:spacing w:after="240" w:line="360" w:lineRule="auto"/>
        <w:ind w:left="709" w:right="333"/>
        <w:jc w:val="both"/>
        <w:rPr>
          <w:rFonts w:ascii="Palatino Linotype" w:hAnsi="Palatino Linotype" w:cs="Times"/>
          <w:i/>
          <w:color w:val="000000"/>
        </w:rPr>
      </w:pPr>
      <w:r w:rsidRPr="00EB14A6">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4F8C8D75" w14:textId="77777777" w:rsidR="006F672F" w:rsidRPr="00EB14A6" w:rsidRDefault="006F672F" w:rsidP="006F672F">
      <w:pPr>
        <w:widowControl w:val="0"/>
        <w:autoSpaceDE w:val="0"/>
        <w:autoSpaceDN w:val="0"/>
        <w:adjustRightInd w:val="0"/>
        <w:spacing w:after="240" w:line="360" w:lineRule="auto"/>
        <w:ind w:left="709" w:right="333"/>
        <w:jc w:val="both"/>
        <w:rPr>
          <w:rFonts w:ascii="Palatino Linotype" w:hAnsi="Palatino Linotype" w:cs="Times"/>
          <w:i/>
          <w:color w:val="000000"/>
        </w:rPr>
      </w:pPr>
      <w:r w:rsidRPr="00EB14A6">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14:paraId="5E1B9BB7" w14:textId="77777777" w:rsidR="006F672F" w:rsidRPr="00EB14A6" w:rsidRDefault="006F672F" w:rsidP="00DD3DBC">
      <w:pPr>
        <w:pStyle w:val="Prrafodelista"/>
        <w:numPr>
          <w:ilvl w:val="0"/>
          <w:numId w:val="7"/>
        </w:numPr>
        <w:spacing w:before="240" w:after="240" w:line="360" w:lineRule="auto"/>
        <w:ind w:left="426" w:hanging="426"/>
        <w:jc w:val="both"/>
        <w:rPr>
          <w:rFonts w:ascii="Palatino Linotype" w:hAnsi="Palatino Linotype" w:cs="Arial"/>
          <w:color w:val="000000" w:themeColor="text1"/>
        </w:rPr>
      </w:pPr>
      <w:r w:rsidRPr="00EB14A6">
        <w:rPr>
          <w:rFonts w:ascii="Palatino Linotype" w:hAnsi="Palatino Linotype" w:cs="Arial"/>
          <w:color w:val="000000" w:themeColor="text1"/>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E16F91B" w14:textId="77777777" w:rsidR="00E44FD4" w:rsidRPr="00EB14A6" w:rsidRDefault="00E44FD4" w:rsidP="00E44FD4">
      <w:pPr>
        <w:pStyle w:val="Prrafodelista"/>
        <w:spacing w:before="240" w:after="240" w:line="360" w:lineRule="auto"/>
        <w:ind w:left="426"/>
        <w:jc w:val="both"/>
        <w:rPr>
          <w:rFonts w:ascii="Palatino Linotype" w:hAnsi="Palatino Linotype" w:cs="Arial"/>
          <w:color w:val="000000" w:themeColor="text1"/>
        </w:rPr>
      </w:pPr>
    </w:p>
    <w:p w14:paraId="61398E6B" w14:textId="77777777" w:rsidR="006F672F" w:rsidRPr="00EB14A6" w:rsidRDefault="006F672F" w:rsidP="00DD3DBC">
      <w:pPr>
        <w:pStyle w:val="Prrafodelista"/>
        <w:numPr>
          <w:ilvl w:val="0"/>
          <w:numId w:val="7"/>
        </w:numPr>
        <w:spacing w:before="240" w:after="240" w:line="360" w:lineRule="auto"/>
        <w:ind w:left="426" w:hanging="426"/>
        <w:jc w:val="both"/>
        <w:rPr>
          <w:rFonts w:ascii="Palatino Linotype" w:hAnsi="Palatino Linotype" w:cs="Arial"/>
          <w:color w:val="000000" w:themeColor="text1"/>
        </w:rPr>
      </w:pPr>
      <w:r w:rsidRPr="00EB14A6">
        <w:rPr>
          <w:rFonts w:ascii="Palatino Linotype" w:hAnsi="Palatino Linotype" w:cs="Arial"/>
          <w:color w:val="000000" w:themeColor="text1"/>
        </w:rPr>
        <w:t xml:space="preserve">Como consecuencia de lo anterior, el </w:t>
      </w:r>
      <w:r w:rsidRPr="00EB14A6">
        <w:rPr>
          <w:rFonts w:ascii="Palatino Linotype" w:hAnsi="Palatino Linotype" w:cs="Arial"/>
          <w:b/>
          <w:color w:val="000000" w:themeColor="text1"/>
        </w:rPr>
        <w:t>SUJETO OBLIGADO</w:t>
      </w:r>
      <w:r w:rsidRPr="00EB14A6">
        <w:rPr>
          <w:rFonts w:ascii="Palatino Linotype" w:hAnsi="Palatino Linotype" w:cs="Arial"/>
          <w:color w:val="000000" w:themeColor="text1"/>
        </w:rPr>
        <w:t xml:space="preserve"> debe identificar claramente el tipo de información y hacer un juicio de subsunción o encaje</w:t>
      </w:r>
      <w:r w:rsidRPr="00EB14A6">
        <w:rPr>
          <w:vertAlign w:val="superscript"/>
        </w:rPr>
        <w:footnoteReference w:id="4"/>
      </w:r>
      <w:r w:rsidRPr="00EB14A6">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78199554" w14:textId="77777777" w:rsidR="006F672F" w:rsidRPr="00EB14A6" w:rsidRDefault="006F672F" w:rsidP="006F672F">
      <w:pPr>
        <w:pStyle w:val="Prrafodelista"/>
        <w:rPr>
          <w:rFonts w:ascii="Palatino Linotype" w:hAnsi="Palatino Linotype" w:cs="Arial"/>
          <w:color w:val="000000" w:themeColor="text1"/>
        </w:rPr>
      </w:pPr>
    </w:p>
    <w:p w14:paraId="0882BE64" w14:textId="77777777" w:rsidR="006F672F" w:rsidRPr="00EB14A6" w:rsidRDefault="006F672F" w:rsidP="00DD3DBC">
      <w:pPr>
        <w:pStyle w:val="Prrafodelista"/>
        <w:numPr>
          <w:ilvl w:val="0"/>
          <w:numId w:val="7"/>
        </w:numPr>
        <w:spacing w:before="240" w:after="240" w:line="360" w:lineRule="auto"/>
        <w:ind w:left="426" w:hanging="426"/>
        <w:jc w:val="both"/>
        <w:rPr>
          <w:rFonts w:ascii="Palatino Linotype" w:hAnsi="Palatino Linotype" w:cs="Arial"/>
          <w:color w:val="000000" w:themeColor="text1"/>
        </w:rPr>
      </w:pPr>
      <w:r w:rsidRPr="00EB14A6">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1ACEB402" w14:textId="77777777" w:rsidR="006F672F" w:rsidRPr="00EB14A6" w:rsidRDefault="006F672F" w:rsidP="006F672F">
      <w:pPr>
        <w:pStyle w:val="Prrafodelista"/>
        <w:rPr>
          <w:rFonts w:ascii="Palatino Linotype" w:hAnsi="Palatino Linotype" w:cs="Arial"/>
          <w:color w:val="000000" w:themeColor="text1"/>
        </w:rPr>
      </w:pPr>
    </w:p>
    <w:p w14:paraId="06DC749E" w14:textId="77777777" w:rsidR="006F672F" w:rsidRPr="00EB14A6" w:rsidRDefault="006F672F" w:rsidP="00800DBD">
      <w:pPr>
        <w:numPr>
          <w:ilvl w:val="0"/>
          <w:numId w:val="4"/>
        </w:numPr>
        <w:spacing w:line="360" w:lineRule="auto"/>
        <w:contextualSpacing/>
        <w:jc w:val="both"/>
        <w:rPr>
          <w:rFonts w:ascii="Palatino Linotype" w:hAnsi="Palatino Linotype"/>
          <w:b/>
        </w:rPr>
      </w:pPr>
      <w:r w:rsidRPr="00EB14A6">
        <w:rPr>
          <w:rFonts w:ascii="Palatino Linotype" w:hAnsi="Palatino Linotype"/>
          <w:b/>
        </w:rPr>
        <w:t>La intervención del Comité de Transparencia.</w:t>
      </w:r>
    </w:p>
    <w:p w14:paraId="5272743D" w14:textId="77777777" w:rsidR="006F672F" w:rsidRPr="00EB14A6" w:rsidRDefault="006F672F" w:rsidP="006F672F">
      <w:pPr>
        <w:spacing w:line="360" w:lineRule="auto"/>
        <w:ind w:left="1068"/>
        <w:contextualSpacing/>
        <w:jc w:val="both"/>
        <w:rPr>
          <w:rFonts w:ascii="Palatino Linotype" w:hAnsi="Palatino Linotype" w:cs="Arial"/>
          <w:b/>
          <w:color w:val="000000" w:themeColor="text1"/>
        </w:rPr>
      </w:pPr>
    </w:p>
    <w:p w14:paraId="0BE233C3" w14:textId="77777777" w:rsidR="006F672F" w:rsidRPr="00EB14A6" w:rsidRDefault="006F672F" w:rsidP="00DD3DBC">
      <w:pPr>
        <w:numPr>
          <w:ilvl w:val="0"/>
          <w:numId w:val="6"/>
        </w:numPr>
        <w:spacing w:line="360" w:lineRule="auto"/>
        <w:contextualSpacing/>
        <w:jc w:val="both"/>
        <w:rPr>
          <w:rFonts w:ascii="Palatino Linotype" w:hAnsi="Palatino Linotype" w:cs="Arial"/>
          <w:b/>
          <w:color w:val="000000" w:themeColor="text1"/>
        </w:rPr>
      </w:pPr>
      <w:r w:rsidRPr="00EB14A6">
        <w:rPr>
          <w:rFonts w:ascii="Palatino Linotype" w:hAnsi="Palatino Linotype" w:cs="Arial"/>
          <w:b/>
          <w:color w:val="000000" w:themeColor="text1"/>
        </w:rPr>
        <w:t>Formalidades para emitir el acuerdo de clasificación.</w:t>
      </w:r>
    </w:p>
    <w:p w14:paraId="7FE86D05" w14:textId="77777777" w:rsidR="006F672F" w:rsidRPr="00EB14A6" w:rsidRDefault="006F672F" w:rsidP="00DD3DBC">
      <w:pPr>
        <w:pStyle w:val="Prrafodelista"/>
        <w:numPr>
          <w:ilvl w:val="0"/>
          <w:numId w:val="7"/>
        </w:numPr>
        <w:spacing w:before="240" w:after="240" w:line="360" w:lineRule="auto"/>
        <w:ind w:left="426" w:hanging="426"/>
        <w:jc w:val="both"/>
        <w:rPr>
          <w:rFonts w:ascii="Palatino Linotype" w:eastAsia="Times New Roman" w:hAnsi="Palatino Linotype" w:cs="Times New Roman"/>
          <w:lang w:eastAsia="es-ES_tradnl"/>
        </w:rPr>
      </w:pPr>
      <w:r w:rsidRPr="00EB14A6">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EB14A6">
        <w:rPr>
          <w:rFonts w:ascii="Palatino Linotype" w:hAnsi="Palatino Linotype"/>
        </w:rPr>
        <w:t xml:space="preserve">la fracción III del numeral Segundo de los </w:t>
      </w:r>
      <w:r w:rsidRPr="00EB14A6">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EB14A6">
        <w:rPr>
          <w:rFonts w:ascii="Palatino Linotype" w:hAnsi="Palatino Linotype"/>
        </w:rPr>
        <w:t xml:space="preserve"> </w:t>
      </w:r>
      <w:r w:rsidRPr="00EB14A6">
        <w:rPr>
          <w:rFonts w:ascii="Palatino Linotype" w:hAnsi="Palatino Linotype" w:cs="Arial"/>
          <w:color w:val="000000" w:themeColor="text1"/>
        </w:rPr>
        <w:t xml:space="preserve">cuenta con las facultades para </w:t>
      </w:r>
      <w:r w:rsidRPr="00EB14A6">
        <w:rPr>
          <w:rFonts w:ascii="Palatino Linotype" w:hAnsi="Palatino Linotype" w:cs="Arial"/>
          <w:b/>
          <w:color w:val="000000" w:themeColor="text1"/>
          <w:u w:val="single"/>
        </w:rPr>
        <w:t>confirmar, modificar o revocar</w:t>
      </w:r>
      <w:r w:rsidRPr="00EB14A6">
        <w:rPr>
          <w:rFonts w:ascii="Palatino Linotype" w:hAnsi="Palatino Linotype" w:cs="Arial"/>
          <w:color w:val="000000" w:themeColor="text1"/>
        </w:rPr>
        <w:t xml:space="preserve"> la clasificación de la información que ha hecho el titular del área que administra la información. Por lo tanto, el Comité </w:t>
      </w:r>
      <w:r w:rsidRPr="00EB14A6">
        <w:rPr>
          <w:rFonts w:ascii="Palatino Linotype" w:hAnsi="Palatino Linotype" w:cs="Arial"/>
          <w:b/>
          <w:color w:val="000000" w:themeColor="text1"/>
          <w:u w:val="single"/>
        </w:rPr>
        <w:t>no aprueba</w:t>
      </w:r>
      <w:r w:rsidRPr="00EB14A6">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14:paraId="12AB46F7" w14:textId="77777777" w:rsidR="006F672F" w:rsidRPr="00EB14A6" w:rsidRDefault="006F672F" w:rsidP="006F672F">
      <w:pPr>
        <w:pStyle w:val="Prrafodelista"/>
        <w:spacing w:before="240" w:after="240" w:line="360" w:lineRule="auto"/>
        <w:ind w:left="426"/>
        <w:jc w:val="both"/>
        <w:rPr>
          <w:rFonts w:ascii="Palatino Linotype" w:eastAsia="Times New Roman" w:hAnsi="Palatino Linotype" w:cs="Times New Roman"/>
          <w:lang w:eastAsia="es-ES_tradnl"/>
        </w:rPr>
      </w:pPr>
    </w:p>
    <w:p w14:paraId="4FCE25CE" w14:textId="77777777" w:rsidR="006F672F" w:rsidRPr="00EB14A6" w:rsidRDefault="006F672F" w:rsidP="00DD3DBC">
      <w:pPr>
        <w:pStyle w:val="Prrafodelista"/>
        <w:numPr>
          <w:ilvl w:val="0"/>
          <w:numId w:val="7"/>
        </w:numPr>
        <w:spacing w:before="240" w:after="240" w:line="360" w:lineRule="auto"/>
        <w:ind w:left="426" w:hanging="426"/>
        <w:jc w:val="both"/>
        <w:rPr>
          <w:rFonts w:ascii="Palatino Linotype" w:hAnsi="Palatino Linotype" w:cs="Arial"/>
          <w:color w:val="000000" w:themeColor="text1"/>
        </w:rPr>
      </w:pPr>
      <w:r w:rsidRPr="00EB14A6">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EB14A6">
        <w:rPr>
          <w:rFonts w:ascii="Palatino Linotype" w:hAnsi="Palatino Linotype" w:cs="Arial"/>
          <w:b/>
          <w:color w:val="000000" w:themeColor="text1"/>
          <w:u w:val="single"/>
        </w:rPr>
        <w:t>el acto reúna con los requisitos elementales</w:t>
      </w:r>
      <w:r w:rsidRPr="00EB14A6">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w:t>
      </w:r>
      <w:r w:rsidRPr="00EB14A6">
        <w:rPr>
          <w:rFonts w:ascii="Palatino Linotype" w:hAnsi="Palatino Linotype" w:cs="Arial"/>
          <w:color w:val="000000" w:themeColor="text1"/>
        </w:rPr>
        <w:lastRenderedPageBreak/>
        <w:t>siempre por un número impar y que no debe de existir dependencia jerárquica entre sus integrantes. Cualquier otra composición del Comité puede generar vicios de legalidad de origen en el acto que restringe un derecho humano.</w:t>
      </w:r>
    </w:p>
    <w:p w14:paraId="6DE6339C" w14:textId="77777777" w:rsidR="006F672F" w:rsidRPr="00EB14A6" w:rsidRDefault="006F672F" w:rsidP="00DD3DBC">
      <w:pPr>
        <w:pStyle w:val="Prrafodelista"/>
        <w:numPr>
          <w:ilvl w:val="0"/>
          <w:numId w:val="7"/>
        </w:numPr>
        <w:spacing w:before="240" w:after="240" w:line="360" w:lineRule="auto"/>
        <w:ind w:left="426" w:hanging="426"/>
        <w:jc w:val="both"/>
        <w:rPr>
          <w:rFonts w:ascii="Palatino Linotype" w:hAnsi="Palatino Linotype"/>
        </w:rPr>
      </w:pPr>
      <w:r w:rsidRPr="00EB14A6">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6BFBCEC" w14:textId="77777777" w:rsidR="006F672F" w:rsidRPr="00EB14A6" w:rsidRDefault="006F672F" w:rsidP="00DD3DBC">
      <w:pPr>
        <w:numPr>
          <w:ilvl w:val="0"/>
          <w:numId w:val="6"/>
        </w:numPr>
        <w:spacing w:line="360" w:lineRule="auto"/>
        <w:contextualSpacing/>
        <w:jc w:val="both"/>
        <w:rPr>
          <w:rFonts w:ascii="Palatino Linotype" w:hAnsi="Palatino Linotype" w:cs="Arial"/>
          <w:color w:val="000000" w:themeColor="text1"/>
        </w:rPr>
      </w:pPr>
      <w:r w:rsidRPr="00EB14A6">
        <w:rPr>
          <w:rFonts w:ascii="Palatino Linotype" w:hAnsi="Palatino Linotype" w:cs="Arial"/>
          <w:b/>
          <w:color w:val="000000" w:themeColor="text1"/>
        </w:rPr>
        <w:t>Requisitos</w:t>
      </w:r>
      <w:r w:rsidRPr="00EB14A6">
        <w:rPr>
          <w:rFonts w:ascii="Palatino Linotype" w:hAnsi="Palatino Linotype" w:cs="Arial"/>
          <w:color w:val="000000" w:themeColor="text1"/>
        </w:rPr>
        <w:t xml:space="preserve"> </w:t>
      </w:r>
      <w:r w:rsidRPr="00EB14A6">
        <w:rPr>
          <w:rFonts w:ascii="Palatino Linotype" w:hAnsi="Palatino Linotype" w:cs="Arial"/>
          <w:b/>
          <w:color w:val="000000" w:themeColor="text1"/>
        </w:rPr>
        <w:t>de fondo del acuerdo de clasificación</w:t>
      </w:r>
    </w:p>
    <w:p w14:paraId="24BF6A53" w14:textId="77777777" w:rsidR="006F672F" w:rsidRPr="00EB14A6" w:rsidRDefault="006F672F" w:rsidP="00DD3DBC">
      <w:pPr>
        <w:pStyle w:val="Prrafodelista"/>
        <w:numPr>
          <w:ilvl w:val="0"/>
          <w:numId w:val="7"/>
        </w:numPr>
        <w:spacing w:before="240" w:after="240" w:line="360" w:lineRule="auto"/>
        <w:ind w:left="426" w:hanging="426"/>
        <w:jc w:val="both"/>
        <w:rPr>
          <w:rFonts w:ascii="Palatino Linotype" w:hAnsi="Palatino Linotype" w:cs="Arial"/>
          <w:color w:val="000000" w:themeColor="text1"/>
        </w:rPr>
      </w:pPr>
      <w:r w:rsidRPr="00EB14A6">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5E5EBBA8" w14:textId="77777777" w:rsidR="006F672F" w:rsidRPr="00EB14A6" w:rsidRDefault="006F672F" w:rsidP="006F672F">
      <w:pPr>
        <w:pStyle w:val="Prrafodelista"/>
        <w:spacing w:before="240" w:after="240" w:line="360" w:lineRule="auto"/>
        <w:ind w:left="426"/>
        <w:jc w:val="both"/>
        <w:rPr>
          <w:rFonts w:ascii="Palatino Linotype" w:hAnsi="Palatino Linotype"/>
        </w:rPr>
      </w:pPr>
    </w:p>
    <w:p w14:paraId="7351FD23" w14:textId="77777777" w:rsidR="006F672F" w:rsidRPr="00EB14A6" w:rsidRDefault="006F672F" w:rsidP="00DD3DBC">
      <w:pPr>
        <w:pStyle w:val="Prrafodelista"/>
        <w:numPr>
          <w:ilvl w:val="0"/>
          <w:numId w:val="7"/>
        </w:numPr>
        <w:spacing w:before="240" w:after="240" w:line="360" w:lineRule="auto"/>
        <w:ind w:left="426" w:hanging="426"/>
        <w:jc w:val="both"/>
        <w:rPr>
          <w:rFonts w:ascii="Palatino Linotype" w:hAnsi="Palatino Linotype"/>
        </w:rPr>
      </w:pPr>
      <w:r w:rsidRPr="00EB14A6">
        <w:rPr>
          <w:rFonts w:ascii="Palatino Linotype" w:hAnsi="Palatino Linotype"/>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B691124" w14:textId="77777777" w:rsidR="006F672F" w:rsidRPr="00EB14A6" w:rsidRDefault="006F672F" w:rsidP="006F672F">
      <w:pPr>
        <w:pStyle w:val="Prrafodelista"/>
        <w:rPr>
          <w:rFonts w:ascii="Palatino Linotype" w:hAnsi="Palatino Linotype"/>
        </w:rPr>
      </w:pPr>
    </w:p>
    <w:p w14:paraId="78C35B6E" w14:textId="77777777" w:rsidR="006F672F" w:rsidRPr="00EB14A6" w:rsidRDefault="006F672F" w:rsidP="00DD3DBC">
      <w:pPr>
        <w:pStyle w:val="Prrafodelista"/>
        <w:numPr>
          <w:ilvl w:val="0"/>
          <w:numId w:val="7"/>
        </w:numPr>
        <w:spacing w:before="240" w:after="240" w:line="360" w:lineRule="auto"/>
        <w:ind w:left="426" w:hanging="426"/>
        <w:jc w:val="both"/>
        <w:rPr>
          <w:rFonts w:ascii="Palatino Linotype" w:eastAsia="Times New Roman" w:hAnsi="Palatino Linotype" w:cs="Arial"/>
          <w:color w:val="222222"/>
          <w:lang w:eastAsia="es-MX"/>
        </w:rPr>
      </w:pPr>
      <w:r w:rsidRPr="00EB14A6">
        <w:rPr>
          <w:rFonts w:ascii="Palatino Linotype" w:eastAsia="Times New Roman" w:hAnsi="Palatino Linotype" w:cs="Arial"/>
          <w:color w:val="222222"/>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EB14A6">
        <w:rPr>
          <w:rFonts w:eastAsia="Times New Roman"/>
          <w:vertAlign w:val="superscript"/>
        </w:rPr>
        <w:footnoteReference w:id="5"/>
      </w:r>
    </w:p>
    <w:p w14:paraId="7997847E" w14:textId="77777777" w:rsidR="006F672F" w:rsidRPr="00EB14A6" w:rsidRDefault="006F672F" w:rsidP="006F672F">
      <w:pPr>
        <w:pStyle w:val="Prrafodelista"/>
        <w:rPr>
          <w:rFonts w:ascii="Palatino Linotype" w:eastAsia="Times New Roman" w:hAnsi="Palatino Linotype" w:cs="Arial"/>
          <w:color w:val="222222"/>
          <w:lang w:eastAsia="es-MX"/>
        </w:rPr>
      </w:pPr>
    </w:p>
    <w:p w14:paraId="44C2C797" w14:textId="77777777" w:rsidR="006F672F" w:rsidRPr="00EB14A6" w:rsidRDefault="006F672F" w:rsidP="00DD3DBC">
      <w:pPr>
        <w:pStyle w:val="Prrafodelista"/>
        <w:numPr>
          <w:ilvl w:val="0"/>
          <w:numId w:val="7"/>
        </w:numPr>
        <w:spacing w:before="240" w:after="240" w:line="360" w:lineRule="auto"/>
        <w:ind w:left="426" w:hanging="426"/>
        <w:jc w:val="both"/>
        <w:rPr>
          <w:rFonts w:ascii="Palatino Linotype" w:eastAsia="Times New Roman" w:hAnsi="Palatino Linotype" w:cs="Arial"/>
          <w:color w:val="222222"/>
          <w:lang w:eastAsia="es-MX"/>
        </w:rPr>
      </w:pPr>
      <w:r w:rsidRPr="00EB14A6">
        <w:rPr>
          <w:rFonts w:ascii="Palatino Linotype" w:eastAsia="Times New Roman" w:hAnsi="Palatino Linotype" w:cs="Arial"/>
          <w:color w:val="222222"/>
          <w:lang w:eastAsia="es-MX"/>
        </w:rPr>
        <w:lastRenderedPageBreak/>
        <w:t>Por su parte, el intérprete judicial del país ha establecido una jurisprudencia respecto a qué debe entenderse por fundamentación y motivación, en los siguientes términos:</w:t>
      </w:r>
    </w:p>
    <w:p w14:paraId="7F6FC265" w14:textId="77777777" w:rsidR="006F672F" w:rsidRPr="00EB14A6" w:rsidRDefault="006F672F" w:rsidP="006F672F">
      <w:pPr>
        <w:spacing w:line="360" w:lineRule="auto"/>
        <w:ind w:left="851" w:right="618"/>
        <w:contextualSpacing/>
        <w:jc w:val="both"/>
        <w:rPr>
          <w:rFonts w:ascii="Palatino Linotype" w:hAnsi="Palatino Linotype" w:cs="Arial"/>
          <w:i/>
          <w:color w:val="000000"/>
        </w:rPr>
      </w:pPr>
      <w:r w:rsidRPr="00EB14A6">
        <w:rPr>
          <w:rFonts w:ascii="Palatino Linotype" w:hAnsi="Palatino Linotype" w:cs="Arial"/>
          <w:b/>
          <w:i/>
          <w:color w:val="000000"/>
        </w:rPr>
        <w:t>FUNDAMENTACIÓN Y MOTIVACIÓN.</w:t>
      </w:r>
      <w:r w:rsidRPr="00EB14A6">
        <w:rPr>
          <w:rFonts w:ascii="Palatino Linotype" w:hAnsi="Palatino Linotype" w:cs="Arial"/>
          <w:i/>
          <w:color w:val="000000"/>
        </w:rPr>
        <w:t xml:space="preserve"> La </w:t>
      </w:r>
      <w:r w:rsidRPr="00EB14A6">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B14A6">
        <w:rPr>
          <w:rFonts w:ascii="Palatino Linotype" w:hAnsi="Palatino Linotype" w:cs="Arial"/>
          <w:i/>
          <w:color w:val="000000"/>
        </w:rPr>
        <w:t>.</w:t>
      </w:r>
    </w:p>
    <w:p w14:paraId="7D819506" w14:textId="77777777" w:rsidR="006F672F" w:rsidRPr="00EB14A6" w:rsidRDefault="006F672F" w:rsidP="006F672F">
      <w:pPr>
        <w:spacing w:line="360" w:lineRule="auto"/>
        <w:ind w:left="851" w:right="618"/>
        <w:contextualSpacing/>
        <w:jc w:val="both"/>
        <w:rPr>
          <w:rFonts w:ascii="Palatino Linotype" w:hAnsi="Palatino Linotype" w:cs="Arial"/>
          <w:i/>
          <w:color w:val="000000"/>
        </w:rPr>
      </w:pPr>
      <w:r w:rsidRPr="00EB14A6">
        <w:rPr>
          <w:rFonts w:ascii="Palatino Linotype" w:hAnsi="Palatino Linotype" w:cs="Arial"/>
          <w:i/>
          <w:color w:val="000000"/>
        </w:rPr>
        <w:t>SEGUNDO TRIBUNAL COLEGIADO DEL SEXTO CIRCUITO.</w:t>
      </w:r>
    </w:p>
    <w:p w14:paraId="6F3EFC97" w14:textId="77777777" w:rsidR="006F672F" w:rsidRPr="00EB14A6" w:rsidRDefault="006F672F" w:rsidP="006F672F">
      <w:pPr>
        <w:spacing w:line="360" w:lineRule="auto"/>
        <w:ind w:left="851" w:right="618"/>
        <w:contextualSpacing/>
        <w:jc w:val="both"/>
        <w:rPr>
          <w:rFonts w:ascii="Palatino Linotype" w:hAnsi="Palatino Linotype" w:cs="Arial"/>
          <w:i/>
          <w:color w:val="000000"/>
        </w:rPr>
      </w:pPr>
      <w:r w:rsidRPr="00EB14A6">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5E6D1EF8" w14:textId="77777777" w:rsidR="006F672F" w:rsidRPr="00EB14A6" w:rsidRDefault="006F672F" w:rsidP="006F672F">
      <w:pPr>
        <w:spacing w:line="360" w:lineRule="auto"/>
        <w:ind w:left="851" w:right="618"/>
        <w:contextualSpacing/>
        <w:jc w:val="both"/>
        <w:rPr>
          <w:rFonts w:ascii="Palatino Linotype" w:hAnsi="Palatino Linotype" w:cs="Arial"/>
          <w:i/>
          <w:color w:val="000000"/>
        </w:rPr>
      </w:pPr>
      <w:r w:rsidRPr="00EB14A6">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EB14A6">
        <w:rPr>
          <w:rFonts w:ascii="Palatino Linotype" w:hAnsi="Palatino Linotype" w:cs="Arial"/>
          <w:i/>
          <w:color w:val="000000"/>
        </w:rPr>
        <w:t>Esponda</w:t>
      </w:r>
      <w:proofErr w:type="spellEnd"/>
      <w:r w:rsidRPr="00EB14A6">
        <w:rPr>
          <w:rFonts w:ascii="Palatino Linotype" w:hAnsi="Palatino Linotype" w:cs="Arial"/>
          <w:i/>
          <w:color w:val="000000"/>
        </w:rPr>
        <w:t xml:space="preserve"> Rincón.</w:t>
      </w:r>
    </w:p>
    <w:p w14:paraId="1B4A0283" w14:textId="77777777" w:rsidR="006F672F" w:rsidRPr="00EB14A6" w:rsidRDefault="006F672F" w:rsidP="006F672F">
      <w:pPr>
        <w:spacing w:line="360" w:lineRule="auto"/>
        <w:ind w:left="851" w:right="618"/>
        <w:contextualSpacing/>
        <w:jc w:val="both"/>
        <w:rPr>
          <w:rFonts w:ascii="Palatino Linotype" w:hAnsi="Palatino Linotype" w:cs="Arial"/>
          <w:i/>
          <w:color w:val="000000"/>
        </w:rPr>
      </w:pPr>
      <w:r w:rsidRPr="00EB14A6">
        <w:rPr>
          <w:rFonts w:ascii="Palatino Linotype" w:hAnsi="Palatino Linotype" w:cs="Arial"/>
          <w:i/>
          <w:color w:val="000000"/>
        </w:rPr>
        <w:t xml:space="preserve">Amparo en revisión 333/88. </w:t>
      </w:r>
      <w:proofErr w:type="spellStart"/>
      <w:r w:rsidRPr="00EB14A6">
        <w:rPr>
          <w:rFonts w:ascii="Palatino Linotype" w:hAnsi="Palatino Linotype" w:cs="Arial"/>
          <w:i/>
          <w:color w:val="000000"/>
        </w:rPr>
        <w:t>Adilia</w:t>
      </w:r>
      <w:proofErr w:type="spellEnd"/>
      <w:r w:rsidRPr="00EB14A6">
        <w:rPr>
          <w:rFonts w:ascii="Palatino Linotype" w:hAnsi="Palatino Linotype" w:cs="Arial"/>
          <w:i/>
          <w:color w:val="000000"/>
        </w:rPr>
        <w:t xml:space="preserve"> Romero. 26 de octubre de 1988. Unanimidad de votos. Ponente: Arnoldo Nájera Virgen. Secretario: Enrique Crispín Campos Ramírez.</w:t>
      </w:r>
    </w:p>
    <w:p w14:paraId="014F1D15" w14:textId="77777777" w:rsidR="006F672F" w:rsidRPr="00EB14A6" w:rsidRDefault="006F672F" w:rsidP="006F672F">
      <w:pPr>
        <w:spacing w:line="360" w:lineRule="auto"/>
        <w:ind w:left="851" w:right="618"/>
        <w:contextualSpacing/>
        <w:jc w:val="both"/>
        <w:rPr>
          <w:rFonts w:ascii="Palatino Linotype" w:hAnsi="Palatino Linotype" w:cs="Arial"/>
          <w:i/>
          <w:color w:val="000000"/>
        </w:rPr>
      </w:pPr>
      <w:r w:rsidRPr="00EB14A6">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EB14A6">
        <w:rPr>
          <w:rFonts w:ascii="Palatino Linotype" w:hAnsi="Palatino Linotype" w:cs="Arial"/>
          <w:i/>
          <w:color w:val="000000"/>
        </w:rPr>
        <w:t>Goyzueta</w:t>
      </w:r>
      <w:proofErr w:type="spellEnd"/>
      <w:r w:rsidRPr="00EB14A6">
        <w:rPr>
          <w:rFonts w:ascii="Palatino Linotype" w:hAnsi="Palatino Linotype" w:cs="Arial"/>
          <w:i/>
          <w:color w:val="000000"/>
        </w:rPr>
        <w:t>. Secretario: Gonzalo Carrera Molina.</w:t>
      </w:r>
    </w:p>
    <w:p w14:paraId="531B58AA" w14:textId="77777777" w:rsidR="006F672F" w:rsidRPr="00EB14A6" w:rsidRDefault="006F672F" w:rsidP="006F672F">
      <w:pPr>
        <w:spacing w:line="360" w:lineRule="auto"/>
        <w:ind w:left="851" w:right="618"/>
        <w:contextualSpacing/>
        <w:jc w:val="both"/>
        <w:rPr>
          <w:rFonts w:ascii="Palatino Linotype" w:hAnsi="Palatino Linotype" w:cs="Arial"/>
          <w:i/>
          <w:color w:val="000000"/>
        </w:rPr>
      </w:pPr>
      <w:r w:rsidRPr="00EB14A6">
        <w:rPr>
          <w:rFonts w:ascii="Palatino Linotype" w:hAnsi="Palatino Linotype" w:cs="Arial"/>
          <w:i/>
          <w:color w:val="000000"/>
        </w:rPr>
        <w:lastRenderedPageBreak/>
        <w:t xml:space="preserve">Amparo directo 7/96. Pedro Vicente López Miro. 21 de febrero de 1996. Unanimidad de votos. Ponente: María Eugenia Estela Martínez Cardiel. Secretario: Enrique </w:t>
      </w:r>
      <w:proofErr w:type="spellStart"/>
      <w:r w:rsidRPr="00EB14A6">
        <w:rPr>
          <w:rFonts w:ascii="Palatino Linotype" w:hAnsi="Palatino Linotype" w:cs="Arial"/>
          <w:i/>
          <w:color w:val="000000"/>
        </w:rPr>
        <w:t>Baigts</w:t>
      </w:r>
      <w:proofErr w:type="spellEnd"/>
      <w:r w:rsidRPr="00EB14A6">
        <w:rPr>
          <w:rFonts w:ascii="Palatino Linotype" w:hAnsi="Palatino Linotype" w:cs="Arial"/>
          <w:i/>
          <w:color w:val="000000"/>
        </w:rPr>
        <w:t xml:space="preserve"> Muñoz.</w:t>
      </w:r>
    </w:p>
    <w:p w14:paraId="5B2547C6" w14:textId="77777777" w:rsidR="006F672F" w:rsidRPr="00EB14A6" w:rsidRDefault="006F672F" w:rsidP="00DD3DBC">
      <w:pPr>
        <w:pStyle w:val="Prrafodelista"/>
        <w:numPr>
          <w:ilvl w:val="0"/>
          <w:numId w:val="7"/>
        </w:numPr>
        <w:spacing w:before="240" w:after="240" w:line="360" w:lineRule="auto"/>
        <w:ind w:left="426" w:hanging="426"/>
        <w:jc w:val="both"/>
        <w:rPr>
          <w:rFonts w:ascii="Palatino Linotype" w:eastAsia="Times New Roman" w:hAnsi="Palatino Linotype" w:cs="Arial"/>
          <w:color w:val="222222"/>
          <w:lang w:eastAsia="es-MX"/>
        </w:rPr>
      </w:pPr>
      <w:r w:rsidRPr="00EB14A6">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03F7050" w14:textId="77777777" w:rsidR="006F672F" w:rsidRPr="00EB14A6" w:rsidRDefault="006F672F" w:rsidP="006F672F">
      <w:pPr>
        <w:pStyle w:val="Prrafodelista"/>
        <w:spacing w:before="240" w:after="240" w:line="360" w:lineRule="auto"/>
        <w:ind w:left="426"/>
        <w:jc w:val="both"/>
        <w:rPr>
          <w:rFonts w:ascii="Palatino Linotype" w:eastAsia="Times New Roman" w:hAnsi="Palatino Linotype" w:cs="Arial"/>
          <w:color w:val="222222"/>
          <w:lang w:eastAsia="es-MX"/>
        </w:rPr>
      </w:pPr>
    </w:p>
    <w:p w14:paraId="5CC490CA" w14:textId="77777777" w:rsidR="006F672F" w:rsidRPr="00EB14A6" w:rsidRDefault="006F672F" w:rsidP="00DD3DBC">
      <w:pPr>
        <w:pStyle w:val="Prrafodelista"/>
        <w:numPr>
          <w:ilvl w:val="0"/>
          <w:numId w:val="7"/>
        </w:numPr>
        <w:spacing w:before="240" w:after="240" w:line="360" w:lineRule="auto"/>
        <w:ind w:left="426" w:hanging="426"/>
        <w:jc w:val="both"/>
        <w:rPr>
          <w:rFonts w:ascii="Palatino Linotype" w:eastAsia="Times New Roman" w:hAnsi="Palatino Linotype" w:cs="Arial"/>
          <w:color w:val="222222"/>
          <w:lang w:eastAsia="es-MX"/>
        </w:rPr>
      </w:pPr>
      <w:r w:rsidRPr="00EB14A6">
        <w:rPr>
          <w:rFonts w:ascii="Palatino Linotype" w:eastAsia="Times New Roman"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BF38C84" w14:textId="77777777" w:rsidR="006F672F" w:rsidRPr="00EB14A6" w:rsidRDefault="006F672F" w:rsidP="006F672F">
      <w:pPr>
        <w:pStyle w:val="Prrafodelista"/>
        <w:spacing w:before="240" w:after="240" w:line="360" w:lineRule="auto"/>
        <w:ind w:left="426"/>
        <w:jc w:val="both"/>
        <w:rPr>
          <w:rFonts w:ascii="Palatino Linotype" w:eastAsia="Times New Roman" w:hAnsi="Palatino Linotype" w:cs="Arial"/>
          <w:color w:val="222222"/>
          <w:lang w:eastAsia="es-MX"/>
        </w:rPr>
      </w:pPr>
    </w:p>
    <w:p w14:paraId="49629CD0" w14:textId="77777777" w:rsidR="006F672F" w:rsidRPr="00EB14A6" w:rsidRDefault="006F672F" w:rsidP="00DD3DBC">
      <w:pPr>
        <w:pStyle w:val="Prrafodelista"/>
        <w:numPr>
          <w:ilvl w:val="0"/>
          <w:numId w:val="7"/>
        </w:numPr>
        <w:spacing w:before="240" w:after="240" w:line="360" w:lineRule="auto"/>
        <w:ind w:left="426" w:hanging="426"/>
        <w:jc w:val="both"/>
        <w:rPr>
          <w:rFonts w:ascii="Palatino Linotype" w:eastAsia="Times New Roman" w:hAnsi="Palatino Linotype" w:cs="Arial"/>
          <w:color w:val="222222"/>
          <w:lang w:eastAsia="es-MX"/>
        </w:rPr>
      </w:pPr>
      <w:r w:rsidRPr="00EB14A6">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14:paraId="1B9722CB" w14:textId="77777777" w:rsidR="009A05B6" w:rsidRPr="00EB14A6" w:rsidRDefault="009A05B6" w:rsidP="009A05B6">
      <w:pPr>
        <w:pStyle w:val="Prrafodelista"/>
        <w:rPr>
          <w:rFonts w:ascii="Palatino Linotype" w:eastAsia="Times New Roman" w:hAnsi="Palatino Linotype" w:cs="Arial"/>
          <w:color w:val="222222"/>
          <w:lang w:eastAsia="es-MX"/>
        </w:rPr>
      </w:pPr>
    </w:p>
    <w:p w14:paraId="6726B0F3" w14:textId="77777777" w:rsidR="006F672F" w:rsidRPr="00EB14A6" w:rsidRDefault="006F672F" w:rsidP="00DD3DBC">
      <w:pPr>
        <w:pStyle w:val="Prrafodelista"/>
        <w:numPr>
          <w:ilvl w:val="0"/>
          <w:numId w:val="7"/>
        </w:numPr>
        <w:spacing w:before="240" w:after="240" w:line="360" w:lineRule="auto"/>
        <w:ind w:left="426" w:hanging="426"/>
        <w:jc w:val="both"/>
        <w:rPr>
          <w:rFonts w:ascii="Palatino Linotype" w:eastAsia="Times New Roman" w:hAnsi="Palatino Linotype" w:cs="Arial"/>
          <w:color w:val="222222"/>
          <w:lang w:eastAsia="es-MX"/>
        </w:rPr>
      </w:pPr>
      <w:r w:rsidRPr="00EB14A6">
        <w:rPr>
          <w:rFonts w:ascii="Palatino Linotype" w:eastAsia="Times New Roman" w:hAnsi="Palatino Linotype" w:cs="Arial"/>
          <w:color w:val="222222"/>
          <w:lang w:eastAsia="es-MX"/>
        </w:rPr>
        <w:t xml:space="preserve">Ahora bien, </w:t>
      </w:r>
      <w:r w:rsidRPr="00EB14A6">
        <w:rPr>
          <w:rFonts w:ascii="Palatino Linotype" w:eastAsia="Times New Roman" w:hAnsi="Palatino Linotype" w:cs="Arial"/>
          <w:b/>
          <w:color w:val="222222"/>
          <w:u w:val="single"/>
          <w:lang w:eastAsia="es-MX"/>
        </w:rPr>
        <w:t>para cada caso además de fundar y motivar</w:t>
      </w:r>
      <w:r w:rsidRPr="00EB14A6">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EB14A6">
        <w:rPr>
          <w:rFonts w:ascii="Palatino Linotype" w:hAnsi="Palatino Linotype"/>
        </w:rPr>
        <w:t xml:space="preserve"> </w:t>
      </w:r>
      <w:r w:rsidRPr="00EB14A6">
        <w:rPr>
          <w:rFonts w:ascii="Palatino Linotype" w:eastAsia="Times New Roman" w:hAnsi="Palatino Linotype" w:cs="Arial"/>
          <w:color w:val="222222"/>
          <w:lang w:eastAsia="es-MX"/>
        </w:rPr>
        <w:t xml:space="preserve">datos </w:t>
      </w:r>
      <w:r w:rsidRPr="00EB14A6">
        <w:rPr>
          <w:rFonts w:ascii="Palatino Linotype" w:eastAsia="Times New Roman" w:hAnsi="Palatino Linotype" w:cs="Arial"/>
          <w:color w:val="222222"/>
          <w:lang w:eastAsia="es-MX"/>
        </w:rPr>
        <w:lastRenderedPageBreak/>
        <w:t>personales</w:t>
      </w:r>
      <w:r w:rsidRPr="00EB14A6">
        <w:rPr>
          <w:rFonts w:eastAsia="Times New Roman"/>
          <w:vertAlign w:val="superscript"/>
        </w:rPr>
        <w:footnoteReference w:id="6"/>
      </w:r>
      <w:r w:rsidRPr="00EB14A6">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EB14A6">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525F4EDD" w14:textId="77777777" w:rsidR="006F672F" w:rsidRPr="00EB14A6" w:rsidRDefault="006F672F" w:rsidP="006F672F">
      <w:pPr>
        <w:pStyle w:val="Prrafodelista"/>
        <w:rPr>
          <w:rFonts w:ascii="Palatino Linotype" w:eastAsia="Times New Roman" w:hAnsi="Palatino Linotype" w:cs="Arial"/>
          <w:color w:val="222222"/>
          <w:lang w:eastAsia="es-MX"/>
        </w:rPr>
      </w:pPr>
    </w:p>
    <w:p w14:paraId="2D616667" w14:textId="77777777" w:rsidR="006F672F" w:rsidRPr="00EB14A6" w:rsidRDefault="006F672F" w:rsidP="00DD3DBC">
      <w:pPr>
        <w:pStyle w:val="Prrafodelista"/>
        <w:numPr>
          <w:ilvl w:val="0"/>
          <w:numId w:val="7"/>
        </w:numPr>
        <w:spacing w:before="240" w:after="240" w:line="360" w:lineRule="auto"/>
        <w:ind w:left="426" w:hanging="426"/>
        <w:jc w:val="both"/>
        <w:rPr>
          <w:rFonts w:ascii="Palatino Linotype" w:eastAsia="Calibri" w:hAnsi="Palatino Linotype" w:cs="Arial"/>
          <w:lang w:val="es-ES" w:eastAsia="es-MX"/>
        </w:rPr>
      </w:pPr>
      <w:r w:rsidRPr="00EB14A6">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0CA24966" w14:textId="77777777" w:rsidR="006F672F" w:rsidRPr="00EB14A6" w:rsidRDefault="006F672F" w:rsidP="006F672F">
      <w:pPr>
        <w:pStyle w:val="Prrafodelista"/>
        <w:rPr>
          <w:rFonts w:ascii="Palatino Linotype" w:eastAsia="Calibri" w:hAnsi="Palatino Linotype" w:cs="Arial"/>
          <w:lang w:val="es-ES" w:eastAsia="es-MX"/>
        </w:rPr>
      </w:pPr>
    </w:p>
    <w:p w14:paraId="48E68893" w14:textId="77777777" w:rsidR="006F672F" w:rsidRPr="00EB14A6" w:rsidRDefault="006F672F" w:rsidP="00800DBD">
      <w:pPr>
        <w:numPr>
          <w:ilvl w:val="0"/>
          <w:numId w:val="5"/>
        </w:numPr>
        <w:spacing w:line="360" w:lineRule="auto"/>
        <w:contextualSpacing/>
        <w:jc w:val="both"/>
        <w:rPr>
          <w:rFonts w:ascii="Palatino Linotype" w:hAnsi="Palatino Linotype" w:cs="Arial"/>
          <w:b/>
          <w:color w:val="000000" w:themeColor="text1"/>
        </w:rPr>
      </w:pPr>
      <w:r w:rsidRPr="00EB14A6">
        <w:rPr>
          <w:rFonts w:ascii="Palatino Linotype" w:hAnsi="Palatino Linotype" w:cs="Arial"/>
          <w:b/>
          <w:color w:val="000000" w:themeColor="text1"/>
        </w:rPr>
        <w:t xml:space="preserve">Condiciones especiales de la clasificación de la información como confidencial </w:t>
      </w:r>
    </w:p>
    <w:p w14:paraId="4F1243EC" w14:textId="77777777" w:rsidR="006F672F" w:rsidRPr="00EB14A6" w:rsidRDefault="006F672F" w:rsidP="00DD3DBC">
      <w:pPr>
        <w:pStyle w:val="Prrafodelista"/>
        <w:numPr>
          <w:ilvl w:val="0"/>
          <w:numId w:val="7"/>
        </w:numPr>
        <w:spacing w:before="240" w:after="240" w:line="360" w:lineRule="auto"/>
        <w:ind w:left="426" w:hanging="426"/>
        <w:jc w:val="both"/>
        <w:rPr>
          <w:rFonts w:ascii="Palatino Linotype" w:hAnsi="Palatino Linotype"/>
        </w:rPr>
      </w:pPr>
      <w:r w:rsidRPr="00EB14A6">
        <w:rPr>
          <w:rFonts w:ascii="Palatino Linotype" w:hAnsi="Palatino Linotype"/>
        </w:rPr>
        <w:t xml:space="preserve">Los artículos 148 y 120 de la Ley Estatal y de la Ley General, respectivamente, establecen que aun tratándose de datos personales, se podrán proporcionar, </w:t>
      </w:r>
      <w:r w:rsidRPr="00EB14A6">
        <w:rPr>
          <w:rFonts w:ascii="Palatino Linotype" w:hAnsi="Palatino Linotype"/>
        </w:rPr>
        <w:lastRenderedPageBreak/>
        <w:t xml:space="preserve">incluso sin solicitar el consentimiento de su titular, cuando dichos datos correspondan a los siguientes supuestos: </w:t>
      </w:r>
    </w:p>
    <w:p w14:paraId="0AC48A62" w14:textId="77777777" w:rsidR="006F672F" w:rsidRPr="00EB14A6" w:rsidRDefault="006F672F" w:rsidP="006F672F">
      <w:pPr>
        <w:spacing w:before="100" w:beforeAutospacing="1" w:after="100" w:afterAutospacing="1" w:line="360" w:lineRule="auto"/>
        <w:ind w:left="851" w:right="333"/>
        <w:jc w:val="both"/>
        <w:rPr>
          <w:rFonts w:ascii="Palatino Linotype" w:hAnsi="Palatino Linotype" w:cs="Times New Roman"/>
          <w:bCs/>
          <w:i/>
          <w:lang w:eastAsia="es-ES_tradnl"/>
        </w:rPr>
      </w:pPr>
      <w:r w:rsidRPr="00EB14A6">
        <w:rPr>
          <w:rFonts w:ascii="Palatino Linotype" w:hAnsi="Palatino Linotype" w:cs="Times New Roman"/>
          <w:bCs/>
          <w:i/>
          <w:lang w:eastAsia="es-ES_tradnl"/>
        </w:rPr>
        <w:t>I.</w:t>
      </w:r>
      <w:r w:rsidRPr="00EB14A6">
        <w:rPr>
          <w:rFonts w:ascii="Palatino Linotype" w:hAnsi="Palatino Linotype" w:cs="Times New Roman"/>
          <w:i/>
          <w:lang w:eastAsia="es-ES_tradnl"/>
        </w:rPr>
        <w:t xml:space="preserve"> La información se encuentre en registros públicos o fuentes de acceso público;</w:t>
      </w:r>
    </w:p>
    <w:p w14:paraId="30FD7651" w14:textId="77777777" w:rsidR="006F672F" w:rsidRPr="00EB14A6" w:rsidRDefault="006F672F" w:rsidP="006F672F">
      <w:pPr>
        <w:spacing w:before="100" w:beforeAutospacing="1" w:after="100" w:afterAutospacing="1" w:line="360" w:lineRule="auto"/>
        <w:ind w:left="851" w:right="333"/>
        <w:jc w:val="both"/>
        <w:rPr>
          <w:rFonts w:ascii="Palatino Linotype" w:hAnsi="Palatino Linotype" w:cs="Times New Roman"/>
          <w:bCs/>
          <w:i/>
          <w:lang w:eastAsia="es-ES_tradnl"/>
        </w:rPr>
      </w:pPr>
      <w:r w:rsidRPr="00EB14A6">
        <w:rPr>
          <w:rFonts w:ascii="Palatino Linotype" w:hAnsi="Palatino Linotype" w:cs="Times New Roman"/>
          <w:bCs/>
          <w:i/>
          <w:lang w:eastAsia="es-ES_tradnl"/>
        </w:rPr>
        <w:t xml:space="preserve">II. </w:t>
      </w:r>
      <w:r w:rsidRPr="00EB14A6">
        <w:rPr>
          <w:rFonts w:ascii="Palatino Linotype" w:hAnsi="Palatino Linotype" w:cs="Times New Roman"/>
          <w:i/>
          <w:lang w:eastAsia="es-ES_tradnl"/>
        </w:rPr>
        <w:t>Por Ley tenga el carácter de pública;</w:t>
      </w:r>
    </w:p>
    <w:p w14:paraId="06B0DB6B" w14:textId="77777777" w:rsidR="006F672F" w:rsidRPr="00EB14A6" w:rsidRDefault="006F672F" w:rsidP="006F672F">
      <w:pPr>
        <w:spacing w:before="100" w:beforeAutospacing="1" w:after="100" w:afterAutospacing="1" w:line="360" w:lineRule="auto"/>
        <w:ind w:left="851" w:right="333"/>
        <w:jc w:val="both"/>
        <w:rPr>
          <w:rFonts w:ascii="Palatino Linotype" w:hAnsi="Palatino Linotype" w:cs="Times New Roman"/>
          <w:i/>
          <w:lang w:eastAsia="es-ES_tradnl"/>
        </w:rPr>
      </w:pPr>
      <w:r w:rsidRPr="00EB14A6">
        <w:rPr>
          <w:rFonts w:ascii="Palatino Linotype" w:hAnsi="Palatino Linotype" w:cs="Times New Roman"/>
          <w:bCs/>
          <w:i/>
          <w:lang w:eastAsia="es-ES_tradnl"/>
        </w:rPr>
        <w:t xml:space="preserve">III. </w:t>
      </w:r>
      <w:r w:rsidRPr="00EB14A6">
        <w:rPr>
          <w:rFonts w:ascii="Palatino Linotype" w:hAnsi="Palatino Linotype" w:cs="Times New Roman"/>
          <w:i/>
          <w:lang w:eastAsia="es-ES_tradnl"/>
        </w:rPr>
        <w:t xml:space="preserve">Exista una orden judicial; </w:t>
      </w:r>
    </w:p>
    <w:p w14:paraId="49DE511E" w14:textId="77777777" w:rsidR="006F672F" w:rsidRPr="00EB14A6" w:rsidRDefault="006F672F" w:rsidP="006F672F">
      <w:pPr>
        <w:spacing w:before="100" w:beforeAutospacing="1" w:after="100" w:afterAutospacing="1" w:line="360" w:lineRule="auto"/>
        <w:ind w:left="851" w:right="333"/>
        <w:jc w:val="both"/>
        <w:rPr>
          <w:rFonts w:ascii="Palatino Linotype" w:hAnsi="Palatino Linotype" w:cs="Times New Roman"/>
          <w:i/>
          <w:lang w:eastAsia="es-ES_tradnl"/>
        </w:rPr>
      </w:pPr>
      <w:r w:rsidRPr="00EB14A6">
        <w:rPr>
          <w:rFonts w:ascii="Palatino Linotype" w:hAnsi="Palatino Linotype" w:cs="Times New Roman"/>
          <w:bCs/>
          <w:i/>
          <w:lang w:eastAsia="es-ES_tradnl"/>
        </w:rPr>
        <w:t xml:space="preserve">IV. </w:t>
      </w:r>
      <w:r w:rsidRPr="00EB14A6">
        <w:rPr>
          <w:rFonts w:ascii="Palatino Linotype" w:hAnsi="Palatino Linotype" w:cs="Times New Roman"/>
          <w:i/>
          <w:lang w:eastAsia="es-ES_tradnl"/>
        </w:rPr>
        <w:t xml:space="preserve">Por razones de seguridad pública, o para proteger los derechos de terceros, se requiera su publicación; o </w:t>
      </w:r>
    </w:p>
    <w:p w14:paraId="70DABD0B" w14:textId="77777777" w:rsidR="006F672F" w:rsidRPr="00EB14A6" w:rsidRDefault="006F672F" w:rsidP="006F672F">
      <w:pPr>
        <w:spacing w:before="100" w:beforeAutospacing="1" w:after="100" w:afterAutospacing="1" w:line="360" w:lineRule="auto"/>
        <w:ind w:left="851" w:right="333"/>
        <w:jc w:val="both"/>
        <w:rPr>
          <w:rFonts w:ascii="Palatino Linotype" w:hAnsi="Palatino Linotype" w:cs="Times New Roman"/>
          <w:i/>
          <w:lang w:eastAsia="es-ES_tradnl"/>
        </w:rPr>
      </w:pPr>
      <w:r w:rsidRPr="00EB14A6">
        <w:rPr>
          <w:rFonts w:ascii="Palatino Linotype" w:hAnsi="Palatino Linotype" w:cs="Times New Roman"/>
          <w:bCs/>
          <w:i/>
          <w:lang w:eastAsia="es-ES_tradnl"/>
        </w:rPr>
        <w:t xml:space="preserve">V. </w:t>
      </w:r>
      <w:r w:rsidRPr="00EB14A6">
        <w:rPr>
          <w:rFonts w:ascii="Palatino Linotype" w:hAnsi="Palatino Linotype" w:cs="Times New Roman"/>
          <w:i/>
          <w:lang w:eastAsia="es-ES_tradnl"/>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2934456" w14:textId="77777777" w:rsidR="006F672F" w:rsidRPr="00EB14A6" w:rsidRDefault="006F672F" w:rsidP="00DD3DBC">
      <w:pPr>
        <w:pStyle w:val="Prrafodelista"/>
        <w:numPr>
          <w:ilvl w:val="0"/>
          <w:numId w:val="7"/>
        </w:numPr>
        <w:spacing w:before="240" w:after="240" w:line="360" w:lineRule="auto"/>
        <w:ind w:left="426" w:hanging="426"/>
        <w:jc w:val="both"/>
        <w:rPr>
          <w:rFonts w:ascii="Palatino Linotype" w:hAnsi="Palatino Linotype" w:cs="Times New Roman"/>
          <w:lang w:eastAsia="es-ES_tradnl"/>
        </w:rPr>
      </w:pPr>
      <w:r w:rsidRPr="00EB14A6">
        <w:rPr>
          <w:rFonts w:ascii="Palatino Linotype" w:hAnsi="Palatino Linotype"/>
        </w:rPr>
        <w:t>En</w:t>
      </w:r>
      <w:r w:rsidRPr="00EB14A6">
        <w:rPr>
          <w:rFonts w:ascii="Palatino Linotype" w:hAnsi="Palatino Linotype" w:cs="Times New Roman"/>
          <w:lang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6B15C1A" w14:textId="77777777" w:rsidR="006F672F" w:rsidRPr="00EB14A6" w:rsidRDefault="006F672F" w:rsidP="006F672F">
      <w:pPr>
        <w:pStyle w:val="Prrafodelista"/>
        <w:spacing w:line="360" w:lineRule="auto"/>
        <w:ind w:left="426"/>
        <w:jc w:val="both"/>
        <w:rPr>
          <w:rFonts w:ascii="Palatino Linotype" w:hAnsi="Palatino Linotype"/>
          <w:color w:val="000000" w:themeColor="text1"/>
        </w:rPr>
      </w:pPr>
    </w:p>
    <w:p w14:paraId="4D272883" w14:textId="77777777" w:rsidR="006F672F" w:rsidRPr="00EB14A6" w:rsidRDefault="006F672F" w:rsidP="00DD3DBC">
      <w:pPr>
        <w:pStyle w:val="Prrafodelista"/>
        <w:numPr>
          <w:ilvl w:val="0"/>
          <w:numId w:val="7"/>
        </w:numPr>
        <w:spacing w:line="360" w:lineRule="auto"/>
        <w:ind w:left="426" w:hanging="426"/>
        <w:jc w:val="both"/>
        <w:rPr>
          <w:rFonts w:ascii="Palatino Linotype" w:hAnsi="Palatino Linotype"/>
          <w:color w:val="000000" w:themeColor="text1"/>
        </w:rPr>
      </w:pPr>
      <w:r w:rsidRPr="00EB14A6">
        <w:rPr>
          <w:rFonts w:ascii="Palatino Linotype" w:hAnsi="Palatino Linotype"/>
          <w:color w:val="000000" w:themeColor="text1"/>
          <w:lang w:val="es-ES" w:eastAsia="es-MX"/>
        </w:rPr>
        <w:t xml:space="preserve">Por lo anteriormente expuesto y fundado, este </w:t>
      </w:r>
      <w:r w:rsidRPr="00EB14A6">
        <w:rPr>
          <w:rFonts w:ascii="Palatino Linotype" w:hAnsi="Palatino Linotype"/>
          <w:b/>
          <w:bCs/>
          <w:color w:val="000000" w:themeColor="text1"/>
          <w:lang w:val="es-ES" w:eastAsia="es-MX"/>
        </w:rPr>
        <w:t>ÓRGANO GARANTE</w:t>
      </w:r>
      <w:r w:rsidRPr="00EB14A6">
        <w:rPr>
          <w:rFonts w:ascii="Palatino Linotype" w:hAnsi="Palatino Linotype"/>
          <w:color w:val="000000" w:themeColor="text1"/>
          <w:lang w:val="es-ES" w:eastAsia="es-MX"/>
        </w:rPr>
        <w:t xml:space="preserve"> emite los siguientes:</w:t>
      </w:r>
    </w:p>
    <w:p w14:paraId="26D0167D" w14:textId="77777777" w:rsidR="00B61031" w:rsidRPr="00EB14A6" w:rsidRDefault="00B61031" w:rsidP="00B61031">
      <w:pPr>
        <w:pStyle w:val="Prrafodelista"/>
        <w:rPr>
          <w:rFonts w:ascii="Palatino Linotype" w:hAnsi="Palatino Linotype"/>
          <w:color w:val="000000" w:themeColor="text1"/>
        </w:rPr>
      </w:pPr>
    </w:p>
    <w:p w14:paraId="31C05E19" w14:textId="77777777" w:rsidR="00B61031" w:rsidRPr="00EB14A6" w:rsidRDefault="00B61031" w:rsidP="00B61031">
      <w:pPr>
        <w:spacing w:line="360" w:lineRule="auto"/>
        <w:jc w:val="both"/>
        <w:rPr>
          <w:rFonts w:ascii="Palatino Linotype" w:hAnsi="Palatino Linotype"/>
          <w:color w:val="000000" w:themeColor="text1"/>
        </w:rPr>
      </w:pPr>
    </w:p>
    <w:p w14:paraId="245D3D06" w14:textId="77777777" w:rsidR="00B83E2E" w:rsidRPr="00EB14A6" w:rsidRDefault="00B83E2E" w:rsidP="001E74A5">
      <w:pPr>
        <w:pStyle w:val="Ttulo1"/>
        <w:spacing w:line="360" w:lineRule="auto"/>
        <w:jc w:val="center"/>
        <w:rPr>
          <w:b/>
          <w:color w:val="000000" w:themeColor="text1"/>
          <w:szCs w:val="24"/>
        </w:rPr>
      </w:pPr>
      <w:bookmarkStart w:id="111" w:name="_Toc466371865"/>
      <w:bookmarkStart w:id="112" w:name="_Toc466377653"/>
      <w:bookmarkStart w:id="113" w:name="_Toc490733631"/>
      <w:bookmarkStart w:id="114" w:name="_Toc495490236"/>
      <w:bookmarkStart w:id="115" w:name="_Toc517083694"/>
      <w:bookmarkEnd w:id="101"/>
      <w:bookmarkEnd w:id="102"/>
      <w:bookmarkEnd w:id="103"/>
      <w:bookmarkEnd w:id="104"/>
      <w:r w:rsidRPr="00EB14A6">
        <w:rPr>
          <w:b/>
          <w:color w:val="000000" w:themeColor="text1"/>
          <w:szCs w:val="24"/>
        </w:rPr>
        <w:lastRenderedPageBreak/>
        <w:t>R E S O L U T I V O S</w:t>
      </w:r>
      <w:bookmarkEnd w:id="111"/>
      <w:bookmarkEnd w:id="112"/>
      <w:bookmarkEnd w:id="113"/>
      <w:bookmarkEnd w:id="114"/>
      <w:bookmarkEnd w:id="115"/>
    </w:p>
    <w:p w14:paraId="158B328C" w14:textId="4A920C5B" w:rsidR="006A464E" w:rsidRPr="00EB14A6" w:rsidRDefault="00B61031" w:rsidP="006A464E">
      <w:pPr>
        <w:widowControl w:val="0"/>
        <w:autoSpaceDE w:val="0"/>
        <w:autoSpaceDN w:val="0"/>
        <w:adjustRightInd w:val="0"/>
        <w:spacing w:before="240" w:after="240" w:line="360" w:lineRule="auto"/>
        <w:jc w:val="both"/>
        <w:rPr>
          <w:rFonts w:ascii="Palatino Linotype" w:eastAsia="MS Mincho" w:hAnsi="Palatino Linotype" w:cs="Times New Roman"/>
          <w:b/>
          <w:color w:val="000000" w:themeColor="text1"/>
        </w:rPr>
      </w:pPr>
      <w:bookmarkStart w:id="116" w:name="_Toc455991148"/>
      <w:bookmarkStart w:id="117" w:name="_Toc450120669"/>
      <w:bookmarkStart w:id="118" w:name="_Toc461555896"/>
      <w:bookmarkStart w:id="119" w:name="_Toc462154385"/>
      <w:bookmarkStart w:id="120" w:name="_Toc462660376"/>
      <w:bookmarkStart w:id="121" w:name="_Toc462660687"/>
      <w:bookmarkStart w:id="122" w:name="_Toc462660766"/>
      <w:bookmarkStart w:id="123" w:name="_Toc465264624"/>
      <w:bookmarkStart w:id="124" w:name="_Toc465264870"/>
      <w:bookmarkStart w:id="125" w:name="_Toc465266520"/>
      <w:bookmarkStart w:id="126" w:name="_Toc466302258"/>
      <w:bookmarkStart w:id="127" w:name="_Toc466371866"/>
      <w:bookmarkStart w:id="128" w:name="_Toc466371925"/>
      <w:bookmarkStart w:id="129" w:name="_Toc466377654"/>
      <w:bookmarkStart w:id="130" w:name="_Toc478549736"/>
      <w:bookmarkStart w:id="131" w:name="_Toc478572850"/>
      <w:bookmarkStart w:id="132" w:name="_Toc479238537"/>
      <w:r w:rsidRPr="00EB14A6">
        <w:rPr>
          <w:rFonts w:ascii="Palatino Linotype" w:eastAsia="MS Mincho" w:hAnsi="Palatino Linotype" w:cs="Times New Roman"/>
          <w:b/>
          <w:color w:val="000000" w:themeColor="text1"/>
        </w:rPr>
        <w:t>PRIMER</w:t>
      </w:r>
      <w:r w:rsidR="00B83E2E" w:rsidRPr="00EB14A6">
        <w:rPr>
          <w:rFonts w:ascii="Palatino Linotype" w:eastAsia="MS Mincho" w:hAnsi="Palatino Linotype" w:cs="Times New Roman"/>
          <w:b/>
          <w:color w:val="000000" w:themeColor="text1"/>
        </w:rPr>
        <w:t xml:space="preserve">O. </w:t>
      </w:r>
      <w:r w:rsidRPr="00EB14A6">
        <w:rPr>
          <w:rFonts w:ascii="Palatino Linotype" w:eastAsia="MS Mincho" w:hAnsi="Palatino Linotype" w:cs="Times New Roman"/>
          <w:color w:val="000000" w:themeColor="text1"/>
        </w:rPr>
        <w:t xml:space="preserve">Resultan parcialmente fundadas las razones o motivos de inconformidad hechos valer en los recursos de revisión </w:t>
      </w:r>
      <w:r w:rsidR="003C0888" w:rsidRPr="00EB14A6">
        <w:rPr>
          <w:rFonts w:ascii="Palatino Linotype" w:eastAsia="MS Mincho" w:hAnsi="Palatino Linotype" w:cs="Times New Roman"/>
          <w:b/>
          <w:color w:val="000000" w:themeColor="text1"/>
        </w:rPr>
        <w:t>01131/INFOEM/IP/RR/2018, 01141</w:t>
      </w:r>
      <w:r w:rsidRPr="00EB14A6">
        <w:rPr>
          <w:rFonts w:ascii="Palatino Linotype" w:eastAsia="MS Mincho" w:hAnsi="Palatino Linotype" w:cs="Times New Roman"/>
          <w:b/>
          <w:color w:val="000000" w:themeColor="text1"/>
        </w:rPr>
        <w:t>/INFOEM/IP/RR/2018, 0</w:t>
      </w:r>
      <w:r w:rsidR="003C0888" w:rsidRPr="00EB14A6">
        <w:rPr>
          <w:rFonts w:ascii="Palatino Linotype" w:eastAsia="MS Mincho" w:hAnsi="Palatino Linotype" w:cs="Times New Roman"/>
          <w:b/>
          <w:color w:val="000000" w:themeColor="text1"/>
        </w:rPr>
        <w:t>1142</w:t>
      </w:r>
      <w:r w:rsidRPr="00EB14A6">
        <w:rPr>
          <w:rFonts w:ascii="Palatino Linotype" w:eastAsia="MS Mincho" w:hAnsi="Palatino Linotype" w:cs="Times New Roman"/>
          <w:b/>
          <w:color w:val="000000" w:themeColor="text1"/>
        </w:rPr>
        <w:t>/INFOEM/IP/RR/2018</w:t>
      </w:r>
      <w:r w:rsidR="003C0888" w:rsidRPr="00EB14A6">
        <w:rPr>
          <w:rFonts w:ascii="Palatino Linotype" w:eastAsia="MS Mincho" w:hAnsi="Palatino Linotype" w:cs="Times New Roman"/>
          <w:b/>
          <w:color w:val="000000" w:themeColor="text1"/>
        </w:rPr>
        <w:t xml:space="preserve"> </w:t>
      </w:r>
      <w:r w:rsidRPr="00EB14A6">
        <w:rPr>
          <w:rFonts w:ascii="Palatino Linotype" w:eastAsia="MS Mincho" w:hAnsi="Palatino Linotype" w:cs="Times New Roman"/>
          <w:b/>
          <w:color w:val="000000" w:themeColor="text1"/>
        </w:rPr>
        <w:t xml:space="preserve">y 01149/INFOEM/IP/RR/2018, </w:t>
      </w:r>
      <w:r w:rsidRPr="00EB14A6">
        <w:rPr>
          <w:rFonts w:ascii="Palatino Linotype" w:eastAsia="MS Mincho" w:hAnsi="Palatino Linotype" w:cs="Times New Roman"/>
          <w:color w:val="000000" w:themeColor="text1"/>
        </w:rPr>
        <w:t>por lo que s</w:t>
      </w:r>
      <w:r w:rsidR="00090DBA" w:rsidRPr="00EB14A6">
        <w:rPr>
          <w:rFonts w:ascii="Palatino Linotype" w:hAnsi="Palatino Linotype" w:cs="Arial"/>
          <w:color w:val="000000" w:themeColor="text1"/>
        </w:rPr>
        <w:t>e</w:t>
      </w:r>
      <w:r w:rsidR="00090DBA" w:rsidRPr="00EB14A6">
        <w:rPr>
          <w:rFonts w:ascii="Palatino Linotype" w:hAnsi="Palatino Linotype" w:cs="Arial"/>
          <w:b/>
          <w:color w:val="000000" w:themeColor="text1"/>
        </w:rPr>
        <w:t xml:space="preserve"> </w:t>
      </w:r>
      <w:r w:rsidR="00E44FD4" w:rsidRPr="00EB14A6">
        <w:rPr>
          <w:rFonts w:ascii="Palatino Linotype" w:hAnsi="Palatino Linotype" w:cs="Arial"/>
          <w:b/>
          <w:color w:val="000000" w:themeColor="text1"/>
        </w:rPr>
        <w:t>MODIFICAN</w:t>
      </w:r>
      <w:r w:rsidR="00090DBA" w:rsidRPr="00EB14A6">
        <w:rPr>
          <w:rFonts w:ascii="Palatino Linotype" w:hAnsi="Palatino Linotype" w:cs="Arial"/>
          <w:b/>
          <w:color w:val="000000" w:themeColor="text1"/>
        </w:rPr>
        <w:t xml:space="preserve"> </w:t>
      </w:r>
      <w:r w:rsidR="00090DBA" w:rsidRPr="00EB14A6">
        <w:rPr>
          <w:rFonts w:ascii="Palatino Linotype" w:hAnsi="Palatino Linotype" w:cs="Arial"/>
          <w:color w:val="000000" w:themeColor="text1"/>
        </w:rPr>
        <w:t>la</w:t>
      </w:r>
      <w:r w:rsidR="00B60641" w:rsidRPr="00EB14A6">
        <w:rPr>
          <w:rFonts w:ascii="Palatino Linotype" w:hAnsi="Palatino Linotype" w:cs="Arial"/>
          <w:color w:val="000000" w:themeColor="text1"/>
        </w:rPr>
        <w:t>s</w:t>
      </w:r>
      <w:r w:rsidR="00090DBA" w:rsidRPr="00EB14A6">
        <w:rPr>
          <w:rFonts w:ascii="Palatino Linotype" w:hAnsi="Palatino Linotype" w:cs="Arial"/>
          <w:color w:val="000000" w:themeColor="text1"/>
        </w:rPr>
        <w:t xml:space="preserve"> respuesta</w:t>
      </w:r>
      <w:r w:rsidR="00B60641" w:rsidRPr="00EB14A6">
        <w:rPr>
          <w:rFonts w:ascii="Palatino Linotype" w:hAnsi="Palatino Linotype" w:cs="Arial"/>
          <w:color w:val="000000" w:themeColor="text1"/>
        </w:rPr>
        <w:t>s</w:t>
      </w:r>
      <w:r w:rsidR="00090DBA" w:rsidRPr="00EB14A6">
        <w:rPr>
          <w:rFonts w:ascii="Palatino Linotype" w:hAnsi="Palatino Linotype" w:cs="Arial"/>
          <w:color w:val="000000" w:themeColor="text1"/>
        </w:rPr>
        <w:t xml:space="preserve"> del </w:t>
      </w:r>
      <w:r w:rsidR="00090DBA" w:rsidRPr="00EB14A6">
        <w:rPr>
          <w:rFonts w:ascii="Palatino Linotype" w:hAnsi="Palatino Linotype" w:cs="Arial"/>
          <w:b/>
          <w:color w:val="000000" w:themeColor="text1"/>
        </w:rPr>
        <w:t>SUJETO OBLIGADO</w:t>
      </w:r>
      <w:r w:rsidR="00090DBA" w:rsidRPr="00EB14A6">
        <w:rPr>
          <w:rFonts w:ascii="Palatino Linotype" w:hAnsi="Palatino Linotype" w:cs="Arial"/>
          <w:color w:val="000000" w:themeColor="text1"/>
        </w:rPr>
        <w:t xml:space="preserve"> y se le </w:t>
      </w:r>
      <w:r w:rsidR="00090DBA" w:rsidRPr="00EB14A6">
        <w:rPr>
          <w:rFonts w:ascii="Palatino Linotype" w:hAnsi="Palatino Linotype" w:cs="Arial"/>
          <w:b/>
          <w:color w:val="000000" w:themeColor="text1"/>
        </w:rPr>
        <w:t>ORDENA</w:t>
      </w:r>
      <w:r w:rsidR="00090DBA" w:rsidRPr="00EB14A6">
        <w:rPr>
          <w:rFonts w:ascii="Palatino Linotype" w:hAnsi="Palatino Linotype" w:cs="Arial"/>
          <w:color w:val="000000" w:themeColor="text1"/>
        </w:rPr>
        <w:t xml:space="preserve"> </w:t>
      </w:r>
      <w:r w:rsidR="00090DBA" w:rsidRPr="00EB14A6">
        <w:rPr>
          <w:rFonts w:ascii="Palatino Linotype" w:eastAsia="Calibri" w:hAnsi="Palatino Linotype" w:cs="Arial"/>
          <w:color w:val="000000" w:themeColor="text1"/>
          <w:lang w:val="es-ES"/>
        </w:rPr>
        <w:t>haga</w:t>
      </w:r>
      <w:r w:rsidR="00090DBA" w:rsidRPr="00EB14A6">
        <w:rPr>
          <w:rFonts w:ascii="Palatino Linotype" w:eastAsia="Calibri" w:hAnsi="Palatino Linotype" w:cs="Arial"/>
          <w:b/>
          <w:color w:val="000000" w:themeColor="text1"/>
          <w:lang w:val="es-ES"/>
        </w:rPr>
        <w:t xml:space="preserve"> ENTREGA</w:t>
      </w:r>
      <w:r w:rsidR="00090DBA" w:rsidRPr="00EB14A6">
        <w:rPr>
          <w:rFonts w:ascii="Palatino Linotype" w:eastAsia="Calibri" w:hAnsi="Palatino Linotype" w:cs="Arial"/>
          <w:color w:val="000000" w:themeColor="text1"/>
          <w:lang w:val="es-ES"/>
        </w:rPr>
        <w:t xml:space="preserve"> vía</w:t>
      </w:r>
      <w:r w:rsidR="00090DBA" w:rsidRPr="00EB14A6">
        <w:rPr>
          <w:rFonts w:ascii="Palatino Linotype" w:eastAsia="Times New Roman" w:hAnsi="Palatino Linotype" w:cs="Arial"/>
          <w:color w:val="000000" w:themeColor="text1"/>
          <w:lang w:val="es-ES"/>
        </w:rPr>
        <w:t xml:space="preserve"> </w:t>
      </w:r>
      <w:r w:rsidR="00090DBA" w:rsidRPr="00EB14A6">
        <w:rPr>
          <w:rFonts w:ascii="Palatino Linotype" w:eastAsia="Times New Roman" w:hAnsi="Palatino Linotype" w:cs="Arial"/>
          <w:color w:val="000000" w:themeColor="text1"/>
        </w:rPr>
        <w:t xml:space="preserve">Sistema de Acceso a Información Mexiquense </w:t>
      </w:r>
      <w:r w:rsidR="00090DBA" w:rsidRPr="00EB14A6">
        <w:rPr>
          <w:rFonts w:ascii="Palatino Linotype" w:eastAsia="Times New Roman" w:hAnsi="Palatino Linotype" w:cs="Arial"/>
          <w:b/>
          <w:color w:val="000000" w:themeColor="text1"/>
        </w:rPr>
        <w:t>(SAIMEX),</w:t>
      </w:r>
      <w:r w:rsidR="00090DBA" w:rsidRPr="00EB14A6">
        <w:rPr>
          <w:rFonts w:ascii="Palatino Linotype" w:eastAsia="Calibri" w:hAnsi="Palatino Linotype" w:cs="Arial"/>
          <w:color w:val="000000" w:themeColor="text1"/>
          <w:lang w:val="es-ES"/>
        </w:rPr>
        <w:t xml:space="preserve"> </w:t>
      </w:r>
      <w:r w:rsidR="00090DBA" w:rsidRPr="00EB14A6">
        <w:rPr>
          <w:rFonts w:ascii="Palatino Linotype" w:eastAsia="Times New Roman" w:hAnsi="Palatino Linotype" w:cs="Arial"/>
          <w:color w:val="000000" w:themeColor="text1"/>
        </w:rPr>
        <w:t xml:space="preserve">en términos de los Considerandos </w:t>
      </w:r>
      <w:r w:rsidR="00764A36" w:rsidRPr="00EB14A6">
        <w:rPr>
          <w:rFonts w:ascii="Palatino Linotype" w:eastAsia="Times New Roman" w:hAnsi="Palatino Linotype" w:cs="Arial"/>
          <w:b/>
          <w:color w:val="000000" w:themeColor="text1"/>
        </w:rPr>
        <w:t>QUINTO</w:t>
      </w:r>
      <w:r w:rsidR="00090DBA" w:rsidRPr="00EB14A6">
        <w:rPr>
          <w:rFonts w:ascii="Palatino Linotype" w:eastAsia="Times New Roman" w:hAnsi="Palatino Linotype" w:cs="Arial"/>
          <w:color w:val="000000" w:themeColor="text1"/>
        </w:rPr>
        <w:t xml:space="preserve"> y </w:t>
      </w:r>
      <w:r w:rsidR="003A7306" w:rsidRPr="00EB14A6">
        <w:rPr>
          <w:rFonts w:ascii="Palatino Linotype" w:eastAsia="Times New Roman" w:hAnsi="Palatino Linotype" w:cs="Arial"/>
          <w:b/>
          <w:color w:val="000000" w:themeColor="text1"/>
        </w:rPr>
        <w:t>SÉPTIMO</w:t>
      </w:r>
      <w:r w:rsidR="00090DBA" w:rsidRPr="00EB14A6">
        <w:rPr>
          <w:rFonts w:ascii="Palatino Linotype" w:eastAsia="Times New Roman" w:hAnsi="Palatino Linotype" w:cs="Arial"/>
          <w:color w:val="000000" w:themeColor="text1"/>
        </w:rPr>
        <w:t xml:space="preserve"> de esta resolución,</w:t>
      </w:r>
      <w:r w:rsidR="00090DBA" w:rsidRPr="00EB14A6">
        <w:rPr>
          <w:rFonts w:ascii="Palatino Linotype" w:eastAsia="Calibri" w:hAnsi="Palatino Linotype" w:cs="Arial"/>
          <w:color w:val="000000" w:themeColor="text1"/>
          <w:lang w:val="es-ES"/>
        </w:rPr>
        <w:t xml:space="preserve"> en </w:t>
      </w:r>
      <w:r w:rsidR="00090DBA" w:rsidRPr="00EB14A6">
        <w:rPr>
          <w:rFonts w:ascii="Palatino Linotype" w:eastAsia="Calibri" w:hAnsi="Palatino Linotype" w:cs="Arial"/>
          <w:b/>
          <w:color w:val="000000" w:themeColor="text1"/>
          <w:lang w:val="es-ES"/>
        </w:rPr>
        <w:t>versión pública</w:t>
      </w:r>
      <w:r w:rsidR="007B30F8" w:rsidRPr="00EB14A6">
        <w:rPr>
          <w:rFonts w:ascii="Palatino Linotype" w:eastAsia="Calibri" w:hAnsi="Palatino Linotype"/>
          <w:color w:val="000000" w:themeColor="text1"/>
          <w:lang w:val="es-ES"/>
        </w:rPr>
        <w:t xml:space="preserve">, </w:t>
      </w:r>
      <w:r w:rsidR="00583732" w:rsidRPr="00EB14A6">
        <w:rPr>
          <w:rFonts w:ascii="Palatino Linotype" w:eastAsia="Times New Roman" w:hAnsi="Palatino Linotype" w:cs="Arial"/>
          <w:color w:val="000000" w:themeColor="text1"/>
          <w:lang w:eastAsia="es-MX"/>
        </w:rPr>
        <w:t>la información siguiente</w:t>
      </w:r>
      <w:r w:rsidR="00B60641" w:rsidRPr="00EB14A6">
        <w:rPr>
          <w:rFonts w:ascii="Palatino Linotype" w:hAnsi="Palatino Linotype" w:cs="Arial"/>
          <w:color w:val="000000" w:themeColor="text1"/>
        </w:rPr>
        <w:t>:</w:t>
      </w:r>
    </w:p>
    <w:p w14:paraId="4FCA3E23" w14:textId="0F1D9757" w:rsidR="00B35960" w:rsidRPr="00EB14A6" w:rsidRDefault="00B35960" w:rsidP="00DD3DBC">
      <w:pPr>
        <w:pStyle w:val="Prrafodelista"/>
        <w:numPr>
          <w:ilvl w:val="0"/>
          <w:numId w:val="18"/>
        </w:numPr>
        <w:spacing w:before="240" w:after="240" w:line="360" w:lineRule="auto"/>
        <w:jc w:val="both"/>
        <w:rPr>
          <w:rFonts w:ascii="Palatino Linotype" w:hAnsi="Palatino Linotype" w:cs="Arial"/>
          <w:b/>
          <w:sz w:val="36"/>
        </w:rPr>
      </w:pPr>
      <w:r w:rsidRPr="00EB14A6">
        <w:rPr>
          <w:rFonts w:ascii="Palatino Linotype" w:hAnsi="Palatino Linotype" w:cs="Arial"/>
          <w:b/>
        </w:rPr>
        <w:t>Oficios, notas informativas</w:t>
      </w:r>
      <w:r w:rsidR="003A7306" w:rsidRPr="00EB14A6">
        <w:rPr>
          <w:rFonts w:ascii="Palatino Linotype" w:hAnsi="Palatino Linotype" w:cs="Arial"/>
          <w:b/>
        </w:rPr>
        <w:t xml:space="preserve"> o</w:t>
      </w:r>
      <w:r w:rsidRPr="00EB14A6">
        <w:rPr>
          <w:rFonts w:ascii="Palatino Linotype" w:hAnsi="Palatino Linotype" w:cs="Arial"/>
          <w:b/>
        </w:rPr>
        <w:t xml:space="preserve"> escritos </w:t>
      </w:r>
      <w:r w:rsidR="003A7306" w:rsidRPr="00EB14A6">
        <w:rPr>
          <w:rFonts w:ascii="Palatino Linotype" w:hAnsi="Palatino Linotype" w:cs="Arial"/>
          <w:b/>
        </w:rPr>
        <w:t>generados y recibidos</w:t>
      </w:r>
      <w:r w:rsidRPr="00EB14A6">
        <w:rPr>
          <w:rFonts w:ascii="Palatino Linotype" w:hAnsi="Palatino Linotype" w:cs="Arial"/>
          <w:b/>
        </w:rPr>
        <w:t xml:space="preserve"> en la oficina de la Dirección del Conservatorio de Músi</w:t>
      </w:r>
      <w:r w:rsidR="00134836" w:rsidRPr="00EB14A6">
        <w:rPr>
          <w:rFonts w:ascii="Palatino Linotype" w:hAnsi="Palatino Linotype" w:cs="Arial"/>
          <w:b/>
        </w:rPr>
        <w:t>ca del Estado de México, de su D</w:t>
      </w:r>
      <w:r w:rsidRPr="00EB14A6">
        <w:rPr>
          <w:rFonts w:ascii="Palatino Linotype" w:hAnsi="Palatino Linotype" w:cs="Arial"/>
          <w:b/>
        </w:rPr>
        <w:t xml:space="preserve">elegación </w:t>
      </w:r>
      <w:r w:rsidR="00134836" w:rsidRPr="00EB14A6">
        <w:rPr>
          <w:rFonts w:ascii="Palatino Linotype" w:hAnsi="Palatino Linotype" w:cs="Arial"/>
          <w:b/>
        </w:rPr>
        <w:t>A</w:t>
      </w:r>
      <w:r w:rsidRPr="00EB14A6">
        <w:rPr>
          <w:rFonts w:ascii="Palatino Linotype" w:hAnsi="Palatino Linotype" w:cs="Arial"/>
          <w:b/>
        </w:rPr>
        <w:t xml:space="preserve">dministrativa y </w:t>
      </w:r>
      <w:r w:rsidR="00134836" w:rsidRPr="00EB14A6">
        <w:rPr>
          <w:rFonts w:ascii="Palatino Linotype" w:hAnsi="Palatino Linotype" w:cs="Arial"/>
          <w:b/>
        </w:rPr>
        <w:t>S</w:t>
      </w:r>
      <w:r w:rsidRPr="00EB14A6">
        <w:rPr>
          <w:rFonts w:ascii="Palatino Linotype" w:hAnsi="Palatino Linotype" w:cs="Arial"/>
          <w:b/>
        </w:rPr>
        <w:t xml:space="preserve">ubdirección </w:t>
      </w:r>
      <w:r w:rsidR="00134836" w:rsidRPr="00EB14A6">
        <w:rPr>
          <w:rFonts w:ascii="Palatino Linotype" w:hAnsi="Palatino Linotype" w:cs="Arial"/>
          <w:b/>
        </w:rPr>
        <w:t>A</w:t>
      </w:r>
      <w:r w:rsidRPr="00EB14A6">
        <w:rPr>
          <w:rFonts w:ascii="Palatino Linotype" w:hAnsi="Palatino Linotype" w:cs="Arial"/>
          <w:b/>
        </w:rPr>
        <w:t>cadémica, del 15 de enero de 2013 al 15 de julio de 2014.</w:t>
      </w:r>
    </w:p>
    <w:p w14:paraId="7F8B3EE5" w14:textId="77777777" w:rsidR="001519C2" w:rsidRPr="00EB14A6" w:rsidRDefault="001519C2" w:rsidP="001519C2">
      <w:pPr>
        <w:pStyle w:val="Prrafodelista"/>
        <w:spacing w:before="240" w:after="240" w:line="360" w:lineRule="auto"/>
        <w:jc w:val="both"/>
        <w:rPr>
          <w:rFonts w:ascii="Palatino Linotype" w:hAnsi="Palatino Linotype" w:cs="Arial"/>
          <w:b/>
        </w:rPr>
      </w:pPr>
    </w:p>
    <w:p w14:paraId="0C66152B" w14:textId="1C76403E" w:rsidR="001519C2" w:rsidRPr="00EB14A6" w:rsidRDefault="001519C2" w:rsidP="00DD3DBC">
      <w:pPr>
        <w:pStyle w:val="Prrafodelista"/>
        <w:numPr>
          <w:ilvl w:val="0"/>
          <w:numId w:val="18"/>
        </w:numPr>
        <w:spacing w:before="240" w:after="240" w:line="360" w:lineRule="auto"/>
        <w:jc w:val="both"/>
        <w:rPr>
          <w:rFonts w:ascii="Palatino Linotype" w:hAnsi="Palatino Linotype" w:cs="Arial"/>
          <w:b/>
        </w:rPr>
      </w:pPr>
      <w:r w:rsidRPr="00EB14A6">
        <w:rPr>
          <w:rFonts w:ascii="Palatino Linotype" w:hAnsi="Palatino Linotype" w:cs="Arial"/>
          <w:b/>
        </w:rPr>
        <w:t>Oficios, notas informativas o escritos, generados y recibidos en las oficinas de la Subdirección de Alto Rendimiento y en la Subdirección del Deporte, del 15 de enero al 17 de diciembre de 2013;</w:t>
      </w:r>
    </w:p>
    <w:p w14:paraId="343B31B6" w14:textId="77777777" w:rsidR="001519C2" w:rsidRPr="00EB14A6" w:rsidRDefault="001519C2" w:rsidP="001519C2">
      <w:pPr>
        <w:pStyle w:val="Prrafodelista"/>
        <w:rPr>
          <w:rFonts w:ascii="Palatino Linotype" w:hAnsi="Palatino Linotype" w:cs="Arial"/>
          <w:b/>
        </w:rPr>
      </w:pPr>
    </w:p>
    <w:p w14:paraId="15D3F733" w14:textId="1F0C3077" w:rsidR="001519C2" w:rsidRPr="00EB14A6" w:rsidRDefault="001519C2" w:rsidP="00DD3DBC">
      <w:pPr>
        <w:pStyle w:val="Prrafodelista"/>
        <w:numPr>
          <w:ilvl w:val="0"/>
          <w:numId w:val="18"/>
        </w:numPr>
        <w:spacing w:before="240" w:after="240" w:line="360" w:lineRule="auto"/>
        <w:jc w:val="both"/>
        <w:rPr>
          <w:rFonts w:ascii="Palatino Linotype" w:eastAsia="Calibri" w:hAnsi="Palatino Linotype" w:cs="Arial"/>
          <w:b/>
        </w:rPr>
      </w:pPr>
      <w:r w:rsidRPr="00EB14A6">
        <w:rPr>
          <w:rFonts w:ascii="Palatino Linotype" w:eastAsia="Calibri" w:hAnsi="Palatino Linotype" w:cs="Arial"/>
          <w:b/>
        </w:rPr>
        <w:t>Acuerdo de inexistencia de los o</w:t>
      </w:r>
      <w:r w:rsidRPr="00EB14A6">
        <w:rPr>
          <w:rFonts w:ascii="Palatino Linotype" w:hAnsi="Palatino Linotype" w:cs="Arial"/>
          <w:b/>
        </w:rPr>
        <w:t>ficios, notas informativas o escritos generados y recibidos en la Subdirección Jurídica de Cultura y en la Subdirección Jurídica de Deporte, del 10 de julio de 2015 al 15 de diciembre de 2016.</w:t>
      </w:r>
    </w:p>
    <w:p w14:paraId="5A096C3C" w14:textId="2B313601" w:rsidR="00B61031" w:rsidRPr="00EB14A6" w:rsidRDefault="00B61031" w:rsidP="001519C2">
      <w:pPr>
        <w:widowControl w:val="0"/>
        <w:autoSpaceDE w:val="0"/>
        <w:autoSpaceDN w:val="0"/>
        <w:adjustRightInd w:val="0"/>
        <w:spacing w:before="240" w:after="240" w:line="360" w:lineRule="auto"/>
        <w:jc w:val="both"/>
        <w:rPr>
          <w:rFonts w:ascii="Palatino Linotype" w:hAnsi="Palatino Linotype" w:cs="Arial"/>
          <w:color w:val="000000" w:themeColor="text1"/>
        </w:rPr>
      </w:pPr>
      <w:r w:rsidRPr="00EB14A6">
        <w:rPr>
          <w:rFonts w:ascii="Palatino Linotype" w:hAnsi="Palatino Linotype" w:cs="Arial"/>
          <w:color w:val="000000" w:themeColor="text1"/>
        </w:rPr>
        <w:t xml:space="preserve">Para efectos de lo anterior se deberá emitir el Acuerdo del Comité de Transparencia </w:t>
      </w:r>
      <w:r w:rsidRPr="00EB14A6">
        <w:rPr>
          <w:rFonts w:ascii="Palatino Linotype" w:hAnsi="Palatino Linotype" w:cs="Arial"/>
          <w:color w:val="000000" w:themeColor="text1"/>
        </w:rPr>
        <w:lastRenderedPageBreak/>
        <w:t>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A02D0B">
        <w:rPr>
          <w:rFonts w:ascii="Palatino Linotype" w:hAnsi="Palatino Linotype" w:cs="Arial"/>
          <w:color w:val="000000" w:themeColor="text1"/>
        </w:rPr>
        <w:t xml:space="preserve"> </w:t>
      </w:r>
      <w:r w:rsidR="00A02D0B" w:rsidRPr="00A02D0B">
        <w:rPr>
          <w:rFonts w:ascii="Palatino Linotype" w:hAnsi="Palatino Linotype" w:cs="Arial"/>
          <w:color w:val="000000" w:themeColor="text1"/>
          <w:highlight w:val="black"/>
        </w:rPr>
        <w:t>-----------------------------------------------</w:t>
      </w:r>
      <w:r w:rsidRPr="00EB14A6">
        <w:rPr>
          <w:rFonts w:ascii="Palatino Linotype" w:hAnsi="Palatino Linotype" w:cs="Arial"/>
          <w:color w:val="000000" w:themeColor="text1"/>
        </w:rPr>
        <w:t>.</w:t>
      </w:r>
    </w:p>
    <w:p w14:paraId="0AFE1415" w14:textId="448AF6D4" w:rsidR="00B61031" w:rsidRPr="00EB14A6" w:rsidRDefault="00FD42F7" w:rsidP="001519C2">
      <w:pPr>
        <w:widowControl w:val="0"/>
        <w:autoSpaceDE w:val="0"/>
        <w:autoSpaceDN w:val="0"/>
        <w:adjustRightInd w:val="0"/>
        <w:spacing w:before="240" w:after="240" w:line="360" w:lineRule="auto"/>
        <w:jc w:val="both"/>
        <w:rPr>
          <w:rFonts w:ascii="Palatino Linotype" w:hAnsi="Palatino Linotype" w:cs="Arial"/>
          <w:color w:val="000000" w:themeColor="text1"/>
        </w:rPr>
      </w:pPr>
      <w:r w:rsidRPr="00EB14A6">
        <w:rPr>
          <w:rFonts w:ascii="Palatino Linotype" w:hAnsi="Palatino Linotype" w:cs="Arial"/>
          <w:b/>
          <w:color w:val="000000" w:themeColor="text1"/>
        </w:rPr>
        <w:t>SEGUND</w:t>
      </w:r>
      <w:r w:rsidR="00D36255" w:rsidRPr="00EB14A6">
        <w:rPr>
          <w:rFonts w:ascii="Palatino Linotype" w:hAnsi="Palatino Linotype" w:cs="Arial"/>
          <w:b/>
          <w:color w:val="000000" w:themeColor="text1"/>
        </w:rPr>
        <w:t>O.</w:t>
      </w:r>
      <w:r w:rsidR="00D36255" w:rsidRPr="00EB14A6">
        <w:rPr>
          <w:rFonts w:ascii="Palatino Linotype" w:hAnsi="Palatino Linotype" w:cs="Arial"/>
          <w:color w:val="000000" w:themeColor="text1"/>
        </w:rPr>
        <w:t xml:space="preserve"> </w:t>
      </w:r>
      <w:r w:rsidR="00D36255" w:rsidRPr="00EB14A6">
        <w:rPr>
          <w:rFonts w:ascii="Palatino Linotype" w:hAnsi="Palatino Linotype" w:cs="Arial"/>
          <w:color w:val="000000" w:themeColor="text1"/>
          <w:lang w:val="es-ES"/>
        </w:rPr>
        <w:t xml:space="preserve">Resultan infundadas las razones o motivos de inconformidad hechos valer en los recursos de revisión </w:t>
      </w:r>
      <w:r w:rsidR="00D36255" w:rsidRPr="00EB14A6">
        <w:rPr>
          <w:rFonts w:ascii="Palatino Linotype" w:hAnsi="Palatino Linotype" w:cs="Arial"/>
          <w:b/>
          <w:color w:val="000000" w:themeColor="text1"/>
        </w:rPr>
        <w:t>0113</w:t>
      </w:r>
      <w:r w:rsidR="003C0888" w:rsidRPr="00EB14A6">
        <w:rPr>
          <w:rFonts w:ascii="Palatino Linotype" w:hAnsi="Palatino Linotype" w:cs="Arial"/>
          <w:b/>
          <w:color w:val="000000" w:themeColor="text1"/>
        </w:rPr>
        <w:t>3</w:t>
      </w:r>
      <w:r w:rsidR="00D36255" w:rsidRPr="00EB14A6">
        <w:rPr>
          <w:rFonts w:ascii="Palatino Linotype" w:hAnsi="Palatino Linotype" w:cs="Arial"/>
          <w:b/>
          <w:color w:val="000000" w:themeColor="text1"/>
        </w:rPr>
        <w:t xml:space="preserve">/INFOEM/IP/RR/2018, </w:t>
      </w:r>
      <w:r w:rsidR="00C51CD9" w:rsidRPr="00EB14A6">
        <w:rPr>
          <w:rFonts w:ascii="Palatino Linotype" w:hAnsi="Palatino Linotype" w:cs="Arial"/>
          <w:b/>
          <w:color w:val="000000" w:themeColor="text1"/>
        </w:rPr>
        <w:t xml:space="preserve">01134/INFOEM/IP/RR/2018, 01135/INFOEM/IP/RR/2018 </w:t>
      </w:r>
      <w:r w:rsidR="00D36255" w:rsidRPr="00EB14A6">
        <w:rPr>
          <w:rFonts w:ascii="Palatino Linotype" w:hAnsi="Palatino Linotype" w:cs="Arial"/>
          <w:b/>
          <w:color w:val="000000" w:themeColor="text1"/>
        </w:rPr>
        <w:t>0113</w:t>
      </w:r>
      <w:r w:rsidR="003C0888" w:rsidRPr="00EB14A6">
        <w:rPr>
          <w:rFonts w:ascii="Palatino Linotype" w:hAnsi="Palatino Linotype" w:cs="Arial"/>
          <w:b/>
          <w:color w:val="000000" w:themeColor="text1"/>
        </w:rPr>
        <w:t>7</w:t>
      </w:r>
      <w:r w:rsidR="00D36255" w:rsidRPr="00EB14A6">
        <w:rPr>
          <w:rFonts w:ascii="Palatino Linotype" w:hAnsi="Palatino Linotype" w:cs="Arial"/>
          <w:b/>
          <w:color w:val="000000" w:themeColor="text1"/>
        </w:rPr>
        <w:t>/INFOEM/IP/RR/2018, 0113</w:t>
      </w:r>
      <w:r w:rsidR="003C0888" w:rsidRPr="00EB14A6">
        <w:rPr>
          <w:rFonts w:ascii="Palatino Linotype" w:hAnsi="Palatino Linotype" w:cs="Arial"/>
          <w:b/>
          <w:color w:val="000000" w:themeColor="text1"/>
        </w:rPr>
        <w:t>8</w:t>
      </w:r>
      <w:r w:rsidR="00D36255" w:rsidRPr="00EB14A6">
        <w:rPr>
          <w:rFonts w:ascii="Palatino Linotype" w:hAnsi="Palatino Linotype" w:cs="Arial"/>
          <w:b/>
          <w:color w:val="000000" w:themeColor="text1"/>
        </w:rPr>
        <w:t>/INFOEM/IP/RR/2018, 0114</w:t>
      </w:r>
      <w:r w:rsidR="003C0888" w:rsidRPr="00EB14A6">
        <w:rPr>
          <w:rFonts w:ascii="Palatino Linotype" w:hAnsi="Palatino Linotype" w:cs="Arial"/>
          <w:b/>
          <w:color w:val="000000" w:themeColor="text1"/>
        </w:rPr>
        <w:t>3</w:t>
      </w:r>
      <w:r w:rsidR="00D36255" w:rsidRPr="00EB14A6">
        <w:rPr>
          <w:rFonts w:ascii="Palatino Linotype" w:hAnsi="Palatino Linotype" w:cs="Arial"/>
          <w:b/>
          <w:color w:val="000000" w:themeColor="text1"/>
        </w:rPr>
        <w:t xml:space="preserve">/INFOEM/IP/RR/2018, </w:t>
      </w:r>
      <w:r w:rsidR="00D572EA" w:rsidRPr="00EB14A6">
        <w:rPr>
          <w:rFonts w:ascii="Palatino Linotype" w:hAnsi="Palatino Linotype" w:cs="Arial"/>
          <w:b/>
          <w:color w:val="000000" w:themeColor="text1"/>
        </w:rPr>
        <w:t xml:space="preserve">01144/INFOEM/IP/RR/2018 </w:t>
      </w:r>
      <w:r w:rsidR="00D36255" w:rsidRPr="00EB14A6">
        <w:rPr>
          <w:rFonts w:ascii="Palatino Linotype" w:hAnsi="Palatino Linotype" w:cs="Arial"/>
          <w:color w:val="000000" w:themeColor="text1"/>
        </w:rPr>
        <w:t>y</w:t>
      </w:r>
      <w:r w:rsidR="00D36255" w:rsidRPr="00EB14A6">
        <w:rPr>
          <w:rFonts w:ascii="Palatino Linotype" w:hAnsi="Palatino Linotype" w:cs="Arial"/>
          <w:b/>
          <w:color w:val="000000" w:themeColor="text1"/>
        </w:rPr>
        <w:t xml:space="preserve"> 01147/INFOEM/IP/RR/2018</w:t>
      </w:r>
      <w:r w:rsidR="00B61031" w:rsidRPr="00EB14A6">
        <w:rPr>
          <w:rFonts w:ascii="Palatino Linotype" w:hAnsi="Palatino Linotype" w:cs="Arial"/>
          <w:b/>
          <w:bCs/>
          <w:color w:val="000000" w:themeColor="text1"/>
          <w:lang w:val="es-ES"/>
        </w:rPr>
        <w:t xml:space="preserve"> </w:t>
      </w:r>
      <w:r w:rsidR="00D36255" w:rsidRPr="00EB14A6">
        <w:rPr>
          <w:rFonts w:ascii="Palatino Linotype" w:hAnsi="Palatino Linotype" w:cs="Arial"/>
          <w:color w:val="000000" w:themeColor="text1"/>
          <w:lang w:val="es-MX"/>
        </w:rPr>
        <w:t xml:space="preserve">en términos del considerando </w:t>
      </w:r>
      <w:r w:rsidR="00D36255" w:rsidRPr="00EB14A6">
        <w:rPr>
          <w:rFonts w:ascii="Palatino Linotype" w:hAnsi="Palatino Linotype" w:cs="Arial"/>
          <w:b/>
          <w:bCs/>
          <w:color w:val="000000" w:themeColor="text1"/>
          <w:lang w:val="es-MX"/>
        </w:rPr>
        <w:t xml:space="preserve">QUINTO </w:t>
      </w:r>
      <w:r w:rsidR="00B61031" w:rsidRPr="00EB14A6">
        <w:rPr>
          <w:rFonts w:ascii="Palatino Linotype" w:hAnsi="Palatino Linotype" w:cs="Arial"/>
          <w:color w:val="000000" w:themeColor="text1"/>
          <w:lang w:val="es-MX"/>
        </w:rPr>
        <w:t xml:space="preserve">de la presente resolución, por lo que se </w:t>
      </w:r>
      <w:r w:rsidR="001519C2" w:rsidRPr="00EB14A6">
        <w:rPr>
          <w:rFonts w:ascii="Palatino Linotype" w:hAnsi="Palatino Linotype" w:cs="Arial"/>
          <w:b/>
          <w:color w:val="000000" w:themeColor="text1"/>
        </w:rPr>
        <w:t>CONFIRMA</w:t>
      </w:r>
      <w:r w:rsidR="00D36255" w:rsidRPr="00EB14A6">
        <w:rPr>
          <w:rFonts w:ascii="Palatino Linotype" w:hAnsi="Palatino Linotype" w:cs="Arial"/>
          <w:b/>
          <w:color w:val="000000" w:themeColor="text1"/>
        </w:rPr>
        <w:t xml:space="preserve">N </w:t>
      </w:r>
      <w:r w:rsidR="001519C2" w:rsidRPr="00EB14A6">
        <w:rPr>
          <w:rFonts w:ascii="Palatino Linotype" w:hAnsi="Palatino Linotype" w:cs="Arial"/>
          <w:color w:val="000000" w:themeColor="text1"/>
        </w:rPr>
        <w:t>la</w:t>
      </w:r>
      <w:r w:rsidR="00D36255" w:rsidRPr="00EB14A6">
        <w:rPr>
          <w:rFonts w:ascii="Palatino Linotype" w:hAnsi="Palatino Linotype" w:cs="Arial"/>
          <w:color w:val="000000" w:themeColor="text1"/>
        </w:rPr>
        <w:t>s</w:t>
      </w:r>
      <w:r w:rsidR="001519C2" w:rsidRPr="00EB14A6">
        <w:rPr>
          <w:rFonts w:ascii="Palatino Linotype" w:hAnsi="Palatino Linotype" w:cs="Arial"/>
          <w:color w:val="000000" w:themeColor="text1"/>
        </w:rPr>
        <w:t xml:space="preserve"> respuesta</w:t>
      </w:r>
      <w:r w:rsidR="00D36255" w:rsidRPr="00EB14A6">
        <w:rPr>
          <w:rFonts w:ascii="Palatino Linotype" w:hAnsi="Palatino Linotype" w:cs="Arial"/>
          <w:color w:val="000000" w:themeColor="text1"/>
        </w:rPr>
        <w:t xml:space="preserve">s proporcionadas por el </w:t>
      </w:r>
      <w:r w:rsidR="001519C2" w:rsidRPr="00EB14A6">
        <w:rPr>
          <w:rFonts w:ascii="Palatino Linotype" w:hAnsi="Palatino Linotype" w:cs="Arial"/>
          <w:b/>
          <w:color w:val="000000" w:themeColor="text1"/>
        </w:rPr>
        <w:t>SUJETO OBLIGADO</w:t>
      </w:r>
      <w:r w:rsidR="00B61031" w:rsidRPr="00EB14A6">
        <w:rPr>
          <w:rFonts w:ascii="Palatino Linotype" w:hAnsi="Palatino Linotype" w:cs="Arial"/>
          <w:color w:val="000000" w:themeColor="text1"/>
        </w:rPr>
        <w:t>.</w:t>
      </w:r>
    </w:p>
    <w:p w14:paraId="7B60E939" w14:textId="65FC708D" w:rsidR="00B83E2E" w:rsidRPr="00EB14A6" w:rsidRDefault="00FD42F7" w:rsidP="001E74A5">
      <w:pPr>
        <w:spacing w:before="240" w:after="360" w:line="360" w:lineRule="auto"/>
        <w:jc w:val="both"/>
        <w:rPr>
          <w:rFonts w:ascii="Palatino Linotype" w:eastAsia="MS Mincho" w:hAnsi="Palatino Linotype" w:cs="Times New Roman"/>
          <w:color w:val="000000" w:themeColor="text1"/>
        </w:rPr>
      </w:pPr>
      <w:r w:rsidRPr="00EB14A6">
        <w:rPr>
          <w:rFonts w:ascii="Palatino Linotype" w:eastAsia="MS Mincho" w:hAnsi="Palatino Linotype" w:cs="Times New Roman"/>
          <w:b/>
          <w:color w:val="000000" w:themeColor="text1"/>
        </w:rPr>
        <w:t>TERCER</w:t>
      </w:r>
      <w:r w:rsidR="00B83E2E" w:rsidRPr="00EB14A6">
        <w:rPr>
          <w:rFonts w:ascii="Palatino Linotype" w:eastAsia="MS Mincho" w:hAnsi="Palatino Linotype" w:cs="Times New Roman"/>
          <w:b/>
          <w:color w:val="000000" w:themeColor="text1"/>
        </w:rPr>
        <w:t>O</w:t>
      </w:r>
      <w:r w:rsidR="00B83E2E" w:rsidRPr="00EB14A6">
        <w:rPr>
          <w:rFonts w:ascii="Palatino Linotype" w:eastAsia="MS Mincho" w:hAnsi="Palatino Linotype" w:cs="Times New Roman"/>
          <w:color w:val="000000" w:themeColor="text1"/>
        </w:rPr>
        <w:t>. Notifíquese al Titular de la Unidad de Transparencia del</w:t>
      </w:r>
      <w:r w:rsidR="00B83E2E" w:rsidRPr="00EB14A6">
        <w:rPr>
          <w:rFonts w:ascii="Palatino Linotype" w:eastAsia="MS Mincho" w:hAnsi="Palatino Linotype" w:cs="Times New Roman"/>
          <w:b/>
          <w:color w:val="000000" w:themeColor="text1"/>
        </w:rPr>
        <w:t xml:space="preserve"> SUJETO OBLIGADO</w:t>
      </w:r>
      <w:r w:rsidR="00B83E2E" w:rsidRPr="00EB14A6">
        <w:rPr>
          <w:rFonts w:ascii="Palatino Linotype" w:eastAsia="MS Mincho" w:hAnsi="Palatino Linotype" w:cs="Times New Roman"/>
          <w:color w:val="000000" w:themeColor="text1"/>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4FE0171C" w14:textId="38E7C027" w:rsidR="00B83E2E" w:rsidRPr="00EB14A6" w:rsidRDefault="00FD42F7" w:rsidP="001E74A5">
      <w:pPr>
        <w:spacing w:before="240" w:after="360" w:line="360" w:lineRule="auto"/>
        <w:jc w:val="both"/>
        <w:rPr>
          <w:rFonts w:ascii="Palatino Linotype" w:eastAsia="MS Mincho" w:hAnsi="Palatino Linotype" w:cs="Times New Roman"/>
          <w:color w:val="000000" w:themeColor="text1"/>
        </w:rPr>
      </w:pPr>
      <w:r w:rsidRPr="00EB14A6">
        <w:rPr>
          <w:rFonts w:ascii="Palatino Linotype" w:eastAsia="MS Mincho" w:hAnsi="Palatino Linotype" w:cs="Times New Roman"/>
          <w:b/>
          <w:color w:val="000000" w:themeColor="text1"/>
        </w:rPr>
        <w:t>CUAR</w:t>
      </w:r>
      <w:r w:rsidR="00B61031" w:rsidRPr="00EB14A6">
        <w:rPr>
          <w:rFonts w:ascii="Palatino Linotype" w:eastAsia="MS Mincho" w:hAnsi="Palatino Linotype" w:cs="Times New Roman"/>
          <w:b/>
          <w:color w:val="000000" w:themeColor="text1"/>
        </w:rPr>
        <w:t>T</w:t>
      </w:r>
      <w:r w:rsidR="00B83E2E" w:rsidRPr="00EB14A6">
        <w:rPr>
          <w:rFonts w:ascii="Palatino Linotype" w:eastAsia="MS Mincho" w:hAnsi="Palatino Linotype" w:cs="Times New Roman"/>
          <w:b/>
          <w:color w:val="000000" w:themeColor="text1"/>
        </w:rPr>
        <w:t xml:space="preserve">O. </w:t>
      </w:r>
      <w:r w:rsidR="00B83E2E" w:rsidRPr="00EB14A6">
        <w:rPr>
          <w:rFonts w:ascii="Palatino Linotype" w:eastAsia="MS Mincho" w:hAnsi="Palatino Linotype" w:cs="Times New Roman"/>
          <w:color w:val="000000" w:themeColor="text1"/>
        </w:rPr>
        <w:t>Notifíquese a</w:t>
      </w:r>
      <w:r w:rsidR="00B83E2E" w:rsidRPr="00EB14A6">
        <w:rPr>
          <w:rFonts w:ascii="Palatino Linotype" w:eastAsia="MS Mincho" w:hAnsi="Palatino Linotype" w:cs="Times New Roman"/>
          <w:b/>
          <w:color w:val="000000" w:themeColor="text1"/>
        </w:rPr>
        <w:t xml:space="preserve"> </w:t>
      </w:r>
      <w:r w:rsidR="00A02D0B" w:rsidRPr="00A02D0B">
        <w:rPr>
          <w:rFonts w:ascii="Palatino Linotype" w:eastAsia="MS Mincho" w:hAnsi="Palatino Linotype" w:cs="Times New Roman"/>
          <w:b/>
          <w:color w:val="000000" w:themeColor="text1"/>
          <w:highlight w:val="black"/>
        </w:rPr>
        <w:t>--------------------------------</w:t>
      </w:r>
      <w:r w:rsidR="00B83E2E" w:rsidRPr="00EB14A6">
        <w:rPr>
          <w:rFonts w:ascii="Palatino Linotype" w:eastAsia="MS Mincho" w:hAnsi="Palatino Linotype" w:cs="Times New Roman"/>
          <w:color w:val="000000" w:themeColor="text1"/>
        </w:rPr>
        <w:t xml:space="preserve"> la presente resolución</w:t>
      </w:r>
      <w:r w:rsidR="003A7306" w:rsidRPr="00EB14A6">
        <w:rPr>
          <w:rFonts w:ascii="Palatino Linotype" w:eastAsia="MS Mincho" w:hAnsi="Palatino Linotype" w:cs="Times New Roman"/>
          <w:color w:val="000000" w:themeColor="text1"/>
        </w:rPr>
        <w:t>.</w:t>
      </w:r>
    </w:p>
    <w:p w14:paraId="62E35A1F" w14:textId="3EABC061" w:rsidR="00B83E2E" w:rsidRPr="00EB14A6" w:rsidRDefault="00FD42F7" w:rsidP="001E74A5">
      <w:pPr>
        <w:spacing w:before="240" w:after="360" w:line="360" w:lineRule="auto"/>
        <w:jc w:val="both"/>
        <w:rPr>
          <w:rFonts w:ascii="Palatino Linotype" w:eastAsia="MS Mincho" w:hAnsi="Palatino Linotype" w:cs="Times New Roman"/>
          <w:color w:val="000000" w:themeColor="text1"/>
        </w:rPr>
      </w:pPr>
      <w:r w:rsidRPr="00EB14A6">
        <w:rPr>
          <w:rFonts w:ascii="Palatino Linotype" w:eastAsia="MS Mincho" w:hAnsi="Palatino Linotype" w:cs="Times New Roman"/>
          <w:b/>
          <w:color w:val="000000" w:themeColor="text1"/>
        </w:rPr>
        <w:lastRenderedPageBreak/>
        <w:t>QUINT</w:t>
      </w:r>
      <w:r w:rsidR="00B83E2E" w:rsidRPr="00EB14A6">
        <w:rPr>
          <w:rFonts w:ascii="Palatino Linotype" w:eastAsia="MS Mincho" w:hAnsi="Palatino Linotype" w:cs="Times New Roman"/>
          <w:b/>
          <w:color w:val="000000" w:themeColor="text1"/>
        </w:rPr>
        <w:t xml:space="preserve">O. </w:t>
      </w:r>
      <w:r w:rsidR="00B83E2E" w:rsidRPr="00EB14A6">
        <w:rPr>
          <w:rFonts w:ascii="Palatino Linotype" w:eastAsia="MS Mincho" w:hAnsi="Palatino Linotype" w:cs="Times New Roman"/>
          <w:color w:val="000000" w:themeColor="text1"/>
        </w:rPr>
        <w:t xml:space="preserve">Se hace del conocimiento de </w:t>
      </w:r>
      <w:r w:rsidR="00A02D0B" w:rsidRPr="001D2F65">
        <w:rPr>
          <w:rFonts w:ascii="Palatino Linotype" w:eastAsia="MS Mincho" w:hAnsi="Palatino Linotype" w:cs="Times New Roman"/>
          <w:color w:val="000000" w:themeColor="text1"/>
          <w:highlight w:val="black"/>
        </w:rPr>
        <w:t>------------------------------------------</w:t>
      </w:r>
      <w:bookmarkStart w:id="133" w:name="_GoBack"/>
      <w:bookmarkEnd w:id="133"/>
      <w:r w:rsidR="00A02D0B">
        <w:rPr>
          <w:rFonts w:ascii="Palatino Linotype" w:eastAsia="MS Mincho" w:hAnsi="Palatino Linotype" w:cs="Times New Roman"/>
          <w:color w:val="000000" w:themeColor="text1"/>
        </w:rPr>
        <w:t xml:space="preserve"> </w:t>
      </w:r>
      <w:r w:rsidR="00B83E2E" w:rsidRPr="00EB14A6">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7944C6B4" w14:textId="7DF201E3" w:rsidR="00405EBA" w:rsidRPr="00EB14A6" w:rsidRDefault="00B61031" w:rsidP="00405EBA">
      <w:pPr>
        <w:spacing w:line="360" w:lineRule="auto"/>
        <w:jc w:val="both"/>
        <w:rPr>
          <w:rFonts w:ascii="Palatino Linotype" w:eastAsia="MS Mincho" w:hAnsi="Palatino Linotype" w:cs="Times New Roman"/>
        </w:rPr>
      </w:pPr>
      <w:r w:rsidRPr="00EB14A6">
        <w:rPr>
          <w:rFonts w:ascii="Palatino Linotype" w:eastAsia="Calibri" w:hAnsi="Palatino Linotype" w:cs="Times New Roman"/>
          <w:b/>
          <w:lang w:val="es-MX" w:eastAsia="en-US"/>
        </w:rPr>
        <w:t>S</w:t>
      </w:r>
      <w:r w:rsidR="00FD42F7" w:rsidRPr="00EB14A6">
        <w:rPr>
          <w:rFonts w:ascii="Palatino Linotype" w:eastAsia="Calibri" w:hAnsi="Palatino Linotype" w:cs="Times New Roman"/>
          <w:b/>
          <w:lang w:val="es-MX" w:eastAsia="en-US"/>
        </w:rPr>
        <w:t>EXT</w:t>
      </w:r>
      <w:r w:rsidR="00405EBA" w:rsidRPr="00EB14A6">
        <w:rPr>
          <w:rFonts w:ascii="Palatino Linotype" w:eastAsia="Calibri" w:hAnsi="Palatino Linotype" w:cs="Times New Roman"/>
          <w:b/>
          <w:lang w:val="es-MX" w:eastAsia="en-US"/>
        </w:rPr>
        <w:t>O.</w:t>
      </w:r>
      <w:r w:rsidR="00405EBA" w:rsidRPr="00EB14A6">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003A7306" w:rsidRPr="00EB14A6">
        <w:rPr>
          <w:rFonts w:ascii="Palatino Linotype" w:eastAsia="MS Mincho" w:hAnsi="Palatino Linotype" w:cs="Times New Roman"/>
          <w:b/>
        </w:rPr>
        <w:t>SEX</w:t>
      </w:r>
      <w:r w:rsidR="001519C2" w:rsidRPr="00EB14A6">
        <w:rPr>
          <w:rFonts w:ascii="Palatino Linotype" w:eastAsia="MS Mincho" w:hAnsi="Palatino Linotype" w:cs="Times New Roman"/>
          <w:b/>
        </w:rPr>
        <w:t>TO</w:t>
      </w:r>
      <w:r w:rsidR="00405EBA" w:rsidRPr="00EB14A6">
        <w:rPr>
          <w:rFonts w:ascii="Palatino Linotype" w:eastAsia="MS Mincho" w:hAnsi="Palatino Linotype" w:cs="Times New Roman"/>
        </w:rPr>
        <w:t xml:space="preserve"> de la presente resolución.</w:t>
      </w:r>
    </w:p>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B83E2E" w:rsidRPr="00EB14A6" w14:paraId="085B99A1" w14:textId="77777777" w:rsidTr="00EB14A6">
        <w:trPr>
          <w:trHeight w:val="1807"/>
        </w:trPr>
        <w:tc>
          <w:tcPr>
            <w:tcW w:w="9073" w:type="dxa"/>
            <w:gridSpan w:val="2"/>
            <w:vAlign w:val="center"/>
          </w:tcPr>
          <w:p w14:paraId="033E14A9" w14:textId="77777777" w:rsidR="00405EBA" w:rsidRPr="00EB14A6" w:rsidRDefault="00405EBA" w:rsidP="001E74A5">
            <w:pPr>
              <w:pStyle w:val="Prrafodelista"/>
              <w:spacing w:line="360" w:lineRule="auto"/>
              <w:ind w:left="0"/>
              <w:jc w:val="both"/>
              <w:rPr>
                <w:rFonts w:ascii="Palatino Linotype" w:hAnsi="Palatino Linotype"/>
                <w:color w:val="000000" w:themeColor="text1"/>
              </w:rPr>
            </w:pPr>
          </w:p>
          <w:p w14:paraId="414BB3C8" w14:textId="78329C46" w:rsidR="00B83E2E" w:rsidRPr="00EB14A6" w:rsidRDefault="00B83E2E" w:rsidP="001E74A5">
            <w:pPr>
              <w:pStyle w:val="Prrafodelista"/>
              <w:spacing w:line="360" w:lineRule="auto"/>
              <w:ind w:left="0"/>
              <w:jc w:val="both"/>
              <w:rPr>
                <w:rFonts w:ascii="Palatino Linotype" w:hAnsi="Palatino Linotype" w:cs="Arial"/>
                <w:color w:val="000000" w:themeColor="text1"/>
              </w:rPr>
            </w:pPr>
            <w:r w:rsidRPr="00EB14A6">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w:t>
            </w:r>
            <w:r w:rsidR="00EB14A6" w:rsidRPr="00EB14A6">
              <w:rPr>
                <w:rFonts w:ascii="Palatino Linotype" w:hAnsi="Palatino Linotype"/>
                <w:color w:val="000000" w:themeColor="text1"/>
              </w:rPr>
              <w:t xml:space="preserve"> ZULEMA MARTÍNEZ SÁNCHEZ</w:t>
            </w:r>
            <w:r w:rsidR="000A4E44" w:rsidRPr="00EB14A6">
              <w:rPr>
                <w:rFonts w:ascii="Palatino Linotype" w:hAnsi="Palatino Linotype"/>
                <w:color w:val="000000" w:themeColor="text1"/>
              </w:rPr>
              <w:t>; EVA ABAID YAPUR</w:t>
            </w:r>
            <w:r w:rsidR="0094494C">
              <w:rPr>
                <w:rFonts w:ascii="Palatino Linotype" w:hAnsi="Palatino Linotype"/>
                <w:color w:val="000000" w:themeColor="text1"/>
              </w:rPr>
              <w:t xml:space="preserve"> EMITIENDO VOTO PARTICULAR</w:t>
            </w:r>
            <w:r w:rsidR="000A4E44" w:rsidRPr="00EB14A6">
              <w:rPr>
                <w:rFonts w:ascii="Palatino Linotype" w:hAnsi="Palatino Linotype"/>
                <w:color w:val="000000" w:themeColor="text1"/>
              </w:rPr>
              <w:t>;</w:t>
            </w:r>
            <w:r w:rsidR="00EB14A6">
              <w:rPr>
                <w:rFonts w:ascii="Palatino Linotype" w:hAnsi="Palatino Linotype"/>
                <w:color w:val="000000" w:themeColor="text1"/>
              </w:rPr>
              <w:t xml:space="preserve"> JOSÉ GUADALUPE LUNA HERNÁNDEZ Y </w:t>
            </w:r>
            <w:r w:rsidR="000A4E44" w:rsidRPr="00EB14A6">
              <w:rPr>
                <w:rFonts w:ascii="Palatino Linotype" w:hAnsi="Palatino Linotype"/>
                <w:color w:val="000000" w:themeColor="text1"/>
              </w:rPr>
              <w:t>JAVIER MARTÍNEZ CRUZ</w:t>
            </w:r>
            <w:r w:rsidR="0094494C">
              <w:rPr>
                <w:rFonts w:ascii="Palatino Linotype" w:hAnsi="Palatino Linotype"/>
                <w:color w:val="000000" w:themeColor="text1"/>
              </w:rPr>
              <w:t xml:space="preserve"> EMITIENDO VOTO PARTICULAR</w:t>
            </w:r>
            <w:r w:rsidR="000A4E44" w:rsidRPr="00EB14A6">
              <w:rPr>
                <w:rFonts w:ascii="Palatino Linotype" w:hAnsi="Palatino Linotype"/>
                <w:color w:val="000000" w:themeColor="text1"/>
              </w:rPr>
              <w:t xml:space="preserve">; EN LA </w:t>
            </w:r>
            <w:r w:rsidR="00EB14A6">
              <w:rPr>
                <w:rFonts w:ascii="Palatino Linotype" w:hAnsi="Palatino Linotype"/>
                <w:color w:val="000000" w:themeColor="text1"/>
              </w:rPr>
              <w:t>VIGÉSIMA</w:t>
            </w:r>
            <w:r w:rsidR="000A4E44" w:rsidRPr="00EB14A6">
              <w:rPr>
                <w:rFonts w:ascii="Palatino Linotype" w:hAnsi="Palatino Linotype"/>
                <w:color w:val="000000" w:themeColor="text1"/>
              </w:rPr>
              <w:t xml:space="preserve"> </w:t>
            </w:r>
            <w:r w:rsidR="00EB14A6">
              <w:rPr>
                <w:rFonts w:ascii="Palatino Linotype" w:hAnsi="Palatino Linotype"/>
                <w:color w:val="000000" w:themeColor="text1"/>
              </w:rPr>
              <w:t>SEGUNDA</w:t>
            </w:r>
            <w:r w:rsidR="000A4E44" w:rsidRPr="00EB14A6">
              <w:rPr>
                <w:rFonts w:ascii="Palatino Linotype" w:hAnsi="Palatino Linotype"/>
                <w:color w:val="000000" w:themeColor="text1"/>
              </w:rPr>
              <w:t xml:space="preserve"> SESIÓN ORDINARIA CELEBRADA EL  </w:t>
            </w:r>
            <w:r w:rsidR="00EB14A6">
              <w:rPr>
                <w:rFonts w:ascii="Palatino Linotype" w:hAnsi="Palatino Linotype"/>
                <w:color w:val="000000" w:themeColor="text1"/>
              </w:rPr>
              <w:t>TRECE</w:t>
            </w:r>
            <w:r w:rsidR="000A4E44" w:rsidRPr="00EB14A6">
              <w:rPr>
                <w:rFonts w:ascii="Palatino Linotype" w:hAnsi="Palatino Linotype"/>
                <w:color w:val="000000" w:themeColor="text1"/>
              </w:rPr>
              <w:t xml:space="preserve"> (</w:t>
            </w:r>
            <w:r w:rsidR="00EB14A6">
              <w:rPr>
                <w:rFonts w:ascii="Palatino Linotype" w:hAnsi="Palatino Linotype"/>
                <w:color w:val="000000" w:themeColor="text1"/>
              </w:rPr>
              <w:t>13</w:t>
            </w:r>
            <w:r w:rsidR="000A4E44" w:rsidRPr="00EB14A6">
              <w:rPr>
                <w:rFonts w:ascii="Palatino Linotype" w:hAnsi="Palatino Linotype"/>
                <w:color w:val="000000" w:themeColor="text1"/>
              </w:rPr>
              <w:t xml:space="preserve">) DE </w:t>
            </w:r>
            <w:r w:rsidR="00EB14A6">
              <w:rPr>
                <w:rFonts w:ascii="Palatino Linotype" w:hAnsi="Palatino Linotype"/>
                <w:color w:val="000000" w:themeColor="text1"/>
              </w:rPr>
              <w:t>JUNIO</w:t>
            </w:r>
            <w:r w:rsidR="000A4E44" w:rsidRPr="00EB14A6">
              <w:rPr>
                <w:rFonts w:ascii="Palatino Linotype" w:hAnsi="Palatino Linotype"/>
                <w:color w:val="000000" w:themeColor="text1"/>
              </w:rPr>
              <w:t xml:space="preserve"> DE DOS MIL </w:t>
            </w:r>
            <w:r w:rsidRPr="00EB14A6">
              <w:rPr>
                <w:rFonts w:ascii="Palatino Linotype" w:hAnsi="Palatino Linotype"/>
                <w:color w:val="000000" w:themeColor="text1"/>
              </w:rPr>
              <w:t>DIECI</w:t>
            </w:r>
            <w:r w:rsidR="00EA28BC" w:rsidRPr="00EB14A6">
              <w:rPr>
                <w:rFonts w:ascii="Palatino Linotype" w:hAnsi="Palatino Linotype"/>
                <w:color w:val="000000" w:themeColor="text1"/>
              </w:rPr>
              <w:t>OCHO</w:t>
            </w:r>
            <w:r w:rsidRPr="00EB14A6">
              <w:rPr>
                <w:rFonts w:ascii="Palatino Linotype" w:hAnsi="Palatino Linotype"/>
                <w:color w:val="000000" w:themeColor="text1"/>
              </w:rPr>
              <w:t xml:space="preserve">, ANTE </w:t>
            </w:r>
            <w:r w:rsidR="0094494C">
              <w:rPr>
                <w:rFonts w:ascii="Palatino Linotype" w:hAnsi="Palatino Linotype"/>
                <w:color w:val="000000" w:themeColor="text1"/>
              </w:rPr>
              <w:t>EL</w:t>
            </w:r>
            <w:r w:rsidRPr="00EB14A6">
              <w:rPr>
                <w:rFonts w:ascii="Palatino Linotype" w:hAnsi="Palatino Linotype"/>
                <w:color w:val="000000" w:themeColor="text1"/>
              </w:rPr>
              <w:t xml:space="preserve"> SECRETARI</w:t>
            </w:r>
            <w:r w:rsidR="00EA28BC" w:rsidRPr="00EB14A6">
              <w:rPr>
                <w:rFonts w:ascii="Palatino Linotype" w:hAnsi="Palatino Linotype"/>
                <w:color w:val="000000" w:themeColor="text1"/>
              </w:rPr>
              <w:t>O</w:t>
            </w:r>
            <w:r w:rsidRPr="00EB14A6">
              <w:rPr>
                <w:rFonts w:ascii="Palatino Linotype" w:hAnsi="Palatino Linotype"/>
                <w:color w:val="000000" w:themeColor="text1"/>
              </w:rPr>
              <w:t xml:space="preserve"> TÉCNIC</w:t>
            </w:r>
            <w:r w:rsidR="00EA28BC" w:rsidRPr="00EB14A6">
              <w:rPr>
                <w:rFonts w:ascii="Palatino Linotype" w:hAnsi="Palatino Linotype"/>
                <w:color w:val="000000" w:themeColor="text1"/>
              </w:rPr>
              <w:t>O</w:t>
            </w:r>
            <w:r w:rsidRPr="00EB14A6">
              <w:rPr>
                <w:rFonts w:ascii="Palatino Linotype" w:hAnsi="Palatino Linotype"/>
                <w:color w:val="000000" w:themeColor="text1"/>
              </w:rPr>
              <w:t xml:space="preserve"> DEL PLENO </w:t>
            </w:r>
            <w:r w:rsidR="00EA28BC" w:rsidRPr="00EB14A6">
              <w:rPr>
                <w:rFonts w:ascii="Palatino Linotype" w:hAnsi="Palatino Linotype"/>
                <w:color w:val="000000" w:themeColor="text1"/>
              </w:rPr>
              <w:t>ALEXIS TAPIA RAMÍREZ</w:t>
            </w:r>
            <w:r w:rsidRPr="00EB14A6">
              <w:rPr>
                <w:rFonts w:ascii="Palatino Linotype" w:hAnsi="Palatino Linotype"/>
                <w:color w:val="000000" w:themeColor="text1"/>
              </w:rPr>
              <w:t>.</w:t>
            </w:r>
            <w:r w:rsidRPr="00EB14A6">
              <w:rPr>
                <w:rFonts w:ascii="Palatino Linotype" w:hAnsi="Palatino Linotype" w:cs="Arial"/>
                <w:color w:val="000000" w:themeColor="text1"/>
              </w:rPr>
              <w:t xml:space="preserve"> </w:t>
            </w:r>
          </w:p>
          <w:p w14:paraId="103CE9AF" w14:textId="77777777" w:rsidR="00B83E2E" w:rsidRPr="00EB14A6" w:rsidRDefault="00B83E2E" w:rsidP="001E74A5">
            <w:pPr>
              <w:pStyle w:val="Prrafodelista"/>
              <w:spacing w:line="360" w:lineRule="auto"/>
              <w:ind w:left="0"/>
              <w:jc w:val="both"/>
              <w:rPr>
                <w:rFonts w:ascii="Palatino Linotype" w:hAnsi="Palatino Linotype" w:cs="Arial"/>
                <w:color w:val="000000" w:themeColor="text1"/>
              </w:rPr>
            </w:pPr>
          </w:p>
          <w:p w14:paraId="0BDD92E1" w14:textId="77777777" w:rsidR="00B83E2E" w:rsidRPr="00EB14A6" w:rsidRDefault="00B83E2E" w:rsidP="001E74A5">
            <w:pPr>
              <w:pStyle w:val="Prrafodelista"/>
              <w:spacing w:line="360" w:lineRule="auto"/>
              <w:ind w:left="0"/>
              <w:jc w:val="both"/>
              <w:rPr>
                <w:rFonts w:ascii="Palatino Linotype" w:hAnsi="Palatino Linotype" w:cs="Arial"/>
                <w:color w:val="000000" w:themeColor="text1"/>
              </w:rPr>
            </w:pPr>
          </w:p>
          <w:p w14:paraId="60D42E6D" w14:textId="77777777" w:rsidR="00B83E2E" w:rsidRPr="00EB14A6" w:rsidRDefault="00B83E2E" w:rsidP="001E74A5">
            <w:pPr>
              <w:spacing w:line="360" w:lineRule="auto"/>
              <w:jc w:val="center"/>
              <w:rPr>
                <w:rFonts w:ascii="Palatino Linotype" w:hAnsi="Palatino Linotype" w:cs="Times New Roman"/>
                <w:b/>
                <w:color w:val="000000" w:themeColor="text1"/>
              </w:rPr>
            </w:pPr>
            <w:r w:rsidRPr="00EB14A6">
              <w:rPr>
                <w:rFonts w:ascii="Palatino Linotype" w:hAnsi="Palatino Linotype" w:cs="Times New Roman"/>
                <w:b/>
                <w:color w:val="000000" w:themeColor="text1"/>
              </w:rPr>
              <w:t>Zulema Martínez Sánchez</w:t>
            </w:r>
          </w:p>
          <w:p w14:paraId="4C99B016" w14:textId="77777777" w:rsidR="00B83E2E" w:rsidRPr="00EB14A6" w:rsidRDefault="00B83E2E" w:rsidP="001E74A5">
            <w:pPr>
              <w:spacing w:line="360" w:lineRule="auto"/>
              <w:jc w:val="center"/>
              <w:rPr>
                <w:rFonts w:ascii="Palatino Linotype" w:hAnsi="Palatino Linotype"/>
                <w:color w:val="000000" w:themeColor="text1"/>
              </w:rPr>
            </w:pPr>
            <w:r w:rsidRPr="00EB14A6">
              <w:rPr>
                <w:rFonts w:ascii="Palatino Linotype" w:hAnsi="Palatino Linotype"/>
                <w:color w:val="000000" w:themeColor="text1"/>
              </w:rPr>
              <w:t>Comisionada Presidenta</w:t>
            </w:r>
          </w:p>
          <w:p w14:paraId="3F05075F" w14:textId="77777777" w:rsidR="00B83E2E" w:rsidRPr="00EB14A6" w:rsidRDefault="00B83E2E" w:rsidP="001E74A5">
            <w:pPr>
              <w:spacing w:line="360" w:lineRule="auto"/>
              <w:jc w:val="center"/>
              <w:rPr>
                <w:rFonts w:ascii="Palatino Linotype" w:hAnsi="Palatino Linotype"/>
                <w:color w:val="000000" w:themeColor="text1"/>
              </w:rPr>
            </w:pPr>
            <w:r w:rsidRPr="00EB14A6">
              <w:rPr>
                <w:rFonts w:ascii="Palatino Linotype" w:hAnsi="Palatino Linotype" w:cs="Times New Roman"/>
                <w:color w:val="000000" w:themeColor="text1"/>
              </w:rPr>
              <w:t>(Rúbrica)</w:t>
            </w:r>
          </w:p>
          <w:p w14:paraId="61C61D36" w14:textId="77777777" w:rsidR="00B83E2E" w:rsidRPr="00EB14A6" w:rsidRDefault="00B83E2E" w:rsidP="00EA28BC">
            <w:pPr>
              <w:pStyle w:val="Prrafodelista"/>
              <w:spacing w:line="360" w:lineRule="auto"/>
              <w:ind w:left="0"/>
              <w:rPr>
                <w:rFonts w:ascii="Palatino Linotype" w:hAnsi="Palatino Linotype" w:cs="Times New Roman"/>
                <w:color w:val="000000" w:themeColor="text1"/>
              </w:rPr>
            </w:pPr>
          </w:p>
        </w:tc>
      </w:tr>
      <w:tr w:rsidR="00B83E2E" w:rsidRPr="00EB14A6" w14:paraId="0071DD94" w14:textId="77777777" w:rsidTr="00EB14A6">
        <w:trPr>
          <w:trHeight w:val="2156"/>
        </w:trPr>
        <w:tc>
          <w:tcPr>
            <w:tcW w:w="4253" w:type="dxa"/>
            <w:vAlign w:val="center"/>
          </w:tcPr>
          <w:p w14:paraId="4A5303BE" w14:textId="77777777" w:rsidR="00A67428" w:rsidRPr="00EB14A6" w:rsidRDefault="00A67428" w:rsidP="00EB14A6">
            <w:pPr>
              <w:spacing w:line="360" w:lineRule="auto"/>
              <w:rPr>
                <w:rFonts w:ascii="Palatino Linotype" w:hAnsi="Palatino Linotype" w:cs="Times New Roman"/>
                <w:b/>
                <w:color w:val="000000" w:themeColor="text1"/>
              </w:rPr>
            </w:pPr>
          </w:p>
          <w:p w14:paraId="47C72641" w14:textId="77777777" w:rsidR="00B83E2E" w:rsidRPr="00EB14A6" w:rsidRDefault="00B83E2E" w:rsidP="001E74A5">
            <w:pPr>
              <w:spacing w:line="360" w:lineRule="auto"/>
              <w:jc w:val="center"/>
              <w:rPr>
                <w:rFonts w:ascii="Palatino Linotype" w:hAnsi="Palatino Linotype" w:cs="Times New Roman"/>
                <w:b/>
                <w:color w:val="000000" w:themeColor="text1"/>
              </w:rPr>
            </w:pPr>
            <w:r w:rsidRPr="00EB14A6">
              <w:rPr>
                <w:rFonts w:ascii="Palatino Linotype" w:hAnsi="Palatino Linotype" w:cs="Times New Roman"/>
                <w:b/>
                <w:color w:val="000000" w:themeColor="text1"/>
              </w:rPr>
              <w:t xml:space="preserve">Eva </w:t>
            </w:r>
            <w:proofErr w:type="spellStart"/>
            <w:r w:rsidRPr="00EB14A6">
              <w:rPr>
                <w:rFonts w:ascii="Palatino Linotype" w:hAnsi="Palatino Linotype" w:cs="Times New Roman"/>
                <w:b/>
                <w:color w:val="000000" w:themeColor="text1"/>
              </w:rPr>
              <w:t>Abaid</w:t>
            </w:r>
            <w:proofErr w:type="spellEnd"/>
            <w:r w:rsidRPr="00EB14A6">
              <w:rPr>
                <w:rFonts w:ascii="Palatino Linotype" w:hAnsi="Palatino Linotype" w:cs="Times New Roman"/>
                <w:b/>
                <w:color w:val="000000" w:themeColor="text1"/>
              </w:rPr>
              <w:t xml:space="preserve"> </w:t>
            </w:r>
            <w:proofErr w:type="spellStart"/>
            <w:r w:rsidRPr="00EB14A6">
              <w:rPr>
                <w:rFonts w:ascii="Palatino Linotype" w:hAnsi="Palatino Linotype" w:cs="Times New Roman"/>
                <w:b/>
                <w:color w:val="000000" w:themeColor="text1"/>
              </w:rPr>
              <w:t>Yapur</w:t>
            </w:r>
            <w:proofErr w:type="spellEnd"/>
          </w:p>
          <w:p w14:paraId="3E135C3D" w14:textId="77777777" w:rsidR="00B83E2E" w:rsidRPr="00EB14A6" w:rsidRDefault="00B83E2E" w:rsidP="001E74A5">
            <w:pPr>
              <w:spacing w:line="360" w:lineRule="auto"/>
              <w:jc w:val="center"/>
              <w:rPr>
                <w:rFonts w:ascii="Palatino Linotype" w:hAnsi="Palatino Linotype" w:cs="Times New Roman"/>
                <w:color w:val="000000" w:themeColor="text1"/>
              </w:rPr>
            </w:pPr>
            <w:r w:rsidRPr="00EB14A6">
              <w:rPr>
                <w:rFonts w:ascii="Palatino Linotype" w:hAnsi="Palatino Linotype" w:cs="Times New Roman"/>
                <w:color w:val="000000" w:themeColor="text1"/>
              </w:rPr>
              <w:t>Comisionada</w:t>
            </w:r>
          </w:p>
          <w:p w14:paraId="07C654B9" w14:textId="77777777" w:rsidR="00B83E2E" w:rsidRPr="00EB14A6" w:rsidRDefault="00B83E2E" w:rsidP="001E74A5">
            <w:pPr>
              <w:spacing w:line="360" w:lineRule="auto"/>
              <w:jc w:val="center"/>
              <w:rPr>
                <w:rFonts w:ascii="Palatino Linotype" w:hAnsi="Palatino Linotype" w:cs="Times New Roman"/>
                <w:color w:val="000000" w:themeColor="text1"/>
              </w:rPr>
            </w:pPr>
            <w:r w:rsidRPr="00EB14A6">
              <w:rPr>
                <w:rFonts w:ascii="Palatino Linotype" w:hAnsi="Palatino Linotype" w:cs="Times New Roman"/>
                <w:color w:val="000000" w:themeColor="text1"/>
              </w:rPr>
              <w:t>(Rúbrica)</w:t>
            </w:r>
          </w:p>
        </w:tc>
        <w:tc>
          <w:tcPr>
            <w:tcW w:w="4820" w:type="dxa"/>
            <w:vAlign w:val="center"/>
          </w:tcPr>
          <w:p w14:paraId="03901A71" w14:textId="77777777" w:rsidR="00A67428" w:rsidRPr="00EB14A6" w:rsidRDefault="00A67428" w:rsidP="001E74A5">
            <w:pPr>
              <w:spacing w:line="360" w:lineRule="auto"/>
              <w:jc w:val="center"/>
              <w:rPr>
                <w:rFonts w:ascii="Palatino Linotype" w:hAnsi="Palatino Linotype" w:cs="Times New Roman"/>
                <w:b/>
                <w:color w:val="000000" w:themeColor="text1"/>
              </w:rPr>
            </w:pPr>
          </w:p>
          <w:p w14:paraId="2CC24DED" w14:textId="77777777" w:rsidR="00B83E2E" w:rsidRPr="00EB14A6" w:rsidRDefault="00B83E2E" w:rsidP="001E74A5">
            <w:pPr>
              <w:spacing w:line="360" w:lineRule="auto"/>
              <w:jc w:val="center"/>
              <w:rPr>
                <w:rFonts w:ascii="Palatino Linotype" w:hAnsi="Palatino Linotype" w:cs="Times New Roman"/>
                <w:b/>
                <w:color w:val="000000" w:themeColor="text1"/>
              </w:rPr>
            </w:pPr>
            <w:r w:rsidRPr="00EB14A6">
              <w:rPr>
                <w:rFonts w:ascii="Palatino Linotype" w:hAnsi="Palatino Linotype" w:cs="Times New Roman"/>
                <w:b/>
                <w:color w:val="000000" w:themeColor="text1"/>
              </w:rPr>
              <w:t>José Guadalupe Luna Hernández</w:t>
            </w:r>
          </w:p>
          <w:p w14:paraId="35345404" w14:textId="77777777" w:rsidR="00B83E2E" w:rsidRPr="00EB14A6" w:rsidRDefault="00B83E2E" w:rsidP="001E74A5">
            <w:pPr>
              <w:spacing w:line="360" w:lineRule="auto"/>
              <w:jc w:val="center"/>
              <w:rPr>
                <w:rFonts w:ascii="Palatino Linotype" w:hAnsi="Palatino Linotype" w:cs="Times New Roman"/>
                <w:color w:val="000000" w:themeColor="text1"/>
              </w:rPr>
            </w:pPr>
            <w:r w:rsidRPr="00EB14A6">
              <w:rPr>
                <w:rFonts w:ascii="Palatino Linotype" w:hAnsi="Palatino Linotype" w:cs="Times New Roman"/>
                <w:color w:val="000000" w:themeColor="text1"/>
              </w:rPr>
              <w:t>Comisionado</w:t>
            </w:r>
          </w:p>
          <w:p w14:paraId="3387EBE7" w14:textId="77777777" w:rsidR="00B83E2E" w:rsidRPr="00EB14A6" w:rsidRDefault="00B83E2E" w:rsidP="001E74A5">
            <w:pPr>
              <w:spacing w:line="360" w:lineRule="auto"/>
              <w:jc w:val="center"/>
              <w:rPr>
                <w:rFonts w:ascii="Palatino Linotype" w:hAnsi="Palatino Linotype" w:cs="Times New Roman"/>
                <w:color w:val="000000" w:themeColor="text1"/>
              </w:rPr>
            </w:pPr>
            <w:r w:rsidRPr="00EB14A6">
              <w:rPr>
                <w:rFonts w:ascii="Palatino Linotype" w:hAnsi="Palatino Linotype" w:cs="Times New Roman"/>
                <w:color w:val="000000" w:themeColor="text1"/>
              </w:rPr>
              <w:t>(Rúbrica)</w:t>
            </w:r>
          </w:p>
        </w:tc>
      </w:tr>
      <w:tr w:rsidR="00EA28BC" w:rsidRPr="00EB14A6" w14:paraId="5553EEFB" w14:textId="77777777" w:rsidTr="00EB14A6">
        <w:trPr>
          <w:trHeight w:val="2244"/>
        </w:trPr>
        <w:tc>
          <w:tcPr>
            <w:tcW w:w="9073" w:type="dxa"/>
            <w:gridSpan w:val="2"/>
            <w:vAlign w:val="center"/>
          </w:tcPr>
          <w:p w14:paraId="6E901B56" w14:textId="77777777" w:rsidR="00EA28BC" w:rsidRPr="00EB14A6" w:rsidRDefault="00EA28BC" w:rsidP="001E74A5">
            <w:pPr>
              <w:spacing w:line="360" w:lineRule="auto"/>
              <w:jc w:val="center"/>
              <w:rPr>
                <w:rFonts w:ascii="Palatino Linotype" w:hAnsi="Palatino Linotype" w:cs="Times New Roman"/>
                <w:b/>
                <w:color w:val="000000" w:themeColor="text1"/>
              </w:rPr>
            </w:pPr>
          </w:p>
          <w:p w14:paraId="2975997F" w14:textId="77777777" w:rsidR="00EA28BC" w:rsidRPr="00EB14A6" w:rsidRDefault="00EA28BC" w:rsidP="00EB14A6">
            <w:pPr>
              <w:spacing w:line="360" w:lineRule="auto"/>
              <w:rPr>
                <w:rFonts w:ascii="Palatino Linotype" w:hAnsi="Palatino Linotype" w:cs="Times New Roman"/>
                <w:b/>
                <w:color w:val="000000" w:themeColor="text1"/>
              </w:rPr>
            </w:pPr>
          </w:p>
          <w:p w14:paraId="1F8E5C4E" w14:textId="77777777" w:rsidR="00EA28BC" w:rsidRPr="00EB14A6" w:rsidRDefault="00EA28BC" w:rsidP="001E74A5">
            <w:pPr>
              <w:spacing w:line="360" w:lineRule="auto"/>
              <w:jc w:val="center"/>
              <w:rPr>
                <w:rFonts w:ascii="Palatino Linotype" w:hAnsi="Palatino Linotype" w:cs="Times New Roman"/>
                <w:b/>
                <w:color w:val="000000" w:themeColor="text1"/>
              </w:rPr>
            </w:pPr>
          </w:p>
          <w:p w14:paraId="3377D489" w14:textId="77777777" w:rsidR="00EA28BC" w:rsidRPr="00EB14A6" w:rsidRDefault="00EA28BC" w:rsidP="001E74A5">
            <w:pPr>
              <w:spacing w:line="360" w:lineRule="auto"/>
              <w:jc w:val="center"/>
              <w:rPr>
                <w:rFonts w:ascii="Palatino Linotype" w:hAnsi="Palatino Linotype" w:cs="Times New Roman"/>
                <w:b/>
                <w:color w:val="000000" w:themeColor="text1"/>
              </w:rPr>
            </w:pPr>
            <w:r w:rsidRPr="00EB14A6">
              <w:rPr>
                <w:rFonts w:ascii="Palatino Linotype" w:hAnsi="Palatino Linotype" w:cs="Times New Roman"/>
                <w:b/>
                <w:color w:val="000000" w:themeColor="text1"/>
              </w:rPr>
              <w:t>Javier Martínez Cruz</w:t>
            </w:r>
          </w:p>
          <w:p w14:paraId="17214817" w14:textId="77777777" w:rsidR="00EA28BC" w:rsidRPr="00EB14A6" w:rsidRDefault="00EA28BC" w:rsidP="001E74A5">
            <w:pPr>
              <w:spacing w:line="360" w:lineRule="auto"/>
              <w:jc w:val="center"/>
              <w:rPr>
                <w:rFonts w:ascii="Palatino Linotype" w:hAnsi="Palatino Linotype" w:cs="Times New Roman"/>
                <w:color w:val="000000" w:themeColor="text1"/>
              </w:rPr>
            </w:pPr>
            <w:r w:rsidRPr="00EB14A6">
              <w:rPr>
                <w:rFonts w:ascii="Palatino Linotype" w:hAnsi="Palatino Linotype" w:cs="Times New Roman"/>
                <w:color w:val="000000" w:themeColor="text1"/>
              </w:rPr>
              <w:t>Comisionado</w:t>
            </w:r>
          </w:p>
          <w:p w14:paraId="2A107B38" w14:textId="026B43F5" w:rsidR="00EA28BC" w:rsidRPr="00EB14A6" w:rsidRDefault="00EA28BC" w:rsidP="00EB14A6">
            <w:pPr>
              <w:spacing w:line="360" w:lineRule="auto"/>
              <w:jc w:val="center"/>
              <w:rPr>
                <w:rFonts w:ascii="Palatino Linotype" w:hAnsi="Palatino Linotype" w:cs="Times New Roman"/>
                <w:color w:val="000000" w:themeColor="text1"/>
              </w:rPr>
            </w:pPr>
            <w:r w:rsidRPr="00EB14A6">
              <w:rPr>
                <w:rFonts w:ascii="Palatino Linotype" w:hAnsi="Palatino Linotype" w:cs="Times New Roman"/>
                <w:color w:val="000000" w:themeColor="text1"/>
              </w:rPr>
              <w:t>(Rúbrica)</w:t>
            </w:r>
          </w:p>
        </w:tc>
      </w:tr>
      <w:tr w:rsidR="00B83E2E" w:rsidRPr="00EE0ACB" w14:paraId="6C8ADDD6" w14:textId="77777777" w:rsidTr="00EB14A6">
        <w:trPr>
          <w:trHeight w:val="1953"/>
        </w:trPr>
        <w:tc>
          <w:tcPr>
            <w:tcW w:w="9073" w:type="dxa"/>
            <w:gridSpan w:val="2"/>
            <w:vAlign w:val="center"/>
          </w:tcPr>
          <w:p w14:paraId="352BFEE7" w14:textId="77777777" w:rsidR="00476730" w:rsidRDefault="00476730" w:rsidP="001E74A5">
            <w:pPr>
              <w:pStyle w:val="Prrafodelista"/>
              <w:spacing w:line="360" w:lineRule="auto"/>
              <w:ind w:left="0"/>
              <w:jc w:val="both"/>
              <w:rPr>
                <w:rFonts w:ascii="Palatino Linotype" w:hAnsi="Palatino Linotype"/>
                <w:color w:val="000000" w:themeColor="text1"/>
              </w:rPr>
            </w:pPr>
          </w:p>
          <w:p w14:paraId="681AC12E" w14:textId="77777777" w:rsidR="00EB14A6" w:rsidRPr="00EB14A6" w:rsidRDefault="00EB14A6" w:rsidP="001E74A5">
            <w:pPr>
              <w:pStyle w:val="Prrafodelista"/>
              <w:spacing w:line="360" w:lineRule="auto"/>
              <w:ind w:left="0"/>
              <w:jc w:val="both"/>
              <w:rPr>
                <w:rFonts w:ascii="Palatino Linotype" w:hAnsi="Palatino Linotype"/>
                <w:color w:val="000000" w:themeColor="text1"/>
              </w:rPr>
            </w:pPr>
          </w:p>
          <w:p w14:paraId="02806728" w14:textId="400D47D4" w:rsidR="00B83E2E" w:rsidRPr="00EB14A6" w:rsidRDefault="00EA28BC" w:rsidP="001E74A5">
            <w:pPr>
              <w:spacing w:line="360" w:lineRule="auto"/>
              <w:jc w:val="center"/>
              <w:rPr>
                <w:rFonts w:ascii="Palatino Linotype" w:hAnsi="Palatino Linotype" w:cs="Times New Roman"/>
                <w:b/>
                <w:color w:val="000000" w:themeColor="text1"/>
              </w:rPr>
            </w:pPr>
            <w:r w:rsidRPr="00EB14A6">
              <w:rPr>
                <w:rFonts w:ascii="Palatino Linotype" w:hAnsi="Palatino Linotype" w:cs="Times New Roman"/>
                <w:b/>
                <w:color w:val="000000" w:themeColor="text1"/>
              </w:rPr>
              <w:t>Alexis Tapia Ramírez</w:t>
            </w:r>
          </w:p>
          <w:p w14:paraId="13021A63" w14:textId="5B71BC53" w:rsidR="00B83E2E" w:rsidRPr="00EB14A6" w:rsidRDefault="00EA28BC" w:rsidP="001E74A5">
            <w:pPr>
              <w:spacing w:line="360" w:lineRule="auto"/>
              <w:jc w:val="center"/>
              <w:rPr>
                <w:rFonts w:ascii="Palatino Linotype" w:hAnsi="Palatino Linotype" w:cs="Times New Roman"/>
                <w:color w:val="000000" w:themeColor="text1"/>
              </w:rPr>
            </w:pPr>
            <w:r w:rsidRPr="00EB14A6">
              <w:rPr>
                <w:rFonts w:ascii="Palatino Linotype" w:hAnsi="Palatino Linotype" w:cs="Times New Roman"/>
                <w:color w:val="000000" w:themeColor="text1"/>
              </w:rPr>
              <w:t>Secretario</w:t>
            </w:r>
            <w:r w:rsidR="00B83E2E" w:rsidRPr="00EB14A6">
              <w:rPr>
                <w:rFonts w:ascii="Palatino Linotype" w:hAnsi="Palatino Linotype" w:cs="Times New Roman"/>
                <w:color w:val="000000" w:themeColor="text1"/>
              </w:rPr>
              <w:t xml:space="preserve"> Técnic</w:t>
            </w:r>
            <w:r w:rsidRPr="00EB14A6">
              <w:rPr>
                <w:rFonts w:ascii="Palatino Linotype" w:hAnsi="Palatino Linotype" w:cs="Times New Roman"/>
                <w:color w:val="000000" w:themeColor="text1"/>
              </w:rPr>
              <w:t>o</w:t>
            </w:r>
            <w:r w:rsidR="00B83E2E" w:rsidRPr="00EB14A6">
              <w:rPr>
                <w:rFonts w:ascii="Palatino Linotype" w:hAnsi="Palatino Linotype" w:cs="Times New Roman"/>
                <w:color w:val="000000" w:themeColor="text1"/>
              </w:rPr>
              <w:t xml:space="preserve"> del Pleno</w:t>
            </w:r>
          </w:p>
          <w:p w14:paraId="71B438ED" w14:textId="6571DDE0" w:rsidR="00A45039" w:rsidRPr="00EB14A6" w:rsidRDefault="00B83E2E" w:rsidP="00EB14A6">
            <w:pPr>
              <w:spacing w:line="360" w:lineRule="auto"/>
              <w:jc w:val="center"/>
              <w:rPr>
                <w:rFonts w:ascii="Palatino Linotype" w:hAnsi="Palatino Linotype" w:cs="Times New Roman"/>
                <w:color w:val="000000" w:themeColor="text1"/>
              </w:rPr>
            </w:pPr>
            <w:r w:rsidRPr="00EB14A6">
              <w:rPr>
                <w:rFonts w:ascii="Palatino Linotype" w:hAnsi="Palatino Linotype" w:cs="Times New Roman"/>
                <w:color w:val="000000" w:themeColor="text1"/>
              </w:rPr>
              <w:t>(Rúbrica)</w:t>
            </w:r>
          </w:p>
          <w:p w14:paraId="6CC56A46" w14:textId="7CF70A51" w:rsidR="00B83E2E" w:rsidRPr="00EA28BC" w:rsidRDefault="00B83E2E" w:rsidP="00EB14A6">
            <w:pPr>
              <w:pStyle w:val="Prrafodelista"/>
              <w:spacing w:line="360" w:lineRule="auto"/>
              <w:ind w:left="0"/>
              <w:jc w:val="both"/>
              <w:rPr>
                <w:rFonts w:ascii="Palatino Linotype" w:hAnsi="Palatino Linotype"/>
                <w:color w:val="000000" w:themeColor="text1"/>
              </w:rPr>
            </w:pPr>
            <w:r w:rsidRPr="00EB14A6">
              <w:rPr>
                <w:rFonts w:ascii="Palatino Linotype" w:hAnsi="Palatino Linotype" w:cs="Arial"/>
                <w:color w:val="000000" w:themeColor="text1"/>
              </w:rPr>
              <w:t xml:space="preserve">Esta hoja corresponde a la resolución del </w:t>
            </w:r>
            <w:r w:rsidR="00EB14A6">
              <w:rPr>
                <w:rFonts w:ascii="Palatino Linotype" w:hAnsi="Palatino Linotype" w:cs="Arial"/>
                <w:color w:val="000000" w:themeColor="text1"/>
              </w:rPr>
              <w:t xml:space="preserve">trece </w:t>
            </w:r>
            <w:r w:rsidRPr="00EB14A6">
              <w:rPr>
                <w:rFonts w:ascii="Palatino Linotype" w:hAnsi="Palatino Linotype" w:cs="Arial"/>
                <w:color w:val="000000" w:themeColor="text1"/>
              </w:rPr>
              <w:t>(</w:t>
            </w:r>
            <w:r w:rsidR="00EB14A6">
              <w:rPr>
                <w:rFonts w:ascii="Palatino Linotype" w:hAnsi="Palatino Linotype" w:cs="Arial"/>
                <w:color w:val="000000" w:themeColor="text1"/>
              </w:rPr>
              <w:t>13</w:t>
            </w:r>
            <w:r w:rsidRPr="00EB14A6">
              <w:rPr>
                <w:rFonts w:ascii="Palatino Linotype" w:hAnsi="Palatino Linotype" w:cs="Arial"/>
                <w:color w:val="000000" w:themeColor="text1"/>
              </w:rPr>
              <w:t xml:space="preserve">) de </w:t>
            </w:r>
            <w:r w:rsidR="00EB14A6">
              <w:rPr>
                <w:rFonts w:ascii="Palatino Linotype" w:hAnsi="Palatino Linotype" w:cs="Arial"/>
                <w:color w:val="000000" w:themeColor="text1"/>
              </w:rPr>
              <w:t>junio</w:t>
            </w:r>
            <w:r w:rsidRPr="00EB14A6">
              <w:rPr>
                <w:rFonts w:ascii="Palatino Linotype" w:hAnsi="Palatino Linotype" w:cs="Arial"/>
                <w:color w:val="000000" w:themeColor="text1"/>
              </w:rPr>
              <w:t xml:space="preserve"> de dos mil </w:t>
            </w:r>
            <w:r w:rsidR="00EB14A6">
              <w:rPr>
                <w:rFonts w:ascii="Palatino Linotype" w:hAnsi="Palatino Linotype" w:cs="Arial"/>
                <w:color w:val="000000" w:themeColor="text1"/>
              </w:rPr>
              <w:t>dieciocho</w:t>
            </w:r>
            <w:r w:rsidRPr="00EB14A6">
              <w:rPr>
                <w:rFonts w:ascii="Palatino Linotype" w:hAnsi="Palatino Linotype" w:cs="Arial"/>
                <w:color w:val="000000" w:themeColor="text1"/>
              </w:rPr>
              <w:t xml:space="preserve"> emitida en el recurso de revisión </w:t>
            </w:r>
            <w:r w:rsidR="00EB14A6">
              <w:rPr>
                <w:rFonts w:ascii="Palatino Linotype" w:hAnsi="Palatino Linotype" w:cs="Arial"/>
                <w:b/>
                <w:bCs/>
                <w:lang w:eastAsia="es-MX"/>
              </w:rPr>
              <w:t>01131/INFOEM/IP/RR/2018</w:t>
            </w:r>
            <w:r w:rsidR="00EA28BC" w:rsidRPr="00EB14A6">
              <w:rPr>
                <w:rFonts w:ascii="Palatino Linotype" w:hAnsi="Palatino Linotype" w:cs="Arial"/>
                <w:b/>
                <w:bCs/>
                <w:lang w:eastAsia="es-MX"/>
              </w:rPr>
              <w:t xml:space="preserve"> y acumulados</w:t>
            </w:r>
            <w:r w:rsidRPr="00EB14A6">
              <w:rPr>
                <w:rFonts w:ascii="Palatino Linotype" w:hAnsi="Palatino Linotype" w:cs="Arial"/>
                <w:color w:val="000000" w:themeColor="text1"/>
              </w:rPr>
              <w:t>.</w:t>
            </w:r>
          </w:p>
        </w:tc>
      </w:tr>
    </w:tbl>
    <w:p w14:paraId="169C6198" w14:textId="77777777" w:rsidR="00583732" w:rsidRPr="00583732" w:rsidRDefault="00583732" w:rsidP="00583732">
      <w:pPr>
        <w:rPr>
          <w:lang w:val="es-MX" w:eastAsia="en-US"/>
        </w:rPr>
      </w:pPr>
    </w:p>
    <w:sectPr w:rsidR="00583732" w:rsidRPr="00583732" w:rsidSect="00472C41">
      <w:headerReference w:type="default" r:id="rId26"/>
      <w:footerReference w:type="default" r:id="rId27"/>
      <w:headerReference w:type="first" r:id="rId28"/>
      <w:footerReference w:type="first" r:id="rId2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823CF" w14:textId="77777777" w:rsidR="00704852" w:rsidRDefault="00704852" w:rsidP="00587366">
      <w:r>
        <w:separator/>
      </w:r>
    </w:p>
  </w:endnote>
  <w:endnote w:type="continuationSeparator" w:id="0">
    <w:p w14:paraId="5BDE531D" w14:textId="77777777" w:rsidR="00704852" w:rsidRDefault="0070485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B508FF" w:rsidRPr="00883450" w:rsidRDefault="00B508F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D2F65">
              <w:rPr>
                <w:rFonts w:ascii="Palatino Linotype" w:hAnsi="Palatino Linotype"/>
                <w:b/>
                <w:bCs/>
                <w:noProof/>
                <w:sz w:val="22"/>
                <w:szCs w:val="20"/>
              </w:rPr>
              <w:t>66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D2F65">
              <w:rPr>
                <w:rFonts w:ascii="Palatino Linotype" w:hAnsi="Palatino Linotype"/>
                <w:b/>
                <w:bCs/>
                <w:noProof/>
                <w:sz w:val="22"/>
                <w:szCs w:val="20"/>
              </w:rPr>
              <w:t>66</w:t>
            </w:r>
            <w:r w:rsidRPr="00883450">
              <w:rPr>
                <w:rFonts w:ascii="Palatino Linotype" w:hAnsi="Palatino Linotype"/>
                <w:b/>
                <w:bCs/>
                <w:sz w:val="22"/>
                <w:szCs w:val="20"/>
              </w:rPr>
              <w:fldChar w:fldCharType="end"/>
            </w:r>
          </w:p>
        </w:sdtContent>
      </w:sdt>
    </w:sdtContent>
  </w:sdt>
  <w:p w14:paraId="6243EC1B" w14:textId="77777777" w:rsidR="00B508FF" w:rsidRDefault="00B508F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B508FF" w:rsidRPr="00883450" w:rsidRDefault="00B508F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D2F65" w:rsidRPr="001D2F6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D2F65" w:rsidRPr="001D2F65">
      <w:rPr>
        <w:rFonts w:ascii="Palatino Linotype" w:hAnsi="Palatino Linotype"/>
        <w:noProof/>
        <w:sz w:val="22"/>
        <w:szCs w:val="22"/>
        <w:lang w:val="es-ES"/>
      </w:rPr>
      <w:t>66</w:t>
    </w:r>
    <w:r w:rsidRPr="00883450">
      <w:rPr>
        <w:rFonts w:ascii="Palatino Linotype" w:hAnsi="Palatino Linotype"/>
        <w:sz w:val="22"/>
        <w:szCs w:val="22"/>
      </w:rPr>
      <w:fldChar w:fldCharType="end"/>
    </w:r>
  </w:p>
  <w:p w14:paraId="5F5C4865" w14:textId="77777777" w:rsidR="00B508FF" w:rsidRPr="00883450" w:rsidRDefault="00B508F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63D0A1" w14:textId="77777777" w:rsidR="00704852" w:rsidRDefault="00704852" w:rsidP="00587366">
      <w:r>
        <w:separator/>
      </w:r>
    </w:p>
  </w:footnote>
  <w:footnote w:type="continuationSeparator" w:id="0">
    <w:p w14:paraId="1B9AD2C8" w14:textId="77777777" w:rsidR="00704852" w:rsidRDefault="00704852" w:rsidP="00587366">
      <w:r>
        <w:continuationSeparator/>
      </w:r>
    </w:p>
  </w:footnote>
  <w:footnote w:id="1">
    <w:p w14:paraId="605AF79C" w14:textId="77777777" w:rsidR="00B508FF" w:rsidRPr="00F75272" w:rsidRDefault="00B508FF" w:rsidP="00D947F0">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5E61EF2A" w14:textId="77777777" w:rsidR="00B508FF" w:rsidRPr="00034B44" w:rsidRDefault="00B508FF" w:rsidP="006F672F">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6E20F47F" w14:textId="77777777" w:rsidR="00B508FF" w:rsidRPr="00034B44" w:rsidRDefault="00B508FF" w:rsidP="006F672F">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3">
    <w:p w14:paraId="0150AEF7" w14:textId="77777777" w:rsidR="00B508FF" w:rsidRPr="00034B44" w:rsidRDefault="00B508FF" w:rsidP="006F672F">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14:paraId="0F54F2E7" w14:textId="77777777" w:rsidR="00B508FF" w:rsidRPr="00034B44" w:rsidRDefault="00B508FF" w:rsidP="006F672F">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8F75219" w14:textId="77777777" w:rsidR="00B508FF" w:rsidRPr="00034B44" w:rsidRDefault="00B508FF" w:rsidP="006F672F">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31567AE" w14:textId="77777777" w:rsidR="00B508FF" w:rsidRPr="00034B44" w:rsidRDefault="00B508FF" w:rsidP="006F672F">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14:paraId="7737513A" w14:textId="77777777" w:rsidR="00B508FF" w:rsidRPr="00034B44" w:rsidRDefault="00B508FF" w:rsidP="006F672F">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14:paraId="2034282A" w14:textId="77777777" w:rsidR="00B508FF" w:rsidRPr="00034B44" w:rsidRDefault="00B508FF" w:rsidP="006F672F">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0BF5A41C" w14:textId="77777777" w:rsidR="00B508FF" w:rsidRPr="00034B44" w:rsidRDefault="00B508FF" w:rsidP="006F672F">
      <w:pPr>
        <w:pStyle w:val="Textonotapie"/>
        <w:jc w:val="both"/>
        <w:rPr>
          <w:rFonts w:ascii="Palatino Linotype" w:hAnsi="Palatino Linotype"/>
          <w:sz w:val="18"/>
        </w:rPr>
      </w:pPr>
      <w:r w:rsidRPr="00034B44">
        <w:rPr>
          <w:rFonts w:ascii="Palatino Linotype" w:hAnsi="Palatino Linotype"/>
          <w:sz w:val="18"/>
        </w:rPr>
        <w:t xml:space="preserve"> (…)</w:t>
      </w:r>
    </w:p>
    <w:p w14:paraId="69A57945" w14:textId="77777777" w:rsidR="00B508FF" w:rsidRPr="00034B44" w:rsidRDefault="00B508FF" w:rsidP="006F672F">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B508FF" w:rsidRDefault="00B508FF" w:rsidP="001C6012">
    <w:pPr>
      <w:pStyle w:val="Encabezado"/>
      <w:tabs>
        <w:tab w:val="clear" w:pos="4252"/>
        <w:tab w:val="clear" w:pos="8504"/>
        <w:tab w:val="left" w:pos="8460"/>
      </w:tabs>
    </w:pPr>
    <w:r>
      <w:tab/>
    </w:r>
  </w:p>
  <w:p w14:paraId="64F5F23E" w14:textId="390690E5" w:rsidR="00B508FF" w:rsidRDefault="00B508FF">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B508FF" w:rsidRPr="00674A46" w14:paraId="07F2896E" w14:textId="77777777" w:rsidTr="006E6B65">
      <w:trPr>
        <w:trHeight w:val="138"/>
        <w:jc w:val="right"/>
      </w:trPr>
      <w:tc>
        <w:tcPr>
          <w:tcW w:w="3544" w:type="dxa"/>
          <w:vAlign w:val="center"/>
        </w:tcPr>
        <w:p w14:paraId="4A5B1974" w14:textId="3B2AB4E0" w:rsidR="00B508FF" w:rsidRPr="00674A46" w:rsidRDefault="00B508FF"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7DBAD858" w:rsidR="00B508FF" w:rsidRPr="00674A46" w:rsidRDefault="00B508FF" w:rsidP="00E66073">
          <w:pPr>
            <w:pStyle w:val="Encabezado"/>
            <w:rPr>
              <w:rFonts w:ascii="Palatino Linotype" w:hAnsi="Palatino Linotype"/>
              <w:b/>
              <w:sz w:val="22"/>
              <w:szCs w:val="22"/>
            </w:rPr>
          </w:pPr>
          <w:r>
            <w:rPr>
              <w:rFonts w:ascii="Palatino Linotype" w:hAnsi="Palatino Linotype" w:cs="Arial"/>
              <w:b/>
              <w:bCs/>
              <w:sz w:val="22"/>
              <w:szCs w:val="22"/>
              <w:lang w:eastAsia="es-MX"/>
            </w:rPr>
            <w:t>01131/INFOEM/IP/RR/2018 y acumulados</w:t>
          </w:r>
        </w:p>
      </w:tc>
    </w:tr>
    <w:tr w:rsidR="00B508FF" w:rsidRPr="00674A46" w14:paraId="1B5D8690" w14:textId="77777777" w:rsidTr="006E6B65">
      <w:trPr>
        <w:trHeight w:val="233"/>
        <w:jc w:val="right"/>
      </w:trPr>
      <w:tc>
        <w:tcPr>
          <w:tcW w:w="3544" w:type="dxa"/>
          <w:vAlign w:val="center"/>
        </w:tcPr>
        <w:p w14:paraId="3903F2C6" w14:textId="22D569F8" w:rsidR="00B508FF" w:rsidRPr="00674A46" w:rsidRDefault="00B508FF"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282819AD" w:rsidR="00B508FF" w:rsidRPr="00B75F20" w:rsidRDefault="00B508FF" w:rsidP="00E66073">
          <w:pPr>
            <w:pStyle w:val="Encabezado"/>
            <w:rPr>
              <w:rFonts w:ascii="Palatino Linotype" w:hAnsi="Palatino Linotype"/>
              <w:b/>
              <w:sz w:val="22"/>
              <w:szCs w:val="22"/>
            </w:rPr>
          </w:pPr>
          <w:r w:rsidRPr="00E06E93">
            <w:rPr>
              <w:rFonts w:ascii="Palatino Linotype" w:hAnsi="Palatino Linotype"/>
              <w:b/>
              <w:bCs/>
              <w:color w:val="000000"/>
              <w:sz w:val="22"/>
              <w:szCs w:val="22"/>
            </w:rPr>
            <w:t>Secretaría de Cultura del Estado de México</w:t>
          </w:r>
        </w:p>
      </w:tc>
    </w:tr>
    <w:tr w:rsidR="00B508FF" w:rsidRPr="00674A46" w14:paraId="095EB01B" w14:textId="77777777" w:rsidTr="006E6B65">
      <w:trPr>
        <w:trHeight w:val="321"/>
        <w:jc w:val="right"/>
      </w:trPr>
      <w:tc>
        <w:tcPr>
          <w:tcW w:w="3544" w:type="dxa"/>
          <w:vAlign w:val="center"/>
        </w:tcPr>
        <w:p w14:paraId="6E000A51" w14:textId="25DCC1C7" w:rsidR="00B508FF" w:rsidRPr="00674A46" w:rsidRDefault="00B508FF"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7836D291" w:rsidR="00B508FF" w:rsidRPr="00674A46" w:rsidRDefault="00B508FF"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B508FF" w:rsidRDefault="00B508FF"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B508FF" w:rsidRDefault="00B508FF"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B508FF" w:rsidRPr="00674A46" w14:paraId="0A3256F2" w14:textId="77777777" w:rsidTr="006E6B65">
      <w:trPr>
        <w:trHeight w:val="138"/>
        <w:jc w:val="right"/>
      </w:trPr>
      <w:tc>
        <w:tcPr>
          <w:tcW w:w="3261" w:type="dxa"/>
          <w:vAlign w:val="center"/>
        </w:tcPr>
        <w:p w14:paraId="3D80769D" w14:textId="316F11F8" w:rsidR="00B508FF" w:rsidRPr="00674A46" w:rsidRDefault="00B508FF"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62093DE3" w:rsidR="00B508FF" w:rsidRPr="00674A46" w:rsidRDefault="00B508FF" w:rsidP="000813F6">
          <w:pPr>
            <w:pStyle w:val="Encabezado"/>
            <w:rPr>
              <w:rFonts w:ascii="Palatino Linotype" w:hAnsi="Palatino Linotype"/>
              <w:b/>
              <w:sz w:val="22"/>
              <w:szCs w:val="22"/>
            </w:rPr>
          </w:pPr>
          <w:r w:rsidRPr="005E50C3">
            <w:rPr>
              <w:rFonts w:ascii="Palatino Linotype" w:hAnsi="Palatino Linotype" w:cs="Arial"/>
              <w:b/>
              <w:bCs/>
              <w:sz w:val="22"/>
              <w:szCs w:val="22"/>
              <w:lang w:eastAsia="es-MX"/>
            </w:rPr>
            <w:t>0</w:t>
          </w:r>
          <w:r>
            <w:rPr>
              <w:rFonts w:ascii="Palatino Linotype" w:hAnsi="Palatino Linotype" w:cs="Arial"/>
              <w:b/>
              <w:bCs/>
              <w:sz w:val="22"/>
              <w:szCs w:val="22"/>
              <w:lang w:eastAsia="es-MX"/>
            </w:rPr>
            <w:t>1131/INFOEM/IP/RR/2018 y acumulados</w:t>
          </w:r>
        </w:p>
      </w:tc>
    </w:tr>
    <w:tr w:rsidR="00B508FF" w:rsidRPr="00B75F20" w14:paraId="128C8B3C" w14:textId="77777777" w:rsidTr="006E6B65">
      <w:trPr>
        <w:trHeight w:val="233"/>
        <w:jc w:val="right"/>
      </w:trPr>
      <w:tc>
        <w:tcPr>
          <w:tcW w:w="3261" w:type="dxa"/>
          <w:vAlign w:val="center"/>
        </w:tcPr>
        <w:p w14:paraId="483E3371" w14:textId="66B1BC74" w:rsidR="00B508FF" w:rsidRPr="00674A46" w:rsidRDefault="00B508FF"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4030492E" w:rsidR="00B508FF" w:rsidRPr="00813AE4" w:rsidRDefault="00813AE4" w:rsidP="00472C41">
          <w:pPr>
            <w:pStyle w:val="Encabezado"/>
            <w:rPr>
              <w:rFonts w:ascii="Palatino Linotype" w:hAnsi="Palatino Linotype"/>
              <w:b/>
              <w:sz w:val="22"/>
              <w:szCs w:val="22"/>
              <w:highlight w:val="black"/>
            </w:rPr>
          </w:pPr>
          <w:r w:rsidRPr="00813AE4">
            <w:rPr>
              <w:rFonts w:ascii="Palatino Linotype" w:hAnsi="Palatino Linotype"/>
              <w:b/>
              <w:sz w:val="22"/>
              <w:szCs w:val="22"/>
              <w:highlight w:val="black"/>
            </w:rPr>
            <w:t>-----------------------------------------</w:t>
          </w:r>
        </w:p>
      </w:tc>
    </w:tr>
    <w:tr w:rsidR="00B508FF" w:rsidRPr="00674A46" w14:paraId="41BE0704" w14:textId="77777777" w:rsidTr="006E6B65">
      <w:trPr>
        <w:trHeight w:val="321"/>
        <w:jc w:val="right"/>
      </w:trPr>
      <w:tc>
        <w:tcPr>
          <w:tcW w:w="3261" w:type="dxa"/>
          <w:vAlign w:val="center"/>
        </w:tcPr>
        <w:p w14:paraId="34C64148" w14:textId="10C6C8A9" w:rsidR="00B508FF" w:rsidRPr="00674A46" w:rsidRDefault="00B508FF"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EDFFA2C" w:rsidR="00B508FF" w:rsidRPr="00674A46" w:rsidRDefault="00B508FF" w:rsidP="00E66073">
          <w:pPr>
            <w:pStyle w:val="Encabezado"/>
            <w:rPr>
              <w:rFonts w:ascii="Palatino Linotype" w:hAnsi="Palatino Linotype"/>
              <w:b/>
              <w:sz w:val="22"/>
              <w:szCs w:val="22"/>
            </w:rPr>
          </w:pPr>
          <w:r w:rsidRPr="00E06E93">
            <w:rPr>
              <w:rFonts w:ascii="Palatino Linotype" w:hAnsi="Palatino Linotype"/>
              <w:b/>
              <w:bCs/>
              <w:color w:val="000000"/>
              <w:sz w:val="22"/>
              <w:szCs w:val="22"/>
            </w:rPr>
            <w:t>Secretaría de Cultura del Estado de México</w:t>
          </w:r>
        </w:p>
      </w:tc>
    </w:tr>
    <w:tr w:rsidR="00B508FF" w:rsidRPr="00674A46" w14:paraId="0C8B6193" w14:textId="77777777" w:rsidTr="006E6B65">
      <w:trPr>
        <w:trHeight w:val="321"/>
        <w:jc w:val="right"/>
      </w:trPr>
      <w:tc>
        <w:tcPr>
          <w:tcW w:w="3261" w:type="dxa"/>
          <w:vAlign w:val="center"/>
        </w:tcPr>
        <w:p w14:paraId="321FFAFF" w14:textId="40E5A678" w:rsidR="00B508FF" w:rsidRPr="00674A46" w:rsidRDefault="00B508FF"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B508FF" w:rsidRPr="00674A46" w:rsidRDefault="00B508FF"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B508FF" w:rsidRDefault="00B508FF"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7152A"/>
    <w:multiLevelType w:val="hybridMultilevel"/>
    <w:tmpl w:val="42CE2A4A"/>
    <w:lvl w:ilvl="0" w:tplc="C7BC065A">
      <w:start w:val="7"/>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3C4B59"/>
    <w:multiLevelType w:val="hybridMultilevel"/>
    <w:tmpl w:val="8EDAD80A"/>
    <w:lvl w:ilvl="0" w:tplc="BAF6E874">
      <w:start w:val="9"/>
      <w:numFmt w:val="lowerLetter"/>
      <w:lvlText w:val="%1)"/>
      <w:lvlJc w:val="left"/>
      <w:pPr>
        <w:ind w:left="36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304A4E"/>
    <w:multiLevelType w:val="hybridMultilevel"/>
    <w:tmpl w:val="7CAE844E"/>
    <w:lvl w:ilvl="0" w:tplc="4F20D140">
      <w:start w:val="2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506775"/>
    <w:multiLevelType w:val="hybridMultilevel"/>
    <w:tmpl w:val="FAD0B092"/>
    <w:lvl w:ilvl="0" w:tplc="3FB698F6">
      <w:start w:val="1"/>
      <w:numFmt w:val="lowerLetter"/>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B925795"/>
    <w:multiLevelType w:val="hybridMultilevel"/>
    <w:tmpl w:val="F3627830"/>
    <w:lvl w:ilvl="0" w:tplc="3E6405B2">
      <w:start w:val="1"/>
      <w:numFmt w:val="lowerLetter"/>
      <w:lvlText w:val="%1)"/>
      <w:lvlJc w:val="left"/>
      <w:pPr>
        <w:ind w:left="720" w:hanging="360"/>
      </w:pPr>
      <w:rPr>
        <w:b/>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27A687F"/>
    <w:multiLevelType w:val="hybridMultilevel"/>
    <w:tmpl w:val="3DBCC8B8"/>
    <w:lvl w:ilvl="0" w:tplc="9F3AE8B6">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239E19F6"/>
    <w:multiLevelType w:val="hybridMultilevel"/>
    <w:tmpl w:val="BB4E21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5030B3C"/>
    <w:multiLevelType w:val="hybridMultilevel"/>
    <w:tmpl w:val="4E3A9CA4"/>
    <w:lvl w:ilvl="0" w:tplc="4748E69A">
      <w:start w:val="25"/>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D001DB6"/>
    <w:multiLevelType w:val="hybridMultilevel"/>
    <w:tmpl w:val="04A8136A"/>
    <w:lvl w:ilvl="0" w:tplc="D292C5E4">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402D0B"/>
    <w:multiLevelType w:val="multilevel"/>
    <w:tmpl w:val="28E8ABB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45AC15DB"/>
    <w:multiLevelType w:val="hybridMultilevel"/>
    <w:tmpl w:val="5956A916"/>
    <w:lvl w:ilvl="0" w:tplc="6B286A32">
      <w:start w:val="7"/>
      <w:numFmt w:val="low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6877508"/>
    <w:multiLevelType w:val="hybridMultilevel"/>
    <w:tmpl w:val="891EB52A"/>
    <w:lvl w:ilvl="0" w:tplc="82E053DE">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75716CD"/>
    <w:multiLevelType w:val="hybridMultilevel"/>
    <w:tmpl w:val="5174319E"/>
    <w:lvl w:ilvl="0" w:tplc="A69E638C">
      <w:start w:val="1"/>
      <w:numFmt w:val="lowerLetter"/>
      <w:lvlText w:val="%1)"/>
      <w:lvlJc w:val="left"/>
      <w:pPr>
        <w:ind w:left="720" w:hanging="360"/>
      </w:pPr>
      <w:rPr>
        <w:b/>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57076B9"/>
    <w:multiLevelType w:val="multilevel"/>
    <w:tmpl w:val="5884479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5ADD1377"/>
    <w:multiLevelType w:val="hybridMultilevel"/>
    <w:tmpl w:val="93906090"/>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7">
    <w:nsid w:val="5F4238E6"/>
    <w:multiLevelType w:val="hybridMultilevel"/>
    <w:tmpl w:val="02909A62"/>
    <w:lvl w:ilvl="0" w:tplc="9B48C56E">
      <w:start w:val="6"/>
      <w:numFmt w:val="low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F580327"/>
    <w:multiLevelType w:val="multilevel"/>
    <w:tmpl w:val="DF704CAA"/>
    <w:lvl w:ilvl="0">
      <w:start w:val="5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16E1730"/>
    <w:multiLevelType w:val="hybridMultilevel"/>
    <w:tmpl w:val="5E7406FC"/>
    <w:lvl w:ilvl="0" w:tplc="E382942C">
      <w:start w:val="3"/>
      <w:numFmt w:val="lowerLetter"/>
      <w:lvlText w:val="%1)"/>
      <w:lvlJc w:val="left"/>
      <w:pPr>
        <w:ind w:left="36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1B475F3"/>
    <w:multiLevelType w:val="hybridMultilevel"/>
    <w:tmpl w:val="93F24426"/>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642B19DE"/>
    <w:multiLevelType w:val="hybridMultilevel"/>
    <w:tmpl w:val="0882ADA0"/>
    <w:lvl w:ilvl="0" w:tplc="91D40EBC">
      <w:start w:val="8"/>
      <w:numFmt w:val="low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3">
    <w:nsid w:val="6E2E2A9A"/>
    <w:multiLevelType w:val="hybridMultilevel"/>
    <w:tmpl w:val="9C0CFC40"/>
    <w:lvl w:ilvl="0" w:tplc="4CBEAB42">
      <w:start w:val="1"/>
      <w:numFmt w:val="lowerLetter"/>
      <w:lvlText w:val="%1)"/>
      <w:lvlJc w:val="left"/>
      <w:pPr>
        <w:ind w:left="720" w:hanging="360"/>
      </w:pPr>
      <w:rPr>
        <w:b/>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F875C07"/>
    <w:multiLevelType w:val="hybridMultilevel"/>
    <w:tmpl w:val="05C6E210"/>
    <w:lvl w:ilvl="0" w:tplc="07F485C0">
      <w:start w:val="1"/>
      <w:numFmt w:val="decimal"/>
      <w:lvlText w:val="%1."/>
      <w:lvlJc w:val="left"/>
      <w:pPr>
        <w:ind w:left="360" w:hanging="360"/>
      </w:pPr>
      <w:rPr>
        <w:rFonts w:hint="default"/>
        <w:b/>
        <w:i w:val="0"/>
        <w:color w:val="000000" w:themeColor="text1"/>
        <w:sz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nsid w:val="709D7865"/>
    <w:multiLevelType w:val="hybridMultilevel"/>
    <w:tmpl w:val="A1AE27DA"/>
    <w:lvl w:ilvl="0" w:tplc="5A502C9C">
      <w:start w:val="2"/>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33F0F92"/>
    <w:multiLevelType w:val="hybridMultilevel"/>
    <w:tmpl w:val="CFDEF6B0"/>
    <w:lvl w:ilvl="0" w:tplc="610EE3E2">
      <w:start w:val="1"/>
      <w:numFmt w:val="lowerLetter"/>
      <w:lvlText w:val="%1)"/>
      <w:lvlJc w:val="left"/>
      <w:pPr>
        <w:ind w:left="1080" w:hanging="360"/>
      </w:pPr>
      <w:rPr>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7"/>
  </w:num>
  <w:num w:numId="2">
    <w:abstractNumId w:val="24"/>
  </w:num>
  <w:num w:numId="3">
    <w:abstractNumId w:val="15"/>
  </w:num>
  <w:num w:numId="4">
    <w:abstractNumId w:val="6"/>
  </w:num>
  <w:num w:numId="5">
    <w:abstractNumId w:val="16"/>
  </w:num>
  <w:num w:numId="6">
    <w:abstractNumId w:val="22"/>
  </w:num>
  <w:num w:numId="7">
    <w:abstractNumId w:val="18"/>
  </w:num>
  <w:num w:numId="8">
    <w:abstractNumId w:val="10"/>
  </w:num>
  <w:num w:numId="9">
    <w:abstractNumId w:val="23"/>
  </w:num>
  <w:num w:numId="10">
    <w:abstractNumId w:val="26"/>
  </w:num>
  <w:num w:numId="11">
    <w:abstractNumId w:val="25"/>
  </w:num>
  <w:num w:numId="12">
    <w:abstractNumId w:val="19"/>
  </w:num>
  <w:num w:numId="13">
    <w:abstractNumId w:val="5"/>
  </w:num>
  <w:num w:numId="14">
    <w:abstractNumId w:val="9"/>
  </w:num>
  <w:num w:numId="15">
    <w:abstractNumId w:val="17"/>
  </w:num>
  <w:num w:numId="16">
    <w:abstractNumId w:val="0"/>
  </w:num>
  <w:num w:numId="17">
    <w:abstractNumId w:val="1"/>
  </w:num>
  <w:num w:numId="18">
    <w:abstractNumId w:val="3"/>
  </w:num>
  <w:num w:numId="19">
    <w:abstractNumId w:val="12"/>
  </w:num>
  <w:num w:numId="20">
    <w:abstractNumId w:val="8"/>
  </w:num>
  <w:num w:numId="21">
    <w:abstractNumId w:val="14"/>
  </w:num>
  <w:num w:numId="22">
    <w:abstractNumId w:val="2"/>
  </w:num>
  <w:num w:numId="23">
    <w:abstractNumId w:val="4"/>
  </w:num>
  <w:num w:numId="24">
    <w:abstractNumId w:val="20"/>
  </w:num>
  <w:num w:numId="25">
    <w:abstractNumId w:val="11"/>
  </w:num>
  <w:num w:numId="26">
    <w:abstractNumId w:val="13"/>
  </w:num>
  <w:num w:numId="27">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3EC"/>
    <w:rsid w:val="00003A05"/>
    <w:rsid w:val="0000407F"/>
    <w:rsid w:val="000058E3"/>
    <w:rsid w:val="000072D1"/>
    <w:rsid w:val="00007E8A"/>
    <w:rsid w:val="0001106B"/>
    <w:rsid w:val="00012472"/>
    <w:rsid w:val="000203D3"/>
    <w:rsid w:val="000211F8"/>
    <w:rsid w:val="0003063D"/>
    <w:rsid w:val="00031F10"/>
    <w:rsid w:val="00032493"/>
    <w:rsid w:val="0004193F"/>
    <w:rsid w:val="00042380"/>
    <w:rsid w:val="0004246E"/>
    <w:rsid w:val="0004686A"/>
    <w:rsid w:val="000468E2"/>
    <w:rsid w:val="00047B59"/>
    <w:rsid w:val="0005237C"/>
    <w:rsid w:val="00052A3C"/>
    <w:rsid w:val="00054A03"/>
    <w:rsid w:val="00056A79"/>
    <w:rsid w:val="00061344"/>
    <w:rsid w:val="00062379"/>
    <w:rsid w:val="000631D9"/>
    <w:rsid w:val="000647ED"/>
    <w:rsid w:val="00064A37"/>
    <w:rsid w:val="00064B95"/>
    <w:rsid w:val="0006608C"/>
    <w:rsid w:val="000700A4"/>
    <w:rsid w:val="0007293E"/>
    <w:rsid w:val="000800AC"/>
    <w:rsid w:val="000813F6"/>
    <w:rsid w:val="00082D11"/>
    <w:rsid w:val="0008542A"/>
    <w:rsid w:val="00090D6F"/>
    <w:rsid w:val="00090DBA"/>
    <w:rsid w:val="000A319B"/>
    <w:rsid w:val="000A3932"/>
    <w:rsid w:val="000A3F90"/>
    <w:rsid w:val="000A4E44"/>
    <w:rsid w:val="000A77ED"/>
    <w:rsid w:val="000B0370"/>
    <w:rsid w:val="000B440D"/>
    <w:rsid w:val="000B5D79"/>
    <w:rsid w:val="000C0061"/>
    <w:rsid w:val="000C0663"/>
    <w:rsid w:val="000C10B9"/>
    <w:rsid w:val="000C2E5F"/>
    <w:rsid w:val="000C3861"/>
    <w:rsid w:val="000C4A8E"/>
    <w:rsid w:val="000C5A04"/>
    <w:rsid w:val="000C5AF7"/>
    <w:rsid w:val="000D0855"/>
    <w:rsid w:val="000D1E0F"/>
    <w:rsid w:val="000D20DD"/>
    <w:rsid w:val="000D3164"/>
    <w:rsid w:val="000D3275"/>
    <w:rsid w:val="000D5A1D"/>
    <w:rsid w:val="000D7369"/>
    <w:rsid w:val="000D79A4"/>
    <w:rsid w:val="000E07DC"/>
    <w:rsid w:val="000E2665"/>
    <w:rsid w:val="000E58AD"/>
    <w:rsid w:val="000F2EDD"/>
    <w:rsid w:val="00100DDD"/>
    <w:rsid w:val="00102447"/>
    <w:rsid w:val="00103888"/>
    <w:rsid w:val="00107499"/>
    <w:rsid w:val="00107557"/>
    <w:rsid w:val="00110A8E"/>
    <w:rsid w:val="0011167C"/>
    <w:rsid w:val="00112B02"/>
    <w:rsid w:val="00114A21"/>
    <w:rsid w:val="00115F0F"/>
    <w:rsid w:val="0012006D"/>
    <w:rsid w:val="00121D5D"/>
    <w:rsid w:val="001253D1"/>
    <w:rsid w:val="00131251"/>
    <w:rsid w:val="001318D2"/>
    <w:rsid w:val="00132C06"/>
    <w:rsid w:val="00133B79"/>
    <w:rsid w:val="00133CE5"/>
    <w:rsid w:val="00134836"/>
    <w:rsid w:val="00134B9C"/>
    <w:rsid w:val="001352E5"/>
    <w:rsid w:val="00140D44"/>
    <w:rsid w:val="0014352A"/>
    <w:rsid w:val="001436BB"/>
    <w:rsid w:val="001459C8"/>
    <w:rsid w:val="00147864"/>
    <w:rsid w:val="0015165B"/>
    <w:rsid w:val="001519C2"/>
    <w:rsid w:val="0015354C"/>
    <w:rsid w:val="00153833"/>
    <w:rsid w:val="0015466E"/>
    <w:rsid w:val="001546F4"/>
    <w:rsid w:val="00154765"/>
    <w:rsid w:val="00154EF0"/>
    <w:rsid w:val="00155E24"/>
    <w:rsid w:val="00156A23"/>
    <w:rsid w:val="00157CD2"/>
    <w:rsid w:val="001621B5"/>
    <w:rsid w:val="001631ED"/>
    <w:rsid w:val="001648EE"/>
    <w:rsid w:val="00164B65"/>
    <w:rsid w:val="00166794"/>
    <w:rsid w:val="001727D3"/>
    <w:rsid w:val="001734A2"/>
    <w:rsid w:val="001775DF"/>
    <w:rsid w:val="00185071"/>
    <w:rsid w:val="00192E4B"/>
    <w:rsid w:val="00195ADE"/>
    <w:rsid w:val="001A0571"/>
    <w:rsid w:val="001A138D"/>
    <w:rsid w:val="001A2079"/>
    <w:rsid w:val="001A2857"/>
    <w:rsid w:val="001A2A89"/>
    <w:rsid w:val="001A5466"/>
    <w:rsid w:val="001A61E1"/>
    <w:rsid w:val="001A6C1E"/>
    <w:rsid w:val="001B3659"/>
    <w:rsid w:val="001B53A0"/>
    <w:rsid w:val="001B5F70"/>
    <w:rsid w:val="001B77C6"/>
    <w:rsid w:val="001C13B1"/>
    <w:rsid w:val="001C1C2A"/>
    <w:rsid w:val="001C1CDE"/>
    <w:rsid w:val="001C44C8"/>
    <w:rsid w:val="001C54A9"/>
    <w:rsid w:val="001C595F"/>
    <w:rsid w:val="001C6012"/>
    <w:rsid w:val="001C67B0"/>
    <w:rsid w:val="001C79FA"/>
    <w:rsid w:val="001D07C9"/>
    <w:rsid w:val="001D0E73"/>
    <w:rsid w:val="001D1324"/>
    <w:rsid w:val="001D2F65"/>
    <w:rsid w:val="001D3AB5"/>
    <w:rsid w:val="001D7E82"/>
    <w:rsid w:val="001E0AD2"/>
    <w:rsid w:val="001E3F91"/>
    <w:rsid w:val="001E55B7"/>
    <w:rsid w:val="001E6822"/>
    <w:rsid w:val="001E69B4"/>
    <w:rsid w:val="001E74A5"/>
    <w:rsid w:val="001E7B9E"/>
    <w:rsid w:val="001F025B"/>
    <w:rsid w:val="001F1403"/>
    <w:rsid w:val="001F33E8"/>
    <w:rsid w:val="001F351E"/>
    <w:rsid w:val="001F7DE2"/>
    <w:rsid w:val="002031F3"/>
    <w:rsid w:val="00211229"/>
    <w:rsid w:val="0021157C"/>
    <w:rsid w:val="00212ABC"/>
    <w:rsid w:val="00212C9C"/>
    <w:rsid w:val="00213108"/>
    <w:rsid w:val="0021453E"/>
    <w:rsid w:val="0021475E"/>
    <w:rsid w:val="002179AC"/>
    <w:rsid w:val="00220ADB"/>
    <w:rsid w:val="002217BA"/>
    <w:rsid w:val="00221EB7"/>
    <w:rsid w:val="00222C1C"/>
    <w:rsid w:val="00223507"/>
    <w:rsid w:val="00230170"/>
    <w:rsid w:val="002305CF"/>
    <w:rsid w:val="00232CC6"/>
    <w:rsid w:val="002345FF"/>
    <w:rsid w:val="002363F1"/>
    <w:rsid w:val="00237611"/>
    <w:rsid w:val="00240396"/>
    <w:rsid w:val="00242981"/>
    <w:rsid w:val="00244318"/>
    <w:rsid w:val="00244F8B"/>
    <w:rsid w:val="00250666"/>
    <w:rsid w:val="0025194E"/>
    <w:rsid w:val="00252B41"/>
    <w:rsid w:val="0025524F"/>
    <w:rsid w:val="00255B21"/>
    <w:rsid w:val="00260C1D"/>
    <w:rsid w:val="00261001"/>
    <w:rsid w:val="00261ADF"/>
    <w:rsid w:val="00262A7D"/>
    <w:rsid w:val="00264D02"/>
    <w:rsid w:val="0026500D"/>
    <w:rsid w:val="00265CD7"/>
    <w:rsid w:val="002665BD"/>
    <w:rsid w:val="00270F45"/>
    <w:rsid w:val="00271B06"/>
    <w:rsid w:val="00273013"/>
    <w:rsid w:val="00273C37"/>
    <w:rsid w:val="0027430D"/>
    <w:rsid w:val="00274E63"/>
    <w:rsid w:val="00275E8F"/>
    <w:rsid w:val="002777D5"/>
    <w:rsid w:val="00277A35"/>
    <w:rsid w:val="00280994"/>
    <w:rsid w:val="00286AD1"/>
    <w:rsid w:val="002871EB"/>
    <w:rsid w:val="00290A24"/>
    <w:rsid w:val="0029534C"/>
    <w:rsid w:val="002A35B6"/>
    <w:rsid w:val="002B0014"/>
    <w:rsid w:val="002B085C"/>
    <w:rsid w:val="002B2A2E"/>
    <w:rsid w:val="002B2F59"/>
    <w:rsid w:val="002B4D21"/>
    <w:rsid w:val="002C0804"/>
    <w:rsid w:val="002C2D44"/>
    <w:rsid w:val="002C4715"/>
    <w:rsid w:val="002C4780"/>
    <w:rsid w:val="002C47ED"/>
    <w:rsid w:val="002C484A"/>
    <w:rsid w:val="002C56FD"/>
    <w:rsid w:val="002C570D"/>
    <w:rsid w:val="002C780A"/>
    <w:rsid w:val="002C7BE6"/>
    <w:rsid w:val="002D10C8"/>
    <w:rsid w:val="002D1A38"/>
    <w:rsid w:val="002D2E16"/>
    <w:rsid w:val="002D373C"/>
    <w:rsid w:val="002E118F"/>
    <w:rsid w:val="002E482C"/>
    <w:rsid w:val="002E6531"/>
    <w:rsid w:val="002E689B"/>
    <w:rsid w:val="002E74CE"/>
    <w:rsid w:val="002E7AD0"/>
    <w:rsid w:val="002F303C"/>
    <w:rsid w:val="002F3672"/>
    <w:rsid w:val="002F72FA"/>
    <w:rsid w:val="003007BC"/>
    <w:rsid w:val="003007E0"/>
    <w:rsid w:val="0030150B"/>
    <w:rsid w:val="00301B41"/>
    <w:rsid w:val="00301D47"/>
    <w:rsid w:val="003030B1"/>
    <w:rsid w:val="00303717"/>
    <w:rsid w:val="00303991"/>
    <w:rsid w:val="00304013"/>
    <w:rsid w:val="00304137"/>
    <w:rsid w:val="00305F6D"/>
    <w:rsid w:val="00307227"/>
    <w:rsid w:val="003105D0"/>
    <w:rsid w:val="00310D66"/>
    <w:rsid w:val="003116A6"/>
    <w:rsid w:val="00316065"/>
    <w:rsid w:val="00317883"/>
    <w:rsid w:val="00317EFF"/>
    <w:rsid w:val="0032053F"/>
    <w:rsid w:val="003219E3"/>
    <w:rsid w:val="00321AA3"/>
    <w:rsid w:val="00323680"/>
    <w:rsid w:val="00323895"/>
    <w:rsid w:val="00327D79"/>
    <w:rsid w:val="00333BE8"/>
    <w:rsid w:val="00335BFE"/>
    <w:rsid w:val="0033608B"/>
    <w:rsid w:val="00337229"/>
    <w:rsid w:val="003407D0"/>
    <w:rsid w:val="00343447"/>
    <w:rsid w:val="00344DD3"/>
    <w:rsid w:val="00345B79"/>
    <w:rsid w:val="00345D0F"/>
    <w:rsid w:val="00346885"/>
    <w:rsid w:val="003472B3"/>
    <w:rsid w:val="00347DC2"/>
    <w:rsid w:val="0035104F"/>
    <w:rsid w:val="00355AEE"/>
    <w:rsid w:val="00355D3B"/>
    <w:rsid w:val="0036073F"/>
    <w:rsid w:val="003643B3"/>
    <w:rsid w:val="00370BB1"/>
    <w:rsid w:val="003721B2"/>
    <w:rsid w:val="003752C5"/>
    <w:rsid w:val="00383E66"/>
    <w:rsid w:val="00387DC9"/>
    <w:rsid w:val="0039193E"/>
    <w:rsid w:val="00391ADA"/>
    <w:rsid w:val="00392CDB"/>
    <w:rsid w:val="0039380F"/>
    <w:rsid w:val="00393B71"/>
    <w:rsid w:val="00394095"/>
    <w:rsid w:val="003940F6"/>
    <w:rsid w:val="00396545"/>
    <w:rsid w:val="00396F71"/>
    <w:rsid w:val="003A2029"/>
    <w:rsid w:val="003A6417"/>
    <w:rsid w:val="003A65FE"/>
    <w:rsid w:val="003A6A5A"/>
    <w:rsid w:val="003A7221"/>
    <w:rsid w:val="003A7306"/>
    <w:rsid w:val="003A7EAD"/>
    <w:rsid w:val="003B1DC1"/>
    <w:rsid w:val="003B55AD"/>
    <w:rsid w:val="003B70DC"/>
    <w:rsid w:val="003B7EC4"/>
    <w:rsid w:val="003C0888"/>
    <w:rsid w:val="003C2344"/>
    <w:rsid w:val="003C5D4F"/>
    <w:rsid w:val="003C7282"/>
    <w:rsid w:val="003D00D5"/>
    <w:rsid w:val="003D181D"/>
    <w:rsid w:val="003D20C4"/>
    <w:rsid w:val="003D27B2"/>
    <w:rsid w:val="003D3920"/>
    <w:rsid w:val="003D46D0"/>
    <w:rsid w:val="003D48F5"/>
    <w:rsid w:val="003D5A38"/>
    <w:rsid w:val="003E5785"/>
    <w:rsid w:val="003E6679"/>
    <w:rsid w:val="003E712E"/>
    <w:rsid w:val="003E7F93"/>
    <w:rsid w:val="003F140F"/>
    <w:rsid w:val="003F15DB"/>
    <w:rsid w:val="003F2702"/>
    <w:rsid w:val="003F301B"/>
    <w:rsid w:val="003F36A4"/>
    <w:rsid w:val="003F70CA"/>
    <w:rsid w:val="0040278D"/>
    <w:rsid w:val="00405EBA"/>
    <w:rsid w:val="00406CFE"/>
    <w:rsid w:val="00406EE3"/>
    <w:rsid w:val="00414607"/>
    <w:rsid w:val="00416727"/>
    <w:rsid w:val="004178C0"/>
    <w:rsid w:val="0042068A"/>
    <w:rsid w:val="00423019"/>
    <w:rsid w:val="00426D7C"/>
    <w:rsid w:val="00427AE1"/>
    <w:rsid w:val="004300ED"/>
    <w:rsid w:val="00431687"/>
    <w:rsid w:val="00432B72"/>
    <w:rsid w:val="00433016"/>
    <w:rsid w:val="004342F1"/>
    <w:rsid w:val="004349C0"/>
    <w:rsid w:val="00435897"/>
    <w:rsid w:val="004363D6"/>
    <w:rsid w:val="00437702"/>
    <w:rsid w:val="004401B5"/>
    <w:rsid w:val="00441EB5"/>
    <w:rsid w:val="00442393"/>
    <w:rsid w:val="004436D7"/>
    <w:rsid w:val="00443DCB"/>
    <w:rsid w:val="00443DEB"/>
    <w:rsid w:val="0044535B"/>
    <w:rsid w:val="00445FDA"/>
    <w:rsid w:val="00450A5F"/>
    <w:rsid w:val="00451514"/>
    <w:rsid w:val="00453BB4"/>
    <w:rsid w:val="00456348"/>
    <w:rsid w:val="004613B1"/>
    <w:rsid w:val="004635E2"/>
    <w:rsid w:val="00464CB6"/>
    <w:rsid w:val="0046566E"/>
    <w:rsid w:val="0047025A"/>
    <w:rsid w:val="00470601"/>
    <w:rsid w:val="0047252A"/>
    <w:rsid w:val="00472C41"/>
    <w:rsid w:val="00473115"/>
    <w:rsid w:val="00473E78"/>
    <w:rsid w:val="004764CB"/>
    <w:rsid w:val="00476730"/>
    <w:rsid w:val="00481A7B"/>
    <w:rsid w:val="0048386B"/>
    <w:rsid w:val="00483C14"/>
    <w:rsid w:val="00485DB6"/>
    <w:rsid w:val="0048658E"/>
    <w:rsid w:val="00491C96"/>
    <w:rsid w:val="004923B6"/>
    <w:rsid w:val="00494294"/>
    <w:rsid w:val="00495611"/>
    <w:rsid w:val="00496359"/>
    <w:rsid w:val="0049799A"/>
    <w:rsid w:val="004A11F6"/>
    <w:rsid w:val="004A14BE"/>
    <w:rsid w:val="004A2BF5"/>
    <w:rsid w:val="004A3085"/>
    <w:rsid w:val="004A4BD5"/>
    <w:rsid w:val="004A4CFD"/>
    <w:rsid w:val="004A677C"/>
    <w:rsid w:val="004A695E"/>
    <w:rsid w:val="004A7EA9"/>
    <w:rsid w:val="004B176B"/>
    <w:rsid w:val="004B293C"/>
    <w:rsid w:val="004B3D59"/>
    <w:rsid w:val="004B73EF"/>
    <w:rsid w:val="004B7F1C"/>
    <w:rsid w:val="004C20F2"/>
    <w:rsid w:val="004C251E"/>
    <w:rsid w:val="004C3F25"/>
    <w:rsid w:val="004C525E"/>
    <w:rsid w:val="004C67E2"/>
    <w:rsid w:val="004D0490"/>
    <w:rsid w:val="004D12F1"/>
    <w:rsid w:val="004D1805"/>
    <w:rsid w:val="004D257A"/>
    <w:rsid w:val="004D492F"/>
    <w:rsid w:val="004D52DD"/>
    <w:rsid w:val="004D68F8"/>
    <w:rsid w:val="004D6D19"/>
    <w:rsid w:val="004E11D8"/>
    <w:rsid w:val="004F0C96"/>
    <w:rsid w:val="004F314F"/>
    <w:rsid w:val="004F44C7"/>
    <w:rsid w:val="004F489F"/>
    <w:rsid w:val="004F48A1"/>
    <w:rsid w:val="004F4958"/>
    <w:rsid w:val="004F766F"/>
    <w:rsid w:val="004F78B7"/>
    <w:rsid w:val="004F7944"/>
    <w:rsid w:val="00500930"/>
    <w:rsid w:val="0050309F"/>
    <w:rsid w:val="005041C2"/>
    <w:rsid w:val="00505CA0"/>
    <w:rsid w:val="00507C08"/>
    <w:rsid w:val="00507D18"/>
    <w:rsid w:val="0051016E"/>
    <w:rsid w:val="005111D7"/>
    <w:rsid w:val="00511BC7"/>
    <w:rsid w:val="00512F22"/>
    <w:rsid w:val="005146AC"/>
    <w:rsid w:val="005167B1"/>
    <w:rsid w:val="00517D20"/>
    <w:rsid w:val="005215EE"/>
    <w:rsid w:val="00521F15"/>
    <w:rsid w:val="00522A44"/>
    <w:rsid w:val="005248B9"/>
    <w:rsid w:val="00524F8A"/>
    <w:rsid w:val="00526446"/>
    <w:rsid w:val="00527495"/>
    <w:rsid w:val="00527E7A"/>
    <w:rsid w:val="00537E2C"/>
    <w:rsid w:val="00542797"/>
    <w:rsid w:val="00542B3A"/>
    <w:rsid w:val="00544EC9"/>
    <w:rsid w:val="00546FBD"/>
    <w:rsid w:val="00551B13"/>
    <w:rsid w:val="005520BF"/>
    <w:rsid w:val="0055544F"/>
    <w:rsid w:val="00556B04"/>
    <w:rsid w:val="005615E6"/>
    <w:rsid w:val="00562B0A"/>
    <w:rsid w:val="00562CCE"/>
    <w:rsid w:val="00563846"/>
    <w:rsid w:val="0056452D"/>
    <w:rsid w:val="005669D6"/>
    <w:rsid w:val="00567998"/>
    <w:rsid w:val="00570605"/>
    <w:rsid w:val="00570E92"/>
    <w:rsid w:val="00571A39"/>
    <w:rsid w:val="0057521B"/>
    <w:rsid w:val="00576D09"/>
    <w:rsid w:val="00576EE1"/>
    <w:rsid w:val="00577884"/>
    <w:rsid w:val="00581C0F"/>
    <w:rsid w:val="00581DEE"/>
    <w:rsid w:val="00582919"/>
    <w:rsid w:val="00583732"/>
    <w:rsid w:val="00584E53"/>
    <w:rsid w:val="005862F0"/>
    <w:rsid w:val="00587366"/>
    <w:rsid w:val="00590037"/>
    <w:rsid w:val="00593476"/>
    <w:rsid w:val="00595511"/>
    <w:rsid w:val="00596A7B"/>
    <w:rsid w:val="005A1927"/>
    <w:rsid w:val="005A228F"/>
    <w:rsid w:val="005A2A65"/>
    <w:rsid w:val="005A3513"/>
    <w:rsid w:val="005A3BD7"/>
    <w:rsid w:val="005A40F6"/>
    <w:rsid w:val="005A75B7"/>
    <w:rsid w:val="005A786F"/>
    <w:rsid w:val="005B086B"/>
    <w:rsid w:val="005B151E"/>
    <w:rsid w:val="005B169C"/>
    <w:rsid w:val="005B3A49"/>
    <w:rsid w:val="005B6ADF"/>
    <w:rsid w:val="005B773D"/>
    <w:rsid w:val="005B7C5D"/>
    <w:rsid w:val="005C16E7"/>
    <w:rsid w:val="005C1A74"/>
    <w:rsid w:val="005C3294"/>
    <w:rsid w:val="005C347F"/>
    <w:rsid w:val="005C4986"/>
    <w:rsid w:val="005C6F55"/>
    <w:rsid w:val="005D27DD"/>
    <w:rsid w:val="005D3493"/>
    <w:rsid w:val="005D3A3E"/>
    <w:rsid w:val="005D7D84"/>
    <w:rsid w:val="005E11D5"/>
    <w:rsid w:val="005E34D4"/>
    <w:rsid w:val="005E3AE2"/>
    <w:rsid w:val="005E3FDE"/>
    <w:rsid w:val="005E50C3"/>
    <w:rsid w:val="005E55F2"/>
    <w:rsid w:val="005E68FC"/>
    <w:rsid w:val="005F0137"/>
    <w:rsid w:val="005F487C"/>
    <w:rsid w:val="005F53A4"/>
    <w:rsid w:val="005F5FE1"/>
    <w:rsid w:val="005F62B2"/>
    <w:rsid w:val="005F715E"/>
    <w:rsid w:val="006010DA"/>
    <w:rsid w:val="006017AB"/>
    <w:rsid w:val="00604AC3"/>
    <w:rsid w:val="00605865"/>
    <w:rsid w:val="00611BA6"/>
    <w:rsid w:val="00613191"/>
    <w:rsid w:val="00613DDC"/>
    <w:rsid w:val="00617813"/>
    <w:rsid w:val="006206CC"/>
    <w:rsid w:val="00622B06"/>
    <w:rsid w:val="00627163"/>
    <w:rsid w:val="00634476"/>
    <w:rsid w:val="006431B1"/>
    <w:rsid w:val="0064393B"/>
    <w:rsid w:val="00644375"/>
    <w:rsid w:val="00644652"/>
    <w:rsid w:val="00644A5C"/>
    <w:rsid w:val="00646A08"/>
    <w:rsid w:val="00650392"/>
    <w:rsid w:val="0065061D"/>
    <w:rsid w:val="0065715E"/>
    <w:rsid w:val="00657670"/>
    <w:rsid w:val="00657DE0"/>
    <w:rsid w:val="00662C69"/>
    <w:rsid w:val="0066458B"/>
    <w:rsid w:val="0067044E"/>
    <w:rsid w:val="00671165"/>
    <w:rsid w:val="006718FB"/>
    <w:rsid w:val="00673695"/>
    <w:rsid w:val="00674701"/>
    <w:rsid w:val="00674A46"/>
    <w:rsid w:val="006752B0"/>
    <w:rsid w:val="00676959"/>
    <w:rsid w:val="00676C6B"/>
    <w:rsid w:val="00680F25"/>
    <w:rsid w:val="0068594B"/>
    <w:rsid w:val="00686B04"/>
    <w:rsid w:val="006901FA"/>
    <w:rsid w:val="0069218D"/>
    <w:rsid w:val="00693427"/>
    <w:rsid w:val="006958A7"/>
    <w:rsid w:val="006964F5"/>
    <w:rsid w:val="0069694F"/>
    <w:rsid w:val="00696EF8"/>
    <w:rsid w:val="006A1047"/>
    <w:rsid w:val="006A3D7A"/>
    <w:rsid w:val="006A3DFC"/>
    <w:rsid w:val="006A464E"/>
    <w:rsid w:val="006A4F64"/>
    <w:rsid w:val="006A6EAD"/>
    <w:rsid w:val="006B0198"/>
    <w:rsid w:val="006B12CA"/>
    <w:rsid w:val="006B12E8"/>
    <w:rsid w:val="006B1C19"/>
    <w:rsid w:val="006B5A58"/>
    <w:rsid w:val="006B7A58"/>
    <w:rsid w:val="006C1A97"/>
    <w:rsid w:val="006C2FEE"/>
    <w:rsid w:val="006C3895"/>
    <w:rsid w:val="006C50C2"/>
    <w:rsid w:val="006C563A"/>
    <w:rsid w:val="006D27EF"/>
    <w:rsid w:val="006D42C5"/>
    <w:rsid w:val="006D52D1"/>
    <w:rsid w:val="006E013D"/>
    <w:rsid w:val="006E1056"/>
    <w:rsid w:val="006E2236"/>
    <w:rsid w:val="006E3A2A"/>
    <w:rsid w:val="006E3C4C"/>
    <w:rsid w:val="006E4BD4"/>
    <w:rsid w:val="006E5950"/>
    <w:rsid w:val="006E6B65"/>
    <w:rsid w:val="006E7CC5"/>
    <w:rsid w:val="006F1E31"/>
    <w:rsid w:val="006F2C12"/>
    <w:rsid w:val="006F2F92"/>
    <w:rsid w:val="006F3EC7"/>
    <w:rsid w:val="006F672F"/>
    <w:rsid w:val="006F7910"/>
    <w:rsid w:val="00700781"/>
    <w:rsid w:val="00704852"/>
    <w:rsid w:val="007050B1"/>
    <w:rsid w:val="00707096"/>
    <w:rsid w:val="00707A12"/>
    <w:rsid w:val="00712443"/>
    <w:rsid w:val="0071298A"/>
    <w:rsid w:val="007136BC"/>
    <w:rsid w:val="00713E20"/>
    <w:rsid w:val="00714576"/>
    <w:rsid w:val="00721335"/>
    <w:rsid w:val="00721924"/>
    <w:rsid w:val="00721F66"/>
    <w:rsid w:val="00722B93"/>
    <w:rsid w:val="00731F1F"/>
    <w:rsid w:val="007365AD"/>
    <w:rsid w:val="00742486"/>
    <w:rsid w:val="0074433B"/>
    <w:rsid w:val="007473D2"/>
    <w:rsid w:val="007479C2"/>
    <w:rsid w:val="00750A80"/>
    <w:rsid w:val="00751046"/>
    <w:rsid w:val="0075151E"/>
    <w:rsid w:val="0075265E"/>
    <w:rsid w:val="00752ACD"/>
    <w:rsid w:val="0075440D"/>
    <w:rsid w:val="00754EF8"/>
    <w:rsid w:val="0075650E"/>
    <w:rsid w:val="00757995"/>
    <w:rsid w:val="007644E6"/>
    <w:rsid w:val="007646E7"/>
    <w:rsid w:val="00764A36"/>
    <w:rsid w:val="00766DD3"/>
    <w:rsid w:val="00767EF8"/>
    <w:rsid w:val="00770859"/>
    <w:rsid w:val="00774A5F"/>
    <w:rsid w:val="00774DFD"/>
    <w:rsid w:val="00774E9C"/>
    <w:rsid w:val="007753FA"/>
    <w:rsid w:val="0077544D"/>
    <w:rsid w:val="0077779B"/>
    <w:rsid w:val="0078079A"/>
    <w:rsid w:val="00783960"/>
    <w:rsid w:val="007850FE"/>
    <w:rsid w:val="007914E4"/>
    <w:rsid w:val="00794AEF"/>
    <w:rsid w:val="007960B7"/>
    <w:rsid w:val="007A0692"/>
    <w:rsid w:val="007A082B"/>
    <w:rsid w:val="007A1303"/>
    <w:rsid w:val="007A65E0"/>
    <w:rsid w:val="007A70B9"/>
    <w:rsid w:val="007A7602"/>
    <w:rsid w:val="007B02B9"/>
    <w:rsid w:val="007B23EC"/>
    <w:rsid w:val="007B26B2"/>
    <w:rsid w:val="007B30F3"/>
    <w:rsid w:val="007B30F8"/>
    <w:rsid w:val="007B6725"/>
    <w:rsid w:val="007B694D"/>
    <w:rsid w:val="007C0013"/>
    <w:rsid w:val="007C0565"/>
    <w:rsid w:val="007C37D2"/>
    <w:rsid w:val="007D0C01"/>
    <w:rsid w:val="007D3FBD"/>
    <w:rsid w:val="007D4C2F"/>
    <w:rsid w:val="007D7EF3"/>
    <w:rsid w:val="007E062A"/>
    <w:rsid w:val="007E5125"/>
    <w:rsid w:val="007E5DB4"/>
    <w:rsid w:val="007E744C"/>
    <w:rsid w:val="007F0617"/>
    <w:rsid w:val="007F2AF5"/>
    <w:rsid w:val="007F729E"/>
    <w:rsid w:val="00800DBD"/>
    <w:rsid w:val="00800E69"/>
    <w:rsid w:val="008039C2"/>
    <w:rsid w:val="008046E4"/>
    <w:rsid w:val="00810F94"/>
    <w:rsid w:val="0081220D"/>
    <w:rsid w:val="00813AE4"/>
    <w:rsid w:val="008167F5"/>
    <w:rsid w:val="00817D8E"/>
    <w:rsid w:val="008200A3"/>
    <w:rsid w:val="00820BF2"/>
    <w:rsid w:val="00824C4E"/>
    <w:rsid w:val="008320B5"/>
    <w:rsid w:val="00833D5D"/>
    <w:rsid w:val="00833E4C"/>
    <w:rsid w:val="00834A1E"/>
    <w:rsid w:val="00836224"/>
    <w:rsid w:val="00837BE4"/>
    <w:rsid w:val="00837C11"/>
    <w:rsid w:val="00840559"/>
    <w:rsid w:val="00843153"/>
    <w:rsid w:val="00843908"/>
    <w:rsid w:val="00845AFB"/>
    <w:rsid w:val="00845D12"/>
    <w:rsid w:val="00846713"/>
    <w:rsid w:val="008473FA"/>
    <w:rsid w:val="008475EF"/>
    <w:rsid w:val="00847830"/>
    <w:rsid w:val="00847E15"/>
    <w:rsid w:val="00851078"/>
    <w:rsid w:val="00851A81"/>
    <w:rsid w:val="00851F4C"/>
    <w:rsid w:val="008523BA"/>
    <w:rsid w:val="00852B26"/>
    <w:rsid w:val="0085480B"/>
    <w:rsid w:val="008560F4"/>
    <w:rsid w:val="00861622"/>
    <w:rsid w:val="008662C0"/>
    <w:rsid w:val="0087153F"/>
    <w:rsid w:val="008720FE"/>
    <w:rsid w:val="00872C2F"/>
    <w:rsid w:val="0087459A"/>
    <w:rsid w:val="00875167"/>
    <w:rsid w:val="00881572"/>
    <w:rsid w:val="0088293F"/>
    <w:rsid w:val="00883450"/>
    <w:rsid w:val="00883864"/>
    <w:rsid w:val="0088398C"/>
    <w:rsid w:val="00884898"/>
    <w:rsid w:val="00885C6E"/>
    <w:rsid w:val="00886672"/>
    <w:rsid w:val="00887497"/>
    <w:rsid w:val="0089067B"/>
    <w:rsid w:val="0089412A"/>
    <w:rsid w:val="0089669A"/>
    <w:rsid w:val="00896AD4"/>
    <w:rsid w:val="008A0522"/>
    <w:rsid w:val="008A1809"/>
    <w:rsid w:val="008A21BC"/>
    <w:rsid w:val="008A52F3"/>
    <w:rsid w:val="008A63DF"/>
    <w:rsid w:val="008A7F67"/>
    <w:rsid w:val="008A7F7D"/>
    <w:rsid w:val="008B1A5A"/>
    <w:rsid w:val="008B2A63"/>
    <w:rsid w:val="008B382F"/>
    <w:rsid w:val="008B401E"/>
    <w:rsid w:val="008B4590"/>
    <w:rsid w:val="008B51DB"/>
    <w:rsid w:val="008B7FFE"/>
    <w:rsid w:val="008C040B"/>
    <w:rsid w:val="008C0446"/>
    <w:rsid w:val="008C1702"/>
    <w:rsid w:val="008C2B3C"/>
    <w:rsid w:val="008C41A7"/>
    <w:rsid w:val="008C77D6"/>
    <w:rsid w:val="008D02A3"/>
    <w:rsid w:val="008D2BCD"/>
    <w:rsid w:val="008D406E"/>
    <w:rsid w:val="008D47CE"/>
    <w:rsid w:val="008D4E99"/>
    <w:rsid w:val="008D5066"/>
    <w:rsid w:val="008D565F"/>
    <w:rsid w:val="008D6697"/>
    <w:rsid w:val="008D728C"/>
    <w:rsid w:val="008E0674"/>
    <w:rsid w:val="008E11CC"/>
    <w:rsid w:val="008E6191"/>
    <w:rsid w:val="008F12E6"/>
    <w:rsid w:val="008F1558"/>
    <w:rsid w:val="008F1658"/>
    <w:rsid w:val="008F5024"/>
    <w:rsid w:val="008F5927"/>
    <w:rsid w:val="008F7E1B"/>
    <w:rsid w:val="00901474"/>
    <w:rsid w:val="0090174A"/>
    <w:rsid w:val="009036B3"/>
    <w:rsid w:val="00904297"/>
    <w:rsid w:val="009071FE"/>
    <w:rsid w:val="00907761"/>
    <w:rsid w:val="00913AA4"/>
    <w:rsid w:val="00915778"/>
    <w:rsid w:val="009164DD"/>
    <w:rsid w:val="009168CC"/>
    <w:rsid w:val="009210C9"/>
    <w:rsid w:val="00925C68"/>
    <w:rsid w:val="009265D0"/>
    <w:rsid w:val="009315B0"/>
    <w:rsid w:val="009316E9"/>
    <w:rsid w:val="00932C28"/>
    <w:rsid w:val="00934877"/>
    <w:rsid w:val="0094494C"/>
    <w:rsid w:val="00945A61"/>
    <w:rsid w:val="00950154"/>
    <w:rsid w:val="00953054"/>
    <w:rsid w:val="0095344E"/>
    <w:rsid w:val="00953DA2"/>
    <w:rsid w:val="00953FF6"/>
    <w:rsid w:val="009563A5"/>
    <w:rsid w:val="00956868"/>
    <w:rsid w:val="0095765F"/>
    <w:rsid w:val="009606E6"/>
    <w:rsid w:val="00962F40"/>
    <w:rsid w:val="00963C76"/>
    <w:rsid w:val="00964298"/>
    <w:rsid w:val="0096527F"/>
    <w:rsid w:val="00970F70"/>
    <w:rsid w:val="0097252B"/>
    <w:rsid w:val="00972668"/>
    <w:rsid w:val="009727B4"/>
    <w:rsid w:val="00972C36"/>
    <w:rsid w:val="00977BF4"/>
    <w:rsid w:val="009830D3"/>
    <w:rsid w:val="00983B8F"/>
    <w:rsid w:val="009843F9"/>
    <w:rsid w:val="0098595E"/>
    <w:rsid w:val="00985F7C"/>
    <w:rsid w:val="00986073"/>
    <w:rsid w:val="00990EE2"/>
    <w:rsid w:val="009916D2"/>
    <w:rsid w:val="0099229C"/>
    <w:rsid w:val="00995236"/>
    <w:rsid w:val="00995481"/>
    <w:rsid w:val="00995C9F"/>
    <w:rsid w:val="00996AA8"/>
    <w:rsid w:val="009974A6"/>
    <w:rsid w:val="0099752D"/>
    <w:rsid w:val="009A0461"/>
    <w:rsid w:val="009A05B6"/>
    <w:rsid w:val="009A4B79"/>
    <w:rsid w:val="009A50A8"/>
    <w:rsid w:val="009A5191"/>
    <w:rsid w:val="009B0F5C"/>
    <w:rsid w:val="009B11D6"/>
    <w:rsid w:val="009B1FD6"/>
    <w:rsid w:val="009B2EE9"/>
    <w:rsid w:val="009B4864"/>
    <w:rsid w:val="009B5504"/>
    <w:rsid w:val="009B5506"/>
    <w:rsid w:val="009B649B"/>
    <w:rsid w:val="009B6F16"/>
    <w:rsid w:val="009B76E3"/>
    <w:rsid w:val="009C0940"/>
    <w:rsid w:val="009C1D99"/>
    <w:rsid w:val="009C1F8B"/>
    <w:rsid w:val="009C534D"/>
    <w:rsid w:val="009D120B"/>
    <w:rsid w:val="009D3240"/>
    <w:rsid w:val="009D3A6E"/>
    <w:rsid w:val="009D5BB9"/>
    <w:rsid w:val="009D61D9"/>
    <w:rsid w:val="009E0AB4"/>
    <w:rsid w:val="009E153D"/>
    <w:rsid w:val="009E4942"/>
    <w:rsid w:val="009F0B67"/>
    <w:rsid w:val="009F307E"/>
    <w:rsid w:val="009F43A8"/>
    <w:rsid w:val="009F50DE"/>
    <w:rsid w:val="009F7BB0"/>
    <w:rsid w:val="00A01C26"/>
    <w:rsid w:val="00A02D0B"/>
    <w:rsid w:val="00A036C5"/>
    <w:rsid w:val="00A03AD2"/>
    <w:rsid w:val="00A073BA"/>
    <w:rsid w:val="00A07D84"/>
    <w:rsid w:val="00A10336"/>
    <w:rsid w:val="00A10CE2"/>
    <w:rsid w:val="00A117EA"/>
    <w:rsid w:val="00A12880"/>
    <w:rsid w:val="00A13811"/>
    <w:rsid w:val="00A13C7A"/>
    <w:rsid w:val="00A15196"/>
    <w:rsid w:val="00A20B1F"/>
    <w:rsid w:val="00A235D0"/>
    <w:rsid w:val="00A27A7F"/>
    <w:rsid w:val="00A3276A"/>
    <w:rsid w:val="00A349D2"/>
    <w:rsid w:val="00A35492"/>
    <w:rsid w:val="00A4044E"/>
    <w:rsid w:val="00A40BDD"/>
    <w:rsid w:val="00A41F16"/>
    <w:rsid w:val="00A42869"/>
    <w:rsid w:val="00A4379F"/>
    <w:rsid w:val="00A45039"/>
    <w:rsid w:val="00A45546"/>
    <w:rsid w:val="00A4585A"/>
    <w:rsid w:val="00A45AD5"/>
    <w:rsid w:val="00A45B12"/>
    <w:rsid w:val="00A462D5"/>
    <w:rsid w:val="00A46F7C"/>
    <w:rsid w:val="00A471A7"/>
    <w:rsid w:val="00A474A1"/>
    <w:rsid w:val="00A50B8A"/>
    <w:rsid w:val="00A51F40"/>
    <w:rsid w:val="00A572BC"/>
    <w:rsid w:val="00A67428"/>
    <w:rsid w:val="00A70CF3"/>
    <w:rsid w:val="00A7155E"/>
    <w:rsid w:val="00A72243"/>
    <w:rsid w:val="00A727AD"/>
    <w:rsid w:val="00A72B2A"/>
    <w:rsid w:val="00A755EC"/>
    <w:rsid w:val="00A76B0D"/>
    <w:rsid w:val="00A803EF"/>
    <w:rsid w:val="00A819B7"/>
    <w:rsid w:val="00A81AB5"/>
    <w:rsid w:val="00A82724"/>
    <w:rsid w:val="00A82C5A"/>
    <w:rsid w:val="00A85A82"/>
    <w:rsid w:val="00A8620F"/>
    <w:rsid w:val="00A8769A"/>
    <w:rsid w:val="00A90CFB"/>
    <w:rsid w:val="00A912D0"/>
    <w:rsid w:val="00A92EC0"/>
    <w:rsid w:val="00A92EED"/>
    <w:rsid w:val="00A9772B"/>
    <w:rsid w:val="00AA0660"/>
    <w:rsid w:val="00AA3279"/>
    <w:rsid w:val="00AA3875"/>
    <w:rsid w:val="00AA404A"/>
    <w:rsid w:val="00AA40DC"/>
    <w:rsid w:val="00AA6228"/>
    <w:rsid w:val="00AA69A4"/>
    <w:rsid w:val="00AB274F"/>
    <w:rsid w:val="00AB5F30"/>
    <w:rsid w:val="00AB6BE3"/>
    <w:rsid w:val="00AB78A7"/>
    <w:rsid w:val="00AC37C3"/>
    <w:rsid w:val="00AC535B"/>
    <w:rsid w:val="00AC5F6A"/>
    <w:rsid w:val="00AD0B3C"/>
    <w:rsid w:val="00AD1CC0"/>
    <w:rsid w:val="00AD22B5"/>
    <w:rsid w:val="00AD6AF4"/>
    <w:rsid w:val="00AD7FC2"/>
    <w:rsid w:val="00AE0D12"/>
    <w:rsid w:val="00AE72E8"/>
    <w:rsid w:val="00AF1F04"/>
    <w:rsid w:val="00AF3D59"/>
    <w:rsid w:val="00AF6794"/>
    <w:rsid w:val="00B016F7"/>
    <w:rsid w:val="00B055B9"/>
    <w:rsid w:val="00B13D85"/>
    <w:rsid w:val="00B16296"/>
    <w:rsid w:val="00B166B9"/>
    <w:rsid w:val="00B1674D"/>
    <w:rsid w:val="00B1786A"/>
    <w:rsid w:val="00B206D8"/>
    <w:rsid w:val="00B23972"/>
    <w:rsid w:val="00B25BA8"/>
    <w:rsid w:val="00B312C7"/>
    <w:rsid w:val="00B316B9"/>
    <w:rsid w:val="00B32E58"/>
    <w:rsid w:val="00B335A2"/>
    <w:rsid w:val="00B34371"/>
    <w:rsid w:val="00B346A7"/>
    <w:rsid w:val="00B35960"/>
    <w:rsid w:val="00B37104"/>
    <w:rsid w:val="00B37A5E"/>
    <w:rsid w:val="00B423CB"/>
    <w:rsid w:val="00B447D7"/>
    <w:rsid w:val="00B46AE9"/>
    <w:rsid w:val="00B47D0D"/>
    <w:rsid w:val="00B508FF"/>
    <w:rsid w:val="00B51257"/>
    <w:rsid w:val="00B52B7D"/>
    <w:rsid w:val="00B531D2"/>
    <w:rsid w:val="00B53CCA"/>
    <w:rsid w:val="00B54441"/>
    <w:rsid w:val="00B54A5F"/>
    <w:rsid w:val="00B560C2"/>
    <w:rsid w:val="00B56409"/>
    <w:rsid w:val="00B56F9B"/>
    <w:rsid w:val="00B60641"/>
    <w:rsid w:val="00B61031"/>
    <w:rsid w:val="00B667C6"/>
    <w:rsid w:val="00B73838"/>
    <w:rsid w:val="00B7421A"/>
    <w:rsid w:val="00B75F20"/>
    <w:rsid w:val="00B77233"/>
    <w:rsid w:val="00B81371"/>
    <w:rsid w:val="00B83E2E"/>
    <w:rsid w:val="00B86248"/>
    <w:rsid w:val="00B866D9"/>
    <w:rsid w:val="00B87A31"/>
    <w:rsid w:val="00B902E7"/>
    <w:rsid w:val="00B922D9"/>
    <w:rsid w:val="00B926D6"/>
    <w:rsid w:val="00B957A3"/>
    <w:rsid w:val="00B966BF"/>
    <w:rsid w:val="00B974B4"/>
    <w:rsid w:val="00BA4107"/>
    <w:rsid w:val="00BA4F66"/>
    <w:rsid w:val="00BA7987"/>
    <w:rsid w:val="00BA7CFA"/>
    <w:rsid w:val="00BB1309"/>
    <w:rsid w:val="00BB2592"/>
    <w:rsid w:val="00BB3156"/>
    <w:rsid w:val="00BB5627"/>
    <w:rsid w:val="00BB5CA9"/>
    <w:rsid w:val="00BB5F78"/>
    <w:rsid w:val="00BB6662"/>
    <w:rsid w:val="00BC0CE4"/>
    <w:rsid w:val="00BC0D28"/>
    <w:rsid w:val="00BC260A"/>
    <w:rsid w:val="00BC30BF"/>
    <w:rsid w:val="00BC3150"/>
    <w:rsid w:val="00BC61B2"/>
    <w:rsid w:val="00BD02D5"/>
    <w:rsid w:val="00BD1B67"/>
    <w:rsid w:val="00BD33B6"/>
    <w:rsid w:val="00BD3D7F"/>
    <w:rsid w:val="00BD5197"/>
    <w:rsid w:val="00BD6560"/>
    <w:rsid w:val="00BD692D"/>
    <w:rsid w:val="00BD7C75"/>
    <w:rsid w:val="00BE00FA"/>
    <w:rsid w:val="00BE0C95"/>
    <w:rsid w:val="00BE1299"/>
    <w:rsid w:val="00BE5006"/>
    <w:rsid w:val="00BE545A"/>
    <w:rsid w:val="00BE5E11"/>
    <w:rsid w:val="00BE61A3"/>
    <w:rsid w:val="00BE644B"/>
    <w:rsid w:val="00BE6C95"/>
    <w:rsid w:val="00BE74FA"/>
    <w:rsid w:val="00BF0A54"/>
    <w:rsid w:val="00BF0F1C"/>
    <w:rsid w:val="00BF116F"/>
    <w:rsid w:val="00BF1B7F"/>
    <w:rsid w:val="00BF62D8"/>
    <w:rsid w:val="00BF6D83"/>
    <w:rsid w:val="00BF704D"/>
    <w:rsid w:val="00BF7824"/>
    <w:rsid w:val="00C02535"/>
    <w:rsid w:val="00C04666"/>
    <w:rsid w:val="00C047C5"/>
    <w:rsid w:val="00C04D22"/>
    <w:rsid w:val="00C06ECA"/>
    <w:rsid w:val="00C14CDF"/>
    <w:rsid w:val="00C16762"/>
    <w:rsid w:val="00C17637"/>
    <w:rsid w:val="00C179FC"/>
    <w:rsid w:val="00C207BC"/>
    <w:rsid w:val="00C2139F"/>
    <w:rsid w:val="00C276DF"/>
    <w:rsid w:val="00C278D9"/>
    <w:rsid w:val="00C27ABF"/>
    <w:rsid w:val="00C315FB"/>
    <w:rsid w:val="00C317BD"/>
    <w:rsid w:val="00C33279"/>
    <w:rsid w:val="00C41015"/>
    <w:rsid w:val="00C42134"/>
    <w:rsid w:val="00C45BF0"/>
    <w:rsid w:val="00C47468"/>
    <w:rsid w:val="00C51CD9"/>
    <w:rsid w:val="00C61A25"/>
    <w:rsid w:val="00C6220B"/>
    <w:rsid w:val="00C6236D"/>
    <w:rsid w:val="00C635F3"/>
    <w:rsid w:val="00C63CF2"/>
    <w:rsid w:val="00C648FC"/>
    <w:rsid w:val="00C64BCF"/>
    <w:rsid w:val="00C663BE"/>
    <w:rsid w:val="00C71858"/>
    <w:rsid w:val="00C722C5"/>
    <w:rsid w:val="00C74781"/>
    <w:rsid w:val="00C80034"/>
    <w:rsid w:val="00C83EA7"/>
    <w:rsid w:val="00C84559"/>
    <w:rsid w:val="00C862C4"/>
    <w:rsid w:val="00C86B34"/>
    <w:rsid w:val="00C95593"/>
    <w:rsid w:val="00C9715E"/>
    <w:rsid w:val="00CA2022"/>
    <w:rsid w:val="00CB0EAB"/>
    <w:rsid w:val="00CB18D2"/>
    <w:rsid w:val="00CB3C69"/>
    <w:rsid w:val="00CB4CEC"/>
    <w:rsid w:val="00CB57BF"/>
    <w:rsid w:val="00CB6365"/>
    <w:rsid w:val="00CB70F4"/>
    <w:rsid w:val="00CC0B5A"/>
    <w:rsid w:val="00CC2DE4"/>
    <w:rsid w:val="00CC360E"/>
    <w:rsid w:val="00CC48D6"/>
    <w:rsid w:val="00CC62BA"/>
    <w:rsid w:val="00CD6866"/>
    <w:rsid w:val="00CD76D4"/>
    <w:rsid w:val="00CD7893"/>
    <w:rsid w:val="00CE03CC"/>
    <w:rsid w:val="00CE4A83"/>
    <w:rsid w:val="00CE603F"/>
    <w:rsid w:val="00CE6B99"/>
    <w:rsid w:val="00CE7E6A"/>
    <w:rsid w:val="00CF030B"/>
    <w:rsid w:val="00CF1B66"/>
    <w:rsid w:val="00CF67A5"/>
    <w:rsid w:val="00CF6EB2"/>
    <w:rsid w:val="00D063BD"/>
    <w:rsid w:val="00D0750E"/>
    <w:rsid w:val="00D1033C"/>
    <w:rsid w:val="00D10354"/>
    <w:rsid w:val="00D10D23"/>
    <w:rsid w:val="00D12EE7"/>
    <w:rsid w:val="00D1373C"/>
    <w:rsid w:val="00D25A9F"/>
    <w:rsid w:val="00D2734A"/>
    <w:rsid w:val="00D27C11"/>
    <w:rsid w:val="00D306AB"/>
    <w:rsid w:val="00D31B93"/>
    <w:rsid w:val="00D3469A"/>
    <w:rsid w:val="00D34A5C"/>
    <w:rsid w:val="00D35986"/>
    <w:rsid w:val="00D36255"/>
    <w:rsid w:val="00D3789A"/>
    <w:rsid w:val="00D407B7"/>
    <w:rsid w:val="00D408B6"/>
    <w:rsid w:val="00D409B3"/>
    <w:rsid w:val="00D418FB"/>
    <w:rsid w:val="00D41E2D"/>
    <w:rsid w:val="00D4287D"/>
    <w:rsid w:val="00D4793C"/>
    <w:rsid w:val="00D572EA"/>
    <w:rsid w:val="00D65068"/>
    <w:rsid w:val="00D65243"/>
    <w:rsid w:val="00D658A1"/>
    <w:rsid w:val="00D7176B"/>
    <w:rsid w:val="00D738F0"/>
    <w:rsid w:val="00D801E8"/>
    <w:rsid w:val="00D82CB3"/>
    <w:rsid w:val="00D82FC0"/>
    <w:rsid w:val="00D8322A"/>
    <w:rsid w:val="00D83C17"/>
    <w:rsid w:val="00D84FAF"/>
    <w:rsid w:val="00D85885"/>
    <w:rsid w:val="00D87527"/>
    <w:rsid w:val="00D87652"/>
    <w:rsid w:val="00D92D08"/>
    <w:rsid w:val="00D9372E"/>
    <w:rsid w:val="00D947F0"/>
    <w:rsid w:val="00D94EA1"/>
    <w:rsid w:val="00D963CC"/>
    <w:rsid w:val="00DA3A4F"/>
    <w:rsid w:val="00DA42C0"/>
    <w:rsid w:val="00DA4E19"/>
    <w:rsid w:val="00DA52A2"/>
    <w:rsid w:val="00DA5E27"/>
    <w:rsid w:val="00DA7E2F"/>
    <w:rsid w:val="00DB0C0B"/>
    <w:rsid w:val="00DB1979"/>
    <w:rsid w:val="00DB20EA"/>
    <w:rsid w:val="00DB31E7"/>
    <w:rsid w:val="00DB3A66"/>
    <w:rsid w:val="00DB4BEF"/>
    <w:rsid w:val="00DB7125"/>
    <w:rsid w:val="00DB78B2"/>
    <w:rsid w:val="00DC076C"/>
    <w:rsid w:val="00DC230C"/>
    <w:rsid w:val="00DC301A"/>
    <w:rsid w:val="00DC6AEA"/>
    <w:rsid w:val="00DC7377"/>
    <w:rsid w:val="00DC7A4D"/>
    <w:rsid w:val="00DD3BE6"/>
    <w:rsid w:val="00DD3DBC"/>
    <w:rsid w:val="00DD4849"/>
    <w:rsid w:val="00DD7CDB"/>
    <w:rsid w:val="00DE0FC0"/>
    <w:rsid w:val="00DE2593"/>
    <w:rsid w:val="00DE3A31"/>
    <w:rsid w:val="00DE55CA"/>
    <w:rsid w:val="00DF1C93"/>
    <w:rsid w:val="00DF1E5D"/>
    <w:rsid w:val="00DF2ABA"/>
    <w:rsid w:val="00DF419C"/>
    <w:rsid w:val="00DF51C5"/>
    <w:rsid w:val="00DF651D"/>
    <w:rsid w:val="00DF72C7"/>
    <w:rsid w:val="00DF7F9A"/>
    <w:rsid w:val="00E03246"/>
    <w:rsid w:val="00E03508"/>
    <w:rsid w:val="00E03C0E"/>
    <w:rsid w:val="00E06E09"/>
    <w:rsid w:val="00E06E93"/>
    <w:rsid w:val="00E073C2"/>
    <w:rsid w:val="00E1123F"/>
    <w:rsid w:val="00E12D1C"/>
    <w:rsid w:val="00E156DB"/>
    <w:rsid w:val="00E16412"/>
    <w:rsid w:val="00E165DD"/>
    <w:rsid w:val="00E227C3"/>
    <w:rsid w:val="00E22843"/>
    <w:rsid w:val="00E26881"/>
    <w:rsid w:val="00E2713B"/>
    <w:rsid w:val="00E32DDF"/>
    <w:rsid w:val="00E33108"/>
    <w:rsid w:val="00E34501"/>
    <w:rsid w:val="00E34706"/>
    <w:rsid w:val="00E43ABE"/>
    <w:rsid w:val="00E445BD"/>
    <w:rsid w:val="00E44FD4"/>
    <w:rsid w:val="00E47A5F"/>
    <w:rsid w:val="00E507A5"/>
    <w:rsid w:val="00E528D2"/>
    <w:rsid w:val="00E56B1A"/>
    <w:rsid w:val="00E601CE"/>
    <w:rsid w:val="00E60B07"/>
    <w:rsid w:val="00E62303"/>
    <w:rsid w:val="00E62441"/>
    <w:rsid w:val="00E630A8"/>
    <w:rsid w:val="00E63879"/>
    <w:rsid w:val="00E66073"/>
    <w:rsid w:val="00E67A06"/>
    <w:rsid w:val="00E67DB3"/>
    <w:rsid w:val="00E72689"/>
    <w:rsid w:val="00E730AA"/>
    <w:rsid w:val="00E766E3"/>
    <w:rsid w:val="00E76F52"/>
    <w:rsid w:val="00E82B54"/>
    <w:rsid w:val="00E83F7A"/>
    <w:rsid w:val="00E86C2A"/>
    <w:rsid w:val="00E92290"/>
    <w:rsid w:val="00E937B5"/>
    <w:rsid w:val="00E9442F"/>
    <w:rsid w:val="00E969D2"/>
    <w:rsid w:val="00EA0CA1"/>
    <w:rsid w:val="00EA28BC"/>
    <w:rsid w:val="00EA3249"/>
    <w:rsid w:val="00EA5118"/>
    <w:rsid w:val="00EA694D"/>
    <w:rsid w:val="00EB0DF0"/>
    <w:rsid w:val="00EB14A6"/>
    <w:rsid w:val="00EB1A2C"/>
    <w:rsid w:val="00EB40DC"/>
    <w:rsid w:val="00EB743F"/>
    <w:rsid w:val="00EC064C"/>
    <w:rsid w:val="00EC0BFA"/>
    <w:rsid w:val="00EC115D"/>
    <w:rsid w:val="00EC3328"/>
    <w:rsid w:val="00EC3934"/>
    <w:rsid w:val="00EC7352"/>
    <w:rsid w:val="00ED2270"/>
    <w:rsid w:val="00ED512E"/>
    <w:rsid w:val="00EE048D"/>
    <w:rsid w:val="00EE0ACB"/>
    <w:rsid w:val="00EE107C"/>
    <w:rsid w:val="00EE25F8"/>
    <w:rsid w:val="00EE280E"/>
    <w:rsid w:val="00EE3E9C"/>
    <w:rsid w:val="00EE4D4C"/>
    <w:rsid w:val="00EE4FBE"/>
    <w:rsid w:val="00EF1066"/>
    <w:rsid w:val="00EF1F46"/>
    <w:rsid w:val="00EF2E2B"/>
    <w:rsid w:val="00EF34D2"/>
    <w:rsid w:val="00EF4C26"/>
    <w:rsid w:val="00EF5693"/>
    <w:rsid w:val="00F01A83"/>
    <w:rsid w:val="00F02AE6"/>
    <w:rsid w:val="00F02E9D"/>
    <w:rsid w:val="00F04044"/>
    <w:rsid w:val="00F046C8"/>
    <w:rsid w:val="00F047AB"/>
    <w:rsid w:val="00F05DE1"/>
    <w:rsid w:val="00F07353"/>
    <w:rsid w:val="00F13E45"/>
    <w:rsid w:val="00F147C6"/>
    <w:rsid w:val="00F20FBA"/>
    <w:rsid w:val="00F21705"/>
    <w:rsid w:val="00F22527"/>
    <w:rsid w:val="00F25E84"/>
    <w:rsid w:val="00F2703D"/>
    <w:rsid w:val="00F2706D"/>
    <w:rsid w:val="00F31178"/>
    <w:rsid w:val="00F3400B"/>
    <w:rsid w:val="00F35C44"/>
    <w:rsid w:val="00F370B9"/>
    <w:rsid w:val="00F375DF"/>
    <w:rsid w:val="00F377F7"/>
    <w:rsid w:val="00F37E49"/>
    <w:rsid w:val="00F40C05"/>
    <w:rsid w:val="00F40E86"/>
    <w:rsid w:val="00F425B3"/>
    <w:rsid w:val="00F44C78"/>
    <w:rsid w:val="00F459E6"/>
    <w:rsid w:val="00F51DFD"/>
    <w:rsid w:val="00F53441"/>
    <w:rsid w:val="00F53C70"/>
    <w:rsid w:val="00F60C62"/>
    <w:rsid w:val="00F62B5E"/>
    <w:rsid w:val="00F63459"/>
    <w:rsid w:val="00F63A97"/>
    <w:rsid w:val="00F645AF"/>
    <w:rsid w:val="00F66BC9"/>
    <w:rsid w:val="00F67946"/>
    <w:rsid w:val="00F72E9F"/>
    <w:rsid w:val="00F735C8"/>
    <w:rsid w:val="00F739E9"/>
    <w:rsid w:val="00F77950"/>
    <w:rsid w:val="00F81620"/>
    <w:rsid w:val="00F84240"/>
    <w:rsid w:val="00F85237"/>
    <w:rsid w:val="00F87DAE"/>
    <w:rsid w:val="00F9000A"/>
    <w:rsid w:val="00F9002A"/>
    <w:rsid w:val="00F9089C"/>
    <w:rsid w:val="00F90CC8"/>
    <w:rsid w:val="00F94E43"/>
    <w:rsid w:val="00F97AFE"/>
    <w:rsid w:val="00FA0128"/>
    <w:rsid w:val="00FA0CBC"/>
    <w:rsid w:val="00FA1786"/>
    <w:rsid w:val="00FA1991"/>
    <w:rsid w:val="00FA215F"/>
    <w:rsid w:val="00FA3191"/>
    <w:rsid w:val="00FA5AE3"/>
    <w:rsid w:val="00FA73DD"/>
    <w:rsid w:val="00FB078E"/>
    <w:rsid w:val="00FB1361"/>
    <w:rsid w:val="00FB13C2"/>
    <w:rsid w:val="00FB13D7"/>
    <w:rsid w:val="00FB39E0"/>
    <w:rsid w:val="00FB76C5"/>
    <w:rsid w:val="00FC2414"/>
    <w:rsid w:val="00FC2C4D"/>
    <w:rsid w:val="00FC2E8B"/>
    <w:rsid w:val="00FC3F81"/>
    <w:rsid w:val="00FC44A1"/>
    <w:rsid w:val="00FC4DEB"/>
    <w:rsid w:val="00FC77FF"/>
    <w:rsid w:val="00FC7E40"/>
    <w:rsid w:val="00FD42F7"/>
    <w:rsid w:val="00FD4B65"/>
    <w:rsid w:val="00FD6729"/>
    <w:rsid w:val="00FD7FE3"/>
    <w:rsid w:val="00FE2025"/>
    <w:rsid w:val="00FE2D9D"/>
    <w:rsid w:val="00FE4790"/>
    <w:rsid w:val="00FE49E3"/>
    <w:rsid w:val="00FE687A"/>
    <w:rsid w:val="00FE79C6"/>
    <w:rsid w:val="00FF0AD1"/>
    <w:rsid w:val="00FF2F56"/>
    <w:rsid w:val="00FF3373"/>
    <w:rsid w:val="00FF529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3FAFE579-56A0-46AE-B011-B3837763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1F1403"/>
    <w:pPr>
      <w:tabs>
        <w:tab w:val="right" w:leader="dot" w:pos="9676"/>
      </w:tabs>
      <w:spacing w:after="100" w:line="480" w:lineRule="auto"/>
      <w:ind w:left="849" w:hanging="28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styleId="Tabladecuadrcula1clara">
    <w:name w:val="Grid Table 1 Light"/>
    <w:basedOn w:val="Tablanormal"/>
    <w:uiPriority w:val="99"/>
    <w:rsid w:val="00BE61A3"/>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7695C-5B2F-4587-8E76-F9B171868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66</Pages>
  <Words>12178</Words>
  <Characters>66984</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2018-06-18T22:24:00Z</cp:lastPrinted>
  <dcterms:created xsi:type="dcterms:W3CDTF">2018-06-07T23:36:00Z</dcterms:created>
  <dcterms:modified xsi:type="dcterms:W3CDTF">2018-06-28T22:05:00Z</dcterms:modified>
</cp:coreProperties>
</file>