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487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04740/INFOEM/IP/RR/2018</w:t>
      </w:r>
    </w:p>
    <w:p>
      <w:pPr>
        <w:tabs>
          <w:tab w:pos="8419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XXXXXXXXXXXXXXXXXXXX</w:t>
      </w:r>
    </w:p>
    <w:p>
      <w:pPr>
        <w:tabs>
          <w:tab w:pos="5487" w:val="left" w:leader="none"/>
        </w:tabs>
        <w:spacing w:line="256" w:lineRule="auto" w:before="140"/>
        <w:ind w:left="5487" w:right="245" w:hanging="269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Universidad Politécnica del Valle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Toluca</w:t>
      </w:r>
    </w:p>
    <w:p>
      <w:pPr>
        <w:tabs>
          <w:tab w:pos="5487" w:val="left" w:leader="none"/>
        </w:tabs>
        <w:spacing w:before="119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veinte de febrero de dos mil</w:t>
      </w:r>
      <w:r>
        <w:rPr>
          <w:spacing w:val="-18"/>
        </w:rPr>
        <w:t> </w:t>
      </w:r>
      <w:r>
        <w:rPr/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04740/INFOEM/IP/RR/2018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C.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XXXXXXXXXXXXXXXXXXXX,</w:t>
      </w:r>
      <w:r>
        <w:rPr>
          <w:rFonts w:ascii="Palatino Linotype" w:hAnsi="Palatino Linotype"/>
          <w:b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 </w:t>
      </w:r>
      <w:r>
        <w:rPr>
          <w:rFonts w:ascii="Palatino Linotype" w:hAnsi="Palatino Linotype"/>
          <w:b/>
          <w:sz w:val="24"/>
        </w:rPr>
        <w:t>La Recurrente, </w:t>
      </w:r>
      <w:r>
        <w:rPr>
          <w:rFonts w:ascii="Palatino Linotype" w:hAnsi="Palatino Linotype"/>
          <w:sz w:val="24"/>
        </w:rPr>
        <w:t>en contra de la respuesta de la </w:t>
      </w:r>
      <w:r>
        <w:rPr>
          <w:rFonts w:ascii="Palatino Linotype" w:hAnsi="Palatino Linotype"/>
          <w:b/>
          <w:sz w:val="24"/>
        </w:rPr>
        <w:t>Universidad Politécnica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z w:val="24"/>
        </w:rPr>
        <w:t> Valle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Toluca,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subsecuente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procede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2"/>
        <w:jc w:val="both"/>
      </w:pPr>
      <w:r>
        <w:rPr/>
        <w:t>Con fecha uno de noviembre de dos mil dieciocho, </w:t>
      </w:r>
      <w:r>
        <w:rPr>
          <w:rFonts w:ascii="Palatino Linotype" w:hAnsi="Palatino Linotype"/>
          <w:b/>
        </w:rPr>
        <w:t>La Recurrente, </w:t>
      </w:r>
      <w:r>
        <w:rPr/>
        <w:t>presentó a</w:t>
      </w:r>
      <w:r>
        <w:rPr>
          <w:spacing w:val="45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</w:t>
      </w:r>
      <w:r>
        <w:rPr>
          <w:spacing w:val="1"/>
        </w:rPr>
        <w:t> </w:t>
      </w:r>
      <w:r>
        <w:rPr/>
        <w:t>de</w:t>
      </w:r>
      <w:r>
        <w:rPr/>
        <w:t> expediente</w:t>
      </w:r>
      <w:r>
        <w:rPr>
          <w:spacing w:val="42"/>
        </w:rPr>
        <w:t> </w:t>
      </w:r>
      <w:r>
        <w:rPr>
          <w:rFonts w:ascii="Palatino Linotype" w:hAnsi="Palatino Linotype"/>
          <w:b/>
        </w:rPr>
        <w:t>01454/UPVT/IP/2018,</w:t>
      </w:r>
      <w:r>
        <w:rPr>
          <w:rFonts w:ascii="Palatino Linotype" w:hAnsi="Palatino Linotype"/>
          <w:b/>
          <w:spacing w:val="42"/>
        </w:rPr>
        <w:t> </w:t>
      </w:r>
      <w:r>
        <w:rPr/>
        <w:t>mediante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cual</w:t>
      </w:r>
      <w:r>
        <w:rPr>
          <w:spacing w:val="44"/>
        </w:rPr>
        <w:t> </w:t>
      </w:r>
      <w:r>
        <w:rPr/>
        <w:t>solicitó</w:t>
      </w:r>
      <w:r>
        <w:rPr>
          <w:spacing w:val="46"/>
        </w:rPr>
        <w:t> </w:t>
      </w:r>
      <w:r>
        <w:rPr/>
        <w:t>información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/>
        <w:t>tenor</w:t>
      </w:r>
      <w:r>
        <w:rPr>
          <w:spacing w:val="1"/>
          <w:w w:val="99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5" w:firstLine="55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“Registro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histórico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asignación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tarjetones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institucionales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labora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 ha laborado al respecto en la institución”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i/>
          <w:sz w:val="18"/>
          <w:szCs w:val="18"/>
        </w:rPr>
      </w:pPr>
    </w:p>
    <w:p>
      <w:pPr>
        <w:pStyle w:val="BodyText"/>
        <w:spacing w:line="240" w:lineRule="auto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/>
        <w:t>SAIMEX.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3"/>
        <w:jc w:val="both"/>
      </w:pP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expediente</w:t>
      </w:r>
      <w:r>
        <w:rPr>
          <w:spacing w:val="-10"/>
        </w:rPr>
        <w:t> </w:t>
      </w:r>
      <w:r>
        <w:rPr/>
        <w:t>electrónico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SAIMEX,</w:t>
      </w:r>
      <w:r>
        <w:rPr>
          <w:rFonts w:ascii="Palatino Linotype" w:hAnsi="Palatino Linotype"/>
          <w:b/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aprecia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veintiséis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de</w:t>
      </w:r>
      <w:r>
        <w:rPr/>
        <w:t> dos mil dieciocho, </w:t>
      </w:r>
      <w:r>
        <w:rPr>
          <w:rFonts w:ascii="Palatino Linotype" w:hAnsi="Palatino Linotype"/>
          <w:b/>
        </w:rPr>
        <w:t>El Sujeto Obligado </w:t>
      </w:r>
      <w:r>
        <w:rPr/>
        <w:t>dio respuesta a la solicitud de información</w:t>
      </w:r>
      <w:r>
        <w:rPr>
          <w:spacing w:val="25"/>
        </w:rPr>
        <w:t> </w:t>
      </w:r>
      <w:r>
        <w:rPr/>
        <w:t>en</w:t>
      </w:r>
      <w:r>
        <w:rPr>
          <w:w w:val="100"/>
        </w:rPr>
        <w:t> </w:t>
      </w:r>
      <w:r>
        <w:rPr/>
        <w:t>los siguientes</w:t>
      </w:r>
      <w:r>
        <w:rPr>
          <w:spacing w:val="-10"/>
        </w:rPr>
        <w:t> </w:t>
      </w:r>
      <w:r>
        <w:rPr/>
        <w:t>términos: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3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“En respuesta a la solicitud recibida, nos permitimos hacer de su conocimiento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 fundamento en el artículo 53, Fracciones: II, V y VI de la Ley de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Estado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México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contestamos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De conformidad con los artículos 1, 2, 3, fracción XLIV, 4, 12, 16, 23 fracción V,</w:t>
      </w:r>
      <w:r>
        <w:rPr>
          <w:rFonts w:ascii="Palatino Linotype" w:hAnsi="Palatino Linotype" w:cs="Palatino Linotype" w:eastAsia="Palatino Linotype"/>
          <w:i/>
          <w:spacing w:val="-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24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fracción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XI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último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párrafo,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50,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51,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53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fracciones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II,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IV,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VI</w:t>
      </w:r>
      <w:r>
        <w:rPr>
          <w:rFonts w:ascii="Palatino Linotype" w:hAnsi="Palatino Linotype" w:cs="Palatino Linotype" w:eastAsia="Palatino Linotype"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 y Acceso a la Información Pública del Estado de México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Municipios, me permito comentar a usted lo siguiente: En atención a la solicitud</w:t>
      </w:r>
      <w:r>
        <w:rPr>
          <w:rFonts w:ascii="Palatino Linotype" w:hAnsi="Palatino Linotype" w:cs="Palatino Linotype" w:eastAsia="Palatino Linotype"/>
          <w:i/>
          <w:spacing w:val="-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 registrada con el folio número 01454/UPVT/IP/2018, que realizó el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noviembre del año en curso, sírvase encontrar en archivo adjunto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copia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digitalizada en formato pdf del oficio emitido por los servidores públicos</w:t>
      </w:r>
      <w:r>
        <w:rPr>
          <w:rFonts w:ascii="Palatino Linotype" w:hAnsi="Palatino Linotype" w:cs="Palatino Linotype" w:eastAsia="Palatino Linotype"/>
          <w:i/>
          <w:spacing w:val="2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habilitados</w:t>
      </w:r>
      <w:r>
        <w:rPr>
          <w:rFonts w:ascii="Palatino Linotype" w:hAnsi="Palatino Linotype" w:cs="Palatino Linotype" w:eastAsia="Palatino Linotype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 Departamento de Recursos Humanos y Materiales y la Dirección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Administración y Finanzas en el cual se detalla lo referente a su solicitud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información. Se hace de su conocimiento el término de quince días para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interponer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señala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artículos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176,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177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178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materia, en caso de considerar que la respuesta es desfavorable a su solicitud”</w:t>
      </w:r>
      <w:r>
        <w:rPr>
          <w:rFonts w:ascii="Palatino Linotype" w:hAnsi="Palatino Linotype" w:cs="Palatino Linotype" w:eastAsia="Palatino Linotype"/>
          <w:i/>
          <w:spacing w:val="-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6"/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line="360" w:lineRule="auto" w:before="21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Asimismo, no resulta desapercibido para este órgano resolutor que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adjuntó los siguientes documentos electrónicos: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“SAIMEX 1454</w:t>
      </w:r>
      <w:r>
        <w:rPr>
          <w:rFonts w:ascii="Palatino Linotype" w:hAnsi="Palatino Linotype" w:cs="Palatino Linotype" w:eastAsia="Palatino Linotype"/>
          <w:b/>
          <w:bCs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DAF.pdf”,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 “1454UPVTIP2018.pdf” </w:t>
      </w:r>
      <w:r>
        <w:rPr>
          <w:rFonts w:ascii="Palatino Linotype" w:hAnsi="Palatino Linotype" w:cs="Palatino Linotype" w:eastAsia="Palatino Linotype"/>
          <w:sz w:val="24"/>
          <w:szCs w:val="24"/>
        </w:rPr>
        <w:t>y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“SOLICITANTE DE LA INF SOL 1454.pdf”, </w:t>
      </w:r>
      <w:r>
        <w:rPr>
          <w:rFonts w:ascii="Palatino Linotype" w:hAnsi="Palatino Linotype" w:cs="Palatino Linotype" w:eastAsia="Palatino Linotype"/>
          <w:sz w:val="24"/>
          <w:szCs w:val="24"/>
        </w:rPr>
        <w:t>mismos</w:t>
      </w:r>
      <w:r>
        <w:rPr>
          <w:rFonts w:ascii="Palatino Linotype" w:hAnsi="Palatino Linotype" w:cs="Palatino Linotype" w:eastAsia="Palatino Linotype"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</w:p>
    <w:p>
      <w:pPr>
        <w:pStyle w:val="BodyText"/>
        <w:spacing w:line="360" w:lineRule="auto" w:before="4"/>
        <w:ind w:right="104"/>
        <w:jc w:val="both"/>
      </w:pPr>
      <w:r>
        <w:rPr/>
        <w:t>se</w:t>
      </w:r>
      <w:r>
        <w:rPr>
          <w:spacing w:val="-10"/>
        </w:rPr>
        <w:t> </w:t>
      </w:r>
      <w:r>
        <w:rPr/>
        <w:t>tienen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reproducidos,</w:t>
      </w:r>
      <w:r>
        <w:rPr>
          <w:spacing w:val="-11"/>
        </w:rPr>
        <w:t> </w:t>
      </w:r>
      <w:r>
        <w:rPr/>
        <w:t>sin</w:t>
      </w:r>
      <w:r>
        <w:rPr>
          <w:spacing w:val="-11"/>
        </w:rPr>
        <w:t> </w:t>
      </w:r>
      <w:r>
        <w:rPr/>
        <w:t>perjuicio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Considerando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dicha</w:t>
      </w:r>
      <w:r>
        <w:rPr>
          <w:w w:val="100"/>
        </w:rPr>
        <w:t> </w:t>
      </w:r>
      <w:r>
        <w:rPr/>
        <w:t>resolución  se aborde lo</w:t>
      </w:r>
      <w:r>
        <w:rPr>
          <w:spacing w:val="-10"/>
        </w:rPr>
        <w:t> </w:t>
      </w:r>
      <w:r>
        <w:rPr/>
        <w:t>conducente.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2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4"/>
        <w:jc w:val="both"/>
      </w:pPr>
      <w:r>
        <w:rPr/>
        <w:t>Inconforme con la respuesta notificada por </w:t>
      </w:r>
      <w:r>
        <w:rPr>
          <w:rFonts w:ascii="Palatino Linotype" w:hAnsi="Palatino Linotype"/>
          <w:b/>
        </w:rPr>
        <w:t>El Sujeto Obligado, La</w:t>
      </w:r>
      <w:r>
        <w:rPr>
          <w:rFonts w:ascii="Palatino Linotype" w:hAnsi="Palatino Linotype"/>
          <w:b/>
          <w:spacing w:val="48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w w:val="100"/>
        </w:rPr>
        <w:t> </w:t>
      </w:r>
      <w:r>
        <w:rPr/>
        <w:t>interpuso el recurso de revisión, en fecha once de diciembre de dos mil dieciocho,</w:t>
      </w:r>
      <w:r>
        <w:rPr>
          <w:spacing w:val="29"/>
        </w:rPr>
        <w:t> </w:t>
      </w:r>
      <w:r>
        <w:rPr/>
        <w:t>el</w:t>
      </w:r>
      <w:r>
        <w:rPr/>
        <w:t> cual fue registrado en el sistema electrónico con el expediente</w:t>
      </w:r>
      <w:r>
        <w:rPr>
          <w:spacing w:val="6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04740/INFOEM/IP/RR/2018, </w:t>
      </w:r>
      <w:r>
        <w:rPr/>
        <w:t>en el cual arguye, las siguientes</w:t>
      </w:r>
      <w:r>
        <w:rPr>
          <w:spacing w:val="-22"/>
        </w:rPr>
        <w:t> </w:t>
      </w:r>
      <w:r>
        <w:rPr/>
        <w:t>manifestaciones: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left="161"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before="0"/>
        <w:ind w:left="101" w:right="0" w:firstLine="85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 dan la información”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16"/>
          <w:szCs w:val="16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3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verídico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institución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cuente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tarjetones,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cuando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reglamentaciones para accesar es portar el tarjeton, no dan respuesta a la</w:t>
      </w:r>
      <w:r>
        <w:rPr>
          <w:rFonts w:ascii="Palatino Linotype" w:hAnsi="Palatino Linotype" w:cs="Palatino Linotype" w:eastAsia="Palatino Linotype"/>
          <w:i/>
          <w:spacing w:val="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solicitud”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pStyle w:val="Heading1"/>
        <w:spacing w:line="240" w:lineRule="auto" w:before="147"/>
        <w:ind w:left="521"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6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left="521" w:right="640"/>
        <w:jc w:val="both"/>
      </w:pPr>
      <w:r>
        <w:rPr/>
        <w:t>Medio de impugnación que le fue turnado a la </w:t>
      </w:r>
      <w:r>
        <w:rPr>
          <w:rFonts w:ascii="Palatino Linotype" w:hAnsi="Palatino Linotype"/>
          <w:b/>
        </w:rPr>
        <w:t>Comisionada Zulema</w:t>
      </w:r>
      <w:r>
        <w:rPr>
          <w:rFonts w:ascii="Palatino Linotype" w:hAnsi="Palatino Linotype"/>
          <w:b/>
          <w:spacing w:val="46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 fracción I</w:t>
      </w:r>
      <w:r>
        <w:rPr>
          <w:spacing w:val="30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diecisiete de diciembre</w:t>
      </w:r>
      <w:r>
        <w:rPr>
          <w:spacing w:val="27"/>
        </w:rPr>
        <w:t> </w:t>
      </w:r>
      <w:r>
        <w:rPr/>
        <w:t>de</w:t>
      </w:r>
      <w:r>
        <w:rPr/>
        <w:t> dos</w:t>
      </w:r>
      <w:r>
        <w:rPr>
          <w:spacing w:val="21"/>
        </w:rPr>
        <w:t> </w:t>
      </w:r>
      <w:r>
        <w:rPr/>
        <w:t>mil</w:t>
      </w:r>
      <w:r>
        <w:rPr>
          <w:spacing w:val="21"/>
        </w:rPr>
        <w:t> </w:t>
      </w:r>
      <w:r>
        <w:rPr/>
        <w:t>dieciocho,</w:t>
      </w:r>
      <w:r>
        <w:rPr>
          <w:spacing w:val="22"/>
        </w:rPr>
        <w:t> </w:t>
      </w:r>
      <w:r>
        <w:rPr/>
        <w:t>determinándose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él,</w:t>
      </w:r>
      <w:r>
        <w:rPr>
          <w:spacing w:val="22"/>
        </w:rPr>
        <w:t> </w:t>
      </w:r>
      <w:r>
        <w:rPr/>
        <w:t>un</w:t>
      </w:r>
      <w:r>
        <w:rPr>
          <w:spacing w:val="23"/>
        </w:rPr>
        <w:t> </w:t>
      </w:r>
      <w:r>
        <w:rPr/>
        <w:t>plazo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siete</w:t>
      </w:r>
      <w:r>
        <w:rPr>
          <w:spacing w:val="22"/>
        </w:rPr>
        <w:t> </w:t>
      </w:r>
      <w:r>
        <w:rPr/>
        <w:t>días</w:t>
      </w:r>
      <w:r>
        <w:rPr>
          <w:spacing w:val="21"/>
        </w:rPr>
        <w:t> </w:t>
      </w:r>
      <w:r>
        <w:rPr/>
        <w:t>para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left="521"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left="521" w:right="642"/>
        <w:jc w:val="both"/>
      </w:pPr>
      <w:r>
        <w:rPr/>
        <w:t>Así, una vez transcurrido el término legal referido, </w:t>
      </w:r>
      <w:r>
        <w:rPr>
          <w:rFonts w:ascii="Palatino Linotype" w:hAnsi="Palatino Linotype"/>
          <w:b/>
        </w:rPr>
        <w:t>El Sujeto Obligado </w:t>
      </w:r>
      <w:r>
        <w:rPr/>
        <w:t>en fecha</w:t>
      </w:r>
      <w:r>
        <w:rPr>
          <w:spacing w:val="25"/>
        </w:rPr>
        <w:t> </w:t>
      </w:r>
      <w:r>
        <w:rPr/>
        <w:t>once</w:t>
      </w:r>
      <w:r>
        <w:rPr>
          <w:spacing w:val="-1"/>
          <w:w w:val="99"/>
        </w:rPr>
        <w:t> </w:t>
      </w:r>
      <w:r>
        <w:rPr/>
        <w:t>de enero de los corrientes, presentó su informe justificado, mismo que fue puesto a</w:t>
      </w:r>
      <w:r>
        <w:rPr>
          <w:spacing w:val="16"/>
        </w:rPr>
        <w:t> </w:t>
      </w:r>
      <w:r>
        <w:rPr/>
        <w:t>la</w:t>
      </w:r>
      <w:r>
        <w:rPr/>
        <w:t> vista el catorce de enero del presente, por lo cual se decretó el cierre de instrucción</w:t>
      </w:r>
      <w:r>
        <w:rPr>
          <w:spacing w:val="-7"/>
        </w:rPr>
        <w:t> </w:t>
      </w:r>
      <w:r>
        <w:rPr/>
        <w:t>en</w:t>
      </w:r>
      <w:r>
        <w:rPr>
          <w:w w:val="100"/>
        </w:rPr>
        <w:t> </w:t>
      </w:r>
      <w:r>
        <w:rPr/>
        <w:t>fecha veintiuno de enero de dos mil diecinueve, en términos del artículo 185</w:t>
      </w:r>
      <w:r>
        <w:rPr>
          <w:spacing w:val="8"/>
        </w:rPr>
        <w:t> </w:t>
      </w:r>
      <w:r>
        <w:rPr/>
        <w:t>Fracción</w:t>
      </w:r>
      <w:r>
        <w:rPr>
          <w:spacing w:val="1"/>
          <w:w w:val="99"/>
        </w:rPr>
        <w:t> </w:t>
      </w:r>
      <w:r>
        <w:rPr/>
        <w:t>VI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</w:t>
      </w:r>
      <w:r>
        <w:rPr>
          <w:w w:val="99"/>
        </w:rPr>
        <w:t> </w:t>
      </w:r>
      <w:r>
        <w:rPr/>
        <w:t>y Municipios, iniciando el término legal para dictar resolución definitiva del</w:t>
      </w:r>
      <w:r>
        <w:rPr>
          <w:spacing w:val="-31"/>
        </w:rPr>
        <w:t> </w:t>
      </w:r>
      <w:r>
        <w:rPr/>
        <w:t>asunto.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521" w:right="643"/>
        <w:jc w:val="both"/>
      </w:pPr>
      <w:r>
        <w:rPr/>
        <w:t>Así,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catorce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febrero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presente,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amplió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plazo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dictar</w:t>
      </w:r>
      <w:r>
        <w:rPr>
          <w:spacing w:val="-6"/>
        </w:rPr>
        <w:t> </w:t>
      </w:r>
      <w:r>
        <w:rPr/>
        <w:t>resolución,</w:t>
      </w:r>
      <w:r>
        <w:rPr>
          <w:w w:val="100"/>
        </w:rPr>
        <w:t> </w:t>
      </w:r>
      <w:r>
        <w:rPr/>
        <w:t>en</w:t>
      </w:r>
      <w:r>
        <w:rPr>
          <w:spacing w:val="26"/>
        </w:rPr>
        <w:t> </w:t>
      </w:r>
      <w:r>
        <w:rPr/>
        <w:t>términos</w:t>
      </w:r>
      <w:r>
        <w:rPr>
          <w:spacing w:val="25"/>
        </w:rPr>
        <w:t> </w:t>
      </w:r>
      <w:r>
        <w:rPr/>
        <w:t>del</w:t>
      </w:r>
      <w:r>
        <w:rPr>
          <w:spacing w:val="28"/>
        </w:rPr>
        <w:t> </w:t>
      </w:r>
      <w:r>
        <w:rPr/>
        <w:t>artículo</w:t>
      </w:r>
      <w:r>
        <w:rPr>
          <w:spacing w:val="27"/>
        </w:rPr>
        <w:t> </w:t>
      </w:r>
      <w:r>
        <w:rPr/>
        <w:t>181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Ley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Transparencia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Acceso</w:t>
      </w:r>
      <w:r>
        <w:rPr>
          <w:spacing w:val="30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1600" w:lineRule="exact"/>
        <w:ind w:left="105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31"/>
          <w:sz w:val="20"/>
          <w:szCs w:val="20"/>
        </w:rPr>
        <w:pict>
          <v:group style="width:501.5pt;height:80pt;mso-position-horizontal-relative:char;mso-position-vertical-relative:line" coordorigin="0,0" coordsize="10030,1600">
            <v:group style="position:absolute;left:5;top:5;width:10020;height:1590" coordorigin="5,5" coordsize="10020,1590">
              <v:shape style="position:absolute;left:5;top:5;width:10020;height:1590" coordorigin="5,5" coordsize="10020,1590" path="m5,5l10025,1595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31"/>
          <w:sz w:val="20"/>
          <w:szCs w:val="20"/>
        </w:rPr>
      </w:r>
    </w:p>
    <w:p>
      <w:pPr>
        <w:spacing w:after="0" w:line="160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180" w:right="82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 w:before="21"/>
        <w:ind w:left="3234" w:right="3236"/>
        <w:jc w:val="center"/>
        <w:rPr>
          <w:b w:val="0"/>
          <w:bCs w:val="0"/>
        </w:rPr>
      </w:pPr>
      <w:r>
        <w:rPr/>
        <w:t>C O N S I D E R A N D</w:t>
      </w:r>
      <w:r>
        <w:rPr>
          <w:spacing w:val="-6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0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revisión</w:t>
      </w:r>
      <w:r>
        <w:rPr>
          <w:spacing w:val="39"/>
        </w:rPr>
        <w:t> </w:t>
      </w:r>
      <w:r>
        <w:rPr/>
        <w:t>interpuesto</w:t>
      </w:r>
      <w:r>
        <w:rPr>
          <w:spacing w:val="38"/>
        </w:rPr>
        <w:t> </w:t>
      </w:r>
      <w:r>
        <w:rPr/>
        <w:t>por</w:t>
      </w:r>
      <w:r>
        <w:rPr>
          <w:spacing w:val="36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37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7"/>
        </w:rPr>
        <w:t> </w:t>
      </w:r>
      <w:r>
        <w:rPr/>
        <w:t>conforme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lo</w:t>
      </w:r>
      <w:r>
        <w:rPr>
          <w:spacing w:val="36"/>
        </w:rPr>
        <w:t> </w:t>
      </w:r>
      <w:r>
        <w:rPr/>
        <w:t>dispuesto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4"/>
        </w:rPr>
        <w:t> </w:t>
      </w:r>
      <w:r>
        <w:rPr/>
        <w:t>Unidos</w:t>
      </w:r>
      <w:r>
        <w:rPr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preciso e importante señalar que el</w:t>
      </w:r>
      <w:r>
        <w:rPr>
          <w:spacing w:val="27"/>
        </w:rPr>
        <w:t> </w:t>
      </w:r>
      <w:r>
        <w:rPr/>
        <w:t>recurso</w:t>
      </w:r>
      <w:r>
        <w:rPr>
          <w:w w:val="99"/>
        </w:rPr>
        <w:t> </w:t>
      </w:r>
      <w:r>
        <w:rPr/>
        <w:t>de</w:t>
      </w:r>
      <w:r>
        <w:rPr>
          <w:spacing w:val="19"/>
        </w:rPr>
        <w:t> </w:t>
      </w:r>
      <w:r>
        <w:rPr/>
        <w:t>revisión</w:t>
      </w:r>
      <w:r>
        <w:rPr>
          <w:spacing w:val="21"/>
        </w:rPr>
        <w:t> </w:t>
      </w:r>
      <w:r>
        <w:rPr/>
        <w:t>inmerso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entidad,</w:t>
      </w:r>
      <w:r>
        <w:rPr>
          <w:spacing w:val="19"/>
        </w:rPr>
        <w:t> </w:t>
      </w:r>
      <w:r>
        <w:rPr/>
        <w:t>tiene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fin</w:t>
      </w:r>
      <w:r>
        <w:rPr>
          <w:spacing w:val="21"/>
        </w:rPr>
        <w:t> </w:t>
      </w:r>
      <w:r>
        <w:rPr/>
        <w:t>y</w:t>
      </w:r>
      <w:r>
        <w:rPr>
          <w:w w:val="100"/>
        </w:rPr>
        <w:t> </w:t>
      </w:r>
      <w:r>
        <w:rPr/>
        <w:t>alcance que señalan los numerales 176, 179, 181 párrafo cuarto, 194 y 195 y</w:t>
      </w:r>
      <w:r>
        <w:rPr>
          <w:spacing w:val="2"/>
        </w:rPr>
        <w:t> </w:t>
      </w:r>
      <w:r>
        <w:rPr/>
        <w:t>demás</w:t>
      </w:r>
      <w:r>
        <w:rPr>
          <w:w w:val="99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/>
        <w:t> México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Municipios</w:t>
      </w:r>
      <w:r>
        <w:rPr>
          <w:spacing w:val="20"/>
        </w:rPr>
        <w:t> </w:t>
      </w:r>
      <w:r>
        <w:rPr/>
        <w:t>vigente,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cual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analizado</w:t>
      </w:r>
      <w:r>
        <w:rPr>
          <w:spacing w:val="19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actuaciones</w:t>
      </w:r>
      <w:r>
        <w:rPr>
          <w:spacing w:val="17"/>
        </w:rPr>
        <w:t> </w:t>
      </w:r>
      <w:r>
        <w:rPr/>
        <w:t>que</w:t>
      </w:r>
      <w:r>
        <w:rPr/>
        <w:t> obren  en  el  expediente  electrónico,  con  la  finalidad  de  reparar  cualquier</w:t>
      </w:r>
      <w:r>
        <w:rPr>
          <w:spacing w:val="12"/>
        </w:rPr>
        <w:t> </w:t>
      </w:r>
      <w:r>
        <w:rPr/>
        <w:t>posible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7"/>
        <w:jc w:val="both"/>
      </w:pPr>
      <w:r>
        <w:rPr/>
        <w:t>afectación al derecho de acceso a la información pública y garantizando el</w:t>
      </w:r>
      <w:r>
        <w:rPr>
          <w:spacing w:val="2"/>
        </w:rPr>
        <w:t> </w:t>
      </w:r>
      <w:r>
        <w:rPr/>
        <w:t>principio</w:t>
      </w:r>
      <w:r>
        <w:rPr>
          <w:w w:val="99"/>
        </w:rPr>
        <w:t> </w:t>
      </w:r>
      <w:r>
        <w:rPr/>
        <w:t>rector de máxima</w:t>
      </w:r>
      <w:r>
        <w:rPr>
          <w:spacing w:val="-13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7"/>
        </w:rPr>
        <w:t> </w:t>
      </w:r>
      <w:r>
        <w:rPr/>
        <w:t>inmersos</w:t>
      </w:r>
      <w:r>
        <w:rPr>
          <w:spacing w:val="1"/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pStyle w:val="BodyText"/>
        <w:spacing w:line="360" w:lineRule="auto" w:before="160"/>
        <w:ind w:left="121" w:right="102"/>
        <w:jc w:val="both"/>
      </w:pPr>
      <w:r>
        <w:rPr/>
        <w:t>Por lo anterior, es una facultad legal entrar al estudio de las causas de</w:t>
      </w:r>
      <w:r>
        <w:rPr>
          <w:spacing w:val="31"/>
        </w:rPr>
        <w:t> </w:t>
      </w:r>
      <w:r>
        <w:rPr/>
        <w:t>improcedencia</w:t>
      </w:r>
      <w:r>
        <w:rPr>
          <w:w w:val="100"/>
        </w:rPr>
        <w:t> </w:t>
      </w:r>
      <w:r>
        <w:rPr/>
        <w:t>que hagan valer las partes o que se adviertan de oficio por este Resolutor y por</w:t>
      </w:r>
      <w:r>
        <w:rPr>
          <w:spacing w:val="58"/>
        </w:rPr>
        <w:t> </w:t>
      </w:r>
      <w:r>
        <w:rPr/>
        <w:t>ende</w:t>
      </w:r>
      <w:r>
        <w:rPr/>
        <w:t> objeto de análisis previo al estudio de fondo del asunto; presupuestos procesales de inicio o trámite de un proceso que dotan de seguridad jurídica las</w:t>
      </w:r>
      <w:r>
        <w:rPr>
          <w:spacing w:val="-14"/>
        </w:rPr>
        <w:t> </w:t>
      </w:r>
      <w:r>
        <w:rPr/>
        <w:t>resoluciones,</w:t>
      </w:r>
      <w:r>
        <w:rPr/>
        <w:t> máxime que es una figura procesal adoptada en la ley de la materia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, la cual  </w:t>
      </w:r>
      <w:r>
        <w:rPr>
          <w:spacing w:val="7"/>
        </w:rPr>
        <w:t> </w:t>
      </w:r>
      <w:r>
        <w:rPr/>
        <w:t>permite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2" w:lineRule="auto" w:before="91"/>
        <w:ind w:left="121" w:right="101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Palatino Linotype" w:hAnsi="Palatino Linotype"/>
          <w:sz w:val="16"/>
        </w:rPr>
        <w:t>Estudio oficioso o a petición de parte que no son incompatibles con el derecho de acceso a la justicia, ya que éste no se</w:t>
      </w:r>
      <w:r>
        <w:rPr>
          <w:rFonts w:ascii="Palatino Linotype" w:hAnsi="Palatino Linotype"/>
          <w:spacing w:val="22"/>
          <w:sz w:val="16"/>
        </w:rPr>
        <w:t> </w:t>
      </w:r>
      <w:r>
        <w:rPr>
          <w:rFonts w:ascii="Palatino Linotype" w:hAnsi="Palatino Linotype"/>
          <w:sz w:val="16"/>
        </w:rPr>
        <w:t>coarta</w:t>
      </w:r>
      <w:r>
        <w:rPr>
          <w:rFonts w:ascii="Palatino Linotype" w:hAnsi="Palatino Linotype"/>
          <w:spacing w:val="-3"/>
          <w:w w:val="100"/>
          <w:sz w:val="16"/>
        </w:rPr>
        <w:t> </w:t>
      </w:r>
      <w:r>
        <w:rPr>
          <w:rFonts w:ascii="Palatino Linotype" w:hAnsi="Palatino Linotype"/>
          <w:sz w:val="16"/>
        </w:rPr>
        <w:t>por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regular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causas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improcedencia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y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sobreseimiento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con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tales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fines,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sirviendo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sustento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tesis</w:t>
      </w:r>
      <w:r>
        <w:rPr>
          <w:rFonts w:ascii="Palatino Linotype" w:hAnsi="Palatino Linotype"/>
          <w:spacing w:val="-7"/>
          <w:sz w:val="16"/>
        </w:rPr>
        <w:t> </w:t>
      </w:r>
      <w:r>
        <w:rPr>
          <w:rFonts w:ascii="Palatino Linotype" w:hAnsi="Palatino Linotype"/>
          <w:sz w:val="16"/>
        </w:rPr>
        <w:t>aislada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XVI.1o.A.T.2</w:t>
      </w:r>
      <w:r>
        <w:rPr>
          <w:rFonts w:ascii="Palatino Linotype" w:hAnsi="Palatino Linotype"/>
          <w:spacing w:val="-8"/>
          <w:sz w:val="16"/>
        </w:rPr>
        <w:t> </w:t>
      </w:r>
      <w:r>
        <w:rPr>
          <w:rFonts w:ascii="Palatino Linotype" w:hAnsi="Palatino Linotype"/>
          <w:sz w:val="16"/>
        </w:rPr>
        <w:t>K</w:t>
      </w:r>
      <w:r>
        <w:rPr>
          <w:rFonts w:ascii="Palatino Linotype" w:hAnsi="Palatino Linotype"/>
          <w:spacing w:val="-6"/>
          <w:sz w:val="16"/>
        </w:rPr>
        <w:t> </w:t>
      </w:r>
      <w:r>
        <w:rPr>
          <w:rFonts w:ascii="Palatino Linotype" w:hAnsi="Palatino Linotype"/>
          <w:sz w:val="16"/>
        </w:rPr>
        <w:t>visible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Semanario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Judicial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la Federación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bajo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número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registro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2000365 cuyo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rubro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y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texto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esgrime</w:t>
      </w:r>
    </w:p>
    <w:p>
      <w:pPr>
        <w:spacing w:line="259" w:lineRule="auto" w:before="2"/>
        <w:ind w:left="121" w:right="10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  DE  LA  LEY  DE  LA  MATERIA,  RESPECTIVAMENTE,  NO  SON  INCOMPATIBLES  CON  EL  ARTÍCULO  25.1  DE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sz w:val="16"/>
        </w:rPr>
      </w: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b/>
          <w:i/>
          <w:sz w:val="16"/>
        </w:rPr>
        <w:t>CONVENCIÓN</w:t>
      </w:r>
      <w:r>
        <w:rPr>
          <w:rFonts w:ascii="Palatino Linotype" w:hAnsi="Palatino Linotype"/>
          <w:b/>
          <w:i/>
          <w:spacing w:val="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AMERICANA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</w:t>
      </w:r>
      <w:r>
        <w:rPr>
          <w:rFonts w:ascii="Palatino Linotype" w:hAnsi="Palatino Linotype"/>
          <w:b/>
          <w:i/>
          <w:spacing w:val="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DERECHOS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b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examen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artículos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73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y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74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de</w:t>
      </w:r>
      <w:r>
        <w:rPr>
          <w:rFonts w:ascii="Palatino Linotype" w:hAnsi="Palatino Linotype"/>
          <w:i/>
          <w:spacing w:val="5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la</w:t>
      </w:r>
      <w:r>
        <w:rPr>
          <w:rFonts w:ascii="Palatino Linotype" w:hAnsi="Palatino Linotype"/>
          <w:i/>
          <w:spacing w:val="6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Ley</w:t>
      </w:r>
      <w:r>
        <w:rPr>
          <w:rFonts w:ascii="Palatino Linotype" w:hAnsi="Palatino Linotype"/>
          <w:i/>
          <w:spacing w:val="7"/>
          <w:sz w:val="16"/>
          <w:u w:val="single" w:color="000000"/>
        </w:rPr>
        <w:t> </w:t>
      </w:r>
      <w:r>
        <w:rPr>
          <w:rFonts w:ascii="Palatino Linotype" w:hAnsi="Palatino Linotype"/>
          <w:i/>
          <w:sz w:val="16"/>
          <w:u w:val="single" w:color="000000"/>
        </w:rPr>
        <w:t>de</w:t>
      </w:r>
      <w:r>
        <w:rPr>
          <w:rFonts w:ascii="Palatino Linotype" w:hAnsi="Palatino Linotype"/>
          <w:i/>
          <w:w w:val="100"/>
          <w:sz w:val="16"/>
        </w:rPr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w w:val="100"/>
          <w:sz w:val="16"/>
        </w:rPr>
      </w:r>
      <w:r>
        <w:rPr>
          <w:rFonts w:ascii="Palatino Linotype" w:hAnsi="Palatino Linotype"/>
          <w:i/>
          <w:sz w:val="16"/>
          <w:u w:val="single" w:color="000000"/>
        </w:rPr>
        <w:t>Amparo </w:t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sz w:val="16"/>
          <w:u w:val="single" w:color="000000"/>
        </w:rPr>
        <w:t>25.1 de la Convención Americana sobre Derechos Humanos </w:t>
      </w:r>
      <w:r>
        <w:rPr>
          <w:rFonts w:ascii="Palatino Linotype" w:hAnsi="Palatino Linotype"/>
          <w:i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</w:t>
      </w:r>
      <w:r>
        <w:rPr>
          <w:rFonts w:ascii="Palatino Linotype" w:hAnsi="Palatino Linotype"/>
          <w:b/>
          <w:i/>
          <w:spacing w:val="-19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los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estándares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pretenden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proteger</w:t>
      </w:r>
      <w:r>
        <w:rPr>
          <w:rFonts w:ascii="Palatino Linotype" w:hAnsi="Palatino Linotype"/>
          <w:b/>
          <w:i/>
          <w:spacing w:val="-10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los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derechos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humanos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8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que impiden abordar el estudio de fondo del asunto en el juicio de amparo, </w:t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i/>
          <w:sz w:val="16"/>
        </w:rPr>
        <w:t>en virtud de que el propósito de condicionar el acceso a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11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admisibilidad de los recursos dependerá, en principio, de los siguientes criterios: no pueden ser irracionales ni de tal naturaleza que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justifica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viabilidad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una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eventual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48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4"/>
        <w:jc w:val="both"/>
      </w:pPr>
      <w:r>
        <w:rPr/>
        <w:t>dilucidar alguna causal que impida el estudio y resolución, cuando una vez</w:t>
      </w:r>
      <w:r>
        <w:rPr>
          <w:spacing w:val="-1"/>
        </w:rPr>
        <w:t> </w:t>
      </w:r>
      <w:r>
        <w:rPr/>
        <w:t>admitido</w:t>
      </w:r>
      <w:r>
        <w:rPr>
          <w:spacing w:val="-1"/>
          <w:w w:val="99"/>
        </w:rPr>
        <w:t> </w:t>
      </w:r>
      <w:r>
        <w:rPr/>
        <w:t>el</w:t>
      </w:r>
      <w:r>
        <w:rPr>
          <w:spacing w:val="-16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revisión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advierta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causa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improcedencia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permita</w:t>
      </w:r>
      <w:r>
        <w:rPr>
          <w:spacing w:val="-15"/>
        </w:rPr>
        <w:t> </w:t>
      </w:r>
      <w:r>
        <w:rPr/>
        <w:t>sobreseerlo,</w:t>
      </w:r>
      <w:r>
        <w:rPr/>
        <w:t> sin 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Así</w:t>
      </w:r>
      <w:r>
        <w:rPr>
          <w:spacing w:val="14"/>
        </w:rPr>
        <w:t> </w:t>
      </w:r>
      <w:r>
        <w:rPr/>
        <w:t>las</w:t>
      </w:r>
      <w:r>
        <w:rPr>
          <w:spacing w:val="16"/>
        </w:rPr>
        <w:t> </w:t>
      </w:r>
      <w:r>
        <w:rPr/>
        <w:t>cosas,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al</w:t>
      </w:r>
      <w:r>
        <w:rPr>
          <w:spacing w:val="16"/>
        </w:rPr>
        <w:t> </w:t>
      </w:r>
      <w:r>
        <w:rPr/>
        <w:t>expediente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recurso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revisión</w:t>
      </w:r>
      <w:r>
        <w:rPr>
          <w:spacing w:val="16"/>
        </w:rPr>
        <w:t> </w:t>
      </w:r>
      <w:r>
        <w:rPr/>
        <w:t>que</w:t>
      </w:r>
      <w:r>
        <w:rPr>
          <w:spacing w:val="19"/>
        </w:rPr>
        <w:t> </w:t>
      </w:r>
      <w:r>
        <w:rPr/>
        <w:t>nos</w:t>
      </w:r>
      <w:r>
        <w:rPr>
          <w:spacing w:val="16"/>
        </w:rPr>
        <w:t> </w:t>
      </w:r>
      <w:r>
        <w:rPr/>
        <w:t>ocupa</w:t>
      </w:r>
      <w:r>
        <w:rPr>
          <w:spacing w:val="17"/>
        </w:rPr>
        <w:t> </w:t>
      </w:r>
      <w:r>
        <w:rPr/>
        <w:t>no</w:t>
      </w:r>
      <w:r>
        <w:rPr>
          <w:spacing w:val="18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actualiza ninguna causa de improcedencia de las referidas en el artículo 191 de la</w:t>
      </w:r>
      <w:r>
        <w:rPr>
          <w:spacing w:val="-8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y Acceso a la Información Pública del Estado de México</w:t>
      </w:r>
      <w:r>
        <w:rPr>
          <w:spacing w:val="24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encontrándose actualizados todos los presupuestos procesales</w:t>
      </w:r>
      <w:r>
        <w:rPr>
          <w:spacing w:val="46"/>
        </w:rPr>
        <w:t> </w:t>
      </w:r>
      <w:r>
        <w:rPr/>
        <w:t>para</w:t>
      </w:r>
      <w:r>
        <w:rPr/>
        <w:t> atender el fondo del asunto, en los términos del considerando</w:t>
      </w:r>
      <w:r>
        <w:rPr>
          <w:spacing w:val="-22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8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left="121" w:right="101"/>
        <w:jc w:val="both"/>
      </w:pPr>
      <w:r>
        <w:rPr/>
        <w:t>El</w:t>
      </w:r>
      <w:r>
        <w:rPr>
          <w:spacing w:val="16"/>
        </w:rPr>
        <w:t> </w:t>
      </w:r>
      <w:r>
        <w:rPr/>
        <w:t>análisis</w:t>
      </w:r>
      <w:r>
        <w:rPr>
          <w:spacing w:val="16"/>
        </w:rPr>
        <w:t> </w:t>
      </w:r>
      <w:r>
        <w:rPr/>
        <w:t>del</w:t>
      </w:r>
      <w:r>
        <w:rPr>
          <w:spacing w:val="19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recurso,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basará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20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</w:t>
      </w:r>
      <w:r>
        <w:rPr>
          <w:spacing w:val="46"/>
        </w:rPr>
        <w:t> </w:t>
      </w:r>
      <w:r>
        <w:rPr/>
        <w:t>obran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el</w:t>
      </w:r>
      <w:r>
        <w:rPr>
          <w:spacing w:val="43"/>
        </w:rPr>
        <w:t> </w:t>
      </w:r>
      <w:r>
        <w:rPr/>
        <w:t>expediente</w:t>
      </w:r>
      <w:r>
        <w:rPr>
          <w:spacing w:val="46"/>
        </w:rPr>
        <w:t> </w:t>
      </w:r>
      <w:r>
        <w:rPr/>
        <w:t>electrónico,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así</w:t>
      </w:r>
      <w:r>
        <w:rPr>
          <w:spacing w:val="43"/>
        </w:rPr>
        <w:t> </w:t>
      </w:r>
      <w:r>
        <w:rPr/>
        <w:t>estar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posibilidad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Órgano</w:t>
      </w:r>
      <w:r>
        <w:rPr>
          <w:w w:val="99"/>
        </w:rPr>
        <w:t> </w:t>
      </w:r>
      <w:r>
        <w:rPr/>
        <w:t>Colegiado de dictar el fallo correspondiente conforme a derecho, tomando</w:t>
      </w:r>
      <w:r>
        <w:rPr>
          <w:spacing w:val="13"/>
        </w:rPr>
        <w:t> </w:t>
      </w:r>
      <w:r>
        <w:rPr/>
        <w:t>en</w:t>
      </w:r>
      <w:r>
        <w:rPr/>
        <w:t> consideración los elementos aportados por las partes y respetando en todo</w:t>
      </w:r>
      <w:r>
        <w:rPr>
          <w:spacing w:val="7"/>
        </w:rPr>
        <w:t> </w:t>
      </w:r>
      <w:r>
        <w:rPr/>
        <w:t>momento</w:t>
      </w:r>
      <w:r>
        <w:rPr/>
        <w:t> 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8"/>
        </w:rPr>
        <w:t> </w:t>
      </w:r>
      <w:r>
        <w:rPr/>
        <w:t>los</w:t>
      </w:r>
      <w:r>
        <w:rPr>
          <w:w w:val="99"/>
        </w:rPr>
        <w:t> </w:t>
      </w:r>
      <w:r>
        <w:rPr/>
        <w:t>que el Estado Mexicano sea parte, en concordancia con el párrafo tercero del</w:t>
      </w:r>
      <w:r>
        <w:rPr>
          <w:spacing w:val="22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97"/>
        <w:ind w:left="121" w:right="102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sentencia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concesoria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tenga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ámbito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protección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concreto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entre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orden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jurídico,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al derecho de su esencia ni tampoco son discriminatorias, pues no existe alguna condicionante para su aplicabilidad, en función de</w:t>
      </w:r>
      <w:r>
        <w:rPr>
          <w:rFonts w:ascii="Palatino Linotype" w:hAnsi="Palatino Linotype"/>
          <w:i/>
          <w:spacing w:val="-15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5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10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9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7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6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8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pues no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decidir sencilla,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efectivamente sobre los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 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juicio de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48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90"/>
        <w:jc w:val="left"/>
      </w:pPr>
      <w:r>
        <w:rPr/>
        <w:t>En  una  aproximación  inicial,  resulta  preciso  señalar   que  el   particular  </w:t>
      </w:r>
      <w:r>
        <w:rPr>
          <w:spacing w:val="56"/>
        </w:rPr>
        <w:t> </w:t>
      </w:r>
      <w:r>
        <w:rPr/>
        <w:t>solicitó</w:t>
      </w:r>
      <w:r>
        <w:rPr>
          <w:w w:val="99"/>
        </w:rPr>
        <w:t> </w:t>
      </w:r>
      <w:r>
        <w:rPr/>
        <w:t>el  </w:t>
      </w:r>
      <w:r>
        <w:rPr>
          <w:rFonts w:ascii="Palatino Linotype" w:hAnsi="Palatino Linotype" w:cs="Palatino Linotype" w:eastAsia="Palatino Linotype"/>
          <w:b/>
          <w:bCs/>
          <w:i/>
        </w:rPr>
      </w:r>
      <w:r>
        <w:rPr>
          <w:rFonts w:ascii="Palatino Linotype" w:hAnsi="Palatino Linotype" w:cs="Palatino Linotype" w:eastAsia="Palatino Linotype"/>
          <w:b/>
          <w:bCs/>
          <w:i/>
          <w:u w:val="single" w:color="000000"/>
        </w:rPr>
        <w:t>“histórico”,  </w:t>
      </w:r>
      <w:r>
        <w:rPr>
          <w:rFonts w:ascii="Palatino Linotype" w:hAnsi="Palatino Linotype" w:cs="Palatino Linotype" w:eastAsia="Palatino Linotype"/>
          <w:b/>
          <w:bCs/>
          <w:i/>
        </w:rPr>
      </w:r>
      <w:r>
        <w:rPr/>
        <w:t>al  respecto,  es  necesario  señalar  que  los  Lineamientos  para       </w:t>
      </w:r>
      <w:r>
        <w:rPr>
          <w:spacing w:val="14"/>
        </w:rPr>
        <w:t> </w:t>
      </w:r>
      <w:r>
        <w:rPr/>
        <w:t>la</w:t>
      </w:r>
    </w:p>
    <w:p>
      <w:pPr>
        <w:pStyle w:val="BodyText"/>
        <w:spacing w:line="360" w:lineRule="auto"/>
        <w:ind w:right="102"/>
        <w:jc w:val="both"/>
      </w:pPr>
      <w:r>
        <w:rPr/>
        <w:t>Organización</w:t>
      </w:r>
      <w:r>
        <w:rPr>
          <w:spacing w:val="34"/>
        </w:rPr>
        <w:t> </w:t>
      </w:r>
      <w:r>
        <w:rPr/>
        <w:t>y</w:t>
      </w:r>
      <w:r>
        <w:rPr>
          <w:spacing w:val="36"/>
        </w:rPr>
        <w:t> </w:t>
      </w:r>
      <w:r>
        <w:rPr/>
        <w:t>Conservación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4"/>
        </w:rPr>
        <w:t> </w:t>
      </w:r>
      <w:r>
        <w:rPr/>
        <w:t>Archivos</w:t>
      </w:r>
      <w:r>
        <w:rPr>
          <w:spacing w:val="34"/>
        </w:rPr>
        <w:t> </w:t>
      </w:r>
      <w:r>
        <w:rPr>
          <w:color w:val="2B2B2B"/>
        </w:rPr>
        <w:t>son</w:t>
      </w:r>
      <w:r>
        <w:rPr>
          <w:color w:val="2B2B2B"/>
          <w:spacing w:val="34"/>
        </w:rPr>
        <w:t> </w:t>
      </w:r>
      <w:r>
        <w:rPr>
          <w:color w:val="2B2B2B"/>
        </w:rPr>
        <w:t>de</w:t>
      </w:r>
      <w:r>
        <w:rPr>
          <w:color w:val="2B2B2B"/>
          <w:spacing w:val="35"/>
        </w:rPr>
        <w:t> </w:t>
      </w:r>
      <w:r>
        <w:rPr>
          <w:color w:val="2B2B2B"/>
        </w:rPr>
        <w:t>observancia</w:t>
      </w:r>
      <w:r>
        <w:rPr>
          <w:color w:val="2B2B2B"/>
          <w:spacing w:val="37"/>
        </w:rPr>
        <w:t> </w:t>
      </w:r>
      <w:r>
        <w:rPr>
          <w:color w:val="2B2B2B"/>
        </w:rPr>
        <w:t>obligatoria</w:t>
      </w:r>
      <w:r>
        <w:rPr>
          <w:color w:val="2B2B2B"/>
          <w:spacing w:val="35"/>
        </w:rPr>
        <w:t> </w:t>
      </w:r>
      <w:r>
        <w:rPr>
          <w:color w:val="2B2B2B"/>
        </w:rPr>
        <w:t>y</w:t>
      </w:r>
      <w:r>
        <w:rPr>
          <w:color w:val="2B2B2B"/>
          <w:spacing w:val="36"/>
        </w:rPr>
        <w:t> </w:t>
      </w:r>
      <w:r>
        <w:rPr>
          <w:color w:val="2B2B2B"/>
        </w:rPr>
        <w:t>de</w:t>
      </w:r>
      <w:r>
        <w:rPr>
          <w:color w:val="2B2B2B"/>
        </w:rPr>
        <w:t> aplicación general para los </w:t>
      </w:r>
      <w:r>
        <w:rPr>
          <w:rFonts w:ascii="Palatino Linotype" w:hAnsi="Palatino Linotype"/>
          <w:b/>
          <w:color w:val="2B2B2B"/>
        </w:rPr>
        <w:t>Sujetos Obligados </w:t>
      </w:r>
      <w:r>
        <w:rPr>
          <w:color w:val="2B2B2B"/>
        </w:rPr>
        <w:t>y tienen por objeto establecer</w:t>
      </w:r>
      <w:r>
        <w:rPr>
          <w:color w:val="2B2B2B"/>
          <w:spacing w:val="35"/>
        </w:rPr>
        <w:t> </w:t>
      </w:r>
      <w:r>
        <w:rPr>
          <w:color w:val="2B2B2B"/>
        </w:rPr>
        <w:t>las</w:t>
      </w:r>
      <w:r>
        <w:rPr>
          <w:color w:val="2B2B2B"/>
          <w:w w:val="99"/>
        </w:rPr>
        <w:t> </w:t>
      </w:r>
      <w:r>
        <w:rPr>
          <w:color w:val="2B2B2B"/>
        </w:rPr>
        <w:t>políticas y criterios para la sistematización y digitalización, así como para la</w:t>
      </w:r>
      <w:r>
        <w:rPr>
          <w:color w:val="2B2B2B"/>
          <w:spacing w:val="59"/>
        </w:rPr>
        <w:t> </w:t>
      </w:r>
      <w:r>
        <w:rPr>
          <w:color w:val="2B2B2B"/>
        </w:rPr>
        <w:t>custodia</w:t>
      </w:r>
      <w:r>
        <w:rPr>
          <w:color w:val="2B2B2B"/>
          <w:w w:val="100"/>
        </w:rPr>
        <w:t> </w:t>
      </w:r>
      <w:r>
        <w:rPr>
          <w:color w:val="2B2B2B"/>
        </w:rPr>
        <w:t>y conservación de los archivos en posesión de los </w:t>
      </w:r>
      <w:r>
        <w:rPr>
          <w:rFonts w:ascii="Palatino Linotype" w:hAnsi="Palatino Linotype"/>
          <w:b/>
          <w:color w:val="2B2B2B"/>
        </w:rPr>
        <w:t>Sujetos Obligados, </w:t>
      </w:r>
      <w:r>
        <w:rPr>
          <w:color w:val="2B2B2B"/>
        </w:rPr>
        <w:t>con la</w:t>
      </w:r>
      <w:r>
        <w:rPr>
          <w:color w:val="2B2B2B"/>
          <w:spacing w:val="-23"/>
        </w:rPr>
        <w:t> </w:t>
      </w:r>
      <w:r>
        <w:rPr>
          <w:color w:val="2B2B2B"/>
        </w:rPr>
        <w:t>finalidad</w:t>
      </w:r>
      <w:r>
        <w:rPr>
          <w:color w:val="2B2B2B"/>
          <w:w w:val="99"/>
        </w:rPr>
        <w:t> </w:t>
      </w:r>
      <w:r>
        <w:rPr>
          <w:color w:val="2B2B2B"/>
        </w:rPr>
        <w:t>de garantizar la disponibilidad, la localización eficiente de la información</w:t>
      </w:r>
      <w:r>
        <w:rPr>
          <w:color w:val="2B2B2B"/>
          <w:spacing w:val="40"/>
        </w:rPr>
        <w:t> </w:t>
      </w:r>
      <w:r>
        <w:rPr>
          <w:color w:val="2B2B2B"/>
        </w:rPr>
        <w:t>generada,</w:t>
      </w:r>
      <w:r>
        <w:rPr>
          <w:color w:val="2B2B2B"/>
        </w:rPr>
        <w:t> obtenida,</w:t>
      </w:r>
      <w:r>
        <w:rPr>
          <w:color w:val="2B2B2B"/>
          <w:spacing w:val="47"/>
        </w:rPr>
        <w:t> </w:t>
      </w:r>
      <w:r>
        <w:rPr>
          <w:color w:val="2B2B2B"/>
        </w:rPr>
        <w:t>adquirida,</w:t>
      </w:r>
      <w:r>
        <w:rPr>
          <w:color w:val="2B2B2B"/>
          <w:spacing w:val="47"/>
        </w:rPr>
        <w:t> </w:t>
      </w:r>
      <w:r>
        <w:rPr>
          <w:color w:val="2B2B2B"/>
        </w:rPr>
        <w:t>transformada</w:t>
      </w:r>
      <w:r>
        <w:rPr>
          <w:color w:val="2B2B2B"/>
          <w:spacing w:val="47"/>
        </w:rPr>
        <w:t> </w:t>
      </w:r>
      <w:r>
        <w:rPr>
          <w:color w:val="2B2B2B"/>
        </w:rPr>
        <w:t>y</w:t>
      </w:r>
      <w:r>
        <w:rPr>
          <w:color w:val="2B2B2B"/>
          <w:spacing w:val="48"/>
        </w:rPr>
        <w:t> </w:t>
      </w:r>
      <w:r>
        <w:rPr>
          <w:color w:val="2B2B2B"/>
        </w:rPr>
        <w:t>contar</w:t>
      </w:r>
      <w:r>
        <w:rPr>
          <w:color w:val="2B2B2B"/>
          <w:spacing w:val="46"/>
        </w:rPr>
        <w:t> </w:t>
      </w:r>
      <w:r>
        <w:rPr>
          <w:color w:val="2B2B2B"/>
        </w:rPr>
        <w:t>con</w:t>
      </w:r>
      <w:r>
        <w:rPr>
          <w:color w:val="2B2B2B"/>
          <w:spacing w:val="46"/>
        </w:rPr>
        <w:t> </w:t>
      </w:r>
      <w:r>
        <w:rPr>
          <w:color w:val="2B2B2B"/>
        </w:rPr>
        <w:t>sistemas</w:t>
      </w:r>
      <w:r>
        <w:rPr>
          <w:color w:val="2B2B2B"/>
          <w:spacing w:val="46"/>
        </w:rPr>
        <w:t> </w:t>
      </w:r>
      <w:r>
        <w:rPr>
          <w:color w:val="2B2B2B"/>
        </w:rPr>
        <w:t>de</w:t>
      </w:r>
      <w:r>
        <w:rPr>
          <w:color w:val="2B2B2B"/>
          <w:spacing w:val="50"/>
        </w:rPr>
        <w:t> </w:t>
      </w:r>
      <w:r>
        <w:rPr>
          <w:color w:val="2B2B2B"/>
        </w:rPr>
        <w:t>información,</w:t>
      </w:r>
      <w:r>
        <w:rPr>
          <w:color w:val="2B2B2B"/>
          <w:spacing w:val="47"/>
        </w:rPr>
        <w:t> </w:t>
      </w:r>
      <w:r>
        <w:rPr>
          <w:color w:val="2B2B2B"/>
        </w:rPr>
        <w:t>ágiles</w:t>
      </w:r>
      <w:r>
        <w:rPr>
          <w:color w:val="2B2B2B"/>
          <w:spacing w:val="46"/>
        </w:rPr>
        <w:t> </w:t>
      </w:r>
      <w:r>
        <w:rPr>
          <w:color w:val="2B2B2B"/>
        </w:rPr>
        <w:t>y</w:t>
      </w:r>
      <w:r>
        <w:rPr>
          <w:color w:val="2B2B2B"/>
          <w:w w:val="100"/>
        </w:rPr>
        <w:t> </w:t>
      </w:r>
      <w:r>
        <w:rPr>
          <w:color w:val="2B2B2B"/>
        </w:rPr>
        <w:t>eficientes. En dichos Lineamientos se establecen las siguientes</w:t>
      </w:r>
      <w:r>
        <w:rPr>
          <w:color w:val="2B2B2B"/>
          <w:spacing w:val="-29"/>
        </w:rPr>
        <w:t> </w:t>
      </w:r>
      <w:r>
        <w:rPr>
          <w:color w:val="2B2B2B"/>
        </w:rPr>
        <w:t>definiciones: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212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“Cuarto.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36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Archivo:</w:t>
      </w:r>
      <w:r>
        <w:rPr>
          <w:rFonts w:ascii="Palatino Linotype" w:hAnsi="Palatino Linotype"/>
          <w:b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conjunto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orgánico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soporte,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son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producidos o recibidos por los sujetos obligados o los particulares en el ejercicio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sus atribuciones o en el desarrollo de sus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actividades;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360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Archivo</w:t>
      </w:r>
      <w:r>
        <w:rPr>
          <w:rFonts w:ascii="Palatino Linotype" w:hAnsi="Palatino Linotype"/>
          <w:b/>
          <w:i/>
          <w:spacing w:val="2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concentración: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cuya consulta es esporádica y que permanecen en ella hasta su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transferencia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secundaria o baja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documental;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360" w:lineRule="auto" w:before="0" w:after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Archivo histórico. </w:t>
      </w:r>
      <w:r>
        <w:rPr>
          <w:rFonts w:ascii="Palatino Linotype" w:hAnsi="Palatino Linotype"/>
          <w:i/>
          <w:sz w:val="22"/>
        </w:rPr>
        <w:t>La unidad responsable de la administración de 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 de conservación permanente y que son fuente de acceso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público;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360" w:lineRule="auto" w:before="28" w:after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Archivo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trámite: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responsable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uso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cotidiano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necesario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atribuciones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administrativa, los cuales permanecen en ella hasta su transferencia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primaria;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VIII. Baja documental. </w:t>
      </w:r>
      <w:r>
        <w:rPr>
          <w:rFonts w:ascii="Palatino Linotype" w:hAnsi="Palatino Linotype"/>
          <w:i/>
          <w:sz w:val="22"/>
        </w:rPr>
        <w:t>La eliminación de aquella documentación que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haya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prescrito en sus valores administrativos, legales, fiscales, contables, y que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contenga valores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históricos;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X. Ciclo vital del documento: </w:t>
      </w:r>
      <w:r>
        <w:rPr>
          <w:rFonts w:ascii="Palatino Linotype" w:hAnsi="Palatino Linotype"/>
          <w:i/>
          <w:sz w:val="22"/>
        </w:rPr>
        <w:t>La etapas de los documentos desde su producción</w:t>
      </w:r>
      <w:r>
        <w:rPr>
          <w:rFonts w:ascii="Palatino Linotype" w:hAnsi="Palatino Linotype"/>
          <w:i/>
          <w:spacing w:val="-3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recepción hasta su baja o transferencia a un archivo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histórico;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XLVIII. Transferencia documental: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traslado controlado y sistemático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expedientes de consulta esporádica de un archivo de trámite al archivo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concentración (transferencia primaria) y de expedientes que deben conservarse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manera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permanente,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archivo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concentración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archivo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histórico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(transferencia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secundaria);”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5"/>
          <w:szCs w:val="25"/>
        </w:rPr>
      </w:pPr>
    </w:p>
    <w:p>
      <w:pPr>
        <w:pStyle w:val="BodyText"/>
        <w:spacing w:line="360" w:lineRule="auto"/>
        <w:ind w:right="101"/>
        <w:jc w:val="both"/>
      </w:pPr>
      <w:r>
        <w:rPr/>
        <w:t>En ese contexto se observa que en materia de archivo se establecen tres fases o</w:t>
      </w:r>
      <w:r>
        <w:rPr>
          <w:spacing w:val="35"/>
        </w:rPr>
        <w:t> </w:t>
      </w:r>
      <w:r>
        <w:rPr/>
        <w:t>etapas</w:t>
      </w:r>
      <w:r>
        <w:rPr>
          <w:w w:val="99"/>
        </w:rPr>
        <w:t> </w:t>
      </w:r>
      <w:r>
        <w:rPr/>
        <w:t>para su organización y conservación que se identifican dependiendo la importancia</w:t>
      </w:r>
      <w:r>
        <w:rPr>
          <w:spacing w:val="-4"/>
        </w:rPr>
        <w:t> </w:t>
      </w:r>
      <w:r>
        <w:rPr/>
        <w:t>y</w:t>
      </w:r>
      <w:r>
        <w:rPr>
          <w:w w:val="100"/>
        </w:rPr>
        <w:t> </w:t>
      </w:r>
      <w:r>
        <w:rPr/>
        <w:t>temporalidad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spacing w:val="51"/>
        </w:rPr>
        <w:t> </w:t>
      </w:r>
      <w:r>
        <w:rPr/>
        <w:t>mismos,</w:t>
      </w:r>
      <w:r>
        <w:rPr>
          <w:spacing w:val="49"/>
        </w:rPr>
        <w:t> </w:t>
      </w:r>
      <w:r>
        <w:rPr/>
        <w:t>se</w:t>
      </w:r>
      <w:r>
        <w:rPr>
          <w:spacing w:val="52"/>
        </w:rPr>
        <w:t> </w:t>
      </w:r>
      <w:r>
        <w:rPr/>
        <w:t>clasifican</w:t>
      </w:r>
      <w:r>
        <w:rPr>
          <w:spacing w:val="51"/>
        </w:rPr>
        <w:t> </w:t>
      </w:r>
      <w:r>
        <w:rPr/>
        <w:t>conforme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lo</w:t>
      </w:r>
      <w:r>
        <w:rPr>
          <w:spacing w:val="50"/>
        </w:rPr>
        <w:t> </w:t>
      </w:r>
      <w:r>
        <w:rPr/>
        <w:t>siguiente</w:t>
      </w:r>
      <w:r>
        <w:rPr>
          <w:rFonts w:ascii="Palatino Linotype" w:hAnsi="Palatino Linotype"/>
          <w:b/>
        </w:rPr>
        <w:t>:</w:t>
      </w:r>
      <w:r>
        <w:rPr>
          <w:rFonts w:ascii="Palatino Linotype" w:hAnsi="Palatino Linotype"/>
          <w:b/>
          <w:spacing w:val="49"/>
        </w:rPr>
        <w:t> </w:t>
      </w:r>
      <w:r>
        <w:rPr>
          <w:rFonts w:ascii="Palatino Linotype" w:hAnsi="Palatino Linotype"/>
          <w:b/>
        </w:rPr>
        <w:t>a)</w:t>
      </w:r>
      <w:r>
        <w:rPr>
          <w:rFonts w:ascii="Palatino Linotype" w:hAnsi="Palatino Linotype"/>
          <w:b/>
          <w:spacing w:val="49"/>
        </w:rPr>
        <w:t> </w:t>
      </w:r>
      <w:r>
        <w:rPr/>
        <w:t>archivo</w:t>
      </w:r>
      <w:r>
        <w:rPr>
          <w:spacing w:val="50"/>
        </w:rPr>
        <w:t> </w:t>
      </w:r>
      <w:r>
        <w:rPr/>
        <w:t>de</w:t>
      </w:r>
      <w:r>
        <w:rPr/>
        <w:t> trámite,</w:t>
      </w:r>
      <w:r>
        <w:rPr>
          <w:spacing w:val="19"/>
        </w:rPr>
        <w:t> </w:t>
      </w:r>
      <w:r>
        <w:rPr/>
        <w:t>ésta</w:t>
      </w:r>
      <w:r>
        <w:rPr>
          <w:spacing w:val="19"/>
        </w:rPr>
        <w:t> </w:t>
      </w:r>
      <w:r>
        <w:rPr/>
        <w:t>es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primera</w:t>
      </w:r>
      <w:r>
        <w:rPr>
          <w:spacing w:val="19"/>
        </w:rPr>
        <w:t> </w:t>
      </w:r>
      <w:r>
        <w:rPr/>
        <w:t>etapa,</w:t>
      </w:r>
      <w:r>
        <w:rPr>
          <w:spacing w:val="19"/>
        </w:rPr>
        <w:t> </w:t>
      </w:r>
      <w:r>
        <w:rPr/>
        <w:t>pues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ella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encuentran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documentos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uso</w:t>
      </w:r>
      <w:r>
        <w:rPr>
          <w:w w:val="99"/>
        </w:rPr>
        <w:t> </w:t>
      </w:r>
      <w:r>
        <w:rPr/>
        <w:t>cotidiano y necesario para el ejercicio de las atribuciones de una</w:t>
      </w:r>
      <w:r>
        <w:rPr>
          <w:spacing w:val="7"/>
        </w:rPr>
        <w:t> </w:t>
      </w:r>
      <w:r>
        <w:rPr/>
        <w:t>unidad</w:t>
      </w:r>
      <w:r>
        <w:rPr>
          <w:w w:val="99"/>
        </w:rPr>
        <w:t> </w:t>
      </w:r>
      <w:r>
        <w:rPr/>
        <w:t>administrativa, posterior a ello, son transferidos al </w:t>
      </w:r>
      <w:r>
        <w:rPr>
          <w:rFonts w:ascii="Palatino Linotype" w:hAnsi="Palatino Linotype"/>
          <w:b/>
        </w:rPr>
        <w:t>b) </w:t>
      </w:r>
      <w:r>
        <w:rPr/>
        <w:t>archivo de concentración, </w:t>
      </w:r>
      <w:r>
        <w:rPr>
          <w:spacing w:val="13"/>
        </w:rPr>
        <w:t> </w:t>
      </w:r>
      <w:r>
        <w:rPr/>
        <w:t>pues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  <w:rPr>
          <w:rFonts w:ascii="Palatino Linotype" w:hAnsi="Palatino Linotype" w:cs="Palatino Linotype" w:eastAsia="Palatino Linotype"/>
        </w:rPr>
      </w:pPr>
      <w:r>
        <w:rPr/>
        <w:t>en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etapa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administran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cuya</w:t>
      </w:r>
      <w:r>
        <w:rPr>
          <w:spacing w:val="-10"/>
        </w:rPr>
        <w:t> </w:t>
      </w:r>
      <w:r>
        <w:rPr/>
        <w:t>consulta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esporádica,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embargo</w:t>
      </w:r>
      <w:r>
        <w:rPr>
          <w:w w:val="99"/>
        </w:rPr>
        <w:t> </w:t>
      </w:r>
      <w:r>
        <w:rPr/>
        <w:t>existe</w:t>
      </w:r>
      <w:r>
        <w:rPr>
          <w:spacing w:val="15"/>
        </w:rPr>
        <w:t> </w:t>
      </w:r>
      <w:r>
        <w:rPr/>
        <w:t>una</w:t>
      </w:r>
      <w:r>
        <w:rPr>
          <w:spacing w:val="14"/>
        </w:rPr>
        <w:t> </w:t>
      </w:r>
      <w:r>
        <w:rPr/>
        <w:t>tercer</w:t>
      </w:r>
      <w:r>
        <w:rPr>
          <w:spacing w:val="16"/>
        </w:rPr>
        <w:t> </w:t>
      </w:r>
      <w:r>
        <w:rPr/>
        <w:t>etapa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es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denominada</w:t>
      </w:r>
      <w:r>
        <w:rPr>
          <w:spacing w:val="17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c)</w:t>
      </w:r>
      <w:r>
        <w:rPr>
          <w:rFonts w:ascii="Palatino Linotype" w:hAnsi="Palatino Linotype" w:cs="Palatino Linotype" w:eastAsia="Palatino Linotype"/>
          <w:b/>
          <w:bCs/>
          <w:spacing w:val="14"/>
        </w:rPr>
        <w:t> </w:t>
      </w:r>
      <w:r>
        <w:rPr/>
        <w:t>archivo</w:t>
      </w:r>
      <w:r>
        <w:rPr>
          <w:spacing w:val="15"/>
        </w:rPr>
        <w:t> </w:t>
      </w:r>
      <w:r>
        <w:rPr/>
        <w:t>histórico,</w:t>
      </w:r>
      <w:r>
        <w:rPr>
          <w:spacing w:val="14"/>
        </w:rPr>
        <w:t> </w:t>
      </w:r>
      <w:r>
        <w:rPr/>
        <w:t>no</w:t>
      </w:r>
      <w:r>
        <w:rPr>
          <w:spacing w:val="10"/>
        </w:rPr>
        <w:t> </w:t>
      </w:r>
      <w:r>
        <w:rPr/>
        <w:t>obstante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esta</w:t>
      </w:r>
      <w:r>
        <w:rPr/>
        <w:t> última no llegan todos los documentos, toda vez que es el “Conjunto organizado</w:t>
      </w:r>
      <w:r>
        <w:rPr>
          <w:spacing w:val="48"/>
        </w:rPr>
        <w:t> </w:t>
      </w:r>
      <w:r>
        <w:rPr/>
        <w:t>de</w:t>
      </w:r>
      <w:r>
        <w:rPr/>
        <w:t> expedientes</w:t>
      </w:r>
      <w:r>
        <w:rPr>
          <w:spacing w:val="21"/>
        </w:rPr>
        <w:t> </w:t>
      </w:r>
      <w:r>
        <w:rPr/>
        <w:t>conservados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forma</w:t>
      </w:r>
      <w:r>
        <w:rPr>
          <w:spacing w:val="19"/>
        </w:rPr>
        <w:t> </w:t>
      </w:r>
      <w:r>
        <w:rPr/>
        <w:t>permanente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valor</w:t>
      </w:r>
      <w:r>
        <w:rPr>
          <w:spacing w:val="20"/>
        </w:rPr>
        <w:t> </w:t>
      </w:r>
      <w:r>
        <w:rPr/>
        <w:t>científico</w:t>
      </w:r>
      <w:r>
        <w:rPr>
          <w:spacing w:val="20"/>
        </w:rPr>
        <w:t> </w:t>
      </w:r>
      <w:r>
        <w:rPr/>
        <w:t>cultural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información y que constituyen parte del Patrimonio Documental del Estado.</w:t>
      </w:r>
      <w:r>
        <w:rPr>
          <w:spacing w:val="24"/>
        </w:rPr>
        <w:t> </w:t>
      </w:r>
      <w:r>
        <w:rPr/>
        <w:t>Unidad</w:t>
      </w:r>
      <w:r>
        <w:rPr>
          <w:w w:val="99"/>
        </w:rPr>
        <w:t> </w:t>
      </w:r>
      <w:r>
        <w:rPr/>
        <w:t>responsable de recibir, administrar, organizar, describir, conservar y divulgar</w:t>
      </w:r>
      <w:r>
        <w:rPr>
          <w:spacing w:val="36"/>
        </w:rPr>
        <w:t> </w:t>
      </w:r>
      <w:r>
        <w:rPr/>
        <w:t>la</w:t>
      </w:r>
      <w:r>
        <w:rPr/>
        <w:t> memoria documental institucional, así como la integrada por documentos</w:t>
      </w:r>
      <w:r>
        <w:rPr>
          <w:spacing w:val="4"/>
        </w:rPr>
        <w:t> </w:t>
      </w:r>
      <w:r>
        <w:rPr/>
        <w:t>o</w:t>
      </w:r>
      <w:r>
        <w:rPr>
          <w:w w:val="99"/>
        </w:rPr>
        <w:t> </w:t>
      </w:r>
      <w:r>
        <w:rPr/>
        <w:t>colecciones documentales facticias de relevancia para la historia del Estado</w:t>
      </w:r>
      <w:r>
        <w:rPr>
          <w:spacing w:val="5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México”; sin embargo, es de apreciarse que la normatividad en materia lo establece</w:t>
      </w:r>
      <w:r>
        <w:rPr>
          <w:spacing w:val="-6"/>
        </w:rPr>
        <w:t> </w:t>
      </w:r>
      <w:r>
        <w:rPr/>
        <w:t>el</w:t>
      </w:r>
      <w:r>
        <w:rPr/>
        <w:t> término </w:t>
      </w:r>
      <w:r>
        <w:rPr>
          <w:rFonts w:ascii="Palatino Linotype" w:hAnsi="Palatino Linotype" w:cs="Palatino Linotype" w:eastAsia="Palatino Linotype"/>
          <w:i/>
        </w:rPr>
        <w:t>“la Unidad responsable” </w:t>
      </w:r>
      <w:r>
        <w:rPr/>
        <w:t>entendiendo dicha manifestación que se refiere a</w:t>
      </w:r>
      <w:r>
        <w:rPr>
          <w:spacing w:val="3"/>
        </w:rPr>
        <w:t> </w:t>
      </w:r>
      <w:r>
        <w:rPr/>
        <w:t>una</w:t>
      </w:r>
      <w:r>
        <w:rPr/>
        <w:t> unidad administrativa exclusiva al resguardo de dicha  información, </w:t>
      </w:r>
      <w:r>
        <w:rPr>
          <w:spacing w:val="29"/>
        </w:rPr>
        <w:t> </w:t>
      </w:r>
      <w:r>
        <w:rPr/>
        <w:t>en</w:t>
      </w:r>
      <w:r>
        <w:rPr>
          <w:w w:val="100"/>
        </w:rPr>
        <w:t> </w:t>
      </w:r>
      <w:r>
        <w:rPr/>
        <w:t>consecuencia</w:t>
      </w:r>
      <w:r>
        <w:rPr>
          <w:rFonts w:ascii="Palatino Linotype" w:hAnsi="Palatino Linotype" w:cs="Palatino Linotype" w:eastAsia="Palatino Linotype"/>
          <w:b/>
          <w:bCs/>
        </w:rPr>
        <w:t>,</w:t>
      </w:r>
      <w:r>
        <w:rPr>
          <w:rFonts w:ascii="Palatino Linotype" w:hAnsi="Palatino Linotype" w:cs="Palatino Linotype" w:eastAsia="Palatino Linotype"/>
          <w:b/>
          <w:bCs/>
          <w:spacing w:val="-5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se</w:t>
      </w:r>
      <w:r>
        <w:rPr>
          <w:rFonts w:ascii="Palatino Linotype" w:hAnsi="Palatino Linotype" w:cs="Palatino Linotype" w:eastAsia="Palatino Linotype"/>
          <w:b/>
          <w:bCs/>
          <w:spacing w:val="-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tiene</w:t>
      </w:r>
      <w:r>
        <w:rPr>
          <w:rFonts w:ascii="Palatino Linotype" w:hAnsi="Palatino Linotype" w:cs="Palatino Linotype" w:eastAsia="Palatino Linotype"/>
          <w:b/>
          <w:bCs/>
          <w:spacing w:val="-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-6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Recurrente,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aún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cuando</w:t>
      </w:r>
      <w:r>
        <w:rPr>
          <w:rFonts w:ascii="Palatino Linotype" w:hAnsi="Palatino Linotype" w:cs="Palatino Linotype" w:eastAsia="Palatino Linotype"/>
          <w:b/>
          <w:bCs/>
          <w:spacing w:val="-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en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su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solicitud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acceso</w:t>
      </w:r>
      <w:r>
        <w:rPr>
          <w:rFonts w:ascii="Palatino Linotype" w:hAnsi="Palatino Linotype" w:cs="Palatino Linotype" w:eastAsia="Palatino Linotype"/>
          <w:b/>
          <w:bCs/>
          <w:spacing w:val="-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5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</w:rPr>
      </w:r>
      <w:r>
        <w:rPr>
          <w:rFonts w:ascii="Palatino Linotype" w:hAnsi="Palatino Linotype" w:cs="Palatino Linotype" w:eastAsia="Palatino Linotype"/>
        </w:rPr>
      </w:r>
    </w:p>
    <w:p>
      <w:pPr>
        <w:pStyle w:val="Heading2"/>
        <w:spacing w:line="323" w:lineRule="exact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información utilizó la palabra “histórico”, no se refiere al archivo histórico, sino</w:t>
      </w:r>
      <w:r>
        <w:rPr>
          <w:spacing w:val="47"/>
          <w:u w:val="single" w:color="000000"/>
        </w:rPr>
        <w:t> </w:t>
      </w:r>
      <w:r>
        <w:rPr>
          <w:u w:val="single" w:color="000000"/>
        </w:rPr>
        <w:t>al</w:t>
      </w:r>
      <w:r>
        <w:rPr/>
      </w:r>
      <w:r>
        <w:rPr>
          <w:b w:val="0"/>
          <w:bCs w:val="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10"/>
          <w:szCs w:val="10"/>
        </w:rPr>
      </w:pPr>
    </w:p>
    <w:p>
      <w:pPr>
        <w:spacing w:before="2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w w:val="100"/>
          <w:sz w:val="24"/>
        </w:rPr>
      </w:r>
      <w:r>
        <w:rPr>
          <w:rFonts w:ascii="Palatino Linotype"/>
          <w:b/>
          <w:sz w:val="24"/>
          <w:u w:val="single" w:color="000000"/>
        </w:rPr>
        <w:t>archivo que se guarda en las unidades administrativas que se encuentran</w:t>
      </w:r>
      <w:r>
        <w:rPr>
          <w:rFonts w:ascii="Palatino Linotype"/>
          <w:b/>
          <w:spacing w:val="55"/>
          <w:sz w:val="24"/>
          <w:u w:val="single" w:color="000000"/>
        </w:rPr>
        <w:t> </w:t>
      </w:r>
      <w:r>
        <w:rPr>
          <w:rFonts w:ascii="Palatino Linotype"/>
          <w:b/>
          <w:sz w:val="24"/>
          <w:u w:val="single" w:color="000000"/>
        </w:rPr>
        <w:t>adscritas</w:t>
      </w:r>
      <w:r>
        <w:rPr>
          <w:rFonts w:ascii="Palatino Linotype"/>
          <w:b/>
          <w:sz w:val="24"/>
        </w:rPr>
      </w:r>
      <w:r>
        <w:rPr>
          <w:rFonts w:ascii="Palatino Linotype"/>
          <w:sz w:val="24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0"/>
          <w:szCs w:val="10"/>
        </w:rPr>
      </w:pPr>
    </w:p>
    <w:p>
      <w:pPr>
        <w:spacing w:before="2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b/>
          <w:sz w:val="24"/>
          <w:u w:val="single" w:color="000000"/>
        </w:rPr>
        <w:t>al</w:t>
      </w:r>
      <w:r>
        <w:rPr>
          <w:rFonts w:ascii="Palatino Linotype" w:hAnsi="Palatino Linotype"/>
          <w:b/>
          <w:spacing w:val="44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Sujeto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Obligado</w:t>
      </w:r>
      <w:r>
        <w:rPr>
          <w:rFonts w:ascii="Palatino Linotype" w:hAnsi="Palatino Linotype"/>
          <w:b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y</w:t>
      </w:r>
      <w:r>
        <w:rPr>
          <w:rFonts w:ascii="Palatino Linotype" w:hAnsi="Palatino Linotype"/>
          <w:b/>
          <w:spacing w:val="43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que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pueden</w:t>
      </w:r>
      <w:r>
        <w:rPr>
          <w:rFonts w:ascii="Palatino Linotype" w:hAnsi="Palatino Linotype"/>
          <w:b/>
          <w:spacing w:val="44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generar,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administrar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o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poseer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la</w:t>
      </w:r>
      <w:r>
        <w:rPr>
          <w:rFonts w:ascii="Palatino Linotype" w:hAnsi="Palatino Linotype"/>
          <w:b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b/>
          <w:sz w:val="24"/>
          <w:u w:val="single" w:color="000000"/>
        </w:rPr>
        <w:t>información</w:t>
      </w:r>
      <w:r>
        <w:rPr>
          <w:rFonts w:ascii="Palatino Linotype" w:hAnsi="Palatino Linotype"/>
          <w:b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10"/>
          <w:szCs w:val="10"/>
        </w:rPr>
      </w:pPr>
    </w:p>
    <w:p>
      <w:pPr>
        <w:pStyle w:val="BodyText"/>
        <w:spacing w:line="240" w:lineRule="auto" w:before="21"/>
        <w:ind w:right="0"/>
        <w:jc w:val="left"/>
      </w:pPr>
      <w:r>
        <w:rPr>
          <w:rFonts w:ascii="Palatino Linotype" w:hAnsi="Palatino Linotype"/>
          <w:b/>
          <w:w w:val="99"/>
        </w:rPr>
      </w:r>
      <w:r>
        <w:rPr>
          <w:rFonts w:ascii="Palatino Linotype" w:hAnsi="Palatino Linotype"/>
          <w:b/>
          <w:u w:val="single" w:color="000000"/>
        </w:rPr>
        <w:t>solicitada.</w:t>
      </w:r>
      <w:r>
        <w:rPr>
          <w:rFonts w:ascii="Palatino Linotype" w:hAnsi="Palatino Linotype"/>
          <w:b/>
          <w:spacing w:val="45"/>
          <w:u w:val="single" w:color="000000"/>
        </w:rPr>
        <w:t> </w:t>
      </w:r>
      <w:r>
        <w:rPr>
          <w:rFonts w:ascii="Palatino Linotype" w:hAnsi="Palatino Linotype"/>
          <w:b/>
          <w:spacing w:val="45"/>
        </w:rPr>
      </w:r>
      <w:r>
        <w:rPr/>
        <w:t>Es</w:t>
      </w:r>
      <w:r>
        <w:rPr>
          <w:spacing w:val="47"/>
        </w:rPr>
        <w:t> </w:t>
      </w:r>
      <w:r>
        <w:rPr/>
        <w:t>decir,</w:t>
      </w:r>
      <w:r>
        <w:rPr>
          <w:spacing w:val="46"/>
        </w:rPr>
        <w:t> </w:t>
      </w:r>
      <w:r>
        <w:rPr/>
        <w:t>el</w:t>
      </w:r>
      <w:r>
        <w:rPr>
          <w:spacing w:val="45"/>
        </w:rPr>
        <w:t> </w:t>
      </w:r>
      <w:r>
        <w:rPr/>
        <w:t>análisis</w:t>
      </w:r>
      <w:r>
        <w:rPr>
          <w:spacing w:val="45"/>
        </w:rPr>
        <w:t> </w:t>
      </w:r>
      <w:r>
        <w:rPr/>
        <w:t>y</w:t>
      </w:r>
      <w:r>
        <w:rPr>
          <w:spacing w:val="46"/>
        </w:rPr>
        <w:t> </w:t>
      </w:r>
      <w:r>
        <w:rPr/>
        <w:t>estudio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presente</w:t>
      </w:r>
      <w:r>
        <w:rPr>
          <w:spacing w:val="46"/>
        </w:rPr>
        <w:t> </w:t>
      </w:r>
      <w:r>
        <w:rPr/>
        <w:t>resolución</w:t>
      </w:r>
      <w:r>
        <w:rPr>
          <w:spacing w:val="45"/>
        </w:rPr>
        <w:t> </w:t>
      </w:r>
      <w:r>
        <w:rPr/>
        <w:t>únicamente</w:t>
      </w:r>
      <w:r>
        <w:rPr>
          <w:spacing w:val="48"/>
        </w:rPr>
        <w:t> </w:t>
      </w:r>
      <w:r>
        <w:rPr/>
        <w:t>se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0"/>
          <w:szCs w:val="10"/>
        </w:rPr>
      </w:pPr>
    </w:p>
    <w:p>
      <w:pPr>
        <w:spacing w:line="360" w:lineRule="auto" w:before="21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referirá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archivo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trámite</w:t>
      </w:r>
      <w:r>
        <w:rPr>
          <w:rFonts w:ascii="Palatino Linotype" w:hAnsi="Palatino Linotype"/>
          <w:b/>
          <w:spacing w:val="-2"/>
          <w:sz w:val="24"/>
        </w:rPr>
        <w:t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archivo</w:t>
      </w:r>
      <w:r>
        <w:rPr>
          <w:rFonts w:ascii="Palatino Linotype" w:hAnsi="Palatino Linotype"/>
          <w:b/>
          <w:spacing w:val="-4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concentración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virtud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que estos tipos de archivo son los que se concentran en las unidades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administrativas.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2"/>
        <w:jc w:val="both"/>
      </w:pPr>
      <w:r>
        <w:rPr/>
        <w:t>Por lo expuesto, se colige que los documentos cuentan con un ciclo</w:t>
      </w:r>
      <w:r>
        <w:rPr>
          <w:spacing w:val="53"/>
        </w:rPr>
        <w:t> </w:t>
      </w:r>
      <w:r>
        <w:rPr/>
        <w:t>vital,</w:t>
      </w:r>
      <w:r>
        <w:rPr>
          <w:w w:val="100"/>
        </w:rPr>
        <w:t> </w:t>
      </w:r>
      <w:r>
        <w:rPr/>
        <w:t>entendiéndose como las etapas a las que se someten desde su producción o</w:t>
      </w:r>
      <w:r>
        <w:rPr>
          <w:spacing w:val="7"/>
        </w:rPr>
        <w:t> </w:t>
      </w:r>
      <w:r>
        <w:rPr/>
        <w:t>recepción</w:t>
      </w:r>
      <w:r>
        <w:rPr>
          <w:w w:val="100"/>
        </w:rPr>
        <w:t> </w:t>
      </w:r>
      <w:r>
        <w:rPr/>
        <w:t>hasta</w:t>
      </w:r>
      <w:r>
        <w:rPr>
          <w:spacing w:val="17"/>
        </w:rPr>
        <w:t> </w:t>
      </w:r>
      <w:r>
        <w:rPr/>
        <w:t>su</w:t>
      </w:r>
      <w:r>
        <w:rPr>
          <w:spacing w:val="16"/>
        </w:rPr>
        <w:t> </w:t>
      </w:r>
      <w:r>
        <w:rPr/>
        <w:t>baja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transferencia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un</w:t>
      </w:r>
      <w:r>
        <w:rPr>
          <w:spacing w:val="16"/>
        </w:rPr>
        <w:t> </w:t>
      </w:r>
      <w:r>
        <w:rPr/>
        <w:t>archivo</w:t>
      </w:r>
      <w:r>
        <w:rPr>
          <w:spacing w:val="18"/>
        </w:rPr>
        <w:t> </w:t>
      </w:r>
      <w:r>
        <w:rPr/>
        <w:t>histórico;</w:t>
      </w:r>
      <w:r>
        <w:rPr>
          <w:spacing w:val="17"/>
        </w:rPr>
        <w:t> </w:t>
      </w:r>
      <w:r>
        <w:rPr/>
        <w:t>siendo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Archivo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Trámite</w:t>
      </w:r>
      <w:r>
        <w:rPr>
          <w:spacing w:val="17"/>
        </w:rPr>
        <w:t> </w:t>
      </w:r>
      <w:r>
        <w:rPr/>
        <w:t>la</w:t>
      </w:r>
      <w:r>
        <w:rPr/>
        <w:t> primera</w:t>
      </w:r>
      <w:r>
        <w:rPr>
          <w:spacing w:val="15"/>
        </w:rPr>
        <w:t> </w:t>
      </w:r>
      <w:r>
        <w:rPr/>
        <w:t>etapa,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depositan</w:t>
      </w:r>
      <w:r>
        <w:rPr>
          <w:spacing w:val="15"/>
        </w:rPr>
        <w:t> </w:t>
      </w:r>
      <w:r>
        <w:rPr/>
        <w:t>todos</w:t>
      </w:r>
      <w:r>
        <w:rPr>
          <w:spacing w:val="17"/>
        </w:rPr>
        <w:t> </w:t>
      </w:r>
      <w:r>
        <w:rPr/>
        <w:t>los</w:t>
      </w:r>
      <w:r>
        <w:rPr>
          <w:spacing w:val="14"/>
        </w:rPr>
        <w:t> </w:t>
      </w:r>
      <w:r>
        <w:rPr/>
        <w:t>archivos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uso</w:t>
      </w:r>
      <w:r>
        <w:rPr>
          <w:spacing w:val="16"/>
        </w:rPr>
        <w:t> </w:t>
      </w:r>
      <w:r>
        <w:rPr/>
        <w:t>cotidiano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necesarios para el ejercicio de las atribuciones de una entidad administrativa, y en </w:t>
      </w:r>
      <w:r>
        <w:rPr>
          <w:spacing w:val="44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6"/>
        <w:jc w:val="both"/>
      </w:pPr>
      <w:r>
        <w:rPr/>
        <w:t>que permanecen hasta su transferencia primaria al Archivo de Concentración; en</w:t>
      </w:r>
      <w:r>
        <w:rPr>
          <w:spacing w:val="-6"/>
        </w:rPr>
        <w:t> </w:t>
      </w:r>
      <w:r>
        <w:rPr/>
        <w:t>esta</w:t>
      </w:r>
      <w:r>
        <w:rPr/>
        <w:t> etapa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/>
        <w:t>mantienen</w:t>
      </w:r>
      <w:r>
        <w:rPr>
          <w:spacing w:val="26"/>
        </w:rPr>
        <w:t> </w:t>
      </w:r>
      <w:r>
        <w:rPr/>
        <w:t>los</w:t>
      </w:r>
      <w:r>
        <w:rPr>
          <w:spacing w:val="25"/>
        </w:rPr>
        <w:t> </w:t>
      </w:r>
      <w:r>
        <w:rPr/>
        <w:t>archivos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consulta</w:t>
      </w:r>
      <w:r>
        <w:rPr>
          <w:spacing w:val="26"/>
        </w:rPr>
        <w:t> </w:t>
      </w:r>
      <w:r>
        <w:rPr/>
        <w:t>esporádica</w:t>
      </w:r>
      <w:r>
        <w:rPr>
          <w:spacing w:val="29"/>
        </w:rPr>
        <w:t> </w:t>
      </w:r>
      <w:r>
        <w:rPr/>
        <w:t>y</w:t>
      </w:r>
      <w:r>
        <w:rPr>
          <w:spacing w:val="27"/>
        </w:rPr>
        <w:t> </w:t>
      </w:r>
      <w:r>
        <w:rPr/>
        <w:t>permanecen</w:t>
      </w:r>
      <w:r>
        <w:rPr>
          <w:spacing w:val="26"/>
        </w:rPr>
        <w:t> </w:t>
      </w:r>
      <w:r>
        <w:rPr/>
        <w:t>allí</w:t>
      </w:r>
      <w:r>
        <w:rPr>
          <w:spacing w:val="24"/>
        </w:rPr>
        <w:t> </w:t>
      </w:r>
      <w:r>
        <w:rPr/>
        <w:t>hasta</w:t>
      </w:r>
      <w:r>
        <w:rPr>
          <w:spacing w:val="26"/>
        </w:rPr>
        <w:t> </w:t>
      </w:r>
      <w:r>
        <w:rPr/>
        <w:t>su</w:t>
      </w:r>
      <w:r>
        <w:rPr>
          <w:spacing w:val="-1"/>
          <w:w w:val="99"/>
        </w:rPr>
        <w:t> </w:t>
      </w:r>
      <w:r>
        <w:rPr/>
        <w:t>transferencia secundaria al Archivo Histórico o su baja</w:t>
      </w:r>
      <w:r>
        <w:rPr>
          <w:spacing w:val="-19"/>
        </w:rPr>
        <w:t> </w:t>
      </w:r>
      <w:r>
        <w:rPr/>
        <w:t>documental.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0"/>
        <w:jc w:val="both"/>
      </w:pPr>
      <w:r>
        <w:rPr/>
        <w:t>En ese orden de ideas, se tiene que en los Lineamientos para la Valoración,</w:t>
      </w:r>
      <w:r>
        <w:rPr>
          <w:spacing w:val="36"/>
        </w:rPr>
        <w:t> </w:t>
      </w:r>
      <w:r>
        <w:rPr/>
        <w:t>Selección</w:t>
      </w:r>
      <w:r>
        <w:rPr>
          <w:w w:val="100"/>
        </w:rPr>
        <w:t> </w:t>
      </w:r>
      <w:r>
        <w:rPr/>
        <w:t>y</w:t>
      </w:r>
      <w:r>
        <w:rPr>
          <w:spacing w:val="-4"/>
        </w:rPr>
        <w:t> </w:t>
      </w:r>
      <w:r>
        <w:rPr/>
        <w:t>Baja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Documentos,</w:t>
      </w:r>
      <w:r>
        <w:rPr>
          <w:spacing w:val="-5"/>
        </w:rPr>
        <w:t> </w:t>
      </w:r>
      <w:r>
        <w:rPr/>
        <w:t>Expedientes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Series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Trámite</w:t>
      </w:r>
      <w:r>
        <w:rPr>
          <w:spacing w:val="-5"/>
        </w:rPr>
        <w:t> </w:t>
      </w:r>
      <w:r>
        <w:rPr/>
        <w:t>Concluido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Archivos</w:t>
      </w:r>
      <w:r>
        <w:rPr>
          <w:spacing w:val="1"/>
          <w:w w:val="99"/>
        </w:rPr>
        <w:t> </w:t>
      </w:r>
      <w:r>
        <w:rPr/>
        <w:t>del Estado de México se establece lo</w:t>
      </w:r>
      <w:r>
        <w:rPr>
          <w:spacing w:val="-18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  <w:t>“Artículo  20.  </w:t>
      </w:r>
      <w:r>
        <w:rPr>
          <w:rFonts w:ascii="Palatino Linotype" w:hAnsi="Palatino Linotype" w:cs="Palatino Linotype" w:eastAsia="Palatino Linotype"/>
          <w:b/>
          <w:bCs/>
          <w:i/>
          <w:sz w:val="20"/>
          <w:szCs w:val="20"/>
          <w:u w:val="single" w:color="000000"/>
        </w:rPr>
        <w:t>Los   expedientes   de   trámite   concluido  y  los   desclasificados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sz w:val="20"/>
          <w:szCs w:val="20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0"/>
          <w:szCs w:val="20"/>
          <w:u w:val="single" w:color="000000"/>
        </w:rPr>
        <w:t>se</w:t>
      </w:r>
      <w:r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before="133"/>
        <w:ind w:left="953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mantendrán íntegros por un periodo de dos años en los Archivos de Trámite de </w:t>
      </w:r>
      <w:r>
        <w:rPr>
          <w:rFonts w:ascii="Palatino Linotype" w:hAnsi="Palatino Linotype"/>
          <w:b/>
          <w:i/>
          <w:spacing w:val="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las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sz w:val="20"/>
        </w:rPr>
      </w:r>
    </w:p>
    <w:p>
      <w:pPr>
        <w:spacing w:before="133"/>
        <w:ind w:left="953" w:right="0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Unidades  Administrativas.  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i/>
          <w:sz w:val="20"/>
        </w:rPr>
        <w:t>Cumplido  este  plazo  se  podrá  proceder  a  su    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selección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7"/>
          <w:szCs w:val="7"/>
        </w:rPr>
      </w:pPr>
    </w:p>
    <w:p>
      <w:pPr>
        <w:spacing w:before="33"/>
        <w:ind w:left="953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preliminar y transferencia al Archivo de</w:t>
      </w:r>
      <w:r>
        <w:rPr>
          <w:rFonts w:ascii="Palatino Linotype" w:hAnsi="Palatino Linotype"/>
          <w:i/>
          <w:spacing w:val="-26"/>
          <w:sz w:val="20"/>
        </w:rPr>
        <w:t> </w:t>
      </w:r>
      <w:r>
        <w:rPr>
          <w:rFonts w:ascii="Palatino Linotype" w:hAnsi="Palatino Linotype"/>
          <w:i/>
          <w:sz w:val="20"/>
        </w:rPr>
        <w:t>Concentración.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El periodo señalado se computará a partir del día siguiente a la fecha del documento con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cual se dé por concluido el asunto pro el que los expedientes fueron</w:t>
      </w:r>
      <w:r>
        <w:rPr>
          <w:rFonts w:ascii="Palatino Linotype" w:hAnsi="Palatino Linotype"/>
          <w:i/>
          <w:spacing w:val="-33"/>
          <w:sz w:val="20"/>
        </w:rPr>
        <w:t> </w:t>
      </w:r>
      <w:r>
        <w:rPr>
          <w:rFonts w:ascii="Palatino Linotype" w:hAnsi="Palatino Linotype"/>
          <w:i/>
          <w:sz w:val="20"/>
        </w:rPr>
        <w:t>creados.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Artículo 27.</w:t>
      </w:r>
      <w:r>
        <w:rPr>
          <w:rFonts w:ascii="Palatino Linotype" w:hAnsi="Palatino Linotype"/>
          <w:i/>
          <w:sz w:val="20"/>
        </w:rPr>
        <w:t>- Las Unidades Administrativas al realizar la transferencia de los</w:t>
      </w:r>
      <w:r>
        <w:rPr>
          <w:rFonts w:ascii="Palatino Linotype" w:hAnsi="Palatino Linotype"/>
          <w:i/>
          <w:spacing w:val="36"/>
          <w:sz w:val="20"/>
        </w:rPr>
        <w:t> </w:t>
      </w:r>
      <w:r>
        <w:rPr>
          <w:rFonts w:ascii="Palatino Linotype" w:hAnsi="Palatino Linotype"/>
          <w:i/>
          <w:sz w:val="20"/>
        </w:rPr>
        <w:t>expedientes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 trámite concluido, señalarán en el Inventario correspondiente los plazos de</w:t>
      </w:r>
      <w:r>
        <w:rPr>
          <w:rFonts w:ascii="Palatino Linotype" w:hAnsi="Palatino Linotype"/>
          <w:i/>
          <w:spacing w:val="36"/>
          <w:sz w:val="20"/>
        </w:rPr>
        <w:t> </w:t>
      </w:r>
      <w:r>
        <w:rPr>
          <w:rFonts w:ascii="Palatino Linotype" w:hAnsi="Palatino Linotype"/>
          <w:i/>
          <w:sz w:val="20"/>
        </w:rPr>
        <w:t>conservación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precaucional de éstos en el Archivo de Concentración. Para determinar el plazo</w:t>
      </w:r>
      <w:r>
        <w:rPr>
          <w:rFonts w:ascii="Palatino Linotype" w:hAnsi="Palatino Linotype"/>
          <w:i/>
          <w:spacing w:val="3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conservación precaucional deberán considerar el marco legal o administrativo bajo el cual</w:t>
      </w:r>
      <w:r>
        <w:rPr>
          <w:rFonts w:ascii="Palatino Linotype" w:hAnsi="Palatino Linotype"/>
          <w:i/>
          <w:spacing w:val="-19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produjeron o recibieron los documentos y los siguientes</w:t>
      </w:r>
      <w:r>
        <w:rPr>
          <w:rFonts w:ascii="Palatino Linotype" w:hAnsi="Palatino Linotype"/>
          <w:i/>
          <w:spacing w:val="-25"/>
          <w:sz w:val="20"/>
        </w:rPr>
        <w:t> </w:t>
      </w:r>
      <w:r>
        <w:rPr>
          <w:rFonts w:ascii="Palatino Linotype" w:hAnsi="Palatino Linotype"/>
          <w:i/>
          <w:sz w:val="20"/>
        </w:rPr>
        <w:t>períodos: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0" w:after="0"/>
        <w:ind w:left="953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  <w:u w:val="single" w:color="000000"/>
        </w:rPr>
        <w:t>6 años para expedientes con información</w:t>
      </w:r>
      <w:r>
        <w:rPr>
          <w:rFonts w:ascii="Palatino Linotype" w:hAnsi="Palatino Linotype"/>
          <w:b/>
          <w:i/>
          <w:spacing w:val="-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administrativa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i/>
          <w:sz w:val="20"/>
        </w:rPr>
        <w:t>;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25"/>
          <w:szCs w:val="25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33" w:after="0"/>
        <w:ind w:left="1517" w:right="0" w:hanging="564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6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años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mínimo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expedientes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información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fiscal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presupuestal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contable;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360" w:lineRule="auto" w:before="0" w:after="0"/>
        <w:ind w:left="953" w:right="955" w:firstLine="0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12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años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mínimo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expedientes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información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jurídico-legal,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obra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pública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activo fijo; y</w:t>
      </w:r>
      <w:r>
        <w:rPr>
          <w:rFonts w:ascii="Palatino Linotype" w:hAnsi="Palatino Linotype"/>
          <w:sz w:val="20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33" w:after="0"/>
        <w:ind w:left="953" w:right="954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Cuando en la legislación se establezcan períodos de conservación mayores a</w:t>
      </w:r>
      <w:r>
        <w:rPr>
          <w:rFonts w:ascii="Palatino Linotype" w:hAnsi="Palatino Linotype"/>
          <w:i/>
          <w:spacing w:val="-12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señalados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las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fracciones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I,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II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III,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considerarán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estipulados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dicha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legislación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efectos de realización del proceso de selección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final.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0" w:after="0"/>
        <w:ind w:left="953" w:right="954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i/>
          <w:sz w:val="20"/>
          <w:szCs w:val="20"/>
        </w:rPr>
        <w:t>Cuando las Unidades Administrativas no indique el plazo de</w:t>
      </w:r>
      <w:r>
        <w:rPr>
          <w:rFonts w:ascii="Palatino Linotype" w:hAnsi="Palatino Linotype" w:cs="Palatino Linotype" w:eastAsia="Palatino Linotype"/>
          <w:i/>
          <w:spacing w:val="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conservación</w:t>
      </w:r>
      <w:r>
        <w:rPr>
          <w:rFonts w:ascii="Palatino Linotype" w:hAnsi="Palatino Linotype" w:cs="Palatino Linotype" w:eastAsia="Palatino Linotype"/>
          <w:i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precaucional de sus expedientes en el Inventario correspondiente, los Archivos</w:t>
      </w:r>
      <w:r>
        <w:rPr>
          <w:rFonts w:ascii="Palatino Linotype" w:hAnsi="Palatino Linotype" w:cs="Palatino Linotype" w:eastAsia="Palatino Linotype"/>
          <w:i/>
          <w:spacing w:val="43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i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Concentración podrán rechazar la transferencia de los expedientes.”</w:t>
      </w:r>
      <w:r>
        <w:rPr>
          <w:rFonts w:ascii="Palatino Linotype" w:hAnsi="Palatino Linotype" w:cs="Palatino Linotype" w:eastAsia="Palatino Linotype"/>
          <w:i/>
          <w:spacing w:val="-8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  <w:t>[Sic]</w: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48"/>
        </w:rPr>
        <w:t> </w:t>
      </w:r>
      <w:r>
        <w:rPr/>
        <w:t>apego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lo</w:t>
      </w:r>
      <w:r>
        <w:rPr>
          <w:spacing w:val="50"/>
        </w:rPr>
        <w:t> </w:t>
      </w:r>
      <w:r>
        <w:rPr/>
        <w:t>anterior,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/>
        <w:t>tiene</w:t>
      </w:r>
      <w:r>
        <w:rPr>
          <w:spacing w:val="49"/>
        </w:rPr>
        <w:t> </w:t>
      </w:r>
      <w:r>
        <w:rPr/>
        <w:t>que</w:t>
      </w:r>
      <w:r>
        <w:rPr>
          <w:spacing w:val="52"/>
        </w:rPr>
        <w:t> </w:t>
      </w:r>
      <w:r>
        <w:rPr/>
        <w:t>una</w:t>
      </w:r>
      <w:r>
        <w:rPr>
          <w:spacing w:val="51"/>
        </w:rPr>
        <w:t> </w:t>
      </w:r>
      <w:r>
        <w:rPr/>
        <w:t>vez</w:t>
      </w:r>
      <w:r>
        <w:rPr>
          <w:spacing w:val="49"/>
        </w:rPr>
        <w:t> </w:t>
      </w:r>
      <w:r>
        <w:rPr/>
        <w:t>que</w:t>
      </w:r>
      <w:r>
        <w:rPr>
          <w:spacing w:val="49"/>
        </w:rPr>
        <w:t> </w:t>
      </w:r>
      <w:r>
        <w:rPr/>
        <w:t>los</w:t>
      </w:r>
      <w:r>
        <w:rPr>
          <w:spacing w:val="48"/>
        </w:rPr>
        <w:t> </w:t>
      </w:r>
      <w:r>
        <w:rPr/>
        <w:t>documentos</w:t>
      </w:r>
      <w:r>
        <w:rPr>
          <w:spacing w:val="48"/>
        </w:rPr>
        <w:t> </w:t>
      </w:r>
      <w:r>
        <w:rPr/>
        <w:t>generados</w:t>
      </w:r>
      <w:r>
        <w:rPr>
          <w:spacing w:val="48"/>
        </w:rPr>
        <w:t> </w:t>
      </w:r>
      <w:r>
        <w:rPr/>
        <w:t>se</w:t>
      </w:r>
      <w:r>
        <w:rPr/>
        <w:t> consideran como trámite concluido, pasan a formar parte del Archivo de Trámite</w:t>
      </w:r>
      <w:r>
        <w:rPr>
          <w:spacing w:val="10"/>
        </w:rPr>
        <w:t> </w:t>
      </w:r>
      <w:r>
        <w:rPr/>
        <w:t>por</w:t>
      </w:r>
      <w:r>
        <w:rPr>
          <w:spacing w:val="1"/>
          <w:w w:val="99"/>
        </w:rPr>
        <w:t> </w:t>
      </w:r>
      <w:r>
        <w:rPr/>
        <w:t>dos años; concluido el plazo, se transfieren al Archivo de Concentración</w:t>
      </w:r>
      <w:r>
        <w:rPr>
          <w:spacing w:val="40"/>
        </w:rPr>
        <w:t> </w:t>
      </w:r>
      <w:r>
        <w:rPr/>
        <w:t>para</w:t>
      </w:r>
      <w:r>
        <w:rPr>
          <w:w w:val="100"/>
        </w:rPr>
        <w:t> </w:t>
      </w:r>
      <w:r>
        <w:rPr/>
        <w:t>mantenerse allí por seis años cuando los expedientes contengan</w:t>
      </w:r>
      <w:r>
        <w:rPr>
          <w:spacing w:val="47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administrativa;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concluye</w:t>
      </w:r>
      <w:r>
        <w:rPr>
          <w:spacing w:val="-7"/>
        </w:rPr>
        <w:t> </w:t>
      </w:r>
      <w:r>
        <w:rPr/>
        <w:t>dicho</w:t>
      </w:r>
      <w:r>
        <w:rPr>
          <w:spacing w:val="-6"/>
        </w:rPr>
        <w:t> </w:t>
      </w:r>
      <w:r>
        <w:rPr/>
        <w:t>periodo,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pueden</w:t>
      </w:r>
      <w:r>
        <w:rPr>
          <w:spacing w:val="-5"/>
        </w:rPr>
        <w:t> </w:t>
      </w:r>
      <w:r>
        <w:rPr/>
        <w:t>causar</w:t>
      </w:r>
      <w:r>
        <w:rPr/>
        <w:t> baja documental o bien, formar parte del Archivo</w:t>
      </w:r>
      <w:r>
        <w:rPr>
          <w:spacing w:val="-20"/>
        </w:rPr>
        <w:t> </w:t>
      </w:r>
      <w:r>
        <w:rPr/>
        <w:t>Histórico.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4"/>
        <w:jc w:val="both"/>
      </w:pPr>
      <w:r>
        <w:rPr/>
        <w:t>A mayor abundamiento, se tiene que </w:t>
      </w:r>
      <w:r>
        <w:rPr>
          <w:rFonts w:ascii="Palatino Linotype" w:hAnsi="Palatino Linotype"/>
          <w:b/>
        </w:rPr>
        <w:t>El Sujeto Obligado </w:t>
      </w:r>
      <w:r>
        <w:rPr/>
        <w:t>tiene la obligación</w:t>
      </w:r>
      <w:r>
        <w:rPr>
          <w:spacing w:val="2"/>
        </w:rPr>
        <w:t> </w:t>
      </w:r>
      <w:r>
        <w:rPr/>
        <w:t>de</w:t>
      </w:r>
      <w:r>
        <w:rPr/>
        <w:t> mantener la información que genere, posea o administre en su archivo de trámite</w:t>
      </w:r>
      <w:r>
        <w:rPr>
          <w:spacing w:val="8"/>
        </w:rPr>
        <w:t> </w:t>
      </w:r>
      <w:r>
        <w:rPr/>
        <w:t>por</w:t>
      </w:r>
      <w:r>
        <w:rPr>
          <w:w w:val="100"/>
        </w:rPr>
        <w:t> </w:t>
      </w:r>
      <w:r>
        <w:rPr/>
        <w:t>un periodo de dos años, posteriormente, de acuerdo a la naturaleza de la</w:t>
      </w:r>
      <w:r>
        <w:rPr>
          <w:spacing w:val="-1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que requirió </w:t>
      </w:r>
      <w:r>
        <w:rPr>
          <w:rFonts w:ascii="Palatino Linotype" w:hAnsi="Palatino Linotype"/>
          <w:b/>
        </w:rPr>
        <w:t>El Recurrente</w:t>
      </w:r>
      <w:r>
        <w:rPr/>
        <w:t>, ésta deberá ser custodiada por un periodo de seis años</w:t>
      </w:r>
      <w:r>
        <w:rPr>
          <w:spacing w:val="-23"/>
        </w:rPr>
        <w:t> </w:t>
      </w:r>
      <w:r>
        <w:rPr/>
        <w:t>en</w:t>
      </w:r>
      <w:r>
        <w:rPr/>
        <w:t> el</w:t>
      </w:r>
      <w:r>
        <w:rPr>
          <w:spacing w:val="25"/>
        </w:rPr>
        <w:t> </w:t>
      </w:r>
      <w:r>
        <w:rPr/>
        <w:t>archivo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concentración,</w:t>
      </w:r>
      <w:r>
        <w:rPr>
          <w:spacing w:val="25"/>
        </w:rPr>
        <w:t> </w:t>
      </w:r>
      <w:r>
        <w:rPr/>
        <w:t>lo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total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ocho</w:t>
      </w:r>
      <w:r>
        <w:rPr>
          <w:spacing w:val="26"/>
        </w:rPr>
        <w:t> </w:t>
      </w:r>
      <w:r>
        <w:rPr/>
        <w:t>años;</w:t>
      </w:r>
      <w:r>
        <w:rPr>
          <w:spacing w:val="25"/>
        </w:rPr>
        <w:t> </w:t>
      </w:r>
      <w:r>
        <w:rPr/>
        <w:t>consecuentemente,</w:t>
      </w:r>
      <w:r>
        <w:rPr>
          <w:spacing w:val="25"/>
        </w:rPr>
        <w:t> </w:t>
      </w:r>
      <w:r>
        <w:rPr/>
        <w:t>el</w:t>
      </w:r>
      <w:r>
        <w:rPr/>
        <w:t> elemento temporal de la solicitud de información </w:t>
      </w:r>
      <w:r>
        <w:rPr>
          <w:rFonts w:ascii="Palatino Linotype" w:hAnsi="Palatino Linotype"/>
          <w:b/>
        </w:rPr>
        <w:t>01454/UPVT/IP/2018 </w:t>
      </w:r>
      <w:r>
        <w:rPr/>
        <w:t>debe de</w:t>
      </w:r>
      <w:r>
        <w:rPr>
          <w:spacing w:val="45"/>
        </w:rPr>
        <w:t> </w:t>
      </w:r>
      <w:r>
        <w:rPr/>
        <w:t>ser</w:t>
      </w:r>
      <w:r>
        <w:rPr>
          <w:w w:val="100"/>
        </w:rPr>
        <w:t> </w:t>
      </w:r>
      <w:r>
        <w:rPr/>
        <w:t>concebido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un</w:t>
      </w:r>
      <w:r>
        <w:rPr>
          <w:spacing w:val="31"/>
        </w:rPr>
        <w:t> </w:t>
      </w:r>
      <w:r>
        <w:rPr/>
        <w:t>periodo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ocho</w:t>
      </w:r>
      <w:r>
        <w:rPr>
          <w:spacing w:val="32"/>
        </w:rPr>
        <w:t> </w:t>
      </w:r>
      <w:r>
        <w:rPr/>
        <w:t>años</w:t>
      </w:r>
      <w:r>
        <w:rPr>
          <w:spacing w:val="3"/>
        </w:rPr>
        <w:t> </w:t>
      </w:r>
      <w:r>
        <w:rPr/>
        <w:t>anteriores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fecha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ejercitó</w:t>
      </w:r>
      <w:r>
        <w:rPr>
          <w:spacing w:val="32"/>
        </w:rPr>
        <w:t> </w:t>
      </w:r>
      <w:r>
        <w:rPr/>
        <w:t>el</w:t>
      </w:r>
      <w:r>
        <w:rPr/>
        <w:t> derecho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 información</w:t>
      </w:r>
      <w:r>
        <w:rPr>
          <w:spacing w:val="-3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decir,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w w:val="100"/>
        </w:rPr>
        <w:t> </w:t>
      </w:r>
      <w:r>
        <w:rPr/>
        <w:t>diez al uno de noviembre de dos mil</w:t>
      </w:r>
      <w:r>
        <w:rPr>
          <w:spacing w:val="-12"/>
        </w:rPr>
        <w:t> </w:t>
      </w:r>
      <w:r>
        <w:rPr/>
        <w:t>dieciocho.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Por ello, de manera objetiva podemos señalar que el requerimiento del particular se nutre de la siguiente</w:t>
      </w:r>
      <w:r>
        <w:rPr>
          <w:spacing w:val="-14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360" w:lineRule="auto" w:before="0" w:after="0"/>
        <w:ind w:left="82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Registro de asignación de tarjetones institucionales al personal que labora o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z w:val="24"/>
        </w:rPr>
        <w:t>ha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laborado en la institución, del periodo comprendido del uno de noviembre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dos mil diez al uno de noviembre de dos mil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4"/>
        <w:jc w:val="both"/>
      </w:pPr>
      <w:r>
        <w:rPr/>
        <w:t>Precisado</w:t>
      </w:r>
      <w:r>
        <w:rPr>
          <w:spacing w:val="15"/>
        </w:rPr>
        <w:t> </w:t>
      </w:r>
      <w:r>
        <w:rPr/>
        <w:t>lo</w:t>
      </w:r>
      <w:r>
        <w:rPr>
          <w:spacing w:val="15"/>
        </w:rPr>
        <w:t> </w:t>
      </w:r>
      <w:r>
        <w:rPr/>
        <w:t>anterior,</w:t>
      </w:r>
      <w:r>
        <w:rPr>
          <w:spacing w:val="17"/>
        </w:rPr>
        <w:t> </w:t>
      </w:r>
      <w:r>
        <w:rPr/>
        <w:t>es</w:t>
      </w:r>
      <w:r>
        <w:rPr>
          <w:spacing w:val="13"/>
        </w:rPr>
        <w:t> </w:t>
      </w:r>
      <w:r>
        <w:rPr/>
        <w:t>menester</w:t>
      </w:r>
      <w:r>
        <w:rPr>
          <w:spacing w:val="15"/>
        </w:rPr>
        <w:t> </w:t>
      </w:r>
      <w:r>
        <w:rPr/>
        <w:t>señalar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veintiséis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noviembre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dos</w:t>
      </w:r>
      <w:r>
        <w:rPr>
          <w:spacing w:val="16"/>
        </w:rPr>
        <w:t> </w:t>
      </w:r>
      <w:r>
        <w:rPr/>
        <w:t>mil</w:t>
      </w:r>
      <w:r>
        <w:rPr>
          <w:w w:val="100"/>
        </w:rPr>
        <w:t> </w:t>
      </w:r>
      <w:r>
        <w:rPr/>
        <w:t>dieciocho,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8"/>
        </w:rPr>
        <w:t> </w:t>
      </w:r>
      <w:r>
        <w:rPr/>
        <w:t>dio</w:t>
      </w:r>
      <w:r>
        <w:rPr>
          <w:spacing w:val="-8"/>
        </w:rPr>
        <w:t> </w:t>
      </w:r>
      <w:r>
        <w:rPr/>
        <w:t>respuesta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solicitud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información,</w:t>
      </w:r>
      <w:r>
        <w:rPr>
          <w:spacing w:val="-9"/>
        </w:rPr>
        <w:t> </w:t>
      </w:r>
      <w:r>
        <w:rPr/>
        <w:t>adjuntando</w:t>
      </w:r>
      <w:r>
        <w:rPr>
          <w:spacing w:val="-1"/>
          <w:w w:val="99"/>
        </w:rPr>
        <w:t> </w:t>
      </w:r>
      <w:r>
        <w:rPr/>
        <w:t>la siguiente</w:t>
      </w:r>
      <w:r>
        <w:rPr>
          <w:spacing w:val="-12"/>
        </w:rPr>
        <w:t> </w:t>
      </w:r>
      <w:r>
        <w:rPr/>
        <w:t>documentación: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360" w:lineRule="auto" w:before="0" w:after="0"/>
        <w:ind w:left="821" w:right="10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“SAIMEX 1454 DAF.pdf”: </w:t>
      </w:r>
      <w:r>
        <w:rPr>
          <w:rFonts w:ascii="Palatino Linotype" w:hAnsi="Palatino Linotype" w:cs="Palatino Linotype" w:eastAsia="Palatino Linotype"/>
          <w:sz w:val="24"/>
          <w:szCs w:val="24"/>
        </w:rPr>
        <w:t>Oficio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205BL14000/817/2018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 por el</w:t>
      </w:r>
      <w:r>
        <w:rPr>
          <w:rFonts w:ascii="Palatino Linotype" w:hAnsi="Palatino Linotype" w:cs="Palatino Linotype" w:eastAsia="Palatino Linotype"/>
          <w:spacing w:val="-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Director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Administración y Finanzas y dirigido a la Jefa del Departamento</w:t>
      </w:r>
      <w:r>
        <w:rPr>
          <w:rFonts w:ascii="Palatino Linotype" w:hAnsi="Palatino Linotype" w:cs="Palatino Linotype" w:eastAsia="Palatino Linotype"/>
          <w:spacing w:val="5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Información, Planeación, Programación y Evaluación, informa que una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vez</w:t>
      </w:r>
      <w:r>
        <w:rPr>
          <w:rFonts w:ascii="Palatino Linotype" w:hAnsi="Palatino Linotype" w:cs="Palatino Linotype" w:eastAsia="Palatino Linotype"/>
          <w:sz w:val="24"/>
          <w:szCs w:val="24"/>
        </w:rPr>
        <w:t> realizada la búsqueda exhaustiva y razonable de la información se</w:t>
      </w:r>
      <w:r>
        <w:rPr>
          <w:rFonts w:ascii="Palatino Linotype" w:hAnsi="Palatino Linotype" w:cs="Palatino Linotype" w:eastAsia="Palatino Linotype"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encuentra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imposibilitado para colmar el derecho de acceso a la información pública</w:t>
      </w:r>
      <w:r>
        <w:rPr>
          <w:rFonts w:ascii="Palatino Linotype" w:hAnsi="Palatino Linotype" w:cs="Palatino Linotype" w:eastAsia="Palatino Linotype"/>
          <w:sz w:val="24"/>
          <w:szCs w:val="24"/>
        </w:rPr>
        <w:t> ejercitado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/>
          <w:bCs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virtud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genera,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posee</w:t>
      </w:r>
      <w:r>
        <w:rPr>
          <w:rFonts w:ascii="Palatino Linotype" w:hAnsi="Palatino Linotype" w:cs="Palatino Linotype" w:eastAsia="Palatino Linotype"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evidencia o información alguna relacionada con el registro histórico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asignación de tarjetones institucionales a servidores públicos; de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sz w:val="24"/>
          <w:szCs w:val="24"/>
        </w:rPr>
        <w:t> veintitrés de noviembre de dos mil</w:t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dieciocho.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360" w:lineRule="auto" w:before="0" w:after="0"/>
        <w:ind w:left="821" w:right="10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“1454UPVTIP2018.pdf”: </w:t>
      </w:r>
      <w:r>
        <w:rPr>
          <w:rFonts w:ascii="Palatino Linotype" w:hAnsi="Palatino Linotype" w:cs="Palatino Linotype" w:eastAsia="Palatino Linotype"/>
          <w:sz w:val="24"/>
          <w:szCs w:val="24"/>
        </w:rPr>
        <w:t>Oficio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205BL14002/1184/2018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 por la Jefa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Departamento de Recursos Humanos y Materiales y dirigido a la Jefa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z w:val="24"/>
          <w:szCs w:val="24"/>
        </w:rPr>
        <w:t> Departamento de Información, Planeación, Programación y</w:t>
      </w:r>
      <w:r>
        <w:rPr>
          <w:rFonts w:ascii="Palatino Linotype" w:hAnsi="Palatino Linotype" w:cs="Palatino Linotype" w:eastAsia="Palatino Linotype"/>
          <w:spacing w:val="5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Evaluación,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derivado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búsqueda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exhaustiva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razonable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encuentra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821" w:right="104"/>
        <w:jc w:val="both"/>
      </w:pPr>
      <w:r>
        <w:rPr/>
        <w:t>imposibilitada para colmar el derecho de acceso a la información</w:t>
      </w:r>
      <w:r>
        <w:rPr>
          <w:spacing w:val="11"/>
        </w:rPr>
        <w:t> </w:t>
      </w:r>
      <w:r>
        <w:rPr/>
        <w:t>pública</w:t>
      </w:r>
      <w:r>
        <w:rPr/>
        <w:t> ejercitado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Recurrente,</w:t>
      </w:r>
      <w:r>
        <w:rPr>
          <w:rFonts w:ascii="Palatino Linotype" w:hAnsi="Palatino Linotype"/>
          <w:b/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genera,</w:t>
      </w:r>
      <w:r>
        <w:rPr>
          <w:spacing w:val="-10"/>
        </w:rPr>
        <w:t> </w:t>
      </w:r>
      <w:r>
        <w:rPr/>
        <w:t>posee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administra</w:t>
      </w:r>
      <w:r>
        <w:rPr>
          <w:w w:val="100"/>
        </w:rPr>
        <w:t> </w:t>
      </w:r>
      <w:r>
        <w:rPr/>
        <w:t>evidencia o información alguna relacionada con el registro histórico</w:t>
      </w:r>
      <w:r>
        <w:rPr>
          <w:spacing w:val="39"/>
        </w:rPr>
        <w:t> </w:t>
      </w:r>
      <w:r>
        <w:rPr/>
        <w:t>de</w:t>
      </w:r>
      <w:r>
        <w:rPr/>
        <w:t> asignación de tarjetones institucionales a servidores públicos; de</w:t>
      </w:r>
      <w:r>
        <w:rPr>
          <w:spacing w:val="39"/>
        </w:rPr>
        <w:t> </w:t>
      </w:r>
      <w:r>
        <w:rPr/>
        <w:t>fecha</w:t>
      </w:r>
      <w:r>
        <w:rPr/>
        <w:t> veintiséis de noviembre de dos mil</w:t>
      </w:r>
      <w:r>
        <w:rPr>
          <w:spacing w:val="-15"/>
        </w:rPr>
        <w:t> </w:t>
      </w:r>
      <w:r>
        <w:rPr/>
        <w:t>dieciocho.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360" w:lineRule="auto" w:before="0" w:after="0"/>
        <w:ind w:left="82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“SOLICITANTE DE LA INF SOL 1454.pdf” </w:t>
      </w:r>
      <w:r>
        <w:rPr>
          <w:rFonts w:ascii="Palatino Linotype" w:hAnsi="Palatino Linotype" w:cs="Palatino Linotype" w:eastAsia="Palatino Linotype"/>
          <w:sz w:val="24"/>
          <w:szCs w:val="24"/>
        </w:rPr>
        <w:t>Oficio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205BL16001/3326/2018 </w:t>
      </w:r>
      <w:r>
        <w:rPr>
          <w:rFonts w:ascii="Palatino Linotype" w:hAnsi="Palatino Linotype" w:cs="Palatino Linotype" w:eastAsia="Palatino Linotype"/>
          <w:sz w:val="24"/>
          <w:szCs w:val="24"/>
        </w:rPr>
        <w:t>signado por la Titular de la Unidad de Transparencia y dirigido a la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solicitante</w:t>
      </w:r>
      <w:r>
        <w:rPr>
          <w:rFonts w:ascii="Palatino Linotype" w:hAnsi="Palatino Linotype" w:cs="Palatino Linotype" w:eastAsia="Palatino Linotype"/>
          <w:sz w:val="24"/>
          <w:szCs w:val="24"/>
        </w:rPr>
        <w:t> de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información,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copia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digitalizada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emitidas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servidores públicos habilitados adscritos al Departamento de</w:t>
      </w:r>
      <w:r>
        <w:rPr>
          <w:rFonts w:ascii="Palatino Linotype" w:hAnsi="Palatino Linotype" w:cs="Palatino Linotype" w:eastAsia="Palatino Linotype"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Recursos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Humanos y Materiales y la Dirección de Administración y Finanzas; de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veintiséis de noviembre de dos mil</w:t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2"/>
        <w:jc w:val="both"/>
      </w:pPr>
      <w:r>
        <w:rPr/>
        <w:t>Inconforme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respuesta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Obligado,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7"/>
        </w:rPr>
        <w:t> </w:t>
      </w:r>
      <w:r>
        <w:rPr/>
        <w:t>interpuso</w:t>
      </w:r>
      <w:r>
        <w:rPr>
          <w:spacing w:val="-9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/>
        <w:t> revisión en fecha once de diciembre de dos mil dieciocho, admitiéndose el</w:t>
      </w:r>
      <w:r>
        <w:rPr>
          <w:spacing w:val="25"/>
        </w:rPr>
        <w:t> </w:t>
      </w:r>
      <w:r>
        <w:rPr/>
        <w:t>diecisiete</w:t>
      </w:r>
      <w:r>
        <w:rPr/>
        <w:t> de diciembre de dos mil dieciocho. Señalando como razones o motivos</w:t>
      </w:r>
      <w:r>
        <w:rPr>
          <w:spacing w:val="3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inconformidad:</w:t>
      </w:r>
    </w:p>
    <w:p>
      <w:pPr>
        <w:spacing w:line="360" w:lineRule="auto" w:before="157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“No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verídico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institución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cuente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tarjetones,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cuando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reglamentaciones para accesar es portar el tarjeton, no dan respuesta a la</w:t>
      </w:r>
      <w:r>
        <w:rPr>
          <w:rFonts w:ascii="Palatino Linotype" w:hAnsi="Palatino Linotype" w:cs="Palatino Linotype" w:eastAsia="Palatino Linotype"/>
          <w:i/>
          <w:spacing w:val="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solicitud”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Por</w:t>
      </w:r>
      <w:r>
        <w:rPr>
          <w:spacing w:val="-12"/>
        </w:rPr>
        <w:t> </w:t>
      </w:r>
      <w:r>
        <w:rPr/>
        <w:t>otra</w:t>
      </w:r>
      <w:r>
        <w:rPr>
          <w:spacing w:val="-13"/>
        </w:rPr>
        <w:t> </w:t>
      </w:r>
      <w:r>
        <w:rPr/>
        <w:t>parte,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fue</w:t>
      </w:r>
      <w:r>
        <w:rPr>
          <w:spacing w:val="-13"/>
        </w:rPr>
        <w:t> </w:t>
      </w:r>
      <w:r>
        <w:rPr/>
        <w:t>mencionado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antecedente</w:t>
      </w:r>
      <w:r>
        <w:rPr>
          <w:spacing w:val="-13"/>
        </w:rPr>
        <w:t> </w:t>
      </w:r>
      <w:r>
        <w:rPr/>
        <w:t>quinto,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vez</w:t>
      </w:r>
      <w:r>
        <w:rPr>
          <w:spacing w:val="-13"/>
        </w:rPr>
        <w:t> </w:t>
      </w:r>
      <w:r>
        <w:rPr/>
        <w:t>abierta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etapa</w:t>
      </w:r>
      <w:r>
        <w:rPr/>
        <w:t> de instrucción se puntualiza que la Ponencia Resolutora se allegó de lo</w:t>
      </w:r>
      <w:r>
        <w:rPr>
          <w:spacing w:val="-28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5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“INF DE JUST 4740.pdf”: </w:t>
      </w:r>
      <w:r>
        <w:rPr>
          <w:rFonts w:ascii="Palatino Linotype" w:hAnsi="Palatino Linotype" w:cs="Palatino Linotype" w:eastAsia="Palatino Linotype"/>
          <w:sz w:val="24"/>
          <w:szCs w:val="24"/>
        </w:rPr>
        <w:t>Compila la siguiente</w:t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2"/>
          <w:numId w:val="5"/>
        </w:numPr>
        <w:tabs>
          <w:tab w:pos="1242" w:val="left" w:leader="none"/>
        </w:tabs>
        <w:spacing w:line="360" w:lineRule="auto" w:before="0" w:after="0"/>
        <w:ind w:left="124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205BL16001/165/2019 </w:t>
      </w:r>
      <w:r>
        <w:rPr>
          <w:rFonts w:ascii="Palatino Linotype" w:hAnsi="Palatino Linotype"/>
          <w:sz w:val="24"/>
        </w:rPr>
        <w:t>signado por la Jefa del Departamento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Planeación,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Programación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Evaluación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dirigido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Ponente,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medular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confirma la respuesta primigenia; de fecha once de enero de dos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3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2"/>
          <w:numId w:val="5"/>
        </w:numPr>
        <w:tabs>
          <w:tab w:pos="1242" w:val="left" w:leader="none"/>
        </w:tabs>
        <w:spacing w:line="360" w:lineRule="auto" w:before="0" w:after="0"/>
        <w:ind w:left="124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205BL14002/0061/2019 </w:t>
      </w:r>
      <w:r>
        <w:rPr>
          <w:rFonts w:ascii="Palatino Linotype" w:hAnsi="Palatino Linotype"/>
          <w:sz w:val="24"/>
        </w:rPr>
        <w:t>signado por la Jefa de Departamento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Recursos Humanos y Materiales y dirigido a la Jefa del Departamento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Planeación,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Programación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Evaluación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medular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confirma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primigenia;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once de enero de dos mil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2"/>
          <w:numId w:val="5"/>
        </w:numPr>
        <w:tabs>
          <w:tab w:pos="1242" w:val="left" w:leader="none"/>
        </w:tabs>
        <w:spacing w:line="360" w:lineRule="auto" w:before="0" w:after="0"/>
        <w:ind w:left="124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205BL14002/0062/2019 </w:t>
      </w:r>
      <w:r>
        <w:rPr>
          <w:rFonts w:ascii="Palatino Linotype" w:hAnsi="Palatino Linotype"/>
          <w:sz w:val="24"/>
        </w:rPr>
        <w:t>signado por la Jefa del Departamento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Recursos Humanos y Materiales y dirigido a la Jefa del Departamento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Información,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Planeación,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Programación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Evaluación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medular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confirma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primigenia;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once de enero de dos mil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diecinueve.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2"/>
          <w:numId w:val="5"/>
        </w:numPr>
        <w:tabs>
          <w:tab w:pos="1242" w:val="left" w:leader="none"/>
        </w:tabs>
        <w:spacing w:line="360" w:lineRule="auto" w:before="0" w:after="0"/>
        <w:ind w:left="124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Oficio </w:t>
      </w:r>
      <w:r>
        <w:rPr>
          <w:rFonts w:ascii="Palatino Linotype" w:hAnsi="Palatino Linotype"/>
          <w:b/>
          <w:sz w:val="24"/>
        </w:rPr>
        <w:t>UPVT 205BL14000/020/2018 </w:t>
      </w:r>
      <w:r>
        <w:rPr>
          <w:rFonts w:ascii="Palatino Linotype" w:hAnsi="Palatino Linotype"/>
          <w:sz w:val="24"/>
        </w:rPr>
        <w:t>signado por el Director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Administración y Finanzas y dirigido a la Jefa del Departamento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Información, Planeación, Programación y Evaluación, en lo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medular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41" w:right="0"/>
        <w:jc w:val="left"/>
      </w:pPr>
      <w:r>
        <w:rPr/>
        <w:t>confirma la respuesta primigenia; de fecha diez de enero de dos</w:t>
      </w:r>
      <w:r>
        <w:rPr>
          <w:spacing w:val="14"/>
        </w:rPr>
        <w:t> </w:t>
      </w:r>
      <w:r>
        <w:rPr/>
        <w:t>mil</w:t>
      </w:r>
      <w:r>
        <w:rPr>
          <w:w w:val="100"/>
        </w:rPr>
        <w:t> </w:t>
      </w:r>
      <w:r>
        <w:rPr/>
        <w:t>dieciocho.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4"/>
        <w:jc w:val="both"/>
      </w:pPr>
      <w:r>
        <w:rPr/>
        <w:t>Una</w:t>
      </w:r>
      <w:r>
        <w:rPr>
          <w:spacing w:val="50"/>
        </w:rPr>
        <w:t> </w:t>
      </w:r>
      <w:r>
        <w:rPr/>
        <w:t>vez</w:t>
      </w:r>
      <w:r>
        <w:rPr>
          <w:spacing w:val="50"/>
        </w:rPr>
        <w:t> </w:t>
      </w:r>
      <w:r>
        <w:rPr/>
        <w:t>sentado</w:t>
      </w:r>
      <w:r>
        <w:rPr>
          <w:spacing w:val="49"/>
        </w:rPr>
        <w:t> </w:t>
      </w:r>
      <w:r>
        <w:rPr/>
        <w:t>lo</w:t>
      </w:r>
      <w:r>
        <w:rPr>
          <w:spacing w:val="51"/>
        </w:rPr>
        <w:t> </w:t>
      </w:r>
      <w:r>
        <w:rPr/>
        <w:t>anterior,</w:t>
      </w:r>
      <w:r>
        <w:rPr>
          <w:spacing w:val="50"/>
        </w:rPr>
        <w:t> </w:t>
      </w:r>
      <w:r>
        <w:rPr/>
        <w:t>es</w:t>
      </w:r>
      <w:r>
        <w:rPr>
          <w:spacing w:val="49"/>
        </w:rPr>
        <w:t> </w:t>
      </w:r>
      <w:r>
        <w:rPr/>
        <w:t>de</w:t>
      </w:r>
      <w:r>
        <w:rPr>
          <w:spacing w:val="51"/>
        </w:rPr>
        <w:t> </w:t>
      </w:r>
      <w:r>
        <w:rPr/>
        <w:t>nuestro</w:t>
      </w:r>
      <w:r>
        <w:rPr>
          <w:spacing w:val="49"/>
        </w:rPr>
        <w:t> </w:t>
      </w:r>
      <w:r>
        <w:rPr/>
        <w:t>más</w:t>
      </w:r>
      <w:r>
        <w:rPr>
          <w:spacing w:val="49"/>
        </w:rPr>
        <w:t> </w:t>
      </w:r>
      <w:r>
        <w:rPr/>
        <w:t>amplio</w:t>
      </w:r>
      <w:r>
        <w:rPr>
          <w:spacing w:val="51"/>
        </w:rPr>
        <w:t> </w:t>
      </w:r>
      <w:r>
        <w:rPr/>
        <w:t>interés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artículo</w:t>
      </w:r>
      <w:r>
        <w:rPr>
          <w:spacing w:val="51"/>
        </w:rPr>
        <w:t> </w:t>
      </w:r>
      <w:r>
        <w:rPr/>
        <w:t>11</w:t>
      </w:r>
      <w:r>
        <w:rPr>
          <w:spacing w:val="50"/>
        </w:rPr>
        <w:t> </w:t>
      </w:r>
      <w:r>
        <w:rPr/>
        <w:t>del</w:t>
      </w:r>
      <w:r>
        <w:rPr>
          <w:w w:val="100"/>
        </w:rPr>
        <w:t> </w:t>
      </w:r>
      <w:r>
        <w:rPr/>
        <w:t>Reglamento Interior del </w:t>
      </w:r>
      <w:r>
        <w:rPr>
          <w:rFonts w:ascii="Palatino Linotype" w:hAnsi="Palatino Linotype"/>
          <w:b/>
        </w:rPr>
        <w:t>Sujeto Obligado, </w:t>
      </w:r>
      <w:r>
        <w:rPr/>
        <w:t>normatividad invocada cuyo</w:t>
      </w:r>
      <w:r>
        <w:rPr>
          <w:spacing w:val="39"/>
        </w:rPr>
        <w:t> </w:t>
      </w:r>
      <w:r>
        <w:rPr/>
        <w:t>contenido</w:t>
      </w:r>
      <w:r>
        <w:rPr>
          <w:w w:val="99"/>
        </w:rPr>
        <w:t> </w:t>
      </w:r>
      <w:r>
        <w:rPr/>
        <w:t>literal es el</w:t>
      </w:r>
      <w:r>
        <w:rPr>
          <w:spacing w:val="-11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11.- Para el estudio, planeación, despacho, control y evaluación 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asuntos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competencia,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Rector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auxiliará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unidades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básicas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240" w:lineRule="auto" w:before="0" w:after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 Industrial y 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Sistemas.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240" w:lineRule="auto" w:before="0" w:after="0"/>
        <w:ind w:left="151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 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Informática.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240" w:lineRule="auto" w:before="0" w:after="0"/>
        <w:ind w:left="151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Mecatrónica.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360" w:lineRule="auto" w:before="0" w:after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División de Ingeniería en Biotecnología y Licenciatura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Negocios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6"/>
        </w:numPr>
        <w:tabs>
          <w:tab w:pos="1518" w:val="left" w:leader="none"/>
        </w:tabs>
        <w:spacing w:line="240" w:lineRule="auto" w:before="0" w:after="0"/>
        <w:ind w:left="1517" w:right="0" w:hanging="564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Dirección de Planeación 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Vinculación.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VI.     </w:t>
      </w:r>
      <w:r>
        <w:rPr>
          <w:rFonts w:ascii="Palatino Linotype" w:hAnsi="Palatino Linotype"/>
          <w:b/>
          <w:i/>
          <w:sz w:val="22"/>
          <w:u w:val="single" w:color="000000"/>
        </w:rPr>
        <w:t>Dirección de Administración y</w:t>
      </w:r>
      <w:r>
        <w:rPr>
          <w:rFonts w:ascii="Palatino Linotype" w:hAns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Finanzas.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pStyle w:val="ListParagraph"/>
        <w:numPr>
          <w:ilvl w:val="0"/>
          <w:numId w:val="7"/>
        </w:numPr>
        <w:tabs>
          <w:tab w:pos="1518" w:val="left" w:leader="none"/>
        </w:tabs>
        <w:spacing w:line="240" w:lineRule="auto" w:before="28" w:after="0"/>
        <w:ind w:left="1517" w:right="0" w:hanging="56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Departamento de Control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Escolar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7"/>
        </w:numPr>
        <w:tabs>
          <w:tab w:pos="1518" w:val="left" w:leader="none"/>
        </w:tabs>
        <w:spacing w:line="240" w:lineRule="auto" w:before="0" w:after="0"/>
        <w:ind w:left="1517" w:right="0" w:hanging="564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Departamento de Tecnologías de 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1473" w:right="207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 Universidad contará con las demás unidades administrativas que le</w:t>
      </w:r>
      <w:r>
        <w:rPr>
          <w:rFonts w:ascii="Palatino Linotype" w:hAnsi="Palatino Linotype" w:cs="Palatino Linotype" w:eastAsia="Palatino Linotype"/>
          <w:i/>
          <w:spacing w:val="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sean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autorizadas,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cuyas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funciones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líneas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establecerán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Manual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General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Organización;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asimismo,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auxiliará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servidores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órganos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técnicos y administrativos necesarios para el cumplimiento de sus atribuciones,</w:t>
      </w:r>
      <w:r>
        <w:rPr>
          <w:rFonts w:ascii="Palatino Linotype" w:hAnsi="Palatino Linotype" w:cs="Palatino Linotype" w:eastAsia="Palatino Linotype"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acuerdo con la normatividad aplicable, estructura orgánica y</w:t>
      </w:r>
      <w:r>
        <w:rPr>
          <w:rFonts w:ascii="Palatino Linotype" w:hAnsi="Palatino Linotype" w:cs="Palatino Linotype" w:eastAsia="Palatino Linotype"/>
          <w:i/>
          <w:spacing w:val="5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presupuesto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autorizado”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pStyle w:val="BodyText"/>
        <w:tabs>
          <w:tab w:pos="3167" w:val="left" w:leader="none"/>
          <w:tab w:pos="4799" w:val="left" w:leader="none"/>
          <w:tab w:pos="6367" w:val="left" w:leader="none"/>
          <w:tab w:pos="8711" w:val="left" w:leader="none"/>
        </w:tabs>
        <w:spacing w:line="360" w:lineRule="auto"/>
        <w:ind w:left="621" w:right="1221"/>
        <w:jc w:val="both"/>
      </w:pPr>
      <w:r>
        <w:rPr/>
        <w:t>Del</w:t>
      </w:r>
      <w:r>
        <w:rPr>
          <w:spacing w:val="44"/>
        </w:rPr>
        <w:t> </w:t>
      </w:r>
      <w:r>
        <w:rPr/>
        <w:t>análisis</w:t>
      </w:r>
      <w:r>
        <w:rPr>
          <w:spacing w:val="44"/>
        </w:rPr>
        <w:t> </w:t>
      </w:r>
      <w:r>
        <w:rPr/>
        <w:t>sistemático</w:t>
      </w:r>
      <w:r>
        <w:rPr>
          <w:spacing w:val="46"/>
        </w:rPr>
        <w:t> </w:t>
      </w:r>
      <w:r>
        <w:rPr/>
        <w:t>y</w:t>
      </w:r>
      <w:r>
        <w:rPr>
          <w:spacing w:val="45"/>
        </w:rPr>
        <w:t> </w:t>
      </w:r>
      <w:r>
        <w:rPr/>
        <w:t>armónico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normatividad</w:t>
      </w:r>
      <w:r>
        <w:rPr>
          <w:spacing w:val="44"/>
        </w:rPr>
        <w:t> </w:t>
      </w:r>
      <w:r>
        <w:rPr/>
        <w:t>previamente</w:t>
      </w:r>
      <w:r>
        <w:rPr>
          <w:spacing w:val="45"/>
        </w:rPr>
        <w:t> </w:t>
      </w:r>
      <w:r>
        <w:rPr/>
        <w:t>plasmada</w:t>
      </w:r>
      <w:r>
        <w:rPr>
          <w:spacing w:val="45"/>
        </w:rPr>
        <w:t> </w:t>
      </w:r>
      <w:r>
        <w:rPr/>
        <w:t>se</w:t>
      </w:r>
      <w:r>
        <w:rPr/>
        <w:t> desprende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-11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0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auxilia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diversas</w:t>
      </w:r>
      <w:r>
        <w:rPr>
          <w:spacing w:val="-12"/>
        </w:rPr>
        <w:t> </w:t>
      </w:r>
      <w:r>
        <w:rPr/>
        <w:t>direcciones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departamentos</w:t>
      </w:r>
      <w:r>
        <w:rPr>
          <w:w w:val="99"/>
        </w:rPr>
        <w:t> </w:t>
      </w:r>
      <w:r>
        <w:rPr/>
        <w:t>para cumplir con sus fines y objetivos, resultando de nuestro interés la Dirección</w:t>
      </w:r>
      <w:r>
        <w:rPr>
          <w:spacing w:val="54"/>
        </w:rPr>
        <w:t> </w:t>
      </w:r>
      <w:r>
        <w:rPr/>
        <w:t>de</w:t>
      </w:r>
      <w:r>
        <w:rPr/>
        <w:t> Administración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Finanzas,</w:t>
      </w:r>
      <w:r>
        <w:rPr>
          <w:spacing w:val="-7"/>
        </w:rPr>
        <w:t> </w:t>
      </w:r>
      <w:r>
        <w:rPr/>
        <w:t>misma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</w:t>
      </w:r>
      <w:r>
        <w:rPr>
          <w:spacing w:val="-7"/>
        </w:rPr>
        <w:t> </w:t>
      </w:r>
      <w:r>
        <w:rPr/>
        <w:t>conformada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departamento</w:t>
      </w:r>
      <w:r>
        <w:rPr>
          <w:w w:val="99"/>
        </w:rPr>
        <w:t> </w:t>
      </w:r>
      <w:r>
        <w:rPr/>
        <w:t>de recursos financieros, así como por el departamento de recursos humanos</w:t>
      </w:r>
      <w:r>
        <w:rPr>
          <w:spacing w:val="33"/>
        </w:rPr>
        <w:t> </w:t>
      </w:r>
      <w:r>
        <w:rPr/>
        <w:t>y</w:t>
      </w:r>
      <w:r>
        <w:rPr>
          <w:w w:val="100"/>
        </w:rPr>
        <w:t> </w:t>
      </w:r>
      <w:r>
        <w:rPr/>
        <w:t>materiales Al respecto, sirve de sustento la siguiente imagen</w:t>
      </w:r>
      <w:r>
        <w:rPr>
          <w:spacing w:val="4"/>
        </w:rPr>
        <w:t> </w:t>
      </w:r>
      <w:r>
        <w:rPr/>
        <w:t>ilustrativa,</w:t>
      </w:r>
      <w:r>
        <w:rPr/>
        <w:t> correspondiente a la fracción </w:t>
      </w:r>
      <w:r>
        <w:rPr>
          <w:rFonts w:ascii="Palatino Linotype" w:hAnsi="Palatino Linotype" w:cs="Palatino Linotype" w:eastAsia="Palatino Linotype"/>
          <w:b/>
          <w:bCs/>
        </w:rPr>
        <w:t>II B “Organigrama” </w:t>
      </w:r>
      <w:r>
        <w:rPr/>
        <w:t>del portal de Información</w:t>
      </w:r>
      <w:r>
        <w:rPr>
          <w:spacing w:val="21"/>
        </w:rPr>
        <w:t> </w:t>
      </w:r>
      <w:r>
        <w:rPr/>
        <w:t>Pública</w:t>
      </w:r>
      <w:r>
        <w:rPr/>
        <w:t> de Oficio Mexiquense “IPOMEX” del </w:t>
      </w:r>
      <w:r>
        <w:rPr>
          <w:rFonts w:ascii="Palatino Linotype" w:hAnsi="Palatino Linotype" w:cs="Palatino Linotype" w:eastAsia="Palatino Linotype"/>
          <w:b/>
          <w:bCs/>
        </w:rPr>
        <w:t>Sujeto Obligado, </w:t>
      </w:r>
      <w:r>
        <w:rPr/>
        <w:t>mismo que puede</w:t>
      </w:r>
      <w:r>
        <w:rPr>
          <w:spacing w:val="48"/>
        </w:rPr>
        <w:t> </w:t>
      </w:r>
      <w:r>
        <w:rPr/>
        <w:t>ser</w:t>
      </w:r>
      <w:r>
        <w:rPr/>
        <w:t> </w:t>
      </w:r>
      <w:r>
        <w:rPr>
          <w:spacing w:val="-1"/>
        </w:rPr>
        <w:t>consultado</w:t>
        <w:tab/>
      </w:r>
      <w:r>
        <w:rPr/>
        <w:t>en</w:t>
        <w:tab/>
      </w:r>
      <w:r>
        <w:rPr>
          <w:spacing w:val="-1"/>
        </w:rPr>
        <w:t>la</w:t>
        <w:tab/>
        <w:t>siguiente</w:t>
        <w:tab/>
        <w:t>dirección</w:t>
      </w:r>
      <w:r>
        <w:rPr>
          <w:spacing w:val="-55"/>
        </w:rPr>
        <w:t> </w:t>
      </w:r>
      <w:r>
        <w:rPr>
          <w:spacing w:val="-55"/>
        </w:rPr>
      </w:r>
      <w:r>
        <w:rPr/>
        <w:t>electrónica:</w:t>
      </w:r>
      <w:r>
        <w:rPr>
          <w:spacing w:val="-26"/>
        </w:rPr>
        <w:t> </w:t>
      </w:r>
      <w:r>
        <w:rPr>
          <w:color w:val="0563C1"/>
          <w:spacing w:val="-26"/>
        </w:rPr>
      </w:r>
      <w:hyperlink r:id="rId7">
        <w:r>
          <w:rPr>
            <w:color w:val="0563C1"/>
            <w:u w:val="single" w:color="0563C1"/>
          </w:rPr>
          <w:t>https://www.ipomex.org.mx/ipo3/lgt/indice/upvt.web</w:t>
        </w:r>
        <w:r>
          <w:rPr>
            <w:color w:val="0563C1"/>
          </w:rPr>
        </w:r>
        <w:r>
          <w:rPr/>
        </w:r>
      </w:hyperlink>
    </w:p>
    <w:p>
      <w:pPr>
        <w:spacing w:line="240" w:lineRule="auto" w:before="8"/>
        <w:rPr>
          <w:rFonts w:ascii="Palatino Linotype" w:hAnsi="Palatino Linotype" w:cs="Palatino Linotype" w:eastAsia="Palatino Linotype"/>
          <w:sz w:val="9"/>
          <w:szCs w:val="9"/>
        </w:rPr>
      </w:pPr>
    </w:p>
    <w:p>
      <w:pPr>
        <w:spacing w:line="2860" w:lineRule="exact"/>
        <w:ind w:left="10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56"/>
          <w:sz w:val="20"/>
          <w:szCs w:val="20"/>
        </w:rPr>
        <w:pict>
          <v:group style="width:535.25pt;height:143pt;mso-position-horizontal-relative:char;mso-position-vertical-relative:line" coordorigin="0,0" coordsize="10705,2860">
            <v:group style="position:absolute;left:5;top:5;width:10695;height:2850" coordorigin="5,5" coordsize="10695,2850">
              <v:shape style="position:absolute;left:5;top:5;width:10695;height:2850" coordorigin="5,5" coordsize="10695,2850" path="m5,5l10700,2855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56"/>
          <w:sz w:val="20"/>
          <w:szCs w:val="20"/>
        </w:rPr>
      </w:r>
    </w:p>
    <w:p>
      <w:pPr>
        <w:spacing w:after="0" w:line="286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080" w:right="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11157" w:lineRule="exac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22"/>
          <w:sz w:val="20"/>
          <w:szCs w:val="20"/>
        </w:rPr>
        <w:pict>
          <v:group style="width:490.35pt;height:557.85pt;mso-position-horizontal-relative:char;mso-position-vertical-relative:line" coordorigin="0,0" coordsize="9807,11157">
            <v:shape style="position:absolute;left:15;top:15;width:9777;height:11127" type="#_x0000_t75" stroked="false">
              <v:imagedata r:id="rId8" o:title=""/>
            </v:shape>
            <v:group style="position:absolute;left:8;top:8;width:9792;height:11142" coordorigin="8,8" coordsize="9792,11142">
              <v:shape style="position:absolute;left:8;top:8;width:9792;height:11142" coordorigin="8,8" coordsize="9792,11142" path="m8,8l9800,8,9800,11150,8,11150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22"/>
          <w:sz w:val="20"/>
          <w:szCs w:val="20"/>
        </w:rPr>
      </w:r>
    </w:p>
    <w:p>
      <w:pPr>
        <w:spacing w:after="0" w:line="11157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1055" w:footer="709" w:top="2480" w:bottom="900" w:left="110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60" w:lineRule="auto" w:before="188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Adicionalmente,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resulta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nuestro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interés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numeral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VII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Objetivo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Funciones</w:t>
      </w:r>
      <w:r>
        <w:rPr>
          <w:rFonts w:ascii="Palatino Linotype" w:hAnsi="Palatino Linotype" w:cs="Palatino Linotype" w:eastAsia="Palatino Linotype"/>
          <w:b/>
          <w:bCs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b/>
          <w:bCs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Unidad Administrativa” </w:t>
      </w:r>
      <w:r>
        <w:rPr>
          <w:rFonts w:ascii="Palatino Linotype" w:hAnsi="Palatino Linotype" w:cs="Palatino Linotype" w:eastAsia="Palatino Linotype"/>
          <w:sz w:val="24"/>
          <w:szCs w:val="24"/>
        </w:rPr>
        <w:t>del Manual General de Organización del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Obligado,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específicamente lo correspondiente a los apartados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205BL14000 </w:t>
      </w:r>
      <w:r>
        <w:rPr>
          <w:rFonts w:ascii="Palatino Linotype" w:hAnsi="Palatino Linotype" w:cs="Palatino Linotype" w:eastAsia="Palatino Linotype"/>
          <w:sz w:val="24"/>
          <w:szCs w:val="24"/>
        </w:rPr>
        <w:t>Dirección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Administración y Finanzas,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205BL14002 </w:t>
      </w:r>
      <w:r>
        <w:rPr>
          <w:rFonts w:ascii="Palatino Linotype" w:hAnsi="Palatino Linotype" w:cs="Palatino Linotype" w:eastAsia="Palatino Linotype"/>
          <w:sz w:val="24"/>
          <w:szCs w:val="24"/>
        </w:rPr>
        <w:t>Departamento de Recursos Humanos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Materiales, normatividad cuyo contenido literal es el</w:t>
      </w:r>
      <w:r>
        <w:rPr>
          <w:rFonts w:ascii="Palatino Linotype" w:hAnsi="Palatino Linotype" w:cs="Palatino Linotype" w:eastAsia="Palatino Linotype"/>
          <w:spacing w:val="-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554" w:lineRule="auto" w:before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“205BL14000 DIRECCIÓN DE ADMINISTRACIÓN Y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FINANZAS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OBJETIVO: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Planear, organizar, dirigir, controlar y evaluar el uso y aprovechamiento óptimo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humanos,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materiales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financieros,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prestación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generales para apoyar las actividades académicas y administrativas 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FUNCIONES:</w:t>
      </w:r>
      <w:r>
        <w:rPr>
          <w:rFonts w:asci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-       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Controlar y autorizar el  trámite  y uso de  credenciales y gafetes   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identificación; 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la   declaración   de   presentaciones   de   bienes   y  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modificación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line="360" w:lineRule="auto" w:before="28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patrimonial,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afiliación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ISSEMyM,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otorgamiento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seguro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vida,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ahorro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retiro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prestaciones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personal de 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Universidad.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tabs>
          <w:tab w:pos="1121" w:val="left" w:leader="none"/>
        </w:tabs>
        <w:spacing w:before="28"/>
        <w:ind w:left="761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-</w:t>
        <w:tab/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Promover,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desarrollar</w:t>
      </w:r>
      <w:r>
        <w:rPr>
          <w:rFonts w:ascii="Palatino Linotype" w:hAnsi="Palatino Linotype"/>
          <w:b/>
          <w:i/>
          <w:spacing w:val="4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evaluar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programas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40"/>
          <w:sz w:val="22"/>
        </w:rPr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rehabilitación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1121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mantenimiento de edificios, áreas verdes,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estacionamiento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y espacios físicos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1121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Universidad, así como del mobiliario 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equipo.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tabs>
          <w:tab w:pos="2292" w:val="left" w:leader="none"/>
          <w:tab w:pos="4486" w:val="left" w:leader="none"/>
          <w:tab w:pos="5091" w:val="left" w:leader="none"/>
          <w:tab w:pos="6589" w:val="left" w:leader="none"/>
          <w:tab w:pos="8069" w:val="left" w:leader="none"/>
        </w:tabs>
        <w:spacing w:line="360" w:lineRule="auto" w:before="0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pacing w:val="-1"/>
          <w:sz w:val="22"/>
        </w:rPr>
        <w:t>205BL14002</w:t>
        <w:tab/>
        <w:t>DEPARTAMENTO</w:t>
        <w:tab/>
      </w:r>
      <w:r>
        <w:rPr>
          <w:rFonts w:ascii="Palatino Linotype"/>
          <w:b/>
          <w:i/>
          <w:sz w:val="22"/>
        </w:rPr>
        <w:t>DE</w:t>
        <w:tab/>
      </w:r>
      <w:r>
        <w:rPr>
          <w:rFonts w:ascii="Palatino Linotype"/>
          <w:b/>
          <w:i/>
          <w:spacing w:val="-1"/>
          <w:sz w:val="22"/>
        </w:rPr>
        <w:t>RECURSOS</w:t>
        <w:tab/>
        <w:t>HUMANOS</w:t>
        <w:tab/>
      </w:r>
      <w:r>
        <w:rPr>
          <w:rFonts w:ascii="Palatino Linotype"/>
          <w:b/>
          <w:i/>
          <w:sz w:val="22"/>
        </w:rPr>
        <w:t>Y</w:t>
      </w:r>
      <w:r>
        <w:rPr>
          <w:rFonts w:ascii="Palatino Linotype"/>
          <w:b/>
          <w:i/>
          <w:w w:val="100"/>
          <w:sz w:val="22"/>
        </w:rPr>
        <w:t> </w:t>
      </w:r>
      <w:r>
        <w:rPr>
          <w:rFonts w:ascii="Palatino Linotype"/>
          <w:b/>
          <w:i/>
          <w:sz w:val="22"/>
        </w:rPr>
        <w:t>MATERIALES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spacing w:before="0"/>
        <w:ind w:left="800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OBJETIVO: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83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cabo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acciones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selección,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ingreso,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contratación,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inducción,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integración,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registro y control, capacitación y desarrollo del personal adscrito a la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Universidad,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además de difundir sus obligaciones y derechos y establecer los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mecanismos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necesarios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pago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oportuno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remuneraciones,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lineamientos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establecidos en la materia, así como adquirir, almacenar 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suministrar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oportunamente los recursos materiales y servicios generales necesarios para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funcionamiento de las unidades administrativas del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organismo.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  <w:t>FUNCIONES:</w:t>
      </w:r>
      <w:r>
        <w:rPr>
          <w:b w:val="0"/>
          <w:i w:val="0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0"/>
        <w:ind w:left="83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240" w:lineRule="auto" w:before="0" w:after="0"/>
        <w:ind w:left="833" w:right="953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Expedir, con carácter de oficial, 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i/>
          <w:sz w:val="24"/>
        </w:rPr>
        <w:t>las constancias de nombramientos,</w:t>
      </w:r>
      <w:r>
        <w:rPr>
          <w:rFonts w:ascii="Palatino Linotype" w:hAnsi="Palatino Linotype"/>
          <w:i/>
          <w:spacing w:val="7"/>
          <w:sz w:val="24"/>
        </w:rPr>
        <w:t> </w:t>
      </w:r>
      <w:r>
        <w:rPr>
          <w:rFonts w:ascii="Palatino Linotype" w:hAnsi="Palatino Linotype"/>
          <w:i/>
          <w:sz w:val="24"/>
        </w:rPr>
        <w:t>hojas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10"/>
          <w:szCs w:val="10"/>
        </w:rPr>
      </w:pPr>
    </w:p>
    <w:p>
      <w:pPr>
        <w:spacing w:before="21"/>
        <w:ind w:left="833" w:right="95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  servicios, 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b/>
          <w:i/>
          <w:sz w:val="24"/>
          <w:u w:val="single" w:color="000000"/>
        </w:rPr>
        <w:t>credenciales  </w:t>
      </w:r>
      <w:r>
        <w:rPr>
          <w:rFonts w:ascii="Palatino Linotype" w:hAnsi="Palatino Linotype"/>
          <w:b/>
          <w:i/>
          <w:sz w:val="24"/>
        </w:rPr>
      </w:r>
      <w:r>
        <w:rPr>
          <w:rFonts w:ascii="Palatino Linotype" w:hAnsi="Palatino Linotype"/>
          <w:i/>
          <w:sz w:val="24"/>
        </w:rPr>
        <w:t>y  demás  documentos que  acrediten la 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relación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i/>
          <w:sz w:val="10"/>
          <w:szCs w:val="10"/>
        </w:rPr>
      </w:pPr>
    </w:p>
    <w:p>
      <w:pPr>
        <w:spacing w:before="21"/>
        <w:ind w:left="833" w:right="953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laboral entre la Institución educativa y el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personal.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8"/>
        </w:numPr>
        <w:tabs>
          <w:tab w:pos="834" w:val="left" w:leader="none"/>
        </w:tabs>
        <w:spacing w:line="360" w:lineRule="auto" w:before="0" w:after="0"/>
        <w:ind w:left="833" w:right="954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Llevar el registro y control de nombramientos, protestas de cargo,</w:t>
      </w:r>
      <w:r>
        <w:rPr>
          <w:rFonts w:ascii="Palatino Linotype" w:hAnsi="Palatino Linotype"/>
          <w:i/>
          <w:spacing w:val="49"/>
          <w:sz w:val="24"/>
        </w:rPr>
        <w:t> </w:t>
      </w:r>
      <w:r>
        <w:rPr>
          <w:rFonts w:ascii="Palatino Linotype" w:hAnsi="Palatino Linotype"/>
          <w:i/>
          <w:sz w:val="24"/>
        </w:rPr>
        <w:t>ascensos,</w:t>
      </w:r>
      <w:r>
        <w:rPr>
          <w:rFonts w:ascii="Palatino Linotype" w:hAnsi="Palatino Linotype"/>
          <w:i/>
          <w:sz w:val="24"/>
        </w:rPr>
        <w:t> licencias, altas, contrataciones, bajas, cambios de adscripción y de plazas,</w:t>
      </w:r>
      <w:r>
        <w:rPr>
          <w:rFonts w:ascii="Palatino Linotype" w:hAnsi="Palatino Linotype"/>
          <w:i/>
          <w:spacing w:val="7"/>
          <w:sz w:val="24"/>
        </w:rPr>
        <w:t> </w:t>
      </w:r>
      <w:r>
        <w:rPr>
          <w:rFonts w:ascii="Palatino Linotype" w:hAnsi="Palatino Linotype"/>
          <w:i/>
          <w:sz w:val="24"/>
        </w:rPr>
        <w:t>así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1"/>
        <w:ind w:left="953" w:right="955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como realizar los trámites respectivos ante el Instituto de Seguridad</w:t>
      </w:r>
      <w:r>
        <w:rPr>
          <w:rFonts w:ascii="Palatino Linotype" w:hAnsi="Palatino Linotype"/>
          <w:i/>
          <w:spacing w:val="6"/>
          <w:sz w:val="24"/>
        </w:rPr>
        <w:t> </w:t>
      </w:r>
      <w:r>
        <w:rPr>
          <w:rFonts w:ascii="Palatino Linotype" w:hAnsi="Palatino Linotype"/>
          <w:i/>
          <w:sz w:val="24"/>
        </w:rPr>
        <w:t>Social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del Estado de México y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Municipios.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3"/>
        <w:spacing w:line="240" w:lineRule="auto"/>
        <w:ind w:left="953" w:right="0"/>
        <w:jc w:val="left"/>
        <w:rPr>
          <w:b w:val="0"/>
          <w:bCs w:val="0"/>
          <w:i w:val="0"/>
        </w:rPr>
      </w:pPr>
      <w:r>
        <w:rPr>
          <w:i/>
        </w:rPr>
        <w:t>(…)”</w:t>
      </w:r>
      <w:r>
        <w:rPr>
          <w:i/>
          <w:spacing w:val="-3"/>
        </w:rPr>
        <w:t> </w:t>
      </w:r>
      <w:r>
        <w:rPr>
          <w:i/>
        </w:rPr>
        <w:t>[Sic]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35"/>
          <w:szCs w:val="35"/>
        </w:rPr>
      </w:pPr>
    </w:p>
    <w:p>
      <w:pPr>
        <w:pStyle w:val="BodyText"/>
        <w:spacing w:line="240" w:lineRule="auto"/>
        <w:ind w:right="0"/>
        <w:jc w:val="left"/>
      </w:pPr>
      <w:r>
        <w:rPr/>
        <w:t>Hasta aquí lo expuesto, se desprenden las siguientes</w:t>
      </w:r>
      <w:r>
        <w:rPr>
          <w:spacing w:val="-23"/>
        </w:rPr>
        <w:t> </w:t>
      </w:r>
      <w:r>
        <w:rPr/>
        <w:t>consideraciones: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360" w:lineRule="auto" w:before="0" w:after="0"/>
        <w:ind w:left="88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Mediante la solicitud de información </w:t>
      </w:r>
      <w:r>
        <w:rPr>
          <w:rFonts w:ascii="Palatino Linotype" w:hAnsi="Palatino Linotype"/>
          <w:b/>
          <w:sz w:val="24"/>
        </w:rPr>
        <w:t>01454/UPVT/IP/2018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particular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requirió la asignación de tarjetones institucionales, del periodo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comprendido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uno de noviembre de dos mil diez al uno de noviembre de dos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dieciocho;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interpretación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gramatical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advierte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solicitada puede tener diversas acepciones, siendo los </w:t>
      </w:r>
      <w:r>
        <w:rPr>
          <w:rFonts w:ascii="Palatino Linotype" w:hAnsi="Palatino Linotype"/>
          <w:sz w:val="22"/>
        </w:rPr>
        <w:t>credenciales-gafetes</w:t>
      </w:r>
      <w:r>
        <w:rPr>
          <w:rFonts w:ascii="Palatino Linotype" w:hAnsi="Palatino Linotype"/>
          <w:spacing w:val="51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identificación</w:t>
      </w:r>
      <w:r>
        <w:rPr>
          <w:rFonts w:ascii="Palatino Linotype" w:hAnsi="Palatino Linotype"/>
          <w:spacing w:val="39"/>
          <w:sz w:val="22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ellas,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otro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lado,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requerimiento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formulado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particular también puede hacer alusión a tarjetones para acceder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z w:val="24"/>
        </w:rPr>
        <w:t> estacionamiento.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4"/>
        </w:numPr>
        <w:tabs>
          <w:tab w:pos="882" w:val="left" w:leader="none"/>
        </w:tabs>
        <w:spacing w:line="360" w:lineRule="auto" w:before="0" w:after="0"/>
        <w:ind w:left="881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Cuando los detalles proporcionados para localizar los documentos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resulten</w:t>
      </w:r>
      <w:r>
        <w:rPr>
          <w:rFonts w:ascii="Palatino Linotype" w:hAnsi="Palatino Linotype"/>
          <w:sz w:val="24"/>
        </w:rPr>
        <w:t> insuficientes, incompletos o erróneos, las Unidades de Transparencia de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Sujetos Obligados </w:t>
      </w:r>
      <w:r>
        <w:rPr>
          <w:rFonts w:ascii="Palatino Linotype" w:hAnsi="Palatino Linotype"/>
          <w:sz w:val="24"/>
        </w:rPr>
        <w:t>podrán requerir a los particulares para 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indiquen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mayores elementos que complementen, corrijan, amplíen o precisen los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z w:val="24"/>
        </w:rPr>
        <w:t> proporcionados, lo anterior con fundamento en el artículo 159 de la Ley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Transparencia y Acceso a la Información Pública del Estado de México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Municipios, situación que no aconteció en el asunto que nos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ocupa.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pStyle w:val="ListParagraph"/>
        <w:numPr>
          <w:ilvl w:val="1"/>
          <w:numId w:val="4"/>
        </w:numPr>
        <w:tabs>
          <w:tab w:pos="1542" w:val="left" w:leader="none"/>
        </w:tabs>
        <w:spacing w:line="360" w:lineRule="auto" w:before="45" w:after="0"/>
        <w:ind w:left="1541" w:right="114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Del análisis exhaustivo de la esfera competencial del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desprende que no genera, posee o administra tarjetones para acceder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estacionamiento. En contraste, la Dirección de Administración y Finanzas,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como el Departamento de Recursos Humanos y Materiales regulan lo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relativo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al control de credenciales-gafetes de identificación de los servidores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públicos,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tal y como fue precisado mediante la normatividad expuesta con</w:t>
      </w:r>
      <w:r>
        <w:rPr>
          <w:rFonts w:ascii="Palatino Linotype" w:hAnsi="Palatino Linotype"/>
          <w:spacing w:val="-41"/>
          <w:sz w:val="24"/>
        </w:rPr>
        <w:t> </w:t>
      </w:r>
      <w:r>
        <w:rPr>
          <w:rFonts w:ascii="Palatino Linotype" w:hAnsi="Palatino Linotype"/>
          <w:sz w:val="24"/>
        </w:rPr>
        <w:t>anterioridad.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761" w:right="114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Cabe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señalar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alcance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justificado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remitió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través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correo electrónico institucional el archivo electrónico denominado</w:t>
      </w:r>
      <w:r>
        <w:rPr>
          <w:rFonts w:ascii="Palatino Linotype" w:hAnsi="Palatino Linotype" w:cs="Palatino Linotype" w:eastAsia="Palatino Linotype"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“Oficio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158.pdf”,</w:t>
      </w:r>
      <w:r>
        <w:rPr>
          <w:rFonts w:ascii="Palatino Linotype" w:hAnsi="Palatino Linotype" w:cs="Palatino Linotype" w:eastAsia="Palatino Linotype"/>
          <w:b/>
          <w:bCs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mismo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compila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oficio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205BL14002/0158/2018,</w:t>
      </w:r>
      <w:r>
        <w:rPr>
          <w:rFonts w:ascii="Palatino Linotype" w:hAnsi="Palatino Linotype" w:cs="Palatino Linotype" w:eastAsia="Palatino Linotype"/>
          <w:b/>
          <w:bCs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sirve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sustento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</w:rPr>
        <w:t> siguiente imagen</w:t>
      </w:r>
      <w:r>
        <w:rPr>
          <w:rFonts w:ascii="Palatino Linotype" w:hAnsi="Palatino Linotype" w:cs="Palatino Linotype" w:eastAsia="Palatino Linotype"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ilustrativa: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6585" w:lineRule="exact"/>
        <w:ind w:left="102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31"/>
          <w:sz w:val="20"/>
          <w:szCs w:val="20"/>
        </w:rPr>
        <w:pict>
          <v:group style="width:538.450pt;height:329.25pt;mso-position-horizontal-relative:char;mso-position-vertical-relative:line" coordorigin="0,0" coordsize="10769,6585">
            <v:group style="position:absolute;left:5;top:5;width:10759;height:6575" coordorigin="5,5" coordsize="10759,6575">
              <v:shape style="position:absolute;left:5;top:5;width:10759;height:6575" coordorigin="5,5" coordsize="10759,6575" path="m5,5l10764,6580e" filled="false" stroked="true" strokeweight=".5pt" strokecolor="#5b9bd5">
                <v:path arrowok="t"/>
              </v:shape>
              <v:shape style="position:absolute;left:8356;top:5895;width:1378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Palatino Linotype" w:hAnsi="Palatino Linotype" w:cs="Palatino Linotype" w:eastAsia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Palatino Linotype" w:hAnsi="Palatino Linotype"/>
                          <w:spacing w:val="-2"/>
                          <w:w w:val="99"/>
                          <w:sz w:val="20"/>
                        </w:rPr>
                        <w:t>á</w:t>
                      </w:r>
                      <w:r>
                        <w:rPr>
                          <w:rFonts w:ascii="Palatino Linotype" w:hAnsi="Palatino Linotype"/>
                          <w:spacing w:val="-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Palatino Linotype" w:hAnsi="Palatino Linotype"/>
                          <w:spacing w:val="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Palatino Linotype" w:hAnsi="Palatino Linotype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Palatino Linotype" w:hAnsi="Palatino Linotype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Palatino Linotype" w:hAnsi="Palatino Linotype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Palatino Linotype" w:hAnsi="Palatino Linotype"/>
                          <w:spacing w:val="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Palatino Linotype" w:hAnsi="Palatino Linotype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Palatino Linotype" w:hAnsi="Palatino Linotype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Palatino Linotype" w:hAnsi="Palatino Linotype"/>
                          <w:w w:val="99"/>
                          <w:sz w:val="20"/>
                        </w:rPr>
                        <w:t>de</w:t>
                      </w:r>
                      <w:r>
                        <w:rPr>
                          <w:rFonts w:ascii="Palatino Linotype" w:hAnsi="Palatino Linotype"/>
                          <w:sz w:val="20"/>
                        </w:rPr>
                        <w:t> </w:t>
                      </w:r>
                      <w:r>
                        <w:rPr>
                          <w:rFonts w:ascii="Palatino Linotype" w:hAnsi="Palatino Linotype"/>
                          <w:spacing w:val="1"/>
                          <w:w w:val="99"/>
                          <w:sz w:val="20"/>
                        </w:rPr>
                        <w:t>37</w:t>
                      </w:r>
                      <w:r>
                        <w:rPr>
                          <w:rFonts w:ascii="Palatino Linotype" w:hAnsi="Palatino Linotype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31"/>
          <w:sz w:val="20"/>
          <w:szCs w:val="20"/>
        </w:rPr>
      </w:r>
    </w:p>
    <w:p>
      <w:pPr>
        <w:spacing w:after="0" w:line="6585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9"/>
          <w:footerReference w:type="default" r:id="rId10"/>
          <w:pgSz w:w="12240" w:h="15840"/>
          <w:pgMar w:header="1055" w:footer="0" w:top="2480" w:bottom="0" w:left="940" w:right="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11007" w:lineRule="exac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19"/>
          <w:sz w:val="20"/>
          <w:szCs w:val="20"/>
        </w:rPr>
        <w:pict>
          <v:group style="width:486.75pt;height:550.35pt;mso-position-horizontal-relative:char;mso-position-vertical-relative:line" coordorigin="0,0" coordsize="9735,11007">
            <v:shape style="position:absolute;left:15;top:15;width:9705;height:10977" type="#_x0000_t75" stroked="false">
              <v:imagedata r:id="rId12" o:title=""/>
            </v:shape>
            <v:group style="position:absolute;left:8;top:8;width:9720;height:10992" coordorigin="8,8" coordsize="9720,10992">
              <v:shape style="position:absolute;left:8;top:8;width:9720;height:10992" coordorigin="8,8" coordsize="9720,10992" path="m8,8l9727,8,9727,11000,8,11000,8,8x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19"/>
          <w:sz w:val="20"/>
          <w:szCs w:val="20"/>
        </w:rPr>
      </w:r>
    </w:p>
    <w:p>
      <w:pPr>
        <w:spacing w:after="0" w:line="11007" w:lineRule="exac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1"/>
          <w:pgSz w:w="12240" w:h="15840"/>
          <w:pgMar w:footer="709" w:header="1055" w:top="2480" w:bottom="900" w:left="1600" w:right="680"/>
          <w:pgNumType w:start="2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88"/>
        <w:ind w:right="101"/>
        <w:jc w:val="both"/>
      </w:pPr>
      <w:r>
        <w:rPr/>
        <w:t>De lo anterior se desprende que </w:t>
      </w:r>
      <w:r>
        <w:rPr>
          <w:rFonts w:ascii="Palatino Linotype" w:hAnsi="Palatino Linotype"/>
          <w:b/>
        </w:rPr>
        <w:t>El Sujeto Obligado </w:t>
      </w:r>
      <w:r>
        <w:rPr/>
        <w:t>no genera</w:t>
      </w:r>
      <w:r>
        <w:rPr>
          <w:spacing w:val="3"/>
        </w:rPr>
        <w:t> </w:t>
      </w:r>
      <w:r>
        <w:rPr/>
        <w:t>tarjetones</w:t>
      </w:r>
      <w:r>
        <w:rPr>
          <w:w w:val="99"/>
        </w:rPr>
        <w:t> </w:t>
      </w:r>
      <w:r>
        <w:rPr/>
        <w:t>institucionales para controlar el acceso de vehículos al estacionamiento. En</w:t>
      </w:r>
      <w:r>
        <w:rPr>
          <w:spacing w:val="35"/>
        </w:rPr>
        <w:t> </w:t>
      </w:r>
      <w:r>
        <w:rPr/>
        <w:t>contraste,</w:t>
      </w:r>
      <w:r>
        <w:rPr/>
        <w:t> en</w:t>
      </w:r>
      <w:r>
        <w:rPr>
          <w:spacing w:val="-16"/>
        </w:rPr>
        <w:t> </w:t>
      </w:r>
      <w:r>
        <w:rPr/>
        <w:t>referencia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tarjetones</w:t>
      </w:r>
      <w:r>
        <w:rPr>
          <w:spacing w:val="-16"/>
        </w:rPr>
        <w:t> </w:t>
      </w:r>
      <w:r>
        <w:rPr/>
        <w:t>institucionales</w:t>
      </w:r>
      <w:r>
        <w:rPr>
          <w:spacing w:val="-16"/>
        </w:rPr>
        <w:t> </w:t>
      </w:r>
      <w:r>
        <w:rPr/>
        <w:t>entendidos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su</w:t>
      </w:r>
      <w:r>
        <w:rPr>
          <w:spacing w:val="-16"/>
        </w:rPr>
        <w:t> </w:t>
      </w:r>
      <w:r>
        <w:rPr/>
        <w:t>acepción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credenciales-</w:t>
      </w:r>
      <w:r>
        <w:rPr>
          <w:w w:val="100"/>
        </w:rPr>
        <w:t> </w:t>
      </w:r>
      <w:r>
        <w:rPr/>
        <w:t>gafetes de identificación, El </w:t>
      </w:r>
      <w:r>
        <w:rPr>
          <w:rFonts w:ascii="Palatino Linotype" w:hAnsi="Palatino Linotype"/>
          <w:b/>
        </w:rPr>
        <w:t>Sujeto Obligado </w:t>
      </w:r>
      <w:r>
        <w:rPr/>
        <w:t>manifestó que genera</w:t>
      </w:r>
      <w:r>
        <w:rPr>
          <w:spacing w:val="30"/>
        </w:rPr>
        <w:t> </w:t>
      </w:r>
      <w:r>
        <w:rPr/>
        <w:t>las</w:t>
      </w:r>
      <w:r>
        <w:rPr>
          <w:w w:val="99"/>
        </w:rPr>
        <w:t> </w:t>
      </w:r>
      <w:r>
        <w:rPr/>
        <w:t>identificaciones,</w:t>
      </w:r>
      <w:r>
        <w:rPr>
          <w:spacing w:val="25"/>
        </w:rPr>
        <w:t> </w:t>
      </w:r>
      <w:r>
        <w:rPr/>
        <w:t>mismas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son</w:t>
      </w:r>
      <w:r>
        <w:rPr>
          <w:spacing w:val="22"/>
        </w:rPr>
        <w:t> </w:t>
      </w:r>
      <w:r>
        <w:rPr/>
        <w:t>entregadas</w:t>
      </w:r>
      <w:r>
        <w:rPr>
          <w:spacing w:val="20"/>
        </w:rPr>
        <w:t> </w:t>
      </w:r>
      <w:r>
        <w:rPr/>
        <w:t>a</w:t>
      </w:r>
      <w:r>
        <w:rPr>
          <w:spacing w:val="23"/>
        </w:rPr>
        <w:t> </w:t>
      </w:r>
      <w:r>
        <w:rPr/>
        <w:t>cada</w:t>
      </w:r>
      <w:r>
        <w:rPr>
          <w:spacing w:val="23"/>
        </w:rPr>
        <w:t> </w:t>
      </w:r>
      <w:r>
        <w:rPr/>
        <w:t>uno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servidores</w:t>
      </w:r>
      <w:r>
        <w:rPr>
          <w:spacing w:val="22"/>
        </w:rPr>
        <w:t> </w:t>
      </w:r>
      <w:r>
        <w:rPr/>
        <w:t>públicos,</w:t>
      </w:r>
      <w:r>
        <w:rPr/>
        <w:t> precisando que una vez entregadas, en sus archivos no obra resguardo de</w:t>
      </w:r>
      <w:r>
        <w:rPr>
          <w:spacing w:val="40"/>
        </w:rPr>
        <w:t> </w:t>
      </w:r>
      <w:r>
        <w:rPr/>
        <w:t>las</w:t>
      </w:r>
      <w:r>
        <w:rPr>
          <w:w w:val="99"/>
        </w:rPr>
        <w:t> </w:t>
      </w:r>
      <w:r>
        <w:rPr/>
        <w:t>identificaciones en</w:t>
      </w:r>
      <w:r>
        <w:rPr>
          <w:spacing w:val="-9"/>
        </w:rPr>
        <w:t> </w:t>
      </w:r>
      <w:r>
        <w:rPr/>
        <w:t>cita.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Bajo estas líneas argumentativas si bien es cierto que </w:t>
      </w:r>
      <w:r>
        <w:rPr>
          <w:rFonts w:ascii="Palatino Linotype" w:hAnsi="Palatino Linotype"/>
          <w:b/>
        </w:rPr>
        <w:t>El Sujeto Obligado </w:t>
      </w:r>
      <w:r>
        <w:rPr/>
        <w:t>entrega</w:t>
      </w:r>
      <w:r>
        <w:rPr>
          <w:spacing w:val="3"/>
        </w:rPr>
        <w:t> </w:t>
      </w:r>
      <w:r>
        <w:rPr/>
        <w:t>las</w:t>
      </w:r>
      <w:r>
        <w:rPr>
          <w:w w:val="99"/>
        </w:rPr>
        <w:t> </w:t>
      </w:r>
      <w:r>
        <w:rPr/>
        <w:t>credenciales-gafetes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identificación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servidores</w:t>
      </w:r>
      <w:r>
        <w:rPr>
          <w:spacing w:val="17"/>
        </w:rPr>
        <w:t> </w:t>
      </w:r>
      <w:r>
        <w:rPr/>
        <w:t>públicos,</w:t>
      </w:r>
      <w:r>
        <w:rPr>
          <w:spacing w:val="18"/>
        </w:rPr>
        <w:t> </w:t>
      </w:r>
      <w:r>
        <w:rPr/>
        <w:t>también</w:t>
      </w:r>
      <w:r>
        <w:rPr>
          <w:spacing w:val="18"/>
        </w:rPr>
        <w:t> </w:t>
      </w:r>
      <w:r>
        <w:rPr/>
        <w:t>lo</w:t>
      </w:r>
      <w:r>
        <w:rPr>
          <w:spacing w:val="19"/>
        </w:rPr>
        <w:t> </w:t>
      </w:r>
      <w:r>
        <w:rPr/>
        <w:t>es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>
          <w:spacing w:val="-3"/>
        </w:rPr>
        <w:t>la</w:t>
      </w:r>
      <w:r>
        <w:rPr>
          <w:spacing w:val="-3"/>
          <w:w w:val="100"/>
        </w:rPr>
        <w:t> </w:t>
      </w:r>
      <w:r>
        <w:rPr/>
        <w:t>entrega-recepción de credenciales-gafetes de identificación debe de ser plasmado</w:t>
      </w:r>
      <w:r>
        <w:rPr>
          <w:spacing w:val="13"/>
        </w:rPr>
        <w:t> </w:t>
      </w:r>
      <w:r>
        <w:rPr/>
        <w:t>en</w:t>
      </w:r>
      <w:r>
        <w:rPr/>
        <w:t> un</w:t>
      </w:r>
      <w:r>
        <w:rPr>
          <w:spacing w:val="-5"/>
        </w:rPr>
        <w:t> </w:t>
      </w:r>
      <w:r>
        <w:rPr/>
        <w:t>soporte</w:t>
      </w:r>
      <w:r>
        <w:rPr>
          <w:spacing w:val="-5"/>
        </w:rPr>
        <w:t> </w:t>
      </w:r>
      <w:r>
        <w:rPr/>
        <w:t>documental,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bajo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premisa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esfera</w:t>
      </w:r>
      <w:r>
        <w:rPr>
          <w:spacing w:val="-5"/>
        </w:rPr>
        <w:t> </w:t>
      </w:r>
      <w:r>
        <w:rPr/>
        <w:t>competencial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Administración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Finanzas</w:t>
      </w:r>
      <w:r>
        <w:rPr>
          <w:spacing w:val="25"/>
        </w:rPr>
        <w:t> </w:t>
      </w:r>
      <w:r>
        <w:rPr/>
        <w:t>la</w:t>
      </w:r>
      <w:r>
        <w:rPr>
          <w:spacing w:val="29"/>
        </w:rPr>
        <w:t> </w:t>
      </w:r>
      <w:r>
        <w:rPr/>
        <w:t>encauza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>
          <w:rFonts w:ascii="Palatino Linotype" w:hAnsi="Palatino Linotype"/>
          <w:b/>
          <w:spacing w:val="29"/>
        </w:rPr>
      </w:r>
      <w:r>
        <w:rPr>
          <w:rFonts w:ascii="Palatino Linotype" w:hAnsi="Palatino Linotype"/>
          <w:b/>
          <w:u w:val="single" w:color="000000"/>
        </w:rPr>
        <w:t>controlar</w:t>
      </w:r>
      <w:r>
        <w:rPr>
          <w:rFonts w:ascii="Palatino Linotype" w:hAnsi="Palatino Linotype"/>
          <w:b/>
          <w:spacing w:val="27"/>
          <w:u w:val="single" w:color="000000"/>
        </w:rPr>
        <w:t> </w:t>
      </w:r>
      <w:r>
        <w:rPr>
          <w:rFonts w:ascii="Palatino Linotype" w:hAnsi="Palatino Linotype"/>
          <w:b/>
          <w:spacing w:val="27"/>
        </w:rPr>
      </w:r>
      <w:r>
        <w:rPr/>
        <w:t>el</w:t>
      </w:r>
      <w:r>
        <w:rPr>
          <w:spacing w:val="26"/>
        </w:rPr>
        <w:t> </w:t>
      </w:r>
      <w:r>
        <w:rPr/>
        <w:t>trámite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uso</w:t>
      </w:r>
      <w:r>
        <w:rPr>
          <w:spacing w:val="27"/>
        </w:rPr>
        <w:t> </w:t>
      </w:r>
      <w:r>
        <w:rPr/>
        <w:t>de</w:t>
      </w:r>
    </w:p>
    <w:p>
      <w:pPr>
        <w:pStyle w:val="BodyText"/>
        <w:spacing w:line="240" w:lineRule="auto" w:before="1"/>
        <w:ind w:right="0"/>
        <w:jc w:val="both"/>
      </w:pPr>
      <w:r>
        <w:rPr/>
        <w:t>credenciales-gafetes de identificación de los servidores</w:t>
      </w:r>
      <w:r>
        <w:rPr>
          <w:spacing w:val="-23"/>
        </w:rPr>
        <w:t> </w:t>
      </w:r>
      <w:r>
        <w:rPr/>
        <w:t>públicos.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4"/>
        <w:jc w:val="both"/>
      </w:pPr>
      <w:r>
        <w:rPr/>
        <w:t>Atribución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debe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ser</w:t>
      </w:r>
      <w:r>
        <w:rPr>
          <w:spacing w:val="11"/>
        </w:rPr>
        <w:t> </w:t>
      </w:r>
      <w:r>
        <w:rPr/>
        <w:t>interpretada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5"/>
        </w:rPr>
        <w:t> </w:t>
      </w:r>
      <w:r>
        <w:rPr/>
        <w:t>luz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18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19</w:t>
      </w:r>
      <w:r>
        <w:rPr>
          <w:spacing w:val="10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Municipios,</w:t>
      </w:r>
      <w:r>
        <w:rPr/>
        <w:t> mismos que señalan a la</w:t>
      </w:r>
      <w:r>
        <w:rPr>
          <w:spacing w:val="-14"/>
        </w:rPr>
        <w:t> </w:t>
      </w:r>
      <w:r>
        <w:rPr/>
        <w:t>literalidad: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“Artículo  18.  Los  sujetos  obligados  deberán  documentar  todo  acto</w:t>
      </w:r>
      <w:r>
        <w:rPr>
          <w:rFonts w:ascii="Palatino Linotype" w:hAnsi="Palatino Linotype" w:cs="Palatino Linotype" w:eastAsia="Palatino Linotype"/>
          <w:b/>
          <w:bCs/>
          <w:i/>
          <w:spacing w:val="52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</w:rPr>
      </w:r>
      <w:r>
        <w:rPr>
          <w:rFonts w:ascii="Palatino Linotype" w:hAnsi="Palatino Linotype" w:cs="Palatino Linotype" w:eastAsia="Palatino Linotype"/>
          <w:spacing w:val="-3"/>
          <w:sz w:val="22"/>
          <w:szCs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derive</w:t>
      </w:r>
      <w:r>
        <w:rPr>
          <w:rFonts w:asci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del</w:t>
      </w:r>
      <w:r>
        <w:rPr>
          <w:rFonts w:asci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ejercicio</w:t>
      </w:r>
      <w:r>
        <w:rPr>
          <w:rFonts w:asci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sus</w:t>
      </w:r>
      <w:r>
        <w:rPr>
          <w:rFonts w:asci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facultades,</w:t>
      </w:r>
      <w:r>
        <w:rPr>
          <w:rFonts w:asci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competencias</w:t>
      </w:r>
      <w:r>
        <w:rPr>
          <w:rFonts w:asci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funciones,</w:t>
      </w:r>
      <w:r>
        <w:rPr>
          <w:rFonts w:asci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/>
          <w:b/>
          <w:i/>
          <w:spacing w:val="-9"/>
          <w:sz w:val="22"/>
        </w:rPr>
      </w:r>
      <w:r>
        <w:rPr>
          <w:rFonts w:ascii="Palatino Linotype"/>
          <w:i/>
          <w:sz w:val="22"/>
        </w:rPr>
        <w:t>considerando</w:t>
      </w:r>
      <w:r>
        <w:rPr>
          <w:rFonts w:asci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desde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origen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eventual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publicidad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reutilización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generen.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Artículo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19.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presume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debe</w:t>
      </w:r>
      <w:r>
        <w:rPr>
          <w:rFonts w:ascii="Palatino Linotype" w:hAnsi="Palatino Linotype"/>
          <w:b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existir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si</w:t>
      </w:r>
      <w:r>
        <w:rPr>
          <w:rFonts w:ascii="Palatino Linotype" w:hAnsi="Palatino Linotype"/>
          <w:b/>
          <w:i/>
          <w:spacing w:val="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refiere</w:t>
      </w:r>
      <w:r>
        <w:rPr>
          <w:rFonts w:ascii="Palatino Linotype" w:hAnsi="Palatino Linotype"/>
          <w:b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</w:t>
      </w:r>
      <w:r>
        <w:rPr>
          <w:rFonts w:ascii="Palatino Linotype" w:hAnsi="Palatino Linotype"/>
          <w:b/>
          <w:i/>
          <w:spacing w:val="2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facultades,  competencias  y  funciones  que  los  ordenamientos    </w:t>
      </w:r>
      <w:r>
        <w:rPr>
          <w:rFonts w:ascii="Palatino Linotype" w:hAnsi="Palatino Linotype"/>
          <w:b/>
          <w:i/>
          <w:spacing w:val="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jurídicos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aplicables otorgan a los sujetos</w:t>
      </w:r>
      <w:r>
        <w:rPr>
          <w:rFonts w:asci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obligados.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28"/>
        <w:ind w:left="1433" w:right="181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casos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ciertas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facultades,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competencias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funciones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hayan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ejercido,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debe motivar la respuesta en función de las causas que motiven tal</w:t>
      </w:r>
      <w:r>
        <w:rPr>
          <w:rFonts w:ascii="Palatino Linotype" w:hAnsi="Palatino Linotype"/>
          <w:i/>
          <w:spacing w:val="-29"/>
          <w:sz w:val="22"/>
        </w:rPr>
        <w:t> </w:t>
      </w:r>
      <w:r>
        <w:rPr>
          <w:rFonts w:ascii="Palatino Linotype" w:hAnsi="Palatino Linotype"/>
          <w:i/>
          <w:sz w:val="22"/>
        </w:rPr>
        <w:t>circunstancia.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433" w:right="181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Si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</w:t>
      </w:r>
      <w:r>
        <w:rPr>
          <w:rFonts w:ascii="Palatino Linotype" w:hAns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obligado,</w:t>
      </w:r>
      <w:r>
        <w:rPr>
          <w:rFonts w:ascii="Palatino Linotype" w:hAns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ejercicio</w:t>
      </w:r>
      <w:r>
        <w:rPr>
          <w:rFonts w:ascii="Palatino Linotype" w:hAns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sus</w:t>
      </w:r>
      <w:r>
        <w:rPr>
          <w:rFonts w:ascii="Palatino Linotype" w:hAns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atribuciones,</w:t>
      </w:r>
      <w:r>
        <w:rPr>
          <w:rFonts w:ascii="Palatino Linotype" w:hAns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debía</w:t>
      </w:r>
      <w:r>
        <w:rPr>
          <w:rFonts w:ascii="Palatino Linotype" w:hAns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generar,</w:t>
      </w:r>
      <w:r>
        <w:rPr>
          <w:rFonts w:ascii="Palatino Linotype" w:hAnsi="Palatino Linotype"/>
          <w:b/>
          <w:i/>
          <w:spacing w:val="-1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poseer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1433" w:right="181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o  administrar  la  información,  pero  ésta  no  se  encuentra,  el  Comité </w:t>
      </w:r>
      <w:r>
        <w:rPr>
          <w:rFonts w:ascii="Palatino Linotype" w:hAnsi="Palatino Linotype"/>
          <w:b/>
          <w:i/>
          <w:spacing w:val="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1433" w:right="181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transparencia deberá emitir un acuerdo de inexistencia,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fundado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1433" w:right="1812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y motivado, en el que detalle las razones del por qué no obra en sus archivos”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32"/>
          <w:szCs w:val="32"/>
        </w:rPr>
      </w:pPr>
    </w:p>
    <w:p>
      <w:pPr>
        <w:pStyle w:val="BodyText"/>
        <w:spacing w:line="360" w:lineRule="auto"/>
        <w:ind w:left="581" w:right="1084"/>
        <w:jc w:val="both"/>
      </w:pPr>
      <w:r>
        <w:rPr/>
        <w:t>En</w:t>
      </w:r>
      <w:r>
        <w:rPr>
          <w:spacing w:val="-18"/>
        </w:rPr>
        <w:t> </w:t>
      </w:r>
      <w:r>
        <w:rPr/>
        <w:t>este</w:t>
      </w:r>
      <w:r>
        <w:rPr>
          <w:spacing w:val="-18"/>
        </w:rPr>
        <w:t> </w:t>
      </w:r>
      <w:r>
        <w:rPr/>
        <w:t>sentido,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una</w:t>
      </w:r>
      <w:r>
        <w:rPr>
          <w:spacing w:val="-18"/>
        </w:rPr>
        <w:t> </w:t>
      </w:r>
      <w:r>
        <w:rPr/>
        <w:t>interpretación</w:t>
      </w:r>
      <w:r>
        <w:rPr>
          <w:spacing w:val="-18"/>
        </w:rPr>
        <w:t> </w:t>
      </w:r>
      <w:r>
        <w:rPr/>
        <w:t>armónica</w:t>
      </w:r>
      <w:r>
        <w:rPr>
          <w:spacing w:val="-18"/>
        </w:rPr>
        <w:t> </w:t>
      </w:r>
      <w:r>
        <w:rPr/>
        <w:t>entre</w:t>
      </w:r>
      <w:r>
        <w:rPr>
          <w:spacing w:val="-18"/>
        </w:rPr>
        <w:t> </w:t>
      </w:r>
      <w:r>
        <w:rPr/>
        <w:t>las</w:t>
      </w:r>
      <w:r>
        <w:rPr>
          <w:spacing w:val="-19"/>
        </w:rPr>
        <w:t> </w:t>
      </w:r>
      <w:r>
        <w:rPr/>
        <w:t>facultades</w:t>
      </w:r>
      <w:r>
        <w:rPr>
          <w:spacing w:val="-19"/>
        </w:rPr>
        <w:t> </w:t>
      </w:r>
      <w:r>
        <w:rPr/>
        <w:t>atribuidas</w:t>
      </w:r>
      <w:r>
        <w:rPr>
          <w:spacing w:val="-19"/>
        </w:rPr>
        <w:t> </w:t>
      </w:r>
      <w:r>
        <w:rPr/>
        <w:t>al</w:t>
      </w:r>
      <w:r>
        <w:rPr>
          <w:spacing w:val="-18"/>
        </w:rPr>
        <w:t> </w:t>
      </w:r>
      <w:r>
        <w:rPr/>
        <w:t>Sujeto</w:t>
      </w:r>
      <w:r>
        <w:rPr>
          <w:w w:val="99"/>
        </w:rPr>
        <w:t> </w:t>
      </w:r>
      <w:r>
        <w:rPr/>
        <w:t>Obligado y los artículos 18 y 19 de la Ley de Transparencia local, esta</w:t>
      </w:r>
      <w:r>
        <w:rPr>
          <w:spacing w:val="25"/>
        </w:rPr>
        <w:t> </w:t>
      </w:r>
      <w:r>
        <w:rPr/>
        <w:t>Ponencia</w:t>
      </w:r>
      <w:r>
        <w:rPr>
          <w:w w:val="100"/>
        </w:rPr>
        <w:t> </w:t>
      </w:r>
      <w:r>
        <w:rPr/>
        <w:t>Resolutora</w:t>
      </w:r>
      <w:r>
        <w:rPr>
          <w:spacing w:val="22"/>
        </w:rPr>
        <w:t> </w:t>
      </w:r>
      <w:r>
        <w:rPr/>
        <w:t>invariablemente</w:t>
      </w:r>
      <w:r>
        <w:rPr>
          <w:spacing w:val="22"/>
        </w:rPr>
        <w:t> </w:t>
      </w:r>
      <w:r>
        <w:rPr/>
        <w:t>arriba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conclusión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resulta</w:t>
      </w:r>
      <w:r>
        <w:rPr>
          <w:spacing w:val="22"/>
        </w:rPr>
        <w:t> </w:t>
      </w:r>
      <w:r>
        <w:rPr/>
        <w:t>factible</w:t>
      </w:r>
      <w:r>
        <w:rPr>
          <w:spacing w:val="22"/>
        </w:rPr>
        <w:t> </w:t>
      </w:r>
      <w:r>
        <w:rPr/>
        <w:t>ordenar</w:t>
      </w:r>
      <w:r>
        <w:rPr>
          <w:spacing w:val="23"/>
        </w:rPr>
        <w:t> </w:t>
      </w:r>
      <w:r>
        <w:rPr/>
        <w:t>al</w:t>
      </w:r>
      <w:r>
        <w:rPr/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2"/>
        </w:rPr>
        <w:t> </w:t>
      </w:r>
      <w:r>
        <w:rPr/>
        <w:t>haga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entrega</w:t>
      </w:r>
      <w:r>
        <w:rPr>
          <w:spacing w:val="21"/>
        </w:rPr>
        <w:t> </w:t>
      </w:r>
      <w:r>
        <w:rPr/>
        <w:t>previa</w:t>
      </w:r>
      <w:r>
        <w:rPr>
          <w:spacing w:val="22"/>
        </w:rPr>
        <w:t> </w:t>
      </w:r>
      <w:r>
        <w:rPr/>
        <w:t>búsqueda</w:t>
      </w:r>
      <w:r>
        <w:rPr>
          <w:spacing w:val="22"/>
        </w:rPr>
        <w:t> </w:t>
      </w:r>
      <w:r>
        <w:rPr/>
        <w:t>exhaustiva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razonable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o</w:t>
      </w:r>
      <w:r>
        <w:rPr>
          <w:spacing w:val="23"/>
        </w:rPr>
        <w:t> </w:t>
      </w:r>
      <w:r>
        <w:rPr/>
        <w:t>los</w:t>
      </w:r>
      <w:r>
        <w:rPr>
          <w:w w:val="99"/>
        </w:rPr>
        <w:t> </w:t>
      </w:r>
      <w:r>
        <w:rPr/>
        <w:t>documentos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donde</w:t>
      </w:r>
      <w:r>
        <w:rPr>
          <w:spacing w:val="26"/>
        </w:rPr>
        <w:t> </w:t>
      </w:r>
      <w:r>
        <w:rPr/>
        <w:t>conste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asignación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>
          <w:sz w:val="22"/>
        </w:rPr>
        <w:t>credenciales-gafetes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identificación</w:t>
      </w:r>
      <w:r>
        <w:rPr>
          <w:spacing w:val="24"/>
          <w:sz w:val="22"/>
        </w:rPr>
        <w:t> </w:t>
      </w:r>
      <w:r>
        <w:rPr/>
        <w:t>al</w:t>
      </w:r>
      <w:r>
        <w:rPr/>
        <w:t> personal que labora o ha laborado en dicha institución, del periodo comprendido</w:t>
      </w:r>
      <w:r>
        <w:rPr>
          <w:spacing w:val="50"/>
        </w:rPr>
        <w:t> </w:t>
      </w:r>
      <w:r>
        <w:rPr/>
        <w:t>del</w:t>
      </w:r>
      <w:r>
        <w:rPr>
          <w:w w:val="100"/>
        </w:rPr>
        <w:t> </w:t>
      </w:r>
      <w:r>
        <w:rPr/>
        <w:t>uno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noviembre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dos</w:t>
      </w:r>
      <w:r>
        <w:rPr>
          <w:spacing w:val="35"/>
        </w:rPr>
        <w:t> </w:t>
      </w:r>
      <w:r>
        <w:rPr/>
        <w:t>mil</w:t>
      </w:r>
      <w:r>
        <w:rPr>
          <w:spacing w:val="36"/>
        </w:rPr>
        <w:t> </w:t>
      </w:r>
      <w:r>
        <w:rPr/>
        <w:t>diez</w:t>
      </w:r>
      <w:r>
        <w:rPr>
          <w:spacing w:val="36"/>
        </w:rPr>
        <w:t> </w:t>
      </w:r>
      <w:r>
        <w:rPr/>
        <w:t>al</w:t>
      </w:r>
      <w:r>
        <w:rPr>
          <w:spacing w:val="36"/>
        </w:rPr>
        <w:t> </w:t>
      </w:r>
      <w:r>
        <w:rPr/>
        <w:t>uno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noviembre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dos</w:t>
      </w:r>
      <w:r>
        <w:rPr>
          <w:spacing w:val="35"/>
        </w:rPr>
        <w:t> </w:t>
      </w:r>
      <w:r>
        <w:rPr/>
        <w:t>mil</w:t>
      </w:r>
      <w:r>
        <w:rPr>
          <w:spacing w:val="36"/>
        </w:rPr>
        <w:t> </w:t>
      </w:r>
      <w:r>
        <w:rPr/>
        <w:t>dieciocho,</w:t>
      </w:r>
      <w:r>
        <w:rPr>
          <w:spacing w:val="36"/>
        </w:rPr>
        <w:t> </w:t>
      </w:r>
      <w:r>
        <w:rPr/>
        <w:t>en</w:t>
      </w:r>
      <w:r>
        <w:rPr/>
        <w:t> versión pública de ser procedente, acompañada del acuerdo de</w:t>
      </w:r>
      <w:r>
        <w:rPr>
          <w:spacing w:val="52"/>
        </w:rPr>
        <w:t> </w:t>
      </w:r>
      <w:r>
        <w:rPr/>
        <w:t>clasificación</w:t>
      </w:r>
      <w:r>
        <w:rPr>
          <w:w w:val="100"/>
        </w:rPr>
        <w:t> </w:t>
      </w:r>
      <w:r>
        <w:rPr/>
        <w:t>correspondiente,</w:t>
      </w:r>
      <w:r>
        <w:rPr>
          <w:spacing w:val="36"/>
        </w:rPr>
        <w:t> </w:t>
      </w:r>
      <w:r>
        <w:rPr/>
        <w:t>mismo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deberá</w:t>
      </w:r>
      <w:r>
        <w:rPr>
          <w:spacing w:val="36"/>
        </w:rPr>
        <w:t> </w:t>
      </w:r>
      <w:r>
        <w:rPr/>
        <w:t>de</w:t>
      </w:r>
      <w:r>
        <w:rPr>
          <w:spacing w:val="39"/>
        </w:rPr>
        <w:t> </w:t>
      </w:r>
      <w:r>
        <w:rPr/>
        <w:t>ser</w:t>
      </w:r>
      <w:r>
        <w:rPr>
          <w:spacing w:val="37"/>
        </w:rPr>
        <w:t> </w:t>
      </w:r>
      <w:r>
        <w:rPr/>
        <w:t>elaborado</w:t>
      </w:r>
      <w:r>
        <w:rPr>
          <w:spacing w:val="37"/>
        </w:rPr>
        <w:t> </w:t>
      </w:r>
      <w:r>
        <w:rPr/>
        <w:t>con</w:t>
      </w:r>
      <w:r>
        <w:rPr>
          <w:spacing w:val="35"/>
        </w:rPr>
        <w:t> </w:t>
      </w:r>
      <w:r>
        <w:rPr/>
        <w:t>estricta</w:t>
      </w:r>
      <w:r>
        <w:rPr>
          <w:spacing w:val="36"/>
        </w:rPr>
        <w:t> </w:t>
      </w:r>
      <w:r>
        <w:rPr/>
        <w:t>observancia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w w:val="100"/>
        </w:rPr>
        <w:t> </w:t>
      </w:r>
      <w:r>
        <w:rPr/>
        <w:t>normatividad</w:t>
      </w:r>
      <w:r>
        <w:rPr>
          <w:spacing w:val="-8"/>
        </w:rPr>
        <w:t> </w:t>
      </w:r>
      <w:r>
        <w:rPr/>
        <w:t>aplicable.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581" w:right="1086"/>
        <w:jc w:val="both"/>
      </w:pPr>
      <w:r>
        <w:rPr/>
        <w:t>Adicionalmente,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requerida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encuentra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archivos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Obligado, </w:t>
      </w:r>
      <w:r>
        <w:rPr/>
        <w:t>deberá de generar y entregar el Acuerdo que sustente la inexistencia de</w:t>
      </w:r>
      <w:r>
        <w:rPr>
          <w:spacing w:val="9"/>
        </w:rPr>
        <w:t> </w:t>
      </w:r>
      <w:r>
        <w:rPr/>
        <w:t>la</w:t>
      </w:r>
      <w:r>
        <w:rPr/>
        <w:t> información, de manera fundada y</w:t>
      </w:r>
      <w:r>
        <w:rPr>
          <w:spacing w:val="-15"/>
        </w:rPr>
        <w:t> </w:t>
      </w:r>
      <w:r>
        <w:rPr/>
        <w:t>motivada.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spacing w:line="1259" w:lineRule="exact"/>
        <w:ind w:left="112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24"/>
          <w:sz w:val="20"/>
          <w:szCs w:val="20"/>
        </w:rPr>
        <w:pict>
          <v:group style="width:525.550pt;height:62.95pt;mso-position-horizontal-relative:char;mso-position-vertical-relative:line" coordorigin="0,0" coordsize="10511,1259">
            <v:group style="position:absolute;left:5;top:5;width:10501;height:1249" coordorigin="5,5" coordsize="10501,1249">
              <v:shape style="position:absolute;left:5;top:5;width:10501;height:1249" coordorigin="5,5" coordsize="10501,1249" path="m5,5l10506,1254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24"/>
          <w:sz w:val="20"/>
          <w:szCs w:val="20"/>
        </w:rPr>
      </w:r>
    </w:p>
    <w:p>
      <w:pPr>
        <w:spacing w:after="0" w:line="1259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1120" w:right="380"/>
        </w:sect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822" w:val="left" w:leader="none"/>
        </w:tabs>
        <w:spacing w:line="240" w:lineRule="auto" w:before="36" w:after="0"/>
        <w:ind w:left="821" w:right="0" w:hanging="360"/>
        <w:jc w:val="left"/>
        <w:rPr>
          <w:b w:val="0"/>
          <w:bCs w:val="0"/>
        </w:rPr>
      </w:pPr>
      <w:r>
        <w:rPr/>
        <w:t>Versión</w:t>
      </w:r>
      <w:r>
        <w:rPr>
          <w:spacing w:val="-2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1" w:firstLine="55"/>
        <w:jc w:val="both"/>
      </w:pPr>
      <w:r>
        <w:rPr/>
        <w:t>No pasa desapercibido que la información podría contener información</w:t>
      </w:r>
      <w:r>
        <w:rPr>
          <w:spacing w:val="42"/>
        </w:rPr>
        <w:t> </w:t>
      </w:r>
      <w:r>
        <w:rPr/>
        <w:t>susceptible</w:t>
      </w:r>
      <w:r>
        <w:rPr>
          <w:w w:val="100"/>
        </w:rPr>
        <w:t> </w:t>
      </w:r>
      <w:r>
        <w:rPr/>
        <w:t>de clasificar, por lo cual, dicha información debe ser clasificada para no vulnerar</w:t>
      </w:r>
      <w:r>
        <w:rPr>
          <w:spacing w:val="55"/>
        </w:rPr>
        <w:t> </w:t>
      </w:r>
      <w:r>
        <w:rPr/>
        <w:t>un</w:t>
      </w:r>
      <w:r>
        <w:rPr>
          <w:w w:val="100"/>
        </w:rPr>
        <w:t> </w:t>
      </w:r>
      <w:r>
        <w:rPr/>
        <w:t>derecho</w:t>
      </w:r>
      <w:r>
        <w:rPr>
          <w:spacing w:val="47"/>
        </w:rPr>
        <w:t> </w:t>
      </w:r>
      <w:r>
        <w:rPr/>
        <w:t>intangible.</w:t>
      </w:r>
      <w:r>
        <w:rPr>
          <w:spacing w:val="46"/>
        </w:rPr>
        <w:t> </w:t>
      </w:r>
      <w:r>
        <w:rPr/>
        <w:t>Aunado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ser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caso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contar</w:t>
      </w:r>
      <w:r>
        <w:rPr>
          <w:spacing w:val="47"/>
        </w:rPr>
        <w:t> </w:t>
      </w:r>
      <w:r>
        <w:rPr/>
        <w:t>con</w:t>
      </w:r>
      <w:r>
        <w:rPr>
          <w:spacing w:val="43"/>
        </w:rPr>
        <w:t> </w:t>
      </w:r>
      <w:r>
        <w:rPr/>
        <w:t>otra</w:t>
      </w:r>
      <w:r>
        <w:rPr>
          <w:spacing w:val="46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consistente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personales,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generarse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excepción</w:t>
      </w:r>
      <w:r>
        <w:rPr>
          <w:spacing w:val="-5"/>
        </w:rPr>
        <w:t> </w:t>
      </w:r>
      <w:r>
        <w:rPr/>
        <w:t>a</w:t>
      </w:r>
      <w:r>
        <w:rPr>
          <w:w w:val="100"/>
        </w:rPr>
        <w:t> </w:t>
      </w:r>
      <w:r>
        <w:rPr/>
        <w:t>la publicidad, atiende a la coexistencia de datos públicos e información que tenga</w:t>
      </w:r>
      <w:r>
        <w:rPr>
          <w:spacing w:val="58"/>
        </w:rPr>
        <w:t> </w:t>
      </w:r>
      <w:r>
        <w:rPr/>
        <w:t>el</w:t>
      </w:r>
      <w:r>
        <w:rPr/>
        <w:t> carácter de confidencial (datos personales) o reservada, por lo que debe</w:t>
      </w:r>
      <w:r>
        <w:rPr>
          <w:spacing w:val="15"/>
        </w:rPr>
        <w:t> </w:t>
      </w:r>
      <w:r>
        <w:rPr/>
        <w:t>privilegiarse</w:t>
      </w:r>
      <w:r>
        <w:rPr/>
        <w:t> el acceso a la información bajo el principio de máxima divulgación, empero sin</w:t>
      </w:r>
      <w:r>
        <w:rPr>
          <w:spacing w:val="11"/>
        </w:rPr>
        <w:t> </w:t>
      </w:r>
      <w:r>
        <w:rPr/>
        <w:t>violar</w:t>
      </w:r>
      <w:r>
        <w:rPr>
          <w:w w:val="100"/>
        </w:rPr>
        <w:t> </w:t>
      </w:r>
      <w:r>
        <w:rPr/>
        <w:t>el</w:t>
      </w:r>
      <w:r>
        <w:rPr>
          <w:spacing w:val="27"/>
        </w:rPr>
        <w:t> </w:t>
      </w:r>
      <w:r>
        <w:rPr/>
        <w:t>derecho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protección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datos</w:t>
      </w:r>
      <w:r>
        <w:rPr>
          <w:spacing w:val="27"/>
        </w:rPr>
        <w:t> </w:t>
      </w:r>
      <w:r>
        <w:rPr/>
        <w:t>personales,</w:t>
      </w:r>
      <w:r>
        <w:rPr>
          <w:spacing w:val="28"/>
        </w:rPr>
        <w:t> </w:t>
      </w:r>
      <w:r>
        <w:rPr/>
        <w:t>cuyo</w:t>
      </w:r>
      <w:r>
        <w:rPr>
          <w:spacing w:val="29"/>
        </w:rPr>
        <w:t> </w:t>
      </w:r>
      <w:r>
        <w:rPr/>
        <w:t>fundamento</w:t>
      </w:r>
      <w:r>
        <w:rPr>
          <w:spacing w:val="29"/>
        </w:rPr>
        <w:t> </w:t>
      </w:r>
      <w:r>
        <w:rPr/>
        <w:t>legal</w:t>
      </w:r>
      <w:r>
        <w:rPr>
          <w:spacing w:val="27"/>
        </w:rPr>
        <w:t> </w:t>
      </w:r>
      <w:r>
        <w:rPr/>
        <w:t>aplicable</w:t>
      </w:r>
      <w:r>
        <w:rPr>
          <w:spacing w:val="28"/>
        </w:rPr>
        <w:t> </w:t>
      </w:r>
      <w:r>
        <w:rPr/>
        <w:t>se</w:t>
      </w:r>
      <w:r>
        <w:rPr/>
        <w:t> encuentra inmerso en los numerales de la Ley de la materia, que a la letra</w:t>
      </w:r>
      <w:r>
        <w:rPr>
          <w:spacing w:val="-26"/>
        </w:rPr>
        <w:t> </w:t>
      </w:r>
      <w:r>
        <w:rPr/>
        <w:t>esgrimen: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552" w:lineRule="auto" w:before="0"/>
        <w:ind w:left="953" w:right="2337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“Artículo 3. Para los efectos de la presente Ley se entenderá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3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IX. Datos personales: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La información concerniente a una persona, identificada 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line="360" w:lineRule="auto" w:before="28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identificable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según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dispuesto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Protección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Estado 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XLV.  Versión  pública: 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Documento  en  el  que  se  elimine,  suprime  o  borra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información clasificada como reservada o confidencial para permitir su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122.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b/>
          <w:i/>
          <w:spacing w:val="-17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clasificación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</w:t>
      </w:r>
      <w:r>
        <w:rPr>
          <w:rFonts w:ascii="Palatino Linotype" w:hAns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proceso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mediante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cual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</w:t>
      </w:r>
      <w:r>
        <w:rPr>
          <w:rFonts w:ascii="Palatino Linotype" w:hAnsi="Palatino Linotype"/>
          <w:b/>
          <w:i/>
          <w:spacing w:val="-1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determina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poder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actualiza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alguno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supuestos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w w:val="100"/>
          <w:sz w:val="22"/>
        </w:rPr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reserva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confidencialidad,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de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conformidad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con</w:t>
      </w:r>
      <w:r>
        <w:rPr>
          <w:rFonts w:ascii="Palatino Linotype"/>
          <w:b/>
          <w:i/>
          <w:spacing w:val="-17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lo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dispuesto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en</w:t>
      </w:r>
      <w:r>
        <w:rPr>
          <w:rFonts w:ascii="Palatino Linotype"/>
          <w:b/>
          <w:i/>
          <w:spacing w:val="-15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el</w:t>
      </w:r>
      <w:r>
        <w:rPr>
          <w:rFonts w:ascii="Palatino Linotype"/>
          <w:b/>
          <w:i/>
          <w:spacing w:val="-14"/>
          <w:sz w:val="22"/>
          <w:u w:val="single" w:color="000000"/>
        </w:rPr>
        <w:t> </w:t>
      </w:r>
      <w:r>
        <w:rPr>
          <w:rFonts w:ascii="Palatino Linotype"/>
          <w:b/>
          <w:i/>
          <w:sz w:val="22"/>
          <w:u w:val="single" w:color="000000"/>
        </w:rPr>
        <w:t>presente</w:t>
      </w:r>
      <w:r>
        <w:rPr>
          <w:rFonts w:ascii="Palatino Linotype"/>
          <w:b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8"/>
          <w:szCs w:val="8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título.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 132. La clasificación de la información se llevará a cabo en el momento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II. Se determine mediante resolución de autoridad competente;</w:t>
      </w:r>
      <w:r>
        <w:rPr>
          <w:rFonts w:ascii="Palatino Linotype" w:hAnsi="Palatino Linotype"/>
          <w:b/>
          <w:i/>
          <w:spacing w:val="-2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6"/>
          <w:szCs w:val="26"/>
        </w:rPr>
      </w:pPr>
    </w:p>
    <w:p>
      <w:pPr>
        <w:spacing w:before="28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137.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mismo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medio,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impreso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electrónico,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confidencial,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efectos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 testen las  partes o  secciones  clasificadas, indicando  su contenido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   </w:t>
      </w:r>
      <w:r>
        <w:rPr>
          <w:rFonts w:ascii="Palatino Linotype" w:hAnsi="Palatino Linotype"/>
          <w:b/>
          <w:i/>
          <w:spacing w:val="3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manera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before="3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genérica y fundando y motivando su clasificación.”</w:t>
      </w:r>
      <w:r>
        <w:rPr>
          <w:rFonts w:ascii="Palatino Linotype" w:hAnsi="Palatino Linotype" w:cs="Palatino Linotype" w:eastAsia="Palatino Linotype"/>
          <w:b/>
          <w:bCs/>
          <w:i/>
          <w:spacing w:val="-2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15"/>
          <w:szCs w:val="15"/>
        </w:rPr>
      </w:pPr>
    </w:p>
    <w:p>
      <w:pPr>
        <w:pStyle w:val="BodyText"/>
        <w:spacing w:line="360" w:lineRule="auto" w:before="21"/>
        <w:ind w:right="152"/>
        <w:jc w:val="both"/>
      </w:pPr>
      <w:r>
        <w:rPr/>
        <w:t>Verbigracia, previo a poner a disposición la información correspondiente</w:t>
      </w:r>
      <w:r>
        <w:rPr>
          <w:spacing w:val="24"/>
        </w:rPr>
        <w:t> </w:t>
      </w:r>
      <w:r>
        <w:rPr/>
        <w:t>debe</w:t>
      </w:r>
      <w:r>
        <w:rPr/>
        <w:t> considerarse que tiene carácter de confidencial el Registro Federal de</w:t>
      </w:r>
      <w:r>
        <w:rPr>
          <w:spacing w:val="-17"/>
        </w:rPr>
        <w:t> </w:t>
      </w:r>
      <w:r>
        <w:rPr/>
        <w:t>Contribuyentes</w:t>
      </w:r>
      <w:r>
        <w:rPr>
          <w:w w:val="99"/>
        </w:rPr>
        <w:t> </w:t>
      </w:r>
      <w:r>
        <w:rPr/>
        <w:t>(RFC)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sean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proveedores,</w:t>
      </w:r>
      <w:r>
        <w:rPr>
          <w:spacing w:val="24"/>
        </w:rPr>
        <w:t> </w:t>
      </w:r>
      <w:r>
        <w:rPr/>
        <w:t>cuenta</w:t>
      </w:r>
      <w:r>
        <w:rPr>
          <w:spacing w:val="24"/>
        </w:rPr>
        <w:t> </w:t>
      </w:r>
      <w:r>
        <w:rPr/>
        <w:t>bancaria,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Clave</w:t>
      </w:r>
      <w:r>
        <w:rPr>
          <w:spacing w:val="24"/>
        </w:rPr>
        <w:t> </w:t>
      </w:r>
      <w:r>
        <w:rPr/>
        <w:t>Única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Registro</w:t>
      </w:r>
      <w:r>
        <w:rPr>
          <w:spacing w:val="23"/>
        </w:rPr>
        <w:t> </w:t>
      </w:r>
      <w:r>
        <w:rPr/>
        <w:t>de</w:t>
      </w:r>
      <w:r>
        <w:rPr/>
        <w:t> Población</w:t>
      </w:r>
      <w:r>
        <w:rPr>
          <w:spacing w:val="-13"/>
        </w:rPr>
        <w:t> </w:t>
      </w:r>
      <w:r>
        <w:rPr/>
        <w:t>(CURP),</w:t>
      </w:r>
      <w:r>
        <w:rPr>
          <w:spacing w:val="-11"/>
        </w:rPr>
        <w:t> </w:t>
      </w:r>
      <w:r>
        <w:rPr/>
        <w:t>domicilio</w:t>
      </w:r>
      <w:r>
        <w:rPr>
          <w:spacing w:val="-11"/>
        </w:rPr>
        <w:t> </w:t>
      </w:r>
      <w:r>
        <w:rPr/>
        <w:t>particular,</w:t>
      </w:r>
      <w:r>
        <w:rPr>
          <w:spacing w:val="-12"/>
        </w:rPr>
        <w:t> </w:t>
      </w:r>
      <w:r>
        <w:rPr/>
        <w:t>teléfono</w:t>
      </w:r>
      <w:r>
        <w:rPr>
          <w:spacing w:val="-11"/>
        </w:rPr>
        <w:t> </w:t>
      </w:r>
      <w:r>
        <w:rPr/>
        <w:t>particular,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nombre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personas</w:t>
      </w:r>
      <w:r>
        <w:rPr>
          <w:w w:val="99"/>
        </w:rPr>
        <w:t> </w:t>
      </w:r>
      <w:r>
        <w:rPr/>
        <w:t>físicas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tengan</w:t>
      </w:r>
      <w:r>
        <w:rPr>
          <w:spacing w:val="-15"/>
        </w:rPr>
        <w:t> </w:t>
      </w:r>
      <w:r>
        <w:rPr/>
        <w:t>la</w:t>
      </w:r>
      <w:r>
        <w:rPr>
          <w:spacing w:val="-17"/>
        </w:rPr>
        <w:t> </w:t>
      </w:r>
      <w:r>
        <w:rPr/>
        <w:t>calidad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servidor</w:t>
      </w:r>
      <w:r>
        <w:rPr>
          <w:spacing w:val="-13"/>
        </w:rPr>
        <w:t> </w:t>
      </w:r>
      <w:r>
        <w:rPr/>
        <w:t>público</w:t>
      </w:r>
      <w:r>
        <w:rPr>
          <w:spacing w:val="33"/>
        </w:rPr>
        <w:t> </w:t>
      </w:r>
      <w:r>
        <w:rPr/>
        <w:t>o</w:t>
      </w:r>
      <w:r>
        <w:rPr>
          <w:spacing w:val="-13"/>
        </w:rPr>
        <w:t> </w:t>
      </w:r>
      <w:r>
        <w:rPr/>
        <w:t>aquellos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reciban</w:t>
      </w:r>
      <w:r>
        <w:rPr>
          <w:spacing w:val="-15"/>
        </w:rPr>
        <w:t> </w:t>
      </w:r>
      <w:r>
        <w:rPr/>
        <w:t>recursos</w:t>
      </w:r>
      <w:r>
        <w:rPr>
          <w:w w:val="99"/>
        </w:rPr>
        <w:t> </w:t>
      </w:r>
      <w:r>
        <w:rPr/>
        <w:t>públicos, entre otros considerados como datos personales en términos de</w:t>
      </w:r>
      <w:r>
        <w:rPr>
          <w:spacing w:val="54"/>
        </w:rPr>
        <w:t> </w:t>
      </w:r>
      <w:r>
        <w:rPr/>
        <w:t>la</w:t>
      </w:r>
      <w:r>
        <w:rPr/>
        <w:t> normatividad</w:t>
      </w:r>
      <w:r>
        <w:rPr>
          <w:spacing w:val="-8"/>
        </w:rPr>
        <w:t> </w:t>
      </w:r>
      <w:r>
        <w:rPr/>
        <w:t>aplicable.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10"/>
        <w:jc w:val="both"/>
      </w:pPr>
      <w:r>
        <w:rPr/>
        <w:t>En cuanto al Registro Federal de Contribuyentes de las personas físicas constituye</w:t>
      </w:r>
      <w:r>
        <w:rPr>
          <w:spacing w:val="36"/>
        </w:rPr>
        <w:t> </w:t>
      </w:r>
      <w:r>
        <w:rPr/>
        <w:t>un</w:t>
      </w:r>
      <w:r>
        <w:rPr/>
        <w:t> dato personal, ya que para su obtención es necesario acreditar ante la autoridad</w:t>
      </w:r>
      <w:r>
        <w:rPr>
          <w:spacing w:val="29"/>
        </w:rPr>
        <w:t> </w:t>
      </w:r>
      <w:r>
        <w:rPr/>
        <w:t>fiscal</w:t>
      </w:r>
      <w:r>
        <w:rPr>
          <w:w w:val="100"/>
        </w:rPr>
        <w:t> </w:t>
      </w:r>
      <w:r>
        <w:rPr/>
        <w:t>previamente la identidad de la persona, su fecha de nacimiento, entre otros</w:t>
      </w:r>
      <w:r>
        <w:rPr>
          <w:spacing w:val="-24"/>
        </w:rPr>
        <w:t> </w:t>
      </w:r>
      <w:r>
        <w:rPr/>
        <w:t>aspectos.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Ahora bien, las personas físicas tramitan su inscripción en el registro con el</w:t>
      </w:r>
      <w:r>
        <w:rPr>
          <w:spacing w:val="39"/>
        </w:rPr>
        <w:t> </w:t>
      </w:r>
      <w:r>
        <w:rPr/>
        <w:t>propósito</w:t>
      </w:r>
      <w:r>
        <w:rPr>
          <w:w w:val="100"/>
        </w:rPr>
        <w:t> </w:t>
      </w:r>
      <w:r>
        <w:rPr/>
        <w:t>de realizar —mediante esa clave de identificación— operaciones o actividades</w:t>
      </w:r>
      <w:r>
        <w:rPr>
          <w:spacing w:val="-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naturaleza</w:t>
      </w:r>
      <w:r>
        <w:rPr>
          <w:spacing w:val="-8"/>
        </w:rPr>
        <w:t> </w:t>
      </w:r>
      <w:r>
        <w:rPr/>
        <w:t>fiscal,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cual,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permite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identificable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situación</w:t>
      </w:r>
      <w:r>
        <w:rPr>
          <w:spacing w:val="-9"/>
        </w:rPr>
        <w:t> </w:t>
      </w:r>
      <w:r>
        <w:rPr/>
        <w:t>fiscal</w:t>
      </w:r>
      <w:r>
        <w:rPr/>
        <w:t> determinada.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 anterior es compartido por el ahora </w:t>
      </w:r>
      <w:r>
        <w:rPr>
          <w:rFonts w:ascii="Palatino Linotype" w:hAnsi="Palatino Linotype"/>
          <w:b/>
          <w:sz w:val="24"/>
        </w:rPr>
        <w:t>Instituto Nacional de Transparencia, Acceso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z w:val="24"/>
        </w:rPr>
        <w:t> la Información y Protección de Datos Personales </w:t>
      </w:r>
      <w:r>
        <w:rPr>
          <w:rFonts w:ascii="Palatino Linotype" w:hAnsi="Palatino Linotype"/>
          <w:sz w:val="24"/>
        </w:rPr>
        <w:t>(INAI), conforme al criterio </w:t>
      </w:r>
      <w:r>
        <w:rPr>
          <w:rFonts w:ascii="Palatino Linotype" w:hAnsi="Palatino Linotype"/>
          <w:b/>
          <w:sz w:val="24"/>
        </w:rPr>
        <w:t>19/17,</w:t>
      </w:r>
      <w:r>
        <w:rPr>
          <w:rFonts w:ascii="Palatino Linotype" w:hAnsi="Palatino Linotype"/>
          <w:b/>
          <w:spacing w:val="-26"/>
          <w:sz w:val="24"/>
        </w:rPr>
        <w:t> </w:t>
      </w:r>
      <w:r>
        <w:rPr>
          <w:rFonts w:ascii="Palatino Linotype" w:hAnsi="Palatino Linotype"/>
          <w:sz w:val="24"/>
        </w:rPr>
        <w:t>el cual es del tenor literal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Contribuyentes</w:t>
      </w:r>
      <w:r>
        <w:rPr>
          <w:rFonts w:ascii="Palatino Linotype" w:hAnsi="Palatino Linotype" w:cs="Palatino Linotype" w:eastAsia="Palatino Linotype"/>
          <w:b/>
          <w:bCs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(RFC)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personas</w:t>
      </w:r>
      <w:r>
        <w:rPr>
          <w:rFonts w:ascii="Palatino Linotype" w:hAnsi="Palatino Linotype" w:cs="Palatino Linotype" w:eastAsia="Palatino Linotype"/>
          <w:b/>
          <w:bCs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físicas.</w:t>
      </w:r>
      <w:r>
        <w:rPr>
          <w:rFonts w:ascii="Palatino Linotype" w:hAnsi="Palatino Linotype" w:cs="Palatino Linotype" w:eastAsia="Palatino Linotype"/>
          <w:b/>
          <w:bCs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irrepetible,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identificar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edad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 fecha de nacimiento, por lo que es un dato personal de carácter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0189/17. </w:t>
      </w:r>
      <w:r>
        <w:rPr>
          <w:rFonts w:ascii="Palatino Linotype" w:hAnsi="Palatino Linotype"/>
          <w:i/>
          <w:sz w:val="22"/>
        </w:rPr>
        <w:t>Morena. 08 de febrero de 2017. Por unanimidad.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Comisionado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Ponente Joel Salas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Suárez.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3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0677/17. </w:t>
      </w:r>
      <w:r>
        <w:rPr>
          <w:rFonts w:ascii="Palatino Linotype" w:hAnsi="Palatino Linotype"/>
          <w:i/>
          <w:sz w:val="22"/>
        </w:rPr>
        <w:t>Universidad Nacional Autónoma de México. 08 de marzo 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Por unanimidad. Comisionado Ponente Rosendoevgueni Monterrey</w:t>
      </w:r>
      <w:r>
        <w:rPr>
          <w:rFonts w:ascii="Palatino Linotype" w:hAnsi="Palatino Linotype"/>
          <w:i/>
          <w:spacing w:val="-24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10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RRA 1564/17.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Tribunal Electoral del Poder Judicial de la Federación. 26 de abril</w:t>
      </w:r>
      <w:r>
        <w:rPr>
          <w:rFonts w:ascii="Palatino Linotype" w:hAnsi="Palatino Linotype" w:cs="Palatino Linotype" w:eastAsia="Palatino Linotype"/>
          <w:i/>
          <w:spacing w:val="-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2017. Por unanimidad. Comisionado Ponente Oscar Mauricio Guerra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Ford.”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2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201"/>
        <w:jc w:val="both"/>
      </w:pPr>
      <w:r>
        <w:rPr/>
        <w:t>Así,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RFC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vincula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nombre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permite</w:t>
      </w:r>
      <w:r>
        <w:rPr>
          <w:spacing w:val="-12"/>
        </w:rPr>
        <w:t> </w:t>
      </w:r>
      <w:r>
        <w:rPr/>
        <w:t>identificar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edad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persona,</w:t>
      </w:r>
      <w:r>
        <w:rPr>
          <w:w w:val="100"/>
        </w:rPr>
        <w:t> </w:t>
      </w:r>
      <w:r>
        <w:rPr/>
        <w:t>su fecha de nacimiento, así como su homoclave, la cual es única e irrepetible</w:t>
      </w:r>
      <w:r>
        <w:rPr>
          <w:spacing w:val="-5"/>
        </w:rPr>
        <w:t> </w:t>
      </w:r>
      <w:r>
        <w:rPr/>
        <w:t>y</w:t>
      </w:r>
      <w:r>
        <w:rPr>
          <w:w w:val="100"/>
        </w:rPr>
        <w:t> </w:t>
      </w:r>
      <w:r>
        <w:rPr/>
        <w:t>determina</w:t>
      </w:r>
      <w:r>
        <w:rPr>
          <w:spacing w:val="18"/>
        </w:rPr>
        <w:t> </w:t>
      </w:r>
      <w:r>
        <w:rPr/>
        <w:t>justamente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identificación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dicha</w:t>
      </w:r>
      <w:r>
        <w:rPr>
          <w:spacing w:val="18"/>
        </w:rPr>
        <w:t> </w:t>
      </w:r>
      <w:r>
        <w:rPr/>
        <w:t>persona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efectos</w:t>
      </w:r>
      <w:r>
        <w:rPr>
          <w:spacing w:val="17"/>
        </w:rPr>
        <w:t> </w:t>
      </w:r>
      <w:r>
        <w:rPr/>
        <w:t>fiscales,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éste</w:t>
      </w:r>
      <w:r>
        <w:rPr>
          <w:spacing w:val="36"/>
        </w:rPr>
        <w:t> </w:t>
      </w:r>
      <w:r>
        <w:rPr/>
        <w:t>constituye</w:t>
      </w:r>
      <w:r>
        <w:rPr>
          <w:spacing w:val="36"/>
        </w:rPr>
        <w:t> </w:t>
      </w:r>
      <w:r>
        <w:rPr/>
        <w:t>un</w:t>
      </w:r>
      <w:r>
        <w:rPr>
          <w:spacing w:val="35"/>
        </w:rPr>
        <w:t> </w:t>
      </w:r>
      <w:r>
        <w:rPr/>
        <w:t>dato</w:t>
      </w:r>
      <w:r>
        <w:rPr>
          <w:spacing w:val="37"/>
        </w:rPr>
        <w:t> </w:t>
      </w:r>
      <w:r>
        <w:rPr/>
        <w:t>personal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concierne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una</w:t>
      </w:r>
      <w:r>
        <w:rPr>
          <w:spacing w:val="36"/>
        </w:rPr>
        <w:t> </w:t>
      </w:r>
      <w:r>
        <w:rPr/>
        <w:t>persona</w:t>
      </w:r>
      <w:r>
        <w:rPr>
          <w:spacing w:val="36"/>
        </w:rPr>
        <w:t> </w:t>
      </w:r>
      <w:r>
        <w:rPr/>
        <w:t>física</w:t>
      </w:r>
      <w:r>
        <w:rPr>
          <w:spacing w:val="36"/>
        </w:rPr>
        <w:t> </w:t>
      </w:r>
      <w:r>
        <w:rPr/>
        <w:t>identificada</w:t>
      </w:r>
      <w:r>
        <w:rPr>
          <w:spacing w:val="36"/>
        </w:rPr>
        <w:t> </w:t>
      </w:r>
      <w:r>
        <w:rPr/>
        <w:t>e</w:t>
      </w:r>
      <w:r>
        <w:rPr/>
        <w:t> identificable.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00"/>
        <w:jc w:val="both"/>
      </w:pPr>
      <w:r>
        <w:rPr/>
        <w:t>En cuanto a la Clave Única de Registro de Población (CURP) en virtud de que éste</w:t>
      </w:r>
      <w:r>
        <w:rPr>
          <w:spacing w:val="52"/>
        </w:rPr>
        <w:t> </w:t>
      </w:r>
      <w:r>
        <w:rPr/>
        <w:t>se</w:t>
      </w:r>
      <w:r>
        <w:rPr/>
        <w:t> integra por datos personales que únicamente le conciernen a un particular como</w:t>
      </w:r>
      <w:r>
        <w:rPr>
          <w:spacing w:val="2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su</w:t>
      </w:r>
      <w:r>
        <w:rPr>
          <w:spacing w:val="32"/>
        </w:rPr>
        <w:t> </w:t>
      </w:r>
      <w:r>
        <w:rPr/>
        <w:t>fecha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nacimiento,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nombre,</w:t>
      </w:r>
      <w:r>
        <w:rPr>
          <w:spacing w:val="33"/>
        </w:rPr>
        <w:t> </w:t>
      </w:r>
      <w:r>
        <w:rPr/>
        <w:t>sus</w:t>
      </w:r>
      <w:r>
        <w:rPr>
          <w:spacing w:val="34"/>
        </w:rPr>
        <w:t> </w:t>
      </w:r>
      <w:r>
        <w:rPr/>
        <w:t>apellidos</w:t>
      </w:r>
      <w:r>
        <w:rPr>
          <w:spacing w:val="32"/>
        </w:rPr>
        <w:t> </w:t>
      </w:r>
      <w:r>
        <w:rPr/>
        <w:t>y</w:t>
      </w:r>
      <w:r>
        <w:rPr>
          <w:spacing w:val="33"/>
        </w:rPr>
        <w:t> </w:t>
      </w:r>
      <w:r>
        <w:rPr/>
        <w:t>su</w:t>
      </w:r>
      <w:r>
        <w:rPr>
          <w:spacing w:val="32"/>
        </w:rPr>
        <w:t> </w:t>
      </w:r>
      <w:r>
        <w:rPr/>
        <w:t>lugar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nacimiento;</w:t>
      </w:r>
      <w:r>
        <w:rPr/>
        <w:t> información que permite distinguirlo del resto de los habitantes, se considera que</w:t>
      </w:r>
      <w:r>
        <w:rPr>
          <w:spacing w:val="16"/>
        </w:rPr>
        <w:t> </w:t>
      </w:r>
      <w:r>
        <w:rPr/>
        <w:t>es</w:t>
      </w:r>
      <w:r>
        <w:rPr>
          <w:w w:val="99"/>
        </w:rPr>
        <w:t> </w:t>
      </w:r>
      <w:r>
        <w:rPr/>
        <w:t>de carácter</w:t>
      </w:r>
      <w:r>
        <w:rPr>
          <w:spacing w:val="-8"/>
        </w:rPr>
        <w:t> </w:t>
      </w:r>
      <w:r>
        <w:rPr/>
        <w:t>confidencial.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1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compartido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Instituto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Nacional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Transparencia,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Acceso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z w:val="24"/>
        </w:rPr>
        <w:t> Información y Protección de Datos Personales, </w:t>
      </w:r>
      <w:r>
        <w:rPr>
          <w:rFonts w:ascii="Palatino Linotype" w:hAnsi="Palatino Linotype"/>
          <w:sz w:val="24"/>
        </w:rPr>
        <w:t>conforme al criterio número 18/17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cual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Registro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Población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personales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conciernen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misma,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apellidos,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sexo.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distingue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plenamente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resto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habitantes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país,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CURP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está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considerada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 información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confidencial”.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00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Resoluciones: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8"/>
          <w:szCs w:val="28"/>
        </w:rPr>
      </w:pPr>
    </w:p>
    <w:p>
      <w:pPr>
        <w:spacing w:line="360" w:lineRule="auto" w:before="0"/>
        <w:ind w:left="953" w:right="10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 3995/16. </w:t>
      </w:r>
      <w:r>
        <w:rPr>
          <w:rFonts w:ascii="Palatino Linotype" w:hAnsi="Palatino Linotype"/>
          <w:i/>
          <w:sz w:val="22"/>
        </w:rPr>
        <w:t>Secretaría de la Defensa Nacional. 1 de febrero de 2017.</w:t>
      </w:r>
      <w:r>
        <w:rPr>
          <w:rFonts w:ascii="Palatino Linotype" w:hAnsi="Palatino Linotype"/>
          <w:i/>
          <w:spacing w:val="5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unanimidad. Comisionado Ponente Rosendoevgueni Monterrey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Chepov.</w:t>
      </w:r>
      <w:r>
        <w:rPr>
          <w:rFonts w:ascii="Palatino Linotype" w:hAnsi="Palatino Linotype"/>
          <w:sz w:val="22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2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RRA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0937/17.</w:t>
      </w:r>
      <w:r>
        <w:rPr>
          <w:rFonts w:ascii="Palatino Linotype" w:hAnsi="Palatino Linotype"/>
          <w:b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Senado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República.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marzo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2017.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unanimidad.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Comisionada Ponente Ximena Puente de 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Mora.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RRA 0478/17.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Secretaría de Relaciones Exteriores. 26 de abril de 2017.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unanimidad. Comisionada Ponente Areli Cano Guadiana.”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18"/>
          <w:szCs w:val="18"/>
        </w:rPr>
      </w:pPr>
    </w:p>
    <w:p>
      <w:pPr>
        <w:pStyle w:val="BodyText"/>
        <w:spacing w:line="360" w:lineRule="auto"/>
        <w:ind w:right="152"/>
        <w:jc w:val="both"/>
      </w:pPr>
      <w:r>
        <w:rPr/>
        <w:t>Lo anterior, sólo en caso de advertir información susceptible de clasificar, por</w:t>
      </w:r>
      <w:r>
        <w:rPr>
          <w:spacing w:val="29"/>
        </w:rPr>
        <w:t> </w:t>
      </w:r>
      <w:r>
        <w:rPr/>
        <w:t>ende,</w:t>
      </w:r>
      <w:r>
        <w:rPr/>
        <w:t> resulta necesario que el Comité de Transparencia del Sujeto Obligado emita</w:t>
      </w:r>
      <w:r>
        <w:rPr>
          <w:spacing w:val="14"/>
        </w:rPr>
        <w:t> </w:t>
      </w:r>
      <w:r>
        <w:rPr/>
        <w:t>el</w:t>
      </w:r>
      <w:r>
        <w:rPr/>
        <w:t> Acuerdo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Clasificación</w:t>
      </w:r>
      <w:r>
        <w:rPr>
          <w:spacing w:val="40"/>
        </w:rPr>
        <w:t> </w:t>
      </w:r>
      <w:r>
        <w:rPr/>
        <w:t>correspondiente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sustente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versión</w:t>
      </w:r>
      <w:r>
        <w:rPr>
          <w:spacing w:val="40"/>
        </w:rPr>
        <w:t> </w:t>
      </w:r>
      <w:r>
        <w:rPr/>
        <w:t>pública,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cual</w:t>
      </w:r>
      <w:r>
        <w:rPr>
          <w:w w:val="100"/>
        </w:rPr>
        <w:t> </w:t>
      </w:r>
      <w:r>
        <w:rPr/>
        <w:t>deberá cumplir cabalmente las formalidades previstas en el artículo 137 de la Ley</w:t>
      </w:r>
      <w:r>
        <w:rPr>
          <w:spacing w:val="2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-8"/>
        </w:rPr>
        <w:t> </w:t>
      </w:r>
      <w:r>
        <w:rPr/>
        <w:t>Municipios,</w:t>
      </w:r>
      <w:r>
        <w:rPr/>
        <w:t> así como los numerales aplicables de los LINEAMIENTOS GENERALES</w:t>
      </w:r>
      <w:r>
        <w:rPr>
          <w:spacing w:val="4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DE CLASIFICACIÓN Y DESCLASIFICACIÓN DE LA</w:t>
      </w:r>
      <w:r>
        <w:rPr>
          <w:spacing w:val="45"/>
        </w:rPr>
        <w:t> </w:t>
      </w:r>
      <w:r>
        <w:rPr/>
        <w:t>INFORMACIÓN,</w:t>
      </w:r>
      <w:r>
        <w:rPr>
          <w:spacing w:val="-1"/>
          <w:w w:val="100"/>
        </w:rPr>
        <w:t> </w:t>
      </w:r>
      <w:r>
        <w:rPr/>
        <w:t>ASÍ COMO PARA LA ELABORACIÓN DE VERSIONES PÚBLICAS, publicados </w:t>
      </w:r>
      <w:r>
        <w:rPr>
          <w:spacing w:val="58"/>
        </w:rPr>
        <w:t> </w:t>
      </w:r>
      <w:r>
        <w:rPr/>
        <w:t>en</w:t>
      </w:r>
    </w:p>
    <w:p>
      <w:pPr>
        <w:pStyle w:val="BodyText"/>
        <w:spacing w:line="360" w:lineRule="auto" w:before="1"/>
        <w:ind w:right="157"/>
        <w:jc w:val="both"/>
      </w:pPr>
      <w:r>
        <w:rPr/>
        <w:t>el</w:t>
      </w:r>
      <w:r>
        <w:rPr>
          <w:spacing w:val="52"/>
        </w:rPr>
        <w:t> </w:t>
      </w:r>
      <w:r>
        <w:rPr/>
        <w:t>Diario</w:t>
      </w:r>
      <w:r>
        <w:rPr>
          <w:spacing w:val="54"/>
        </w:rPr>
        <w:t> </w:t>
      </w:r>
      <w:r>
        <w:rPr/>
        <w:t>Oficial</w:t>
      </w:r>
      <w:r>
        <w:rPr>
          <w:spacing w:val="55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Federación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fecha</w:t>
      </w:r>
      <w:r>
        <w:rPr>
          <w:spacing w:val="55"/>
        </w:rPr>
        <w:t> </w:t>
      </w:r>
      <w:r>
        <w:rPr/>
        <w:t>quince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abril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dos</w:t>
      </w:r>
      <w:r>
        <w:rPr>
          <w:spacing w:val="52"/>
        </w:rPr>
        <w:t> </w:t>
      </w:r>
      <w:r>
        <w:rPr/>
        <w:t>mil</w:t>
      </w:r>
      <w:r>
        <w:rPr>
          <w:spacing w:val="52"/>
        </w:rPr>
        <w:t> </w:t>
      </w:r>
      <w:r>
        <w:rPr/>
        <w:t>dieciséis,</w:t>
      </w:r>
      <w:r>
        <w:rPr/>
        <w:t> mediante Acuerdo del Consejo Nacional del Sistema Nacional de</w:t>
      </w:r>
      <w:r>
        <w:rPr>
          <w:spacing w:val="-23"/>
        </w:rPr>
        <w:t> </w:t>
      </w:r>
      <w:r>
        <w:rPr/>
        <w:t>Transparencia,</w:t>
      </w:r>
      <w:r>
        <w:rPr>
          <w:w w:val="100"/>
        </w:rPr>
        <w:t> </w:t>
      </w:r>
      <w:r>
        <w:rPr/>
        <w:t>Acceso a la Información Pública y Protección de Datos</w:t>
      </w:r>
      <w:r>
        <w:rPr>
          <w:spacing w:val="-18"/>
        </w:rPr>
        <w:t> </w:t>
      </w:r>
      <w:r>
        <w:rPr/>
        <w:t>Personales.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numPr>
          <w:ilvl w:val="0"/>
          <w:numId w:val="4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b w:val="0"/>
          <w:bCs w:val="0"/>
        </w:rPr>
      </w:pPr>
      <w:r>
        <w:rPr/>
        <w:t>De la declaratoria de</w:t>
      </w:r>
      <w:r>
        <w:rPr>
          <w:spacing w:val="-3"/>
        </w:rPr>
        <w:t> </w:t>
      </w:r>
      <w:r>
        <w:rPr/>
        <w:t>inexistencia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pStyle w:val="BodyText"/>
        <w:spacing w:line="360" w:lineRule="auto"/>
        <w:ind w:right="103"/>
        <w:jc w:val="both"/>
      </w:pPr>
      <w:r>
        <w:rPr/>
        <w:t>Ahora bien, en la hipótesis de que </w:t>
      </w:r>
      <w:r>
        <w:rPr>
          <w:rFonts w:ascii="Palatino Linotype" w:hAnsi="Palatino Linotype"/>
          <w:b/>
        </w:rPr>
        <w:t>El Sujeto Obligado </w:t>
      </w:r>
      <w:r>
        <w:rPr/>
        <w:t>no cuente con la</w:t>
      </w:r>
      <w:r>
        <w:rPr>
          <w:spacing w:val="41"/>
        </w:rPr>
        <w:t> </w:t>
      </w:r>
      <w:r>
        <w:rPr/>
        <w:t>información</w:t>
      </w:r>
      <w:r>
        <w:rPr>
          <w:w w:val="100"/>
        </w:rPr>
        <w:t> </w:t>
      </w:r>
      <w:r>
        <w:rPr/>
        <w:t>ordenada, éste deberá elaborar el acuerdo que contenga la declaratoria de</w:t>
      </w:r>
      <w:r>
        <w:rPr>
          <w:spacing w:val="35"/>
        </w:rPr>
        <w:t> </w:t>
      </w:r>
      <w:r>
        <w:rPr/>
        <w:t>la</w:t>
      </w:r>
      <w:r>
        <w:rPr/>
        <w:t> inexistencia de la</w:t>
      </w:r>
      <w:r>
        <w:rPr>
          <w:spacing w:val="-13"/>
        </w:rPr>
        <w:t> </w:t>
      </w:r>
      <w:r>
        <w:rPr/>
        <w:t>información.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Declaratoria de inexistencia que deberá realizarse conforme a lo establecido en</w:t>
      </w:r>
      <w:r>
        <w:rPr>
          <w:spacing w:val="37"/>
        </w:rPr>
        <w:t> </w:t>
      </w:r>
      <w:r>
        <w:rPr/>
        <w:t>lo</w:t>
      </w:r>
      <w:r>
        <w:rPr>
          <w:w w:val="99"/>
        </w:rPr>
        <w:t> </w:t>
      </w:r>
      <w:r>
        <w:rPr/>
        <w:t>dispuesto por los artículos 19, 49 fracciones II y XIII, 169 y 170 de la Ley</w:t>
      </w:r>
      <w:r>
        <w:rPr>
          <w:spacing w:val="58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36"/>
        </w:rPr>
        <w:t> </w:t>
      </w:r>
      <w:r>
        <w:rPr/>
        <w:t>Municipios,</w:t>
      </w:r>
      <w:r>
        <w:rPr/>
        <w:t> cuyo contenido es el</w:t>
      </w:r>
      <w:r>
        <w:rPr>
          <w:spacing w:val="-14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19.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presume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información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debe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existir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si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se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refiere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las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facultades,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competencias y funciones que los ordenamientos jurídicos aplicables otorgan a  </w:t>
      </w:r>
      <w:r>
        <w:rPr>
          <w:rFonts w:ascii="Palatino Linotype" w:hAnsi="Palatino Linotype"/>
          <w:i/>
          <w:spacing w:val="5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los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w w:val="100"/>
          <w:sz w:val="22"/>
        </w:rPr>
      </w:r>
      <w:r>
        <w:rPr>
          <w:rFonts w:ascii="Palatino Linotype"/>
          <w:i/>
          <w:sz w:val="22"/>
          <w:u w:val="single" w:color="000000"/>
        </w:rPr>
        <w:t>sujetos</w:t>
      </w:r>
      <w:r>
        <w:rPr>
          <w:rFonts w:ascii="Palatino Linotype"/>
          <w:i/>
          <w:spacing w:val="-5"/>
          <w:sz w:val="22"/>
          <w:u w:val="single" w:color="000000"/>
        </w:rPr>
        <w:t> </w:t>
      </w:r>
      <w:r>
        <w:rPr>
          <w:rFonts w:ascii="Palatino Linotype"/>
          <w:i/>
          <w:sz w:val="22"/>
          <w:u w:val="single" w:color="000000"/>
        </w:rPr>
        <w:t>obligados.</w:t>
      </w:r>
      <w:r>
        <w:rPr>
          <w:rFonts w:ascii="Palatino Linotype"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obligado,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ejercicio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atribuciones,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debía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generar,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poseer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administrar la información, pero ésta no se encuentra, </w:t>
      </w:r>
      <w:r>
        <w:rPr>
          <w:rFonts w:ascii="Palatino Linotype" w:hAnsi="Palatino Linotype"/>
          <w:i/>
          <w:sz w:val="22"/>
          <w:u w:val="single" w:color="000000"/>
        </w:rPr>
        <w:t>el Comité de  </w:t>
      </w:r>
      <w:r>
        <w:rPr>
          <w:rFonts w:ascii="Palatino Linotype" w:hAnsi="Palatino Linotype"/>
          <w:i/>
          <w:spacing w:val="5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transparencia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deberá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emitir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un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acuerdo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inexistencia,</w:t>
      </w:r>
      <w:r>
        <w:rPr>
          <w:rFonts w:ascii="Palatino Linotype" w:hAnsi="Palatino Linotype"/>
          <w:i/>
          <w:spacing w:val="-1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debidamente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fundado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motivado,</w:t>
      </w:r>
      <w:r>
        <w:rPr>
          <w:rFonts w:ascii="Palatino Linotype" w:hAnsi="Palatino Linotype"/>
          <w:i/>
          <w:spacing w:val="-1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-1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el</w:t>
      </w:r>
      <w:r>
        <w:rPr>
          <w:rFonts w:ascii="Palatino Linotype" w:hAnsi="Palatino Linotype"/>
          <w:i/>
          <w:spacing w:val="-1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detalle las razones del por qué no obra en sus</w:t>
      </w:r>
      <w:r>
        <w:rPr>
          <w:rFonts w:ascii="Palatino Linotype" w:hAnsi="Palatino Linotype"/>
          <w:i/>
          <w:spacing w:val="-1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archivos.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49. </w:t>
      </w:r>
      <w:r>
        <w:rPr>
          <w:rFonts w:ascii="Palatino Linotype" w:hAnsi="Palatino Linotype"/>
          <w:i/>
          <w:sz w:val="22"/>
        </w:rPr>
        <w:t>Los </w:t>
      </w:r>
      <w:r>
        <w:rPr>
          <w:rFonts w:ascii="Palatino Linotype" w:hAnsi="Palatino Linotype"/>
          <w:i/>
          <w:sz w:val="22"/>
          <w:u w:val="single" w:color="000000"/>
        </w:rPr>
        <w:t>Comités de Transparencia </w:t>
      </w:r>
      <w:r>
        <w:rPr>
          <w:rFonts w:ascii="Palatino Linotype" w:hAnsi="Palatino Linotype"/>
          <w:i/>
          <w:sz w:val="22"/>
        </w:rPr>
        <w:t>tendrán las siguientes</w:t>
      </w:r>
      <w:r>
        <w:rPr>
          <w:rFonts w:ascii="Palatino Linotype" w:hAnsi="Palatino Linotype"/>
          <w:i/>
          <w:spacing w:val="-26"/>
          <w:sz w:val="22"/>
        </w:rPr>
        <w:t> </w:t>
      </w:r>
      <w:r>
        <w:rPr>
          <w:rFonts w:ascii="Palatino Linotype" w:hAnsi="Palatino Linotype"/>
          <w:i/>
          <w:sz w:val="22"/>
        </w:rPr>
        <w:t>atribuciones: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(…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0"/>
        <w:ind w:left="953" w:right="95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II.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Confirmar,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modificar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revocar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determinaciones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ampliación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respuesta,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pacing w:val="-6"/>
          <w:sz w:val="22"/>
          <w:u w:val="single" w:color="000000"/>
        </w:rPr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declaración</w:t>
      </w:r>
      <w:r>
        <w:rPr>
          <w:rFonts w:ascii="Palatino Linotype" w:hAnsi="Palatino Linotype"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inexistencia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pacing w:val="-8"/>
          <w:sz w:val="22"/>
        </w:rPr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552" w:lineRule="auto" w:before="1"/>
        <w:ind w:left="953" w:right="1435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de incompetencia realicen los titulares de las áreas de los sujetos</w:t>
      </w:r>
      <w:r>
        <w:rPr>
          <w:rFonts w:ascii="Palatino Linotype" w:hAnsi="Palatino Linotype" w:cs="Palatino Linotype" w:eastAsia="Palatino Linotype"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obligados;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XIII. </w:t>
      </w:r>
      <w:r>
        <w:rPr>
          <w:rFonts w:ascii="Palatino Linotype" w:hAnsi="Palatino Linotype"/>
          <w:i/>
          <w:sz w:val="22"/>
          <w:u w:val="single" w:color="000000"/>
        </w:rPr>
        <w:t>Dictaminar las declaratorias de inexistencia de la información que les</w:t>
      </w:r>
      <w:r>
        <w:rPr>
          <w:rFonts w:ascii="Palatino Linotype" w:hAnsi="Palatino Linotype"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remitan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w w:val="100"/>
          <w:sz w:val="22"/>
        </w:rPr>
      </w:r>
      <w:r>
        <w:rPr>
          <w:rFonts w:ascii="Palatino Linotype"/>
          <w:i/>
          <w:sz w:val="22"/>
          <w:u w:val="single" w:color="000000"/>
        </w:rPr>
        <w:t>las unidades administrativas y resolver en</w:t>
      </w:r>
      <w:r>
        <w:rPr>
          <w:rFonts w:ascii="Palatino Linotype"/>
          <w:i/>
          <w:spacing w:val="-17"/>
          <w:sz w:val="22"/>
          <w:u w:val="single" w:color="000000"/>
        </w:rPr>
        <w:t> </w:t>
      </w:r>
      <w:r>
        <w:rPr>
          <w:rFonts w:ascii="Palatino Linotype"/>
          <w:i/>
          <w:sz w:val="22"/>
          <w:u w:val="single" w:color="000000"/>
        </w:rPr>
        <w:t>consecuencia</w:t>
      </w:r>
      <w:r>
        <w:rPr>
          <w:rFonts w:ascii="Palatino Linotype"/>
          <w:i/>
          <w:sz w:val="22"/>
        </w:rPr>
        <w:t>;</w:t>
      </w:r>
      <w:r>
        <w:rPr>
          <w:rFonts w:asci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8"/>
          <w:szCs w:val="28"/>
        </w:rPr>
      </w:pPr>
    </w:p>
    <w:p>
      <w:pPr>
        <w:spacing w:line="360" w:lineRule="auto"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169.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encuentre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archivos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obligado, el Comité 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Transparencia: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9"/>
        </w:numPr>
        <w:tabs>
          <w:tab w:pos="1031" w:val="left" w:leader="none"/>
        </w:tabs>
        <w:spacing w:line="240" w:lineRule="auto" w:before="0" w:after="0"/>
        <w:ind w:left="1030" w:right="953" w:hanging="19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Analizará el caso y tomará las medidas necesarias para localizar la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información;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pStyle w:val="ListParagraph"/>
        <w:numPr>
          <w:ilvl w:val="0"/>
          <w:numId w:val="9"/>
        </w:numPr>
        <w:tabs>
          <w:tab w:pos="1117" w:val="left" w:leader="none"/>
        </w:tabs>
        <w:spacing w:line="240" w:lineRule="auto" w:before="28" w:after="0"/>
        <w:ind w:left="1116" w:right="953" w:hanging="28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Expedirá una resolución que confirme la inexistencia del</w:t>
      </w:r>
      <w:r>
        <w:rPr>
          <w:rFonts w:ascii="Palatino Linotype" w:hAnsi="Palatino Linotype"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documento;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pStyle w:val="ListParagraph"/>
        <w:numPr>
          <w:ilvl w:val="0"/>
          <w:numId w:val="9"/>
        </w:numPr>
        <w:tabs>
          <w:tab w:pos="1206" w:val="left" w:leader="none"/>
        </w:tabs>
        <w:spacing w:line="240" w:lineRule="auto" w:before="28" w:after="0"/>
        <w:ind w:left="1205" w:right="953" w:hanging="37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Ordenará, siempre que sea materialmente posible, que se genere o se reponga</w:t>
      </w:r>
      <w:r>
        <w:rPr>
          <w:rFonts w:ascii="Palatino Linotype" w:hAnsi="Palatino Linotype"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información</w:t>
      </w:r>
      <w:r>
        <w:rPr>
          <w:rFonts w:ascii="Palatino Linotype" w:hAnsi="Palatino Linotype"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caso</w:t>
      </w:r>
      <w:r>
        <w:rPr>
          <w:rFonts w:ascii="Palatino Linotype" w:hAnsi="Palatino Linotype"/>
          <w:i/>
          <w:spacing w:val="3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3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3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ésta</w:t>
      </w:r>
      <w:r>
        <w:rPr>
          <w:rFonts w:ascii="Palatino Linotype" w:hAnsi="Palatino Linotype"/>
          <w:i/>
          <w:spacing w:val="3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tuviera</w:t>
      </w:r>
      <w:r>
        <w:rPr>
          <w:rFonts w:ascii="Palatino Linotype" w:hAnsi="Palatino Linotype"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3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existir</w:t>
      </w:r>
      <w:r>
        <w:rPr>
          <w:rFonts w:ascii="Palatino Linotype" w:hAnsi="Palatino Linotype"/>
          <w:i/>
          <w:spacing w:val="3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3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3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medida</w:t>
      </w:r>
      <w:r>
        <w:rPr>
          <w:rFonts w:ascii="Palatino Linotype" w:hAnsi="Palatino Linotype"/>
          <w:i/>
          <w:spacing w:val="3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3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deriva</w:t>
      </w:r>
      <w:r>
        <w:rPr>
          <w:rFonts w:ascii="Palatino Linotype" w:hAnsi="Palatino Linotype"/>
          <w:i/>
          <w:spacing w:val="3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del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ejercicio de sus facultades, competencias o funciones, o que previa acreditación de</w:t>
      </w:r>
      <w:r>
        <w:rPr>
          <w:rFonts w:ascii="Palatino Linotype" w:hAnsi="Palatino Linotype"/>
          <w:i/>
          <w:spacing w:val="-1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imposibilidad de su generación, exponga de forma fundada y motivada, las </w:t>
      </w:r>
      <w:r>
        <w:rPr>
          <w:rFonts w:ascii="Palatino Linotype" w:hAnsi="Palatino Linotype"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razones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por las  cuales en el  caso particular  no  ejerció dichas  facultades, competencias   </w:t>
      </w:r>
      <w:r>
        <w:rPr>
          <w:rFonts w:ascii="Palatino Linotype" w:hAnsi="Palatino Linotype"/>
          <w:i/>
          <w:spacing w:val="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o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funciones, lo cual notificará al solicitante a través de la Unidad de Transparencia;</w:t>
      </w:r>
      <w:r>
        <w:rPr>
          <w:rFonts w:ascii="Palatino Linotype" w:hAnsi="Palatino Linotype"/>
          <w:i/>
          <w:spacing w:val="-2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y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pStyle w:val="ListParagraph"/>
        <w:numPr>
          <w:ilvl w:val="0"/>
          <w:numId w:val="9"/>
        </w:numPr>
        <w:tabs>
          <w:tab w:pos="1187" w:val="left" w:leader="none"/>
        </w:tabs>
        <w:spacing w:line="240" w:lineRule="auto" w:before="28" w:after="0"/>
        <w:ind w:left="1186" w:right="953" w:hanging="35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  <w:u w:val="single" w:color="000000"/>
        </w:rPr>
        <w:t>Notificará al órgano interno de control o equivalente del sujeto obligado</w:t>
      </w:r>
      <w:r>
        <w:rPr>
          <w:rFonts w:ascii="Palatino Linotype" w:hAnsi="Palatino Linotype"/>
          <w:i/>
          <w:spacing w:val="3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quien,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su</w:t>
      </w:r>
      <w:r>
        <w:rPr>
          <w:rFonts w:ascii="Palatino Linotype" w:hAnsi="Palatino Linotype"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caso,</w:t>
      </w:r>
      <w:r>
        <w:rPr>
          <w:rFonts w:ascii="Palatino Linotype" w:hAnsi="Palatino Linotype"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deberá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iniciar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el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procedimiento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responsabilidad</w:t>
      </w:r>
      <w:r>
        <w:rPr>
          <w:rFonts w:ascii="Palatino Linotype" w:hAnsi="Palatino Linotype"/>
          <w:i/>
          <w:spacing w:val="2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administrativa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w w:val="100"/>
          <w:sz w:val="22"/>
        </w:rPr>
      </w:r>
      <w:r>
        <w:rPr>
          <w:rFonts w:ascii="Palatino Linotype"/>
          <w:i/>
          <w:sz w:val="22"/>
          <w:u w:val="single" w:color="000000"/>
        </w:rPr>
        <w:t>corresponda.</w:t>
      </w:r>
      <w:r>
        <w:rPr>
          <w:rFonts w:ascii="Palatino Linotype"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Unidad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Transparencia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deberá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notificarlo</w:t>
      </w:r>
      <w:r>
        <w:rPr>
          <w:rFonts w:ascii="Palatino Linotype" w:hAnsi="Palatino Linotype"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al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solicitante</w:t>
      </w:r>
      <w:r>
        <w:rPr>
          <w:rFonts w:ascii="Palatino Linotype" w:hAnsi="Palatino Linotype"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por</w:t>
      </w:r>
      <w:r>
        <w:rPr>
          <w:rFonts w:ascii="Palatino Linotype" w:hAnsi="Palatino Linotype"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escrito,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en</w:t>
      </w:r>
      <w:r>
        <w:rPr>
          <w:rFonts w:ascii="Palatino Linotype" w:hAnsi="Palatino Linotype"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un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plazo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que  no  exceda  de  quince  días  hábiles  contados  a  partir  del  día  siguiente  a</w:t>
      </w:r>
      <w:r>
        <w:rPr>
          <w:rFonts w:ascii="Palatino Linotype" w:hAnsi="Palatino Linotype"/>
          <w:i/>
          <w:spacing w:val="4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presentación de la</w:t>
      </w:r>
      <w:r>
        <w:rPr>
          <w:rFonts w:ascii="Palatino Linotype" w:hAnsi="Palatino Linotype"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solicitud.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Este</w:t>
      </w:r>
      <w:r>
        <w:rPr>
          <w:rFonts w:ascii="Palatino Linotype" w:hAnsi="Palatino Linotype"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plazo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podrá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ampliarse</w:t>
      </w:r>
      <w:r>
        <w:rPr>
          <w:rFonts w:ascii="Palatino Linotype" w:hAnsi="Palatino Linotype"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hasta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por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otros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siete</w:t>
      </w:r>
      <w:r>
        <w:rPr>
          <w:rFonts w:ascii="Palatino Linotype" w:hAnsi="Palatino Linotype"/>
          <w:i/>
          <w:spacing w:val="23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días</w:t>
      </w:r>
      <w:r>
        <w:rPr>
          <w:rFonts w:ascii="Palatino Linotype" w:hAnsi="Palatino Linotype"/>
          <w:i/>
          <w:spacing w:val="1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hábiles,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siempre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21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existan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w w:val="100"/>
          <w:sz w:val="22"/>
        </w:rPr>
      </w:r>
      <w:r>
        <w:rPr>
          <w:rFonts w:ascii="Palatino Linotype"/>
          <w:i/>
          <w:sz w:val="22"/>
          <w:u w:val="single" w:color="000000"/>
        </w:rPr>
        <w:t>razones para ello, debiendo notificarse por escrito al</w:t>
      </w:r>
      <w:r>
        <w:rPr>
          <w:rFonts w:ascii="Palatino Linotype"/>
          <w:i/>
          <w:spacing w:val="-23"/>
          <w:sz w:val="22"/>
          <w:u w:val="single" w:color="000000"/>
        </w:rPr>
        <w:t> </w:t>
      </w:r>
      <w:r>
        <w:rPr>
          <w:rFonts w:ascii="Palatino Linotype"/>
          <w:i/>
          <w:sz w:val="22"/>
          <w:u w:val="single" w:color="000000"/>
        </w:rPr>
        <w:t>solicitante.</w:t>
      </w:r>
      <w:r>
        <w:rPr>
          <w:rFonts w:ascii="Palatino Linotype"/>
          <w:i/>
          <w:sz w:val="22"/>
        </w:rPr>
      </w:r>
      <w:r>
        <w:rPr>
          <w:rFonts w:asci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i/>
          <w:sz w:val="26"/>
          <w:szCs w:val="26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 170.  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La  resolución  del   Comité  de  Transparencia  que  confirme     </w:t>
      </w:r>
      <w:r>
        <w:rPr>
          <w:rFonts w:ascii="Palatino Linotype" w:hAnsi="Palatino Linotype"/>
          <w:i/>
          <w:spacing w:val="2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inexistencia  de  la  información  solicitada  contendrá  los  elementos  mínimos</w:t>
      </w:r>
      <w:r>
        <w:rPr>
          <w:rFonts w:ascii="Palatino Linotype" w:hAnsi="Palatino Linotype"/>
          <w:i/>
          <w:spacing w:val="2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9"/>
          <w:szCs w:val="9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permitan</w:t>
      </w:r>
      <w:r>
        <w:rPr>
          <w:rFonts w:ascii="Palatino Linotype" w:hAnsi="Palatino Linotype"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al</w:t>
      </w:r>
      <w:r>
        <w:rPr>
          <w:rFonts w:ascii="Palatino Linotype" w:hAnsi="Palatino Linotype"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solicitante</w:t>
      </w:r>
      <w:r>
        <w:rPr>
          <w:rFonts w:ascii="Palatino Linotype" w:hAnsi="Palatino Linotype"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tener</w:t>
      </w:r>
      <w:r>
        <w:rPr>
          <w:rFonts w:ascii="Palatino Linotype" w:hAnsi="Palatino Linotype"/>
          <w:i/>
          <w:spacing w:val="2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la</w:t>
      </w:r>
      <w:r>
        <w:rPr>
          <w:rFonts w:ascii="Palatino Linotype" w:hAnsi="Palatino Linotype"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certeza</w:t>
      </w:r>
      <w:r>
        <w:rPr>
          <w:rFonts w:ascii="Palatino Linotype" w:hAnsi="Palatino Linotype"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se</w:t>
      </w:r>
      <w:r>
        <w:rPr>
          <w:rFonts w:ascii="Palatino Linotype" w:hAnsi="Palatino Linotype"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utilizó</w:t>
      </w:r>
      <w:r>
        <w:rPr>
          <w:rFonts w:ascii="Palatino Linotype" w:hAnsi="Palatino Linotype"/>
          <w:i/>
          <w:spacing w:val="26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un</w:t>
      </w:r>
      <w:r>
        <w:rPr>
          <w:rFonts w:ascii="Palatino Linotype" w:hAnsi="Palatino Linotype"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criterio</w:t>
      </w:r>
      <w:r>
        <w:rPr>
          <w:rFonts w:ascii="Palatino Linotype" w:hAnsi="Palatino Linotype"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búsqueda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833" w:right="953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exhaustivo,  además  de  señalar las  circunstancias  de tiempo,  modo  y lugar  </w:t>
      </w:r>
      <w:r>
        <w:rPr>
          <w:rFonts w:ascii="Palatino Linotype" w:hAnsi="Palatino Linotype"/>
          <w:i/>
          <w:spacing w:val="2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que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48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w w:val="100"/>
          <w:sz w:val="22"/>
        </w:rPr>
      </w:r>
      <w:r>
        <w:rPr>
          <w:rFonts w:ascii="Palatino Linotype" w:hAnsi="Palatino Linotype"/>
          <w:i/>
          <w:sz w:val="22"/>
          <w:u w:val="single" w:color="000000"/>
        </w:rPr>
        <w:t>generaron la existencia  en cuestión y señalará  al  servidor público responsable  </w:t>
      </w:r>
      <w:r>
        <w:rPr>
          <w:rFonts w:ascii="Palatino Linotype" w:hAnsi="Palatino Linotype"/>
          <w:i/>
          <w:spacing w:val="10"/>
          <w:sz w:val="22"/>
          <w:u w:val="single" w:color="000000"/>
        </w:rPr>
        <w:t> </w:t>
      </w:r>
      <w:r>
        <w:rPr>
          <w:rFonts w:ascii="Palatino Linotype" w:hAnsi="Palatino Linotype"/>
          <w:i/>
          <w:sz w:val="22"/>
          <w:u w:val="single" w:color="000000"/>
        </w:rPr>
        <w:t>de</w:t>
      </w:r>
      <w:r>
        <w:rPr>
          <w:rFonts w:ascii="Palatino Linotype" w:hAnsi="Palatino Linotype"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8"/>
          <w:szCs w:val="8"/>
        </w:rPr>
      </w:pPr>
    </w:p>
    <w:p>
      <w:pPr>
        <w:spacing w:before="28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  <w:u w:val="single" w:color="000000"/>
        </w:rPr>
        <w:t>contar con la misma.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25"/>
          <w:szCs w:val="25"/>
        </w:rPr>
      </w:pPr>
    </w:p>
    <w:p>
      <w:pPr>
        <w:pStyle w:val="BodyText"/>
        <w:spacing w:line="360" w:lineRule="auto" w:before="21"/>
        <w:ind w:right="100"/>
        <w:jc w:val="both"/>
      </w:pPr>
      <w:r>
        <w:rPr/>
        <w:t>Por otra parte, en observancia a lo anterior tiene aplicación lo establecido en</w:t>
      </w:r>
      <w:r>
        <w:rPr>
          <w:spacing w:val="31"/>
        </w:rPr>
        <w:t> </w:t>
      </w:r>
      <w:r>
        <w:rPr/>
        <w:t>los</w:t>
      </w:r>
      <w:r>
        <w:rPr>
          <w:w w:val="99"/>
        </w:rPr>
        <w:t> </w:t>
      </w:r>
      <w:r>
        <w:rPr/>
        <w:t>Lineamientos para la Recepción, Trámite y Resolución de las solicitudes de Acceso</w:t>
      </w:r>
      <w:r>
        <w:rPr>
          <w:spacing w:val="55"/>
        </w:rPr>
        <w:t> </w:t>
      </w:r>
      <w:r>
        <w:rPr/>
        <w:t>a</w:t>
      </w:r>
      <w:r>
        <w:rPr/>
        <w:t> la Información Pública, Acceso, Modificación, Sustitución, Rectificación o</w:t>
      </w:r>
      <w:r>
        <w:rPr>
          <w:spacing w:val="38"/>
        </w:rPr>
        <w:t> </w:t>
      </w:r>
      <w:r>
        <w:rPr/>
        <w:t>Supresión</w:t>
      </w:r>
      <w:r>
        <w:rPr>
          <w:spacing w:val="1"/>
          <w:w w:val="99"/>
        </w:rPr>
        <w:t> </w:t>
      </w:r>
      <w:r>
        <w:rPr/>
        <w:t>Parcial o Total de Datos Personales, así como de los recursos de revisión que</w:t>
      </w:r>
      <w:r>
        <w:rPr>
          <w:spacing w:val="31"/>
        </w:rPr>
        <w:t> </w:t>
      </w:r>
      <w:r>
        <w:rPr/>
        <w:t>deberán</w:t>
      </w:r>
      <w:r>
        <w:rPr>
          <w:w w:val="100"/>
        </w:rPr>
        <w:t> </w:t>
      </w:r>
      <w:r>
        <w:rPr/>
        <w:t>observar los sujetos obligados por la Ley de Transparencia y Acceso a la</w:t>
      </w:r>
      <w:r>
        <w:rPr>
          <w:spacing w:val="45"/>
        </w:rPr>
        <w:t> </w:t>
      </w:r>
      <w:r>
        <w:rPr/>
        <w:t>Información</w:t>
      </w:r>
      <w:r>
        <w:rPr>
          <w:spacing w:val="1"/>
          <w:w w:val="99"/>
        </w:rPr>
        <w:t> </w:t>
      </w:r>
      <w:r>
        <w:rPr/>
        <w:t>Pública del Estado de México y Municipios, en su numeral CUARENTA Y</w:t>
      </w:r>
      <w:r>
        <w:rPr>
          <w:spacing w:val="10"/>
        </w:rPr>
        <w:t> </w:t>
      </w:r>
      <w:r>
        <w:rPr/>
        <w:t>CUATRO,</w:t>
      </w:r>
      <w:r>
        <w:rPr/>
        <w:t> así como, CUARENTA Y</w:t>
      </w:r>
      <w:r>
        <w:rPr>
          <w:spacing w:val="-7"/>
        </w:rPr>
        <w:t> </w:t>
      </w:r>
      <w:r>
        <w:rPr/>
        <w:t>CINCO.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52"/>
        </w:rPr>
        <w:t> </w:t>
      </w:r>
      <w:r>
        <w:rPr/>
        <w:t>mérito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lo</w:t>
      </w:r>
      <w:r>
        <w:rPr>
          <w:spacing w:val="54"/>
        </w:rPr>
        <w:t> </w:t>
      </w:r>
      <w:r>
        <w:rPr/>
        <w:t>expuesto</w:t>
      </w:r>
      <w:r>
        <w:rPr>
          <w:spacing w:val="54"/>
        </w:rPr>
        <w:t> </w:t>
      </w:r>
      <w:r>
        <w:rPr/>
        <w:t>en</w:t>
      </w:r>
      <w:r>
        <w:rPr>
          <w:spacing w:val="52"/>
        </w:rPr>
        <w:t> </w:t>
      </w:r>
      <w:r>
        <w:rPr/>
        <w:t>líneas</w:t>
      </w:r>
      <w:r>
        <w:rPr>
          <w:spacing w:val="52"/>
        </w:rPr>
        <w:t> </w:t>
      </w:r>
      <w:r>
        <w:rPr/>
        <w:t>anteriores,</w:t>
      </w:r>
      <w:r>
        <w:rPr>
          <w:spacing w:val="53"/>
        </w:rPr>
        <w:t> </w:t>
      </w:r>
      <w:r>
        <w:rPr/>
        <w:t>resultan</w:t>
      </w:r>
      <w:r>
        <w:rPr>
          <w:spacing w:val="52"/>
        </w:rPr>
        <w:t> </w:t>
      </w:r>
      <w:r>
        <w:rPr/>
        <w:t>fundados</w:t>
      </w:r>
      <w:r>
        <w:rPr>
          <w:spacing w:val="52"/>
        </w:rPr>
        <w:t> </w:t>
      </w:r>
      <w:r>
        <w:rPr/>
        <w:t>los</w:t>
      </w:r>
      <w:r>
        <w:rPr>
          <w:spacing w:val="52"/>
        </w:rPr>
        <w:t> </w:t>
      </w:r>
      <w:r>
        <w:rPr/>
        <w:t>motivos</w:t>
      </w:r>
      <w:r>
        <w:rPr>
          <w:spacing w:val="52"/>
        </w:rPr>
        <w:t> </w:t>
      </w:r>
      <w:r>
        <w:rPr/>
        <w:t>de</w:t>
      </w:r>
      <w:r>
        <w:rPr/>
        <w:t> inconformidad que arguye </w:t>
      </w:r>
      <w:r>
        <w:rPr>
          <w:rFonts w:ascii="Palatino Linotype" w:hAnsi="Palatino Linotype"/>
          <w:b/>
        </w:rPr>
        <w:t>La Recurrente </w:t>
      </w:r>
      <w:r>
        <w:rPr/>
        <w:t>en su medio de impugnación que</w:t>
      </w:r>
      <w:r>
        <w:rPr>
          <w:spacing w:val="19"/>
        </w:rPr>
        <w:t> </w:t>
      </w:r>
      <w:r>
        <w:rPr/>
        <w:t>fue</w:t>
      </w:r>
      <w:r>
        <w:rPr>
          <w:spacing w:val="-1"/>
          <w:w w:val="100"/>
        </w:rPr>
        <w:t> </w:t>
      </w:r>
      <w:r>
        <w:rPr/>
        <w:t>materia de estudio, por ello con fundamento en la primera hipótesis de la fracción</w:t>
      </w:r>
      <w:r>
        <w:rPr>
          <w:spacing w:val="58"/>
        </w:rPr>
        <w:t> </w:t>
      </w:r>
      <w:r>
        <w:rPr/>
        <w:t>III</w:t>
      </w:r>
      <w:r>
        <w:rPr>
          <w:w w:val="99"/>
        </w:rPr>
        <w:t> </w:t>
      </w:r>
      <w:r>
        <w:rPr/>
        <w:t>del</w:t>
      </w:r>
      <w:r>
        <w:rPr>
          <w:spacing w:val="27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186,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Ley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Transparencia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Acceso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Información</w:t>
      </w:r>
      <w:r>
        <w:rPr>
          <w:spacing w:val="27"/>
        </w:rPr>
        <w:t> </w:t>
      </w:r>
      <w:r>
        <w:rPr/>
        <w:t>Pública</w:t>
      </w:r>
      <w:r>
        <w:rPr>
          <w:spacing w:val="28"/>
        </w:rPr>
        <w:t> </w:t>
      </w:r>
      <w:r>
        <w:rPr/>
        <w:t>del</w:t>
      </w:r>
      <w:r>
        <w:rPr/>
        <w:t> 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México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>
          <w:rFonts w:ascii="Palatino Linotype" w:hAnsi="Palatino Linotype"/>
          <w:b/>
        </w:rPr>
        <w:t>REVOCA</w:t>
      </w:r>
      <w:r>
        <w:rPr>
          <w:rFonts w:ascii="Palatino Linotype" w:hAnsi="Palatino Linotype"/>
          <w:b/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respuesta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solicitud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información</w:t>
      </w:r>
      <w:r>
        <w:rPr>
          <w:w w:val="100"/>
        </w:rPr>
        <w:t> </w:t>
      </w:r>
      <w:r>
        <w:rPr/>
        <w:t>número </w:t>
      </w:r>
      <w:r>
        <w:rPr>
          <w:rFonts w:ascii="Palatino Linotype" w:hAnsi="Palatino Linotype"/>
          <w:b/>
        </w:rPr>
        <w:t>01454/UPVT/IP/2018 </w:t>
      </w:r>
      <w:r>
        <w:rPr/>
        <w:t>que ha sido materia del presente</w:t>
      </w:r>
      <w:r>
        <w:rPr>
          <w:spacing w:val="-18"/>
        </w:rPr>
        <w:t> </w:t>
      </w:r>
      <w:r>
        <w:rPr/>
        <w:t>fallo.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 w:firstLine="60"/>
        <w:jc w:val="both"/>
      </w:pPr>
      <w:r>
        <w:rPr/>
        <w:t>Razón por la cual es dable </w:t>
      </w:r>
      <w:r>
        <w:rPr>
          <w:rFonts w:ascii="Palatino Linotype" w:hAnsi="Palatino Linotype"/>
          <w:b/>
        </w:rPr>
        <w:t>ORDENAR </w:t>
      </w:r>
      <w:r>
        <w:rPr/>
        <w:t>al </w:t>
      </w:r>
      <w:r>
        <w:rPr>
          <w:rFonts w:ascii="Palatino Linotype" w:hAnsi="Palatino Linotype"/>
          <w:b/>
        </w:rPr>
        <w:t>Sujeto Obligado </w:t>
      </w:r>
      <w:r>
        <w:rPr/>
        <w:t>haga entrega a</w:t>
      </w:r>
      <w:r>
        <w:rPr>
          <w:spacing w:val="49"/>
        </w:rPr>
        <w:t> </w:t>
      </w:r>
      <w:r>
        <w:rPr>
          <w:rFonts w:ascii="Palatino Linotype" w:hAnsi="Palatino Linotype"/>
          <w:b/>
        </w:rPr>
        <w:t>La Recurrente,</w:t>
      </w:r>
      <w:r>
        <w:rPr>
          <w:rFonts w:ascii="Palatino Linotype" w:hAnsi="Palatino Linotype"/>
          <w:b/>
          <w:spacing w:val="46"/>
        </w:rPr>
        <w:t> </w:t>
      </w:r>
      <w:r>
        <w:rPr/>
        <w:t>vía</w:t>
      </w:r>
      <w:r>
        <w:rPr>
          <w:spacing w:val="46"/>
        </w:rPr>
        <w:t> </w:t>
      </w:r>
      <w:r>
        <w:rPr>
          <w:rFonts w:ascii="Palatino Linotype" w:hAnsi="Palatino Linotype"/>
          <w:b/>
        </w:rPr>
        <w:t>SAIMEX,</w:t>
      </w:r>
      <w:r>
        <w:rPr>
          <w:rFonts w:ascii="Palatino Linotype" w:hAnsi="Palatino Linotype"/>
          <w:b/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versión</w:t>
      </w:r>
      <w:r>
        <w:rPr>
          <w:spacing w:val="45"/>
        </w:rPr>
        <w:t> </w:t>
      </w:r>
      <w:r>
        <w:rPr/>
        <w:t>pública</w:t>
      </w:r>
      <w:r>
        <w:rPr>
          <w:spacing w:val="46"/>
        </w:rPr>
        <w:t> </w:t>
      </w:r>
      <w:r>
        <w:rPr/>
        <w:t>de</w:t>
      </w:r>
      <w:r>
        <w:rPr>
          <w:spacing w:val="48"/>
        </w:rPr>
        <w:t> </w:t>
      </w:r>
      <w:r>
        <w:rPr/>
        <w:t>ser</w:t>
      </w:r>
      <w:r>
        <w:rPr>
          <w:spacing w:val="47"/>
        </w:rPr>
        <w:t> </w:t>
      </w:r>
      <w:r>
        <w:rPr/>
        <w:t>procedente,</w:t>
      </w:r>
      <w:r>
        <w:rPr>
          <w:spacing w:val="46"/>
        </w:rPr>
        <w:t> </w:t>
      </w:r>
      <w:r>
        <w:rPr/>
        <w:t>previa</w:t>
      </w:r>
      <w:r>
        <w:rPr>
          <w:spacing w:val="46"/>
        </w:rPr>
        <w:t> </w:t>
      </w:r>
      <w:r>
        <w:rPr/>
        <w:t>búsqueda</w:t>
      </w:r>
      <w:r>
        <w:rPr/>
        <w:t> exhaustiva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razonable</w:t>
      </w:r>
      <w:r>
        <w:rPr>
          <w:spacing w:val="32"/>
        </w:rPr>
        <w:t> </w:t>
      </w:r>
      <w:r>
        <w:rPr/>
        <w:t>del</w:t>
      </w:r>
      <w:r>
        <w:rPr>
          <w:spacing w:val="-15"/>
        </w:rPr>
        <w:t> </w:t>
      </w:r>
      <w:r>
        <w:rPr/>
        <w:t>o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donde</w:t>
      </w:r>
      <w:r>
        <w:rPr>
          <w:spacing w:val="-14"/>
        </w:rPr>
        <w:t> </w:t>
      </w:r>
      <w:r>
        <w:rPr/>
        <w:t>conste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asignación</w:t>
      </w:r>
      <w:r>
        <w:rPr>
          <w:spacing w:val="1"/>
          <w:w w:val="99"/>
        </w:rPr>
        <w:t> </w:t>
      </w:r>
      <w:r>
        <w:rPr/>
        <w:t>de credenciales-gafetes de identificación al personal que labora o ha laborado en</w:t>
      </w:r>
      <w:r>
        <w:rPr>
          <w:spacing w:val="49"/>
        </w:rPr>
        <w:t> </w:t>
      </w:r>
      <w:r>
        <w:rPr/>
        <w:t>la</w:t>
      </w:r>
      <w:r>
        <w:rPr/>
        <w:t> institución,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periodo</w:t>
      </w:r>
      <w:r>
        <w:rPr>
          <w:spacing w:val="-4"/>
        </w:rPr>
        <w:t> </w:t>
      </w:r>
      <w:r>
        <w:rPr/>
        <w:t>comprendido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mil</w:t>
      </w:r>
      <w:r>
        <w:rPr>
          <w:spacing w:val="-5"/>
        </w:rPr>
        <w:t> </w:t>
      </w:r>
      <w:r>
        <w:rPr/>
        <w:t>diez</w:t>
      </w:r>
      <w:r>
        <w:rPr>
          <w:spacing w:val="-2"/>
        </w:rPr>
        <w:t> </w:t>
      </w:r>
      <w:r>
        <w:rPr/>
        <w:t>al</w:t>
      </w:r>
      <w:r>
        <w:rPr>
          <w:spacing w:val="-5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noviembre de dos mil dieciocho, acompañada del acuerdo de clasificación</w:t>
      </w:r>
      <w:r>
        <w:rPr>
          <w:spacing w:val="-20"/>
        </w:rPr>
        <w:t> </w:t>
      </w:r>
      <w:r>
        <w:rPr/>
        <w:t>respectivo,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6"/>
        <w:jc w:val="both"/>
      </w:pPr>
      <w:r>
        <w:rPr/>
        <w:t>mismo que deberá de ser elaborado con estricta observancia a la</w:t>
      </w:r>
      <w:r>
        <w:rPr>
          <w:spacing w:val="8"/>
        </w:rPr>
        <w:t> </w:t>
      </w:r>
      <w:r>
        <w:rPr/>
        <w:t>normatividad</w:t>
      </w:r>
      <w:r>
        <w:rPr>
          <w:w w:val="99"/>
        </w:rPr>
        <w:t> </w:t>
      </w:r>
      <w:r>
        <w:rPr/>
        <w:t>aplicable.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2"/>
        <w:spacing w:line="240" w:lineRule="auto"/>
        <w:ind w:left="3175" w:right="3236"/>
        <w:jc w:val="center"/>
        <w:rPr>
          <w:b w:val="0"/>
          <w:bCs w:val="0"/>
        </w:rPr>
      </w:pPr>
      <w:r>
        <w:rPr/>
        <w:t>S   E   R E S U E L V</w:t>
      </w:r>
      <w:r>
        <w:rPr>
          <w:spacing w:val="-6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PRIMERO.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REVOCA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entregada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1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solicitud de información número </w:t>
      </w:r>
      <w:r>
        <w:rPr>
          <w:rFonts w:ascii="Palatino Linotype" w:hAnsi="Palatino Linotype"/>
          <w:b/>
          <w:sz w:val="24"/>
        </w:rPr>
        <w:t>01454/UPVT/IP/2018</w:t>
      </w:r>
      <w:r>
        <w:rPr>
          <w:rFonts w:ascii="Palatino Linotype" w:hAnsi="Palatino Linotype"/>
          <w:sz w:val="24"/>
        </w:rPr>
        <w:t>, por resultar fundados</w:t>
      </w:r>
      <w:r>
        <w:rPr>
          <w:rFonts w:ascii="Palatino Linotype" w:hAnsi="Palatino Linotype"/>
          <w:spacing w:val="3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motivos de inconformidad que arguye </w:t>
      </w:r>
      <w:r>
        <w:rPr>
          <w:rFonts w:ascii="Palatino Linotype" w:hAnsi="Palatino Linotype"/>
          <w:b/>
          <w:sz w:val="24"/>
        </w:rPr>
        <w:t>LA RECURRENTE</w:t>
      </w:r>
      <w:r>
        <w:rPr>
          <w:rFonts w:ascii="Palatino Linotype" w:hAnsi="Palatino Linotype"/>
          <w:sz w:val="24"/>
        </w:rPr>
        <w:t>, en términos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Considerando 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realice una búsqueda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exhaustiva</w:t>
      </w:r>
      <w:r>
        <w:rPr>
          <w:rFonts w:ascii="Palatino Linotype" w:hAnsi="Palatino Linotype"/>
          <w:sz w:val="24"/>
        </w:rPr>
        <w:t> 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razonable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archivos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haga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procedente,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RECURRENTE, </w:t>
      </w:r>
      <w:r>
        <w:rPr>
          <w:rFonts w:ascii="Palatino Linotype" w:hAnsi="Palatino Linotype"/>
          <w:sz w:val="24"/>
        </w:rPr>
        <w:t>a través del </w:t>
      </w:r>
      <w:r>
        <w:rPr>
          <w:rFonts w:ascii="Palatino Linotype" w:hAnsi="Palatino Linotype"/>
          <w:b/>
          <w:sz w:val="24"/>
        </w:rPr>
        <w:t>SAIMEX, </w:t>
      </w:r>
      <w:r>
        <w:rPr>
          <w:rFonts w:ascii="Palatino Linotype" w:hAnsi="Palatino Linotype"/>
          <w:sz w:val="24"/>
        </w:rPr>
        <w:t>del o los documentos en donde conste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siguiente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información: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left="821" w:right="152" w:hanging="360"/>
        <w:jc w:val="both"/>
      </w:pPr>
      <w:r>
        <w:rPr/>
        <w:t>a)</w:t>
      </w:r>
      <w:r>
        <w:rPr>
          <w:spacing w:val="20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asignación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credenciales-gafetes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identificación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personal</w:t>
      </w:r>
      <w:r>
        <w:rPr>
          <w:spacing w:val="-13"/>
        </w:rPr>
        <w:t> </w:t>
      </w:r>
      <w:r>
        <w:rPr/>
        <w:t>que</w:t>
      </w:r>
      <w:r>
        <w:rPr>
          <w:w w:val="100"/>
        </w:rPr>
        <w:t> </w:t>
      </w:r>
      <w:r>
        <w:rPr/>
        <w:t>labora</w:t>
      </w:r>
      <w:r>
        <w:rPr>
          <w:spacing w:val="25"/>
        </w:rPr>
        <w:t> </w:t>
      </w:r>
      <w:r>
        <w:rPr/>
        <w:t>o</w:t>
      </w:r>
      <w:r>
        <w:rPr>
          <w:spacing w:val="24"/>
        </w:rPr>
        <w:t> </w:t>
      </w:r>
      <w:r>
        <w:rPr/>
        <w:t>ha</w:t>
      </w:r>
      <w:r>
        <w:rPr>
          <w:spacing w:val="25"/>
        </w:rPr>
        <w:t> </w:t>
      </w:r>
      <w:r>
        <w:rPr/>
        <w:t>laborado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institución,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periodo</w:t>
      </w:r>
      <w:r>
        <w:rPr>
          <w:spacing w:val="26"/>
        </w:rPr>
        <w:t> </w:t>
      </w:r>
      <w:r>
        <w:rPr/>
        <w:t>comprendido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uno</w:t>
      </w:r>
      <w:r>
        <w:rPr>
          <w:spacing w:val="2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noviembre de dos mil diez al uno de noviembre de dos mil</w:t>
      </w:r>
      <w:r>
        <w:rPr>
          <w:spacing w:val="-17"/>
        </w:rPr>
        <w:t> </w:t>
      </w:r>
      <w:r>
        <w:rPr/>
        <w:t>dieciocho.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82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entrega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versión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emitir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Acuerdo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Comité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artículos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49,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132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II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y Acceso a la Información Pública del Estado de México y Municipios, en el que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sz w:val="24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360" w:lineRule="auto" w:before="21"/>
        <w:ind w:left="82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supriman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eliminen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2"/>
          <w:sz w:val="24"/>
        </w:rPr>
        <w:t> </w:t>
      </w:r>
      <w:r>
        <w:rPr>
          <w:rFonts w:ascii="Palatino Linotype" w:hAnsi="Palatino Linotype"/>
          <w:i/>
          <w:sz w:val="24"/>
        </w:rPr>
        <w:t>ponga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disposición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recurrente.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line="360" w:lineRule="auto" w:before="0"/>
        <w:ind w:left="82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 referencia al inciso </w:t>
      </w:r>
      <w:r>
        <w:rPr>
          <w:rFonts w:ascii="Palatino Linotype" w:hAnsi="Palatino Linotype"/>
          <w:b/>
          <w:i/>
          <w:sz w:val="24"/>
        </w:rPr>
        <w:t>a), </w:t>
      </w:r>
      <w:r>
        <w:rPr>
          <w:rFonts w:ascii="Palatino Linotype" w:hAnsi="Palatino Linotype"/>
          <w:i/>
          <w:sz w:val="24"/>
        </w:rPr>
        <w:t>si después de realizada la búsqueda exhaustiva y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razonable,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localice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documentación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requerida,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El</w:t>
      </w:r>
      <w:r>
        <w:rPr>
          <w:rFonts w:ascii="Palatino Linotype" w:hAnsi="Palatino Linotype"/>
          <w:b/>
          <w:i/>
          <w:spacing w:val="2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Sujeto</w:t>
      </w:r>
      <w:r>
        <w:rPr>
          <w:rFonts w:ascii="Palatino Linotype" w:hAnsi="Palatino Linotype"/>
          <w:b/>
          <w:i/>
          <w:spacing w:val="2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Obligado</w:t>
      </w:r>
      <w:r>
        <w:rPr>
          <w:rFonts w:ascii="Palatino Linotype" w:hAnsi="Palatino Linotype"/>
          <w:b/>
          <w:i/>
          <w:spacing w:val="23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generar</w:t>
      </w:r>
      <w:r>
        <w:rPr>
          <w:rFonts w:ascii="Palatino Linotype" w:hAnsi="Palatino Linotype"/>
          <w:i/>
          <w:spacing w:val="22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entregar el Acuerdo que sustente la inexistencia de la información, de manera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fundada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y motivada, en términos del Considerando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Cuarto.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</w:rPr>
        <w:t>TERCERO.</w:t>
      </w:r>
      <w:r>
        <w:rPr>
          <w:rFonts w:ascii="Palatino Linotype" w:hAnsi="Palatino Linotype"/>
          <w:b/>
          <w:spacing w:val="47"/>
        </w:rPr>
        <w:t> </w:t>
      </w:r>
      <w:r>
        <w:rPr>
          <w:rFonts w:ascii="Palatino Linotype" w:hAnsi="Palatino Linotype"/>
          <w:b/>
        </w:rPr>
        <w:t>Notifíquese</w:t>
      </w:r>
      <w:r>
        <w:rPr>
          <w:rFonts w:ascii="Palatino Linotype" w:hAnsi="Palatino Linotype"/>
          <w:b/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Titular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Unidad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para que conforme al artículo 186 último párrafo, 189 segundo</w:t>
      </w:r>
      <w:r>
        <w:rPr>
          <w:spacing w:val="30"/>
        </w:rPr>
        <w:t> </w:t>
      </w:r>
      <w:r>
        <w:rPr/>
        <w:t>párrafo</w:t>
      </w:r>
      <w:r>
        <w:rPr>
          <w:w w:val="99"/>
        </w:rPr>
        <w:t> </w:t>
      </w:r>
      <w:r>
        <w:rPr/>
        <w:t>y 194 de la Ley de Transparencia y Acceso a la Información Pública del Estado</w:t>
      </w:r>
      <w:r>
        <w:rPr>
          <w:spacing w:val="15"/>
        </w:rPr>
        <w:t> </w:t>
      </w:r>
      <w:r>
        <w:rPr/>
        <w:t>de</w:t>
      </w:r>
      <w:r>
        <w:rPr/>
        <w:t> 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7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plazo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diez</w:t>
      </w:r>
      <w:r>
        <w:rPr>
          <w:spacing w:val="16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 debiendo informar a este Instituto en un plazo de tres días hábiles</w:t>
      </w:r>
      <w:r>
        <w:rPr>
          <w:spacing w:val="50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4"/>
        <w:jc w:val="both"/>
      </w:pPr>
      <w:r>
        <w:rPr>
          <w:rFonts w:ascii="Palatino Linotype" w:hAnsi="Palatino Linotype"/>
          <w:b/>
        </w:rPr>
        <w:t>CUARTO</w:t>
      </w:r>
      <w:r>
        <w:rPr/>
        <w:t>.</w:t>
      </w:r>
      <w:r>
        <w:rPr>
          <w:spacing w:val="34"/>
        </w:rPr>
        <w:t> </w:t>
      </w:r>
      <w:r>
        <w:rPr>
          <w:rFonts w:ascii="Palatino Linotype" w:hAnsi="Palatino Linotype"/>
          <w:b/>
          <w:color w:val="1C1C1C"/>
        </w:rPr>
        <w:t>Notifíquese</w:t>
      </w:r>
      <w:r>
        <w:rPr>
          <w:rFonts w:ascii="Palatino Linotype" w:hAnsi="Palatino Linotype"/>
          <w:b/>
          <w:color w:val="1C1C1C"/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34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presente</w:t>
      </w:r>
      <w:r>
        <w:rPr>
          <w:spacing w:val="34"/>
        </w:rPr>
        <w:t> </w:t>
      </w:r>
      <w:r>
        <w:rPr/>
        <w:t>resolución,</w:t>
      </w:r>
      <w:r>
        <w:rPr>
          <w:spacing w:val="34"/>
        </w:rPr>
        <w:t> </w:t>
      </w:r>
      <w:r>
        <w:rPr/>
        <w:t>así</w:t>
      </w:r>
      <w:r>
        <w:rPr>
          <w:spacing w:val="31"/>
        </w:rPr>
        <w:t> </w:t>
      </w:r>
      <w:r>
        <w:rPr/>
        <w:t>mismo</w:t>
      </w:r>
      <w:r>
        <w:rPr>
          <w:spacing w:val="3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w w:val="99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podrá</w:t>
      </w:r>
      <w:r>
        <w:rPr>
          <w:spacing w:val="-11"/>
        </w:rPr>
        <w:t> </w:t>
      </w:r>
      <w:r>
        <w:rPr/>
        <w:t>promover</w:t>
      </w:r>
      <w:r>
        <w:rPr>
          <w:spacing w:val="-9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/>
        <w:t> Amparo en los términos de las leyes</w:t>
      </w:r>
      <w:r>
        <w:rPr>
          <w:spacing w:val="-14"/>
        </w:rPr>
        <w:t> </w:t>
      </w:r>
      <w:r>
        <w:rPr/>
        <w:t>aplicables.</w:t>
      </w:r>
    </w:p>
    <w:p>
      <w:pPr>
        <w:spacing w:after="0" w:line="360" w:lineRule="auto"/>
        <w:jc w:val="both"/>
        <w:sectPr>
          <w:pgSz w:w="12240" w:h="15840"/>
          <w:pgMar w:header="1055" w:footer="709" w:top="248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821" w:right="1281"/>
        <w:jc w:val="both"/>
      </w:pPr>
      <w:r>
        <w:rPr/>
        <w:t>ASÍ LO RESUELVE, POR UNANIMIDAD DE VOTOS EL PLENO DEL</w:t>
      </w:r>
      <w:r>
        <w:rPr>
          <w:spacing w:val="29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>
          <w:w w:val="99"/>
        </w:rPr>
        <w:t> </w:t>
      </w:r>
      <w:r>
        <w:rPr/>
        <w:t>EVA ABAID YAPUR (VOTO PARTICULAR), JOSÉ GUADALUPE</w:t>
      </w:r>
      <w:r>
        <w:rPr>
          <w:spacing w:val="52"/>
        </w:rPr>
        <w:t> </w:t>
      </w:r>
      <w:r>
        <w:rPr/>
        <w:t>LUNA</w:t>
      </w:r>
      <w:r>
        <w:rPr>
          <w:w w:val="99"/>
        </w:rPr>
        <w:t> </w:t>
      </w:r>
      <w:r>
        <w:rPr/>
        <w:t>HERNÁNDEZ, JAVIER MARTÍNEZ CRUZ Y LUIS GUSTAVO PARRA</w:t>
      </w:r>
      <w:r>
        <w:rPr>
          <w:spacing w:val="53"/>
        </w:rPr>
        <w:t> </w:t>
      </w:r>
      <w:r>
        <w:rPr/>
        <w:t>NORIEGA</w:t>
      </w:r>
      <w:r>
        <w:rPr>
          <w:w w:val="99"/>
        </w:rPr>
        <w:t> </w:t>
      </w:r>
      <w:r>
        <w:rPr/>
        <w:t>(AUSENCIA JUSTIFICADA) EN LA SÉPTIMA SESIÓN ORDINARIA</w:t>
      </w:r>
      <w:r>
        <w:rPr>
          <w:spacing w:val="46"/>
        </w:rPr>
        <w:t> </w:t>
      </w:r>
      <w:r>
        <w:rPr/>
        <w:t>CELEBRADA</w:t>
      </w:r>
      <w:r>
        <w:rPr>
          <w:w w:val="99"/>
        </w:rPr>
        <w:t> </w:t>
      </w:r>
      <w:r>
        <w:rPr/>
        <w:t>EL</w:t>
      </w:r>
      <w:r>
        <w:rPr>
          <w:spacing w:val="49"/>
        </w:rPr>
        <w:t> </w:t>
      </w:r>
      <w:r>
        <w:rPr/>
        <w:t>VEINTE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FEBRERO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DOS</w:t>
      </w:r>
      <w:r>
        <w:rPr>
          <w:spacing w:val="48"/>
        </w:rPr>
        <w:t> </w:t>
      </w:r>
      <w:r>
        <w:rPr/>
        <w:t>MIL</w:t>
      </w:r>
      <w:r>
        <w:rPr>
          <w:spacing w:val="49"/>
        </w:rPr>
        <w:t> </w:t>
      </w:r>
      <w:r>
        <w:rPr/>
        <w:t>DIECINUEVE,</w:t>
      </w:r>
      <w:r>
        <w:rPr>
          <w:spacing w:val="49"/>
        </w:rPr>
        <w:t> </w:t>
      </w:r>
      <w:r>
        <w:rPr/>
        <w:t>ANTE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SECRETARIO</w:t>
      </w:r>
      <w:r>
        <w:rPr>
          <w:w w:val="100"/>
        </w:rPr>
        <w:t> </w:t>
      </w:r>
      <w:r>
        <w:rPr/>
        <w:t>TÉCNICO DEL PLENO, ALEXIS TAPIA</w:t>
      </w:r>
      <w:r>
        <w:rPr>
          <w:spacing w:val="-15"/>
        </w:rPr>
        <w:t> </w:t>
      </w:r>
      <w:r>
        <w:rPr/>
        <w:t>RAMÍREZ.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line="7264" w:lineRule="exact"/>
        <w:ind w:left="107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44"/>
          <w:sz w:val="20"/>
          <w:szCs w:val="20"/>
        </w:rPr>
        <w:pict>
          <v:group style="width:547.950pt;height:363.2pt;mso-position-horizontal-relative:char;mso-position-vertical-relative:line" coordorigin="0,0" coordsize="10959,7264">
            <v:group style="position:absolute;left:5;top:5;width:10949;height:7254" coordorigin="5,5" coordsize="10949,7254">
              <v:shape style="position:absolute;left:5;top:5;width:10949;height:7254" coordorigin="5,5" coordsize="10949,7254" path="m5,5l10954,7259e" filled="false" stroked="true" strokeweight=".5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44"/>
          <w:sz w:val="20"/>
          <w:szCs w:val="20"/>
        </w:rPr>
      </w:r>
    </w:p>
    <w:p>
      <w:pPr>
        <w:spacing w:after="0" w:line="7264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480" w:bottom="900" w:left="880" w:right="18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388" w:lineRule="auto" w:before="28"/>
        <w:ind w:left="3187" w:right="3662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3"/>
          <w:szCs w:val="23"/>
        </w:rPr>
        <w:sectPr>
          <w:pgSz w:w="12240" w:h="15840"/>
          <w:pgMar w:header="1055" w:footer="709" w:top="2480" w:bottom="900" w:left="1600" w:right="1160"/>
        </w:sectPr>
      </w:pPr>
    </w:p>
    <w:p>
      <w:pPr>
        <w:spacing w:line="388" w:lineRule="auto" w:before="28"/>
        <w:ind w:left="677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76"/>
        <w:ind w:left="663" w:right="9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183"/>
        <w:ind w:left="663" w:right="9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661" w:right="9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160"/>
          <w:cols w:num="2" w:equalWidth="0">
            <w:col w:w="2389" w:space="2978"/>
            <w:col w:w="4113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type w:val="continuous"/>
          <w:pgSz w:w="12240" w:h="15840"/>
          <w:pgMar w:top="700" w:bottom="900" w:left="1600" w:right="1160"/>
        </w:sectPr>
      </w:pPr>
    </w:p>
    <w:p>
      <w:pPr>
        <w:spacing w:line="388" w:lineRule="auto" w:before="164"/>
        <w:ind w:left="536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before="164"/>
        <w:ind w:left="521" w:right="341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183"/>
        <w:ind w:left="521" w:right="335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Comisionado</w:t>
      </w:r>
    </w:p>
    <w:p>
      <w:pPr>
        <w:spacing w:before="183"/>
        <w:ind w:left="521" w:right="337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(Ausencia</w:t>
      </w:r>
      <w:r>
        <w:rPr>
          <w:rFonts w:ascii="Palatino Linotype"/>
          <w:b/>
          <w:spacing w:val="-7"/>
          <w:sz w:val="22"/>
        </w:rPr>
        <w:t> </w:t>
      </w:r>
      <w:r>
        <w:rPr>
          <w:rFonts w:ascii="Palatino Linotype"/>
          <w:b/>
          <w:sz w:val="22"/>
        </w:rPr>
        <w:t>Justificada).</w:t>
      </w:r>
      <w:r>
        <w:rPr>
          <w:rFonts w:ascii="Palatino Linotype"/>
          <w:sz w:val="22"/>
        </w:rPr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600" w:right="1160"/>
          <w:cols w:num="2" w:equalWidth="0">
            <w:col w:w="2641" w:space="3169"/>
            <w:col w:w="3670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sz w:val="15"/>
          <w:szCs w:val="15"/>
        </w:rPr>
      </w:pPr>
    </w:p>
    <w:p>
      <w:pPr>
        <w:spacing w:line="388" w:lineRule="auto" w:before="0"/>
        <w:ind w:left="3248" w:right="3498" w:firstLine="4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Alexis Tapia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Ramírez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(Rúbrica).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spacing w:line="357" w:lineRule="auto" w:before="48"/>
        <w:ind w:left="101" w:right="0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hoja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corresponde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la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resolución</w:t>
      </w:r>
      <w:r>
        <w:rPr>
          <w:rFonts w:ascii="Palatino Linotype" w:hAnsi="Palatino Linotype"/>
          <w:spacing w:val="24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fecha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veinte</w:t>
      </w:r>
      <w:r>
        <w:rPr>
          <w:rFonts w:ascii="Palatino Linotype" w:hAnsi="Palatino Linotype"/>
          <w:spacing w:val="24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4"/>
          <w:sz w:val="16"/>
        </w:rPr>
        <w:t> </w:t>
      </w:r>
      <w:r>
        <w:rPr>
          <w:rFonts w:ascii="Palatino Linotype" w:hAnsi="Palatino Linotype"/>
          <w:sz w:val="16"/>
        </w:rPr>
        <w:t>febrero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4"/>
          <w:sz w:val="16"/>
        </w:rPr>
        <w:t> </w:t>
      </w:r>
      <w:r>
        <w:rPr>
          <w:rFonts w:ascii="Palatino Linotype" w:hAnsi="Palatino Linotype"/>
          <w:sz w:val="16"/>
        </w:rPr>
        <w:t>dos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mil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diecinueve,</w:t>
      </w:r>
      <w:r>
        <w:rPr>
          <w:rFonts w:ascii="Palatino Linotype" w:hAnsi="Palatino Linotype"/>
          <w:spacing w:val="24"/>
          <w:sz w:val="16"/>
        </w:rPr>
        <w:t> </w:t>
      </w:r>
      <w:r>
        <w:rPr>
          <w:rFonts w:ascii="Palatino Linotype" w:hAnsi="Palatino Linotype"/>
          <w:sz w:val="16"/>
        </w:rPr>
        <w:t>emitida</w:t>
      </w:r>
      <w:r>
        <w:rPr>
          <w:rFonts w:ascii="Palatino Linotype" w:hAnsi="Palatino Linotype"/>
          <w:spacing w:val="23"/>
          <w:sz w:val="16"/>
        </w:rPr>
        <w:t> </w:t>
      </w:r>
      <w:r>
        <w:rPr>
          <w:rFonts w:ascii="Palatino Linotype" w:hAnsi="Palatino Linotype"/>
          <w:sz w:val="16"/>
        </w:rPr>
        <w:t>en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el</w:t>
      </w:r>
      <w:r>
        <w:rPr>
          <w:rFonts w:ascii="Palatino Linotype" w:hAnsi="Palatino Linotype"/>
          <w:spacing w:val="27"/>
          <w:sz w:val="16"/>
        </w:rPr>
        <w:t> </w:t>
      </w:r>
      <w:r>
        <w:rPr>
          <w:rFonts w:ascii="Palatino Linotype" w:hAnsi="Palatino Linotype"/>
          <w:sz w:val="16"/>
        </w:rPr>
        <w:t>recurso</w:t>
      </w:r>
      <w:r>
        <w:rPr>
          <w:rFonts w:ascii="Palatino Linotype" w:hAnsi="Palatino Linotype"/>
          <w:spacing w:val="25"/>
          <w:sz w:val="16"/>
        </w:rPr>
        <w:t> </w:t>
      </w:r>
      <w:r>
        <w:rPr>
          <w:rFonts w:ascii="Palatino Linotype" w:hAnsi="Palatino Linotype"/>
          <w:sz w:val="16"/>
        </w:rPr>
        <w:t>de</w:t>
      </w:r>
      <w:r>
        <w:rPr>
          <w:rFonts w:ascii="Palatino Linotype" w:hAnsi="Palatino Linotype"/>
          <w:spacing w:val="26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04740/INFOEM/IP/RR/2018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OSAM/JCMA</w:t>
      </w:r>
    </w:p>
    <w:sectPr>
      <w:type w:val="continuous"/>
      <w:pgSz w:w="12240" w:h="15840"/>
      <w:pgMar w:top="700" w:bottom="90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4495pt;width:70.9pt;height:12pt;mso-position-horizontal-relative:page;mso-position-vertical-relative:page;z-index:-2003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37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45.545532pt;width:70.9pt;height:12pt;mso-position-horizontal-relative:page;mso-position-vertical-relative:page;z-index:-1981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37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200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359985pt;margin-top:52.156078pt;width:179.25pt;height:73.650pt;mso-position-horizontal-relative:page;mso-position-vertical-relative:page;z-index:-1998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04740/I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256" w:lineRule="auto" w:before="141"/>
                  <w:ind w:left="20" w:right="18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19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75.047592pt;width:87.7pt;height:13.05pt;mso-position-horizontal-relative:page;mso-position-vertical-relative:page;z-index:-199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12.727592pt;width:115.2pt;height:13.05pt;mso-position-horizontal-relative:page;mso-position-vertical-relative:page;z-index:-19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99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359985pt;margin-top:52.156078pt;width:179.25pt;height:73.650pt;mso-position-horizontal-relative:page;mso-position-vertical-relative:page;z-index:-1988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04740/I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256" w:lineRule="auto" w:before="141"/>
                  <w:ind w:left="20" w:right="18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li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é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</w:p>
              <w:p>
                <w:pPr>
                  <w:spacing w:before="119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600006pt;margin-top:75.047592pt;width:87.7pt;height:13.05pt;mso-position-horizontal-relative:page;mso-position-vertical-relative:page;z-index:-198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112.727592pt;width:115.2pt;height:13.05pt;mso-position-horizontal-relative:page;mso-position-vertical-relative:page;z-index:-198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."/>
      <w:lvlJc w:val="left"/>
      <w:pPr>
        <w:ind w:left="953" w:hanging="31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17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030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760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6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60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0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0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0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0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197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833" w:hanging="360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</w:abstractNum>
  <w:abstractNum w:abstractNumId="6">
    <w:multiLevelType w:val="hybridMultilevel"/>
    <w:lvl w:ilvl="0">
      <w:start w:val="7"/>
      <w:numFmt w:val="upperRoman"/>
      <w:lvlText w:val="%1."/>
      <w:lvlJc w:val="left"/>
      <w:pPr>
        <w:ind w:left="1517" w:hanging="564"/>
        <w:jc w:val="left"/>
      </w:pPr>
      <w:rPr>
        <w:rFonts w:hint="default" w:ascii="Palatino Linotype" w:hAnsi="Palatino Linotype" w:eastAsia="Palatino Linotype"/>
        <w:i/>
        <w:spacing w:val="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96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564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953" w:hanging="564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564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88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1241" w:hanging="360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</w:rPr>
    </w:lvl>
    <w:lvl w:ilvl="1">
      <w:start w:val="1"/>
      <w:numFmt w:val="bullet"/>
      <w:lvlText w:val=""/>
      <w:lvlJc w:val="left"/>
      <w:pPr>
        <w:ind w:left="1541" w:hanging="360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2">
    <w:multiLevelType w:val="hybridMultilevel"/>
    <w:lvl w:ilvl="0">
      <w:start w:val="4"/>
      <w:numFmt w:val="upperRoman"/>
      <w:lvlText w:val="%1."/>
      <w:lvlJc w:val="left"/>
      <w:pPr>
        <w:ind w:left="953" w:hanging="564"/>
        <w:jc w:val="left"/>
      </w:pPr>
      <w:rPr>
        <w:rFonts w:hint="default" w:ascii="Palatino Linotype" w:hAnsi="Palatino Linotype" w:eastAsia="Palatino Linotype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92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564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53" w:hanging="564"/>
        <w:jc w:val="left"/>
      </w:pPr>
      <w:rPr>
        <w:rFonts w:hint="default" w:ascii="Palatino Linotype" w:hAnsi="Palatino Linotype" w:eastAsia="Palatino Linotype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92" w:hanging="5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4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564"/>
      </w:pPr>
      <w:rPr>
        <w:rFonts w:hint="default"/>
      </w:rPr>
    </w:lvl>
  </w:abstract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833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yperlink" Target="https://www.ipomex.org.mx/ipo3/lgt/indice/upvt.web" TargetMode="Externa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2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2019-03-25T18:45:39Z</dcterms:created>
  <dcterms:modified xsi:type="dcterms:W3CDTF">2019-03-25T18:45:39Z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