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EC20D0F" w:rsidR="006168E4" w:rsidRPr="00584718"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1C3BDB" w:rsidRPr="00584718">
        <w:rPr>
          <w:rFonts w:ascii="Palatino Linotype" w:eastAsia="Times New Roman" w:hAnsi="Palatino Linotype" w:cs="Arial"/>
          <w:color w:val="000000"/>
          <w:sz w:val="24"/>
          <w:szCs w:val="24"/>
          <w:lang w:eastAsia="es-MX"/>
        </w:rPr>
        <w:t>veintisiete</w:t>
      </w:r>
      <w:r w:rsidR="00A50811" w:rsidRPr="00584718">
        <w:rPr>
          <w:rFonts w:ascii="Palatino Linotype" w:eastAsia="Times New Roman" w:hAnsi="Palatino Linotype" w:cs="Arial"/>
          <w:color w:val="000000"/>
          <w:sz w:val="24"/>
          <w:szCs w:val="24"/>
          <w:lang w:eastAsia="es-MX"/>
        </w:rPr>
        <w:t xml:space="preserve"> de</w:t>
      </w:r>
      <w:r w:rsidR="0035578B" w:rsidRPr="00584718">
        <w:rPr>
          <w:rFonts w:ascii="Palatino Linotype" w:eastAsia="Times New Roman" w:hAnsi="Palatino Linotype" w:cs="Arial"/>
          <w:color w:val="000000"/>
          <w:sz w:val="24"/>
          <w:szCs w:val="24"/>
          <w:lang w:eastAsia="es-MX"/>
        </w:rPr>
        <w:t xml:space="preserve"> </w:t>
      </w:r>
      <w:r w:rsidR="00A50811" w:rsidRPr="00584718">
        <w:rPr>
          <w:rFonts w:ascii="Palatino Linotype" w:eastAsia="Times New Roman" w:hAnsi="Palatino Linotype" w:cs="Arial"/>
          <w:color w:val="000000"/>
          <w:sz w:val="24"/>
          <w:szCs w:val="24"/>
          <w:lang w:eastAsia="es-MX"/>
        </w:rPr>
        <w:t>febrero</w:t>
      </w:r>
      <w:r w:rsidR="00EE4E07" w:rsidRPr="00584718">
        <w:rPr>
          <w:rFonts w:ascii="Palatino Linotype" w:eastAsia="Times New Roman" w:hAnsi="Palatino Linotype" w:cs="Arial"/>
          <w:color w:val="000000"/>
          <w:sz w:val="24"/>
          <w:szCs w:val="24"/>
          <w:lang w:eastAsia="es-MX"/>
        </w:rPr>
        <w:t xml:space="preserve"> de dos mil dieci</w:t>
      </w:r>
      <w:r w:rsidR="00A50811" w:rsidRPr="00584718">
        <w:rPr>
          <w:rFonts w:ascii="Palatino Linotype" w:eastAsia="Times New Roman" w:hAnsi="Palatino Linotype" w:cs="Arial"/>
          <w:color w:val="000000"/>
          <w:sz w:val="24"/>
          <w:szCs w:val="24"/>
          <w:lang w:eastAsia="es-MX"/>
        </w:rPr>
        <w:t>nueve</w:t>
      </w:r>
      <w:r w:rsidR="00EE4E07" w:rsidRPr="00584718">
        <w:rPr>
          <w:rFonts w:ascii="Palatino Linotype" w:eastAsia="Times New Roman" w:hAnsi="Palatino Linotype" w:cs="Arial"/>
          <w:color w:val="000000"/>
          <w:sz w:val="24"/>
          <w:szCs w:val="24"/>
          <w:lang w:eastAsia="es-MX"/>
        </w:rPr>
        <w:t>.</w:t>
      </w:r>
    </w:p>
    <w:p w14:paraId="3573D078" w14:textId="68F4DC9F" w:rsidR="0035578B" w:rsidRPr="00584718" w:rsidRDefault="004F7AF7" w:rsidP="004F7AF7">
      <w:pPr>
        <w:tabs>
          <w:tab w:val="left" w:pos="1701"/>
        </w:tabs>
        <w:spacing w:before="240" w:line="360" w:lineRule="auto"/>
        <w:jc w:val="both"/>
        <w:rPr>
          <w:rFonts w:ascii="Palatino Linotype" w:hAnsi="Palatino Linotype" w:cs="Arial"/>
          <w:sz w:val="24"/>
          <w:szCs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Pr="00584718">
        <w:rPr>
          <w:rFonts w:ascii="Palatino Linotype" w:hAnsi="Palatino Linotype" w:cs="Arial"/>
          <w:b/>
          <w:bCs/>
          <w:sz w:val="24"/>
          <w:lang w:eastAsia="es-MX"/>
        </w:rPr>
        <w:t>0</w:t>
      </w:r>
      <w:r w:rsidR="00A50811" w:rsidRPr="00584718">
        <w:rPr>
          <w:rFonts w:ascii="Palatino Linotype" w:hAnsi="Palatino Linotype" w:cs="Arial"/>
          <w:b/>
          <w:bCs/>
          <w:sz w:val="24"/>
          <w:lang w:eastAsia="es-MX"/>
        </w:rPr>
        <w:t>4795</w:t>
      </w:r>
      <w:r w:rsidRPr="00584718">
        <w:rPr>
          <w:rFonts w:ascii="Palatino Linotype" w:hAnsi="Palatino Linotype" w:cs="Arial"/>
          <w:b/>
          <w:bCs/>
          <w:sz w:val="24"/>
          <w:lang w:eastAsia="es-MX"/>
        </w:rPr>
        <w:t>/INFOEM/IP/RR/2018</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A50811" w:rsidRPr="00584718">
        <w:rPr>
          <w:rFonts w:ascii="Palatino Linotype" w:hAnsi="Palatino Linotype" w:cs="Arial"/>
          <w:sz w:val="24"/>
          <w:szCs w:val="24"/>
        </w:rPr>
        <w:t>la</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 xml:space="preserve">C. </w:t>
      </w:r>
      <w:r w:rsidR="00B700AC">
        <w:rPr>
          <w:rFonts w:ascii="Palatino Linotype" w:hAnsi="Palatino Linotype" w:cs="Arial"/>
          <w:b/>
          <w:sz w:val="24"/>
          <w:szCs w:val="24"/>
        </w:rPr>
        <w:t>XXXXXXXXXXXXX</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A50811" w:rsidRPr="00584718">
        <w:rPr>
          <w:rFonts w:ascii="Palatino Linotype" w:hAnsi="Palatino Linotype" w:cs="Arial"/>
          <w:b/>
          <w:sz w:val="24"/>
          <w:szCs w:val="24"/>
        </w:rPr>
        <w:t xml:space="preserve">Ayuntamiento de </w:t>
      </w:r>
      <w:proofErr w:type="spellStart"/>
      <w:r w:rsidR="00A50811" w:rsidRPr="00584718">
        <w:rPr>
          <w:rFonts w:ascii="Palatino Linotype" w:hAnsi="Palatino Linotype" w:cs="Arial"/>
          <w:b/>
          <w:sz w:val="24"/>
          <w:szCs w:val="24"/>
        </w:rPr>
        <w:t>Soyaniquilpan</w:t>
      </w:r>
      <w:proofErr w:type="spellEnd"/>
      <w:r w:rsidR="00A50811" w:rsidRPr="00584718">
        <w:rPr>
          <w:rFonts w:ascii="Palatino Linotype" w:hAnsi="Palatino Linotype" w:cs="Arial"/>
          <w:b/>
          <w:sz w:val="24"/>
          <w:szCs w:val="24"/>
        </w:rPr>
        <w:t xml:space="preserve"> de Juárez</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318423F6" w14:textId="77777777" w:rsidR="0035578B" w:rsidRPr="00584718" w:rsidRDefault="0035578B" w:rsidP="00A50811">
      <w:pPr>
        <w:pStyle w:val="Sinespaciado"/>
      </w:pPr>
    </w:p>
    <w:p w14:paraId="7F627740" w14:textId="77777777" w:rsidR="006168E4" w:rsidRPr="00584718" w:rsidRDefault="006168E4" w:rsidP="00AE3CCC">
      <w:pPr>
        <w:spacing w:before="240" w:after="24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08A2AE31" w14:textId="77777777" w:rsidR="0042285E" w:rsidRPr="00584718" w:rsidRDefault="006168E4" w:rsidP="0042285E">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357335B5" w:rsidR="0035578B" w:rsidRPr="00584718" w:rsidRDefault="004F7AF7" w:rsidP="0042285E">
      <w:pPr>
        <w:spacing w:after="0" w:line="360" w:lineRule="auto"/>
        <w:jc w:val="both"/>
        <w:rPr>
          <w:rFonts w:ascii="Palatino Linotype" w:hAnsi="Palatino Linotype"/>
        </w:rPr>
      </w:pPr>
      <w:r w:rsidRPr="00584718">
        <w:rPr>
          <w:rFonts w:ascii="Palatino Linotype" w:hAnsi="Palatino Linotype" w:cs="Arial"/>
          <w:sz w:val="24"/>
        </w:rPr>
        <w:t xml:space="preserve">Con fecha </w:t>
      </w:r>
      <w:r w:rsidR="00A50811" w:rsidRPr="00584718">
        <w:rPr>
          <w:rFonts w:ascii="Palatino Linotype" w:hAnsi="Palatino Linotype" w:cs="Arial"/>
          <w:sz w:val="24"/>
        </w:rPr>
        <w:t>trece</w:t>
      </w:r>
      <w:r w:rsidR="0035578B" w:rsidRPr="00584718">
        <w:rPr>
          <w:rFonts w:ascii="Palatino Linotype" w:hAnsi="Palatino Linotype" w:cs="Arial"/>
          <w:sz w:val="24"/>
        </w:rPr>
        <w:t xml:space="preserve"> de </w:t>
      </w:r>
      <w:r w:rsidR="00A50811" w:rsidRPr="00584718">
        <w:rPr>
          <w:rFonts w:ascii="Palatino Linotype" w:hAnsi="Palatino Linotype" w:cs="Arial"/>
          <w:sz w:val="24"/>
        </w:rPr>
        <w:t>noviembre</w:t>
      </w:r>
      <w:r w:rsidR="0035578B" w:rsidRPr="00584718">
        <w:rPr>
          <w:rFonts w:ascii="Palatino Linotype" w:hAnsi="Palatino Linotype" w:cs="Arial"/>
          <w:sz w:val="24"/>
        </w:rPr>
        <w:t xml:space="preserve"> de dos mil dieciocho, </w:t>
      </w:r>
      <w:r w:rsidR="00A50811" w:rsidRPr="00584718">
        <w:rPr>
          <w:rFonts w:ascii="Palatino Linotype" w:hAnsi="Palatino Linotype" w:cs="Arial"/>
          <w:b/>
          <w:sz w:val="24"/>
        </w:rPr>
        <w:t>La</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A50811" w:rsidRPr="00584718">
        <w:rPr>
          <w:rFonts w:ascii="Palatino Linotype" w:hAnsi="Palatino Linotype" w:cs="Arial"/>
          <w:b/>
          <w:sz w:val="24"/>
        </w:rPr>
        <w:t>00025/SOYANIQ/IP/2018</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FDF5A79" w14:textId="206B068A" w:rsidR="00A50811" w:rsidRPr="00584718" w:rsidRDefault="006168E4" w:rsidP="00A50811">
      <w:pPr>
        <w:spacing w:before="240" w:line="36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A50811" w:rsidRPr="00584718">
        <w:rPr>
          <w:rFonts w:ascii="Palatino Linotype" w:hAnsi="Palatino Linotype"/>
          <w:i/>
          <w:color w:val="000000"/>
        </w:rPr>
        <w:t>SE ADJUNTA DOCUMENTO</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4DE480E6" w14:textId="459619DC" w:rsidR="00A50811" w:rsidRPr="00584718" w:rsidRDefault="00604860" w:rsidP="00A50811">
      <w:pPr>
        <w:pStyle w:val="Prrafodelista"/>
        <w:numPr>
          <w:ilvl w:val="0"/>
          <w:numId w:val="45"/>
        </w:numPr>
        <w:spacing w:line="360" w:lineRule="auto"/>
        <w:rPr>
          <w:rFonts w:ascii="Palatino Linotype" w:eastAsiaTheme="minorHAnsi" w:hAnsi="Palatino Linotype" w:cs="Arial"/>
          <w:szCs w:val="22"/>
          <w:lang w:val="es-MX" w:eastAsia="en-US"/>
        </w:rPr>
      </w:pPr>
      <w:r w:rsidRPr="00584718">
        <w:rPr>
          <w:rFonts w:ascii="Palatino Linotype" w:eastAsiaTheme="minorHAnsi" w:hAnsi="Palatino Linotype" w:cs="Arial"/>
          <w:b/>
          <w:szCs w:val="22"/>
          <w:lang w:val="es-MX" w:eastAsia="en-US"/>
        </w:rPr>
        <w:t>Archivo</w:t>
      </w:r>
      <w:r w:rsidR="00A50811" w:rsidRPr="00584718">
        <w:rPr>
          <w:rFonts w:ascii="Palatino Linotype" w:eastAsiaTheme="minorHAnsi" w:hAnsi="Palatino Linotype" w:cs="Arial"/>
          <w:b/>
          <w:szCs w:val="22"/>
          <w:lang w:val="es-MX" w:eastAsia="en-US"/>
        </w:rPr>
        <w:t xml:space="preserve"> adjunto:</w:t>
      </w:r>
      <w:r w:rsidR="00A50811" w:rsidRPr="00584718">
        <w:rPr>
          <w:rFonts w:ascii="Palatino Linotype" w:eastAsiaTheme="minorHAnsi" w:hAnsi="Palatino Linotype" w:cs="Arial"/>
          <w:szCs w:val="22"/>
          <w:lang w:val="es-MX" w:eastAsia="en-US"/>
        </w:rPr>
        <w:t xml:space="preserve"> “</w:t>
      </w:r>
      <w:hyperlink r:id="rId8" w:tgtFrame="_blank" w:history="1">
        <w:r w:rsidR="00A50811" w:rsidRPr="00584718">
          <w:rPr>
            <w:rFonts w:ascii="Palatino Linotype" w:eastAsiaTheme="minorHAnsi" w:hAnsi="Palatino Linotype"/>
            <w:szCs w:val="22"/>
            <w:lang w:val="es-MX" w:eastAsia="en-US"/>
          </w:rPr>
          <w:t>Preguntas_Alumbrado_Nov_2018.pdf</w:t>
        </w:r>
      </w:hyperlink>
      <w:r w:rsidR="00A50811" w:rsidRPr="00584718">
        <w:rPr>
          <w:rFonts w:ascii="Palatino Linotype" w:eastAsiaTheme="minorHAnsi" w:hAnsi="Palatino Linotype" w:cs="Arial"/>
          <w:szCs w:val="22"/>
          <w:lang w:val="es-MX" w:eastAsia="en-US"/>
        </w:rPr>
        <w:t>”</w:t>
      </w:r>
      <w:r w:rsidRPr="00584718">
        <w:rPr>
          <w:rFonts w:ascii="Palatino Linotype" w:eastAsiaTheme="minorHAnsi" w:hAnsi="Palatino Linotype" w:cs="Arial"/>
          <w:szCs w:val="22"/>
          <w:lang w:val="es-MX" w:eastAsia="en-US"/>
        </w:rPr>
        <w:t>;</w:t>
      </w:r>
      <w:r w:rsidR="00A50811" w:rsidRPr="00584718">
        <w:rPr>
          <w:rFonts w:ascii="Palatino Linotype" w:eastAsiaTheme="minorHAnsi" w:hAnsi="Palatino Linotype" w:cs="Arial"/>
          <w:szCs w:val="22"/>
          <w:lang w:val="es-MX" w:eastAsia="en-US"/>
        </w:rPr>
        <w:t xml:space="preserve"> </w:t>
      </w:r>
      <w:r w:rsidRPr="00584718">
        <w:rPr>
          <w:rFonts w:ascii="Palatino Linotype" w:eastAsiaTheme="minorHAnsi" w:hAnsi="Palatino Linotype" w:cs="Arial"/>
          <w:szCs w:val="22"/>
          <w:lang w:val="es-MX" w:eastAsia="en-US"/>
        </w:rPr>
        <w:t>e</w:t>
      </w:r>
      <w:r w:rsidR="00A50811" w:rsidRPr="00584718">
        <w:rPr>
          <w:rFonts w:ascii="Palatino Linotype" w:eastAsiaTheme="minorHAnsi" w:hAnsi="Palatino Linotype" w:cs="Arial"/>
          <w:szCs w:val="22"/>
          <w:lang w:val="es-MX" w:eastAsia="en-US"/>
        </w:rPr>
        <w:t>l cual, contiene el siguiente cuestionario:</w:t>
      </w:r>
    </w:p>
    <w:p w14:paraId="45D6AF9B" w14:textId="77777777" w:rsidR="00A50811" w:rsidRPr="00584718" w:rsidRDefault="00A50811" w:rsidP="00A50811">
      <w:pPr>
        <w:spacing w:line="360" w:lineRule="auto"/>
        <w:rPr>
          <w:rFonts w:ascii="Palatino Linotype" w:hAnsi="Palatino Linotype" w:cs="Arial"/>
        </w:rPr>
      </w:pPr>
    </w:p>
    <w:p w14:paraId="390F3DB6" w14:textId="63BF0249" w:rsidR="00A50811" w:rsidRPr="00584718" w:rsidRDefault="00A50811" w:rsidP="00A50811">
      <w:pPr>
        <w:spacing w:line="360" w:lineRule="auto"/>
        <w:rPr>
          <w:rFonts w:ascii="Palatino Linotype" w:hAnsi="Palatino Linotype" w:cs="Arial"/>
        </w:rPr>
      </w:pPr>
      <w:r w:rsidRPr="00584718">
        <w:rPr>
          <w:rFonts w:ascii="Palatino Linotype" w:hAnsi="Palatino Linotype" w:cs="Arial"/>
          <w:noProof/>
          <w:lang w:eastAsia="es-MX"/>
        </w:rPr>
        <w:lastRenderedPageBreak/>
        <w:drawing>
          <wp:inline distT="0" distB="0" distL="0" distR="0" wp14:anchorId="737B09FD" wp14:editId="7EADC13F">
            <wp:extent cx="5760720" cy="742006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14:paraId="0699F682" w14:textId="5B712F83" w:rsidR="00A50811" w:rsidRPr="00584718" w:rsidRDefault="00A50811" w:rsidP="00A50811">
      <w:pPr>
        <w:spacing w:before="240" w:line="360" w:lineRule="auto"/>
        <w:ind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b/>
          <w:i/>
          <w:noProof/>
          <w:lang w:eastAsia="es-MX"/>
        </w:rPr>
        <w:lastRenderedPageBreak/>
        <w:drawing>
          <wp:inline distT="0" distB="0" distL="0" distR="0" wp14:anchorId="1BFBFC83" wp14:editId="62A4C667">
            <wp:extent cx="5760720" cy="709362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093627"/>
                    </a:xfrm>
                    <a:prstGeom prst="rect">
                      <a:avLst/>
                    </a:prstGeom>
                    <a:noFill/>
                    <a:ln>
                      <a:noFill/>
                    </a:ln>
                  </pic:spPr>
                </pic:pic>
              </a:graphicData>
            </a:graphic>
          </wp:inline>
        </w:drawing>
      </w:r>
    </w:p>
    <w:p w14:paraId="41BE238A" w14:textId="77777777" w:rsidR="00A46924" w:rsidRPr="00584718" w:rsidRDefault="00A46924" w:rsidP="00A46924">
      <w:pPr>
        <w:pStyle w:val="Sinespaciado"/>
        <w:rPr>
          <w:lang w:val="es-ES_tradnl"/>
        </w:rPr>
      </w:pPr>
    </w:p>
    <w:p w14:paraId="65E093F5" w14:textId="73991DD4" w:rsidR="00A50811" w:rsidRPr="00584718" w:rsidRDefault="00A50811" w:rsidP="00AE3CCC">
      <w:pPr>
        <w:spacing w:before="240" w:line="360" w:lineRule="auto"/>
        <w:ind w:right="850"/>
        <w:jc w:val="both"/>
        <w:rPr>
          <w:rFonts w:ascii="Palatino Linotype" w:eastAsia="Times New Roman" w:hAnsi="Palatino Linotype" w:cs="Times New Roman"/>
          <w:b/>
          <w:sz w:val="24"/>
          <w:szCs w:val="24"/>
          <w:lang w:val="es-ES_tradnl" w:eastAsia="es-ES"/>
        </w:rPr>
      </w:pPr>
      <w:r w:rsidRPr="00584718">
        <w:rPr>
          <w:rFonts w:ascii="Palatino Linotype" w:eastAsia="Times New Roman" w:hAnsi="Palatino Linotype" w:cs="Times New Roman"/>
          <w:b/>
          <w:noProof/>
          <w:sz w:val="24"/>
          <w:szCs w:val="24"/>
          <w:lang w:eastAsia="es-MX"/>
        </w:rPr>
        <w:lastRenderedPageBreak/>
        <w:drawing>
          <wp:inline distT="0" distB="0" distL="0" distR="0" wp14:anchorId="3ECB1604" wp14:editId="09373642">
            <wp:extent cx="5760720" cy="7161521"/>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161521"/>
                    </a:xfrm>
                    <a:prstGeom prst="rect">
                      <a:avLst/>
                    </a:prstGeom>
                    <a:noFill/>
                    <a:ln>
                      <a:noFill/>
                    </a:ln>
                  </pic:spPr>
                </pic:pic>
              </a:graphicData>
            </a:graphic>
          </wp:inline>
        </w:drawing>
      </w:r>
    </w:p>
    <w:p w14:paraId="7BD4A43B" w14:textId="21157952" w:rsidR="00A50811" w:rsidRPr="00584718" w:rsidRDefault="00A50811" w:rsidP="00AE3CCC">
      <w:pPr>
        <w:spacing w:before="240" w:line="360" w:lineRule="auto"/>
        <w:ind w:right="850"/>
        <w:jc w:val="both"/>
        <w:rPr>
          <w:rFonts w:ascii="Palatino Linotype" w:eastAsia="Times New Roman" w:hAnsi="Palatino Linotype" w:cs="Times New Roman"/>
          <w:b/>
          <w:sz w:val="24"/>
          <w:szCs w:val="24"/>
          <w:lang w:val="es-ES_tradnl" w:eastAsia="es-ES"/>
        </w:rPr>
      </w:pPr>
      <w:r w:rsidRPr="00584718">
        <w:rPr>
          <w:rFonts w:ascii="Palatino Linotype" w:eastAsia="Times New Roman" w:hAnsi="Palatino Linotype" w:cs="Times New Roman"/>
          <w:b/>
          <w:noProof/>
          <w:sz w:val="24"/>
          <w:szCs w:val="24"/>
          <w:lang w:eastAsia="es-MX"/>
        </w:rPr>
        <w:lastRenderedPageBreak/>
        <w:drawing>
          <wp:inline distT="0" distB="0" distL="0" distR="0" wp14:anchorId="20E73BF9" wp14:editId="4F96C3C1">
            <wp:extent cx="5760085" cy="20434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8466" b="63991"/>
                    <a:stretch/>
                  </pic:blipFill>
                  <pic:spPr bwMode="auto">
                    <a:xfrm>
                      <a:off x="0" y="0"/>
                      <a:ext cx="5760720" cy="2043710"/>
                    </a:xfrm>
                    <a:prstGeom prst="rect">
                      <a:avLst/>
                    </a:prstGeom>
                    <a:noFill/>
                    <a:ln>
                      <a:noFill/>
                    </a:ln>
                    <a:extLst>
                      <a:ext uri="{53640926-AAD7-44D8-BBD7-CCE9431645EC}">
                        <a14:shadowObscured xmlns:a14="http://schemas.microsoft.com/office/drawing/2010/main"/>
                      </a:ext>
                    </a:extLst>
                  </pic:spPr>
                </pic:pic>
              </a:graphicData>
            </a:graphic>
          </wp:inline>
        </w:drawing>
      </w:r>
    </w:p>
    <w:p w14:paraId="64AF5413" w14:textId="07922F13" w:rsidR="006168E4" w:rsidRPr="00584718" w:rsidRDefault="002B45F6"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0D221724" w14:textId="77777777" w:rsidR="00DB3C03" w:rsidRPr="00584718" w:rsidRDefault="00DB3C03" w:rsidP="00604860">
      <w:pPr>
        <w:rPr>
          <w:sz w:val="24"/>
        </w:rPr>
      </w:pPr>
    </w:p>
    <w:p w14:paraId="46FD9DFD" w14:textId="77777777" w:rsidR="00DB3C03" w:rsidRPr="00584718" w:rsidRDefault="006168E4" w:rsidP="00DB3C03">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34369F2D" w14:textId="4C27F275" w:rsidR="004D073F" w:rsidRPr="00584718" w:rsidRDefault="004D073F" w:rsidP="00DB3C03">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604860" w:rsidRPr="00584718">
        <w:rPr>
          <w:rFonts w:ascii="Palatino Linotype" w:hAnsi="Palatino Linotype" w:cs="Arial"/>
          <w:b/>
          <w:sz w:val="24"/>
          <w:szCs w:val="24"/>
        </w:rPr>
        <w:t>La</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Derivado de lo anterior, se constituye la figura de la </w:t>
      </w:r>
      <w:r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4ED9EC83" w14:textId="1678FCD2" w:rsidR="008A6597" w:rsidRPr="00584718" w:rsidRDefault="00604860" w:rsidP="008A6597">
      <w:pPr>
        <w:pStyle w:val="Sinespaciado"/>
      </w:pPr>
      <w:r w:rsidRPr="00584718">
        <w:rPr>
          <w:noProof/>
          <w:lang w:eastAsia="es-MX"/>
        </w:rPr>
        <mc:AlternateContent>
          <mc:Choice Requires="wps">
            <w:drawing>
              <wp:anchor distT="0" distB="0" distL="114300" distR="114300" simplePos="0" relativeHeight="251715584" behindDoc="0" locked="0" layoutInCell="1" allowOverlap="1" wp14:anchorId="3A87C15B" wp14:editId="29B5BBF2">
                <wp:simplePos x="0" y="0"/>
                <wp:positionH relativeFrom="column">
                  <wp:posOffset>1241</wp:posOffset>
                </wp:positionH>
                <wp:positionV relativeFrom="paragraph">
                  <wp:posOffset>88512</wp:posOffset>
                </wp:positionV>
                <wp:extent cx="5760085" cy="2480807"/>
                <wp:effectExtent l="19050" t="19050" r="31115" b="34290"/>
                <wp:wrapNone/>
                <wp:docPr id="13" name="Conector recto 13"/>
                <wp:cNvGraphicFramePr/>
                <a:graphic xmlns:a="http://schemas.openxmlformats.org/drawingml/2006/main">
                  <a:graphicData uri="http://schemas.microsoft.com/office/word/2010/wordprocessingShape">
                    <wps:wsp>
                      <wps:cNvCnPr/>
                      <wps:spPr>
                        <a:xfrm>
                          <a:off x="0" y="0"/>
                          <a:ext cx="5760085" cy="248080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63F4F" id="Conector recto 1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pt,6.95pt" to="453.65pt,2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AbxAEAANgDAAAOAAAAZHJzL2Uyb0RvYy54bWysU8tu2zAQvBfoPxC816KcJhEEyzk4aC9F&#10;a/TxAQxFWgT4wpK15L/vklKUoC1QJOiFIrk7w5nd1e5usoacJUTtXUfrDaNEOuF77U4d/fH9w7uG&#10;kpi467nxTnb0IiO92799sxtDK7d+8KaXQJDExXYMHR1SCm1VRTFIy+PGB+kwqDxYnvAIp6oHPiK7&#10;NdWWsZtq9NAH8ELGiLf3c5DuC79SUqQvSkWZiOkoaktlhbI+5LXa73h7Ah4GLRYZ/BUqLNcOH12p&#10;7nni5CfoP6isFuCjV2kjvK28UlrI4gHd1Ow3N98GHmTxgsWJYS1T/H+04vP5CET32LsrShy32KMD&#10;dkokDwTyh2AAqzSG2GLywR1hOcVwhGx5UmDzF82QqVT2slZWTokIvLy+vWGsuaZEYGz7vmENu82s&#10;1RM8QEwfpbckbzpqtMvWecvPn2KaUx9T8rVxZOzoVVOz0sQq65sVlV26GDmnfZUK/aGGutCVyZIH&#10;A+TMcSa4ENKletFiHGZnmNLGrED2b+CSn6GyTN1LwCuivOxdWsFWOw9/ez1Nj5LVnI+lfOY7bx98&#10;fym9KgEcn1LtZdTzfD4/F/jTD7n/BQAA//8DAFBLAwQUAAYACAAAACEAGNZkb9wAAAAHAQAADwAA&#10;AGRycy9kb3ducmV2LnhtbEyOwU7DMBBE70j8g7VI3KhNWrU0xKkQUoTEpaWg9uomSxIRryPbadK/&#10;ZznR486M3r5sM9lOnNGH1pGGx5kCgVS6qqVaw9dn8fAEIkRDlekcoYYLBtjktzeZSSs30gee97EW&#10;DKGQGg1NjH0qZSgbtCbMXI/E3bfz1kQ+fS0rb0aG204mSi2lNS3xh8b0+Npg+bMfrIZk3F6O9K6G&#10;xJa7+OYPxWq7K7S+v5tenkFEnOL/GP70WR1ydjq5gaogOmbwjtP5GgS3a7WagzhpWKjFEmSeyWv/&#10;/BcAAP//AwBQSwECLQAUAAYACAAAACEAtoM4kv4AAADhAQAAEwAAAAAAAAAAAAAAAAAAAAAAW0Nv&#10;bnRlbnRfVHlwZXNdLnhtbFBLAQItABQABgAIAAAAIQA4/SH/1gAAAJQBAAALAAAAAAAAAAAAAAAA&#10;AC8BAABfcmVscy8ucmVsc1BLAQItABQABgAIAAAAIQCUGxAbxAEAANgDAAAOAAAAAAAAAAAAAAAA&#10;AC4CAABkcnMvZTJvRG9jLnhtbFBLAQItABQABgAIAAAAIQAY1mRv3AAAAAcBAAAPAAAAAAAAAAAA&#10;AAAAAB4EAABkcnMvZG93bnJldi54bWxQSwUGAAAAAAQABADzAAAAJwUAAAAA&#10;" strokecolor="#5b9bd5 [3204]" strokeweight="3pt">
                <v:stroke joinstyle="miter"/>
              </v:line>
            </w:pict>
          </mc:Fallback>
        </mc:AlternateContent>
      </w:r>
    </w:p>
    <w:p w14:paraId="5B321F7D" w14:textId="3A06EDCB" w:rsidR="0035578B" w:rsidRPr="00584718" w:rsidRDefault="0035578B" w:rsidP="004D073F">
      <w:pPr>
        <w:spacing w:before="240" w:line="360" w:lineRule="auto"/>
        <w:jc w:val="both"/>
        <w:rPr>
          <w:rFonts w:ascii="Palatino Linotype" w:hAnsi="Palatino Linotype" w:cs="Arial"/>
          <w:noProof/>
          <w:sz w:val="24"/>
          <w:szCs w:val="24"/>
          <w:lang w:eastAsia="es-MX"/>
        </w:rPr>
      </w:pPr>
    </w:p>
    <w:p w14:paraId="318A8DC6" w14:textId="704D124D" w:rsidR="00604860" w:rsidRPr="00584718" w:rsidRDefault="00604860" w:rsidP="004D073F">
      <w:pPr>
        <w:spacing w:before="240" w:line="360" w:lineRule="auto"/>
        <w:jc w:val="both"/>
        <w:rPr>
          <w:rFonts w:ascii="Palatino Linotype" w:hAnsi="Palatino Linotype" w:cs="Arial"/>
          <w:noProof/>
          <w:sz w:val="24"/>
          <w:szCs w:val="24"/>
          <w:lang w:eastAsia="es-MX"/>
        </w:rPr>
      </w:pPr>
    </w:p>
    <w:p w14:paraId="0B062CEE" w14:textId="1D2F2CE2" w:rsidR="00604860" w:rsidRPr="00584718" w:rsidRDefault="00604860" w:rsidP="004D073F">
      <w:pPr>
        <w:spacing w:before="240" w:line="360" w:lineRule="auto"/>
        <w:jc w:val="both"/>
        <w:rPr>
          <w:rFonts w:ascii="Palatino Linotype" w:hAnsi="Palatino Linotype" w:cs="Arial"/>
          <w:noProof/>
          <w:sz w:val="24"/>
          <w:szCs w:val="24"/>
          <w:lang w:eastAsia="es-MX"/>
        </w:rPr>
      </w:pPr>
    </w:p>
    <w:p w14:paraId="06F66F4C" w14:textId="0D309CBB" w:rsidR="00604860" w:rsidRPr="00584718" w:rsidRDefault="00604860" w:rsidP="004D073F">
      <w:pPr>
        <w:spacing w:before="240" w:line="360" w:lineRule="auto"/>
        <w:jc w:val="both"/>
        <w:rPr>
          <w:rFonts w:ascii="Palatino Linotype" w:hAnsi="Palatino Linotype" w:cs="Arial"/>
          <w:noProof/>
          <w:sz w:val="24"/>
          <w:szCs w:val="24"/>
          <w:lang w:eastAsia="es-MX"/>
        </w:rPr>
      </w:pPr>
    </w:p>
    <w:p w14:paraId="37185901" w14:textId="3EE19AD8" w:rsidR="00604860" w:rsidRPr="00584718" w:rsidRDefault="00B700AC" w:rsidP="004D073F">
      <w:pPr>
        <w:spacing w:before="240" w:line="360" w:lineRule="auto"/>
        <w:jc w:val="both"/>
        <w:rPr>
          <w:rFonts w:ascii="Palatino Linotype" w:hAnsi="Palatino Linotype" w:cs="Arial"/>
          <w:noProof/>
          <w:sz w:val="24"/>
          <w:szCs w:val="24"/>
          <w:lang w:eastAsia="es-MX"/>
        </w:rPr>
      </w:pPr>
      <w:r>
        <w:rPr>
          <w:rFonts w:ascii="Palatino Linotype" w:hAnsi="Palatino Linotype" w:cs="Arial"/>
          <w:noProof/>
          <w:sz w:val="24"/>
          <w:szCs w:val="24"/>
          <w:lang w:eastAsia="es-MX"/>
        </w:rPr>
        <w:lastRenderedPageBreak/>
        <w:drawing>
          <wp:inline distT="0" distB="0" distL="0" distR="0" wp14:anchorId="30C572A3" wp14:editId="5D1367F5">
            <wp:extent cx="5760720" cy="2743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43200"/>
                    </a:xfrm>
                    <a:prstGeom prst="rect">
                      <a:avLst/>
                    </a:prstGeom>
                    <a:noFill/>
                    <a:ln>
                      <a:noFill/>
                    </a:ln>
                  </pic:spPr>
                </pic:pic>
              </a:graphicData>
            </a:graphic>
          </wp:inline>
        </w:drawing>
      </w:r>
      <w:r>
        <w:rPr>
          <w:rFonts w:ascii="Palatino Linotype" w:hAnsi="Palatino Linotype" w:cs="Arial"/>
          <w:noProof/>
          <w:sz w:val="24"/>
          <w:szCs w:val="24"/>
          <w:lang w:eastAsia="es-MX"/>
        </w:rPr>
        <w:drawing>
          <wp:inline distT="0" distB="0" distL="0" distR="0" wp14:anchorId="71933A7C" wp14:editId="0D7439FF">
            <wp:extent cx="5760720" cy="274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743200"/>
                    </a:xfrm>
                    <a:prstGeom prst="rect">
                      <a:avLst/>
                    </a:prstGeom>
                    <a:noFill/>
                    <a:ln>
                      <a:noFill/>
                    </a:ln>
                  </pic:spPr>
                </pic:pic>
              </a:graphicData>
            </a:graphic>
          </wp:inline>
        </w:drawing>
      </w:r>
    </w:p>
    <w:p w14:paraId="63254B74" w14:textId="52BD7823" w:rsidR="0035578B" w:rsidRPr="00584718" w:rsidRDefault="0035578B" w:rsidP="008A6597">
      <w:pPr>
        <w:pStyle w:val="Sinespaciado"/>
      </w:pPr>
    </w:p>
    <w:p w14:paraId="695D9190" w14:textId="101E6882" w:rsidR="006168E4" w:rsidRPr="00584718" w:rsidRDefault="006168E4" w:rsidP="008A6597">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659DE3F6" w:rsidR="0035578B" w:rsidRPr="00584718" w:rsidRDefault="004F7AF7" w:rsidP="008A6597">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604860" w:rsidRPr="00584718">
        <w:rPr>
          <w:rFonts w:ascii="Palatino Linotype" w:hAnsi="Palatino Linotype" w:cs="Arial"/>
          <w:b/>
          <w:sz w:val="24"/>
          <w:szCs w:val="24"/>
        </w:rPr>
        <w:t>La</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604860" w:rsidRPr="00584718">
        <w:rPr>
          <w:rFonts w:ascii="Palatino Linotype" w:hAnsi="Palatino Linotype" w:cs="Arial"/>
          <w:sz w:val="24"/>
          <w:szCs w:val="24"/>
        </w:rPr>
        <w:t>trece</w:t>
      </w:r>
      <w:r w:rsidR="0035578B" w:rsidRPr="00584718">
        <w:rPr>
          <w:rFonts w:ascii="Palatino Linotype" w:hAnsi="Palatino Linotype" w:cs="Arial"/>
          <w:sz w:val="24"/>
          <w:szCs w:val="24"/>
        </w:rPr>
        <w:t xml:space="preserve"> de </w:t>
      </w:r>
      <w:r w:rsidR="00604860" w:rsidRPr="00584718">
        <w:rPr>
          <w:rFonts w:ascii="Palatino Linotype" w:hAnsi="Palatino Linotype" w:cs="Arial"/>
          <w:sz w:val="24"/>
          <w:szCs w:val="24"/>
        </w:rPr>
        <w:t>diciembre de dos mil dieciocho</w:t>
      </w:r>
      <w:r w:rsidR="0035578B" w:rsidRPr="00584718">
        <w:rPr>
          <w:rFonts w:ascii="Palatino Linotype" w:hAnsi="Palatino Linotype" w:cs="Arial"/>
          <w:sz w:val="24"/>
          <w:szCs w:val="24"/>
        </w:rPr>
        <w:t xml:space="preserve">, el cual fue registrado con el expediente número </w:t>
      </w:r>
      <w:r w:rsidR="0035578B" w:rsidRPr="00584718">
        <w:rPr>
          <w:rFonts w:ascii="Palatino Linotype" w:hAnsi="Palatino Linotype" w:cs="Arial"/>
          <w:b/>
          <w:sz w:val="24"/>
          <w:szCs w:val="24"/>
        </w:rPr>
        <w:t>0</w:t>
      </w:r>
      <w:r w:rsidR="00604860" w:rsidRPr="00584718">
        <w:rPr>
          <w:rFonts w:ascii="Palatino Linotype" w:hAnsi="Palatino Linotype" w:cs="Arial"/>
          <w:b/>
          <w:sz w:val="24"/>
          <w:szCs w:val="24"/>
        </w:rPr>
        <w:t>4795</w:t>
      </w:r>
      <w:r w:rsidR="0035578B" w:rsidRPr="00584718">
        <w:rPr>
          <w:rFonts w:ascii="Palatino Linotype" w:hAnsi="Palatino Linotype" w:cs="Arial"/>
          <w:b/>
          <w:sz w:val="24"/>
          <w:szCs w:val="24"/>
        </w:rPr>
        <w:t xml:space="preserve">/INFOEM/IP/RR/2018,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584718" w:rsidRDefault="008A6597" w:rsidP="00604860"/>
    <w:p w14:paraId="657FCFED" w14:textId="77777777" w:rsidR="00604860" w:rsidRPr="00584718" w:rsidRDefault="006168E4" w:rsidP="00604860">
      <w:pPr>
        <w:pStyle w:val="Prrafodelista"/>
        <w:numPr>
          <w:ilvl w:val="0"/>
          <w:numId w:val="38"/>
        </w:numPr>
        <w:spacing w:line="360" w:lineRule="auto"/>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4319A52C" w14:textId="7358919C" w:rsidR="006168E4" w:rsidRPr="00584718" w:rsidRDefault="008A6597" w:rsidP="00604860">
      <w:pPr>
        <w:spacing w:line="360" w:lineRule="auto"/>
        <w:ind w:left="360"/>
        <w:jc w:val="both"/>
        <w:rPr>
          <w:rFonts w:ascii="Palatino Linotype" w:hAnsi="Palatino Linotype" w:cs="Arial"/>
          <w:b/>
        </w:rPr>
      </w:pPr>
      <w:r w:rsidRPr="00584718">
        <w:rPr>
          <w:rFonts w:ascii="Palatino Linotype" w:hAnsi="Palatino Linotype" w:cs="Arial"/>
          <w:i/>
        </w:rPr>
        <w:t>“</w:t>
      </w:r>
      <w:r w:rsidR="00604860" w:rsidRPr="00584718">
        <w:rPr>
          <w:rFonts w:ascii="Palatino Linotype" w:hAnsi="Palatino Linotype" w:cs="Arial"/>
          <w:i/>
        </w:rPr>
        <w:t xml:space="preserve">Falta de respuesta a la solicitud de información con número de folio solicitud 00025/SOYANIQ/IP/2018 por parte del Municipio de </w:t>
      </w:r>
      <w:proofErr w:type="spellStart"/>
      <w:r w:rsidR="00604860" w:rsidRPr="00584718">
        <w:rPr>
          <w:rFonts w:ascii="Palatino Linotype" w:hAnsi="Palatino Linotype" w:cs="Arial"/>
          <w:i/>
        </w:rPr>
        <w:t>Soyaniquilpan</w:t>
      </w:r>
      <w:proofErr w:type="spellEnd"/>
      <w:r w:rsidR="00604860" w:rsidRPr="00584718">
        <w:rPr>
          <w:rFonts w:ascii="Palatino Linotype" w:hAnsi="Palatino Linotype" w:cs="Arial"/>
          <w:i/>
        </w:rPr>
        <w:t xml:space="preserve"> de Juárez, con fundamento en el artículo 179 fracciones VII y XI de la Ley de Transparencia y Acceso a la Información Pública del Estado de México y Municipios.</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62A1015C" w14:textId="77777777" w:rsidR="00AA4738" w:rsidRPr="00584718" w:rsidRDefault="00AA4738" w:rsidP="00A46924">
      <w:pPr>
        <w:pStyle w:val="Sinespaciado"/>
      </w:pPr>
    </w:p>
    <w:p w14:paraId="68CB5204" w14:textId="77777777" w:rsidR="00A46924" w:rsidRPr="00584718" w:rsidRDefault="00053099" w:rsidP="00A46924">
      <w:pPr>
        <w:pStyle w:val="Prrafodelista"/>
        <w:numPr>
          <w:ilvl w:val="0"/>
          <w:numId w:val="38"/>
        </w:numPr>
        <w:spacing w:line="360" w:lineRule="auto"/>
        <w:ind w:right="851"/>
        <w:jc w:val="both"/>
        <w:rPr>
          <w:rFonts w:ascii="Palatino Linotype" w:hAnsi="Palatino Linotype" w:cs="Arial"/>
          <w:b/>
        </w:rPr>
      </w:pPr>
      <w:r w:rsidRPr="00584718">
        <w:rPr>
          <w:rFonts w:ascii="Palatino Linotype" w:hAnsi="Palatino Linotype" w:cs="Arial"/>
          <w:b/>
        </w:rPr>
        <w:t>Razones o Motivos de Inconformidad:</w:t>
      </w:r>
    </w:p>
    <w:p w14:paraId="51458BDA" w14:textId="63630E1F" w:rsidR="00A46924" w:rsidRPr="00584718" w:rsidRDefault="00053099" w:rsidP="00604860">
      <w:pPr>
        <w:spacing w:line="360" w:lineRule="auto"/>
        <w:ind w:left="360" w:right="851"/>
        <w:jc w:val="both"/>
        <w:rPr>
          <w:rFonts w:ascii="Palatino Linotype" w:hAnsi="Palatino Linotype" w:cs="Arial"/>
          <w:b/>
        </w:rPr>
      </w:pPr>
      <w:r w:rsidRPr="00584718">
        <w:rPr>
          <w:rFonts w:ascii="Palatino Linotype" w:hAnsi="Palatino Linotype" w:cs="Arial"/>
          <w:i/>
        </w:rPr>
        <w:t>“</w:t>
      </w:r>
      <w:r w:rsidR="00604860" w:rsidRPr="00584718">
        <w:rPr>
          <w:rFonts w:ascii="Palatino Linotype" w:hAnsi="Palatino Linotype"/>
          <w:i/>
          <w:color w:val="000000"/>
        </w:rPr>
        <w:t>No respondió la solicitud de información.</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0B0B7B56" w14:textId="77777777" w:rsidR="006168E4" w:rsidRPr="00584718" w:rsidRDefault="006168E4" w:rsidP="00A46924">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01AAA06F" w:rsidR="00A46924" w:rsidRPr="00584718" w:rsidRDefault="00D51568" w:rsidP="00A46924">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604860" w:rsidRPr="00584718">
        <w:rPr>
          <w:rFonts w:ascii="Palatino Linotype" w:hAnsi="Palatino Linotype" w:cs="Arial"/>
          <w:sz w:val="24"/>
          <w:szCs w:val="24"/>
        </w:rPr>
        <w:t>diecinueve</w:t>
      </w:r>
      <w:r w:rsidR="00353FDC" w:rsidRPr="00584718">
        <w:rPr>
          <w:rFonts w:ascii="Palatino Linotype" w:hAnsi="Palatino Linotype" w:cs="Arial"/>
          <w:sz w:val="24"/>
          <w:szCs w:val="24"/>
        </w:rPr>
        <w:t xml:space="preserve"> de </w:t>
      </w:r>
      <w:r w:rsidR="00604860" w:rsidRPr="00584718">
        <w:rPr>
          <w:rFonts w:ascii="Palatino Linotype" w:hAnsi="Palatino Linotype" w:cs="Arial"/>
          <w:sz w:val="24"/>
          <w:szCs w:val="24"/>
        </w:rPr>
        <w:t>dic</w:t>
      </w:r>
      <w:r w:rsidR="00A46924" w:rsidRPr="00584718">
        <w:rPr>
          <w:rFonts w:ascii="Palatino Linotype" w:hAnsi="Palatino Linotype" w:cs="Arial"/>
          <w:sz w:val="24"/>
          <w:szCs w:val="24"/>
        </w:rPr>
        <w:t>iembre</w:t>
      </w:r>
      <w:r w:rsidR="00353FDC" w:rsidRPr="00584718">
        <w:rPr>
          <w:rFonts w:ascii="Palatino Linotype" w:hAnsi="Palatino Linotype" w:cs="Arial"/>
          <w:sz w:val="24"/>
          <w:szCs w:val="24"/>
        </w:rPr>
        <w:t xml:space="preserve"> de </w:t>
      </w:r>
      <w:r w:rsidR="00604860" w:rsidRPr="00584718">
        <w:rPr>
          <w:rFonts w:ascii="Palatino Linotype" w:hAnsi="Palatino Linotype" w:cs="Arial"/>
          <w:sz w:val="24"/>
          <w:szCs w:val="24"/>
        </w:rPr>
        <w:t>dos mil dieciocho,</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A46924">
      <w:pPr>
        <w:spacing w:after="0" w:line="360" w:lineRule="auto"/>
        <w:jc w:val="both"/>
        <w:rPr>
          <w:rFonts w:ascii="Palatino Linotype" w:hAnsi="Palatino Linotype" w:cs="Arial"/>
          <w:b/>
          <w:sz w:val="28"/>
        </w:rPr>
      </w:pPr>
    </w:p>
    <w:p w14:paraId="3F23BB77" w14:textId="77777777" w:rsidR="00A46924" w:rsidRPr="00584718" w:rsidRDefault="00D51568" w:rsidP="00A46924">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 la etapa de instrucción.</w:t>
      </w:r>
    </w:p>
    <w:p w14:paraId="262B15F5" w14:textId="65535E64" w:rsidR="00D51568" w:rsidRPr="00584718" w:rsidRDefault="00D51568" w:rsidP="00A46924">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 xml:space="preserve">fue omiso en presentar su informe justificado; de igual manera </w:t>
      </w:r>
      <w:r w:rsidR="00604860" w:rsidRPr="00584718">
        <w:rPr>
          <w:rFonts w:ascii="Palatino Linotype" w:hAnsi="Palatino Linotype" w:cs="Arial"/>
          <w:b/>
          <w:sz w:val="24"/>
          <w:szCs w:val="24"/>
        </w:rPr>
        <w:t>La</w:t>
      </w:r>
      <w:r w:rsidR="00AD3BA3" w:rsidRPr="00584718">
        <w:rPr>
          <w:rFonts w:ascii="Palatino Linotype" w:hAnsi="Palatino Linotype" w:cs="Arial"/>
          <w:b/>
          <w:sz w:val="24"/>
          <w:szCs w:val="24"/>
        </w:rPr>
        <w:t xml:space="preserve"> Recurrente </w:t>
      </w:r>
      <w:r w:rsidR="00604860" w:rsidRPr="00584718">
        <w:rPr>
          <w:rFonts w:ascii="Palatino Linotype" w:hAnsi="Palatino Linotype" w:cs="Arial"/>
          <w:sz w:val="24"/>
          <w:szCs w:val="24"/>
        </w:rPr>
        <w:t>fue omisa</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53F1356F" w14:textId="3C13C654" w:rsidR="00AD3BA3" w:rsidRPr="00584718" w:rsidRDefault="00604860" w:rsidP="00D51568">
      <w:pPr>
        <w:spacing w:before="24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w:drawing>
          <wp:inline distT="0" distB="0" distL="0" distR="0" wp14:anchorId="407EF88D" wp14:editId="5CAEE706">
            <wp:extent cx="5756910" cy="197993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1979930"/>
                    </a:xfrm>
                    <a:prstGeom prst="rect">
                      <a:avLst/>
                    </a:prstGeom>
                    <a:noFill/>
                    <a:ln>
                      <a:noFill/>
                    </a:ln>
                  </pic:spPr>
                </pic:pic>
              </a:graphicData>
            </a:graphic>
          </wp:inline>
        </w:drawing>
      </w:r>
    </w:p>
    <w:p w14:paraId="7574C716" w14:textId="30C3F4E4" w:rsidR="00A46924" w:rsidRPr="00584718" w:rsidRDefault="00A46924" w:rsidP="0052678C">
      <w:pPr>
        <w:spacing w:before="24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04860" w:rsidRPr="00584718">
        <w:rPr>
          <w:rFonts w:ascii="Palatino Linotype" w:hAnsi="Palatino Linotype" w:cs="Arial"/>
          <w:sz w:val="24"/>
          <w:szCs w:val="24"/>
        </w:rPr>
        <w:t>dieciséis</w:t>
      </w:r>
      <w:r w:rsidRPr="00584718">
        <w:rPr>
          <w:rFonts w:ascii="Palatino Linotype" w:hAnsi="Palatino Linotype" w:cs="Arial"/>
          <w:sz w:val="24"/>
          <w:szCs w:val="24"/>
        </w:rPr>
        <w:t xml:space="preserve"> de </w:t>
      </w:r>
      <w:r w:rsidR="00604860" w:rsidRPr="00584718">
        <w:rPr>
          <w:rFonts w:ascii="Palatino Linotype" w:hAnsi="Palatino Linotype" w:cs="Arial"/>
          <w:sz w:val="24"/>
          <w:szCs w:val="24"/>
        </w:rPr>
        <w:t>enero de dos mil diecinueve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896AA2A" w14:textId="77777777" w:rsidR="00604860" w:rsidRPr="00584718" w:rsidRDefault="00604860" w:rsidP="00604860">
      <w:pPr>
        <w:pStyle w:val="Sinespaciado"/>
      </w:pPr>
    </w:p>
    <w:p w14:paraId="7D9E3296" w14:textId="62BF8239" w:rsidR="0052678C" w:rsidRPr="00584718" w:rsidRDefault="0052678C" w:rsidP="0052678C">
      <w:pPr>
        <w:spacing w:before="24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en fecha </w:t>
      </w:r>
      <w:r w:rsidR="00CB7C17" w:rsidRPr="00584718">
        <w:rPr>
          <w:rFonts w:ascii="Palatino Linotype" w:hAnsi="Palatino Linotype" w:cs="Arial"/>
          <w:sz w:val="24"/>
          <w:szCs w:val="24"/>
        </w:rPr>
        <w:t>dieciocho</w:t>
      </w:r>
      <w:r w:rsidRPr="00584718">
        <w:rPr>
          <w:rFonts w:ascii="Palatino Linotype" w:hAnsi="Palatino Linotype" w:cs="Arial"/>
          <w:sz w:val="24"/>
          <w:szCs w:val="24"/>
        </w:rPr>
        <w:t xml:space="preserve"> de </w:t>
      </w:r>
      <w:r w:rsidR="00CB7C17" w:rsidRPr="00584718">
        <w:rPr>
          <w:rFonts w:ascii="Palatino Linotype" w:hAnsi="Palatino Linotype" w:cs="Arial"/>
          <w:sz w:val="24"/>
          <w:szCs w:val="24"/>
        </w:rPr>
        <w:t>febrero</w:t>
      </w:r>
      <w:r w:rsidRPr="00584718">
        <w:rPr>
          <w:rFonts w:ascii="Palatino Linotype" w:hAnsi="Palatino Linotype" w:cs="Arial"/>
          <w:sz w:val="24"/>
          <w:szCs w:val="24"/>
        </w:rPr>
        <w:t xml:space="preserve"> del presente, se amplió el plazo para dictar resolución, en términos del artículo 181</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w:t>
      </w:r>
    </w:p>
    <w:p w14:paraId="775F8AA5" w14:textId="77777777" w:rsidR="0052678C" w:rsidRPr="00584718" w:rsidRDefault="0052678C" w:rsidP="00A46924">
      <w:pPr>
        <w:pStyle w:val="Sinespaciado"/>
      </w:pPr>
    </w:p>
    <w:p w14:paraId="54C5C409" w14:textId="02731D0A" w:rsidR="00907575" w:rsidRPr="00584718" w:rsidRDefault="00CD7C23" w:rsidP="00907575">
      <w:pPr>
        <w:spacing w:after="0" w:line="240" w:lineRule="auto"/>
        <w:ind w:left="567" w:right="567"/>
        <w:jc w:val="both"/>
        <w:rPr>
          <w:rFonts w:ascii="Palatino Linotype" w:eastAsia="Times New Roman" w:hAnsi="Palatino Linotype" w:cs="Arial"/>
          <w:i/>
          <w:lang w:eastAsia="es-ES"/>
        </w:rPr>
      </w:pPr>
      <w:r>
        <w:rPr>
          <w:rFonts w:ascii="Palatino Linotype" w:hAnsi="Palatino Linotype" w:cs="Arial"/>
          <w:b/>
          <w:sz w:val="28"/>
        </w:rPr>
        <w:t xml:space="preserve"> </w:t>
      </w:r>
    </w:p>
    <w:p w14:paraId="41FE77BE" w14:textId="77777777" w:rsidR="00907575" w:rsidRPr="00584718" w:rsidRDefault="00907575" w:rsidP="00907575">
      <w:pPr>
        <w:spacing w:after="0" w:line="360" w:lineRule="auto"/>
        <w:rPr>
          <w:rFonts w:ascii="Palatino Linotype" w:eastAsia="Times New Roman" w:hAnsi="Palatino Linotype" w:cs="Times New Roman"/>
          <w:sz w:val="24"/>
          <w:szCs w:val="24"/>
          <w:lang w:eastAsia="es-ES"/>
        </w:rPr>
      </w:pPr>
    </w:p>
    <w:p w14:paraId="5A449222" w14:textId="77777777" w:rsidR="00907575" w:rsidRPr="00584718" w:rsidRDefault="00907575" w:rsidP="0090757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3A70197" w14:textId="77777777" w:rsidR="00907575" w:rsidRPr="00584718" w:rsidRDefault="00907575" w:rsidP="00907575">
      <w:pPr>
        <w:pStyle w:val="Sinespaciado"/>
      </w:pPr>
    </w:p>
    <w:p w14:paraId="08F4AC2A" w14:textId="77777777" w:rsidR="00907575" w:rsidRPr="00584718" w:rsidRDefault="00907575" w:rsidP="00907575">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907575">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907575">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A46924">
      <w:pPr>
        <w:pStyle w:val="Prrafodelista"/>
        <w:autoSpaceDE w:val="0"/>
        <w:autoSpaceDN w:val="0"/>
        <w:adjustRightInd w:val="0"/>
        <w:spacing w:line="360" w:lineRule="auto"/>
        <w:ind w:left="0"/>
        <w:jc w:val="both"/>
        <w:rPr>
          <w:rFonts w:ascii="Palatino Linotype" w:hAnsi="Palatino Linotype" w:cs="Arial"/>
        </w:rPr>
      </w:pPr>
    </w:p>
    <w:p w14:paraId="5A2DD953" w14:textId="78402561" w:rsidR="00D51568" w:rsidRPr="00584718" w:rsidRDefault="00D51568" w:rsidP="00A4692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4512413A" w14:textId="77777777" w:rsidR="00103C52" w:rsidRPr="00584718" w:rsidRDefault="00103C52" w:rsidP="00BF6BFA">
      <w:pPr>
        <w:pStyle w:val="Sinespaciado"/>
      </w:pPr>
    </w:p>
    <w:p w14:paraId="08E2027B" w14:textId="280FA94D" w:rsidR="000B550B" w:rsidRPr="00584718" w:rsidRDefault="000A5BD5" w:rsidP="00604860">
      <w:pPr>
        <w:tabs>
          <w:tab w:val="left" w:pos="709"/>
        </w:tabs>
        <w:spacing w:before="24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604860" w:rsidRPr="00584718">
        <w:rPr>
          <w:rFonts w:ascii="Palatino Linotype" w:hAnsi="Palatino Linotype"/>
          <w:b/>
          <w:sz w:val="24"/>
          <w:szCs w:val="24"/>
        </w:rPr>
        <w:t>00025/SOYANIQ/IP/2018</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604860" w:rsidRPr="00584718">
        <w:rPr>
          <w:rFonts w:ascii="Palatino Linotype" w:hAnsi="Palatino Linotype"/>
          <w:b/>
          <w:sz w:val="24"/>
          <w:szCs w:val="24"/>
        </w:rPr>
        <w:t>La</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77E03AA4" w14:textId="77777777" w:rsidR="00604860" w:rsidRPr="00584718" w:rsidRDefault="00604860" w:rsidP="00604860">
      <w:pPr>
        <w:autoSpaceDE w:val="0"/>
        <w:autoSpaceDN w:val="0"/>
        <w:adjustRightInd w:val="0"/>
        <w:spacing w:after="0" w:line="240" w:lineRule="auto"/>
        <w:rPr>
          <w:rFonts w:ascii="Arial" w:hAnsi="Arial" w:cs="Arial"/>
          <w:color w:val="000000"/>
          <w:sz w:val="24"/>
          <w:szCs w:val="24"/>
        </w:rPr>
      </w:pPr>
    </w:p>
    <w:p w14:paraId="7036AE18" w14:textId="7C19CB51"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b/>
          <w:bCs/>
          <w:i/>
          <w:color w:val="000000"/>
        </w:rPr>
        <w:t xml:space="preserve">I.- PRESUPUESTO DEL SISTEMA DE ALUMBRADO PÚBLICO MUNICIPAL </w:t>
      </w:r>
    </w:p>
    <w:p w14:paraId="7CC1CD1F"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1. El </w:t>
      </w:r>
      <w:r w:rsidRPr="00584718">
        <w:rPr>
          <w:rFonts w:ascii="Palatino Linotype" w:hAnsi="Palatino Linotype" w:cs="Arial"/>
          <w:i/>
          <w:iCs/>
          <w:color w:val="000000"/>
        </w:rPr>
        <w:t xml:space="preserve">importe por concepto </w:t>
      </w:r>
      <w:r w:rsidRPr="00584718">
        <w:rPr>
          <w:rFonts w:ascii="Palatino Linotype" w:hAnsi="Palatino Linotype" w:cs="Arial"/>
          <w:i/>
          <w:color w:val="000000"/>
        </w:rPr>
        <w:t xml:space="preserve">de alumbrado público facturado por CFE en el municipio, desglosado ya sea por mes o bimestre, de los años 2013, 2014, 2015, 2016, 2017 y los meses que van de 2018. </w:t>
      </w:r>
    </w:p>
    <w:p w14:paraId="31E70896"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074132BF"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14:paraId="6B446B1A"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3ACDBA9C"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lastRenderedPageBreak/>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14:paraId="017CB763"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2893F3BC"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14:paraId="4EFA3190"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6F4C447A"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14:paraId="43C11E0E" w14:textId="77777777" w:rsidR="00BE04E6" w:rsidRPr="00584718" w:rsidRDefault="00BE04E6" w:rsidP="00BF6BFA">
      <w:pPr>
        <w:autoSpaceDE w:val="0"/>
        <w:autoSpaceDN w:val="0"/>
        <w:adjustRightInd w:val="0"/>
        <w:spacing w:after="0" w:line="240" w:lineRule="auto"/>
        <w:ind w:right="567"/>
        <w:jc w:val="both"/>
        <w:rPr>
          <w:rFonts w:ascii="Palatino Linotype" w:hAnsi="Palatino Linotype" w:cs="Arial"/>
          <w:i/>
          <w:color w:val="000000"/>
        </w:rPr>
      </w:pPr>
    </w:p>
    <w:p w14:paraId="06B0D8F3"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b/>
          <w:bCs/>
          <w:i/>
          <w:color w:val="000000"/>
        </w:rPr>
        <w:t xml:space="preserve">II.- INFRAESTRUCTURA DEL SISTEMA DE ALUMBRADO PÚBLICO </w:t>
      </w:r>
    </w:p>
    <w:p w14:paraId="497FA7A9"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6. </w:t>
      </w:r>
      <w:r w:rsidRPr="00584718">
        <w:rPr>
          <w:rFonts w:ascii="Palatino Linotype" w:hAnsi="Palatino Linotype" w:cs="Arial"/>
          <w:i/>
          <w:iCs/>
          <w:color w:val="000000"/>
        </w:rPr>
        <w:t xml:space="preserve">Se solicita el censo </w:t>
      </w:r>
      <w:r w:rsidRPr="00584718">
        <w:rPr>
          <w:rFonts w:ascii="Palatino Linotype" w:hAnsi="Palatino Linotype" w:cs="Arial"/>
          <w:i/>
          <w:color w:val="000000"/>
        </w:rPr>
        <w:t xml:space="preserve">de alumbrado público de los ejercicios 2016, 2017, 2018 o en su caso, el censo más reciente del municipio, en el que se desglose la siguiente información: </w:t>
      </w:r>
    </w:p>
    <w:p w14:paraId="414FDFE0"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00FBD0D6" w14:textId="61D773C1"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a. Me indique la cantidad de luminarias y balastros, el tipo de equipos, la capacidad (</w:t>
      </w:r>
      <w:r w:rsidRPr="00584718">
        <w:rPr>
          <w:rFonts w:ascii="Palatino Linotype" w:hAnsi="Palatino Linotype" w:cs="Arial"/>
          <w:b/>
          <w:bCs/>
          <w:i/>
          <w:color w:val="000000"/>
        </w:rPr>
        <w:t>potencia</w:t>
      </w:r>
      <w:r w:rsidRPr="00584718">
        <w:rPr>
          <w:rFonts w:ascii="Palatino Linotype" w:hAnsi="Palatino Linotype" w:cs="Arial"/>
          <w:i/>
          <w:color w:val="000000"/>
        </w:rPr>
        <w:t>), la ubicación (</w:t>
      </w:r>
      <w:r w:rsidRPr="00584718">
        <w:rPr>
          <w:rFonts w:ascii="Palatino Linotype" w:hAnsi="Palatino Linotype" w:cs="Arial"/>
          <w:b/>
          <w:bCs/>
          <w:i/>
          <w:color w:val="000000"/>
        </w:rPr>
        <w:t>calle y/o colonia y/o delegación</w:t>
      </w:r>
      <w:r w:rsidRPr="00584718">
        <w:rPr>
          <w:rFonts w:ascii="Palatino Linotype" w:hAnsi="Palatino Linotype" w:cs="Arial"/>
          <w:i/>
          <w:color w:val="000000"/>
        </w:rPr>
        <w:t>), y el tipo de poste en el que están montadas las luminarias (</w:t>
      </w:r>
      <w:r w:rsidRPr="00584718">
        <w:rPr>
          <w:rFonts w:ascii="Palatino Linotype" w:hAnsi="Palatino Linotype" w:cs="Arial"/>
          <w:b/>
          <w:bCs/>
          <w:i/>
          <w:color w:val="000000"/>
        </w:rPr>
        <w:t>lámina, concreto, madera etcétera</w:t>
      </w:r>
      <w:r w:rsidRPr="00584718">
        <w:rPr>
          <w:rFonts w:ascii="Palatino Linotype" w:hAnsi="Palatino Linotype" w:cs="Arial"/>
          <w:i/>
          <w:color w:val="000000"/>
        </w:rPr>
        <w:t xml:space="preserve">). </w:t>
      </w:r>
    </w:p>
    <w:p w14:paraId="70D1F09D" w14:textId="6477C542"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b. El </w:t>
      </w:r>
      <w:r w:rsidRPr="00584718">
        <w:rPr>
          <w:rFonts w:ascii="Palatino Linotype" w:hAnsi="Palatino Linotype" w:cs="Arial"/>
          <w:b/>
          <w:bCs/>
          <w:i/>
          <w:color w:val="000000"/>
        </w:rPr>
        <w:t xml:space="preserve">Registro Permanente de Usuario </w:t>
      </w:r>
      <w:r w:rsidRPr="00584718">
        <w:rPr>
          <w:rFonts w:ascii="Palatino Linotype" w:hAnsi="Palatino Linotype" w:cs="Arial"/>
          <w:i/>
          <w:color w:val="000000"/>
        </w:rPr>
        <w:t xml:space="preserve">(RPU o </w:t>
      </w:r>
      <w:proofErr w:type="spellStart"/>
      <w:r w:rsidRPr="00584718">
        <w:rPr>
          <w:rFonts w:ascii="Palatino Linotype" w:hAnsi="Palatino Linotype" w:cs="Arial"/>
          <w:i/>
          <w:color w:val="000000"/>
        </w:rPr>
        <w:t>RPUs</w:t>
      </w:r>
      <w:proofErr w:type="spellEnd"/>
      <w:r w:rsidRPr="00584718">
        <w:rPr>
          <w:rFonts w:ascii="Palatino Linotype" w:hAnsi="Palatino Linotype" w:cs="Arial"/>
          <w:i/>
          <w:color w:val="000000"/>
        </w:rPr>
        <w:t xml:space="preserve">) asignado (s) al servicio de alumbrado público municipal </w:t>
      </w:r>
      <w:r w:rsidRPr="00584718">
        <w:rPr>
          <w:rFonts w:ascii="Palatino Linotype" w:hAnsi="Palatino Linotype" w:cs="Arial"/>
          <w:b/>
          <w:bCs/>
          <w:i/>
          <w:color w:val="000000"/>
        </w:rPr>
        <w:t>tanto del servicio estimado como del servicio medido</w:t>
      </w:r>
      <w:r w:rsidRPr="00584718">
        <w:rPr>
          <w:rFonts w:ascii="Palatino Linotype" w:hAnsi="Palatino Linotype" w:cs="Arial"/>
          <w:i/>
          <w:color w:val="000000"/>
        </w:rPr>
        <w:t xml:space="preserve">. </w:t>
      </w:r>
    </w:p>
    <w:p w14:paraId="0730C7EA" w14:textId="5B3A3E60"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c. La cantidad desglosada de luminarias y balastros instalados, el tipo de equipos y su capacidad (potencia) </w:t>
      </w:r>
      <w:r w:rsidRPr="00584718">
        <w:rPr>
          <w:rFonts w:ascii="Palatino Linotype" w:hAnsi="Palatino Linotype" w:cs="Arial"/>
          <w:b/>
          <w:bCs/>
          <w:i/>
          <w:color w:val="000000"/>
        </w:rPr>
        <w:t xml:space="preserve">instalados en las avenidas principales del municipio. </w:t>
      </w:r>
    </w:p>
    <w:p w14:paraId="7571FF39"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d. La cantidad de luminarias y balastros instalados, el tipo de equipos y su capacidad (potencia) instalados que </w:t>
      </w:r>
      <w:r w:rsidRPr="00584718">
        <w:rPr>
          <w:rFonts w:ascii="Palatino Linotype" w:hAnsi="Palatino Linotype" w:cs="Arial"/>
          <w:b/>
          <w:bCs/>
          <w:i/>
          <w:color w:val="000000"/>
        </w:rPr>
        <w:t>poseen equipo de medición</w:t>
      </w:r>
      <w:r w:rsidRPr="00584718">
        <w:rPr>
          <w:rFonts w:ascii="Palatino Linotype" w:hAnsi="Palatino Linotype" w:cs="Arial"/>
          <w:i/>
          <w:color w:val="000000"/>
        </w:rPr>
        <w:t xml:space="preserve">. </w:t>
      </w:r>
    </w:p>
    <w:p w14:paraId="315915C9"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05074CE5" w14:textId="0712119C"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7. Del </w:t>
      </w:r>
      <w:r w:rsidRPr="00584718">
        <w:rPr>
          <w:rFonts w:ascii="Palatino Linotype" w:hAnsi="Palatino Linotype" w:cs="Arial"/>
          <w:i/>
          <w:iCs/>
          <w:color w:val="000000"/>
        </w:rPr>
        <w:t xml:space="preserve">censo anterior al censo más reciente </w:t>
      </w:r>
      <w:r w:rsidRPr="00584718">
        <w:rPr>
          <w:rFonts w:ascii="Palatino Linotype" w:hAnsi="Palatino Linotype" w:cs="Arial"/>
          <w:i/>
          <w:color w:val="000000"/>
        </w:rPr>
        <w:t xml:space="preserve">de luminarias y balastros del sistema de alumbrado público municipal que exista en el municipio, que contenga la siguiente información: </w:t>
      </w:r>
    </w:p>
    <w:p w14:paraId="0238F450" w14:textId="553255CA"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e. La cantidad de luminarias y balastros, el tipo de equipos, la capacidad (potencia), la ubicación (calle y/o colonia y/o delegación) y el tipo de poste en el que están montadas las luminarias (lámina, concreto, madera, etcétera). </w:t>
      </w:r>
    </w:p>
    <w:p w14:paraId="5E014135"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f. El </w:t>
      </w:r>
      <w:r w:rsidRPr="00584718">
        <w:rPr>
          <w:rFonts w:ascii="Palatino Linotype" w:hAnsi="Palatino Linotype" w:cs="Arial"/>
          <w:b/>
          <w:bCs/>
          <w:i/>
          <w:color w:val="000000"/>
        </w:rPr>
        <w:t xml:space="preserve">Registro Permanente de Usuario </w:t>
      </w:r>
      <w:r w:rsidRPr="00584718">
        <w:rPr>
          <w:rFonts w:ascii="Palatino Linotype" w:hAnsi="Palatino Linotype" w:cs="Arial"/>
          <w:i/>
          <w:color w:val="000000"/>
        </w:rPr>
        <w:t xml:space="preserve">(RPU o </w:t>
      </w:r>
      <w:proofErr w:type="spellStart"/>
      <w:r w:rsidRPr="00584718">
        <w:rPr>
          <w:rFonts w:ascii="Palatino Linotype" w:hAnsi="Palatino Linotype" w:cs="Arial"/>
          <w:i/>
          <w:color w:val="000000"/>
        </w:rPr>
        <w:t>RPUs</w:t>
      </w:r>
      <w:proofErr w:type="spellEnd"/>
      <w:r w:rsidRPr="00584718">
        <w:rPr>
          <w:rFonts w:ascii="Palatino Linotype" w:hAnsi="Palatino Linotype" w:cs="Arial"/>
          <w:i/>
          <w:color w:val="000000"/>
        </w:rPr>
        <w:t xml:space="preserve">) asignado (s) al servicio de alumbrado público municipal tanto del servicio estimado como del servicio medido. </w:t>
      </w:r>
    </w:p>
    <w:p w14:paraId="794F560B"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b/>
          <w:bCs/>
          <w:i/>
          <w:color w:val="000000"/>
        </w:rPr>
      </w:pPr>
    </w:p>
    <w:p w14:paraId="712F652C"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b/>
          <w:bCs/>
          <w:i/>
          <w:color w:val="000000"/>
        </w:rPr>
        <w:t xml:space="preserve">III.- COBERTURA (EXPANSIÓN) DEL SISTEMA DE ALUMBRADO PÚBLICO </w:t>
      </w:r>
    </w:p>
    <w:p w14:paraId="42492E70"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lastRenderedPageBreak/>
        <w:t xml:space="preserve">8. En caso de que el municipio haya realizado un </w:t>
      </w:r>
      <w:r w:rsidRPr="00584718">
        <w:rPr>
          <w:rFonts w:ascii="Palatino Linotype" w:hAnsi="Palatino Linotype" w:cs="Arial"/>
          <w:i/>
          <w:iCs/>
          <w:color w:val="000000"/>
        </w:rPr>
        <w:t xml:space="preserve">proyecto de electrificación </w:t>
      </w:r>
      <w:r w:rsidRPr="00584718">
        <w:rPr>
          <w:rFonts w:ascii="Palatino Linotype" w:hAnsi="Palatino Linotype" w:cs="Arial"/>
          <w:i/>
          <w:color w:val="000000"/>
        </w:rPr>
        <w:t xml:space="preserve">para ampliar el sistema de alumbrado público y ofrecer este servicio a la o las comunidades durante los años 2013, 2014, 2015, 2016, 2017 y los meses que van de 2018, solicito la siguiente información desglosada: </w:t>
      </w:r>
    </w:p>
    <w:p w14:paraId="0C87566F"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3F0B8856"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a. El monto total de la inversión, </w:t>
      </w:r>
    </w:p>
    <w:p w14:paraId="387A24EF"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b. El tipo o fuente de financiamiento (recurso propio, recurso estatal, recurso federal, crédito, arrendamiento, APP, etcétera), </w:t>
      </w:r>
    </w:p>
    <w:p w14:paraId="40E7A88F"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c. La cantidad de equipos colocados y/o sustituidos, </w:t>
      </w:r>
    </w:p>
    <w:p w14:paraId="123A5795"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d. El tipo de equipos (Led, VSAP, suburbana, etcétera), </w:t>
      </w:r>
    </w:p>
    <w:p w14:paraId="633EBC9A"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e. La capacidad instalada (potencia), </w:t>
      </w:r>
    </w:p>
    <w:p w14:paraId="78D6591A"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f. La ubicación (calle y/o colonia y/o delegación). </w:t>
      </w:r>
    </w:p>
    <w:p w14:paraId="52252FA2"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g. La fecha de inicio y término de obra, </w:t>
      </w:r>
    </w:p>
    <w:p w14:paraId="77A136FC"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h. Así como la fecha de modificación de su nuevo consumo en el sistema de facturación del alumbrado público ante CFE. </w:t>
      </w:r>
    </w:p>
    <w:p w14:paraId="7EC75947"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i. En donde se notificaron o publicaron los proyectos. </w:t>
      </w:r>
    </w:p>
    <w:p w14:paraId="40B90330"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14BC0ECC"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b/>
          <w:bCs/>
          <w:i/>
          <w:color w:val="000000"/>
        </w:rPr>
        <w:t xml:space="preserve">IV.- MODERNIZACIÓN DEL SISTEMA DE ALUMBRADO PÚBLICO </w:t>
      </w:r>
    </w:p>
    <w:p w14:paraId="716AAC49" w14:textId="4EF42F0F"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9. En caso de que el municipio haya realizado un proyecto parcial o total de modernización de alumbrado público para generar eficiencia energética en sus consumos en los años 2013, 2014, 2015, 2016, 2017 y los meses que van de 2018, solicito: </w:t>
      </w:r>
    </w:p>
    <w:p w14:paraId="24605A97"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p>
    <w:p w14:paraId="1F802641"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a. El monto total de la inversión, </w:t>
      </w:r>
    </w:p>
    <w:p w14:paraId="12484576"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b. El tipo o fuente de financiamiento (recurso propio, recurso estatal, recurso federal, crédito, arrendamiento, APP, etcétera), </w:t>
      </w:r>
    </w:p>
    <w:p w14:paraId="799D7C08"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c. La cantidad de equipos colocados y/o sustituidos, </w:t>
      </w:r>
    </w:p>
    <w:p w14:paraId="29AC39A4"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d. El tipo de equipos (Led, VSAP, suburbana, etcétera), </w:t>
      </w:r>
    </w:p>
    <w:p w14:paraId="4F2C106F"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e. La capacidad instalada (potencia), </w:t>
      </w:r>
    </w:p>
    <w:p w14:paraId="687F5394"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f. La ubicación (calle y/o colonia y/o delegación). </w:t>
      </w:r>
    </w:p>
    <w:p w14:paraId="77B64C20"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g. La fecha de inicio y término de obra, </w:t>
      </w:r>
    </w:p>
    <w:p w14:paraId="27934F07"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h. La georreferenciación de cada uno de los puntos de luz del nuevo alumbrado público, </w:t>
      </w:r>
    </w:p>
    <w:p w14:paraId="594B8C7E"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i. La fecha de modificación de su nuevo consumo en el sistema de facturación del alumbrado público ante CFE. </w:t>
      </w:r>
    </w:p>
    <w:p w14:paraId="4259AC85"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j. El tipo de contrato celebrado para la adquisición de los nuevos equipos (licitación en su modalidad abierta o restringida, o adjudicación directa) </w:t>
      </w:r>
    </w:p>
    <w:p w14:paraId="053C2FA1"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k. Número y nombre de las empresas concursantes o convocadas. </w:t>
      </w:r>
    </w:p>
    <w:p w14:paraId="70FBE7A3" w14:textId="77777777" w:rsidR="00604860" w:rsidRPr="00584718" w:rsidRDefault="00604860" w:rsidP="00BE04E6">
      <w:pPr>
        <w:autoSpaceDE w:val="0"/>
        <w:autoSpaceDN w:val="0"/>
        <w:adjustRightInd w:val="0"/>
        <w:spacing w:after="2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l. Los criterios de selección utilizados por el comité de adquisiciones para elegir a la empresa contratada para realizar la modernización del sistema de alumbrado público. </w:t>
      </w:r>
    </w:p>
    <w:p w14:paraId="0AE3F8E7" w14:textId="125154E3"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lastRenderedPageBreak/>
        <w:t xml:space="preserve">m. El acta de cabildo en el cual se fundamenta, justifica, expone y autoriza el proyecto. </w:t>
      </w:r>
    </w:p>
    <w:p w14:paraId="218099D8" w14:textId="77777777" w:rsidR="0000428F" w:rsidRPr="00584718" w:rsidRDefault="0000428F" w:rsidP="0000428F">
      <w:pPr>
        <w:autoSpaceDE w:val="0"/>
        <w:autoSpaceDN w:val="0"/>
        <w:adjustRightInd w:val="0"/>
        <w:spacing w:after="0" w:line="240" w:lineRule="auto"/>
        <w:ind w:left="426" w:right="567"/>
        <w:jc w:val="both"/>
        <w:rPr>
          <w:rFonts w:ascii="Palatino Linotype" w:hAnsi="Palatino Linotype" w:cs="Arial"/>
          <w:i/>
          <w:color w:val="000000"/>
        </w:rPr>
      </w:pPr>
    </w:p>
    <w:p w14:paraId="64373B8F" w14:textId="54CE8857"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10. El número de solicitudes ciudadanas formales realizadas al municipio para ampliar el sistema de alumbrado público mediante proyectos de electrificación durante los años 2013, 2014, 2015, 2016, 2017 y los meses que van de 2018. </w:t>
      </w:r>
    </w:p>
    <w:p w14:paraId="5D9AA811" w14:textId="77777777" w:rsidR="0000428F" w:rsidRPr="00584718" w:rsidRDefault="0000428F" w:rsidP="00BE04E6">
      <w:pPr>
        <w:autoSpaceDE w:val="0"/>
        <w:autoSpaceDN w:val="0"/>
        <w:adjustRightInd w:val="0"/>
        <w:spacing w:after="0" w:line="240" w:lineRule="auto"/>
        <w:ind w:left="426" w:right="567"/>
        <w:jc w:val="both"/>
        <w:rPr>
          <w:rFonts w:ascii="Palatino Linotype" w:hAnsi="Palatino Linotype" w:cs="Arial"/>
          <w:i/>
          <w:color w:val="000000"/>
        </w:rPr>
      </w:pPr>
    </w:p>
    <w:p w14:paraId="35F4D609"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11. El número de solicitudes ciudadanas que fueron atendidas y concluidas para ampliar el sistema de alumbrado público durante los años 2013, 2014, 2015, 2016, 2017 y los meses que van del 2018. </w:t>
      </w:r>
    </w:p>
    <w:p w14:paraId="62AAE762" w14:textId="77777777" w:rsidR="00BE04E6" w:rsidRPr="00584718" w:rsidRDefault="00BE04E6" w:rsidP="0000428F">
      <w:pPr>
        <w:autoSpaceDE w:val="0"/>
        <w:autoSpaceDN w:val="0"/>
        <w:adjustRightInd w:val="0"/>
        <w:spacing w:after="0" w:line="240" w:lineRule="auto"/>
        <w:ind w:right="567"/>
        <w:jc w:val="both"/>
        <w:rPr>
          <w:rFonts w:ascii="Palatino Linotype" w:hAnsi="Palatino Linotype" w:cs="Arial"/>
          <w:b/>
          <w:bCs/>
          <w:i/>
          <w:color w:val="000000"/>
        </w:rPr>
      </w:pPr>
    </w:p>
    <w:p w14:paraId="0CC3DF21" w14:textId="77777777" w:rsidR="00604860" w:rsidRPr="00584718" w:rsidRDefault="00604860"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b/>
          <w:bCs/>
          <w:i/>
          <w:color w:val="000000"/>
        </w:rPr>
        <w:t xml:space="preserve">V.- ADMINISTRACIÓN DEL SERVICIO DE ALUMBRADO PÚBLICO </w:t>
      </w:r>
    </w:p>
    <w:p w14:paraId="128F421A" w14:textId="0E511BFD"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1. Se solicita Copia del </w:t>
      </w:r>
      <w:r w:rsidRPr="00584718">
        <w:rPr>
          <w:rFonts w:ascii="Palatino Linotype" w:hAnsi="Palatino Linotype" w:cs="Arial"/>
          <w:b/>
          <w:bCs/>
          <w:i/>
          <w:color w:val="000000"/>
        </w:rPr>
        <w:t xml:space="preserve">contrato de prestación de servicios </w:t>
      </w:r>
      <w:r w:rsidRPr="00584718">
        <w:rPr>
          <w:rFonts w:ascii="Palatino Linotype" w:hAnsi="Palatino Linotype" w:cs="Arial"/>
          <w:i/>
          <w:color w:val="000000"/>
        </w:rPr>
        <w:t xml:space="preserve">por concepto de suministro de energía eléctrica por parte de la </w:t>
      </w:r>
      <w:r w:rsidRPr="00584718">
        <w:rPr>
          <w:rFonts w:ascii="Palatino Linotype" w:hAnsi="Palatino Linotype" w:cs="Arial"/>
          <w:b/>
          <w:bCs/>
          <w:i/>
          <w:color w:val="000000"/>
        </w:rPr>
        <w:t xml:space="preserve">CFE al municipio </w:t>
      </w:r>
      <w:r w:rsidRPr="00584718">
        <w:rPr>
          <w:rFonts w:ascii="Palatino Linotype" w:hAnsi="Palatino Linotype" w:cs="Arial"/>
          <w:i/>
          <w:color w:val="000000"/>
        </w:rPr>
        <w:t xml:space="preserve">(ayuntamiento). </w:t>
      </w:r>
    </w:p>
    <w:p w14:paraId="112E81A6" w14:textId="77777777" w:rsidR="0000428F" w:rsidRPr="00584718" w:rsidRDefault="0000428F" w:rsidP="0000428F">
      <w:pPr>
        <w:autoSpaceDE w:val="0"/>
        <w:autoSpaceDN w:val="0"/>
        <w:adjustRightInd w:val="0"/>
        <w:spacing w:after="0" w:line="240" w:lineRule="auto"/>
        <w:ind w:left="426" w:right="567"/>
        <w:jc w:val="both"/>
        <w:rPr>
          <w:rFonts w:ascii="Palatino Linotype" w:hAnsi="Palatino Linotype" w:cs="Arial"/>
          <w:i/>
          <w:color w:val="000000"/>
        </w:rPr>
      </w:pPr>
    </w:p>
    <w:p w14:paraId="7D0481FF" w14:textId="58AB7035" w:rsidR="00604860"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2. Se solicita Copia del </w:t>
      </w:r>
      <w:r w:rsidRPr="00584718">
        <w:rPr>
          <w:rFonts w:ascii="Palatino Linotype" w:hAnsi="Palatino Linotype" w:cs="Arial"/>
          <w:b/>
          <w:bCs/>
          <w:i/>
          <w:color w:val="000000"/>
        </w:rPr>
        <w:t xml:space="preserve">convenio de “Peso por Peso” firmado entre la CFE y el municipio </w:t>
      </w:r>
      <w:r w:rsidRPr="00584718">
        <w:rPr>
          <w:rFonts w:ascii="Palatino Linotype" w:hAnsi="Palatino Linotype" w:cs="Arial"/>
          <w:i/>
          <w:color w:val="000000"/>
        </w:rPr>
        <w:t xml:space="preserve">(ayuntamiento). </w:t>
      </w:r>
    </w:p>
    <w:p w14:paraId="2D4D1158" w14:textId="43FC7D0B" w:rsidR="00BE04E6" w:rsidRPr="00584718" w:rsidRDefault="00604860"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3. Se solicita Copia del </w:t>
      </w:r>
      <w:r w:rsidRPr="00584718">
        <w:rPr>
          <w:rFonts w:ascii="Palatino Linotype" w:hAnsi="Palatino Linotype" w:cs="Arial"/>
          <w:b/>
          <w:bCs/>
          <w:i/>
          <w:color w:val="000000"/>
        </w:rPr>
        <w:t xml:space="preserve">convenio para recaudar el Derecho de Alumbrado Público “DAP” </w:t>
      </w:r>
      <w:r w:rsidRPr="00584718">
        <w:rPr>
          <w:rFonts w:ascii="Palatino Linotype" w:hAnsi="Palatino Linotype" w:cs="Arial"/>
          <w:i/>
          <w:color w:val="000000"/>
        </w:rPr>
        <w:t>firmado entre la CFE y el</w:t>
      </w:r>
      <w:r w:rsidR="00BE04E6" w:rsidRPr="00584718">
        <w:rPr>
          <w:rFonts w:ascii="Palatino Linotype" w:hAnsi="Palatino Linotype" w:cs="Arial"/>
          <w:i/>
          <w:color w:val="000000"/>
        </w:rPr>
        <w:t xml:space="preserve"> municipio (ayuntamiento). Así como la recaudación (monto) reportado por CFE al municipio de los años 2013, 2014, 2015, 2016, 2017 y los meses que van de 2018. </w:t>
      </w:r>
    </w:p>
    <w:p w14:paraId="40307F3E" w14:textId="77777777" w:rsidR="0000428F" w:rsidRPr="00584718" w:rsidRDefault="0000428F" w:rsidP="0000428F">
      <w:pPr>
        <w:autoSpaceDE w:val="0"/>
        <w:autoSpaceDN w:val="0"/>
        <w:adjustRightInd w:val="0"/>
        <w:spacing w:after="0" w:line="240" w:lineRule="auto"/>
        <w:ind w:left="426" w:right="567"/>
        <w:jc w:val="both"/>
        <w:rPr>
          <w:rFonts w:ascii="Palatino Linotype" w:hAnsi="Palatino Linotype" w:cs="Arial"/>
          <w:i/>
          <w:color w:val="000000"/>
        </w:rPr>
      </w:pPr>
    </w:p>
    <w:p w14:paraId="7257CACC" w14:textId="4855D607" w:rsidR="00BE04E6" w:rsidRPr="00584718" w:rsidRDefault="00BE04E6"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4. El listado y/o número de juicios y controversias promovidos por particulares en contra del municipio por el cobro del Derecho de Alumbrado Público “DAP” durante los años 2013, 2014, 2015, 2016, 2017 y los meses que van de 2018. </w:t>
      </w:r>
    </w:p>
    <w:p w14:paraId="1F8E415F" w14:textId="77777777" w:rsidR="0000428F" w:rsidRPr="00584718" w:rsidRDefault="0000428F" w:rsidP="0000428F">
      <w:pPr>
        <w:autoSpaceDE w:val="0"/>
        <w:autoSpaceDN w:val="0"/>
        <w:adjustRightInd w:val="0"/>
        <w:spacing w:after="0" w:line="240" w:lineRule="auto"/>
        <w:ind w:left="426" w:right="567"/>
        <w:jc w:val="both"/>
        <w:rPr>
          <w:rFonts w:ascii="Palatino Linotype" w:hAnsi="Palatino Linotype" w:cs="Arial"/>
          <w:i/>
          <w:color w:val="000000"/>
        </w:rPr>
      </w:pPr>
    </w:p>
    <w:p w14:paraId="3D696CA1" w14:textId="2000ABE1" w:rsidR="00BE04E6" w:rsidRPr="00584718" w:rsidRDefault="00BE04E6" w:rsidP="0000428F">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14:paraId="2F6E96CE" w14:textId="77777777" w:rsidR="0000428F" w:rsidRPr="00584718" w:rsidRDefault="0000428F" w:rsidP="00BE04E6">
      <w:pPr>
        <w:autoSpaceDE w:val="0"/>
        <w:autoSpaceDN w:val="0"/>
        <w:adjustRightInd w:val="0"/>
        <w:spacing w:after="0" w:line="240" w:lineRule="auto"/>
        <w:ind w:left="426" w:right="567"/>
        <w:jc w:val="both"/>
        <w:rPr>
          <w:rFonts w:ascii="Palatino Linotype" w:hAnsi="Palatino Linotype" w:cs="Arial"/>
          <w:i/>
          <w:color w:val="000000"/>
        </w:rPr>
      </w:pPr>
    </w:p>
    <w:p w14:paraId="107931E9" w14:textId="77777777" w:rsidR="00BE04E6" w:rsidRPr="00584718" w:rsidRDefault="00BE04E6" w:rsidP="00BE04E6">
      <w:pPr>
        <w:autoSpaceDE w:val="0"/>
        <w:autoSpaceDN w:val="0"/>
        <w:adjustRightInd w:val="0"/>
        <w:spacing w:after="0" w:line="240" w:lineRule="auto"/>
        <w:ind w:left="426" w:right="567"/>
        <w:jc w:val="both"/>
        <w:rPr>
          <w:rFonts w:ascii="Palatino Linotype" w:hAnsi="Palatino Linotype" w:cs="Arial"/>
          <w:i/>
          <w:color w:val="000000"/>
        </w:rPr>
      </w:pPr>
      <w:r w:rsidRPr="00584718">
        <w:rPr>
          <w:rFonts w:ascii="Palatino Linotype" w:hAnsi="Palatino Linotype" w:cs="Arial"/>
          <w:i/>
          <w:color w:val="000000"/>
        </w:rPr>
        <w:t xml:space="preserve">6. Las normas y lineamientos que el municipio sigue para operar y proporcionar el servicio de alumbrado público municipal. </w:t>
      </w:r>
    </w:p>
    <w:p w14:paraId="1F784226" w14:textId="77777777" w:rsidR="00604860" w:rsidRPr="00584718" w:rsidRDefault="00604860" w:rsidP="00BE04E6">
      <w:pPr>
        <w:pStyle w:val="Sinespaciado"/>
      </w:pPr>
    </w:p>
    <w:p w14:paraId="600401D8" w14:textId="7888A532" w:rsidR="004D073F" w:rsidRPr="00584718"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BE04E6" w:rsidRPr="00584718">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w:t>
      </w:r>
      <w:r w:rsidRPr="00584718">
        <w:rPr>
          <w:rFonts w:ascii="Palatino Linotype" w:hAnsi="Palatino Linotype" w:cs="Arial"/>
        </w:rPr>
        <w:lastRenderedPageBreak/>
        <w:t>Transparencia y Acceso a la Información Pública del Estado de México y Municipios, el cual a la letra reza:</w:t>
      </w:r>
    </w:p>
    <w:p w14:paraId="14C7B41B" w14:textId="77777777" w:rsidR="004D073F" w:rsidRPr="00584718" w:rsidRDefault="004D073F" w:rsidP="0000428F">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Pr="00584718" w:rsidRDefault="004D073F" w:rsidP="0000428F">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7BC11BF6" w14:textId="77777777" w:rsidR="004D073F" w:rsidRPr="00584718" w:rsidRDefault="004D073F" w:rsidP="0000428F">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0BA4145" w14:textId="77777777" w:rsidR="005F28FD" w:rsidRPr="00584718" w:rsidRDefault="005F28FD" w:rsidP="006E6FC4">
      <w:pPr>
        <w:pStyle w:val="Sinespaciado"/>
        <w:rPr>
          <w:sz w:val="16"/>
        </w:rPr>
      </w:pPr>
    </w:p>
    <w:p w14:paraId="1C8F5547" w14:textId="71C80B1C" w:rsidR="000A5BD5" w:rsidRPr="00584718" w:rsidRDefault="000A5BD5" w:rsidP="000A5BD5">
      <w:pPr>
        <w:pStyle w:val="Prrafodelista"/>
        <w:autoSpaceDE w:val="0"/>
        <w:autoSpaceDN w:val="0"/>
        <w:adjustRightInd w:val="0"/>
        <w:spacing w:before="240" w:after="160"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BE04E6" w:rsidRPr="00584718">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los expedientes electrónicos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BE04E6" w:rsidRPr="00584718">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1E0B7AAB" w14:textId="77777777" w:rsidR="0000428F" w:rsidRPr="00584718" w:rsidRDefault="0000428F" w:rsidP="0000428F">
      <w:pPr>
        <w:pStyle w:val="Sinespaciado"/>
        <w:rPr>
          <w:sz w:val="8"/>
        </w:rPr>
      </w:pPr>
    </w:p>
    <w:p w14:paraId="41C741DC" w14:textId="338342C2" w:rsidR="000A5BD5" w:rsidRPr="00584718"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BE04E6" w:rsidRPr="00584718">
        <w:rPr>
          <w:rFonts w:ascii="Palatino Linotype" w:hAnsi="Palatino Linotype" w:cs="Arial"/>
          <w:b/>
        </w:rPr>
        <w:t>La</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4DA4D6E1" w14:textId="77777777" w:rsidR="00BE04E6" w:rsidRPr="00584718" w:rsidRDefault="00BE04E6" w:rsidP="00BE04E6">
      <w:pPr>
        <w:pStyle w:val="Sinespaciado"/>
      </w:pPr>
    </w:p>
    <w:p w14:paraId="0CE34526" w14:textId="77777777" w:rsidR="0000428F" w:rsidRPr="00584718" w:rsidRDefault="0000428F" w:rsidP="0000428F">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Una vez establecida y delimitada la materia del presente recurso de revisión, y atentos a </w:t>
      </w:r>
      <w:r w:rsidRPr="00584718">
        <w:rPr>
          <w:rFonts w:ascii="Palatino Linotype" w:hAnsi="Palatino Linotype"/>
          <w:sz w:val="24"/>
          <w:szCs w:val="24"/>
          <w:lang w:eastAsia="es-MX"/>
        </w:rPr>
        <w:t xml:space="preserve">la falta de respuesta del </w:t>
      </w:r>
      <w:r w:rsidRPr="00584718">
        <w:rPr>
          <w:rFonts w:ascii="Palatino Linotype" w:hAnsi="Palatino Linotype"/>
          <w:b/>
          <w:sz w:val="24"/>
          <w:szCs w:val="24"/>
          <w:lang w:eastAsia="es-MX"/>
        </w:rPr>
        <w:t>Sujeto Obligado</w:t>
      </w:r>
      <w:r w:rsidRPr="00584718">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w:t>
      </w:r>
      <w:r w:rsidRPr="00584718">
        <w:rPr>
          <w:rFonts w:ascii="Palatino Linotype" w:hAnsi="Palatino Linotype"/>
          <w:sz w:val="24"/>
          <w:szCs w:val="24"/>
          <w:lang w:eastAsia="es-MX"/>
        </w:rPr>
        <w:lastRenderedPageBreak/>
        <w:t xml:space="preserve">como </w:t>
      </w:r>
      <w:r w:rsidRPr="00584718">
        <w:rPr>
          <w:rFonts w:ascii="Palatino Linotype" w:hAnsi="Palatino Linotype"/>
          <w:b/>
          <w:sz w:val="24"/>
          <w:szCs w:val="24"/>
          <w:lang w:eastAsia="es-MX"/>
        </w:rPr>
        <w:t>Sujeto Obligado</w:t>
      </w:r>
      <w:r w:rsidRPr="00584718">
        <w:rPr>
          <w:rFonts w:ascii="Palatino Linotype" w:hAnsi="Palatino Linotype"/>
          <w:sz w:val="24"/>
          <w:szCs w:val="24"/>
          <w:lang w:eastAsia="es-MX"/>
        </w:rPr>
        <w:t xml:space="preserve"> de la misma, tal y como lo constituyen </w:t>
      </w:r>
      <w:r w:rsidRPr="00584718">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5E07ED3" w14:textId="77777777" w:rsidR="0000428F" w:rsidRPr="00584718" w:rsidRDefault="0000428F" w:rsidP="0000428F">
      <w:pPr>
        <w:pStyle w:val="Sinespaciado"/>
      </w:pPr>
    </w:p>
    <w:p w14:paraId="106E2B17" w14:textId="77777777" w:rsidR="0000428F" w:rsidRPr="00584718" w:rsidRDefault="0000428F" w:rsidP="0000428F">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00428F">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00428F">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00428F">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00428F">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3F297D">
      <w:pPr>
        <w:pStyle w:val="Sinespaciado"/>
      </w:pPr>
    </w:p>
    <w:p w14:paraId="5B585063" w14:textId="77777777" w:rsidR="002E5F6E" w:rsidRPr="00584718" w:rsidRDefault="002E5F6E" w:rsidP="002E5F6E">
      <w:pPr>
        <w:spacing w:before="240" w:after="240" w:line="360" w:lineRule="auto"/>
        <w:contextualSpacing/>
        <w:jc w:val="both"/>
        <w:rPr>
          <w:rFonts w:ascii="Palatino Linotype" w:eastAsia="MS Mincho" w:hAnsi="Palatino Linotype" w:cs="Times New Roman"/>
          <w:color w:val="000000"/>
          <w:sz w:val="24"/>
        </w:rPr>
      </w:pPr>
      <w:r w:rsidRPr="00584718">
        <w:rPr>
          <w:rFonts w:ascii="Palatino Linotype" w:hAnsi="Palatino Linotype"/>
          <w:sz w:val="24"/>
          <w:lang w:val="es-AR"/>
        </w:rPr>
        <w:t xml:space="preserve">Primeramente es importante señalar que el </w:t>
      </w:r>
      <w:r w:rsidRPr="00584718">
        <w:rPr>
          <w:rFonts w:ascii="Palatino Linotype" w:hAnsi="Palatino Linotype"/>
          <w:b/>
          <w:sz w:val="24"/>
        </w:rPr>
        <w:t xml:space="preserve">Manual para la Planeación, Programación y </w:t>
      </w:r>
      <w:proofErr w:type="spellStart"/>
      <w:r w:rsidRPr="00584718">
        <w:rPr>
          <w:rFonts w:ascii="Palatino Linotype" w:hAnsi="Palatino Linotype"/>
          <w:b/>
          <w:sz w:val="24"/>
        </w:rPr>
        <w:t>Presupuestación</w:t>
      </w:r>
      <w:proofErr w:type="spellEnd"/>
      <w:r w:rsidRPr="00584718">
        <w:rPr>
          <w:rFonts w:ascii="Palatino Linotype" w:hAnsi="Palatino Linotype"/>
          <w:b/>
          <w:sz w:val="24"/>
        </w:rPr>
        <w:t xml:space="preserve"> Municipal para el Ejercicio Fiscal 2018</w:t>
      </w:r>
      <w:r w:rsidRPr="00584718">
        <w:rPr>
          <w:rFonts w:ascii="Palatino Linotype" w:hAnsi="Palatino Linotype"/>
          <w:sz w:val="24"/>
        </w:rPr>
        <w:t>, dentro de su Marco Conceptual numeral 1.2, definen al presupuesto como:</w:t>
      </w:r>
    </w:p>
    <w:p w14:paraId="6610D29C" w14:textId="77777777" w:rsidR="002E5F6E" w:rsidRPr="00584718" w:rsidRDefault="002E5F6E" w:rsidP="002E5F6E">
      <w:pPr>
        <w:autoSpaceDE w:val="0"/>
        <w:autoSpaceDN w:val="0"/>
        <w:adjustRightInd w:val="0"/>
        <w:spacing w:after="0" w:line="240" w:lineRule="auto"/>
        <w:ind w:left="993" w:right="567"/>
        <w:jc w:val="both"/>
        <w:rPr>
          <w:rFonts w:ascii="Palatino Linotype" w:hAnsi="Palatino Linotype"/>
          <w:b/>
          <w:i/>
        </w:rPr>
      </w:pPr>
      <w:r w:rsidRPr="00584718">
        <w:rPr>
          <w:rFonts w:ascii="Palatino Linotype" w:hAnsi="Palatino Linotype"/>
          <w:i/>
        </w:rPr>
        <w:t>“</w:t>
      </w:r>
      <w:r w:rsidRPr="00584718">
        <w:rPr>
          <w:rFonts w:ascii="Palatino Linotype" w:hAnsi="Palatino Linotype"/>
          <w:b/>
          <w:i/>
        </w:rPr>
        <w:t>1.2 Marco Conceptual</w:t>
      </w:r>
    </w:p>
    <w:p w14:paraId="16520E2D" w14:textId="4365C08D" w:rsidR="002E5F6E" w:rsidRPr="00584718" w:rsidRDefault="002E5F6E" w:rsidP="003F297D">
      <w:pPr>
        <w:autoSpaceDE w:val="0"/>
        <w:autoSpaceDN w:val="0"/>
        <w:adjustRightInd w:val="0"/>
        <w:spacing w:after="0" w:line="240" w:lineRule="auto"/>
        <w:ind w:left="993" w:right="567"/>
        <w:jc w:val="both"/>
        <w:rPr>
          <w:rFonts w:ascii="Palatino Linotype" w:hAnsi="Palatino Linotype"/>
          <w:i/>
        </w:rPr>
      </w:pPr>
      <w:r w:rsidRPr="00584718">
        <w:rPr>
          <w:rFonts w:ascii="Palatino Linotype" w:hAnsi="Palatino Linotype"/>
          <w:b/>
          <w:i/>
        </w:rPr>
        <w:t>Definición del Presupuesto</w:t>
      </w:r>
      <w:r w:rsidR="003F297D" w:rsidRPr="00584718">
        <w:rPr>
          <w:rFonts w:ascii="Palatino Linotype" w:hAnsi="Palatino Linotype"/>
          <w:b/>
          <w:i/>
        </w:rPr>
        <w:t>.-</w:t>
      </w:r>
      <w:r w:rsidR="003F297D" w:rsidRPr="00584718">
        <w:rPr>
          <w:rFonts w:ascii="Palatino Linotype" w:hAnsi="Palatino Linotype"/>
          <w:i/>
        </w:rPr>
        <w:t xml:space="preserve"> </w:t>
      </w:r>
      <w:r w:rsidRPr="00584718">
        <w:rPr>
          <w:rFonts w:ascii="Palatino Linotype" w:hAnsi="Palatino Linotype"/>
          <w:i/>
        </w:rPr>
        <w:t xml:space="preserve">Con base en lo que establece el artículo 285 del Código Financiero del Estado de México y Municipios, el </w:t>
      </w:r>
      <w:r w:rsidRPr="00584718">
        <w:rPr>
          <w:rFonts w:ascii="Palatino Linotype" w:hAnsi="Palatino Linotype"/>
          <w:b/>
          <w:i/>
        </w:rPr>
        <w:t>Presupuesto de Egresos Municipal se conceptualiza como</w:t>
      </w:r>
      <w:r w:rsidRPr="00584718">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w:t>
      </w:r>
      <w:r w:rsidRPr="00584718">
        <w:rPr>
          <w:rFonts w:ascii="Palatino Linotype" w:hAnsi="Palatino Linotype"/>
          <w:i/>
        </w:rPr>
        <w:lastRenderedPageBreak/>
        <w:t>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64F68D84" w14:textId="3D090CB9" w:rsidR="002E5F6E" w:rsidRPr="00584718" w:rsidRDefault="002E5F6E" w:rsidP="002E5F6E">
      <w:pPr>
        <w:autoSpaceDE w:val="0"/>
        <w:autoSpaceDN w:val="0"/>
        <w:adjustRightInd w:val="0"/>
        <w:spacing w:before="240" w:after="240" w:line="240" w:lineRule="auto"/>
        <w:ind w:left="993" w:right="567"/>
        <w:jc w:val="both"/>
        <w:rPr>
          <w:rFonts w:ascii="Palatino Linotype" w:hAnsi="Palatino Linotype"/>
          <w:i/>
        </w:rPr>
      </w:pPr>
      <w:r w:rsidRPr="00584718">
        <w:rPr>
          <w:rFonts w:ascii="Palatino Linotype" w:hAnsi="Palatino Linotype"/>
          <w:b/>
          <w:i/>
        </w:rPr>
        <w:t>El presupuesto público involucra los planes, políticas, programas, proyectos, estrategias y objetivos del municipio</w:t>
      </w:r>
      <w:r w:rsidRPr="00584718">
        <w:rPr>
          <w:rFonts w:ascii="Palatino Linotype" w:hAnsi="Palatino Linotype"/>
          <w:i/>
        </w:rPr>
        <w:t xml:space="preserve">, como medio efectivo de control del </w:t>
      </w:r>
      <w:r w:rsidRPr="00584718">
        <w:rPr>
          <w:rFonts w:ascii="Palatino Linotype" w:hAnsi="Palatino Linotype"/>
          <w:b/>
          <w:i/>
          <w:u w:val="single"/>
        </w:rPr>
        <w:t>gasto para gastos e inversiones</w:t>
      </w:r>
      <w:r w:rsidRPr="00584718">
        <w:rPr>
          <w:rFonts w:ascii="Palatino Linotype" w:hAnsi="Palatino Linotype"/>
          <w:i/>
        </w:rPr>
        <w:t>.”</w:t>
      </w:r>
    </w:p>
    <w:p w14:paraId="619FF17E" w14:textId="77777777" w:rsidR="002E5F6E" w:rsidRPr="00584718" w:rsidRDefault="002E5F6E" w:rsidP="002E5F6E">
      <w:pPr>
        <w:pStyle w:val="Sinespaciado"/>
        <w:rPr>
          <w:sz w:val="16"/>
        </w:rPr>
      </w:pPr>
    </w:p>
    <w:p w14:paraId="5000683B" w14:textId="77777777" w:rsidR="002E5F6E" w:rsidRPr="00584718" w:rsidRDefault="002E5F6E" w:rsidP="002E5F6E">
      <w:pPr>
        <w:spacing w:before="240" w:after="240" w:line="360" w:lineRule="auto"/>
        <w:contextualSpacing/>
        <w:jc w:val="both"/>
        <w:rPr>
          <w:rFonts w:ascii="Palatino Linotype" w:eastAsia="MS Mincho" w:hAnsi="Palatino Linotype" w:cs="Times New Roman"/>
          <w:color w:val="000000"/>
          <w:sz w:val="24"/>
        </w:rPr>
      </w:pPr>
      <w:r w:rsidRPr="00584718">
        <w:rPr>
          <w:rFonts w:ascii="Palatino Linotype" w:hAnsi="Palatino Linotype"/>
          <w:sz w:val="24"/>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3AAB8A22" w14:textId="77777777" w:rsidR="002E5F6E" w:rsidRPr="00584718" w:rsidRDefault="002E5F6E" w:rsidP="002E5F6E">
      <w:pPr>
        <w:pStyle w:val="Sinespaciado"/>
        <w:rPr>
          <w:rFonts w:eastAsia="MS Mincho"/>
          <w:sz w:val="2"/>
        </w:rPr>
      </w:pPr>
    </w:p>
    <w:p w14:paraId="61DF0700" w14:textId="77777777" w:rsidR="002E5F6E" w:rsidRPr="00584718" w:rsidRDefault="002E5F6E" w:rsidP="002E5F6E">
      <w:pPr>
        <w:spacing w:before="240" w:after="240" w:line="360" w:lineRule="auto"/>
        <w:contextualSpacing/>
        <w:jc w:val="both"/>
        <w:rPr>
          <w:rStyle w:val="apple-style-span"/>
          <w:rFonts w:ascii="Palatino Linotype" w:eastAsia="MS Mincho" w:hAnsi="Palatino Linotype" w:cs="Times New Roman"/>
          <w:color w:val="000000"/>
          <w:sz w:val="24"/>
        </w:rPr>
      </w:pPr>
      <w:r w:rsidRPr="00584718">
        <w:rPr>
          <w:rFonts w:ascii="Palatino Linotype" w:eastAsia="Arial Unicode MS" w:hAnsi="Palatino Linotype" w:cs="Arial"/>
          <w:sz w:val="24"/>
          <w:lang w:val="es-ES"/>
        </w:rPr>
        <w:t xml:space="preserve">Una vez determinada una definición sobre el Presupuesto de Egresos </w:t>
      </w:r>
      <w:r w:rsidRPr="00584718">
        <w:rPr>
          <w:rFonts w:ascii="Palatino Linotype" w:eastAsia="Arial Unicode MS" w:hAnsi="Palatino Linotype" w:cs="Arial"/>
          <w:sz w:val="24"/>
        </w:rPr>
        <w:t xml:space="preserve">es de subrayar que el artículo 4, fracción I, de </w:t>
      </w:r>
      <w:r w:rsidRPr="00584718">
        <w:rPr>
          <w:rStyle w:val="apple-style-span"/>
          <w:rFonts w:ascii="Palatino Linotype" w:hAnsi="Palatino Linotype" w:cs="Arial"/>
          <w:color w:val="000000"/>
          <w:sz w:val="24"/>
        </w:rPr>
        <w:t xml:space="preserve">la </w:t>
      </w:r>
      <w:r w:rsidRPr="00584718">
        <w:rPr>
          <w:rStyle w:val="apple-style-span"/>
          <w:rFonts w:ascii="Palatino Linotype" w:hAnsi="Palatino Linotype" w:cs="Arial"/>
          <w:b/>
          <w:color w:val="000000"/>
          <w:sz w:val="24"/>
        </w:rPr>
        <w:t>Ley de Fiscalización Superior del Estado de México</w:t>
      </w:r>
      <w:r w:rsidRPr="00584718">
        <w:rPr>
          <w:rStyle w:val="apple-style-span"/>
          <w:rFonts w:ascii="Palatino Linotype" w:hAnsi="Palatino Linotype" w:cs="Arial"/>
          <w:color w:val="000000"/>
          <w:sz w:val="24"/>
        </w:rPr>
        <w:t xml:space="preserve">, señala que son sujetos de fiscalización los municipios del Estado de México: </w:t>
      </w:r>
    </w:p>
    <w:p w14:paraId="441C843C" w14:textId="77777777" w:rsidR="002E5F6E" w:rsidRPr="00584718" w:rsidRDefault="002E5F6E" w:rsidP="002E5F6E">
      <w:pPr>
        <w:pStyle w:val="Sinespaciado"/>
        <w:rPr>
          <w:rStyle w:val="apple-style-span"/>
          <w:sz w:val="2"/>
        </w:rPr>
      </w:pPr>
    </w:p>
    <w:p w14:paraId="1509C798" w14:textId="77777777" w:rsidR="002E5F6E" w:rsidRPr="00584718" w:rsidRDefault="002E5F6E" w:rsidP="002E5F6E">
      <w:pPr>
        <w:autoSpaceDE w:val="0"/>
        <w:autoSpaceDN w:val="0"/>
        <w:adjustRightInd w:val="0"/>
        <w:spacing w:after="0" w:line="240" w:lineRule="auto"/>
        <w:ind w:left="851" w:right="567"/>
        <w:jc w:val="both"/>
        <w:rPr>
          <w:rFonts w:ascii="Palatino Linotype" w:hAnsi="Palatino Linotype" w:cs="Arial"/>
          <w:i/>
          <w:lang w:eastAsia="es-MX"/>
        </w:rPr>
      </w:pPr>
      <w:r w:rsidRPr="00584718">
        <w:rPr>
          <w:rFonts w:ascii="Palatino Linotype" w:hAnsi="Palatino Linotype" w:cs="Arial"/>
          <w:b/>
          <w:bCs/>
          <w:i/>
          <w:lang w:eastAsia="es-MX"/>
        </w:rPr>
        <w:t xml:space="preserve">Artículo 4. </w:t>
      </w:r>
      <w:r w:rsidRPr="00584718">
        <w:rPr>
          <w:rFonts w:ascii="Palatino Linotype" w:hAnsi="Palatino Linotype" w:cs="Arial"/>
          <w:i/>
          <w:lang w:eastAsia="es-MX"/>
        </w:rPr>
        <w:t>Son sujetos de fiscalización:</w:t>
      </w:r>
    </w:p>
    <w:p w14:paraId="333AC4DF" w14:textId="77777777" w:rsidR="002E5F6E" w:rsidRPr="00584718" w:rsidRDefault="002E5F6E" w:rsidP="002E5F6E">
      <w:pPr>
        <w:autoSpaceDE w:val="0"/>
        <w:autoSpaceDN w:val="0"/>
        <w:adjustRightInd w:val="0"/>
        <w:spacing w:after="0" w:line="240" w:lineRule="auto"/>
        <w:ind w:left="851" w:right="567"/>
        <w:jc w:val="both"/>
        <w:rPr>
          <w:i/>
          <w:lang w:eastAsia="es-MX"/>
        </w:rPr>
      </w:pPr>
      <w:r w:rsidRPr="00584718">
        <w:rPr>
          <w:rFonts w:ascii="Palatino Linotype" w:hAnsi="Palatino Linotype" w:cs="Arial"/>
          <w:i/>
          <w:lang w:eastAsia="es-MX"/>
        </w:rPr>
        <w:t>(…)</w:t>
      </w:r>
    </w:p>
    <w:p w14:paraId="709F70C1" w14:textId="77777777" w:rsidR="002E5F6E" w:rsidRPr="00584718" w:rsidRDefault="002E5F6E" w:rsidP="002E5F6E">
      <w:pPr>
        <w:pStyle w:val="Prrafodelista"/>
        <w:ind w:left="426" w:firstLine="282"/>
        <w:jc w:val="both"/>
        <w:rPr>
          <w:rFonts w:ascii="Palatino Linotype" w:eastAsia="Arial Unicode MS" w:hAnsi="Palatino Linotype" w:cs="Arial"/>
        </w:rPr>
      </w:pPr>
      <w:r w:rsidRPr="00584718">
        <w:rPr>
          <w:rFonts w:ascii="Palatino Linotype" w:hAnsi="Palatino Linotype" w:cs="Arial"/>
          <w:b/>
          <w:i/>
          <w:sz w:val="22"/>
          <w:szCs w:val="22"/>
          <w:lang w:val="es-MX" w:eastAsia="es-MX"/>
        </w:rPr>
        <w:t>I.</w:t>
      </w:r>
      <w:r w:rsidRPr="00584718">
        <w:rPr>
          <w:rFonts w:ascii="Palatino Linotype" w:hAnsi="Palatino Linotype" w:cs="Arial"/>
          <w:i/>
          <w:sz w:val="22"/>
          <w:szCs w:val="22"/>
          <w:lang w:val="es-MX" w:eastAsia="es-MX"/>
        </w:rPr>
        <w:t xml:space="preserve"> Los </w:t>
      </w:r>
      <w:r w:rsidRPr="00584718">
        <w:rPr>
          <w:rFonts w:ascii="Palatino Linotype" w:hAnsi="Palatino Linotype" w:cs="Arial"/>
          <w:b/>
          <w:i/>
          <w:sz w:val="22"/>
          <w:szCs w:val="22"/>
          <w:lang w:val="es-MX" w:eastAsia="es-MX"/>
        </w:rPr>
        <w:t>municipios</w:t>
      </w:r>
      <w:r w:rsidRPr="00584718">
        <w:rPr>
          <w:rFonts w:ascii="Palatino Linotype" w:hAnsi="Palatino Linotype" w:cs="Arial"/>
          <w:i/>
          <w:sz w:val="22"/>
          <w:szCs w:val="22"/>
          <w:lang w:val="es-MX" w:eastAsia="es-MX"/>
        </w:rPr>
        <w:t xml:space="preserve"> del Estado de México</w:t>
      </w:r>
    </w:p>
    <w:p w14:paraId="2FB5A2D6" w14:textId="77777777" w:rsidR="002E5F6E" w:rsidRPr="00584718" w:rsidRDefault="002E5F6E" w:rsidP="002E5F6E">
      <w:pPr>
        <w:pStyle w:val="Sinespaciado"/>
        <w:rPr>
          <w:rStyle w:val="apple-style-span"/>
          <w:rFonts w:ascii="Palatino Linotype" w:eastAsia="MS Mincho" w:hAnsi="Palatino Linotype"/>
          <w:color w:val="000000"/>
          <w:lang w:val="es-ES"/>
        </w:rPr>
      </w:pPr>
    </w:p>
    <w:p w14:paraId="6634B5FE" w14:textId="44B2C781" w:rsidR="002E5F6E" w:rsidRPr="00584718" w:rsidRDefault="002E5F6E" w:rsidP="002E5F6E">
      <w:pPr>
        <w:spacing w:before="240" w:after="240" w:line="360" w:lineRule="auto"/>
        <w:contextualSpacing/>
        <w:jc w:val="both"/>
        <w:rPr>
          <w:rFonts w:ascii="Palatino Linotype" w:hAnsi="Palatino Linotype" w:cs="Arial"/>
          <w:color w:val="000000" w:themeColor="text1"/>
          <w:sz w:val="24"/>
        </w:rPr>
      </w:pPr>
      <w:r w:rsidRPr="00584718">
        <w:rPr>
          <w:rFonts w:ascii="Palatino Linotype" w:eastAsia="Arial Unicode MS" w:hAnsi="Palatino Linotype" w:cs="Arial"/>
          <w:sz w:val="24"/>
        </w:rPr>
        <w:t xml:space="preserve">En éste contexto los artículos 161, segundo párrafo del artículo 162, 292 segundo párrafo, 292 BIS, y 293, del </w:t>
      </w:r>
      <w:r w:rsidRPr="00584718">
        <w:rPr>
          <w:rFonts w:ascii="Palatino Linotype" w:hAnsi="Palatino Linotype" w:cs="Arial"/>
          <w:b/>
          <w:color w:val="000000" w:themeColor="text1"/>
          <w:sz w:val="24"/>
        </w:rPr>
        <w:t xml:space="preserve">Código Financiero del Estado de México y Municipios </w:t>
      </w:r>
      <w:r w:rsidRPr="00584718">
        <w:rPr>
          <w:rFonts w:ascii="Palatino Linotype" w:hAnsi="Palatino Linotype" w:cs="Arial"/>
          <w:color w:val="000000" w:themeColor="text1"/>
          <w:sz w:val="24"/>
        </w:rPr>
        <w:lastRenderedPageBreak/>
        <w:t>señalan expresamente como será elaborado el proyecto del Presupuesto de Egresos Municipal, tal como se cita a continuación:</w:t>
      </w:r>
    </w:p>
    <w:p w14:paraId="199C7DAD" w14:textId="77777777" w:rsidR="002E5F6E" w:rsidRPr="00584718" w:rsidRDefault="002E5F6E" w:rsidP="003F297D">
      <w:pPr>
        <w:pStyle w:val="Sinespaciado"/>
        <w:rPr>
          <w:sz w:val="2"/>
        </w:rPr>
      </w:pPr>
    </w:p>
    <w:p w14:paraId="6021C8C0"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b/>
          <w:i/>
          <w:sz w:val="22"/>
          <w:szCs w:val="22"/>
        </w:rPr>
        <w:t xml:space="preserve">Artículo 161.- </w:t>
      </w:r>
      <w:r w:rsidRPr="00584718">
        <w:rPr>
          <w:rFonts w:ascii="Palatino Linotype" w:hAnsi="Palatino Linotype"/>
          <w:i/>
          <w:sz w:val="22"/>
          <w:szCs w:val="22"/>
        </w:rPr>
        <w:t xml:space="preserve">Por la prestación del servicio de alumbrado público se pagará bimestralmente: </w:t>
      </w:r>
    </w:p>
    <w:p w14:paraId="4C3DA42E" w14:textId="199A014B" w:rsidR="002E5F6E" w:rsidRPr="00584718" w:rsidRDefault="002E5F6E" w:rsidP="002E5F6E">
      <w:pPr>
        <w:pStyle w:val="Prrafodelista"/>
        <w:numPr>
          <w:ilvl w:val="0"/>
          <w:numId w:val="46"/>
        </w:numPr>
        <w:autoSpaceDE w:val="0"/>
        <w:autoSpaceDN w:val="0"/>
        <w:adjustRightInd w:val="0"/>
        <w:ind w:left="1418" w:right="616"/>
        <w:jc w:val="both"/>
        <w:rPr>
          <w:rFonts w:ascii="Palatino Linotype" w:hAnsi="Palatino Linotype"/>
          <w:i/>
          <w:sz w:val="22"/>
          <w:szCs w:val="22"/>
        </w:rPr>
      </w:pPr>
      <w:r w:rsidRPr="00584718">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14:paraId="238E1936" w14:textId="73D05000" w:rsidR="002E5F6E" w:rsidRPr="00584718" w:rsidRDefault="002E5F6E" w:rsidP="002E5F6E">
      <w:pPr>
        <w:pStyle w:val="Prrafodelista"/>
        <w:numPr>
          <w:ilvl w:val="0"/>
          <w:numId w:val="46"/>
        </w:numPr>
        <w:autoSpaceDE w:val="0"/>
        <w:autoSpaceDN w:val="0"/>
        <w:adjustRightInd w:val="0"/>
        <w:ind w:right="616"/>
        <w:jc w:val="both"/>
        <w:rPr>
          <w:rFonts w:ascii="Palatino Linotype" w:hAnsi="Palatino Linotype"/>
          <w:i/>
          <w:sz w:val="22"/>
          <w:szCs w:val="22"/>
        </w:rPr>
      </w:pPr>
      <w:r w:rsidRPr="00584718">
        <w:rPr>
          <w:rFonts w:ascii="Palatino Linotype" w:hAnsi="Palatino Linotype"/>
          <w:i/>
          <w:sz w:val="22"/>
          <w:szCs w:val="22"/>
        </w:rPr>
        <w:t xml:space="preserve"> II. El 2.5% en aquellos casos en que se apliquen las tarifas H-M u O-M y H-S o H-T, el mismo no podrá exceder de 5 salarios mínimos elevados al mes.</w:t>
      </w:r>
    </w:p>
    <w:p w14:paraId="4027A06D" w14:textId="77777777" w:rsidR="002E5F6E" w:rsidRPr="00584718" w:rsidRDefault="002E5F6E" w:rsidP="002E5F6E">
      <w:pPr>
        <w:autoSpaceDE w:val="0"/>
        <w:autoSpaceDN w:val="0"/>
        <w:adjustRightInd w:val="0"/>
        <w:ind w:left="709" w:right="616"/>
        <w:jc w:val="both"/>
        <w:rPr>
          <w:rFonts w:ascii="Palatino Linotype" w:hAnsi="Palatino Linotype"/>
          <w:i/>
        </w:rPr>
      </w:pPr>
    </w:p>
    <w:p w14:paraId="2785055F"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b/>
          <w:i/>
          <w:sz w:val="22"/>
          <w:szCs w:val="22"/>
        </w:rPr>
        <w:t xml:space="preserve">Artículo 162.- </w:t>
      </w:r>
      <w:r w:rsidRPr="00584718">
        <w:rPr>
          <w:rFonts w:ascii="Palatino Linotype" w:hAnsi="Palatino Linotype"/>
          <w:i/>
          <w:sz w:val="22"/>
          <w:szCs w:val="22"/>
        </w:rPr>
        <w:t>(…)</w:t>
      </w:r>
    </w:p>
    <w:p w14:paraId="1F0EF2CE" w14:textId="6FFE1D60"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p>
    <w:p w14:paraId="1CD5390F" w14:textId="0EBBA859"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584718">
        <w:rPr>
          <w:rFonts w:ascii="Palatino Linotype" w:hAnsi="Palatino Linotype"/>
          <w:i/>
          <w:sz w:val="22"/>
          <w:szCs w:val="22"/>
        </w:rPr>
        <w:cr/>
      </w:r>
    </w:p>
    <w:p w14:paraId="0F36D1B4" w14:textId="77777777" w:rsidR="002E5F6E" w:rsidRPr="00584718" w:rsidRDefault="002E5F6E" w:rsidP="002E5F6E">
      <w:pPr>
        <w:pStyle w:val="Prrafodelista"/>
        <w:autoSpaceDE w:val="0"/>
        <w:autoSpaceDN w:val="0"/>
        <w:adjustRightInd w:val="0"/>
        <w:ind w:left="709" w:right="616"/>
        <w:jc w:val="both"/>
        <w:rPr>
          <w:rFonts w:ascii="Palatino Linotype" w:hAnsi="Palatino Linotype"/>
          <w:b/>
          <w:i/>
          <w:sz w:val="22"/>
          <w:szCs w:val="22"/>
        </w:rPr>
      </w:pPr>
      <w:r w:rsidRPr="00584718">
        <w:rPr>
          <w:rFonts w:ascii="Palatino Linotype" w:hAnsi="Palatino Linotype"/>
          <w:b/>
          <w:i/>
          <w:sz w:val="22"/>
          <w:szCs w:val="22"/>
        </w:rPr>
        <w:t>Artículo 292.-</w:t>
      </w:r>
    </w:p>
    <w:p w14:paraId="4517A69B"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w:t>
      </w:r>
    </w:p>
    <w:p w14:paraId="375F5556"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b/>
          <w:i/>
          <w:sz w:val="22"/>
          <w:szCs w:val="22"/>
          <w:u w:val="single"/>
        </w:rPr>
        <w:t>Para el caso de los Municipios</w:t>
      </w:r>
      <w:r w:rsidRPr="00584718">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14:paraId="5F599397"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 xml:space="preserve">I. El gasto programable comprende los siguientes capítulos: </w:t>
      </w:r>
    </w:p>
    <w:p w14:paraId="0A7FEF69"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w:t>
      </w:r>
    </w:p>
    <w:p w14:paraId="691043AB" w14:textId="77777777" w:rsidR="002E5F6E" w:rsidRPr="00584718" w:rsidRDefault="002E5F6E" w:rsidP="002E5F6E">
      <w:pPr>
        <w:pStyle w:val="Prrafodelista"/>
        <w:autoSpaceDE w:val="0"/>
        <w:autoSpaceDN w:val="0"/>
        <w:adjustRightInd w:val="0"/>
        <w:ind w:left="709" w:right="616"/>
        <w:jc w:val="both"/>
        <w:rPr>
          <w:rFonts w:ascii="Palatino Linotype" w:hAnsi="Palatino Linotype"/>
          <w:b/>
          <w:i/>
          <w:sz w:val="22"/>
          <w:szCs w:val="22"/>
          <w:u w:val="single"/>
        </w:rPr>
      </w:pPr>
      <w:r w:rsidRPr="00584718">
        <w:rPr>
          <w:rFonts w:ascii="Palatino Linotype" w:hAnsi="Palatino Linotype"/>
          <w:b/>
          <w:i/>
          <w:sz w:val="22"/>
          <w:szCs w:val="22"/>
          <w:u w:val="single"/>
        </w:rPr>
        <w:t xml:space="preserve">f). 6000 Inversión Pública. </w:t>
      </w:r>
    </w:p>
    <w:p w14:paraId="3000DDA0"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w:t>
      </w:r>
    </w:p>
    <w:p w14:paraId="5E3F88BD"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II. El gasto no programable comprende los siguientes capítulos</w:t>
      </w:r>
    </w:p>
    <w:p w14:paraId="466DB338" w14:textId="74D41E69"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w:t>
      </w:r>
    </w:p>
    <w:p w14:paraId="2C43092F" w14:textId="0746539D" w:rsidR="002E5F6E" w:rsidRPr="00584718" w:rsidRDefault="002E5F6E" w:rsidP="00F87694">
      <w:pPr>
        <w:pStyle w:val="Prrafodelista"/>
        <w:autoSpaceDE w:val="0"/>
        <w:autoSpaceDN w:val="0"/>
        <w:adjustRightInd w:val="0"/>
        <w:ind w:left="709" w:right="616"/>
        <w:jc w:val="both"/>
        <w:rPr>
          <w:rFonts w:ascii="Palatino Linotype" w:hAnsi="Palatino Linotype"/>
          <w:b/>
          <w:i/>
          <w:sz w:val="14"/>
          <w:szCs w:val="22"/>
          <w:u w:val="single"/>
        </w:rPr>
      </w:pPr>
      <w:r w:rsidRPr="00584718">
        <w:rPr>
          <w:rFonts w:ascii="Palatino Linotype" w:hAnsi="Palatino Linotype"/>
          <w:b/>
          <w:i/>
          <w:sz w:val="22"/>
          <w:szCs w:val="22"/>
          <w:u w:val="single"/>
        </w:rPr>
        <w:t>b). 9000 Deuda Pública.</w:t>
      </w:r>
      <w:r w:rsidRPr="00584718">
        <w:rPr>
          <w:rFonts w:ascii="Palatino Linotype" w:hAnsi="Palatino Linotype"/>
          <w:b/>
          <w:i/>
          <w:sz w:val="22"/>
          <w:szCs w:val="22"/>
          <w:u w:val="single"/>
        </w:rPr>
        <w:cr/>
      </w:r>
    </w:p>
    <w:p w14:paraId="22C4238C" w14:textId="77777777" w:rsidR="002E5F6E" w:rsidRPr="00584718" w:rsidRDefault="002E5F6E" w:rsidP="002E5F6E">
      <w:pPr>
        <w:pStyle w:val="Prrafodelista"/>
        <w:autoSpaceDE w:val="0"/>
        <w:autoSpaceDN w:val="0"/>
        <w:adjustRightInd w:val="0"/>
        <w:spacing w:before="240" w:after="240"/>
        <w:ind w:left="709" w:right="616"/>
        <w:jc w:val="both"/>
        <w:rPr>
          <w:rFonts w:ascii="Palatino Linotype" w:hAnsi="Palatino Linotype"/>
          <w:i/>
          <w:sz w:val="22"/>
          <w:szCs w:val="22"/>
        </w:rPr>
      </w:pPr>
      <w:r w:rsidRPr="00584718">
        <w:rPr>
          <w:rFonts w:ascii="Palatino Linotype" w:hAnsi="Palatino Linotype"/>
          <w:b/>
          <w:i/>
          <w:sz w:val="22"/>
          <w:szCs w:val="22"/>
        </w:rPr>
        <w:t>Artículo 293.</w:t>
      </w:r>
      <w:r w:rsidRPr="00584718">
        <w:rPr>
          <w:rFonts w:ascii="Palatino Linotype" w:hAnsi="Palatino Linotype"/>
          <w:i/>
          <w:sz w:val="22"/>
          <w:szCs w:val="22"/>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99472AC" w14:textId="77777777" w:rsidR="002E5F6E" w:rsidRPr="00584718" w:rsidRDefault="002E5F6E" w:rsidP="002E5F6E">
      <w:pPr>
        <w:pStyle w:val="Prrafodelista"/>
        <w:autoSpaceDE w:val="0"/>
        <w:autoSpaceDN w:val="0"/>
        <w:adjustRightInd w:val="0"/>
        <w:spacing w:before="240" w:after="240"/>
        <w:ind w:left="709" w:right="616"/>
        <w:jc w:val="both"/>
        <w:rPr>
          <w:rFonts w:ascii="Palatino Linotype" w:hAnsi="Palatino Linotype"/>
          <w:i/>
          <w:sz w:val="22"/>
          <w:szCs w:val="22"/>
        </w:rPr>
      </w:pPr>
      <w:r w:rsidRPr="00584718">
        <w:rPr>
          <w:rFonts w:ascii="Palatino Linotype" w:hAnsi="Palatino Linotype"/>
          <w:i/>
          <w:sz w:val="22"/>
          <w:szCs w:val="22"/>
        </w:rPr>
        <w:lastRenderedPageBreak/>
        <w:t>En el caso de los municipios, corresponderá a su Tesorería emitir el Clasificador por Objeto del Gasto, el cual deberá guardar congruencia y homogeneidad con el que determine la Secretaría en términos del párrafo anterior.</w:t>
      </w:r>
    </w:p>
    <w:p w14:paraId="2F000EE5" w14:textId="77777777" w:rsidR="002E5F6E" w:rsidRPr="00584718" w:rsidRDefault="002E5F6E" w:rsidP="002E5F6E">
      <w:pPr>
        <w:pStyle w:val="Sinespaciado"/>
        <w:rPr>
          <w:sz w:val="6"/>
          <w:lang w:val="es-ES"/>
        </w:rPr>
      </w:pPr>
    </w:p>
    <w:p w14:paraId="30483BF0" w14:textId="77777777" w:rsidR="002E5F6E" w:rsidRPr="00584718" w:rsidRDefault="002E5F6E" w:rsidP="002E5F6E">
      <w:pPr>
        <w:spacing w:before="240" w:after="240" w:line="360" w:lineRule="auto"/>
        <w:contextualSpacing/>
        <w:jc w:val="both"/>
        <w:rPr>
          <w:rFonts w:ascii="Palatino Linotype" w:eastAsia="MS Mincho" w:hAnsi="Palatino Linotype" w:cs="Times New Roman"/>
          <w:color w:val="000000"/>
          <w:sz w:val="24"/>
        </w:rPr>
      </w:pPr>
      <w:r w:rsidRPr="00584718">
        <w:rPr>
          <w:rFonts w:ascii="Palatino Linotype" w:eastAsia="Arial Unicode MS" w:hAnsi="Palatino Linotype" w:cs="Arial"/>
          <w:sz w:val="24"/>
        </w:rPr>
        <w:t xml:space="preserve">Bajo ese tenor la </w:t>
      </w:r>
      <w:r w:rsidRPr="00584718">
        <w:rPr>
          <w:rFonts w:ascii="Palatino Linotype" w:eastAsia="Arial Unicode MS" w:hAnsi="Palatino Linotype" w:cs="Arial"/>
          <w:b/>
          <w:sz w:val="24"/>
        </w:rPr>
        <w:t>Ley Orgánica Municipal del Estado de México</w:t>
      </w:r>
      <w:r w:rsidRPr="00584718">
        <w:rPr>
          <w:rFonts w:ascii="Palatino Linotype" w:eastAsia="Arial Unicode MS" w:hAnsi="Palatino Linotype" w:cs="Arial"/>
          <w:sz w:val="24"/>
        </w:rPr>
        <w:t xml:space="preserve"> también dispone que el presidente municipal presentará anualmente al Ayuntamiento a más tardar el </w:t>
      </w:r>
      <w:r w:rsidRPr="00584718">
        <w:rPr>
          <w:rFonts w:ascii="Palatino Linotype" w:eastAsia="Arial Unicode MS" w:hAnsi="Palatino Linotype" w:cs="Arial"/>
          <w:b/>
          <w:sz w:val="24"/>
        </w:rPr>
        <w:t>20 de diciembre</w:t>
      </w:r>
      <w:r w:rsidRPr="00584718">
        <w:rPr>
          <w:rFonts w:ascii="Palatino Linotype" w:eastAsia="Arial Unicode MS" w:hAnsi="Palatino Linotype" w:cs="Arial"/>
          <w:sz w:val="24"/>
        </w:rPr>
        <w:t xml:space="preserve"> el proyecto del presupuesto de egresos y la forma en que estará integrado el proyecto del presupuesto de egresos que habrá de ser aprobado por el cabildo municipal, tal como se transcribe a continuación:</w:t>
      </w:r>
    </w:p>
    <w:p w14:paraId="5E302A5F" w14:textId="77777777" w:rsidR="002E5F6E" w:rsidRPr="00584718" w:rsidRDefault="002E5F6E" w:rsidP="002E5F6E">
      <w:pPr>
        <w:spacing w:before="240" w:after="240" w:line="360" w:lineRule="auto"/>
        <w:jc w:val="both"/>
        <w:rPr>
          <w:rFonts w:ascii="Palatino Linotype" w:eastAsia="MS Mincho" w:hAnsi="Palatino Linotype"/>
          <w:color w:val="000000"/>
          <w:sz w:val="10"/>
        </w:rPr>
      </w:pPr>
    </w:p>
    <w:p w14:paraId="53B772F8" w14:textId="0AB2C543" w:rsidR="002E5F6E" w:rsidRPr="00584718" w:rsidRDefault="002E5F6E" w:rsidP="00F87694">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b/>
          <w:i/>
          <w:sz w:val="22"/>
          <w:szCs w:val="22"/>
        </w:rPr>
        <w:t>Artículo 99.</w:t>
      </w:r>
      <w:r w:rsidRPr="00584718">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3FC26923"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b/>
          <w:i/>
          <w:sz w:val="22"/>
          <w:szCs w:val="22"/>
        </w:rPr>
        <w:t>Artículo 100.- El presupuesto de egresos deberá contener las previsiones de gasto público que habrán de realizar los municipios.</w:t>
      </w:r>
      <w:r w:rsidRPr="00584718">
        <w:rPr>
          <w:rFonts w:ascii="Palatino Linotype" w:hAnsi="Palatino Linotype"/>
          <w:i/>
          <w:sz w:val="22"/>
          <w:szCs w:val="22"/>
        </w:rPr>
        <w:t xml:space="preserve"> </w:t>
      </w:r>
    </w:p>
    <w:p w14:paraId="204843C6"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p>
    <w:p w14:paraId="0F5CD787"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b/>
          <w:i/>
          <w:sz w:val="22"/>
          <w:szCs w:val="22"/>
        </w:rPr>
        <w:t>Artículo 101.-</w:t>
      </w:r>
      <w:r w:rsidRPr="00584718">
        <w:rPr>
          <w:rFonts w:ascii="Palatino Linotype" w:hAnsi="Palatino Linotype"/>
          <w:i/>
          <w:sz w:val="22"/>
          <w:szCs w:val="22"/>
        </w:rPr>
        <w:t xml:space="preserve"> El proyecto del presupuesto de egresos se integrará básicamente con: </w:t>
      </w:r>
    </w:p>
    <w:p w14:paraId="77C50C4A"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 xml:space="preserve">I. Los programas en que se señalen objetivos, metas y unidades responsables para su ejecución, así como la valuación estimada del programa; </w:t>
      </w:r>
    </w:p>
    <w:p w14:paraId="5D756034"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 xml:space="preserve">II. Estimación de los ingresos y gastos del ejercicio fiscal calendarizados; </w:t>
      </w:r>
    </w:p>
    <w:p w14:paraId="7AF88553" w14:textId="77777777" w:rsidR="002E5F6E" w:rsidRPr="00584718" w:rsidRDefault="002E5F6E" w:rsidP="002E5F6E">
      <w:pPr>
        <w:pStyle w:val="Prrafodelista"/>
        <w:autoSpaceDE w:val="0"/>
        <w:autoSpaceDN w:val="0"/>
        <w:adjustRightInd w:val="0"/>
        <w:ind w:left="709" w:right="616"/>
        <w:jc w:val="both"/>
        <w:rPr>
          <w:rFonts w:ascii="Palatino Linotype" w:hAnsi="Palatino Linotype"/>
          <w:i/>
          <w:sz w:val="22"/>
          <w:szCs w:val="22"/>
        </w:rPr>
      </w:pPr>
      <w:r w:rsidRPr="00584718">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14:paraId="2B1FCA93" w14:textId="77777777" w:rsidR="002E5F6E" w:rsidRPr="00584718" w:rsidRDefault="002E5F6E" w:rsidP="002E5F6E">
      <w:pPr>
        <w:pStyle w:val="Prrafodelista"/>
        <w:ind w:left="426"/>
        <w:jc w:val="right"/>
        <w:rPr>
          <w:rFonts w:ascii="Palatino Linotype" w:eastAsia="MS Mincho" w:hAnsi="Palatino Linotype"/>
          <w:i/>
          <w:color w:val="000000"/>
          <w:sz w:val="20"/>
        </w:rPr>
      </w:pPr>
      <w:r w:rsidRPr="00584718">
        <w:rPr>
          <w:rFonts w:ascii="Palatino Linotype" w:eastAsia="MS Mincho" w:hAnsi="Palatino Linotype"/>
          <w:i/>
          <w:color w:val="000000"/>
          <w:sz w:val="20"/>
        </w:rPr>
        <w:t>(Énfasis añadido)</w:t>
      </w:r>
    </w:p>
    <w:p w14:paraId="7DAB21F8" w14:textId="77777777" w:rsidR="002E5F6E" w:rsidRPr="00584718" w:rsidRDefault="002E5F6E" w:rsidP="002E5F6E">
      <w:pPr>
        <w:pStyle w:val="Prrafodelista"/>
        <w:ind w:left="426"/>
        <w:jc w:val="right"/>
        <w:rPr>
          <w:rFonts w:ascii="Palatino Linotype" w:eastAsia="MS Mincho" w:hAnsi="Palatino Linotype"/>
          <w:i/>
          <w:color w:val="000000"/>
          <w:sz w:val="20"/>
        </w:rPr>
      </w:pPr>
    </w:p>
    <w:p w14:paraId="29432C9E" w14:textId="77777777" w:rsidR="002E5F6E" w:rsidRPr="00584718" w:rsidRDefault="002E5F6E" w:rsidP="002E5F6E">
      <w:pPr>
        <w:spacing w:before="240" w:after="240" w:line="360" w:lineRule="auto"/>
        <w:contextualSpacing/>
        <w:jc w:val="both"/>
        <w:rPr>
          <w:rFonts w:ascii="Palatino Linotype" w:eastAsia="MS Mincho" w:hAnsi="Palatino Linotype" w:cs="Times New Roman"/>
          <w:color w:val="000000"/>
          <w:sz w:val="24"/>
        </w:rPr>
      </w:pPr>
      <w:r w:rsidRPr="00584718">
        <w:rPr>
          <w:rFonts w:ascii="Palatino Linotype" w:eastAsia="Arial Unicode MS" w:hAnsi="Palatino Linotype" w:cs="Arial"/>
          <w:sz w:val="24"/>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3F03CF70" w14:textId="77777777" w:rsidR="002E5F6E" w:rsidRPr="00584718" w:rsidRDefault="002E5F6E" w:rsidP="003F2874">
      <w:pPr>
        <w:pStyle w:val="Sinespaciado"/>
        <w:rPr>
          <w:sz w:val="2"/>
        </w:rPr>
      </w:pPr>
    </w:p>
    <w:p w14:paraId="5A1457C6" w14:textId="77777777" w:rsidR="003F2874" w:rsidRPr="00584718" w:rsidRDefault="003F2874" w:rsidP="003F2874">
      <w:pPr>
        <w:tabs>
          <w:tab w:val="left" w:pos="709"/>
        </w:tabs>
        <w:spacing w:before="240" w:line="360" w:lineRule="auto"/>
        <w:ind w:right="51"/>
        <w:jc w:val="both"/>
        <w:rPr>
          <w:rFonts w:ascii="Palatino Linotype" w:hAnsi="Palatino Linotype"/>
          <w:sz w:val="24"/>
          <w:szCs w:val="24"/>
        </w:rPr>
      </w:pPr>
      <w:r w:rsidRPr="00584718">
        <w:rPr>
          <w:rFonts w:ascii="Palatino Linotype" w:hAnsi="Palatino Linotype" w:cs="Arial"/>
          <w:sz w:val="24"/>
        </w:rPr>
        <w:lastRenderedPageBreak/>
        <w:t>Adicionalmente</w:t>
      </w:r>
      <w:r w:rsidRPr="00584718">
        <w:rPr>
          <w:rFonts w:ascii="Palatino Linotype" w:hAnsi="Palatino Linotype"/>
          <w:sz w:val="24"/>
          <w:szCs w:val="24"/>
        </w:rPr>
        <w:t>, la Ley Orgánica Municipal del Estado de México, establece lo siguiente:</w:t>
      </w:r>
    </w:p>
    <w:p w14:paraId="59782749" w14:textId="77777777" w:rsidR="003F2874" w:rsidRPr="00584718" w:rsidRDefault="003F2874" w:rsidP="003F2874">
      <w:pPr>
        <w:tabs>
          <w:tab w:val="left" w:pos="709"/>
        </w:tabs>
        <w:spacing w:after="0" w:line="240" w:lineRule="auto"/>
        <w:ind w:left="708" w:right="567"/>
        <w:jc w:val="both"/>
        <w:rPr>
          <w:rFonts w:ascii="Palatino Linotype" w:hAnsi="Palatino Linotype"/>
          <w:i/>
        </w:rPr>
      </w:pPr>
      <w:r w:rsidRPr="00584718">
        <w:rPr>
          <w:rFonts w:ascii="Palatino Linotype" w:hAnsi="Palatino Linotype"/>
          <w:b/>
          <w:i/>
        </w:rPr>
        <w:t>Artículo 31.-</w:t>
      </w:r>
      <w:r w:rsidRPr="00584718">
        <w:rPr>
          <w:rFonts w:ascii="Palatino Linotype" w:hAnsi="Palatino Linotype"/>
          <w:i/>
        </w:rPr>
        <w:t xml:space="preserve"> Son atribuciones de los ayuntamientos:</w:t>
      </w:r>
    </w:p>
    <w:p w14:paraId="71880BFC" w14:textId="77777777" w:rsidR="003F2874" w:rsidRPr="00584718" w:rsidRDefault="003F2874" w:rsidP="003F2874">
      <w:pPr>
        <w:tabs>
          <w:tab w:val="left" w:pos="709"/>
        </w:tabs>
        <w:spacing w:after="0" w:line="240" w:lineRule="auto"/>
        <w:ind w:left="993" w:right="567"/>
        <w:jc w:val="both"/>
        <w:rPr>
          <w:rFonts w:ascii="Palatino Linotype" w:hAnsi="Palatino Linotype"/>
          <w:b/>
          <w:i/>
        </w:rPr>
      </w:pPr>
      <w:r w:rsidRPr="00584718">
        <w:rPr>
          <w:rFonts w:ascii="Palatino Linotype" w:hAnsi="Palatino Linotype"/>
          <w:b/>
          <w:i/>
        </w:rPr>
        <w:t>(…)</w:t>
      </w:r>
    </w:p>
    <w:p w14:paraId="0B40B50A" w14:textId="77777777" w:rsidR="003F2874" w:rsidRPr="00584718" w:rsidRDefault="003F2874" w:rsidP="003F2874">
      <w:pPr>
        <w:tabs>
          <w:tab w:val="left" w:pos="709"/>
        </w:tabs>
        <w:spacing w:after="0" w:line="240" w:lineRule="auto"/>
        <w:ind w:left="993" w:right="567"/>
        <w:jc w:val="both"/>
        <w:rPr>
          <w:rFonts w:ascii="Palatino Linotype" w:hAnsi="Palatino Linotype"/>
          <w:i/>
        </w:rPr>
      </w:pPr>
      <w:r w:rsidRPr="00584718">
        <w:rPr>
          <w:rFonts w:ascii="Palatino Linotype" w:hAnsi="Palatino Linotype"/>
          <w:b/>
          <w:i/>
        </w:rPr>
        <w:t>VII.</w:t>
      </w:r>
      <w:r w:rsidRPr="00584718">
        <w:rPr>
          <w:rFonts w:ascii="Palatino Linotype" w:hAnsi="Palatino Linotype"/>
          <w:i/>
        </w:rPr>
        <w:t xml:space="preserve"> Convenir, contratar o concesionar, en términos de ley, </w:t>
      </w:r>
      <w:r w:rsidRPr="00584718">
        <w:rPr>
          <w:rFonts w:ascii="Palatino Linotype" w:hAnsi="Palatino Linotype"/>
          <w:b/>
          <w:i/>
          <w:u w:val="single"/>
        </w:rPr>
        <w:t>la ejecución de obras y la prestación de servicios públicos, con el Estado, con otros municipios de la entidad o con particulares</w:t>
      </w:r>
      <w:r w:rsidRPr="00584718">
        <w:rPr>
          <w:rFonts w:ascii="Palatino Linotype" w:hAnsi="Palatino Linotype"/>
          <w:i/>
        </w:rPr>
        <w:t>, recabando, cuando proceda, la autorización de la Legislatura del Estado;</w:t>
      </w:r>
    </w:p>
    <w:p w14:paraId="4C6E0917" w14:textId="77777777" w:rsidR="003F2874" w:rsidRPr="00584718" w:rsidRDefault="003F2874" w:rsidP="003F2874">
      <w:pPr>
        <w:tabs>
          <w:tab w:val="left" w:pos="709"/>
        </w:tabs>
        <w:spacing w:after="0" w:line="240" w:lineRule="auto"/>
        <w:ind w:left="993" w:right="567"/>
        <w:jc w:val="both"/>
        <w:rPr>
          <w:rFonts w:ascii="Palatino Linotype" w:hAnsi="Palatino Linotype"/>
          <w:i/>
        </w:rPr>
      </w:pPr>
    </w:p>
    <w:p w14:paraId="345F83A2" w14:textId="77777777" w:rsidR="003F2874" w:rsidRPr="00584718" w:rsidRDefault="003F2874" w:rsidP="003F2874">
      <w:pPr>
        <w:tabs>
          <w:tab w:val="left" w:pos="709"/>
        </w:tabs>
        <w:spacing w:after="0" w:line="240" w:lineRule="auto"/>
        <w:ind w:left="993" w:right="567"/>
        <w:jc w:val="both"/>
        <w:rPr>
          <w:rFonts w:ascii="Palatino Linotype" w:hAnsi="Palatino Linotype"/>
          <w:i/>
        </w:rPr>
      </w:pPr>
      <w:r w:rsidRPr="00584718">
        <w:rPr>
          <w:rFonts w:ascii="Palatino Linotype" w:hAnsi="Palatino Linotype"/>
          <w:b/>
          <w:i/>
        </w:rPr>
        <w:t>VIII.</w:t>
      </w:r>
      <w:r w:rsidRPr="00584718">
        <w:rPr>
          <w:rFonts w:ascii="Palatino Linotype" w:hAnsi="Palatino Linotype"/>
          <w:i/>
        </w:rPr>
        <w:t xml:space="preserve"> </w:t>
      </w:r>
      <w:r w:rsidRPr="00584718">
        <w:rPr>
          <w:rFonts w:ascii="Palatino Linotype" w:hAnsi="Palatino Linotype"/>
          <w:b/>
          <w:i/>
          <w:u w:val="single"/>
        </w:rPr>
        <w:t>Concluir las obras iniciadas por administraciones anteriores y dar mantenimiento a la infraestructura e instalaciones de los servicios públicos municipales</w:t>
      </w:r>
      <w:r w:rsidRPr="00584718">
        <w:rPr>
          <w:rFonts w:ascii="Palatino Linotype" w:hAnsi="Palatino Linotype"/>
          <w:i/>
        </w:rPr>
        <w:t>;</w:t>
      </w:r>
    </w:p>
    <w:p w14:paraId="4F49B43E" w14:textId="77777777" w:rsidR="003F2874" w:rsidRPr="00584718" w:rsidRDefault="003F2874" w:rsidP="003F2874">
      <w:pPr>
        <w:tabs>
          <w:tab w:val="left" w:pos="709"/>
        </w:tabs>
        <w:spacing w:after="0" w:line="240" w:lineRule="auto"/>
        <w:ind w:left="993" w:right="567"/>
        <w:jc w:val="both"/>
        <w:rPr>
          <w:rFonts w:ascii="Palatino Linotype" w:hAnsi="Palatino Linotype"/>
          <w:i/>
        </w:rPr>
      </w:pPr>
      <w:r w:rsidRPr="00584718">
        <w:rPr>
          <w:rFonts w:ascii="Palatino Linotype" w:hAnsi="Palatino Linotype"/>
          <w:b/>
          <w:i/>
        </w:rPr>
        <w:t>(</w:t>
      </w:r>
      <w:r w:rsidRPr="00584718">
        <w:rPr>
          <w:rFonts w:ascii="Palatino Linotype" w:hAnsi="Palatino Linotype"/>
          <w:i/>
        </w:rPr>
        <w:t>…)</w:t>
      </w:r>
    </w:p>
    <w:p w14:paraId="599498EC" w14:textId="77777777" w:rsidR="003F2874" w:rsidRPr="00584718" w:rsidRDefault="003F2874" w:rsidP="003F2874">
      <w:pPr>
        <w:tabs>
          <w:tab w:val="left" w:pos="709"/>
        </w:tabs>
        <w:spacing w:before="240" w:line="240" w:lineRule="auto"/>
        <w:ind w:left="708" w:right="567"/>
        <w:jc w:val="both"/>
        <w:rPr>
          <w:rFonts w:ascii="Palatino Linotype" w:hAnsi="Palatino Linotype"/>
          <w:b/>
          <w:i/>
          <w:u w:val="single"/>
        </w:rPr>
      </w:pPr>
      <w:r w:rsidRPr="00584718">
        <w:rPr>
          <w:rFonts w:ascii="Palatino Linotype" w:hAnsi="Palatino Linotype"/>
          <w:b/>
          <w:i/>
        </w:rPr>
        <w:t>Artículo 79.-</w:t>
      </w:r>
      <w:r w:rsidRPr="00584718">
        <w:rPr>
          <w:rFonts w:ascii="Palatino Linotype" w:hAnsi="Palatino Linotype"/>
          <w:i/>
        </w:rPr>
        <w:t xml:space="preserve"> Los ayuntamientos podrán destinar recursos y coordinarse con las organizaciones sociales para la prestación de servicios públicos y </w:t>
      </w:r>
      <w:r w:rsidRPr="00584718">
        <w:rPr>
          <w:rFonts w:ascii="Palatino Linotype" w:hAnsi="Palatino Linotype"/>
          <w:b/>
          <w:i/>
          <w:u w:val="single"/>
        </w:rPr>
        <w:t>la ejecución de obras públicas. Dichos recursos quedarán sujetos al control y vigilancia de las autoridades municipales.</w:t>
      </w:r>
    </w:p>
    <w:p w14:paraId="34BB6CE1" w14:textId="77777777" w:rsidR="003F2874" w:rsidRPr="00584718" w:rsidRDefault="003F2874" w:rsidP="003F2874">
      <w:pPr>
        <w:tabs>
          <w:tab w:val="left" w:pos="709"/>
        </w:tabs>
        <w:spacing w:before="240" w:line="240" w:lineRule="auto"/>
        <w:ind w:left="708" w:right="567"/>
        <w:jc w:val="both"/>
        <w:rPr>
          <w:rFonts w:ascii="Palatino Linotype" w:hAnsi="Palatino Linotype"/>
          <w:i/>
        </w:rPr>
      </w:pPr>
      <w:r w:rsidRPr="00584718">
        <w:rPr>
          <w:rFonts w:ascii="Palatino Linotype" w:hAnsi="Palatino Linotype"/>
          <w:b/>
          <w:i/>
        </w:rPr>
        <w:t>(…)</w:t>
      </w:r>
    </w:p>
    <w:p w14:paraId="154CB0BC" w14:textId="77777777" w:rsidR="003F2874" w:rsidRPr="00584718" w:rsidRDefault="003F2874" w:rsidP="003F2874">
      <w:pPr>
        <w:tabs>
          <w:tab w:val="left" w:pos="709"/>
        </w:tabs>
        <w:spacing w:before="240" w:line="240" w:lineRule="auto"/>
        <w:ind w:left="708" w:right="567"/>
        <w:jc w:val="both"/>
        <w:rPr>
          <w:rFonts w:ascii="Palatino Linotype" w:hAnsi="Palatino Linotype"/>
          <w:i/>
        </w:rPr>
      </w:pPr>
      <w:r w:rsidRPr="00584718">
        <w:rPr>
          <w:rFonts w:ascii="Palatino Linotype" w:hAnsi="Palatino Linotype"/>
          <w:b/>
          <w:i/>
        </w:rPr>
        <w:t>Artículo 96. Bis.-</w:t>
      </w:r>
      <w:r w:rsidRPr="00584718">
        <w:rPr>
          <w:rFonts w:ascii="Palatino Linotype" w:hAnsi="Palatino Linotype"/>
          <w:i/>
        </w:rPr>
        <w:t xml:space="preserve"> </w:t>
      </w:r>
      <w:r w:rsidRPr="00584718">
        <w:rPr>
          <w:rFonts w:ascii="Palatino Linotype" w:hAnsi="Palatino Linotype"/>
          <w:b/>
          <w:i/>
          <w:u w:val="single"/>
        </w:rPr>
        <w:t>El Director de Obras Públicas o el Titular de la Unidad Administrativa equivalente, tiene las siguientes atribuciones</w:t>
      </w:r>
      <w:r w:rsidRPr="00584718">
        <w:rPr>
          <w:rFonts w:ascii="Palatino Linotype" w:hAnsi="Palatino Linotype"/>
          <w:i/>
        </w:rPr>
        <w:t xml:space="preserve">: </w:t>
      </w:r>
    </w:p>
    <w:p w14:paraId="3A24CA3B"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b/>
          <w:i/>
          <w:sz w:val="22"/>
          <w:szCs w:val="22"/>
          <w:u w:val="single"/>
        </w:rPr>
        <w:t>Realizar la programación y ejecución de las obras públicas</w:t>
      </w:r>
      <w:r w:rsidRPr="00584718">
        <w:rPr>
          <w:rFonts w:ascii="Palatino Linotype" w:hAnsi="Palatino Linotype"/>
          <w:i/>
          <w:sz w:val="22"/>
          <w:szCs w:val="22"/>
        </w:rPr>
        <w:t xml:space="preserve"> y servicios relacionados, que por orden expresa del Ayuntamiento requieran prioridad; </w:t>
      </w:r>
    </w:p>
    <w:p w14:paraId="306EFA2C"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14:paraId="2C80416D"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14:paraId="4F5ACB76"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Construir </w:t>
      </w:r>
      <w:r w:rsidRPr="00584718">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584718">
        <w:rPr>
          <w:rFonts w:ascii="Palatino Linotype" w:hAnsi="Palatino Linotype"/>
          <w:i/>
          <w:sz w:val="22"/>
          <w:szCs w:val="22"/>
        </w:rPr>
        <w:t xml:space="preserve">; </w:t>
      </w:r>
    </w:p>
    <w:p w14:paraId="693C580A"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lastRenderedPageBreak/>
        <w:t xml:space="preserve">Determinar y cuantificar los materiales y trabajos necesarios para programas de construcción y mantenimiento de obras públicas y servicios relacionados; </w:t>
      </w:r>
    </w:p>
    <w:p w14:paraId="4B0A603B"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Vigilar que se cumplan y lleven a cabo los programas de construcción y mantenimiento de obras públicas y servicios relacionados; </w:t>
      </w:r>
    </w:p>
    <w:p w14:paraId="681AA726"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14:paraId="618B5656"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Vigilar la construcción en las obras por contrato y por administración que hayan sido adjudicadas a los contratistas; </w:t>
      </w:r>
    </w:p>
    <w:p w14:paraId="397C12E9"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Administrar y ejercer, en el ámbito de su competencia, de manera coordinada con el Tesorero municipal, los recursos públicos destinados a la planeación, programación, </w:t>
      </w:r>
      <w:proofErr w:type="spellStart"/>
      <w:r w:rsidRPr="00584718">
        <w:rPr>
          <w:rFonts w:ascii="Palatino Linotype" w:hAnsi="Palatino Linotype"/>
          <w:i/>
          <w:sz w:val="22"/>
          <w:szCs w:val="22"/>
        </w:rPr>
        <w:t>presupuestación</w:t>
      </w:r>
      <w:proofErr w:type="spellEnd"/>
      <w:r w:rsidRPr="00584718">
        <w:rPr>
          <w:rFonts w:ascii="Palatino Linotype" w:hAnsi="Palatino Linotype"/>
          <w:i/>
          <w:sz w:val="22"/>
          <w:szCs w:val="22"/>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67EE3D2C"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14:paraId="39ADBA98"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58DC2B7D"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Promover la construcción de urbanización, infraestructura y equipamiento urbano; </w:t>
      </w:r>
    </w:p>
    <w:p w14:paraId="117D4530"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Formular y conducir la política municipal en materia de obras públicas e infraestructura para el desarrollo; </w:t>
      </w:r>
    </w:p>
    <w:p w14:paraId="0DD3EFB3"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Cumplir y hacer cumplir la legislación y normatividad en materia de obra pública;</w:t>
      </w:r>
    </w:p>
    <w:p w14:paraId="169F4E6B"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w:t>
      </w:r>
      <w:r w:rsidRPr="00584718">
        <w:rPr>
          <w:rFonts w:ascii="Palatino Linotype" w:hAnsi="Palatino Linotype"/>
          <w:i/>
          <w:sz w:val="22"/>
          <w:szCs w:val="22"/>
        </w:rPr>
        <w:lastRenderedPageBreak/>
        <w:t xml:space="preserve">de Desarrollo Municipal y con la política, objetivos y prioridades del Municipio y vigilar su ejecución; </w:t>
      </w:r>
    </w:p>
    <w:p w14:paraId="78900EAC"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Dictar las normas generales y ejecutar las obras de reparación, adaptación y demolición de inmuebles propiedad del municipio que le sean asignadas; </w:t>
      </w:r>
    </w:p>
    <w:p w14:paraId="498FD857"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2E6B6530"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Vigilar que la ejecución de la obra pública adjudicada y los servicios relacionados con ésta, se sujeten a las condiciones contratadas; </w:t>
      </w:r>
    </w:p>
    <w:p w14:paraId="6915A545"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Establecer los lineamientos para la realización de estudios y proyectos de construcción de obras públicas; </w:t>
      </w:r>
    </w:p>
    <w:p w14:paraId="7E72492A"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14:paraId="016DCF31"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Formular el inventario de la maquinaria y equipo de construcción a su cuidado o de su propiedad, manteniéndolo en óptimas condiciones de uso; </w:t>
      </w:r>
    </w:p>
    <w:p w14:paraId="6CB232E3"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14:paraId="0B570F21"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Controlar y vigilar el inventario de materiales para construcción; </w:t>
      </w:r>
    </w:p>
    <w:p w14:paraId="25EC09C8"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14:paraId="6B3FF83F"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10238ABE" w14:textId="77777777" w:rsidR="003F2874" w:rsidRPr="00584718" w:rsidRDefault="003F2874" w:rsidP="003F2874">
      <w:pPr>
        <w:pStyle w:val="Prrafodelista"/>
        <w:numPr>
          <w:ilvl w:val="0"/>
          <w:numId w:val="47"/>
        </w:numPr>
        <w:tabs>
          <w:tab w:val="left" w:pos="709"/>
        </w:tabs>
        <w:spacing w:before="240"/>
        <w:ind w:left="1788" w:right="567"/>
        <w:jc w:val="both"/>
        <w:rPr>
          <w:rFonts w:ascii="Palatino Linotype" w:hAnsi="Palatino Linotype"/>
          <w:i/>
          <w:sz w:val="22"/>
          <w:szCs w:val="22"/>
        </w:rPr>
      </w:pPr>
      <w:r w:rsidRPr="00584718">
        <w:rPr>
          <w:rFonts w:ascii="Palatino Linotype" w:hAnsi="Palatino Linotype"/>
          <w:i/>
          <w:sz w:val="22"/>
          <w:szCs w:val="22"/>
        </w:rPr>
        <w:t>Las demás que les señalen las disposiciones aplicables.</w:t>
      </w:r>
    </w:p>
    <w:p w14:paraId="620E4FB2" w14:textId="77777777" w:rsidR="003F2874" w:rsidRPr="00584718" w:rsidRDefault="003F2874" w:rsidP="002E5F6E">
      <w:pPr>
        <w:pStyle w:val="Sinespaciado"/>
      </w:pPr>
    </w:p>
    <w:p w14:paraId="134F61BA" w14:textId="3C6F8E6E" w:rsidR="00CA5721" w:rsidRPr="00584718" w:rsidRDefault="00CA5721" w:rsidP="00CA5721">
      <w:pPr>
        <w:spacing w:before="240" w:after="36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lastRenderedPageBreak/>
        <w:t xml:space="preserve">Finalmente, el Bando de Gobierno del Municipio de </w:t>
      </w:r>
      <w:proofErr w:type="spellStart"/>
      <w:r w:rsidRPr="00584718">
        <w:rPr>
          <w:rFonts w:ascii="Palatino Linotype" w:eastAsia="MS Mincho" w:hAnsi="Palatino Linotype" w:cs="Times New Roman"/>
          <w:sz w:val="24"/>
          <w:szCs w:val="24"/>
          <w:lang w:val="es-ES_tradnl" w:eastAsia="es-ES"/>
        </w:rPr>
        <w:t>Soyaniquilpan</w:t>
      </w:r>
      <w:proofErr w:type="spellEnd"/>
      <w:r w:rsidRPr="00584718">
        <w:rPr>
          <w:rFonts w:ascii="Palatino Linotype" w:eastAsia="MS Mincho" w:hAnsi="Palatino Linotype" w:cs="Times New Roman"/>
          <w:sz w:val="24"/>
          <w:szCs w:val="24"/>
          <w:lang w:val="es-ES_tradnl" w:eastAsia="es-ES"/>
        </w:rPr>
        <w:t xml:space="preserve"> de Juárez, estipula lo siguiente:</w:t>
      </w:r>
    </w:p>
    <w:p w14:paraId="302D1D23" w14:textId="77777777" w:rsidR="00CA5721" w:rsidRPr="00584718" w:rsidRDefault="00CA5721" w:rsidP="00D72DA5">
      <w:pPr>
        <w:spacing w:after="0" w:line="240" w:lineRule="auto"/>
        <w:contextualSpacing/>
        <w:jc w:val="both"/>
        <w:rPr>
          <w:rFonts w:ascii="Palatino Linotype" w:eastAsia="MS Mincho" w:hAnsi="Palatino Linotype" w:cs="Times New Roman"/>
          <w:sz w:val="20"/>
          <w:szCs w:val="24"/>
          <w:lang w:val="es-ES_tradnl" w:eastAsia="es-ES"/>
        </w:rPr>
      </w:pPr>
    </w:p>
    <w:p w14:paraId="5606FF4A" w14:textId="086F7CF2" w:rsidR="00CA5721" w:rsidRPr="00584718" w:rsidRDefault="00CA5721" w:rsidP="00D72DA5">
      <w:pPr>
        <w:spacing w:after="0" w:line="240" w:lineRule="auto"/>
        <w:ind w:left="567" w:right="567"/>
        <w:contextualSpacing/>
        <w:jc w:val="center"/>
        <w:rPr>
          <w:rFonts w:ascii="Palatino Linotype" w:hAnsi="Palatino Linotype"/>
          <w:b/>
          <w:i/>
        </w:rPr>
      </w:pPr>
      <w:r w:rsidRPr="00584718">
        <w:rPr>
          <w:rFonts w:ascii="Palatino Linotype" w:hAnsi="Palatino Linotype"/>
          <w:b/>
          <w:i/>
        </w:rPr>
        <w:t>CAPITULO II</w:t>
      </w:r>
    </w:p>
    <w:p w14:paraId="7960F92D" w14:textId="38190736" w:rsidR="00CA5721" w:rsidRPr="00584718" w:rsidRDefault="00CA5721" w:rsidP="00D72DA5">
      <w:pPr>
        <w:spacing w:after="0" w:line="240" w:lineRule="auto"/>
        <w:ind w:left="567" w:right="567"/>
        <w:contextualSpacing/>
        <w:jc w:val="center"/>
        <w:rPr>
          <w:rFonts w:ascii="Palatino Linotype" w:hAnsi="Palatino Linotype"/>
          <w:b/>
          <w:i/>
        </w:rPr>
      </w:pPr>
      <w:r w:rsidRPr="00584718">
        <w:rPr>
          <w:rFonts w:ascii="Palatino Linotype" w:hAnsi="Palatino Linotype"/>
          <w:b/>
          <w:i/>
        </w:rPr>
        <w:t>FORMA DE PRESTACIÓN DE LAS FUNCIONES Y LOS SERVICIOS PÚBLICOS MUNICIPALES</w:t>
      </w:r>
    </w:p>
    <w:p w14:paraId="52ACD82E" w14:textId="77777777" w:rsidR="00CA5721" w:rsidRPr="00584718" w:rsidRDefault="00CA5721" w:rsidP="00D72DA5">
      <w:pPr>
        <w:spacing w:after="0" w:line="240" w:lineRule="auto"/>
        <w:ind w:left="567" w:right="567"/>
        <w:contextualSpacing/>
        <w:jc w:val="both"/>
        <w:rPr>
          <w:rFonts w:ascii="Palatino Linotype" w:hAnsi="Palatino Linotype"/>
          <w:b/>
          <w:i/>
        </w:rPr>
      </w:pPr>
    </w:p>
    <w:p w14:paraId="4DC39005" w14:textId="18441F3F" w:rsidR="00CA5721" w:rsidRPr="00584718" w:rsidRDefault="00CA5721" w:rsidP="00D72DA5">
      <w:pPr>
        <w:spacing w:after="0" w:line="240" w:lineRule="auto"/>
        <w:ind w:left="567" w:right="567"/>
        <w:contextualSpacing/>
        <w:jc w:val="both"/>
        <w:rPr>
          <w:rFonts w:ascii="Palatino Linotype" w:hAnsi="Palatino Linotype"/>
          <w:i/>
        </w:rPr>
      </w:pPr>
      <w:r w:rsidRPr="00584718">
        <w:rPr>
          <w:rFonts w:ascii="Palatino Linotype" w:hAnsi="Palatino Linotype"/>
          <w:b/>
          <w:i/>
        </w:rPr>
        <w:t xml:space="preserve">ARTÍCULO 95.- </w:t>
      </w:r>
      <w:r w:rsidRPr="00584718">
        <w:rPr>
          <w:rFonts w:ascii="Palatino Linotype" w:hAnsi="Palatino Linotype"/>
          <w:i/>
        </w:rPr>
        <w:t>Son funciones y servicios públicos municipales, de manera enunciativa y no limitativa, los siguientes:</w:t>
      </w:r>
    </w:p>
    <w:p w14:paraId="02D89CAA" w14:textId="73D94302" w:rsidR="00CA5721" w:rsidRPr="00584718" w:rsidRDefault="00CA5721" w:rsidP="00D72DA5">
      <w:pPr>
        <w:spacing w:after="0" w:line="240" w:lineRule="auto"/>
        <w:ind w:left="567" w:right="567"/>
        <w:contextualSpacing/>
        <w:jc w:val="both"/>
        <w:rPr>
          <w:rFonts w:ascii="Palatino Linotype" w:hAnsi="Palatino Linotype"/>
          <w:i/>
        </w:rPr>
      </w:pPr>
      <w:r w:rsidRPr="00584718">
        <w:rPr>
          <w:rFonts w:ascii="Palatino Linotype" w:hAnsi="Palatino Linotype"/>
          <w:i/>
        </w:rPr>
        <w:t>(…)</w:t>
      </w:r>
    </w:p>
    <w:p w14:paraId="14ECC5C1" w14:textId="77777777" w:rsidR="00CA5721" w:rsidRPr="00584718" w:rsidRDefault="00CA5721" w:rsidP="00D72DA5">
      <w:pPr>
        <w:spacing w:after="0" w:line="240" w:lineRule="auto"/>
        <w:ind w:left="567" w:right="567"/>
        <w:contextualSpacing/>
        <w:jc w:val="both"/>
        <w:rPr>
          <w:rFonts w:ascii="Palatino Linotype" w:hAnsi="Palatino Linotype"/>
          <w:b/>
          <w:i/>
        </w:rPr>
      </w:pPr>
      <w:r w:rsidRPr="00584718">
        <w:rPr>
          <w:rFonts w:ascii="Palatino Linotype" w:hAnsi="Palatino Linotype"/>
          <w:b/>
          <w:i/>
        </w:rPr>
        <w:t xml:space="preserve">SERVICIOS PÚBLICOS MUNICIPALES </w:t>
      </w:r>
    </w:p>
    <w:p w14:paraId="166FF399" w14:textId="77777777" w:rsidR="00CA5721" w:rsidRPr="00584718" w:rsidRDefault="00CA5721" w:rsidP="00D72DA5">
      <w:pPr>
        <w:spacing w:after="0" w:line="240" w:lineRule="auto"/>
        <w:ind w:left="567" w:right="567"/>
        <w:contextualSpacing/>
        <w:jc w:val="both"/>
        <w:rPr>
          <w:rFonts w:ascii="Palatino Linotype" w:hAnsi="Palatino Linotype"/>
          <w:i/>
        </w:rPr>
      </w:pPr>
      <w:r w:rsidRPr="00584718">
        <w:rPr>
          <w:rFonts w:ascii="Palatino Linotype" w:hAnsi="Palatino Linotype"/>
          <w:i/>
        </w:rPr>
        <w:t>(…)</w:t>
      </w:r>
    </w:p>
    <w:p w14:paraId="3CDFE176" w14:textId="4BEE2C82" w:rsidR="00CA5721" w:rsidRPr="00584718" w:rsidRDefault="00CA5721" w:rsidP="00D72DA5">
      <w:pPr>
        <w:spacing w:after="0" w:line="240" w:lineRule="auto"/>
        <w:ind w:left="567" w:right="567"/>
        <w:contextualSpacing/>
        <w:jc w:val="both"/>
        <w:rPr>
          <w:rFonts w:ascii="Palatino Linotype" w:eastAsia="MS Mincho" w:hAnsi="Palatino Linotype" w:cs="Times New Roman"/>
          <w:b/>
          <w:i/>
          <w:sz w:val="24"/>
          <w:szCs w:val="24"/>
          <w:u w:val="single"/>
          <w:lang w:val="es-ES_tradnl" w:eastAsia="es-ES"/>
        </w:rPr>
      </w:pPr>
      <w:r w:rsidRPr="00584718">
        <w:rPr>
          <w:rFonts w:ascii="Palatino Linotype" w:hAnsi="Palatino Linotype"/>
          <w:b/>
          <w:i/>
          <w:u w:val="single"/>
        </w:rPr>
        <w:t>II. Alumbrado público;</w:t>
      </w:r>
    </w:p>
    <w:p w14:paraId="202DFAFB" w14:textId="77777777" w:rsidR="00CA5721" w:rsidRPr="00584718" w:rsidRDefault="00CA5721" w:rsidP="00CA5721">
      <w:pPr>
        <w:spacing w:before="240" w:after="360" w:line="360" w:lineRule="auto"/>
        <w:ind w:left="567" w:right="567"/>
        <w:contextualSpacing/>
        <w:jc w:val="both"/>
        <w:rPr>
          <w:rFonts w:ascii="Palatino Linotype" w:eastAsia="MS Mincho" w:hAnsi="Palatino Linotype" w:cs="Times New Roman"/>
          <w:i/>
          <w:sz w:val="24"/>
          <w:szCs w:val="24"/>
          <w:lang w:val="es-ES_tradnl" w:eastAsia="es-ES"/>
        </w:rPr>
      </w:pPr>
    </w:p>
    <w:p w14:paraId="0123723E" w14:textId="77777777" w:rsidR="00CA5721" w:rsidRPr="00584718" w:rsidRDefault="00CA5721" w:rsidP="00D72DA5">
      <w:pPr>
        <w:spacing w:after="0" w:line="240" w:lineRule="auto"/>
        <w:ind w:left="567" w:right="567"/>
        <w:contextualSpacing/>
        <w:jc w:val="center"/>
        <w:rPr>
          <w:rFonts w:ascii="Palatino Linotype" w:hAnsi="Palatino Linotype"/>
          <w:b/>
          <w:i/>
        </w:rPr>
      </w:pPr>
      <w:r w:rsidRPr="00584718">
        <w:rPr>
          <w:rFonts w:ascii="Palatino Linotype" w:hAnsi="Palatino Linotype"/>
          <w:b/>
          <w:i/>
        </w:rPr>
        <w:t xml:space="preserve">CAPÍTULO III </w:t>
      </w:r>
    </w:p>
    <w:p w14:paraId="27645632" w14:textId="47E27749" w:rsidR="00CA5721" w:rsidRPr="00584718" w:rsidRDefault="00CA5721" w:rsidP="00D72DA5">
      <w:pPr>
        <w:spacing w:after="0" w:line="240" w:lineRule="auto"/>
        <w:ind w:left="567" w:right="567"/>
        <w:contextualSpacing/>
        <w:jc w:val="center"/>
        <w:rPr>
          <w:rFonts w:ascii="Palatino Linotype" w:hAnsi="Palatino Linotype"/>
          <w:b/>
          <w:i/>
        </w:rPr>
      </w:pPr>
      <w:r w:rsidRPr="00584718">
        <w:rPr>
          <w:rFonts w:ascii="Palatino Linotype" w:hAnsi="Palatino Linotype"/>
          <w:b/>
          <w:i/>
        </w:rPr>
        <w:t>SERVICIOS DE LIMPIA, ALUMBRADO Y MANTENIMIENTO</w:t>
      </w:r>
    </w:p>
    <w:p w14:paraId="1F022C8D" w14:textId="4F4B85E5" w:rsidR="00CA5721" w:rsidRPr="00584718" w:rsidRDefault="00CA5721" w:rsidP="00D72DA5">
      <w:pPr>
        <w:spacing w:after="0" w:line="240" w:lineRule="auto"/>
        <w:ind w:left="567" w:right="567"/>
        <w:contextualSpacing/>
        <w:jc w:val="both"/>
        <w:rPr>
          <w:rFonts w:ascii="Palatino Linotype" w:eastAsia="MS Mincho" w:hAnsi="Palatino Linotype" w:cs="Times New Roman"/>
          <w:i/>
          <w:sz w:val="24"/>
          <w:szCs w:val="24"/>
          <w:lang w:val="es-ES_tradnl" w:eastAsia="es-ES"/>
        </w:rPr>
      </w:pPr>
      <w:r w:rsidRPr="00584718">
        <w:rPr>
          <w:rFonts w:ascii="Palatino Linotype" w:hAnsi="Palatino Linotype"/>
          <w:b/>
          <w:i/>
        </w:rPr>
        <w:t xml:space="preserve">ARTÍCULO 102.- </w:t>
      </w:r>
      <w:r w:rsidRPr="00584718">
        <w:rPr>
          <w:rFonts w:ascii="Palatino Linotype" w:hAnsi="Palatino Linotype"/>
          <w:b/>
          <w:i/>
          <w:u w:val="single"/>
        </w:rPr>
        <w:t>El Ayuntamiento Municipal tendrá a su cargo la planeación, realización y mantenimiento de los servicios públicos de</w:t>
      </w:r>
      <w:r w:rsidRPr="00584718">
        <w:rPr>
          <w:rFonts w:ascii="Palatino Linotype" w:hAnsi="Palatino Linotype"/>
          <w:i/>
        </w:rPr>
        <w:t xml:space="preserve"> limpia y disposición de desechos sólidos no peligrosos. </w:t>
      </w:r>
      <w:r w:rsidRPr="00584718">
        <w:rPr>
          <w:rFonts w:ascii="Palatino Linotype" w:hAnsi="Palatino Linotype"/>
          <w:b/>
          <w:i/>
          <w:u w:val="single"/>
        </w:rPr>
        <w:t>Así como los servicios de alumbrado público, manteniendo las vialidades, parques, jardines, áreas verdes y panteones en los términos que se establezcan en el Reglamento Orgánico</w:t>
      </w:r>
      <w:r w:rsidRPr="00584718">
        <w:rPr>
          <w:rFonts w:ascii="Palatino Linotype" w:hAnsi="Palatino Linotype"/>
          <w:i/>
        </w:rPr>
        <w:t>.</w:t>
      </w:r>
    </w:p>
    <w:p w14:paraId="7A24157F" w14:textId="77777777" w:rsidR="00F87694" w:rsidRPr="00584718" w:rsidRDefault="00F87694" w:rsidP="00F87694">
      <w:pPr>
        <w:spacing w:before="240" w:after="240" w:line="360" w:lineRule="auto"/>
        <w:contextualSpacing/>
        <w:jc w:val="both"/>
        <w:rPr>
          <w:rFonts w:ascii="Palatino Linotype" w:hAnsi="Palatino Linotype"/>
          <w:sz w:val="24"/>
        </w:rPr>
      </w:pPr>
    </w:p>
    <w:p w14:paraId="6B214798" w14:textId="5219470E" w:rsidR="00F87694" w:rsidRPr="00584718" w:rsidRDefault="00F87694" w:rsidP="00F87694">
      <w:pPr>
        <w:spacing w:before="240" w:after="240" w:line="360" w:lineRule="auto"/>
        <w:contextualSpacing/>
        <w:jc w:val="both"/>
        <w:rPr>
          <w:rFonts w:ascii="Palatino Linotype" w:hAnsi="Palatino Linotype"/>
          <w:sz w:val="24"/>
        </w:rPr>
      </w:pPr>
      <w:r w:rsidRPr="00584718">
        <w:rPr>
          <w:rFonts w:ascii="Palatino Linotype" w:hAnsi="Palatino Linotype"/>
          <w:sz w:val="24"/>
        </w:rPr>
        <w:t>En este contexto, cabe hacer mención que</w:t>
      </w:r>
      <w:r w:rsidRPr="00584718">
        <w:rPr>
          <w:rFonts w:ascii="Palatino Linotype" w:hAnsi="Palatino Linotype"/>
          <w:b/>
          <w:sz w:val="24"/>
        </w:rPr>
        <w:t>, por obra pública debe entenderse</w:t>
      </w:r>
      <w:r w:rsidRPr="00584718">
        <w:rPr>
          <w:rFonts w:ascii="Palatino Linotype" w:hAnsi="Palatino Linotype"/>
          <w:sz w:val="24"/>
        </w:rPr>
        <w:t xml:space="preserve"> todo trabajo que tenga por objeto principal construir, instalar, ampliar, adecuar, remodelar, restaurar, conservar, mantener, modificar o demoler bienes inmuebles propiedad del Estado, de sus dependencias y entidades y de los municipios y </w:t>
      </w:r>
      <w:r w:rsidRPr="00584718">
        <w:rPr>
          <w:rFonts w:ascii="Palatino Linotype" w:hAnsi="Palatino Linotype" w:cs="Arial"/>
          <w:sz w:val="24"/>
        </w:rPr>
        <w:t>sus</w:t>
      </w:r>
      <w:r w:rsidRPr="00584718">
        <w:rPr>
          <w:rFonts w:ascii="Palatino Linotype" w:hAnsi="Palatino Linotype"/>
          <w:sz w:val="24"/>
        </w:rPr>
        <w:t xml:space="preserve"> organismos con cargo a recursos públicos estatales o municipales; así como, autorizar para su pago, previa validación del avance y calidad de las obras, los presupuestos y estimaciones que presenten los contratistas de obras públicas municipales.</w:t>
      </w:r>
    </w:p>
    <w:p w14:paraId="698360FC" w14:textId="77777777" w:rsidR="00F87694" w:rsidRPr="00584718" w:rsidRDefault="00F87694" w:rsidP="00F87694">
      <w:pPr>
        <w:spacing w:before="240" w:after="240" w:line="360" w:lineRule="auto"/>
        <w:contextualSpacing/>
        <w:jc w:val="both"/>
        <w:rPr>
          <w:rFonts w:ascii="Palatino Linotype" w:hAnsi="Palatino Linotype"/>
          <w:sz w:val="24"/>
        </w:rPr>
      </w:pPr>
    </w:p>
    <w:p w14:paraId="32057943" w14:textId="77777777" w:rsidR="003668DF" w:rsidRPr="00584718" w:rsidRDefault="00F87694" w:rsidP="003668DF">
      <w:pPr>
        <w:spacing w:before="240" w:after="240" w:line="360" w:lineRule="auto"/>
        <w:contextualSpacing/>
        <w:jc w:val="both"/>
        <w:rPr>
          <w:rFonts w:ascii="Palatino Linotype" w:eastAsia="MS Mincho" w:hAnsi="Palatino Linotype" w:cs="Times New Roman"/>
          <w:color w:val="000000"/>
          <w:sz w:val="24"/>
        </w:rPr>
      </w:pPr>
      <w:r w:rsidRPr="00584718">
        <w:rPr>
          <w:rFonts w:ascii="Palatino Linotype" w:hAnsi="Palatino Linotype"/>
          <w:sz w:val="24"/>
        </w:rPr>
        <w:lastRenderedPageBreak/>
        <w:t xml:space="preserve">En ese sentido, los Ayuntamientos son los encargados de formular, de manera anual, </w:t>
      </w:r>
      <w:r w:rsidRPr="00584718">
        <w:rPr>
          <w:rFonts w:ascii="Palatino Linotype" w:hAnsi="Palatino Linotype"/>
          <w:b/>
          <w:sz w:val="24"/>
        </w:rPr>
        <w:t>los programas de obra pública y su respectivo presupuesto</w:t>
      </w:r>
      <w:r w:rsidRPr="00584718">
        <w:rPr>
          <w:rFonts w:ascii="Palatino Linotype" w:hAnsi="Palatino Linotype"/>
          <w:sz w:val="24"/>
        </w:rPr>
        <w:t>, para complementar el plan de desarrollo municipal, entre los que se encuentra el alumbrado público.</w:t>
      </w:r>
    </w:p>
    <w:p w14:paraId="7064A54D" w14:textId="77777777" w:rsidR="003668DF" w:rsidRPr="00584718" w:rsidRDefault="003668DF" w:rsidP="003668DF">
      <w:pPr>
        <w:spacing w:before="240" w:after="240" w:line="360" w:lineRule="auto"/>
        <w:contextualSpacing/>
        <w:jc w:val="both"/>
        <w:rPr>
          <w:rFonts w:ascii="Palatino Linotype" w:eastAsia="MS Mincho" w:hAnsi="Palatino Linotype" w:cs="Times New Roman"/>
          <w:color w:val="000000"/>
          <w:sz w:val="24"/>
        </w:rPr>
      </w:pPr>
    </w:p>
    <w:p w14:paraId="566CEAE4" w14:textId="04A4EF92" w:rsidR="00BE04E6" w:rsidRPr="00584718" w:rsidRDefault="003668DF" w:rsidP="003668DF">
      <w:pPr>
        <w:spacing w:before="240" w:after="240" w:line="360" w:lineRule="auto"/>
        <w:contextualSpacing/>
        <w:jc w:val="both"/>
        <w:rPr>
          <w:rFonts w:ascii="Palatino Linotype" w:hAnsi="Palatino Linotype"/>
          <w:sz w:val="24"/>
          <w:szCs w:val="24"/>
        </w:rPr>
      </w:pPr>
      <w:r w:rsidRPr="00584718">
        <w:rPr>
          <w:rFonts w:ascii="Palatino Linotype" w:hAnsi="Palatino Linotype"/>
          <w:sz w:val="24"/>
          <w:szCs w:val="24"/>
        </w:rPr>
        <w:t xml:space="preserve">En conclusión, el servicio de alumbrado público deberá estar en constante mantenimiento y vigilancia por las dependencias facultadas del </w:t>
      </w:r>
      <w:r w:rsidRPr="00584718">
        <w:rPr>
          <w:rFonts w:ascii="Palatino Linotype" w:hAnsi="Palatino Linotype"/>
          <w:b/>
          <w:sz w:val="24"/>
          <w:szCs w:val="24"/>
        </w:rPr>
        <w:t>Sujeto Obligado</w:t>
      </w:r>
      <w:r w:rsidRPr="00584718">
        <w:rPr>
          <w:rFonts w:ascii="Palatino Linotype" w:hAnsi="Palatino Linotype"/>
          <w:sz w:val="24"/>
          <w:szCs w:val="24"/>
        </w:rPr>
        <w:t>, es por ello que deberán tener actualizado su registro o censo de luminarias para que sean atendidas con exactitud, para aquellas las acciones relacionadas a la instalación, manteniendo o reemplazo.</w:t>
      </w:r>
    </w:p>
    <w:p w14:paraId="776E8C5E" w14:textId="77777777" w:rsidR="00B74A60" w:rsidRPr="00584718" w:rsidRDefault="00B74A60" w:rsidP="003668DF">
      <w:pPr>
        <w:spacing w:before="240" w:after="240" w:line="360" w:lineRule="auto"/>
        <w:contextualSpacing/>
        <w:jc w:val="both"/>
        <w:rPr>
          <w:rFonts w:ascii="Palatino Linotype" w:hAnsi="Palatino Linotype"/>
          <w:sz w:val="24"/>
          <w:szCs w:val="24"/>
        </w:rPr>
      </w:pPr>
    </w:p>
    <w:p w14:paraId="670BFA4B" w14:textId="40ED1BAA" w:rsidR="00B74A60" w:rsidRPr="00584718" w:rsidRDefault="00B74A60" w:rsidP="003668DF">
      <w:pPr>
        <w:spacing w:before="240" w:after="240" w:line="360" w:lineRule="auto"/>
        <w:contextualSpacing/>
        <w:jc w:val="both"/>
        <w:rPr>
          <w:rFonts w:ascii="Palatino Linotype" w:hAnsi="Palatino Linotype"/>
          <w:sz w:val="24"/>
          <w:szCs w:val="24"/>
        </w:rPr>
      </w:pPr>
      <w:r w:rsidRPr="00584718">
        <w:rPr>
          <w:rFonts w:ascii="Palatino Linotype" w:hAnsi="Palatino Linotype"/>
          <w:sz w:val="24"/>
          <w:szCs w:val="24"/>
        </w:rPr>
        <w:t xml:space="preserve">En cuanto al Reglamento Orgánico de la Administración Pública Municipal de </w:t>
      </w:r>
      <w:proofErr w:type="spellStart"/>
      <w:r w:rsidRPr="00584718">
        <w:rPr>
          <w:rFonts w:ascii="Palatino Linotype" w:hAnsi="Palatino Linotype"/>
          <w:sz w:val="24"/>
          <w:szCs w:val="24"/>
        </w:rPr>
        <w:t>Soyaniquilpan</w:t>
      </w:r>
      <w:proofErr w:type="spellEnd"/>
      <w:r w:rsidRPr="00584718">
        <w:rPr>
          <w:rFonts w:ascii="Palatino Linotype" w:hAnsi="Palatino Linotype"/>
          <w:sz w:val="24"/>
          <w:szCs w:val="24"/>
        </w:rPr>
        <w:t>, en sus artículos 43 y 44, estipulan lo siguiente:</w:t>
      </w:r>
    </w:p>
    <w:p w14:paraId="33137776" w14:textId="77777777" w:rsidR="00B74A60" w:rsidRPr="00584718" w:rsidRDefault="00B74A60" w:rsidP="003668DF">
      <w:pPr>
        <w:spacing w:before="240" w:after="240" w:line="360" w:lineRule="auto"/>
        <w:contextualSpacing/>
        <w:jc w:val="both"/>
        <w:rPr>
          <w:rFonts w:ascii="Palatino Linotype" w:hAnsi="Palatino Linotype"/>
          <w:sz w:val="24"/>
          <w:szCs w:val="24"/>
        </w:rPr>
      </w:pPr>
    </w:p>
    <w:p w14:paraId="59937E02" w14:textId="7E06B83F"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b w:val="0"/>
          <w:i/>
          <w:color w:val="555555"/>
          <w:sz w:val="22"/>
          <w:szCs w:val="22"/>
          <w:bdr w:val="none" w:sz="0" w:space="0" w:color="auto" w:frame="1"/>
        </w:rPr>
        <w:t>“</w:t>
      </w:r>
      <w:r w:rsidRPr="00584718">
        <w:rPr>
          <w:rStyle w:val="Textoennegrita"/>
          <w:rFonts w:ascii="Palatino Linotype" w:eastAsia="Calibri" w:hAnsi="Palatino Linotype"/>
          <w:i/>
          <w:color w:val="555555"/>
          <w:sz w:val="22"/>
          <w:szCs w:val="22"/>
          <w:bdr w:val="none" w:sz="0" w:space="0" w:color="auto" w:frame="1"/>
        </w:rPr>
        <w:t>Artículo 43.-</w:t>
      </w:r>
      <w:r w:rsidRPr="00584718">
        <w:rPr>
          <w:rFonts w:ascii="Palatino Linotype" w:hAnsi="Palatino Linotype"/>
          <w:i/>
          <w:color w:val="555555"/>
          <w:sz w:val="22"/>
          <w:szCs w:val="22"/>
        </w:rPr>
        <w:t> La Dirección de Obras Públicas y Desarrollo Urbano es la Dependencia encargada del ordenamiento urbano del territorio municipal, la planeación, programación, ejecución y mantenimiento de la obra pública, así como de la prestación de servicios municipales.</w:t>
      </w:r>
    </w:p>
    <w:p w14:paraId="33819DB5" w14:textId="77777777" w:rsidR="00B74A60" w:rsidRPr="00584718" w:rsidRDefault="00B74A60" w:rsidP="00B74A60">
      <w:pPr>
        <w:pStyle w:val="NormalWeb"/>
        <w:spacing w:before="0" w:beforeAutospacing="0" w:after="0" w:afterAutospacing="0" w:line="416" w:lineRule="atLeast"/>
        <w:ind w:left="567" w:right="567"/>
        <w:jc w:val="both"/>
        <w:textAlignment w:val="baseline"/>
        <w:rPr>
          <w:rStyle w:val="Textoennegrita"/>
          <w:rFonts w:ascii="Palatino Linotype" w:eastAsia="Calibri" w:hAnsi="Palatino Linotype"/>
          <w:i/>
          <w:color w:val="555555"/>
          <w:sz w:val="22"/>
          <w:szCs w:val="22"/>
          <w:bdr w:val="none" w:sz="0" w:space="0" w:color="auto" w:frame="1"/>
        </w:rPr>
      </w:pPr>
    </w:p>
    <w:p w14:paraId="0A55E7EC"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Artículo 44.- </w:t>
      </w:r>
      <w:r w:rsidRPr="00584718">
        <w:rPr>
          <w:rFonts w:ascii="Palatino Linotype" w:hAnsi="Palatino Linotype"/>
          <w:i/>
          <w:color w:val="555555"/>
          <w:sz w:val="22"/>
          <w:szCs w:val="22"/>
        </w:rPr>
        <w:t>La Dirección de Obras Públicas y Desarrollo Urbano, además de las atribuciones, facultades y obligaciones que expresamente le señala la ley y demás disposiciones legales aplicables, tiene a su cargo las siguientes:</w:t>
      </w:r>
    </w:p>
    <w:p w14:paraId="0E8BFE7A" w14:textId="77777777" w:rsidR="00B74A60" w:rsidRPr="00584718" w:rsidRDefault="00B74A60" w:rsidP="00B74A60">
      <w:pPr>
        <w:pStyle w:val="NormalWeb"/>
        <w:spacing w:before="0" w:beforeAutospacing="0" w:after="0" w:afterAutospacing="0" w:line="416" w:lineRule="atLeast"/>
        <w:ind w:left="567" w:right="567"/>
        <w:jc w:val="both"/>
        <w:textAlignment w:val="baseline"/>
        <w:rPr>
          <w:rStyle w:val="Textoennegrita"/>
          <w:rFonts w:ascii="Palatino Linotype" w:eastAsia="Calibri" w:hAnsi="Palatino Linotype"/>
          <w:i/>
          <w:color w:val="555555"/>
          <w:sz w:val="22"/>
          <w:szCs w:val="22"/>
          <w:bdr w:val="none" w:sz="0" w:space="0" w:color="auto" w:frame="1"/>
        </w:rPr>
      </w:pPr>
    </w:p>
    <w:p w14:paraId="1CAF105E"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I.</w:t>
      </w:r>
      <w:r w:rsidRPr="00584718">
        <w:rPr>
          <w:rFonts w:ascii="Palatino Linotype" w:hAnsi="Palatino Linotype"/>
          <w:i/>
          <w:color w:val="555555"/>
          <w:sz w:val="22"/>
          <w:szCs w:val="22"/>
        </w:rPr>
        <w:t> </w:t>
      </w:r>
      <w:r w:rsidRPr="00584718">
        <w:rPr>
          <w:rFonts w:ascii="Palatino Linotype" w:hAnsi="Palatino Linotype"/>
          <w:b/>
          <w:i/>
          <w:color w:val="555555"/>
          <w:sz w:val="22"/>
          <w:szCs w:val="22"/>
          <w:u w:val="single"/>
        </w:rPr>
        <w:t>Ejercer el gasto autorizado para la obra pública conforme al presupuesto de egresos, los planes, programas, especificaciones técnicas, controles y procedimientos administrativos aprobados</w:t>
      </w:r>
      <w:r w:rsidRPr="00584718">
        <w:rPr>
          <w:rFonts w:ascii="Palatino Linotype" w:hAnsi="Palatino Linotype"/>
          <w:i/>
          <w:color w:val="555555"/>
          <w:sz w:val="22"/>
          <w:szCs w:val="22"/>
        </w:rPr>
        <w:t>;</w:t>
      </w:r>
    </w:p>
    <w:p w14:paraId="0313B281"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lastRenderedPageBreak/>
        <w:t>II.</w:t>
      </w:r>
      <w:r w:rsidRPr="00584718">
        <w:rPr>
          <w:rFonts w:ascii="Palatino Linotype" w:hAnsi="Palatino Linotype"/>
          <w:i/>
          <w:color w:val="555555"/>
          <w:sz w:val="22"/>
          <w:szCs w:val="22"/>
        </w:rPr>
        <w:t> Elaborar y proponer al Comité Interno de Obra Pública para su visto bueno, el Programa General de Obra Pública, para la construcción y mejoramiento de las mismas, de acuerdo a la normatividad aplicable y a las políticas, objetivos y prioridades del Plan Municipal de Desarrollo;</w:t>
      </w:r>
    </w:p>
    <w:p w14:paraId="25B3B5DD"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III.</w:t>
      </w:r>
      <w:r w:rsidRPr="00584718">
        <w:rPr>
          <w:rFonts w:ascii="Palatino Linotype" w:hAnsi="Palatino Linotype"/>
          <w:i/>
          <w:color w:val="555555"/>
          <w:sz w:val="22"/>
          <w:szCs w:val="22"/>
        </w:rPr>
        <w:t> Elaborar los proyectos de inversión y los presupuestos de cada una de las obras públicas que se deban realizar y de los servicios relacionados  con las mismas, en estricto apego a la normatividad aplicable, los cuales deberán ser informados al Comité Interno de Obra Pública para su visto bueno y posterior presentación para la aprobación del Ayuntamiento;</w:t>
      </w:r>
    </w:p>
    <w:p w14:paraId="7A549F33"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IV.</w:t>
      </w:r>
      <w:r w:rsidRPr="00584718">
        <w:rPr>
          <w:rFonts w:ascii="Palatino Linotype" w:hAnsi="Palatino Linotype"/>
          <w:i/>
          <w:color w:val="555555"/>
          <w:sz w:val="22"/>
          <w:szCs w:val="22"/>
        </w:rPr>
        <w:t> Elaborar y proponer al Comité Interno de Obra Pública, la jerarquización de las obras a ejecutar, en función de las necesidades de la comunidad, ajustándose en todo momento a los planes municipales;</w:t>
      </w:r>
    </w:p>
    <w:p w14:paraId="1B6C560D"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V.</w:t>
      </w:r>
      <w:r w:rsidRPr="00584718">
        <w:rPr>
          <w:rFonts w:ascii="Palatino Linotype" w:hAnsi="Palatino Linotype"/>
          <w:i/>
          <w:color w:val="555555"/>
          <w:sz w:val="22"/>
          <w:szCs w:val="22"/>
        </w:rPr>
        <w:t> </w:t>
      </w:r>
      <w:r w:rsidRPr="00584718">
        <w:rPr>
          <w:rFonts w:ascii="Palatino Linotype" w:hAnsi="Palatino Linotype"/>
          <w:b/>
          <w:i/>
          <w:color w:val="555555"/>
          <w:sz w:val="22"/>
          <w:szCs w:val="22"/>
          <w:u w:val="single"/>
        </w:rPr>
        <w:t>Ejecutar la obra pública y los servicios relacionados con la misma que autorice el Ayuntamiento, ya sea por administración o por contrato, de acuerdo a la normatividad aplicable, a los planes, presupuestos y programas previamente establecidos, coordinándose en su caso con las autoridades federales, estatales y municipales</w:t>
      </w:r>
      <w:r w:rsidRPr="00584718">
        <w:rPr>
          <w:rFonts w:ascii="Palatino Linotype" w:hAnsi="Palatino Linotype"/>
          <w:i/>
          <w:color w:val="555555"/>
          <w:sz w:val="22"/>
          <w:szCs w:val="22"/>
        </w:rPr>
        <w:t>;</w:t>
      </w:r>
    </w:p>
    <w:p w14:paraId="262DE134"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VI.</w:t>
      </w:r>
      <w:r w:rsidRPr="00584718">
        <w:rPr>
          <w:rFonts w:ascii="Palatino Linotype" w:hAnsi="Palatino Linotype"/>
          <w:i/>
          <w:color w:val="555555"/>
          <w:sz w:val="22"/>
          <w:szCs w:val="22"/>
        </w:rPr>
        <w:t> Establecer las bases y procedimientos a los que deberán ajustarse los concursos de Licitación Pública e Invitación Restringida, así como los de Adjudicación Directa, para la adjudicación de los contratos de obra pública y servicios relacionados con la misma, para efectos de su adecuado planeación, organización, integración y control, debiendo ajustarse a las especificaciones técnicas de cada obra y en estricto apego a la normatividad    aplicable;</w:t>
      </w:r>
    </w:p>
    <w:p w14:paraId="49254F5F"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VII.</w:t>
      </w:r>
      <w:r w:rsidRPr="00584718">
        <w:rPr>
          <w:rFonts w:ascii="Palatino Linotype" w:hAnsi="Palatino Linotype"/>
          <w:i/>
          <w:color w:val="555555"/>
          <w:sz w:val="22"/>
          <w:szCs w:val="22"/>
        </w:rPr>
        <w:t> Nombrar al servidor público residente de la obra, que deberá tener los conocimientos, experiencia, habilidades y capacidad suficiente para administrar y dirigir los trabajos; considerando la formación profesional, la experiencia en administración y construcción de obras, el desarrollo profesional y el conocimiento de obras similares a las que se hará cargo. Para acreditarlo el servidor público designado deberá presentar la certificación de conocimientos y habilidades en la materia;</w:t>
      </w:r>
    </w:p>
    <w:p w14:paraId="3762D44B"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lastRenderedPageBreak/>
        <w:t>VIII.</w:t>
      </w:r>
      <w:r w:rsidRPr="00584718">
        <w:rPr>
          <w:rFonts w:ascii="Palatino Linotype" w:hAnsi="Palatino Linotype"/>
          <w:i/>
          <w:color w:val="555555"/>
          <w:sz w:val="22"/>
          <w:szCs w:val="22"/>
        </w:rPr>
        <w:t xml:space="preserve"> Adjudicar, contratar, ejecutar, vigilar, supervisar, controlar, </w:t>
      </w:r>
      <w:proofErr w:type="spellStart"/>
      <w:r w:rsidRPr="00584718">
        <w:rPr>
          <w:rFonts w:ascii="Palatino Linotype" w:hAnsi="Palatino Linotype"/>
          <w:i/>
          <w:color w:val="555555"/>
          <w:sz w:val="22"/>
          <w:szCs w:val="22"/>
        </w:rPr>
        <w:t>recepcionar</w:t>
      </w:r>
      <w:proofErr w:type="spellEnd"/>
      <w:r w:rsidRPr="00584718">
        <w:rPr>
          <w:rFonts w:ascii="Palatino Linotype" w:hAnsi="Palatino Linotype"/>
          <w:i/>
          <w:color w:val="555555"/>
          <w:sz w:val="22"/>
          <w:szCs w:val="22"/>
        </w:rPr>
        <w:t xml:space="preserve"> y dar mantenimiento a las obras públicas municipales;</w:t>
      </w:r>
    </w:p>
    <w:p w14:paraId="6577007C"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IX</w:t>
      </w:r>
      <w:r w:rsidRPr="00584718">
        <w:rPr>
          <w:rFonts w:ascii="Palatino Linotype" w:hAnsi="Palatino Linotype"/>
          <w:i/>
          <w:color w:val="555555"/>
          <w:sz w:val="22"/>
          <w:szCs w:val="22"/>
        </w:rPr>
        <w:t>. Informar en tiempo y forma a las instancias Municipales, Estatales y Federales, el inicio, avance y terminación de las obras públicas municipales;</w:t>
      </w:r>
    </w:p>
    <w:p w14:paraId="215A7A94"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w:t>
      </w:r>
      <w:r w:rsidRPr="00584718">
        <w:rPr>
          <w:rFonts w:ascii="Palatino Linotype" w:hAnsi="Palatino Linotype"/>
          <w:i/>
          <w:color w:val="555555"/>
          <w:sz w:val="22"/>
          <w:szCs w:val="22"/>
        </w:rPr>
        <w:t> </w:t>
      </w:r>
      <w:r w:rsidRPr="00584718">
        <w:rPr>
          <w:rFonts w:ascii="Palatino Linotype" w:hAnsi="Palatino Linotype"/>
          <w:b/>
          <w:i/>
          <w:color w:val="555555"/>
          <w:sz w:val="22"/>
          <w:szCs w:val="22"/>
          <w:u w:val="single"/>
        </w:rPr>
        <w:t>Validar y autorizar los presupuestos y estimaciones que presenten los contratistas por la ejecución de obras públicas municipales y tramitar el pago correspondiente</w:t>
      </w:r>
      <w:r w:rsidRPr="00584718">
        <w:rPr>
          <w:rFonts w:ascii="Palatino Linotype" w:hAnsi="Palatino Linotype"/>
          <w:i/>
          <w:color w:val="555555"/>
          <w:sz w:val="22"/>
          <w:szCs w:val="22"/>
        </w:rPr>
        <w:t>;</w:t>
      </w:r>
    </w:p>
    <w:p w14:paraId="271D37F7"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XI. </w:t>
      </w:r>
      <w:r w:rsidRPr="00584718">
        <w:rPr>
          <w:rFonts w:ascii="Palatino Linotype" w:hAnsi="Palatino Linotype"/>
          <w:i/>
          <w:color w:val="555555"/>
          <w:sz w:val="22"/>
          <w:szCs w:val="22"/>
        </w:rPr>
        <w:t>Aprobar y autorizar la entrega-recepción de las obras públicas que lleven a cabo los contratistas;</w:t>
      </w:r>
    </w:p>
    <w:p w14:paraId="26F8BB0D"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XII.</w:t>
      </w:r>
      <w:r w:rsidRPr="00584718">
        <w:rPr>
          <w:rFonts w:ascii="Palatino Linotype" w:hAnsi="Palatino Linotype"/>
          <w:i/>
          <w:color w:val="555555"/>
          <w:sz w:val="22"/>
          <w:szCs w:val="22"/>
        </w:rPr>
        <w:t> Integrar el expediente único de obra pública de acuerdo a la normatividad vigente;</w:t>
      </w:r>
    </w:p>
    <w:p w14:paraId="2F2C9DAB"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XIII.</w:t>
      </w:r>
      <w:r w:rsidRPr="00584718">
        <w:rPr>
          <w:rFonts w:ascii="Palatino Linotype" w:hAnsi="Palatino Linotype"/>
          <w:i/>
          <w:color w:val="555555"/>
          <w:sz w:val="22"/>
          <w:szCs w:val="22"/>
        </w:rPr>
        <w:t> Solicitar las modificaciones tanto presupuestales como de las metas de las obras públicas autorizadas de acuerdo con la normatividad aplicable, así como solicitar la reasignación de saldos, cancelaciones, precios o volúmenes extraordinarios;</w:t>
      </w:r>
    </w:p>
    <w:p w14:paraId="5DA96895"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XIV.</w:t>
      </w:r>
      <w:r w:rsidRPr="00584718">
        <w:rPr>
          <w:rFonts w:ascii="Palatino Linotype" w:hAnsi="Palatino Linotype"/>
          <w:i/>
          <w:color w:val="555555"/>
          <w:sz w:val="22"/>
          <w:szCs w:val="22"/>
        </w:rPr>
        <w:t> </w:t>
      </w:r>
      <w:r w:rsidRPr="00584718">
        <w:rPr>
          <w:rFonts w:ascii="Palatino Linotype" w:hAnsi="Palatino Linotype"/>
          <w:b/>
          <w:i/>
          <w:color w:val="555555"/>
          <w:sz w:val="22"/>
          <w:szCs w:val="22"/>
          <w:u w:val="single"/>
        </w:rPr>
        <w:t>Propiciar el mejoramiento y ampliación de la cobertura de los servicios públicos</w:t>
      </w:r>
      <w:r w:rsidRPr="00584718">
        <w:rPr>
          <w:rFonts w:ascii="Palatino Linotype" w:hAnsi="Palatino Linotype"/>
          <w:i/>
          <w:color w:val="555555"/>
          <w:sz w:val="22"/>
          <w:szCs w:val="22"/>
        </w:rPr>
        <w:t>;</w:t>
      </w:r>
    </w:p>
    <w:p w14:paraId="471E1690"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XV. </w:t>
      </w:r>
      <w:r w:rsidRPr="00584718">
        <w:rPr>
          <w:rFonts w:ascii="Palatino Linotype" w:hAnsi="Palatino Linotype"/>
          <w:i/>
          <w:color w:val="555555"/>
          <w:sz w:val="22"/>
          <w:szCs w:val="22"/>
        </w:rPr>
        <w:t>Formular, evaluar, actualizar y gestionar, el Plan Municipal de Desarrollo   Urbano, los programas de desarrollo urbano de los centros de población, los programas y estudios sectoriales, los planes y programas parciales de desarrollo urbano y de conservación y mejoramiento del equilibrio ecológico;</w:t>
      </w:r>
    </w:p>
    <w:p w14:paraId="68546482"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XVI. </w:t>
      </w:r>
      <w:r w:rsidRPr="00584718">
        <w:rPr>
          <w:rFonts w:ascii="Palatino Linotype" w:hAnsi="Palatino Linotype"/>
          <w:i/>
          <w:color w:val="555555"/>
          <w:sz w:val="22"/>
          <w:szCs w:val="22"/>
        </w:rPr>
        <w:t>Formular, proponer y conducir las políticas municipales en materia de asentamientos humanos y desarrollo urbano;</w:t>
      </w:r>
    </w:p>
    <w:p w14:paraId="08A0B309" w14:textId="55F40E3B"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XVII. </w:t>
      </w:r>
      <w:r w:rsidRPr="00584718">
        <w:rPr>
          <w:rFonts w:ascii="Palatino Linotype" w:hAnsi="Palatino Linotype"/>
          <w:i/>
          <w:color w:val="555555"/>
          <w:sz w:val="22"/>
          <w:szCs w:val="22"/>
        </w:rPr>
        <w:t>Crear y proponer proyectos en materia de desarrollo urbano, mediante la elaboración de estudios, planes, programas, proyectos y normas técnicas necesarias respecto del uso de suelo, infraestructura urbana, estructura vial, transporte, equipamiento y servicios públicos; para instrumentar la zonificación urbana, la preservación y restauración del equilibrio ecológico y la protección del medio ambiente de los centros de población y definir los criterios de desarrollo urbano en la materia;</w:t>
      </w:r>
    </w:p>
    <w:p w14:paraId="180111A6"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XVIII. </w:t>
      </w:r>
      <w:r w:rsidRPr="00584718">
        <w:rPr>
          <w:rFonts w:ascii="Palatino Linotype" w:hAnsi="Palatino Linotype"/>
          <w:i/>
          <w:color w:val="555555"/>
          <w:sz w:val="22"/>
          <w:szCs w:val="22"/>
        </w:rPr>
        <w:t>Formular las políticas y normas específicas de uso del suelo;</w:t>
      </w:r>
    </w:p>
    <w:p w14:paraId="7C0EDBAD"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lastRenderedPageBreak/>
        <w:t>XIX. </w:t>
      </w:r>
      <w:r w:rsidRPr="00584718">
        <w:rPr>
          <w:rFonts w:ascii="Palatino Linotype" w:hAnsi="Palatino Linotype"/>
          <w:i/>
          <w:color w:val="555555"/>
          <w:sz w:val="22"/>
          <w:szCs w:val="22"/>
        </w:rPr>
        <w:t>Expedir las licencias de construcción de obras nuevas, constancia de regularización de obras, constancias de alineamiento, nomenclatura y número oficial, así como la ocupación temporal de la vía pública, además de demoliciones y excavaciones;</w:t>
      </w:r>
    </w:p>
    <w:p w14:paraId="610E7BE6"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w:t>
      </w:r>
      <w:r w:rsidRPr="00584718">
        <w:rPr>
          <w:rFonts w:ascii="Palatino Linotype" w:hAnsi="Palatino Linotype"/>
          <w:i/>
          <w:color w:val="555555"/>
          <w:sz w:val="22"/>
          <w:szCs w:val="22"/>
        </w:rPr>
        <w:t>. Proponer al Presidente Municipal acciones tendientes al mejoramiento del equipamiento urbano municipal;</w:t>
      </w:r>
    </w:p>
    <w:p w14:paraId="03B410BB"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XXI.</w:t>
      </w:r>
      <w:r w:rsidRPr="00584718">
        <w:rPr>
          <w:rFonts w:ascii="Palatino Linotype" w:hAnsi="Palatino Linotype"/>
          <w:i/>
          <w:color w:val="555555"/>
          <w:sz w:val="22"/>
          <w:szCs w:val="22"/>
        </w:rPr>
        <w:t> Programar adecuadamente el mantenimiento de calles, banquetas, guarniciones y caminos, así como todo tipo de vialidades que contribuyan a optimizar la comunicación de las poblaciones del Municipio;</w:t>
      </w:r>
    </w:p>
    <w:p w14:paraId="2DF2982C"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XXII.</w:t>
      </w:r>
      <w:r w:rsidRPr="00584718">
        <w:rPr>
          <w:rFonts w:ascii="Palatino Linotype" w:hAnsi="Palatino Linotype"/>
          <w:i/>
          <w:color w:val="555555"/>
          <w:sz w:val="22"/>
          <w:szCs w:val="22"/>
        </w:rPr>
        <w:t> Coordinar la administración, mantenimiento y protección de los parques, jardines y panteones a cargo del Ayuntamiento;</w:t>
      </w:r>
    </w:p>
    <w:p w14:paraId="4EC49957"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XXIII.</w:t>
      </w:r>
      <w:r w:rsidRPr="00584718">
        <w:rPr>
          <w:rFonts w:ascii="Palatino Linotype" w:hAnsi="Palatino Linotype"/>
          <w:i/>
          <w:color w:val="555555"/>
          <w:sz w:val="22"/>
          <w:szCs w:val="22"/>
        </w:rPr>
        <w:t> Coadyuvar con la Secretaría del Ayuntamiento, para la regulación e instalación de la nomenclatura municipal;</w:t>
      </w:r>
    </w:p>
    <w:p w14:paraId="673B71C6"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XXIV.</w:t>
      </w:r>
      <w:r w:rsidRPr="00584718">
        <w:rPr>
          <w:rFonts w:ascii="Palatino Linotype" w:hAnsi="Palatino Linotype"/>
          <w:i/>
          <w:color w:val="555555"/>
          <w:sz w:val="22"/>
          <w:szCs w:val="22"/>
        </w:rPr>
        <w:t> Convocar a los ciudadanos, a las organizaciones sociales y a la sociedad en general, para recabar su opinión en el proceso de formulación de los planes de desarrollo urbano aplicables en el territorio municipal;</w:t>
      </w:r>
    </w:p>
    <w:p w14:paraId="6E88AA98"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XXV.</w:t>
      </w:r>
      <w:r w:rsidRPr="00584718">
        <w:rPr>
          <w:rFonts w:ascii="Palatino Linotype" w:hAnsi="Palatino Linotype"/>
          <w:i/>
          <w:color w:val="555555"/>
          <w:sz w:val="22"/>
          <w:szCs w:val="22"/>
        </w:rPr>
        <w:t> Autorizar, en su caso, y previa aprobación del Ayuntamiento, cambios de uso del suelo, de densidad e intensidad y altura de edificaciones;</w:t>
      </w:r>
    </w:p>
    <w:p w14:paraId="0C05781E"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XXVI.</w:t>
      </w:r>
      <w:r w:rsidRPr="00584718">
        <w:rPr>
          <w:rFonts w:ascii="Palatino Linotype" w:hAnsi="Palatino Linotype"/>
          <w:i/>
          <w:color w:val="555555"/>
          <w:sz w:val="22"/>
          <w:szCs w:val="22"/>
        </w:rPr>
        <w:t> Coadyuvar en el desarrollo de planes para el crecimiento ordenado del municipio, vigilando la aplicación del marco jurídico aplicable;</w:t>
      </w:r>
    </w:p>
    <w:p w14:paraId="48DDC3C8" w14:textId="77777777"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XXVII.</w:t>
      </w:r>
      <w:r w:rsidRPr="00584718">
        <w:rPr>
          <w:rFonts w:ascii="Palatino Linotype" w:hAnsi="Palatino Linotype"/>
          <w:i/>
          <w:color w:val="555555"/>
          <w:sz w:val="22"/>
          <w:szCs w:val="22"/>
        </w:rPr>
        <w:t> Proponer, participar y aplicar las medidas necesarias a fin de prevenir los asentamientos humanos irregulares; y</w:t>
      </w:r>
    </w:p>
    <w:p w14:paraId="7EACA1ED" w14:textId="72E3805C" w:rsidR="00B74A60" w:rsidRPr="00584718" w:rsidRDefault="00B74A60" w:rsidP="00B74A60">
      <w:pPr>
        <w:pStyle w:val="NormalWeb"/>
        <w:spacing w:before="0" w:beforeAutospacing="0" w:after="0" w:afterAutospacing="0" w:line="416" w:lineRule="atLeast"/>
        <w:ind w:left="567" w:right="567"/>
        <w:jc w:val="both"/>
        <w:textAlignment w:val="baseline"/>
        <w:rPr>
          <w:rFonts w:ascii="Palatino Linotype" w:hAnsi="Palatino Linotype"/>
          <w:i/>
          <w:color w:val="555555"/>
          <w:sz w:val="22"/>
          <w:szCs w:val="22"/>
        </w:rPr>
      </w:pPr>
      <w:r w:rsidRPr="00584718">
        <w:rPr>
          <w:rStyle w:val="Textoennegrita"/>
          <w:rFonts w:ascii="Palatino Linotype" w:eastAsia="Calibri" w:hAnsi="Palatino Linotype"/>
          <w:i/>
          <w:color w:val="555555"/>
          <w:sz w:val="22"/>
          <w:szCs w:val="22"/>
          <w:bdr w:val="none" w:sz="0" w:space="0" w:color="auto" w:frame="1"/>
        </w:rPr>
        <w:t>XXVIII.</w:t>
      </w:r>
      <w:r w:rsidRPr="00584718">
        <w:rPr>
          <w:rFonts w:ascii="Palatino Linotype" w:hAnsi="Palatino Linotype"/>
          <w:i/>
          <w:color w:val="555555"/>
          <w:sz w:val="22"/>
          <w:szCs w:val="22"/>
        </w:rPr>
        <w:t> Las demás que expresamente le encomienden los acuerdos del Ayuntamiento o le instruya el Presidente Municipal.”</w:t>
      </w:r>
    </w:p>
    <w:p w14:paraId="6273F3F8" w14:textId="77777777" w:rsidR="00B74A60" w:rsidRPr="00584718" w:rsidRDefault="00B74A60" w:rsidP="00B74A60">
      <w:pPr>
        <w:spacing w:before="240" w:after="240" w:line="360" w:lineRule="auto"/>
        <w:ind w:right="49"/>
        <w:contextualSpacing/>
        <w:jc w:val="both"/>
        <w:rPr>
          <w:rFonts w:ascii="Palatino Linotype" w:hAnsi="Palatino Linotype" w:cs="Arial"/>
        </w:rPr>
      </w:pPr>
    </w:p>
    <w:p w14:paraId="305ECD88" w14:textId="389251A1" w:rsidR="00B74A60" w:rsidRPr="00584718" w:rsidRDefault="00B74A60" w:rsidP="00B74A60">
      <w:pPr>
        <w:spacing w:before="240" w:after="240" w:line="360" w:lineRule="auto"/>
        <w:ind w:right="49"/>
        <w:contextualSpacing/>
        <w:jc w:val="both"/>
        <w:rPr>
          <w:rFonts w:ascii="Palatino Linotype" w:hAnsi="Palatino Linotype" w:cs="Arial"/>
          <w:sz w:val="24"/>
        </w:rPr>
      </w:pPr>
      <w:r w:rsidRPr="00584718">
        <w:rPr>
          <w:rFonts w:ascii="Palatino Linotype" w:hAnsi="Palatino Linotype" w:cs="Arial"/>
          <w:sz w:val="24"/>
        </w:rPr>
        <w:t xml:space="preserve">Del dispositivo legal antes invocado se desprende que los municipios tienen a cargo la prestación y administración de los servicios públicos y para el caso que nos ocupa el alumbrado es un servicio público que debe administrar el municipio como lo </w:t>
      </w:r>
      <w:r w:rsidRPr="00584718">
        <w:rPr>
          <w:rFonts w:ascii="Palatino Linotype" w:hAnsi="Palatino Linotype" w:cs="Arial"/>
          <w:sz w:val="24"/>
        </w:rPr>
        <w:lastRenderedPageBreak/>
        <w:t xml:space="preserve">contiene el ordenamiento citado previamente, de tal forma que el </w:t>
      </w:r>
      <w:r w:rsidRPr="00584718">
        <w:rPr>
          <w:rFonts w:ascii="Palatino Linotype" w:hAnsi="Palatino Linotype" w:cs="Arial"/>
          <w:b/>
          <w:sz w:val="24"/>
        </w:rPr>
        <w:t>Sujeto Obligado</w:t>
      </w:r>
      <w:r w:rsidRPr="00584718">
        <w:rPr>
          <w:rFonts w:ascii="Palatino Linotype" w:hAnsi="Palatino Linotype" w:cs="Arial"/>
          <w:sz w:val="24"/>
        </w:rPr>
        <w:t xml:space="preserve"> debe tener la documentación e información necesaria respecto del alumbrado público con el que cuenta, siendo así esta información necesaria para la administración correcta de este servicio público.</w:t>
      </w:r>
    </w:p>
    <w:p w14:paraId="4B011C9E" w14:textId="77777777" w:rsidR="00B74A60" w:rsidRPr="00584718" w:rsidRDefault="00B74A60" w:rsidP="00B74A60">
      <w:pPr>
        <w:spacing w:before="240" w:after="240" w:line="360" w:lineRule="auto"/>
        <w:ind w:right="49"/>
        <w:contextualSpacing/>
        <w:jc w:val="both"/>
        <w:rPr>
          <w:rFonts w:ascii="Palatino Linotype" w:hAnsi="Palatino Linotype" w:cs="Arial"/>
          <w:sz w:val="24"/>
        </w:rPr>
      </w:pPr>
    </w:p>
    <w:p w14:paraId="179BAA98" w14:textId="77777777" w:rsidR="00B74A60" w:rsidRPr="00584718" w:rsidRDefault="00B74A60" w:rsidP="00B74A60">
      <w:pPr>
        <w:spacing w:before="240" w:after="240" w:line="360" w:lineRule="auto"/>
        <w:ind w:right="49"/>
        <w:contextualSpacing/>
        <w:jc w:val="both"/>
        <w:rPr>
          <w:rFonts w:ascii="Palatino Linotype" w:hAnsi="Palatino Linotype" w:cs="Arial"/>
          <w:sz w:val="24"/>
        </w:rPr>
      </w:pPr>
      <w:r w:rsidRPr="00584718">
        <w:rPr>
          <w:rFonts w:ascii="Palatino Linotype" w:hAnsi="Palatino Linotype" w:cs="Arial"/>
          <w:sz w:val="24"/>
        </w:rPr>
        <w:t xml:space="preserve">En este mismo orden de ideas, los ordenamientos jurídicos contienen reiteradamente las atribuciones de los municipios y es el caso del Bando Municipal del </w:t>
      </w:r>
      <w:r w:rsidRPr="00584718">
        <w:rPr>
          <w:rFonts w:ascii="Palatino Linotype" w:hAnsi="Palatino Linotype" w:cs="Arial"/>
          <w:b/>
          <w:sz w:val="24"/>
        </w:rPr>
        <w:t>Sujeto Obligado</w:t>
      </w:r>
      <w:r w:rsidRPr="00584718">
        <w:rPr>
          <w:rFonts w:ascii="Palatino Linotype" w:hAnsi="Palatino Linotype" w:cs="Arial"/>
          <w:sz w:val="24"/>
        </w:rPr>
        <w:t xml:space="preserve"> que también estipula dentro de sus facultades el de administrar los servicios públicos, para el caso específico el de alumbrado, y que ya ha sido previamente transcrito.</w:t>
      </w:r>
    </w:p>
    <w:p w14:paraId="06A4ED0E" w14:textId="77777777" w:rsidR="00B74A60" w:rsidRPr="00584718" w:rsidRDefault="00B74A60" w:rsidP="00B74A60">
      <w:pPr>
        <w:spacing w:before="240" w:after="240" w:line="360" w:lineRule="auto"/>
        <w:ind w:right="49"/>
        <w:contextualSpacing/>
        <w:jc w:val="both"/>
        <w:rPr>
          <w:rFonts w:ascii="Palatino Linotype" w:hAnsi="Palatino Linotype" w:cs="Arial"/>
          <w:sz w:val="24"/>
        </w:rPr>
      </w:pPr>
    </w:p>
    <w:p w14:paraId="3AA5C75F" w14:textId="70A8E6D1" w:rsidR="00B74A60" w:rsidRPr="00584718" w:rsidRDefault="00B74A60" w:rsidP="00B74A60">
      <w:pPr>
        <w:spacing w:before="240" w:after="240" w:line="360" w:lineRule="auto"/>
        <w:ind w:right="49"/>
        <w:contextualSpacing/>
        <w:jc w:val="both"/>
        <w:rPr>
          <w:rFonts w:ascii="Palatino Linotype" w:hAnsi="Palatino Linotype" w:cs="Arial"/>
          <w:sz w:val="24"/>
        </w:rPr>
      </w:pPr>
      <w:r w:rsidRPr="00584718">
        <w:rPr>
          <w:rFonts w:ascii="Palatino Linotype" w:hAnsi="Palatino Linotype" w:cs="Arial"/>
          <w:sz w:val="24"/>
        </w:rPr>
        <w:t xml:space="preserve">Del precepto antes invocado se tiene que el Municipio está a cargo del alumbrado público, como servicio que otorga a la ciudadanía y corresponde a éste la administración y mantenimiento del mismo para así satisfacer a la población, por tales motivos es imprescindible que el </w:t>
      </w:r>
      <w:r w:rsidRPr="00584718">
        <w:rPr>
          <w:rFonts w:ascii="Palatino Linotype" w:hAnsi="Palatino Linotype" w:cs="Arial"/>
          <w:b/>
          <w:sz w:val="24"/>
        </w:rPr>
        <w:t>Sujeto Obligado</w:t>
      </w:r>
      <w:r w:rsidRPr="00584718">
        <w:rPr>
          <w:rFonts w:ascii="Palatino Linotype" w:hAnsi="Palatino Linotype" w:cs="Arial"/>
          <w:sz w:val="24"/>
        </w:rPr>
        <w:t xml:space="preserve"> tenga un registro especifico del alumbrado que tiene a su cargo, ya que se insiste es una atribución que tiene los municipios y que sería inconcebible que las dependencias facultadas no tengan esta información necesaria para el buen funcionamiento del servicio público.</w:t>
      </w:r>
    </w:p>
    <w:p w14:paraId="55416874" w14:textId="77777777" w:rsidR="00B74A60" w:rsidRPr="00584718" w:rsidRDefault="00B74A60" w:rsidP="00B74A60">
      <w:pPr>
        <w:spacing w:before="240" w:after="240" w:line="360" w:lineRule="auto"/>
        <w:ind w:right="49"/>
        <w:contextualSpacing/>
        <w:jc w:val="both"/>
        <w:rPr>
          <w:rFonts w:ascii="Palatino Linotype" w:hAnsi="Palatino Linotype" w:cs="Arial"/>
          <w:sz w:val="24"/>
        </w:rPr>
      </w:pPr>
    </w:p>
    <w:p w14:paraId="447CE112" w14:textId="0EEF9CA8" w:rsidR="00B74A60" w:rsidRPr="00584718" w:rsidRDefault="00B74A60" w:rsidP="00B74A60">
      <w:pPr>
        <w:spacing w:before="240" w:after="240" w:line="360" w:lineRule="auto"/>
        <w:ind w:right="49"/>
        <w:contextualSpacing/>
        <w:jc w:val="both"/>
        <w:rPr>
          <w:rFonts w:ascii="Palatino Linotype" w:hAnsi="Palatino Linotype" w:cs="Arial"/>
          <w:sz w:val="24"/>
        </w:rPr>
      </w:pPr>
      <w:r w:rsidRPr="00584718">
        <w:rPr>
          <w:rFonts w:ascii="Palatino Linotype" w:hAnsi="Palatino Linotype" w:cs="Arial"/>
          <w:sz w:val="24"/>
        </w:rPr>
        <w:t xml:space="preserve">Finalmente sobre este punto, insistir que dentro de la administración del </w:t>
      </w:r>
      <w:r w:rsidRPr="00584718">
        <w:rPr>
          <w:rFonts w:ascii="Palatino Linotype" w:hAnsi="Palatino Linotype" w:cs="Arial"/>
          <w:b/>
          <w:sz w:val="24"/>
        </w:rPr>
        <w:t>Sujeto Obligado</w:t>
      </w:r>
      <w:r w:rsidRPr="00584718">
        <w:rPr>
          <w:rFonts w:ascii="Palatino Linotype" w:hAnsi="Palatino Linotype" w:cs="Arial"/>
          <w:sz w:val="24"/>
        </w:rPr>
        <w:t xml:space="preserve">, la dependencia facultada que puede tener la información que requiere el solicitante puede ser de manera enunciativa más no limitativa es la Dirección de Obras Públicas y Desarrollo Urbano, ya que dentro de sus atribuciones se encuentran la de mantenimiento, equipamiento y conservación del alumbrado público, lo anterior tiene </w:t>
      </w:r>
      <w:r w:rsidRPr="00584718">
        <w:rPr>
          <w:rFonts w:ascii="Palatino Linotype" w:hAnsi="Palatino Linotype" w:cs="Arial"/>
          <w:sz w:val="24"/>
        </w:rPr>
        <w:lastRenderedPageBreak/>
        <w:t>sustento en los artículos anteriormente transcritos de su vigente Bando Municipal y el Reglamento Orgánico de la Administración Pública Municipal</w:t>
      </w:r>
      <w:r w:rsidR="00BF6BFA" w:rsidRPr="00584718">
        <w:rPr>
          <w:rFonts w:ascii="Palatino Linotype" w:hAnsi="Palatino Linotype" w:cs="Arial"/>
          <w:sz w:val="24"/>
        </w:rPr>
        <w:t>, por lo que se deberá entregar la información solicitada, de ser procedente en versión pública</w:t>
      </w:r>
      <w:r w:rsidRPr="00584718">
        <w:rPr>
          <w:rFonts w:ascii="Palatino Linotype" w:hAnsi="Palatino Linotype" w:cs="Arial"/>
          <w:sz w:val="24"/>
        </w:rPr>
        <w:t>.</w:t>
      </w:r>
    </w:p>
    <w:p w14:paraId="495106C0" w14:textId="77777777" w:rsidR="00B74A60" w:rsidRPr="00584718" w:rsidRDefault="00B74A60" w:rsidP="00B74A60">
      <w:pPr>
        <w:spacing w:before="240" w:after="240" w:line="360" w:lineRule="auto"/>
        <w:ind w:right="49"/>
        <w:contextualSpacing/>
        <w:jc w:val="both"/>
        <w:rPr>
          <w:rFonts w:ascii="Palatino Linotype" w:hAnsi="Palatino Linotype" w:cs="Arial"/>
          <w:sz w:val="24"/>
        </w:rPr>
      </w:pPr>
    </w:p>
    <w:p w14:paraId="7FBEA6C5" w14:textId="77777777" w:rsidR="00BF6BFA" w:rsidRPr="00584718" w:rsidRDefault="00BF6BFA" w:rsidP="00BF6BFA">
      <w:pPr>
        <w:pStyle w:val="Prrafodelista"/>
        <w:numPr>
          <w:ilvl w:val="0"/>
          <w:numId w:val="49"/>
        </w:numPr>
        <w:spacing w:line="360" w:lineRule="auto"/>
        <w:contextualSpacing/>
        <w:jc w:val="both"/>
        <w:rPr>
          <w:rFonts w:ascii="Palatino Linotype" w:hAnsi="Palatino Linotype"/>
          <w:b/>
          <w:i/>
          <w:sz w:val="28"/>
        </w:rPr>
      </w:pPr>
      <w:r w:rsidRPr="00584718">
        <w:rPr>
          <w:rFonts w:ascii="Palatino Linotype" w:hAnsi="Palatino Linotype"/>
          <w:b/>
          <w:i/>
          <w:sz w:val="28"/>
        </w:rPr>
        <w:t>DE LA VERSIÓN PÚBLICA</w:t>
      </w:r>
    </w:p>
    <w:p w14:paraId="5010CCA6" w14:textId="77777777" w:rsidR="00BF6BFA" w:rsidRPr="00584718" w:rsidRDefault="00BF6BFA" w:rsidP="00BF6BFA">
      <w:pPr>
        <w:spacing w:after="0" w:line="360" w:lineRule="auto"/>
        <w:contextualSpacing/>
        <w:jc w:val="both"/>
        <w:rPr>
          <w:rFonts w:ascii="Palatino Linotype" w:hAnsi="Palatino Linotype"/>
          <w:b/>
          <w:sz w:val="24"/>
        </w:rPr>
      </w:pPr>
      <w:r w:rsidRPr="00584718">
        <w:rPr>
          <w:rFonts w:ascii="Palatino Linotype" w:hAnsi="Palatino Linotype"/>
          <w:sz w:val="24"/>
        </w:rPr>
        <w:t xml:space="preserve">Para la entrega de la información, en razón de que el derecho de acceso a la información pública no es absoluto, </w:t>
      </w:r>
      <w:r w:rsidRPr="00584718">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584718">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14:paraId="2F87EA87" w14:textId="77777777" w:rsidR="00BF6BFA" w:rsidRPr="00584718" w:rsidRDefault="00BF6BFA" w:rsidP="00BF6BFA">
      <w:pPr>
        <w:spacing w:before="240" w:after="240" w:line="360" w:lineRule="auto"/>
        <w:contextualSpacing/>
        <w:jc w:val="both"/>
        <w:rPr>
          <w:rFonts w:ascii="Palatino Linotype" w:hAnsi="Palatino Linotype"/>
          <w:sz w:val="24"/>
        </w:rPr>
      </w:pPr>
    </w:p>
    <w:p w14:paraId="0C3CF7F1" w14:textId="77777777" w:rsidR="00BF6BFA" w:rsidRPr="00584718" w:rsidRDefault="00BF6BFA" w:rsidP="00BF6BFA">
      <w:pPr>
        <w:autoSpaceDE w:val="0"/>
        <w:autoSpaceDN w:val="0"/>
        <w:adjustRightInd w:val="0"/>
        <w:spacing w:before="240" w:after="240" w:line="360" w:lineRule="auto"/>
        <w:ind w:right="50"/>
        <w:jc w:val="both"/>
        <w:rPr>
          <w:rFonts w:ascii="Palatino Linotype" w:hAnsi="Palatino Linotype" w:cs="Arial"/>
          <w:sz w:val="24"/>
        </w:rPr>
      </w:pPr>
      <w:r w:rsidRPr="00584718">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14:paraId="1A008330" w14:textId="77777777" w:rsidR="00BF6BFA" w:rsidRPr="00584718" w:rsidRDefault="00BF6BFA" w:rsidP="00BF6BFA">
      <w:pPr>
        <w:autoSpaceDE w:val="0"/>
        <w:autoSpaceDN w:val="0"/>
        <w:adjustRightInd w:val="0"/>
        <w:ind w:left="993" w:right="1041"/>
        <w:jc w:val="both"/>
        <w:rPr>
          <w:rFonts w:ascii="Palatino Linotype" w:hAnsi="Palatino Linotype" w:cs="Arial"/>
          <w:b/>
          <w:i/>
        </w:rPr>
      </w:pPr>
      <w:r w:rsidRPr="00584718">
        <w:rPr>
          <w:rFonts w:ascii="Palatino Linotype" w:hAnsi="Palatino Linotype" w:cs="Arial"/>
          <w:b/>
          <w:i/>
        </w:rPr>
        <w:t xml:space="preserve"> “Artículo 3. Para los efectos de la presente Ley se entenderá por:</w:t>
      </w:r>
    </w:p>
    <w:p w14:paraId="20B5897A" w14:textId="77777777" w:rsidR="00BF6BFA" w:rsidRPr="00584718" w:rsidRDefault="00BF6BFA" w:rsidP="00BF6BFA">
      <w:pPr>
        <w:autoSpaceDE w:val="0"/>
        <w:autoSpaceDN w:val="0"/>
        <w:adjustRightInd w:val="0"/>
        <w:ind w:left="993" w:right="1041"/>
        <w:jc w:val="both"/>
        <w:rPr>
          <w:rFonts w:ascii="Palatino Linotype" w:hAnsi="Palatino Linotype" w:cs="Arial"/>
          <w:i/>
        </w:rPr>
      </w:pPr>
      <w:r w:rsidRPr="00584718">
        <w:rPr>
          <w:rFonts w:ascii="Palatino Linotype" w:hAnsi="Palatino Linotype" w:cs="Arial"/>
          <w:b/>
          <w:i/>
        </w:rPr>
        <w:t>IX. Datos personales:</w:t>
      </w:r>
      <w:r w:rsidRPr="00584718">
        <w:rPr>
          <w:rFonts w:ascii="Palatino Linotype" w:hAnsi="Palatino Linotype" w:cs="Arial"/>
          <w:i/>
        </w:rPr>
        <w:t xml:space="preserve"> </w:t>
      </w:r>
      <w:r w:rsidRPr="00584718">
        <w:rPr>
          <w:rFonts w:ascii="Palatino Linotype" w:hAnsi="Palatino Linotype" w:cs="Arial"/>
          <w:b/>
          <w:i/>
        </w:rPr>
        <w:t>La información concerniente a una persona, identificada o identificable</w:t>
      </w:r>
      <w:r w:rsidRPr="00584718">
        <w:rPr>
          <w:rFonts w:ascii="Palatino Linotype" w:hAnsi="Palatino Linotype" w:cs="Arial"/>
          <w:i/>
        </w:rPr>
        <w:t xml:space="preserve"> según lo dispuesto por la Ley de Protección de Datos Personales del Estado de México;</w:t>
      </w:r>
    </w:p>
    <w:p w14:paraId="6F67DA45" w14:textId="77777777" w:rsidR="00BF6BFA" w:rsidRPr="00584718" w:rsidRDefault="00BF6BFA" w:rsidP="00BF6BFA">
      <w:pPr>
        <w:autoSpaceDE w:val="0"/>
        <w:autoSpaceDN w:val="0"/>
        <w:adjustRightInd w:val="0"/>
        <w:ind w:left="993" w:right="1041"/>
        <w:jc w:val="both"/>
        <w:rPr>
          <w:rFonts w:ascii="Palatino Linotype" w:hAnsi="Palatino Linotype" w:cs="Arial"/>
          <w:i/>
        </w:rPr>
      </w:pPr>
      <w:r w:rsidRPr="00584718">
        <w:rPr>
          <w:rFonts w:ascii="Palatino Linotype" w:hAnsi="Palatino Linotype" w:cs="Arial"/>
          <w:b/>
          <w:i/>
        </w:rPr>
        <w:t>XX. Información clasificada:</w:t>
      </w:r>
      <w:r w:rsidRPr="00584718">
        <w:rPr>
          <w:rFonts w:ascii="Palatino Linotype" w:hAnsi="Palatino Linotype" w:cs="Arial"/>
          <w:i/>
        </w:rPr>
        <w:t xml:space="preserve"> Aquella considerada por la presente Ley como reservada o confidencial;</w:t>
      </w:r>
    </w:p>
    <w:p w14:paraId="7E2D77CF" w14:textId="77777777" w:rsidR="00BF6BFA" w:rsidRPr="00584718" w:rsidRDefault="00BF6BFA" w:rsidP="00BF6BFA">
      <w:pPr>
        <w:autoSpaceDE w:val="0"/>
        <w:autoSpaceDN w:val="0"/>
        <w:adjustRightInd w:val="0"/>
        <w:ind w:left="993" w:right="1041"/>
        <w:jc w:val="both"/>
        <w:rPr>
          <w:rFonts w:ascii="Palatino Linotype" w:hAnsi="Palatino Linotype"/>
          <w:i/>
        </w:rPr>
      </w:pPr>
      <w:r w:rsidRPr="00584718">
        <w:rPr>
          <w:rFonts w:ascii="Palatino Linotype" w:hAnsi="Palatino Linotype"/>
          <w:b/>
          <w:i/>
        </w:rPr>
        <w:lastRenderedPageBreak/>
        <w:t>XXXII. Protección de Datos Personales:</w:t>
      </w:r>
      <w:r w:rsidRPr="00584718">
        <w:rPr>
          <w:rFonts w:ascii="Palatino Linotype" w:hAnsi="Palatino Linotype"/>
          <w:i/>
        </w:rPr>
        <w:t xml:space="preserve"> Derecho humano que tutela la privacidad de datos personales en poder de los sujetos obligados y sujetos particulares;</w:t>
      </w:r>
    </w:p>
    <w:p w14:paraId="6B57A457" w14:textId="1EF73A2B" w:rsidR="00BF6BFA" w:rsidRPr="00584718" w:rsidRDefault="00BF6BFA" w:rsidP="00BF6BFA">
      <w:pPr>
        <w:autoSpaceDE w:val="0"/>
        <w:autoSpaceDN w:val="0"/>
        <w:adjustRightInd w:val="0"/>
        <w:ind w:left="993" w:right="1041"/>
        <w:jc w:val="both"/>
        <w:rPr>
          <w:rFonts w:ascii="Palatino Linotype" w:hAnsi="Palatino Linotype" w:cs="Arial"/>
          <w:i/>
        </w:rPr>
      </w:pPr>
      <w:r w:rsidRPr="00584718">
        <w:rPr>
          <w:rFonts w:ascii="Palatino Linotype" w:hAnsi="Palatino Linotype" w:cs="Arial"/>
          <w:b/>
          <w:i/>
        </w:rPr>
        <w:t>XLV. Versión pública</w:t>
      </w:r>
      <w:r w:rsidRPr="00584718">
        <w:rPr>
          <w:rFonts w:ascii="Palatino Linotype" w:hAnsi="Palatino Linotype" w:cs="Arial"/>
          <w:i/>
        </w:rPr>
        <w:t>: Documento en el que se elimine, suprime o borra la información clasificada como reservada o confidencial para permitir su acceso.”</w:t>
      </w:r>
    </w:p>
    <w:p w14:paraId="0D7F5765" w14:textId="77777777" w:rsidR="00BF6BFA" w:rsidRPr="00584718" w:rsidRDefault="00BF6BFA" w:rsidP="00BF6BFA">
      <w:pPr>
        <w:pStyle w:val="Sinespaciado"/>
      </w:pPr>
    </w:p>
    <w:p w14:paraId="1C48865C" w14:textId="77777777" w:rsidR="00BF6BFA" w:rsidRPr="00584718" w:rsidRDefault="00BF6BFA" w:rsidP="00BF6BFA">
      <w:pPr>
        <w:ind w:left="993" w:right="1041"/>
        <w:contextualSpacing/>
        <w:jc w:val="both"/>
        <w:rPr>
          <w:rFonts w:ascii="Palatino Linotype" w:hAnsi="Palatino Linotype"/>
          <w:i/>
        </w:rPr>
      </w:pPr>
      <w:r w:rsidRPr="00584718">
        <w:rPr>
          <w:rFonts w:ascii="Palatino Linotype" w:hAnsi="Palatino Linotype"/>
          <w:b/>
          <w:i/>
        </w:rPr>
        <w:t>“Artículo 6.</w:t>
      </w:r>
      <w:r w:rsidRPr="00584718">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5572880" w14:textId="77777777" w:rsidR="00BF6BFA" w:rsidRPr="00584718" w:rsidRDefault="00BF6BFA" w:rsidP="00BF6BFA">
      <w:pPr>
        <w:ind w:left="993" w:right="1041"/>
        <w:contextualSpacing/>
        <w:jc w:val="both"/>
        <w:rPr>
          <w:rFonts w:ascii="Palatino Linotype" w:hAnsi="Palatino Linotype" w:cs="Arial"/>
          <w:bCs/>
          <w:i/>
          <w:noProof/>
        </w:rPr>
      </w:pPr>
    </w:p>
    <w:p w14:paraId="1BB98F5E" w14:textId="77777777" w:rsidR="00BF6BFA" w:rsidRPr="00584718" w:rsidRDefault="00BF6BFA" w:rsidP="00BF6BFA">
      <w:pPr>
        <w:spacing w:before="240"/>
        <w:ind w:left="993" w:right="1041"/>
        <w:contextualSpacing/>
        <w:jc w:val="both"/>
        <w:rPr>
          <w:rFonts w:ascii="Palatino Linotype" w:hAnsi="Palatino Linotype" w:cs="Arial"/>
          <w:b/>
          <w:bCs/>
          <w:i/>
          <w:noProof/>
        </w:rPr>
      </w:pPr>
      <w:r w:rsidRPr="00584718">
        <w:rPr>
          <w:rFonts w:ascii="Palatino Linotype" w:hAnsi="Palatino Linotype"/>
          <w:b/>
          <w:i/>
        </w:rPr>
        <w:t>“Artículo 137.</w:t>
      </w:r>
      <w:r w:rsidRPr="00584718">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8BDCCF6" w14:textId="77777777" w:rsidR="00BF6BFA" w:rsidRPr="00584718" w:rsidRDefault="00BF6BFA" w:rsidP="00BF6BFA">
      <w:pPr>
        <w:spacing w:before="240"/>
        <w:ind w:left="993" w:right="1041"/>
        <w:contextualSpacing/>
        <w:jc w:val="both"/>
        <w:rPr>
          <w:rFonts w:ascii="Palatino Linotype" w:hAnsi="Palatino Linotype" w:cs="Arial"/>
          <w:b/>
          <w:bCs/>
          <w:i/>
          <w:noProof/>
        </w:rPr>
      </w:pPr>
    </w:p>
    <w:p w14:paraId="646CBB9A"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t>“Artículo 143</w:t>
      </w:r>
      <w:r w:rsidRPr="00584718">
        <w:rPr>
          <w:rFonts w:ascii="Palatino Linotype" w:hAnsi="Palatino Linotype"/>
          <w:i/>
        </w:rPr>
        <w:t>. Para los efectos de esta Ley se considera información confidencial, la clasificada como tal, de manera permanente, por su naturaleza, cuando:</w:t>
      </w:r>
    </w:p>
    <w:p w14:paraId="3A65F2AA"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t>I.</w:t>
      </w:r>
      <w:r w:rsidRPr="00584718">
        <w:rPr>
          <w:rFonts w:ascii="Palatino Linotype" w:hAnsi="Palatino Linotype"/>
          <w:i/>
        </w:rPr>
        <w:t xml:space="preserve"> Se refiera a la información privada y los datos personales concernientes a una persona física o jurídico colectiva identificada o identificable…”</w:t>
      </w:r>
    </w:p>
    <w:p w14:paraId="741B36ED" w14:textId="77777777" w:rsidR="00BF6BFA" w:rsidRPr="00584718" w:rsidRDefault="00BF6BFA" w:rsidP="00BF6BFA">
      <w:pPr>
        <w:spacing w:before="240"/>
        <w:ind w:left="993" w:right="1041"/>
        <w:contextualSpacing/>
        <w:jc w:val="both"/>
        <w:rPr>
          <w:rFonts w:ascii="Palatino Linotype" w:hAnsi="Palatino Linotype"/>
          <w:i/>
        </w:rPr>
      </w:pPr>
    </w:p>
    <w:p w14:paraId="531713C3" w14:textId="77777777" w:rsidR="00BF6BFA" w:rsidRPr="00584718" w:rsidRDefault="00BF6BFA" w:rsidP="00BF6BFA">
      <w:pPr>
        <w:autoSpaceDE w:val="0"/>
        <w:autoSpaceDN w:val="0"/>
        <w:adjustRightInd w:val="0"/>
        <w:spacing w:before="240" w:after="240" w:line="360" w:lineRule="auto"/>
        <w:ind w:right="51"/>
        <w:contextualSpacing/>
        <w:jc w:val="both"/>
        <w:rPr>
          <w:rFonts w:ascii="Palatino Linotype" w:hAnsi="Palatino Linotype" w:cs="Arial"/>
          <w:sz w:val="24"/>
        </w:rPr>
      </w:pPr>
      <w:r w:rsidRPr="00584718">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w:t>
      </w:r>
      <w:r w:rsidRPr="00584718">
        <w:rPr>
          <w:rFonts w:ascii="Palatino Linotype" w:hAnsi="Palatino Linotype" w:cs="Arial"/>
          <w:sz w:val="24"/>
        </w:rPr>
        <w:lastRenderedPageBreak/>
        <w:t>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375E0ECF" w14:textId="77777777" w:rsidR="00BF6BFA" w:rsidRPr="00584718" w:rsidRDefault="00BF6BFA" w:rsidP="00BF6BFA">
      <w:pPr>
        <w:autoSpaceDE w:val="0"/>
        <w:autoSpaceDN w:val="0"/>
        <w:adjustRightInd w:val="0"/>
        <w:spacing w:before="240" w:after="240" w:line="360" w:lineRule="auto"/>
        <w:ind w:right="51"/>
        <w:contextualSpacing/>
        <w:jc w:val="both"/>
        <w:rPr>
          <w:rFonts w:ascii="Palatino Linotype" w:hAnsi="Palatino Linotype" w:cs="Arial"/>
          <w:sz w:val="24"/>
        </w:rPr>
      </w:pPr>
    </w:p>
    <w:p w14:paraId="2E6AF56A" w14:textId="77777777" w:rsidR="00BF6BFA" w:rsidRPr="00584718" w:rsidRDefault="00BF6BFA" w:rsidP="00BF6BFA">
      <w:pPr>
        <w:autoSpaceDE w:val="0"/>
        <w:autoSpaceDN w:val="0"/>
        <w:adjustRightInd w:val="0"/>
        <w:spacing w:before="240" w:after="240" w:line="360" w:lineRule="auto"/>
        <w:ind w:right="50"/>
        <w:contextualSpacing/>
        <w:jc w:val="both"/>
        <w:rPr>
          <w:rFonts w:ascii="Palatino Linotype" w:hAnsi="Palatino Linotype" w:cs="Arial"/>
          <w:sz w:val="24"/>
        </w:rPr>
      </w:pPr>
      <w:r w:rsidRPr="00584718">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855B1A8" w14:textId="77777777" w:rsidR="00BF6BFA" w:rsidRPr="00584718" w:rsidRDefault="00BF6BFA" w:rsidP="00BF6BFA"/>
    <w:p w14:paraId="6A8D652D" w14:textId="77777777" w:rsidR="00BF6BFA" w:rsidRPr="00584718" w:rsidRDefault="00BF6BFA" w:rsidP="00BF6BFA">
      <w:pPr>
        <w:autoSpaceDE w:val="0"/>
        <w:autoSpaceDN w:val="0"/>
        <w:adjustRightInd w:val="0"/>
        <w:spacing w:before="240" w:after="240" w:line="360" w:lineRule="auto"/>
        <w:ind w:right="50"/>
        <w:jc w:val="both"/>
        <w:rPr>
          <w:rFonts w:ascii="Palatino Linotype" w:hAnsi="Palatino Linotype" w:cs="Arial"/>
          <w:sz w:val="24"/>
        </w:rPr>
      </w:pPr>
      <w:r w:rsidRPr="00584718">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D6F65CF"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t>“Artículo 49.</w:t>
      </w:r>
      <w:r w:rsidRPr="00584718">
        <w:rPr>
          <w:rFonts w:ascii="Palatino Linotype" w:hAnsi="Palatino Linotype"/>
          <w:i/>
        </w:rPr>
        <w:t xml:space="preserve"> </w:t>
      </w:r>
      <w:r w:rsidRPr="00584718">
        <w:rPr>
          <w:rFonts w:ascii="Palatino Linotype" w:hAnsi="Palatino Linotype"/>
          <w:b/>
          <w:i/>
        </w:rPr>
        <w:t>Los Comités de Transparencia</w:t>
      </w:r>
      <w:r w:rsidRPr="00584718">
        <w:rPr>
          <w:rFonts w:ascii="Palatino Linotype" w:hAnsi="Palatino Linotype"/>
          <w:i/>
        </w:rPr>
        <w:t xml:space="preserve"> tendrán las siguientes atribuciones:</w:t>
      </w:r>
    </w:p>
    <w:p w14:paraId="45A196B5"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t>VIII. Aprobar, modificar o revocar la clasificación de la información</w:t>
      </w:r>
      <w:r w:rsidRPr="00584718">
        <w:rPr>
          <w:rFonts w:ascii="Palatino Linotype" w:hAnsi="Palatino Linotype"/>
          <w:i/>
        </w:rPr>
        <w:t>…”</w:t>
      </w:r>
    </w:p>
    <w:p w14:paraId="631F75CB" w14:textId="77777777" w:rsidR="00BF6BFA" w:rsidRPr="00584718" w:rsidRDefault="00BF6BFA" w:rsidP="00BF6BFA">
      <w:pPr>
        <w:spacing w:before="240"/>
        <w:ind w:left="993" w:right="1041"/>
        <w:contextualSpacing/>
        <w:jc w:val="both"/>
        <w:rPr>
          <w:rFonts w:ascii="Palatino Linotype" w:hAnsi="Palatino Linotype"/>
          <w:b/>
          <w:i/>
        </w:rPr>
      </w:pPr>
    </w:p>
    <w:p w14:paraId="48F6D6FF"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i/>
        </w:rPr>
        <w:t>“</w:t>
      </w:r>
      <w:r w:rsidRPr="00584718">
        <w:rPr>
          <w:rFonts w:ascii="Palatino Linotype" w:hAnsi="Palatino Linotype"/>
          <w:b/>
          <w:i/>
        </w:rPr>
        <w:t>Artículo 53.</w:t>
      </w:r>
      <w:r w:rsidRPr="00584718">
        <w:rPr>
          <w:rFonts w:ascii="Palatino Linotype" w:hAnsi="Palatino Linotype"/>
          <w:i/>
        </w:rPr>
        <w:t xml:space="preserve"> Las </w:t>
      </w:r>
      <w:r w:rsidRPr="00584718">
        <w:rPr>
          <w:rFonts w:ascii="Palatino Linotype" w:hAnsi="Palatino Linotype"/>
          <w:b/>
          <w:i/>
        </w:rPr>
        <w:t>Unidades de Transparencia</w:t>
      </w:r>
      <w:r w:rsidRPr="00584718">
        <w:rPr>
          <w:rFonts w:ascii="Palatino Linotype" w:hAnsi="Palatino Linotype"/>
          <w:i/>
        </w:rPr>
        <w:t xml:space="preserve"> tendrán las siguientes </w:t>
      </w:r>
      <w:r w:rsidRPr="00584718">
        <w:rPr>
          <w:rFonts w:ascii="Palatino Linotype" w:hAnsi="Palatino Linotype"/>
          <w:b/>
          <w:i/>
        </w:rPr>
        <w:t>funciones</w:t>
      </w:r>
      <w:r w:rsidRPr="00584718">
        <w:rPr>
          <w:rFonts w:ascii="Palatino Linotype" w:hAnsi="Palatino Linotype"/>
          <w:i/>
        </w:rPr>
        <w:t>:</w:t>
      </w:r>
    </w:p>
    <w:p w14:paraId="40A2BDD8"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t>X. Presentar ante el Comité, el proyecto de clasificación de información</w:t>
      </w:r>
      <w:r w:rsidRPr="00584718">
        <w:rPr>
          <w:rFonts w:ascii="Palatino Linotype" w:hAnsi="Palatino Linotype"/>
          <w:i/>
        </w:rPr>
        <w:t xml:space="preserve">…” </w:t>
      </w:r>
    </w:p>
    <w:p w14:paraId="3E59CCB4" w14:textId="77777777" w:rsidR="00BF6BFA" w:rsidRPr="00584718" w:rsidRDefault="00BF6BFA" w:rsidP="00BF6BFA">
      <w:pPr>
        <w:spacing w:before="240"/>
        <w:ind w:left="993" w:right="1041"/>
        <w:contextualSpacing/>
        <w:jc w:val="both"/>
        <w:rPr>
          <w:rFonts w:ascii="Palatino Linotype" w:hAnsi="Palatino Linotype"/>
          <w:i/>
        </w:rPr>
      </w:pPr>
    </w:p>
    <w:p w14:paraId="160EE8F0"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lastRenderedPageBreak/>
        <w:t>“Artículo 59.</w:t>
      </w:r>
      <w:r w:rsidRPr="00584718">
        <w:rPr>
          <w:rFonts w:ascii="Palatino Linotype" w:hAnsi="Palatino Linotype"/>
          <w:i/>
        </w:rPr>
        <w:t xml:space="preserve"> Los </w:t>
      </w:r>
      <w:r w:rsidRPr="00584718">
        <w:rPr>
          <w:rFonts w:ascii="Palatino Linotype" w:hAnsi="Palatino Linotype"/>
          <w:b/>
          <w:i/>
        </w:rPr>
        <w:t>servidores públicos habilitados</w:t>
      </w:r>
      <w:r w:rsidRPr="00584718">
        <w:rPr>
          <w:rFonts w:ascii="Palatino Linotype" w:hAnsi="Palatino Linotype"/>
          <w:i/>
        </w:rPr>
        <w:t xml:space="preserve"> tendrán las </w:t>
      </w:r>
      <w:r w:rsidRPr="00584718">
        <w:rPr>
          <w:rFonts w:ascii="Palatino Linotype" w:hAnsi="Palatino Linotype"/>
          <w:b/>
          <w:i/>
        </w:rPr>
        <w:t>funciones</w:t>
      </w:r>
      <w:r w:rsidRPr="00584718">
        <w:rPr>
          <w:rFonts w:ascii="Palatino Linotype" w:hAnsi="Palatino Linotype"/>
          <w:i/>
        </w:rPr>
        <w:t xml:space="preserve"> siguientes:</w:t>
      </w:r>
    </w:p>
    <w:p w14:paraId="550B06F8" w14:textId="77777777" w:rsidR="00BF6BFA" w:rsidRPr="00584718" w:rsidRDefault="00BF6BFA" w:rsidP="00BF6BFA">
      <w:pPr>
        <w:spacing w:before="240"/>
        <w:ind w:left="993" w:right="1041"/>
        <w:contextualSpacing/>
        <w:jc w:val="both"/>
        <w:rPr>
          <w:rFonts w:ascii="Palatino Linotype" w:hAnsi="Palatino Linotype"/>
          <w:i/>
        </w:rPr>
      </w:pPr>
      <w:r w:rsidRPr="00584718">
        <w:rPr>
          <w:rFonts w:ascii="Palatino Linotype" w:hAnsi="Palatino Linotype"/>
          <w:b/>
          <w:i/>
        </w:rPr>
        <w:t>V. Integrar y presentar al responsable de la Unidad de Transparencia la propuesta de clasificación de información</w:t>
      </w:r>
      <w:r w:rsidRPr="00584718">
        <w:rPr>
          <w:rFonts w:ascii="Palatino Linotype" w:hAnsi="Palatino Linotype"/>
          <w:i/>
        </w:rPr>
        <w:t>, la cual tendrá los fundamentos y argumentos en que se basa dicha propuesta…”</w:t>
      </w:r>
    </w:p>
    <w:p w14:paraId="23173262" w14:textId="77777777" w:rsidR="00BF6BFA" w:rsidRPr="00584718" w:rsidRDefault="00BF6BFA" w:rsidP="00BF6BFA">
      <w:pPr>
        <w:spacing w:before="240" w:after="240" w:line="360" w:lineRule="auto"/>
        <w:contextualSpacing/>
        <w:jc w:val="both"/>
        <w:rPr>
          <w:rFonts w:ascii="Palatino Linotype" w:hAnsi="Palatino Linotype" w:cs="Arial"/>
        </w:rPr>
      </w:pPr>
    </w:p>
    <w:p w14:paraId="4BF4AEB8" w14:textId="77777777" w:rsidR="00BF6BFA" w:rsidRPr="00584718" w:rsidRDefault="00BF6BFA" w:rsidP="00BF6BFA">
      <w:pPr>
        <w:spacing w:before="240" w:after="240" w:line="360" w:lineRule="auto"/>
        <w:contextualSpacing/>
        <w:jc w:val="both"/>
        <w:rPr>
          <w:rFonts w:ascii="Palatino Linotype" w:hAnsi="Palatino Linotype" w:cs="Arial"/>
          <w:sz w:val="24"/>
        </w:rPr>
      </w:pPr>
      <w:r w:rsidRPr="00584718">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4DFAFE0" w14:textId="77777777" w:rsidR="00BF6BFA" w:rsidRPr="00584718" w:rsidRDefault="00BF6BFA" w:rsidP="00BF6BFA">
      <w:pPr>
        <w:spacing w:before="240" w:after="240" w:line="360" w:lineRule="auto"/>
        <w:contextualSpacing/>
        <w:jc w:val="both"/>
        <w:rPr>
          <w:rFonts w:ascii="Palatino Linotype" w:hAnsi="Palatino Linotype" w:cs="Arial"/>
          <w:sz w:val="24"/>
        </w:rPr>
      </w:pPr>
    </w:p>
    <w:p w14:paraId="146ACE7D" w14:textId="77777777" w:rsidR="00BF6BFA" w:rsidRPr="00584718" w:rsidRDefault="00BF6BFA" w:rsidP="00BF6BFA">
      <w:pPr>
        <w:spacing w:before="240" w:after="240" w:line="360" w:lineRule="auto"/>
        <w:jc w:val="both"/>
        <w:rPr>
          <w:rFonts w:ascii="Palatino Linotype" w:hAnsi="Palatino Linotype"/>
          <w:sz w:val="24"/>
        </w:rPr>
      </w:pPr>
      <w:r w:rsidRPr="00584718">
        <w:rPr>
          <w:rFonts w:ascii="Palatino Linotype" w:hAnsi="Palatino Linotype" w:cs="Arial"/>
          <w:sz w:val="24"/>
        </w:rPr>
        <w:t>Para lo cual a su vez en el caso de información de carácter confidencial se debe atender a lo que señala el artículo 149, de la Ley de Transparencia Local vigente, que se lee como sigue:</w:t>
      </w:r>
    </w:p>
    <w:p w14:paraId="60804808" w14:textId="77777777" w:rsidR="00BF6BFA" w:rsidRPr="00584718" w:rsidRDefault="00BF6BFA" w:rsidP="00BF6BFA">
      <w:pPr>
        <w:spacing w:before="240" w:after="240"/>
        <w:ind w:left="993" w:right="1041"/>
        <w:jc w:val="both"/>
        <w:rPr>
          <w:rFonts w:ascii="Palatino Linotype" w:hAnsi="Palatino Linotype"/>
          <w:i/>
        </w:rPr>
      </w:pPr>
      <w:r w:rsidRPr="00584718">
        <w:rPr>
          <w:rFonts w:ascii="Palatino Linotype" w:hAnsi="Palatino Linotype"/>
          <w:i/>
        </w:rPr>
        <w:t>“</w:t>
      </w:r>
      <w:r w:rsidRPr="00584718">
        <w:rPr>
          <w:rFonts w:ascii="Palatino Linotype" w:hAnsi="Palatino Linotype"/>
          <w:b/>
          <w:i/>
        </w:rPr>
        <w:t>Artículo 149.</w:t>
      </w:r>
      <w:r w:rsidRPr="00584718">
        <w:rPr>
          <w:rFonts w:ascii="Palatino Linotype" w:hAnsi="Palatino Linotype"/>
          <w:i/>
        </w:rPr>
        <w:t xml:space="preserve"> El </w:t>
      </w:r>
      <w:r w:rsidRPr="00584718">
        <w:rPr>
          <w:rFonts w:ascii="Palatino Linotype" w:hAnsi="Palatino Linotype"/>
          <w:b/>
          <w:i/>
        </w:rPr>
        <w:t>acuerdo que clasifique la información como confidencial</w:t>
      </w:r>
      <w:r w:rsidRPr="00584718">
        <w:rPr>
          <w:rFonts w:ascii="Palatino Linotype" w:hAnsi="Palatino Linotype"/>
          <w:i/>
        </w:rPr>
        <w:t xml:space="preserve"> deberá contener un razonamiento lógico en el que demuestre que la información se encuentra en alguna o algunas de las hipótesis previstas en la presente Ley.”</w:t>
      </w:r>
    </w:p>
    <w:p w14:paraId="345844B5" w14:textId="77777777" w:rsidR="00BF6BFA" w:rsidRPr="00584718" w:rsidRDefault="00BF6BFA" w:rsidP="00BF6BFA">
      <w:pPr>
        <w:spacing w:before="240" w:after="240" w:line="360" w:lineRule="auto"/>
        <w:ind w:left="993" w:right="1041"/>
        <w:contextualSpacing/>
        <w:jc w:val="both"/>
        <w:rPr>
          <w:rFonts w:ascii="Palatino Linotype" w:hAnsi="Palatino Linotype" w:cs="Arial"/>
          <w:i/>
          <w:sz w:val="12"/>
        </w:rPr>
      </w:pPr>
    </w:p>
    <w:p w14:paraId="39509983" w14:textId="77777777" w:rsidR="00BF6BFA" w:rsidRPr="00584718" w:rsidRDefault="00BF6BFA" w:rsidP="00BF6BFA">
      <w:pPr>
        <w:spacing w:before="240" w:after="240" w:line="360" w:lineRule="auto"/>
        <w:ind w:right="49"/>
        <w:contextualSpacing/>
        <w:jc w:val="both"/>
        <w:rPr>
          <w:rFonts w:ascii="Palatino Linotype" w:hAnsi="Palatino Linotype" w:cs="Arial"/>
          <w:sz w:val="24"/>
          <w:szCs w:val="24"/>
          <w:lang w:eastAsia="es-CO"/>
        </w:rPr>
      </w:pPr>
      <w:r w:rsidRPr="00584718">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w:t>
      </w:r>
      <w:r w:rsidRPr="00584718">
        <w:rPr>
          <w:rFonts w:ascii="Palatino Linotype" w:hAnsi="Palatino Linotype" w:cs="Arial"/>
          <w:sz w:val="24"/>
          <w:szCs w:val="24"/>
          <w:lang w:eastAsia="es-CO"/>
        </w:rPr>
        <w:lastRenderedPageBreak/>
        <w:t>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41E148C" w14:textId="77777777" w:rsidR="00BF6BFA" w:rsidRPr="00584718" w:rsidRDefault="00BF6BFA" w:rsidP="00BF6BFA">
      <w:pPr>
        <w:pStyle w:val="Prrafodelista"/>
        <w:shd w:val="clear" w:color="auto" w:fill="FFFFFF"/>
        <w:spacing w:before="240" w:after="240" w:line="360" w:lineRule="auto"/>
        <w:ind w:left="0"/>
        <w:contextualSpacing/>
        <w:jc w:val="both"/>
        <w:rPr>
          <w:rFonts w:ascii="Palatino Linotype" w:hAnsi="Palatino Linotype" w:cs="Arial"/>
        </w:rPr>
      </w:pPr>
      <w:r w:rsidRPr="00584718">
        <w:rPr>
          <w:rFonts w:ascii="Palatino Linotype" w:hAnsi="Palatino Linotype" w:cs="Arial"/>
        </w:rPr>
        <w:t xml:space="preserve">En el caso específico, las pólizas, cheques, facturas, si bien tienen el carácter </w:t>
      </w:r>
      <w:r w:rsidRPr="00584718">
        <w:rPr>
          <w:rFonts w:ascii="Palatino Linotype" w:hAnsi="Palatino Linotype"/>
        </w:rPr>
        <w:t xml:space="preserve">información pública en razón de que se trata de documentos que se encuentran en posesión del Sujeto Obligado, derivado del ejercicio de sus atribuciones, </w:t>
      </w:r>
      <w:r w:rsidRPr="00584718">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584718">
        <w:rPr>
          <w:rFonts w:ascii="Palatino Linotype" w:hAnsi="Palatino Linotype" w:cs="Arial"/>
          <w:b/>
        </w:rPr>
        <w:t>Registro Federal de Contribuyentes</w:t>
      </w:r>
      <w:r w:rsidRPr="00584718">
        <w:rPr>
          <w:rFonts w:ascii="Palatino Linotype" w:hAnsi="Palatino Linotype" w:cs="Arial"/>
        </w:rPr>
        <w:t xml:space="preserve"> (RFC), la </w:t>
      </w:r>
      <w:r w:rsidRPr="00584718">
        <w:rPr>
          <w:rFonts w:ascii="Palatino Linotype" w:hAnsi="Palatino Linotype" w:cs="Arial"/>
          <w:b/>
        </w:rPr>
        <w:t>Clave Única de Registro de Población</w:t>
      </w:r>
      <w:r w:rsidRPr="00584718">
        <w:rPr>
          <w:rFonts w:ascii="Palatino Linotype" w:hAnsi="Palatino Linotype" w:cs="Arial"/>
        </w:rPr>
        <w:t xml:space="preserve"> (CURP), la </w:t>
      </w:r>
      <w:r w:rsidRPr="00584718">
        <w:rPr>
          <w:rFonts w:ascii="Palatino Linotype" w:hAnsi="Palatino Linotype" w:cs="Arial"/>
          <w:b/>
        </w:rPr>
        <w:t>Clave de cualquier tipo de seguridad social</w:t>
      </w:r>
      <w:r w:rsidRPr="00584718">
        <w:rPr>
          <w:rFonts w:ascii="Palatino Linotype" w:hAnsi="Palatino Linotype" w:cs="Arial"/>
        </w:rPr>
        <w:t xml:space="preserve"> (ISSEMYM, u otros), así como las </w:t>
      </w:r>
      <w:r w:rsidRPr="00584718">
        <w:rPr>
          <w:rFonts w:ascii="Palatino Linotype" w:hAnsi="Palatino Linotype" w:cs="Arial"/>
          <w:b/>
        </w:rPr>
        <w:t xml:space="preserve">firmas </w:t>
      </w:r>
      <w:r w:rsidRPr="00584718">
        <w:rPr>
          <w:rFonts w:ascii="Palatino Linotype" w:hAnsi="Palatino Linotype" w:cs="Arial"/>
        </w:rPr>
        <w:t xml:space="preserve">de los interesados como </w:t>
      </w:r>
      <w:r w:rsidRPr="00584718">
        <w:rPr>
          <w:rFonts w:ascii="Palatino Linotype" w:hAnsi="Palatino Linotype"/>
          <w:lang w:eastAsia="es-MX"/>
        </w:rPr>
        <w:t xml:space="preserve">el número de </w:t>
      </w:r>
      <w:r w:rsidRPr="00584718">
        <w:rPr>
          <w:rFonts w:ascii="Palatino Linotype" w:hAnsi="Palatino Linotype"/>
          <w:b/>
          <w:lang w:eastAsia="es-MX"/>
        </w:rPr>
        <w:t>cuenta bancaria</w:t>
      </w:r>
      <w:r w:rsidRPr="00584718">
        <w:rPr>
          <w:rFonts w:ascii="Palatino Linotype" w:eastAsia="Calibri" w:hAnsi="Palatino Linotype" w:cs="Arial"/>
          <w:color w:val="000000" w:themeColor="text1"/>
          <w:lang w:eastAsia="es-MX"/>
        </w:rPr>
        <w:t xml:space="preserve">, </w:t>
      </w:r>
      <w:r w:rsidRPr="00584718">
        <w:rPr>
          <w:rFonts w:ascii="Palatino Linotype" w:eastAsia="Calibri" w:hAnsi="Palatino Linotype" w:cs="Arial"/>
          <w:b/>
          <w:color w:val="000000" w:themeColor="text1"/>
          <w:lang w:eastAsia="es-MX"/>
        </w:rPr>
        <w:t>Cadenas Originales del Sellos Digitales</w:t>
      </w:r>
      <w:r w:rsidRPr="00584718">
        <w:rPr>
          <w:rFonts w:ascii="Palatino Linotype" w:eastAsia="Calibri" w:hAnsi="Palatino Linotype" w:cs="Arial"/>
          <w:color w:val="000000" w:themeColor="text1"/>
          <w:lang w:eastAsia="es-MX"/>
        </w:rPr>
        <w:t xml:space="preserve"> y los </w:t>
      </w:r>
      <w:r w:rsidRPr="00584718">
        <w:rPr>
          <w:rFonts w:ascii="Palatino Linotype" w:eastAsia="Calibri" w:hAnsi="Palatino Linotype" w:cs="Arial"/>
          <w:b/>
          <w:color w:val="000000" w:themeColor="text1"/>
          <w:lang w:eastAsia="es-MX"/>
        </w:rPr>
        <w:t>Códigos Bidimensionales</w:t>
      </w:r>
      <w:r w:rsidRPr="00584718">
        <w:rPr>
          <w:rFonts w:ascii="Palatino Linotype" w:eastAsia="Calibri" w:hAnsi="Palatino Linotype" w:cs="Arial"/>
          <w:color w:val="000000" w:themeColor="text1"/>
          <w:lang w:eastAsia="es-MX"/>
        </w:rPr>
        <w:t xml:space="preserve">, también denominados </w:t>
      </w:r>
      <w:r w:rsidRPr="00584718">
        <w:rPr>
          <w:rFonts w:ascii="Palatino Linotype" w:eastAsia="Calibri" w:hAnsi="Palatino Linotype" w:cs="Arial"/>
          <w:b/>
          <w:color w:val="000000" w:themeColor="text1"/>
          <w:lang w:eastAsia="es-MX"/>
        </w:rPr>
        <w:t>Códigos QR</w:t>
      </w:r>
      <w:r w:rsidRPr="00584718">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584718">
        <w:rPr>
          <w:rFonts w:ascii="Palatino Linotype" w:hAnsi="Palatino Linotype" w:cs="Arial"/>
        </w:rPr>
        <w:t xml:space="preserve">y </w:t>
      </w:r>
      <w:r w:rsidRPr="00584718">
        <w:rPr>
          <w:rFonts w:ascii="Palatino Linotype" w:eastAsia="Calibri" w:hAnsi="Palatino Linotype" w:cs="Arial"/>
          <w:lang w:eastAsia="es-MX"/>
        </w:rPr>
        <w:t xml:space="preserve">aquellos </w:t>
      </w:r>
      <w:r w:rsidRPr="00584718">
        <w:rPr>
          <w:rFonts w:ascii="Palatino Linotype" w:eastAsia="Calibri" w:hAnsi="Palatino Linotype" w:cs="Arial"/>
          <w:b/>
          <w:lang w:eastAsia="es-MX"/>
        </w:rPr>
        <w:t>datos personales concernientes a la vida privada de las personas</w:t>
      </w:r>
      <w:r w:rsidRPr="00584718">
        <w:rPr>
          <w:rFonts w:ascii="Palatino Linotype" w:eastAsia="Calibri" w:hAnsi="Palatino Linotype" w:cs="Arial"/>
          <w:lang w:eastAsia="es-MX"/>
        </w:rPr>
        <w:t xml:space="preserve"> </w:t>
      </w:r>
      <w:r w:rsidRPr="00584718">
        <w:rPr>
          <w:rFonts w:ascii="Palatino Linotype" w:hAnsi="Palatino Linotype" w:cs="Arial"/>
        </w:rPr>
        <w:t>que pudieran contener los citados documentos.</w:t>
      </w:r>
    </w:p>
    <w:p w14:paraId="71073684" w14:textId="77777777" w:rsidR="00BF6BFA" w:rsidRPr="00584718" w:rsidRDefault="00BF6BFA" w:rsidP="00BF6BFA">
      <w:pPr>
        <w:spacing w:before="240" w:after="240" w:line="360" w:lineRule="auto"/>
        <w:jc w:val="both"/>
        <w:rPr>
          <w:rFonts w:ascii="Palatino Linotype" w:hAnsi="Palatino Linotype" w:cs="Arial"/>
          <w:sz w:val="24"/>
          <w:szCs w:val="24"/>
        </w:rPr>
      </w:pPr>
      <w:r w:rsidRPr="00584718">
        <w:rPr>
          <w:rFonts w:ascii="Palatino Linotype" w:hAnsi="Palatino Linotype" w:cs="Arial"/>
          <w:sz w:val="24"/>
          <w:szCs w:val="24"/>
          <w:lang w:eastAsia="es-MX"/>
        </w:rPr>
        <w:lastRenderedPageBreak/>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584718">
        <w:rPr>
          <w:rFonts w:ascii="Palatino Linotype" w:hAnsi="Palatino Linotype" w:cs="Arial"/>
          <w:sz w:val="24"/>
          <w:szCs w:val="24"/>
          <w:lang w:eastAsia="es-MX"/>
        </w:rPr>
        <w:t>homoclabe</w:t>
      </w:r>
      <w:proofErr w:type="spellEnd"/>
      <w:r w:rsidRPr="00584718">
        <w:rPr>
          <w:rFonts w:ascii="Palatino Linotype" w:hAnsi="Palatino Linotype" w:cs="Arial"/>
          <w:sz w:val="24"/>
          <w:szCs w:val="24"/>
          <w:lang w:eastAsia="es-MX"/>
        </w:rPr>
        <w:t>, por lo que para su obtención es necesario acreditar ante la autoridad fiscal previamente la identidad de la persona, su fecha de nacimiento, entre otros aspectos.</w:t>
      </w:r>
    </w:p>
    <w:p w14:paraId="3CC3693A" w14:textId="77777777" w:rsidR="00BF6BFA" w:rsidRPr="00584718" w:rsidRDefault="00BF6BFA" w:rsidP="00BF6BFA">
      <w:pPr>
        <w:spacing w:before="240" w:after="240" w:line="360" w:lineRule="auto"/>
        <w:jc w:val="both"/>
        <w:rPr>
          <w:rFonts w:ascii="Palatino Linotype" w:hAnsi="Palatino Linotype" w:cs="Arial"/>
          <w:sz w:val="24"/>
          <w:szCs w:val="24"/>
          <w:lang w:eastAsia="es-MX"/>
        </w:rPr>
      </w:pPr>
      <w:r w:rsidRPr="00584718">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FA8B8E7" w14:textId="77777777" w:rsidR="00BF6BFA" w:rsidRPr="00584718" w:rsidRDefault="00BF6BFA" w:rsidP="00BF6BFA">
      <w:pPr>
        <w:spacing w:before="240" w:after="240" w:line="360" w:lineRule="auto"/>
        <w:jc w:val="both"/>
        <w:rPr>
          <w:rFonts w:ascii="Palatino Linotype" w:hAnsi="Palatino Linotype" w:cs="Arial"/>
          <w:sz w:val="24"/>
          <w:szCs w:val="24"/>
          <w:lang w:eastAsia="es-MX"/>
        </w:rPr>
      </w:pPr>
      <w:r w:rsidRPr="00584718">
        <w:rPr>
          <w:rFonts w:ascii="Palatino Linotype" w:hAnsi="Palatino Linotype" w:cs="Arial"/>
          <w:sz w:val="24"/>
          <w:szCs w:val="24"/>
          <w:lang w:eastAsia="es-MX"/>
        </w:rPr>
        <w:t xml:space="preserve">Lo anterior es compartido por el Instituto </w:t>
      </w:r>
      <w:r w:rsidRPr="00584718">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584718">
        <w:rPr>
          <w:rFonts w:ascii="Palatino Linotype" w:hAnsi="Palatino Linotype" w:cs="Arial"/>
          <w:sz w:val="24"/>
          <w:szCs w:val="24"/>
          <w:lang w:eastAsia="es-MX"/>
        </w:rPr>
        <w:t>el cual es del tenor literal siguiente:</w:t>
      </w:r>
    </w:p>
    <w:p w14:paraId="76CA3FCB" w14:textId="77777777" w:rsidR="00BF6BFA" w:rsidRPr="00584718" w:rsidRDefault="00BF6BFA" w:rsidP="00BF6BFA">
      <w:pPr>
        <w:autoSpaceDE w:val="0"/>
        <w:autoSpaceDN w:val="0"/>
        <w:adjustRightInd w:val="0"/>
        <w:ind w:left="851" w:right="900"/>
        <w:jc w:val="both"/>
        <w:rPr>
          <w:rFonts w:ascii="Palatino Linotype" w:hAnsi="Palatino Linotype" w:cs="Arial"/>
          <w:bCs/>
          <w:i/>
        </w:rPr>
      </w:pPr>
      <w:r w:rsidRPr="00584718">
        <w:rPr>
          <w:rFonts w:ascii="Palatino Linotype" w:hAnsi="Palatino Linotype" w:cs="Arial"/>
          <w:b/>
          <w:bCs/>
          <w:i/>
        </w:rPr>
        <w:t>“Registro Federal de Contribuyentes (RFC) de personas físicas</w:t>
      </w:r>
      <w:r w:rsidRPr="00584718">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14:paraId="47FE52B2" w14:textId="77777777" w:rsidR="00BF6BFA" w:rsidRPr="00584718" w:rsidRDefault="00BF6BFA" w:rsidP="00BF6BFA">
      <w:pPr>
        <w:pStyle w:val="Sinespaciado"/>
        <w:rPr>
          <w:sz w:val="10"/>
        </w:rPr>
      </w:pPr>
    </w:p>
    <w:p w14:paraId="02B74B90" w14:textId="77777777" w:rsidR="00BF6BFA" w:rsidRPr="00584718" w:rsidRDefault="00BF6BFA" w:rsidP="00BF6BFA">
      <w:pPr>
        <w:pStyle w:val="Sinespaciado"/>
        <w:spacing w:before="240" w:after="240" w:line="360" w:lineRule="auto"/>
        <w:jc w:val="both"/>
        <w:rPr>
          <w:rFonts w:ascii="Palatino Linotype" w:hAnsi="Palatino Linotype" w:cs="Arial"/>
          <w:sz w:val="22"/>
          <w:szCs w:val="22"/>
          <w:lang w:eastAsia="es-MX"/>
        </w:rPr>
      </w:pPr>
      <w:r w:rsidRPr="00584718">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584718">
        <w:rPr>
          <w:rFonts w:ascii="Palatino Linotype" w:hAnsi="Palatino Linotype" w:cs="Arial"/>
          <w:lang w:eastAsia="es-MX"/>
        </w:rPr>
        <w:t>homoclave</w:t>
      </w:r>
      <w:proofErr w:type="spellEnd"/>
      <w:r w:rsidRPr="00584718">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CDA7F12" w14:textId="77777777" w:rsidR="00BF6BFA" w:rsidRPr="00584718" w:rsidRDefault="00BF6BFA" w:rsidP="00BF6BFA">
      <w:pPr>
        <w:pStyle w:val="Sinespaciado"/>
        <w:spacing w:before="240" w:after="240" w:line="360" w:lineRule="auto"/>
        <w:jc w:val="both"/>
        <w:rPr>
          <w:rFonts w:ascii="Palatino Linotype" w:eastAsia="Calibri" w:hAnsi="Palatino Linotype" w:cs="Arial"/>
          <w:lang w:eastAsia="es-MX"/>
        </w:rPr>
      </w:pPr>
      <w:r w:rsidRPr="00584718">
        <w:rPr>
          <w:rFonts w:ascii="Palatino Linotype" w:hAnsi="Palatino Linotype" w:cs="Arial"/>
          <w:lang w:eastAsia="es-MX"/>
        </w:rPr>
        <w:lastRenderedPageBreak/>
        <w:t xml:space="preserve">De igual manera la Clave Única de Registro de Población, </w:t>
      </w:r>
      <w:r w:rsidRPr="00584718">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584718">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549B260" w14:textId="77777777" w:rsidR="00BF6BFA" w:rsidRPr="00584718" w:rsidRDefault="00BF6BFA" w:rsidP="00BF6BFA">
      <w:pPr>
        <w:spacing w:before="240" w:after="240" w:line="360" w:lineRule="auto"/>
        <w:jc w:val="both"/>
        <w:rPr>
          <w:rFonts w:ascii="Palatino Linotype" w:hAnsi="Palatino Linotype" w:cs="Arial"/>
          <w:sz w:val="24"/>
        </w:rPr>
      </w:pPr>
      <w:r w:rsidRPr="00584718">
        <w:rPr>
          <w:rFonts w:ascii="Palatino Linotype" w:hAnsi="Palatino Linotype" w:cs="Arial"/>
          <w:sz w:val="24"/>
        </w:rPr>
        <w:t xml:space="preserve">Argumento que es compartido por el </w:t>
      </w:r>
      <w:r w:rsidRPr="00584718">
        <w:rPr>
          <w:rFonts w:ascii="Palatino Linotype" w:hAnsi="Palatino Linotype" w:cs="Arial"/>
          <w:sz w:val="24"/>
          <w:lang w:eastAsia="es-MX"/>
        </w:rPr>
        <w:t xml:space="preserve">Instituto </w:t>
      </w:r>
      <w:r w:rsidRPr="00584718">
        <w:rPr>
          <w:rFonts w:ascii="Palatino Linotype" w:hAnsi="Palatino Linotype" w:cs="Arial"/>
          <w:bCs/>
          <w:sz w:val="24"/>
          <w:shd w:val="clear" w:color="auto" w:fill="FFFFFF"/>
        </w:rPr>
        <w:t>Nacional de Transparencia, Acceso a la Información y Protección de Datos Personales, INAI</w:t>
      </w:r>
      <w:r w:rsidRPr="00584718">
        <w:rPr>
          <w:rStyle w:val="Textoennegrita"/>
          <w:rFonts w:ascii="Palatino Linotype" w:hAnsi="Palatino Linotype" w:cs="Arial"/>
          <w:sz w:val="24"/>
        </w:rPr>
        <w:t xml:space="preserve">, conforme al </w:t>
      </w:r>
      <w:r w:rsidRPr="00584718">
        <w:rPr>
          <w:rFonts w:ascii="Palatino Linotype" w:hAnsi="Palatino Linotype" w:cs="Arial"/>
          <w:sz w:val="24"/>
        </w:rPr>
        <w:t xml:space="preserve">criterio 18/17, el cual refiere: </w:t>
      </w:r>
    </w:p>
    <w:p w14:paraId="274CFFBE" w14:textId="77777777" w:rsidR="00BF6BFA" w:rsidRPr="00584718" w:rsidRDefault="00BF6BFA" w:rsidP="00BF6BFA">
      <w:pPr>
        <w:autoSpaceDE w:val="0"/>
        <w:autoSpaceDN w:val="0"/>
        <w:adjustRightInd w:val="0"/>
        <w:ind w:left="851" w:right="851"/>
        <w:jc w:val="both"/>
        <w:rPr>
          <w:rFonts w:ascii="Palatino Linotype" w:hAnsi="Palatino Linotype" w:cs="Arial"/>
          <w:bCs/>
          <w:i/>
          <w:lang w:eastAsia="es-MX"/>
        </w:rPr>
      </w:pPr>
      <w:r w:rsidRPr="00584718">
        <w:rPr>
          <w:rFonts w:ascii="Palatino Linotype" w:hAnsi="Palatino Linotype" w:cs="Arial"/>
          <w:b/>
          <w:bCs/>
          <w:i/>
          <w:lang w:eastAsia="es-MX"/>
        </w:rPr>
        <w:t xml:space="preserve">“Clave Única de Registro de Población (CURP). </w:t>
      </w:r>
      <w:r w:rsidRPr="00584718">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FBE108" w14:textId="77777777" w:rsidR="00BF6BFA" w:rsidRPr="00584718" w:rsidRDefault="00BF6BFA" w:rsidP="00BF6BFA">
      <w:pPr>
        <w:autoSpaceDE w:val="0"/>
        <w:autoSpaceDN w:val="0"/>
        <w:adjustRightInd w:val="0"/>
        <w:ind w:left="851" w:right="851"/>
        <w:jc w:val="both"/>
        <w:rPr>
          <w:rFonts w:ascii="Palatino Linotype" w:hAnsi="Palatino Linotype" w:cs="Arial"/>
          <w:i/>
          <w:sz w:val="10"/>
          <w:lang w:eastAsia="es-MX"/>
        </w:rPr>
      </w:pPr>
    </w:p>
    <w:p w14:paraId="0CF4D4EA" w14:textId="77777777" w:rsidR="00BF6BFA" w:rsidRPr="00584718" w:rsidRDefault="00BF6BFA" w:rsidP="00BF6BFA">
      <w:pPr>
        <w:autoSpaceDE w:val="0"/>
        <w:autoSpaceDN w:val="0"/>
        <w:adjustRightInd w:val="0"/>
        <w:spacing w:before="240" w:after="240" w:line="360" w:lineRule="auto"/>
        <w:jc w:val="both"/>
        <w:rPr>
          <w:rFonts w:ascii="Palatino Linotype" w:hAnsi="Palatino Linotype" w:cs="Arial"/>
          <w:sz w:val="24"/>
        </w:rPr>
      </w:pPr>
      <w:r w:rsidRPr="00584718">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798C2CA" w14:textId="77777777" w:rsidR="00BF6BFA" w:rsidRPr="00584718" w:rsidRDefault="00BF6BFA" w:rsidP="00BF6BFA">
      <w:pPr>
        <w:shd w:val="clear" w:color="auto" w:fill="FFFFFF"/>
        <w:spacing w:before="240" w:after="240" w:line="360" w:lineRule="auto"/>
        <w:jc w:val="both"/>
        <w:rPr>
          <w:sz w:val="24"/>
          <w:lang w:eastAsia="es-MX"/>
        </w:rPr>
      </w:pPr>
      <w:r w:rsidRPr="00584718">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w:t>
      </w:r>
      <w:r w:rsidRPr="00584718">
        <w:rPr>
          <w:rFonts w:ascii="Palatino Linotype" w:hAnsi="Palatino Linotype"/>
          <w:sz w:val="24"/>
          <w:lang w:eastAsia="es-MX"/>
        </w:rPr>
        <w:lastRenderedPageBreak/>
        <w:t>afectación al patrimonio del titular de la cuenta; es por lo que el número de cuenta bancaria debe ser clasificado como confidencial con fundamento en la fracciones I y II del artículo 143 de la Ley de la Materia vigente en la Entidad</w:t>
      </w:r>
      <w:r w:rsidRPr="00584718">
        <w:rPr>
          <w:rStyle w:val="Refdenotaalpie"/>
          <w:rFonts w:ascii="Palatino Linotype" w:hAnsi="Palatino Linotype"/>
          <w:sz w:val="24"/>
          <w:lang w:eastAsia="es-MX"/>
        </w:rPr>
        <w:footnoteReference w:id="1"/>
      </w:r>
      <w:r w:rsidRPr="00584718">
        <w:rPr>
          <w:rFonts w:ascii="Palatino Linotype" w:hAnsi="Palatino Linotype"/>
          <w:sz w:val="24"/>
          <w:lang w:eastAsia="es-MX"/>
        </w:rPr>
        <w:t>; en razón de que con su difusión se estaría poniendo en riesgo la seguridad de su titular.</w:t>
      </w:r>
    </w:p>
    <w:p w14:paraId="2A75988D" w14:textId="77777777" w:rsidR="00BF6BFA" w:rsidRPr="00584718" w:rsidRDefault="00BF6BFA" w:rsidP="00BF6BFA">
      <w:pPr>
        <w:shd w:val="clear" w:color="auto" w:fill="FFFFFF"/>
        <w:spacing w:before="240" w:after="240" w:line="360" w:lineRule="auto"/>
        <w:ind w:right="51"/>
        <w:jc w:val="both"/>
        <w:rPr>
          <w:sz w:val="24"/>
          <w:lang w:eastAsia="es-MX"/>
        </w:rPr>
      </w:pPr>
      <w:r w:rsidRPr="00584718">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14:paraId="7C6A128A" w14:textId="77777777" w:rsidR="00BF6BFA" w:rsidRPr="00584718" w:rsidRDefault="00BF6BFA" w:rsidP="00BF6BFA">
      <w:pPr>
        <w:shd w:val="clear" w:color="auto" w:fill="FFFFFF"/>
        <w:spacing w:before="240" w:after="240"/>
        <w:ind w:left="851" w:right="900"/>
        <w:jc w:val="both"/>
        <w:rPr>
          <w:rFonts w:ascii="Palatino Linotype" w:hAnsi="Palatino Linotype"/>
          <w:i/>
          <w:iCs/>
          <w:lang w:eastAsia="es-MX"/>
        </w:rPr>
      </w:pPr>
      <w:r w:rsidRPr="00584718">
        <w:rPr>
          <w:rFonts w:ascii="Palatino Linotype" w:hAnsi="Palatino Linotype"/>
          <w:b/>
          <w:bCs/>
          <w:i/>
          <w:iCs/>
          <w:lang w:eastAsia="es-MX"/>
        </w:rPr>
        <w:t>Cuentas bancarias y/o CLABE interbancaria de personas físicas y morales privadas.</w:t>
      </w:r>
      <w:r w:rsidRPr="00584718">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C56369E" w14:textId="77777777" w:rsidR="00BF6BFA" w:rsidRPr="00584718" w:rsidRDefault="00BF6BFA" w:rsidP="00BF6BFA">
      <w:pPr>
        <w:pStyle w:val="Sinespaciado"/>
        <w:rPr>
          <w:sz w:val="2"/>
        </w:rPr>
      </w:pPr>
    </w:p>
    <w:p w14:paraId="7AF4C2E9" w14:textId="52E10E87" w:rsidR="00BF6BFA" w:rsidRPr="00584718" w:rsidRDefault="00BF6BFA" w:rsidP="00BF6BFA">
      <w:pPr>
        <w:spacing w:before="240" w:after="240" w:line="360" w:lineRule="auto"/>
        <w:contextualSpacing/>
        <w:jc w:val="both"/>
        <w:rPr>
          <w:rFonts w:ascii="Palatino Linotype" w:hAnsi="Palatino Linotype" w:cs="Arial"/>
          <w:sz w:val="24"/>
        </w:rPr>
      </w:pPr>
      <w:r w:rsidRPr="00584718">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584718">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584718">
        <w:rPr>
          <w:rStyle w:val="Refdenotaalpie"/>
          <w:rFonts w:ascii="Palatino Linotype" w:hAnsi="Palatino Linotype" w:cs="Arial"/>
          <w:sz w:val="24"/>
        </w:rPr>
        <w:footnoteReference w:id="2"/>
      </w:r>
    </w:p>
    <w:p w14:paraId="1AE6509E" w14:textId="77777777" w:rsidR="00BF6BFA" w:rsidRPr="00584718" w:rsidRDefault="00BF6BFA" w:rsidP="00BF6BFA">
      <w:pPr>
        <w:spacing w:before="240" w:after="240" w:line="360" w:lineRule="auto"/>
        <w:contextualSpacing/>
        <w:jc w:val="both"/>
        <w:rPr>
          <w:rFonts w:ascii="Palatino Linotype" w:hAnsi="Palatino Linotype" w:cs="Arial"/>
          <w:sz w:val="24"/>
        </w:rPr>
      </w:pPr>
      <w:r w:rsidRPr="00584718">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14:paraId="10AF8D80" w14:textId="77777777" w:rsidR="00BF6BFA" w:rsidRPr="00584718" w:rsidRDefault="00BF6BFA" w:rsidP="00BF6BFA">
      <w:pPr>
        <w:spacing w:before="240" w:after="240" w:line="360" w:lineRule="auto"/>
        <w:contextualSpacing/>
        <w:jc w:val="both"/>
        <w:rPr>
          <w:rFonts w:ascii="Palatino Linotype" w:hAnsi="Palatino Linotype" w:cs="Arial"/>
          <w:sz w:val="24"/>
        </w:rPr>
      </w:pPr>
    </w:p>
    <w:p w14:paraId="39D421A5" w14:textId="77777777" w:rsidR="00BF6BFA" w:rsidRPr="00584718" w:rsidRDefault="00BF6BFA" w:rsidP="00BF6BFA">
      <w:pPr>
        <w:spacing w:before="240" w:after="240" w:line="360" w:lineRule="auto"/>
        <w:contextualSpacing/>
        <w:jc w:val="both"/>
        <w:rPr>
          <w:rFonts w:ascii="Palatino Linotype" w:hAnsi="Palatino Linotype" w:cs="Arial"/>
          <w:sz w:val="24"/>
        </w:rPr>
      </w:pPr>
      <w:r w:rsidRPr="00584718">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14:paraId="1A1B8EFC" w14:textId="77777777" w:rsidR="00BF6BFA" w:rsidRPr="00584718" w:rsidRDefault="00BF6BFA" w:rsidP="00BF6BFA">
      <w:pPr>
        <w:spacing w:before="240" w:after="240" w:line="360" w:lineRule="auto"/>
        <w:contextualSpacing/>
        <w:jc w:val="both"/>
        <w:rPr>
          <w:rFonts w:ascii="Palatino Linotype" w:hAnsi="Palatino Linotype" w:cs="Arial"/>
          <w:sz w:val="24"/>
        </w:rPr>
      </w:pPr>
    </w:p>
    <w:p w14:paraId="2E491D6F" w14:textId="77777777" w:rsidR="00BF6BFA" w:rsidRPr="00584718" w:rsidRDefault="00BF6BFA" w:rsidP="00BF6BFA">
      <w:pPr>
        <w:autoSpaceDE w:val="0"/>
        <w:autoSpaceDN w:val="0"/>
        <w:adjustRightInd w:val="0"/>
        <w:spacing w:before="240" w:after="240" w:line="360" w:lineRule="auto"/>
        <w:contextualSpacing/>
        <w:jc w:val="both"/>
        <w:rPr>
          <w:rFonts w:ascii="Palatino Linotype" w:hAnsi="Palatino Linotype" w:cs="Arial"/>
          <w:sz w:val="24"/>
          <w:shd w:val="clear" w:color="auto" w:fill="FFFFFF"/>
        </w:rPr>
      </w:pPr>
      <w:r w:rsidRPr="00584718">
        <w:rPr>
          <w:rFonts w:ascii="Palatino Linotype" w:hAnsi="Palatino Linotype" w:cs="Arial"/>
          <w:sz w:val="24"/>
        </w:rPr>
        <w:lastRenderedPageBreak/>
        <w:t xml:space="preserve">Al respecto, se destaca que la versión pública que elabore el Sujeto Obligado debe cumplir con las formalidades exigidas en la Ley, por lo que </w:t>
      </w:r>
      <w:r w:rsidRPr="00584718">
        <w:rPr>
          <w:rFonts w:ascii="Palatino Linotype" w:hAnsi="Palatino Linotype" w:cs="Arial"/>
          <w:sz w:val="24"/>
          <w:lang w:val="es-ES_tradnl"/>
        </w:rPr>
        <w:t xml:space="preserve">para tal efecto emitirá el </w:t>
      </w:r>
      <w:r w:rsidRPr="00584718">
        <w:rPr>
          <w:rFonts w:ascii="Palatino Linotype" w:hAnsi="Palatino Linotype" w:cs="Arial"/>
          <w:sz w:val="24"/>
          <w:lang w:eastAsia="es-MX"/>
        </w:rPr>
        <w:t xml:space="preserve">Acuerdo del Comité de Transparencia en términos de la </w:t>
      </w:r>
      <w:r w:rsidRPr="00584718">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584718">
        <w:rPr>
          <w:rFonts w:ascii="Palatino Linotype" w:hAnsi="Palatino Linotype" w:cs="Arial"/>
          <w:sz w:val="24"/>
          <w:shd w:val="clear" w:color="auto" w:fill="FFFFFF"/>
        </w:rPr>
        <w:t>.</w:t>
      </w:r>
    </w:p>
    <w:p w14:paraId="45FAF487" w14:textId="77777777" w:rsidR="00BF6BFA" w:rsidRPr="00584718" w:rsidRDefault="00BF6BFA" w:rsidP="00BF6BFA">
      <w:pPr>
        <w:pStyle w:val="Sinespaciado"/>
        <w:rPr>
          <w:sz w:val="6"/>
          <w:shd w:val="clear" w:color="auto" w:fill="FFFFFF"/>
        </w:rPr>
      </w:pPr>
    </w:p>
    <w:p w14:paraId="2601C920" w14:textId="19598B63" w:rsidR="00BF6BFA" w:rsidRPr="00584718" w:rsidRDefault="00BF6BFA" w:rsidP="00BF6BFA">
      <w:pPr>
        <w:autoSpaceDE w:val="0"/>
        <w:autoSpaceDN w:val="0"/>
        <w:adjustRightInd w:val="0"/>
        <w:spacing w:before="240" w:after="240" w:line="360" w:lineRule="auto"/>
        <w:contextualSpacing/>
        <w:jc w:val="both"/>
        <w:rPr>
          <w:rFonts w:ascii="Palatino Linotype" w:hAnsi="Palatino Linotype" w:cs="Arial"/>
          <w:sz w:val="24"/>
        </w:rPr>
      </w:pPr>
      <w:r w:rsidRPr="00584718">
        <w:rPr>
          <w:rFonts w:ascii="Palatino Linotype" w:hAnsi="Palatino Linotype" w:cs="Arial"/>
          <w:sz w:val="24"/>
        </w:rPr>
        <w:t>Efectivamente, cuando se clasifica información como confidencial es importante someterlo al Comité de Transparencia, quien debe confirmar, modificar o revocar la clasificación.</w:t>
      </w:r>
    </w:p>
    <w:p w14:paraId="2D8D9868" w14:textId="77777777" w:rsidR="00BF6BFA" w:rsidRPr="00584718" w:rsidRDefault="00BF6BFA" w:rsidP="00BF6BFA">
      <w:pPr>
        <w:shd w:val="clear" w:color="auto" w:fill="FFFFFF"/>
        <w:spacing w:before="240" w:after="240" w:line="360" w:lineRule="auto"/>
        <w:ind w:right="51"/>
        <w:contextualSpacing/>
        <w:jc w:val="both"/>
        <w:rPr>
          <w:rFonts w:ascii="Palatino Linotype" w:hAnsi="Palatino Linotype"/>
          <w:sz w:val="24"/>
          <w:lang w:eastAsia="es-MX"/>
        </w:rPr>
      </w:pPr>
      <w:r w:rsidRPr="00584718">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584718">
        <w:rPr>
          <w:rFonts w:ascii="Palatino Linotype" w:hAnsi="Palatino Linotype"/>
          <w:bCs/>
          <w:sz w:val="24"/>
          <w:lang w:eastAsia="es-MX"/>
        </w:rPr>
        <w:t>Sujeto Obligado</w:t>
      </w:r>
      <w:r w:rsidRPr="00584718">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84718">
        <w:rPr>
          <w:rFonts w:ascii="Palatino Linotype" w:hAnsi="Palatino Linotype"/>
          <w:bCs/>
          <w:sz w:val="24"/>
          <w:lang w:eastAsia="es-MX"/>
        </w:rPr>
        <w:t>Recurrente</w:t>
      </w:r>
      <w:r w:rsidRPr="00584718">
        <w:rPr>
          <w:rFonts w:ascii="Palatino Linotype" w:hAnsi="Palatino Linotype"/>
          <w:sz w:val="24"/>
          <w:lang w:eastAsia="es-MX"/>
        </w:rPr>
        <w:t>.</w:t>
      </w:r>
    </w:p>
    <w:p w14:paraId="2C1CA812" w14:textId="77777777" w:rsidR="00BF6BFA" w:rsidRPr="00584718" w:rsidRDefault="00BF6BFA" w:rsidP="00BF6BFA">
      <w:pPr>
        <w:shd w:val="clear" w:color="auto" w:fill="FFFFFF"/>
        <w:spacing w:before="240" w:after="240" w:line="360" w:lineRule="auto"/>
        <w:ind w:right="51"/>
        <w:contextualSpacing/>
        <w:jc w:val="both"/>
        <w:rPr>
          <w:rFonts w:ascii="Palatino Linotype" w:hAnsi="Palatino Linotype"/>
          <w:sz w:val="24"/>
          <w:lang w:eastAsia="es-MX"/>
        </w:rPr>
      </w:pPr>
    </w:p>
    <w:p w14:paraId="62688FA8" w14:textId="77777777" w:rsidR="00BF6BFA" w:rsidRPr="00584718" w:rsidRDefault="00BF6BFA" w:rsidP="00BF6BFA">
      <w:pPr>
        <w:spacing w:before="240" w:after="240" w:line="360" w:lineRule="auto"/>
        <w:contextualSpacing/>
        <w:jc w:val="both"/>
        <w:rPr>
          <w:rFonts w:ascii="Palatino Linotype" w:hAnsi="Palatino Linotype" w:cs="Arial"/>
          <w:sz w:val="24"/>
        </w:rPr>
      </w:pPr>
      <w:r w:rsidRPr="00584718">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B7C0B04" w14:textId="77777777" w:rsidR="00BE04E6" w:rsidRPr="00584718" w:rsidRDefault="00BE04E6" w:rsidP="00BE04E6">
      <w:pPr>
        <w:tabs>
          <w:tab w:val="left" w:pos="709"/>
        </w:tabs>
        <w:spacing w:before="240" w:line="360" w:lineRule="auto"/>
        <w:ind w:right="51"/>
        <w:jc w:val="both"/>
        <w:rPr>
          <w:rFonts w:ascii="Palatino Linotype" w:hAnsi="Palatino Linotype"/>
          <w:sz w:val="24"/>
          <w:szCs w:val="24"/>
        </w:rPr>
      </w:pPr>
    </w:p>
    <w:p w14:paraId="54E055D7" w14:textId="20FDBBA8" w:rsidR="000943C3" w:rsidRPr="00584718" w:rsidRDefault="000943C3" w:rsidP="00084B10">
      <w:pPr>
        <w:pStyle w:val="Prrafodelista"/>
        <w:numPr>
          <w:ilvl w:val="0"/>
          <w:numId w:val="41"/>
        </w:numPr>
        <w:autoSpaceDE w:val="0"/>
        <w:autoSpaceDN w:val="0"/>
        <w:adjustRightInd w:val="0"/>
        <w:spacing w:before="240"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0943C3">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0943C3">
      <w:pPr>
        <w:spacing w:before="240" w:after="240" w:line="360" w:lineRule="auto"/>
        <w:contextualSpacing/>
        <w:jc w:val="both"/>
        <w:rPr>
          <w:rFonts w:ascii="Palatino Linotype" w:eastAsia="MS Mincho" w:hAnsi="Palatino Linotype"/>
        </w:rPr>
      </w:pPr>
    </w:p>
    <w:p w14:paraId="7BE328E6" w14:textId="77777777" w:rsidR="000943C3" w:rsidRPr="00584718" w:rsidRDefault="000943C3" w:rsidP="000943C3">
      <w:pPr>
        <w:spacing w:before="240" w:after="24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0943C3">
      <w:pPr>
        <w:spacing w:before="240" w:after="240" w:line="360" w:lineRule="auto"/>
        <w:contextualSpacing/>
        <w:jc w:val="both"/>
        <w:rPr>
          <w:rFonts w:ascii="Palatino Linotype" w:eastAsia="MS Mincho" w:hAnsi="Palatino Linotype"/>
          <w:sz w:val="16"/>
        </w:rPr>
      </w:pPr>
    </w:p>
    <w:p w14:paraId="55906E47"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0943C3">
      <w:pPr>
        <w:spacing w:before="240" w:after="240" w:line="360" w:lineRule="auto"/>
        <w:contextualSpacing/>
        <w:jc w:val="both"/>
        <w:rPr>
          <w:rFonts w:ascii="Palatino Linotype" w:eastAsia="MS Mincho" w:hAnsi="Palatino Linotype"/>
          <w:sz w:val="16"/>
        </w:rPr>
      </w:pPr>
    </w:p>
    <w:p w14:paraId="0D733674" w14:textId="6D0BB688" w:rsidR="000943C3" w:rsidRPr="00584718" w:rsidRDefault="000943C3" w:rsidP="000943C3">
      <w:pPr>
        <w:spacing w:before="240" w:after="24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lastRenderedPageBreak/>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17FCC7B3" w14:textId="77777777" w:rsidR="000943C3" w:rsidRPr="00584718" w:rsidRDefault="000943C3" w:rsidP="000943C3">
      <w:pPr>
        <w:pStyle w:val="Sinespaciado"/>
        <w:rPr>
          <w:sz w:val="8"/>
        </w:rPr>
      </w:pPr>
    </w:p>
    <w:p w14:paraId="5785E369"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0943C3">
      <w:pPr>
        <w:spacing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0943C3">
      <w:pPr>
        <w:spacing w:before="240" w:after="240" w:line="360" w:lineRule="auto"/>
        <w:contextualSpacing/>
        <w:jc w:val="both"/>
        <w:rPr>
          <w:rFonts w:ascii="Palatino Linotype" w:eastAsia="Calibri" w:hAnsi="Palatino Linotype" w:cs="Arial"/>
          <w:color w:val="000000"/>
          <w:lang w:eastAsia="es-MX"/>
        </w:rPr>
      </w:pPr>
    </w:p>
    <w:p w14:paraId="335BFE29" w14:textId="77777777" w:rsidR="000943C3" w:rsidRPr="00584718" w:rsidRDefault="000943C3" w:rsidP="000943C3">
      <w:pPr>
        <w:spacing w:before="240" w:after="24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w:t>
      </w:r>
      <w:r w:rsidRPr="00584718">
        <w:rPr>
          <w:rFonts w:ascii="Palatino Linotype" w:hAnsi="Palatino Linotype" w:cs="Arial"/>
          <w:color w:val="222222"/>
          <w:sz w:val="24"/>
          <w:lang w:eastAsia="es-MX"/>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322E1A" w14:textId="77777777" w:rsidR="000943C3" w:rsidRPr="00584718" w:rsidRDefault="000943C3" w:rsidP="00084B10">
      <w:pPr>
        <w:pStyle w:val="Sinespaciado"/>
      </w:pPr>
    </w:p>
    <w:p w14:paraId="7F1F9906" w14:textId="37A2AC82" w:rsidR="000943C3" w:rsidRPr="00584718" w:rsidRDefault="000943C3" w:rsidP="000943C3">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9F6606" w:rsidRPr="00584718">
        <w:rPr>
          <w:rFonts w:ascii="Palatino Linotype" w:hAnsi="Palatino Linotype" w:cs="Arial"/>
          <w:b/>
          <w:sz w:val="24"/>
        </w:rPr>
        <w:t>00025/SOYANIQ/IP/2018</w:t>
      </w:r>
      <w:r w:rsidRPr="00584718">
        <w:rPr>
          <w:rFonts w:ascii="Palatino Linotype" w:hAnsi="Palatino Linotype" w:cs="Arial"/>
          <w:sz w:val="24"/>
        </w:rPr>
        <w:t>,</w:t>
      </w:r>
      <w:r w:rsidRPr="00584718">
        <w:rPr>
          <w:rFonts w:ascii="Palatino Linotype" w:hAnsi="Palatino Linotype" w:cs="Arial"/>
          <w:sz w:val="24"/>
          <w:szCs w:val="24"/>
        </w:rPr>
        <w:t xml:space="preserve"> que ha sido materia del presente fallo.</w:t>
      </w:r>
    </w:p>
    <w:p w14:paraId="7A3E6580" w14:textId="77777777" w:rsidR="000943C3" w:rsidRPr="00584718" w:rsidRDefault="000943C3" w:rsidP="000943C3">
      <w:pPr>
        <w:tabs>
          <w:tab w:val="left" w:pos="8647"/>
        </w:tabs>
        <w:spacing w:before="240" w:after="240" w:line="360" w:lineRule="auto"/>
        <w:ind w:right="51"/>
        <w:jc w:val="both"/>
        <w:rPr>
          <w:rFonts w:ascii="Palatino Linotype" w:hAnsi="Palatino Linotype" w:cs="Arial"/>
          <w:color w:val="222222"/>
          <w:sz w:val="24"/>
          <w:lang w:eastAsia="es-MX"/>
        </w:rPr>
      </w:pPr>
      <w:r w:rsidRPr="00584718">
        <w:rPr>
          <w:rFonts w:ascii="Palatino Linotype" w:hAnsi="Palatino Linotype"/>
          <w:sz w:val="24"/>
          <w:szCs w:val="24"/>
        </w:rPr>
        <w:t>Por lo antes expuesto y fundado es de resolverse y;</w:t>
      </w:r>
    </w:p>
    <w:p w14:paraId="5FFA366D" w14:textId="77777777" w:rsidR="00327A1D" w:rsidRPr="00584718" w:rsidRDefault="00327A1D" w:rsidP="00084B10">
      <w:pPr>
        <w:pStyle w:val="Sinespaciado"/>
        <w:rPr>
          <w:lang w:val="pt-BR"/>
        </w:rPr>
      </w:pPr>
    </w:p>
    <w:p w14:paraId="5913AD90" w14:textId="77777777" w:rsidR="00FA3867" w:rsidRPr="00584718" w:rsidRDefault="00FA3867" w:rsidP="00FA3867">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FA3867">
      <w:pPr>
        <w:spacing w:after="0" w:line="360" w:lineRule="auto"/>
        <w:ind w:right="-234" w:firstLine="567"/>
        <w:jc w:val="center"/>
        <w:rPr>
          <w:rFonts w:ascii="Palatino Linotype" w:hAnsi="Palatino Linotype"/>
          <w:b/>
          <w:sz w:val="24"/>
          <w:szCs w:val="24"/>
          <w:lang w:val="pt-BR"/>
        </w:rPr>
      </w:pPr>
    </w:p>
    <w:p w14:paraId="1C036121" w14:textId="7D2EB127" w:rsidR="00FA3867" w:rsidRPr="00584718" w:rsidRDefault="00FA3867" w:rsidP="00FA3867">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9F6606" w:rsidRPr="00584718">
        <w:rPr>
          <w:rFonts w:ascii="Palatino Linotype" w:eastAsia="Times New Roman" w:hAnsi="Palatino Linotype" w:cs="Arial"/>
          <w:b/>
          <w:sz w:val="24"/>
          <w:szCs w:val="24"/>
        </w:rPr>
        <w:t>La</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Pr="00584718">
        <w:rPr>
          <w:rFonts w:ascii="Palatino Linotype" w:eastAsia="Times New Roman" w:hAnsi="Palatino Linotype" w:cs="Arial"/>
          <w:sz w:val="24"/>
          <w:szCs w:val="24"/>
        </w:rPr>
        <w:t xml:space="preserve"> en términos del considerando </w:t>
      </w:r>
      <w:r w:rsidRPr="00584718">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14:paraId="034F3256" w14:textId="77777777" w:rsidR="009F6606" w:rsidRPr="00584718" w:rsidRDefault="009F6606" w:rsidP="00FA3867">
      <w:pPr>
        <w:spacing w:after="0" w:line="360" w:lineRule="auto"/>
        <w:jc w:val="both"/>
        <w:rPr>
          <w:rFonts w:ascii="Palatino Linotype" w:hAnsi="Palatino Linotype" w:cs="Arial"/>
          <w:b/>
          <w:sz w:val="28"/>
        </w:rPr>
      </w:pPr>
    </w:p>
    <w:p w14:paraId="6C665419" w14:textId="4294C0F9" w:rsidR="00FA3867" w:rsidRPr="00584718" w:rsidRDefault="00FA3867" w:rsidP="00FA3867">
      <w:pPr>
        <w:spacing w:after="0" w:line="360" w:lineRule="auto"/>
        <w:jc w:val="both"/>
        <w:rPr>
          <w:rFonts w:ascii="Palatino Linotype" w:eastAsia="Times New Roman"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9F6606" w:rsidRPr="00584718">
        <w:rPr>
          <w:rFonts w:ascii="Palatino Linotype" w:hAnsi="Palatino Linotype" w:cs="Arial"/>
          <w:b/>
          <w:sz w:val="24"/>
          <w:szCs w:val="24"/>
        </w:rPr>
        <w:t>00025/SOYANIQ/IP/2018</w:t>
      </w:r>
      <w:r w:rsidRPr="00584718">
        <w:rPr>
          <w:rFonts w:ascii="Palatino Linotype" w:hAnsi="Palatino Linotype" w:cs="Arial"/>
          <w:sz w:val="24"/>
          <w:szCs w:val="24"/>
        </w:rPr>
        <w:t>,</w:t>
      </w:r>
      <w:r w:rsidRPr="00584718">
        <w:rPr>
          <w:rFonts w:ascii="Palatino Linotype" w:eastAsia="Times New Roman" w:hAnsi="Palatino Linotype" w:cs="Arial"/>
          <w:sz w:val="24"/>
          <w:szCs w:val="24"/>
        </w:rPr>
        <w:t xml:space="preserve"> y en términos del considerando </w:t>
      </w:r>
      <w:r w:rsidRPr="00584718">
        <w:rPr>
          <w:rFonts w:ascii="Palatino Linotype" w:eastAsia="Times New Roman" w:hAnsi="Palatino Linotype" w:cs="Arial"/>
          <w:b/>
          <w:sz w:val="24"/>
          <w:szCs w:val="24"/>
        </w:rPr>
        <w:t>CUARTO</w:t>
      </w:r>
      <w:r w:rsidRPr="00584718">
        <w:rPr>
          <w:rFonts w:ascii="Palatino Linotype" w:eastAsia="Times New Roman" w:hAnsi="Palatino Linotype" w:cs="Arial"/>
          <w:sz w:val="24"/>
          <w:szCs w:val="24"/>
        </w:rPr>
        <w:t xml:space="preserve"> de la presente resolución haga entrega </w:t>
      </w:r>
      <w:r w:rsidR="00FB49F5" w:rsidRPr="00584718">
        <w:rPr>
          <w:rFonts w:ascii="Palatino Linotype" w:eastAsia="Times New Roman" w:hAnsi="Palatino Linotype" w:cs="Arial"/>
          <w:sz w:val="24"/>
          <w:szCs w:val="24"/>
        </w:rPr>
        <w:t xml:space="preserve">a </w:t>
      </w:r>
      <w:r w:rsidR="00FB49F5" w:rsidRPr="00584718">
        <w:rPr>
          <w:rFonts w:ascii="Palatino Linotype" w:eastAsia="Times New Roman" w:hAnsi="Palatino Linotype" w:cs="Arial"/>
          <w:b/>
          <w:sz w:val="24"/>
          <w:szCs w:val="24"/>
        </w:rPr>
        <w:t>La</w:t>
      </w:r>
      <w:r w:rsidRPr="00584718">
        <w:rPr>
          <w:rFonts w:ascii="Palatino Linotype" w:eastAsia="Times New Roman" w:hAnsi="Palatino Linotype" w:cs="Arial"/>
          <w:b/>
          <w:sz w:val="24"/>
          <w:szCs w:val="24"/>
        </w:rPr>
        <w:t xml:space="preserve"> </w:t>
      </w:r>
      <w:r w:rsidR="00084B10" w:rsidRPr="00584718">
        <w:rPr>
          <w:rFonts w:ascii="Palatino Linotype" w:eastAsia="Times New Roman" w:hAnsi="Palatino Linotype" w:cs="Arial"/>
          <w:b/>
          <w:sz w:val="24"/>
          <w:szCs w:val="24"/>
        </w:rPr>
        <w:t>Recurrente</w:t>
      </w:r>
      <w:r w:rsidRPr="00584718">
        <w:rPr>
          <w:rFonts w:ascii="Palatino Linotype" w:eastAsia="Times New Roman" w:hAnsi="Palatino Linotype" w:cs="Arial"/>
          <w:sz w:val="24"/>
          <w:szCs w:val="24"/>
        </w:rPr>
        <w:t xml:space="preserve">, </w:t>
      </w:r>
      <w:r w:rsidR="00562DA8" w:rsidRPr="00584718">
        <w:rPr>
          <w:rFonts w:ascii="Palatino Linotype" w:eastAsia="Times New Roman" w:hAnsi="Palatino Linotype" w:cs="Arial"/>
          <w:sz w:val="24"/>
          <w:szCs w:val="24"/>
        </w:rPr>
        <w:t xml:space="preserve">de ser procedente </w:t>
      </w:r>
      <w:r w:rsidRPr="00584718">
        <w:rPr>
          <w:rFonts w:ascii="Palatino Linotype" w:eastAsia="Times New Roman" w:hAnsi="Palatino Linotype" w:cs="Arial"/>
          <w:sz w:val="24"/>
          <w:szCs w:val="24"/>
        </w:rPr>
        <w:t xml:space="preserve">en versión </w:t>
      </w:r>
      <w:r w:rsidRPr="00584718">
        <w:rPr>
          <w:rFonts w:ascii="Palatino Linotype" w:eastAsia="Times New Roman" w:hAnsi="Palatino Linotype" w:cs="Arial"/>
          <w:sz w:val="24"/>
          <w:szCs w:val="24"/>
        </w:rPr>
        <w:lastRenderedPageBreak/>
        <w:t xml:space="preserve">pública, a través del </w:t>
      </w:r>
      <w:r w:rsidR="008D6629" w:rsidRPr="00584718">
        <w:rPr>
          <w:rFonts w:ascii="Palatino Linotype" w:eastAsia="Times New Roman" w:hAnsi="Palatino Linotype" w:cs="Arial"/>
          <w:b/>
          <w:sz w:val="24"/>
          <w:szCs w:val="24"/>
        </w:rPr>
        <w:t>SAIMEX</w:t>
      </w:r>
      <w:r w:rsidR="008D6629" w:rsidRPr="00584718">
        <w:rPr>
          <w:rFonts w:ascii="Palatino Linotype" w:eastAsia="Times New Roman" w:hAnsi="Palatino Linotype" w:cs="Arial"/>
          <w:sz w:val="24"/>
          <w:szCs w:val="24"/>
        </w:rPr>
        <w:t>,</w:t>
      </w:r>
      <w:r w:rsidR="00FB49F5" w:rsidRPr="00584718">
        <w:rPr>
          <w:rFonts w:ascii="Palatino Linotype" w:eastAsia="Times New Roman" w:hAnsi="Palatino Linotype" w:cs="Arial"/>
          <w:sz w:val="24"/>
          <w:szCs w:val="24"/>
        </w:rPr>
        <w:t xml:space="preserve"> al mayor grado de desagregación posible;</w:t>
      </w:r>
      <w:r w:rsidR="008D6629" w:rsidRPr="00584718">
        <w:rPr>
          <w:rFonts w:ascii="Palatino Linotype" w:eastAsia="Times New Roman" w:hAnsi="Palatino Linotype" w:cs="Arial"/>
          <w:sz w:val="24"/>
          <w:szCs w:val="24"/>
        </w:rPr>
        <w:t xml:space="preserve"> del o los documentos donde conste la siguiente información: </w:t>
      </w:r>
    </w:p>
    <w:p w14:paraId="3EBFCF4C" w14:textId="77777777" w:rsidR="0001666D" w:rsidRPr="00584718" w:rsidRDefault="0001666D" w:rsidP="00FA3867">
      <w:pPr>
        <w:spacing w:after="0" w:line="360" w:lineRule="auto"/>
        <w:jc w:val="both"/>
        <w:rPr>
          <w:rFonts w:ascii="Palatino Linotype" w:eastAsia="Times New Roman" w:hAnsi="Palatino Linotype" w:cs="Arial"/>
          <w:sz w:val="24"/>
          <w:szCs w:val="24"/>
        </w:rPr>
      </w:pPr>
    </w:p>
    <w:p w14:paraId="3E32612B"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w:t>
      </w:r>
      <w:r w:rsidRPr="00584718">
        <w:rPr>
          <w:rFonts w:ascii="Palatino Linotype" w:eastAsia="Times New Roman" w:hAnsi="Palatino Linotype" w:cs="Calibri"/>
          <w:i/>
          <w:iCs/>
          <w:color w:val="000000"/>
          <w:lang w:eastAsia="es-MX"/>
        </w:rPr>
        <w:t xml:space="preserve"> El importe por concepto de alumbrado público facturado por CFE en el Ayuntamiento, desglosado por mes o bimestre, del periodo que comprende del primero de enero de dos mil trece al trece de noviembre de dos mil dieciocho.</w:t>
      </w:r>
    </w:p>
    <w:p w14:paraId="2DC67248"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311B0ED2"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 xml:space="preserve">2. </w:t>
      </w:r>
      <w:r w:rsidRPr="00584718">
        <w:rPr>
          <w:rFonts w:ascii="Palatino Linotype" w:eastAsia="Times New Roman" w:hAnsi="Palatino Linotype" w:cs="Calibri"/>
          <w:i/>
          <w:iCs/>
          <w:color w:val="000000"/>
          <w:lang w:eastAsia="es-MX"/>
        </w:rPr>
        <w:t>El adeudo del Ayuntamiento por concepto de consumo de energía eléctrica en el alumbrado público ante CFE o cualquier otra empresa suministradora de energía eléctrica.</w:t>
      </w:r>
    </w:p>
    <w:p w14:paraId="76145FE2"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06AF59E4"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3.</w:t>
      </w:r>
      <w:r w:rsidRPr="00584718">
        <w:rPr>
          <w:rFonts w:ascii="Palatino Linotype" w:eastAsia="Times New Roman" w:hAnsi="Palatino Linotype" w:cs="Calibri"/>
          <w:i/>
          <w:iCs/>
          <w:color w:val="000000"/>
          <w:lang w:eastAsia="es-MX"/>
        </w:rPr>
        <w:t xml:space="preserve">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w:t>
      </w:r>
    </w:p>
    <w:p w14:paraId="10182BD0" w14:textId="765E02E8"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p>
    <w:p w14:paraId="0A5595F2"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4.</w:t>
      </w:r>
      <w:r w:rsidRPr="00584718">
        <w:rPr>
          <w:rFonts w:ascii="Palatino Linotype" w:eastAsia="Times New Roman" w:hAnsi="Palatino Linotype" w:cs="Calibri"/>
          <w:i/>
          <w:iCs/>
          <w:color w:val="000000"/>
          <w:lang w:eastAsia="es-MX"/>
        </w:rPr>
        <w:t xml:space="preserve"> La o las partidas presupuestales que se utilizaron y los montos que se pagaron por mes para cubrir la factura por concepto de consumo de energía eléctrica en el sistema de alumbrado público municipal</w:t>
      </w:r>
      <w:r w:rsidRPr="00584718">
        <w:rPr>
          <w:rFonts w:ascii="Calibri" w:eastAsia="Times New Roman" w:hAnsi="Calibri" w:cs="Calibri"/>
          <w:color w:val="222222"/>
          <w:lang w:eastAsia="es-MX"/>
        </w:rPr>
        <w:t> </w:t>
      </w:r>
      <w:r w:rsidRPr="00584718">
        <w:rPr>
          <w:rFonts w:ascii="Palatino Linotype" w:eastAsia="Times New Roman" w:hAnsi="Palatino Linotype" w:cs="Calibri"/>
          <w:i/>
          <w:iCs/>
          <w:color w:val="000000"/>
          <w:lang w:eastAsia="es-MX"/>
        </w:rPr>
        <w:t>del periodo que comprende del primero de enero de dos mil trece al trece de noviembre de dos mil dieciocho.</w:t>
      </w:r>
    </w:p>
    <w:p w14:paraId="10660E0E"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3635D7D9"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5.</w:t>
      </w:r>
      <w:r w:rsidRPr="00584718">
        <w:rPr>
          <w:rFonts w:ascii="Palatino Linotype" w:eastAsia="Times New Roman" w:hAnsi="Palatino Linotype" w:cs="Calibri"/>
          <w:i/>
          <w:iCs/>
          <w:color w:val="000000"/>
          <w:lang w:eastAsia="es-MX"/>
        </w:rPr>
        <w:t xml:space="preserve">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14:paraId="4AA6727A" w14:textId="77777777" w:rsidR="0001666D" w:rsidRPr="00584718" w:rsidRDefault="0001666D" w:rsidP="0001666D">
      <w:pPr>
        <w:shd w:val="clear" w:color="auto" w:fill="FFFFFF"/>
        <w:spacing w:after="0" w:line="240" w:lineRule="auto"/>
        <w:ind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6E829992"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6.</w:t>
      </w:r>
      <w:r w:rsidRPr="00584718">
        <w:rPr>
          <w:rFonts w:ascii="Palatino Linotype" w:eastAsia="Times New Roman" w:hAnsi="Palatino Linotype" w:cs="Calibri"/>
          <w:i/>
          <w:iCs/>
          <w:color w:val="000000"/>
          <w:lang w:eastAsia="es-MX"/>
        </w:rPr>
        <w:t xml:space="preserve"> El censo o documento en donde conste los relativo al alumbrado público de los ejercicios 2016, 2017, 2018 o en su caso, el censo más reciente del municipio, en el que se advierta la siguiente información:</w:t>
      </w:r>
    </w:p>
    <w:p w14:paraId="234A5B6B"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76A1E891" w14:textId="77777777" w:rsidR="0001666D" w:rsidRPr="00584718" w:rsidRDefault="0001666D" w:rsidP="0001666D">
      <w:pPr>
        <w:shd w:val="clear" w:color="auto" w:fill="FFFFFF"/>
        <w:spacing w:after="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a) La cantidad de luminarias y balastros, el tipo de equipos, la capacidad (</w:t>
      </w:r>
      <w:r w:rsidRPr="00584718">
        <w:rPr>
          <w:rFonts w:ascii="Palatino Linotype" w:eastAsia="Times New Roman" w:hAnsi="Palatino Linotype" w:cs="Calibri"/>
          <w:b/>
          <w:bCs/>
          <w:i/>
          <w:iCs/>
          <w:color w:val="000000"/>
          <w:lang w:eastAsia="es-MX"/>
        </w:rPr>
        <w:t>potencia</w:t>
      </w:r>
      <w:r w:rsidRPr="00584718">
        <w:rPr>
          <w:rFonts w:ascii="Palatino Linotype" w:eastAsia="Times New Roman" w:hAnsi="Palatino Linotype" w:cs="Calibri"/>
          <w:i/>
          <w:iCs/>
          <w:color w:val="000000"/>
          <w:lang w:eastAsia="es-MX"/>
        </w:rPr>
        <w:t>), la ubicación (</w:t>
      </w:r>
      <w:r w:rsidRPr="00584718">
        <w:rPr>
          <w:rFonts w:ascii="Palatino Linotype" w:eastAsia="Times New Roman" w:hAnsi="Palatino Linotype" w:cs="Calibri"/>
          <w:b/>
          <w:bCs/>
          <w:i/>
          <w:iCs/>
          <w:color w:val="000000"/>
          <w:lang w:eastAsia="es-MX"/>
        </w:rPr>
        <w:t>calle y/o colonia y/o delegación</w:t>
      </w:r>
      <w:r w:rsidRPr="00584718">
        <w:rPr>
          <w:rFonts w:ascii="Palatino Linotype" w:eastAsia="Times New Roman" w:hAnsi="Palatino Linotype" w:cs="Calibri"/>
          <w:i/>
          <w:iCs/>
          <w:color w:val="000000"/>
          <w:lang w:eastAsia="es-MX"/>
        </w:rPr>
        <w:t>), y el tipo de poste en el que están montadas las luminarias (</w:t>
      </w:r>
      <w:r w:rsidRPr="00584718">
        <w:rPr>
          <w:rFonts w:ascii="Palatino Linotype" w:eastAsia="Times New Roman" w:hAnsi="Palatino Linotype" w:cs="Calibri"/>
          <w:b/>
          <w:bCs/>
          <w:i/>
          <w:iCs/>
          <w:color w:val="000000"/>
          <w:lang w:eastAsia="es-MX"/>
        </w:rPr>
        <w:t>lámina, concreto, madera etcétera</w:t>
      </w:r>
      <w:r w:rsidRPr="00584718">
        <w:rPr>
          <w:rFonts w:ascii="Palatino Linotype" w:eastAsia="Times New Roman" w:hAnsi="Palatino Linotype" w:cs="Calibri"/>
          <w:i/>
          <w:iCs/>
          <w:color w:val="000000"/>
          <w:lang w:eastAsia="es-MX"/>
        </w:rPr>
        <w:t>).</w:t>
      </w:r>
    </w:p>
    <w:p w14:paraId="3C63F491" w14:textId="77777777" w:rsidR="0001666D" w:rsidRPr="00584718" w:rsidRDefault="0001666D" w:rsidP="0001666D">
      <w:pPr>
        <w:shd w:val="clear" w:color="auto" w:fill="FFFFFF"/>
        <w:spacing w:after="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b) La cantidad de luminarias y balastros instalados, el tipo de equipos y su capacidad (potencia) </w:t>
      </w:r>
      <w:r w:rsidRPr="00584718">
        <w:rPr>
          <w:rFonts w:ascii="Palatino Linotype" w:eastAsia="Times New Roman" w:hAnsi="Palatino Linotype" w:cs="Calibri"/>
          <w:b/>
          <w:bCs/>
          <w:i/>
          <w:iCs/>
          <w:color w:val="000000"/>
          <w:lang w:eastAsia="es-MX"/>
        </w:rPr>
        <w:t>instalados en las avenidas principales del municipio.</w:t>
      </w:r>
    </w:p>
    <w:p w14:paraId="61AA3C1C" w14:textId="77777777" w:rsidR="0001666D" w:rsidRPr="00584718" w:rsidRDefault="0001666D" w:rsidP="0001666D">
      <w:pPr>
        <w:shd w:val="clear" w:color="auto" w:fill="FFFFFF"/>
        <w:spacing w:after="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c) La cantidad de luminarias y balastros instalados, el tipo de equipos y su capacidad (potencia) instalados que </w:t>
      </w:r>
      <w:r w:rsidRPr="00584718">
        <w:rPr>
          <w:rFonts w:ascii="Palatino Linotype" w:eastAsia="Times New Roman" w:hAnsi="Palatino Linotype" w:cs="Calibri"/>
          <w:b/>
          <w:bCs/>
          <w:i/>
          <w:iCs/>
          <w:color w:val="000000"/>
          <w:lang w:eastAsia="es-MX"/>
        </w:rPr>
        <w:t>poseen equipo de medición</w:t>
      </w:r>
      <w:r w:rsidRPr="00584718">
        <w:rPr>
          <w:rFonts w:ascii="Palatino Linotype" w:eastAsia="Times New Roman" w:hAnsi="Palatino Linotype" w:cs="Calibri"/>
          <w:i/>
          <w:iCs/>
          <w:color w:val="000000"/>
          <w:lang w:eastAsia="es-MX"/>
        </w:rPr>
        <w:t>.</w:t>
      </w:r>
    </w:p>
    <w:p w14:paraId="5AD0EB6A"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1BE43B45" w14:textId="419AAF44"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lastRenderedPageBreak/>
        <w:t>7.</w:t>
      </w:r>
      <w:r w:rsidRPr="00584718">
        <w:rPr>
          <w:rFonts w:ascii="Palatino Linotype" w:eastAsia="Times New Roman" w:hAnsi="Palatino Linotype" w:cs="Calibri"/>
          <w:i/>
          <w:iCs/>
          <w:color w:val="000000"/>
          <w:lang w:eastAsia="es-MX"/>
        </w:rPr>
        <w:t xml:space="preserve"> El </w:t>
      </w:r>
      <w:r w:rsidRPr="00584718">
        <w:rPr>
          <w:rFonts w:ascii="Palatino Linotype" w:eastAsia="Times New Roman" w:hAnsi="Palatino Linotype" w:cs="Calibri"/>
          <w:b/>
          <w:bCs/>
          <w:i/>
          <w:iCs/>
          <w:color w:val="000000"/>
          <w:lang w:eastAsia="es-MX"/>
        </w:rPr>
        <w:t>Registro Móvil de Usuario</w:t>
      </w:r>
      <w:r w:rsidR="000605E0" w:rsidRPr="00584718">
        <w:rPr>
          <w:rFonts w:ascii="Palatino Linotype" w:eastAsia="Times New Roman" w:hAnsi="Palatino Linotype" w:cs="Calibri"/>
          <w:i/>
          <w:iCs/>
          <w:color w:val="000000"/>
          <w:lang w:eastAsia="es-MX"/>
        </w:rPr>
        <w:t> asignado</w:t>
      </w:r>
      <w:r w:rsidRPr="00584718">
        <w:rPr>
          <w:rFonts w:ascii="Palatino Linotype" w:eastAsia="Times New Roman" w:hAnsi="Palatino Linotype" w:cs="Calibri"/>
          <w:i/>
          <w:iCs/>
          <w:color w:val="000000"/>
          <w:lang w:eastAsia="es-MX"/>
        </w:rPr>
        <w:t>(s) al servicio de alumbrado público municipal </w:t>
      </w:r>
      <w:r w:rsidRPr="00584718">
        <w:rPr>
          <w:rFonts w:ascii="Palatino Linotype" w:eastAsia="Times New Roman" w:hAnsi="Palatino Linotype" w:cs="Calibri"/>
          <w:b/>
          <w:bCs/>
          <w:i/>
          <w:iCs/>
          <w:color w:val="000000"/>
          <w:lang w:eastAsia="es-MX"/>
        </w:rPr>
        <w:t>tanto del servicio estimado como del servicio medido</w:t>
      </w:r>
      <w:r w:rsidRPr="00584718">
        <w:rPr>
          <w:rFonts w:ascii="Palatino Linotype" w:eastAsia="Times New Roman" w:hAnsi="Palatino Linotype" w:cs="Calibri"/>
          <w:i/>
          <w:iCs/>
          <w:color w:val="000000"/>
          <w:lang w:eastAsia="es-MX"/>
        </w:rPr>
        <w:t>.</w:t>
      </w:r>
    </w:p>
    <w:p w14:paraId="1DC27FEA"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49B1F02D"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8.</w:t>
      </w:r>
      <w:r w:rsidRPr="00584718">
        <w:rPr>
          <w:rFonts w:ascii="Palatino Linotype" w:eastAsia="Times New Roman" w:hAnsi="Palatino Linotype" w:cs="Calibri"/>
          <w:i/>
          <w:iCs/>
          <w:color w:val="000000"/>
          <w:lang w:eastAsia="es-MX"/>
        </w:rPr>
        <w:t xml:space="preserve"> De los proyectos de electrificación para ampliar el sistema de alumbrado público y ofrecer este servicio a la o las comunidades del periodo que comprende del primero de enero de dos mil trece al trece de noviembre de dos mil dieciocho, remitir la siguiente información:</w:t>
      </w:r>
    </w:p>
    <w:p w14:paraId="4A57C2B7"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23D5D48D"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a) El monto total de la inversión,</w:t>
      </w:r>
    </w:p>
    <w:p w14:paraId="5D47F88B" w14:textId="77777777" w:rsidR="0001666D" w:rsidRPr="00584718" w:rsidRDefault="0001666D" w:rsidP="0001666D">
      <w:pPr>
        <w:shd w:val="clear" w:color="auto" w:fill="FFFFFF"/>
        <w:spacing w:after="2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b) El tipo o fuente de financiamiento (recurso propio, recurso estatal, recurso federal, crédito, arrendamiento, APP, etcétera),</w:t>
      </w:r>
    </w:p>
    <w:p w14:paraId="2D16C5BD"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c) La cantidad de equipos colocados y/o sustituidos,</w:t>
      </w:r>
    </w:p>
    <w:p w14:paraId="5DACA3F2"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d) El tipo de equipos (Led, VSAP, suburbana, etcétera),</w:t>
      </w:r>
    </w:p>
    <w:p w14:paraId="431A7546"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e) La capacidad instalada (potencia),</w:t>
      </w:r>
    </w:p>
    <w:p w14:paraId="6911C9A8"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f) La ubicación (calle y/o colonia y/o delegación).</w:t>
      </w:r>
    </w:p>
    <w:p w14:paraId="6A7219F4"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g) La fecha de inicio y término de obra,</w:t>
      </w:r>
    </w:p>
    <w:p w14:paraId="365AA35F" w14:textId="77777777" w:rsidR="0001666D" w:rsidRPr="00584718" w:rsidRDefault="0001666D" w:rsidP="0001666D">
      <w:pPr>
        <w:shd w:val="clear" w:color="auto" w:fill="FFFFFF"/>
        <w:spacing w:after="2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h) La fecha de modificación de su nuevo consumo en el sistema de facturación del alumbrado público ante CFE.</w:t>
      </w:r>
    </w:p>
    <w:p w14:paraId="4E3A4568" w14:textId="77777777" w:rsidR="0001666D" w:rsidRPr="00584718" w:rsidRDefault="0001666D" w:rsidP="0001666D">
      <w:pPr>
        <w:shd w:val="clear" w:color="auto" w:fill="FFFFFF"/>
        <w:spacing w:after="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i) Lugar de notificación o publicación de los proyectos.</w:t>
      </w:r>
    </w:p>
    <w:p w14:paraId="2C859514"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1BB4E221"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9.</w:t>
      </w:r>
      <w:r w:rsidRPr="00584718">
        <w:rPr>
          <w:rFonts w:ascii="Palatino Linotype" w:eastAsia="Times New Roman" w:hAnsi="Palatino Linotype" w:cs="Calibri"/>
          <w:i/>
          <w:iCs/>
          <w:color w:val="000000"/>
          <w:lang w:eastAsia="es-MX"/>
        </w:rPr>
        <w:t xml:space="preserve"> De los proyectos parciales o totales de modernización de alumbrado público para generar eficiencia energética en sus consumos del periodo que comprende del primero de enero de dos mil trece al trece de noviembre de dos mil dieciocho, remitir la siguiente información:</w:t>
      </w:r>
    </w:p>
    <w:p w14:paraId="0553D8DE"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7CB37E0F"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a) El monto total de la inversión,</w:t>
      </w:r>
    </w:p>
    <w:p w14:paraId="0CF7F53F" w14:textId="77777777" w:rsidR="0001666D" w:rsidRPr="00584718" w:rsidRDefault="0001666D" w:rsidP="0001666D">
      <w:pPr>
        <w:shd w:val="clear" w:color="auto" w:fill="FFFFFF"/>
        <w:spacing w:after="2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b) El tipo o fuente de financiamiento (recurso propio, recurso estatal, recurso federal, crédito, arrendamiento, APP, etcétera),</w:t>
      </w:r>
    </w:p>
    <w:p w14:paraId="1F8825AA"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c) La cantidad de equipos colocados y/o sustituidos,</w:t>
      </w:r>
    </w:p>
    <w:p w14:paraId="4519B1F1"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d) El tipo de equipos (Led, VSAP, suburbana, etcétera),</w:t>
      </w:r>
    </w:p>
    <w:p w14:paraId="05CC3376"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e) La capacidad instalada (potencia),</w:t>
      </w:r>
    </w:p>
    <w:p w14:paraId="05DEDF3B"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f) La ubicación (calle y/o colonia y/o delegación).</w:t>
      </w:r>
    </w:p>
    <w:p w14:paraId="52269819"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g) La fecha de inicio y término de obra,</w:t>
      </w:r>
    </w:p>
    <w:p w14:paraId="2DA5E3BB"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h) La georreferenciación de cada uno de los puntos de luz del nuevo alumbrado público,</w:t>
      </w:r>
    </w:p>
    <w:p w14:paraId="501E3EF2" w14:textId="77777777" w:rsidR="0001666D" w:rsidRPr="00584718" w:rsidRDefault="0001666D" w:rsidP="0001666D">
      <w:pPr>
        <w:shd w:val="clear" w:color="auto" w:fill="FFFFFF"/>
        <w:spacing w:after="2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i) La fecha de modificación de su nuevo consumo en el sistema de facturación del alumbrado público ante CFE.</w:t>
      </w:r>
    </w:p>
    <w:p w14:paraId="3361A4BA" w14:textId="77777777" w:rsidR="0001666D" w:rsidRPr="00584718" w:rsidRDefault="0001666D" w:rsidP="0001666D">
      <w:pPr>
        <w:shd w:val="clear" w:color="auto" w:fill="FFFFFF"/>
        <w:spacing w:after="2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j) El tipo de contrato celebrado para la adquisición de los nuevos equipos (licitación en su modalidad abierta o restringida, o adjudicación directa)</w:t>
      </w:r>
    </w:p>
    <w:p w14:paraId="43F9531B" w14:textId="77777777" w:rsidR="0001666D" w:rsidRPr="00584718" w:rsidRDefault="0001666D" w:rsidP="0001666D">
      <w:pPr>
        <w:shd w:val="clear" w:color="auto" w:fill="FFFFFF"/>
        <w:spacing w:after="2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k) Número y nombre de las empresas concursantes o convocadas.</w:t>
      </w:r>
    </w:p>
    <w:p w14:paraId="4EF5FCFD" w14:textId="77777777" w:rsidR="0001666D" w:rsidRPr="00584718" w:rsidRDefault="0001666D" w:rsidP="0001666D">
      <w:pPr>
        <w:shd w:val="clear" w:color="auto" w:fill="FFFFFF"/>
        <w:spacing w:after="20" w:line="240" w:lineRule="auto"/>
        <w:ind w:left="708"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lastRenderedPageBreak/>
        <w:t>l) Los criterios de selección utilizados por el comité de adquisiciones para elegir a la empresa contratada para realizar la modernización del sistema de alumbrado público.</w:t>
      </w:r>
    </w:p>
    <w:p w14:paraId="4DF74901" w14:textId="77777777" w:rsidR="0001666D" w:rsidRPr="00584718" w:rsidRDefault="0001666D" w:rsidP="0001666D">
      <w:pPr>
        <w:shd w:val="clear" w:color="auto" w:fill="FFFFFF"/>
        <w:spacing w:after="0" w:line="240" w:lineRule="auto"/>
        <w:ind w:left="426" w:right="567" w:firstLine="282"/>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m) El acta de cabildo en el cual se fundamenta, justifica, expone y autoriza el proyecto.</w:t>
      </w:r>
    </w:p>
    <w:p w14:paraId="22B89610"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1E61B077"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10.</w:t>
      </w:r>
      <w:r w:rsidRPr="00584718">
        <w:rPr>
          <w:rFonts w:ascii="Palatino Linotype" w:eastAsia="Times New Roman" w:hAnsi="Palatino Linotype" w:cs="Calibri"/>
          <w:i/>
          <w:iCs/>
          <w:color w:val="000000"/>
          <w:lang w:eastAsia="es-MX"/>
        </w:rPr>
        <w:t xml:space="preserve"> El número de solicitudes ciudadanas formales realizadas al Ayuntamiento para ampliar el sistema de alumbrado público mediante proyectos de electrificación del periodo que comprende del primero de enero de dos mil trece al trece de noviembre de dos mil dieciocho.</w:t>
      </w:r>
    </w:p>
    <w:p w14:paraId="24BB981A"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4BC6F33D"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11.</w:t>
      </w:r>
      <w:r w:rsidRPr="00584718">
        <w:rPr>
          <w:rFonts w:ascii="Palatino Linotype" w:eastAsia="Times New Roman" w:hAnsi="Palatino Linotype" w:cs="Calibri"/>
          <w:i/>
          <w:iCs/>
          <w:color w:val="000000"/>
          <w:lang w:eastAsia="es-MX"/>
        </w:rPr>
        <w:t xml:space="preserve"> El número de solicitudes ciudadanas que fueron atendidas y concluidas para ampliar el sistema de alumbrado público del periodo que comprende del primero de enero de dos mil trece al trece de noviembre de dos mil dieciocho.</w:t>
      </w:r>
    </w:p>
    <w:p w14:paraId="2A6E442D" w14:textId="77777777" w:rsidR="0001666D" w:rsidRPr="00584718" w:rsidRDefault="0001666D" w:rsidP="0001666D">
      <w:pPr>
        <w:shd w:val="clear" w:color="auto" w:fill="FFFFFF"/>
        <w:spacing w:after="0" w:line="240" w:lineRule="auto"/>
        <w:ind w:right="567"/>
        <w:jc w:val="both"/>
        <w:rPr>
          <w:rFonts w:ascii="Calibri" w:eastAsia="Times New Roman" w:hAnsi="Calibri" w:cs="Calibri"/>
          <w:color w:val="222222"/>
          <w:lang w:eastAsia="es-MX"/>
        </w:rPr>
      </w:pPr>
      <w:r w:rsidRPr="00584718">
        <w:rPr>
          <w:rFonts w:ascii="Palatino Linotype" w:eastAsia="Times New Roman" w:hAnsi="Palatino Linotype" w:cs="Calibri"/>
          <w:b/>
          <w:bCs/>
          <w:i/>
          <w:iCs/>
          <w:color w:val="000000"/>
          <w:lang w:eastAsia="es-MX"/>
        </w:rPr>
        <w:t> </w:t>
      </w:r>
    </w:p>
    <w:p w14:paraId="633A4418"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12.</w:t>
      </w:r>
      <w:r w:rsidRPr="00584718">
        <w:rPr>
          <w:rFonts w:ascii="Palatino Linotype" w:eastAsia="Times New Roman" w:hAnsi="Palatino Linotype" w:cs="Calibri"/>
          <w:i/>
          <w:iCs/>
          <w:color w:val="000000"/>
          <w:lang w:eastAsia="es-MX"/>
        </w:rPr>
        <w:t xml:space="preserve"> El contrato de prestación de servicios por concepto de suministro de energía eléctrica por parte de la CFE al Ayuntamiento.</w:t>
      </w:r>
    </w:p>
    <w:p w14:paraId="4D532D13"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793462A3" w14:textId="2FF8C9AF" w:rsidR="0001666D" w:rsidRPr="00584718" w:rsidRDefault="0001666D" w:rsidP="000605E0">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13.</w:t>
      </w:r>
      <w:r w:rsidRPr="00584718">
        <w:rPr>
          <w:rFonts w:ascii="Palatino Linotype" w:eastAsia="Times New Roman" w:hAnsi="Palatino Linotype" w:cs="Calibri"/>
          <w:i/>
          <w:iCs/>
          <w:color w:val="000000"/>
          <w:lang w:eastAsia="es-MX"/>
        </w:rPr>
        <w:t xml:space="preserve"> El último convenio de “Peso por Peso” firmado entre la CFE y el Ayuntamiento al trece de noviembre de dos mil dieciocho.</w:t>
      </w:r>
    </w:p>
    <w:p w14:paraId="69B8F608"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14.</w:t>
      </w:r>
      <w:r w:rsidRPr="00584718">
        <w:rPr>
          <w:rFonts w:ascii="Palatino Linotype" w:eastAsia="Times New Roman" w:hAnsi="Palatino Linotype" w:cs="Calibri"/>
          <w:i/>
          <w:iCs/>
          <w:color w:val="000000"/>
          <w:lang w:eastAsia="es-MX"/>
        </w:rPr>
        <w:t xml:space="preserve"> El convenio para recaudar el Derecho de Alumbrado Público “DAP” firmado entre la CFE y el Ayuntamiento. Así como la recaudación (monto) reportado por CFE al Ayuntamiento del periodo que comprende del primero de enero de dos mil trece al trece de noviembre de dos mil dieciocho.</w:t>
      </w:r>
    </w:p>
    <w:p w14:paraId="77C3839E"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229D4820"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15.</w:t>
      </w:r>
      <w:r w:rsidRPr="00584718">
        <w:rPr>
          <w:rFonts w:ascii="Palatino Linotype" w:eastAsia="Times New Roman" w:hAnsi="Palatino Linotype" w:cs="Calibri"/>
          <w:i/>
          <w:iCs/>
          <w:color w:val="000000"/>
          <w:lang w:eastAsia="es-MX"/>
        </w:rPr>
        <w:t xml:space="preserve"> El número de juicios y controversias promovidos por particulares en contra del Ayuntamiento por el cobro del Derecho de Alumbrado Público “DAP” del periodo que comprende del primero de enero de dos mil trece al trece de noviembre de dos mil dieciocho.</w:t>
      </w:r>
    </w:p>
    <w:p w14:paraId="06E4B3B1"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0ECE4C65"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16.</w:t>
      </w:r>
      <w:r w:rsidRPr="00584718">
        <w:rPr>
          <w:rFonts w:ascii="Palatino Linotype" w:eastAsia="Times New Roman" w:hAnsi="Palatino Linotype" w:cs="Calibri"/>
          <w:i/>
          <w:iCs/>
          <w:color w:val="000000"/>
          <w:lang w:eastAsia="es-MX"/>
        </w:rPr>
        <w:t xml:space="preserve"> El número de juicios y controversias perdidos y ganados por el Ayuntamiento ante los particulares que reclaman el pago indebido del Derecho de Alumbrado Público del periodo que comprende del primero de enero de dos mil trece al trece de noviembre de dos mil dieciocho.</w:t>
      </w:r>
    </w:p>
    <w:p w14:paraId="1B556FEC"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37B3712C"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b/>
          <w:i/>
          <w:iCs/>
          <w:color w:val="000000"/>
          <w:lang w:eastAsia="es-MX"/>
        </w:rPr>
        <w:t>17.</w:t>
      </w:r>
      <w:r w:rsidRPr="00584718">
        <w:rPr>
          <w:rFonts w:ascii="Palatino Linotype" w:eastAsia="Times New Roman" w:hAnsi="Palatino Linotype" w:cs="Calibri"/>
          <w:i/>
          <w:iCs/>
          <w:color w:val="000000"/>
          <w:lang w:eastAsia="es-MX"/>
        </w:rPr>
        <w:t xml:space="preserve"> Las normas y lineamientos que el municipio sigue para operar y proporcionar el servicio de alumbrado público municipal.  </w:t>
      </w:r>
    </w:p>
    <w:p w14:paraId="7A0986EA" w14:textId="77777777" w:rsidR="0001666D" w:rsidRPr="00584718" w:rsidRDefault="0001666D" w:rsidP="0001666D">
      <w:pPr>
        <w:shd w:val="clear" w:color="auto" w:fill="FFFFFF"/>
        <w:spacing w:after="0" w:line="240" w:lineRule="auto"/>
        <w:ind w:left="426" w:right="567"/>
        <w:jc w:val="both"/>
        <w:rPr>
          <w:rFonts w:ascii="Calibri" w:eastAsia="Times New Roman" w:hAnsi="Calibri" w:cs="Calibri"/>
          <w:color w:val="222222"/>
          <w:lang w:eastAsia="es-MX"/>
        </w:rPr>
      </w:pPr>
      <w:r w:rsidRPr="00584718">
        <w:rPr>
          <w:rFonts w:ascii="Palatino Linotype" w:eastAsia="Times New Roman" w:hAnsi="Palatino Linotype" w:cs="Calibri"/>
          <w:i/>
          <w:iCs/>
          <w:color w:val="000000"/>
          <w:lang w:eastAsia="es-MX"/>
        </w:rPr>
        <w:t> </w:t>
      </w:r>
    </w:p>
    <w:p w14:paraId="42A68413" w14:textId="77777777" w:rsidR="0001666D" w:rsidRPr="00584718" w:rsidRDefault="0001666D" w:rsidP="0001666D">
      <w:pPr>
        <w:shd w:val="clear" w:color="auto" w:fill="FFFFFF"/>
        <w:spacing w:after="0" w:line="240" w:lineRule="auto"/>
        <w:ind w:left="142" w:right="425"/>
        <w:jc w:val="both"/>
        <w:rPr>
          <w:rFonts w:ascii="Calibri" w:eastAsia="Times New Roman" w:hAnsi="Calibri" w:cs="Calibri"/>
          <w:color w:val="222222"/>
          <w:lang w:eastAsia="es-MX"/>
        </w:rPr>
      </w:pPr>
      <w:r w:rsidRPr="00584718">
        <w:rPr>
          <w:rFonts w:ascii="Palatino Linotype" w:eastAsia="Times New Roman" w:hAnsi="Palatino Linotype" w:cs="Calibri"/>
          <w:i/>
          <w:iCs/>
          <w:color w:val="222222"/>
          <w:sz w:val="24"/>
          <w:szCs w:val="24"/>
          <w:lang w:val="es-ES" w:eastAsia="es-MX"/>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584718">
        <w:rPr>
          <w:rFonts w:ascii="Palatino Linotype" w:eastAsia="Times New Roman" w:hAnsi="Palatino Linotype" w:cs="Calibri"/>
          <w:b/>
          <w:bCs/>
          <w:i/>
          <w:iCs/>
          <w:color w:val="222222"/>
          <w:sz w:val="24"/>
          <w:szCs w:val="24"/>
          <w:lang w:val="es-ES" w:eastAsia="es-MX"/>
        </w:rPr>
        <w:t>Recurrente</w:t>
      </w:r>
      <w:r w:rsidRPr="00584718">
        <w:rPr>
          <w:rFonts w:ascii="Palatino Linotype" w:eastAsia="Times New Roman" w:hAnsi="Palatino Linotype" w:cs="Calibri"/>
          <w:i/>
          <w:iCs/>
          <w:color w:val="222222"/>
          <w:sz w:val="24"/>
          <w:szCs w:val="24"/>
          <w:lang w:val="es-ES" w:eastAsia="es-MX"/>
        </w:rPr>
        <w:t>.</w:t>
      </w:r>
    </w:p>
    <w:p w14:paraId="0671A211" w14:textId="77777777" w:rsidR="0001666D" w:rsidRPr="00584718" w:rsidRDefault="0001666D" w:rsidP="0001666D">
      <w:pPr>
        <w:shd w:val="clear" w:color="auto" w:fill="FFFFFF"/>
        <w:spacing w:after="0" w:line="240" w:lineRule="auto"/>
        <w:ind w:left="142" w:right="425"/>
        <w:jc w:val="both"/>
        <w:rPr>
          <w:rFonts w:ascii="Calibri" w:eastAsia="Times New Roman" w:hAnsi="Calibri" w:cs="Calibri"/>
          <w:color w:val="222222"/>
          <w:sz w:val="28"/>
          <w:lang w:eastAsia="es-MX"/>
        </w:rPr>
      </w:pPr>
    </w:p>
    <w:p w14:paraId="5F807BB0" w14:textId="0925B3DC" w:rsidR="0001666D" w:rsidRPr="00584718" w:rsidRDefault="0001666D" w:rsidP="0001666D">
      <w:pPr>
        <w:shd w:val="clear" w:color="auto" w:fill="FFFFFF"/>
        <w:spacing w:after="0" w:line="240" w:lineRule="auto"/>
        <w:ind w:left="142" w:right="425"/>
        <w:jc w:val="both"/>
        <w:rPr>
          <w:rFonts w:ascii="Calibri" w:eastAsia="Times New Roman" w:hAnsi="Calibri" w:cs="Calibri"/>
          <w:color w:val="222222"/>
          <w:lang w:eastAsia="es-MX"/>
        </w:rPr>
      </w:pPr>
      <w:r w:rsidRPr="00584718">
        <w:rPr>
          <w:rFonts w:ascii="Palatino Linotype" w:eastAsia="Times New Roman" w:hAnsi="Palatino Linotype" w:cs="Calibri"/>
          <w:i/>
          <w:iCs/>
          <w:color w:val="222222"/>
          <w:sz w:val="24"/>
          <w:szCs w:val="24"/>
          <w:lang w:val="es-ES" w:eastAsia="es-MX"/>
        </w:rPr>
        <w:t xml:space="preserve">En el supuesto de que la información referida en los puntos </w:t>
      </w:r>
      <w:r w:rsidRPr="00584718">
        <w:rPr>
          <w:rFonts w:ascii="Palatino Linotype" w:eastAsia="Times New Roman" w:hAnsi="Palatino Linotype" w:cs="Calibri"/>
          <w:b/>
          <w:i/>
          <w:iCs/>
          <w:color w:val="222222"/>
          <w:sz w:val="24"/>
          <w:szCs w:val="24"/>
          <w:lang w:val="es-ES" w:eastAsia="es-MX"/>
        </w:rPr>
        <w:t>2</w:t>
      </w:r>
      <w:r w:rsidRPr="00584718">
        <w:rPr>
          <w:rFonts w:ascii="Palatino Linotype" w:eastAsia="Times New Roman" w:hAnsi="Palatino Linotype" w:cs="Calibri"/>
          <w:i/>
          <w:iCs/>
          <w:color w:val="222222"/>
          <w:sz w:val="24"/>
          <w:szCs w:val="24"/>
          <w:lang w:val="es-ES" w:eastAsia="es-MX"/>
        </w:rPr>
        <w:t xml:space="preserve">, </w:t>
      </w:r>
      <w:r w:rsidRPr="00584718">
        <w:rPr>
          <w:rFonts w:ascii="Palatino Linotype" w:eastAsia="Times New Roman" w:hAnsi="Palatino Linotype" w:cs="Calibri"/>
          <w:b/>
          <w:i/>
          <w:iCs/>
          <w:color w:val="222222"/>
          <w:sz w:val="24"/>
          <w:szCs w:val="24"/>
          <w:lang w:val="es-ES" w:eastAsia="es-MX"/>
        </w:rPr>
        <w:t>9</w:t>
      </w:r>
      <w:r w:rsidRPr="00584718">
        <w:rPr>
          <w:rFonts w:ascii="Palatino Linotype" w:eastAsia="Times New Roman" w:hAnsi="Palatino Linotype" w:cs="Calibri"/>
          <w:i/>
          <w:iCs/>
          <w:color w:val="222222"/>
          <w:sz w:val="24"/>
          <w:szCs w:val="24"/>
          <w:lang w:val="es-ES" w:eastAsia="es-MX"/>
        </w:rPr>
        <w:t xml:space="preserve">, </w:t>
      </w:r>
      <w:r w:rsidRPr="00584718">
        <w:rPr>
          <w:rFonts w:ascii="Palatino Linotype" w:eastAsia="Times New Roman" w:hAnsi="Palatino Linotype" w:cs="Calibri"/>
          <w:b/>
          <w:i/>
          <w:iCs/>
          <w:color w:val="222222"/>
          <w:sz w:val="24"/>
          <w:szCs w:val="24"/>
          <w:lang w:val="es-ES" w:eastAsia="es-MX"/>
        </w:rPr>
        <w:t>10</w:t>
      </w:r>
      <w:r w:rsidRPr="00584718">
        <w:rPr>
          <w:rFonts w:ascii="Palatino Linotype" w:eastAsia="Times New Roman" w:hAnsi="Palatino Linotype" w:cs="Calibri"/>
          <w:i/>
          <w:iCs/>
          <w:color w:val="222222"/>
          <w:sz w:val="24"/>
          <w:szCs w:val="24"/>
          <w:lang w:val="es-ES" w:eastAsia="es-MX"/>
        </w:rPr>
        <w:t xml:space="preserve">, </w:t>
      </w:r>
      <w:r w:rsidRPr="00584718">
        <w:rPr>
          <w:rFonts w:ascii="Palatino Linotype" w:eastAsia="Times New Roman" w:hAnsi="Palatino Linotype" w:cs="Calibri"/>
          <w:b/>
          <w:i/>
          <w:iCs/>
          <w:color w:val="222222"/>
          <w:sz w:val="24"/>
          <w:szCs w:val="24"/>
          <w:lang w:val="es-ES" w:eastAsia="es-MX"/>
        </w:rPr>
        <w:t>11</w:t>
      </w:r>
      <w:r w:rsidRPr="00584718">
        <w:rPr>
          <w:rFonts w:ascii="Palatino Linotype" w:eastAsia="Times New Roman" w:hAnsi="Palatino Linotype" w:cs="Calibri"/>
          <w:i/>
          <w:iCs/>
          <w:color w:val="222222"/>
          <w:sz w:val="24"/>
          <w:szCs w:val="24"/>
          <w:lang w:val="es-ES" w:eastAsia="es-MX"/>
        </w:rPr>
        <w:t xml:space="preserve">, </w:t>
      </w:r>
      <w:r w:rsidRPr="00584718">
        <w:rPr>
          <w:rFonts w:ascii="Palatino Linotype" w:eastAsia="Times New Roman" w:hAnsi="Palatino Linotype" w:cs="Calibri"/>
          <w:b/>
          <w:i/>
          <w:iCs/>
          <w:color w:val="222222"/>
          <w:sz w:val="24"/>
          <w:szCs w:val="24"/>
          <w:lang w:val="es-ES" w:eastAsia="es-MX"/>
        </w:rPr>
        <w:t>13</w:t>
      </w:r>
      <w:r w:rsidRPr="00584718">
        <w:rPr>
          <w:rFonts w:ascii="Palatino Linotype" w:eastAsia="Times New Roman" w:hAnsi="Palatino Linotype" w:cs="Calibri"/>
          <w:i/>
          <w:iCs/>
          <w:color w:val="222222"/>
          <w:sz w:val="24"/>
          <w:szCs w:val="24"/>
          <w:lang w:val="es-ES" w:eastAsia="es-MX"/>
        </w:rPr>
        <w:t xml:space="preserve">, </w:t>
      </w:r>
      <w:r w:rsidRPr="00584718">
        <w:rPr>
          <w:rFonts w:ascii="Palatino Linotype" w:eastAsia="Times New Roman" w:hAnsi="Palatino Linotype" w:cs="Calibri"/>
          <w:b/>
          <w:i/>
          <w:iCs/>
          <w:color w:val="222222"/>
          <w:sz w:val="24"/>
          <w:szCs w:val="24"/>
          <w:lang w:val="es-ES" w:eastAsia="es-MX"/>
        </w:rPr>
        <w:t>14</w:t>
      </w:r>
      <w:r w:rsidRPr="00584718">
        <w:rPr>
          <w:rFonts w:ascii="Palatino Linotype" w:eastAsia="Times New Roman" w:hAnsi="Palatino Linotype" w:cs="Calibri"/>
          <w:i/>
          <w:iCs/>
          <w:color w:val="222222"/>
          <w:sz w:val="24"/>
          <w:szCs w:val="24"/>
          <w:lang w:val="es-ES" w:eastAsia="es-MX"/>
        </w:rPr>
        <w:t xml:space="preserve">, </w:t>
      </w:r>
      <w:r w:rsidRPr="00584718">
        <w:rPr>
          <w:rFonts w:ascii="Palatino Linotype" w:eastAsia="Times New Roman" w:hAnsi="Palatino Linotype" w:cs="Calibri"/>
          <w:b/>
          <w:i/>
          <w:iCs/>
          <w:color w:val="222222"/>
          <w:sz w:val="24"/>
          <w:szCs w:val="24"/>
          <w:lang w:val="es-ES" w:eastAsia="es-MX"/>
        </w:rPr>
        <w:t>15</w:t>
      </w:r>
      <w:r w:rsidRPr="00584718">
        <w:rPr>
          <w:rFonts w:ascii="Palatino Linotype" w:eastAsia="Times New Roman" w:hAnsi="Palatino Linotype" w:cs="Calibri"/>
          <w:i/>
          <w:iCs/>
          <w:color w:val="222222"/>
          <w:sz w:val="24"/>
          <w:szCs w:val="24"/>
          <w:lang w:val="es-ES" w:eastAsia="es-MX"/>
        </w:rPr>
        <w:t xml:space="preserve"> y </w:t>
      </w:r>
      <w:r w:rsidRPr="00584718">
        <w:rPr>
          <w:rFonts w:ascii="Palatino Linotype" w:eastAsia="Times New Roman" w:hAnsi="Palatino Linotype" w:cs="Calibri"/>
          <w:b/>
          <w:i/>
          <w:iCs/>
          <w:color w:val="222222"/>
          <w:sz w:val="24"/>
          <w:szCs w:val="24"/>
          <w:lang w:val="es-ES" w:eastAsia="es-MX"/>
        </w:rPr>
        <w:t>16</w:t>
      </w:r>
      <w:r w:rsidRPr="00584718">
        <w:rPr>
          <w:rFonts w:ascii="Palatino Linotype" w:eastAsia="Times New Roman" w:hAnsi="Palatino Linotype" w:cs="Calibri"/>
          <w:i/>
          <w:iCs/>
          <w:color w:val="222222"/>
          <w:sz w:val="24"/>
          <w:szCs w:val="24"/>
          <w:lang w:val="es-ES" w:eastAsia="es-MX"/>
        </w:rPr>
        <w:t xml:space="preserve"> no haya sido generada, poseída o administrada por el Sujeto Obligado, bastará con que así lo manifieste.</w:t>
      </w:r>
    </w:p>
    <w:p w14:paraId="3E8419DC" w14:textId="41BAE2EB" w:rsidR="00BF6BFA" w:rsidRPr="00584718" w:rsidRDefault="00BF6BFA" w:rsidP="00BF6BFA">
      <w:pPr>
        <w:autoSpaceDE w:val="0"/>
        <w:autoSpaceDN w:val="0"/>
        <w:adjustRightInd w:val="0"/>
        <w:spacing w:after="0" w:line="240" w:lineRule="auto"/>
        <w:ind w:right="567"/>
        <w:jc w:val="both"/>
        <w:rPr>
          <w:rFonts w:ascii="Palatino Linotype" w:hAnsi="Palatino Linotype" w:cs="Arial"/>
          <w:i/>
          <w:color w:val="000000"/>
        </w:rPr>
      </w:pPr>
    </w:p>
    <w:p w14:paraId="6642A0E9" w14:textId="77777777" w:rsidR="000605E0" w:rsidRPr="00584718" w:rsidRDefault="000605E0" w:rsidP="00BF6BFA">
      <w:pPr>
        <w:autoSpaceDE w:val="0"/>
        <w:autoSpaceDN w:val="0"/>
        <w:adjustRightInd w:val="0"/>
        <w:spacing w:after="0" w:line="240" w:lineRule="auto"/>
        <w:ind w:right="567"/>
        <w:jc w:val="both"/>
        <w:rPr>
          <w:rFonts w:ascii="Palatino Linotype" w:hAnsi="Palatino Linotype" w:cs="Arial"/>
          <w:i/>
          <w:color w:val="000000"/>
        </w:rPr>
      </w:pPr>
    </w:p>
    <w:p w14:paraId="751138C9" w14:textId="77777777" w:rsidR="00084B10" w:rsidRPr="00584718" w:rsidRDefault="00084B10" w:rsidP="00084B1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0BC65D7" w14:textId="77777777" w:rsidR="00084B10" w:rsidRPr="00584718" w:rsidRDefault="00084B10" w:rsidP="00084B10">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29DA431A" w14:textId="77777777" w:rsidR="00084B10" w:rsidRPr="00584718" w:rsidRDefault="00084B10" w:rsidP="00084B10">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5E8D26DD" w14:textId="36595B43" w:rsidR="00084B10" w:rsidRPr="00584718" w:rsidRDefault="00084B10" w:rsidP="00084B1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 xml:space="preserve">a </w:t>
      </w:r>
      <w:r w:rsidR="00FB49F5" w:rsidRPr="00584718">
        <w:rPr>
          <w:rFonts w:ascii="Palatino Linotype" w:hAnsi="Palatino Linotype" w:cs="Arial"/>
          <w:b/>
          <w:sz w:val="24"/>
          <w:szCs w:val="24"/>
        </w:rPr>
        <w:t>La</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w:t>
      </w:r>
    </w:p>
    <w:p w14:paraId="166C33D0" w14:textId="77777777" w:rsidR="009F6606" w:rsidRPr="00584718" w:rsidRDefault="009F6606" w:rsidP="00FB49F5">
      <w:pPr>
        <w:pStyle w:val="Sinespaciado"/>
        <w:rPr>
          <w:sz w:val="40"/>
          <w:lang w:val="es-ES"/>
        </w:rPr>
      </w:pPr>
    </w:p>
    <w:p w14:paraId="6818D28F" w14:textId="65466F44" w:rsidR="00084B10" w:rsidRPr="00584718" w:rsidRDefault="00084B10" w:rsidP="00084B10">
      <w:pPr>
        <w:spacing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584718">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10C3F581" w14:textId="77777777" w:rsidR="00FA3867" w:rsidRPr="00584718" w:rsidRDefault="00FA3867" w:rsidP="007C15B3">
      <w:pPr>
        <w:pStyle w:val="Sinespaciado"/>
      </w:pPr>
    </w:p>
    <w:p w14:paraId="48AE16C0" w14:textId="10DAA434" w:rsidR="00FA3867" w:rsidRPr="00584718" w:rsidRDefault="00FA3867" w:rsidP="00FA3867">
      <w:pPr>
        <w:spacing w:before="24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CONFORMADO POR LOS COMISIONADOS ZULEMA MARTÍNEZ SÁNCHEZ, EVA ABAID YAPUR</w:t>
      </w:r>
      <w:r w:rsidR="00584718">
        <w:rPr>
          <w:rFonts w:ascii="Palatino Linotype" w:hAnsi="Palatino Linotype" w:cs="Arial"/>
          <w:sz w:val="24"/>
          <w:szCs w:val="24"/>
        </w:rPr>
        <w:t xml:space="preserve"> (EMITIENDO VOTO PARTICULAR)</w:t>
      </w:r>
      <w:r w:rsidRPr="00584718">
        <w:rPr>
          <w:rFonts w:ascii="Palatino Linotype" w:hAnsi="Palatino Linotype" w:cs="Arial"/>
          <w:sz w:val="24"/>
          <w:szCs w:val="24"/>
        </w:rPr>
        <w:t xml:space="preserve">, </w:t>
      </w:r>
      <w:r w:rsidR="00F01E46" w:rsidRPr="00584718">
        <w:rPr>
          <w:rFonts w:ascii="Palatino Linotype" w:hAnsi="Palatino Linotype" w:cs="Arial"/>
          <w:sz w:val="24"/>
          <w:szCs w:val="24"/>
        </w:rPr>
        <w:t>JOSÉ GUADALUPE LUNA HERNÁNDEZ</w:t>
      </w:r>
      <w:r w:rsidR="00584718">
        <w:rPr>
          <w:rFonts w:ascii="Palatino Linotype" w:hAnsi="Palatino Linotype" w:cs="Arial"/>
          <w:sz w:val="24"/>
          <w:szCs w:val="24"/>
        </w:rPr>
        <w:t xml:space="preserve"> (EMITIENDO VOTO PARTICULAR)</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1C3BDB" w:rsidRPr="00584718">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1C3BDB" w:rsidRPr="00584718">
        <w:rPr>
          <w:rFonts w:ascii="Palatino Linotype" w:hAnsi="Palatino Linotype" w:cs="Arial"/>
          <w:sz w:val="24"/>
          <w:szCs w:val="24"/>
        </w:rPr>
        <w:t>VEINTISIETE</w:t>
      </w:r>
      <w:r w:rsidR="00084B10" w:rsidRPr="00584718">
        <w:rPr>
          <w:rFonts w:ascii="Palatino Linotype" w:hAnsi="Palatino Linotype" w:cs="Arial"/>
          <w:sz w:val="24"/>
          <w:szCs w:val="24"/>
        </w:rPr>
        <w:t xml:space="preserve"> DE </w:t>
      </w:r>
      <w:r w:rsidR="009F6606" w:rsidRPr="00584718">
        <w:rPr>
          <w:rFonts w:ascii="Palatino Linotype" w:hAnsi="Palatino Linotype" w:cs="Arial"/>
          <w:sz w:val="24"/>
          <w:szCs w:val="24"/>
        </w:rPr>
        <w:t>FEBRERO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DE DOS MIL DIECINUEVE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p>
    <w:p w14:paraId="75A6F32E" w14:textId="77777777" w:rsidR="00F01E46" w:rsidRPr="00584718" w:rsidRDefault="00F01E46" w:rsidP="00F01E46">
      <w:pPr>
        <w:spacing w:before="240" w:line="360" w:lineRule="auto"/>
        <w:jc w:val="both"/>
        <w:rPr>
          <w:rFonts w:ascii="Palatino Linotype" w:hAnsi="Palatino Linotype" w:cs="Arial"/>
          <w:sz w:val="36"/>
          <w:szCs w:val="24"/>
        </w:rPr>
      </w:pPr>
    </w:p>
    <w:p w14:paraId="20CC17D6" w14:textId="2181733B" w:rsidR="00F01E46" w:rsidRPr="00584718" w:rsidRDefault="00F01E46" w:rsidP="00F01E46">
      <w:pPr>
        <w:spacing w:before="24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CD7C23" w:rsidRPr="00EF2FC0" w:rsidRDefault="00CD7C23"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CD7C23" w:rsidRDefault="00CD7C23"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CD7C23" w:rsidRDefault="00CD7C23"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CD7C23" w:rsidRPr="00016AF3" w:rsidRDefault="00CD7C23"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CD7C23" w:rsidRPr="00EF2FC0" w:rsidRDefault="00CD7C23"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CD7C23" w:rsidRDefault="00CD7C23"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CD7C23" w:rsidRDefault="00CD7C23"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CD7C23" w:rsidRPr="00016AF3" w:rsidRDefault="00CD7C23"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F01E46">
      <w:pPr>
        <w:autoSpaceDE w:val="0"/>
        <w:autoSpaceDN w:val="0"/>
        <w:adjustRightInd w:val="0"/>
        <w:spacing w:before="240" w:line="480" w:lineRule="auto"/>
        <w:jc w:val="both"/>
        <w:rPr>
          <w:rFonts w:ascii="Palatino Linotype" w:hAnsi="Palatino Linotype" w:cs="Arial"/>
          <w:sz w:val="24"/>
          <w:szCs w:val="24"/>
        </w:rPr>
      </w:pPr>
    </w:p>
    <w:p w14:paraId="2E56E519" w14:textId="77777777" w:rsidR="00FA1884" w:rsidRPr="00584718" w:rsidRDefault="00FA1884" w:rsidP="00F01E46">
      <w:pPr>
        <w:autoSpaceDE w:val="0"/>
        <w:autoSpaceDN w:val="0"/>
        <w:adjustRightInd w:val="0"/>
        <w:spacing w:before="240" w:line="480" w:lineRule="auto"/>
        <w:jc w:val="both"/>
        <w:rPr>
          <w:rFonts w:ascii="Palatino Linotype" w:hAnsi="Palatino Linotype" w:cs="Arial"/>
          <w:sz w:val="24"/>
          <w:szCs w:val="24"/>
        </w:rPr>
      </w:pPr>
    </w:p>
    <w:p w14:paraId="3670CEC6" w14:textId="77777777" w:rsidR="00F01E46" w:rsidRPr="00584718" w:rsidRDefault="00F01E46" w:rsidP="00F01E46">
      <w:pPr>
        <w:autoSpaceDE w:val="0"/>
        <w:autoSpaceDN w:val="0"/>
        <w:adjustRightInd w:val="0"/>
        <w:spacing w:before="24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CD7C23" w:rsidRPr="00EF2FC0" w:rsidRDefault="00CD7C23"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CD7C23" w:rsidRPr="00EF2FC0" w:rsidRDefault="00CD7C23"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CD7C23" w:rsidRDefault="00CD7C23"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CD7C23" w:rsidRDefault="00CD7C23" w:rsidP="00F01E46">
                            <w:pPr>
                              <w:jc w:val="cente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CD7C23" w:rsidRPr="00EF2FC0" w:rsidRDefault="00CD7C23"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CD7C23" w:rsidRPr="00EF2FC0" w:rsidRDefault="00CD7C23"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CD7C23" w:rsidRDefault="00CD7C23"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CD7C23" w:rsidRDefault="00CD7C23" w:rsidP="00F01E46">
                      <w:pPr>
                        <w:jc w:val="center"/>
                      </w:pPr>
                    </w:p>
                  </w:txbxContent>
                </v:textbox>
                <w10:wrap anchorx="margin"/>
              </v:shape>
            </w:pict>
          </mc:Fallback>
        </mc:AlternateContent>
      </w:r>
    </w:p>
    <w:p w14:paraId="20B95AB9" w14:textId="77777777" w:rsidR="00F01E46" w:rsidRPr="00584718" w:rsidRDefault="00F01E46" w:rsidP="00F01E46">
      <w:pPr>
        <w:autoSpaceDE w:val="0"/>
        <w:autoSpaceDN w:val="0"/>
        <w:adjustRightInd w:val="0"/>
        <w:spacing w:before="24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0F513B80">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CD7C23" w:rsidRPr="00EF2FC0" w:rsidRDefault="00CD7C23"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CD7C23" w:rsidRDefault="00CD7C23"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CD7C23" w:rsidRPr="009234AD" w:rsidRDefault="00CD7C23"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80.2pt;margin-top:6.7pt;width:200.2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14:paraId="693DE3FC" w14:textId="77777777" w:rsidR="00CD7C23" w:rsidRPr="00EF2FC0" w:rsidRDefault="00CD7C23"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CD7C23" w:rsidRDefault="00CD7C23"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CD7C23" w:rsidRPr="009234AD" w:rsidRDefault="00CD7C23"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F01E46">
      <w:pPr>
        <w:spacing w:before="240" w:line="480" w:lineRule="auto"/>
        <w:jc w:val="both"/>
        <w:rPr>
          <w:rFonts w:ascii="Palatino Linotype" w:hAnsi="Palatino Linotype"/>
        </w:rPr>
      </w:pPr>
    </w:p>
    <w:p w14:paraId="293F4115" w14:textId="77777777" w:rsidR="00F01E46" w:rsidRPr="00584718" w:rsidRDefault="00F01E46" w:rsidP="00F01E46">
      <w:pPr>
        <w:spacing w:before="240" w:line="480" w:lineRule="auto"/>
        <w:jc w:val="center"/>
        <w:rPr>
          <w:rFonts w:ascii="Palatino Linotype" w:hAnsi="Palatino Linotype"/>
        </w:rPr>
      </w:pPr>
    </w:p>
    <w:p w14:paraId="7AB08B9C" w14:textId="77777777" w:rsidR="00F01E46" w:rsidRPr="00584718" w:rsidRDefault="00F01E46" w:rsidP="00F01E46">
      <w:pPr>
        <w:spacing w:before="240" w:line="480" w:lineRule="auto"/>
        <w:rPr>
          <w:rFonts w:ascii="Palatino Linotype" w:hAnsi="Palatino Linotype"/>
          <w:b/>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CD7C23" w:rsidRPr="00EF2FC0" w:rsidRDefault="00CD7C23"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CD7C23" w:rsidRDefault="00CD7C23"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CD7C23" w:rsidRPr="00F55D03" w:rsidRDefault="00CD7C23"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CD7C23" w:rsidRDefault="00CD7C23"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CD7C23" w:rsidRPr="00EF2FC0" w:rsidRDefault="00CD7C23"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CD7C23" w:rsidRDefault="00CD7C23"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CD7C23" w:rsidRPr="00F55D03" w:rsidRDefault="00CD7C23"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CD7C23" w:rsidRDefault="00CD7C23" w:rsidP="00F01E46"/>
                  </w:txbxContent>
                </v:textbox>
                <w10:wrap anchorx="margin"/>
              </v:shape>
            </w:pict>
          </mc:Fallback>
        </mc:AlternateContent>
      </w:r>
    </w:p>
    <w:p w14:paraId="61E8CD5D" w14:textId="77777777" w:rsidR="00F01E46" w:rsidRPr="00584718" w:rsidRDefault="00F01E46" w:rsidP="00F01E46">
      <w:pPr>
        <w:spacing w:before="24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1C1AC5B8">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CD7C23" w:rsidRPr="00EF2FC0" w:rsidRDefault="00CD7C23"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CD7C23" w:rsidRDefault="00CD7C23"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CD7C23" w:rsidRPr="00F55D03" w:rsidRDefault="00CD7C23"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CD7C23" w:rsidRDefault="00CD7C23"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81.7pt;margin-top:4.2pt;width:200.2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1CD28FDD" w14:textId="4421A87A" w:rsidR="00CD7C23" w:rsidRPr="00EF2FC0" w:rsidRDefault="00CD7C23"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CD7C23" w:rsidRDefault="00CD7C23"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CD7C23" w:rsidRPr="00F55D03" w:rsidRDefault="00CD7C23"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CD7C23" w:rsidRDefault="00CD7C23" w:rsidP="00F01E46"/>
                  </w:txbxContent>
                </v:textbox>
                <w10:wrap anchorx="margin"/>
              </v:shape>
            </w:pict>
          </mc:Fallback>
        </mc:AlternateContent>
      </w:r>
    </w:p>
    <w:p w14:paraId="3B1B65FE" w14:textId="77777777" w:rsidR="00F01E46" w:rsidRPr="00584718" w:rsidRDefault="00F01E46" w:rsidP="00F01E46">
      <w:pPr>
        <w:spacing w:before="240" w:line="480" w:lineRule="auto"/>
        <w:rPr>
          <w:rFonts w:ascii="Palatino Linotype" w:hAnsi="Palatino Linotype"/>
          <w:b/>
        </w:rPr>
      </w:pPr>
    </w:p>
    <w:p w14:paraId="252488C2" w14:textId="77777777" w:rsidR="00F01E46" w:rsidRPr="00584718" w:rsidRDefault="00F01E46" w:rsidP="00F01E46">
      <w:pPr>
        <w:spacing w:before="24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CD7C23" w:rsidRPr="007F6133" w:rsidRDefault="00CD7C23"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CD7C23" w:rsidRDefault="00CD7C23"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CD7C23" w:rsidRDefault="00CD7C23"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CD7C23" w:rsidRDefault="00CD7C23" w:rsidP="00F01E46">
                            <w:pPr>
                              <w:jc w:val="center"/>
                              <w:rPr>
                                <w:rFonts w:ascii="Palatino Linotype" w:hAnsi="Palatino Linotype"/>
                              </w:rPr>
                            </w:pPr>
                          </w:p>
                          <w:p w14:paraId="37948DCC" w14:textId="77777777" w:rsidR="00CD7C23" w:rsidRPr="00EF2FC0" w:rsidRDefault="00CD7C23" w:rsidP="00F01E46">
                            <w:pPr>
                              <w:jc w:val="center"/>
                              <w:rPr>
                                <w:rFonts w:ascii="Palatino Linotype" w:hAnsi="Palatino Linotype"/>
                              </w:rPr>
                            </w:pPr>
                          </w:p>
                          <w:p w14:paraId="5910A339" w14:textId="77777777" w:rsidR="00CD7C23" w:rsidRDefault="00CD7C23"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CD7C23" w:rsidRPr="007F6133" w:rsidRDefault="00CD7C23"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CD7C23" w:rsidRDefault="00CD7C23"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CD7C23" w:rsidRDefault="00CD7C23"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CD7C23" w:rsidRDefault="00CD7C23" w:rsidP="00F01E46">
                      <w:pPr>
                        <w:jc w:val="center"/>
                        <w:rPr>
                          <w:rFonts w:ascii="Palatino Linotype" w:hAnsi="Palatino Linotype"/>
                        </w:rPr>
                      </w:pPr>
                    </w:p>
                    <w:p w14:paraId="37948DCC" w14:textId="77777777" w:rsidR="00CD7C23" w:rsidRPr="00EF2FC0" w:rsidRDefault="00CD7C23" w:rsidP="00F01E46">
                      <w:pPr>
                        <w:jc w:val="center"/>
                        <w:rPr>
                          <w:rFonts w:ascii="Palatino Linotype" w:hAnsi="Palatino Linotype"/>
                        </w:rPr>
                      </w:pPr>
                    </w:p>
                    <w:p w14:paraId="5910A339" w14:textId="77777777" w:rsidR="00CD7C23" w:rsidRDefault="00CD7C23" w:rsidP="00F01E46"/>
                  </w:txbxContent>
                </v:textbox>
                <w10:wrap anchorx="margin"/>
              </v:shape>
            </w:pict>
          </mc:Fallback>
        </mc:AlternateContent>
      </w:r>
    </w:p>
    <w:p w14:paraId="591B8BF7" w14:textId="77777777" w:rsidR="00FA3867" w:rsidRPr="00584718" w:rsidRDefault="00FA3867" w:rsidP="00FA3867">
      <w:pPr>
        <w:tabs>
          <w:tab w:val="left" w:pos="709"/>
        </w:tabs>
        <w:spacing w:before="240" w:line="360" w:lineRule="auto"/>
        <w:ind w:right="51"/>
        <w:jc w:val="both"/>
        <w:rPr>
          <w:rFonts w:ascii="Palatino Linotype" w:hAnsi="Palatino Linotype"/>
          <w:sz w:val="24"/>
          <w:szCs w:val="24"/>
        </w:rPr>
      </w:pPr>
    </w:p>
    <w:p w14:paraId="54EC1100" w14:textId="77777777" w:rsidR="00FA1884" w:rsidRPr="00584718" w:rsidRDefault="00FA1884" w:rsidP="007C15B3">
      <w:pPr>
        <w:tabs>
          <w:tab w:val="left" w:pos="5415"/>
        </w:tabs>
        <w:spacing w:after="0" w:line="240" w:lineRule="auto"/>
        <w:ind w:right="51"/>
        <w:jc w:val="both"/>
        <w:rPr>
          <w:rFonts w:ascii="Palatino Linotype" w:hAnsi="Palatino Linotype" w:cs="Arial"/>
          <w:szCs w:val="16"/>
        </w:rPr>
      </w:pPr>
    </w:p>
    <w:p w14:paraId="67E7D532" w14:textId="35E95C52" w:rsidR="00FA3867" w:rsidRPr="00584718" w:rsidRDefault="00FA3867" w:rsidP="007C15B3">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1C3BDB" w:rsidRPr="00584718">
        <w:rPr>
          <w:rFonts w:ascii="Palatino Linotype" w:hAnsi="Palatino Linotype" w:cs="Arial"/>
          <w:sz w:val="16"/>
          <w:szCs w:val="16"/>
        </w:rPr>
        <w:t>veintisiete</w:t>
      </w:r>
      <w:r w:rsidR="003740F0" w:rsidRPr="00584718">
        <w:rPr>
          <w:rFonts w:ascii="Palatino Linotype" w:hAnsi="Palatino Linotype" w:cs="Arial"/>
          <w:sz w:val="16"/>
          <w:szCs w:val="16"/>
        </w:rPr>
        <w:t xml:space="preserve"> de </w:t>
      </w:r>
      <w:r w:rsidR="009F6606" w:rsidRPr="00584718">
        <w:rPr>
          <w:rFonts w:ascii="Palatino Linotype" w:hAnsi="Palatino Linotype" w:cs="Arial"/>
          <w:sz w:val="16"/>
          <w:szCs w:val="16"/>
        </w:rPr>
        <w:t>febrero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s mil diecinueve</w:t>
      </w:r>
      <w:r w:rsidRPr="00584718">
        <w:rPr>
          <w:rFonts w:ascii="Palatino Linotype" w:hAnsi="Palatino Linotype" w:cs="Arial"/>
          <w:sz w:val="16"/>
          <w:szCs w:val="16"/>
        </w:rPr>
        <w:t xml:space="preserve">, emitida en el recurso de revisión </w:t>
      </w:r>
      <w:r w:rsidR="00487327" w:rsidRPr="00584718">
        <w:rPr>
          <w:rFonts w:ascii="Palatino Linotype" w:hAnsi="Palatino Linotype" w:cs="Arial"/>
          <w:b/>
          <w:bCs/>
          <w:sz w:val="16"/>
          <w:szCs w:val="16"/>
          <w:lang w:eastAsia="es-MX"/>
        </w:rPr>
        <w:t>0</w:t>
      </w:r>
      <w:r w:rsidR="009F6606" w:rsidRPr="00584718">
        <w:rPr>
          <w:rFonts w:ascii="Palatino Linotype" w:hAnsi="Palatino Linotype" w:cs="Arial"/>
          <w:b/>
          <w:bCs/>
          <w:sz w:val="16"/>
          <w:szCs w:val="16"/>
          <w:lang w:eastAsia="es-MX"/>
        </w:rPr>
        <w:t>4795</w:t>
      </w:r>
      <w:r w:rsidRPr="00584718">
        <w:rPr>
          <w:rFonts w:ascii="Palatino Linotype" w:hAnsi="Palatino Linotype" w:cs="Arial"/>
          <w:b/>
          <w:bCs/>
          <w:sz w:val="16"/>
          <w:szCs w:val="16"/>
          <w:lang w:eastAsia="es-MX"/>
        </w:rPr>
        <w:t>/INFOEM/IP/RR/2018.</w:t>
      </w:r>
    </w:p>
    <w:p w14:paraId="345214E0" w14:textId="390AB55C" w:rsidR="00FA3867" w:rsidRPr="005A797B" w:rsidRDefault="00FA1884" w:rsidP="007C15B3">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proofErr w:type="spellStart"/>
      <w:r w:rsidRPr="00584718">
        <w:rPr>
          <w:rFonts w:ascii="Palatino Linotype" w:hAnsi="Palatino Linotype" w:cs="Arial"/>
          <w:bCs/>
          <w:sz w:val="16"/>
          <w:szCs w:val="16"/>
          <w:lang w:eastAsia="es-MX"/>
        </w:rPr>
        <w:t>jasm</w:t>
      </w:r>
      <w:proofErr w:type="spellEnd"/>
    </w:p>
    <w:sectPr w:rsidR="00FA3867" w:rsidRPr="005A797B" w:rsidSect="00D77A67">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EE794" w14:textId="77777777" w:rsidR="00CD7C23" w:rsidRDefault="00CD7C23" w:rsidP="006168E4">
      <w:pPr>
        <w:spacing w:after="0" w:line="240" w:lineRule="auto"/>
      </w:pPr>
      <w:r>
        <w:separator/>
      </w:r>
    </w:p>
  </w:endnote>
  <w:endnote w:type="continuationSeparator" w:id="0">
    <w:p w14:paraId="4EE49166" w14:textId="77777777" w:rsidR="00CD7C23" w:rsidRDefault="00CD7C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CD7C23" w:rsidRPr="000B69FA" w:rsidRDefault="00CD7C23"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3840">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3840">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CD7C23" w:rsidRPr="000B69FA" w:rsidRDefault="00CD7C23"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38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3840">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B45A0" w14:textId="77777777" w:rsidR="00CD7C23" w:rsidRDefault="00CD7C23" w:rsidP="006168E4">
      <w:pPr>
        <w:spacing w:after="0" w:line="240" w:lineRule="auto"/>
      </w:pPr>
      <w:r>
        <w:separator/>
      </w:r>
    </w:p>
  </w:footnote>
  <w:footnote w:type="continuationSeparator" w:id="0">
    <w:p w14:paraId="250CC24B" w14:textId="77777777" w:rsidR="00CD7C23" w:rsidRDefault="00CD7C23" w:rsidP="006168E4">
      <w:pPr>
        <w:spacing w:after="0" w:line="240" w:lineRule="auto"/>
      </w:pPr>
      <w:r>
        <w:continuationSeparator/>
      </w:r>
    </w:p>
  </w:footnote>
  <w:footnote w:id="1">
    <w:p w14:paraId="605C070E" w14:textId="77777777" w:rsidR="00CD7C23" w:rsidRDefault="00CD7C23" w:rsidP="00BF6BFA">
      <w:pPr>
        <w:pStyle w:val="Textonotapie"/>
        <w:jc w:val="both"/>
        <w:rPr>
          <w:rFonts w:ascii="Palatino Linotype" w:hAnsi="Palatino Linotype"/>
          <w:sz w:val="16"/>
          <w:szCs w:val="16"/>
        </w:rPr>
      </w:pPr>
      <w:r w:rsidRPr="0081629D">
        <w:rPr>
          <w:rStyle w:val="Refdenotaalpie"/>
          <w:rFonts w:ascii="Palatino Linotype" w:hAnsi="Palatino Linotype"/>
          <w:sz w:val="16"/>
          <w:szCs w:val="16"/>
        </w:rPr>
        <w:footnoteRef/>
      </w:r>
      <w:r w:rsidRPr="0081629D">
        <w:rPr>
          <w:rFonts w:ascii="Palatino Linotype" w:hAnsi="Palatino Linotype"/>
          <w:sz w:val="16"/>
          <w:szCs w:val="16"/>
        </w:rPr>
        <w:t xml:space="preserve"> </w:t>
      </w:r>
      <w:r>
        <w:rPr>
          <w:rFonts w:ascii="Palatino Linotype" w:hAnsi="Palatino Linotype"/>
          <w:sz w:val="16"/>
          <w:szCs w:val="16"/>
        </w:rPr>
        <w:t>“</w:t>
      </w:r>
      <w:r w:rsidRPr="0081629D">
        <w:rPr>
          <w:rFonts w:ascii="Palatino Linotype" w:hAnsi="Palatino Linotype"/>
          <w:sz w:val="16"/>
          <w:szCs w:val="16"/>
        </w:rPr>
        <w:t xml:space="preserve">Artículo 143. Para los efectos de esta Ley se considera información confidencial, la clasificada como tal, de manera permanente, por su naturaleza, cuando: </w:t>
      </w:r>
    </w:p>
    <w:p w14:paraId="45879AEC" w14:textId="77777777" w:rsidR="00CD7C23" w:rsidRDefault="00CD7C23" w:rsidP="00BF6BFA">
      <w:pPr>
        <w:pStyle w:val="Textonotapie"/>
        <w:jc w:val="both"/>
        <w:rPr>
          <w:rFonts w:ascii="Palatino Linotype" w:hAnsi="Palatino Linotype"/>
          <w:sz w:val="16"/>
          <w:szCs w:val="16"/>
        </w:rPr>
      </w:pPr>
      <w:r w:rsidRPr="0081629D">
        <w:rPr>
          <w:rFonts w:ascii="Palatino Linotype" w:hAnsi="Palatino Linotype"/>
          <w:sz w:val="16"/>
          <w:szCs w:val="16"/>
        </w:rPr>
        <w:t>I. Se refiera a la información privada y los datos personales concernientes a una persona física o jurídico colectiva identificada o identificable;</w:t>
      </w:r>
    </w:p>
    <w:p w14:paraId="7E4F2CB8" w14:textId="77777777" w:rsidR="00CD7C23" w:rsidRDefault="00CD7C23" w:rsidP="00BF6BFA">
      <w:pPr>
        <w:pStyle w:val="Textonotapie"/>
        <w:jc w:val="both"/>
        <w:rPr>
          <w:rFonts w:ascii="Palatino Linotype" w:hAnsi="Palatino Linotype"/>
          <w:sz w:val="16"/>
          <w:szCs w:val="16"/>
        </w:rPr>
      </w:pPr>
      <w:r>
        <w:rPr>
          <w:rFonts w:ascii="Palatino Linotype" w:hAnsi="Palatino Linotype"/>
          <w:sz w:val="16"/>
          <w:szCs w:val="16"/>
        </w:rPr>
        <w:t>…</w:t>
      </w:r>
    </w:p>
    <w:p w14:paraId="3E7378A5" w14:textId="77777777" w:rsidR="00CD7C23" w:rsidRPr="0081629D" w:rsidRDefault="00CD7C23" w:rsidP="00BF6BFA">
      <w:pPr>
        <w:pStyle w:val="Textonotapie"/>
        <w:jc w:val="both"/>
        <w:rPr>
          <w:rFonts w:ascii="Palatino Linotype" w:hAnsi="Palatino Linotype"/>
          <w:sz w:val="16"/>
          <w:szCs w:val="16"/>
        </w:rPr>
      </w:pPr>
      <w:r w:rsidRPr="0081629D">
        <w:rPr>
          <w:rFonts w:ascii="Palatino Linotype" w:hAnsi="Palatino Linotype"/>
          <w:sz w:val="16"/>
          <w:szCs w:val="16"/>
        </w:rPr>
        <w:t>III. La que presenten los particulares a los sujetos obligados, de conformidad con lo dispuesto por las leyes o los tratados internacionales</w:t>
      </w:r>
      <w:r>
        <w:rPr>
          <w:rFonts w:ascii="Palatino Linotype" w:hAnsi="Palatino Linotype"/>
          <w:sz w:val="16"/>
          <w:szCs w:val="16"/>
        </w:rPr>
        <w:t>…”(Sic)</w:t>
      </w:r>
    </w:p>
  </w:footnote>
  <w:footnote w:id="2">
    <w:p w14:paraId="6EE817B2" w14:textId="77777777" w:rsidR="00CD7C23" w:rsidRPr="00E7083D" w:rsidRDefault="00CD7C23" w:rsidP="00BF6BFA">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14:paraId="58E20BFC" w14:textId="77777777" w:rsidR="00CD7C23" w:rsidRPr="00E7083D" w:rsidRDefault="00CD7C23" w:rsidP="00BF6BFA">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14:paraId="72F2BA5B" w14:textId="77777777" w:rsidR="00CD7C23" w:rsidRPr="00E7083D" w:rsidRDefault="00CD7C23" w:rsidP="00BF6BFA">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4E41FE8" w14:textId="77777777" w:rsidR="00CD7C23" w:rsidRPr="00E7083D" w:rsidRDefault="00CD7C23" w:rsidP="00BF6BFA">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14:paraId="1EA8E206" w14:textId="77777777" w:rsidR="00CD7C23" w:rsidRPr="00E7083D" w:rsidRDefault="00CD7C23" w:rsidP="00BF6BFA">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14:paraId="4FF3B262" w14:textId="77777777" w:rsidR="00CD7C23" w:rsidRPr="00E7083D" w:rsidRDefault="00CD7C23" w:rsidP="00BF6BFA">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14:paraId="530F27E7" w14:textId="77777777" w:rsidR="00CD7C23" w:rsidRPr="00E7083D" w:rsidRDefault="00CD7C23" w:rsidP="00BF6BFA">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77A9BA5" w14:textId="77777777" w:rsidR="00CD7C23" w:rsidRDefault="00CD7C23" w:rsidP="00BF6BF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CD7C23" w:rsidRDefault="00CD7C2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D7C23" w14:paraId="1B55C452" w14:textId="77777777" w:rsidTr="00D77A67">
      <w:trPr>
        <w:trHeight w:val="227"/>
      </w:trPr>
      <w:tc>
        <w:tcPr>
          <w:tcW w:w="5529" w:type="dxa"/>
          <w:hideMark/>
        </w:tcPr>
        <w:p w14:paraId="7D61692F" w14:textId="77777777" w:rsidR="00CD7C23" w:rsidRDefault="00CD7C23" w:rsidP="001919A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405D84F" w:rsidR="00CD7C23" w:rsidRPr="00B4142F" w:rsidRDefault="00CD7C23" w:rsidP="001919A0">
          <w:pPr>
            <w:spacing w:after="0" w:line="240" w:lineRule="auto"/>
            <w:ind w:left="639" w:right="214"/>
            <w:jc w:val="right"/>
            <w:rPr>
              <w:rFonts w:ascii="Palatino Linotype" w:hAnsi="Palatino Linotype" w:cs="Arial"/>
              <w:szCs w:val="20"/>
            </w:rPr>
          </w:pPr>
          <w:r>
            <w:rPr>
              <w:rFonts w:ascii="Palatino Linotype" w:hAnsi="Palatino Linotype" w:cs="Arial"/>
              <w:bCs/>
              <w:sz w:val="24"/>
              <w:lang w:eastAsia="es-MX"/>
            </w:rPr>
            <w:t>04795/INFOEM/IP/RR/2018</w:t>
          </w:r>
          <w:r w:rsidRPr="00DA380F">
            <w:rPr>
              <w:rFonts w:ascii="Palatino Linotype" w:hAnsi="Palatino Linotype" w:cs="Arial"/>
              <w:bCs/>
              <w:sz w:val="24"/>
              <w:lang w:eastAsia="es-MX"/>
            </w:rPr>
            <w:t xml:space="preserve"> </w:t>
          </w:r>
        </w:p>
      </w:tc>
    </w:tr>
    <w:tr w:rsidR="00CD7C23" w14:paraId="54A9600B" w14:textId="77777777" w:rsidTr="00D77A67">
      <w:trPr>
        <w:trHeight w:val="242"/>
      </w:trPr>
      <w:tc>
        <w:tcPr>
          <w:tcW w:w="5529" w:type="dxa"/>
          <w:hideMark/>
        </w:tcPr>
        <w:p w14:paraId="44594D83" w14:textId="77777777" w:rsidR="00CD7C23" w:rsidRDefault="00CD7C23" w:rsidP="001919A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C6D02A" w14:textId="77777777" w:rsidR="00CD7C23" w:rsidRDefault="00CD7C23" w:rsidP="001919A0">
          <w:pPr>
            <w:spacing w:after="0" w:line="240" w:lineRule="auto"/>
            <w:ind w:left="639" w:right="214"/>
            <w:jc w:val="right"/>
            <w:rPr>
              <w:rFonts w:ascii="Palatino Linotype" w:hAnsi="Palatino Linotype" w:cs="Arial"/>
              <w:szCs w:val="20"/>
            </w:rPr>
          </w:pPr>
          <w:r w:rsidRPr="001919A0">
            <w:rPr>
              <w:rFonts w:ascii="Palatino Linotype" w:hAnsi="Palatino Linotype" w:cs="Arial"/>
              <w:szCs w:val="20"/>
            </w:rPr>
            <w:t xml:space="preserve">Ayuntamiento de </w:t>
          </w:r>
          <w:proofErr w:type="spellStart"/>
          <w:r w:rsidRPr="001919A0">
            <w:rPr>
              <w:rFonts w:ascii="Palatino Linotype" w:hAnsi="Palatino Linotype" w:cs="Arial"/>
              <w:szCs w:val="20"/>
            </w:rPr>
            <w:t>Soyaniquilpan</w:t>
          </w:r>
          <w:proofErr w:type="spellEnd"/>
          <w:r w:rsidRPr="001919A0">
            <w:rPr>
              <w:rFonts w:ascii="Palatino Linotype" w:hAnsi="Palatino Linotype" w:cs="Arial"/>
              <w:szCs w:val="20"/>
            </w:rPr>
            <w:t xml:space="preserve"> </w:t>
          </w:r>
        </w:p>
        <w:p w14:paraId="30FF7E9F" w14:textId="7D2C83F1" w:rsidR="00CD7C23" w:rsidRPr="00F06FED" w:rsidRDefault="00CD7C23" w:rsidP="001919A0">
          <w:pPr>
            <w:spacing w:after="0" w:line="240" w:lineRule="auto"/>
            <w:ind w:left="639" w:right="214"/>
            <w:jc w:val="right"/>
            <w:rPr>
              <w:rFonts w:ascii="Palatino Linotype" w:hAnsi="Palatino Linotype" w:cs="Arial"/>
            </w:rPr>
          </w:pPr>
          <w:r w:rsidRPr="001919A0">
            <w:rPr>
              <w:rFonts w:ascii="Palatino Linotype" w:hAnsi="Palatino Linotype" w:cs="Arial"/>
              <w:szCs w:val="20"/>
            </w:rPr>
            <w:t>de Juárez</w:t>
          </w:r>
        </w:p>
      </w:tc>
    </w:tr>
    <w:tr w:rsidR="00CD7C23" w14:paraId="02ED08B1" w14:textId="77777777" w:rsidTr="00D77A67">
      <w:trPr>
        <w:trHeight w:val="342"/>
      </w:trPr>
      <w:tc>
        <w:tcPr>
          <w:tcW w:w="5529" w:type="dxa"/>
          <w:hideMark/>
        </w:tcPr>
        <w:p w14:paraId="00D66E60" w14:textId="77777777" w:rsidR="00CD7C23" w:rsidRDefault="00CD7C23" w:rsidP="001919A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CD7C23" w:rsidRDefault="00CD7C23" w:rsidP="001919A0">
          <w:pPr>
            <w:spacing w:after="0" w:line="240"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CD7C23" w:rsidRDefault="00CD7C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D7C23" w14:paraId="333E5951" w14:textId="77777777" w:rsidTr="00D77A67">
      <w:trPr>
        <w:trHeight w:val="227"/>
      </w:trPr>
      <w:tc>
        <w:tcPr>
          <w:tcW w:w="5529" w:type="dxa"/>
          <w:hideMark/>
        </w:tcPr>
        <w:p w14:paraId="5A8BD2EE" w14:textId="77777777" w:rsidR="00CD7C23" w:rsidRDefault="00CD7C23" w:rsidP="001919A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198BA48" w:rsidR="00CD7C23" w:rsidRPr="00B4142F" w:rsidRDefault="00CD7C23" w:rsidP="001919A0">
          <w:pPr>
            <w:spacing w:after="0" w:line="240" w:lineRule="auto"/>
            <w:ind w:left="639" w:right="214"/>
            <w:jc w:val="right"/>
            <w:rPr>
              <w:rFonts w:ascii="Palatino Linotype" w:hAnsi="Palatino Linotype" w:cs="Arial"/>
              <w:szCs w:val="20"/>
            </w:rPr>
          </w:pPr>
          <w:r>
            <w:rPr>
              <w:rFonts w:ascii="Palatino Linotype" w:hAnsi="Palatino Linotype" w:cs="Arial"/>
              <w:bCs/>
              <w:sz w:val="24"/>
              <w:lang w:eastAsia="es-MX"/>
            </w:rPr>
            <w:t>04795/INFOEM/IP/RR/2018</w:t>
          </w:r>
        </w:p>
      </w:tc>
    </w:tr>
    <w:tr w:rsidR="00CD7C23" w14:paraId="6C6CCDEF" w14:textId="77777777" w:rsidTr="00D77A67">
      <w:trPr>
        <w:trHeight w:val="196"/>
      </w:trPr>
      <w:tc>
        <w:tcPr>
          <w:tcW w:w="5529" w:type="dxa"/>
          <w:hideMark/>
        </w:tcPr>
        <w:p w14:paraId="79F53C9B" w14:textId="77777777" w:rsidR="00CD7C23" w:rsidRDefault="00CD7C23" w:rsidP="001919A0">
          <w:pPr>
            <w:spacing w:after="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0D3207A" w:rsidR="00CD7C23" w:rsidRPr="00F06FED" w:rsidRDefault="00B700AC" w:rsidP="001919A0">
          <w:pPr>
            <w:spacing w:after="0" w:line="240" w:lineRule="auto"/>
            <w:ind w:left="639" w:right="214"/>
            <w:jc w:val="right"/>
            <w:rPr>
              <w:rFonts w:ascii="Palatino Linotype" w:hAnsi="Palatino Linotype" w:cs="Arial"/>
            </w:rPr>
          </w:pPr>
          <w:r>
            <w:rPr>
              <w:rFonts w:ascii="Palatino Linotype" w:hAnsi="Palatino Linotype" w:cs="Arial"/>
            </w:rPr>
            <w:t>XXXXXXXXXXXXXXXXXXX</w:t>
          </w:r>
        </w:p>
      </w:tc>
    </w:tr>
    <w:tr w:rsidR="00CD7C23" w14:paraId="63F5D633" w14:textId="77777777" w:rsidTr="00D77A67">
      <w:trPr>
        <w:trHeight w:val="242"/>
      </w:trPr>
      <w:tc>
        <w:tcPr>
          <w:tcW w:w="5529" w:type="dxa"/>
          <w:hideMark/>
        </w:tcPr>
        <w:p w14:paraId="25254C34" w14:textId="77777777" w:rsidR="00CD7C23" w:rsidRDefault="00CD7C23" w:rsidP="001919A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4284D02" w14:textId="77777777" w:rsidR="00CD7C23" w:rsidRDefault="00CD7C23" w:rsidP="001919A0">
          <w:pPr>
            <w:spacing w:after="0" w:line="240" w:lineRule="auto"/>
            <w:ind w:left="639" w:right="214"/>
            <w:jc w:val="right"/>
            <w:rPr>
              <w:rFonts w:ascii="Palatino Linotype" w:hAnsi="Palatino Linotype" w:cs="Arial"/>
              <w:szCs w:val="20"/>
            </w:rPr>
          </w:pPr>
          <w:r w:rsidRPr="001919A0">
            <w:rPr>
              <w:rFonts w:ascii="Palatino Linotype" w:hAnsi="Palatino Linotype" w:cs="Arial"/>
              <w:szCs w:val="20"/>
            </w:rPr>
            <w:t xml:space="preserve">Ayuntamiento de </w:t>
          </w:r>
          <w:proofErr w:type="spellStart"/>
          <w:r w:rsidRPr="001919A0">
            <w:rPr>
              <w:rFonts w:ascii="Palatino Linotype" w:hAnsi="Palatino Linotype" w:cs="Arial"/>
              <w:szCs w:val="20"/>
            </w:rPr>
            <w:t>Soyaniquilpan</w:t>
          </w:r>
          <w:proofErr w:type="spellEnd"/>
          <w:r w:rsidRPr="001919A0">
            <w:rPr>
              <w:rFonts w:ascii="Palatino Linotype" w:hAnsi="Palatino Linotype" w:cs="Arial"/>
              <w:szCs w:val="20"/>
            </w:rPr>
            <w:t xml:space="preserve"> </w:t>
          </w:r>
        </w:p>
        <w:p w14:paraId="22E91C77" w14:textId="691EFCDF" w:rsidR="00CD7C23" w:rsidRDefault="00CD7C23" w:rsidP="001919A0">
          <w:pPr>
            <w:spacing w:after="0" w:line="240" w:lineRule="auto"/>
            <w:ind w:left="639" w:right="214"/>
            <w:jc w:val="right"/>
            <w:rPr>
              <w:rFonts w:ascii="Palatino Linotype" w:hAnsi="Palatino Linotype" w:cs="Arial"/>
              <w:szCs w:val="20"/>
            </w:rPr>
          </w:pPr>
          <w:r w:rsidRPr="001919A0">
            <w:rPr>
              <w:rFonts w:ascii="Palatino Linotype" w:hAnsi="Palatino Linotype" w:cs="Arial"/>
              <w:szCs w:val="20"/>
            </w:rPr>
            <w:t>de Juárez</w:t>
          </w:r>
        </w:p>
      </w:tc>
    </w:tr>
    <w:tr w:rsidR="00CD7C23" w14:paraId="6E9635C5" w14:textId="77777777" w:rsidTr="00D77A67">
      <w:trPr>
        <w:trHeight w:val="342"/>
      </w:trPr>
      <w:tc>
        <w:tcPr>
          <w:tcW w:w="5529" w:type="dxa"/>
          <w:hideMark/>
        </w:tcPr>
        <w:p w14:paraId="69273B9D" w14:textId="77777777" w:rsidR="00CD7C23" w:rsidRDefault="00CD7C23" w:rsidP="001919A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CD7C23" w:rsidRDefault="00CD7C23" w:rsidP="001919A0">
          <w:pPr>
            <w:spacing w:after="0" w:line="240"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CD7C23" w:rsidRDefault="00CD7C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33F3AF8"/>
    <w:multiLevelType w:val="hybridMultilevel"/>
    <w:tmpl w:val="6CE03D42"/>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466061"/>
    <w:multiLevelType w:val="hybridMultilevel"/>
    <w:tmpl w:val="5A9C851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20303016"/>
    <w:lvl w:ilvl="0" w:tplc="10F253D8">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025AF9"/>
    <w:multiLevelType w:val="multilevel"/>
    <w:tmpl w:val="B5B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4622E238"/>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3DC97725"/>
    <w:multiLevelType w:val="hybridMultilevel"/>
    <w:tmpl w:val="142C4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1458F5"/>
    <w:multiLevelType w:val="hybridMultilevel"/>
    <w:tmpl w:val="C75A4A1E"/>
    <w:lvl w:ilvl="0" w:tplc="F12606C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3"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0F53A7"/>
    <w:multiLevelType w:val="hybridMultilevel"/>
    <w:tmpl w:val="EF808D7E"/>
    <w:lvl w:ilvl="0" w:tplc="F8B62A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D119E5"/>
    <w:multiLevelType w:val="hybridMultilevel"/>
    <w:tmpl w:val="B5BC5A08"/>
    <w:lvl w:ilvl="0" w:tplc="5840102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B62D5F"/>
    <w:multiLevelType w:val="hybridMultilevel"/>
    <w:tmpl w:val="1278DABC"/>
    <w:lvl w:ilvl="0" w:tplc="F52AF9C4">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7"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6"/>
  </w:num>
  <w:num w:numId="3">
    <w:abstractNumId w:val="4"/>
  </w:num>
  <w:num w:numId="4">
    <w:abstractNumId w:val="24"/>
  </w:num>
  <w:num w:numId="5">
    <w:abstractNumId w:val="5"/>
  </w:num>
  <w:num w:numId="6">
    <w:abstractNumId w:val="44"/>
  </w:num>
  <w:num w:numId="7">
    <w:abstractNumId w:val="32"/>
  </w:num>
  <w:num w:numId="8">
    <w:abstractNumId w:val="37"/>
  </w:num>
  <w:num w:numId="9">
    <w:abstractNumId w:val="19"/>
  </w:num>
  <w:num w:numId="10">
    <w:abstractNumId w:val="34"/>
  </w:num>
  <w:num w:numId="11">
    <w:abstractNumId w:val="15"/>
  </w:num>
  <w:num w:numId="12">
    <w:abstractNumId w:val="28"/>
  </w:num>
  <w:num w:numId="13">
    <w:abstractNumId w:val="33"/>
  </w:num>
  <w:num w:numId="14">
    <w:abstractNumId w:val="47"/>
  </w:num>
  <w:num w:numId="15">
    <w:abstractNumId w:val="22"/>
  </w:num>
  <w:num w:numId="16">
    <w:abstractNumId w:val="9"/>
  </w:num>
  <w:num w:numId="17">
    <w:abstractNumId w:val="45"/>
  </w:num>
  <w:num w:numId="18">
    <w:abstractNumId w:val="35"/>
  </w:num>
  <w:num w:numId="19">
    <w:abstractNumId w:val="13"/>
  </w:num>
  <w:num w:numId="20">
    <w:abstractNumId w:val="43"/>
  </w:num>
  <w:num w:numId="21">
    <w:abstractNumId w:val="14"/>
  </w:num>
  <w:num w:numId="22">
    <w:abstractNumId w:val="31"/>
  </w:num>
  <w:num w:numId="23">
    <w:abstractNumId w:val="7"/>
  </w:num>
  <w:num w:numId="24">
    <w:abstractNumId w:val="36"/>
  </w:num>
  <w:num w:numId="25">
    <w:abstractNumId w:val="21"/>
  </w:num>
  <w:num w:numId="26">
    <w:abstractNumId w:val="8"/>
  </w:num>
  <w:num w:numId="27">
    <w:abstractNumId w:val="0"/>
  </w:num>
  <w:num w:numId="28">
    <w:abstractNumId w:val="40"/>
  </w:num>
  <w:num w:numId="29">
    <w:abstractNumId w:val="23"/>
  </w:num>
  <w:num w:numId="30">
    <w:abstractNumId w:val="38"/>
  </w:num>
  <w:num w:numId="31">
    <w:abstractNumId w:val="10"/>
  </w:num>
  <w:num w:numId="32">
    <w:abstractNumId w:val="17"/>
  </w:num>
  <w:num w:numId="33">
    <w:abstractNumId w:val="30"/>
  </w:num>
  <w:num w:numId="34">
    <w:abstractNumId w:val="16"/>
  </w:num>
  <w:num w:numId="35">
    <w:abstractNumId w:val="25"/>
  </w:num>
  <w:num w:numId="36">
    <w:abstractNumId w:val="48"/>
  </w:num>
  <w:num w:numId="37">
    <w:abstractNumId w:val="3"/>
  </w:num>
  <w:num w:numId="38">
    <w:abstractNumId w:val="11"/>
  </w:num>
  <w:num w:numId="39">
    <w:abstractNumId w:val="26"/>
  </w:num>
  <w:num w:numId="40">
    <w:abstractNumId w:val="2"/>
  </w:num>
  <w:num w:numId="41">
    <w:abstractNumId w:val="27"/>
  </w:num>
  <w:num w:numId="42">
    <w:abstractNumId w:val="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8"/>
  </w:num>
  <w:num w:numId="46">
    <w:abstractNumId w:val="29"/>
  </w:num>
  <w:num w:numId="47">
    <w:abstractNumId w:val="41"/>
  </w:num>
  <w:num w:numId="48">
    <w:abstractNumId w:val="2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414F1"/>
    <w:rsid w:val="0004450C"/>
    <w:rsid w:val="00045B26"/>
    <w:rsid w:val="00047C1B"/>
    <w:rsid w:val="000507C5"/>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31FB"/>
    <w:rsid w:val="001B3F18"/>
    <w:rsid w:val="001B4A39"/>
    <w:rsid w:val="001B7B88"/>
    <w:rsid w:val="001B7C27"/>
    <w:rsid w:val="001C3BDB"/>
    <w:rsid w:val="001C4194"/>
    <w:rsid w:val="001C66B9"/>
    <w:rsid w:val="001D12B5"/>
    <w:rsid w:val="001D1559"/>
    <w:rsid w:val="001D3840"/>
    <w:rsid w:val="001F400D"/>
    <w:rsid w:val="00200225"/>
    <w:rsid w:val="00201459"/>
    <w:rsid w:val="0020663C"/>
    <w:rsid w:val="0021315E"/>
    <w:rsid w:val="00213E1C"/>
    <w:rsid w:val="002205C0"/>
    <w:rsid w:val="00221357"/>
    <w:rsid w:val="002218C3"/>
    <w:rsid w:val="00222EF8"/>
    <w:rsid w:val="00232D81"/>
    <w:rsid w:val="00233D67"/>
    <w:rsid w:val="002363B0"/>
    <w:rsid w:val="00245D6A"/>
    <w:rsid w:val="00266874"/>
    <w:rsid w:val="00272FC7"/>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5F6E"/>
    <w:rsid w:val="002E6A03"/>
    <w:rsid w:val="002F18E1"/>
    <w:rsid w:val="002F227A"/>
    <w:rsid w:val="002F37BE"/>
    <w:rsid w:val="002F4873"/>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F151A"/>
    <w:rsid w:val="003F1CE3"/>
    <w:rsid w:val="003F2874"/>
    <w:rsid w:val="003F297D"/>
    <w:rsid w:val="003F31B6"/>
    <w:rsid w:val="003F5F69"/>
    <w:rsid w:val="004012CF"/>
    <w:rsid w:val="00402FF3"/>
    <w:rsid w:val="004110D2"/>
    <w:rsid w:val="00414C1F"/>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BDE"/>
    <w:rsid w:val="004B3753"/>
    <w:rsid w:val="004C02A2"/>
    <w:rsid w:val="004C16A3"/>
    <w:rsid w:val="004C7621"/>
    <w:rsid w:val="004D073F"/>
    <w:rsid w:val="004E6BE9"/>
    <w:rsid w:val="004F1ECB"/>
    <w:rsid w:val="004F2DD4"/>
    <w:rsid w:val="004F7AF7"/>
    <w:rsid w:val="00501E21"/>
    <w:rsid w:val="00503927"/>
    <w:rsid w:val="00512153"/>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797B"/>
    <w:rsid w:val="005B05B0"/>
    <w:rsid w:val="005B6443"/>
    <w:rsid w:val="005C3510"/>
    <w:rsid w:val="005C6DED"/>
    <w:rsid w:val="005D2B59"/>
    <w:rsid w:val="005D370F"/>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9B"/>
    <w:rsid w:val="006375B6"/>
    <w:rsid w:val="00651AA0"/>
    <w:rsid w:val="006615F9"/>
    <w:rsid w:val="006639E2"/>
    <w:rsid w:val="00666AD1"/>
    <w:rsid w:val="00670673"/>
    <w:rsid w:val="00673857"/>
    <w:rsid w:val="00676967"/>
    <w:rsid w:val="0069410C"/>
    <w:rsid w:val="00697DD0"/>
    <w:rsid w:val="006A6BD9"/>
    <w:rsid w:val="006B3076"/>
    <w:rsid w:val="006C1B63"/>
    <w:rsid w:val="006C5E0F"/>
    <w:rsid w:val="006C6DA5"/>
    <w:rsid w:val="006D5B07"/>
    <w:rsid w:val="006E2CEE"/>
    <w:rsid w:val="006E6FC4"/>
    <w:rsid w:val="006F2470"/>
    <w:rsid w:val="006F5CBA"/>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4CAE"/>
    <w:rsid w:val="008073CD"/>
    <w:rsid w:val="008102A9"/>
    <w:rsid w:val="00810F15"/>
    <w:rsid w:val="00811205"/>
    <w:rsid w:val="00812888"/>
    <w:rsid w:val="00812C48"/>
    <w:rsid w:val="00812E6B"/>
    <w:rsid w:val="00814E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1A65"/>
    <w:rsid w:val="008C3E28"/>
    <w:rsid w:val="008C482A"/>
    <w:rsid w:val="008C55A3"/>
    <w:rsid w:val="008C6D9D"/>
    <w:rsid w:val="008D0B1F"/>
    <w:rsid w:val="008D4BB0"/>
    <w:rsid w:val="008D5055"/>
    <w:rsid w:val="008D5E4B"/>
    <w:rsid w:val="008D6629"/>
    <w:rsid w:val="008E4E96"/>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608D7"/>
    <w:rsid w:val="00A6194C"/>
    <w:rsid w:val="00A625E2"/>
    <w:rsid w:val="00A7039B"/>
    <w:rsid w:val="00A72150"/>
    <w:rsid w:val="00A72465"/>
    <w:rsid w:val="00A80C92"/>
    <w:rsid w:val="00A81100"/>
    <w:rsid w:val="00A9078E"/>
    <w:rsid w:val="00A91C40"/>
    <w:rsid w:val="00A952D2"/>
    <w:rsid w:val="00A95C3D"/>
    <w:rsid w:val="00AA4738"/>
    <w:rsid w:val="00AA648E"/>
    <w:rsid w:val="00AB09E3"/>
    <w:rsid w:val="00AB3710"/>
    <w:rsid w:val="00AB4B0F"/>
    <w:rsid w:val="00AC0CCC"/>
    <w:rsid w:val="00AC3768"/>
    <w:rsid w:val="00AC3CC3"/>
    <w:rsid w:val="00AD3BA3"/>
    <w:rsid w:val="00AE09E5"/>
    <w:rsid w:val="00AE3CCC"/>
    <w:rsid w:val="00AE4213"/>
    <w:rsid w:val="00AE62B4"/>
    <w:rsid w:val="00AF1AC2"/>
    <w:rsid w:val="00AF3128"/>
    <w:rsid w:val="00AF3358"/>
    <w:rsid w:val="00AF725E"/>
    <w:rsid w:val="00B02A6E"/>
    <w:rsid w:val="00B04F44"/>
    <w:rsid w:val="00B07600"/>
    <w:rsid w:val="00B10F5B"/>
    <w:rsid w:val="00B11865"/>
    <w:rsid w:val="00B15DBB"/>
    <w:rsid w:val="00B17BC5"/>
    <w:rsid w:val="00B20329"/>
    <w:rsid w:val="00B23959"/>
    <w:rsid w:val="00B23F44"/>
    <w:rsid w:val="00B32CD3"/>
    <w:rsid w:val="00B3672D"/>
    <w:rsid w:val="00B36B67"/>
    <w:rsid w:val="00B36C81"/>
    <w:rsid w:val="00B3772D"/>
    <w:rsid w:val="00B50140"/>
    <w:rsid w:val="00B52C95"/>
    <w:rsid w:val="00B554F8"/>
    <w:rsid w:val="00B6516B"/>
    <w:rsid w:val="00B700AC"/>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3876"/>
    <w:rsid w:val="00BF4CB5"/>
    <w:rsid w:val="00BF63A0"/>
    <w:rsid w:val="00BF6BFA"/>
    <w:rsid w:val="00C03CC0"/>
    <w:rsid w:val="00C2109F"/>
    <w:rsid w:val="00C2287C"/>
    <w:rsid w:val="00C31A8E"/>
    <w:rsid w:val="00C34150"/>
    <w:rsid w:val="00C34E64"/>
    <w:rsid w:val="00C364A1"/>
    <w:rsid w:val="00C40A82"/>
    <w:rsid w:val="00C40FD6"/>
    <w:rsid w:val="00C41AD3"/>
    <w:rsid w:val="00C47608"/>
    <w:rsid w:val="00C50568"/>
    <w:rsid w:val="00C52738"/>
    <w:rsid w:val="00C531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D7C23"/>
    <w:rsid w:val="00CE2ADF"/>
    <w:rsid w:val="00CE5425"/>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6504.page"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EBAC8-AE0E-4A96-A07D-DC316F3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10418</Words>
  <Characters>57302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2017-07-07T18:23:00Z</cp:lastPrinted>
  <dcterms:created xsi:type="dcterms:W3CDTF">2019-03-08T20:15:00Z</dcterms:created>
  <dcterms:modified xsi:type="dcterms:W3CDTF">2019-03-11T18:46:00Z</dcterms:modified>
</cp:coreProperties>
</file>