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805097" w14:textId="77777777" w:rsidR="00AC7E67" w:rsidRPr="00127D52" w:rsidRDefault="00AC7E67" w:rsidP="00AC7E67">
      <w:pPr>
        <w:spacing w:before="240" w:after="240" w:line="360" w:lineRule="auto"/>
        <w:jc w:val="center"/>
        <w:rPr>
          <w:rFonts w:ascii="Palatino Linotype" w:hAnsi="Palatino Linotype"/>
          <w:b/>
          <w:noProof w:val="0"/>
          <w:lang w:val="es-ES_tradnl"/>
        </w:rPr>
      </w:pPr>
      <w:r w:rsidRPr="00127D52">
        <w:rPr>
          <w:rFonts w:ascii="Palatino Linotype" w:hAnsi="Palatino Linotype"/>
          <w:b/>
          <w:noProof w:val="0"/>
          <w:lang w:val="es-ES_tradnl"/>
        </w:rPr>
        <w:t>LÍNEAS ARGUMENTATIVAS.</w:t>
      </w:r>
    </w:p>
    <w:p w14:paraId="52A06F6B" w14:textId="77777777" w:rsidR="00AC7E67" w:rsidRPr="00127D52" w:rsidRDefault="00AC7E67" w:rsidP="00AC7E67">
      <w:pPr>
        <w:spacing w:before="240" w:after="240" w:line="360" w:lineRule="auto"/>
        <w:jc w:val="both"/>
        <w:rPr>
          <w:rFonts w:ascii="Palatino Linotype" w:eastAsia="Times New Roman" w:hAnsi="Palatino Linotype"/>
          <w:noProof w:val="0"/>
          <w:lang w:val="es-ES_tradnl"/>
        </w:rPr>
      </w:pPr>
      <w:r w:rsidRPr="00127D52">
        <w:rPr>
          <w:rFonts w:ascii="Palatino Linotype" w:eastAsia="Times New Roman" w:hAnsi="Palatino Linotype"/>
          <w:b/>
          <w:noProof w:val="0"/>
          <w:lang w:val="es-ES_tradnl"/>
        </w:rPr>
        <w:t>DEBERES DE LAS AUTORIDADES.</w:t>
      </w:r>
      <w:r w:rsidRPr="00127D52">
        <w:rPr>
          <w:rFonts w:ascii="Palatino Linotype" w:eastAsia="Times New Roman" w:hAnsi="Palatino Linotype"/>
          <w:noProof w:val="0"/>
          <w:lang w:val="es-ES_tradnl"/>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6FDF4F68" w14:textId="77777777" w:rsidR="00AC7E67" w:rsidRPr="00127D52" w:rsidRDefault="00AC7E67" w:rsidP="00AC7E67">
      <w:pPr>
        <w:spacing w:before="240" w:after="240" w:line="360" w:lineRule="auto"/>
        <w:jc w:val="both"/>
        <w:rPr>
          <w:rFonts w:ascii="Palatino Linotype" w:eastAsia="Calibri" w:hAnsi="Palatino Linotype" w:cs="Times New Roman"/>
          <w:noProof w:val="0"/>
          <w:lang w:val="es-ES_tradnl"/>
        </w:rPr>
      </w:pPr>
      <w:r w:rsidRPr="00127D52">
        <w:rPr>
          <w:rFonts w:ascii="Palatino Linotype" w:eastAsia="Calibri" w:hAnsi="Palatino Linotype" w:cs="Times New Roman"/>
          <w:b/>
          <w:noProof w:val="0"/>
          <w:lang w:val="es-ES_tradnl"/>
        </w:rPr>
        <w:t>DE LA GARANTÍA DE PROPORCIONAR LA INFORMACIÓN PÚBLICA GUBERNAMENTAL.</w:t>
      </w:r>
      <w:r w:rsidRPr="00127D52">
        <w:rPr>
          <w:rFonts w:ascii="Palatino Linotype" w:eastAsia="Calibri" w:hAnsi="Palatino Linotype" w:cs="Times New Roman"/>
          <w:noProof w:val="0"/>
          <w:lang w:val="es-ES_tradnl"/>
        </w:rPr>
        <w:t xml:space="preserve"> Los sujetos obligados tienen el deber de entregar la información solicitada en los términos en los que esta fue generada, poseída o administrada.</w:t>
      </w:r>
    </w:p>
    <w:p w14:paraId="64F64C6E" w14:textId="5CDDEA88" w:rsidR="00AC7E67" w:rsidRPr="00127D52" w:rsidRDefault="00127D52" w:rsidP="00AC7E67">
      <w:pPr>
        <w:spacing w:before="240" w:after="240" w:line="360" w:lineRule="auto"/>
        <w:jc w:val="both"/>
        <w:rPr>
          <w:rFonts w:ascii="Palatino Linotype" w:eastAsia="MS Mincho" w:hAnsi="Palatino Linotype" w:cs="Times New Roman"/>
          <w:noProof w:val="0"/>
          <w:lang w:val="es-ES_tradnl"/>
        </w:rPr>
      </w:pPr>
      <w:r w:rsidRPr="00127D52">
        <w:rPr>
          <w:rFonts w:ascii="Palatino Linotype" w:eastAsia="MS Mincho" w:hAnsi="Palatino Linotype" w:cs="Times New Roman"/>
          <w:b/>
          <w:lang w:eastAsia="es-MX"/>
        </w:rPr>
        <mc:AlternateContent>
          <mc:Choice Requires="wps">
            <w:drawing>
              <wp:anchor distT="0" distB="0" distL="114300" distR="114300" simplePos="0" relativeHeight="251660288" behindDoc="0" locked="0" layoutInCell="1" allowOverlap="1" wp14:anchorId="487B3873" wp14:editId="69BFD083">
                <wp:simplePos x="0" y="0"/>
                <wp:positionH relativeFrom="column">
                  <wp:posOffset>93571</wp:posOffset>
                </wp:positionH>
                <wp:positionV relativeFrom="paragraph">
                  <wp:posOffset>1356947</wp:posOffset>
                </wp:positionV>
                <wp:extent cx="5459105" cy="2661313"/>
                <wp:effectExtent l="0" t="0" r="27305" b="24765"/>
                <wp:wrapNone/>
                <wp:docPr id="3" name="Conector recto 3"/>
                <wp:cNvGraphicFramePr/>
                <a:graphic xmlns:a="http://schemas.openxmlformats.org/drawingml/2006/main">
                  <a:graphicData uri="http://schemas.microsoft.com/office/word/2010/wordprocessingShape">
                    <wps:wsp>
                      <wps:cNvCnPr/>
                      <wps:spPr>
                        <a:xfrm>
                          <a:off x="0" y="0"/>
                          <a:ext cx="5459105" cy="26613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8D8B49"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35pt,106.85pt" to="437.2pt,3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" strokecolor="#5b9bd5 [3204]" strokeweight=".5pt">
                <v:stroke joinstyle="miter"/>
              </v:line>
            </w:pict>
          </mc:Fallback>
        </mc:AlternateContent>
      </w:r>
      <w:r w:rsidR="00AC7E67" w:rsidRPr="00127D52">
        <w:rPr>
          <w:rFonts w:ascii="Palatino Linotype" w:eastAsia="MS Mincho" w:hAnsi="Palatino Linotype" w:cs="Times New Roman"/>
          <w:b/>
          <w:noProof w:val="0"/>
          <w:lang w:val="es-ES_tradnl"/>
        </w:rPr>
        <w:t xml:space="preserve">DERECHO DE ACCESO A LA INFORMACIÓN PÚBLICA. </w:t>
      </w:r>
      <w:r w:rsidR="00AC7E67" w:rsidRPr="00127D52">
        <w:rPr>
          <w:rFonts w:ascii="Palatino Linotype" w:eastAsia="MS Mincho" w:hAnsi="Palatino Linotype" w:cs="Times New Roman"/>
          <w:noProof w:val="0"/>
          <w:lang w:val="es-ES_tradnl"/>
        </w:rPr>
        <w:t>El derecho de acceso a la información pública se satisface en aquellos casos en que se atienda cada punto de la solicitud de información, haciendo entrega del soporte documental en que conste la información requerida.</w:t>
      </w:r>
    </w:p>
    <w:p w14:paraId="57DEF758" w14:textId="77777777" w:rsidR="00AC7E67" w:rsidRPr="00127D52" w:rsidRDefault="00AC7E67" w:rsidP="00AC7E67">
      <w:pPr>
        <w:spacing w:before="240" w:after="360" w:line="360" w:lineRule="auto"/>
        <w:contextualSpacing/>
        <w:jc w:val="both"/>
        <w:rPr>
          <w:rFonts w:ascii="Palatino Linotype" w:eastAsia="Times New Roman" w:hAnsi="Palatino Linotype"/>
          <w:noProof w:val="0"/>
          <w:lang w:val="es-ES_tradnl"/>
        </w:rPr>
      </w:pPr>
    </w:p>
    <w:p w14:paraId="1FC3CD94" w14:textId="77777777" w:rsidR="00AC7E67" w:rsidRPr="00127D52" w:rsidRDefault="00AC7E67" w:rsidP="00AC7E67">
      <w:pPr>
        <w:spacing w:before="240" w:after="360" w:line="360" w:lineRule="auto"/>
        <w:contextualSpacing/>
        <w:jc w:val="both"/>
        <w:rPr>
          <w:rFonts w:ascii="Palatino Linotype" w:eastAsia="Times New Roman" w:hAnsi="Palatino Linotype"/>
          <w:noProof w:val="0"/>
          <w:lang w:val="es-ES_tradnl"/>
        </w:rPr>
      </w:pPr>
    </w:p>
    <w:p w14:paraId="35B25BBE" w14:textId="77777777" w:rsidR="00AC7E67" w:rsidRPr="00127D52" w:rsidRDefault="00AC7E67" w:rsidP="00AC7E67">
      <w:pPr>
        <w:spacing w:before="240" w:after="360" w:line="360" w:lineRule="auto"/>
        <w:contextualSpacing/>
        <w:jc w:val="both"/>
        <w:rPr>
          <w:rFonts w:ascii="Palatino Linotype" w:eastAsia="Times New Roman" w:hAnsi="Palatino Linotype"/>
          <w:noProof w:val="0"/>
          <w:lang w:val="es-ES_tradnl"/>
        </w:rPr>
      </w:pPr>
    </w:p>
    <w:p w14:paraId="16764B9D" w14:textId="77777777" w:rsidR="00AC7E67" w:rsidRPr="00127D52" w:rsidRDefault="00AC7E67" w:rsidP="00AC7E67">
      <w:pPr>
        <w:spacing w:before="240" w:after="240" w:line="360" w:lineRule="auto"/>
        <w:jc w:val="both"/>
        <w:rPr>
          <w:rFonts w:ascii="Palatino Linotype" w:eastAsia="MS Mincho" w:hAnsi="Palatino Linotype" w:cs="Arial"/>
          <w:noProof w:val="0"/>
          <w:lang w:val="es-ES_tradnl"/>
        </w:rPr>
      </w:pPr>
    </w:p>
    <w:p w14:paraId="533F735E" w14:textId="77777777" w:rsidR="00AC7E67" w:rsidRPr="00127D52" w:rsidRDefault="00AC7E67" w:rsidP="00AC7E67">
      <w:pPr>
        <w:spacing w:before="240" w:after="240" w:line="360" w:lineRule="auto"/>
        <w:jc w:val="both"/>
        <w:rPr>
          <w:rFonts w:ascii="Palatino Linotype" w:eastAsia="MS Mincho" w:hAnsi="Palatino Linotype" w:cs="Arial"/>
          <w:noProof w:val="0"/>
          <w:lang w:val="es-ES_tradnl"/>
        </w:rPr>
      </w:pPr>
    </w:p>
    <w:p w14:paraId="4439B2DE" w14:textId="77777777" w:rsidR="00AC7E67" w:rsidRPr="00127D52" w:rsidRDefault="00AC7E67" w:rsidP="00AC7E67">
      <w:pPr>
        <w:spacing w:before="240" w:after="240" w:line="360" w:lineRule="auto"/>
        <w:jc w:val="both"/>
        <w:rPr>
          <w:rFonts w:ascii="Palatino Linotype" w:eastAsia="MS Mincho" w:hAnsi="Palatino Linotype" w:cs="Arial"/>
          <w:noProof w:val="0"/>
          <w:lang w:val="es-ES_tradnl"/>
        </w:rPr>
      </w:pPr>
    </w:p>
    <w:p w14:paraId="748FC0B1" w14:textId="77777777" w:rsidR="00AC7E67" w:rsidRPr="00127D52" w:rsidRDefault="00AC7E67" w:rsidP="00AC7E67">
      <w:pPr>
        <w:spacing w:before="240" w:after="240" w:line="360" w:lineRule="auto"/>
        <w:jc w:val="both"/>
        <w:rPr>
          <w:rFonts w:ascii="Palatino Linotype" w:eastAsia="MS Mincho" w:hAnsi="Palatino Linotype" w:cs="Arial"/>
          <w:noProof w:val="0"/>
          <w:lang w:val="es-ES_tradnl"/>
        </w:rPr>
      </w:pPr>
    </w:p>
    <w:p w14:paraId="49E04288" w14:textId="77777777" w:rsidR="00AC7E67" w:rsidRPr="00127D52" w:rsidRDefault="00AC7E67" w:rsidP="00AC7E67">
      <w:pPr>
        <w:jc w:val="both"/>
        <w:rPr>
          <w:rFonts w:ascii="Palatino Linotype" w:eastAsia="Times New Roman" w:hAnsi="Palatino Linotype" w:cs="Times New Roman"/>
          <w:b/>
          <w:noProof w:val="0"/>
          <w:sz w:val="2"/>
          <w:u w:val="single"/>
          <w:lang w:val="es-ES_tradnl"/>
        </w:rPr>
      </w:pPr>
      <w:r w:rsidRPr="00127D52">
        <w:rPr>
          <w:rFonts w:ascii="Palatino Linotype" w:eastAsia="MS Mincho" w:hAnsi="Palatino Linotype" w:cs="Arial"/>
          <w:noProof w:val="0"/>
          <w:lang w:val="es-ES_tradnl"/>
        </w:rPr>
        <w:lastRenderedPageBreak/>
        <w:t xml:space="preserve">                                         </w:t>
      </w:r>
    </w:p>
    <w:p w14:paraId="3B653B8A" w14:textId="77777777" w:rsidR="00AC7E67" w:rsidRPr="00127D52" w:rsidRDefault="00AC7E67" w:rsidP="00AC7E67">
      <w:pPr>
        <w:spacing w:line="360" w:lineRule="auto"/>
        <w:jc w:val="center"/>
        <w:rPr>
          <w:rFonts w:ascii="Palatino Linotype" w:eastAsia="Times New Roman" w:hAnsi="Palatino Linotype" w:cs="Times New Roman"/>
          <w:b/>
          <w:noProof w:val="0"/>
          <w:u w:val="single"/>
          <w:lang w:val="es-ES_tradnl"/>
        </w:rPr>
      </w:pPr>
      <w:r w:rsidRPr="00127D52">
        <w:rPr>
          <w:rFonts w:ascii="Palatino Linotype" w:eastAsia="Times New Roman" w:hAnsi="Palatino Linotype" w:cs="Times New Roman"/>
          <w:b/>
          <w:noProof w:val="0"/>
          <w:u w:val="single"/>
          <w:lang w:val="es-ES_tradnl"/>
        </w:rPr>
        <w:t>ÍNDICE</w:t>
      </w:r>
    </w:p>
    <w:sdt>
      <w:sdtPr>
        <w:rPr>
          <w:rFonts w:asciiTheme="minorHAnsi" w:eastAsiaTheme="minorEastAsia" w:hAnsiTheme="minorHAnsi" w:cstheme="minorBidi"/>
          <w:noProof w:val="0"/>
          <w:szCs w:val="24"/>
          <w:lang w:val="es-ES_tradnl" w:eastAsia="es-ES"/>
        </w:rPr>
        <w:id w:val="-1245946457"/>
        <w:docPartObj>
          <w:docPartGallery w:val="Table of Contents"/>
          <w:docPartUnique/>
        </w:docPartObj>
      </w:sdtPr>
      <w:sdtEndPr>
        <w:rPr>
          <w:b/>
          <w:bCs/>
        </w:rPr>
      </w:sdtEndPr>
      <w:sdtContent>
        <w:p w14:paraId="35A9F8B2" w14:textId="7CC97B61" w:rsidR="00AC7E67" w:rsidRPr="00127D52" w:rsidRDefault="00AC7E67" w:rsidP="00AC7E67">
          <w:pPr>
            <w:pStyle w:val="TtulodeTDC"/>
            <w:spacing w:before="0" w:line="240" w:lineRule="auto"/>
            <w:rPr>
              <w:noProof w:val="0"/>
              <w:sz w:val="10"/>
              <w:lang w:val="es-ES_tradnl"/>
            </w:rPr>
          </w:pPr>
        </w:p>
        <w:p w14:paraId="1AB75C60" w14:textId="77777777" w:rsidR="00127D52" w:rsidRPr="00127D52" w:rsidRDefault="00AC7E67">
          <w:pPr>
            <w:pStyle w:val="TDC1"/>
            <w:rPr>
              <w:rFonts w:ascii="Palatino Linotype" w:hAnsi="Palatino Linotype"/>
              <w:sz w:val="22"/>
              <w:szCs w:val="22"/>
              <w:lang w:eastAsia="es-MX"/>
            </w:rPr>
          </w:pPr>
          <w:r w:rsidRPr="00127D52">
            <w:rPr>
              <w:rFonts w:ascii="Palatino Linotype" w:hAnsi="Palatino Linotype"/>
              <w:noProof w:val="0"/>
              <w:sz w:val="22"/>
              <w:lang w:val="es-ES_tradnl"/>
            </w:rPr>
            <w:fldChar w:fldCharType="begin"/>
          </w:r>
          <w:r w:rsidRPr="00127D52">
            <w:rPr>
              <w:rFonts w:ascii="Palatino Linotype" w:hAnsi="Palatino Linotype"/>
              <w:noProof w:val="0"/>
              <w:sz w:val="22"/>
              <w:lang w:val="es-ES_tradnl"/>
            </w:rPr>
            <w:instrText xml:space="preserve"> TOC \o "1-3" \h \z \u </w:instrText>
          </w:r>
          <w:r w:rsidRPr="00127D52">
            <w:rPr>
              <w:rFonts w:ascii="Palatino Linotype" w:hAnsi="Palatino Linotype"/>
              <w:noProof w:val="0"/>
              <w:sz w:val="22"/>
              <w:lang w:val="es-ES_tradnl"/>
            </w:rPr>
            <w:fldChar w:fldCharType="separate"/>
          </w:r>
          <w:hyperlink w:anchor="_Toc532235371" w:history="1">
            <w:r w:rsidR="00127D52" w:rsidRPr="00127D52">
              <w:rPr>
                <w:rStyle w:val="Hipervnculo"/>
                <w:rFonts w:ascii="Palatino Linotype" w:hAnsi="Palatino Linotype"/>
                <w:b/>
                <w:lang w:val="es-ES_tradnl"/>
              </w:rPr>
              <w:t>ANTECEDENTES</w:t>
            </w:r>
            <w:r w:rsidR="00127D52" w:rsidRPr="00127D52">
              <w:rPr>
                <w:rFonts w:ascii="Palatino Linotype" w:hAnsi="Palatino Linotype"/>
                <w:webHidden/>
              </w:rPr>
              <w:tab/>
            </w:r>
            <w:r w:rsidR="00127D52" w:rsidRPr="00127D52">
              <w:rPr>
                <w:rFonts w:ascii="Palatino Linotype" w:hAnsi="Palatino Linotype"/>
                <w:webHidden/>
              </w:rPr>
              <w:fldChar w:fldCharType="begin"/>
            </w:r>
            <w:r w:rsidR="00127D52" w:rsidRPr="00127D52">
              <w:rPr>
                <w:rFonts w:ascii="Palatino Linotype" w:hAnsi="Palatino Linotype"/>
                <w:webHidden/>
              </w:rPr>
              <w:instrText xml:space="preserve"> PAGEREF _Toc532235371 \h </w:instrText>
            </w:r>
            <w:r w:rsidR="00127D52" w:rsidRPr="00127D52">
              <w:rPr>
                <w:rFonts w:ascii="Palatino Linotype" w:hAnsi="Palatino Linotype"/>
                <w:webHidden/>
              </w:rPr>
            </w:r>
            <w:r w:rsidR="00127D52" w:rsidRPr="00127D52">
              <w:rPr>
                <w:rFonts w:ascii="Palatino Linotype" w:hAnsi="Palatino Linotype"/>
                <w:webHidden/>
              </w:rPr>
              <w:fldChar w:fldCharType="separate"/>
            </w:r>
            <w:r w:rsidR="00A82818">
              <w:rPr>
                <w:rFonts w:ascii="Palatino Linotype" w:hAnsi="Palatino Linotype"/>
                <w:webHidden/>
              </w:rPr>
              <w:t>3</w:t>
            </w:r>
            <w:r w:rsidR="00127D52" w:rsidRPr="00127D52">
              <w:rPr>
                <w:rFonts w:ascii="Palatino Linotype" w:hAnsi="Palatino Linotype"/>
                <w:webHidden/>
              </w:rPr>
              <w:fldChar w:fldCharType="end"/>
            </w:r>
          </w:hyperlink>
        </w:p>
        <w:p w14:paraId="075F82BB" w14:textId="77777777" w:rsidR="00127D52" w:rsidRPr="00127D52" w:rsidRDefault="00BF1A53">
          <w:pPr>
            <w:pStyle w:val="TDC1"/>
            <w:rPr>
              <w:rFonts w:ascii="Palatino Linotype" w:hAnsi="Palatino Linotype"/>
              <w:sz w:val="22"/>
              <w:szCs w:val="22"/>
              <w:lang w:eastAsia="es-MX"/>
            </w:rPr>
          </w:pPr>
          <w:hyperlink w:anchor="_Toc532235372" w:history="1">
            <w:r w:rsidR="00127D52" w:rsidRPr="00127D52">
              <w:rPr>
                <w:rStyle w:val="Hipervnculo"/>
                <w:rFonts w:ascii="Palatino Linotype" w:hAnsi="Palatino Linotype"/>
                <w:b/>
                <w:lang w:val="es-ES_tradnl"/>
              </w:rPr>
              <w:t>CONSIDERANDO</w:t>
            </w:r>
            <w:r w:rsidR="00127D52" w:rsidRPr="00127D52">
              <w:rPr>
                <w:rFonts w:ascii="Palatino Linotype" w:hAnsi="Palatino Linotype"/>
                <w:webHidden/>
              </w:rPr>
              <w:tab/>
            </w:r>
            <w:r w:rsidR="00127D52" w:rsidRPr="00127D52">
              <w:rPr>
                <w:rFonts w:ascii="Palatino Linotype" w:hAnsi="Palatino Linotype"/>
                <w:webHidden/>
              </w:rPr>
              <w:fldChar w:fldCharType="begin"/>
            </w:r>
            <w:r w:rsidR="00127D52" w:rsidRPr="00127D52">
              <w:rPr>
                <w:rFonts w:ascii="Palatino Linotype" w:hAnsi="Palatino Linotype"/>
                <w:webHidden/>
              </w:rPr>
              <w:instrText xml:space="preserve"> PAGEREF _Toc532235372 \h </w:instrText>
            </w:r>
            <w:r w:rsidR="00127D52" w:rsidRPr="00127D52">
              <w:rPr>
                <w:rFonts w:ascii="Palatino Linotype" w:hAnsi="Palatino Linotype"/>
                <w:webHidden/>
              </w:rPr>
            </w:r>
            <w:r w:rsidR="00127D52" w:rsidRPr="00127D52">
              <w:rPr>
                <w:rFonts w:ascii="Palatino Linotype" w:hAnsi="Palatino Linotype"/>
                <w:webHidden/>
              </w:rPr>
              <w:fldChar w:fldCharType="separate"/>
            </w:r>
            <w:r w:rsidR="00A82818">
              <w:rPr>
                <w:rFonts w:ascii="Palatino Linotype" w:hAnsi="Palatino Linotype"/>
                <w:webHidden/>
              </w:rPr>
              <w:t>11</w:t>
            </w:r>
            <w:r w:rsidR="00127D52" w:rsidRPr="00127D52">
              <w:rPr>
                <w:rFonts w:ascii="Palatino Linotype" w:hAnsi="Palatino Linotype"/>
                <w:webHidden/>
              </w:rPr>
              <w:fldChar w:fldCharType="end"/>
            </w:r>
          </w:hyperlink>
        </w:p>
        <w:p w14:paraId="7626E7B8" w14:textId="77777777" w:rsidR="00127D52" w:rsidRPr="00127D52" w:rsidRDefault="00BF1A53">
          <w:pPr>
            <w:pStyle w:val="TDC2"/>
            <w:rPr>
              <w:rFonts w:ascii="Palatino Linotype" w:hAnsi="Palatino Linotype"/>
              <w:sz w:val="22"/>
              <w:szCs w:val="22"/>
              <w:lang w:eastAsia="es-MX"/>
            </w:rPr>
          </w:pPr>
          <w:hyperlink w:anchor="_Toc532235373" w:history="1">
            <w:r w:rsidR="00127D52" w:rsidRPr="00127D52">
              <w:rPr>
                <w:rStyle w:val="Hipervnculo"/>
                <w:rFonts w:ascii="Palatino Linotype" w:hAnsi="Palatino Linotype"/>
                <w:b/>
                <w:lang w:val="es-ES_tradnl"/>
              </w:rPr>
              <w:t>PRIMERO. De la competencia</w:t>
            </w:r>
            <w:r w:rsidR="00127D52" w:rsidRPr="00127D52">
              <w:rPr>
                <w:rFonts w:ascii="Palatino Linotype" w:hAnsi="Palatino Linotype"/>
                <w:webHidden/>
              </w:rPr>
              <w:tab/>
            </w:r>
            <w:r w:rsidR="00127D52" w:rsidRPr="00127D52">
              <w:rPr>
                <w:rFonts w:ascii="Palatino Linotype" w:hAnsi="Palatino Linotype"/>
                <w:webHidden/>
              </w:rPr>
              <w:fldChar w:fldCharType="begin"/>
            </w:r>
            <w:r w:rsidR="00127D52" w:rsidRPr="00127D52">
              <w:rPr>
                <w:rFonts w:ascii="Palatino Linotype" w:hAnsi="Palatino Linotype"/>
                <w:webHidden/>
              </w:rPr>
              <w:instrText xml:space="preserve"> PAGEREF _Toc532235373 \h </w:instrText>
            </w:r>
            <w:r w:rsidR="00127D52" w:rsidRPr="00127D52">
              <w:rPr>
                <w:rFonts w:ascii="Palatino Linotype" w:hAnsi="Palatino Linotype"/>
                <w:webHidden/>
              </w:rPr>
            </w:r>
            <w:r w:rsidR="00127D52" w:rsidRPr="00127D52">
              <w:rPr>
                <w:rFonts w:ascii="Palatino Linotype" w:hAnsi="Palatino Linotype"/>
                <w:webHidden/>
              </w:rPr>
              <w:fldChar w:fldCharType="separate"/>
            </w:r>
            <w:r w:rsidR="00A82818">
              <w:rPr>
                <w:rFonts w:ascii="Palatino Linotype" w:hAnsi="Palatino Linotype"/>
                <w:webHidden/>
              </w:rPr>
              <w:t>11</w:t>
            </w:r>
            <w:r w:rsidR="00127D52" w:rsidRPr="00127D52">
              <w:rPr>
                <w:rFonts w:ascii="Palatino Linotype" w:hAnsi="Palatino Linotype"/>
                <w:webHidden/>
              </w:rPr>
              <w:fldChar w:fldCharType="end"/>
            </w:r>
          </w:hyperlink>
        </w:p>
        <w:p w14:paraId="4D9468FE" w14:textId="77777777" w:rsidR="00127D52" w:rsidRPr="00127D52" w:rsidRDefault="00BF1A53">
          <w:pPr>
            <w:pStyle w:val="TDC2"/>
            <w:rPr>
              <w:rFonts w:ascii="Palatino Linotype" w:hAnsi="Palatino Linotype"/>
              <w:sz w:val="22"/>
              <w:szCs w:val="22"/>
              <w:lang w:eastAsia="es-MX"/>
            </w:rPr>
          </w:pPr>
          <w:hyperlink w:anchor="_Toc532235374" w:history="1">
            <w:r w:rsidR="00127D52" w:rsidRPr="00127D52">
              <w:rPr>
                <w:rStyle w:val="Hipervnculo"/>
                <w:rFonts w:ascii="Palatino Linotype" w:hAnsi="Palatino Linotype"/>
                <w:b/>
                <w:lang w:val="es-ES_tradnl"/>
              </w:rPr>
              <w:t>SEGUNDO. De la oportunidad y procedencia.</w:t>
            </w:r>
            <w:r w:rsidR="00127D52" w:rsidRPr="00127D52">
              <w:rPr>
                <w:rFonts w:ascii="Palatino Linotype" w:hAnsi="Palatino Linotype"/>
                <w:webHidden/>
              </w:rPr>
              <w:tab/>
            </w:r>
            <w:r w:rsidR="00127D52" w:rsidRPr="00127D52">
              <w:rPr>
                <w:rFonts w:ascii="Palatino Linotype" w:hAnsi="Palatino Linotype"/>
                <w:webHidden/>
              </w:rPr>
              <w:fldChar w:fldCharType="begin"/>
            </w:r>
            <w:r w:rsidR="00127D52" w:rsidRPr="00127D52">
              <w:rPr>
                <w:rFonts w:ascii="Palatino Linotype" w:hAnsi="Palatino Linotype"/>
                <w:webHidden/>
              </w:rPr>
              <w:instrText xml:space="preserve"> PAGEREF _Toc532235374 \h </w:instrText>
            </w:r>
            <w:r w:rsidR="00127D52" w:rsidRPr="00127D52">
              <w:rPr>
                <w:rFonts w:ascii="Palatino Linotype" w:hAnsi="Palatino Linotype"/>
                <w:webHidden/>
              </w:rPr>
            </w:r>
            <w:r w:rsidR="00127D52" w:rsidRPr="00127D52">
              <w:rPr>
                <w:rFonts w:ascii="Palatino Linotype" w:hAnsi="Palatino Linotype"/>
                <w:webHidden/>
              </w:rPr>
              <w:fldChar w:fldCharType="separate"/>
            </w:r>
            <w:r w:rsidR="00A82818">
              <w:rPr>
                <w:rFonts w:ascii="Palatino Linotype" w:hAnsi="Palatino Linotype"/>
                <w:webHidden/>
              </w:rPr>
              <w:t>12</w:t>
            </w:r>
            <w:r w:rsidR="00127D52" w:rsidRPr="00127D52">
              <w:rPr>
                <w:rFonts w:ascii="Palatino Linotype" w:hAnsi="Palatino Linotype"/>
                <w:webHidden/>
              </w:rPr>
              <w:fldChar w:fldCharType="end"/>
            </w:r>
          </w:hyperlink>
        </w:p>
        <w:p w14:paraId="518CA885" w14:textId="77777777" w:rsidR="00127D52" w:rsidRPr="00127D52" w:rsidRDefault="00BF1A53">
          <w:pPr>
            <w:pStyle w:val="TDC2"/>
            <w:rPr>
              <w:rFonts w:ascii="Palatino Linotype" w:hAnsi="Palatino Linotype"/>
              <w:sz w:val="22"/>
              <w:szCs w:val="22"/>
              <w:lang w:eastAsia="es-MX"/>
            </w:rPr>
          </w:pPr>
          <w:hyperlink w:anchor="_Toc532235375" w:history="1">
            <w:r w:rsidR="00127D52" w:rsidRPr="00127D52">
              <w:rPr>
                <w:rStyle w:val="Hipervnculo"/>
                <w:rFonts w:ascii="Palatino Linotype" w:hAnsi="Palatino Linotype"/>
                <w:b/>
                <w:lang w:val="es-ES_tradnl"/>
              </w:rPr>
              <w:t>TERCERO. Planteamiento de la Litis</w:t>
            </w:r>
            <w:r w:rsidR="00127D52" w:rsidRPr="00127D52">
              <w:rPr>
                <w:rFonts w:ascii="Palatino Linotype" w:hAnsi="Palatino Linotype"/>
                <w:webHidden/>
              </w:rPr>
              <w:tab/>
            </w:r>
            <w:r w:rsidR="00127D52" w:rsidRPr="00127D52">
              <w:rPr>
                <w:rFonts w:ascii="Palatino Linotype" w:hAnsi="Palatino Linotype"/>
                <w:webHidden/>
              </w:rPr>
              <w:fldChar w:fldCharType="begin"/>
            </w:r>
            <w:r w:rsidR="00127D52" w:rsidRPr="00127D52">
              <w:rPr>
                <w:rFonts w:ascii="Palatino Linotype" w:hAnsi="Palatino Linotype"/>
                <w:webHidden/>
              </w:rPr>
              <w:instrText xml:space="preserve"> PAGEREF _Toc532235375 \h </w:instrText>
            </w:r>
            <w:r w:rsidR="00127D52" w:rsidRPr="00127D52">
              <w:rPr>
                <w:rFonts w:ascii="Palatino Linotype" w:hAnsi="Palatino Linotype"/>
                <w:webHidden/>
              </w:rPr>
            </w:r>
            <w:r w:rsidR="00127D52" w:rsidRPr="00127D52">
              <w:rPr>
                <w:rFonts w:ascii="Palatino Linotype" w:hAnsi="Palatino Linotype"/>
                <w:webHidden/>
              </w:rPr>
              <w:fldChar w:fldCharType="separate"/>
            </w:r>
            <w:r w:rsidR="00A82818">
              <w:rPr>
                <w:rFonts w:ascii="Palatino Linotype" w:hAnsi="Palatino Linotype"/>
                <w:webHidden/>
              </w:rPr>
              <w:t>15</w:t>
            </w:r>
            <w:r w:rsidR="00127D52" w:rsidRPr="00127D52">
              <w:rPr>
                <w:rFonts w:ascii="Palatino Linotype" w:hAnsi="Palatino Linotype"/>
                <w:webHidden/>
              </w:rPr>
              <w:fldChar w:fldCharType="end"/>
            </w:r>
          </w:hyperlink>
        </w:p>
        <w:p w14:paraId="1C29E4C3" w14:textId="77777777" w:rsidR="00127D52" w:rsidRPr="00127D52" w:rsidRDefault="00BF1A53">
          <w:pPr>
            <w:pStyle w:val="TDC2"/>
            <w:rPr>
              <w:rFonts w:ascii="Palatino Linotype" w:hAnsi="Palatino Linotype"/>
              <w:sz w:val="22"/>
              <w:szCs w:val="22"/>
              <w:lang w:eastAsia="es-MX"/>
            </w:rPr>
          </w:pPr>
          <w:hyperlink w:anchor="_Toc532235376" w:history="1">
            <w:r w:rsidR="00127D52" w:rsidRPr="00127D52">
              <w:rPr>
                <w:rStyle w:val="Hipervnculo"/>
                <w:rFonts w:ascii="Palatino Linotype" w:hAnsi="Palatino Linotype"/>
                <w:b/>
                <w:lang w:val="es-ES_tradnl"/>
              </w:rPr>
              <w:t>CUARTO. Estudio y resolución del asunto</w:t>
            </w:r>
            <w:r w:rsidR="00127D52" w:rsidRPr="00127D52">
              <w:rPr>
                <w:rFonts w:ascii="Palatino Linotype" w:hAnsi="Palatino Linotype"/>
                <w:webHidden/>
              </w:rPr>
              <w:tab/>
            </w:r>
            <w:r w:rsidR="00127D52" w:rsidRPr="00127D52">
              <w:rPr>
                <w:rFonts w:ascii="Palatino Linotype" w:hAnsi="Palatino Linotype"/>
                <w:webHidden/>
              </w:rPr>
              <w:fldChar w:fldCharType="begin"/>
            </w:r>
            <w:r w:rsidR="00127D52" w:rsidRPr="00127D52">
              <w:rPr>
                <w:rFonts w:ascii="Palatino Linotype" w:hAnsi="Palatino Linotype"/>
                <w:webHidden/>
              </w:rPr>
              <w:instrText xml:space="preserve"> PAGEREF _Toc532235376 \h </w:instrText>
            </w:r>
            <w:r w:rsidR="00127D52" w:rsidRPr="00127D52">
              <w:rPr>
                <w:rFonts w:ascii="Palatino Linotype" w:hAnsi="Palatino Linotype"/>
                <w:webHidden/>
              </w:rPr>
            </w:r>
            <w:r w:rsidR="00127D52" w:rsidRPr="00127D52">
              <w:rPr>
                <w:rFonts w:ascii="Palatino Linotype" w:hAnsi="Palatino Linotype"/>
                <w:webHidden/>
              </w:rPr>
              <w:fldChar w:fldCharType="separate"/>
            </w:r>
            <w:r w:rsidR="00A82818">
              <w:rPr>
                <w:rFonts w:ascii="Palatino Linotype" w:hAnsi="Palatino Linotype"/>
                <w:webHidden/>
              </w:rPr>
              <w:t>15</w:t>
            </w:r>
            <w:r w:rsidR="00127D52" w:rsidRPr="00127D52">
              <w:rPr>
                <w:rFonts w:ascii="Palatino Linotype" w:hAnsi="Palatino Linotype"/>
                <w:webHidden/>
              </w:rPr>
              <w:fldChar w:fldCharType="end"/>
            </w:r>
          </w:hyperlink>
        </w:p>
        <w:p w14:paraId="0E39DCA4" w14:textId="77777777" w:rsidR="00127D52" w:rsidRPr="00127D52" w:rsidRDefault="00BF1A53">
          <w:pPr>
            <w:pStyle w:val="TDC3"/>
            <w:tabs>
              <w:tab w:val="left" w:pos="993"/>
              <w:tab w:val="right" w:leader="dot" w:pos="8828"/>
            </w:tabs>
            <w:rPr>
              <w:rFonts w:ascii="Palatino Linotype" w:hAnsi="Palatino Linotype"/>
              <w:sz w:val="22"/>
              <w:szCs w:val="22"/>
              <w:lang w:eastAsia="es-MX"/>
            </w:rPr>
          </w:pPr>
          <w:hyperlink w:anchor="_Toc532235377" w:history="1">
            <w:r w:rsidR="00127D52" w:rsidRPr="00127D52">
              <w:rPr>
                <w:rStyle w:val="Hipervnculo"/>
                <w:rFonts w:ascii="Palatino Linotype" w:hAnsi="Palatino Linotype" w:cs="Arial"/>
                <w:b/>
                <w:lang w:val="es-ES_tradnl"/>
              </w:rPr>
              <w:t>I.</w:t>
            </w:r>
            <w:r w:rsidR="00127D52" w:rsidRPr="00127D52">
              <w:rPr>
                <w:rFonts w:ascii="Palatino Linotype" w:hAnsi="Palatino Linotype"/>
                <w:sz w:val="22"/>
                <w:szCs w:val="22"/>
                <w:lang w:eastAsia="es-MX"/>
              </w:rPr>
              <w:tab/>
            </w:r>
            <w:r w:rsidR="00127D52" w:rsidRPr="00127D52">
              <w:rPr>
                <w:rStyle w:val="Hipervnculo"/>
                <w:rFonts w:ascii="Palatino Linotype" w:hAnsi="Palatino Linotype"/>
                <w:b/>
                <w:lang w:val="es-ES_tradnl"/>
              </w:rPr>
              <w:t xml:space="preserve">Análisis al Recurso de Revisión </w:t>
            </w:r>
            <w:r w:rsidR="00127D52" w:rsidRPr="00127D52">
              <w:rPr>
                <w:rStyle w:val="Hipervnculo"/>
                <w:rFonts w:ascii="Palatino Linotype" w:hAnsi="Palatino Linotype" w:cs="Arial"/>
                <w:b/>
                <w:lang w:val="es-ES_tradnl"/>
              </w:rPr>
              <w:t>03718/INFOEM/IP/RR/2018.</w:t>
            </w:r>
            <w:r w:rsidR="00127D52" w:rsidRPr="00127D52">
              <w:rPr>
                <w:rFonts w:ascii="Palatino Linotype" w:hAnsi="Palatino Linotype"/>
                <w:webHidden/>
              </w:rPr>
              <w:tab/>
            </w:r>
            <w:r w:rsidR="00127D52" w:rsidRPr="00127D52">
              <w:rPr>
                <w:rFonts w:ascii="Palatino Linotype" w:hAnsi="Palatino Linotype"/>
                <w:webHidden/>
              </w:rPr>
              <w:fldChar w:fldCharType="begin"/>
            </w:r>
            <w:r w:rsidR="00127D52" w:rsidRPr="00127D52">
              <w:rPr>
                <w:rFonts w:ascii="Palatino Linotype" w:hAnsi="Palatino Linotype"/>
                <w:webHidden/>
              </w:rPr>
              <w:instrText xml:space="preserve"> PAGEREF _Toc532235377 \h </w:instrText>
            </w:r>
            <w:r w:rsidR="00127D52" w:rsidRPr="00127D52">
              <w:rPr>
                <w:rFonts w:ascii="Palatino Linotype" w:hAnsi="Palatino Linotype"/>
                <w:webHidden/>
              </w:rPr>
            </w:r>
            <w:r w:rsidR="00127D52" w:rsidRPr="00127D52">
              <w:rPr>
                <w:rFonts w:ascii="Palatino Linotype" w:hAnsi="Palatino Linotype"/>
                <w:webHidden/>
              </w:rPr>
              <w:fldChar w:fldCharType="separate"/>
            </w:r>
            <w:r w:rsidR="00A82818">
              <w:rPr>
                <w:rFonts w:ascii="Palatino Linotype" w:hAnsi="Palatino Linotype"/>
                <w:webHidden/>
              </w:rPr>
              <w:t>16</w:t>
            </w:r>
            <w:r w:rsidR="00127D52" w:rsidRPr="00127D52">
              <w:rPr>
                <w:rFonts w:ascii="Palatino Linotype" w:hAnsi="Palatino Linotype"/>
                <w:webHidden/>
              </w:rPr>
              <w:fldChar w:fldCharType="end"/>
            </w:r>
          </w:hyperlink>
        </w:p>
        <w:p w14:paraId="5CD24436" w14:textId="77777777" w:rsidR="00127D52" w:rsidRPr="00127D52" w:rsidRDefault="00BF1A53">
          <w:pPr>
            <w:pStyle w:val="TDC3"/>
            <w:tabs>
              <w:tab w:val="left" w:pos="993"/>
              <w:tab w:val="right" w:leader="dot" w:pos="8828"/>
            </w:tabs>
            <w:rPr>
              <w:rFonts w:ascii="Palatino Linotype" w:hAnsi="Palatino Linotype"/>
              <w:sz w:val="22"/>
              <w:szCs w:val="22"/>
              <w:lang w:eastAsia="es-MX"/>
            </w:rPr>
          </w:pPr>
          <w:hyperlink w:anchor="_Toc532235378" w:history="1">
            <w:r w:rsidR="00127D52" w:rsidRPr="00127D52">
              <w:rPr>
                <w:rStyle w:val="Hipervnculo"/>
                <w:rFonts w:ascii="Palatino Linotype" w:hAnsi="Palatino Linotype"/>
                <w:b/>
                <w:lang w:val="es-ES_tradnl"/>
              </w:rPr>
              <w:t>II.</w:t>
            </w:r>
            <w:r w:rsidR="00127D52" w:rsidRPr="00127D52">
              <w:rPr>
                <w:rFonts w:ascii="Palatino Linotype" w:hAnsi="Palatino Linotype"/>
                <w:sz w:val="22"/>
                <w:szCs w:val="22"/>
                <w:lang w:eastAsia="es-MX"/>
              </w:rPr>
              <w:tab/>
            </w:r>
            <w:r w:rsidR="00127D52" w:rsidRPr="00127D52">
              <w:rPr>
                <w:rStyle w:val="Hipervnculo"/>
                <w:rFonts w:ascii="Palatino Linotype" w:hAnsi="Palatino Linotype"/>
                <w:b/>
                <w:lang w:val="es-ES_tradnl"/>
              </w:rPr>
              <w:t xml:space="preserve">Análisis al Recurso de Revisión </w:t>
            </w:r>
            <w:r w:rsidR="00127D52" w:rsidRPr="00127D52">
              <w:rPr>
                <w:rStyle w:val="Hipervnculo"/>
                <w:rFonts w:ascii="Palatino Linotype" w:hAnsi="Palatino Linotype" w:cs="Arial"/>
                <w:b/>
                <w:lang w:val="es-ES_tradnl"/>
              </w:rPr>
              <w:t>03720/INFOEM/IP/RR/2018.</w:t>
            </w:r>
            <w:r w:rsidR="00127D52" w:rsidRPr="00127D52">
              <w:rPr>
                <w:rFonts w:ascii="Palatino Linotype" w:hAnsi="Palatino Linotype"/>
                <w:webHidden/>
              </w:rPr>
              <w:tab/>
            </w:r>
            <w:r w:rsidR="00127D52" w:rsidRPr="00127D52">
              <w:rPr>
                <w:rFonts w:ascii="Palatino Linotype" w:hAnsi="Palatino Linotype"/>
                <w:webHidden/>
              </w:rPr>
              <w:fldChar w:fldCharType="begin"/>
            </w:r>
            <w:r w:rsidR="00127D52" w:rsidRPr="00127D52">
              <w:rPr>
                <w:rFonts w:ascii="Palatino Linotype" w:hAnsi="Palatino Linotype"/>
                <w:webHidden/>
              </w:rPr>
              <w:instrText xml:space="preserve"> PAGEREF _Toc532235378 \h </w:instrText>
            </w:r>
            <w:r w:rsidR="00127D52" w:rsidRPr="00127D52">
              <w:rPr>
                <w:rFonts w:ascii="Palatino Linotype" w:hAnsi="Palatino Linotype"/>
                <w:webHidden/>
              </w:rPr>
            </w:r>
            <w:r w:rsidR="00127D52" w:rsidRPr="00127D52">
              <w:rPr>
                <w:rFonts w:ascii="Palatino Linotype" w:hAnsi="Palatino Linotype"/>
                <w:webHidden/>
              </w:rPr>
              <w:fldChar w:fldCharType="separate"/>
            </w:r>
            <w:r w:rsidR="00A82818">
              <w:rPr>
                <w:rFonts w:ascii="Palatino Linotype" w:hAnsi="Palatino Linotype"/>
                <w:webHidden/>
              </w:rPr>
              <w:t>25</w:t>
            </w:r>
            <w:r w:rsidR="00127D52" w:rsidRPr="00127D52">
              <w:rPr>
                <w:rFonts w:ascii="Palatino Linotype" w:hAnsi="Palatino Linotype"/>
                <w:webHidden/>
              </w:rPr>
              <w:fldChar w:fldCharType="end"/>
            </w:r>
          </w:hyperlink>
        </w:p>
        <w:p w14:paraId="098FB425" w14:textId="77777777" w:rsidR="00127D52" w:rsidRPr="00127D52" w:rsidRDefault="00BF1A53">
          <w:pPr>
            <w:pStyle w:val="TDC2"/>
            <w:rPr>
              <w:rFonts w:ascii="Palatino Linotype" w:hAnsi="Palatino Linotype"/>
              <w:sz w:val="22"/>
              <w:szCs w:val="22"/>
              <w:lang w:eastAsia="es-MX"/>
            </w:rPr>
          </w:pPr>
          <w:hyperlink w:anchor="_Toc532235379" w:history="1">
            <w:r w:rsidR="00127D52" w:rsidRPr="00127D52">
              <w:rPr>
                <w:rStyle w:val="Hipervnculo"/>
                <w:rFonts w:ascii="Palatino Linotype" w:hAnsi="Palatino Linotype"/>
                <w:b/>
                <w:lang w:val="es-ES_tradnl"/>
              </w:rPr>
              <w:t>QUINTO. De la Versión Pública</w:t>
            </w:r>
            <w:r w:rsidR="00127D52" w:rsidRPr="00127D52">
              <w:rPr>
                <w:rFonts w:ascii="Palatino Linotype" w:hAnsi="Palatino Linotype"/>
                <w:webHidden/>
              </w:rPr>
              <w:tab/>
            </w:r>
            <w:r w:rsidR="00127D52" w:rsidRPr="00127D52">
              <w:rPr>
                <w:rFonts w:ascii="Palatino Linotype" w:hAnsi="Palatino Linotype"/>
                <w:webHidden/>
              </w:rPr>
              <w:fldChar w:fldCharType="begin"/>
            </w:r>
            <w:r w:rsidR="00127D52" w:rsidRPr="00127D52">
              <w:rPr>
                <w:rFonts w:ascii="Palatino Linotype" w:hAnsi="Palatino Linotype"/>
                <w:webHidden/>
              </w:rPr>
              <w:instrText xml:space="preserve"> PAGEREF _Toc532235379 \h </w:instrText>
            </w:r>
            <w:r w:rsidR="00127D52" w:rsidRPr="00127D52">
              <w:rPr>
                <w:rFonts w:ascii="Palatino Linotype" w:hAnsi="Palatino Linotype"/>
                <w:webHidden/>
              </w:rPr>
            </w:r>
            <w:r w:rsidR="00127D52" w:rsidRPr="00127D52">
              <w:rPr>
                <w:rFonts w:ascii="Palatino Linotype" w:hAnsi="Palatino Linotype"/>
                <w:webHidden/>
              </w:rPr>
              <w:fldChar w:fldCharType="separate"/>
            </w:r>
            <w:r w:rsidR="00A82818">
              <w:rPr>
                <w:rFonts w:ascii="Palatino Linotype" w:hAnsi="Palatino Linotype"/>
                <w:webHidden/>
              </w:rPr>
              <w:t>34</w:t>
            </w:r>
            <w:r w:rsidR="00127D52" w:rsidRPr="00127D52">
              <w:rPr>
                <w:rFonts w:ascii="Palatino Linotype" w:hAnsi="Palatino Linotype"/>
                <w:webHidden/>
              </w:rPr>
              <w:fldChar w:fldCharType="end"/>
            </w:r>
          </w:hyperlink>
        </w:p>
        <w:p w14:paraId="68FEB1D3" w14:textId="77777777" w:rsidR="00127D52" w:rsidRPr="00127D52" w:rsidRDefault="00BF1A53">
          <w:pPr>
            <w:pStyle w:val="TDC2"/>
            <w:tabs>
              <w:tab w:val="left" w:pos="1540"/>
            </w:tabs>
            <w:rPr>
              <w:rFonts w:ascii="Palatino Linotype" w:hAnsi="Palatino Linotype"/>
              <w:sz w:val="22"/>
              <w:szCs w:val="22"/>
              <w:lang w:eastAsia="es-MX"/>
            </w:rPr>
          </w:pPr>
          <w:hyperlink w:anchor="_Toc532235380" w:history="1">
            <w:r w:rsidR="00127D52" w:rsidRPr="00127D52">
              <w:rPr>
                <w:rStyle w:val="Hipervnculo"/>
                <w:rFonts w:ascii="Palatino Linotype" w:hAnsi="Palatino Linotype"/>
                <w:b/>
                <w:lang w:val="es-ES_tradnl"/>
              </w:rPr>
              <w:t>A.</w:t>
            </w:r>
            <w:r w:rsidR="00127D52" w:rsidRPr="00127D52">
              <w:rPr>
                <w:rFonts w:ascii="Palatino Linotype" w:hAnsi="Palatino Linotype"/>
                <w:sz w:val="22"/>
                <w:szCs w:val="22"/>
                <w:lang w:eastAsia="es-MX"/>
              </w:rPr>
              <w:tab/>
            </w:r>
            <w:r w:rsidR="00127D52" w:rsidRPr="00127D52">
              <w:rPr>
                <w:rStyle w:val="Hipervnculo"/>
                <w:rFonts w:ascii="Palatino Linotype" w:hAnsi="Palatino Linotype"/>
                <w:b/>
                <w:lang w:val="es-ES_tradnl"/>
              </w:rPr>
              <w:t>Requisitos previos.</w:t>
            </w:r>
            <w:r w:rsidR="00127D52" w:rsidRPr="00127D52">
              <w:rPr>
                <w:rFonts w:ascii="Palatino Linotype" w:hAnsi="Palatino Linotype"/>
                <w:webHidden/>
              </w:rPr>
              <w:tab/>
            </w:r>
            <w:r w:rsidR="00127D52" w:rsidRPr="00127D52">
              <w:rPr>
                <w:rFonts w:ascii="Palatino Linotype" w:hAnsi="Palatino Linotype"/>
                <w:webHidden/>
              </w:rPr>
              <w:fldChar w:fldCharType="begin"/>
            </w:r>
            <w:r w:rsidR="00127D52" w:rsidRPr="00127D52">
              <w:rPr>
                <w:rFonts w:ascii="Palatino Linotype" w:hAnsi="Palatino Linotype"/>
                <w:webHidden/>
              </w:rPr>
              <w:instrText xml:space="preserve"> PAGEREF _Toc532235380 \h </w:instrText>
            </w:r>
            <w:r w:rsidR="00127D52" w:rsidRPr="00127D52">
              <w:rPr>
                <w:rFonts w:ascii="Palatino Linotype" w:hAnsi="Palatino Linotype"/>
                <w:webHidden/>
              </w:rPr>
            </w:r>
            <w:r w:rsidR="00127D52" w:rsidRPr="00127D52">
              <w:rPr>
                <w:rFonts w:ascii="Palatino Linotype" w:hAnsi="Palatino Linotype"/>
                <w:webHidden/>
              </w:rPr>
              <w:fldChar w:fldCharType="separate"/>
            </w:r>
            <w:r w:rsidR="00A82818">
              <w:rPr>
                <w:rFonts w:ascii="Palatino Linotype" w:hAnsi="Palatino Linotype"/>
                <w:webHidden/>
              </w:rPr>
              <w:t>34</w:t>
            </w:r>
            <w:r w:rsidR="00127D52" w:rsidRPr="00127D52">
              <w:rPr>
                <w:rFonts w:ascii="Palatino Linotype" w:hAnsi="Palatino Linotype"/>
                <w:webHidden/>
              </w:rPr>
              <w:fldChar w:fldCharType="end"/>
            </w:r>
          </w:hyperlink>
        </w:p>
        <w:p w14:paraId="0DF8E94F" w14:textId="77777777" w:rsidR="00127D52" w:rsidRPr="00127D52" w:rsidRDefault="00BF1A53">
          <w:pPr>
            <w:pStyle w:val="TDC2"/>
            <w:tabs>
              <w:tab w:val="left" w:pos="1540"/>
            </w:tabs>
            <w:rPr>
              <w:rFonts w:ascii="Palatino Linotype" w:hAnsi="Palatino Linotype"/>
              <w:sz w:val="22"/>
              <w:szCs w:val="22"/>
              <w:lang w:eastAsia="es-MX"/>
            </w:rPr>
          </w:pPr>
          <w:hyperlink w:anchor="_Toc532235381" w:history="1">
            <w:r w:rsidR="00127D52" w:rsidRPr="00127D52">
              <w:rPr>
                <w:rStyle w:val="Hipervnculo"/>
                <w:rFonts w:ascii="Palatino Linotype" w:hAnsi="Palatino Linotype"/>
                <w:b/>
                <w:lang w:val="es-ES_tradnl"/>
              </w:rPr>
              <w:t>B.</w:t>
            </w:r>
            <w:r w:rsidR="00127D52" w:rsidRPr="00127D52">
              <w:rPr>
                <w:rFonts w:ascii="Palatino Linotype" w:hAnsi="Palatino Linotype"/>
                <w:sz w:val="22"/>
                <w:szCs w:val="22"/>
                <w:lang w:eastAsia="es-MX"/>
              </w:rPr>
              <w:tab/>
            </w:r>
            <w:r w:rsidR="00127D52" w:rsidRPr="00127D52">
              <w:rPr>
                <w:rStyle w:val="Hipervnculo"/>
                <w:rFonts w:ascii="Palatino Linotype" w:hAnsi="Palatino Linotype"/>
                <w:b/>
                <w:lang w:val="es-ES_tradnl"/>
              </w:rPr>
              <w:t>Supuesto de clasificación.</w:t>
            </w:r>
            <w:r w:rsidR="00127D52" w:rsidRPr="00127D52">
              <w:rPr>
                <w:rFonts w:ascii="Palatino Linotype" w:hAnsi="Palatino Linotype"/>
                <w:webHidden/>
              </w:rPr>
              <w:tab/>
            </w:r>
            <w:r w:rsidR="00127D52" w:rsidRPr="00127D52">
              <w:rPr>
                <w:rFonts w:ascii="Palatino Linotype" w:hAnsi="Palatino Linotype"/>
                <w:webHidden/>
              </w:rPr>
              <w:fldChar w:fldCharType="begin"/>
            </w:r>
            <w:r w:rsidR="00127D52" w:rsidRPr="00127D52">
              <w:rPr>
                <w:rFonts w:ascii="Palatino Linotype" w:hAnsi="Palatino Linotype"/>
                <w:webHidden/>
              </w:rPr>
              <w:instrText xml:space="preserve"> PAGEREF _Toc532235381 \h </w:instrText>
            </w:r>
            <w:r w:rsidR="00127D52" w:rsidRPr="00127D52">
              <w:rPr>
                <w:rFonts w:ascii="Palatino Linotype" w:hAnsi="Palatino Linotype"/>
                <w:webHidden/>
              </w:rPr>
            </w:r>
            <w:r w:rsidR="00127D52" w:rsidRPr="00127D52">
              <w:rPr>
                <w:rFonts w:ascii="Palatino Linotype" w:hAnsi="Palatino Linotype"/>
                <w:webHidden/>
              </w:rPr>
              <w:fldChar w:fldCharType="separate"/>
            </w:r>
            <w:r w:rsidR="00A82818">
              <w:rPr>
                <w:rFonts w:ascii="Palatino Linotype" w:hAnsi="Palatino Linotype"/>
                <w:webHidden/>
              </w:rPr>
              <w:t>35</w:t>
            </w:r>
            <w:r w:rsidR="00127D52" w:rsidRPr="00127D52">
              <w:rPr>
                <w:rFonts w:ascii="Palatino Linotype" w:hAnsi="Palatino Linotype"/>
                <w:webHidden/>
              </w:rPr>
              <w:fldChar w:fldCharType="end"/>
            </w:r>
          </w:hyperlink>
        </w:p>
        <w:p w14:paraId="211B46A1" w14:textId="77777777" w:rsidR="00127D52" w:rsidRPr="00127D52" w:rsidRDefault="00BF1A53">
          <w:pPr>
            <w:pStyle w:val="TDC2"/>
            <w:tabs>
              <w:tab w:val="left" w:pos="1540"/>
            </w:tabs>
            <w:rPr>
              <w:rFonts w:ascii="Palatino Linotype" w:hAnsi="Palatino Linotype"/>
              <w:sz w:val="22"/>
              <w:szCs w:val="22"/>
              <w:lang w:eastAsia="es-MX"/>
            </w:rPr>
          </w:pPr>
          <w:hyperlink w:anchor="_Toc532235382" w:history="1">
            <w:r w:rsidR="00127D52" w:rsidRPr="00127D52">
              <w:rPr>
                <w:rStyle w:val="Hipervnculo"/>
                <w:rFonts w:ascii="Palatino Linotype" w:hAnsi="Palatino Linotype"/>
                <w:b/>
                <w:lang w:val="es-ES_tradnl"/>
              </w:rPr>
              <w:t>C.</w:t>
            </w:r>
            <w:r w:rsidR="00127D52" w:rsidRPr="00127D52">
              <w:rPr>
                <w:rFonts w:ascii="Palatino Linotype" w:hAnsi="Palatino Linotype"/>
                <w:sz w:val="22"/>
                <w:szCs w:val="22"/>
                <w:lang w:eastAsia="es-MX"/>
              </w:rPr>
              <w:tab/>
            </w:r>
            <w:r w:rsidR="00127D52" w:rsidRPr="00127D52">
              <w:rPr>
                <w:rStyle w:val="Hipervnculo"/>
                <w:rFonts w:ascii="Palatino Linotype" w:hAnsi="Palatino Linotype"/>
                <w:b/>
                <w:lang w:val="es-ES_tradnl"/>
              </w:rPr>
              <w:t>La intervención del Comité de Transparencia.</w:t>
            </w:r>
            <w:r w:rsidR="00127D52" w:rsidRPr="00127D52">
              <w:rPr>
                <w:rFonts w:ascii="Palatino Linotype" w:hAnsi="Palatino Linotype"/>
                <w:webHidden/>
              </w:rPr>
              <w:tab/>
            </w:r>
            <w:r w:rsidR="00127D52" w:rsidRPr="00127D52">
              <w:rPr>
                <w:rFonts w:ascii="Palatino Linotype" w:hAnsi="Palatino Linotype"/>
                <w:webHidden/>
              </w:rPr>
              <w:fldChar w:fldCharType="begin"/>
            </w:r>
            <w:r w:rsidR="00127D52" w:rsidRPr="00127D52">
              <w:rPr>
                <w:rFonts w:ascii="Palatino Linotype" w:hAnsi="Palatino Linotype"/>
                <w:webHidden/>
              </w:rPr>
              <w:instrText xml:space="preserve"> PAGEREF _Toc532235382 \h </w:instrText>
            </w:r>
            <w:r w:rsidR="00127D52" w:rsidRPr="00127D52">
              <w:rPr>
                <w:rFonts w:ascii="Palatino Linotype" w:hAnsi="Palatino Linotype"/>
                <w:webHidden/>
              </w:rPr>
            </w:r>
            <w:r w:rsidR="00127D52" w:rsidRPr="00127D52">
              <w:rPr>
                <w:rFonts w:ascii="Palatino Linotype" w:hAnsi="Palatino Linotype"/>
                <w:webHidden/>
              </w:rPr>
              <w:fldChar w:fldCharType="separate"/>
            </w:r>
            <w:r w:rsidR="00A82818">
              <w:rPr>
                <w:rFonts w:ascii="Palatino Linotype" w:hAnsi="Palatino Linotype"/>
                <w:webHidden/>
              </w:rPr>
              <w:t>38</w:t>
            </w:r>
            <w:r w:rsidR="00127D52" w:rsidRPr="00127D52">
              <w:rPr>
                <w:rFonts w:ascii="Palatino Linotype" w:hAnsi="Palatino Linotype"/>
                <w:webHidden/>
              </w:rPr>
              <w:fldChar w:fldCharType="end"/>
            </w:r>
          </w:hyperlink>
        </w:p>
        <w:p w14:paraId="2E715A8B" w14:textId="77777777" w:rsidR="00127D52" w:rsidRPr="00127D52" w:rsidRDefault="00BF1A53">
          <w:pPr>
            <w:pStyle w:val="TDC3"/>
            <w:tabs>
              <w:tab w:val="left" w:pos="993"/>
              <w:tab w:val="right" w:leader="dot" w:pos="8828"/>
            </w:tabs>
            <w:rPr>
              <w:rFonts w:ascii="Palatino Linotype" w:hAnsi="Palatino Linotype"/>
              <w:sz w:val="22"/>
              <w:szCs w:val="22"/>
              <w:lang w:eastAsia="es-MX"/>
            </w:rPr>
          </w:pPr>
          <w:hyperlink w:anchor="_Toc532235383" w:history="1">
            <w:r w:rsidR="00127D52" w:rsidRPr="00127D52">
              <w:rPr>
                <w:rStyle w:val="Hipervnculo"/>
                <w:rFonts w:ascii="Palatino Linotype" w:hAnsi="Palatino Linotype"/>
                <w:b/>
                <w:lang w:val="es-ES_tradnl"/>
              </w:rPr>
              <w:t>a)</w:t>
            </w:r>
            <w:r w:rsidR="00127D52" w:rsidRPr="00127D52">
              <w:rPr>
                <w:rFonts w:ascii="Palatino Linotype" w:hAnsi="Palatino Linotype"/>
                <w:sz w:val="22"/>
                <w:szCs w:val="22"/>
                <w:lang w:eastAsia="es-MX"/>
              </w:rPr>
              <w:tab/>
            </w:r>
            <w:r w:rsidR="00127D52" w:rsidRPr="00127D52">
              <w:rPr>
                <w:rStyle w:val="Hipervnculo"/>
                <w:rFonts w:ascii="Palatino Linotype" w:hAnsi="Palatino Linotype"/>
                <w:b/>
                <w:lang w:val="es-ES_tradnl"/>
              </w:rPr>
              <w:t>Formalidades para emitir el acuerdo de clasificación.</w:t>
            </w:r>
            <w:r w:rsidR="00127D52" w:rsidRPr="00127D52">
              <w:rPr>
                <w:rFonts w:ascii="Palatino Linotype" w:hAnsi="Palatino Linotype"/>
                <w:webHidden/>
              </w:rPr>
              <w:tab/>
            </w:r>
            <w:r w:rsidR="00127D52" w:rsidRPr="00127D52">
              <w:rPr>
                <w:rFonts w:ascii="Palatino Linotype" w:hAnsi="Palatino Linotype"/>
                <w:webHidden/>
              </w:rPr>
              <w:fldChar w:fldCharType="begin"/>
            </w:r>
            <w:r w:rsidR="00127D52" w:rsidRPr="00127D52">
              <w:rPr>
                <w:rFonts w:ascii="Palatino Linotype" w:hAnsi="Palatino Linotype"/>
                <w:webHidden/>
              </w:rPr>
              <w:instrText xml:space="preserve"> PAGEREF _Toc532235383 \h </w:instrText>
            </w:r>
            <w:r w:rsidR="00127D52" w:rsidRPr="00127D52">
              <w:rPr>
                <w:rFonts w:ascii="Palatino Linotype" w:hAnsi="Palatino Linotype"/>
                <w:webHidden/>
              </w:rPr>
            </w:r>
            <w:r w:rsidR="00127D52" w:rsidRPr="00127D52">
              <w:rPr>
                <w:rFonts w:ascii="Palatino Linotype" w:hAnsi="Palatino Linotype"/>
                <w:webHidden/>
              </w:rPr>
              <w:fldChar w:fldCharType="separate"/>
            </w:r>
            <w:r w:rsidR="00A82818">
              <w:rPr>
                <w:rFonts w:ascii="Palatino Linotype" w:hAnsi="Palatino Linotype"/>
                <w:webHidden/>
              </w:rPr>
              <w:t>38</w:t>
            </w:r>
            <w:r w:rsidR="00127D52" w:rsidRPr="00127D52">
              <w:rPr>
                <w:rFonts w:ascii="Palatino Linotype" w:hAnsi="Palatino Linotype"/>
                <w:webHidden/>
              </w:rPr>
              <w:fldChar w:fldCharType="end"/>
            </w:r>
          </w:hyperlink>
        </w:p>
        <w:p w14:paraId="4DAB47FC" w14:textId="77777777" w:rsidR="00127D52" w:rsidRPr="00127D52" w:rsidRDefault="00BF1A53">
          <w:pPr>
            <w:pStyle w:val="TDC3"/>
            <w:tabs>
              <w:tab w:val="left" w:pos="993"/>
              <w:tab w:val="right" w:leader="dot" w:pos="8828"/>
            </w:tabs>
            <w:rPr>
              <w:rFonts w:ascii="Palatino Linotype" w:hAnsi="Palatino Linotype"/>
              <w:sz w:val="22"/>
              <w:szCs w:val="22"/>
              <w:lang w:eastAsia="es-MX"/>
            </w:rPr>
          </w:pPr>
          <w:hyperlink w:anchor="_Toc532235384" w:history="1">
            <w:r w:rsidR="00127D52" w:rsidRPr="00127D52">
              <w:rPr>
                <w:rStyle w:val="Hipervnculo"/>
                <w:rFonts w:ascii="Palatino Linotype" w:hAnsi="Palatino Linotype"/>
                <w:b/>
                <w:lang w:val="es-ES_tradnl"/>
              </w:rPr>
              <w:t>b)</w:t>
            </w:r>
            <w:r w:rsidR="00127D52" w:rsidRPr="00127D52">
              <w:rPr>
                <w:rFonts w:ascii="Palatino Linotype" w:hAnsi="Palatino Linotype"/>
                <w:sz w:val="22"/>
                <w:szCs w:val="22"/>
                <w:lang w:eastAsia="es-MX"/>
              </w:rPr>
              <w:tab/>
            </w:r>
            <w:r w:rsidR="00127D52" w:rsidRPr="00127D52">
              <w:rPr>
                <w:rStyle w:val="Hipervnculo"/>
                <w:rFonts w:ascii="Palatino Linotype" w:hAnsi="Palatino Linotype"/>
                <w:b/>
                <w:lang w:val="es-ES_tradnl"/>
              </w:rPr>
              <w:t>Requisitos de fondo del acuerdo de clasificación</w:t>
            </w:r>
            <w:r w:rsidR="00127D52" w:rsidRPr="00127D52">
              <w:rPr>
                <w:rFonts w:ascii="Palatino Linotype" w:hAnsi="Palatino Linotype"/>
                <w:webHidden/>
              </w:rPr>
              <w:tab/>
            </w:r>
            <w:r w:rsidR="00127D52" w:rsidRPr="00127D52">
              <w:rPr>
                <w:rFonts w:ascii="Palatino Linotype" w:hAnsi="Palatino Linotype"/>
                <w:webHidden/>
              </w:rPr>
              <w:fldChar w:fldCharType="begin"/>
            </w:r>
            <w:r w:rsidR="00127D52" w:rsidRPr="00127D52">
              <w:rPr>
                <w:rFonts w:ascii="Palatino Linotype" w:hAnsi="Palatino Linotype"/>
                <w:webHidden/>
              </w:rPr>
              <w:instrText xml:space="preserve"> PAGEREF _Toc532235384 \h </w:instrText>
            </w:r>
            <w:r w:rsidR="00127D52" w:rsidRPr="00127D52">
              <w:rPr>
                <w:rFonts w:ascii="Palatino Linotype" w:hAnsi="Palatino Linotype"/>
                <w:webHidden/>
              </w:rPr>
            </w:r>
            <w:r w:rsidR="00127D52" w:rsidRPr="00127D52">
              <w:rPr>
                <w:rFonts w:ascii="Palatino Linotype" w:hAnsi="Palatino Linotype"/>
                <w:webHidden/>
              </w:rPr>
              <w:fldChar w:fldCharType="separate"/>
            </w:r>
            <w:r w:rsidR="00A82818">
              <w:rPr>
                <w:rFonts w:ascii="Palatino Linotype" w:hAnsi="Palatino Linotype"/>
                <w:webHidden/>
              </w:rPr>
              <w:t>40</w:t>
            </w:r>
            <w:r w:rsidR="00127D52" w:rsidRPr="00127D52">
              <w:rPr>
                <w:rFonts w:ascii="Palatino Linotype" w:hAnsi="Palatino Linotype"/>
                <w:webHidden/>
              </w:rPr>
              <w:fldChar w:fldCharType="end"/>
            </w:r>
          </w:hyperlink>
        </w:p>
        <w:p w14:paraId="3EF55EF2" w14:textId="77777777" w:rsidR="00127D52" w:rsidRPr="00127D52" w:rsidRDefault="00BF1A53">
          <w:pPr>
            <w:pStyle w:val="TDC2"/>
            <w:rPr>
              <w:rFonts w:ascii="Palatino Linotype" w:hAnsi="Palatino Linotype"/>
              <w:sz w:val="22"/>
              <w:szCs w:val="22"/>
              <w:lang w:eastAsia="es-MX"/>
            </w:rPr>
          </w:pPr>
          <w:hyperlink w:anchor="_Toc532235385" w:history="1">
            <w:r w:rsidR="00127D52" w:rsidRPr="00127D52">
              <w:rPr>
                <w:rStyle w:val="Hipervnculo"/>
                <w:rFonts w:ascii="Palatino Linotype" w:hAnsi="Palatino Linotype"/>
                <w:b/>
                <w:lang w:val="es-ES_tradnl"/>
              </w:rPr>
              <w:t>SEXTO</w:t>
            </w:r>
            <w:r w:rsidR="00127D52" w:rsidRPr="00127D52">
              <w:rPr>
                <w:rStyle w:val="Hipervnculo"/>
                <w:rFonts w:ascii="Palatino Linotype" w:hAnsi="Palatino Linotype"/>
                <w:b/>
              </w:rPr>
              <w:t>. Vista a los órganos de control interno</w:t>
            </w:r>
            <w:r w:rsidR="00127D52" w:rsidRPr="00127D52">
              <w:rPr>
                <w:rFonts w:ascii="Palatino Linotype" w:hAnsi="Palatino Linotype"/>
                <w:webHidden/>
              </w:rPr>
              <w:tab/>
            </w:r>
            <w:r w:rsidR="00127D52" w:rsidRPr="00127D52">
              <w:rPr>
                <w:rFonts w:ascii="Palatino Linotype" w:hAnsi="Palatino Linotype"/>
                <w:webHidden/>
              </w:rPr>
              <w:fldChar w:fldCharType="begin"/>
            </w:r>
            <w:r w:rsidR="00127D52" w:rsidRPr="00127D52">
              <w:rPr>
                <w:rFonts w:ascii="Palatino Linotype" w:hAnsi="Palatino Linotype"/>
                <w:webHidden/>
              </w:rPr>
              <w:instrText xml:space="preserve"> PAGEREF _Toc532235385 \h </w:instrText>
            </w:r>
            <w:r w:rsidR="00127D52" w:rsidRPr="00127D52">
              <w:rPr>
                <w:rFonts w:ascii="Palatino Linotype" w:hAnsi="Palatino Linotype"/>
                <w:webHidden/>
              </w:rPr>
            </w:r>
            <w:r w:rsidR="00127D52" w:rsidRPr="00127D52">
              <w:rPr>
                <w:rFonts w:ascii="Palatino Linotype" w:hAnsi="Palatino Linotype"/>
                <w:webHidden/>
              </w:rPr>
              <w:fldChar w:fldCharType="separate"/>
            </w:r>
            <w:r w:rsidR="00A82818">
              <w:rPr>
                <w:rFonts w:ascii="Palatino Linotype" w:hAnsi="Palatino Linotype"/>
                <w:webHidden/>
              </w:rPr>
              <w:t>43</w:t>
            </w:r>
            <w:r w:rsidR="00127D52" w:rsidRPr="00127D52">
              <w:rPr>
                <w:rFonts w:ascii="Palatino Linotype" w:hAnsi="Palatino Linotype"/>
                <w:webHidden/>
              </w:rPr>
              <w:fldChar w:fldCharType="end"/>
            </w:r>
          </w:hyperlink>
        </w:p>
        <w:p w14:paraId="66483FEE" w14:textId="77777777" w:rsidR="00127D52" w:rsidRPr="00127D52" w:rsidRDefault="00BF1A53">
          <w:pPr>
            <w:pStyle w:val="TDC1"/>
            <w:rPr>
              <w:rFonts w:ascii="Palatino Linotype" w:hAnsi="Palatino Linotype"/>
              <w:sz w:val="22"/>
              <w:szCs w:val="22"/>
              <w:lang w:eastAsia="es-MX"/>
            </w:rPr>
          </w:pPr>
          <w:hyperlink w:anchor="_Toc532235386" w:history="1">
            <w:r w:rsidR="00127D52" w:rsidRPr="00127D52">
              <w:rPr>
                <w:rStyle w:val="Hipervnculo"/>
                <w:rFonts w:ascii="Palatino Linotype" w:eastAsia="Calibri" w:hAnsi="Palatino Linotype"/>
                <w:b/>
                <w:lang w:val="es-ES_tradnl"/>
              </w:rPr>
              <w:t>R E S O L U T I V O S</w:t>
            </w:r>
            <w:r w:rsidR="00127D52" w:rsidRPr="00127D52">
              <w:rPr>
                <w:rFonts w:ascii="Palatino Linotype" w:hAnsi="Palatino Linotype"/>
                <w:webHidden/>
              </w:rPr>
              <w:tab/>
            </w:r>
            <w:r w:rsidR="00127D52" w:rsidRPr="00127D52">
              <w:rPr>
                <w:rFonts w:ascii="Palatino Linotype" w:hAnsi="Palatino Linotype"/>
                <w:webHidden/>
              </w:rPr>
              <w:fldChar w:fldCharType="begin"/>
            </w:r>
            <w:r w:rsidR="00127D52" w:rsidRPr="00127D52">
              <w:rPr>
                <w:rFonts w:ascii="Palatino Linotype" w:hAnsi="Palatino Linotype"/>
                <w:webHidden/>
              </w:rPr>
              <w:instrText xml:space="preserve"> PAGEREF _Toc532235386 \h </w:instrText>
            </w:r>
            <w:r w:rsidR="00127D52" w:rsidRPr="00127D52">
              <w:rPr>
                <w:rFonts w:ascii="Palatino Linotype" w:hAnsi="Palatino Linotype"/>
                <w:webHidden/>
              </w:rPr>
            </w:r>
            <w:r w:rsidR="00127D52" w:rsidRPr="00127D52">
              <w:rPr>
                <w:rFonts w:ascii="Palatino Linotype" w:hAnsi="Palatino Linotype"/>
                <w:webHidden/>
              </w:rPr>
              <w:fldChar w:fldCharType="separate"/>
            </w:r>
            <w:r w:rsidR="00A82818">
              <w:rPr>
                <w:rFonts w:ascii="Palatino Linotype" w:hAnsi="Palatino Linotype"/>
                <w:webHidden/>
              </w:rPr>
              <w:t>47</w:t>
            </w:r>
            <w:r w:rsidR="00127D52" w:rsidRPr="00127D52">
              <w:rPr>
                <w:rFonts w:ascii="Palatino Linotype" w:hAnsi="Palatino Linotype"/>
                <w:webHidden/>
              </w:rPr>
              <w:fldChar w:fldCharType="end"/>
            </w:r>
          </w:hyperlink>
        </w:p>
        <w:p w14:paraId="2ACC4329" w14:textId="7CC97B61" w:rsidR="00AC7E67" w:rsidRPr="00127D52" w:rsidRDefault="00AC7E67" w:rsidP="00AC7E67">
          <w:pPr>
            <w:spacing w:line="360" w:lineRule="auto"/>
            <w:rPr>
              <w:rFonts w:ascii="Palatino Linotype" w:hAnsi="Palatino Linotype"/>
              <w:noProof w:val="0"/>
              <w:lang w:val="es-ES_tradnl"/>
            </w:rPr>
          </w:pPr>
          <w:r w:rsidRPr="00127D52">
            <w:rPr>
              <w:rFonts w:ascii="Palatino Linotype" w:hAnsi="Palatino Linotype"/>
              <w:b/>
              <w:bCs/>
              <w:noProof w:val="0"/>
              <w:sz w:val="22"/>
              <w:lang w:val="es-ES_tradnl"/>
            </w:rPr>
            <w:fldChar w:fldCharType="end"/>
          </w:r>
        </w:p>
      </w:sdtContent>
    </w:sdt>
    <w:p w14:paraId="3214B17B" w14:textId="77777777" w:rsidR="00127D52" w:rsidRPr="00127D52" w:rsidRDefault="00127D52" w:rsidP="00AC7E67">
      <w:pPr>
        <w:tabs>
          <w:tab w:val="left" w:pos="3465"/>
        </w:tabs>
        <w:spacing w:before="240" w:after="360" w:line="360" w:lineRule="auto"/>
        <w:jc w:val="both"/>
        <w:rPr>
          <w:rFonts w:ascii="Palatino Linotype" w:hAnsi="Palatino Linotype"/>
          <w:noProof w:val="0"/>
          <w:lang w:val="es-ES_tradnl"/>
        </w:rPr>
      </w:pPr>
    </w:p>
    <w:p w14:paraId="5EE9832A" w14:textId="77777777" w:rsidR="00127D52" w:rsidRPr="00127D52" w:rsidRDefault="00127D52" w:rsidP="00AC7E67">
      <w:pPr>
        <w:tabs>
          <w:tab w:val="left" w:pos="3465"/>
        </w:tabs>
        <w:spacing w:before="240" w:after="360" w:line="360" w:lineRule="auto"/>
        <w:jc w:val="both"/>
        <w:rPr>
          <w:rFonts w:ascii="Palatino Linotype" w:hAnsi="Palatino Linotype"/>
          <w:noProof w:val="0"/>
          <w:lang w:val="es-ES_tradnl"/>
        </w:rPr>
      </w:pPr>
    </w:p>
    <w:p w14:paraId="3F59C709" w14:textId="77777777" w:rsidR="00127D52" w:rsidRPr="00127D52" w:rsidRDefault="00127D52" w:rsidP="00AC7E67">
      <w:pPr>
        <w:tabs>
          <w:tab w:val="left" w:pos="3465"/>
        </w:tabs>
        <w:spacing w:before="240" w:after="360" w:line="360" w:lineRule="auto"/>
        <w:jc w:val="both"/>
        <w:rPr>
          <w:rFonts w:ascii="Palatino Linotype" w:hAnsi="Palatino Linotype"/>
          <w:noProof w:val="0"/>
          <w:lang w:val="es-ES_tradnl"/>
        </w:rPr>
      </w:pPr>
    </w:p>
    <w:p w14:paraId="0954778B" w14:textId="54280661" w:rsidR="00AC7E67" w:rsidRPr="00127D52" w:rsidRDefault="00AC7E67" w:rsidP="00AC7E67">
      <w:pPr>
        <w:tabs>
          <w:tab w:val="left" w:pos="3465"/>
        </w:tabs>
        <w:spacing w:before="240" w:after="360" w:line="360" w:lineRule="auto"/>
        <w:jc w:val="both"/>
        <w:rPr>
          <w:rFonts w:ascii="Palatino Linotype" w:hAnsi="Palatino Linotype"/>
          <w:noProof w:val="0"/>
          <w:lang w:val="es-ES_tradnl"/>
        </w:rPr>
      </w:pPr>
      <w:r w:rsidRPr="00127D52">
        <w:rPr>
          <w:rFonts w:ascii="Palatino Linotype" w:hAnsi="Palatino Linotype"/>
          <w:noProof w:val="0"/>
          <w:lang w:val="es-ES_tradnl"/>
        </w:rPr>
        <w:lastRenderedPageBreak/>
        <w:t xml:space="preserve">Resolución del Pleno del Instituto de Transparencia, Acceso a la Información Pública y Protección de Datos Personales del Estado de México y Municipios, con domicilio en Metepec, Estado de México; de fecha </w:t>
      </w:r>
      <w:r w:rsidR="00127D52" w:rsidRPr="00127D52">
        <w:rPr>
          <w:rFonts w:ascii="Palatino Linotype" w:hAnsi="Palatino Linotype"/>
          <w:noProof w:val="0"/>
          <w:lang w:val="es-ES_tradnl"/>
        </w:rPr>
        <w:t>seis</w:t>
      </w:r>
      <w:r w:rsidRPr="00127D52">
        <w:rPr>
          <w:rFonts w:ascii="Palatino Linotype" w:hAnsi="Palatino Linotype"/>
          <w:noProof w:val="0"/>
          <w:lang w:val="es-ES_tradnl"/>
        </w:rPr>
        <w:t xml:space="preserve"> (</w:t>
      </w:r>
      <w:r w:rsidR="00127D52" w:rsidRPr="00127D52">
        <w:rPr>
          <w:rFonts w:ascii="Palatino Linotype" w:hAnsi="Palatino Linotype"/>
          <w:noProof w:val="0"/>
          <w:lang w:val="es-ES_tradnl"/>
        </w:rPr>
        <w:t>06</w:t>
      </w:r>
      <w:r w:rsidRPr="00127D52">
        <w:rPr>
          <w:rFonts w:ascii="Palatino Linotype" w:hAnsi="Palatino Linotype"/>
          <w:noProof w:val="0"/>
          <w:lang w:val="es-ES_tradnl"/>
        </w:rPr>
        <w:t>) de diciembre de dos mil dieciocho.</w:t>
      </w:r>
    </w:p>
    <w:p w14:paraId="087AC958" w14:textId="51067D3D" w:rsidR="00AC7E67" w:rsidRPr="00127D52" w:rsidRDefault="00AC7E67" w:rsidP="00AC7E67">
      <w:pPr>
        <w:spacing w:before="240" w:after="360" w:line="360" w:lineRule="auto"/>
        <w:jc w:val="both"/>
        <w:rPr>
          <w:rFonts w:ascii="Palatino Linotype" w:hAnsi="Palatino Linotype"/>
          <w:b/>
          <w:noProof w:val="0"/>
          <w:lang w:val="es-ES_tradnl"/>
        </w:rPr>
      </w:pPr>
      <w:r w:rsidRPr="00127D52">
        <w:rPr>
          <w:rFonts w:ascii="Palatino Linotype" w:hAnsi="Palatino Linotype"/>
          <w:b/>
          <w:noProof w:val="0"/>
          <w:lang w:val="es-ES_tradnl"/>
        </w:rPr>
        <w:t>VISTO</w:t>
      </w:r>
      <w:r w:rsidRPr="00127D52">
        <w:rPr>
          <w:rFonts w:ascii="Palatino Linotype" w:hAnsi="Palatino Linotype"/>
          <w:noProof w:val="0"/>
          <w:lang w:val="es-ES_tradnl"/>
        </w:rPr>
        <w:t xml:space="preserve"> el expediente electrónico formado con motivo del recurso de revisión </w:t>
      </w:r>
      <w:r w:rsidRPr="00127D52">
        <w:rPr>
          <w:rFonts w:ascii="Palatino Linotype" w:hAnsi="Palatino Linotype"/>
          <w:b/>
          <w:noProof w:val="0"/>
          <w:lang w:val="es-ES_tradnl"/>
        </w:rPr>
        <w:t>03718/INFOEM/IP/RR/2018 y acumulado</w:t>
      </w:r>
      <w:r w:rsidRPr="00127D52">
        <w:rPr>
          <w:rFonts w:ascii="Palatino Linotype" w:hAnsi="Palatino Linotype" w:cs="Arial"/>
          <w:b/>
          <w:bCs/>
          <w:noProof w:val="0"/>
          <w:lang w:val="es-ES_tradnl"/>
        </w:rPr>
        <w:t xml:space="preserve">; </w:t>
      </w:r>
      <w:r w:rsidRPr="00127D52">
        <w:rPr>
          <w:rFonts w:ascii="Palatino Linotype" w:hAnsi="Palatino Linotype"/>
          <w:noProof w:val="0"/>
          <w:lang w:val="es-ES_tradnl"/>
        </w:rPr>
        <w:t xml:space="preserve">promovido por </w:t>
      </w:r>
      <w:r w:rsidR="007521E0" w:rsidRPr="007521E0">
        <w:rPr>
          <w:rFonts w:ascii="Palatino Linotype" w:hAnsi="Palatino Linotype"/>
          <w:b/>
          <w:noProof w:val="0"/>
          <w:highlight w:val="black"/>
          <w:lang w:val="es-ES_tradnl"/>
        </w:rPr>
        <w:t>-----------------------</w:t>
      </w:r>
      <w:r w:rsidRPr="00127D52">
        <w:rPr>
          <w:rFonts w:ascii="Palatino Linotype" w:hAnsi="Palatino Linotype"/>
          <w:b/>
          <w:noProof w:val="0"/>
          <w:lang w:val="es-ES_tradnl"/>
        </w:rPr>
        <w:t xml:space="preserve"> </w:t>
      </w:r>
      <w:r w:rsidRPr="00127D52">
        <w:rPr>
          <w:rFonts w:ascii="Palatino Linotype" w:hAnsi="Palatino Linotype" w:cs="Arial"/>
          <w:noProof w:val="0"/>
          <w:lang w:val="es-ES_tradnl"/>
        </w:rPr>
        <w:t xml:space="preserve">en su calidad de </w:t>
      </w:r>
      <w:r w:rsidRPr="00127D52">
        <w:rPr>
          <w:rFonts w:ascii="Palatino Linotype" w:hAnsi="Palatino Linotype" w:cs="Arial"/>
          <w:b/>
          <w:noProof w:val="0"/>
          <w:lang w:val="es-ES_tradnl"/>
        </w:rPr>
        <w:t>RECURRENTE</w:t>
      </w:r>
      <w:r w:rsidRPr="00127D52">
        <w:rPr>
          <w:rFonts w:ascii="Palatino Linotype" w:hAnsi="Palatino Linotype" w:cs="Arial"/>
          <w:noProof w:val="0"/>
          <w:lang w:val="es-ES_tradnl"/>
        </w:rPr>
        <w:t xml:space="preserve">, en contra de la respuesta de la </w:t>
      </w:r>
      <w:r w:rsidRPr="00127D52">
        <w:rPr>
          <w:rFonts w:ascii="Palatino Linotype" w:hAnsi="Palatino Linotype"/>
          <w:b/>
          <w:bCs/>
          <w:noProof w:val="0"/>
          <w:lang w:val="es-ES_tradnl"/>
        </w:rPr>
        <w:t xml:space="preserve">Secretaría de la Contraloría </w:t>
      </w:r>
      <w:r w:rsidRPr="00127D52">
        <w:rPr>
          <w:rFonts w:ascii="Palatino Linotype" w:hAnsi="Palatino Linotype"/>
          <w:noProof w:val="0"/>
          <w:lang w:val="es-ES_tradnl"/>
        </w:rPr>
        <w:t>en lo sucesivo el</w:t>
      </w:r>
      <w:r w:rsidRPr="00127D52">
        <w:rPr>
          <w:rFonts w:ascii="Palatino Linotype" w:hAnsi="Palatino Linotype"/>
          <w:b/>
          <w:noProof w:val="0"/>
          <w:lang w:val="es-ES_tradnl"/>
        </w:rPr>
        <w:t xml:space="preserve"> SUJETO OBLIGADO, </w:t>
      </w:r>
      <w:r w:rsidRPr="00127D52">
        <w:rPr>
          <w:rFonts w:ascii="Palatino Linotype" w:hAnsi="Palatino Linotype"/>
          <w:noProof w:val="0"/>
          <w:lang w:val="es-ES_tradnl"/>
        </w:rPr>
        <w:t>se procede a dictar la presente resolución, con base en los siguientes:</w:t>
      </w:r>
    </w:p>
    <w:p w14:paraId="698AF122" w14:textId="77777777" w:rsidR="00AC7E67" w:rsidRPr="00127D52" w:rsidRDefault="00AC7E67" w:rsidP="00AC7E67">
      <w:pPr>
        <w:pStyle w:val="Ttulo1"/>
        <w:spacing w:line="360" w:lineRule="auto"/>
        <w:jc w:val="center"/>
        <w:rPr>
          <w:b/>
          <w:noProof w:val="0"/>
          <w:lang w:val="es-ES_tradnl"/>
        </w:rPr>
      </w:pPr>
      <w:bookmarkStart w:id="0" w:name="_Toc461555884"/>
      <w:bookmarkStart w:id="1" w:name="_Toc466371847"/>
      <w:bookmarkStart w:id="2" w:name="_Toc532235371"/>
      <w:r w:rsidRPr="00127D52">
        <w:rPr>
          <w:b/>
          <w:noProof w:val="0"/>
          <w:lang w:val="es-ES_tradnl"/>
        </w:rPr>
        <w:t>ANTECEDENTES</w:t>
      </w:r>
      <w:bookmarkEnd w:id="0"/>
      <w:bookmarkEnd w:id="1"/>
      <w:bookmarkEnd w:id="2"/>
    </w:p>
    <w:p w14:paraId="1251A016" w14:textId="77777777" w:rsidR="00AC7E67" w:rsidRPr="00127D52" w:rsidRDefault="00AC7E67" w:rsidP="00AC7E67">
      <w:pPr>
        <w:pStyle w:val="Prrafodelista"/>
        <w:numPr>
          <w:ilvl w:val="0"/>
          <w:numId w:val="2"/>
        </w:numPr>
        <w:tabs>
          <w:tab w:val="left" w:pos="284"/>
        </w:tabs>
        <w:spacing w:line="360" w:lineRule="auto"/>
        <w:ind w:left="284" w:hanging="284"/>
        <w:jc w:val="both"/>
        <w:rPr>
          <w:rFonts w:ascii="Palatino Linotype" w:eastAsia="Calibri" w:hAnsi="Palatino Linotype" w:cs="Arial"/>
          <w:noProof w:val="0"/>
          <w:lang w:val="es-ES_tradnl"/>
        </w:rPr>
      </w:pPr>
      <w:r w:rsidRPr="00127D52">
        <w:rPr>
          <w:rFonts w:ascii="Palatino Linotype" w:eastAsia="Calibri" w:hAnsi="Palatino Linotype" w:cs="Arial"/>
          <w:noProof w:val="0"/>
          <w:lang w:val="es-ES_tradnl"/>
        </w:rPr>
        <w:t xml:space="preserve">Los días </w:t>
      </w:r>
      <w:r w:rsidRPr="00127D52">
        <w:rPr>
          <w:rFonts w:ascii="Palatino Linotype" w:hAnsi="Palatino Linotype"/>
          <w:noProof w:val="0"/>
          <w:color w:val="000000"/>
          <w:lang w:val="es-ES_tradnl"/>
        </w:rPr>
        <w:t>dieciocho</w:t>
      </w:r>
      <w:r w:rsidRPr="00127D52">
        <w:rPr>
          <w:rFonts w:ascii="Palatino Linotype" w:eastAsia="Calibri" w:hAnsi="Palatino Linotype" w:cs="Arial"/>
          <w:noProof w:val="0"/>
          <w:lang w:val="es-ES_tradnl"/>
        </w:rPr>
        <w:t xml:space="preserve"> (18) y veintisiete (27) de septiembre</w:t>
      </w:r>
      <w:r w:rsidRPr="00127D52">
        <w:rPr>
          <w:rFonts w:ascii="Palatino Linotype" w:hAnsi="Palatino Linotype"/>
          <w:b/>
          <w:noProof w:val="0"/>
          <w:lang w:val="es-ES_tradnl"/>
        </w:rPr>
        <w:t xml:space="preserve">, </w:t>
      </w:r>
      <w:r w:rsidRPr="00127D52">
        <w:rPr>
          <w:rFonts w:ascii="Palatino Linotype" w:eastAsia="Calibri" w:hAnsi="Palatino Linotype" w:cs="Arial"/>
          <w:noProof w:val="0"/>
          <w:lang w:val="es-ES_tradnl"/>
        </w:rPr>
        <w:t xml:space="preserve">se presentó ante el </w:t>
      </w:r>
      <w:r w:rsidRPr="00127D52">
        <w:rPr>
          <w:rFonts w:ascii="Palatino Linotype" w:eastAsia="Calibri" w:hAnsi="Palatino Linotype" w:cs="Arial"/>
          <w:b/>
          <w:noProof w:val="0"/>
          <w:lang w:val="es-ES_tradnl"/>
        </w:rPr>
        <w:t>SUJETO OBLIGADO</w:t>
      </w:r>
      <w:r w:rsidRPr="00127D52">
        <w:rPr>
          <w:rFonts w:ascii="Palatino Linotype" w:eastAsia="Calibri" w:hAnsi="Palatino Linotype" w:cs="Arial"/>
          <w:noProof w:val="0"/>
          <w:lang w:val="es-ES_tradnl"/>
        </w:rPr>
        <w:t xml:space="preserve"> vía a través de la Plataforma Nacional de Transparencia (PNT), las solicitudes de información pública registradas </w:t>
      </w:r>
      <w:r w:rsidRPr="00127D52">
        <w:rPr>
          <w:rFonts w:ascii="Palatino Linotype" w:eastAsia="Calibri" w:hAnsi="Palatino Linotype" w:cs="Arial"/>
          <w:b/>
          <w:bCs/>
          <w:noProof w:val="0"/>
          <w:lang w:val="es-ES_tradnl"/>
        </w:rPr>
        <w:t xml:space="preserve">00151/SECOGEM/IP/2018 y 00162/SECOGEM/IP/2018  </w:t>
      </w:r>
      <w:r w:rsidRPr="00127D52">
        <w:rPr>
          <w:rFonts w:ascii="Palatino Linotype" w:eastAsia="Calibri" w:hAnsi="Palatino Linotype" w:cs="Arial"/>
          <w:noProof w:val="0"/>
          <w:lang w:val="es-ES_tradnl"/>
        </w:rPr>
        <w:t xml:space="preserve">mediante las cuales requirió: </w:t>
      </w:r>
    </w:p>
    <w:p w14:paraId="607733B2" w14:textId="77777777" w:rsidR="00AC7E67" w:rsidRPr="00127D52" w:rsidRDefault="00AC7E67" w:rsidP="00AC7E67">
      <w:pPr>
        <w:tabs>
          <w:tab w:val="left" w:pos="284"/>
        </w:tabs>
        <w:spacing w:line="360" w:lineRule="auto"/>
        <w:jc w:val="both"/>
        <w:rPr>
          <w:rFonts w:ascii="Palatino Linotype" w:eastAsia="Calibri" w:hAnsi="Palatino Linotype" w:cs="Arial"/>
          <w:b/>
          <w:bCs/>
          <w:noProof w:val="0"/>
          <w:lang w:val="es-ES_tradnl"/>
        </w:rPr>
      </w:pPr>
      <w:r w:rsidRPr="00127D52">
        <w:rPr>
          <w:rFonts w:ascii="Palatino Linotype" w:eastAsia="Calibri" w:hAnsi="Palatino Linotype" w:cs="Arial"/>
          <w:noProof w:val="0"/>
          <w:lang w:val="es-ES_tradnl"/>
        </w:rPr>
        <w:t xml:space="preserve">              </w:t>
      </w:r>
      <w:r w:rsidRPr="00127D52">
        <w:rPr>
          <w:rFonts w:ascii="Palatino Linotype" w:eastAsia="Calibri" w:hAnsi="Palatino Linotype" w:cs="Arial"/>
          <w:b/>
          <w:bCs/>
          <w:noProof w:val="0"/>
          <w:lang w:val="es-ES_tradnl"/>
        </w:rPr>
        <w:t>Solicitud número 00151/SECOGEM/IP/2018:</w:t>
      </w:r>
      <w:r w:rsidRPr="00127D52">
        <w:rPr>
          <w:rFonts w:ascii="Palatino Linotype" w:eastAsia="Calibri" w:hAnsi="Palatino Linotype" w:cs="Arial"/>
          <w:noProof w:val="0"/>
          <w:lang w:val="es-ES_tradnl"/>
        </w:rPr>
        <w:t xml:space="preserve">                                                                                                                                                                                                                                                                                                                                                                                                                                                                                                                                                                                                                                                                                                                                                                                                                                                                                                                                                                                                                                                                                                                                                                                                                                                                                                                                                                                                                                                                                                                                                                                                                                                                                                                                                                                                                                                                                                                                                                                                                                                                                                                                                                                                                                                                                                                                                                                                                                                                                                                                                                                                                                                                                                                                                                                                                                                                                                                                      </w:t>
      </w:r>
    </w:p>
    <w:p w14:paraId="58072D59" w14:textId="77777777" w:rsidR="00AC7E67" w:rsidRPr="00127D52" w:rsidRDefault="00AC7E67" w:rsidP="00AC7E67">
      <w:pPr>
        <w:pStyle w:val="Prrafodelista"/>
        <w:spacing w:line="360" w:lineRule="auto"/>
        <w:ind w:left="709" w:right="333"/>
        <w:jc w:val="both"/>
        <w:rPr>
          <w:rFonts w:ascii="Palatino Linotype" w:hAnsi="Palatino Linotype"/>
          <w:noProof w:val="0"/>
          <w:color w:val="000000"/>
          <w:lang w:val="es-ES_tradnl"/>
        </w:rPr>
      </w:pPr>
      <w:r w:rsidRPr="00127D52">
        <w:rPr>
          <w:rFonts w:ascii="Palatino Linotype" w:hAnsi="Palatino Linotype"/>
          <w:i/>
          <w:noProof w:val="0"/>
          <w:color w:val="000000"/>
          <w:sz w:val="22"/>
          <w:szCs w:val="22"/>
          <w:lang w:val="es-ES_tradnl"/>
        </w:rPr>
        <w:t>“copia del expediente completo de la licitación LPNP/IFREM/DAYF/005/2018 / DE LA REVISION DE BASES QUE REALIZO LA CONTRALORIA GENERAL Y LA INTERNA , ESTUDIOS DE MERCADO Y JUSTIFICACION PARA GENERAR BASES DIRECCIONADAS A DETERMINADA MARCA DE VEHICULOS Y SIN JUNTA DE ACLARACIONES/ CONTRATO Y QUE SUBAN TODAS LAS LICITACIONES CONTRATOS BASES, SU REVISION POR PARTE DE AL CONTRALORIA Y ESTUDIOS DE MERCADO A SUS PORTALES DE TRANSPARENCIA EN CUMPLIMIENTO A SUS OBLIGACIONES DE TRANSPARENCIA.</w:t>
      </w:r>
      <w:r w:rsidRPr="00127D52">
        <w:rPr>
          <w:rFonts w:ascii="Palatino Linotype" w:hAnsi="Palatino Linotype"/>
          <w:i/>
          <w:noProof w:val="0"/>
          <w:color w:val="000000"/>
          <w:sz w:val="22"/>
          <w:lang w:val="es-ES_tradnl"/>
        </w:rPr>
        <w:t>”</w:t>
      </w:r>
      <w:r w:rsidRPr="00127D52">
        <w:rPr>
          <w:rFonts w:ascii="Palatino Linotype" w:hAnsi="Palatino Linotype"/>
          <w:noProof w:val="0"/>
          <w:color w:val="000000"/>
          <w:sz w:val="22"/>
          <w:lang w:val="es-ES_tradnl"/>
        </w:rPr>
        <w:t xml:space="preserve"> </w:t>
      </w:r>
      <w:r w:rsidRPr="00127D52">
        <w:rPr>
          <w:rFonts w:ascii="Palatino Linotype" w:hAnsi="Palatino Linotype"/>
          <w:noProof w:val="0"/>
          <w:color w:val="000000"/>
          <w:lang w:val="es-ES_tradnl"/>
        </w:rPr>
        <w:t>(Sic)</w:t>
      </w:r>
    </w:p>
    <w:p w14:paraId="26638893" w14:textId="77777777" w:rsidR="00AC7E67" w:rsidRPr="00127D52" w:rsidRDefault="00AC7E67" w:rsidP="00AC7E67">
      <w:pPr>
        <w:pStyle w:val="Prrafodelista"/>
        <w:tabs>
          <w:tab w:val="left" w:pos="284"/>
        </w:tabs>
        <w:spacing w:line="360" w:lineRule="auto"/>
        <w:ind w:left="284"/>
        <w:jc w:val="both"/>
        <w:rPr>
          <w:rFonts w:ascii="Palatino Linotype" w:eastAsia="Calibri" w:hAnsi="Palatino Linotype" w:cs="Arial"/>
          <w:b/>
          <w:bCs/>
          <w:noProof w:val="0"/>
          <w:lang w:val="es-ES_tradnl"/>
        </w:rPr>
      </w:pPr>
      <w:r w:rsidRPr="00127D52">
        <w:rPr>
          <w:rFonts w:ascii="Palatino Linotype" w:eastAsia="Calibri" w:hAnsi="Palatino Linotype" w:cs="Arial"/>
          <w:b/>
          <w:bCs/>
          <w:noProof w:val="0"/>
          <w:lang w:val="es-ES_tradnl"/>
        </w:rPr>
        <w:lastRenderedPageBreak/>
        <w:t>Solicitud número 00162/SECOGEM/IP/2018</w:t>
      </w:r>
      <w:r w:rsidRPr="00127D52">
        <w:rPr>
          <w:rFonts w:ascii="Palatino Linotype" w:eastAsia="Calibri" w:hAnsi="Palatino Linotype" w:cs="Arial"/>
          <w:noProof w:val="0"/>
          <w:lang w:val="es-ES_tradnl"/>
        </w:rPr>
        <w:t xml:space="preserve">                                                                                                                                                                                                                                                                                                                                                                                                                                                                                                                                                                                                                                                                                                                                                                                                                                                                                                                                                                                                                                                                                                                                                                                                                                                                                                                                                                                                                                                                                                                                                                                                                                                                                                                                                                                                                                                                                                                                                                                                                                                                                                                                                                                                                                                                                                                                                                                                                                                                                                                                                                                                                                                                                                                                                                                                                                                                                                                                      </w:t>
      </w:r>
    </w:p>
    <w:p w14:paraId="537B2FB1" w14:textId="77777777" w:rsidR="00AC7E67" w:rsidRPr="00127D52" w:rsidRDefault="00AC7E67" w:rsidP="00AC7E67">
      <w:pPr>
        <w:pStyle w:val="Prrafodelista"/>
        <w:spacing w:line="360" w:lineRule="auto"/>
        <w:ind w:left="709" w:right="333"/>
        <w:jc w:val="both"/>
        <w:rPr>
          <w:rFonts w:ascii="Palatino Linotype" w:hAnsi="Palatino Linotype"/>
          <w:noProof w:val="0"/>
          <w:color w:val="000000"/>
          <w:lang w:val="es-ES_tradnl"/>
        </w:rPr>
      </w:pPr>
      <w:r w:rsidRPr="00127D52">
        <w:rPr>
          <w:rFonts w:ascii="Palatino Linotype" w:hAnsi="Palatino Linotype"/>
          <w:i/>
          <w:noProof w:val="0"/>
          <w:color w:val="000000"/>
          <w:sz w:val="22"/>
          <w:szCs w:val="22"/>
          <w:lang w:val="es-ES_tradnl"/>
        </w:rPr>
        <w:t xml:space="preserve">“en </w:t>
      </w:r>
      <w:proofErr w:type="spellStart"/>
      <w:r w:rsidRPr="00127D52">
        <w:rPr>
          <w:rFonts w:ascii="Palatino Linotype" w:hAnsi="Palatino Linotype"/>
          <w:i/>
          <w:noProof w:val="0"/>
          <w:color w:val="000000"/>
          <w:sz w:val="22"/>
          <w:szCs w:val="22"/>
          <w:lang w:val="es-ES_tradnl"/>
        </w:rPr>
        <w:t>Atencion</w:t>
      </w:r>
      <w:proofErr w:type="spellEnd"/>
      <w:r w:rsidRPr="00127D52">
        <w:rPr>
          <w:rFonts w:ascii="Palatino Linotype" w:hAnsi="Palatino Linotype"/>
          <w:i/>
          <w:noProof w:val="0"/>
          <w:color w:val="000000"/>
          <w:sz w:val="22"/>
          <w:szCs w:val="22"/>
          <w:lang w:val="es-ES_tradnl"/>
        </w:rPr>
        <w:t xml:space="preserve"> a que es la segunda vez que se descubre que el director de administración </w:t>
      </w:r>
      <w:proofErr w:type="spellStart"/>
      <w:r w:rsidRPr="00127D52">
        <w:rPr>
          <w:rFonts w:ascii="Palatino Linotype" w:hAnsi="Palatino Linotype"/>
          <w:i/>
          <w:noProof w:val="0"/>
          <w:color w:val="000000"/>
          <w:sz w:val="22"/>
          <w:szCs w:val="22"/>
          <w:lang w:val="es-ES_tradnl"/>
        </w:rPr>
        <w:t>esta</w:t>
      </w:r>
      <w:proofErr w:type="spellEnd"/>
      <w:r w:rsidRPr="00127D52">
        <w:rPr>
          <w:rFonts w:ascii="Palatino Linotype" w:hAnsi="Palatino Linotype"/>
          <w:i/>
          <w:noProof w:val="0"/>
          <w:color w:val="000000"/>
          <w:sz w:val="22"/>
          <w:szCs w:val="22"/>
          <w:lang w:val="es-ES_tradnl"/>
        </w:rPr>
        <w:t xml:space="preserve"> haciendo compras con licitaciones direccionadas que terminan con sobre precios , se le requiere las facturas, estudios de mercado , autorización del cabildo para la compra y requerimiento del </w:t>
      </w:r>
      <w:proofErr w:type="spellStart"/>
      <w:r w:rsidRPr="00127D52">
        <w:rPr>
          <w:rFonts w:ascii="Palatino Linotype" w:hAnsi="Palatino Linotype"/>
          <w:i/>
          <w:noProof w:val="0"/>
          <w:color w:val="000000"/>
          <w:sz w:val="22"/>
          <w:szCs w:val="22"/>
          <w:lang w:val="es-ES_tradnl"/>
        </w:rPr>
        <w:t>area</w:t>
      </w:r>
      <w:proofErr w:type="spellEnd"/>
      <w:r w:rsidRPr="00127D52">
        <w:rPr>
          <w:rFonts w:ascii="Palatino Linotype" w:hAnsi="Palatino Linotype"/>
          <w:i/>
          <w:noProof w:val="0"/>
          <w:color w:val="000000"/>
          <w:sz w:val="22"/>
          <w:szCs w:val="22"/>
          <w:lang w:val="es-ES_tradnl"/>
        </w:rPr>
        <w:t xml:space="preserve"> usuaria de todas las compras que ha realizado desde que llego a la fecha mayores a 200 mil pesos y requiero que se suban todas estas a el portal del municipio y que cumpla con sus obligaciones de transparencia con </w:t>
      </w:r>
      <w:proofErr w:type="spellStart"/>
      <w:r w:rsidRPr="00127D52">
        <w:rPr>
          <w:rFonts w:ascii="Palatino Linotype" w:hAnsi="Palatino Linotype"/>
          <w:i/>
          <w:noProof w:val="0"/>
          <w:color w:val="000000"/>
          <w:sz w:val="22"/>
          <w:szCs w:val="22"/>
          <w:lang w:val="es-ES_tradnl"/>
        </w:rPr>
        <w:t>maxima</w:t>
      </w:r>
      <w:proofErr w:type="spellEnd"/>
      <w:r w:rsidRPr="00127D52">
        <w:rPr>
          <w:rFonts w:ascii="Palatino Linotype" w:hAnsi="Palatino Linotype"/>
          <w:i/>
          <w:noProof w:val="0"/>
          <w:color w:val="000000"/>
          <w:sz w:val="22"/>
          <w:szCs w:val="22"/>
          <w:lang w:val="es-ES_tradnl"/>
        </w:rPr>
        <w:t xml:space="preserve"> publicidad , se requiere todos los funcionarios del municipio y cabildo el </w:t>
      </w:r>
      <w:proofErr w:type="spellStart"/>
      <w:r w:rsidRPr="00127D52">
        <w:rPr>
          <w:rFonts w:ascii="Palatino Linotype" w:hAnsi="Palatino Linotype"/>
          <w:i/>
          <w:noProof w:val="0"/>
          <w:color w:val="000000"/>
          <w:sz w:val="22"/>
          <w:szCs w:val="22"/>
          <w:lang w:val="es-ES_tradnl"/>
        </w:rPr>
        <w:t>numero</w:t>
      </w:r>
      <w:proofErr w:type="spellEnd"/>
      <w:r w:rsidRPr="00127D52">
        <w:rPr>
          <w:rFonts w:ascii="Palatino Linotype" w:hAnsi="Palatino Linotype"/>
          <w:i/>
          <w:noProof w:val="0"/>
          <w:color w:val="000000"/>
          <w:sz w:val="22"/>
          <w:szCs w:val="22"/>
          <w:lang w:val="es-ES_tradnl"/>
        </w:rPr>
        <w:t xml:space="preserve"> de su cédula profesional / se solicita la </w:t>
      </w:r>
      <w:proofErr w:type="spellStart"/>
      <w:r w:rsidRPr="00127D52">
        <w:rPr>
          <w:rFonts w:ascii="Palatino Linotype" w:hAnsi="Palatino Linotype"/>
          <w:i/>
          <w:noProof w:val="0"/>
          <w:color w:val="000000"/>
          <w:sz w:val="22"/>
          <w:szCs w:val="22"/>
          <w:lang w:val="es-ES_tradnl"/>
        </w:rPr>
        <w:t>revision</w:t>
      </w:r>
      <w:proofErr w:type="spellEnd"/>
      <w:r w:rsidRPr="00127D52">
        <w:rPr>
          <w:rFonts w:ascii="Palatino Linotype" w:hAnsi="Palatino Linotype"/>
          <w:i/>
          <w:noProof w:val="0"/>
          <w:color w:val="000000"/>
          <w:sz w:val="22"/>
          <w:szCs w:val="22"/>
          <w:lang w:val="es-ES_tradnl"/>
        </w:rPr>
        <w:t xml:space="preserve"> de bases que realizo la </w:t>
      </w:r>
      <w:proofErr w:type="spellStart"/>
      <w:r w:rsidRPr="00127D52">
        <w:rPr>
          <w:rFonts w:ascii="Palatino Linotype" w:hAnsi="Palatino Linotype"/>
          <w:i/>
          <w:noProof w:val="0"/>
          <w:color w:val="000000"/>
          <w:sz w:val="22"/>
          <w:szCs w:val="22"/>
          <w:lang w:val="es-ES_tradnl"/>
        </w:rPr>
        <w:t>contraloria</w:t>
      </w:r>
      <w:proofErr w:type="spellEnd"/>
      <w:r w:rsidRPr="00127D52">
        <w:rPr>
          <w:rFonts w:ascii="Palatino Linotype" w:hAnsi="Palatino Linotype"/>
          <w:i/>
          <w:noProof w:val="0"/>
          <w:color w:val="000000"/>
          <w:sz w:val="22"/>
          <w:szCs w:val="22"/>
          <w:lang w:val="es-ES_tradnl"/>
        </w:rPr>
        <w:t xml:space="preserve"> interna de todos los solicitados por </w:t>
      </w:r>
      <w:proofErr w:type="spellStart"/>
      <w:r w:rsidRPr="00127D52">
        <w:rPr>
          <w:rFonts w:ascii="Palatino Linotype" w:hAnsi="Palatino Linotype"/>
          <w:i/>
          <w:noProof w:val="0"/>
          <w:color w:val="000000"/>
          <w:sz w:val="22"/>
          <w:szCs w:val="22"/>
          <w:lang w:val="es-ES_tradnl"/>
        </w:rPr>
        <w:t>mas</w:t>
      </w:r>
      <w:proofErr w:type="spellEnd"/>
      <w:r w:rsidRPr="00127D52">
        <w:rPr>
          <w:rFonts w:ascii="Palatino Linotype" w:hAnsi="Palatino Linotype"/>
          <w:i/>
          <w:noProof w:val="0"/>
          <w:color w:val="000000"/>
          <w:sz w:val="22"/>
          <w:szCs w:val="22"/>
          <w:lang w:val="es-ES_tradnl"/>
        </w:rPr>
        <w:t xml:space="preserve"> de 200 mil pesos / </w:t>
      </w:r>
      <w:proofErr w:type="spellStart"/>
      <w:r w:rsidRPr="00127D52">
        <w:rPr>
          <w:rFonts w:ascii="Palatino Linotype" w:hAnsi="Palatino Linotype"/>
          <w:i/>
          <w:noProof w:val="0"/>
          <w:color w:val="000000"/>
          <w:sz w:val="22"/>
          <w:szCs w:val="22"/>
          <w:lang w:val="es-ES_tradnl"/>
        </w:rPr>
        <w:t>curriculum</w:t>
      </w:r>
      <w:proofErr w:type="spellEnd"/>
      <w:r w:rsidRPr="00127D52">
        <w:rPr>
          <w:rFonts w:ascii="Palatino Linotype" w:hAnsi="Palatino Linotype"/>
          <w:i/>
          <w:noProof w:val="0"/>
          <w:color w:val="000000"/>
          <w:sz w:val="22"/>
          <w:szCs w:val="22"/>
          <w:lang w:val="es-ES_tradnl"/>
        </w:rPr>
        <w:t xml:space="preserve"> de la contralora o contralor con sus documentos que lo soportan </w:t>
      </w:r>
      <w:proofErr w:type="spellStart"/>
      <w:r w:rsidRPr="00127D52">
        <w:rPr>
          <w:rFonts w:ascii="Palatino Linotype" w:hAnsi="Palatino Linotype"/>
          <w:i/>
          <w:noProof w:val="0"/>
          <w:color w:val="000000"/>
          <w:sz w:val="22"/>
          <w:szCs w:val="22"/>
          <w:lang w:val="es-ES_tradnl"/>
        </w:rPr>
        <w:t>asi</w:t>
      </w:r>
      <w:proofErr w:type="spellEnd"/>
      <w:r w:rsidRPr="00127D52">
        <w:rPr>
          <w:rFonts w:ascii="Palatino Linotype" w:hAnsi="Palatino Linotype"/>
          <w:i/>
          <w:noProof w:val="0"/>
          <w:color w:val="000000"/>
          <w:sz w:val="22"/>
          <w:szCs w:val="22"/>
          <w:lang w:val="es-ES_tradnl"/>
        </w:rPr>
        <w:t xml:space="preserve"> como de todos los miembros síndicos y regidores </w:t>
      </w:r>
      <w:proofErr w:type="spellStart"/>
      <w:r w:rsidRPr="00127D52">
        <w:rPr>
          <w:rFonts w:ascii="Palatino Linotype" w:hAnsi="Palatino Linotype"/>
          <w:i/>
          <w:noProof w:val="0"/>
          <w:color w:val="000000"/>
          <w:sz w:val="22"/>
          <w:szCs w:val="22"/>
          <w:lang w:val="es-ES_tradnl"/>
        </w:rPr>
        <w:t>asi</w:t>
      </w:r>
      <w:proofErr w:type="spellEnd"/>
      <w:r w:rsidRPr="00127D52">
        <w:rPr>
          <w:rFonts w:ascii="Palatino Linotype" w:hAnsi="Palatino Linotype"/>
          <w:i/>
          <w:noProof w:val="0"/>
          <w:color w:val="000000"/>
          <w:sz w:val="22"/>
          <w:szCs w:val="22"/>
          <w:lang w:val="es-ES_tradnl"/>
        </w:rPr>
        <w:t xml:space="preserve"> como las autorizaciones de estos para estas compras y actos cínicos de corrupción / al contralor del estado se le requiere las acciones preventivas y correctivas ante estas cínicas licitaciones direccionadas y compras son sobre precios sobre las denuncias que a recibió al respecto.</w:t>
      </w:r>
      <w:r w:rsidRPr="00127D52">
        <w:rPr>
          <w:rFonts w:ascii="Palatino Linotype" w:hAnsi="Palatino Linotype"/>
          <w:i/>
          <w:noProof w:val="0"/>
          <w:color w:val="000000"/>
          <w:sz w:val="22"/>
          <w:lang w:val="es-ES_tradnl"/>
        </w:rPr>
        <w:t>”</w:t>
      </w:r>
      <w:r w:rsidRPr="00127D52">
        <w:rPr>
          <w:rFonts w:ascii="Palatino Linotype" w:hAnsi="Palatino Linotype"/>
          <w:noProof w:val="0"/>
          <w:color w:val="000000"/>
          <w:sz w:val="22"/>
          <w:lang w:val="es-ES_tradnl"/>
        </w:rPr>
        <w:t xml:space="preserve"> </w:t>
      </w:r>
      <w:r w:rsidRPr="00127D52">
        <w:rPr>
          <w:rFonts w:ascii="Palatino Linotype" w:hAnsi="Palatino Linotype"/>
          <w:noProof w:val="0"/>
          <w:color w:val="000000"/>
          <w:lang w:val="es-ES_tradnl"/>
        </w:rPr>
        <w:t>(Sic)</w:t>
      </w:r>
    </w:p>
    <w:p w14:paraId="37E16D4C" w14:textId="77777777" w:rsidR="00AC7E67" w:rsidRPr="00127D52" w:rsidRDefault="00AC7E67" w:rsidP="00AC7E67">
      <w:pPr>
        <w:pStyle w:val="Prrafodelista"/>
        <w:ind w:left="360"/>
        <w:jc w:val="both"/>
        <w:rPr>
          <w:rFonts w:ascii="Palatino Linotype" w:hAnsi="Palatino Linotype"/>
          <w:noProof w:val="0"/>
          <w:sz w:val="8"/>
          <w:lang w:val="es-ES_tradnl"/>
        </w:rPr>
      </w:pPr>
      <w:r w:rsidRPr="00127D52">
        <w:rPr>
          <w:rFonts w:ascii="Palatino Linotype" w:hAnsi="Palatino Linotype"/>
          <w:noProof w:val="0"/>
          <w:lang w:val="es-ES_tradnl"/>
        </w:rPr>
        <w:tab/>
      </w:r>
    </w:p>
    <w:p w14:paraId="5E2AC7D6" w14:textId="77777777" w:rsidR="00AC7E67" w:rsidRPr="00127D52" w:rsidRDefault="00AC7E67" w:rsidP="00AC7E67">
      <w:pPr>
        <w:pStyle w:val="Prrafodelista"/>
        <w:numPr>
          <w:ilvl w:val="0"/>
          <w:numId w:val="1"/>
        </w:numPr>
        <w:spacing w:line="360" w:lineRule="auto"/>
        <w:jc w:val="both"/>
        <w:rPr>
          <w:rFonts w:ascii="Palatino Linotype" w:eastAsia="Times New Roman" w:hAnsi="Palatino Linotype" w:cs="Arial"/>
          <w:noProof w:val="0"/>
          <w:lang w:val="es-ES_tradnl"/>
        </w:rPr>
      </w:pPr>
      <w:r w:rsidRPr="00127D52">
        <w:rPr>
          <w:rFonts w:ascii="Palatino Linotype" w:eastAsia="Times New Roman" w:hAnsi="Palatino Linotype" w:cs="Arial"/>
          <w:noProof w:val="0"/>
          <w:lang w:val="es-ES_tradnl"/>
        </w:rPr>
        <w:t>Señaló como modalidad de entrega de información</w:t>
      </w:r>
      <w:r w:rsidRPr="00127D52">
        <w:rPr>
          <w:rFonts w:ascii="Palatino Linotype" w:eastAsia="Times New Roman" w:hAnsi="Palatino Linotype" w:cs="Arial"/>
          <w:b/>
          <w:noProof w:val="0"/>
          <w:lang w:val="es-ES_tradnl"/>
        </w:rPr>
        <w:t>:</w:t>
      </w:r>
      <w:r w:rsidRPr="00127D52">
        <w:rPr>
          <w:rFonts w:ascii="Palatino Linotype" w:eastAsia="Times New Roman" w:hAnsi="Palatino Linotype" w:cs="Arial"/>
          <w:noProof w:val="0"/>
          <w:lang w:val="es-ES_tradnl"/>
        </w:rPr>
        <w:t xml:space="preserve"> </w:t>
      </w:r>
      <w:r w:rsidRPr="00127D52">
        <w:rPr>
          <w:rFonts w:ascii="Palatino Linotype" w:hAnsi="Palatino Linotype"/>
          <w:noProof w:val="0"/>
          <w:szCs w:val="14"/>
          <w:lang w:val="es-ES_tradnl"/>
        </w:rPr>
        <w:t>A través del “</w:t>
      </w:r>
      <w:r w:rsidRPr="00127D52">
        <w:rPr>
          <w:rFonts w:ascii="Palatino Linotype" w:hAnsi="Palatino Linotype"/>
          <w:b/>
          <w:noProof w:val="0"/>
          <w:szCs w:val="14"/>
          <w:lang w:val="es-ES_tradnl"/>
        </w:rPr>
        <w:t>SAIMEX”</w:t>
      </w:r>
      <w:r w:rsidRPr="00127D52">
        <w:rPr>
          <w:rFonts w:ascii="Palatino Linotype" w:hAnsi="Palatino Linotype"/>
          <w:noProof w:val="0"/>
          <w:szCs w:val="14"/>
          <w:lang w:val="es-ES_tradnl"/>
        </w:rPr>
        <w:t xml:space="preserve">. </w:t>
      </w:r>
    </w:p>
    <w:p w14:paraId="2A4144AB" w14:textId="77777777" w:rsidR="00AC7E67" w:rsidRPr="00127D52" w:rsidRDefault="00AC7E67" w:rsidP="00AC7E67">
      <w:pPr>
        <w:pStyle w:val="Prrafodelista"/>
        <w:numPr>
          <w:ilvl w:val="0"/>
          <w:numId w:val="1"/>
        </w:numPr>
        <w:spacing w:line="360" w:lineRule="auto"/>
        <w:jc w:val="both"/>
        <w:rPr>
          <w:rFonts w:ascii="Palatino Linotype" w:eastAsia="Times New Roman" w:hAnsi="Palatino Linotype" w:cs="Arial"/>
          <w:noProof w:val="0"/>
          <w:lang w:val="es-ES_tradnl"/>
        </w:rPr>
      </w:pPr>
      <w:r w:rsidRPr="00127D52">
        <w:rPr>
          <w:rFonts w:ascii="Palatino Linotype" w:hAnsi="Palatino Linotype"/>
          <w:noProof w:val="0"/>
          <w:szCs w:val="14"/>
          <w:lang w:val="es-ES_tradnl"/>
        </w:rPr>
        <w:t xml:space="preserve">Cabe indicar que para la solicitud   </w:t>
      </w:r>
      <w:r w:rsidRPr="00127D52">
        <w:rPr>
          <w:rFonts w:ascii="Palatino Linotype" w:eastAsia="Calibri" w:hAnsi="Palatino Linotype" w:cs="Arial"/>
          <w:bCs/>
          <w:noProof w:val="0"/>
          <w:lang w:val="es-ES_tradnl"/>
        </w:rPr>
        <w:t xml:space="preserve">número 00162/SECOGEM/IP/2018 </w:t>
      </w:r>
      <w:r w:rsidRPr="00127D52">
        <w:rPr>
          <w:rFonts w:ascii="Palatino Linotype" w:hAnsi="Palatino Linotype"/>
          <w:noProof w:val="0"/>
          <w:szCs w:val="14"/>
          <w:lang w:val="es-ES_tradnl"/>
        </w:rPr>
        <w:t xml:space="preserve">remitió un archivo denominado </w:t>
      </w:r>
      <w:r w:rsidRPr="00127D52">
        <w:rPr>
          <w:rFonts w:ascii="Palatino Linotype" w:hAnsi="Palatino Linotype"/>
          <w:i/>
          <w:noProof w:val="0"/>
          <w:szCs w:val="14"/>
          <w:lang w:val="es-ES_tradnl"/>
        </w:rPr>
        <w:t>Archivo Adjunto a la Solicitud</w:t>
      </w:r>
      <w:r w:rsidRPr="00127D52">
        <w:rPr>
          <w:rFonts w:ascii="Palatino Linotype" w:hAnsi="Palatino Linotype"/>
          <w:noProof w:val="0"/>
          <w:szCs w:val="14"/>
          <w:lang w:val="es-ES_tradnl"/>
        </w:rPr>
        <w:t>, consistente en un documento donde se aprecia el número de folio de denuncia presentada ante el Sistema de Atención Mexiquense.</w:t>
      </w:r>
    </w:p>
    <w:p w14:paraId="24F42B7D" w14:textId="77777777" w:rsidR="00AC7E67" w:rsidRPr="00127D52" w:rsidRDefault="00AC7E67" w:rsidP="00AC7E67">
      <w:pPr>
        <w:pStyle w:val="Prrafodelista"/>
        <w:jc w:val="both"/>
        <w:rPr>
          <w:rFonts w:ascii="Palatino Linotype" w:eastAsia="Times New Roman" w:hAnsi="Palatino Linotype" w:cs="Arial"/>
          <w:noProof w:val="0"/>
          <w:sz w:val="18"/>
          <w:lang w:val="es-ES_tradnl"/>
        </w:rPr>
      </w:pPr>
    </w:p>
    <w:p w14:paraId="46352C4F" w14:textId="77777777" w:rsidR="00AC7E67" w:rsidRPr="00127D52" w:rsidRDefault="00AC7E67" w:rsidP="00AC7E67">
      <w:pPr>
        <w:pStyle w:val="Prrafodelista"/>
        <w:numPr>
          <w:ilvl w:val="0"/>
          <w:numId w:val="2"/>
        </w:numPr>
        <w:spacing w:line="360" w:lineRule="auto"/>
        <w:ind w:left="284"/>
        <w:jc w:val="both"/>
        <w:rPr>
          <w:rFonts w:ascii="Palatino Linotype" w:eastAsia="Times New Roman" w:hAnsi="Palatino Linotype" w:cs="Arial"/>
          <w:noProof w:val="0"/>
          <w:lang w:val="es-ES_tradnl"/>
        </w:rPr>
      </w:pPr>
      <w:r w:rsidRPr="00127D52">
        <w:rPr>
          <w:rFonts w:ascii="Palatino Linotype" w:eastAsia="Times New Roman" w:hAnsi="Palatino Linotype" w:cs="Arial"/>
          <w:noProof w:val="0"/>
          <w:lang w:val="es-ES_tradnl"/>
        </w:rPr>
        <w:t xml:space="preserve">De las constancias que obran en el expediente electrónico del </w:t>
      </w:r>
      <w:r w:rsidRPr="00127D52">
        <w:rPr>
          <w:rFonts w:ascii="Palatino Linotype" w:eastAsia="Calibri" w:hAnsi="Palatino Linotype" w:cs="Arial"/>
          <w:b/>
          <w:noProof w:val="0"/>
          <w:lang w:val="es-ES_tradnl"/>
        </w:rPr>
        <w:t xml:space="preserve">SAIMEX </w:t>
      </w:r>
      <w:r w:rsidRPr="00127D52">
        <w:rPr>
          <w:rFonts w:ascii="Palatino Linotype" w:eastAsia="Calibri" w:hAnsi="Palatino Linotype" w:cs="Arial"/>
          <w:noProof w:val="0"/>
          <w:lang w:val="es-ES_tradnl"/>
        </w:rPr>
        <w:t xml:space="preserve">de la </w:t>
      </w:r>
      <w:r w:rsidRPr="00127D52">
        <w:rPr>
          <w:rFonts w:ascii="Palatino Linotype" w:eastAsia="Calibri" w:hAnsi="Palatino Linotype" w:cs="Arial"/>
          <w:bCs/>
          <w:noProof w:val="0"/>
          <w:lang w:val="es-ES_tradnl"/>
        </w:rPr>
        <w:t>solicitud número</w:t>
      </w:r>
      <w:r w:rsidRPr="00127D52">
        <w:rPr>
          <w:rFonts w:ascii="Palatino Linotype" w:eastAsia="Calibri" w:hAnsi="Palatino Linotype" w:cs="Arial"/>
          <w:b/>
          <w:bCs/>
          <w:noProof w:val="0"/>
          <w:lang w:val="es-ES_tradnl"/>
        </w:rPr>
        <w:t xml:space="preserve"> 00151/SECOGEM/IP/2018</w:t>
      </w:r>
      <w:r w:rsidRPr="00127D52">
        <w:rPr>
          <w:rFonts w:ascii="Palatino Linotype" w:eastAsia="Times New Roman" w:hAnsi="Palatino Linotype" w:cs="Arial"/>
          <w:noProof w:val="0"/>
          <w:lang w:val="es-ES_tradnl"/>
        </w:rPr>
        <w:t xml:space="preserve"> se advierte que en fecha veinte (20) de septiembre del año en curso el </w:t>
      </w:r>
      <w:r w:rsidRPr="00127D52">
        <w:rPr>
          <w:rFonts w:ascii="Palatino Linotype" w:eastAsia="Times New Roman" w:hAnsi="Palatino Linotype" w:cs="Arial"/>
          <w:b/>
          <w:noProof w:val="0"/>
          <w:lang w:val="es-ES_tradnl"/>
        </w:rPr>
        <w:t xml:space="preserve">SUJETO OBLIGADO </w:t>
      </w:r>
      <w:r w:rsidRPr="00127D52">
        <w:rPr>
          <w:rFonts w:ascii="Palatino Linotype" w:hAnsi="Palatino Linotype"/>
          <w:noProof w:val="0"/>
          <w:lang w:val="es-ES_tradnl"/>
        </w:rPr>
        <w:t xml:space="preserve">solicitó al </w:t>
      </w:r>
      <w:r w:rsidRPr="00127D52">
        <w:rPr>
          <w:rFonts w:ascii="Palatino Linotype" w:hAnsi="Palatino Linotype"/>
          <w:b/>
          <w:noProof w:val="0"/>
          <w:lang w:val="es-ES_tradnl"/>
        </w:rPr>
        <w:t xml:space="preserve">RECURRENTE </w:t>
      </w:r>
      <w:r w:rsidRPr="00127D52">
        <w:rPr>
          <w:rFonts w:ascii="Palatino Linotype" w:hAnsi="Palatino Linotype"/>
          <w:noProof w:val="0"/>
          <w:lang w:val="es-ES_tradnl"/>
        </w:rPr>
        <w:t>una aclaración para estar en condiciones de emitir una contestación, de manera medular en los siguientes términos:</w:t>
      </w:r>
    </w:p>
    <w:p w14:paraId="00F19AA2" w14:textId="77777777" w:rsidR="00AC7E67" w:rsidRPr="00127D52" w:rsidRDefault="00AC7E67" w:rsidP="00AC7E67">
      <w:pPr>
        <w:pStyle w:val="Prrafodelista"/>
        <w:spacing w:before="240" w:after="240" w:line="276" w:lineRule="auto"/>
        <w:jc w:val="both"/>
        <w:rPr>
          <w:rFonts w:ascii="Palatino Linotype" w:hAnsi="Palatino Linotype"/>
          <w:i/>
          <w:noProof w:val="0"/>
          <w:sz w:val="22"/>
          <w:szCs w:val="22"/>
          <w:lang w:val="es-ES_tradnl"/>
        </w:rPr>
      </w:pPr>
      <w:r w:rsidRPr="00127D52">
        <w:rPr>
          <w:rFonts w:ascii="Palatino Linotype" w:hAnsi="Palatino Linotype"/>
          <w:i/>
          <w:noProof w:val="0"/>
          <w:sz w:val="22"/>
          <w:szCs w:val="22"/>
          <w:lang w:val="es-ES_tradnl"/>
        </w:rPr>
        <w:lastRenderedPageBreak/>
        <w:t xml:space="preserve">“Con fundamento en el </w:t>
      </w:r>
      <w:proofErr w:type="spellStart"/>
      <w:r w:rsidRPr="00127D52">
        <w:rPr>
          <w:rFonts w:ascii="Palatino Linotype" w:hAnsi="Palatino Linotype"/>
          <w:i/>
          <w:noProof w:val="0"/>
          <w:sz w:val="22"/>
          <w:szCs w:val="22"/>
          <w:lang w:val="es-ES_tradnl"/>
        </w:rPr>
        <w:t>articulo</w:t>
      </w:r>
      <w:proofErr w:type="spellEnd"/>
      <w:r w:rsidRPr="00127D52">
        <w:rPr>
          <w:rFonts w:ascii="Palatino Linotype" w:hAnsi="Palatino Linotype"/>
          <w:i/>
          <w:noProof w:val="0"/>
          <w:sz w:val="22"/>
          <w:szCs w:val="22"/>
          <w:lang w:val="es-ES_tradnl"/>
        </w:rPr>
        <w:t xml:space="preserve"> 159 de la Ley de Transparencia y Acceso a la Información Pública del Estado de México y Municipios, se le requiere para que dentro del plazo de diez días hábiles realice lo siguiente:</w:t>
      </w:r>
    </w:p>
    <w:p w14:paraId="4FC5FAB7" w14:textId="77777777" w:rsidR="00AC7E67" w:rsidRPr="00127D52" w:rsidRDefault="00AC7E67" w:rsidP="00AC7E67">
      <w:pPr>
        <w:pStyle w:val="Prrafodelista"/>
        <w:spacing w:before="240" w:after="240" w:line="276" w:lineRule="auto"/>
        <w:jc w:val="both"/>
        <w:rPr>
          <w:rFonts w:ascii="Palatino Linotype" w:hAnsi="Palatino Linotype"/>
          <w:i/>
          <w:noProof w:val="0"/>
          <w:sz w:val="22"/>
          <w:szCs w:val="22"/>
          <w:lang w:val="es-ES_tradnl"/>
        </w:rPr>
      </w:pPr>
      <w:r w:rsidRPr="00127D52">
        <w:rPr>
          <w:rFonts w:ascii="Palatino Linotype" w:hAnsi="Palatino Linotype"/>
          <w:i/>
          <w:noProof w:val="0"/>
          <w:sz w:val="22"/>
          <w:szCs w:val="22"/>
          <w:lang w:val="es-ES_tradnl"/>
        </w:rPr>
        <w:t>SE ANEXA OFICIO DE SOLICITUD DE ACLARACIÓN Y ACUERDO DE FECHA VEINTE DE SEPTIEMBRE DEL AÑO EN CURSO.</w:t>
      </w:r>
    </w:p>
    <w:p w14:paraId="79300B5B" w14:textId="77777777" w:rsidR="00AC7E67" w:rsidRPr="00127D52" w:rsidRDefault="00AC7E67" w:rsidP="00AC7E67">
      <w:pPr>
        <w:pStyle w:val="Prrafodelista"/>
        <w:spacing w:before="240" w:after="240" w:line="276" w:lineRule="auto"/>
        <w:jc w:val="both"/>
        <w:rPr>
          <w:rFonts w:ascii="Palatino Linotype" w:hAnsi="Palatino Linotype"/>
          <w:i/>
          <w:noProof w:val="0"/>
          <w:sz w:val="22"/>
          <w:szCs w:val="22"/>
          <w:lang w:val="es-ES_tradnl"/>
        </w:rPr>
      </w:pPr>
    </w:p>
    <w:p w14:paraId="4330954C" w14:textId="77777777" w:rsidR="00AC7E67" w:rsidRPr="00127D52" w:rsidRDefault="00AC7E67" w:rsidP="00AC7E67">
      <w:pPr>
        <w:pStyle w:val="Prrafodelista"/>
        <w:spacing w:before="240" w:after="240" w:line="276" w:lineRule="auto"/>
        <w:jc w:val="both"/>
        <w:rPr>
          <w:rFonts w:ascii="Palatino Linotype" w:hAnsi="Palatino Linotype"/>
          <w:i/>
          <w:noProof w:val="0"/>
          <w:sz w:val="22"/>
          <w:szCs w:val="22"/>
          <w:lang w:val="es-ES_tradnl"/>
        </w:rPr>
      </w:pPr>
      <w:r w:rsidRPr="00127D52">
        <w:rPr>
          <w:rFonts w:ascii="Palatino Linotype" w:hAnsi="Palatino Linotype"/>
          <w:i/>
          <w:noProof w:val="0"/>
          <w:sz w:val="22"/>
          <w:szCs w:val="22"/>
          <w:lang w:val="es-ES_tradnl"/>
        </w:rPr>
        <w:t xml:space="preserve">En caso de que no se desahogue el requerimiento señalado dentro del plazo citado se tendrá por no presentada la solicitud de información, quedando a salvo sus derechos para volver a presentar la solicitud, lo anterior con fundamento en el artículo 159 de la Ley invocada.” </w:t>
      </w:r>
    </w:p>
    <w:p w14:paraId="39DC6C89" w14:textId="77777777" w:rsidR="00AC7E67" w:rsidRPr="00127D52" w:rsidRDefault="00AC7E67" w:rsidP="00AC7E67">
      <w:pPr>
        <w:pStyle w:val="Prrafodelista"/>
        <w:spacing w:before="240" w:after="240" w:line="276" w:lineRule="auto"/>
        <w:jc w:val="both"/>
        <w:rPr>
          <w:rFonts w:ascii="Palatino Linotype" w:hAnsi="Palatino Linotype"/>
          <w:noProof w:val="0"/>
          <w:color w:val="000000"/>
          <w:lang w:val="es-ES_tradnl"/>
        </w:rPr>
      </w:pPr>
    </w:p>
    <w:p w14:paraId="583C9B23" w14:textId="77777777" w:rsidR="00AC7E67" w:rsidRPr="00127D52" w:rsidRDefault="00AC7E67" w:rsidP="00AC7E67">
      <w:pPr>
        <w:pStyle w:val="Prrafodelista"/>
        <w:tabs>
          <w:tab w:val="left" w:pos="284"/>
        </w:tabs>
        <w:spacing w:line="360" w:lineRule="auto"/>
        <w:ind w:left="284"/>
        <w:jc w:val="both"/>
        <w:rPr>
          <w:rFonts w:ascii="Palatino Linotype" w:hAnsi="Palatino Linotype"/>
          <w:noProof w:val="0"/>
          <w:color w:val="000000"/>
          <w:lang w:val="es-ES_tradnl"/>
        </w:rPr>
      </w:pPr>
      <w:r w:rsidRPr="00127D52">
        <w:rPr>
          <w:rFonts w:ascii="Palatino Linotype" w:hAnsi="Palatino Linotype"/>
          <w:noProof w:val="0"/>
          <w:color w:val="000000"/>
          <w:lang w:val="es-ES_tradnl"/>
        </w:rPr>
        <w:t xml:space="preserve">Anexando los documentos denominados </w:t>
      </w:r>
      <w:hyperlink r:id="rId7" w:tgtFrame="_blank" w:history="1">
        <w:r w:rsidRPr="00127D52">
          <w:rPr>
            <w:rFonts w:ascii="Palatino Linotype" w:hAnsi="Palatino Linotype"/>
            <w:i/>
            <w:noProof w:val="0"/>
            <w:color w:val="000000"/>
            <w:lang w:val="es-ES_tradnl"/>
          </w:rPr>
          <w:t>ACUERDO DE ACLARACIÓN.PDF</w:t>
        </w:r>
      </w:hyperlink>
      <w:r w:rsidRPr="00127D52">
        <w:rPr>
          <w:rFonts w:ascii="Palatino Linotype" w:hAnsi="Palatino Linotype"/>
          <w:i/>
          <w:noProof w:val="0"/>
          <w:color w:val="000000"/>
          <w:lang w:val="es-ES_tradnl"/>
        </w:rPr>
        <w:t> </w:t>
      </w:r>
      <w:r w:rsidRPr="00127D52">
        <w:rPr>
          <w:rFonts w:ascii="Palatino Linotype" w:hAnsi="Palatino Linotype"/>
          <w:noProof w:val="0"/>
          <w:color w:val="000000"/>
          <w:lang w:val="es-ES_tradnl"/>
        </w:rPr>
        <w:t>y</w:t>
      </w:r>
      <w:r w:rsidRPr="00127D52">
        <w:rPr>
          <w:rFonts w:ascii="Palatino Linotype" w:hAnsi="Palatino Linotype"/>
          <w:i/>
          <w:noProof w:val="0"/>
          <w:color w:val="000000"/>
          <w:lang w:val="es-ES_tradnl"/>
        </w:rPr>
        <w:t xml:space="preserve"> </w:t>
      </w:r>
      <w:hyperlink r:id="rId8" w:tgtFrame="_blank" w:history="1">
        <w:r w:rsidRPr="00127D52">
          <w:rPr>
            <w:rFonts w:ascii="Palatino Linotype" w:hAnsi="Palatino Linotype"/>
            <w:i/>
            <w:noProof w:val="0"/>
            <w:color w:val="000000"/>
            <w:lang w:val="es-ES_tradnl"/>
          </w:rPr>
          <w:t>OFICIO DE SOLICITUD DE ACLARACIÓN.PDF</w:t>
        </w:r>
      </w:hyperlink>
      <w:r w:rsidRPr="00127D52">
        <w:rPr>
          <w:rFonts w:ascii="Palatino Linotype" w:hAnsi="Palatino Linotype"/>
          <w:i/>
          <w:noProof w:val="0"/>
          <w:color w:val="000000"/>
          <w:lang w:val="es-ES_tradnl"/>
        </w:rPr>
        <w:t xml:space="preserve"> </w:t>
      </w:r>
      <w:r w:rsidRPr="00127D52">
        <w:rPr>
          <w:rFonts w:ascii="Palatino Linotype" w:hAnsi="Palatino Linotype"/>
          <w:noProof w:val="0"/>
          <w:color w:val="000000"/>
          <w:lang w:val="es-ES_tradnl"/>
        </w:rPr>
        <w:t xml:space="preserve">mismos que medularmente solicitan: </w:t>
      </w:r>
    </w:p>
    <w:p w14:paraId="28185F9D" w14:textId="77777777" w:rsidR="00AC7E67" w:rsidRPr="00127D52" w:rsidRDefault="00AC7E67" w:rsidP="00AC7E67">
      <w:pPr>
        <w:pStyle w:val="Prrafodelista"/>
        <w:numPr>
          <w:ilvl w:val="0"/>
          <w:numId w:val="1"/>
        </w:numPr>
        <w:tabs>
          <w:tab w:val="left" w:pos="284"/>
        </w:tabs>
        <w:spacing w:line="360" w:lineRule="auto"/>
        <w:jc w:val="both"/>
        <w:rPr>
          <w:rFonts w:ascii="Palatino Linotype" w:hAnsi="Palatino Linotype"/>
          <w:noProof w:val="0"/>
          <w:color w:val="000000"/>
          <w:lang w:val="es-ES_tradnl"/>
        </w:rPr>
      </w:pPr>
      <w:r w:rsidRPr="00127D52">
        <w:rPr>
          <w:rFonts w:ascii="Palatino Linotype" w:hAnsi="Palatino Linotype"/>
          <w:noProof w:val="0"/>
          <w:color w:val="000000"/>
          <w:lang w:val="es-ES_tradnl"/>
        </w:rPr>
        <w:t xml:space="preserve">Que precise de qué dependencia u organismo auxiliar del Poder Ejecutivo requiere la información. </w:t>
      </w:r>
    </w:p>
    <w:p w14:paraId="4A18D1F7" w14:textId="77777777" w:rsidR="00AC7E67" w:rsidRPr="00127D52" w:rsidRDefault="00AC7E67" w:rsidP="00AC7E67">
      <w:pPr>
        <w:pStyle w:val="Prrafodelista"/>
        <w:tabs>
          <w:tab w:val="left" w:pos="284"/>
        </w:tabs>
        <w:spacing w:line="360" w:lineRule="auto"/>
        <w:jc w:val="both"/>
        <w:rPr>
          <w:rFonts w:ascii="Palatino Linotype" w:hAnsi="Palatino Linotype"/>
          <w:noProof w:val="0"/>
          <w:color w:val="000000"/>
          <w:lang w:val="es-ES_tradnl"/>
        </w:rPr>
      </w:pPr>
    </w:p>
    <w:p w14:paraId="353BD8F5" w14:textId="77777777" w:rsidR="00AC7E67" w:rsidRPr="00127D52" w:rsidRDefault="00AC7E67" w:rsidP="00AC7E67">
      <w:pPr>
        <w:pStyle w:val="Prrafodelista"/>
        <w:numPr>
          <w:ilvl w:val="0"/>
          <w:numId w:val="2"/>
        </w:numPr>
        <w:spacing w:line="360" w:lineRule="auto"/>
        <w:ind w:left="284"/>
        <w:jc w:val="both"/>
        <w:rPr>
          <w:rFonts w:ascii="Palatino Linotype" w:hAnsi="Palatino Linotype"/>
          <w:noProof w:val="0"/>
          <w:color w:val="000000"/>
          <w:lang w:val="es-ES_tradnl"/>
        </w:rPr>
      </w:pPr>
      <w:r w:rsidRPr="00127D52">
        <w:rPr>
          <w:rFonts w:ascii="Palatino Linotype" w:hAnsi="Palatino Linotype"/>
          <w:noProof w:val="0"/>
          <w:color w:val="000000"/>
          <w:lang w:val="es-ES_tradnl"/>
        </w:rPr>
        <w:t xml:space="preserve">Derivado de dicha aclaración, el día veinticinco (25) de septiembre del año en curso, el </w:t>
      </w:r>
      <w:r w:rsidRPr="00127D52">
        <w:rPr>
          <w:rFonts w:ascii="Palatino Linotype" w:hAnsi="Palatino Linotype"/>
          <w:b/>
          <w:noProof w:val="0"/>
          <w:lang w:val="es-ES_tradnl"/>
        </w:rPr>
        <w:t xml:space="preserve">RECURRENTE </w:t>
      </w:r>
      <w:r w:rsidRPr="00127D52">
        <w:rPr>
          <w:rFonts w:ascii="Palatino Linotype" w:hAnsi="Palatino Linotype"/>
          <w:noProof w:val="0"/>
          <w:lang w:val="es-ES_tradnl"/>
        </w:rPr>
        <w:t xml:space="preserve">señaló como aclaración lo siguiente: </w:t>
      </w:r>
    </w:p>
    <w:p w14:paraId="53FEFBE1" w14:textId="77777777" w:rsidR="00AC7E67" w:rsidRPr="00127D52" w:rsidRDefault="00AC7E67" w:rsidP="00AC7E67">
      <w:pPr>
        <w:pStyle w:val="Prrafodelista"/>
        <w:spacing w:before="240" w:after="240" w:line="276" w:lineRule="auto"/>
        <w:jc w:val="both"/>
        <w:rPr>
          <w:rFonts w:ascii="Palatino Linotype" w:hAnsi="Palatino Linotype"/>
          <w:i/>
          <w:noProof w:val="0"/>
          <w:sz w:val="22"/>
          <w:szCs w:val="22"/>
          <w:lang w:val="es-ES_tradnl"/>
        </w:rPr>
      </w:pPr>
      <w:r w:rsidRPr="00127D52">
        <w:rPr>
          <w:rFonts w:ascii="Palatino Linotype" w:hAnsi="Palatino Linotype"/>
          <w:i/>
          <w:noProof w:val="0"/>
          <w:sz w:val="22"/>
          <w:szCs w:val="22"/>
          <w:lang w:val="es-ES_tradnl"/>
        </w:rPr>
        <w:t>“lo solicitado es claro y cumple con la ley de transparencia” (Sic)</w:t>
      </w:r>
    </w:p>
    <w:p w14:paraId="7811CE83" w14:textId="77777777" w:rsidR="00AC7E67" w:rsidRPr="00127D52" w:rsidRDefault="00AC7E67" w:rsidP="00AC7E67">
      <w:pPr>
        <w:pStyle w:val="Prrafodelista"/>
        <w:tabs>
          <w:tab w:val="left" w:pos="284"/>
        </w:tabs>
        <w:spacing w:line="360" w:lineRule="auto"/>
        <w:ind w:left="284"/>
        <w:jc w:val="both"/>
        <w:rPr>
          <w:rFonts w:ascii="Palatino Linotype" w:hAnsi="Palatino Linotype"/>
          <w:noProof w:val="0"/>
          <w:color w:val="000000"/>
          <w:lang w:val="es-ES_tradnl"/>
        </w:rPr>
      </w:pPr>
    </w:p>
    <w:p w14:paraId="5E2C6762" w14:textId="77777777" w:rsidR="00AC7E67" w:rsidRPr="00127D52" w:rsidRDefault="00AC7E67" w:rsidP="00AC7E67">
      <w:pPr>
        <w:pStyle w:val="Prrafodelista"/>
        <w:numPr>
          <w:ilvl w:val="0"/>
          <w:numId w:val="2"/>
        </w:numPr>
        <w:tabs>
          <w:tab w:val="left" w:pos="284"/>
        </w:tabs>
        <w:spacing w:line="360" w:lineRule="auto"/>
        <w:ind w:left="284" w:hanging="284"/>
        <w:jc w:val="both"/>
        <w:rPr>
          <w:rFonts w:ascii="Palatino Linotype" w:hAnsi="Palatino Linotype"/>
          <w:noProof w:val="0"/>
          <w:color w:val="000000"/>
          <w:lang w:val="es-ES_tradnl"/>
        </w:rPr>
      </w:pPr>
      <w:r w:rsidRPr="00127D52">
        <w:rPr>
          <w:rFonts w:ascii="Palatino Linotype" w:hAnsi="Palatino Linotype"/>
          <w:noProof w:val="0"/>
          <w:color w:val="000000"/>
          <w:lang w:val="es-ES_tradnl"/>
        </w:rPr>
        <w:t xml:space="preserve">En consecuencia, el día dos (2) de octubre de dos mil dieciocho, el </w:t>
      </w:r>
      <w:r w:rsidRPr="00127D52">
        <w:rPr>
          <w:rFonts w:ascii="Palatino Linotype" w:hAnsi="Palatino Linotype"/>
          <w:b/>
          <w:noProof w:val="0"/>
          <w:color w:val="000000"/>
          <w:lang w:val="es-ES_tradnl"/>
        </w:rPr>
        <w:t xml:space="preserve">SUJETO OBLIGADO </w:t>
      </w:r>
      <w:r w:rsidRPr="00127D52">
        <w:rPr>
          <w:rFonts w:ascii="Palatino Linotype" w:hAnsi="Palatino Linotype"/>
          <w:noProof w:val="0"/>
          <w:color w:val="000000"/>
          <w:lang w:val="es-ES_tradnl"/>
        </w:rPr>
        <w:t xml:space="preserve">dio respuesta a la solicitud de información </w:t>
      </w:r>
      <w:r w:rsidRPr="00127D52">
        <w:rPr>
          <w:rFonts w:ascii="Palatino Linotype" w:eastAsia="Calibri" w:hAnsi="Palatino Linotype" w:cs="Arial"/>
          <w:b/>
          <w:bCs/>
          <w:noProof w:val="0"/>
          <w:lang w:val="es-ES_tradnl"/>
        </w:rPr>
        <w:t>00151/SECOGEM/IP/2018</w:t>
      </w:r>
      <w:r w:rsidRPr="00127D52">
        <w:rPr>
          <w:rFonts w:ascii="Palatino Linotype" w:hAnsi="Palatino Linotype"/>
          <w:noProof w:val="0"/>
          <w:color w:val="000000"/>
          <w:lang w:val="es-ES_tradnl"/>
        </w:rPr>
        <w:t xml:space="preserve">, en los siguientes términos: </w:t>
      </w:r>
    </w:p>
    <w:p w14:paraId="6886F4BD" w14:textId="77777777" w:rsidR="00AC7E67" w:rsidRPr="00127D52" w:rsidRDefault="00AC7E67" w:rsidP="00AC7E67">
      <w:pPr>
        <w:pStyle w:val="Prrafodelista"/>
        <w:spacing w:before="240" w:after="240"/>
        <w:jc w:val="both"/>
        <w:rPr>
          <w:rFonts w:ascii="Palatino Linotype" w:hAnsi="Palatino Linotype"/>
          <w:i/>
          <w:noProof w:val="0"/>
          <w:sz w:val="22"/>
          <w:szCs w:val="22"/>
          <w:lang w:val="es-ES_tradnl"/>
        </w:rPr>
      </w:pPr>
    </w:p>
    <w:p w14:paraId="1C67E435" w14:textId="77777777" w:rsidR="00AC7E67" w:rsidRPr="00127D52" w:rsidRDefault="00AC7E67" w:rsidP="00AC7E67">
      <w:pPr>
        <w:pStyle w:val="Prrafodelista"/>
        <w:spacing w:before="240" w:after="240" w:line="276" w:lineRule="auto"/>
        <w:jc w:val="both"/>
        <w:rPr>
          <w:rFonts w:ascii="Palatino Linotype" w:hAnsi="Palatino Linotype"/>
          <w:i/>
          <w:noProof w:val="0"/>
          <w:sz w:val="22"/>
          <w:szCs w:val="22"/>
          <w:lang w:val="es-ES_tradnl"/>
        </w:rPr>
      </w:pPr>
      <w:r w:rsidRPr="00127D52">
        <w:rPr>
          <w:rFonts w:ascii="Palatino Linotype" w:hAnsi="Palatino Linotype"/>
          <w:i/>
          <w:noProof w:val="0"/>
          <w:sz w:val="22"/>
          <w:szCs w:val="22"/>
          <w:lang w:val="es-ES_tradnl"/>
        </w:rPr>
        <w:t xml:space="preserve">“SE ANEXA OFICIO DE RESPUESTA.” </w:t>
      </w:r>
    </w:p>
    <w:p w14:paraId="58AA8E28" w14:textId="77777777" w:rsidR="00AC7E67" w:rsidRPr="00127D52" w:rsidRDefault="00AC7E67" w:rsidP="00AC7E67">
      <w:pPr>
        <w:tabs>
          <w:tab w:val="left" w:pos="284"/>
        </w:tabs>
        <w:spacing w:line="360" w:lineRule="auto"/>
        <w:jc w:val="both"/>
        <w:rPr>
          <w:rFonts w:ascii="Palatino Linotype" w:hAnsi="Palatino Linotype"/>
          <w:noProof w:val="0"/>
          <w:color w:val="000000"/>
          <w:lang w:val="es-ES_tradnl"/>
        </w:rPr>
      </w:pPr>
      <w:r w:rsidRPr="00127D52">
        <w:rPr>
          <w:rFonts w:ascii="Palatino Linotype" w:hAnsi="Palatino Linotype"/>
          <w:noProof w:val="0"/>
          <w:color w:val="000000"/>
          <w:lang w:val="es-ES_tradnl"/>
        </w:rPr>
        <w:t xml:space="preserve">Anexando el documento denominado </w:t>
      </w:r>
      <w:hyperlink r:id="rId9" w:tgtFrame="_blank" w:history="1">
        <w:r w:rsidRPr="00127D52">
          <w:rPr>
            <w:rFonts w:ascii="Palatino Linotype" w:hAnsi="Palatino Linotype"/>
            <w:i/>
            <w:noProof w:val="0"/>
            <w:color w:val="000000"/>
            <w:lang w:val="es-ES_tradnl"/>
          </w:rPr>
          <w:t>OFICIO DE RESPUESTA.PD</w:t>
        </w:r>
        <w:r w:rsidRPr="00127D52">
          <w:rPr>
            <w:rFonts w:ascii="Palatino Linotype" w:hAnsi="Palatino Linotype"/>
            <w:noProof w:val="0"/>
            <w:color w:val="000000"/>
            <w:lang w:val="es-ES_tradnl"/>
          </w:rPr>
          <w:t>F</w:t>
        </w:r>
      </w:hyperlink>
      <w:r w:rsidRPr="00127D52">
        <w:rPr>
          <w:rFonts w:ascii="Palatino Linotype" w:hAnsi="Palatino Linotype"/>
          <w:noProof w:val="0"/>
          <w:color w:val="000000"/>
          <w:lang w:val="es-ES_tradnl"/>
        </w:rPr>
        <w:t xml:space="preserve"> el cual consiste medularmente en lo siguiente: </w:t>
      </w:r>
    </w:p>
    <w:p w14:paraId="221C8A9F" w14:textId="77777777" w:rsidR="00AC7E67" w:rsidRPr="00127D52" w:rsidRDefault="00AC7E67" w:rsidP="00AC7E67">
      <w:pPr>
        <w:tabs>
          <w:tab w:val="left" w:pos="284"/>
        </w:tabs>
        <w:jc w:val="center"/>
        <w:rPr>
          <w:rFonts w:ascii="Palatino Linotype" w:hAnsi="Palatino Linotype"/>
          <w:noProof w:val="0"/>
          <w:color w:val="000000"/>
          <w:lang w:val="es-ES_tradnl"/>
        </w:rPr>
      </w:pPr>
      <w:r w:rsidRPr="00127D52">
        <w:rPr>
          <w:lang w:eastAsia="es-MX"/>
        </w:rPr>
        <w:lastRenderedPageBreak/>
        <w:drawing>
          <wp:inline distT="0" distB="0" distL="0" distR="0" wp14:anchorId="76913C05" wp14:editId="3CB88C19">
            <wp:extent cx="3949002" cy="2187342"/>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843" t="21328" r="24163" b="25500"/>
                    <a:stretch/>
                  </pic:blipFill>
                  <pic:spPr bwMode="auto">
                    <a:xfrm>
                      <a:off x="0" y="0"/>
                      <a:ext cx="3964648" cy="2196008"/>
                    </a:xfrm>
                    <a:prstGeom prst="rect">
                      <a:avLst/>
                    </a:prstGeom>
                    <a:ln>
                      <a:noFill/>
                    </a:ln>
                    <a:extLst>
                      <a:ext uri="{53640926-AAD7-44D8-BBD7-CCE9431645EC}">
                        <a14:shadowObscured xmlns:a14="http://schemas.microsoft.com/office/drawing/2010/main"/>
                      </a:ext>
                    </a:extLst>
                  </pic:spPr>
                </pic:pic>
              </a:graphicData>
            </a:graphic>
          </wp:inline>
        </w:drawing>
      </w:r>
    </w:p>
    <w:p w14:paraId="3BFEB36E" w14:textId="77777777" w:rsidR="00AC7E67" w:rsidRPr="00127D52" w:rsidRDefault="00AC7E67" w:rsidP="00AC7E67">
      <w:pPr>
        <w:pStyle w:val="Prrafodelista"/>
        <w:spacing w:after="240"/>
        <w:ind w:left="284" w:right="34"/>
        <w:rPr>
          <w:rFonts w:ascii="Palatino Linotype" w:eastAsia="Times New Roman" w:hAnsi="Palatino Linotype" w:cs="Arial"/>
          <w:noProof w:val="0"/>
          <w:lang w:val="es-ES_tradnl"/>
        </w:rPr>
      </w:pPr>
    </w:p>
    <w:p w14:paraId="3536493F" w14:textId="77777777" w:rsidR="00AC7E67" w:rsidRPr="00127D52" w:rsidRDefault="00AC7E67" w:rsidP="00AC7E67">
      <w:pPr>
        <w:pStyle w:val="Prrafodelista"/>
        <w:numPr>
          <w:ilvl w:val="0"/>
          <w:numId w:val="2"/>
        </w:numPr>
        <w:spacing w:before="240" w:after="240" w:line="360" w:lineRule="auto"/>
        <w:ind w:left="284" w:right="34" w:hanging="284"/>
        <w:jc w:val="both"/>
        <w:rPr>
          <w:rFonts w:ascii="Palatino Linotype" w:hAnsi="Palatino Linotype"/>
          <w:noProof w:val="0"/>
          <w:lang w:val="es-ES_tradnl"/>
        </w:rPr>
      </w:pPr>
      <w:r w:rsidRPr="00127D52">
        <w:rPr>
          <w:rFonts w:ascii="Palatino Linotype" w:eastAsia="Times New Roman" w:hAnsi="Palatino Linotype" w:cs="Arial"/>
          <w:noProof w:val="0"/>
          <w:lang w:val="es-ES_tradnl"/>
        </w:rPr>
        <w:t xml:space="preserve">Por otro lado, de la </w:t>
      </w:r>
      <w:r w:rsidRPr="00127D52">
        <w:rPr>
          <w:rFonts w:ascii="Palatino Linotype" w:eastAsia="Calibri" w:hAnsi="Palatino Linotype" w:cs="Arial"/>
          <w:bCs/>
          <w:noProof w:val="0"/>
          <w:lang w:val="es-ES_tradnl"/>
        </w:rPr>
        <w:t>solicitud número</w:t>
      </w:r>
      <w:r w:rsidRPr="00127D52">
        <w:rPr>
          <w:rFonts w:ascii="Palatino Linotype" w:eastAsia="Calibri" w:hAnsi="Palatino Linotype" w:cs="Arial"/>
          <w:b/>
          <w:bCs/>
          <w:noProof w:val="0"/>
          <w:lang w:val="es-ES_tradnl"/>
        </w:rPr>
        <w:t xml:space="preserve"> 00162/SECOGEM/IP/2018</w:t>
      </w:r>
      <w:r w:rsidRPr="00127D52">
        <w:rPr>
          <w:rFonts w:ascii="Palatino Linotype" w:eastAsia="Times New Roman" w:hAnsi="Palatino Linotype" w:cs="Arial"/>
          <w:noProof w:val="0"/>
          <w:lang w:val="es-ES_tradnl"/>
        </w:rPr>
        <w:t xml:space="preserve"> se advierte que </w:t>
      </w:r>
      <w:r w:rsidRPr="00127D52">
        <w:rPr>
          <w:rFonts w:ascii="Palatino Linotype" w:hAnsi="Palatino Linotype"/>
          <w:noProof w:val="0"/>
          <w:color w:val="000000"/>
          <w:lang w:val="es-ES_tradnl"/>
        </w:rPr>
        <w:t xml:space="preserve">el </w:t>
      </w:r>
      <w:r w:rsidRPr="00127D52">
        <w:rPr>
          <w:rFonts w:ascii="Palatino Linotype" w:hAnsi="Palatino Linotype"/>
          <w:b/>
          <w:noProof w:val="0"/>
          <w:color w:val="000000"/>
          <w:lang w:val="es-ES_tradnl"/>
        </w:rPr>
        <w:t xml:space="preserve">SUJETO OBLIGADO </w:t>
      </w:r>
      <w:r w:rsidRPr="00127D52">
        <w:rPr>
          <w:rFonts w:ascii="Palatino Linotype" w:hAnsi="Palatino Linotype"/>
          <w:noProof w:val="0"/>
          <w:color w:val="000000"/>
          <w:lang w:val="es-ES_tradnl"/>
        </w:rPr>
        <w:t xml:space="preserve">dio respuesta a la solicitud de información </w:t>
      </w:r>
      <w:r w:rsidRPr="00127D52">
        <w:rPr>
          <w:rFonts w:ascii="Palatino Linotype" w:eastAsia="Times New Roman" w:hAnsi="Palatino Linotype" w:cs="Arial"/>
          <w:noProof w:val="0"/>
          <w:lang w:val="es-ES_tradnl"/>
        </w:rPr>
        <w:t xml:space="preserve">al tenor siguiente: </w:t>
      </w:r>
    </w:p>
    <w:p w14:paraId="7EA4B7E5" w14:textId="77777777" w:rsidR="00AC7E67" w:rsidRPr="00127D52" w:rsidRDefault="00AC7E67" w:rsidP="00AC7E67">
      <w:pPr>
        <w:pStyle w:val="Prrafodelista"/>
        <w:ind w:left="284" w:right="34"/>
        <w:jc w:val="both"/>
        <w:rPr>
          <w:rFonts w:ascii="Palatino Linotype" w:hAnsi="Palatino Linotype"/>
          <w:noProof w:val="0"/>
          <w:sz w:val="10"/>
          <w:lang w:val="es-ES_tradnl"/>
        </w:rPr>
      </w:pPr>
    </w:p>
    <w:p w14:paraId="102FCD5F" w14:textId="77777777" w:rsidR="00AC7E67" w:rsidRPr="00127D52" w:rsidRDefault="00AC7E67" w:rsidP="00AC7E67">
      <w:pPr>
        <w:pStyle w:val="Prrafodelista"/>
        <w:spacing w:before="240" w:after="240" w:line="360" w:lineRule="auto"/>
        <w:ind w:left="284" w:right="34"/>
        <w:jc w:val="both"/>
        <w:rPr>
          <w:rFonts w:ascii="Palatino Linotype" w:hAnsi="Palatino Linotype"/>
          <w:noProof w:val="0"/>
          <w:lang w:val="es-ES_tradnl"/>
        </w:rPr>
      </w:pPr>
      <w:r w:rsidRPr="00127D52">
        <w:rPr>
          <w:rFonts w:ascii="Palatino Linotype" w:hAnsi="Palatino Linotype"/>
          <w:i/>
          <w:noProof w:val="0"/>
          <w:sz w:val="22"/>
          <w:szCs w:val="22"/>
          <w:lang w:val="es-ES_tradnl"/>
        </w:rPr>
        <w:t xml:space="preserve">“SE ANEXA OFICIO DE RESPUESTA Y ACUERDO DE FECHA PRIMERO DE OCTUBRE DEL AÑO EN CURSO” </w:t>
      </w:r>
    </w:p>
    <w:p w14:paraId="14E66EAF" w14:textId="77777777" w:rsidR="00AC7E67" w:rsidRPr="00127D52" w:rsidRDefault="00AC7E67" w:rsidP="00AC7E67">
      <w:pPr>
        <w:tabs>
          <w:tab w:val="left" w:pos="284"/>
        </w:tabs>
        <w:spacing w:before="240" w:line="360" w:lineRule="auto"/>
        <w:jc w:val="both"/>
        <w:rPr>
          <w:rFonts w:ascii="Palatino Linotype" w:hAnsi="Palatino Linotype"/>
          <w:noProof w:val="0"/>
          <w:color w:val="000000"/>
          <w:lang w:val="es-ES_tradnl"/>
        </w:rPr>
      </w:pPr>
      <w:r w:rsidRPr="00127D52">
        <w:rPr>
          <w:rFonts w:ascii="Palatino Linotype" w:hAnsi="Palatino Linotype"/>
          <w:noProof w:val="0"/>
          <w:color w:val="000000"/>
          <w:lang w:val="es-ES_tradnl"/>
        </w:rPr>
        <w:t xml:space="preserve">Anexando los archivos denominados </w:t>
      </w:r>
      <w:hyperlink r:id="rId11" w:tgtFrame="_blank" w:history="1">
        <w:r w:rsidRPr="00127D52">
          <w:rPr>
            <w:rFonts w:ascii="Palatino Linotype" w:hAnsi="Palatino Linotype"/>
            <w:i/>
            <w:noProof w:val="0"/>
            <w:color w:val="000000"/>
            <w:lang w:val="es-ES_tradnl"/>
          </w:rPr>
          <w:t>ACUERDO DE ORIENTACIÓN.PDF</w:t>
        </w:r>
      </w:hyperlink>
      <w:r w:rsidRPr="00127D52">
        <w:rPr>
          <w:rFonts w:ascii="Palatino Linotype" w:hAnsi="Palatino Linotype"/>
          <w:i/>
          <w:noProof w:val="0"/>
          <w:color w:val="000000"/>
          <w:lang w:val="es-ES_tradnl"/>
        </w:rPr>
        <w:t xml:space="preserve"> y </w:t>
      </w:r>
      <w:hyperlink r:id="rId12" w:tgtFrame="_blank" w:history="1">
        <w:r w:rsidRPr="00127D52">
          <w:rPr>
            <w:rFonts w:ascii="Palatino Linotype" w:hAnsi="Palatino Linotype"/>
            <w:i/>
            <w:noProof w:val="0"/>
            <w:color w:val="000000"/>
            <w:lang w:val="es-ES_tradnl"/>
          </w:rPr>
          <w:t>OFICIO DE RESPUESTA.PDF</w:t>
        </w:r>
      </w:hyperlink>
      <w:r w:rsidRPr="00127D52">
        <w:rPr>
          <w:rFonts w:ascii="Palatino Linotype" w:hAnsi="Palatino Linotype"/>
          <w:noProof w:val="0"/>
          <w:color w:val="000000"/>
          <w:lang w:val="es-ES_tradnl"/>
        </w:rPr>
        <w:t xml:space="preserve"> los cuales consisten medularmente en lo siguiente: </w:t>
      </w:r>
    </w:p>
    <w:p w14:paraId="6730F9C0" w14:textId="77777777" w:rsidR="00AC7E67" w:rsidRPr="00127D52" w:rsidRDefault="00BF1A53" w:rsidP="00AC7E67">
      <w:pPr>
        <w:pStyle w:val="Prrafodelista"/>
        <w:numPr>
          <w:ilvl w:val="0"/>
          <w:numId w:val="1"/>
        </w:numPr>
        <w:tabs>
          <w:tab w:val="left" w:pos="284"/>
        </w:tabs>
        <w:spacing w:before="240" w:line="360" w:lineRule="auto"/>
        <w:rPr>
          <w:rFonts w:ascii="Palatino Linotype" w:hAnsi="Palatino Linotype"/>
          <w:noProof w:val="0"/>
          <w:color w:val="000000"/>
          <w:lang w:val="es-ES_tradnl"/>
        </w:rPr>
      </w:pPr>
      <w:hyperlink r:id="rId13" w:tgtFrame="_blank" w:history="1">
        <w:r w:rsidR="00AC7E67" w:rsidRPr="00127D52">
          <w:rPr>
            <w:rFonts w:ascii="Palatino Linotype" w:hAnsi="Palatino Linotype"/>
            <w:noProof w:val="0"/>
            <w:color w:val="000000"/>
            <w:lang w:val="es-ES_tradnl"/>
          </w:rPr>
          <w:t>ACUERDO DE ORIENTACIÓN.PDF</w:t>
        </w:r>
      </w:hyperlink>
      <w:r w:rsidR="00AC7E67" w:rsidRPr="00127D52">
        <w:rPr>
          <w:rFonts w:ascii="Palatino Linotype" w:hAnsi="Palatino Linotype"/>
          <w:noProof w:val="0"/>
          <w:color w:val="000000"/>
          <w:lang w:val="es-ES_tradnl"/>
        </w:rPr>
        <w:t> </w:t>
      </w:r>
    </w:p>
    <w:p w14:paraId="5CEA3435" w14:textId="77777777" w:rsidR="00AC7E67" w:rsidRPr="00127D52" w:rsidRDefault="00AC7E67" w:rsidP="00AC7E67">
      <w:pPr>
        <w:pStyle w:val="Prrafodelista"/>
        <w:tabs>
          <w:tab w:val="left" w:pos="284"/>
        </w:tabs>
        <w:spacing w:before="240" w:line="360" w:lineRule="auto"/>
        <w:jc w:val="center"/>
        <w:rPr>
          <w:rFonts w:ascii="Palatino Linotype" w:hAnsi="Palatino Linotype"/>
          <w:noProof w:val="0"/>
          <w:color w:val="000000"/>
          <w:lang w:val="es-ES_tradnl"/>
        </w:rPr>
      </w:pPr>
      <w:r w:rsidRPr="00127D52">
        <w:rPr>
          <w:lang w:eastAsia="es-MX"/>
        </w:rPr>
        <w:drawing>
          <wp:inline distT="0" distB="0" distL="0" distR="0" wp14:anchorId="0EE36471" wp14:editId="4490EFDC">
            <wp:extent cx="3995527" cy="1547447"/>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588" t="32629" r="29723" b="37288"/>
                    <a:stretch/>
                  </pic:blipFill>
                  <pic:spPr bwMode="auto">
                    <a:xfrm>
                      <a:off x="0" y="0"/>
                      <a:ext cx="4037415" cy="1563670"/>
                    </a:xfrm>
                    <a:prstGeom prst="rect">
                      <a:avLst/>
                    </a:prstGeom>
                    <a:ln>
                      <a:noFill/>
                    </a:ln>
                    <a:extLst>
                      <a:ext uri="{53640926-AAD7-44D8-BBD7-CCE9431645EC}">
                        <a14:shadowObscured xmlns:a14="http://schemas.microsoft.com/office/drawing/2010/main"/>
                      </a:ext>
                    </a:extLst>
                  </pic:spPr>
                </pic:pic>
              </a:graphicData>
            </a:graphic>
          </wp:inline>
        </w:drawing>
      </w:r>
    </w:p>
    <w:p w14:paraId="1FE1BFF4" w14:textId="77777777" w:rsidR="00AC7E67" w:rsidRPr="00127D52" w:rsidRDefault="00BF1A53" w:rsidP="00AC7E67">
      <w:pPr>
        <w:pStyle w:val="Prrafodelista"/>
        <w:numPr>
          <w:ilvl w:val="0"/>
          <w:numId w:val="1"/>
        </w:numPr>
        <w:tabs>
          <w:tab w:val="left" w:pos="284"/>
        </w:tabs>
        <w:spacing w:before="240" w:line="360" w:lineRule="auto"/>
        <w:rPr>
          <w:rFonts w:ascii="Palatino Linotype" w:hAnsi="Palatino Linotype"/>
          <w:noProof w:val="0"/>
          <w:color w:val="000000"/>
          <w:lang w:val="es-ES_tradnl"/>
        </w:rPr>
      </w:pPr>
      <w:hyperlink r:id="rId15" w:tgtFrame="_blank" w:history="1">
        <w:r w:rsidR="00AC7E67" w:rsidRPr="00127D52">
          <w:rPr>
            <w:rFonts w:ascii="Palatino Linotype" w:hAnsi="Palatino Linotype"/>
            <w:noProof w:val="0"/>
            <w:color w:val="000000"/>
            <w:lang w:val="es-ES_tradnl"/>
          </w:rPr>
          <w:t>OFICIO DE RESPUESTA.PDF</w:t>
        </w:r>
      </w:hyperlink>
    </w:p>
    <w:p w14:paraId="328DC04B" w14:textId="77777777" w:rsidR="00AC7E67" w:rsidRPr="00127D52" w:rsidRDefault="00AC7E67" w:rsidP="00AC7E67">
      <w:pPr>
        <w:spacing w:line="360" w:lineRule="auto"/>
        <w:ind w:right="34"/>
        <w:jc w:val="center"/>
        <w:rPr>
          <w:rFonts w:ascii="Palatino Linotype" w:hAnsi="Palatino Linotype"/>
          <w:noProof w:val="0"/>
          <w:lang w:val="es-ES_tradnl"/>
        </w:rPr>
      </w:pPr>
      <w:r w:rsidRPr="00127D52">
        <w:rPr>
          <w:lang w:eastAsia="es-MX"/>
        </w:rPr>
        <w:lastRenderedPageBreak/>
        <w:drawing>
          <wp:inline distT="0" distB="0" distL="0" distR="0" wp14:anchorId="074E963B" wp14:editId="6CE5F799">
            <wp:extent cx="5084472" cy="808892"/>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304" t="44089" r="29360" b="43654"/>
                    <a:stretch/>
                  </pic:blipFill>
                  <pic:spPr bwMode="auto">
                    <a:xfrm>
                      <a:off x="0" y="0"/>
                      <a:ext cx="5179355" cy="823987"/>
                    </a:xfrm>
                    <a:prstGeom prst="rect">
                      <a:avLst/>
                    </a:prstGeom>
                    <a:ln>
                      <a:noFill/>
                    </a:ln>
                    <a:extLst>
                      <a:ext uri="{53640926-AAD7-44D8-BBD7-CCE9431645EC}">
                        <a14:shadowObscured xmlns:a14="http://schemas.microsoft.com/office/drawing/2010/main"/>
                      </a:ext>
                    </a:extLst>
                  </pic:spPr>
                </pic:pic>
              </a:graphicData>
            </a:graphic>
          </wp:inline>
        </w:drawing>
      </w:r>
    </w:p>
    <w:p w14:paraId="0316D01F" w14:textId="77777777" w:rsidR="00AC7E67" w:rsidRPr="00127D52" w:rsidRDefault="00AC7E67" w:rsidP="00AC7E67">
      <w:pPr>
        <w:pStyle w:val="Prrafodelista"/>
        <w:numPr>
          <w:ilvl w:val="0"/>
          <w:numId w:val="2"/>
        </w:numPr>
        <w:spacing w:line="360" w:lineRule="auto"/>
        <w:ind w:left="284" w:right="34" w:hanging="284"/>
        <w:jc w:val="both"/>
        <w:rPr>
          <w:rFonts w:ascii="Palatino Linotype" w:hAnsi="Palatino Linotype"/>
          <w:noProof w:val="0"/>
          <w:lang w:val="es-ES_tradnl"/>
        </w:rPr>
      </w:pPr>
      <w:r w:rsidRPr="00127D52">
        <w:rPr>
          <w:rFonts w:ascii="Palatino Linotype" w:eastAsia="Times New Roman" w:hAnsi="Palatino Linotype" w:cs="Arial"/>
          <w:noProof w:val="0"/>
          <w:lang w:val="es-ES_tradnl"/>
        </w:rPr>
        <w:t>El día dos (2) de octubre de dos mil dieciocho el</w:t>
      </w:r>
      <w:r w:rsidRPr="00127D52">
        <w:rPr>
          <w:rFonts w:ascii="Palatino Linotype" w:hAnsi="Palatino Linotype" w:cs="Arial"/>
          <w:noProof w:val="0"/>
          <w:szCs w:val="20"/>
          <w:lang w:val="es-ES_tradnl"/>
        </w:rPr>
        <w:t xml:space="preserve"> particular</w:t>
      </w:r>
      <w:r w:rsidRPr="00127D52">
        <w:rPr>
          <w:rFonts w:ascii="Palatino Linotype" w:eastAsia="Times New Roman" w:hAnsi="Palatino Linotype" w:cs="Arial"/>
          <w:noProof w:val="0"/>
          <w:lang w:val="es-ES_tradnl"/>
        </w:rPr>
        <w:t xml:space="preserve"> interpuso los recursos de revisión, en contra de las respuestas anteriormente referidas,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1D3AE4B2" w14:textId="77777777" w:rsidR="00AC7E67" w:rsidRPr="00127D52" w:rsidRDefault="00AC7E67" w:rsidP="00AC7E67">
      <w:pPr>
        <w:pStyle w:val="Prrafodelista"/>
        <w:spacing w:line="360" w:lineRule="auto"/>
        <w:ind w:left="284" w:right="34"/>
        <w:jc w:val="both"/>
        <w:rPr>
          <w:rFonts w:ascii="Palatino Linotype" w:hAnsi="Palatino Linotype"/>
          <w:noProof w:val="0"/>
          <w:lang w:val="es-ES_tradnl"/>
        </w:rPr>
      </w:pPr>
      <w:r w:rsidRPr="00127D52">
        <w:rPr>
          <w:rFonts w:ascii="Palatino Linotype" w:eastAsia="Calibri" w:hAnsi="Palatino Linotype" w:cs="Arial"/>
          <w:b/>
          <w:bCs/>
          <w:noProof w:val="0"/>
          <w:lang w:val="es-ES_tradnl"/>
        </w:rPr>
        <w:t>Solicitud número 00151/SECOGEM/IP/2018</w:t>
      </w:r>
    </w:p>
    <w:p w14:paraId="77643351" w14:textId="77777777" w:rsidR="00AC7E67" w:rsidRPr="00127D52" w:rsidRDefault="00AC7E67" w:rsidP="00AC7E67">
      <w:pPr>
        <w:pStyle w:val="Prrafodelista"/>
        <w:ind w:left="284" w:right="34"/>
        <w:jc w:val="both"/>
        <w:rPr>
          <w:rFonts w:ascii="Palatino Linotype" w:hAnsi="Palatino Linotype"/>
          <w:noProof w:val="0"/>
          <w:sz w:val="12"/>
          <w:lang w:val="es-ES_tradnl"/>
        </w:rPr>
      </w:pPr>
    </w:p>
    <w:p w14:paraId="5A11932D" w14:textId="593E3FE9" w:rsidR="00AC7E67" w:rsidRPr="00127D52" w:rsidRDefault="00AC7E67" w:rsidP="00AC7E67">
      <w:pPr>
        <w:pStyle w:val="Prrafodelista"/>
        <w:spacing w:before="240" w:after="240" w:line="360" w:lineRule="auto"/>
        <w:ind w:left="426"/>
        <w:jc w:val="both"/>
        <w:rPr>
          <w:rFonts w:ascii="Palatino Linotype" w:eastAsia="Calibri" w:hAnsi="Palatino Linotype" w:cs="Arial"/>
          <w:noProof w:val="0"/>
          <w:lang w:val="es-ES_tradnl"/>
        </w:rPr>
      </w:pPr>
      <w:bookmarkStart w:id="17" w:name="_Toc504377966"/>
      <w:r w:rsidRPr="00127D52">
        <w:rPr>
          <w:rFonts w:eastAsia="Calibri" w:cs="Arial"/>
          <w:b/>
          <w:noProof w:val="0"/>
          <w:lang w:val="es-ES_tradnl"/>
        </w:rPr>
        <w:t>Acto impugnado</w:t>
      </w:r>
      <w:bookmarkEnd w:id="3"/>
      <w:r w:rsidRPr="00127D52">
        <w:rPr>
          <w:rFonts w:eastAsia="Calibri" w:cs="Arial"/>
          <w:noProof w:val="0"/>
          <w:lang w:val="es-ES_tradnl"/>
        </w:rPr>
        <w:t>:</w:t>
      </w:r>
      <w:bookmarkEnd w:id="17"/>
      <w:r w:rsidRPr="00127D52">
        <w:rPr>
          <w:rFonts w:eastAsia="Calibri" w:cs="Arial"/>
          <w:noProof w:val="0"/>
          <w:lang w:val="es-ES_tradn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Pr="00127D52">
        <w:rPr>
          <w:rFonts w:ascii="Palatino Linotype" w:eastAsia="Calibri" w:hAnsi="Palatino Linotype" w:cs="Arial"/>
          <w:noProof w:val="0"/>
          <w:lang w:val="es-ES_tradnl"/>
        </w:rPr>
        <w:t>“</w:t>
      </w:r>
      <w:r w:rsidRPr="00127D52">
        <w:rPr>
          <w:rFonts w:ascii="Palatino Linotype" w:eastAsia="Calibri" w:hAnsi="Palatino Linotype" w:cs="Arial"/>
          <w:i/>
          <w:noProof w:val="0"/>
          <w:lang w:val="es-ES_tradnl"/>
        </w:rPr>
        <w:t xml:space="preserve">la </w:t>
      </w:r>
      <w:proofErr w:type="spellStart"/>
      <w:r w:rsidRPr="00127D52">
        <w:rPr>
          <w:rFonts w:ascii="Palatino Linotype" w:eastAsia="Calibri" w:hAnsi="Palatino Linotype" w:cs="Arial"/>
          <w:i/>
          <w:noProof w:val="0"/>
          <w:lang w:val="es-ES_tradnl"/>
        </w:rPr>
        <w:t>contraloria</w:t>
      </w:r>
      <w:proofErr w:type="spellEnd"/>
      <w:r w:rsidRPr="00127D52">
        <w:rPr>
          <w:rFonts w:ascii="Palatino Linotype" w:eastAsia="Calibri" w:hAnsi="Palatino Linotype" w:cs="Arial"/>
          <w:i/>
          <w:noProof w:val="0"/>
          <w:lang w:val="es-ES_tradnl"/>
        </w:rPr>
        <w:t xml:space="preserve"> del estado conoció de la licitación de arrendamiento de 1700 vehículos al igual que sus contralores internos de SSP y Finanzas , por lo tanto tiene la </w:t>
      </w:r>
      <w:proofErr w:type="spellStart"/>
      <w:r w:rsidRPr="00127D52">
        <w:rPr>
          <w:rFonts w:ascii="Palatino Linotype" w:eastAsia="Calibri" w:hAnsi="Palatino Linotype" w:cs="Arial"/>
          <w:i/>
          <w:noProof w:val="0"/>
          <w:lang w:val="es-ES_tradnl"/>
        </w:rPr>
        <w:t>revision</w:t>
      </w:r>
      <w:proofErr w:type="spellEnd"/>
      <w:r w:rsidRPr="00127D52">
        <w:rPr>
          <w:rFonts w:ascii="Palatino Linotype" w:eastAsia="Calibri" w:hAnsi="Palatino Linotype" w:cs="Arial"/>
          <w:i/>
          <w:noProof w:val="0"/>
          <w:lang w:val="es-ES_tradnl"/>
        </w:rPr>
        <w:t xml:space="preserve"> de las bases ya que se erogaron 2,000 millones de pesos y también tiene la denuncia de </w:t>
      </w:r>
      <w:r w:rsidR="008D150E" w:rsidRPr="008D150E">
        <w:rPr>
          <w:rFonts w:ascii="Palatino Linotype" w:eastAsia="Calibri" w:hAnsi="Palatino Linotype" w:cs="Arial"/>
          <w:i/>
          <w:noProof w:val="0"/>
          <w:highlight w:val="black"/>
          <w:lang w:val="es-ES_tradnl"/>
        </w:rPr>
        <w:t>-----------------</w:t>
      </w:r>
      <w:r w:rsidRPr="00127D52">
        <w:rPr>
          <w:rFonts w:ascii="Palatino Linotype" w:eastAsia="Calibri" w:hAnsi="Palatino Linotype" w:cs="Arial"/>
          <w:i/>
          <w:noProof w:val="0"/>
          <w:lang w:val="es-ES_tradnl"/>
        </w:rPr>
        <w:t xml:space="preserve"> que acredita el direccionamiento y candados que resultaron con un arrendamiento con sobre precios y el </w:t>
      </w:r>
      <w:proofErr w:type="spellStart"/>
      <w:r w:rsidRPr="00127D52">
        <w:rPr>
          <w:rFonts w:ascii="Palatino Linotype" w:eastAsia="Calibri" w:hAnsi="Palatino Linotype" w:cs="Arial"/>
          <w:i/>
          <w:noProof w:val="0"/>
          <w:lang w:val="es-ES_tradnl"/>
        </w:rPr>
        <w:t>el</w:t>
      </w:r>
      <w:proofErr w:type="spellEnd"/>
      <w:r w:rsidRPr="00127D52">
        <w:rPr>
          <w:rFonts w:ascii="Palatino Linotype" w:eastAsia="Calibri" w:hAnsi="Palatino Linotype" w:cs="Arial"/>
          <w:i/>
          <w:noProof w:val="0"/>
          <w:lang w:val="es-ES_tradnl"/>
        </w:rPr>
        <w:t xml:space="preserve"> municipio o en la secretaria de educación también paso lo mismo y tiene las constancias , por lo tanto tiene todos los documentos solicitados y en caso que haya sido omiso la ASF ya programo auditorias incluyendo la </w:t>
      </w:r>
      <w:proofErr w:type="spellStart"/>
      <w:r w:rsidRPr="00127D52">
        <w:rPr>
          <w:rFonts w:ascii="Palatino Linotype" w:eastAsia="Calibri" w:hAnsi="Palatino Linotype" w:cs="Arial"/>
          <w:i/>
          <w:noProof w:val="0"/>
          <w:lang w:val="es-ES_tradnl"/>
        </w:rPr>
        <w:t>contraloria</w:t>
      </w:r>
      <w:proofErr w:type="spellEnd"/>
      <w:r w:rsidRPr="00127D52">
        <w:rPr>
          <w:rFonts w:ascii="Palatino Linotype" w:eastAsia="Calibri" w:hAnsi="Palatino Linotype" w:cs="Arial"/>
          <w:i/>
          <w:noProof w:val="0"/>
          <w:lang w:val="es-ES_tradnl"/>
        </w:rPr>
        <w:t xml:space="preserve"> del estado” (Sic)</w:t>
      </w:r>
    </w:p>
    <w:p w14:paraId="6F47FCC9" w14:textId="77777777" w:rsidR="00AC7E67" w:rsidRPr="00127D52" w:rsidRDefault="00AC7E67" w:rsidP="00AC7E67">
      <w:pPr>
        <w:pStyle w:val="Prrafodelista"/>
        <w:spacing w:before="240" w:after="240" w:line="360" w:lineRule="auto"/>
        <w:ind w:left="426"/>
        <w:jc w:val="both"/>
        <w:rPr>
          <w:i/>
          <w:noProof w:val="0"/>
          <w:lang w:val="es-ES_tradnl"/>
        </w:rPr>
      </w:pPr>
      <w:bookmarkStart w:id="32" w:name="_Toc504377967"/>
      <w:r w:rsidRPr="00127D52">
        <w:rPr>
          <w:rFonts w:eastAsia="Calibri" w:cs="Arial"/>
          <w:b/>
          <w:noProof w:val="0"/>
          <w:lang w:val="es-ES_tradnl"/>
        </w:rPr>
        <w:t>Razones o Motivos de inconformidad</w:t>
      </w:r>
      <w:r w:rsidRPr="00127D52">
        <w:rPr>
          <w:rFonts w:eastAsia="Calibri" w:cs="Arial"/>
          <w:noProof w:val="0"/>
          <w:lang w:val="es-ES_tradnl"/>
        </w:rPr>
        <w:t>:</w:t>
      </w:r>
      <w:bookmarkEnd w:id="18"/>
      <w:bookmarkEnd w:id="32"/>
      <w:r w:rsidRPr="00127D52">
        <w:rPr>
          <w:rFonts w:ascii="Palatino Linotype" w:eastAsia="Calibri" w:hAnsi="Palatino Linotype" w:cs="Arial"/>
          <w:noProof w:val="0"/>
          <w:lang w:val="es-ES_tradn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Pr="00127D52">
        <w:rPr>
          <w:rFonts w:ascii="Palatino Linotype" w:eastAsia="Calibri" w:hAnsi="Palatino Linotype" w:cs="Arial"/>
          <w:i/>
          <w:noProof w:val="0"/>
          <w:lang w:val="es-ES_tradnl"/>
        </w:rPr>
        <w:t>“opacidad y encubrimiento de actos de corrupción</w:t>
      </w:r>
      <w:r w:rsidRPr="00127D52">
        <w:rPr>
          <w:i/>
          <w:noProof w:val="0"/>
          <w:lang w:val="es-ES_tradnl"/>
        </w:rPr>
        <w:t>” (Sic)</w:t>
      </w:r>
    </w:p>
    <w:p w14:paraId="37B9AA40" w14:textId="77777777" w:rsidR="00AC7E67" w:rsidRPr="00127D52" w:rsidRDefault="00AC7E67" w:rsidP="00AC7E67">
      <w:pPr>
        <w:pStyle w:val="Prrafodelista"/>
        <w:spacing w:before="240" w:after="240"/>
        <w:ind w:left="426"/>
        <w:jc w:val="both"/>
        <w:rPr>
          <w:i/>
          <w:noProof w:val="0"/>
          <w:sz w:val="4"/>
          <w:lang w:val="es-ES_tradnl"/>
        </w:rPr>
      </w:pPr>
    </w:p>
    <w:p w14:paraId="68C51D35" w14:textId="77777777" w:rsidR="00AC7E67" w:rsidRPr="00127D52" w:rsidRDefault="00AC7E67" w:rsidP="00AC7E67">
      <w:pPr>
        <w:pStyle w:val="Prrafodelista"/>
        <w:spacing w:before="240" w:after="240" w:line="276" w:lineRule="auto"/>
        <w:ind w:left="426"/>
        <w:jc w:val="both"/>
        <w:rPr>
          <w:rFonts w:ascii="Palatino Linotype" w:hAnsi="Palatino Linotype"/>
          <w:noProof w:val="0"/>
          <w:color w:val="000000"/>
          <w:lang w:val="es-ES_tradnl"/>
        </w:rPr>
      </w:pPr>
      <w:r w:rsidRPr="00127D52">
        <w:rPr>
          <w:rFonts w:ascii="Palatino Linotype" w:hAnsi="Palatino Linotype"/>
          <w:noProof w:val="0"/>
          <w:color w:val="000000"/>
          <w:lang w:val="es-ES_tradnl"/>
        </w:rPr>
        <w:t xml:space="preserve">Anexando el archivo denominado </w:t>
      </w:r>
      <w:r w:rsidRPr="00127D52">
        <w:rPr>
          <w:rFonts w:ascii="Palatino Linotype" w:hAnsi="Palatino Linotype"/>
          <w:i/>
          <w:noProof w:val="0"/>
          <w:color w:val="000000"/>
          <w:lang w:val="es-ES_tradnl"/>
        </w:rPr>
        <w:t>acuse patrullas edo.pdf</w:t>
      </w:r>
      <w:r w:rsidRPr="00127D52">
        <w:rPr>
          <w:rFonts w:ascii="Palatino Linotype" w:hAnsi="Palatino Linotype"/>
          <w:noProof w:val="0"/>
          <w:color w:val="000000"/>
          <w:lang w:val="es-ES_tradnl"/>
        </w:rPr>
        <w:t xml:space="preserve"> consistente en una foja donde se aprecia la caratula de un acuse de un documento que pudiese consistir en una denuncia.</w:t>
      </w:r>
    </w:p>
    <w:p w14:paraId="6CFE70CA" w14:textId="77777777" w:rsidR="00AC7E67" w:rsidRPr="00127D52" w:rsidRDefault="00AC7E67" w:rsidP="00AC7E67">
      <w:pPr>
        <w:pStyle w:val="Prrafodelista"/>
        <w:spacing w:before="240" w:after="240" w:line="276" w:lineRule="auto"/>
        <w:ind w:left="426"/>
        <w:jc w:val="both"/>
        <w:rPr>
          <w:i/>
          <w:noProof w:val="0"/>
          <w:sz w:val="14"/>
          <w:lang w:val="es-ES_tradnl"/>
        </w:rPr>
      </w:pPr>
    </w:p>
    <w:p w14:paraId="7839DCDB" w14:textId="77777777" w:rsidR="00AC7E67" w:rsidRPr="00127D52" w:rsidRDefault="00AC7E67" w:rsidP="00AC7E67">
      <w:pPr>
        <w:pStyle w:val="Prrafodelista"/>
        <w:spacing w:line="360" w:lineRule="auto"/>
        <w:ind w:left="284" w:right="34"/>
        <w:jc w:val="both"/>
        <w:rPr>
          <w:rFonts w:ascii="Palatino Linotype" w:hAnsi="Palatino Linotype"/>
          <w:noProof w:val="0"/>
          <w:lang w:val="es-ES_tradnl"/>
        </w:rPr>
      </w:pPr>
      <w:r w:rsidRPr="00127D52">
        <w:rPr>
          <w:rFonts w:ascii="Palatino Linotype" w:eastAsia="Calibri" w:hAnsi="Palatino Linotype" w:cs="Arial"/>
          <w:b/>
          <w:bCs/>
          <w:noProof w:val="0"/>
          <w:lang w:val="es-ES_tradnl"/>
        </w:rPr>
        <w:t>Solicitud número 00162/SECOGEM/IP/2018</w:t>
      </w:r>
    </w:p>
    <w:p w14:paraId="5EDAB7EA" w14:textId="77777777" w:rsidR="00AC7E67" w:rsidRPr="00127D52" w:rsidRDefault="00AC7E67" w:rsidP="00AC7E67">
      <w:pPr>
        <w:pStyle w:val="Prrafodelista"/>
        <w:ind w:left="284" w:right="34"/>
        <w:jc w:val="both"/>
        <w:rPr>
          <w:rFonts w:ascii="Palatino Linotype" w:hAnsi="Palatino Linotype"/>
          <w:noProof w:val="0"/>
          <w:sz w:val="12"/>
          <w:lang w:val="es-ES_tradnl"/>
        </w:rPr>
      </w:pPr>
    </w:p>
    <w:p w14:paraId="07CE7DAE" w14:textId="04419D37" w:rsidR="00AC7E67" w:rsidRPr="00127D52" w:rsidRDefault="00AC7E67" w:rsidP="00AC7E67">
      <w:pPr>
        <w:pStyle w:val="Prrafodelista"/>
        <w:spacing w:before="240" w:after="240" w:line="360" w:lineRule="auto"/>
        <w:ind w:left="426"/>
        <w:jc w:val="both"/>
        <w:rPr>
          <w:rFonts w:ascii="Palatino Linotype" w:eastAsia="Calibri" w:hAnsi="Palatino Linotype" w:cs="Arial"/>
          <w:noProof w:val="0"/>
          <w:lang w:val="es-ES_tradnl"/>
        </w:rPr>
      </w:pPr>
      <w:r w:rsidRPr="00127D52">
        <w:rPr>
          <w:rFonts w:eastAsia="Calibri" w:cs="Arial"/>
          <w:b/>
          <w:noProof w:val="0"/>
          <w:lang w:val="es-ES_tradnl"/>
        </w:rPr>
        <w:t>Acto impugnado</w:t>
      </w:r>
      <w:r w:rsidRPr="00127D52">
        <w:rPr>
          <w:rFonts w:eastAsia="Calibri" w:cs="Arial"/>
          <w:noProof w:val="0"/>
          <w:lang w:val="es-ES_tradnl"/>
        </w:rPr>
        <w:t xml:space="preserve">: </w:t>
      </w:r>
      <w:r w:rsidRPr="00127D52">
        <w:rPr>
          <w:rFonts w:ascii="Palatino Linotype" w:eastAsia="Calibri" w:hAnsi="Palatino Linotype" w:cs="Arial"/>
          <w:noProof w:val="0"/>
          <w:lang w:val="es-ES_tradnl"/>
        </w:rPr>
        <w:t>“</w:t>
      </w:r>
      <w:r w:rsidRPr="00127D52">
        <w:rPr>
          <w:rFonts w:ascii="Palatino Linotype" w:eastAsia="Calibri" w:hAnsi="Palatino Linotype" w:cs="Arial"/>
          <w:i/>
          <w:noProof w:val="0"/>
          <w:lang w:val="es-ES_tradnl"/>
        </w:rPr>
        <w:t xml:space="preserve">desafortunadamente para la </w:t>
      </w:r>
      <w:proofErr w:type="spellStart"/>
      <w:r w:rsidRPr="00127D52">
        <w:rPr>
          <w:rFonts w:ascii="Palatino Linotype" w:eastAsia="Calibri" w:hAnsi="Palatino Linotype" w:cs="Arial"/>
          <w:i/>
          <w:noProof w:val="0"/>
          <w:lang w:val="es-ES_tradnl"/>
        </w:rPr>
        <w:t>contraloria</w:t>
      </w:r>
      <w:proofErr w:type="spellEnd"/>
      <w:r w:rsidRPr="00127D52">
        <w:rPr>
          <w:rFonts w:ascii="Palatino Linotype" w:eastAsia="Calibri" w:hAnsi="Palatino Linotype" w:cs="Arial"/>
          <w:i/>
          <w:noProof w:val="0"/>
          <w:lang w:val="es-ES_tradnl"/>
        </w:rPr>
        <w:t xml:space="preserve"> del estado su titular recibió la denuncia de </w:t>
      </w:r>
      <w:r w:rsidR="008D150E" w:rsidRPr="008D150E">
        <w:rPr>
          <w:rFonts w:ascii="Palatino Linotype" w:eastAsia="Calibri" w:hAnsi="Palatino Linotype" w:cs="Arial"/>
          <w:i/>
          <w:noProof w:val="0"/>
          <w:highlight w:val="black"/>
          <w:lang w:val="es-ES_tradnl"/>
        </w:rPr>
        <w:t>--------------------</w:t>
      </w:r>
      <w:r w:rsidRPr="00127D52">
        <w:rPr>
          <w:rFonts w:ascii="Palatino Linotype" w:eastAsia="Calibri" w:hAnsi="Palatino Linotype" w:cs="Arial"/>
          <w:i/>
          <w:noProof w:val="0"/>
          <w:lang w:val="es-ES_tradnl"/>
        </w:rPr>
        <w:t xml:space="preserve"> al respecto y por ende tiene la información solicitada y deberá de entregar las </w:t>
      </w:r>
      <w:proofErr w:type="spellStart"/>
      <w:r w:rsidRPr="00127D52">
        <w:rPr>
          <w:rFonts w:ascii="Palatino Linotype" w:eastAsia="Calibri" w:hAnsi="Palatino Linotype" w:cs="Arial"/>
          <w:i/>
          <w:noProof w:val="0"/>
          <w:lang w:val="es-ES_tradnl"/>
        </w:rPr>
        <w:t>aciones</w:t>
      </w:r>
      <w:proofErr w:type="spellEnd"/>
      <w:r w:rsidRPr="00127D52">
        <w:rPr>
          <w:rFonts w:ascii="Palatino Linotype" w:eastAsia="Calibri" w:hAnsi="Palatino Linotype" w:cs="Arial"/>
          <w:i/>
          <w:noProof w:val="0"/>
          <w:lang w:val="es-ES_tradnl"/>
        </w:rPr>
        <w:t xml:space="preserve"> y oficios </w:t>
      </w:r>
      <w:proofErr w:type="gramStart"/>
      <w:r w:rsidRPr="00127D52">
        <w:rPr>
          <w:rFonts w:ascii="Palatino Linotype" w:eastAsia="Calibri" w:hAnsi="Palatino Linotype" w:cs="Arial"/>
          <w:i/>
          <w:noProof w:val="0"/>
          <w:lang w:val="es-ES_tradnl"/>
        </w:rPr>
        <w:t>girados ,</w:t>
      </w:r>
      <w:proofErr w:type="gramEnd"/>
      <w:r w:rsidRPr="00127D52">
        <w:rPr>
          <w:rFonts w:ascii="Palatino Linotype" w:eastAsia="Calibri" w:hAnsi="Palatino Linotype" w:cs="Arial"/>
          <w:i/>
          <w:noProof w:val="0"/>
          <w:lang w:val="es-ES_tradnl"/>
        </w:rPr>
        <w:t xml:space="preserve"> ahora bien se le denuncio antes de que se diera el fallo , por lo tanto en caso de que no hubiese hecho algo , alguien resultara </w:t>
      </w:r>
      <w:r w:rsidRPr="00127D52">
        <w:rPr>
          <w:rFonts w:ascii="Palatino Linotype" w:eastAsia="Calibri" w:hAnsi="Palatino Linotype" w:cs="Arial"/>
          <w:i/>
          <w:noProof w:val="0"/>
          <w:lang w:val="es-ES_tradnl"/>
        </w:rPr>
        <w:lastRenderedPageBreak/>
        <w:t xml:space="preserve">responsable al respecto y la ASF ya </w:t>
      </w:r>
      <w:proofErr w:type="spellStart"/>
      <w:r w:rsidRPr="00127D52">
        <w:rPr>
          <w:rFonts w:ascii="Palatino Linotype" w:eastAsia="Calibri" w:hAnsi="Palatino Linotype" w:cs="Arial"/>
          <w:i/>
          <w:noProof w:val="0"/>
          <w:lang w:val="es-ES_tradnl"/>
        </w:rPr>
        <w:t>esta</w:t>
      </w:r>
      <w:proofErr w:type="spellEnd"/>
      <w:r w:rsidRPr="00127D52">
        <w:rPr>
          <w:rFonts w:ascii="Palatino Linotype" w:eastAsia="Calibri" w:hAnsi="Palatino Linotype" w:cs="Arial"/>
          <w:i/>
          <w:noProof w:val="0"/>
          <w:lang w:val="es-ES_tradnl"/>
        </w:rPr>
        <w:t xml:space="preserve"> programando las </w:t>
      </w:r>
      <w:proofErr w:type="spellStart"/>
      <w:r w:rsidRPr="00127D52">
        <w:rPr>
          <w:rFonts w:ascii="Palatino Linotype" w:eastAsia="Calibri" w:hAnsi="Palatino Linotype" w:cs="Arial"/>
          <w:i/>
          <w:noProof w:val="0"/>
          <w:lang w:val="es-ES_tradnl"/>
        </w:rPr>
        <w:t>auditorias</w:t>
      </w:r>
      <w:proofErr w:type="spellEnd"/>
      <w:r w:rsidRPr="00127D52">
        <w:rPr>
          <w:rFonts w:ascii="Palatino Linotype" w:eastAsia="Calibri" w:hAnsi="Palatino Linotype" w:cs="Arial"/>
          <w:i/>
          <w:noProof w:val="0"/>
          <w:lang w:val="es-ES_tradnl"/>
        </w:rPr>
        <w:t xml:space="preserve"> a la </w:t>
      </w:r>
      <w:proofErr w:type="spellStart"/>
      <w:r w:rsidRPr="00127D52">
        <w:rPr>
          <w:rFonts w:ascii="Palatino Linotype" w:eastAsia="Calibri" w:hAnsi="Palatino Linotype" w:cs="Arial"/>
          <w:i/>
          <w:noProof w:val="0"/>
          <w:lang w:val="es-ES_tradnl"/>
        </w:rPr>
        <w:t>contraloria</w:t>
      </w:r>
      <w:proofErr w:type="spellEnd"/>
      <w:r w:rsidRPr="00127D52">
        <w:rPr>
          <w:rFonts w:ascii="Palatino Linotype" w:eastAsia="Calibri" w:hAnsi="Palatino Linotype" w:cs="Arial"/>
          <w:i/>
          <w:noProof w:val="0"/>
          <w:lang w:val="es-ES_tradnl"/>
        </w:rPr>
        <w:t xml:space="preserve"> del estado entre otros” (Sic)</w:t>
      </w:r>
    </w:p>
    <w:p w14:paraId="17B81E62" w14:textId="77777777" w:rsidR="00AC7E67" w:rsidRPr="00127D52" w:rsidRDefault="00AC7E67" w:rsidP="00AC7E67">
      <w:pPr>
        <w:pStyle w:val="Prrafodelista"/>
        <w:spacing w:before="240" w:after="240" w:line="360" w:lineRule="auto"/>
        <w:ind w:left="426"/>
        <w:jc w:val="both"/>
        <w:rPr>
          <w:i/>
          <w:noProof w:val="0"/>
          <w:lang w:val="es-ES_tradnl"/>
        </w:rPr>
      </w:pPr>
      <w:r w:rsidRPr="00127D52">
        <w:rPr>
          <w:rFonts w:eastAsia="Calibri" w:cs="Arial"/>
          <w:b/>
          <w:noProof w:val="0"/>
          <w:lang w:val="es-ES_tradnl"/>
        </w:rPr>
        <w:t>Razones o Motivos de inconformidad</w:t>
      </w:r>
      <w:r w:rsidRPr="00127D52">
        <w:rPr>
          <w:rFonts w:eastAsia="Calibri" w:cs="Arial"/>
          <w:noProof w:val="0"/>
          <w:lang w:val="es-ES_tradnl"/>
        </w:rPr>
        <w:t>:</w:t>
      </w:r>
      <w:r w:rsidRPr="00127D52">
        <w:rPr>
          <w:rFonts w:ascii="Palatino Linotype" w:eastAsia="Calibri" w:hAnsi="Palatino Linotype" w:cs="Arial"/>
          <w:noProof w:val="0"/>
          <w:lang w:val="es-ES_tradnl"/>
        </w:rPr>
        <w:t xml:space="preserve"> </w:t>
      </w:r>
      <w:r w:rsidRPr="00127D52">
        <w:rPr>
          <w:rFonts w:ascii="Palatino Linotype" w:eastAsia="Calibri" w:hAnsi="Palatino Linotype" w:cs="Arial"/>
          <w:i/>
          <w:noProof w:val="0"/>
          <w:lang w:val="es-ES_tradnl"/>
        </w:rPr>
        <w:t>“</w:t>
      </w:r>
      <w:proofErr w:type="spellStart"/>
      <w:r w:rsidRPr="00127D52">
        <w:rPr>
          <w:rFonts w:ascii="Palatino Linotype" w:eastAsia="Calibri" w:hAnsi="Palatino Linotype" w:cs="Arial"/>
          <w:i/>
          <w:noProof w:val="0"/>
          <w:lang w:val="es-ES_tradnl"/>
        </w:rPr>
        <w:t>omission</w:t>
      </w:r>
      <w:proofErr w:type="spellEnd"/>
      <w:r w:rsidRPr="00127D52">
        <w:rPr>
          <w:rFonts w:ascii="Palatino Linotype" w:eastAsia="Calibri" w:hAnsi="Palatino Linotype" w:cs="Arial"/>
          <w:i/>
          <w:noProof w:val="0"/>
          <w:lang w:val="es-ES_tradnl"/>
        </w:rPr>
        <w:t xml:space="preserve"> y opacidad al respecto” </w:t>
      </w:r>
      <w:r w:rsidRPr="00127D52">
        <w:rPr>
          <w:i/>
          <w:noProof w:val="0"/>
          <w:lang w:val="es-ES_tradnl"/>
        </w:rPr>
        <w:t>(Sic)</w:t>
      </w:r>
    </w:p>
    <w:p w14:paraId="0D72427D" w14:textId="77777777" w:rsidR="00AC7E67" w:rsidRPr="00127D52" w:rsidRDefault="00AC7E67" w:rsidP="00AC7E67">
      <w:pPr>
        <w:pStyle w:val="Prrafodelista"/>
        <w:spacing w:before="240" w:after="240"/>
        <w:ind w:left="426"/>
        <w:jc w:val="both"/>
        <w:rPr>
          <w:i/>
          <w:noProof w:val="0"/>
          <w:lang w:val="es-ES_tradnl"/>
        </w:rPr>
      </w:pPr>
    </w:p>
    <w:p w14:paraId="736D6151" w14:textId="77777777" w:rsidR="00AC7E67" w:rsidRPr="00127D52" w:rsidRDefault="00AC7E67" w:rsidP="00AC7E67">
      <w:pPr>
        <w:pStyle w:val="Prrafodelista"/>
        <w:numPr>
          <w:ilvl w:val="0"/>
          <w:numId w:val="2"/>
        </w:numPr>
        <w:spacing w:line="360" w:lineRule="auto"/>
        <w:ind w:left="284" w:right="34" w:hanging="284"/>
        <w:jc w:val="both"/>
        <w:rPr>
          <w:rFonts w:ascii="Palatino Linotype" w:hAnsi="Palatino Linotype"/>
          <w:b/>
          <w:bCs/>
          <w:noProof w:val="0"/>
          <w:lang w:val="es-ES_tradnl"/>
        </w:rPr>
      </w:pPr>
      <w:r w:rsidRPr="00127D52">
        <w:rPr>
          <w:rFonts w:ascii="Palatino Linotype" w:hAnsi="Palatino Linotype" w:cs="Arial"/>
          <w:bCs/>
          <w:noProof w:val="0"/>
          <w:lang w:val="es-ES_tradnl" w:eastAsia="es-MX"/>
        </w:rPr>
        <w:t>En fecha ocho (8) de octubre de dos mil dieciocho, los Comisionados con fundamento en el artículo 185, fracción II, de la Ley de Transparencia y Acceso a la Información Pública del Estado de México y Municipios, admitieron los recursos de revisión que nos ocupan, a fin de integrar el expediente respectivo y ponerlo a disposición de las partes para que en un plazo máximo de siete días hábiles manifestaran lo que a su derecho correspondiera, ofrecieran pruebas, el Sujeto Obligado rindiera sus respectivos Informes Justificados y se formularan alegatos.</w:t>
      </w:r>
    </w:p>
    <w:p w14:paraId="463B4B33" w14:textId="77777777" w:rsidR="00AC7E67" w:rsidRPr="00127D52" w:rsidRDefault="00AC7E67" w:rsidP="00AC7E67">
      <w:pPr>
        <w:pStyle w:val="Prrafodelista"/>
        <w:spacing w:before="240" w:after="240"/>
        <w:ind w:left="426"/>
        <w:jc w:val="both"/>
        <w:rPr>
          <w:i/>
          <w:noProof w:val="0"/>
          <w:lang w:val="es-ES_tradnl"/>
        </w:rPr>
      </w:pPr>
    </w:p>
    <w:p w14:paraId="6BC0B738" w14:textId="778EAFB3" w:rsidR="00AC7E67" w:rsidRPr="00127D52" w:rsidRDefault="00AC7E67" w:rsidP="00AC7E67">
      <w:pPr>
        <w:pStyle w:val="Prrafodelista"/>
        <w:numPr>
          <w:ilvl w:val="0"/>
          <w:numId w:val="2"/>
        </w:numPr>
        <w:spacing w:line="360" w:lineRule="auto"/>
        <w:ind w:left="284" w:right="34" w:hanging="284"/>
        <w:jc w:val="both"/>
        <w:rPr>
          <w:noProof w:val="0"/>
          <w:lang w:val="es-ES_tradnl"/>
        </w:rPr>
      </w:pPr>
      <w:r w:rsidRPr="00127D52">
        <w:rPr>
          <w:rFonts w:ascii="Palatino Linotype" w:eastAsia="MS Mincho" w:hAnsi="Palatino Linotype" w:cs="Arial"/>
          <w:noProof w:val="0"/>
          <w:lang w:val="es-ES_tradnl"/>
        </w:rPr>
        <w:t xml:space="preserve">Posteriormente, </w:t>
      </w:r>
      <w:r w:rsidRPr="00127D52">
        <w:rPr>
          <w:rFonts w:ascii="Palatino Linotype" w:hAnsi="Palatino Linotype" w:cs="Arial"/>
          <w:bCs/>
          <w:noProof w:val="0"/>
          <w:lang w:val="es-ES_tradnl" w:eastAsia="es-MX"/>
        </w:rPr>
        <w:t xml:space="preserve">con fecha diez (10) de octubre de dos mil dieciocho, en la Trigésima Séptima Sesión Ordinaria, el Pleno de este Instituto aprobó la acumulación de los recursos de revisión consistentes en  </w:t>
      </w:r>
      <w:r w:rsidRPr="00127D52">
        <w:rPr>
          <w:rFonts w:ascii="Palatino Linotype" w:hAnsi="Palatino Linotype"/>
          <w:b/>
          <w:bCs/>
          <w:noProof w:val="0"/>
          <w:lang w:val="es-ES_tradnl"/>
        </w:rPr>
        <w:t>03718/INFOEM/IP/RR/2018</w:t>
      </w:r>
      <w:r w:rsidR="00137143" w:rsidRPr="00127D52">
        <w:rPr>
          <w:rFonts w:ascii="Palatino Linotype" w:hAnsi="Palatino Linotype"/>
          <w:b/>
          <w:bCs/>
          <w:noProof w:val="0"/>
          <w:lang w:val="es-ES_tradnl"/>
        </w:rPr>
        <w:t xml:space="preserve"> </w:t>
      </w:r>
      <w:r w:rsidR="00137143" w:rsidRPr="00127D52">
        <w:rPr>
          <w:rFonts w:ascii="Palatino Linotype" w:hAnsi="Palatino Linotype"/>
          <w:bCs/>
          <w:noProof w:val="0"/>
          <w:lang w:val="es-ES_tradnl"/>
        </w:rPr>
        <w:t>turnado originalmente a esta Ponencia</w:t>
      </w:r>
      <w:r w:rsidRPr="00127D52">
        <w:rPr>
          <w:rFonts w:ascii="Palatino Linotype" w:hAnsi="Palatino Linotype"/>
          <w:bCs/>
          <w:noProof w:val="0"/>
          <w:lang w:val="es-ES_tradnl"/>
        </w:rPr>
        <w:t xml:space="preserve"> y</w:t>
      </w:r>
      <w:r w:rsidRPr="00127D52">
        <w:rPr>
          <w:rFonts w:ascii="Palatino Linotype" w:hAnsi="Palatino Linotype"/>
          <w:b/>
          <w:bCs/>
          <w:noProof w:val="0"/>
          <w:lang w:val="es-ES_tradnl"/>
        </w:rPr>
        <w:t xml:space="preserve"> 03720/INFOEM/IP/RR/2018</w:t>
      </w:r>
      <w:r w:rsidR="00137143" w:rsidRPr="00127D52">
        <w:rPr>
          <w:rFonts w:ascii="Palatino Linotype" w:hAnsi="Palatino Linotype"/>
          <w:b/>
          <w:bCs/>
          <w:noProof w:val="0"/>
          <w:lang w:val="es-ES_tradnl"/>
        </w:rPr>
        <w:t xml:space="preserve"> </w:t>
      </w:r>
      <w:r w:rsidR="00137143" w:rsidRPr="00127D52">
        <w:rPr>
          <w:rFonts w:ascii="Palatino Linotype" w:hAnsi="Palatino Linotype"/>
          <w:bCs/>
          <w:noProof w:val="0"/>
          <w:lang w:val="es-ES_tradnl"/>
        </w:rPr>
        <w:t>turnado originalmente a la Ponencia de la Comisionada</w:t>
      </w:r>
      <w:r w:rsidR="00137143" w:rsidRPr="00127D52">
        <w:rPr>
          <w:rFonts w:ascii="Palatino Linotype" w:hAnsi="Palatino Linotype"/>
          <w:b/>
          <w:bCs/>
          <w:noProof w:val="0"/>
          <w:lang w:val="es-ES_tradnl"/>
        </w:rPr>
        <w:t xml:space="preserve"> Zulema Martínez Sánchez</w:t>
      </w:r>
      <w:r w:rsidRPr="00127D52">
        <w:rPr>
          <w:rFonts w:ascii="Palatino Linotype" w:hAnsi="Palatino Linotype"/>
          <w:b/>
          <w:bCs/>
          <w:noProof w:val="0"/>
          <w:lang w:val="es-ES_tradnl"/>
        </w:rPr>
        <w:t xml:space="preserve"> </w:t>
      </w:r>
      <w:r w:rsidRPr="00127D52">
        <w:rPr>
          <w:rFonts w:ascii="Palatino Linotype" w:eastAsia="MS Mincho" w:hAnsi="Palatino Linotype" w:cs="Arial"/>
          <w:noProof w:val="0"/>
          <w:lang w:val="es-ES_tradnl"/>
        </w:rPr>
        <w:t xml:space="preserve">a efecto de que el  </w:t>
      </w:r>
      <w:r w:rsidRPr="00127D52">
        <w:rPr>
          <w:rFonts w:ascii="Palatino Linotype" w:eastAsia="Times New Roman" w:hAnsi="Palatino Linotype" w:cs="Arial"/>
          <w:noProof w:val="0"/>
          <w:lang w:val="es-ES_tradnl"/>
        </w:rPr>
        <w:t xml:space="preserve">Comisionado </w:t>
      </w:r>
      <w:r w:rsidRPr="00127D52">
        <w:rPr>
          <w:rFonts w:ascii="Palatino Linotype" w:eastAsia="Times New Roman" w:hAnsi="Palatino Linotype" w:cs="Arial"/>
          <w:b/>
          <w:noProof w:val="0"/>
          <w:lang w:val="es-ES_tradnl"/>
        </w:rPr>
        <w:t>José Guadalupe Luna Hernández</w:t>
      </w:r>
      <w:r w:rsidRPr="00127D52">
        <w:rPr>
          <w:rFonts w:ascii="Palatino Linotype" w:eastAsia="Times New Roman" w:hAnsi="Palatino Linotype" w:cs="Arial"/>
          <w:noProof w:val="0"/>
          <w:lang w:val="es-ES_tradnl"/>
        </w:rPr>
        <w:t xml:space="preserve"> </w:t>
      </w:r>
      <w:r w:rsidRPr="00127D52">
        <w:rPr>
          <w:rFonts w:ascii="Palatino Linotype" w:eastAsia="MS Mincho" w:hAnsi="Palatino Linotype" w:cs="Arial"/>
          <w:noProof w:val="0"/>
          <w:lang w:val="es-ES_tradnl"/>
        </w:rPr>
        <w:t xml:space="preserve">formulara y presentara el proyecto de resolución correspondiente y </w:t>
      </w:r>
      <w:r w:rsidRPr="00127D52">
        <w:rPr>
          <w:rFonts w:ascii="Palatino Linotype" w:eastAsia="Times New Roman" w:hAnsi="Palatino Linotype" w:cs="Arial"/>
          <w:noProof w:val="0"/>
          <w:lang w:val="es-ES_tradnl"/>
        </w:rPr>
        <w:t xml:space="preserve">de conformidad con lo dispuesto en el numeral ONCE de los “Lineamientos para la Recepción, Trámite y Resolución de las Solicitudes de Acceso a la Información Pública, así como de los Recursos de Revisión que Deberán Observar los Sujetos Obligados por la Ley de Transparencia Estatal”, emitidos por este Instituto y publicados en el Periódico Oficial del Gobierno del </w:t>
      </w:r>
      <w:r w:rsidRPr="00127D52">
        <w:rPr>
          <w:rFonts w:ascii="Palatino Linotype" w:eastAsia="Times New Roman" w:hAnsi="Palatino Linotype" w:cs="Arial"/>
          <w:noProof w:val="0"/>
          <w:lang w:val="es-ES_tradnl"/>
        </w:rPr>
        <w:lastRenderedPageBreak/>
        <w:t>Estado de México “Gaceta del Gobierno” de fecha treinta de octubre de dos mil ocho, que a la letra señala:</w:t>
      </w:r>
    </w:p>
    <w:p w14:paraId="5B41DB6C" w14:textId="77777777" w:rsidR="00AC7E67" w:rsidRPr="00127D52" w:rsidRDefault="00AC7E67" w:rsidP="00AC7E67">
      <w:pPr>
        <w:spacing w:line="360" w:lineRule="auto"/>
        <w:ind w:left="851" w:right="616"/>
        <w:jc w:val="both"/>
        <w:rPr>
          <w:rFonts w:ascii="Palatino Linotype" w:hAnsi="Palatino Linotype"/>
          <w:i/>
          <w:noProof w:val="0"/>
          <w:color w:val="000000"/>
          <w:lang w:val="es-ES_tradnl"/>
        </w:rPr>
      </w:pPr>
      <w:r w:rsidRPr="00127D52">
        <w:rPr>
          <w:rFonts w:ascii="Palatino Linotype" w:hAnsi="Palatino Linotype"/>
          <w:i/>
          <w:noProof w:val="0"/>
          <w:color w:val="000000"/>
          <w:lang w:val="es-ES_tradnl"/>
        </w:rPr>
        <w:t>ONCE. El Instituto, para mejor resolver y evitar la emisión de resoluciones contradictorias, podrá acordar la acumulación de los expedientes de recursos de revisión, de oficio o a petición de parte cuando:</w:t>
      </w:r>
    </w:p>
    <w:p w14:paraId="088BB6A6" w14:textId="77777777" w:rsidR="00AC7E67" w:rsidRPr="00127D52" w:rsidRDefault="00AC7E67" w:rsidP="00AC7E67">
      <w:pPr>
        <w:spacing w:line="360" w:lineRule="auto"/>
        <w:ind w:left="851" w:right="616"/>
        <w:jc w:val="both"/>
        <w:rPr>
          <w:rFonts w:ascii="Palatino Linotype" w:hAnsi="Palatino Linotype"/>
          <w:i/>
          <w:noProof w:val="0"/>
          <w:color w:val="000000"/>
          <w:lang w:val="es-ES_tradnl"/>
        </w:rPr>
      </w:pPr>
      <w:r w:rsidRPr="00127D52">
        <w:rPr>
          <w:rFonts w:ascii="Palatino Linotype" w:hAnsi="Palatino Linotype"/>
          <w:i/>
          <w:noProof w:val="0"/>
          <w:color w:val="000000"/>
          <w:lang w:val="es-ES_tradnl"/>
        </w:rPr>
        <w:t>a) El solicitante y la información referida sean las mismas;</w:t>
      </w:r>
    </w:p>
    <w:p w14:paraId="72EAADCE" w14:textId="77777777" w:rsidR="00AC7E67" w:rsidRPr="00127D52" w:rsidRDefault="00AC7E67" w:rsidP="00AC7E67">
      <w:pPr>
        <w:spacing w:line="360" w:lineRule="auto"/>
        <w:ind w:left="851" w:right="616"/>
        <w:jc w:val="both"/>
        <w:rPr>
          <w:rFonts w:ascii="Palatino Linotype" w:hAnsi="Palatino Linotype"/>
          <w:b/>
          <w:i/>
          <w:noProof w:val="0"/>
          <w:color w:val="000000"/>
          <w:lang w:val="es-ES_tradnl"/>
        </w:rPr>
      </w:pPr>
      <w:r w:rsidRPr="00127D52">
        <w:rPr>
          <w:rFonts w:ascii="Palatino Linotype" w:hAnsi="Palatino Linotype"/>
          <w:b/>
          <w:i/>
          <w:noProof w:val="0"/>
          <w:color w:val="000000"/>
          <w:lang w:val="es-ES_tradnl"/>
        </w:rPr>
        <w:t xml:space="preserve">b) Las partes o los actos impugnados sean iguales: </w:t>
      </w:r>
    </w:p>
    <w:p w14:paraId="301ABE2F" w14:textId="77777777" w:rsidR="00AC7E67" w:rsidRPr="00127D52" w:rsidRDefault="00AC7E67" w:rsidP="00AC7E67">
      <w:pPr>
        <w:spacing w:line="360" w:lineRule="auto"/>
        <w:ind w:left="851" w:right="616"/>
        <w:jc w:val="both"/>
        <w:rPr>
          <w:rFonts w:ascii="Palatino Linotype" w:hAnsi="Palatino Linotype"/>
          <w:i/>
          <w:noProof w:val="0"/>
          <w:color w:val="000000"/>
          <w:lang w:val="es-ES_tradnl"/>
        </w:rPr>
      </w:pPr>
      <w:r w:rsidRPr="00127D52">
        <w:rPr>
          <w:rFonts w:ascii="Palatino Linotype" w:hAnsi="Palatino Linotype"/>
          <w:i/>
          <w:noProof w:val="0"/>
          <w:color w:val="000000"/>
          <w:lang w:val="es-ES_tradnl"/>
        </w:rPr>
        <w:t>c) Cuando se trate del mismo solicitante, el mismo SUJETO OBLIGADO, aunque se trate de solicitudes diversas;</w:t>
      </w:r>
    </w:p>
    <w:p w14:paraId="0CFEDEC7" w14:textId="77777777" w:rsidR="00AC7E67" w:rsidRPr="00127D52" w:rsidRDefault="00AC7E67" w:rsidP="00AC7E67">
      <w:pPr>
        <w:spacing w:line="360" w:lineRule="auto"/>
        <w:ind w:left="851" w:right="616"/>
        <w:jc w:val="both"/>
        <w:rPr>
          <w:rFonts w:ascii="Palatino Linotype" w:hAnsi="Palatino Linotype"/>
          <w:b/>
          <w:i/>
          <w:noProof w:val="0"/>
          <w:color w:val="000000"/>
          <w:lang w:val="es-ES_tradnl"/>
        </w:rPr>
      </w:pPr>
      <w:r w:rsidRPr="00127D52">
        <w:rPr>
          <w:rFonts w:ascii="Palatino Linotype" w:hAnsi="Palatino Linotype"/>
          <w:b/>
          <w:i/>
          <w:noProof w:val="0"/>
          <w:color w:val="000000"/>
          <w:lang w:val="es-ES_tradnl"/>
        </w:rPr>
        <w:t>d) Resulte conveniente la resolución unificada de los asuntos; y</w:t>
      </w:r>
    </w:p>
    <w:p w14:paraId="28B539A2" w14:textId="77777777" w:rsidR="00AC7E67" w:rsidRPr="00127D52" w:rsidRDefault="00AC7E67" w:rsidP="00AC7E67">
      <w:pPr>
        <w:spacing w:line="360" w:lineRule="auto"/>
        <w:ind w:left="851" w:right="616"/>
        <w:jc w:val="both"/>
        <w:rPr>
          <w:rFonts w:ascii="Palatino Linotype" w:hAnsi="Palatino Linotype"/>
          <w:i/>
          <w:noProof w:val="0"/>
          <w:color w:val="000000"/>
          <w:lang w:val="es-ES_tradnl"/>
        </w:rPr>
      </w:pPr>
      <w:r w:rsidRPr="00127D52">
        <w:rPr>
          <w:rFonts w:ascii="Palatino Linotype" w:hAnsi="Palatino Linotype"/>
          <w:i/>
          <w:noProof w:val="0"/>
          <w:color w:val="000000"/>
          <w:lang w:val="es-ES_tradnl"/>
        </w:rPr>
        <w:t>e) En cualquier otro caso que determine el Pleno.</w:t>
      </w:r>
    </w:p>
    <w:p w14:paraId="4B70BE50" w14:textId="77777777" w:rsidR="00AC7E67" w:rsidRPr="00127D52" w:rsidRDefault="00AC7E67" w:rsidP="00AC7E67">
      <w:pPr>
        <w:spacing w:line="360" w:lineRule="auto"/>
        <w:ind w:left="851" w:right="616"/>
        <w:jc w:val="both"/>
        <w:rPr>
          <w:rFonts w:ascii="Palatino Linotype" w:hAnsi="Palatino Linotype"/>
          <w:i/>
          <w:noProof w:val="0"/>
          <w:color w:val="000000"/>
          <w:lang w:val="es-ES_tradnl"/>
        </w:rPr>
      </w:pPr>
      <w:r w:rsidRPr="00127D52">
        <w:rPr>
          <w:rFonts w:ascii="Palatino Linotype" w:hAnsi="Palatino Linotype"/>
          <w:i/>
          <w:noProof w:val="0"/>
          <w:color w:val="000000"/>
          <w:lang w:val="es-ES_tradnl"/>
        </w:rPr>
        <w:t>La misma regla se aplicará, en lo conducente, para la separación de los expedientes.</w:t>
      </w:r>
    </w:p>
    <w:p w14:paraId="3F41E153" w14:textId="77777777" w:rsidR="00AC7E67" w:rsidRPr="00127D52" w:rsidRDefault="00AC7E67" w:rsidP="00AC7E67">
      <w:pPr>
        <w:pStyle w:val="Prrafodelista"/>
        <w:numPr>
          <w:ilvl w:val="0"/>
          <w:numId w:val="2"/>
        </w:numPr>
        <w:spacing w:before="240" w:after="160" w:line="360" w:lineRule="auto"/>
        <w:ind w:left="284" w:right="34" w:hanging="284"/>
        <w:jc w:val="both"/>
        <w:rPr>
          <w:rFonts w:ascii="Palatino Linotype" w:eastAsia="MS Mincho" w:hAnsi="Palatino Linotype" w:cs="Times New Roman"/>
          <w:noProof w:val="0"/>
          <w:lang w:val="es-ES_tradnl"/>
        </w:rPr>
      </w:pPr>
      <w:r w:rsidRPr="00127D52">
        <w:rPr>
          <w:rFonts w:ascii="Palatino Linotype" w:eastAsia="MS Mincho" w:hAnsi="Palatino Linotype" w:cs="Arial"/>
          <w:noProof w:val="0"/>
          <w:color w:val="000000"/>
          <w:lang w:val="es-ES_tradnl"/>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w:t>
      </w:r>
      <w:r w:rsidRPr="00127D52">
        <w:rPr>
          <w:rFonts w:ascii="Palatino Linotype" w:eastAsia="MS Mincho" w:hAnsi="Palatino Linotype" w:cs="Times New Roman"/>
          <w:noProof w:val="0"/>
          <w:lang w:val="es-ES_tradnl"/>
        </w:rPr>
        <w:t>la Ley de Transparencia y Acceso a la Información Pública del Estado de México y Municipios en vigor, que a la letra señalan:</w:t>
      </w:r>
    </w:p>
    <w:p w14:paraId="5D6DF3F5" w14:textId="77777777" w:rsidR="00AC7E67" w:rsidRPr="00127D52" w:rsidRDefault="00AC7E67" w:rsidP="00AC7E67">
      <w:pPr>
        <w:spacing w:line="360" w:lineRule="auto"/>
        <w:ind w:left="851" w:right="902"/>
        <w:jc w:val="center"/>
        <w:rPr>
          <w:rFonts w:ascii="Palatino Linotype" w:eastAsia="MS Mincho" w:hAnsi="Palatino Linotype" w:cs="Arial"/>
          <w:b/>
          <w:i/>
          <w:noProof w:val="0"/>
          <w:lang w:val="es-ES_tradnl"/>
        </w:rPr>
      </w:pPr>
      <w:r w:rsidRPr="00127D52">
        <w:rPr>
          <w:rFonts w:ascii="Palatino Linotype" w:eastAsia="MS Mincho" w:hAnsi="Palatino Linotype" w:cs="Arial"/>
          <w:b/>
          <w:i/>
          <w:noProof w:val="0"/>
          <w:lang w:val="es-ES_tradnl"/>
        </w:rPr>
        <w:t>Código de Procedimientos Administrativos del Estado de México</w:t>
      </w:r>
    </w:p>
    <w:p w14:paraId="5E34F0CB" w14:textId="77777777" w:rsidR="00AC7E67" w:rsidRPr="00127D52" w:rsidRDefault="00AC7E67" w:rsidP="00AC7E67">
      <w:pPr>
        <w:spacing w:line="360" w:lineRule="auto"/>
        <w:ind w:left="851" w:right="902"/>
        <w:jc w:val="both"/>
        <w:rPr>
          <w:rFonts w:ascii="Palatino Linotype" w:eastAsia="MS Mincho" w:hAnsi="Palatino Linotype" w:cs="Arial"/>
          <w:i/>
          <w:noProof w:val="0"/>
          <w:lang w:val="es-ES_tradnl"/>
        </w:rPr>
      </w:pPr>
      <w:r w:rsidRPr="00127D52">
        <w:rPr>
          <w:rFonts w:ascii="Palatino Linotype" w:eastAsia="MS Mincho" w:hAnsi="Palatino Linotype" w:cs="Arial"/>
          <w:i/>
          <w:noProof w:val="0"/>
          <w:lang w:val="es-ES_tradnl"/>
        </w:rPr>
        <w:t>“</w:t>
      </w:r>
      <w:r w:rsidRPr="00127D52">
        <w:rPr>
          <w:rFonts w:ascii="Palatino Linotype" w:eastAsia="MS Mincho" w:hAnsi="Palatino Linotype" w:cs="Arial"/>
          <w:b/>
          <w:i/>
          <w:noProof w:val="0"/>
          <w:lang w:val="es-ES_tradnl"/>
        </w:rPr>
        <w:t>Artículo 18</w:t>
      </w:r>
      <w:r w:rsidRPr="00127D52">
        <w:rPr>
          <w:rFonts w:ascii="Palatino Linotype" w:eastAsia="MS Mincho" w:hAnsi="Palatino Linotype" w:cs="Arial"/>
          <w:i/>
          <w:noProof w:val="0"/>
          <w:lang w:val="es-ES_tradnl"/>
        </w:rPr>
        <w:t xml:space="preserve">.- </w:t>
      </w:r>
      <w:r w:rsidRPr="00127D52">
        <w:rPr>
          <w:rFonts w:ascii="Palatino Linotype" w:eastAsia="MS Mincho" w:hAnsi="Palatino Linotype" w:cs="Arial"/>
          <w:b/>
          <w:i/>
          <w:noProof w:val="0"/>
          <w:lang w:val="es-ES_tradnl"/>
        </w:rPr>
        <w:t xml:space="preserve">La autoridad administrativa o el Tribunal </w:t>
      </w:r>
      <w:r w:rsidRPr="00127D52">
        <w:rPr>
          <w:rFonts w:ascii="Palatino Linotype" w:eastAsia="MS Mincho" w:hAnsi="Palatino Linotype" w:cs="Arial"/>
          <w:b/>
          <w:i/>
          <w:noProof w:val="0"/>
          <w:u w:val="single"/>
          <w:lang w:val="es-ES_tradnl"/>
        </w:rPr>
        <w:t>acordarán la acumulación de los expedientes</w:t>
      </w:r>
      <w:r w:rsidRPr="00127D52">
        <w:rPr>
          <w:rFonts w:ascii="Palatino Linotype" w:eastAsia="MS Mincho" w:hAnsi="Palatino Linotype" w:cs="Arial"/>
          <w:b/>
          <w:i/>
          <w:noProof w:val="0"/>
          <w:lang w:val="es-ES_tradnl"/>
        </w:rPr>
        <w:t xml:space="preserve"> del procedimiento y proceso administrativo que ante ellos se sigan, de oficio</w:t>
      </w:r>
      <w:r w:rsidRPr="00127D52">
        <w:rPr>
          <w:rFonts w:ascii="Palatino Linotype" w:eastAsia="MS Mincho" w:hAnsi="Palatino Linotype" w:cs="Arial"/>
          <w:i/>
          <w:noProof w:val="0"/>
          <w:lang w:val="es-ES_tradnl"/>
        </w:rPr>
        <w:t xml:space="preserve"> o a petición de parte, </w:t>
      </w:r>
      <w:r w:rsidRPr="00127D52">
        <w:rPr>
          <w:rFonts w:ascii="Palatino Linotype" w:eastAsia="MS Mincho" w:hAnsi="Palatino Linotype" w:cs="Arial"/>
          <w:b/>
          <w:i/>
          <w:noProof w:val="0"/>
          <w:u w:val="single"/>
          <w:lang w:val="es-ES_tradnl"/>
        </w:rPr>
        <w:lastRenderedPageBreak/>
        <w:t>cuando las partes</w:t>
      </w:r>
      <w:r w:rsidRPr="00127D52">
        <w:rPr>
          <w:rFonts w:ascii="Palatino Linotype" w:eastAsia="MS Mincho" w:hAnsi="Palatino Linotype" w:cs="Arial"/>
          <w:i/>
          <w:noProof w:val="0"/>
          <w:lang w:val="es-ES_tradnl"/>
        </w:rPr>
        <w:t xml:space="preserve"> o los actos administrativos </w:t>
      </w:r>
      <w:r w:rsidRPr="00127D52">
        <w:rPr>
          <w:rFonts w:ascii="Palatino Linotype" w:eastAsia="MS Mincho" w:hAnsi="Palatino Linotype" w:cs="Arial"/>
          <w:b/>
          <w:i/>
          <w:noProof w:val="0"/>
          <w:u w:val="single"/>
          <w:lang w:val="es-ES_tradnl"/>
        </w:rPr>
        <w:t>sean iguales</w:t>
      </w:r>
      <w:r w:rsidRPr="00127D52">
        <w:rPr>
          <w:rFonts w:ascii="Palatino Linotype" w:eastAsia="MS Mincho" w:hAnsi="Palatino Linotype" w:cs="Arial"/>
          <w:i/>
          <w:noProof w:val="0"/>
          <w:lang w:val="es-ES_tradnl"/>
        </w:rPr>
        <w:t xml:space="preserve">, se trate de actos conexos o </w:t>
      </w:r>
      <w:r w:rsidRPr="00127D52">
        <w:rPr>
          <w:rFonts w:ascii="Palatino Linotype" w:eastAsia="MS Mincho" w:hAnsi="Palatino Linotype" w:cs="Arial"/>
          <w:b/>
          <w:i/>
          <w:noProof w:val="0"/>
          <w:u w:val="single"/>
          <w:lang w:val="es-ES_tradnl"/>
        </w:rPr>
        <w:t>resulte conveniente el trámite unificado de los asuntos, para evitar la emisión de resoluciones contradictorias</w:t>
      </w:r>
      <w:r w:rsidRPr="00127D52">
        <w:rPr>
          <w:rFonts w:ascii="Palatino Linotype" w:eastAsia="MS Mincho" w:hAnsi="Palatino Linotype" w:cs="Arial"/>
          <w:i/>
          <w:noProof w:val="0"/>
          <w:lang w:val="es-ES_tradnl"/>
        </w:rPr>
        <w:t>. La misma regla se aplicará, en lo conducente, para la separación de los expedientes.”</w:t>
      </w:r>
    </w:p>
    <w:p w14:paraId="30068014" w14:textId="77777777" w:rsidR="00AC7E67" w:rsidRPr="00127D52" w:rsidRDefault="00AC7E67" w:rsidP="00AC7E67">
      <w:pPr>
        <w:spacing w:line="360" w:lineRule="auto"/>
        <w:ind w:left="851" w:right="49"/>
        <w:rPr>
          <w:rFonts w:ascii="Palatino Linotype" w:eastAsia="MS Mincho" w:hAnsi="Palatino Linotype" w:cs="Arial"/>
          <w:b/>
          <w:i/>
          <w:noProof w:val="0"/>
          <w:lang w:val="es-ES_tradnl"/>
        </w:rPr>
      </w:pPr>
      <w:r w:rsidRPr="00127D52">
        <w:rPr>
          <w:rFonts w:ascii="Palatino Linotype" w:eastAsia="MS Mincho" w:hAnsi="Palatino Linotype" w:cs="Arial"/>
          <w:b/>
          <w:i/>
          <w:noProof w:val="0"/>
          <w:lang w:val="es-ES_tradnl"/>
        </w:rPr>
        <w:t xml:space="preserve">Ley de Transparencia y Acceso a la Información Pública del Estado de México y Municipios </w:t>
      </w:r>
    </w:p>
    <w:p w14:paraId="046C3B10" w14:textId="77777777" w:rsidR="00AC7E67" w:rsidRPr="00127D52" w:rsidRDefault="00AC7E67" w:rsidP="00AC7E67">
      <w:pPr>
        <w:spacing w:line="360" w:lineRule="auto"/>
        <w:ind w:left="851" w:right="902"/>
        <w:jc w:val="both"/>
        <w:rPr>
          <w:rFonts w:ascii="Palatino Linotype" w:eastAsia="MS Mincho" w:hAnsi="Palatino Linotype" w:cs="Arial"/>
          <w:i/>
          <w:noProof w:val="0"/>
          <w:lang w:val="es-ES_tradnl"/>
        </w:rPr>
      </w:pPr>
      <w:r w:rsidRPr="00127D52">
        <w:rPr>
          <w:rFonts w:ascii="Palatino Linotype" w:eastAsia="MS Mincho" w:hAnsi="Palatino Linotype" w:cs="Arial"/>
          <w:i/>
          <w:noProof w:val="0"/>
          <w:lang w:val="es-ES_tradnl"/>
        </w:rPr>
        <w:t>“</w:t>
      </w:r>
      <w:r w:rsidRPr="00127D52">
        <w:rPr>
          <w:rFonts w:ascii="Palatino Linotype" w:eastAsia="MS Mincho" w:hAnsi="Palatino Linotype" w:cs="Arial"/>
          <w:b/>
          <w:i/>
          <w:noProof w:val="0"/>
          <w:lang w:val="es-ES_tradnl"/>
        </w:rPr>
        <w:t xml:space="preserve">Artículo 195. </w:t>
      </w:r>
      <w:r w:rsidRPr="00127D52">
        <w:rPr>
          <w:rFonts w:ascii="Palatino Linotype" w:eastAsia="MS Mincho" w:hAnsi="Palatino Linotype" w:cs="Arial"/>
          <w:i/>
          <w:noProof w:val="0"/>
          <w:lang w:val="es-ES_tradnl"/>
        </w:rPr>
        <w:t>En la tramitación del recurso de revisión se aplicarán supletoriamente las disposiciones contenidas en el Código de Procedimientos Administrativos del Estado de México.”</w:t>
      </w:r>
    </w:p>
    <w:p w14:paraId="47228657" w14:textId="77777777" w:rsidR="00AC7E67" w:rsidRPr="00127D52" w:rsidRDefault="00AC7E67" w:rsidP="00AC7E67">
      <w:pPr>
        <w:spacing w:line="360" w:lineRule="auto"/>
        <w:ind w:left="851" w:right="902"/>
        <w:jc w:val="both"/>
        <w:rPr>
          <w:rFonts w:ascii="Palatino Linotype" w:eastAsia="MS Mincho" w:hAnsi="Palatino Linotype" w:cs="Arial"/>
          <w:i/>
          <w:noProof w:val="0"/>
          <w:lang w:val="es-ES_tradnl"/>
        </w:rPr>
      </w:pPr>
      <w:r w:rsidRPr="00127D52">
        <w:rPr>
          <w:rFonts w:ascii="Palatino Linotype" w:eastAsia="MS Mincho" w:hAnsi="Palatino Linotype" w:cs="Arial"/>
          <w:i/>
          <w:noProof w:val="0"/>
          <w:lang w:val="es-ES_tradnl"/>
        </w:rPr>
        <w:t>(Énfasis añadido)</w:t>
      </w:r>
    </w:p>
    <w:p w14:paraId="128893EC" w14:textId="77777777" w:rsidR="00AC7E67" w:rsidRPr="00127D52" w:rsidRDefault="00AC7E67" w:rsidP="00AC7E67">
      <w:pPr>
        <w:pStyle w:val="Prrafodelista"/>
        <w:spacing w:before="240" w:after="240"/>
        <w:ind w:left="426"/>
        <w:jc w:val="both"/>
        <w:rPr>
          <w:i/>
          <w:noProof w:val="0"/>
          <w:lang w:val="es-ES_tradnl"/>
        </w:rPr>
      </w:pPr>
    </w:p>
    <w:p w14:paraId="1C9F6FD2" w14:textId="77777777" w:rsidR="00AC7E67" w:rsidRPr="00127D52" w:rsidRDefault="00AC7E67" w:rsidP="00AC7E67">
      <w:pPr>
        <w:pStyle w:val="Prrafodelista"/>
        <w:numPr>
          <w:ilvl w:val="0"/>
          <w:numId w:val="2"/>
        </w:numPr>
        <w:spacing w:before="240" w:after="160" w:line="360" w:lineRule="auto"/>
        <w:ind w:left="284" w:right="34" w:hanging="426"/>
        <w:jc w:val="both"/>
        <w:rPr>
          <w:rFonts w:ascii="Palatino Linotype" w:hAnsi="Palatino Linotype"/>
          <w:i/>
          <w:noProof w:val="0"/>
          <w:sz w:val="22"/>
          <w:szCs w:val="22"/>
          <w:lang w:val="es-ES_tradnl"/>
        </w:rPr>
      </w:pPr>
      <w:r w:rsidRPr="00127D52">
        <w:rPr>
          <w:rFonts w:ascii="Palatino Linotype" w:eastAsia="Calibri" w:hAnsi="Palatino Linotype" w:cs="Arial"/>
          <w:noProof w:val="0"/>
          <w:lang w:val="es-ES_tradnl"/>
        </w:rPr>
        <w:t xml:space="preserve">El </w:t>
      </w:r>
      <w:r w:rsidRPr="00127D52">
        <w:rPr>
          <w:rFonts w:ascii="Palatino Linotype" w:eastAsia="MS Mincho" w:hAnsi="Palatino Linotype" w:cs="Arial"/>
          <w:noProof w:val="0"/>
          <w:color w:val="000000"/>
          <w:lang w:val="es-ES_tradnl"/>
        </w:rPr>
        <w:t>día</w:t>
      </w:r>
      <w:r w:rsidRPr="00127D52">
        <w:rPr>
          <w:rFonts w:ascii="Palatino Linotype" w:eastAsia="Calibri" w:hAnsi="Palatino Linotype" w:cs="Arial"/>
          <w:noProof w:val="0"/>
          <w:lang w:val="es-ES_tradnl"/>
        </w:rPr>
        <w:t xml:space="preserve"> diecisiete (17) </w:t>
      </w:r>
      <w:r w:rsidRPr="00127D52">
        <w:rPr>
          <w:rFonts w:ascii="Palatino Linotype" w:eastAsia="Calibri" w:hAnsi="Palatino Linotype" w:cs="Times New Roman"/>
          <w:noProof w:val="0"/>
          <w:lang w:val="es-ES_tradnl"/>
        </w:rPr>
        <w:t>de octubre</w:t>
      </w:r>
      <w:r w:rsidRPr="00127D52">
        <w:rPr>
          <w:rFonts w:ascii="Palatino Linotype" w:eastAsia="Calibri" w:hAnsi="Palatino Linotype" w:cs="Arial"/>
          <w:noProof w:val="0"/>
          <w:lang w:val="es-ES_tradnl"/>
        </w:rPr>
        <w:t xml:space="preserve"> de dos mil dieciocho, el </w:t>
      </w:r>
      <w:r w:rsidRPr="00127D52">
        <w:rPr>
          <w:rFonts w:ascii="Palatino Linotype" w:eastAsia="Calibri" w:hAnsi="Palatino Linotype" w:cs="Arial"/>
          <w:b/>
          <w:noProof w:val="0"/>
          <w:lang w:val="es-ES_tradnl"/>
        </w:rPr>
        <w:t>SUJETO OBLIGADO</w:t>
      </w:r>
      <w:r w:rsidRPr="00127D52">
        <w:rPr>
          <w:rFonts w:ascii="Palatino Linotype" w:eastAsia="Calibri" w:hAnsi="Palatino Linotype" w:cs="Arial"/>
          <w:noProof w:val="0"/>
          <w:lang w:val="es-ES_tradnl"/>
        </w:rPr>
        <w:t xml:space="preserve"> presentó sus Informes Justificados, cabe señalar que para el recurso de revisión  </w:t>
      </w:r>
    </w:p>
    <w:p w14:paraId="2B918FC6" w14:textId="77777777" w:rsidR="00AC7E67" w:rsidRPr="00127D52" w:rsidRDefault="00AC7E67" w:rsidP="00AC7E67">
      <w:pPr>
        <w:pStyle w:val="Prrafodelista"/>
        <w:spacing w:before="240" w:after="160" w:line="360" w:lineRule="auto"/>
        <w:ind w:left="284" w:right="34"/>
        <w:jc w:val="both"/>
        <w:rPr>
          <w:rFonts w:ascii="Palatino Linotype" w:hAnsi="Palatino Linotype"/>
          <w:i/>
          <w:noProof w:val="0"/>
          <w:sz w:val="22"/>
          <w:szCs w:val="22"/>
          <w:lang w:val="es-ES_tradnl"/>
        </w:rPr>
      </w:pPr>
      <w:r w:rsidRPr="00127D52">
        <w:rPr>
          <w:rFonts w:ascii="Palatino Linotype" w:hAnsi="Palatino Linotype"/>
          <w:b/>
          <w:bCs/>
          <w:noProof w:val="0"/>
          <w:lang w:val="es-ES_tradnl"/>
        </w:rPr>
        <w:t xml:space="preserve">03720/INFOEM/IP/RR/2018 </w:t>
      </w:r>
      <w:r w:rsidRPr="00127D52">
        <w:rPr>
          <w:rFonts w:ascii="Palatino Linotype" w:hAnsi="Palatino Linotype"/>
          <w:bCs/>
          <w:noProof w:val="0"/>
          <w:lang w:val="es-ES_tradnl"/>
        </w:rPr>
        <w:t xml:space="preserve">no fue dado a conocer al recurrente en virtud de contener datos personales, información que será analizada con posterioridad; por otro lado, </w:t>
      </w:r>
      <w:r w:rsidRPr="00127D52">
        <w:rPr>
          <w:rFonts w:ascii="Palatino Linotype" w:eastAsia="Calibri" w:hAnsi="Palatino Linotype" w:cs="Arial"/>
          <w:noProof w:val="0"/>
          <w:lang w:val="es-ES_tradnl"/>
        </w:rPr>
        <w:t xml:space="preserve">para el recurso de revisión  </w:t>
      </w:r>
      <w:r w:rsidRPr="00127D52">
        <w:rPr>
          <w:rFonts w:ascii="Palatino Linotype" w:hAnsi="Palatino Linotype"/>
          <w:b/>
          <w:bCs/>
          <w:noProof w:val="0"/>
          <w:lang w:val="es-ES_tradnl"/>
        </w:rPr>
        <w:t xml:space="preserve">03718/INFOEM/IP/RR/2018 </w:t>
      </w:r>
      <w:r w:rsidRPr="00127D52">
        <w:rPr>
          <w:rFonts w:ascii="Palatino Linotype" w:eastAsia="MS Mincho" w:hAnsi="Palatino Linotype" w:cs="Times New Roman"/>
          <w:noProof w:val="0"/>
          <w:lang w:val="es-ES_tradnl"/>
        </w:rPr>
        <w:t xml:space="preserve">que fue dado a conocer al recurrente el día veintitrés (23) de octubre de la presente anualidad, el cual consiste medularmente en lo siguiente: </w:t>
      </w:r>
    </w:p>
    <w:p w14:paraId="0A457986" w14:textId="77777777" w:rsidR="00AC7E67" w:rsidRPr="00127D52" w:rsidRDefault="00AC7E67" w:rsidP="00AC7E67">
      <w:pPr>
        <w:pStyle w:val="Prrafodelista"/>
        <w:spacing w:before="240" w:after="160" w:line="360" w:lineRule="auto"/>
        <w:ind w:left="284" w:right="34"/>
        <w:jc w:val="center"/>
        <w:rPr>
          <w:rFonts w:ascii="Palatino Linotype" w:hAnsi="Palatino Linotype"/>
          <w:i/>
          <w:noProof w:val="0"/>
          <w:sz w:val="14"/>
          <w:szCs w:val="22"/>
          <w:lang w:val="es-ES_tradnl"/>
        </w:rPr>
      </w:pPr>
      <w:r w:rsidRPr="00127D52">
        <w:rPr>
          <w:lang w:eastAsia="es-MX"/>
        </w:rPr>
        <w:drawing>
          <wp:inline distT="0" distB="0" distL="0" distR="0" wp14:anchorId="4D58A231" wp14:editId="5C530425">
            <wp:extent cx="4868421" cy="114551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600" t="26262" r="30435" b="60366"/>
                    <a:stretch/>
                  </pic:blipFill>
                  <pic:spPr bwMode="auto">
                    <a:xfrm>
                      <a:off x="0" y="0"/>
                      <a:ext cx="4926439" cy="1159163"/>
                    </a:xfrm>
                    <a:prstGeom prst="rect">
                      <a:avLst/>
                    </a:prstGeom>
                    <a:ln>
                      <a:noFill/>
                    </a:ln>
                    <a:extLst>
                      <a:ext uri="{53640926-AAD7-44D8-BBD7-CCE9431645EC}">
                        <a14:shadowObscured xmlns:a14="http://schemas.microsoft.com/office/drawing/2010/main"/>
                      </a:ext>
                    </a:extLst>
                  </pic:spPr>
                </pic:pic>
              </a:graphicData>
            </a:graphic>
          </wp:inline>
        </w:drawing>
      </w:r>
    </w:p>
    <w:p w14:paraId="2653ADF2" w14:textId="77777777" w:rsidR="00AC7E67" w:rsidRPr="00127D52" w:rsidRDefault="00AC7E67" w:rsidP="00AC7E67">
      <w:pPr>
        <w:pStyle w:val="Prrafodelista"/>
        <w:numPr>
          <w:ilvl w:val="0"/>
          <w:numId w:val="2"/>
        </w:numPr>
        <w:spacing w:before="240" w:after="160" w:line="360" w:lineRule="auto"/>
        <w:ind w:left="284" w:right="34" w:hanging="426"/>
        <w:jc w:val="both"/>
        <w:rPr>
          <w:rFonts w:ascii="Arial" w:hAnsi="Arial" w:cs="Arial"/>
          <w:noProof w:val="0"/>
          <w:lang w:val="es-ES_tradnl"/>
        </w:rPr>
      </w:pPr>
      <w:r w:rsidRPr="00127D52">
        <w:rPr>
          <w:rFonts w:ascii="Palatino Linotype" w:eastAsia="MS Mincho" w:hAnsi="Palatino Linotype" w:cs="Times New Roman"/>
          <w:noProof w:val="0"/>
          <w:lang w:val="es-ES_tradnl"/>
        </w:rPr>
        <w:lastRenderedPageBreak/>
        <w:t xml:space="preserve">En fecha veinticinco (25) de octubre de la presente anualidad, el Recurrente realizó sus manifestaciones al recurso de revisión </w:t>
      </w:r>
      <w:r w:rsidRPr="00127D52">
        <w:rPr>
          <w:rFonts w:ascii="Palatino Linotype" w:hAnsi="Palatino Linotype"/>
          <w:b/>
          <w:bCs/>
          <w:noProof w:val="0"/>
          <w:lang w:val="es-ES_tradnl"/>
        </w:rPr>
        <w:t xml:space="preserve">03718/INFOEM/IP/RR/2018, </w:t>
      </w:r>
      <w:r w:rsidRPr="00127D52">
        <w:rPr>
          <w:rFonts w:ascii="Palatino Linotype" w:hAnsi="Palatino Linotype"/>
          <w:bCs/>
          <w:noProof w:val="0"/>
          <w:lang w:val="es-ES_tradnl"/>
        </w:rPr>
        <w:t>indicando que “</w:t>
      </w:r>
      <w:r w:rsidRPr="00127D52">
        <w:rPr>
          <w:rFonts w:ascii="Palatino Linotype" w:hAnsi="Palatino Linotype"/>
          <w:bCs/>
          <w:i/>
          <w:noProof w:val="0"/>
          <w:lang w:val="es-ES_tradnl"/>
        </w:rPr>
        <w:t xml:space="preserve">no se pueden ver los archivos en la PNT por lo tanto acuerden a lugar, </w:t>
      </w:r>
      <w:r w:rsidRPr="00127D52">
        <w:rPr>
          <w:rFonts w:ascii="Palatino Linotype" w:hAnsi="Palatino Linotype"/>
          <w:bCs/>
          <w:noProof w:val="0"/>
          <w:lang w:val="es-ES_tradnl"/>
        </w:rPr>
        <w:t>anexando el documento denominado “</w:t>
      </w:r>
      <w:hyperlink r:id="rId18" w:history="1">
        <w:r w:rsidRPr="00127D52">
          <w:rPr>
            <w:rFonts w:ascii="Palatino Linotype" w:hAnsi="Palatino Linotype"/>
            <w:i/>
            <w:noProof w:val="0"/>
            <w:lang w:val="es-ES_tradnl"/>
          </w:rPr>
          <w:t>INFOEM RECURSO No se pueden abrir los acuerdos .</w:t>
        </w:r>
        <w:proofErr w:type="spellStart"/>
        <w:r w:rsidRPr="00127D52">
          <w:rPr>
            <w:rFonts w:ascii="Palatino Linotype" w:hAnsi="Palatino Linotype"/>
            <w:i/>
            <w:noProof w:val="0"/>
            <w:lang w:val="es-ES_tradnl"/>
          </w:rPr>
          <w:t>pdf</w:t>
        </w:r>
        <w:proofErr w:type="spellEnd"/>
      </w:hyperlink>
      <w:r w:rsidRPr="00127D52">
        <w:rPr>
          <w:rFonts w:ascii="Arial" w:hAnsi="Arial" w:cs="Arial"/>
          <w:noProof w:val="0"/>
          <w:lang w:val="es-ES_tradnl"/>
        </w:rPr>
        <w:t xml:space="preserve">” </w:t>
      </w:r>
      <w:r w:rsidRPr="00127D52">
        <w:rPr>
          <w:rFonts w:ascii="Palatino Linotype" w:eastAsia="MS Mincho" w:hAnsi="Palatino Linotype" w:cs="Times New Roman"/>
          <w:noProof w:val="0"/>
          <w:lang w:val="es-ES_tradnl"/>
        </w:rPr>
        <w:t xml:space="preserve">en el cual anexa captura de pantalla del estatus de Manifestaciones del recurso de revisión </w:t>
      </w:r>
      <w:r w:rsidRPr="00127D52">
        <w:rPr>
          <w:rFonts w:ascii="Palatino Linotype" w:hAnsi="Palatino Linotype"/>
          <w:b/>
          <w:bCs/>
          <w:noProof w:val="0"/>
          <w:lang w:val="es-ES_tradnl"/>
        </w:rPr>
        <w:t xml:space="preserve">03838/INFOEM/IP/RR/2018 </w:t>
      </w:r>
      <w:r w:rsidRPr="00127D52">
        <w:rPr>
          <w:rFonts w:ascii="Palatino Linotype" w:hAnsi="Palatino Linotype"/>
          <w:bCs/>
          <w:noProof w:val="0"/>
          <w:lang w:val="es-ES_tradnl"/>
        </w:rPr>
        <w:t>así como los mensajes de diversas notificaciones</w:t>
      </w:r>
      <w:r w:rsidRPr="00127D52">
        <w:rPr>
          <w:rFonts w:ascii="Palatino Linotype" w:hAnsi="Palatino Linotype"/>
          <w:b/>
          <w:bCs/>
          <w:noProof w:val="0"/>
          <w:lang w:val="es-ES_tradnl"/>
        </w:rPr>
        <w:t xml:space="preserve">. </w:t>
      </w:r>
    </w:p>
    <w:p w14:paraId="7344F374" w14:textId="77777777" w:rsidR="00AC7E67" w:rsidRPr="00127D52" w:rsidRDefault="00AC7E67" w:rsidP="00AC7E67">
      <w:pPr>
        <w:pStyle w:val="Prrafodelista"/>
        <w:spacing w:before="240" w:after="160"/>
        <w:ind w:left="284" w:right="34"/>
        <w:jc w:val="both"/>
        <w:rPr>
          <w:rFonts w:ascii="Arial" w:hAnsi="Arial" w:cs="Arial"/>
          <w:noProof w:val="0"/>
          <w:lang w:val="es-ES_tradnl"/>
        </w:rPr>
      </w:pPr>
    </w:p>
    <w:p w14:paraId="373CA17A" w14:textId="77777777" w:rsidR="00AC7E67" w:rsidRPr="00127D52" w:rsidRDefault="00AC7E67" w:rsidP="00AC7E67">
      <w:pPr>
        <w:pStyle w:val="Prrafodelista"/>
        <w:numPr>
          <w:ilvl w:val="0"/>
          <w:numId w:val="2"/>
        </w:numPr>
        <w:spacing w:before="240" w:after="160" w:line="360" w:lineRule="auto"/>
        <w:ind w:left="284" w:right="34" w:hanging="426"/>
        <w:jc w:val="both"/>
        <w:rPr>
          <w:rFonts w:ascii="Palatino Linotype" w:hAnsi="Palatino Linotype"/>
          <w:noProof w:val="0"/>
          <w:lang w:val="es-ES_tradnl"/>
        </w:rPr>
      </w:pPr>
      <w:r w:rsidRPr="00127D52">
        <w:rPr>
          <w:rFonts w:ascii="Palatino Linotype" w:hAnsi="Palatino Linotype"/>
          <w:noProof w:val="0"/>
          <w:lang w:val="es-ES_tradnl"/>
        </w:rPr>
        <w:t>Posteriormente, el Comisionado Ponente decretó el cierre de instrucción mediante acuerdo de fecha treinta (30) de octubre de la presente anualidad, por lo que, ordenó turnar el expediente a resolución.</w:t>
      </w:r>
    </w:p>
    <w:p w14:paraId="2C0B945F" w14:textId="77777777" w:rsidR="00AC7E67" w:rsidRPr="00127D52" w:rsidRDefault="00AC7E67" w:rsidP="00AC7E67">
      <w:pPr>
        <w:pStyle w:val="Prrafodelista"/>
        <w:spacing w:before="240" w:after="160"/>
        <w:ind w:left="284" w:right="34"/>
        <w:jc w:val="both"/>
        <w:rPr>
          <w:rFonts w:ascii="Arial" w:hAnsi="Arial" w:cs="Arial"/>
          <w:noProof w:val="0"/>
          <w:lang w:val="es-ES_tradnl"/>
        </w:rPr>
      </w:pPr>
    </w:p>
    <w:p w14:paraId="5347CC30" w14:textId="77777777" w:rsidR="00AC7E67" w:rsidRPr="00127D52" w:rsidRDefault="00AC7E67" w:rsidP="00AC7E67">
      <w:pPr>
        <w:pStyle w:val="Prrafodelista"/>
        <w:numPr>
          <w:ilvl w:val="0"/>
          <w:numId w:val="2"/>
        </w:numPr>
        <w:spacing w:before="240" w:after="160" w:line="360" w:lineRule="auto"/>
        <w:ind w:left="284" w:right="34" w:hanging="426"/>
        <w:jc w:val="both"/>
        <w:rPr>
          <w:rFonts w:ascii="Palatino Linotype" w:hAnsi="Palatino Linotype"/>
          <w:noProof w:val="0"/>
          <w:lang w:val="es-ES_tradnl"/>
        </w:rPr>
      </w:pPr>
      <w:r w:rsidRPr="00127D52">
        <w:rPr>
          <w:rFonts w:ascii="Palatino Linotype" w:hAnsi="Palatino Linotype"/>
          <w:noProof w:val="0"/>
          <w:lang w:val="es-ES_tradnl"/>
        </w:rPr>
        <w:t>El veintiuno (21) de noviembre de dos mil dieciocho, con fundamento en el</w:t>
      </w:r>
      <w:r w:rsidRPr="00127D52">
        <w:rPr>
          <w:rFonts w:ascii="Palatino Linotype" w:hAnsi="Palatino Linotype"/>
          <w:noProof w:val="0"/>
          <w:lang w:val="es-ES_tradnl"/>
        </w:rPr>
        <w:br/>
        <w:t>artículo 181 tercer párrafo de la Ley de Transparencia y Acceso a la</w:t>
      </w:r>
      <w:r w:rsidRPr="00127D52">
        <w:rPr>
          <w:rFonts w:ascii="Palatino Linotype" w:hAnsi="Palatino Linotype"/>
          <w:noProof w:val="0"/>
          <w:lang w:val="es-ES_tradnl"/>
        </w:rPr>
        <w:br/>
        <w:t>Información Pública del Estado de México y Municipios, se notificó que el</w:t>
      </w:r>
      <w:r w:rsidRPr="00127D52">
        <w:rPr>
          <w:rFonts w:ascii="Palatino Linotype" w:hAnsi="Palatino Linotype"/>
          <w:noProof w:val="0"/>
          <w:lang w:val="es-ES_tradnl"/>
        </w:rPr>
        <w:br/>
        <w:t>plazo de treinta (30) días para resolver el recurso de revisión, sería ampliado por</w:t>
      </w:r>
      <w:r w:rsidRPr="00127D52">
        <w:rPr>
          <w:rFonts w:ascii="Palatino Linotype" w:hAnsi="Palatino Linotype"/>
          <w:noProof w:val="0"/>
          <w:lang w:val="es-ES_tradnl"/>
        </w:rPr>
        <w:br/>
        <w:t>un periodo de quince (15) días hábiles adicionales, debido a la naturaleza,</w:t>
      </w:r>
      <w:r w:rsidRPr="00127D52">
        <w:rPr>
          <w:rFonts w:ascii="Palatino Linotype" w:hAnsi="Palatino Linotype"/>
          <w:noProof w:val="0"/>
          <w:lang w:val="es-ES_tradnl"/>
        </w:rPr>
        <w:br/>
        <w:t>complejidad del asunto y para un mejor estudio.</w:t>
      </w:r>
    </w:p>
    <w:p w14:paraId="047138D0" w14:textId="77777777" w:rsidR="00AC7E67" w:rsidRPr="00127D52" w:rsidRDefault="00AC7E67" w:rsidP="00AC7E67">
      <w:pPr>
        <w:pStyle w:val="Prrafodelista"/>
        <w:spacing w:before="240" w:after="240"/>
        <w:ind w:left="284"/>
        <w:rPr>
          <w:rFonts w:ascii="Palatino Linotype" w:hAnsi="Palatino Linotype"/>
          <w:noProof w:val="0"/>
          <w:sz w:val="6"/>
          <w:lang w:val="es-ES_tradnl"/>
        </w:rPr>
      </w:pPr>
    </w:p>
    <w:p w14:paraId="069D4235" w14:textId="77777777" w:rsidR="00AC7E67" w:rsidRPr="00127D52" w:rsidRDefault="00AC7E67" w:rsidP="00AC7E67">
      <w:pPr>
        <w:pStyle w:val="Ttulo1"/>
        <w:jc w:val="center"/>
        <w:rPr>
          <w:b/>
          <w:noProof w:val="0"/>
          <w:lang w:val="es-ES_tradnl"/>
        </w:rPr>
      </w:pPr>
      <w:bookmarkStart w:id="33" w:name="_Toc491791302"/>
      <w:bookmarkStart w:id="34" w:name="_Toc532235372"/>
      <w:r w:rsidRPr="00127D52">
        <w:rPr>
          <w:b/>
          <w:noProof w:val="0"/>
          <w:lang w:val="es-ES_tradnl"/>
        </w:rPr>
        <w:t>CONSIDERANDO</w:t>
      </w:r>
      <w:bookmarkEnd w:id="33"/>
      <w:bookmarkEnd w:id="34"/>
    </w:p>
    <w:p w14:paraId="5A019909" w14:textId="77777777" w:rsidR="00AC7E67" w:rsidRPr="00127D52" w:rsidRDefault="00AC7E67" w:rsidP="00AC7E67">
      <w:pPr>
        <w:rPr>
          <w:rFonts w:ascii="Palatino Linotype" w:hAnsi="Palatino Linotype"/>
          <w:noProof w:val="0"/>
          <w:sz w:val="10"/>
          <w:lang w:val="es-ES_tradnl" w:eastAsia="en-US"/>
        </w:rPr>
      </w:pPr>
    </w:p>
    <w:p w14:paraId="0A58C770" w14:textId="77777777" w:rsidR="00AC7E67" w:rsidRPr="00127D52" w:rsidRDefault="00AC7E67" w:rsidP="00AC7E67">
      <w:pPr>
        <w:pStyle w:val="Ttulo2"/>
        <w:rPr>
          <w:rFonts w:ascii="Palatino Linotype" w:hAnsi="Palatino Linotype"/>
          <w:b/>
          <w:noProof w:val="0"/>
          <w:color w:val="auto"/>
          <w:sz w:val="24"/>
          <w:lang w:val="es-ES_tradnl"/>
        </w:rPr>
      </w:pPr>
      <w:bookmarkStart w:id="35" w:name="_Toc491791303"/>
      <w:bookmarkStart w:id="36" w:name="_Toc532235373"/>
      <w:r w:rsidRPr="00127D52">
        <w:rPr>
          <w:rFonts w:ascii="Palatino Linotype" w:hAnsi="Palatino Linotype"/>
          <w:b/>
          <w:noProof w:val="0"/>
          <w:color w:val="auto"/>
          <w:sz w:val="24"/>
          <w:lang w:val="es-ES_tradnl"/>
        </w:rPr>
        <w:t>PRIMERO. De la competencia</w:t>
      </w:r>
      <w:bookmarkEnd w:id="35"/>
      <w:bookmarkEnd w:id="36"/>
    </w:p>
    <w:p w14:paraId="0AE7CD03" w14:textId="77777777" w:rsidR="00AC7E67" w:rsidRPr="00127D52" w:rsidRDefault="00AC7E67" w:rsidP="00AC7E67">
      <w:pPr>
        <w:rPr>
          <w:noProof w:val="0"/>
          <w:sz w:val="10"/>
          <w:lang w:val="es-ES_tradnl" w:eastAsia="en-US"/>
        </w:rPr>
      </w:pPr>
    </w:p>
    <w:p w14:paraId="79B09DD7"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eastAsia="Calibri" w:hAnsi="Palatino Linotype" w:cs="Times New Roman"/>
          <w:b/>
          <w:noProof w:val="0"/>
          <w:lang w:val="es-ES_tradnl"/>
        </w:rPr>
      </w:pPr>
      <w:r w:rsidRPr="00127D52">
        <w:rPr>
          <w:rFonts w:ascii="Palatino Linotype" w:hAnsi="Palatino Linotype"/>
          <w:noProof w:val="0"/>
          <w:lang w:val="es-ES_tradnl"/>
        </w:rPr>
        <w:t>Este</w:t>
      </w:r>
      <w:r w:rsidRPr="00127D52">
        <w:rPr>
          <w:rFonts w:ascii="Palatino Linotype" w:eastAsia="Calibri" w:hAnsi="Palatino Linotype" w:cs="Times New Roman"/>
          <w:noProof w:val="0"/>
          <w:lang w:val="es-ES_tradnl"/>
        </w:rPr>
        <w:t xml:space="preserve"> Instituto de Transparencia, Acceso a la Información Pública y Protección de Datos Personales del Estado de México y Municipios, es competente para conocer y resolver del presente recurso de conformidad con el artículo: 6, apartado A, fracción IV de la </w:t>
      </w:r>
      <w:r w:rsidRPr="00127D52">
        <w:rPr>
          <w:rFonts w:ascii="Palatino Linotype" w:eastAsia="Calibri" w:hAnsi="Palatino Linotype" w:cs="Times New Roman"/>
          <w:b/>
          <w:noProof w:val="0"/>
          <w:lang w:val="es-ES_tradnl"/>
        </w:rPr>
        <w:t>Constitución Política de los Estados Unidos Mexicanos</w:t>
      </w:r>
      <w:r w:rsidRPr="00127D52">
        <w:rPr>
          <w:rFonts w:ascii="Palatino Linotype" w:eastAsia="Calibri" w:hAnsi="Palatino Linotype" w:cs="Times New Roman"/>
          <w:noProof w:val="0"/>
          <w:lang w:val="es-ES_tradnl"/>
        </w:rPr>
        <w:t xml:space="preserve">; 5, </w:t>
      </w:r>
      <w:r w:rsidRPr="00127D52">
        <w:rPr>
          <w:rFonts w:ascii="Palatino Linotype" w:eastAsia="Calibri" w:hAnsi="Palatino Linotype" w:cs="Times New Roman"/>
          <w:noProof w:val="0"/>
          <w:lang w:val="es-ES_tradnl"/>
        </w:rPr>
        <w:lastRenderedPageBreak/>
        <w:t xml:space="preserve">párrafos vigésimo, vigésimo primero y vigésimo segundo fracciones IV y V de la </w:t>
      </w:r>
      <w:r w:rsidRPr="00127D52">
        <w:rPr>
          <w:rFonts w:ascii="Palatino Linotype" w:eastAsia="Calibri" w:hAnsi="Palatino Linotype" w:cs="Times New Roman"/>
          <w:b/>
          <w:noProof w:val="0"/>
          <w:lang w:val="es-ES_tradnl"/>
        </w:rPr>
        <w:t>Constitución Política del Estado Libre y Soberano de México</w:t>
      </w:r>
      <w:r w:rsidRPr="00127D52">
        <w:rPr>
          <w:rFonts w:ascii="Palatino Linotype" w:eastAsia="Calibri" w:hAnsi="Palatino Linotype" w:cs="Times New Roman"/>
          <w:noProof w:val="0"/>
          <w:lang w:val="es-ES_tradnl"/>
        </w:rPr>
        <w:t xml:space="preserve">; artículos 1, 2 fracción II, 13, 29, 36 fracciones I y II, 176, 178, 179, 181 párrafo tercero y 185 </w:t>
      </w:r>
      <w:r w:rsidRPr="00127D52">
        <w:rPr>
          <w:rFonts w:ascii="Palatino Linotype" w:eastAsia="Calibri" w:hAnsi="Palatino Linotype" w:cs="Arial"/>
          <w:noProof w:val="0"/>
          <w:lang w:val="es-ES_tradnl"/>
        </w:rPr>
        <w:t xml:space="preserve">de la </w:t>
      </w:r>
      <w:r w:rsidRPr="00127D52">
        <w:rPr>
          <w:rFonts w:ascii="Palatino Linotype" w:eastAsia="Calibri" w:hAnsi="Palatino Linotype" w:cs="Arial"/>
          <w:b/>
          <w:noProof w:val="0"/>
          <w:lang w:val="es-ES_tradnl"/>
        </w:rPr>
        <w:t>Ley de Transparencia y Acceso a la Información Pública del Estado de México y Municipios</w:t>
      </w:r>
      <w:r w:rsidRPr="00127D52">
        <w:rPr>
          <w:rFonts w:ascii="Palatino Linotype" w:eastAsia="Calibri" w:hAnsi="Palatino Linotype" w:cs="Arial"/>
          <w:noProof w:val="0"/>
          <w:lang w:val="es-ES_tradnl"/>
        </w:rPr>
        <w:t xml:space="preserve">; y 10, 7, 9 fracciones I y XXIV, y 11 del </w:t>
      </w:r>
      <w:r w:rsidRPr="00127D52">
        <w:rPr>
          <w:rFonts w:ascii="Palatino Linotype" w:eastAsia="Calibri" w:hAnsi="Palatino Linotype" w:cs="Arial"/>
          <w:b/>
          <w:noProof w:val="0"/>
          <w:lang w:val="es-ES_tradnl"/>
        </w:rPr>
        <w:t>Reglamento Interior del Instituto de Transparencia, Acceso a la Información Pública y Protección de Datos Personales del Estado de México y Municipios.</w:t>
      </w:r>
    </w:p>
    <w:p w14:paraId="07A43253" w14:textId="77777777" w:rsidR="00AC7E67" w:rsidRPr="00127D52" w:rsidRDefault="00AC7E67" w:rsidP="00AC7E67">
      <w:pPr>
        <w:pStyle w:val="Prrafodelista"/>
        <w:ind w:left="426"/>
        <w:jc w:val="both"/>
        <w:rPr>
          <w:rFonts w:ascii="Palatino Linotype" w:eastAsia="Calibri" w:hAnsi="Palatino Linotype" w:cs="Times New Roman"/>
          <w:b/>
          <w:noProof w:val="0"/>
          <w:sz w:val="16"/>
          <w:lang w:val="es-ES_tradnl"/>
        </w:rPr>
      </w:pPr>
    </w:p>
    <w:p w14:paraId="412B5F50" w14:textId="77777777" w:rsidR="00AC7E67" w:rsidRPr="00127D52" w:rsidRDefault="00AC7E67" w:rsidP="00AC7E67">
      <w:pPr>
        <w:pStyle w:val="Ttulo2"/>
        <w:rPr>
          <w:rFonts w:ascii="Palatino Linotype" w:hAnsi="Palatino Linotype"/>
          <w:b/>
          <w:noProof w:val="0"/>
          <w:color w:val="auto"/>
          <w:sz w:val="24"/>
          <w:lang w:val="es-ES_tradnl"/>
        </w:rPr>
      </w:pPr>
      <w:bookmarkStart w:id="37" w:name="_Toc491791304"/>
      <w:bookmarkStart w:id="38" w:name="_Toc532235374"/>
      <w:r w:rsidRPr="00127D52">
        <w:rPr>
          <w:rFonts w:ascii="Palatino Linotype" w:hAnsi="Palatino Linotype"/>
          <w:b/>
          <w:noProof w:val="0"/>
          <w:color w:val="auto"/>
          <w:sz w:val="24"/>
          <w:lang w:val="es-ES_tradnl"/>
        </w:rPr>
        <w:t>SEGUNDO. De la oportunidad y procedencia.</w:t>
      </w:r>
      <w:bookmarkEnd w:id="37"/>
      <w:bookmarkEnd w:id="38"/>
    </w:p>
    <w:p w14:paraId="37F44CA4" w14:textId="77777777" w:rsidR="00AC7E67" w:rsidRPr="00127D52" w:rsidRDefault="00AC7E67" w:rsidP="00AC7E67">
      <w:pPr>
        <w:rPr>
          <w:noProof w:val="0"/>
          <w:sz w:val="18"/>
          <w:lang w:val="es-ES_tradnl" w:eastAsia="en-US"/>
        </w:rPr>
      </w:pPr>
    </w:p>
    <w:p w14:paraId="322CFB7B"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eastAsia="Calibri" w:hAnsi="Palatino Linotype" w:cs="Arial"/>
          <w:noProof w:val="0"/>
          <w:lang w:val="es-ES_tradnl"/>
        </w:rPr>
      </w:pPr>
      <w:r w:rsidRPr="00127D52">
        <w:rPr>
          <w:rFonts w:ascii="Palatino Linotype" w:eastAsia="Calibri" w:hAnsi="Palatino Linotype" w:cs="Arial"/>
          <w:noProof w:val="0"/>
          <w:lang w:val="es-ES_tradnl"/>
        </w:rPr>
        <w:t xml:space="preserve">El </w:t>
      </w:r>
      <w:r w:rsidRPr="00127D52">
        <w:rPr>
          <w:rFonts w:ascii="Palatino Linotype" w:eastAsia="Calibri" w:hAnsi="Palatino Linotype" w:cs="Times New Roman"/>
          <w:noProof w:val="0"/>
          <w:lang w:val="es-ES_tradnl"/>
        </w:rPr>
        <w:t>medio</w:t>
      </w:r>
      <w:r w:rsidRPr="00127D52">
        <w:rPr>
          <w:rFonts w:ascii="Palatino Linotype" w:eastAsia="Calibri" w:hAnsi="Palatino Linotype" w:cs="Arial"/>
          <w:noProof w:val="0"/>
          <w:lang w:val="es-ES_tradnl"/>
        </w:rPr>
        <w:t xml:space="preserve"> de impugnación fue presentado a través del </w:t>
      </w:r>
      <w:r w:rsidRPr="00127D52">
        <w:rPr>
          <w:rFonts w:ascii="Palatino Linotype" w:eastAsia="Calibri" w:hAnsi="Palatino Linotype" w:cs="Arial"/>
          <w:b/>
          <w:noProof w:val="0"/>
          <w:lang w:val="es-ES_tradnl"/>
        </w:rPr>
        <w:t>SAIMEX</w:t>
      </w:r>
      <w:r w:rsidRPr="00127D52">
        <w:rPr>
          <w:rFonts w:ascii="Palatino Linotype" w:eastAsia="Calibri" w:hAnsi="Palatino Linotype" w:cs="Arial"/>
          <w:noProof w:val="0"/>
          <w:lang w:val="es-ES_tradnl"/>
        </w:rPr>
        <w:t xml:space="preserve">, en el formato previamente aprobado para tal efecto y dentro del plazo legal de quince días hábiles otorgados; para el caso en particular es de señalar que el </w:t>
      </w:r>
      <w:r w:rsidRPr="00127D52">
        <w:rPr>
          <w:rFonts w:ascii="Palatino Linotype" w:eastAsia="Calibri" w:hAnsi="Palatino Linotype" w:cs="Arial"/>
          <w:b/>
          <w:noProof w:val="0"/>
          <w:lang w:val="es-ES_tradnl"/>
        </w:rPr>
        <w:t>SUJETO OBLIGADO</w:t>
      </w:r>
      <w:r w:rsidRPr="00127D52">
        <w:rPr>
          <w:rFonts w:ascii="Palatino Linotype" w:eastAsia="Calibri" w:hAnsi="Palatino Linotype" w:cs="Arial"/>
          <w:noProof w:val="0"/>
          <w:lang w:val="es-ES_tradnl"/>
        </w:rPr>
        <w:t xml:space="preserve"> entregó sus respuestas el veinticinco (25) de septiembre y el dos (2) de octubre de dos mil dieciocho, de tal forma que el plazo para interponer el recurso transcurrió del día veintiséis (26) de septiembre al diecisiete (17) de octubre así como del tres (3) de octubre al veinticuatro (24) de octubre presente anualidad;  por lo que al presentar su inconformidad el día dos (2) de octubre de dos mil dieciocho, </w:t>
      </w:r>
      <w:r w:rsidRPr="00127D52">
        <w:rPr>
          <w:rFonts w:ascii="Palatino Linotype" w:hAnsi="Palatino Linotype" w:cs="Arial"/>
          <w:noProof w:val="0"/>
          <w:lang w:val="es-ES_tradnl"/>
        </w:rPr>
        <w:t>es decir, dentro del plazo legalmente establecido para tal efecto.</w:t>
      </w:r>
    </w:p>
    <w:p w14:paraId="02B8779A" w14:textId="77777777" w:rsidR="00AC7E67" w:rsidRPr="00127D52" w:rsidRDefault="00AC7E67" w:rsidP="00AC7E67">
      <w:pPr>
        <w:pStyle w:val="Prrafodelista"/>
        <w:spacing w:before="240" w:after="240" w:line="360" w:lineRule="auto"/>
        <w:ind w:left="284"/>
        <w:jc w:val="both"/>
        <w:rPr>
          <w:rFonts w:ascii="Palatino Linotype" w:eastAsia="Calibri" w:hAnsi="Palatino Linotype" w:cs="Arial"/>
          <w:noProof w:val="0"/>
          <w:lang w:val="es-ES_tradnl"/>
        </w:rPr>
      </w:pPr>
    </w:p>
    <w:p w14:paraId="79D10138"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eastAsia="Calibri" w:hAnsi="Palatino Linotype" w:cs="Arial"/>
          <w:noProof w:val="0"/>
          <w:lang w:val="es-ES_tradnl"/>
        </w:rPr>
      </w:pPr>
      <w:r w:rsidRPr="00127D52">
        <w:rPr>
          <w:rFonts w:ascii="Palatino Linotype" w:eastAsia="Calibri" w:hAnsi="Palatino Linotype" w:cs="Arial"/>
          <w:noProof w:val="0"/>
          <w:lang w:val="es-ES_tradnl"/>
        </w:rPr>
        <w:t xml:space="preserve">Cabe señalar que por lo que respecta al recurso </w:t>
      </w:r>
      <w:r w:rsidRPr="00127D52">
        <w:rPr>
          <w:rFonts w:ascii="Palatino Linotype" w:hAnsi="Palatino Linotype"/>
          <w:b/>
          <w:bCs/>
          <w:noProof w:val="0"/>
          <w:lang w:val="es-ES_tradnl"/>
        </w:rPr>
        <w:t xml:space="preserve">03720/INFOEM/IP/RR/2018 </w:t>
      </w:r>
      <w:r w:rsidRPr="00127D52">
        <w:rPr>
          <w:rFonts w:ascii="Palatino Linotype" w:hAnsi="Palatino Linotype"/>
          <w:bCs/>
          <w:noProof w:val="0"/>
          <w:lang w:val="es-ES_tradnl"/>
        </w:rPr>
        <w:t xml:space="preserve">el ahora Recurrente presentó  el </w:t>
      </w:r>
      <w:r w:rsidRPr="00127D52">
        <w:rPr>
          <w:rFonts w:ascii="Palatino Linotype" w:eastAsia="Calibri" w:hAnsi="Palatino Linotype" w:cs="Arial"/>
          <w:noProof w:val="0"/>
          <w:lang w:val="es-ES_tradnl"/>
        </w:rPr>
        <w:t xml:space="preserve">recurso el día dos (2) de octubre de dos mil dieciocho, esto </w:t>
      </w:r>
      <w:r w:rsidRPr="00127D52">
        <w:rPr>
          <w:rFonts w:ascii="Palatino Linotype" w:hAnsi="Palatino Linotype" w:cs="Arial"/>
          <w:noProof w:val="0"/>
          <w:lang w:val="es-ES_tradnl" w:eastAsia="es-MX"/>
        </w:rPr>
        <w:t xml:space="preserve">es, el mismo día en que tuvo conocimiento de la respuesta impugnada, por lo tanto, un día antes de que iniciara el plazo precitado, </w:t>
      </w:r>
      <w:r w:rsidRPr="00127D52">
        <w:rPr>
          <w:rFonts w:ascii="Palatino Linotype" w:eastAsia="Calibri" w:hAnsi="Palatino Linotype" w:cs="Arial"/>
          <w:noProof w:val="0"/>
          <w:lang w:val="es-ES_tradnl"/>
        </w:rPr>
        <w:lastRenderedPageBreak/>
        <w:t xml:space="preserve">circunstancia que no es determinante para declararlos extemporáneos, toda vez que el tiempo concedido es para delimitar el término en que pueden impugnarse las respuestas, lo cual no impide  que se presenten antes de iniciado el plazo previsto. </w:t>
      </w:r>
    </w:p>
    <w:p w14:paraId="6228BCFA" w14:textId="77777777" w:rsidR="00AC7E67" w:rsidRPr="00127D52" w:rsidRDefault="00AC7E67" w:rsidP="00AC7E67">
      <w:pPr>
        <w:pStyle w:val="Prrafodelista"/>
        <w:spacing w:before="240" w:after="240" w:line="360" w:lineRule="auto"/>
        <w:ind w:left="284"/>
        <w:jc w:val="both"/>
        <w:rPr>
          <w:rFonts w:ascii="Palatino Linotype" w:eastAsia="Calibri" w:hAnsi="Palatino Linotype" w:cs="Arial"/>
          <w:noProof w:val="0"/>
          <w:lang w:val="es-ES_tradnl"/>
        </w:rPr>
      </w:pPr>
    </w:p>
    <w:p w14:paraId="4FE6A87F"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eastAsia="Calibri" w:hAnsi="Palatino Linotype" w:cs="Arial"/>
          <w:noProof w:val="0"/>
          <w:lang w:val="es-ES_tradnl"/>
        </w:rPr>
      </w:pPr>
      <w:r w:rsidRPr="00127D52">
        <w:rPr>
          <w:rFonts w:ascii="Palatino Linotype" w:eastAsia="Calibri" w:hAnsi="Palatino Linotype" w:cs="Arial"/>
          <w:noProof w:val="0"/>
          <w:lang w:val="es-ES_tradnl"/>
        </w:rPr>
        <w:t xml:space="preserve">Discernimiento 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 </w:t>
      </w:r>
    </w:p>
    <w:p w14:paraId="5EDAFCA2" w14:textId="77777777" w:rsidR="00AC7E67" w:rsidRPr="00127D52" w:rsidRDefault="00AC7E67" w:rsidP="00AC7E67">
      <w:pPr>
        <w:ind w:left="851" w:right="900"/>
        <w:jc w:val="both"/>
        <w:rPr>
          <w:rFonts w:ascii="Palatino Linotype" w:eastAsia="Calibri" w:hAnsi="Palatino Linotype" w:cs="Arial"/>
          <w:b/>
          <w:i/>
          <w:noProof w:val="0"/>
          <w:lang w:val="es-ES_tradnl"/>
        </w:rPr>
      </w:pPr>
      <w:r w:rsidRPr="00127D52">
        <w:rPr>
          <w:rFonts w:ascii="Palatino Linotype" w:eastAsia="Calibri" w:hAnsi="Palatino Linotype" w:cs="Arial"/>
          <w:i/>
          <w:noProof w:val="0"/>
          <w:lang w:val="es-ES_tradnl"/>
        </w:rPr>
        <w:t>“</w:t>
      </w:r>
      <w:r w:rsidRPr="00127D52">
        <w:rPr>
          <w:rFonts w:ascii="Palatino Linotype" w:eastAsia="Calibri" w:hAnsi="Palatino Linotype" w:cs="Arial"/>
          <w:b/>
          <w:i/>
          <w:noProof w:val="0"/>
          <w:lang w:val="es-ES_tradnl"/>
        </w:rPr>
        <w:t>RECURSO DE RECLAMACIÓN. SU INTERPOSICIÓN NO ES EXTEMPORÁNEA SI SE REALIZA ANTES DE QUE INICIE EL PLAZO PARA HACERLO.</w:t>
      </w:r>
    </w:p>
    <w:p w14:paraId="121AAD4B" w14:textId="77777777" w:rsidR="00AC7E67" w:rsidRPr="00127D52" w:rsidRDefault="00AC7E67" w:rsidP="00AC7E67">
      <w:pPr>
        <w:ind w:left="851" w:right="900"/>
        <w:jc w:val="both"/>
        <w:rPr>
          <w:rFonts w:ascii="Palatino Linotype" w:eastAsia="Calibri" w:hAnsi="Palatino Linotype" w:cs="Arial"/>
          <w:i/>
          <w:noProof w:val="0"/>
          <w:lang w:val="es-ES_tradnl"/>
        </w:rPr>
      </w:pPr>
    </w:p>
    <w:p w14:paraId="2476D2F1" w14:textId="77777777" w:rsidR="00AC7E67" w:rsidRPr="00127D52" w:rsidRDefault="00AC7E67" w:rsidP="00AC7E67">
      <w:pPr>
        <w:ind w:left="851" w:right="900"/>
        <w:jc w:val="both"/>
        <w:rPr>
          <w:rFonts w:ascii="Palatino Linotype" w:eastAsia="Calibri" w:hAnsi="Palatino Linotype" w:cs="Arial"/>
          <w:i/>
          <w:noProof w:val="0"/>
          <w:lang w:val="es-ES_tradnl"/>
        </w:rPr>
      </w:pPr>
      <w:r w:rsidRPr="00127D52">
        <w:rPr>
          <w:rFonts w:ascii="Palatino Linotype" w:eastAsia="Calibri" w:hAnsi="Palatino Linotype" w:cs="Arial"/>
          <w:i/>
          <w:noProof w:val="0"/>
          <w:lang w:val="es-ES_tradnl"/>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7D871FF8" w14:textId="77777777" w:rsidR="00AC7E67" w:rsidRPr="00127D52" w:rsidRDefault="00AC7E67" w:rsidP="00AC7E67">
      <w:pPr>
        <w:ind w:left="851" w:right="900"/>
        <w:jc w:val="both"/>
        <w:rPr>
          <w:rFonts w:ascii="Palatino Linotype" w:eastAsia="Calibri" w:hAnsi="Palatino Linotype" w:cs="Arial"/>
          <w:i/>
          <w:noProof w:val="0"/>
          <w:lang w:val="es-ES_tradnl"/>
        </w:rPr>
      </w:pPr>
      <w:r w:rsidRPr="00127D52">
        <w:rPr>
          <w:rFonts w:ascii="Palatino Linotype" w:eastAsia="Calibri" w:hAnsi="Palatino Linotype" w:cs="Arial"/>
          <w:i/>
          <w:noProof w:val="0"/>
          <w:lang w:val="es-ES_tradnl"/>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14:paraId="43E264AE" w14:textId="77777777" w:rsidR="00AC7E67" w:rsidRPr="00127D52" w:rsidRDefault="00AC7E67" w:rsidP="00AC7E67">
      <w:pPr>
        <w:ind w:left="851" w:right="900"/>
        <w:jc w:val="both"/>
        <w:rPr>
          <w:rFonts w:ascii="Palatino Linotype" w:eastAsia="Calibri" w:hAnsi="Palatino Linotype" w:cs="Arial"/>
          <w:i/>
          <w:noProof w:val="0"/>
          <w:lang w:val="es-ES_tradnl"/>
        </w:rPr>
      </w:pPr>
      <w:r w:rsidRPr="00127D52">
        <w:rPr>
          <w:rFonts w:ascii="Palatino Linotype" w:eastAsia="Calibri" w:hAnsi="Palatino Linotype" w:cs="Arial"/>
          <w:i/>
          <w:noProof w:val="0"/>
          <w:lang w:val="es-ES_tradnl"/>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w:t>
      </w:r>
      <w:r w:rsidRPr="00127D52">
        <w:rPr>
          <w:rFonts w:ascii="Palatino Linotype" w:eastAsia="Calibri" w:hAnsi="Palatino Linotype" w:cs="Arial"/>
          <w:i/>
          <w:noProof w:val="0"/>
          <w:lang w:val="es-ES_tradnl"/>
        </w:rPr>
        <w:lastRenderedPageBreak/>
        <w:t>Ponente: Alfredo Gutiérrez Ortiz Mena. Secretaria: Cecilia Armengol Alonso.</w:t>
      </w:r>
    </w:p>
    <w:p w14:paraId="5F3D3D27" w14:textId="77777777" w:rsidR="00AC7E67" w:rsidRPr="00127D52" w:rsidRDefault="00AC7E67" w:rsidP="00AC7E67">
      <w:pPr>
        <w:ind w:left="851" w:right="900"/>
        <w:jc w:val="both"/>
        <w:rPr>
          <w:rFonts w:ascii="Palatino Linotype" w:eastAsia="Calibri" w:hAnsi="Palatino Linotype" w:cs="Arial"/>
          <w:i/>
          <w:noProof w:val="0"/>
          <w:lang w:val="es-ES_tradnl"/>
        </w:rPr>
      </w:pPr>
      <w:r w:rsidRPr="00127D52">
        <w:rPr>
          <w:rFonts w:ascii="Palatino Linotype" w:eastAsia="Calibri" w:hAnsi="Palatino Linotype" w:cs="Arial"/>
          <w:i/>
          <w:noProof w:val="0"/>
          <w:lang w:val="es-ES_tradnl"/>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127D52">
        <w:rPr>
          <w:rFonts w:ascii="Palatino Linotype" w:eastAsia="Calibri" w:hAnsi="Palatino Linotype" w:cs="Arial"/>
          <w:i/>
          <w:noProof w:val="0"/>
          <w:lang w:val="es-ES_tradnl"/>
        </w:rPr>
        <w:t>Arboleya</w:t>
      </w:r>
      <w:proofErr w:type="spellEnd"/>
      <w:r w:rsidRPr="00127D52">
        <w:rPr>
          <w:rFonts w:ascii="Palatino Linotype" w:eastAsia="Calibri" w:hAnsi="Palatino Linotype" w:cs="Arial"/>
          <w:i/>
          <w:noProof w:val="0"/>
          <w:lang w:val="es-ES_tradnl"/>
        </w:rPr>
        <w:t>.</w:t>
      </w:r>
    </w:p>
    <w:p w14:paraId="4B5FE81E" w14:textId="77777777" w:rsidR="00AC7E67" w:rsidRPr="00127D52" w:rsidRDefault="00AC7E67" w:rsidP="00AC7E67">
      <w:pPr>
        <w:ind w:left="851" w:right="900"/>
        <w:jc w:val="both"/>
        <w:rPr>
          <w:rFonts w:ascii="Palatino Linotype" w:eastAsia="Calibri" w:hAnsi="Palatino Linotype" w:cs="Arial"/>
          <w:i/>
          <w:noProof w:val="0"/>
          <w:lang w:val="es-ES_tradnl"/>
        </w:rPr>
      </w:pPr>
      <w:r w:rsidRPr="00127D52">
        <w:rPr>
          <w:rFonts w:ascii="Palatino Linotype" w:eastAsia="Calibri" w:hAnsi="Palatino Linotype" w:cs="Arial"/>
          <w:i/>
          <w:noProof w:val="0"/>
          <w:lang w:val="es-ES_tradnl"/>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127D52">
        <w:rPr>
          <w:rFonts w:ascii="Palatino Linotype" w:eastAsia="Calibri" w:hAnsi="Palatino Linotype" w:cs="Arial"/>
          <w:i/>
          <w:noProof w:val="0"/>
          <w:lang w:val="es-ES_tradnl"/>
        </w:rPr>
        <w:t>Goslinga</w:t>
      </w:r>
      <w:proofErr w:type="spellEnd"/>
      <w:r w:rsidRPr="00127D52">
        <w:rPr>
          <w:rFonts w:ascii="Palatino Linotype" w:eastAsia="Calibri" w:hAnsi="Palatino Linotype" w:cs="Arial"/>
          <w:i/>
          <w:noProof w:val="0"/>
          <w:lang w:val="es-ES_tradnl"/>
        </w:rPr>
        <w:t xml:space="preserve"> </w:t>
      </w:r>
      <w:proofErr w:type="spellStart"/>
      <w:r w:rsidRPr="00127D52">
        <w:rPr>
          <w:rFonts w:ascii="Palatino Linotype" w:eastAsia="Calibri" w:hAnsi="Palatino Linotype" w:cs="Arial"/>
          <w:i/>
          <w:noProof w:val="0"/>
          <w:lang w:val="es-ES_tradnl"/>
        </w:rPr>
        <w:t>Remírez</w:t>
      </w:r>
      <w:proofErr w:type="spellEnd"/>
      <w:r w:rsidRPr="00127D52">
        <w:rPr>
          <w:rFonts w:ascii="Palatino Linotype" w:eastAsia="Calibri" w:hAnsi="Palatino Linotype" w:cs="Arial"/>
          <w:i/>
          <w:noProof w:val="0"/>
          <w:lang w:val="es-ES_tradnl"/>
        </w:rPr>
        <w:t>.</w:t>
      </w:r>
    </w:p>
    <w:p w14:paraId="3958B6C4" w14:textId="77777777" w:rsidR="00AC7E67" w:rsidRPr="00127D52" w:rsidRDefault="00AC7E67" w:rsidP="00AC7E67">
      <w:pPr>
        <w:ind w:left="851" w:right="900"/>
        <w:jc w:val="both"/>
        <w:rPr>
          <w:rFonts w:ascii="Palatino Linotype" w:eastAsia="Calibri" w:hAnsi="Palatino Linotype" w:cs="Arial"/>
          <w:i/>
          <w:noProof w:val="0"/>
          <w:lang w:val="es-ES_tradnl"/>
        </w:rPr>
      </w:pPr>
      <w:r w:rsidRPr="00127D52">
        <w:rPr>
          <w:rFonts w:ascii="Palatino Linotype" w:eastAsia="Calibri" w:hAnsi="Palatino Linotype" w:cs="Arial"/>
          <w:i/>
          <w:noProof w:val="0"/>
          <w:lang w:val="es-ES_tradnl"/>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14:paraId="1B685E50" w14:textId="77777777" w:rsidR="00AC7E67" w:rsidRPr="00127D52" w:rsidRDefault="00AC7E67" w:rsidP="00AC7E67">
      <w:pPr>
        <w:ind w:left="851" w:right="900"/>
        <w:jc w:val="both"/>
        <w:rPr>
          <w:rFonts w:ascii="Palatino Linotype" w:eastAsia="Calibri" w:hAnsi="Palatino Linotype" w:cs="Arial"/>
          <w:noProof w:val="0"/>
          <w:lang w:val="es-ES_tradnl"/>
        </w:rPr>
      </w:pPr>
      <w:r w:rsidRPr="00127D52">
        <w:rPr>
          <w:rFonts w:ascii="Palatino Linotype" w:eastAsia="Calibri" w:hAnsi="Palatino Linotype" w:cs="Arial"/>
          <w:i/>
          <w:noProof w:val="0"/>
          <w:lang w:val="es-ES_tradnl"/>
        </w:rPr>
        <w:t>Tesis de jurisprudencia 41/2015 (10a.). Aprobada por la Primera Sala de este Alto Tribunal, en sesión privada de veintisiete de mayo de dos mil quince.</w:t>
      </w:r>
    </w:p>
    <w:p w14:paraId="0DF6E620" w14:textId="77777777" w:rsidR="00AC7E67" w:rsidRPr="00127D52" w:rsidRDefault="00AC7E67" w:rsidP="00AC7E67">
      <w:pPr>
        <w:ind w:left="851" w:right="902"/>
        <w:jc w:val="both"/>
        <w:rPr>
          <w:rFonts w:ascii="Palatino Linotype" w:eastAsia="Calibri" w:hAnsi="Palatino Linotype" w:cs="Arial"/>
          <w:i/>
          <w:noProof w:val="0"/>
          <w:lang w:val="es-ES_tradnl"/>
        </w:rPr>
      </w:pPr>
      <w:r w:rsidRPr="00127D52">
        <w:rPr>
          <w:rFonts w:ascii="Palatino Linotype" w:eastAsia="Calibri" w:hAnsi="Palatino Linotype" w:cs="Arial"/>
          <w:i/>
          <w:noProof w:val="0"/>
          <w:lang w:val="es-ES_tradnl"/>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p w14:paraId="53E722E7"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hAnsi="Palatino Linotype" w:cs="Arial"/>
          <w:noProof w:val="0"/>
          <w:lang w:val="es-ES_tradnl"/>
        </w:rPr>
      </w:pPr>
      <w:r w:rsidRPr="00127D52">
        <w:rPr>
          <w:rFonts w:ascii="Palatino Linotype" w:eastAsia="Calibri" w:hAnsi="Palatino Linotype" w:cs="Arial"/>
          <w:noProof w:val="0"/>
          <w:lang w:val="es-ES_tradn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532EA7B" w14:textId="77777777" w:rsidR="00AC7E67" w:rsidRPr="00127D52" w:rsidRDefault="00AC7E67" w:rsidP="00AC7E67">
      <w:pPr>
        <w:pStyle w:val="Prrafodelista"/>
        <w:spacing w:line="360" w:lineRule="auto"/>
        <w:ind w:left="284"/>
        <w:jc w:val="both"/>
        <w:rPr>
          <w:rFonts w:ascii="Palatino Linotype" w:eastAsia="Calibri" w:hAnsi="Palatino Linotype" w:cs="Arial"/>
          <w:noProof w:val="0"/>
          <w:lang w:val="es-ES_tradnl"/>
        </w:rPr>
      </w:pPr>
    </w:p>
    <w:p w14:paraId="6D5A6678"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eastAsia="Calibri" w:hAnsi="Palatino Linotype" w:cs="Arial"/>
          <w:noProof w:val="0"/>
          <w:lang w:val="es-ES_tradnl"/>
        </w:rPr>
      </w:pPr>
      <w:r w:rsidRPr="00127D52">
        <w:rPr>
          <w:rFonts w:ascii="Palatino Linotype" w:hAnsi="Palatino Linotype" w:cs="Arial"/>
          <w:noProof w:val="0"/>
          <w:lang w:val="es-ES_tradnl"/>
        </w:rPr>
        <w:t xml:space="preserve">Que el </w:t>
      </w:r>
      <w:r w:rsidRPr="00127D52">
        <w:rPr>
          <w:rFonts w:ascii="Palatino Linotype" w:eastAsia="Calibri" w:hAnsi="Palatino Linotype" w:cs="Arial"/>
          <w:noProof w:val="0"/>
          <w:lang w:val="es-ES_tradnl"/>
        </w:rPr>
        <w:t>recurso</w:t>
      </w:r>
      <w:r w:rsidRPr="00127D52">
        <w:rPr>
          <w:rFonts w:ascii="Palatino Linotype" w:hAnsi="Palatino Linotype" w:cs="Arial"/>
          <w:noProof w:val="0"/>
          <w:lang w:val="es-ES_tradnl"/>
        </w:rPr>
        <w:t xml:space="preserve"> de revisión tiene como finalidad reparar cualquier posible afectación al derecho de acceso a la información pública en términos del Título </w:t>
      </w:r>
      <w:r w:rsidRPr="00127D52">
        <w:rPr>
          <w:rFonts w:ascii="Palatino Linotype" w:hAnsi="Palatino Linotype" w:cs="Arial"/>
          <w:noProof w:val="0"/>
          <w:lang w:val="es-ES_tradnl"/>
        </w:rPr>
        <w:lastRenderedPageBreak/>
        <w:t xml:space="preserve">Octavo de la Ley de Transparencia, Acceso a la Información Pública del Estado de México y Municipios, y determinar la confirmación; revocación o modificación; </w:t>
      </w:r>
      <w:proofErr w:type="spellStart"/>
      <w:r w:rsidRPr="00127D52">
        <w:rPr>
          <w:rFonts w:ascii="Palatino Linotype" w:hAnsi="Palatino Linotype" w:cs="Arial"/>
          <w:noProof w:val="0"/>
          <w:lang w:val="es-ES_tradnl"/>
        </w:rPr>
        <w:t>desechamiento</w:t>
      </w:r>
      <w:proofErr w:type="spellEnd"/>
      <w:r w:rsidRPr="00127D52">
        <w:rPr>
          <w:rFonts w:ascii="Palatino Linotype" w:hAnsi="Palatino Linotype" w:cs="Arial"/>
          <w:noProof w:val="0"/>
          <w:lang w:val="es-ES_tradnl"/>
        </w:rPr>
        <w:t xml:space="preserve"> o sobreseimiento; y en su caso ordenar la entrega de la información respecto a la respuesta emitida por el </w:t>
      </w:r>
      <w:r w:rsidRPr="00127D52">
        <w:rPr>
          <w:rFonts w:ascii="Palatino Linotype" w:hAnsi="Palatino Linotype" w:cs="Arial"/>
          <w:b/>
          <w:noProof w:val="0"/>
          <w:lang w:val="es-ES_tradnl"/>
        </w:rPr>
        <w:t>SUJETO OBLIGADO</w:t>
      </w:r>
      <w:r w:rsidRPr="00127D52">
        <w:rPr>
          <w:rFonts w:ascii="Palatino Linotype" w:hAnsi="Palatino Linotype" w:cs="Arial"/>
          <w:noProof w:val="0"/>
          <w:lang w:val="es-ES_tradnl"/>
        </w:rPr>
        <w:t>.</w:t>
      </w:r>
    </w:p>
    <w:p w14:paraId="4019F81D" w14:textId="77777777" w:rsidR="00AC7E67" w:rsidRPr="00127D52" w:rsidRDefault="00AC7E67" w:rsidP="00AC7E67">
      <w:pPr>
        <w:pStyle w:val="Prrafodelista"/>
        <w:rPr>
          <w:rFonts w:ascii="Palatino Linotype" w:eastAsia="Calibri" w:hAnsi="Palatino Linotype" w:cs="Arial"/>
          <w:noProof w:val="0"/>
          <w:lang w:val="es-ES_tradnl"/>
        </w:rPr>
      </w:pPr>
    </w:p>
    <w:p w14:paraId="3F504761" w14:textId="77777777" w:rsidR="00AC7E67" w:rsidRPr="00127D52" w:rsidRDefault="00AC7E67" w:rsidP="00AC7E67">
      <w:pPr>
        <w:pStyle w:val="Ttulo2"/>
        <w:rPr>
          <w:rFonts w:ascii="Palatino Linotype" w:hAnsi="Palatino Linotype"/>
          <w:b/>
          <w:noProof w:val="0"/>
          <w:color w:val="auto"/>
          <w:sz w:val="24"/>
          <w:lang w:val="es-ES_tradnl"/>
        </w:rPr>
      </w:pPr>
      <w:bookmarkStart w:id="39" w:name="_Toc529263620"/>
      <w:bookmarkStart w:id="40" w:name="_Toc532235375"/>
      <w:bookmarkStart w:id="41" w:name="_Toc466371865"/>
      <w:bookmarkStart w:id="42" w:name="_Toc466377653"/>
      <w:r w:rsidRPr="00127D52">
        <w:rPr>
          <w:rFonts w:ascii="Palatino Linotype" w:hAnsi="Palatino Linotype"/>
          <w:b/>
          <w:noProof w:val="0"/>
          <w:color w:val="auto"/>
          <w:sz w:val="24"/>
          <w:lang w:val="es-ES_tradnl"/>
        </w:rPr>
        <w:t>TERCERO. Planteamiento de la Litis</w:t>
      </w:r>
      <w:bookmarkEnd w:id="39"/>
      <w:bookmarkEnd w:id="40"/>
    </w:p>
    <w:p w14:paraId="05CF1BB9"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hAnsi="Palatino Linotype" w:cs="Arial"/>
          <w:noProof w:val="0"/>
          <w:lang w:val="es-ES_tradnl"/>
        </w:rPr>
      </w:pPr>
      <w:r w:rsidRPr="00127D52">
        <w:rPr>
          <w:rFonts w:ascii="Palatino Linotype" w:hAnsi="Palatino Linotype" w:cs="Arial"/>
          <w:noProof w:val="0"/>
          <w:lang w:val="es-ES_tradnl"/>
        </w:rPr>
        <w:t>De</w:t>
      </w:r>
      <w:r w:rsidRPr="00127D52">
        <w:rPr>
          <w:rFonts w:ascii="Palatino Linotype" w:hAnsi="Palatino Linotype" w:cs="Arial"/>
          <w:noProof w:val="0"/>
          <w:lang w:val="es-ES_tradnl" w:eastAsia="es-MX"/>
        </w:rPr>
        <w:t xml:space="preserve"> tal manera que la Litis que ocupa a este recurso, se circunscribe a determinar si la información solicitada consistente en información consistente a la licitación número LPNP/IFREM/DAYF/005/2018 así como de información de otra licitación fue remitida mediante respuesta e Informe Justificado y por lo tanto es suficiente para atender cabalmente el derecho de acceso a la información pública.</w:t>
      </w:r>
    </w:p>
    <w:p w14:paraId="7567469F" w14:textId="77777777" w:rsidR="00AC7E67" w:rsidRPr="00127D52" w:rsidRDefault="00AC7E67" w:rsidP="00AC7E67">
      <w:pPr>
        <w:pStyle w:val="Prrafodelista"/>
        <w:spacing w:before="240" w:after="240"/>
        <w:ind w:left="284"/>
        <w:jc w:val="both"/>
        <w:rPr>
          <w:rFonts w:ascii="Palatino Linotype" w:hAnsi="Palatino Linotype" w:cs="Arial"/>
          <w:noProof w:val="0"/>
          <w:lang w:val="es-ES_tradnl"/>
        </w:rPr>
      </w:pPr>
    </w:p>
    <w:p w14:paraId="160D275E"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hAnsi="Palatino Linotype" w:cs="Arial"/>
          <w:noProof w:val="0"/>
          <w:lang w:val="es-ES_tradnl"/>
        </w:rPr>
      </w:pPr>
      <w:r w:rsidRPr="00127D52">
        <w:rPr>
          <w:rFonts w:ascii="Palatino Linotype" w:hAnsi="Palatino Linotype" w:cs="Arial"/>
          <w:noProof w:val="0"/>
          <w:lang w:val="es-ES_tradnl" w:eastAsia="es-MX"/>
        </w:rPr>
        <w:t>Resulta</w:t>
      </w:r>
      <w:r w:rsidRPr="00127D52">
        <w:rPr>
          <w:rFonts w:ascii="Palatino Linotype" w:hAnsi="Palatino Linotype"/>
          <w:noProof w:val="0"/>
          <w:lang w:val="es-ES_tradnl"/>
        </w:rPr>
        <w:t xml:space="preserve"> </w:t>
      </w:r>
      <w:r w:rsidRPr="00127D52">
        <w:rPr>
          <w:rFonts w:ascii="Palatino Linotype" w:hAnsi="Palatino Linotype" w:cs="Arial"/>
          <w:noProof w:val="0"/>
          <w:lang w:val="es-ES_tradnl"/>
        </w:rPr>
        <w:t>necesario</w:t>
      </w:r>
      <w:r w:rsidRPr="00127D52">
        <w:rPr>
          <w:rFonts w:ascii="Palatino Linotype" w:hAnsi="Palatino Linotype"/>
          <w:noProof w:val="0"/>
          <w:lang w:val="es-ES_tradnl"/>
        </w:rPr>
        <w:t xml:space="preserve">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14:paraId="11AC0051" w14:textId="77777777" w:rsidR="00AC7E67" w:rsidRPr="00127D52" w:rsidRDefault="00AC7E67" w:rsidP="00AC7E67">
      <w:pPr>
        <w:pStyle w:val="Ttulo2"/>
        <w:rPr>
          <w:rFonts w:ascii="Palatino Linotype" w:hAnsi="Palatino Linotype"/>
          <w:b/>
          <w:noProof w:val="0"/>
          <w:color w:val="auto"/>
          <w:sz w:val="24"/>
          <w:lang w:val="es-ES_tradnl"/>
        </w:rPr>
      </w:pPr>
      <w:bookmarkStart w:id="43" w:name="_Toc529263621"/>
      <w:bookmarkStart w:id="44" w:name="_Toc532235376"/>
      <w:r w:rsidRPr="00127D52">
        <w:rPr>
          <w:rFonts w:ascii="Palatino Linotype" w:hAnsi="Palatino Linotype"/>
          <w:b/>
          <w:noProof w:val="0"/>
          <w:color w:val="auto"/>
          <w:sz w:val="24"/>
          <w:lang w:val="es-ES_tradnl"/>
        </w:rPr>
        <w:t>CUARTO.</w:t>
      </w:r>
      <w:bookmarkStart w:id="45" w:name="_Toc515462773"/>
      <w:r w:rsidRPr="00127D52">
        <w:rPr>
          <w:rFonts w:ascii="Palatino Linotype" w:hAnsi="Palatino Linotype"/>
          <w:b/>
          <w:noProof w:val="0"/>
          <w:color w:val="auto"/>
          <w:sz w:val="24"/>
          <w:lang w:val="es-ES_tradnl"/>
        </w:rPr>
        <w:t xml:space="preserve"> Estudio y resolución del asunto</w:t>
      </w:r>
      <w:bookmarkEnd w:id="43"/>
      <w:bookmarkEnd w:id="44"/>
      <w:bookmarkEnd w:id="45"/>
    </w:p>
    <w:p w14:paraId="0E94DBA0" w14:textId="77777777" w:rsidR="00AC7E67" w:rsidRPr="00127D52" w:rsidRDefault="00AC7E67" w:rsidP="00AC7E67">
      <w:pPr>
        <w:rPr>
          <w:rFonts w:ascii="Palatino Linotype" w:hAnsi="Palatino Linotype"/>
          <w:noProof w:val="0"/>
          <w:sz w:val="16"/>
          <w:lang w:val="es-ES_tradnl"/>
        </w:rPr>
      </w:pPr>
    </w:p>
    <w:p w14:paraId="7FBA4570"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eastAsia="MS Mincho" w:hAnsi="Palatino Linotype" w:cs="Arial"/>
          <w:i/>
          <w:noProof w:val="0"/>
          <w:lang w:val="es-ES_tradnl"/>
        </w:rPr>
      </w:pPr>
      <w:r w:rsidRPr="00127D52">
        <w:rPr>
          <w:rFonts w:ascii="Palatino Linotype" w:hAnsi="Palatino Linotype" w:cs="Arial"/>
          <w:noProof w:val="0"/>
          <w:lang w:val="es-ES_tradnl"/>
        </w:rPr>
        <w:lastRenderedPageBreak/>
        <w:t xml:space="preserve">Derivado de lo anterior,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a lo establecido en el artículo 8 de la </w:t>
      </w:r>
      <w:r w:rsidRPr="00127D52">
        <w:rPr>
          <w:rFonts w:ascii="Palatino Linotype" w:eastAsia="Calibri" w:hAnsi="Palatino Linotype" w:cs="Arial"/>
          <w:noProof w:val="0"/>
          <w:lang w:val="es-ES_tradnl"/>
        </w:rPr>
        <w:t>Ley de Transparencia y Acceso a la Información Pública del Estado de México y Municipios</w:t>
      </w:r>
      <w:r w:rsidRPr="00127D52">
        <w:rPr>
          <w:rFonts w:ascii="Palatino Linotype" w:eastAsia="Times New Roman" w:hAnsi="Palatino Linotype" w:cs="Arial"/>
          <w:noProof w:val="0"/>
          <w:lang w:val="es-ES_tradnl" w:eastAsia="es-MX"/>
        </w:rPr>
        <w:t>.</w:t>
      </w:r>
    </w:p>
    <w:p w14:paraId="2806E25C" w14:textId="77777777" w:rsidR="00AC7E67" w:rsidRPr="00127D52" w:rsidRDefault="00AC7E67" w:rsidP="00F8506A">
      <w:pPr>
        <w:pStyle w:val="Ttulo3"/>
        <w:numPr>
          <w:ilvl w:val="0"/>
          <w:numId w:val="5"/>
        </w:numPr>
        <w:spacing w:after="240" w:line="276" w:lineRule="auto"/>
        <w:rPr>
          <w:rFonts w:ascii="Palatino Linotype" w:hAnsi="Palatino Linotype" w:cs="Arial"/>
          <w:b/>
          <w:noProof w:val="0"/>
          <w:color w:val="auto"/>
          <w:lang w:val="es-ES_tradnl"/>
        </w:rPr>
      </w:pPr>
      <w:bookmarkStart w:id="46" w:name="_Toc530645805"/>
      <w:bookmarkStart w:id="47" w:name="_Toc532235377"/>
      <w:r w:rsidRPr="00127D52">
        <w:rPr>
          <w:rFonts w:ascii="Palatino Linotype" w:hAnsi="Palatino Linotype"/>
          <w:b/>
          <w:noProof w:val="0"/>
          <w:color w:val="auto"/>
          <w:lang w:val="es-ES_tradnl"/>
        </w:rPr>
        <w:t xml:space="preserve">Análisis al Recurso de Revisión </w:t>
      </w:r>
      <w:r w:rsidRPr="00127D52">
        <w:rPr>
          <w:rFonts w:ascii="Palatino Linotype" w:hAnsi="Palatino Linotype" w:cs="Arial"/>
          <w:b/>
          <w:noProof w:val="0"/>
          <w:color w:val="auto"/>
          <w:lang w:val="es-ES_tradnl"/>
        </w:rPr>
        <w:t>03718/INFOEM/IP/RR/2018.</w:t>
      </w:r>
      <w:bookmarkEnd w:id="46"/>
      <w:bookmarkEnd w:id="47"/>
    </w:p>
    <w:p w14:paraId="2B26A2E3" w14:textId="77777777" w:rsidR="00AC7E67" w:rsidRPr="00127D52" w:rsidRDefault="00AC7E67" w:rsidP="00761649">
      <w:pPr>
        <w:pStyle w:val="Prrafodelista"/>
        <w:numPr>
          <w:ilvl w:val="0"/>
          <w:numId w:val="7"/>
        </w:numPr>
        <w:spacing w:before="240" w:after="240" w:line="360" w:lineRule="auto"/>
        <w:jc w:val="both"/>
        <w:rPr>
          <w:rFonts w:ascii="Palatino Linotype" w:hAnsi="Palatino Linotype"/>
          <w:b/>
          <w:noProof w:val="0"/>
          <w:lang w:val="es-ES_tradnl"/>
        </w:rPr>
      </w:pPr>
      <w:r w:rsidRPr="00127D52">
        <w:rPr>
          <w:rFonts w:ascii="Palatino Linotype" w:hAnsi="Palatino Linotype"/>
          <w:b/>
          <w:noProof w:val="0"/>
          <w:lang w:val="es-ES_tradnl"/>
        </w:rPr>
        <w:t>De las actuaciones</w:t>
      </w:r>
    </w:p>
    <w:p w14:paraId="0443B28A" w14:textId="77777777" w:rsidR="00AC7E67" w:rsidRPr="00127D52" w:rsidRDefault="00AC7E67" w:rsidP="00AC7E67">
      <w:pPr>
        <w:pStyle w:val="Prrafodelista"/>
        <w:spacing w:before="40" w:after="240"/>
        <w:jc w:val="both"/>
        <w:rPr>
          <w:b/>
          <w:noProof w:val="0"/>
          <w:sz w:val="14"/>
          <w:lang w:val="es-ES_tradnl"/>
        </w:rPr>
      </w:pPr>
    </w:p>
    <w:p w14:paraId="342503F8" w14:textId="77777777" w:rsidR="00AC7E67" w:rsidRPr="00127D52" w:rsidRDefault="00AC7E67" w:rsidP="00AC7E67">
      <w:pPr>
        <w:pStyle w:val="Prrafodelista"/>
        <w:numPr>
          <w:ilvl w:val="0"/>
          <w:numId w:val="2"/>
        </w:numPr>
        <w:spacing w:before="40" w:after="240" w:line="276" w:lineRule="auto"/>
        <w:ind w:left="284" w:hanging="426"/>
        <w:jc w:val="both"/>
        <w:rPr>
          <w:rFonts w:ascii="Palatino Linotype" w:eastAsia="Calibri" w:hAnsi="Palatino Linotype" w:cs="Arial"/>
          <w:noProof w:val="0"/>
          <w:lang w:val="es-ES_tradnl"/>
        </w:rPr>
      </w:pPr>
      <w:r w:rsidRPr="00127D52">
        <w:rPr>
          <w:rFonts w:ascii="Palatino Linotype" w:eastAsia="Calibri" w:hAnsi="Palatino Linotype" w:cs="Arial"/>
          <w:noProof w:val="0"/>
          <w:lang w:val="es-ES_tradnl"/>
        </w:rPr>
        <w:t xml:space="preserve">Del </w:t>
      </w:r>
      <w:r w:rsidRPr="00127D52">
        <w:rPr>
          <w:rFonts w:ascii="Palatino Linotype" w:eastAsia="MS Mincho" w:hAnsi="Palatino Linotype" w:cs="Times New Roman"/>
          <w:noProof w:val="0"/>
          <w:lang w:val="es-ES_tradnl"/>
        </w:rPr>
        <w:t>análisis</w:t>
      </w:r>
      <w:r w:rsidRPr="00127D52">
        <w:rPr>
          <w:rFonts w:ascii="Palatino Linotype" w:eastAsia="Calibri" w:hAnsi="Palatino Linotype" w:cs="Arial"/>
          <w:noProof w:val="0"/>
          <w:lang w:val="es-ES_tradnl"/>
        </w:rPr>
        <w:t xml:space="preserve"> de la </w:t>
      </w:r>
      <w:r w:rsidRPr="00127D52">
        <w:rPr>
          <w:rFonts w:ascii="Palatino Linotype" w:hAnsi="Palatino Linotype" w:cs="Arial"/>
          <w:noProof w:val="0"/>
          <w:lang w:val="es-ES_tradnl"/>
        </w:rPr>
        <w:t>solicitud</w:t>
      </w:r>
      <w:r w:rsidRPr="00127D52">
        <w:rPr>
          <w:rFonts w:ascii="Palatino Linotype" w:eastAsia="Calibri" w:hAnsi="Palatino Linotype" w:cs="Arial"/>
          <w:noProof w:val="0"/>
          <w:lang w:val="es-ES_tradnl"/>
        </w:rPr>
        <w:t xml:space="preserve"> de información se desprende que el particular solicitó: </w:t>
      </w:r>
    </w:p>
    <w:p w14:paraId="0B15FE8A" w14:textId="77777777" w:rsidR="00AC7E67" w:rsidRPr="00127D52" w:rsidRDefault="00AC7E67" w:rsidP="00F8506A">
      <w:pPr>
        <w:pStyle w:val="Prrafodelista"/>
        <w:numPr>
          <w:ilvl w:val="0"/>
          <w:numId w:val="10"/>
        </w:numPr>
        <w:spacing w:line="360" w:lineRule="auto"/>
        <w:ind w:right="333"/>
        <w:jc w:val="both"/>
        <w:rPr>
          <w:rFonts w:ascii="Palatino Linotype" w:hAnsi="Palatino Linotype"/>
          <w:noProof w:val="0"/>
          <w:color w:val="000000"/>
          <w:szCs w:val="22"/>
          <w:lang w:val="es-ES_tradnl"/>
        </w:rPr>
      </w:pPr>
      <w:r w:rsidRPr="00127D52">
        <w:rPr>
          <w:rFonts w:ascii="Palatino Linotype" w:hAnsi="Palatino Linotype"/>
          <w:noProof w:val="0"/>
          <w:color w:val="000000"/>
          <w:szCs w:val="22"/>
          <w:lang w:val="es-ES_tradnl"/>
        </w:rPr>
        <w:t>Las facturas, estudios de mercado , autorización del cabildo para la compra y requerimiento del área usuaria de todas las compras que ha realizado desde que llego a la fecha mayores a 200 mil pesos;</w:t>
      </w:r>
    </w:p>
    <w:p w14:paraId="65D2A582" w14:textId="77777777" w:rsidR="00AC7E67" w:rsidRPr="00127D52" w:rsidRDefault="00AC7E67" w:rsidP="00F8506A">
      <w:pPr>
        <w:pStyle w:val="Prrafodelista"/>
        <w:numPr>
          <w:ilvl w:val="0"/>
          <w:numId w:val="10"/>
        </w:numPr>
        <w:spacing w:line="360" w:lineRule="auto"/>
        <w:ind w:right="333"/>
        <w:jc w:val="both"/>
        <w:rPr>
          <w:rFonts w:ascii="Palatino Linotype" w:hAnsi="Palatino Linotype"/>
          <w:noProof w:val="0"/>
          <w:color w:val="000000"/>
          <w:szCs w:val="22"/>
          <w:lang w:val="es-ES_tradnl"/>
        </w:rPr>
      </w:pPr>
      <w:r w:rsidRPr="00127D52">
        <w:rPr>
          <w:rFonts w:ascii="Palatino Linotype" w:hAnsi="Palatino Linotype"/>
          <w:noProof w:val="0"/>
          <w:color w:val="000000"/>
          <w:szCs w:val="22"/>
          <w:lang w:val="es-ES_tradnl"/>
        </w:rPr>
        <w:t>Que se suban todas estas a el portal del municipio y que cumpla con sus obligaciones de transparencia;</w:t>
      </w:r>
    </w:p>
    <w:p w14:paraId="5D2460F7" w14:textId="77777777" w:rsidR="00AC7E67" w:rsidRPr="00127D52" w:rsidRDefault="00AC7E67" w:rsidP="00F8506A">
      <w:pPr>
        <w:pStyle w:val="Prrafodelista"/>
        <w:numPr>
          <w:ilvl w:val="0"/>
          <w:numId w:val="10"/>
        </w:numPr>
        <w:spacing w:line="360" w:lineRule="auto"/>
        <w:ind w:right="333"/>
        <w:jc w:val="both"/>
        <w:rPr>
          <w:rFonts w:ascii="Palatino Linotype" w:hAnsi="Palatino Linotype"/>
          <w:noProof w:val="0"/>
          <w:color w:val="000000"/>
          <w:szCs w:val="22"/>
          <w:lang w:val="es-ES_tradnl"/>
        </w:rPr>
      </w:pPr>
      <w:r w:rsidRPr="00127D52">
        <w:rPr>
          <w:rFonts w:ascii="Palatino Linotype" w:hAnsi="Palatino Linotype"/>
          <w:noProof w:val="0"/>
          <w:color w:val="000000"/>
          <w:szCs w:val="22"/>
          <w:lang w:val="es-ES_tradnl"/>
        </w:rPr>
        <w:t>De todos los funcionarios del municipio y cabildo el número de su cédula profesional;</w:t>
      </w:r>
    </w:p>
    <w:p w14:paraId="57A8BD6B" w14:textId="77777777" w:rsidR="00AC7E67" w:rsidRPr="00127D52" w:rsidRDefault="00AC7E67" w:rsidP="00F8506A">
      <w:pPr>
        <w:pStyle w:val="Prrafodelista"/>
        <w:numPr>
          <w:ilvl w:val="0"/>
          <w:numId w:val="10"/>
        </w:numPr>
        <w:spacing w:line="360" w:lineRule="auto"/>
        <w:ind w:right="333"/>
        <w:jc w:val="both"/>
        <w:rPr>
          <w:rFonts w:ascii="Palatino Linotype" w:hAnsi="Palatino Linotype"/>
          <w:noProof w:val="0"/>
          <w:color w:val="000000"/>
          <w:szCs w:val="22"/>
          <w:lang w:val="es-ES_tradnl"/>
        </w:rPr>
      </w:pPr>
      <w:r w:rsidRPr="00127D52">
        <w:rPr>
          <w:rFonts w:ascii="Palatino Linotype" w:hAnsi="Palatino Linotype"/>
          <w:noProof w:val="0"/>
          <w:color w:val="000000"/>
          <w:szCs w:val="22"/>
          <w:lang w:val="es-ES_tradnl"/>
        </w:rPr>
        <w:t>Se solicita la revisión de bases que realizó la contraloría interna de todos los solicitados por más de 200 mil pesos;</w:t>
      </w:r>
    </w:p>
    <w:p w14:paraId="7F779BF7" w14:textId="77777777" w:rsidR="00AC7E67" w:rsidRPr="00127D52" w:rsidRDefault="00AC7E67" w:rsidP="00F8506A">
      <w:pPr>
        <w:pStyle w:val="Prrafodelista"/>
        <w:numPr>
          <w:ilvl w:val="0"/>
          <w:numId w:val="10"/>
        </w:numPr>
        <w:spacing w:line="360" w:lineRule="auto"/>
        <w:ind w:right="333"/>
        <w:jc w:val="both"/>
        <w:rPr>
          <w:rFonts w:ascii="Palatino Linotype" w:hAnsi="Palatino Linotype"/>
          <w:noProof w:val="0"/>
          <w:color w:val="000000"/>
          <w:szCs w:val="22"/>
          <w:lang w:val="es-ES_tradnl"/>
        </w:rPr>
      </w:pPr>
      <w:proofErr w:type="spellStart"/>
      <w:r w:rsidRPr="00127D52">
        <w:rPr>
          <w:rFonts w:ascii="Palatino Linotype" w:hAnsi="Palatino Linotype"/>
          <w:noProof w:val="0"/>
          <w:color w:val="000000"/>
          <w:szCs w:val="22"/>
          <w:lang w:val="es-ES_tradnl"/>
        </w:rPr>
        <w:t>Curriculum</w:t>
      </w:r>
      <w:proofErr w:type="spellEnd"/>
      <w:r w:rsidRPr="00127D52">
        <w:rPr>
          <w:rFonts w:ascii="Palatino Linotype" w:hAnsi="Palatino Linotype"/>
          <w:noProof w:val="0"/>
          <w:color w:val="000000"/>
          <w:szCs w:val="22"/>
          <w:lang w:val="es-ES_tradnl"/>
        </w:rPr>
        <w:t xml:space="preserve"> de la contralora o contralor con sus documentos que lo soportan así como de todos los miembros síndicos y regidores;</w:t>
      </w:r>
    </w:p>
    <w:p w14:paraId="2AA75ABA" w14:textId="77777777" w:rsidR="00AC7E67" w:rsidRPr="00127D52" w:rsidRDefault="00AC7E67" w:rsidP="00F8506A">
      <w:pPr>
        <w:pStyle w:val="Prrafodelista"/>
        <w:numPr>
          <w:ilvl w:val="0"/>
          <w:numId w:val="10"/>
        </w:numPr>
        <w:spacing w:line="360" w:lineRule="auto"/>
        <w:ind w:right="333"/>
        <w:jc w:val="both"/>
        <w:rPr>
          <w:rFonts w:ascii="Palatino Linotype" w:hAnsi="Palatino Linotype"/>
          <w:noProof w:val="0"/>
          <w:color w:val="000000"/>
          <w:szCs w:val="22"/>
          <w:lang w:val="es-ES_tradnl"/>
        </w:rPr>
      </w:pPr>
      <w:r w:rsidRPr="00127D52">
        <w:rPr>
          <w:rFonts w:ascii="Palatino Linotype" w:hAnsi="Palatino Linotype"/>
          <w:noProof w:val="0"/>
          <w:color w:val="000000"/>
          <w:szCs w:val="22"/>
          <w:lang w:val="es-ES_tradnl"/>
        </w:rPr>
        <w:t>Las autorizaciones para compras; y,</w:t>
      </w:r>
    </w:p>
    <w:p w14:paraId="71505F1E" w14:textId="77777777" w:rsidR="00AC7E67" w:rsidRPr="00127D52" w:rsidRDefault="00AC7E67" w:rsidP="00F8506A">
      <w:pPr>
        <w:pStyle w:val="Prrafodelista"/>
        <w:numPr>
          <w:ilvl w:val="0"/>
          <w:numId w:val="10"/>
        </w:numPr>
        <w:spacing w:line="360" w:lineRule="auto"/>
        <w:ind w:right="333"/>
        <w:jc w:val="both"/>
        <w:rPr>
          <w:rFonts w:ascii="Palatino Linotype" w:hAnsi="Palatino Linotype"/>
          <w:noProof w:val="0"/>
          <w:color w:val="000000"/>
          <w:sz w:val="28"/>
          <w:lang w:val="es-ES_tradnl"/>
        </w:rPr>
      </w:pPr>
      <w:r w:rsidRPr="00127D52">
        <w:rPr>
          <w:rFonts w:ascii="Palatino Linotype" w:hAnsi="Palatino Linotype"/>
          <w:noProof w:val="0"/>
          <w:color w:val="000000"/>
          <w:szCs w:val="22"/>
          <w:lang w:val="es-ES_tradnl"/>
        </w:rPr>
        <w:lastRenderedPageBreak/>
        <w:t>Al contralor del estado se le requiere las acciones preventivas y correctivas ante estas cínicas licitaciones direccionadas y compras son sobre precios sobre las denuncias que a recibió al respecto.</w:t>
      </w:r>
    </w:p>
    <w:p w14:paraId="3C47A407" w14:textId="77777777" w:rsidR="00DD318A" w:rsidRPr="00127D52" w:rsidRDefault="00DD318A" w:rsidP="00DD318A">
      <w:pPr>
        <w:pStyle w:val="Prrafodelista"/>
        <w:spacing w:line="360" w:lineRule="auto"/>
        <w:ind w:left="1429" w:right="333"/>
        <w:jc w:val="both"/>
        <w:rPr>
          <w:rFonts w:ascii="Palatino Linotype" w:hAnsi="Palatino Linotype"/>
          <w:noProof w:val="0"/>
          <w:color w:val="000000"/>
          <w:sz w:val="28"/>
          <w:lang w:val="es-ES_tradnl"/>
        </w:rPr>
      </w:pPr>
    </w:p>
    <w:p w14:paraId="335E0207"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eastAsia="MS Mincho" w:hAnsi="Palatino Linotype" w:cs="Times New Roman"/>
          <w:noProof w:val="0"/>
          <w:lang w:val="es-ES_tradnl"/>
        </w:rPr>
      </w:pPr>
      <w:r w:rsidRPr="00127D52">
        <w:rPr>
          <w:rFonts w:ascii="Palatino Linotype" w:eastAsia="MS Mincho" w:hAnsi="Palatino Linotype" w:cs="Times New Roman"/>
          <w:noProof w:val="0"/>
          <w:lang w:val="es-ES_tradnl"/>
        </w:rPr>
        <w:t>Cabe señalar que el particular anexó un documento donde se aprecia el número de folio de denuncia presentada ante el Sistema de Atención Mexiquense.</w:t>
      </w:r>
    </w:p>
    <w:p w14:paraId="38809166" w14:textId="77777777" w:rsidR="00AC7E67" w:rsidRPr="00127D52" w:rsidRDefault="00AC7E67" w:rsidP="00EF686A">
      <w:pPr>
        <w:pStyle w:val="Prrafodelista"/>
        <w:spacing w:before="240" w:after="240"/>
        <w:ind w:left="284"/>
        <w:jc w:val="both"/>
        <w:rPr>
          <w:rFonts w:ascii="Palatino Linotype" w:eastAsia="MS Mincho" w:hAnsi="Palatino Linotype" w:cs="Times New Roman"/>
          <w:noProof w:val="0"/>
          <w:lang w:val="es-ES_tradnl"/>
        </w:rPr>
      </w:pPr>
    </w:p>
    <w:p w14:paraId="3756BB24"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hAnsi="Palatino Linotype"/>
          <w:noProof w:val="0"/>
          <w:color w:val="000000"/>
          <w:lang w:val="es-ES_tradnl"/>
        </w:rPr>
      </w:pPr>
      <w:r w:rsidRPr="00127D52">
        <w:rPr>
          <w:rFonts w:ascii="Palatino Linotype" w:eastAsia="MS Mincho" w:hAnsi="Palatino Linotype" w:cs="Times New Roman"/>
          <w:noProof w:val="0"/>
          <w:lang w:val="es-ES_tradnl"/>
        </w:rPr>
        <w:t>En consecuencia, el Sujeto Obligado en respuesta señaló en primer término que no corresponde a las atribuciones de la Secretaría de la Contraloría del Gobierno del Estado de México y, en segundo término que carece de atribuciones para proporcionar la información solicitada por el particular, por no tratarse de información generada, administrada o en posesión de este Sujeto Obligado, debiendo remitir su solicitud a la Unidad de Transparencia del Ayuntamiento de Toluca.</w:t>
      </w:r>
    </w:p>
    <w:p w14:paraId="155619B0" w14:textId="77777777" w:rsidR="00AC7E67" w:rsidRPr="00127D52" w:rsidRDefault="00AC7E67" w:rsidP="00AC7E67">
      <w:pPr>
        <w:pStyle w:val="Prrafodelista"/>
        <w:rPr>
          <w:rFonts w:ascii="Palatino Linotype" w:hAnsi="Palatino Linotype"/>
          <w:noProof w:val="0"/>
          <w:color w:val="000000"/>
          <w:lang w:val="es-ES_tradnl"/>
        </w:rPr>
      </w:pPr>
    </w:p>
    <w:p w14:paraId="232444F7"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hAnsi="Palatino Linotype"/>
          <w:noProof w:val="0"/>
          <w:color w:val="000000"/>
          <w:lang w:val="es-ES_tradnl"/>
        </w:rPr>
      </w:pPr>
      <w:r w:rsidRPr="00127D52">
        <w:rPr>
          <w:rFonts w:ascii="Palatino Linotype" w:hAnsi="Palatino Linotype"/>
          <w:noProof w:val="0"/>
          <w:color w:val="000000"/>
          <w:lang w:val="es-ES_tradnl"/>
        </w:rPr>
        <w:t xml:space="preserve">Derivado de la respuesta emitida el particular en su recurso de revisión manifestó que el Sujeto Obligado tiene conocimiento toda vez que se recibió una denuncia; posteriormente, el Sujeto Obligado señaló confirmaba su respuesta inicial. </w:t>
      </w:r>
    </w:p>
    <w:p w14:paraId="78DD5200" w14:textId="77777777" w:rsidR="00761649" w:rsidRPr="00127D52" w:rsidRDefault="00761649" w:rsidP="00761649">
      <w:pPr>
        <w:pStyle w:val="Prrafodelista"/>
        <w:rPr>
          <w:rFonts w:ascii="Palatino Linotype" w:hAnsi="Palatino Linotype"/>
          <w:noProof w:val="0"/>
          <w:color w:val="000000"/>
          <w:lang w:val="es-ES_tradnl"/>
        </w:rPr>
      </w:pPr>
    </w:p>
    <w:p w14:paraId="14C98021" w14:textId="77777777" w:rsidR="00761649" w:rsidRPr="00127D52" w:rsidRDefault="00761649" w:rsidP="00761649">
      <w:pPr>
        <w:pStyle w:val="Prrafodelista"/>
        <w:numPr>
          <w:ilvl w:val="0"/>
          <w:numId w:val="7"/>
        </w:numPr>
        <w:spacing w:before="240" w:after="240" w:line="360" w:lineRule="auto"/>
        <w:jc w:val="both"/>
        <w:rPr>
          <w:rFonts w:ascii="Palatino Linotype" w:hAnsi="Palatino Linotype"/>
          <w:b/>
          <w:noProof w:val="0"/>
          <w:lang w:val="es-ES_tradnl"/>
        </w:rPr>
      </w:pPr>
      <w:r w:rsidRPr="00127D52">
        <w:rPr>
          <w:rFonts w:ascii="Palatino Linotype" w:hAnsi="Palatino Linotype"/>
          <w:b/>
          <w:noProof w:val="0"/>
          <w:lang w:val="es-ES_tradnl"/>
        </w:rPr>
        <w:t xml:space="preserve">Del análisis al estudio </w:t>
      </w:r>
    </w:p>
    <w:p w14:paraId="41766AE8" w14:textId="77777777" w:rsidR="00AC7E67" w:rsidRPr="00127D52" w:rsidRDefault="00AC7E67" w:rsidP="00AC7E67">
      <w:pPr>
        <w:pStyle w:val="Prrafodelista"/>
        <w:rPr>
          <w:rFonts w:ascii="Palatino Linotype" w:hAnsi="Palatino Linotype"/>
          <w:noProof w:val="0"/>
          <w:color w:val="000000"/>
          <w:lang w:val="es-ES_tradnl"/>
        </w:rPr>
      </w:pPr>
    </w:p>
    <w:p w14:paraId="76F02271"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hAnsi="Palatino Linotype"/>
          <w:noProof w:val="0"/>
          <w:color w:val="000000"/>
          <w:lang w:val="es-ES_tradnl"/>
        </w:rPr>
      </w:pPr>
      <w:r w:rsidRPr="00127D52">
        <w:rPr>
          <w:rFonts w:ascii="Palatino Linotype" w:hAnsi="Palatino Linotype"/>
          <w:noProof w:val="0"/>
          <w:color w:val="000000"/>
          <w:lang w:val="es-ES_tradnl"/>
        </w:rPr>
        <w:t xml:space="preserve">Así pues, el Sujeto Obligado señaló que era información que no se encuentra en su ámbito de competencia ya que los municipios son libres de la organización política investida de personalidad jurídica propia, por lo cual es incompetente para conocer, cabe señalar que </w:t>
      </w:r>
      <w:r w:rsidRPr="00127D52">
        <w:rPr>
          <w:rFonts w:ascii="Palatino Linotype" w:eastAsia="Calibri" w:hAnsi="Palatino Linotype" w:cs="Arial"/>
          <w:noProof w:val="0"/>
          <w:u w:val="single"/>
          <w:lang w:val="es-ES_tradnl"/>
        </w:rPr>
        <w:t xml:space="preserve">el Sujeto Obligado manifestó su incompetencia </w:t>
      </w:r>
      <w:r w:rsidRPr="00127D52">
        <w:rPr>
          <w:rFonts w:ascii="Palatino Linotype" w:eastAsia="Calibri" w:hAnsi="Palatino Linotype" w:cs="Arial"/>
          <w:noProof w:val="0"/>
          <w:u w:val="single"/>
          <w:lang w:val="es-ES_tradnl"/>
        </w:rPr>
        <w:lastRenderedPageBreak/>
        <w:t xml:space="preserve">dentro de la temporalidad establecida para tal efecto, es decir, </w:t>
      </w:r>
      <w:r w:rsidRPr="00127D52">
        <w:rPr>
          <w:rFonts w:ascii="Palatino Linotype" w:hAnsi="Palatino Linotype" w:cs="Arial"/>
          <w:noProof w:val="0"/>
          <w:u w:val="single"/>
          <w:lang w:val="es-ES_tradnl"/>
        </w:rPr>
        <w:t>la realizó dentro del término de 3 días hábiles,</w:t>
      </w:r>
      <w:r w:rsidRPr="00127D52">
        <w:rPr>
          <w:rFonts w:ascii="Palatino Linotype" w:hAnsi="Palatino Linotype" w:cs="Arial"/>
          <w:noProof w:val="0"/>
          <w:lang w:val="es-ES_tradnl"/>
        </w:rPr>
        <w:t xml:space="preserve"> posteriores a la presentación de la solicitud, sin embargo, eso no ocurrió, en razón de que </w:t>
      </w:r>
      <w:r w:rsidRPr="00127D52">
        <w:rPr>
          <w:rFonts w:ascii="Palatino Linotype" w:hAnsi="Palatino Linotype" w:cs="Arial"/>
          <w:b/>
          <w:noProof w:val="0"/>
          <w:lang w:val="es-ES_tradnl"/>
        </w:rPr>
        <w:t>la solicitud se presentó el día veintisiete (27) de septiembre de 2018</w:t>
      </w:r>
      <w:r w:rsidRPr="00127D52">
        <w:rPr>
          <w:rFonts w:ascii="Palatino Linotype" w:hAnsi="Palatino Linotype" w:cs="Arial"/>
          <w:noProof w:val="0"/>
          <w:lang w:val="es-ES_tradnl"/>
        </w:rPr>
        <w:t xml:space="preserve">, por lo que el término </w:t>
      </w:r>
      <w:r w:rsidRPr="00127D52">
        <w:rPr>
          <w:rFonts w:ascii="Palatino Linotype" w:hAnsi="Palatino Linotype" w:cs="Arial"/>
          <w:b/>
          <w:noProof w:val="0"/>
          <w:lang w:val="es-ES_tradnl"/>
        </w:rPr>
        <w:t>para notificar la incompetencia feneció el día dos (2) de octubre</w:t>
      </w:r>
      <w:r w:rsidRPr="00127D52">
        <w:rPr>
          <w:rFonts w:ascii="Palatino Linotype" w:hAnsi="Palatino Linotype" w:cs="Arial"/>
          <w:noProof w:val="0"/>
          <w:lang w:val="es-ES_tradnl"/>
        </w:rPr>
        <w:t xml:space="preserve"> del mismo año, por lo cual, el Sujeto Obligado informó al particular su </w:t>
      </w:r>
      <w:r w:rsidRPr="00127D52">
        <w:rPr>
          <w:rFonts w:ascii="Palatino Linotype" w:hAnsi="Palatino Linotype" w:cs="Arial"/>
          <w:b/>
          <w:noProof w:val="0"/>
          <w:lang w:val="es-ES_tradnl"/>
        </w:rPr>
        <w:t xml:space="preserve">incompetencia el día uno (1) de octubre del presente año, </w:t>
      </w:r>
      <w:r w:rsidRPr="00127D52">
        <w:rPr>
          <w:rFonts w:ascii="Palatino Linotype" w:hAnsi="Palatino Linotype" w:cs="Arial"/>
          <w:noProof w:val="0"/>
          <w:lang w:val="es-ES_tradnl"/>
        </w:rPr>
        <w:t>por lo que se tiene que se cumplió con el término referido en el artículo 167 de la Ley en Materia.</w:t>
      </w:r>
    </w:p>
    <w:p w14:paraId="756632EC" w14:textId="77777777" w:rsidR="00AC7E67" w:rsidRPr="00127D52" w:rsidRDefault="00AC7E67" w:rsidP="00AC7E67">
      <w:pPr>
        <w:pStyle w:val="Prrafodelista"/>
        <w:rPr>
          <w:rFonts w:ascii="Palatino Linotype" w:hAnsi="Palatino Linotype"/>
          <w:noProof w:val="0"/>
          <w:color w:val="000000"/>
          <w:lang w:val="es-ES_tradnl"/>
        </w:rPr>
      </w:pPr>
    </w:p>
    <w:p w14:paraId="6CBC7AE6" w14:textId="1388D450" w:rsidR="00AC7E67" w:rsidRPr="00127D52" w:rsidRDefault="00AC7E67" w:rsidP="00AC7E67">
      <w:pPr>
        <w:pStyle w:val="Prrafodelista"/>
        <w:numPr>
          <w:ilvl w:val="0"/>
          <w:numId w:val="2"/>
        </w:numPr>
        <w:spacing w:before="240" w:after="240" w:line="360" w:lineRule="auto"/>
        <w:ind w:left="284" w:hanging="426"/>
        <w:jc w:val="both"/>
        <w:rPr>
          <w:rFonts w:ascii="Palatino Linotype" w:hAnsi="Palatino Linotype"/>
          <w:noProof w:val="0"/>
          <w:color w:val="000000"/>
          <w:lang w:val="es-ES_tradnl"/>
        </w:rPr>
      </w:pPr>
      <w:r w:rsidRPr="00127D52">
        <w:rPr>
          <w:rFonts w:ascii="Palatino Linotype" w:hAnsi="Palatino Linotype"/>
          <w:noProof w:val="0"/>
          <w:color w:val="000000"/>
          <w:lang w:val="es-ES_tradnl"/>
        </w:rPr>
        <w:t xml:space="preserve">En ese orden de ideas, si bien el </w:t>
      </w:r>
      <w:r w:rsidR="00DD318A" w:rsidRPr="00127D52">
        <w:rPr>
          <w:rFonts w:ascii="Palatino Linotype" w:hAnsi="Palatino Linotype"/>
          <w:b/>
          <w:noProof w:val="0"/>
          <w:color w:val="000000"/>
          <w:lang w:val="es-ES_tradnl"/>
        </w:rPr>
        <w:t>SUJETO OBLIGADO</w:t>
      </w:r>
      <w:r w:rsidR="00DD318A" w:rsidRPr="00127D52">
        <w:rPr>
          <w:rFonts w:ascii="Palatino Linotype" w:hAnsi="Palatino Linotype"/>
          <w:noProof w:val="0"/>
          <w:color w:val="000000"/>
          <w:lang w:val="es-ES_tradnl"/>
        </w:rPr>
        <w:t xml:space="preserve"> </w:t>
      </w:r>
      <w:r w:rsidRPr="00127D52">
        <w:rPr>
          <w:rFonts w:ascii="Palatino Linotype" w:hAnsi="Palatino Linotype"/>
          <w:noProof w:val="0"/>
          <w:color w:val="000000"/>
          <w:lang w:val="es-ES_tradnl"/>
        </w:rPr>
        <w:t>se pronunció respecto a lo que le atañe al municipio, también lo es que fue omiso en manifestarse respecto de</w:t>
      </w:r>
      <w:r w:rsidRPr="00127D52">
        <w:rPr>
          <w:rFonts w:ascii="Palatino Linotype" w:hAnsi="Palatino Linotype"/>
          <w:noProof w:val="0"/>
          <w:color w:val="000000"/>
          <w:szCs w:val="22"/>
          <w:lang w:val="es-ES_tradnl"/>
        </w:rPr>
        <w:t xml:space="preserve"> </w:t>
      </w:r>
      <w:r w:rsidRPr="00127D52">
        <w:rPr>
          <w:rFonts w:ascii="Palatino Linotype" w:hAnsi="Palatino Linotype"/>
          <w:noProof w:val="0"/>
          <w:color w:val="000000"/>
          <w:lang w:val="es-ES_tradnl"/>
        </w:rPr>
        <w:t>las acciones preventivas y correctivas ante las licitaciones direccionadas y compras con sobre precios de las denuncias que ha recibido.</w:t>
      </w:r>
    </w:p>
    <w:p w14:paraId="15C3AA71" w14:textId="77777777" w:rsidR="00AC7E67" w:rsidRPr="00127D52" w:rsidRDefault="00AC7E67" w:rsidP="00AC7E67">
      <w:pPr>
        <w:pStyle w:val="Prrafodelista"/>
        <w:rPr>
          <w:rFonts w:ascii="Palatino Linotype" w:hAnsi="Palatino Linotype"/>
          <w:noProof w:val="0"/>
          <w:color w:val="000000"/>
          <w:sz w:val="16"/>
          <w:szCs w:val="22"/>
          <w:lang w:val="es-ES_tradnl"/>
        </w:rPr>
      </w:pPr>
    </w:p>
    <w:p w14:paraId="0E6E5F49"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hAnsi="Palatino Linotype"/>
          <w:noProof w:val="0"/>
          <w:color w:val="000000"/>
          <w:lang w:val="es-ES_tradnl"/>
        </w:rPr>
      </w:pPr>
      <w:r w:rsidRPr="00127D52">
        <w:rPr>
          <w:rFonts w:ascii="Palatino Linotype" w:eastAsia="MS Mincho" w:hAnsi="Palatino Linotype" w:cstheme="majorBidi"/>
          <w:noProof w:val="0"/>
          <w:lang w:val="es-ES_tradnl"/>
        </w:rPr>
        <w:t>Luego entonces, el acceso a la información pública es el derecho humano a través del cual se puede solicitar a aquella información pública que generen, administren o posean las autoridades, quienes están obligados a documentar todo acto que derive sus facultades, atribuciones y competencias, siempre prevaleciendo el principio de máxima publicidad.</w:t>
      </w:r>
    </w:p>
    <w:p w14:paraId="3B4A29C5" w14:textId="77777777" w:rsidR="00AC7E67" w:rsidRPr="00127D52" w:rsidRDefault="00AC7E67" w:rsidP="00AC7E67">
      <w:pPr>
        <w:pStyle w:val="Prrafodelista"/>
        <w:rPr>
          <w:rFonts w:ascii="Palatino Linotype" w:hAnsi="Palatino Linotype"/>
          <w:i/>
          <w:noProof w:val="0"/>
          <w:lang w:val="es-ES_tradnl"/>
        </w:rPr>
      </w:pPr>
    </w:p>
    <w:p w14:paraId="27313186"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eastAsia="MS Mincho" w:hAnsi="Palatino Linotype" w:cs="Arial"/>
          <w:i/>
          <w:noProof w:val="0"/>
          <w:lang w:val="es-ES_tradnl"/>
        </w:rPr>
      </w:pPr>
      <w:r w:rsidRPr="00127D52">
        <w:rPr>
          <w:rFonts w:ascii="Palatino Linotype" w:hAnsi="Palatino Linotype"/>
          <w:noProof w:val="0"/>
          <w:lang w:val="es-ES_tradnl"/>
        </w:rPr>
        <w:t xml:space="preserve">Así pues, la </w:t>
      </w:r>
      <w:r w:rsidRPr="00127D52">
        <w:rPr>
          <w:rFonts w:ascii="Palatino Linotype" w:hAnsi="Palatino Linotype" w:cs="Arial"/>
          <w:noProof w:val="0"/>
          <w:lang w:val="es-ES_tradnl"/>
        </w:rPr>
        <w:t>Ley de Transparencia y Acceso a la Información Pública del Estado de México y Municipios en su artículo 4, párrafo segundo dispone:</w:t>
      </w:r>
    </w:p>
    <w:p w14:paraId="2545BC0C" w14:textId="77777777" w:rsidR="00AC7E67" w:rsidRPr="00127D52" w:rsidRDefault="00AC7E67" w:rsidP="00AC7E67">
      <w:pPr>
        <w:ind w:left="851" w:right="901"/>
        <w:jc w:val="both"/>
        <w:rPr>
          <w:rFonts w:ascii="Palatino Linotype" w:hAnsi="Palatino Linotype" w:cs="Arial"/>
          <w:i/>
          <w:noProof w:val="0"/>
          <w:lang w:val="es-ES_tradnl"/>
        </w:rPr>
      </w:pPr>
      <w:r w:rsidRPr="00127D52">
        <w:rPr>
          <w:rFonts w:ascii="Palatino Linotype" w:hAnsi="Palatino Linotype" w:cs="Arial"/>
          <w:i/>
          <w:noProof w:val="0"/>
          <w:lang w:val="es-ES_tradnl"/>
        </w:rPr>
        <w:t>“</w:t>
      </w:r>
      <w:r w:rsidRPr="00127D52">
        <w:rPr>
          <w:rFonts w:ascii="Palatino Linotype" w:hAnsi="Palatino Linotype" w:cs="Arial"/>
          <w:b/>
          <w:i/>
          <w:noProof w:val="0"/>
          <w:lang w:val="es-ES_tradnl"/>
        </w:rPr>
        <w:t xml:space="preserve">Artículo 4. </w:t>
      </w:r>
      <w:r w:rsidRPr="00127D52">
        <w:rPr>
          <w:rFonts w:ascii="Palatino Linotype" w:hAnsi="Palatino Linotype" w:cs="Arial"/>
          <w:i/>
          <w:noProof w:val="0"/>
          <w:lang w:val="es-ES_tradnl"/>
        </w:rPr>
        <w:t xml:space="preserve">… </w:t>
      </w:r>
    </w:p>
    <w:p w14:paraId="7F4BCE14" w14:textId="77777777" w:rsidR="00AC7E67" w:rsidRPr="00127D52" w:rsidRDefault="00AC7E67" w:rsidP="00AC7E67">
      <w:pPr>
        <w:ind w:left="851" w:right="901"/>
        <w:jc w:val="both"/>
        <w:rPr>
          <w:rFonts w:ascii="Palatino Linotype" w:hAnsi="Palatino Linotype" w:cs="Arial"/>
          <w:i/>
          <w:noProof w:val="0"/>
          <w:lang w:val="es-ES_tradnl"/>
        </w:rPr>
      </w:pPr>
      <w:r w:rsidRPr="00127D52">
        <w:rPr>
          <w:rFonts w:ascii="Palatino Linotype" w:hAnsi="Palatino Linotype" w:cs="Arial"/>
          <w:i/>
          <w:noProof w:val="0"/>
          <w:lang w:val="es-ES_tradnl"/>
        </w:rPr>
        <w:t xml:space="preserve"> Toda la información generada, obtenida, adquirida, transformada, administrada o en posesión de los sujetos obligados es pública y accesible de manera permanente a cualquier persona, en los términos y condiciones </w:t>
      </w:r>
      <w:r w:rsidRPr="00127D52">
        <w:rPr>
          <w:rFonts w:ascii="Palatino Linotype" w:hAnsi="Palatino Linotype" w:cs="Arial"/>
          <w:i/>
          <w:noProof w:val="0"/>
          <w:lang w:val="es-ES_tradnl"/>
        </w:rPr>
        <w:lastRenderedPageBreak/>
        <w:t xml:space="preserve">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1A2DDE89" w14:textId="77777777" w:rsidR="00AC7E67" w:rsidRPr="00127D52" w:rsidRDefault="00AC7E67" w:rsidP="00AC7E67">
      <w:pPr>
        <w:ind w:left="851" w:right="901"/>
        <w:jc w:val="both"/>
        <w:rPr>
          <w:rFonts w:ascii="Palatino Linotype" w:hAnsi="Palatino Linotype" w:cs="Arial"/>
          <w:i/>
          <w:noProof w:val="0"/>
          <w:lang w:val="es-ES_tradnl"/>
        </w:rPr>
      </w:pPr>
      <w:r w:rsidRPr="00127D52">
        <w:rPr>
          <w:rFonts w:ascii="Palatino Linotype" w:hAnsi="Palatino Linotype" w:cs="Arial"/>
          <w:i/>
          <w:noProof w:val="0"/>
          <w:lang w:val="es-ES_tradnl"/>
        </w:rPr>
        <w:t xml:space="preserve"> ...”</w:t>
      </w:r>
    </w:p>
    <w:p w14:paraId="6CBEFE9D" w14:textId="77777777" w:rsidR="00AC7E67" w:rsidRPr="00127D52" w:rsidRDefault="00AC7E67" w:rsidP="00AC7E67">
      <w:pPr>
        <w:ind w:left="851" w:right="901"/>
        <w:jc w:val="both"/>
        <w:rPr>
          <w:rFonts w:ascii="Palatino Linotype" w:hAnsi="Palatino Linotype" w:cs="Arial"/>
          <w:i/>
          <w:noProof w:val="0"/>
          <w:sz w:val="16"/>
          <w:lang w:val="es-ES_tradnl"/>
        </w:rPr>
      </w:pPr>
    </w:p>
    <w:p w14:paraId="763ACCDC"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hAnsi="Palatino Linotype" w:cs="Arial"/>
          <w:noProof w:val="0"/>
          <w:lang w:val="es-ES_tradnl"/>
        </w:rPr>
      </w:pPr>
      <w:r w:rsidRPr="00127D52">
        <w:rPr>
          <w:rFonts w:ascii="Palatino Linotype" w:hAnsi="Palatino Linotype" w:cs="Arial"/>
          <w:noProof w:val="0"/>
          <w:lang w:val="es-ES_tradnl"/>
        </w:rPr>
        <w:t xml:space="preserve">Del precepto legal invocado, se desprende, que la información generada, obtenida, adquirida, transmitida, administrada o en posesión de los Sujetos Obligados, será accesible de manera permanente a cualquier persona, </w:t>
      </w:r>
      <w:r w:rsidRPr="00127D52">
        <w:rPr>
          <w:rFonts w:ascii="Palatino Linotype" w:hAnsi="Palatino Linotype"/>
          <w:noProof w:val="0"/>
          <w:lang w:val="es-ES_tradnl"/>
        </w:rPr>
        <w:t>privilegiando</w:t>
      </w:r>
      <w:r w:rsidRPr="00127D52">
        <w:rPr>
          <w:rFonts w:ascii="Palatino Linotype" w:hAnsi="Palatino Linotype" w:cs="Arial"/>
          <w:noProof w:val="0"/>
          <w:lang w:val="es-ES_tradnl"/>
        </w:rPr>
        <w:t xml:space="preserve"> el principio de máxima publicidad de la información.</w:t>
      </w:r>
    </w:p>
    <w:p w14:paraId="48D20FA1" w14:textId="77777777" w:rsidR="00AC7E67" w:rsidRPr="00127D52" w:rsidRDefault="00AC7E67" w:rsidP="00AC7E67">
      <w:pPr>
        <w:pStyle w:val="Prrafodelista"/>
        <w:tabs>
          <w:tab w:val="left" w:pos="709"/>
        </w:tabs>
        <w:ind w:left="426"/>
        <w:jc w:val="both"/>
        <w:rPr>
          <w:rFonts w:ascii="Palatino Linotype" w:hAnsi="Palatino Linotype" w:cs="Arial"/>
          <w:noProof w:val="0"/>
          <w:sz w:val="22"/>
          <w:lang w:val="es-ES_tradnl"/>
        </w:rPr>
      </w:pPr>
    </w:p>
    <w:p w14:paraId="3DAE6922"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hAnsi="Palatino Linotype" w:cs="Arial"/>
          <w:noProof w:val="0"/>
          <w:color w:val="000000" w:themeColor="text1"/>
          <w:lang w:val="es-ES_tradnl"/>
        </w:rPr>
      </w:pPr>
      <w:r w:rsidRPr="00127D52">
        <w:rPr>
          <w:rFonts w:ascii="Palatino Linotype" w:hAnsi="Palatino Linotype" w:cs="Arial"/>
          <w:noProof w:val="0"/>
          <w:lang w:val="es-ES_tradnl"/>
        </w:rPr>
        <w:t>En síntesis, el derecho de acceso a la información pública se satisface en aquellos casos en que se entregue el soporte documental en que conste la información pública, asimismo,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704086D" w14:textId="77777777" w:rsidR="00AC7E67" w:rsidRPr="00127D52" w:rsidRDefault="00AC7E67" w:rsidP="00AC7E67">
      <w:pPr>
        <w:pStyle w:val="Prrafodelista"/>
        <w:spacing w:before="240" w:after="240" w:line="360" w:lineRule="auto"/>
        <w:ind w:left="284"/>
        <w:jc w:val="both"/>
        <w:rPr>
          <w:rFonts w:ascii="Palatino Linotype" w:eastAsia="MS Mincho" w:hAnsi="Palatino Linotype" w:cs="Arial"/>
          <w:i/>
          <w:noProof w:val="0"/>
          <w:lang w:val="es-ES_tradnl"/>
        </w:rPr>
      </w:pPr>
    </w:p>
    <w:p w14:paraId="20C43DF4"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eastAsia="MS Mincho" w:hAnsi="Palatino Linotype" w:cs="Arial"/>
          <w:i/>
          <w:noProof w:val="0"/>
          <w:lang w:val="es-ES_tradnl"/>
        </w:rPr>
      </w:pPr>
      <w:r w:rsidRPr="00127D52">
        <w:rPr>
          <w:rFonts w:ascii="Palatino Linotype" w:eastAsia="MS Mincho" w:hAnsi="Palatino Linotype" w:cs="Times New Roman"/>
          <w:noProof w:val="0"/>
          <w:lang w:val="es-ES_tradnl"/>
        </w:rPr>
        <w:t xml:space="preserve">De acuerdo a la Ley de Transparencia en términos generales, establece que como uno </w:t>
      </w:r>
      <w:r w:rsidRPr="00127D52">
        <w:rPr>
          <w:rFonts w:ascii="Palatino Linotype" w:hAnsi="Palatino Linotype" w:cs="Arial"/>
          <w:noProof w:val="0"/>
          <w:lang w:val="es-ES_tradnl"/>
        </w:rPr>
        <w:t>de</w:t>
      </w:r>
      <w:r w:rsidRPr="00127D52">
        <w:rPr>
          <w:rFonts w:ascii="Palatino Linotype" w:eastAsia="MS Mincho" w:hAnsi="Palatino Linotype" w:cs="Times New Roman"/>
          <w:noProof w:val="0"/>
          <w:lang w:val="es-ES_tradnl"/>
        </w:rPr>
        <w:t xml:space="preserv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w:t>
      </w:r>
      <w:r w:rsidRPr="00127D52">
        <w:rPr>
          <w:rFonts w:ascii="Palatino Linotype" w:eastAsia="MS Mincho" w:hAnsi="Palatino Linotype" w:cs="Times New Roman"/>
          <w:noProof w:val="0"/>
          <w:lang w:val="es-ES_tradnl"/>
        </w:rPr>
        <w:lastRenderedPageBreak/>
        <w:t>mejora la toma decisiones, a través de la difusión de la información que obra en poder de los Sujetos Obligados.</w:t>
      </w:r>
    </w:p>
    <w:p w14:paraId="238972E3" w14:textId="77777777" w:rsidR="00AC7E67" w:rsidRPr="00127D52" w:rsidRDefault="00AC7E67" w:rsidP="00AC7E67">
      <w:pPr>
        <w:pStyle w:val="Prrafodelista"/>
        <w:spacing w:line="360" w:lineRule="auto"/>
        <w:ind w:left="0"/>
        <w:jc w:val="both"/>
        <w:rPr>
          <w:rFonts w:ascii="Palatino Linotype" w:eastAsia="MS Mincho" w:hAnsi="Palatino Linotype" w:cs="Times New Roman"/>
          <w:noProof w:val="0"/>
          <w:lang w:val="es-ES_tradnl"/>
        </w:rPr>
      </w:pPr>
    </w:p>
    <w:p w14:paraId="6B093F9C"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eastAsia="MS Mincho" w:hAnsi="Palatino Linotype" w:cs="Times New Roman"/>
          <w:noProof w:val="0"/>
          <w:lang w:val="es-ES_tradnl"/>
        </w:rPr>
      </w:pPr>
      <w:r w:rsidRPr="00127D52">
        <w:rPr>
          <w:rFonts w:ascii="Palatino Linotype" w:eastAsia="MS Mincho" w:hAnsi="Palatino Linotype" w:cs="Times New Roman"/>
          <w:noProof w:val="0"/>
          <w:lang w:val="es-ES_tradnl"/>
        </w:rPr>
        <w:t xml:space="preserve">El </w:t>
      </w:r>
      <w:r w:rsidRPr="00127D52">
        <w:rPr>
          <w:rFonts w:ascii="Palatino Linotype" w:eastAsia="Calibri" w:hAnsi="Palatino Linotype" w:cs="Arial"/>
          <w:noProof w:val="0"/>
          <w:lang w:val="es-ES_tradnl"/>
        </w:rPr>
        <w:t>artículo</w:t>
      </w:r>
      <w:r w:rsidRPr="00127D52">
        <w:rPr>
          <w:rFonts w:ascii="Palatino Linotype" w:eastAsia="MS Mincho" w:hAnsi="Palatino Linotype" w:cs="Times New Roman"/>
          <w:noProof w:val="0"/>
          <w:lang w:val="es-ES_tradnl"/>
        </w:rPr>
        <w:t xml:space="preserve"> 18 de la Ley en la materia los Sujetos Obligados cuenta con la obligación de documentar todos los actos que derive de sus atribuciones, funciones y competencia desde su origen la eventual y reutilización de la información que </w:t>
      </w:r>
      <w:r w:rsidRPr="00127D52">
        <w:rPr>
          <w:rFonts w:ascii="Palatino Linotype" w:hAnsi="Palatino Linotype" w:cs="Arial"/>
          <w:noProof w:val="0"/>
          <w:lang w:val="es-ES_tradnl"/>
        </w:rPr>
        <w:t>generen</w:t>
      </w:r>
      <w:r w:rsidRPr="00127D52">
        <w:rPr>
          <w:rFonts w:ascii="Palatino Linotype" w:eastAsia="MS Mincho" w:hAnsi="Palatino Linotype" w:cs="Times New Roman"/>
          <w:noProof w:val="0"/>
          <w:lang w:val="es-ES_tradnl"/>
        </w:rPr>
        <w:t>,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intereses de los particulares, como de igual forma los sujeto obligados no deberán de generar, resumir o efectuar cálculos o practicar investigaciones.</w:t>
      </w:r>
    </w:p>
    <w:p w14:paraId="5CDA3902" w14:textId="77777777" w:rsidR="00AC7E67" w:rsidRPr="00127D52" w:rsidRDefault="00AC7E67" w:rsidP="00AC7E67">
      <w:pPr>
        <w:pStyle w:val="Prrafodelista"/>
        <w:ind w:left="0"/>
        <w:jc w:val="both"/>
        <w:rPr>
          <w:rFonts w:ascii="Palatino Linotype" w:eastAsia="MS Mincho" w:hAnsi="Palatino Linotype" w:cs="Times New Roman"/>
          <w:noProof w:val="0"/>
          <w:sz w:val="16"/>
          <w:lang w:val="es-ES_tradnl"/>
        </w:rPr>
      </w:pPr>
    </w:p>
    <w:p w14:paraId="3AC9ECF3"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eastAsia="MS Mincho" w:hAnsi="Palatino Linotype" w:cs="Times New Roman"/>
          <w:noProof w:val="0"/>
          <w:lang w:val="es-ES_tradnl"/>
        </w:rPr>
      </w:pPr>
      <w:r w:rsidRPr="00127D52">
        <w:rPr>
          <w:rFonts w:ascii="Palatino Linotype" w:eastAsia="MS Mincho" w:hAnsi="Palatino Linotype" w:cs="Times New Roman"/>
          <w:noProof w:val="0"/>
          <w:lang w:val="es-ES_tradnl"/>
        </w:rPr>
        <w:t xml:space="preserve">De la misma </w:t>
      </w:r>
      <w:r w:rsidRPr="00127D52">
        <w:rPr>
          <w:rFonts w:ascii="Palatino Linotype" w:hAnsi="Palatino Linotype" w:cs="Arial"/>
          <w:noProof w:val="0"/>
          <w:lang w:val="es-ES_tradnl"/>
        </w:rPr>
        <w:t>forma</w:t>
      </w:r>
      <w:r w:rsidRPr="00127D52">
        <w:rPr>
          <w:rFonts w:ascii="Palatino Linotype" w:eastAsia="MS Mincho" w:hAnsi="Palatino Linotype" w:cs="Times New Roman"/>
          <w:noProof w:val="0"/>
          <w:lang w:val="es-ES_tradnl"/>
        </w:rPr>
        <w:t>, de acuerdo al contenido del artículo 160 de la Ley General de Transparencia y Acceso a la Información Pública que a la letra dispone:</w:t>
      </w:r>
    </w:p>
    <w:p w14:paraId="6F93FD57" w14:textId="77777777" w:rsidR="00AC7E67" w:rsidRPr="00127D52" w:rsidRDefault="00AC7E67" w:rsidP="00AC7E67">
      <w:pPr>
        <w:spacing w:line="360" w:lineRule="auto"/>
        <w:ind w:left="851" w:right="616"/>
        <w:contextualSpacing/>
        <w:jc w:val="both"/>
        <w:rPr>
          <w:rFonts w:ascii="Palatino Linotype" w:eastAsia="Times New Roman" w:hAnsi="Palatino Linotype" w:cs="Arial"/>
          <w:i/>
          <w:noProof w:val="0"/>
          <w:lang w:val="es-ES_tradnl" w:eastAsia="gl-ES"/>
        </w:rPr>
      </w:pPr>
      <w:r w:rsidRPr="00127D52">
        <w:rPr>
          <w:rFonts w:ascii="Palatino Linotype" w:eastAsia="Times New Roman" w:hAnsi="Palatino Linotype" w:cs="Arial"/>
          <w:b/>
          <w:i/>
          <w:noProof w:val="0"/>
          <w:lang w:val="es-ES_tradnl" w:eastAsia="gl-ES"/>
        </w:rPr>
        <w:t>Artículo 160</w:t>
      </w:r>
      <w:r w:rsidRPr="00127D52">
        <w:rPr>
          <w:rFonts w:ascii="Palatino Linotype" w:eastAsia="Times New Roman" w:hAnsi="Palatino Linotype" w:cs="Arial"/>
          <w:i/>
          <w:noProof w:val="0"/>
          <w:lang w:val="es-ES_tradnl"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B6AF55C" w14:textId="77777777" w:rsidR="00AC7E67" w:rsidRPr="00127D52" w:rsidRDefault="00AC7E67" w:rsidP="00AC7E67">
      <w:pPr>
        <w:pStyle w:val="Prrafodelista"/>
        <w:rPr>
          <w:rFonts w:ascii="Palatino Linotype" w:hAnsi="Palatino Linotype"/>
          <w:i/>
          <w:noProof w:val="0"/>
          <w:sz w:val="12"/>
          <w:lang w:val="es-ES_tradnl"/>
        </w:rPr>
      </w:pPr>
    </w:p>
    <w:p w14:paraId="71537C8C"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eastAsia="Calibri" w:hAnsi="Palatino Linotype" w:cs="Arial"/>
          <w:noProof w:val="0"/>
          <w:lang w:val="es-ES_tradnl"/>
        </w:rPr>
      </w:pPr>
      <w:r w:rsidRPr="00127D52">
        <w:rPr>
          <w:rFonts w:ascii="Palatino Linotype" w:eastAsia="MS Mincho" w:hAnsi="Palatino Linotype" w:cs="Times New Roman"/>
          <w:noProof w:val="0"/>
          <w:lang w:val="es-ES_tradnl"/>
        </w:rPr>
        <w:lastRenderedPageBreak/>
        <w:t xml:space="preserve">En esta tesitura, la </w:t>
      </w:r>
      <w:r w:rsidRPr="00127D52">
        <w:rPr>
          <w:rFonts w:ascii="Palatino Linotype" w:eastAsia="Calibri" w:hAnsi="Palatino Linotype" w:cs="Arial"/>
          <w:noProof w:val="0"/>
          <w:lang w:val="es-ES_tradnl"/>
        </w:rPr>
        <w:t xml:space="preserve">Ley Orgánica de la Administración Pública del Estado de México en su artículo 38 Bis establece las atribuciones de la Secretaría de la Contraloría, como a la letra señala: </w:t>
      </w:r>
    </w:p>
    <w:p w14:paraId="2ADDF48E" w14:textId="77777777" w:rsidR="00AC7E67" w:rsidRPr="00127D52" w:rsidRDefault="00AC7E67" w:rsidP="00AC7E67">
      <w:pPr>
        <w:spacing w:line="360" w:lineRule="auto"/>
        <w:ind w:left="851" w:right="616"/>
        <w:contextualSpacing/>
        <w:jc w:val="both"/>
        <w:rPr>
          <w:rFonts w:ascii="Palatino Linotype" w:eastAsia="Times New Roman" w:hAnsi="Palatino Linotype" w:cs="Arial"/>
          <w:i/>
          <w:noProof w:val="0"/>
          <w:lang w:val="es-ES_tradnl" w:eastAsia="gl-ES"/>
        </w:rPr>
      </w:pPr>
      <w:r w:rsidRPr="00127D52">
        <w:rPr>
          <w:rFonts w:ascii="Palatino Linotype" w:eastAsia="Times New Roman" w:hAnsi="Palatino Linotype" w:cs="Arial"/>
          <w:b/>
          <w:i/>
          <w:noProof w:val="0"/>
          <w:lang w:val="es-ES_tradnl" w:eastAsia="gl-ES"/>
        </w:rPr>
        <w:t>Artículo 38 bis.</w:t>
      </w:r>
      <w:r w:rsidRPr="00127D52">
        <w:rPr>
          <w:rFonts w:ascii="Palatino Linotype" w:eastAsia="Times New Roman" w:hAnsi="Palatino Linotype" w:cs="Arial"/>
          <w:i/>
          <w:noProof w:val="0"/>
          <w:lang w:val="es-ES_tradnl" w:eastAsia="gl-ES"/>
        </w:rPr>
        <w:t xml:space="preserve"> La </w:t>
      </w:r>
      <w:r w:rsidRPr="00127D52">
        <w:rPr>
          <w:rFonts w:ascii="Palatino Linotype" w:eastAsia="Times New Roman" w:hAnsi="Palatino Linotype" w:cs="Arial"/>
          <w:i/>
          <w:noProof w:val="0"/>
          <w:u w:val="single"/>
          <w:lang w:val="es-ES_tradnl" w:eastAsia="gl-ES"/>
        </w:rPr>
        <w:t>Secretaría de la Contraloría</w:t>
      </w:r>
      <w:r w:rsidRPr="00127D52">
        <w:rPr>
          <w:rFonts w:ascii="Palatino Linotype" w:eastAsia="Times New Roman" w:hAnsi="Palatino Linotype" w:cs="Arial"/>
          <w:i/>
          <w:noProof w:val="0"/>
          <w:lang w:val="es-ES_tradnl" w:eastAsia="gl-ES"/>
        </w:rPr>
        <w:t xml:space="preserve"> es la dependencia encargada de la vigilancia, fiscalización y control de los ingresos, gastos, recursos y obligaciones de la administración pública estatal y su sector auxiliar, así como lo relativo a la Manifestación Patrimonial, la Declaración de Intereses y responsabilidad de los servidores públicos. </w:t>
      </w:r>
    </w:p>
    <w:p w14:paraId="1FFBC26E" w14:textId="77777777" w:rsidR="00AC7E67" w:rsidRPr="00127D52" w:rsidRDefault="00AC7E67" w:rsidP="00AC7E67">
      <w:pPr>
        <w:spacing w:line="360" w:lineRule="auto"/>
        <w:ind w:left="851" w:right="616"/>
        <w:contextualSpacing/>
        <w:jc w:val="both"/>
        <w:rPr>
          <w:rFonts w:ascii="Palatino Linotype" w:eastAsia="Times New Roman" w:hAnsi="Palatino Linotype" w:cs="Arial"/>
          <w:i/>
          <w:noProof w:val="0"/>
          <w:lang w:val="es-ES_tradnl" w:eastAsia="gl-ES"/>
        </w:rPr>
      </w:pPr>
      <w:r w:rsidRPr="00127D52">
        <w:rPr>
          <w:rFonts w:ascii="Palatino Linotype" w:eastAsia="Times New Roman" w:hAnsi="Palatino Linotype" w:cs="Arial"/>
          <w:i/>
          <w:noProof w:val="0"/>
          <w:lang w:val="es-ES_tradnl" w:eastAsia="gl-ES"/>
        </w:rPr>
        <w:t>A la propia Secretaría, le corresponde el despacho de los siguientes asuntos:</w:t>
      </w:r>
    </w:p>
    <w:p w14:paraId="185EBD72" w14:textId="77777777" w:rsidR="00AC7E67" w:rsidRPr="00127D52" w:rsidRDefault="00AC7E67" w:rsidP="00AC7E67">
      <w:pPr>
        <w:spacing w:line="360" w:lineRule="auto"/>
        <w:ind w:left="851" w:right="616"/>
        <w:contextualSpacing/>
        <w:jc w:val="both"/>
        <w:rPr>
          <w:rFonts w:ascii="Palatino Linotype" w:eastAsia="Times New Roman" w:hAnsi="Palatino Linotype" w:cs="Arial"/>
          <w:i/>
          <w:noProof w:val="0"/>
          <w:lang w:val="es-ES_tradnl" w:eastAsia="gl-ES"/>
        </w:rPr>
      </w:pPr>
      <w:r w:rsidRPr="00127D52">
        <w:rPr>
          <w:rFonts w:ascii="Palatino Linotype" w:eastAsia="Times New Roman" w:hAnsi="Palatino Linotype" w:cs="Arial"/>
          <w:i/>
          <w:noProof w:val="0"/>
          <w:lang w:val="es-ES_tradnl" w:eastAsia="gl-ES"/>
        </w:rPr>
        <w:t xml:space="preserve">I. </w:t>
      </w:r>
      <w:r w:rsidRPr="00127D52">
        <w:rPr>
          <w:rFonts w:ascii="Palatino Linotype" w:eastAsia="Times New Roman" w:hAnsi="Palatino Linotype" w:cs="Arial"/>
          <w:i/>
          <w:noProof w:val="0"/>
          <w:u w:val="single"/>
          <w:lang w:val="es-ES_tradnl" w:eastAsia="gl-ES"/>
        </w:rPr>
        <w:t>Planear, programar, organizar y coordinar el sistema de control y evaluación gubernamental</w:t>
      </w:r>
      <w:r w:rsidRPr="00127D52">
        <w:rPr>
          <w:rFonts w:ascii="Palatino Linotype" w:eastAsia="Times New Roman" w:hAnsi="Palatino Linotype" w:cs="Arial"/>
          <w:i/>
          <w:noProof w:val="0"/>
          <w:lang w:val="es-ES_tradnl" w:eastAsia="gl-ES"/>
        </w:rPr>
        <w:t>.</w:t>
      </w:r>
    </w:p>
    <w:p w14:paraId="05967CD5" w14:textId="77777777" w:rsidR="00AC7E67" w:rsidRPr="00127D52" w:rsidRDefault="00AC7E67" w:rsidP="00AC7E67">
      <w:pPr>
        <w:spacing w:line="360" w:lineRule="auto"/>
        <w:ind w:left="851" w:right="616"/>
        <w:contextualSpacing/>
        <w:jc w:val="both"/>
        <w:rPr>
          <w:rFonts w:ascii="Palatino Linotype" w:eastAsia="Times New Roman" w:hAnsi="Palatino Linotype" w:cs="Arial"/>
          <w:i/>
          <w:noProof w:val="0"/>
          <w:lang w:val="es-ES_tradnl" w:eastAsia="gl-ES"/>
        </w:rPr>
      </w:pPr>
      <w:r w:rsidRPr="00127D52">
        <w:rPr>
          <w:rFonts w:ascii="Palatino Linotype" w:eastAsia="Times New Roman" w:hAnsi="Palatino Linotype" w:cs="Arial"/>
          <w:i/>
          <w:noProof w:val="0"/>
          <w:lang w:val="es-ES_tradnl" w:eastAsia="gl-ES"/>
        </w:rPr>
        <w:t>…</w:t>
      </w:r>
    </w:p>
    <w:p w14:paraId="793FB69D" w14:textId="77777777" w:rsidR="00AC7E67" w:rsidRPr="00127D52" w:rsidRDefault="00AC7E67" w:rsidP="00AC7E67">
      <w:pPr>
        <w:spacing w:line="360" w:lineRule="auto"/>
        <w:ind w:left="851" w:right="616"/>
        <w:contextualSpacing/>
        <w:jc w:val="both"/>
        <w:rPr>
          <w:rFonts w:ascii="Palatino Linotype" w:eastAsia="Times New Roman" w:hAnsi="Palatino Linotype" w:cs="Arial"/>
          <w:i/>
          <w:noProof w:val="0"/>
          <w:u w:val="single"/>
          <w:lang w:val="es-ES_tradnl" w:eastAsia="gl-ES"/>
        </w:rPr>
      </w:pPr>
      <w:r w:rsidRPr="00127D52">
        <w:rPr>
          <w:rFonts w:ascii="Palatino Linotype" w:eastAsia="Times New Roman" w:hAnsi="Palatino Linotype" w:cs="Arial"/>
          <w:i/>
          <w:noProof w:val="0"/>
          <w:u w:val="single"/>
          <w:lang w:val="es-ES_tradnl" w:eastAsia="gl-ES"/>
        </w:rPr>
        <w:t xml:space="preserve">III. Formular y expedir las normas y criterios que regulen el funcionamiento de los instrumentos, sistemas y procedimientos de control de la administración pública estatal. </w:t>
      </w:r>
    </w:p>
    <w:p w14:paraId="1C4DB0EE" w14:textId="77777777" w:rsidR="00AC7E67" w:rsidRPr="00127D52" w:rsidRDefault="00AC7E67" w:rsidP="00AC7E67">
      <w:pPr>
        <w:spacing w:line="360" w:lineRule="auto"/>
        <w:ind w:left="851" w:right="616"/>
        <w:contextualSpacing/>
        <w:jc w:val="both"/>
        <w:rPr>
          <w:rFonts w:ascii="Palatino Linotype" w:eastAsia="Times New Roman" w:hAnsi="Palatino Linotype" w:cs="Arial"/>
          <w:i/>
          <w:noProof w:val="0"/>
          <w:lang w:val="es-ES_tradnl" w:eastAsia="gl-ES"/>
        </w:rPr>
      </w:pPr>
      <w:r w:rsidRPr="00127D52">
        <w:rPr>
          <w:rFonts w:ascii="Palatino Linotype" w:eastAsia="Times New Roman" w:hAnsi="Palatino Linotype" w:cs="Arial"/>
          <w:i/>
          <w:noProof w:val="0"/>
          <w:lang w:val="es-ES_tradnl" w:eastAsia="gl-ES"/>
        </w:rPr>
        <w:t>La Secretaría discrecionalmente podrá requerir de las dependencias competentes, la instrumentación de normas complementarias para el ejercicio de sus facultades de control.</w:t>
      </w:r>
    </w:p>
    <w:p w14:paraId="6B8952BB" w14:textId="77777777" w:rsidR="00AC7E67" w:rsidRPr="00127D52" w:rsidRDefault="00AC7E67" w:rsidP="00AC7E67">
      <w:pPr>
        <w:spacing w:line="360" w:lineRule="auto"/>
        <w:ind w:left="851" w:right="616"/>
        <w:contextualSpacing/>
        <w:jc w:val="both"/>
        <w:rPr>
          <w:rFonts w:ascii="Palatino Linotype" w:eastAsia="Times New Roman" w:hAnsi="Palatino Linotype" w:cs="Arial"/>
          <w:i/>
          <w:noProof w:val="0"/>
          <w:lang w:val="es-ES_tradnl" w:eastAsia="gl-ES"/>
        </w:rPr>
      </w:pPr>
      <w:r w:rsidRPr="00127D52">
        <w:rPr>
          <w:rFonts w:ascii="Palatino Linotype" w:eastAsia="Times New Roman" w:hAnsi="Palatino Linotype" w:cs="Arial"/>
          <w:i/>
          <w:noProof w:val="0"/>
          <w:lang w:val="es-ES_tradnl" w:eastAsia="gl-ES"/>
        </w:rPr>
        <w:t>…</w:t>
      </w:r>
    </w:p>
    <w:p w14:paraId="0E37B996" w14:textId="77777777" w:rsidR="00AC7E67" w:rsidRPr="00127D52" w:rsidRDefault="00AC7E67" w:rsidP="00AC7E67">
      <w:pPr>
        <w:spacing w:line="360" w:lineRule="auto"/>
        <w:ind w:left="851" w:right="616"/>
        <w:contextualSpacing/>
        <w:jc w:val="both"/>
        <w:rPr>
          <w:rFonts w:ascii="Palatino Linotype" w:eastAsia="Times New Roman" w:hAnsi="Palatino Linotype" w:cs="Arial"/>
          <w:i/>
          <w:noProof w:val="0"/>
          <w:lang w:val="es-ES_tradnl" w:eastAsia="gl-ES"/>
        </w:rPr>
      </w:pPr>
      <w:r w:rsidRPr="00127D52">
        <w:rPr>
          <w:rFonts w:ascii="Palatino Linotype" w:eastAsia="Times New Roman" w:hAnsi="Palatino Linotype" w:cs="Arial"/>
          <w:i/>
          <w:noProof w:val="0"/>
          <w:lang w:val="es-ES_tradnl" w:eastAsia="gl-ES"/>
        </w:rPr>
        <w:t xml:space="preserve">VIII. Inspeccionar y vigilar directamente o a través de los órganos de control que las dependencias, organismos auxiliares y fideicomisos de la Administración Pública Estatal, cumplan con las normas y disposiciones en materia de: sistema de registro y contabilidad, contratación y pago de personal, contratación de servicios, obra pública, adquisiciones, </w:t>
      </w:r>
      <w:r w:rsidRPr="00127D52">
        <w:rPr>
          <w:rFonts w:ascii="Palatino Linotype" w:eastAsia="Times New Roman" w:hAnsi="Palatino Linotype" w:cs="Arial"/>
          <w:i/>
          <w:noProof w:val="0"/>
          <w:lang w:val="es-ES_tradnl" w:eastAsia="gl-ES"/>
        </w:rPr>
        <w:lastRenderedPageBreak/>
        <w:t>arrendamientos, conservación, uso, destino, afectación, enajenación y baja de bienes y demás activos y recursos materiales de la Administración Pública Estatal.</w:t>
      </w:r>
    </w:p>
    <w:p w14:paraId="0AD76778" w14:textId="77777777" w:rsidR="00AC7E67" w:rsidRPr="00127D52" w:rsidRDefault="00AC7E67" w:rsidP="00AC7E67">
      <w:pPr>
        <w:spacing w:line="360" w:lineRule="auto"/>
        <w:ind w:left="851" w:right="616"/>
        <w:contextualSpacing/>
        <w:jc w:val="both"/>
        <w:rPr>
          <w:rFonts w:ascii="Palatino Linotype" w:eastAsia="Times New Roman" w:hAnsi="Palatino Linotype" w:cs="Arial"/>
          <w:i/>
          <w:noProof w:val="0"/>
          <w:lang w:val="es-ES_tradnl" w:eastAsia="gl-ES"/>
        </w:rPr>
      </w:pPr>
      <w:r w:rsidRPr="00127D52">
        <w:rPr>
          <w:rFonts w:ascii="Palatino Linotype" w:eastAsia="Times New Roman" w:hAnsi="Palatino Linotype" w:cs="Arial"/>
          <w:i/>
          <w:noProof w:val="0"/>
          <w:lang w:val="es-ES_tradnl" w:eastAsia="gl-ES"/>
        </w:rPr>
        <w:t>…</w:t>
      </w:r>
    </w:p>
    <w:p w14:paraId="04A90E03" w14:textId="77777777" w:rsidR="00AC7E67" w:rsidRPr="00127D52" w:rsidRDefault="00AC7E67" w:rsidP="00AC7E67">
      <w:pPr>
        <w:spacing w:line="360" w:lineRule="auto"/>
        <w:ind w:left="851" w:right="616"/>
        <w:contextualSpacing/>
        <w:jc w:val="both"/>
        <w:rPr>
          <w:rFonts w:ascii="Palatino Linotype" w:eastAsia="Times New Roman" w:hAnsi="Palatino Linotype" w:cs="Arial"/>
          <w:i/>
          <w:noProof w:val="0"/>
          <w:lang w:val="es-ES_tradnl" w:eastAsia="gl-ES"/>
        </w:rPr>
      </w:pPr>
      <w:r w:rsidRPr="00127D52">
        <w:rPr>
          <w:rFonts w:ascii="Palatino Linotype" w:eastAsia="Times New Roman" w:hAnsi="Palatino Linotype" w:cs="Arial"/>
          <w:i/>
          <w:noProof w:val="0"/>
          <w:lang w:val="es-ES_tradnl" w:eastAsia="gl-ES"/>
        </w:rPr>
        <w:t xml:space="preserve">XII. Opinar previamente a su expedición sobre las normas de contabilidad y de control en materia de programación, </w:t>
      </w:r>
      <w:proofErr w:type="spellStart"/>
      <w:r w:rsidRPr="00127D52">
        <w:rPr>
          <w:rFonts w:ascii="Palatino Linotype" w:eastAsia="Times New Roman" w:hAnsi="Palatino Linotype" w:cs="Arial"/>
          <w:i/>
          <w:noProof w:val="0"/>
          <w:lang w:val="es-ES_tradnl" w:eastAsia="gl-ES"/>
        </w:rPr>
        <w:t>presupuestación</w:t>
      </w:r>
      <w:proofErr w:type="spellEnd"/>
      <w:r w:rsidRPr="00127D52">
        <w:rPr>
          <w:rFonts w:ascii="Palatino Linotype" w:eastAsia="Times New Roman" w:hAnsi="Palatino Linotype" w:cs="Arial"/>
          <w:i/>
          <w:noProof w:val="0"/>
          <w:lang w:val="es-ES_tradnl" w:eastAsia="gl-ES"/>
        </w:rPr>
        <w:t>, administración de recursos humanos, materiales y financieros, que elaboren la Secretaría de Administración y de Finanzas y Planeación, así como sobre las normas en materia de contratación de deuda que formule esta última,</w:t>
      </w:r>
    </w:p>
    <w:p w14:paraId="648B2B08" w14:textId="77777777" w:rsidR="00AC7E67" w:rsidRPr="00127D52" w:rsidRDefault="00AC7E67" w:rsidP="00AC7E67">
      <w:pPr>
        <w:spacing w:line="360" w:lineRule="auto"/>
        <w:ind w:left="851" w:right="616"/>
        <w:contextualSpacing/>
        <w:jc w:val="both"/>
        <w:rPr>
          <w:rFonts w:ascii="Palatino Linotype" w:eastAsia="Times New Roman" w:hAnsi="Palatino Linotype" w:cs="Arial"/>
          <w:i/>
          <w:noProof w:val="0"/>
          <w:lang w:val="es-ES_tradnl" w:eastAsia="gl-ES"/>
        </w:rPr>
      </w:pPr>
      <w:r w:rsidRPr="00127D52">
        <w:rPr>
          <w:rFonts w:ascii="Palatino Linotype" w:eastAsia="Times New Roman" w:hAnsi="Palatino Linotype" w:cs="Arial"/>
          <w:i/>
          <w:noProof w:val="0"/>
          <w:lang w:val="es-ES_tradnl" w:eastAsia="gl-ES"/>
        </w:rPr>
        <w:t>…</w:t>
      </w:r>
    </w:p>
    <w:p w14:paraId="49FEB69C" w14:textId="77777777" w:rsidR="00AC7E67" w:rsidRPr="00127D52" w:rsidRDefault="00AC7E67" w:rsidP="00AC7E67">
      <w:pPr>
        <w:spacing w:line="360" w:lineRule="auto"/>
        <w:ind w:left="851" w:right="616"/>
        <w:contextualSpacing/>
        <w:jc w:val="both"/>
        <w:rPr>
          <w:rFonts w:ascii="Palatino Linotype" w:eastAsia="Times New Roman" w:hAnsi="Palatino Linotype" w:cs="Arial"/>
          <w:i/>
          <w:noProof w:val="0"/>
          <w:lang w:val="es-ES_tradnl" w:eastAsia="gl-ES"/>
        </w:rPr>
      </w:pPr>
      <w:r w:rsidRPr="00127D52">
        <w:rPr>
          <w:rFonts w:ascii="Palatino Linotype" w:eastAsia="Times New Roman" w:hAnsi="Palatino Linotype" w:cs="Arial"/>
          <w:i/>
          <w:noProof w:val="0"/>
          <w:lang w:val="es-ES_tradnl" w:eastAsia="gl-ES"/>
        </w:rPr>
        <w:t>XVIII. Atender y dar seguimiento a las denuncias y quejas que presenten los particulares con motivo de acuerdos, convenios o contratos que celebren con las dependencias, organismos auxiliares y fideicomisos de la administración pública estatal.</w:t>
      </w:r>
    </w:p>
    <w:p w14:paraId="4BB05D4E" w14:textId="77777777" w:rsidR="00AC7E67" w:rsidRPr="00127D52" w:rsidRDefault="00AC7E67" w:rsidP="00AC7E67">
      <w:pPr>
        <w:spacing w:line="360" w:lineRule="auto"/>
        <w:ind w:left="851" w:right="616"/>
        <w:contextualSpacing/>
        <w:jc w:val="both"/>
        <w:rPr>
          <w:rFonts w:ascii="Palatino Linotype" w:eastAsia="Times New Roman" w:hAnsi="Palatino Linotype" w:cs="Arial"/>
          <w:i/>
          <w:noProof w:val="0"/>
          <w:lang w:val="es-ES_tradnl" w:eastAsia="gl-ES"/>
        </w:rPr>
      </w:pPr>
      <w:r w:rsidRPr="00127D52">
        <w:rPr>
          <w:rFonts w:ascii="Palatino Linotype" w:eastAsia="Times New Roman" w:hAnsi="Palatino Linotype" w:cs="Arial"/>
          <w:i/>
          <w:noProof w:val="0"/>
          <w:lang w:val="es-ES_tradnl" w:eastAsia="gl-ES"/>
        </w:rPr>
        <w:t>XIX. Conocer e investigar los actos, omisiones o conductas de los servidores públicos, para constituir responsabilidades administrativas y, en su caso, ordenar se hagan las denuncias correspondientes ante el ministerio público, proporcionándole los datos e información que requiera. Así como realizar investigaciones, inspecciones y supervisiones, mediante acciones encubiertas y usuario simulado, para verificar la legalidad, honradez, eficiencia y oportunidad de la prestación del servicio público.”</w:t>
      </w:r>
    </w:p>
    <w:p w14:paraId="47F862FC" w14:textId="77777777" w:rsidR="00AC7E67" w:rsidRPr="00127D52" w:rsidRDefault="00AC7E67" w:rsidP="00AC7E67">
      <w:pPr>
        <w:spacing w:line="360" w:lineRule="auto"/>
        <w:ind w:left="851" w:right="616"/>
        <w:contextualSpacing/>
        <w:jc w:val="both"/>
        <w:rPr>
          <w:rFonts w:ascii="Palatino Linotype" w:eastAsia="Times New Roman" w:hAnsi="Palatino Linotype" w:cs="Arial"/>
          <w:i/>
          <w:noProof w:val="0"/>
          <w:lang w:val="es-ES_tradnl" w:eastAsia="gl-ES"/>
        </w:rPr>
      </w:pPr>
      <w:r w:rsidRPr="00127D52">
        <w:rPr>
          <w:rFonts w:ascii="Palatino Linotype" w:eastAsia="Times New Roman" w:hAnsi="Palatino Linotype" w:cs="Arial"/>
          <w:i/>
          <w:noProof w:val="0"/>
          <w:lang w:val="es-ES_tradnl" w:eastAsia="gl-ES"/>
        </w:rPr>
        <w:t>(Énfasis añadido)</w:t>
      </w:r>
    </w:p>
    <w:p w14:paraId="1EFA3BBC"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eastAsia="Calibri" w:hAnsi="Palatino Linotype" w:cs="Arial"/>
          <w:noProof w:val="0"/>
          <w:lang w:val="es-ES_tradnl"/>
        </w:rPr>
      </w:pPr>
      <w:r w:rsidRPr="00127D52">
        <w:rPr>
          <w:rFonts w:ascii="Palatino Linotype" w:eastAsia="Calibri" w:hAnsi="Palatino Linotype" w:cs="Arial"/>
          <w:noProof w:val="0"/>
          <w:lang w:val="es-ES_tradnl"/>
        </w:rPr>
        <w:t>En ese sentido, el Reglamento Interior de la Secretaría de la Contraloría establece:</w:t>
      </w:r>
    </w:p>
    <w:p w14:paraId="00D25B24" w14:textId="77777777" w:rsidR="00AC7E67" w:rsidRPr="00127D52" w:rsidRDefault="00AC7E67" w:rsidP="00AC7E67">
      <w:pPr>
        <w:spacing w:line="360" w:lineRule="auto"/>
        <w:ind w:left="851" w:right="616"/>
        <w:contextualSpacing/>
        <w:jc w:val="both"/>
        <w:rPr>
          <w:rFonts w:ascii="Palatino Linotype" w:eastAsia="Times New Roman" w:hAnsi="Palatino Linotype" w:cs="Arial"/>
          <w:i/>
          <w:noProof w:val="0"/>
          <w:lang w:val="es-ES_tradnl" w:eastAsia="gl-ES"/>
        </w:rPr>
      </w:pPr>
      <w:r w:rsidRPr="00127D52">
        <w:rPr>
          <w:rFonts w:ascii="Palatino Linotype" w:eastAsia="Times New Roman" w:hAnsi="Palatino Linotype" w:cs="Arial"/>
          <w:i/>
          <w:noProof w:val="0"/>
          <w:lang w:val="es-ES_tradnl" w:eastAsia="gl-ES"/>
        </w:rPr>
        <w:lastRenderedPageBreak/>
        <w:t>“</w:t>
      </w:r>
      <w:r w:rsidRPr="00127D52">
        <w:rPr>
          <w:rFonts w:ascii="Palatino Linotype" w:eastAsia="Times New Roman" w:hAnsi="Palatino Linotype" w:cs="Arial"/>
          <w:b/>
          <w:i/>
          <w:noProof w:val="0"/>
          <w:lang w:val="es-ES_tradnl" w:eastAsia="gl-ES"/>
        </w:rPr>
        <w:t>Artículo 2.</w:t>
      </w:r>
      <w:r w:rsidRPr="00127D52">
        <w:rPr>
          <w:rFonts w:ascii="Palatino Linotype" w:eastAsia="Times New Roman" w:hAnsi="Palatino Linotype" w:cs="Arial"/>
          <w:i/>
          <w:noProof w:val="0"/>
          <w:lang w:val="es-ES_tradnl" w:eastAsia="gl-ES"/>
        </w:rPr>
        <w:t xml:space="preserve"> Para los efectos del presente Reglamento, se entiende por: </w:t>
      </w:r>
    </w:p>
    <w:p w14:paraId="20FF1E44" w14:textId="77777777" w:rsidR="00AC7E67" w:rsidRPr="00127D52" w:rsidRDefault="00AC7E67" w:rsidP="00AC7E67">
      <w:pPr>
        <w:spacing w:line="360" w:lineRule="auto"/>
        <w:ind w:left="851" w:right="616"/>
        <w:contextualSpacing/>
        <w:jc w:val="both"/>
        <w:rPr>
          <w:rFonts w:ascii="Palatino Linotype" w:eastAsia="Times New Roman" w:hAnsi="Palatino Linotype" w:cs="Arial"/>
          <w:i/>
          <w:noProof w:val="0"/>
          <w:lang w:val="es-ES_tradnl" w:eastAsia="gl-ES"/>
        </w:rPr>
      </w:pPr>
      <w:r w:rsidRPr="00127D52">
        <w:rPr>
          <w:rFonts w:ascii="Palatino Linotype" w:eastAsia="Times New Roman" w:hAnsi="Palatino Linotype" w:cs="Arial"/>
          <w:i/>
          <w:noProof w:val="0"/>
          <w:u w:val="single"/>
          <w:lang w:val="es-ES_tradnl" w:eastAsia="gl-ES"/>
        </w:rPr>
        <w:t>I. Acciones de Control y Evaluación,</w:t>
      </w:r>
      <w:r w:rsidRPr="00127D52">
        <w:rPr>
          <w:rFonts w:ascii="Palatino Linotype" w:eastAsia="Times New Roman" w:hAnsi="Palatino Linotype" w:cs="Arial"/>
          <w:i/>
          <w:noProof w:val="0"/>
          <w:lang w:val="es-ES_tradnl" w:eastAsia="gl-ES"/>
        </w:rPr>
        <w:t xml:space="preserve"> a la auditoría, vigilancia, verificación, supervisión, fiscalización, inspección, testificación, asesoría, control, autocontrol y evaluación de la gestión pública de las dependencias y organismos auxiliares, y demás acciones de la misma naturaleza a cargo de la Secretaría o de los órganos internos de control.</w:t>
      </w:r>
    </w:p>
    <w:p w14:paraId="7638D44B" w14:textId="77777777" w:rsidR="00AC7E67" w:rsidRPr="00127D52" w:rsidRDefault="00AC7E67" w:rsidP="00AC7E67">
      <w:pPr>
        <w:spacing w:line="276" w:lineRule="auto"/>
        <w:ind w:left="851" w:right="616"/>
        <w:contextualSpacing/>
        <w:jc w:val="both"/>
        <w:rPr>
          <w:rFonts w:ascii="Palatino Linotype" w:eastAsia="Times New Roman" w:hAnsi="Palatino Linotype" w:cs="Arial"/>
          <w:i/>
          <w:noProof w:val="0"/>
          <w:lang w:val="es-ES_tradnl" w:eastAsia="gl-ES"/>
        </w:rPr>
      </w:pPr>
      <w:r w:rsidRPr="00127D52">
        <w:rPr>
          <w:rFonts w:ascii="Palatino Linotype" w:eastAsia="Times New Roman" w:hAnsi="Palatino Linotype" w:cs="Arial"/>
          <w:i/>
          <w:noProof w:val="0"/>
          <w:lang w:val="es-ES_tradnl" w:eastAsia="gl-ES"/>
        </w:rPr>
        <w:t>…</w:t>
      </w:r>
    </w:p>
    <w:p w14:paraId="7D35326C" w14:textId="77777777" w:rsidR="00AC7E67" w:rsidRPr="00127D52" w:rsidRDefault="00AC7E67" w:rsidP="00AC7E67">
      <w:pPr>
        <w:spacing w:line="276" w:lineRule="auto"/>
        <w:ind w:left="851" w:right="616"/>
        <w:contextualSpacing/>
        <w:jc w:val="both"/>
        <w:rPr>
          <w:rFonts w:ascii="Palatino Linotype" w:eastAsia="Times New Roman" w:hAnsi="Palatino Linotype" w:cs="Arial"/>
          <w:i/>
          <w:noProof w:val="0"/>
          <w:lang w:val="es-ES_tradnl" w:eastAsia="gl-ES"/>
        </w:rPr>
      </w:pPr>
      <w:r w:rsidRPr="00127D52">
        <w:rPr>
          <w:rFonts w:ascii="Palatino Linotype" w:eastAsia="Times New Roman" w:hAnsi="Palatino Linotype" w:cs="Arial"/>
          <w:b/>
          <w:i/>
          <w:noProof w:val="0"/>
          <w:lang w:val="es-ES_tradnl" w:eastAsia="gl-ES"/>
        </w:rPr>
        <w:t>Artículo 9.</w:t>
      </w:r>
      <w:r w:rsidRPr="00127D52">
        <w:rPr>
          <w:rFonts w:ascii="Palatino Linotype" w:eastAsia="Times New Roman" w:hAnsi="Palatino Linotype" w:cs="Arial"/>
          <w:i/>
          <w:noProof w:val="0"/>
          <w:lang w:val="es-ES_tradnl" w:eastAsia="gl-ES"/>
        </w:rPr>
        <w:t xml:space="preserve"> Al frente de la Secretaría habrá un Secretario designado por el Titular del Ejecutivo Estatal</w:t>
      </w:r>
    </w:p>
    <w:p w14:paraId="7CDC547D" w14:textId="77777777" w:rsidR="00AC7E67" w:rsidRPr="00127D52" w:rsidRDefault="00AC7E67" w:rsidP="00AC7E67">
      <w:pPr>
        <w:spacing w:line="276" w:lineRule="auto"/>
        <w:ind w:left="851" w:right="616"/>
        <w:contextualSpacing/>
        <w:jc w:val="both"/>
        <w:rPr>
          <w:rFonts w:ascii="Palatino Linotype" w:eastAsia="Times New Roman" w:hAnsi="Palatino Linotype" w:cs="Arial"/>
          <w:i/>
          <w:noProof w:val="0"/>
          <w:lang w:val="es-ES_tradnl" w:eastAsia="gl-ES"/>
        </w:rPr>
      </w:pPr>
      <w:r w:rsidRPr="00127D52">
        <w:rPr>
          <w:rFonts w:ascii="Palatino Linotype" w:eastAsia="Times New Roman" w:hAnsi="Palatino Linotype" w:cs="Arial"/>
          <w:i/>
          <w:noProof w:val="0"/>
          <w:lang w:val="es-ES_tradnl" w:eastAsia="gl-ES"/>
        </w:rPr>
        <w:t>…</w:t>
      </w:r>
    </w:p>
    <w:p w14:paraId="2BA237F9" w14:textId="77777777" w:rsidR="00AC7E67" w:rsidRPr="00127D52" w:rsidRDefault="00AC7E67" w:rsidP="00AC7E67">
      <w:pPr>
        <w:spacing w:line="276" w:lineRule="auto"/>
        <w:ind w:left="851" w:right="616"/>
        <w:contextualSpacing/>
        <w:jc w:val="both"/>
        <w:rPr>
          <w:rFonts w:ascii="Palatino Linotype" w:eastAsia="Times New Roman" w:hAnsi="Palatino Linotype" w:cs="Arial"/>
          <w:i/>
          <w:noProof w:val="0"/>
          <w:lang w:val="es-ES_tradnl" w:eastAsia="gl-ES"/>
        </w:rPr>
      </w:pPr>
      <w:r w:rsidRPr="00127D52">
        <w:rPr>
          <w:rFonts w:ascii="Palatino Linotype" w:eastAsia="Times New Roman" w:hAnsi="Palatino Linotype" w:cs="Arial"/>
          <w:i/>
          <w:noProof w:val="0"/>
          <w:lang w:val="es-ES_tradnl" w:eastAsia="gl-ES"/>
        </w:rPr>
        <w:t>El Secretario vigilará que las unidades administrativas de la Secretaría y los órganos internos de control promuevan entre las dependencias y organismos auxiliares el establecimiento de sistemas de control preventivo y de autocontrol, tendientes a mejorar y modernizar la gestión pública estatal, y promover el combate a la corrupción.</w:t>
      </w:r>
    </w:p>
    <w:p w14:paraId="094A08FA" w14:textId="77777777" w:rsidR="00AC7E67" w:rsidRPr="00127D52" w:rsidRDefault="00AC7E67" w:rsidP="00AC7E67">
      <w:pPr>
        <w:spacing w:line="276" w:lineRule="auto"/>
        <w:ind w:left="851" w:right="616"/>
        <w:contextualSpacing/>
        <w:jc w:val="both"/>
        <w:rPr>
          <w:rFonts w:ascii="Palatino Linotype" w:eastAsia="Times New Roman" w:hAnsi="Palatino Linotype" w:cs="Arial"/>
          <w:i/>
          <w:noProof w:val="0"/>
          <w:lang w:val="es-ES_tradnl" w:eastAsia="gl-ES"/>
        </w:rPr>
      </w:pPr>
      <w:r w:rsidRPr="00127D52">
        <w:rPr>
          <w:rFonts w:ascii="Palatino Linotype" w:eastAsia="Times New Roman" w:hAnsi="Palatino Linotype" w:cs="Arial"/>
          <w:i/>
          <w:noProof w:val="0"/>
          <w:lang w:val="es-ES_tradnl" w:eastAsia="gl-ES"/>
        </w:rPr>
        <w:t>…</w:t>
      </w:r>
    </w:p>
    <w:p w14:paraId="7847172A" w14:textId="77777777" w:rsidR="00AC7E67" w:rsidRPr="00127D52" w:rsidRDefault="00AC7E67" w:rsidP="00AC7E67">
      <w:pPr>
        <w:spacing w:line="276" w:lineRule="auto"/>
        <w:ind w:left="851" w:right="616"/>
        <w:contextualSpacing/>
        <w:jc w:val="both"/>
        <w:rPr>
          <w:rFonts w:ascii="Palatino Linotype" w:eastAsia="Times New Roman" w:hAnsi="Palatino Linotype" w:cs="Arial"/>
          <w:i/>
          <w:noProof w:val="0"/>
          <w:lang w:val="es-ES_tradnl" w:eastAsia="gl-ES"/>
        </w:rPr>
      </w:pPr>
      <w:r w:rsidRPr="00127D52">
        <w:rPr>
          <w:rFonts w:ascii="Palatino Linotype" w:eastAsia="Times New Roman" w:hAnsi="Palatino Linotype" w:cs="Arial"/>
          <w:b/>
          <w:i/>
          <w:noProof w:val="0"/>
          <w:lang w:val="es-ES_tradnl" w:eastAsia="gl-ES"/>
        </w:rPr>
        <w:t>Artículo 15.</w:t>
      </w:r>
      <w:r w:rsidRPr="00127D52">
        <w:rPr>
          <w:rFonts w:ascii="Palatino Linotype" w:eastAsia="Times New Roman" w:hAnsi="Palatino Linotype" w:cs="Arial"/>
          <w:i/>
          <w:noProof w:val="0"/>
          <w:lang w:val="es-ES_tradnl" w:eastAsia="gl-ES"/>
        </w:rPr>
        <w:t xml:space="preserve"> Al frente de cada Dirección General habrá un Director General, de la Coordinación de Administración, un Coordinador de Administración y de la Contraloría Interna, un Contralor Interno, quienes de acuerdo con los ordenamientos aplicables a la unidad administrativa de la que sean titulares, ejercerán las atribuciones genéricas siguientes:</w:t>
      </w:r>
    </w:p>
    <w:p w14:paraId="5A5096E0" w14:textId="77777777" w:rsidR="00AC7E67" w:rsidRPr="00127D52" w:rsidRDefault="00AC7E67" w:rsidP="00AC7E67">
      <w:pPr>
        <w:spacing w:line="276" w:lineRule="auto"/>
        <w:ind w:left="851" w:right="616"/>
        <w:contextualSpacing/>
        <w:jc w:val="both"/>
        <w:rPr>
          <w:rFonts w:ascii="Palatino Linotype" w:eastAsia="Times New Roman" w:hAnsi="Palatino Linotype" w:cs="Arial"/>
          <w:i/>
          <w:noProof w:val="0"/>
          <w:lang w:val="es-ES_tradnl" w:eastAsia="gl-ES"/>
        </w:rPr>
      </w:pPr>
      <w:r w:rsidRPr="00127D52">
        <w:rPr>
          <w:rFonts w:ascii="Palatino Linotype" w:eastAsia="Times New Roman" w:hAnsi="Palatino Linotype" w:cs="Arial"/>
          <w:i/>
          <w:noProof w:val="0"/>
          <w:lang w:val="es-ES_tradnl" w:eastAsia="gl-ES"/>
        </w:rPr>
        <w:t>…</w:t>
      </w:r>
    </w:p>
    <w:p w14:paraId="60B8E983" w14:textId="77777777" w:rsidR="00AC7E67" w:rsidRPr="00127D52" w:rsidRDefault="00AC7E67" w:rsidP="00AC7E67">
      <w:pPr>
        <w:spacing w:line="276" w:lineRule="auto"/>
        <w:ind w:left="851" w:right="616"/>
        <w:contextualSpacing/>
        <w:jc w:val="both"/>
        <w:rPr>
          <w:rFonts w:ascii="Palatino Linotype" w:eastAsia="Times New Roman" w:hAnsi="Palatino Linotype" w:cs="Arial"/>
          <w:i/>
          <w:noProof w:val="0"/>
          <w:lang w:val="es-ES_tradnl" w:eastAsia="gl-ES"/>
        </w:rPr>
      </w:pPr>
      <w:r w:rsidRPr="00127D52">
        <w:rPr>
          <w:rFonts w:ascii="Palatino Linotype" w:eastAsia="Times New Roman" w:hAnsi="Palatino Linotype" w:cs="Arial"/>
          <w:i/>
          <w:noProof w:val="0"/>
          <w:lang w:val="es-ES_tradnl" w:eastAsia="gl-ES"/>
        </w:rPr>
        <w:t>XIII. Implementar mecanismos de prevención e instrumentos de rendición de cuentas que fortalezcan el Sistema Estatal Anticorrupción y evaluar su cumplimiento.</w:t>
      </w:r>
    </w:p>
    <w:p w14:paraId="30E33423" w14:textId="77777777" w:rsidR="00AC7E67" w:rsidRPr="00127D52" w:rsidRDefault="00AC7E67" w:rsidP="00AC7E67">
      <w:pPr>
        <w:spacing w:line="276" w:lineRule="auto"/>
        <w:ind w:left="851" w:right="616"/>
        <w:contextualSpacing/>
        <w:jc w:val="both"/>
        <w:rPr>
          <w:rFonts w:ascii="Palatino Linotype" w:eastAsia="Times New Roman" w:hAnsi="Palatino Linotype" w:cs="Arial"/>
          <w:i/>
          <w:noProof w:val="0"/>
          <w:lang w:val="es-ES_tradnl" w:eastAsia="gl-ES"/>
        </w:rPr>
      </w:pPr>
      <w:r w:rsidRPr="00127D52">
        <w:rPr>
          <w:rFonts w:ascii="Palatino Linotype" w:eastAsia="Times New Roman" w:hAnsi="Palatino Linotype" w:cs="Arial"/>
          <w:i/>
          <w:noProof w:val="0"/>
          <w:lang w:val="es-ES_tradnl" w:eastAsia="gl-ES"/>
        </w:rPr>
        <w:t>…</w:t>
      </w:r>
    </w:p>
    <w:p w14:paraId="1753EB9F" w14:textId="77777777" w:rsidR="00AC7E67" w:rsidRPr="00127D52" w:rsidRDefault="00AC7E67" w:rsidP="00AC7E67">
      <w:pPr>
        <w:spacing w:line="276" w:lineRule="auto"/>
        <w:ind w:left="851" w:right="616"/>
        <w:contextualSpacing/>
        <w:jc w:val="both"/>
        <w:rPr>
          <w:rFonts w:ascii="Palatino Linotype" w:eastAsia="Times New Roman" w:hAnsi="Palatino Linotype" w:cs="Arial"/>
          <w:i/>
          <w:noProof w:val="0"/>
          <w:lang w:val="es-ES_tradnl" w:eastAsia="gl-ES"/>
        </w:rPr>
      </w:pPr>
      <w:r w:rsidRPr="00127D52">
        <w:rPr>
          <w:rFonts w:ascii="Palatino Linotype" w:eastAsia="Times New Roman" w:hAnsi="Palatino Linotype" w:cs="Arial"/>
          <w:i/>
          <w:noProof w:val="0"/>
          <w:lang w:val="es-ES_tradnl" w:eastAsia="gl-ES"/>
        </w:rPr>
        <w:t>Artículo 21. A la Dirección General de Investigación, corresponden las atribuciones siguientes:</w:t>
      </w:r>
    </w:p>
    <w:p w14:paraId="0983027D" w14:textId="77777777" w:rsidR="00AC7E67" w:rsidRPr="00127D52" w:rsidRDefault="00AC7E67" w:rsidP="00AC7E67">
      <w:pPr>
        <w:spacing w:line="276" w:lineRule="auto"/>
        <w:ind w:left="851" w:right="616"/>
        <w:contextualSpacing/>
        <w:jc w:val="both"/>
        <w:rPr>
          <w:rFonts w:ascii="Palatino Linotype" w:eastAsia="Times New Roman" w:hAnsi="Palatino Linotype" w:cs="Arial"/>
          <w:i/>
          <w:noProof w:val="0"/>
          <w:lang w:val="es-ES_tradnl" w:eastAsia="gl-ES"/>
        </w:rPr>
      </w:pPr>
      <w:r w:rsidRPr="00127D52">
        <w:rPr>
          <w:rFonts w:ascii="Palatino Linotype" w:eastAsia="Times New Roman" w:hAnsi="Palatino Linotype" w:cs="Arial"/>
          <w:i/>
          <w:noProof w:val="0"/>
          <w:lang w:val="es-ES_tradnl" w:eastAsia="gl-ES"/>
        </w:rPr>
        <w:t>…</w:t>
      </w:r>
    </w:p>
    <w:p w14:paraId="02033315" w14:textId="77777777" w:rsidR="00AC7E67" w:rsidRPr="00127D52" w:rsidRDefault="00AC7E67" w:rsidP="00AC7E67">
      <w:pPr>
        <w:spacing w:line="276" w:lineRule="auto"/>
        <w:ind w:left="851" w:right="616"/>
        <w:contextualSpacing/>
        <w:jc w:val="both"/>
        <w:rPr>
          <w:rFonts w:ascii="Palatino Linotype" w:eastAsia="Times New Roman" w:hAnsi="Palatino Linotype" w:cs="Arial"/>
          <w:i/>
          <w:noProof w:val="0"/>
          <w:lang w:val="es-ES_tradnl" w:eastAsia="gl-ES"/>
        </w:rPr>
      </w:pPr>
      <w:r w:rsidRPr="00127D52">
        <w:rPr>
          <w:rFonts w:ascii="Palatino Linotype" w:eastAsia="Times New Roman" w:hAnsi="Palatino Linotype" w:cs="Arial"/>
          <w:i/>
          <w:noProof w:val="0"/>
          <w:lang w:val="es-ES_tradnl" w:eastAsia="gl-ES"/>
        </w:rPr>
        <w:lastRenderedPageBreak/>
        <w:t xml:space="preserve">XXVI. Establecer los principios, lineamientos, bases, manuales o protocolos en materia de </w:t>
      </w:r>
      <w:proofErr w:type="gramStart"/>
      <w:r w:rsidRPr="00127D52">
        <w:rPr>
          <w:rFonts w:ascii="Palatino Linotype" w:eastAsia="Times New Roman" w:hAnsi="Palatino Linotype" w:cs="Arial"/>
          <w:i/>
          <w:noProof w:val="0"/>
          <w:lang w:val="es-ES_tradnl" w:eastAsia="gl-ES"/>
        </w:rPr>
        <w:t>investigación derivadas</w:t>
      </w:r>
      <w:proofErr w:type="gramEnd"/>
      <w:r w:rsidRPr="00127D52">
        <w:rPr>
          <w:rFonts w:ascii="Palatino Linotype" w:eastAsia="Times New Roman" w:hAnsi="Palatino Linotype" w:cs="Arial"/>
          <w:i/>
          <w:noProof w:val="0"/>
          <w:lang w:val="es-ES_tradnl" w:eastAsia="gl-ES"/>
        </w:rPr>
        <w:t xml:space="preserve"> de auditorías practicadas por autoridades competentes, por actuación de oficio o por presentación de denuncias que deban observar los órganos internos de control, previa consideración del Secretario.</w:t>
      </w:r>
    </w:p>
    <w:p w14:paraId="4FCB4C8C" w14:textId="77777777" w:rsidR="00AC7E67" w:rsidRPr="00127D52" w:rsidRDefault="00AC7E67" w:rsidP="00AC7E67">
      <w:pPr>
        <w:spacing w:line="276" w:lineRule="auto"/>
        <w:ind w:left="851" w:right="616"/>
        <w:contextualSpacing/>
        <w:jc w:val="both"/>
        <w:rPr>
          <w:rFonts w:ascii="Palatino Linotype" w:eastAsia="Times New Roman" w:hAnsi="Palatino Linotype" w:cs="Arial"/>
          <w:i/>
          <w:noProof w:val="0"/>
          <w:lang w:val="es-ES_tradnl" w:eastAsia="gl-ES"/>
        </w:rPr>
      </w:pPr>
      <w:r w:rsidRPr="00127D52">
        <w:rPr>
          <w:rFonts w:ascii="Palatino Linotype" w:eastAsia="Times New Roman" w:hAnsi="Palatino Linotype" w:cs="Arial"/>
          <w:i/>
          <w:noProof w:val="0"/>
          <w:lang w:val="es-ES_tradnl" w:eastAsia="gl-ES"/>
        </w:rPr>
        <w:t>…</w:t>
      </w:r>
    </w:p>
    <w:p w14:paraId="45447F3D" w14:textId="28DA0871" w:rsidR="00AC7E67" w:rsidRPr="00127D52" w:rsidRDefault="00AC7E67" w:rsidP="00AC7E67">
      <w:pPr>
        <w:spacing w:line="276" w:lineRule="auto"/>
        <w:ind w:left="851" w:right="616"/>
        <w:contextualSpacing/>
        <w:jc w:val="both"/>
        <w:rPr>
          <w:rFonts w:ascii="Palatino Linotype" w:eastAsia="Times New Roman" w:hAnsi="Palatino Linotype" w:cs="Arial"/>
          <w:i/>
          <w:noProof w:val="0"/>
          <w:lang w:val="es-ES_tradnl" w:eastAsia="gl-ES"/>
        </w:rPr>
      </w:pPr>
      <w:r w:rsidRPr="00127D52">
        <w:rPr>
          <w:rFonts w:ascii="Palatino Linotype" w:eastAsia="Times New Roman" w:hAnsi="Palatino Linotype" w:cs="Arial"/>
          <w:i/>
          <w:noProof w:val="0"/>
          <w:lang w:val="es-ES_tradnl" w:eastAsia="gl-ES"/>
        </w:rPr>
        <w:t>XXXII.</w:t>
      </w:r>
      <w:r w:rsidR="00761649" w:rsidRPr="00127D52">
        <w:rPr>
          <w:rFonts w:ascii="Palatino Linotype" w:eastAsia="Times New Roman" w:hAnsi="Palatino Linotype" w:cs="Arial"/>
          <w:i/>
          <w:noProof w:val="0"/>
          <w:lang w:val="es-ES_tradnl" w:eastAsia="gl-ES"/>
        </w:rPr>
        <w:t xml:space="preserve"> </w:t>
      </w:r>
      <w:r w:rsidRPr="00127D52">
        <w:rPr>
          <w:rFonts w:ascii="Palatino Linotype" w:eastAsia="Times New Roman" w:hAnsi="Palatino Linotype" w:cs="Arial"/>
          <w:i/>
          <w:noProof w:val="0"/>
          <w:lang w:val="es-ES_tradnl" w:eastAsia="gl-ES"/>
        </w:rPr>
        <w:t>Recibir y tramitar las denuncias que presenten los particulares con motivo del incumplimiento de los acuerdos, convenios o contratos que hubieren celebrado con las dependencias u organismos auxiliares.</w:t>
      </w:r>
    </w:p>
    <w:p w14:paraId="2E5E0B05" w14:textId="77777777" w:rsidR="00AC7E67" w:rsidRPr="00127D52" w:rsidRDefault="00AC7E67" w:rsidP="00AC7E67">
      <w:pPr>
        <w:spacing w:line="276" w:lineRule="auto"/>
        <w:ind w:left="851" w:right="616"/>
        <w:contextualSpacing/>
        <w:jc w:val="both"/>
        <w:rPr>
          <w:rFonts w:ascii="Palatino Linotype" w:eastAsia="Times New Roman" w:hAnsi="Palatino Linotype" w:cs="Arial"/>
          <w:i/>
          <w:noProof w:val="0"/>
          <w:lang w:val="es-ES_tradnl" w:eastAsia="gl-ES"/>
        </w:rPr>
      </w:pPr>
      <w:r w:rsidRPr="00127D52">
        <w:rPr>
          <w:rFonts w:ascii="Palatino Linotype" w:eastAsia="Times New Roman" w:hAnsi="Palatino Linotype" w:cs="Arial"/>
          <w:i/>
          <w:noProof w:val="0"/>
          <w:lang w:val="es-ES_tradnl" w:eastAsia="gl-ES"/>
        </w:rPr>
        <w:t>…”</w:t>
      </w:r>
    </w:p>
    <w:p w14:paraId="68D97968" w14:textId="77777777" w:rsidR="00AC7E67" w:rsidRPr="00127D52" w:rsidRDefault="00AC7E67" w:rsidP="00AC7E67">
      <w:pPr>
        <w:spacing w:line="276" w:lineRule="auto"/>
        <w:ind w:left="851" w:right="616"/>
        <w:contextualSpacing/>
        <w:jc w:val="both"/>
        <w:rPr>
          <w:rFonts w:ascii="Palatino Linotype" w:eastAsia="Times New Roman" w:hAnsi="Palatino Linotype" w:cs="Arial"/>
          <w:i/>
          <w:noProof w:val="0"/>
          <w:lang w:val="es-ES_tradnl" w:eastAsia="gl-ES"/>
        </w:rPr>
      </w:pPr>
      <w:r w:rsidRPr="00127D52">
        <w:rPr>
          <w:rFonts w:ascii="Palatino Linotype" w:eastAsia="Times New Roman" w:hAnsi="Palatino Linotype" w:cs="Arial"/>
          <w:i/>
          <w:noProof w:val="0"/>
          <w:lang w:val="es-ES_tradnl" w:eastAsia="gl-ES"/>
        </w:rPr>
        <w:t>(Énfasis añadido)</w:t>
      </w:r>
    </w:p>
    <w:p w14:paraId="7A138CA1" w14:textId="77777777" w:rsidR="00AC7E67" w:rsidRPr="00127D52" w:rsidRDefault="00AC7E67" w:rsidP="00AC7E67">
      <w:pPr>
        <w:spacing w:line="360" w:lineRule="auto"/>
        <w:ind w:left="851" w:right="616"/>
        <w:contextualSpacing/>
        <w:jc w:val="both"/>
      </w:pPr>
    </w:p>
    <w:p w14:paraId="5B06F45F" w14:textId="0266529A" w:rsidR="00AC7E67" w:rsidRPr="00127D52" w:rsidRDefault="00AC7E67" w:rsidP="00AC7E67">
      <w:pPr>
        <w:pStyle w:val="Prrafodelista"/>
        <w:numPr>
          <w:ilvl w:val="0"/>
          <w:numId w:val="2"/>
        </w:numPr>
        <w:spacing w:before="240" w:after="240" w:line="360" w:lineRule="auto"/>
        <w:ind w:left="284" w:hanging="426"/>
        <w:jc w:val="both"/>
        <w:rPr>
          <w:rFonts w:ascii="Palatino Linotype" w:eastAsia="Calibri" w:hAnsi="Palatino Linotype" w:cs="Arial"/>
          <w:noProof w:val="0"/>
          <w:lang w:val="es-ES_tradnl"/>
        </w:rPr>
      </w:pPr>
      <w:r w:rsidRPr="00127D52">
        <w:rPr>
          <w:rFonts w:ascii="Palatino Linotype" w:eastAsia="Calibri" w:hAnsi="Palatino Linotype" w:cs="Arial"/>
          <w:noProof w:val="0"/>
          <w:lang w:val="es-ES_tradnl"/>
        </w:rPr>
        <w:t xml:space="preserve">Dicho lo anterior, el Sujeto Obligado pudiera contar con la información concerniente </w:t>
      </w:r>
      <w:r w:rsidRPr="00127D52">
        <w:rPr>
          <w:rFonts w:ascii="Palatino Linotype" w:hAnsi="Palatino Linotype"/>
          <w:noProof w:val="0"/>
          <w:color w:val="000000"/>
          <w:szCs w:val="22"/>
          <w:lang w:val="es-ES_tradnl"/>
        </w:rPr>
        <w:t>las acciones preventivas y correctivas ante las licitaciones direccionadas y compras son sobre precios sobre las denuncias que ha recibido al respecto, ya</w:t>
      </w:r>
      <w:r w:rsidR="00DD318A" w:rsidRPr="00127D52">
        <w:rPr>
          <w:rFonts w:ascii="Palatino Linotype" w:hAnsi="Palatino Linotype"/>
          <w:noProof w:val="0"/>
          <w:color w:val="000000"/>
          <w:szCs w:val="22"/>
          <w:lang w:val="es-ES_tradnl"/>
        </w:rPr>
        <w:t xml:space="preserve"> se encuentra entre sus facultades, competencias y funciones y por ende que pudo haber generado </w:t>
      </w:r>
      <w:r w:rsidRPr="00127D52">
        <w:rPr>
          <w:rFonts w:ascii="Palatino Linotype" w:hAnsi="Palatino Linotype"/>
          <w:noProof w:val="0"/>
          <w:color w:val="000000"/>
          <w:szCs w:val="22"/>
          <w:lang w:val="es-ES_tradnl"/>
        </w:rPr>
        <w:t xml:space="preserve">dicha información, en consecuencia, es dable ordenar </w:t>
      </w:r>
      <w:r w:rsidR="00DD318A" w:rsidRPr="00127D52">
        <w:rPr>
          <w:rFonts w:ascii="Palatino Linotype" w:hAnsi="Palatino Linotype"/>
          <w:noProof w:val="0"/>
          <w:color w:val="000000"/>
          <w:szCs w:val="22"/>
          <w:lang w:val="es-ES_tradnl"/>
        </w:rPr>
        <w:t xml:space="preserve">los documentos donde consten </w:t>
      </w:r>
      <w:r w:rsidRPr="00127D52">
        <w:rPr>
          <w:rFonts w:ascii="Palatino Linotype" w:hAnsi="Palatino Linotype"/>
          <w:noProof w:val="0"/>
          <w:color w:val="000000"/>
          <w:szCs w:val="22"/>
          <w:lang w:val="es-ES_tradnl"/>
        </w:rPr>
        <w:t xml:space="preserve">las acciones preventivas y correctivas ante las licitaciones direccionadas y compras con sobre precios de las denuncias que ha recibido, en versión pública de ser procedente en términos del Considerando QUINTO. </w:t>
      </w:r>
    </w:p>
    <w:p w14:paraId="34D9D254" w14:textId="77777777" w:rsidR="00AC7E67" w:rsidRPr="00127D52" w:rsidRDefault="00AC7E67" w:rsidP="00AC7E67">
      <w:pPr>
        <w:pStyle w:val="Prrafodelista"/>
        <w:spacing w:before="240" w:after="240" w:line="360" w:lineRule="auto"/>
        <w:ind w:left="284"/>
        <w:jc w:val="both"/>
        <w:rPr>
          <w:rFonts w:ascii="Palatino Linotype" w:eastAsia="Calibri" w:hAnsi="Palatino Linotype" w:cs="Arial"/>
          <w:noProof w:val="0"/>
          <w:lang w:val="es-ES_tradnl"/>
        </w:rPr>
      </w:pPr>
    </w:p>
    <w:p w14:paraId="2366B6FC"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eastAsia="MS Mincho" w:hAnsi="Palatino Linotype" w:cs="Times New Roman"/>
        </w:rPr>
      </w:pPr>
      <w:r w:rsidRPr="00127D52">
        <w:rPr>
          <w:rFonts w:ascii="Palatino Linotype" w:eastAsia="Calibri" w:hAnsi="Palatino Linotype" w:cs="Arial"/>
          <w:noProof w:val="0"/>
          <w:lang w:val="es-ES_tradnl"/>
        </w:rPr>
        <w:t xml:space="preserve">Sin </w:t>
      </w:r>
      <w:r w:rsidRPr="00127D52">
        <w:rPr>
          <w:rFonts w:ascii="Palatino Linotype" w:hAnsi="Palatino Linotype"/>
          <w:noProof w:val="0"/>
          <w:color w:val="000000"/>
          <w:szCs w:val="22"/>
          <w:lang w:val="es-ES_tradnl"/>
        </w:rPr>
        <w:t>embargo</w:t>
      </w:r>
      <w:r w:rsidRPr="00127D52">
        <w:rPr>
          <w:rFonts w:ascii="Palatino Linotype" w:eastAsia="Calibri" w:hAnsi="Palatino Linotype" w:cs="Arial"/>
          <w:noProof w:val="0"/>
          <w:lang w:val="es-ES_tradnl"/>
        </w:rPr>
        <w:t xml:space="preserve">, </w:t>
      </w:r>
      <w:r w:rsidRPr="00127D52">
        <w:rPr>
          <w:rFonts w:ascii="Palatino Linotype" w:eastAsia="MS Mincho" w:hAnsi="Palatino Linotype" w:cs="Times New Roman"/>
        </w:rPr>
        <w:t>para el caso de que no se haya realizado acciones preventivas o correctivas por lo tanto el Sujeto Obligado no hubiera generado, poseído o administrado la información deberá de explicar las causas por las que no se cuente con la información requerida.</w:t>
      </w:r>
    </w:p>
    <w:p w14:paraId="2750A0CD" w14:textId="77777777" w:rsidR="00761649" w:rsidRPr="00127D52" w:rsidRDefault="00761649" w:rsidP="00761649">
      <w:pPr>
        <w:pStyle w:val="Prrafodelista"/>
        <w:rPr>
          <w:rFonts w:ascii="Palatino Linotype" w:eastAsia="MS Mincho" w:hAnsi="Palatino Linotype" w:cs="Times New Roman"/>
        </w:rPr>
      </w:pPr>
    </w:p>
    <w:p w14:paraId="4F82A02E" w14:textId="578F4995" w:rsidR="00761649" w:rsidRPr="00127D52" w:rsidRDefault="00761649" w:rsidP="00761649">
      <w:pPr>
        <w:pStyle w:val="Prrafodelista"/>
        <w:numPr>
          <w:ilvl w:val="0"/>
          <w:numId w:val="7"/>
        </w:numPr>
        <w:spacing w:before="240" w:after="240" w:line="360" w:lineRule="auto"/>
        <w:jc w:val="both"/>
        <w:rPr>
          <w:rFonts w:ascii="Palatino Linotype" w:hAnsi="Palatino Linotype"/>
          <w:b/>
          <w:noProof w:val="0"/>
          <w:lang w:val="es-ES_tradnl"/>
        </w:rPr>
      </w:pPr>
      <w:r w:rsidRPr="00127D52">
        <w:rPr>
          <w:rFonts w:ascii="Palatino Linotype" w:hAnsi="Palatino Linotype"/>
          <w:b/>
          <w:noProof w:val="0"/>
          <w:lang w:val="es-ES_tradnl"/>
        </w:rPr>
        <w:lastRenderedPageBreak/>
        <w:t xml:space="preserve">De las manifestaciones del Recurrente  </w:t>
      </w:r>
    </w:p>
    <w:p w14:paraId="51D30416" w14:textId="1C966DFA" w:rsidR="00761649" w:rsidRPr="00127D52" w:rsidRDefault="00761649" w:rsidP="00761649">
      <w:pPr>
        <w:pStyle w:val="Prrafodelista"/>
        <w:numPr>
          <w:ilvl w:val="0"/>
          <w:numId w:val="2"/>
        </w:numPr>
        <w:spacing w:before="240" w:after="240" w:line="360" w:lineRule="auto"/>
        <w:ind w:left="284" w:hanging="426"/>
        <w:jc w:val="both"/>
        <w:rPr>
          <w:rFonts w:ascii="Palatino Linotype" w:eastAsia="MS Mincho" w:hAnsi="Palatino Linotype" w:cs="Times New Roman"/>
        </w:rPr>
      </w:pPr>
      <w:r w:rsidRPr="00127D52">
        <w:rPr>
          <w:rFonts w:ascii="Palatino Linotype" w:eastAsia="Calibri" w:hAnsi="Palatino Linotype" w:cs="Arial"/>
          <w:noProof w:val="0"/>
          <w:lang w:val="es-ES_tradnl"/>
        </w:rPr>
        <w:t xml:space="preserve">Es importante señalar que el ahora Recurrente </w:t>
      </w:r>
      <w:r w:rsidR="00395905" w:rsidRPr="00127D52">
        <w:rPr>
          <w:rFonts w:ascii="Palatino Linotype" w:eastAsia="Calibri" w:hAnsi="Palatino Linotype" w:cs="Arial"/>
          <w:noProof w:val="0"/>
          <w:lang w:val="es-ES_tradnl"/>
        </w:rPr>
        <w:t xml:space="preserve">en sus manifestaciones </w:t>
      </w:r>
      <w:r w:rsidR="00395905" w:rsidRPr="00127D52">
        <w:rPr>
          <w:rFonts w:ascii="Palatino Linotype" w:hAnsi="Palatino Linotype"/>
          <w:bCs/>
          <w:noProof w:val="0"/>
          <w:lang w:val="es-ES_tradnl"/>
        </w:rPr>
        <w:t>indicó que “</w:t>
      </w:r>
      <w:r w:rsidR="00395905" w:rsidRPr="00127D52">
        <w:rPr>
          <w:rFonts w:ascii="Palatino Linotype" w:hAnsi="Palatino Linotype"/>
          <w:bCs/>
          <w:i/>
          <w:noProof w:val="0"/>
          <w:lang w:val="es-ES_tradnl"/>
        </w:rPr>
        <w:t xml:space="preserve">no se pueden ver los archivos en la PNT por lo tanto acuerden a lugar, </w:t>
      </w:r>
      <w:r w:rsidR="00395905" w:rsidRPr="00127D52">
        <w:rPr>
          <w:rFonts w:ascii="Palatino Linotype" w:hAnsi="Palatino Linotype"/>
          <w:bCs/>
          <w:noProof w:val="0"/>
          <w:lang w:val="es-ES_tradnl"/>
        </w:rPr>
        <w:t>anexando el documento denominado “</w:t>
      </w:r>
      <w:hyperlink r:id="rId19" w:history="1">
        <w:r w:rsidR="00395905" w:rsidRPr="00127D52">
          <w:rPr>
            <w:rFonts w:ascii="Palatino Linotype" w:hAnsi="Palatino Linotype"/>
            <w:i/>
            <w:noProof w:val="0"/>
            <w:lang w:val="es-ES_tradnl"/>
          </w:rPr>
          <w:t>INFOEM RECURSO No se pueden abrir los acuerdos .</w:t>
        </w:r>
        <w:proofErr w:type="spellStart"/>
        <w:r w:rsidR="00395905" w:rsidRPr="00127D52">
          <w:rPr>
            <w:rFonts w:ascii="Palatino Linotype" w:hAnsi="Palatino Linotype"/>
            <w:i/>
            <w:noProof w:val="0"/>
            <w:lang w:val="es-ES_tradnl"/>
          </w:rPr>
          <w:t>pdf</w:t>
        </w:r>
        <w:proofErr w:type="spellEnd"/>
      </w:hyperlink>
      <w:r w:rsidR="00395905" w:rsidRPr="00127D52">
        <w:rPr>
          <w:rFonts w:ascii="Arial" w:hAnsi="Arial" w:cs="Arial"/>
          <w:noProof w:val="0"/>
          <w:lang w:val="es-ES_tradnl"/>
        </w:rPr>
        <w:t xml:space="preserve">” </w:t>
      </w:r>
      <w:r w:rsidR="00395905" w:rsidRPr="00127D52">
        <w:rPr>
          <w:rFonts w:ascii="Palatino Linotype" w:eastAsia="MS Mincho" w:hAnsi="Palatino Linotype" w:cs="Times New Roman"/>
          <w:noProof w:val="0"/>
          <w:lang w:val="es-ES_tradnl"/>
        </w:rPr>
        <w:t xml:space="preserve">en el cual anexa captura de pantalla del estatus de Manifestaciones de un recurso ajeno al que nos ocupa, cabe señalar que esta Ponencia </w:t>
      </w:r>
      <w:proofErr w:type="spellStart"/>
      <w:r w:rsidR="00395905" w:rsidRPr="00127D52">
        <w:rPr>
          <w:rFonts w:ascii="Palatino Linotype" w:eastAsia="MS Mincho" w:hAnsi="Palatino Linotype" w:cs="Times New Roman"/>
          <w:noProof w:val="0"/>
          <w:lang w:val="es-ES_tradnl"/>
        </w:rPr>
        <w:t>Resolutora</w:t>
      </w:r>
      <w:proofErr w:type="spellEnd"/>
      <w:r w:rsidR="00395905" w:rsidRPr="00127D52">
        <w:rPr>
          <w:rFonts w:ascii="Palatino Linotype" w:eastAsia="MS Mincho" w:hAnsi="Palatino Linotype" w:cs="Times New Roman"/>
          <w:noProof w:val="0"/>
          <w:lang w:val="es-ES_tradnl"/>
        </w:rPr>
        <w:t xml:space="preserve"> no tuvo algún inconveniente para acceder a los documentos, sin embargo, dichos documentales ya fueron descritas y analizadas para un mejor análisis de la solicitud. </w:t>
      </w:r>
    </w:p>
    <w:p w14:paraId="3686AC8D" w14:textId="77777777" w:rsidR="00AC7E67" w:rsidRPr="00127D52" w:rsidRDefault="00AC7E67" w:rsidP="00F8506A">
      <w:pPr>
        <w:pStyle w:val="Ttulo3"/>
        <w:numPr>
          <w:ilvl w:val="0"/>
          <w:numId w:val="5"/>
        </w:numPr>
        <w:rPr>
          <w:rFonts w:ascii="Palatino Linotype" w:hAnsi="Palatino Linotype"/>
          <w:b/>
          <w:noProof w:val="0"/>
          <w:color w:val="auto"/>
          <w:lang w:val="es-ES_tradnl"/>
        </w:rPr>
      </w:pPr>
      <w:bookmarkStart w:id="48" w:name="_Toc532235378"/>
      <w:r w:rsidRPr="00127D52">
        <w:rPr>
          <w:rFonts w:ascii="Palatino Linotype" w:hAnsi="Palatino Linotype"/>
          <w:b/>
          <w:noProof w:val="0"/>
          <w:color w:val="auto"/>
          <w:lang w:val="es-ES_tradnl"/>
        </w:rPr>
        <w:t xml:space="preserve">Análisis al Recurso de Revisión </w:t>
      </w:r>
      <w:r w:rsidRPr="00127D52">
        <w:rPr>
          <w:rFonts w:ascii="Palatino Linotype" w:hAnsi="Palatino Linotype" w:cs="Arial"/>
          <w:b/>
          <w:noProof w:val="0"/>
          <w:color w:val="auto"/>
          <w:lang w:val="es-ES_tradnl"/>
        </w:rPr>
        <w:t>03720/INFOEM/IP/RR/2018.</w:t>
      </w:r>
      <w:bookmarkEnd w:id="48"/>
    </w:p>
    <w:p w14:paraId="6796703E" w14:textId="77777777" w:rsidR="00AC7E67" w:rsidRPr="00127D52" w:rsidRDefault="00AC7E67" w:rsidP="00F8506A">
      <w:pPr>
        <w:pStyle w:val="Prrafodelista"/>
        <w:numPr>
          <w:ilvl w:val="0"/>
          <w:numId w:val="7"/>
        </w:numPr>
        <w:spacing w:before="240" w:after="240" w:line="360" w:lineRule="auto"/>
        <w:jc w:val="both"/>
        <w:rPr>
          <w:rFonts w:ascii="Palatino Linotype" w:eastAsia="Calibri" w:hAnsi="Palatino Linotype" w:cs="Arial"/>
          <w:b/>
          <w:noProof w:val="0"/>
          <w:lang w:val="es-ES_tradnl"/>
        </w:rPr>
      </w:pPr>
      <w:r w:rsidRPr="00127D52">
        <w:rPr>
          <w:rFonts w:ascii="Palatino Linotype" w:eastAsia="Calibri" w:hAnsi="Palatino Linotype" w:cs="Arial"/>
          <w:b/>
          <w:noProof w:val="0"/>
          <w:lang w:val="es-ES_tradnl"/>
        </w:rPr>
        <w:t>De las actuaciones</w:t>
      </w:r>
    </w:p>
    <w:p w14:paraId="115CDE42"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eastAsia="Calibri" w:hAnsi="Palatino Linotype" w:cs="Arial"/>
          <w:noProof w:val="0"/>
          <w:lang w:val="es-ES_tradnl"/>
        </w:rPr>
      </w:pPr>
      <w:r w:rsidRPr="00127D52">
        <w:rPr>
          <w:rFonts w:ascii="Palatino Linotype" w:eastAsia="Calibri" w:hAnsi="Palatino Linotype" w:cs="Arial"/>
          <w:noProof w:val="0"/>
          <w:lang w:val="es-ES_tradnl"/>
        </w:rPr>
        <w:t xml:space="preserve">Del </w:t>
      </w:r>
      <w:r w:rsidRPr="00127D52">
        <w:rPr>
          <w:rFonts w:ascii="Palatino Linotype" w:eastAsia="MS Mincho" w:hAnsi="Palatino Linotype" w:cs="Times New Roman"/>
          <w:noProof w:val="0"/>
          <w:lang w:val="es-ES_tradnl"/>
        </w:rPr>
        <w:t>análisis</w:t>
      </w:r>
      <w:r w:rsidRPr="00127D52">
        <w:rPr>
          <w:rFonts w:ascii="Palatino Linotype" w:eastAsia="Calibri" w:hAnsi="Palatino Linotype" w:cs="Arial"/>
          <w:noProof w:val="0"/>
          <w:lang w:val="es-ES_tradnl"/>
        </w:rPr>
        <w:t xml:space="preserve"> de la </w:t>
      </w:r>
      <w:r w:rsidRPr="00127D52">
        <w:rPr>
          <w:rFonts w:ascii="Palatino Linotype" w:hAnsi="Palatino Linotype" w:cs="Arial"/>
          <w:noProof w:val="0"/>
          <w:lang w:val="es-ES_tradnl"/>
        </w:rPr>
        <w:t>solicitud</w:t>
      </w:r>
      <w:r w:rsidRPr="00127D52">
        <w:rPr>
          <w:rFonts w:ascii="Palatino Linotype" w:eastAsia="Calibri" w:hAnsi="Palatino Linotype" w:cs="Arial"/>
          <w:noProof w:val="0"/>
          <w:lang w:val="es-ES_tradnl"/>
        </w:rPr>
        <w:t xml:space="preserve"> de información se desprende que el particular solicitó: </w:t>
      </w:r>
    </w:p>
    <w:p w14:paraId="32C73463" w14:textId="77777777" w:rsidR="00AC7E67" w:rsidRPr="00127D52" w:rsidRDefault="00AC7E67" w:rsidP="00F8506A">
      <w:pPr>
        <w:pStyle w:val="Prrafodelista"/>
        <w:numPr>
          <w:ilvl w:val="0"/>
          <w:numId w:val="8"/>
        </w:numPr>
        <w:tabs>
          <w:tab w:val="left" w:pos="851"/>
        </w:tabs>
        <w:spacing w:before="240" w:after="240" w:line="360" w:lineRule="auto"/>
        <w:ind w:right="49"/>
        <w:jc w:val="both"/>
        <w:rPr>
          <w:rFonts w:ascii="Palatino Linotype" w:hAnsi="Palatino Linotype"/>
          <w:noProof w:val="0"/>
          <w:lang w:val="es-ES_tradnl"/>
        </w:rPr>
      </w:pPr>
      <w:r w:rsidRPr="00127D52">
        <w:rPr>
          <w:rFonts w:ascii="Palatino Linotype" w:hAnsi="Palatino Linotype"/>
          <w:noProof w:val="0"/>
          <w:lang w:val="es-ES_tradnl"/>
        </w:rPr>
        <w:t>De la de la licitación LPNP/IFREM/DAYF/005/2018</w:t>
      </w:r>
    </w:p>
    <w:p w14:paraId="1F318C77" w14:textId="77777777" w:rsidR="00AC7E67" w:rsidRPr="00127D52" w:rsidRDefault="00AC7E67" w:rsidP="00F8506A">
      <w:pPr>
        <w:pStyle w:val="Prrafodelista"/>
        <w:numPr>
          <w:ilvl w:val="1"/>
          <w:numId w:val="8"/>
        </w:numPr>
        <w:tabs>
          <w:tab w:val="left" w:pos="851"/>
        </w:tabs>
        <w:spacing w:before="240" w:after="240" w:line="360" w:lineRule="auto"/>
        <w:ind w:right="49"/>
        <w:jc w:val="both"/>
        <w:rPr>
          <w:rFonts w:ascii="Palatino Linotype" w:hAnsi="Palatino Linotype"/>
          <w:noProof w:val="0"/>
          <w:lang w:val="es-ES_tradnl"/>
        </w:rPr>
      </w:pPr>
      <w:r w:rsidRPr="00127D52">
        <w:rPr>
          <w:rFonts w:ascii="Palatino Linotype" w:hAnsi="Palatino Linotype"/>
          <w:noProof w:val="0"/>
          <w:lang w:val="es-ES_tradnl"/>
        </w:rPr>
        <w:t>Copia del expediente completo, incluyendo el contrato;</w:t>
      </w:r>
    </w:p>
    <w:p w14:paraId="4AE6642E" w14:textId="77777777" w:rsidR="00AC7E67" w:rsidRPr="00127D52" w:rsidRDefault="00AC7E67" w:rsidP="00F8506A">
      <w:pPr>
        <w:pStyle w:val="Prrafodelista"/>
        <w:numPr>
          <w:ilvl w:val="1"/>
          <w:numId w:val="8"/>
        </w:numPr>
        <w:tabs>
          <w:tab w:val="left" w:pos="851"/>
        </w:tabs>
        <w:spacing w:before="240" w:after="240" w:line="360" w:lineRule="auto"/>
        <w:ind w:right="49"/>
        <w:jc w:val="both"/>
        <w:rPr>
          <w:rFonts w:ascii="Palatino Linotype" w:hAnsi="Palatino Linotype"/>
          <w:noProof w:val="0"/>
          <w:lang w:val="es-ES_tradnl"/>
        </w:rPr>
      </w:pPr>
      <w:r w:rsidRPr="00127D52">
        <w:rPr>
          <w:rFonts w:ascii="Palatino Linotype" w:hAnsi="Palatino Linotype"/>
          <w:noProof w:val="0"/>
          <w:lang w:val="es-ES_tradnl"/>
        </w:rPr>
        <w:t>La revisión de bases que realizó la Contraloría General e Interna;</w:t>
      </w:r>
    </w:p>
    <w:p w14:paraId="039E2656" w14:textId="77777777" w:rsidR="00AC7E67" w:rsidRPr="00127D52" w:rsidRDefault="00AC7E67" w:rsidP="00F8506A">
      <w:pPr>
        <w:pStyle w:val="Prrafodelista"/>
        <w:numPr>
          <w:ilvl w:val="1"/>
          <w:numId w:val="8"/>
        </w:numPr>
        <w:tabs>
          <w:tab w:val="left" w:pos="851"/>
        </w:tabs>
        <w:spacing w:before="240" w:after="240" w:line="360" w:lineRule="auto"/>
        <w:ind w:right="49"/>
        <w:jc w:val="both"/>
        <w:rPr>
          <w:rFonts w:ascii="Palatino Linotype" w:hAnsi="Palatino Linotype"/>
          <w:noProof w:val="0"/>
          <w:lang w:val="es-ES_tradnl"/>
        </w:rPr>
      </w:pPr>
      <w:r w:rsidRPr="00127D52">
        <w:rPr>
          <w:rFonts w:ascii="Palatino Linotype" w:hAnsi="Palatino Linotype"/>
          <w:noProof w:val="0"/>
          <w:lang w:val="es-ES_tradnl"/>
        </w:rPr>
        <w:t>Los estudios de mercado;</w:t>
      </w:r>
    </w:p>
    <w:p w14:paraId="65315AC0" w14:textId="77777777" w:rsidR="00AC7E67" w:rsidRPr="00127D52" w:rsidRDefault="00AC7E67" w:rsidP="00F8506A">
      <w:pPr>
        <w:pStyle w:val="Prrafodelista"/>
        <w:numPr>
          <w:ilvl w:val="1"/>
          <w:numId w:val="8"/>
        </w:numPr>
        <w:tabs>
          <w:tab w:val="left" w:pos="851"/>
        </w:tabs>
        <w:spacing w:before="240" w:after="240" w:line="360" w:lineRule="auto"/>
        <w:ind w:right="49"/>
        <w:jc w:val="both"/>
        <w:rPr>
          <w:rFonts w:ascii="Palatino Linotype" w:hAnsi="Palatino Linotype"/>
          <w:noProof w:val="0"/>
          <w:lang w:val="es-ES_tradnl"/>
        </w:rPr>
      </w:pPr>
      <w:r w:rsidRPr="00127D52">
        <w:rPr>
          <w:rFonts w:ascii="Palatino Linotype" w:hAnsi="Palatino Linotype"/>
          <w:noProof w:val="0"/>
          <w:lang w:val="es-ES_tradnl"/>
        </w:rPr>
        <w:t>La justificación para generar bases direccionadas a determinada marca de vehículos sin junta de aclaraciones;</w:t>
      </w:r>
    </w:p>
    <w:p w14:paraId="317369B8" w14:textId="77777777" w:rsidR="00AC7E67" w:rsidRPr="00127D52" w:rsidRDefault="00AC7E67" w:rsidP="00F8506A">
      <w:pPr>
        <w:pStyle w:val="Prrafodelista"/>
        <w:numPr>
          <w:ilvl w:val="1"/>
          <w:numId w:val="8"/>
        </w:numPr>
        <w:tabs>
          <w:tab w:val="left" w:pos="851"/>
        </w:tabs>
        <w:spacing w:before="240" w:after="240" w:line="360" w:lineRule="auto"/>
        <w:ind w:right="49"/>
        <w:jc w:val="both"/>
        <w:rPr>
          <w:rFonts w:ascii="Palatino Linotype" w:hAnsi="Palatino Linotype"/>
          <w:noProof w:val="0"/>
          <w:lang w:val="es-ES_tradnl"/>
        </w:rPr>
      </w:pPr>
      <w:r w:rsidRPr="00127D52">
        <w:rPr>
          <w:rFonts w:ascii="Palatino Linotype" w:hAnsi="Palatino Linotype"/>
          <w:noProof w:val="0"/>
          <w:lang w:val="es-ES_tradnl"/>
        </w:rPr>
        <w:t>Solicitó que suban a sus portales todas las licitaciones contratos, bases, su revisión por parte de la contraloría y estudios de mercado.</w:t>
      </w:r>
    </w:p>
    <w:p w14:paraId="33AB75E3" w14:textId="77777777" w:rsidR="00AC7E67" w:rsidRPr="00127D52" w:rsidRDefault="00AC7E67" w:rsidP="00AC7E67">
      <w:pPr>
        <w:pStyle w:val="Prrafodelista"/>
        <w:spacing w:before="240" w:after="240"/>
        <w:ind w:left="284"/>
        <w:jc w:val="both"/>
        <w:rPr>
          <w:rFonts w:ascii="Palatino Linotype" w:hAnsi="Palatino Linotype"/>
          <w:i/>
          <w:noProof w:val="0"/>
          <w:color w:val="000000"/>
          <w:sz w:val="14"/>
          <w:szCs w:val="22"/>
          <w:lang w:val="es-ES_tradnl"/>
        </w:rPr>
      </w:pPr>
    </w:p>
    <w:p w14:paraId="53D6483A" w14:textId="77777777" w:rsidR="00AC7E67" w:rsidRPr="00127D52" w:rsidRDefault="00AC7E67" w:rsidP="00AC7E67">
      <w:pPr>
        <w:pStyle w:val="Prrafodelista"/>
        <w:numPr>
          <w:ilvl w:val="0"/>
          <w:numId w:val="2"/>
        </w:numPr>
        <w:spacing w:line="360" w:lineRule="auto"/>
        <w:ind w:left="284"/>
        <w:jc w:val="both"/>
        <w:rPr>
          <w:rFonts w:ascii="Palatino Linotype" w:eastAsia="Times New Roman" w:hAnsi="Palatino Linotype" w:cs="Arial"/>
          <w:noProof w:val="0"/>
          <w:lang w:val="es-ES_tradnl"/>
        </w:rPr>
      </w:pPr>
      <w:r w:rsidRPr="00127D52">
        <w:rPr>
          <w:rFonts w:ascii="Palatino Linotype" w:eastAsia="Times New Roman" w:hAnsi="Palatino Linotype" w:cs="Arial"/>
          <w:noProof w:val="0"/>
          <w:lang w:val="es-ES_tradnl"/>
        </w:rPr>
        <w:t xml:space="preserve">Derivado de dicha solicitud, el Sujeto Obligado </w:t>
      </w:r>
      <w:r w:rsidRPr="00127D52">
        <w:rPr>
          <w:rFonts w:ascii="Palatino Linotype" w:hAnsi="Palatino Linotype"/>
          <w:noProof w:val="0"/>
          <w:lang w:val="es-ES_tradnl"/>
        </w:rPr>
        <w:t xml:space="preserve">solicitó una aclaración para estar en condiciones de emitir una contestación, en la cual requería que se </w:t>
      </w:r>
      <w:r w:rsidRPr="00127D52">
        <w:rPr>
          <w:rFonts w:ascii="Palatino Linotype" w:hAnsi="Palatino Linotype"/>
          <w:noProof w:val="0"/>
          <w:color w:val="000000"/>
          <w:lang w:val="es-ES_tradnl"/>
        </w:rPr>
        <w:t xml:space="preserve">precisara  de qué dependencia u organismo auxiliar del Poder Ejecutivo requiere la </w:t>
      </w:r>
      <w:r w:rsidRPr="00127D52">
        <w:rPr>
          <w:rFonts w:ascii="Palatino Linotype" w:hAnsi="Palatino Linotype"/>
          <w:noProof w:val="0"/>
          <w:color w:val="000000"/>
          <w:lang w:val="es-ES_tradnl"/>
        </w:rPr>
        <w:lastRenderedPageBreak/>
        <w:t xml:space="preserve">información, por consecuencia, el particular atendiendo dicha aclaración señaló que lo solicitado era claro y cumplía con la Ley de transparencia. </w:t>
      </w:r>
    </w:p>
    <w:p w14:paraId="5E9DACD7" w14:textId="77777777" w:rsidR="00AC7E67" w:rsidRPr="00127D52" w:rsidRDefault="00AC7E67" w:rsidP="00AC7E67">
      <w:pPr>
        <w:pStyle w:val="Prrafodelista"/>
        <w:tabs>
          <w:tab w:val="left" w:pos="284"/>
        </w:tabs>
        <w:spacing w:line="360" w:lineRule="auto"/>
        <w:jc w:val="both"/>
        <w:rPr>
          <w:rFonts w:ascii="Palatino Linotype" w:hAnsi="Palatino Linotype"/>
          <w:noProof w:val="0"/>
          <w:color w:val="000000"/>
          <w:lang w:val="es-ES_tradnl"/>
        </w:rPr>
      </w:pPr>
    </w:p>
    <w:p w14:paraId="61FC90CA" w14:textId="77777777" w:rsidR="00AC7E67" w:rsidRPr="00127D52" w:rsidRDefault="00AC7E67" w:rsidP="00AC7E67">
      <w:pPr>
        <w:pStyle w:val="Prrafodelista"/>
        <w:numPr>
          <w:ilvl w:val="0"/>
          <w:numId w:val="2"/>
        </w:numPr>
        <w:spacing w:line="360" w:lineRule="auto"/>
        <w:ind w:left="284"/>
        <w:jc w:val="both"/>
        <w:rPr>
          <w:rFonts w:ascii="Palatino Linotype" w:hAnsi="Palatino Linotype"/>
          <w:noProof w:val="0"/>
          <w:color w:val="000000"/>
          <w:lang w:val="es-ES_tradnl"/>
        </w:rPr>
      </w:pPr>
      <w:r w:rsidRPr="00127D52">
        <w:rPr>
          <w:rFonts w:ascii="Palatino Linotype" w:hAnsi="Palatino Linotype"/>
          <w:noProof w:val="0"/>
          <w:color w:val="000000"/>
          <w:lang w:val="es-ES_tradnl"/>
        </w:rPr>
        <w:t xml:space="preserve">Así pues, el Sujeto Obligado en respuesta señaló que derivado de que los detalles proporcionados resultaban insuficientes e incompletos, se tenía por no presentada la solicitud en mención. </w:t>
      </w:r>
    </w:p>
    <w:p w14:paraId="314B89AC" w14:textId="77777777" w:rsidR="00AC7E67" w:rsidRPr="00127D52" w:rsidRDefault="00AC7E67" w:rsidP="00AC7E67">
      <w:pPr>
        <w:pStyle w:val="Prrafodelista"/>
        <w:rPr>
          <w:rFonts w:ascii="Palatino Linotype" w:hAnsi="Palatino Linotype"/>
          <w:noProof w:val="0"/>
          <w:color w:val="000000"/>
          <w:lang w:val="es-ES_tradnl"/>
        </w:rPr>
      </w:pPr>
    </w:p>
    <w:p w14:paraId="39ED61BA" w14:textId="77777777" w:rsidR="00AC7E67" w:rsidRPr="00127D52" w:rsidRDefault="00AC7E67" w:rsidP="00AC7E67">
      <w:pPr>
        <w:pStyle w:val="Prrafodelista"/>
        <w:numPr>
          <w:ilvl w:val="0"/>
          <w:numId w:val="2"/>
        </w:numPr>
        <w:spacing w:line="360" w:lineRule="auto"/>
        <w:ind w:left="284"/>
        <w:jc w:val="both"/>
        <w:rPr>
          <w:rFonts w:ascii="Palatino Linotype" w:hAnsi="Palatino Linotype"/>
          <w:noProof w:val="0"/>
          <w:color w:val="000000"/>
          <w:lang w:val="es-ES_tradnl"/>
        </w:rPr>
      </w:pPr>
      <w:r w:rsidRPr="00127D52">
        <w:rPr>
          <w:rFonts w:ascii="Palatino Linotype" w:hAnsi="Palatino Linotype"/>
          <w:noProof w:val="0"/>
          <w:color w:val="000000"/>
          <w:lang w:val="es-ES_tradnl"/>
        </w:rPr>
        <w:t xml:space="preserve">Posteriormente, el ahora Recurrente manifestó en su recurso de revisión que el Sujeto Obligado tenía conocimiento de la licitación, además de que se tiene una denuncia por parte de un particular y que el municipio o en la Secretaría de Educación también paso lo mismo y tiene las constancias. </w:t>
      </w:r>
    </w:p>
    <w:p w14:paraId="62CAF908" w14:textId="77777777" w:rsidR="00AC7E67" w:rsidRPr="00127D52" w:rsidRDefault="00AC7E67" w:rsidP="00AC7E67">
      <w:pPr>
        <w:pStyle w:val="Prrafodelista"/>
        <w:rPr>
          <w:rFonts w:ascii="Palatino Linotype" w:hAnsi="Palatino Linotype"/>
          <w:noProof w:val="0"/>
          <w:color w:val="000000"/>
          <w:lang w:val="es-ES_tradnl"/>
        </w:rPr>
      </w:pPr>
    </w:p>
    <w:p w14:paraId="1FC0874B" w14:textId="77777777" w:rsidR="00AC7E67" w:rsidRPr="00127D52" w:rsidRDefault="00AC7E67" w:rsidP="00AC7E67">
      <w:pPr>
        <w:pStyle w:val="Prrafodelista"/>
        <w:numPr>
          <w:ilvl w:val="0"/>
          <w:numId w:val="2"/>
        </w:numPr>
        <w:spacing w:line="360" w:lineRule="auto"/>
        <w:ind w:left="284"/>
        <w:jc w:val="both"/>
        <w:rPr>
          <w:rFonts w:ascii="Palatino Linotype" w:hAnsi="Palatino Linotype"/>
          <w:noProof w:val="0"/>
          <w:color w:val="000000"/>
          <w:lang w:val="es-ES_tradnl"/>
        </w:rPr>
      </w:pPr>
      <w:r w:rsidRPr="00127D52">
        <w:rPr>
          <w:rFonts w:ascii="Palatino Linotype" w:hAnsi="Palatino Linotype"/>
          <w:noProof w:val="0"/>
          <w:color w:val="000000"/>
          <w:lang w:val="es-ES_tradnl"/>
        </w:rPr>
        <w:t xml:space="preserve">Finalmente, el Sujeto Obligado en su informe justificado manifestó que toda vez que se solicitó mayor información de lo solicitado para tender la solicitud y que el particular únicamente señaló que lo solicitado era aclaró, esté estimo no procedente su solicitud al no ser clara, sin embargo, derivado de su recurso de revisión, acara su incompetencia para atender la solicitud. </w:t>
      </w:r>
    </w:p>
    <w:p w14:paraId="3813047D" w14:textId="77777777" w:rsidR="00AC7E67" w:rsidRPr="00127D52" w:rsidRDefault="00AC7E67" w:rsidP="00AC7E67">
      <w:pPr>
        <w:pStyle w:val="Prrafodelista"/>
        <w:jc w:val="both"/>
        <w:rPr>
          <w:rFonts w:ascii="Palatino Linotype" w:hAnsi="Palatino Linotype"/>
          <w:noProof w:val="0"/>
          <w:color w:val="000000"/>
          <w:sz w:val="12"/>
          <w:lang w:val="es-ES_tradnl"/>
        </w:rPr>
      </w:pPr>
    </w:p>
    <w:p w14:paraId="4CA00ABF" w14:textId="77777777" w:rsidR="00AC7E67" w:rsidRPr="00127D52" w:rsidRDefault="00AC7E67" w:rsidP="00F8506A">
      <w:pPr>
        <w:pStyle w:val="Prrafodelista"/>
        <w:numPr>
          <w:ilvl w:val="0"/>
          <w:numId w:val="7"/>
        </w:numPr>
        <w:spacing w:before="240" w:after="240" w:line="360" w:lineRule="auto"/>
        <w:jc w:val="both"/>
        <w:rPr>
          <w:rFonts w:ascii="Palatino Linotype" w:hAnsi="Palatino Linotype"/>
          <w:b/>
          <w:noProof w:val="0"/>
          <w:lang w:val="es-ES_tradnl"/>
        </w:rPr>
      </w:pPr>
      <w:r w:rsidRPr="00127D52">
        <w:rPr>
          <w:rFonts w:ascii="Palatino Linotype" w:hAnsi="Palatino Linotype"/>
          <w:b/>
          <w:noProof w:val="0"/>
          <w:lang w:val="es-ES_tradnl"/>
        </w:rPr>
        <w:t xml:space="preserve">Del </w:t>
      </w:r>
      <w:r w:rsidRPr="00127D52">
        <w:rPr>
          <w:rFonts w:ascii="Palatino Linotype" w:eastAsia="Calibri" w:hAnsi="Palatino Linotype" w:cs="Arial"/>
          <w:b/>
          <w:noProof w:val="0"/>
          <w:lang w:val="es-ES_tradnl"/>
        </w:rPr>
        <w:t>análisis</w:t>
      </w:r>
      <w:r w:rsidRPr="00127D52">
        <w:rPr>
          <w:rFonts w:ascii="Palatino Linotype" w:hAnsi="Palatino Linotype"/>
          <w:b/>
          <w:noProof w:val="0"/>
          <w:lang w:val="es-ES_tradnl"/>
        </w:rPr>
        <w:t xml:space="preserve"> al estudio </w:t>
      </w:r>
    </w:p>
    <w:p w14:paraId="32C92B56" w14:textId="77777777" w:rsidR="00AC7E67" w:rsidRPr="00127D52" w:rsidRDefault="00AC7E67" w:rsidP="00AC7E67">
      <w:pPr>
        <w:pStyle w:val="Prrafodelista"/>
        <w:rPr>
          <w:rFonts w:ascii="Palatino Linotype" w:hAnsi="Palatino Linotype"/>
          <w:noProof w:val="0"/>
          <w:color w:val="000000"/>
          <w:sz w:val="12"/>
          <w:lang w:val="es-ES_tradnl"/>
        </w:rPr>
      </w:pPr>
    </w:p>
    <w:p w14:paraId="6A9055EF" w14:textId="77777777" w:rsidR="00AC7E67" w:rsidRPr="00127D52" w:rsidRDefault="00AC7E67" w:rsidP="00AC7E67">
      <w:pPr>
        <w:pStyle w:val="Prrafodelista"/>
        <w:numPr>
          <w:ilvl w:val="0"/>
          <w:numId w:val="2"/>
        </w:numPr>
        <w:spacing w:line="360" w:lineRule="auto"/>
        <w:ind w:left="284"/>
        <w:jc w:val="both"/>
        <w:rPr>
          <w:rFonts w:ascii="Palatino Linotype" w:hAnsi="Palatino Linotype"/>
          <w:noProof w:val="0"/>
          <w:color w:val="000000"/>
          <w:lang w:val="es-ES_tradnl"/>
        </w:rPr>
      </w:pPr>
      <w:r w:rsidRPr="00127D52">
        <w:rPr>
          <w:rFonts w:ascii="Palatino Linotype" w:hAnsi="Palatino Linotype"/>
          <w:noProof w:val="0"/>
          <w:color w:val="000000"/>
          <w:lang w:val="es-ES_tradnl"/>
        </w:rPr>
        <w:t>Así pues, a</w:t>
      </w:r>
      <w:r w:rsidRPr="00127D52">
        <w:rPr>
          <w:rFonts w:ascii="Palatino Linotype" w:hAnsi="Palatino Linotype"/>
          <w:noProof w:val="0"/>
          <w:lang w:val="es-ES_tradnl"/>
        </w:rPr>
        <w:t xml:space="preserve">nte tal situación, primeramente es necesario  mencionar que </w:t>
      </w:r>
      <w:r w:rsidRPr="00127D52">
        <w:rPr>
          <w:rFonts w:ascii="Palatino Linotype" w:eastAsia="Calibri" w:hAnsi="Palatino Linotype" w:cs="Arial"/>
          <w:noProof w:val="0"/>
          <w:lang w:val="es-ES_tradnl"/>
        </w:rPr>
        <w:t>el Derecho de Acceso a la Información Pública  es la</w:t>
      </w:r>
      <w:r w:rsidRPr="00127D52">
        <w:rPr>
          <w:rFonts w:ascii="Palatino Linotype" w:eastAsia="Times New Roman" w:hAnsi="Palatino Linotype" w:cs="Arial"/>
          <w:noProof w:val="0"/>
          <w:color w:val="000000" w:themeColor="text1"/>
          <w:lang w:val="es-ES_tradnl" w:eastAsia="es-MX"/>
        </w:rPr>
        <w:t xml:space="preserve"> </w:t>
      </w:r>
      <w:r w:rsidRPr="00127D52">
        <w:rPr>
          <w:rFonts w:ascii="Palatino Linotype" w:eastAsia="MS Mincho" w:hAnsi="Palatino Linotype" w:cs="Times New Roman"/>
          <w:i/>
          <w:noProof w:val="0"/>
          <w:lang w:val="es-ES_tradnl"/>
        </w:rPr>
        <w:t>igualdad de oportunidades para recibir, buscar e impartir información</w:t>
      </w:r>
      <w:r w:rsidRPr="00127D52">
        <w:rPr>
          <w:rStyle w:val="Refdenotaalpie"/>
          <w:rFonts w:ascii="Palatino Linotype" w:eastAsia="MS Mincho" w:hAnsi="Palatino Linotype" w:cs="Times New Roman"/>
          <w:i/>
          <w:noProof w:val="0"/>
          <w:lang w:val="es-ES_tradnl"/>
        </w:rPr>
        <w:footnoteReference w:id="1"/>
      </w:r>
      <w:r w:rsidRPr="00127D52">
        <w:rPr>
          <w:rFonts w:ascii="Palatino Linotype" w:eastAsia="MS Mincho" w:hAnsi="Palatino Linotype" w:cs="Times New Roman"/>
          <w:i/>
          <w:noProof w:val="0"/>
          <w:lang w:val="es-ES_tradnl"/>
        </w:rPr>
        <w:t xml:space="preserve"> en posesión de cualquier autoridad, entidad, órgano y organismo de los poderes Ejecutivo, Legislativo y Judicial, órganos autónomos, partidos políticos, fideicomisos, y fondos públicos, así como de cualquier persona física, moral o </w:t>
      </w:r>
      <w:r w:rsidRPr="00127D52">
        <w:rPr>
          <w:rFonts w:ascii="Palatino Linotype" w:eastAsia="MS Mincho" w:hAnsi="Palatino Linotype" w:cs="Times New Roman"/>
          <w:i/>
          <w:noProof w:val="0"/>
          <w:lang w:val="es-ES_tradnl"/>
        </w:rPr>
        <w:lastRenderedPageBreak/>
        <w:t>sindicato que reciba y ejerza recursos públicos o realice actos de autoridad en el ámbito federal, estatal y municipal</w:t>
      </w:r>
      <w:r w:rsidRPr="00127D52">
        <w:rPr>
          <w:rStyle w:val="Refdenotaalpie"/>
          <w:rFonts w:ascii="Palatino Linotype" w:eastAsia="MS Mincho" w:hAnsi="Palatino Linotype" w:cs="Times New Roman"/>
          <w:noProof w:val="0"/>
          <w:lang w:val="es-ES_tradnl"/>
        </w:rPr>
        <w:footnoteReference w:id="2"/>
      </w:r>
      <w:r w:rsidRPr="00127D52">
        <w:rPr>
          <w:rFonts w:ascii="Palatino Linotype" w:eastAsia="MS Mincho" w:hAnsi="Palatino Linotype" w:cs="Times New Roman"/>
          <w:i/>
          <w:noProof w:val="0"/>
          <w:lang w:val="es-ES_tradnl"/>
        </w:rPr>
        <w:t xml:space="preserve"> </w:t>
      </w:r>
      <w:r w:rsidRPr="00127D52">
        <w:rPr>
          <w:rFonts w:ascii="Palatino Linotype" w:eastAsia="MS Mincho" w:hAnsi="Palatino Linotype" w:cs="Times New Roman"/>
          <w:noProof w:val="0"/>
          <w:lang w:val="es-ES_tradnl"/>
        </w:rPr>
        <w:t xml:space="preserve">que se constituye como una herramienta fundamental para </w:t>
      </w:r>
      <w:r w:rsidRPr="00127D52">
        <w:rPr>
          <w:rFonts w:ascii="Palatino Linotype" w:eastAsia="MS Mincho" w:hAnsi="Palatino Linotype" w:cs="Times New Roman"/>
          <w:i/>
          <w:noProof w:val="0"/>
          <w:lang w:val="es-ES_tradnl"/>
        </w:rPr>
        <w:t>ejercer control democrático de las gestiones estatales, de forma tal que puedan cuestionar, indagar y considerar si se está dando un adecuado cumplimiento de las funciones públicas,</w:t>
      </w:r>
      <w:r w:rsidRPr="00127D52">
        <w:rPr>
          <w:rStyle w:val="Refdenotaalpie"/>
          <w:rFonts w:ascii="Palatino Linotype" w:eastAsia="MS Mincho" w:hAnsi="Palatino Linotype" w:cs="Times New Roman"/>
          <w:i/>
          <w:noProof w:val="0"/>
          <w:lang w:val="es-ES_tradnl"/>
        </w:rPr>
        <w:footnoteReference w:id="3"/>
      </w:r>
      <w:r w:rsidRPr="00127D52">
        <w:rPr>
          <w:rFonts w:ascii="Palatino Linotype" w:eastAsia="MS Mincho" w:hAnsi="Palatino Linotype" w:cs="Times New Roman"/>
          <w:i/>
          <w:noProof w:val="0"/>
          <w:lang w:val="es-ES_tradnl"/>
        </w:rPr>
        <w:t xml:space="preserve"> </w:t>
      </w:r>
      <w:r w:rsidRPr="00127D52">
        <w:rPr>
          <w:rFonts w:ascii="Palatino Linotype" w:eastAsia="MS Mincho" w:hAnsi="Palatino Linotype" w:cs="Times New Roman"/>
          <w:noProof w:val="0"/>
          <w:lang w:val="es-ES_tradnl"/>
        </w:rPr>
        <w:t>fomentando</w:t>
      </w:r>
      <w:r w:rsidRPr="00127D52">
        <w:rPr>
          <w:rFonts w:ascii="Palatino Linotype" w:eastAsia="MS Mincho" w:hAnsi="Palatino Linotype" w:cs="Times New Roman"/>
          <w:i/>
          <w:noProof w:val="0"/>
          <w:lang w:val="es-ES_tradnl"/>
        </w:rPr>
        <w:t xml:space="preserve"> la transparencia de las actividades estatales y</w:t>
      </w:r>
      <w:r w:rsidRPr="00127D52">
        <w:rPr>
          <w:rFonts w:ascii="Palatino Linotype" w:eastAsia="MS Mincho" w:hAnsi="Palatino Linotype" w:cs="Times New Roman"/>
          <w:noProof w:val="0"/>
          <w:lang w:val="es-ES_tradnl"/>
        </w:rPr>
        <w:t xml:space="preserve"> promoviendo</w:t>
      </w:r>
      <w:r w:rsidRPr="00127D52">
        <w:rPr>
          <w:rFonts w:ascii="Palatino Linotype" w:eastAsia="MS Mincho" w:hAnsi="Palatino Linotype" w:cs="Times New Roman"/>
          <w:i/>
          <w:noProof w:val="0"/>
          <w:lang w:val="es-ES_tradnl"/>
        </w:rPr>
        <w:t xml:space="preserve"> la responsabilidad de los funcionarios sobre su gestión pública</w:t>
      </w:r>
      <w:r w:rsidRPr="00127D52">
        <w:rPr>
          <w:rStyle w:val="Refdenotaalpie"/>
          <w:rFonts w:ascii="Palatino Linotype" w:eastAsia="MS Mincho" w:hAnsi="Palatino Linotype" w:cs="Times New Roman"/>
          <w:i/>
          <w:noProof w:val="0"/>
          <w:lang w:val="es-ES_tradnl"/>
        </w:rPr>
        <w:footnoteReference w:id="4"/>
      </w:r>
      <w:r w:rsidRPr="00127D52">
        <w:rPr>
          <w:rFonts w:ascii="Palatino Linotype" w:eastAsia="MS Mincho" w:hAnsi="Palatino Linotype" w:cs="Times New Roman"/>
          <w:i/>
          <w:noProof w:val="0"/>
          <w:lang w:val="es-ES_tradnl"/>
        </w:rPr>
        <w:t xml:space="preserve"> </w:t>
      </w:r>
      <w:r w:rsidRPr="00127D52">
        <w:rPr>
          <w:rFonts w:ascii="Palatino Linotype" w:eastAsia="MS Mincho" w:hAnsi="Palatino Linotype" w:cs="Times New Roman"/>
          <w:noProof w:val="0"/>
          <w:lang w:val="es-ES_tradnl"/>
        </w:rPr>
        <w:t>que permite</w:t>
      </w:r>
      <w:r w:rsidRPr="00127D52">
        <w:rPr>
          <w:rFonts w:ascii="Palatino Linotype" w:eastAsia="MS Mincho" w:hAnsi="Palatino Linotype" w:cs="Times New Roman"/>
          <w:i/>
          <w:noProof w:val="0"/>
          <w:lang w:val="es-ES_tradnl"/>
        </w:rPr>
        <w:t xml:space="preserve"> saber qué están haciendo los gobiernos por sus pueblos, sin lo cual la verdad languidecería y la participación en el gobierno permanecería fragmentada.</w:t>
      </w:r>
      <w:r w:rsidRPr="00127D52">
        <w:rPr>
          <w:rStyle w:val="Refdenotaalpie"/>
          <w:rFonts w:ascii="Palatino Linotype" w:eastAsia="MS Mincho" w:hAnsi="Palatino Linotype" w:cs="Times New Roman"/>
          <w:i/>
          <w:noProof w:val="0"/>
          <w:lang w:val="es-ES_tradnl"/>
        </w:rPr>
        <w:footnoteReference w:id="5"/>
      </w:r>
      <w:r w:rsidRPr="00127D52">
        <w:rPr>
          <w:rFonts w:ascii="Palatino Linotype" w:eastAsia="MS Mincho" w:hAnsi="Palatino Linotype" w:cs="Times New Roman"/>
          <w:noProof w:val="0"/>
          <w:lang w:val="es-ES_tradnl"/>
        </w:rPr>
        <w:t xml:space="preserve"> ”</w:t>
      </w:r>
    </w:p>
    <w:p w14:paraId="3E3DADE8" w14:textId="77777777" w:rsidR="00AC7E67" w:rsidRPr="00127D52" w:rsidRDefault="00AC7E67" w:rsidP="00AC7E67">
      <w:pPr>
        <w:pStyle w:val="Prrafodelista"/>
        <w:spacing w:line="360" w:lineRule="auto"/>
        <w:ind w:left="0"/>
        <w:jc w:val="both"/>
        <w:rPr>
          <w:rFonts w:ascii="Palatino Linotype" w:eastAsia="MS Mincho" w:hAnsi="Palatino Linotype" w:cs="Times New Roman"/>
          <w:noProof w:val="0"/>
          <w:lang w:val="es-ES_tradnl"/>
        </w:rPr>
      </w:pPr>
    </w:p>
    <w:p w14:paraId="5F456F53" w14:textId="77777777" w:rsidR="00AC7E67" w:rsidRPr="00127D52" w:rsidRDefault="00AC7E67" w:rsidP="00AC7E67">
      <w:pPr>
        <w:pStyle w:val="Prrafodelista"/>
        <w:numPr>
          <w:ilvl w:val="0"/>
          <w:numId w:val="2"/>
        </w:numPr>
        <w:spacing w:line="360" w:lineRule="auto"/>
        <w:ind w:left="284"/>
        <w:jc w:val="both"/>
        <w:rPr>
          <w:rFonts w:ascii="Palatino Linotype" w:eastAsia="Calibri" w:hAnsi="Palatino Linotype" w:cs="Arial"/>
          <w:noProof w:val="0"/>
          <w:lang w:val="es-ES_tradnl"/>
        </w:rPr>
      </w:pPr>
      <w:r w:rsidRPr="00127D52">
        <w:rPr>
          <w:rFonts w:ascii="Palatino Linotype" w:eastAsia="Calibri" w:hAnsi="Palatino Linotype" w:cs="Arial"/>
          <w:noProof w:val="0"/>
          <w:lang w:val="es-ES_tradnl"/>
        </w:rPr>
        <w:t xml:space="preserve">Sin duda, </w:t>
      </w:r>
      <w:r w:rsidRPr="00127D52">
        <w:rPr>
          <w:rFonts w:ascii="Palatino Linotype" w:eastAsia="MS Mincho" w:hAnsi="Palatino Linotype" w:cs="Times New Roman"/>
          <w:noProof w:val="0"/>
          <w:lang w:val="es-ES_tradnl"/>
        </w:rPr>
        <w:t>estamos</w:t>
      </w:r>
      <w:r w:rsidRPr="00127D52">
        <w:rPr>
          <w:rFonts w:ascii="Palatino Linotype" w:eastAsia="Calibri" w:hAnsi="Palatino Linotype" w:cs="Arial"/>
          <w:noProof w:val="0"/>
          <w:lang w:val="es-ES_tradnl"/>
        </w:rPr>
        <w:t xml:space="preserve"> </w:t>
      </w:r>
      <w:r w:rsidRPr="00127D52">
        <w:rPr>
          <w:rFonts w:ascii="Palatino Linotype" w:eastAsia="MS Mincho" w:hAnsi="Palatino Linotype" w:cs="Times New Roman"/>
          <w:noProof w:val="0"/>
          <w:lang w:val="es-ES_tradnl"/>
        </w:rPr>
        <w:t xml:space="preserve">en presencia del ejercicio de un derecho humano, para tal efecto </w:t>
      </w:r>
      <w:r w:rsidRPr="00127D52">
        <w:rPr>
          <w:rFonts w:ascii="Palatino Linotype" w:eastAsia="Calibri" w:hAnsi="Palatino Linotype" w:cs="Times New Roman"/>
          <w:noProof w:val="0"/>
          <w:lang w:val="es-ES_tradnl"/>
        </w:rPr>
        <w:t xml:space="preserve">el párrafo tercero del artículo primero de la Constitución Política de los Estados Unidos Mexicanos establece que el deber de todas las autoridades, </w:t>
      </w:r>
      <w:r w:rsidRPr="00127D52">
        <w:rPr>
          <w:rFonts w:ascii="Palatino Linotype" w:eastAsia="Calibri" w:hAnsi="Palatino Linotype" w:cs="Times New Roman"/>
          <w:i/>
          <w:noProof w:val="0"/>
          <w:lang w:val="es-ES_tradnl"/>
        </w:rPr>
        <w:t xml:space="preserve">en el ámbito de sus atribuciones, de promover, respetar, proteger y </w:t>
      </w:r>
      <w:r w:rsidRPr="00127D52">
        <w:rPr>
          <w:rFonts w:ascii="Palatino Linotype" w:eastAsia="Calibri" w:hAnsi="Palatino Linotype" w:cs="Times New Roman"/>
          <w:b/>
          <w:i/>
          <w:noProof w:val="0"/>
          <w:lang w:val="es-ES_tradnl"/>
        </w:rPr>
        <w:t>garantizar</w:t>
      </w:r>
      <w:r w:rsidRPr="00127D52">
        <w:rPr>
          <w:rFonts w:ascii="Palatino Linotype" w:eastAsia="Calibri" w:hAnsi="Palatino Linotype" w:cs="Times New Roman"/>
          <w:i/>
          <w:noProof w:val="0"/>
          <w:lang w:val="es-ES_tradnl"/>
        </w:rPr>
        <w:t xml:space="preserve"> los derechos humanos. </w:t>
      </w:r>
      <w:r w:rsidRPr="00127D52">
        <w:rPr>
          <w:rFonts w:ascii="Palatino Linotype" w:eastAsia="Calibri" w:hAnsi="Palatino Linotype" w:cs="Times New Roman"/>
          <w:b/>
          <w:i/>
          <w:noProof w:val="0"/>
          <w:lang w:val="es-ES_tradnl"/>
        </w:rPr>
        <w:t>En cuanto al derecho de acceso a la información, la Ley de Transparencia y Acceso a la Información Pública del Estado de México y Municipios prevé establece que e</w:t>
      </w:r>
      <w:r w:rsidRPr="00127D52">
        <w:rPr>
          <w:rFonts w:ascii="Palatino Linotype" w:hAnsi="Palatino Linotype"/>
          <w:i/>
          <w:noProof w:val="0"/>
          <w:lang w:val="es-ES_tradnl"/>
        </w:rPr>
        <w:t>l procedimiento de acceso a la información es la garantía primaria del derecho en cuestión y se rige por los principios de simplicidad, rapidez y gratuidad del procedimiento, auxilio y orientación a los particulares</w:t>
      </w:r>
      <w:r w:rsidRPr="00127D52">
        <w:rPr>
          <w:rStyle w:val="Refdenotaalpie"/>
          <w:rFonts w:ascii="Palatino Linotype" w:hAnsi="Palatino Linotype"/>
          <w:i/>
          <w:noProof w:val="0"/>
          <w:lang w:val="es-ES_tradnl"/>
        </w:rPr>
        <w:footnoteReference w:id="6"/>
      </w:r>
      <w:r w:rsidRPr="00127D52">
        <w:rPr>
          <w:rFonts w:ascii="Palatino Linotype" w:hAnsi="Palatino Linotype"/>
          <w:i/>
          <w:noProof w:val="0"/>
          <w:lang w:val="es-ES_tradnl"/>
        </w:rPr>
        <w:t xml:space="preserve">, </w:t>
      </w:r>
      <w:r w:rsidRPr="00127D52">
        <w:rPr>
          <w:rFonts w:ascii="Palatino Linotype" w:hAnsi="Palatino Linotype"/>
          <w:noProof w:val="0"/>
          <w:lang w:val="es-ES_tradnl"/>
        </w:rPr>
        <w:t xml:space="preserve">asimismo </w:t>
      </w:r>
      <w:r w:rsidRPr="00127D52">
        <w:rPr>
          <w:rFonts w:ascii="Palatino Linotype" w:hAnsi="Palatino Linotype"/>
          <w:noProof w:val="0"/>
          <w:lang w:val="es-ES_tradnl"/>
        </w:rPr>
        <w:lastRenderedPageBreak/>
        <w:t>establece</w:t>
      </w:r>
      <w:r w:rsidRPr="00127D52">
        <w:rPr>
          <w:rFonts w:ascii="Palatino Linotype" w:hAnsi="Palatino Linotype"/>
          <w:i/>
          <w:noProof w:val="0"/>
          <w:lang w:val="es-ES_tradnl"/>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05CCBF63" w14:textId="77777777" w:rsidR="00AC7E67" w:rsidRPr="00127D52" w:rsidRDefault="00AC7E67" w:rsidP="00AC7E67">
      <w:pPr>
        <w:pStyle w:val="Prrafodelista"/>
        <w:rPr>
          <w:rFonts w:ascii="Palatino Linotype" w:eastAsia="Calibri" w:hAnsi="Palatino Linotype" w:cs="Arial"/>
          <w:noProof w:val="0"/>
          <w:lang w:val="es-ES_tradnl"/>
        </w:rPr>
      </w:pPr>
    </w:p>
    <w:p w14:paraId="1AD6F296" w14:textId="77777777" w:rsidR="00AC7E67" w:rsidRPr="00127D52" w:rsidRDefault="00AC7E67" w:rsidP="00AC7E67">
      <w:pPr>
        <w:pStyle w:val="Prrafodelista"/>
        <w:numPr>
          <w:ilvl w:val="0"/>
          <w:numId w:val="2"/>
        </w:numPr>
        <w:spacing w:line="360" w:lineRule="auto"/>
        <w:ind w:left="284"/>
        <w:jc w:val="both"/>
        <w:rPr>
          <w:rFonts w:ascii="Palatino Linotype" w:eastAsia="Calibri" w:hAnsi="Palatino Linotype" w:cs="Arial"/>
          <w:noProof w:val="0"/>
          <w:lang w:val="es-ES_tradnl"/>
        </w:rPr>
      </w:pPr>
      <w:r w:rsidRPr="00127D52">
        <w:rPr>
          <w:rFonts w:ascii="Palatino Linotype" w:hAnsi="Palatino Linotype"/>
          <w:noProof w:val="0"/>
          <w:lang w:val="es-ES_tradnl"/>
        </w:rPr>
        <w:t xml:space="preserve">Por lo </w:t>
      </w:r>
      <w:r w:rsidRPr="00127D52">
        <w:rPr>
          <w:rFonts w:ascii="Palatino Linotype" w:eastAsia="Calibri" w:hAnsi="Palatino Linotype" w:cs="Arial"/>
          <w:noProof w:val="0"/>
          <w:lang w:val="es-ES_tradnl"/>
        </w:rPr>
        <w:t>que</w:t>
      </w:r>
      <w:r w:rsidRPr="00127D52">
        <w:rPr>
          <w:rFonts w:ascii="Palatino Linotype" w:hAnsi="Palatino Linotype"/>
          <w:noProof w:val="0"/>
          <w:lang w:val="es-ES_tradnl"/>
        </w:rPr>
        <w:t xml:space="preserv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14:paraId="4325321E" w14:textId="77777777" w:rsidR="00AC7E67" w:rsidRPr="00127D52" w:rsidRDefault="00AC7E67" w:rsidP="00AC7E67">
      <w:pPr>
        <w:pStyle w:val="Prrafodelista"/>
        <w:rPr>
          <w:rFonts w:ascii="Palatino Linotype" w:hAnsi="Palatino Linotype"/>
          <w:noProof w:val="0"/>
          <w:lang w:val="es-ES_tradnl"/>
        </w:rPr>
      </w:pPr>
    </w:p>
    <w:p w14:paraId="050089A3" w14:textId="77777777" w:rsidR="00AC7E67" w:rsidRPr="00127D52" w:rsidRDefault="00AC7E67" w:rsidP="00AC7E67">
      <w:pPr>
        <w:pStyle w:val="Prrafodelista"/>
        <w:numPr>
          <w:ilvl w:val="0"/>
          <w:numId w:val="2"/>
        </w:numPr>
        <w:spacing w:line="360" w:lineRule="auto"/>
        <w:ind w:left="284"/>
        <w:jc w:val="both"/>
        <w:rPr>
          <w:rFonts w:ascii="Palatino Linotype" w:eastAsia="Calibri" w:hAnsi="Palatino Linotype" w:cs="Arial"/>
          <w:noProof w:val="0"/>
          <w:lang w:val="es-ES_tradnl"/>
        </w:rPr>
      </w:pPr>
      <w:r w:rsidRPr="00127D52">
        <w:rPr>
          <w:rFonts w:ascii="Palatino Linotype" w:hAnsi="Palatino Linotype"/>
          <w:noProof w:val="0"/>
          <w:lang w:val="es-ES_tradnl"/>
        </w:rPr>
        <w:t xml:space="preserve">Es así que, su obligación es </w:t>
      </w:r>
      <w:r w:rsidRPr="00127D52">
        <w:rPr>
          <w:rFonts w:ascii="Palatino Linotype" w:hAnsi="Palatino Linotype"/>
          <w:i/>
          <w:noProof w:val="0"/>
          <w:lang w:val="es-ES_tradnl"/>
        </w:rPr>
        <w:t>realizar, con efectividad, los trámites internos necesarios para la atención de las solicitudes de información</w:t>
      </w:r>
      <w:r w:rsidRPr="00127D52">
        <w:rPr>
          <w:rStyle w:val="Refdenotaalpie"/>
          <w:rFonts w:ascii="Palatino Linotype" w:hAnsi="Palatino Linotype"/>
          <w:noProof w:val="0"/>
          <w:lang w:val="es-ES_tradnl"/>
        </w:rPr>
        <w:footnoteReference w:id="7"/>
      </w:r>
      <w:r w:rsidRPr="00127D52">
        <w:rPr>
          <w:rFonts w:ascii="Palatino Linotype" w:hAnsi="Palatino Linotype"/>
          <w:noProof w:val="0"/>
          <w:lang w:val="es-ES_tradnl"/>
        </w:rPr>
        <w:t>, es decir, deben otorgar respuestas concisas, contundentes y sobre todo que den la certeza de los actos que realizan.</w:t>
      </w:r>
    </w:p>
    <w:p w14:paraId="00ACD270" w14:textId="77777777" w:rsidR="00AC7E67" w:rsidRPr="00127D52" w:rsidRDefault="00AC7E67" w:rsidP="00AC7E67">
      <w:pPr>
        <w:pStyle w:val="Prrafodelista"/>
        <w:spacing w:line="360" w:lineRule="auto"/>
        <w:ind w:left="284"/>
        <w:jc w:val="both"/>
        <w:rPr>
          <w:rFonts w:ascii="Palatino Linotype" w:eastAsia="Calibri" w:hAnsi="Palatino Linotype" w:cs="Arial"/>
          <w:noProof w:val="0"/>
          <w:lang w:val="es-ES_tradnl"/>
        </w:rPr>
      </w:pPr>
    </w:p>
    <w:p w14:paraId="0111CA37" w14:textId="2AC5DDFF" w:rsidR="00AC7E67" w:rsidRPr="00127D52" w:rsidRDefault="00AC7E67" w:rsidP="00AC7E67">
      <w:pPr>
        <w:pStyle w:val="Prrafodelista"/>
        <w:numPr>
          <w:ilvl w:val="0"/>
          <w:numId w:val="2"/>
        </w:numPr>
        <w:spacing w:line="360" w:lineRule="auto"/>
        <w:ind w:left="284"/>
        <w:jc w:val="both"/>
        <w:rPr>
          <w:rFonts w:ascii="Palatino Linotype" w:eastAsia="Calibri" w:hAnsi="Palatino Linotype" w:cs="Arial"/>
          <w:noProof w:val="0"/>
          <w:lang w:val="es-ES_tradnl"/>
        </w:rPr>
      </w:pPr>
      <w:r w:rsidRPr="00127D52">
        <w:rPr>
          <w:rFonts w:ascii="Palatino Linotype" w:eastAsia="Calibri" w:hAnsi="Palatino Linotype" w:cs="Arial"/>
          <w:noProof w:val="0"/>
          <w:lang w:val="es-ES_tradnl"/>
        </w:rPr>
        <w:t xml:space="preserve">En el </w:t>
      </w:r>
      <w:r w:rsidRPr="00127D52">
        <w:rPr>
          <w:rFonts w:ascii="Palatino Linotype" w:hAnsi="Palatino Linotype"/>
          <w:noProof w:val="0"/>
          <w:lang w:val="es-ES_tradnl"/>
        </w:rPr>
        <w:t>presente</w:t>
      </w:r>
      <w:r w:rsidRPr="00127D52">
        <w:rPr>
          <w:rFonts w:ascii="Palatino Linotype" w:eastAsia="Calibri" w:hAnsi="Palatino Linotype" w:cs="Arial"/>
          <w:noProof w:val="0"/>
          <w:lang w:val="es-ES_tradnl"/>
        </w:rPr>
        <w:t xml:space="preserve"> asunto, se tiene que si bien el Sujeto Obligado solicitó una aclaración, también lo es que de la lectura de la solicitud se aprecia que corresponde a información concerniente al </w:t>
      </w:r>
      <w:r w:rsidRPr="00127D52">
        <w:rPr>
          <w:rFonts w:ascii="Palatino Linotype" w:eastAsia="Calibri" w:hAnsi="Palatino Linotype" w:cs="Arial"/>
          <w:b/>
          <w:noProof w:val="0"/>
          <w:lang w:val="es-ES_tradnl"/>
        </w:rPr>
        <w:t>Instituto de la Función Registral del Estado de México</w:t>
      </w:r>
      <w:r w:rsidR="00DD318A" w:rsidRPr="00127D52">
        <w:rPr>
          <w:rFonts w:ascii="Palatino Linotype" w:eastAsia="Calibri" w:hAnsi="Palatino Linotype" w:cs="Arial"/>
          <w:noProof w:val="0"/>
          <w:lang w:val="es-ES_tradnl"/>
        </w:rPr>
        <w:t xml:space="preserve"> (IFREM)</w:t>
      </w:r>
      <w:r w:rsidRPr="00127D52">
        <w:rPr>
          <w:rFonts w:ascii="Palatino Linotype" w:eastAsia="Calibri" w:hAnsi="Palatino Linotype" w:cs="Arial"/>
          <w:noProof w:val="0"/>
          <w:lang w:val="es-ES_tradnl"/>
        </w:rPr>
        <w:t xml:space="preserve"> por lo cual, lo correcto era que la Unidad de Transparencia del el Sujeto Obligado manifestara dentro de los tres </w:t>
      </w:r>
      <w:r w:rsidR="00DD318A" w:rsidRPr="00127D52">
        <w:rPr>
          <w:rFonts w:ascii="Palatino Linotype" w:eastAsia="Calibri" w:hAnsi="Palatino Linotype" w:cs="Arial"/>
          <w:noProof w:val="0"/>
          <w:lang w:val="es-ES_tradnl"/>
        </w:rPr>
        <w:t>días</w:t>
      </w:r>
      <w:r w:rsidRPr="00127D52">
        <w:rPr>
          <w:rFonts w:ascii="Palatino Linotype" w:eastAsia="Calibri" w:hAnsi="Palatino Linotype" w:cs="Arial"/>
          <w:noProof w:val="0"/>
          <w:lang w:val="es-ES_tradnl"/>
        </w:rPr>
        <w:t xml:space="preserve"> </w:t>
      </w:r>
      <w:r w:rsidR="00DD318A" w:rsidRPr="00127D52">
        <w:rPr>
          <w:rFonts w:ascii="Palatino Linotype" w:eastAsia="Calibri" w:hAnsi="Palatino Linotype" w:cs="Arial"/>
          <w:noProof w:val="0"/>
          <w:lang w:val="es-ES_tradnl"/>
        </w:rPr>
        <w:t>hábiles</w:t>
      </w:r>
      <w:r w:rsidRPr="00127D52">
        <w:rPr>
          <w:rFonts w:ascii="Palatino Linotype" w:eastAsia="Calibri" w:hAnsi="Palatino Linotype" w:cs="Arial"/>
          <w:noProof w:val="0"/>
          <w:lang w:val="es-ES_tradnl"/>
        </w:rPr>
        <w:t xml:space="preserve"> </w:t>
      </w:r>
      <w:r w:rsidRPr="00127D52">
        <w:rPr>
          <w:rFonts w:ascii="Palatino Linotype" w:eastAsia="Calibri" w:hAnsi="Palatino Linotype" w:cs="Arial"/>
          <w:noProof w:val="0"/>
          <w:lang w:val="es-ES_tradnl"/>
        </w:rPr>
        <w:lastRenderedPageBreak/>
        <w:t xml:space="preserve">posteriores a la recepción de la solicitud su </w:t>
      </w:r>
      <w:r w:rsidR="00DD318A" w:rsidRPr="00127D52">
        <w:rPr>
          <w:rFonts w:ascii="Palatino Linotype" w:eastAsia="Calibri" w:hAnsi="Palatino Linotype" w:cs="Arial"/>
          <w:noProof w:val="0"/>
          <w:lang w:val="es-ES_tradnl"/>
        </w:rPr>
        <w:t>incompetencia</w:t>
      </w:r>
      <w:r w:rsidRPr="00127D52">
        <w:rPr>
          <w:rFonts w:ascii="Palatino Linotype" w:eastAsia="Calibri" w:hAnsi="Palatino Linotype" w:cs="Arial"/>
          <w:noProof w:val="0"/>
          <w:lang w:val="es-ES_tradnl"/>
        </w:rPr>
        <w:t xml:space="preserve">, esto de conformidad con el  artículo 167 primer párrafo de la Ley de Transparencia y Acceso a la Información Pública del Estado de México y Municipios. </w:t>
      </w:r>
    </w:p>
    <w:p w14:paraId="228743F3" w14:textId="77777777" w:rsidR="00AC7E67" w:rsidRPr="00127D52" w:rsidRDefault="00AC7E67" w:rsidP="00AC7E67">
      <w:pPr>
        <w:pStyle w:val="Prrafodelista"/>
        <w:rPr>
          <w:rFonts w:ascii="Palatino Linotype" w:eastAsia="Calibri" w:hAnsi="Palatino Linotype" w:cs="Arial"/>
          <w:noProof w:val="0"/>
          <w:lang w:val="es-ES_tradnl"/>
        </w:rPr>
      </w:pPr>
    </w:p>
    <w:p w14:paraId="3A468772" w14:textId="77777777" w:rsidR="00AC7E67" w:rsidRPr="00127D52" w:rsidRDefault="00AC7E67" w:rsidP="00AC7E67">
      <w:pPr>
        <w:pStyle w:val="Prrafodelista"/>
        <w:numPr>
          <w:ilvl w:val="0"/>
          <w:numId w:val="2"/>
        </w:numPr>
        <w:spacing w:line="360" w:lineRule="auto"/>
        <w:ind w:left="284"/>
        <w:jc w:val="both"/>
        <w:rPr>
          <w:rFonts w:ascii="Palatino Linotype" w:eastAsia="Calibri" w:hAnsi="Palatino Linotype" w:cs="Arial"/>
          <w:noProof w:val="0"/>
          <w:lang w:val="es-ES_tradnl"/>
        </w:rPr>
      </w:pPr>
      <w:r w:rsidRPr="00127D52">
        <w:rPr>
          <w:rFonts w:ascii="Palatino Linotype" w:eastAsia="Calibri" w:hAnsi="Palatino Linotype" w:cs="Arial"/>
          <w:noProof w:val="0"/>
          <w:lang w:val="es-ES_tradnl"/>
        </w:rPr>
        <w:t xml:space="preserve">Cabe señalar que esta Ponencia </w:t>
      </w:r>
      <w:proofErr w:type="spellStart"/>
      <w:r w:rsidRPr="00127D52">
        <w:rPr>
          <w:rFonts w:ascii="Palatino Linotype" w:eastAsia="Calibri" w:hAnsi="Palatino Linotype" w:cs="Arial"/>
          <w:noProof w:val="0"/>
          <w:lang w:val="es-ES_tradnl"/>
        </w:rPr>
        <w:t>Resolutora</w:t>
      </w:r>
      <w:proofErr w:type="spellEnd"/>
      <w:r w:rsidRPr="00127D52">
        <w:rPr>
          <w:rFonts w:ascii="Palatino Linotype" w:eastAsia="Calibri" w:hAnsi="Palatino Linotype" w:cs="Arial"/>
          <w:noProof w:val="0"/>
          <w:lang w:val="es-ES_tradnl"/>
        </w:rPr>
        <w:t xml:space="preserve"> se dio a la tarea de rastrear la licitación en comento, encontrándola dentro del portal de IPOMEX</w:t>
      </w:r>
      <w:r w:rsidRPr="00127D52">
        <w:rPr>
          <w:rStyle w:val="Refdenotaalpie"/>
          <w:rFonts w:ascii="Palatino Linotype" w:eastAsia="Calibri" w:hAnsi="Palatino Linotype" w:cs="Arial"/>
          <w:noProof w:val="0"/>
          <w:lang w:val="es-ES_tradnl"/>
        </w:rPr>
        <w:footnoteReference w:id="8"/>
      </w:r>
      <w:r w:rsidRPr="00127D52">
        <w:rPr>
          <w:rFonts w:ascii="Palatino Linotype" w:eastAsia="Calibri" w:hAnsi="Palatino Linotype" w:cs="Arial"/>
          <w:noProof w:val="0"/>
          <w:lang w:val="es-ES_tradnl"/>
        </w:rPr>
        <w:t xml:space="preserve"> del Instituto de la Función Registral del Estado de México, como a continuación se indica: </w:t>
      </w:r>
    </w:p>
    <w:p w14:paraId="3EC6FA84" w14:textId="77777777" w:rsidR="00AC7E67" w:rsidRPr="00127D52" w:rsidRDefault="00AC7E67" w:rsidP="00AC7E67">
      <w:pPr>
        <w:spacing w:line="360" w:lineRule="auto"/>
        <w:jc w:val="center"/>
        <w:rPr>
          <w:rFonts w:ascii="Palatino Linotype" w:eastAsia="Calibri" w:hAnsi="Palatino Linotype" w:cs="Arial"/>
          <w:noProof w:val="0"/>
          <w:lang w:val="es-ES_tradnl"/>
        </w:rPr>
      </w:pPr>
      <w:r w:rsidRPr="00127D52">
        <w:rPr>
          <w:lang w:eastAsia="es-MX"/>
        </w:rPr>
        <w:drawing>
          <wp:inline distT="0" distB="0" distL="0" distR="0" wp14:anchorId="77D2F12E" wp14:editId="727B6792">
            <wp:extent cx="4311015" cy="20637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290" t="9254" r="24418" b="46304"/>
                    <a:stretch/>
                  </pic:blipFill>
                  <pic:spPr bwMode="auto">
                    <a:xfrm>
                      <a:off x="0" y="0"/>
                      <a:ext cx="4332663" cy="2074113"/>
                    </a:xfrm>
                    <a:prstGeom prst="rect">
                      <a:avLst/>
                    </a:prstGeom>
                    <a:ln>
                      <a:noFill/>
                    </a:ln>
                    <a:extLst>
                      <a:ext uri="{53640926-AAD7-44D8-BBD7-CCE9431645EC}">
                        <a14:shadowObscured xmlns:a14="http://schemas.microsoft.com/office/drawing/2010/main"/>
                      </a:ext>
                    </a:extLst>
                  </pic:spPr>
                </pic:pic>
              </a:graphicData>
            </a:graphic>
          </wp:inline>
        </w:drawing>
      </w:r>
    </w:p>
    <w:p w14:paraId="728570DE" w14:textId="77777777" w:rsidR="00AC7E67" w:rsidRPr="00127D52" w:rsidRDefault="00AC7E67" w:rsidP="00AC7E67">
      <w:pPr>
        <w:spacing w:line="360" w:lineRule="auto"/>
        <w:jc w:val="center"/>
        <w:rPr>
          <w:rFonts w:ascii="Palatino Linotype" w:eastAsia="Calibri" w:hAnsi="Palatino Linotype" w:cs="Arial"/>
          <w:noProof w:val="0"/>
          <w:lang w:val="es-ES_tradnl"/>
        </w:rPr>
      </w:pPr>
      <w:r w:rsidRPr="00127D52">
        <w:rPr>
          <w:lang w:eastAsia="es-MX"/>
        </w:rPr>
        <w:drawing>
          <wp:inline distT="0" distB="0" distL="0" distR="0" wp14:anchorId="0341419B" wp14:editId="797E8AA2">
            <wp:extent cx="4897731" cy="155575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648" t="9858" r="37882" b="68416"/>
                    <a:stretch/>
                  </pic:blipFill>
                  <pic:spPr bwMode="auto">
                    <a:xfrm>
                      <a:off x="0" y="0"/>
                      <a:ext cx="4922625" cy="1563658"/>
                    </a:xfrm>
                    <a:prstGeom prst="rect">
                      <a:avLst/>
                    </a:prstGeom>
                    <a:ln>
                      <a:noFill/>
                    </a:ln>
                    <a:extLst>
                      <a:ext uri="{53640926-AAD7-44D8-BBD7-CCE9431645EC}">
                        <a14:shadowObscured xmlns:a14="http://schemas.microsoft.com/office/drawing/2010/main"/>
                      </a:ext>
                    </a:extLst>
                  </pic:spPr>
                </pic:pic>
              </a:graphicData>
            </a:graphic>
          </wp:inline>
        </w:drawing>
      </w:r>
    </w:p>
    <w:p w14:paraId="0447E977" w14:textId="77777777" w:rsidR="00AC7E67" w:rsidRPr="00127D52" w:rsidRDefault="00AC7E67" w:rsidP="00AC7E67">
      <w:pPr>
        <w:pStyle w:val="Prrafodelista"/>
        <w:ind w:left="0"/>
        <w:rPr>
          <w:rFonts w:ascii="Palatino Linotype" w:eastAsia="Calibri" w:hAnsi="Palatino Linotype" w:cs="Arial"/>
          <w:noProof w:val="0"/>
          <w:lang w:val="es-ES_tradnl"/>
        </w:rPr>
      </w:pPr>
      <w:r w:rsidRPr="00127D52">
        <w:rPr>
          <w:lang w:eastAsia="es-MX"/>
        </w:rPr>
        <w:lastRenderedPageBreak/>
        <mc:AlternateContent>
          <mc:Choice Requires="wps">
            <w:drawing>
              <wp:anchor distT="0" distB="0" distL="114300" distR="114300" simplePos="0" relativeHeight="251659264" behindDoc="0" locked="0" layoutInCell="1" allowOverlap="1" wp14:anchorId="069952F5" wp14:editId="43102CFD">
                <wp:simplePos x="0" y="0"/>
                <wp:positionH relativeFrom="column">
                  <wp:posOffset>1917065</wp:posOffset>
                </wp:positionH>
                <wp:positionV relativeFrom="paragraph">
                  <wp:posOffset>1125855</wp:posOffset>
                </wp:positionV>
                <wp:extent cx="476250" cy="787400"/>
                <wp:effectExtent l="76200" t="38100" r="76200" b="107950"/>
                <wp:wrapNone/>
                <wp:docPr id="10" name="Rectángulo 10"/>
                <wp:cNvGraphicFramePr/>
                <a:graphic xmlns:a="http://schemas.openxmlformats.org/drawingml/2006/main">
                  <a:graphicData uri="http://schemas.microsoft.com/office/word/2010/wordprocessingShape">
                    <wps:wsp>
                      <wps:cNvSpPr/>
                      <wps:spPr>
                        <a:xfrm>
                          <a:off x="0" y="0"/>
                          <a:ext cx="476250" cy="787400"/>
                        </a:xfrm>
                        <a:prstGeom prst="rect">
                          <a:avLst/>
                        </a:prstGeom>
                        <a:noFill/>
                        <a:ln w="57150">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4A917D" id="Rectángulo 10" o:spid="_x0000_s1026" style="position:absolute;margin-left:150.95pt;margin-top:88.65pt;width:37.5pt;height:6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" filled="f" strokecolor="#c45911 [2405]" strokeweight="4.5pt"/>
            </w:pict>
          </mc:Fallback>
        </mc:AlternateContent>
      </w:r>
      <w:r w:rsidRPr="00127D52">
        <w:rPr>
          <w:lang w:eastAsia="es-MX"/>
        </w:rPr>
        <w:drawing>
          <wp:inline distT="0" distB="0" distL="0" distR="0" wp14:anchorId="5E9AB149" wp14:editId="6F903361">
            <wp:extent cx="5505450" cy="3559256"/>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030" t="14283" r="14913" b="4044"/>
                    <a:stretch/>
                  </pic:blipFill>
                  <pic:spPr bwMode="auto">
                    <a:xfrm>
                      <a:off x="0" y="0"/>
                      <a:ext cx="5520572" cy="3569032"/>
                    </a:xfrm>
                    <a:prstGeom prst="rect">
                      <a:avLst/>
                    </a:prstGeom>
                    <a:ln>
                      <a:noFill/>
                    </a:ln>
                    <a:extLst>
                      <a:ext uri="{53640926-AAD7-44D8-BBD7-CCE9431645EC}">
                        <a14:shadowObscured xmlns:a14="http://schemas.microsoft.com/office/drawing/2010/main"/>
                      </a:ext>
                    </a:extLst>
                  </pic:spPr>
                </pic:pic>
              </a:graphicData>
            </a:graphic>
          </wp:inline>
        </w:drawing>
      </w:r>
    </w:p>
    <w:p w14:paraId="55D43499" w14:textId="77777777" w:rsidR="00AC7E67" w:rsidRPr="00127D52" w:rsidRDefault="00AC7E67" w:rsidP="00AC7E67">
      <w:pPr>
        <w:pStyle w:val="Prrafodelista"/>
        <w:ind w:left="284"/>
        <w:jc w:val="both"/>
        <w:rPr>
          <w:rFonts w:ascii="Palatino Linotype" w:eastAsia="Calibri" w:hAnsi="Palatino Linotype" w:cs="Arial"/>
          <w:noProof w:val="0"/>
          <w:lang w:val="es-ES_tradnl"/>
        </w:rPr>
      </w:pPr>
    </w:p>
    <w:p w14:paraId="48F2BE87" w14:textId="77777777" w:rsidR="00AC7E67" w:rsidRPr="00127D52" w:rsidRDefault="00AC7E67" w:rsidP="00AC7E67">
      <w:pPr>
        <w:pStyle w:val="Prrafodelista"/>
        <w:ind w:left="284"/>
        <w:jc w:val="both"/>
        <w:rPr>
          <w:rFonts w:ascii="Palatino Linotype" w:eastAsia="Calibri" w:hAnsi="Palatino Linotype" w:cs="Arial"/>
          <w:noProof w:val="0"/>
          <w:lang w:val="es-ES_tradnl"/>
        </w:rPr>
      </w:pPr>
    </w:p>
    <w:p w14:paraId="23841EEE" w14:textId="77777777" w:rsidR="00AC7E67" w:rsidRPr="00127D52" w:rsidRDefault="00AC7E67" w:rsidP="00AC7E67">
      <w:pPr>
        <w:pStyle w:val="Prrafodelista"/>
        <w:numPr>
          <w:ilvl w:val="0"/>
          <w:numId w:val="2"/>
        </w:numPr>
        <w:spacing w:line="360" w:lineRule="auto"/>
        <w:ind w:left="284"/>
        <w:jc w:val="both"/>
        <w:rPr>
          <w:rFonts w:ascii="Palatino Linotype" w:eastAsia="Calibri" w:hAnsi="Palatino Linotype" w:cs="Arial"/>
          <w:noProof w:val="0"/>
          <w:lang w:val="es-ES_tradnl"/>
        </w:rPr>
      </w:pPr>
      <w:r w:rsidRPr="00127D52">
        <w:rPr>
          <w:rFonts w:ascii="Palatino Linotype" w:eastAsia="Calibri" w:hAnsi="Palatino Linotype" w:cs="Arial"/>
          <w:noProof w:val="0"/>
          <w:lang w:val="es-ES_tradnl"/>
        </w:rPr>
        <w:t>Por consecuencia, se aprecia que quien cuenta con la información es el Instituto de la Función Registral del Estado de México, razón por la cual, el Sujeto Obligado no cuenta con la información solicitada; finalmente, respecto a la revisión de la bases, es importante señalar que la Ley Orgánica de la Administración Pública del Estado de México en su artículo 38 Bis establece sus atribuciones, siendo esta la dependencia encargada de la vigilancia, fiscalización y control de los ingresos, gastos, recursos y obligaciones de la administración pública estatal y su sector auxiliar, así como lo relativo a la Manifestación Patrimonial, la Declaración de Intereses y responsabilidad de los servidores públicos, razón por la cual, no tiene a su cargo dicha solicitud.</w:t>
      </w:r>
    </w:p>
    <w:p w14:paraId="1EA35ACB" w14:textId="77777777" w:rsidR="00AC7E67" w:rsidRPr="00127D52" w:rsidRDefault="00AC7E67" w:rsidP="00AC7E67">
      <w:pPr>
        <w:pStyle w:val="Prrafodelista"/>
        <w:rPr>
          <w:rFonts w:ascii="Palatino Linotype" w:eastAsia="Calibri" w:hAnsi="Palatino Linotype" w:cs="Arial"/>
          <w:noProof w:val="0"/>
          <w:lang w:val="es-ES_tradnl"/>
        </w:rPr>
      </w:pPr>
    </w:p>
    <w:p w14:paraId="7F3BA05D" w14:textId="77777777" w:rsidR="004E704B" w:rsidRPr="00127D52" w:rsidRDefault="00AC7E67" w:rsidP="004E704B">
      <w:pPr>
        <w:pStyle w:val="Prrafodelista"/>
        <w:numPr>
          <w:ilvl w:val="0"/>
          <w:numId w:val="2"/>
        </w:numPr>
        <w:spacing w:line="360" w:lineRule="auto"/>
        <w:ind w:left="0"/>
        <w:jc w:val="both"/>
        <w:rPr>
          <w:rFonts w:ascii="Palatino Linotype" w:eastAsia="Calibri" w:hAnsi="Palatino Linotype" w:cs="Arial"/>
          <w:noProof w:val="0"/>
          <w:lang w:val="es-ES_tradnl"/>
        </w:rPr>
      </w:pPr>
      <w:r w:rsidRPr="00127D52">
        <w:rPr>
          <w:rFonts w:ascii="Palatino Linotype" w:hAnsi="Palatino Linotype"/>
          <w:noProof w:val="0"/>
          <w:color w:val="000000"/>
          <w:lang w:val="es-ES_tradnl"/>
        </w:rPr>
        <w:lastRenderedPageBreak/>
        <w:t>Empero lo anterior,  s</w:t>
      </w:r>
      <w:r w:rsidRPr="00127D52">
        <w:rPr>
          <w:rFonts w:ascii="Palatino Linotype" w:eastAsia="Calibri" w:hAnsi="Palatino Linotype" w:cs="Arial"/>
          <w:noProof w:val="0"/>
          <w:lang w:val="es-ES_tradnl"/>
        </w:rPr>
        <w:t xml:space="preserve">e tiene que el Sujeto Obligado manifestó su incompetencia fuera de la temporalidad establecida para tal efecto, es decir, </w:t>
      </w:r>
      <w:r w:rsidRPr="00127D52">
        <w:rPr>
          <w:rFonts w:ascii="Palatino Linotype" w:hAnsi="Palatino Linotype" w:cs="Arial"/>
          <w:noProof w:val="0"/>
          <w:lang w:val="es-ES_tradnl"/>
        </w:rPr>
        <w:t>debió hacer del conocimiento tal situación al solicitante dentro del término de 3 días hábiles, posteriores a la pr</w:t>
      </w:r>
      <w:r w:rsidR="004E704B" w:rsidRPr="00127D52">
        <w:rPr>
          <w:rFonts w:ascii="Palatino Linotype" w:hAnsi="Palatino Linotype" w:cs="Arial"/>
          <w:noProof w:val="0"/>
          <w:lang w:val="es-ES_tradnl"/>
        </w:rPr>
        <w:t>esentación de la solicitud, situación que no ocurrió.</w:t>
      </w:r>
    </w:p>
    <w:p w14:paraId="3B04F5A9" w14:textId="77777777" w:rsidR="004E704B" w:rsidRPr="00127D52" w:rsidRDefault="004E704B" w:rsidP="004E704B">
      <w:pPr>
        <w:pStyle w:val="Prrafodelista"/>
        <w:rPr>
          <w:rFonts w:ascii="Palatino Linotype" w:hAnsi="Palatino Linotype" w:cs="Arial"/>
          <w:noProof w:val="0"/>
          <w:lang w:val="es-ES_tradnl"/>
        </w:rPr>
      </w:pPr>
    </w:p>
    <w:p w14:paraId="292C9D48" w14:textId="2D83F96F" w:rsidR="00AC7E67" w:rsidRPr="00127D52" w:rsidRDefault="00AC7E67" w:rsidP="004E704B">
      <w:pPr>
        <w:pStyle w:val="Prrafodelista"/>
        <w:numPr>
          <w:ilvl w:val="0"/>
          <w:numId w:val="2"/>
        </w:numPr>
        <w:spacing w:line="360" w:lineRule="auto"/>
        <w:ind w:left="0"/>
        <w:jc w:val="both"/>
        <w:rPr>
          <w:rFonts w:ascii="Palatino Linotype" w:eastAsia="Calibri" w:hAnsi="Palatino Linotype" w:cs="Arial"/>
          <w:noProof w:val="0"/>
          <w:lang w:val="es-ES_tradnl"/>
        </w:rPr>
      </w:pPr>
      <w:r w:rsidRPr="00127D52">
        <w:rPr>
          <w:rFonts w:ascii="Palatino Linotype" w:hAnsi="Palatino Linotype" w:cs="Arial"/>
          <w:noProof w:val="0"/>
          <w:lang w:val="es-ES_tradnl"/>
        </w:rPr>
        <w:t>Aunado</w:t>
      </w:r>
      <w:r w:rsidRPr="00127D52">
        <w:rPr>
          <w:rFonts w:ascii="Palatino Linotype" w:eastAsia="Calibri" w:hAnsi="Palatino Linotype" w:cs="Arial"/>
          <w:noProof w:val="0"/>
          <w:lang w:val="es-ES_tradnl"/>
        </w:rPr>
        <w:t xml:space="preserve"> a lo anterior, debemos reiterar que la incompetencia que arguyó el Sujeto Obligado en su Informe Justificado no es procedente en razón de que </w:t>
      </w:r>
      <w:r w:rsidRPr="00127D52">
        <w:rPr>
          <w:rFonts w:ascii="Palatino Linotype" w:eastAsia="Calibri" w:hAnsi="Palatino Linotype" w:cs="Arial"/>
          <w:b/>
          <w:noProof w:val="0"/>
          <w:lang w:val="es-ES_tradnl"/>
        </w:rPr>
        <w:t>no</w:t>
      </w:r>
      <w:r w:rsidRPr="00127D52">
        <w:rPr>
          <w:rFonts w:ascii="Palatino Linotype" w:eastAsia="Calibri" w:hAnsi="Palatino Linotype" w:cs="Arial"/>
          <w:noProof w:val="0"/>
          <w:lang w:val="es-ES_tradnl"/>
        </w:rPr>
        <w:t xml:space="preserve"> cumplió con las formalidades necesarias, incumpliendo con una primordial, que es </w:t>
      </w:r>
      <w:r w:rsidRPr="00127D52">
        <w:rPr>
          <w:rFonts w:ascii="Palatino Linotype" w:hAnsi="Palatino Linotype" w:cs="Arial"/>
          <w:noProof w:val="0"/>
          <w:lang w:val="es-ES_tradnl"/>
        </w:rPr>
        <w:t>brindar certeza</w:t>
      </w:r>
      <w:r w:rsidRPr="00127D52">
        <w:rPr>
          <w:rStyle w:val="Refdenotaalpie"/>
          <w:rFonts w:ascii="Palatino Linotype" w:hAnsi="Palatino Linotype" w:cs="Arial"/>
          <w:noProof w:val="0"/>
          <w:lang w:val="es-ES_tradnl"/>
        </w:rPr>
        <w:footnoteReference w:id="9"/>
      </w:r>
      <w:r w:rsidRPr="00127D52">
        <w:rPr>
          <w:rFonts w:ascii="Palatino Linotype" w:hAnsi="Palatino Linotype" w:cs="Arial"/>
          <w:noProof w:val="0"/>
          <w:lang w:val="es-ES_tradnl"/>
        </w:rPr>
        <w:t xml:space="preserve"> sobre la declinación de competencia, misma que debe estar a lo dispuesto por el artículo 49 fracciones I y II de la Ley de Transparencia y Acceso a la Información Pública del Estado de México y Municipios que dispone los siguiente:</w:t>
      </w:r>
    </w:p>
    <w:p w14:paraId="2F9AACEC" w14:textId="77777777" w:rsidR="00AC7E67" w:rsidRPr="00127D52" w:rsidRDefault="00AC7E67" w:rsidP="004E704B">
      <w:pPr>
        <w:pStyle w:val="Prrafodelista"/>
        <w:jc w:val="both"/>
        <w:rPr>
          <w:rFonts w:ascii="Palatino Linotype" w:hAnsi="Palatino Linotype" w:cs="Arial"/>
          <w:noProof w:val="0"/>
          <w:lang w:val="es-ES_tradnl"/>
        </w:rPr>
      </w:pPr>
    </w:p>
    <w:p w14:paraId="5BE8A470" w14:textId="77777777" w:rsidR="00AC7E67" w:rsidRPr="00127D52" w:rsidRDefault="00AC7E67" w:rsidP="004E704B">
      <w:pPr>
        <w:spacing w:line="360" w:lineRule="auto"/>
        <w:ind w:left="567" w:right="757"/>
        <w:jc w:val="both"/>
        <w:rPr>
          <w:rFonts w:ascii="Palatino Linotype" w:eastAsia="Calibri" w:hAnsi="Palatino Linotype" w:cs="Arial"/>
          <w:i/>
          <w:noProof w:val="0"/>
          <w:sz w:val="22"/>
          <w:lang w:val="es-ES_tradnl"/>
        </w:rPr>
      </w:pPr>
      <w:r w:rsidRPr="00127D52">
        <w:rPr>
          <w:rFonts w:ascii="Palatino Linotype" w:eastAsia="Calibri" w:hAnsi="Palatino Linotype" w:cs="Arial"/>
          <w:b/>
          <w:i/>
          <w:noProof w:val="0"/>
          <w:sz w:val="22"/>
          <w:lang w:val="es-ES_tradnl"/>
        </w:rPr>
        <w:t>Artículo 49</w:t>
      </w:r>
      <w:r w:rsidRPr="00127D52">
        <w:rPr>
          <w:rFonts w:ascii="Palatino Linotype" w:eastAsia="Calibri" w:hAnsi="Palatino Linotype" w:cs="Arial"/>
          <w:i/>
          <w:noProof w:val="0"/>
          <w:sz w:val="22"/>
          <w:lang w:val="es-ES_tradnl"/>
        </w:rPr>
        <w:t>. Los Comités de Transparencia tendrán las siguientes atribuciones:</w:t>
      </w:r>
    </w:p>
    <w:p w14:paraId="06F93A34" w14:textId="77777777" w:rsidR="00AC7E67" w:rsidRPr="00127D52" w:rsidRDefault="00AC7E67" w:rsidP="004E704B">
      <w:pPr>
        <w:spacing w:line="360" w:lineRule="auto"/>
        <w:ind w:left="567" w:right="757"/>
        <w:jc w:val="both"/>
        <w:rPr>
          <w:rFonts w:ascii="Palatino Linotype" w:eastAsia="Calibri" w:hAnsi="Palatino Linotype" w:cs="Arial"/>
          <w:i/>
          <w:noProof w:val="0"/>
          <w:sz w:val="22"/>
          <w:lang w:val="es-ES_tradnl"/>
        </w:rPr>
      </w:pPr>
      <w:r w:rsidRPr="00127D52">
        <w:rPr>
          <w:rFonts w:ascii="Palatino Linotype" w:eastAsia="Calibri" w:hAnsi="Palatino Linotype" w:cs="Arial"/>
          <w:b/>
          <w:i/>
          <w:noProof w:val="0"/>
          <w:sz w:val="22"/>
          <w:lang w:val="es-ES_tradnl"/>
        </w:rPr>
        <w:t>I</w:t>
      </w:r>
      <w:r w:rsidRPr="00127D52">
        <w:rPr>
          <w:rFonts w:ascii="Palatino Linotype" w:eastAsia="Calibri" w:hAnsi="Palatino Linotype" w:cs="Arial"/>
          <w:i/>
          <w:noProof w:val="0"/>
          <w:sz w:val="22"/>
          <w:lang w:val="es-ES_tradnl"/>
        </w:rPr>
        <w:t>. Instituir, coordinar y supervisar en términos de las disposiciones aplicables, las acciones, medidas y procedimientos que coadyuven a asegurar una mayor eficacia en la gestión y atención de las solicitudes en materia de acceso a la información;</w:t>
      </w:r>
    </w:p>
    <w:p w14:paraId="223A8461" w14:textId="77777777" w:rsidR="00AC7E67" w:rsidRPr="00127D52" w:rsidRDefault="00AC7E67" w:rsidP="004E704B">
      <w:pPr>
        <w:spacing w:line="360" w:lineRule="auto"/>
        <w:ind w:left="567" w:right="757"/>
        <w:jc w:val="both"/>
        <w:rPr>
          <w:rFonts w:ascii="Palatino Linotype" w:eastAsia="Calibri" w:hAnsi="Palatino Linotype" w:cs="Arial"/>
          <w:i/>
          <w:noProof w:val="0"/>
          <w:sz w:val="22"/>
          <w:lang w:val="es-ES_tradnl"/>
        </w:rPr>
      </w:pPr>
      <w:r w:rsidRPr="00127D52">
        <w:rPr>
          <w:rFonts w:ascii="Palatino Linotype" w:eastAsia="Calibri" w:hAnsi="Palatino Linotype" w:cs="Arial"/>
          <w:b/>
          <w:i/>
          <w:noProof w:val="0"/>
          <w:sz w:val="22"/>
          <w:lang w:val="es-ES_tradnl"/>
        </w:rPr>
        <w:t>II</w:t>
      </w:r>
      <w:r w:rsidRPr="00127D52">
        <w:rPr>
          <w:rFonts w:ascii="Palatino Linotype" w:eastAsia="Calibri" w:hAnsi="Palatino Linotype" w:cs="Arial"/>
          <w:i/>
          <w:noProof w:val="0"/>
          <w:sz w:val="22"/>
          <w:lang w:val="es-ES_tradnl"/>
        </w:rPr>
        <w:t xml:space="preserve">. </w:t>
      </w:r>
      <w:r w:rsidRPr="00127D52">
        <w:rPr>
          <w:rFonts w:ascii="Palatino Linotype" w:eastAsia="Calibri" w:hAnsi="Palatino Linotype" w:cs="Arial"/>
          <w:i/>
          <w:noProof w:val="0"/>
          <w:sz w:val="22"/>
          <w:u w:val="single"/>
          <w:lang w:val="es-ES_tradnl"/>
        </w:rPr>
        <w:t>Confirmar, modificar o revocar</w:t>
      </w:r>
      <w:r w:rsidRPr="00127D52">
        <w:rPr>
          <w:rFonts w:ascii="Palatino Linotype" w:eastAsia="Calibri" w:hAnsi="Palatino Linotype" w:cs="Arial"/>
          <w:i/>
          <w:noProof w:val="0"/>
          <w:sz w:val="22"/>
          <w:lang w:val="es-ES_tradnl"/>
        </w:rPr>
        <w:t xml:space="preserve"> las determinaciones que en materia de ampliación del plazo de respuesta, clasificación de la información y </w:t>
      </w:r>
      <w:r w:rsidRPr="00127D52">
        <w:rPr>
          <w:rFonts w:ascii="Palatino Linotype" w:eastAsia="Calibri" w:hAnsi="Palatino Linotype" w:cs="Arial"/>
          <w:i/>
          <w:noProof w:val="0"/>
          <w:sz w:val="22"/>
          <w:u w:val="single"/>
          <w:lang w:val="es-ES_tradnl"/>
        </w:rPr>
        <w:t>declaración</w:t>
      </w:r>
      <w:r w:rsidRPr="00127D52">
        <w:rPr>
          <w:rFonts w:ascii="Palatino Linotype" w:eastAsia="Calibri" w:hAnsi="Palatino Linotype" w:cs="Arial"/>
          <w:i/>
          <w:noProof w:val="0"/>
          <w:sz w:val="22"/>
          <w:lang w:val="es-ES_tradnl"/>
        </w:rPr>
        <w:t xml:space="preserve"> de inexistencia o </w:t>
      </w:r>
      <w:r w:rsidRPr="00127D52">
        <w:rPr>
          <w:rFonts w:ascii="Palatino Linotype" w:eastAsia="Calibri" w:hAnsi="Palatino Linotype" w:cs="Arial"/>
          <w:i/>
          <w:noProof w:val="0"/>
          <w:sz w:val="22"/>
          <w:u w:val="single"/>
          <w:lang w:val="es-ES_tradnl"/>
        </w:rPr>
        <w:t>de incompetencia</w:t>
      </w:r>
      <w:r w:rsidRPr="00127D52">
        <w:rPr>
          <w:rFonts w:ascii="Palatino Linotype" w:eastAsia="Calibri" w:hAnsi="Palatino Linotype" w:cs="Arial"/>
          <w:i/>
          <w:noProof w:val="0"/>
          <w:sz w:val="22"/>
          <w:lang w:val="es-ES_tradnl"/>
        </w:rPr>
        <w:t xml:space="preserve"> </w:t>
      </w:r>
      <w:r w:rsidRPr="00127D52">
        <w:rPr>
          <w:rFonts w:ascii="Palatino Linotype" w:eastAsia="Calibri" w:hAnsi="Palatino Linotype" w:cs="Arial"/>
          <w:i/>
          <w:noProof w:val="0"/>
          <w:sz w:val="22"/>
          <w:u w:val="single"/>
          <w:lang w:val="es-ES_tradnl"/>
        </w:rPr>
        <w:t>realicen los titulares de las áreas de los sujetos obligados</w:t>
      </w:r>
      <w:r w:rsidRPr="00127D52">
        <w:rPr>
          <w:rFonts w:ascii="Palatino Linotype" w:eastAsia="Calibri" w:hAnsi="Palatino Linotype" w:cs="Arial"/>
          <w:i/>
          <w:noProof w:val="0"/>
          <w:sz w:val="22"/>
          <w:lang w:val="es-ES_tradnl"/>
        </w:rPr>
        <w:t>;</w:t>
      </w:r>
    </w:p>
    <w:p w14:paraId="39F54C83" w14:textId="77777777" w:rsidR="00AC7E67" w:rsidRPr="00127D52" w:rsidRDefault="00AC7E67" w:rsidP="00AC7E67">
      <w:pPr>
        <w:spacing w:line="360" w:lineRule="auto"/>
        <w:ind w:left="567" w:right="757"/>
        <w:jc w:val="both"/>
        <w:rPr>
          <w:rFonts w:ascii="Palatino Linotype" w:eastAsia="Calibri" w:hAnsi="Palatino Linotype" w:cs="Arial"/>
          <w:i/>
          <w:noProof w:val="0"/>
          <w:lang w:val="es-ES_tradnl"/>
        </w:rPr>
      </w:pPr>
      <w:r w:rsidRPr="00127D52">
        <w:rPr>
          <w:rFonts w:ascii="Palatino Linotype" w:eastAsia="Calibri" w:hAnsi="Palatino Linotype" w:cs="Arial"/>
          <w:i/>
          <w:noProof w:val="0"/>
          <w:sz w:val="22"/>
          <w:lang w:val="es-ES_tradnl"/>
        </w:rPr>
        <w:t>…</w:t>
      </w:r>
    </w:p>
    <w:p w14:paraId="12851E2D" w14:textId="180F2CED" w:rsidR="00AC7E67" w:rsidRPr="00127D52" w:rsidRDefault="00AC7E67" w:rsidP="00AC7E67">
      <w:pPr>
        <w:pStyle w:val="Prrafodelista"/>
        <w:numPr>
          <w:ilvl w:val="0"/>
          <w:numId w:val="2"/>
        </w:numPr>
        <w:spacing w:line="360" w:lineRule="auto"/>
        <w:ind w:left="284"/>
        <w:jc w:val="both"/>
        <w:rPr>
          <w:rFonts w:ascii="Palatino Linotype" w:eastAsia="Calibri" w:hAnsi="Palatino Linotype" w:cs="Arial"/>
          <w:noProof w:val="0"/>
          <w:lang w:val="es-ES_tradnl"/>
        </w:rPr>
      </w:pPr>
      <w:r w:rsidRPr="00127D52">
        <w:rPr>
          <w:rFonts w:ascii="Palatino Linotype" w:eastAsia="Calibri" w:hAnsi="Palatino Linotype" w:cs="Arial"/>
          <w:noProof w:val="0"/>
          <w:lang w:val="es-ES_tradnl"/>
        </w:rPr>
        <w:t xml:space="preserve">En efecto, si </w:t>
      </w:r>
      <w:r w:rsidRPr="00127D52">
        <w:rPr>
          <w:rFonts w:ascii="Palatino Linotype" w:hAnsi="Palatino Linotype" w:cs="Arial"/>
          <w:noProof w:val="0"/>
          <w:lang w:val="es-ES_tradnl"/>
        </w:rPr>
        <w:t>bien</w:t>
      </w:r>
      <w:r w:rsidRPr="00127D52">
        <w:rPr>
          <w:rFonts w:ascii="Palatino Linotype" w:eastAsia="Calibri" w:hAnsi="Palatino Linotype" w:cs="Arial"/>
          <w:noProof w:val="0"/>
          <w:lang w:val="es-ES_tradnl"/>
        </w:rPr>
        <w:t xml:space="preserve"> el</w:t>
      </w:r>
      <w:r w:rsidRPr="00127D52">
        <w:rPr>
          <w:rFonts w:ascii="Palatino Linotype" w:eastAsia="Calibri" w:hAnsi="Palatino Linotype" w:cs="Arial"/>
          <w:b/>
          <w:noProof w:val="0"/>
          <w:lang w:val="es-ES_tradnl"/>
        </w:rPr>
        <w:t xml:space="preserve"> </w:t>
      </w:r>
      <w:r w:rsidRPr="00127D52">
        <w:rPr>
          <w:rFonts w:ascii="Palatino Linotype" w:eastAsia="Calibri" w:hAnsi="Palatino Linotype" w:cs="Arial"/>
          <w:noProof w:val="0"/>
          <w:lang w:val="es-ES_tradnl"/>
        </w:rPr>
        <w:t>Sujeto Obligado</w:t>
      </w:r>
      <w:r w:rsidRPr="00127D52">
        <w:rPr>
          <w:rFonts w:ascii="Palatino Linotype" w:eastAsia="Calibri" w:hAnsi="Palatino Linotype" w:cs="Arial"/>
          <w:b/>
          <w:noProof w:val="0"/>
          <w:lang w:val="es-ES_tradnl"/>
        </w:rPr>
        <w:t xml:space="preserve"> </w:t>
      </w:r>
      <w:r w:rsidRPr="00127D52">
        <w:rPr>
          <w:rFonts w:ascii="Palatino Linotype" w:eastAsia="Calibri" w:hAnsi="Palatino Linotype" w:cs="Arial"/>
          <w:noProof w:val="0"/>
          <w:lang w:val="es-ES_tradnl"/>
        </w:rPr>
        <w:t>no tiene competencia para administrar, generar o poseer la información solicitada en el presente asunto, en virtud de ser atribución de diverso Sujeto Obligado, denominado</w:t>
      </w:r>
      <w:r w:rsidRPr="00127D52">
        <w:rPr>
          <w:rFonts w:ascii="Palatino Linotype" w:hAnsi="Palatino Linotype" w:cs="Arial"/>
          <w:noProof w:val="0"/>
          <w:lang w:val="es-ES_tradnl" w:eastAsia="es-MX"/>
        </w:rPr>
        <w:t xml:space="preserve"> Instituto de la Función </w:t>
      </w:r>
      <w:r w:rsidRPr="00127D52">
        <w:rPr>
          <w:rFonts w:ascii="Palatino Linotype" w:hAnsi="Palatino Linotype" w:cs="Arial"/>
          <w:noProof w:val="0"/>
          <w:lang w:val="es-ES_tradnl" w:eastAsia="es-MX"/>
        </w:rPr>
        <w:lastRenderedPageBreak/>
        <w:t xml:space="preserve">Registral del Estado de México, </w:t>
      </w:r>
      <w:r w:rsidR="004E704B" w:rsidRPr="00127D52">
        <w:rPr>
          <w:rFonts w:ascii="Palatino Linotype" w:eastAsia="Calibri" w:hAnsi="Palatino Linotype" w:cs="Arial"/>
          <w:noProof w:val="0"/>
          <w:lang w:val="es-ES_tradnl"/>
        </w:rPr>
        <w:t>también</w:t>
      </w:r>
      <w:r w:rsidRPr="00127D52">
        <w:rPr>
          <w:rFonts w:ascii="Palatino Linotype" w:eastAsia="Calibri" w:hAnsi="Palatino Linotype" w:cs="Arial"/>
          <w:noProof w:val="0"/>
          <w:lang w:val="es-ES_tradnl"/>
        </w:rPr>
        <w:t xml:space="preserve"> lo es que debió de notificar su </w:t>
      </w:r>
      <w:r w:rsidR="004E704B" w:rsidRPr="00127D52">
        <w:rPr>
          <w:rFonts w:ascii="Palatino Linotype" w:eastAsia="Calibri" w:hAnsi="Palatino Linotype" w:cs="Arial"/>
          <w:noProof w:val="0"/>
          <w:lang w:val="es-ES_tradnl"/>
        </w:rPr>
        <w:t xml:space="preserve">incompetencia, en tiempo y forma y orientar al solicitante para que éste a su vez, requiriera la información a otros sujetos obligados de acuerdo a sus intereses. </w:t>
      </w:r>
    </w:p>
    <w:p w14:paraId="17E35CFF" w14:textId="77777777" w:rsidR="00AC7E67" w:rsidRPr="00127D52" w:rsidRDefault="00AC7E67" w:rsidP="00AC7E67">
      <w:pPr>
        <w:pStyle w:val="Prrafodelista"/>
        <w:spacing w:line="360" w:lineRule="auto"/>
        <w:ind w:left="284"/>
        <w:jc w:val="both"/>
        <w:rPr>
          <w:rFonts w:ascii="Palatino Linotype" w:eastAsia="Calibri" w:hAnsi="Palatino Linotype" w:cs="Arial"/>
          <w:noProof w:val="0"/>
          <w:lang w:val="es-ES_tradnl"/>
        </w:rPr>
      </w:pPr>
    </w:p>
    <w:p w14:paraId="08736268" w14:textId="1041B40D" w:rsidR="00AC7E67" w:rsidRPr="00127D52" w:rsidRDefault="00AC7E67" w:rsidP="00AC7E67">
      <w:pPr>
        <w:pStyle w:val="Prrafodelista"/>
        <w:numPr>
          <w:ilvl w:val="0"/>
          <w:numId w:val="2"/>
        </w:numPr>
        <w:spacing w:line="360" w:lineRule="auto"/>
        <w:ind w:left="284"/>
        <w:jc w:val="both"/>
        <w:rPr>
          <w:rFonts w:ascii="Palatino Linotype" w:eastAsia="Calibri" w:hAnsi="Palatino Linotype" w:cs="Arial"/>
          <w:noProof w:val="0"/>
          <w:lang w:val="es-ES_tradnl"/>
        </w:rPr>
      </w:pPr>
      <w:r w:rsidRPr="00127D52">
        <w:rPr>
          <w:rFonts w:ascii="Palatino Linotype" w:eastAsia="Calibri" w:hAnsi="Palatino Linotype" w:cs="Arial"/>
          <w:noProof w:val="0"/>
          <w:lang w:val="es-ES_tradnl"/>
        </w:rPr>
        <w:t xml:space="preserve">En efecto, dicha incompetencia debió haber </w:t>
      </w:r>
      <w:r w:rsidR="004E704B" w:rsidRPr="00127D52">
        <w:rPr>
          <w:rFonts w:ascii="Palatino Linotype" w:eastAsia="Calibri" w:hAnsi="Palatino Linotype" w:cs="Arial"/>
          <w:noProof w:val="0"/>
          <w:lang w:val="es-ES_tradnl"/>
        </w:rPr>
        <w:t xml:space="preserve">emitida </w:t>
      </w:r>
      <w:r w:rsidRPr="00127D52">
        <w:rPr>
          <w:rFonts w:ascii="Palatino Linotype" w:eastAsia="Calibri" w:hAnsi="Palatino Linotype" w:cs="Arial"/>
          <w:noProof w:val="0"/>
          <w:lang w:val="es-ES_tradnl"/>
        </w:rPr>
        <w:t>por el Comité de Transparencia del Sujeto Obligado en términos del precepto legal referido, razón por la cual se considera viable ordenar al Sujeto Obligado realizar a través de su Comité de Transparencia, el Acuerdo mediante el cual se confirme la incompetencia del Sujeto Obligado respecto de la información concerniente a la licitación LPNP/IFREM/DAYF/005/2018  consistente en la solicitud de información presentada por el Recurrente, debiendo notificarle de igual forma el Acuerdo de referencia.</w:t>
      </w:r>
    </w:p>
    <w:p w14:paraId="4B16ECD8" w14:textId="77777777" w:rsidR="006F5D23" w:rsidRPr="00127D52" w:rsidRDefault="006F5D23" w:rsidP="006F5D23">
      <w:pPr>
        <w:spacing w:line="360" w:lineRule="auto"/>
        <w:jc w:val="both"/>
        <w:rPr>
          <w:rFonts w:ascii="Palatino Linotype" w:eastAsia="Calibri" w:hAnsi="Palatino Linotype" w:cs="Arial"/>
          <w:noProof w:val="0"/>
          <w:lang w:val="es-ES_tradnl"/>
        </w:rPr>
      </w:pPr>
    </w:p>
    <w:p w14:paraId="615BF37F" w14:textId="6E3BA470" w:rsidR="006F5D23" w:rsidRPr="00127D52" w:rsidRDefault="006F5D23" w:rsidP="006F5D23">
      <w:pPr>
        <w:spacing w:line="360" w:lineRule="auto"/>
        <w:jc w:val="both"/>
        <w:rPr>
          <w:rFonts w:ascii="Palatino Linotype" w:eastAsia="Calibri" w:hAnsi="Palatino Linotype" w:cs="Arial"/>
          <w:b/>
          <w:noProof w:val="0"/>
          <w:lang w:val="es-ES_tradnl"/>
        </w:rPr>
      </w:pPr>
      <w:bookmarkStart w:id="49" w:name="_Toc530645807"/>
      <w:r w:rsidRPr="00127D52">
        <w:rPr>
          <w:rFonts w:ascii="Palatino Linotype" w:eastAsia="Calibri" w:hAnsi="Palatino Linotype" w:cs="Arial"/>
          <w:b/>
          <w:noProof w:val="0"/>
          <w:lang w:val="es-ES_tradnl"/>
        </w:rPr>
        <w:t>I. El derecho de acceso a la información, como herramienta de control ciudadano.</w:t>
      </w:r>
      <w:bookmarkEnd w:id="49"/>
      <w:r w:rsidRPr="00127D52">
        <w:rPr>
          <w:rFonts w:ascii="Palatino Linotype" w:eastAsia="Calibri" w:hAnsi="Palatino Linotype" w:cs="Arial"/>
          <w:b/>
          <w:noProof w:val="0"/>
          <w:lang w:val="es-ES_tradnl"/>
        </w:rPr>
        <w:t xml:space="preserve"> </w:t>
      </w:r>
    </w:p>
    <w:p w14:paraId="4A3018EB" w14:textId="77777777" w:rsidR="006F5D23" w:rsidRPr="00127D52" w:rsidRDefault="006F5D23" w:rsidP="006F5D23">
      <w:pPr>
        <w:spacing w:line="360" w:lineRule="auto"/>
        <w:jc w:val="both"/>
        <w:rPr>
          <w:rFonts w:ascii="Palatino Linotype" w:eastAsia="Calibri" w:hAnsi="Palatino Linotype" w:cs="Arial"/>
          <w:b/>
          <w:noProof w:val="0"/>
          <w:lang w:val="es-ES_tradnl"/>
        </w:rPr>
      </w:pPr>
    </w:p>
    <w:p w14:paraId="1F993C3C" w14:textId="77777777" w:rsidR="006F5D23" w:rsidRPr="00127D52" w:rsidRDefault="006F5D23" w:rsidP="006F5D23">
      <w:pPr>
        <w:numPr>
          <w:ilvl w:val="0"/>
          <w:numId w:val="2"/>
        </w:numPr>
        <w:spacing w:line="360" w:lineRule="auto"/>
        <w:jc w:val="both"/>
        <w:rPr>
          <w:rFonts w:ascii="Palatino Linotype" w:eastAsia="Calibri" w:hAnsi="Palatino Linotype" w:cs="Arial"/>
          <w:noProof w:val="0"/>
          <w:lang w:val="es-ES_tradnl"/>
        </w:rPr>
      </w:pPr>
      <w:r w:rsidRPr="00127D52">
        <w:rPr>
          <w:rFonts w:ascii="Palatino Linotype" w:eastAsia="Calibri" w:hAnsi="Palatino Linotype" w:cs="Arial"/>
          <w:noProof w:val="0"/>
          <w:lang w:val="es-ES_tradnl"/>
        </w:rPr>
        <w:t>El ejercicio del derecho de acceso a la información no sólo se basa en buscar, recabar y difundir la información que generan, poseen y/o administran los Sujetos Obligados, sino que también tiene como objetivo ser una herramienta funcional de control y vigilancia de los gobernados, ya que puede permitir evaluar la probable comisión de hechos constitutivos de corrupción, o de ser el caso comprobarla.</w:t>
      </w:r>
    </w:p>
    <w:p w14:paraId="54A88F41" w14:textId="77777777" w:rsidR="006F5D23" w:rsidRPr="00127D52" w:rsidRDefault="006F5D23" w:rsidP="006F5D23">
      <w:pPr>
        <w:spacing w:line="360" w:lineRule="auto"/>
        <w:jc w:val="both"/>
        <w:rPr>
          <w:rFonts w:ascii="Palatino Linotype" w:eastAsia="Calibri" w:hAnsi="Palatino Linotype" w:cs="Arial"/>
          <w:noProof w:val="0"/>
          <w:lang w:val="es-ES_tradnl"/>
        </w:rPr>
      </w:pPr>
    </w:p>
    <w:p w14:paraId="1AD3A768" w14:textId="77777777" w:rsidR="006F5D23" w:rsidRPr="00127D52" w:rsidRDefault="006F5D23" w:rsidP="006F5D23">
      <w:pPr>
        <w:spacing w:line="360" w:lineRule="auto"/>
        <w:jc w:val="both"/>
        <w:rPr>
          <w:rFonts w:ascii="Palatino Linotype" w:eastAsia="Calibri" w:hAnsi="Palatino Linotype" w:cs="Arial"/>
          <w:noProof w:val="0"/>
          <w:lang w:val="es-ES_tradnl"/>
        </w:rPr>
      </w:pPr>
    </w:p>
    <w:p w14:paraId="44CA105B" w14:textId="77777777" w:rsidR="006F5D23" w:rsidRPr="00127D52" w:rsidRDefault="006F5D23" w:rsidP="006F5D23">
      <w:pPr>
        <w:numPr>
          <w:ilvl w:val="0"/>
          <w:numId w:val="2"/>
        </w:numPr>
        <w:spacing w:line="360" w:lineRule="auto"/>
        <w:jc w:val="both"/>
        <w:rPr>
          <w:rFonts w:ascii="Palatino Linotype" w:eastAsia="Calibri" w:hAnsi="Palatino Linotype" w:cs="Arial"/>
          <w:noProof w:val="0"/>
          <w:lang w:val="es-ES_tradnl"/>
        </w:rPr>
      </w:pPr>
      <w:r w:rsidRPr="00127D52">
        <w:rPr>
          <w:rFonts w:ascii="Palatino Linotype" w:eastAsia="Calibri" w:hAnsi="Palatino Linotype" w:cs="Arial"/>
          <w:noProof w:val="0"/>
          <w:lang w:val="es-ES_tradnl"/>
        </w:rPr>
        <w:lastRenderedPageBreak/>
        <w:t>Ha sido postura reiterada de esta Ponencia que resuelve, de incentivar al gobernado para que ejerza su derecho de acceso a la información también desde una óptica de contraloría ciudadana, que de observancia a probables actos de corrupción para comenzar a cambiar los incentivos.</w:t>
      </w:r>
    </w:p>
    <w:p w14:paraId="16E24927" w14:textId="77777777" w:rsidR="006F5D23" w:rsidRPr="00127D52" w:rsidRDefault="006F5D23" w:rsidP="006F5D23">
      <w:pPr>
        <w:spacing w:line="360" w:lineRule="auto"/>
        <w:jc w:val="both"/>
        <w:rPr>
          <w:rFonts w:ascii="Palatino Linotype" w:eastAsia="Calibri" w:hAnsi="Palatino Linotype" w:cs="Arial"/>
          <w:noProof w:val="0"/>
          <w:lang w:val="es-ES_tradnl"/>
        </w:rPr>
      </w:pPr>
    </w:p>
    <w:p w14:paraId="021D2BB2" w14:textId="77777777" w:rsidR="006F5D23" w:rsidRPr="00127D52" w:rsidRDefault="006F5D23" w:rsidP="006F5D23">
      <w:pPr>
        <w:numPr>
          <w:ilvl w:val="0"/>
          <w:numId w:val="2"/>
        </w:numPr>
        <w:spacing w:line="360" w:lineRule="auto"/>
        <w:jc w:val="both"/>
        <w:rPr>
          <w:rFonts w:ascii="Palatino Linotype" w:eastAsia="Calibri" w:hAnsi="Palatino Linotype" w:cs="Arial"/>
          <w:noProof w:val="0"/>
          <w:lang w:val="es-ES_tradnl"/>
        </w:rPr>
      </w:pPr>
      <w:r w:rsidRPr="00127D52">
        <w:rPr>
          <w:rFonts w:ascii="Palatino Linotype" w:eastAsia="Calibri" w:hAnsi="Palatino Linotype" w:cs="Arial"/>
          <w:noProof w:val="0"/>
          <w:lang w:val="es-ES_tradnl"/>
        </w:rPr>
        <w:t>La corrupción es un fenómeno multifactorial. Por lo mismo, su combate exige soluciones y acciones por múltiples frentes, lo cual es especialmente cierto en el terreno de la contratación pública. En este sentido, se considera que solicitudes de información como la de mérito ciertamente propician aspectos como:</w:t>
      </w:r>
    </w:p>
    <w:p w14:paraId="34220CED" w14:textId="77777777" w:rsidR="006F5D23" w:rsidRPr="00127D52" w:rsidRDefault="006F5D23" w:rsidP="006F5D23">
      <w:pPr>
        <w:spacing w:line="360" w:lineRule="auto"/>
        <w:jc w:val="both"/>
        <w:rPr>
          <w:rFonts w:ascii="Palatino Linotype" w:eastAsia="Calibri" w:hAnsi="Palatino Linotype" w:cs="Arial"/>
          <w:noProof w:val="0"/>
          <w:lang w:val="es-ES_tradnl"/>
        </w:rPr>
      </w:pPr>
    </w:p>
    <w:p w14:paraId="1956C1F6" w14:textId="77777777" w:rsidR="006F5D23" w:rsidRPr="00127D52" w:rsidRDefault="006F5D23" w:rsidP="006F5D23">
      <w:pPr>
        <w:spacing w:line="360" w:lineRule="auto"/>
        <w:ind w:left="567"/>
        <w:jc w:val="both"/>
        <w:rPr>
          <w:rFonts w:ascii="Palatino Linotype" w:eastAsia="Calibri" w:hAnsi="Palatino Linotype" w:cs="Arial"/>
          <w:noProof w:val="0"/>
          <w:lang w:val="es-ES_tradnl"/>
        </w:rPr>
      </w:pPr>
      <w:r w:rsidRPr="00127D52">
        <w:rPr>
          <w:rFonts w:ascii="Palatino Linotype" w:eastAsia="Calibri" w:hAnsi="Palatino Linotype" w:cs="Arial"/>
          <w:noProof w:val="0"/>
          <w:lang w:val="es-ES_tradnl"/>
        </w:rPr>
        <w:t>• Intensificar los mecanismos de transparencia y rendición de cuentas, en los procesos de contratación pública;</w:t>
      </w:r>
    </w:p>
    <w:p w14:paraId="305BA707" w14:textId="77777777" w:rsidR="006F5D23" w:rsidRPr="00127D52" w:rsidRDefault="006F5D23" w:rsidP="006F5D23">
      <w:pPr>
        <w:spacing w:line="360" w:lineRule="auto"/>
        <w:ind w:left="567"/>
        <w:jc w:val="both"/>
        <w:rPr>
          <w:rFonts w:ascii="Palatino Linotype" w:eastAsia="Calibri" w:hAnsi="Palatino Linotype" w:cs="Arial"/>
          <w:noProof w:val="0"/>
          <w:lang w:val="es-ES_tradnl"/>
        </w:rPr>
      </w:pPr>
    </w:p>
    <w:p w14:paraId="472374E9" w14:textId="77777777" w:rsidR="006F5D23" w:rsidRPr="00127D52" w:rsidRDefault="006F5D23" w:rsidP="006F5D23">
      <w:pPr>
        <w:spacing w:line="360" w:lineRule="auto"/>
        <w:ind w:left="567"/>
        <w:jc w:val="both"/>
        <w:rPr>
          <w:rFonts w:ascii="Palatino Linotype" w:eastAsia="Calibri" w:hAnsi="Palatino Linotype" w:cs="Arial"/>
          <w:noProof w:val="0"/>
          <w:lang w:val="es-ES_tradnl"/>
        </w:rPr>
      </w:pPr>
      <w:r w:rsidRPr="00127D52">
        <w:rPr>
          <w:rFonts w:ascii="Palatino Linotype" w:eastAsia="Calibri" w:hAnsi="Palatino Linotype" w:cs="Arial"/>
          <w:noProof w:val="0"/>
          <w:lang w:val="es-ES_tradnl"/>
        </w:rPr>
        <w:t>• Involucra y acerca más a la sociedad civil, lo que contribuye a recurrir con mayor frecuencia a las consultas públicas;</w:t>
      </w:r>
    </w:p>
    <w:p w14:paraId="3648DF6B" w14:textId="77777777" w:rsidR="006F5D23" w:rsidRPr="00127D52" w:rsidRDefault="006F5D23" w:rsidP="006F5D23">
      <w:pPr>
        <w:spacing w:line="360" w:lineRule="auto"/>
        <w:ind w:left="567"/>
        <w:jc w:val="both"/>
        <w:rPr>
          <w:rFonts w:ascii="Palatino Linotype" w:eastAsia="Calibri" w:hAnsi="Palatino Linotype" w:cs="Arial"/>
          <w:noProof w:val="0"/>
          <w:lang w:val="es-ES_tradnl"/>
        </w:rPr>
      </w:pPr>
    </w:p>
    <w:p w14:paraId="24AFDE5E" w14:textId="77777777" w:rsidR="006F5D23" w:rsidRPr="00127D52" w:rsidRDefault="006F5D23" w:rsidP="006F5D23">
      <w:pPr>
        <w:spacing w:line="360" w:lineRule="auto"/>
        <w:ind w:left="567"/>
        <w:jc w:val="both"/>
        <w:rPr>
          <w:rFonts w:ascii="Palatino Linotype" w:eastAsia="Calibri" w:hAnsi="Palatino Linotype" w:cs="Arial"/>
          <w:noProof w:val="0"/>
          <w:lang w:val="es-ES_tradnl"/>
        </w:rPr>
      </w:pPr>
      <w:r w:rsidRPr="00127D52">
        <w:rPr>
          <w:rFonts w:ascii="Palatino Linotype" w:eastAsia="Calibri" w:hAnsi="Palatino Linotype" w:cs="Arial"/>
          <w:noProof w:val="0"/>
          <w:lang w:val="es-ES_tradnl"/>
        </w:rPr>
        <w:t>• Promueven, mecanismos de evaluación transparentes;</w:t>
      </w:r>
    </w:p>
    <w:p w14:paraId="09F29577" w14:textId="77777777" w:rsidR="006F5D23" w:rsidRPr="00127D52" w:rsidRDefault="006F5D23" w:rsidP="006F5D23">
      <w:pPr>
        <w:spacing w:line="360" w:lineRule="auto"/>
        <w:ind w:left="567"/>
        <w:jc w:val="both"/>
        <w:rPr>
          <w:rFonts w:ascii="Palatino Linotype" w:eastAsia="Calibri" w:hAnsi="Palatino Linotype" w:cs="Arial"/>
          <w:noProof w:val="0"/>
          <w:lang w:val="es-ES_tradnl"/>
        </w:rPr>
      </w:pPr>
    </w:p>
    <w:p w14:paraId="3A5CBD7D" w14:textId="77777777" w:rsidR="006F5D23" w:rsidRPr="00127D52" w:rsidRDefault="006F5D23" w:rsidP="006F5D23">
      <w:pPr>
        <w:spacing w:line="360" w:lineRule="auto"/>
        <w:ind w:left="567"/>
        <w:jc w:val="both"/>
        <w:rPr>
          <w:rFonts w:ascii="Palatino Linotype" w:eastAsia="Calibri" w:hAnsi="Palatino Linotype" w:cs="Arial"/>
          <w:noProof w:val="0"/>
          <w:lang w:val="es-ES_tradnl"/>
        </w:rPr>
      </w:pPr>
      <w:r w:rsidRPr="00127D52">
        <w:rPr>
          <w:rFonts w:ascii="Palatino Linotype" w:eastAsia="Calibri" w:hAnsi="Palatino Linotype" w:cs="Arial"/>
          <w:noProof w:val="0"/>
          <w:lang w:val="es-ES_tradnl"/>
        </w:rPr>
        <w:t xml:space="preserve">• Se aprovechan los avances tecnológicos, como lo es el Sistema de Acceso a la Información Mexiquense, como un sistema de control ciudadano, que permita allegarse a los gobernados de información que permita detectar riesgos asociados a la corrupción; información que puede concurrir a las denuncias que haya lugar, lo que permitirá mitigar hechos probables de corrupción; </w:t>
      </w:r>
    </w:p>
    <w:p w14:paraId="12DE3449" w14:textId="77777777" w:rsidR="006F5D23" w:rsidRPr="00127D52" w:rsidRDefault="006F5D23" w:rsidP="006F5D23">
      <w:pPr>
        <w:spacing w:line="360" w:lineRule="auto"/>
        <w:jc w:val="both"/>
        <w:rPr>
          <w:rFonts w:ascii="Palatino Linotype" w:eastAsia="Calibri" w:hAnsi="Palatino Linotype" w:cs="Arial"/>
          <w:noProof w:val="0"/>
          <w:lang w:val="es-ES_tradnl"/>
        </w:rPr>
      </w:pPr>
    </w:p>
    <w:p w14:paraId="7188A01F" w14:textId="77777777" w:rsidR="006F5D23" w:rsidRPr="00127D52" w:rsidRDefault="006F5D23" w:rsidP="006F5D23">
      <w:pPr>
        <w:numPr>
          <w:ilvl w:val="0"/>
          <w:numId w:val="2"/>
        </w:numPr>
        <w:spacing w:line="360" w:lineRule="auto"/>
        <w:jc w:val="both"/>
        <w:rPr>
          <w:rFonts w:ascii="Palatino Linotype" w:eastAsia="Calibri" w:hAnsi="Palatino Linotype" w:cs="Arial"/>
          <w:noProof w:val="0"/>
          <w:lang w:val="es-ES_tradnl"/>
        </w:rPr>
      </w:pPr>
      <w:r w:rsidRPr="00127D52">
        <w:rPr>
          <w:rFonts w:ascii="Palatino Linotype" w:eastAsia="Calibri" w:hAnsi="Palatino Linotype" w:cs="Arial"/>
          <w:noProof w:val="0"/>
          <w:lang w:val="es-ES_tradnl"/>
        </w:rPr>
        <w:lastRenderedPageBreak/>
        <w:t>En conclusión, el derecho de acceso a la información, puede servir también como herramienta para combatir la corrupción, al ser un medio que permite el acceso a la información que dé cuenta de tales hechos que laceran el bienestar social.</w:t>
      </w:r>
    </w:p>
    <w:p w14:paraId="298DEF6F" w14:textId="77777777" w:rsidR="004E704B" w:rsidRPr="00127D52" w:rsidRDefault="004E704B" w:rsidP="006F5D23">
      <w:pPr>
        <w:spacing w:line="360" w:lineRule="auto"/>
        <w:jc w:val="both"/>
        <w:rPr>
          <w:rFonts w:ascii="Palatino Linotype" w:eastAsia="Calibri" w:hAnsi="Palatino Linotype" w:cs="Arial"/>
          <w:noProof w:val="0"/>
          <w:lang w:val="es-ES_tradnl"/>
        </w:rPr>
      </w:pPr>
    </w:p>
    <w:p w14:paraId="4D92D2FF" w14:textId="77777777" w:rsidR="00AC7E67" w:rsidRPr="00127D52" w:rsidRDefault="00AC7E67" w:rsidP="00AC7E67">
      <w:pPr>
        <w:pStyle w:val="Ttulo2"/>
        <w:rPr>
          <w:rFonts w:ascii="Palatino Linotype" w:hAnsi="Palatino Linotype"/>
          <w:b/>
          <w:noProof w:val="0"/>
          <w:color w:val="auto"/>
          <w:sz w:val="24"/>
          <w:lang w:val="es-ES_tradnl"/>
        </w:rPr>
      </w:pPr>
      <w:bookmarkStart w:id="50" w:name="_Toc473799824"/>
      <w:bookmarkStart w:id="51" w:name="_Toc487025370"/>
      <w:bookmarkStart w:id="52" w:name="_Toc493790438"/>
      <w:bookmarkStart w:id="53" w:name="_Toc495606558"/>
      <w:bookmarkStart w:id="54" w:name="_Toc517362230"/>
      <w:bookmarkStart w:id="55" w:name="_Toc529263622"/>
      <w:bookmarkStart w:id="56" w:name="_Toc532235379"/>
      <w:r w:rsidRPr="00127D52">
        <w:rPr>
          <w:rFonts w:ascii="Palatino Linotype" w:hAnsi="Palatino Linotype"/>
          <w:b/>
          <w:noProof w:val="0"/>
          <w:color w:val="auto"/>
          <w:sz w:val="24"/>
          <w:lang w:val="es-ES_tradnl"/>
        </w:rPr>
        <w:t>QUINTO. De la Versión Pública</w:t>
      </w:r>
      <w:bookmarkEnd w:id="50"/>
      <w:bookmarkEnd w:id="51"/>
      <w:bookmarkEnd w:id="52"/>
      <w:bookmarkEnd w:id="53"/>
      <w:bookmarkEnd w:id="54"/>
      <w:bookmarkEnd w:id="55"/>
      <w:bookmarkEnd w:id="56"/>
      <w:r w:rsidRPr="00127D52">
        <w:rPr>
          <w:rFonts w:ascii="Palatino Linotype" w:hAnsi="Palatino Linotype"/>
          <w:b/>
          <w:noProof w:val="0"/>
          <w:color w:val="auto"/>
          <w:sz w:val="24"/>
          <w:lang w:val="es-ES_tradnl"/>
        </w:rPr>
        <w:t xml:space="preserve"> </w:t>
      </w:r>
    </w:p>
    <w:p w14:paraId="14B568B7" w14:textId="77777777" w:rsidR="00AC7E67" w:rsidRPr="00127D52" w:rsidRDefault="00AC7E67" w:rsidP="00AC7E67">
      <w:pPr>
        <w:rPr>
          <w:lang w:val="es-ES_tradnl" w:eastAsia="en-US"/>
        </w:rPr>
      </w:pPr>
    </w:p>
    <w:p w14:paraId="0E7EF36C" w14:textId="77777777" w:rsidR="00AC7E67" w:rsidRPr="00127D52" w:rsidRDefault="00AC7E67" w:rsidP="00AC7E67">
      <w:pPr>
        <w:pStyle w:val="Prrafodelista"/>
        <w:numPr>
          <w:ilvl w:val="0"/>
          <w:numId w:val="2"/>
        </w:numPr>
        <w:spacing w:line="360" w:lineRule="auto"/>
        <w:ind w:left="284"/>
        <w:jc w:val="both"/>
        <w:rPr>
          <w:rFonts w:ascii="Palatino Linotype" w:hAnsi="Palatino Linotype"/>
          <w:noProof w:val="0"/>
          <w:lang w:val="es-ES_tradnl"/>
        </w:rPr>
      </w:pPr>
      <w:r w:rsidRPr="00127D52">
        <w:rPr>
          <w:rFonts w:ascii="Palatino Linotype" w:eastAsia="Calibri" w:hAnsi="Palatino Linotype" w:cs="Arial"/>
          <w:noProof w:val="0"/>
          <w:szCs w:val="22"/>
          <w:lang w:val="es-ES_tradnl" w:eastAsia="es-MX"/>
        </w:rPr>
        <w:t xml:space="preserve">Como </w:t>
      </w:r>
      <w:r w:rsidRPr="00127D52">
        <w:rPr>
          <w:rFonts w:ascii="Palatino Linotype" w:eastAsia="Times New Roman" w:hAnsi="Palatino Linotype" w:cs="Arial"/>
          <w:noProof w:val="0"/>
          <w:lang w:val="es-ES_tradnl"/>
        </w:rPr>
        <w:t>ya</w:t>
      </w:r>
      <w:r w:rsidRPr="00127D52">
        <w:rPr>
          <w:rFonts w:ascii="Palatino Linotype" w:eastAsia="Calibri" w:hAnsi="Palatino Linotype" w:cs="Arial"/>
          <w:noProof w:val="0"/>
          <w:szCs w:val="22"/>
          <w:lang w:val="es-ES_tradnl" w:eastAsia="es-MX"/>
        </w:rPr>
        <w:t xml:space="preserve"> se ha señalado en el considerando anterior el Sujeto Obligado</w:t>
      </w:r>
      <w:r w:rsidRPr="00127D52">
        <w:rPr>
          <w:rFonts w:ascii="Palatino Linotype" w:eastAsia="Calibri" w:hAnsi="Palatino Linotype" w:cs="Arial"/>
          <w:b/>
          <w:noProof w:val="0"/>
          <w:szCs w:val="22"/>
          <w:lang w:val="es-ES_tradnl" w:eastAsia="es-MX"/>
        </w:rPr>
        <w:t>,</w:t>
      </w:r>
      <w:r w:rsidRPr="00127D52">
        <w:rPr>
          <w:rFonts w:ascii="Palatino Linotype" w:eastAsia="Calibri" w:hAnsi="Palatino Linotype" w:cs="Arial"/>
          <w:noProof w:val="0"/>
          <w:szCs w:val="22"/>
          <w:lang w:val="es-ES_tradnl" w:eastAsia="es-MX"/>
        </w:rPr>
        <w:t xml:space="preserve"> deberá </w:t>
      </w:r>
      <w:r w:rsidRPr="00127D52">
        <w:rPr>
          <w:rFonts w:ascii="Palatino Linotype" w:eastAsia="Calibri" w:hAnsi="Palatino Linotype" w:cs="Arial"/>
          <w:noProof w:val="0"/>
          <w:lang w:val="es-ES_tradnl"/>
        </w:rPr>
        <w:t>entregar</w:t>
      </w:r>
      <w:r w:rsidRPr="00127D52">
        <w:rPr>
          <w:rFonts w:ascii="Palatino Linotype" w:eastAsia="Calibri" w:hAnsi="Palatino Linotype" w:cs="Arial"/>
          <w:noProof w:val="0"/>
          <w:szCs w:val="22"/>
          <w:lang w:val="es-ES_tradnl" w:eastAsia="es-MX"/>
        </w:rPr>
        <w:t xml:space="preserve"> diversa información concerniente a la solicitud de información, y en el que caso que en dichos documentos se adviertan datos personales </w:t>
      </w:r>
      <w:r w:rsidRPr="00127D52">
        <w:rPr>
          <w:rFonts w:ascii="Palatino Linotype" w:eastAsia="Times New Roman" w:hAnsi="Palatino Linotype" w:cs="Arial"/>
          <w:noProof w:val="0"/>
          <w:color w:val="222222"/>
          <w:szCs w:val="22"/>
          <w:lang w:val="es-ES_tradnl" w:eastAsia="es-MX"/>
        </w:rPr>
        <w:t xml:space="preserve">susceptibles de clasificarse como confidenciales deberá de realizarse una versión pública en la que se deje a la vista los datos que ofrezcan la información requerida. </w:t>
      </w:r>
    </w:p>
    <w:p w14:paraId="374D3FE4" w14:textId="4F153E42" w:rsidR="00AC7E67" w:rsidRPr="00127D52" w:rsidRDefault="00AC7E67" w:rsidP="00F8506A">
      <w:pPr>
        <w:pStyle w:val="Ttulo2"/>
        <w:numPr>
          <w:ilvl w:val="0"/>
          <w:numId w:val="4"/>
        </w:numPr>
        <w:spacing w:line="360" w:lineRule="auto"/>
        <w:rPr>
          <w:rFonts w:ascii="Palatino Linotype" w:eastAsia="Calibri" w:hAnsi="Palatino Linotype"/>
          <w:b/>
          <w:noProof w:val="0"/>
          <w:color w:val="auto"/>
          <w:sz w:val="24"/>
          <w:lang w:val="es-ES_tradnl"/>
        </w:rPr>
      </w:pPr>
      <w:bookmarkStart w:id="57" w:name="_Toc487025371"/>
      <w:bookmarkStart w:id="58" w:name="_Toc493790439"/>
      <w:bookmarkStart w:id="59" w:name="_Toc495606559"/>
      <w:bookmarkStart w:id="60" w:name="_Toc517362231"/>
      <w:bookmarkStart w:id="61" w:name="_Toc529263623"/>
      <w:bookmarkStart w:id="62" w:name="_Toc532235380"/>
      <w:r w:rsidRPr="00127D52">
        <w:rPr>
          <w:rFonts w:ascii="Palatino Linotype" w:hAnsi="Palatino Linotype"/>
          <w:b/>
          <w:noProof w:val="0"/>
          <w:color w:val="auto"/>
          <w:sz w:val="24"/>
          <w:lang w:val="es-ES_tradnl"/>
        </w:rPr>
        <w:t>Requisitos previos.</w:t>
      </w:r>
      <w:bookmarkEnd w:id="57"/>
      <w:bookmarkEnd w:id="58"/>
      <w:bookmarkEnd w:id="59"/>
      <w:bookmarkEnd w:id="60"/>
      <w:bookmarkEnd w:id="61"/>
      <w:bookmarkEnd w:id="62"/>
    </w:p>
    <w:p w14:paraId="2998D683" w14:textId="77777777" w:rsidR="00AC7E67" w:rsidRPr="00127D52" w:rsidRDefault="00AC7E67" w:rsidP="00AC7E67">
      <w:pPr>
        <w:pStyle w:val="Prrafodelista"/>
        <w:autoSpaceDE w:val="0"/>
        <w:autoSpaceDN w:val="0"/>
        <w:adjustRightInd w:val="0"/>
        <w:spacing w:after="160"/>
        <w:ind w:left="0" w:right="50"/>
        <w:jc w:val="both"/>
        <w:rPr>
          <w:rFonts w:ascii="Palatino Linotype" w:eastAsia="Calibri" w:hAnsi="Palatino Linotype" w:cs="Arial"/>
          <w:noProof w:val="0"/>
          <w:sz w:val="14"/>
          <w:szCs w:val="22"/>
          <w:lang w:val="es-ES_tradnl" w:eastAsia="es-MX"/>
        </w:rPr>
      </w:pPr>
    </w:p>
    <w:p w14:paraId="676A1A68"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eastAsia="Calibri" w:hAnsi="Palatino Linotype" w:cs="Arial"/>
          <w:noProof w:val="0"/>
          <w:szCs w:val="22"/>
          <w:lang w:val="es-ES_tradnl" w:eastAsia="es-MX"/>
        </w:rPr>
      </w:pPr>
      <w:r w:rsidRPr="00127D52">
        <w:rPr>
          <w:rFonts w:ascii="Palatino Linotype" w:hAnsi="Palatino Linotype" w:cs="Arial"/>
          <w:noProof w:val="0"/>
          <w:lang w:val="es-ES_tradn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6C83F82C" w14:textId="77777777" w:rsidR="00AC7E67" w:rsidRPr="00127D52" w:rsidRDefault="00AC7E67" w:rsidP="00AC7E67">
      <w:pPr>
        <w:pStyle w:val="Prrafodelista"/>
        <w:autoSpaceDE w:val="0"/>
        <w:autoSpaceDN w:val="0"/>
        <w:adjustRightInd w:val="0"/>
        <w:spacing w:after="160" w:line="360" w:lineRule="auto"/>
        <w:ind w:left="0" w:right="50"/>
        <w:jc w:val="both"/>
        <w:rPr>
          <w:rFonts w:ascii="Palatino Linotype" w:eastAsia="Calibri" w:hAnsi="Palatino Linotype" w:cs="Arial"/>
          <w:noProof w:val="0"/>
          <w:szCs w:val="22"/>
          <w:lang w:val="es-ES_tradnl" w:eastAsia="es-MX"/>
        </w:rPr>
      </w:pPr>
    </w:p>
    <w:p w14:paraId="1DD49B82"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eastAsia="Calibri" w:hAnsi="Palatino Linotype" w:cs="Arial"/>
          <w:noProof w:val="0"/>
          <w:szCs w:val="22"/>
          <w:lang w:val="es-ES_tradnl" w:eastAsia="es-MX"/>
        </w:rPr>
      </w:pPr>
      <w:r w:rsidRPr="00127D52">
        <w:rPr>
          <w:rFonts w:ascii="Palatino Linotype" w:hAnsi="Palatino Linotype" w:cs="Arial"/>
          <w:noProof w:val="0"/>
          <w:lang w:val="es-ES_tradn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005E96E2" w14:textId="77777777" w:rsidR="00AC7E67" w:rsidRPr="00127D52" w:rsidRDefault="00AC7E67" w:rsidP="00AC7E67">
      <w:pPr>
        <w:pStyle w:val="Prrafodelista"/>
        <w:spacing w:line="360" w:lineRule="auto"/>
        <w:rPr>
          <w:rFonts w:ascii="Palatino Linotype" w:eastAsia="Calibri" w:hAnsi="Palatino Linotype" w:cs="Arial"/>
          <w:noProof w:val="0"/>
          <w:szCs w:val="22"/>
          <w:lang w:val="es-ES_tradnl" w:eastAsia="es-MX"/>
        </w:rPr>
      </w:pPr>
    </w:p>
    <w:p w14:paraId="47CF089C"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eastAsia="Calibri" w:hAnsi="Palatino Linotype" w:cs="Arial"/>
          <w:noProof w:val="0"/>
          <w:szCs w:val="22"/>
          <w:lang w:val="es-ES_tradnl" w:eastAsia="es-MX"/>
        </w:rPr>
      </w:pPr>
      <w:r w:rsidRPr="00127D52">
        <w:rPr>
          <w:rFonts w:ascii="Palatino Linotype" w:hAnsi="Palatino Linotype" w:cs="Arial"/>
          <w:noProof w:val="0"/>
          <w:lang w:val="es-ES_tradn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6C8A1E77" w14:textId="77777777" w:rsidR="00AC7E67" w:rsidRPr="00127D52" w:rsidRDefault="00AC7E67" w:rsidP="00AC7E67">
      <w:pPr>
        <w:pStyle w:val="Prrafodelista"/>
        <w:rPr>
          <w:rFonts w:ascii="Palatino Linotype" w:eastAsia="Calibri" w:hAnsi="Palatino Linotype" w:cs="Arial"/>
          <w:noProof w:val="0"/>
          <w:szCs w:val="22"/>
          <w:lang w:val="es-ES_tradnl" w:eastAsia="es-MX"/>
        </w:rPr>
      </w:pPr>
    </w:p>
    <w:p w14:paraId="09BFA2A3" w14:textId="77777777" w:rsidR="00AC7E67" w:rsidRPr="00127D52" w:rsidRDefault="00AC7E67" w:rsidP="00F8506A">
      <w:pPr>
        <w:pStyle w:val="Ttulo2"/>
        <w:numPr>
          <w:ilvl w:val="0"/>
          <w:numId w:val="4"/>
        </w:numPr>
        <w:spacing w:line="360" w:lineRule="auto"/>
        <w:rPr>
          <w:rFonts w:ascii="Palatino Linotype" w:hAnsi="Palatino Linotype"/>
          <w:b/>
          <w:noProof w:val="0"/>
          <w:color w:val="auto"/>
          <w:sz w:val="24"/>
          <w:lang w:val="es-ES_tradnl"/>
        </w:rPr>
      </w:pPr>
      <w:bookmarkStart w:id="63" w:name="_Toc487025372"/>
      <w:bookmarkStart w:id="64" w:name="_Toc493790440"/>
      <w:bookmarkStart w:id="65" w:name="_Toc495606560"/>
      <w:bookmarkStart w:id="66" w:name="_Toc517362232"/>
      <w:bookmarkStart w:id="67" w:name="_Toc529263624"/>
      <w:bookmarkStart w:id="68" w:name="_Toc532235381"/>
      <w:r w:rsidRPr="00127D52">
        <w:rPr>
          <w:rFonts w:ascii="Palatino Linotype" w:hAnsi="Palatino Linotype"/>
          <w:b/>
          <w:noProof w:val="0"/>
          <w:color w:val="auto"/>
          <w:sz w:val="24"/>
          <w:lang w:val="es-ES_tradnl"/>
        </w:rPr>
        <w:t>Supuesto de clasificación.</w:t>
      </w:r>
      <w:bookmarkEnd w:id="63"/>
      <w:bookmarkEnd w:id="64"/>
      <w:bookmarkEnd w:id="65"/>
      <w:bookmarkEnd w:id="66"/>
      <w:bookmarkEnd w:id="67"/>
      <w:bookmarkEnd w:id="68"/>
    </w:p>
    <w:p w14:paraId="17CEEDCE" w14:textId="77777777" w:rsidR="00AC7E67" w:rsidRPr="00127D52" w:rsidRDefault="00AC7E67" w:rsidP="00AC7E67">
      <w:pPr>
        <w:pStyle w:val="Prrafodelista"/>
        <w:autoSpaceDE w:val="0"/>
        <w:autoSpaceDN w:val="0"/>
        <w:adjustRightInd w:val="0"/>
        <w:spacing w:after="160"/>
        <w:ind w:left="0" w:right="50"/>
        <w:jc w:val="both"/>
        <w:rPr>
          <w:rFonts w:ascii="Palatino Linotype" w:eastAsia="Calibri" w:hAnsi="Palatino Linotype" w:cs="Arial"/>
          <w:noProof w:val="0"/>
          <w:sz w:val="18"/>
          <w:szCs w:val="22"/>
          <w:lang w:val="es-ES_tradnl" w:eastAsia="es-MX"/>
        </w:rPr>
      </w:pPr>
    </w:p>
    <w:p w14:paraId="7885C037"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eastAsia="Calibri" w:hAnsi="Palatino Linotype" w:cs="Arial"/>
          <w:noProof w:val="0"/>
          <w:szCs w:val="22"/>
          <w:lang w:val="es-ES_tradnl" w:eastAsia="es-MX"/>
        </w:rPr>
      </w:pPr>
      <w:r w:rsidRPr="00127D52">
        <w:rPr>
          <w:rFonts w:ascii="Palatino Linotype" w:eastAsia="Calibri" w:hAnsi="Palatino Linotype" w:cs="Arial"/>
          <w:noProof w:val="0"/>
          <w:szCs w:val="22"/>
          <w:lang w:val="es-ES_tradnl" w:eastAsia="es-MX"/>
        </w:rPr>
        <w:t xml:space="preserve">Cuando un documento requerido contiene datos persónales susceptible de clasificarse como confidencial, </w:t>
      </w:r>
      <w:r w:rsidRPr="00127D52">
        <w:rPr>
          <w:rFonts w:ascii="Palatino Linotype" w:hAnsi="Palatino Linotype" w:cs="Arial"/>
          <w:noProof w:val="0"/>
          <w:lang w:val="es-ES_tradnl"/>
        </w:rPr>
        <w:t>resulta</w:t>
      </w:r>
      <w:r w:rsidRPr="00127D52">
        <w:rPr>
          <w:rFonts w:ascii="Palatino Linotype" w:eastAsia="Calibri" w:hAnsi="Palatino Linotype" w:cs="Arial"/>
          <w:noProof w:val="0"/>
          <w:szCs w:val="22"/>
          <w:lang w:val="es-ES_tradnl" w:eastAsia="es-MX"/>
        </w:rPr>
        <w:t xml:space="preserve"> procedente dicha clasificación conforme a lo señalado por los artículos 3 fracciones IX, XX, XXI y XLV; 91, 137 y 143 fracción I de la Ley de Transparencia y Acceso a la Información Pública del Estado de México y Municipios.</w:t>
      </w:r>
    </w:p>
    <w:p w14:paraId="3E2BE9A7" w14:textId="77777777" w:rsidR="00AC7E67" w:rsidRPr="00127D52" w:rsidRDefault="00AC7E67" w:rsidP="00AC7E67">
      <w:pPr>
        <w:autoSpaceDE w:val="0"/>
        <w:autoSpaceDN w:val="0"/>
        <w:adjustRightInd w:val="0"/>
        <w:spacing w:after="160" w:line="276" w:lineRule="auto"/>
        <w:ind w:left="567" w:right="567"/>
        <w:jc w:val="both"/>
        <w:rPr>
          <w:rFonts w:ascii="Palatino Linotype" w:hAnsi="Palatino Linotype" w:cs="Arial"/>
          <w:i/>
          <w:noProof w:val="0"/>
          <w:sz w:val="22"/>
          <w:lang w:val="es-ES_tradnl"/>
        </w:rPr>
      </w:pPr>
      <w:r w:rsidRPr="00127D52">
        <w:rPr>
          <w:rFonts w:ascii="Palatino Linotype" w:hAnsi="Palatino Linotype" w:cs="Arial"/>
          <w:b/>
          <w:bCs/>
          <w:i/>
          <w:noProof w:val="0"/>
          <w:sz w:val="22"/>
          <w:lang w:val="es-ES_tradnl"/>
        </w:rPr>
        <w:t xml:space="preserve">Artículo 3. </w:t>
      </w:r>
      <w:r w:rsidRPr="00127D52">
        <w:rPr>
          <w:rFonts w:ascii="Palatino Linotype" w:hAnsi="Palatino Linotype" w:cs="Arial"/>
          <w:i/>
          <w:noProof w:val="0"/>
          <w:sz w:val="22"/>
          <w:lang w:val="es-ES_tradnl"/>
        </w:rPr>
        <w:t>Para los efectos de la presente Ley se entenderá por:</w:t>
      </w:r>
    </w:p>
    <w:p w14:paraId="35AF8642" w14:textId="77777777" w:rsidR="00AC7E67" w:rsidRPr="00127D52" w:rsidRDefault="00AC7E67" w:rsidP="00AC7E67">
      <w:pPr>
        <w:autoSpaceDE w:val="0"/>
        <w:autoSpaceDN w:val="0"/>
        <w:adjustRightInd w:val="0"/>
        <w:spacing w:after="160" w:line="276" w:lineRule="auto"/>
        <w:ind w:left="567" w:right="567"/>
        <w:jc w:val="both"/>
        <w:rPr>
          <w:rFonts w:ascii="Palatino Linotype" w:eastAsia="Calibri" w:hAnsi="Palatino Linotype" w:cs="Arial"/>
          <w:i/>
          <w:noProof w:val="0"/>
          <w:sz w:val="22"/>
          <w:szCs w:val="22"/>
          <w:lang w:val="es-ES_tradnl" w:eastAsia="es-MX"/>
        </w:rPr>
      </w:pPr>
      <w:r w:rsidRPr="00127D52">
        <w:rPr>
          <w:rFonts w:ascii="Palatino Linotype" w:eastAsia="Calibri" w:hAnsi="Palatino Linotype" w:cs="Arial"/>
          <w:i/>
          <w:noProof w:val="0"/>
          <w:sz w:val="22"/>
          <w:szCs w:val="22"/>
          <w:lang w:val="es-ES_tradnl" w:eastAsia="es-MX"/>
        </w:rPr>
        <w:t xml:space="preserve"> (…)</w:t>
      </w:r>
    </w:p>
    <w:p w14:paraId="29BE5C9B" w14:textId="77777777" w:rsidR="00AC7E67" w:rsidRPr="00127D52" w:rsidRDefault="00AC7E67" w:rsidP="00AC7E67">
      <w:pPr>
        <w:autoSpaceDE w:val="0"/>
        <w:autoSpaceDN w:val="0"/>
        <w:adjustRightInd w:val="0"/>
        <w:spacing w:after="160" w:line="276" w:lineRule="auto"/>
        <w:ind w:left="567" w:right="567"/>
        <w:jc w:val="both"/>
        <w:rPr>
          <w:rFonts w:ascii="Palatino Linotype" w:eastAsia="Calibri" w:hAnsi="Palatino Linotype" w:cs="Arial"/>
          <w:i/>
          <w:noProof w:val="0"/>
          <w:sz w:val="22"/>
          <w:szCs w:val="22"/>
          <w:lang w:val="es-ES_tradnl" w:eastAsia="es-MX"/>
        </w:rPr>
      </w:pPr>
      <w:r w:rsidRPr="00127D52">
        <w:rPr>
          <w:rFonts w:ascii="Palatino Linotype" w:eastAsia="Calibri" w:hAnsi="Palatino Linotype" w:cs="Arial"/>
          <w:i/>
          <w:noProof w:val="0"/>
          <w:sz w:val="22"/>
          <w:szCs w:val="22"/>
          <w:lang w:val="es-ES_tradnl" w:eastAsia="es-MX"/>
        </w:rPr>
        <w:t>IX. Datos personales: La información concerniente a una persona, identificada o identificable según lo dispuesto por la Ley de Protección de Datos Personales del Estado de México;</w:t>
      </w:r>
    </w:p>
    <w:p w14:paraId="06F37CDB" w14:textId="77777777" w:rsidR="00AC7E67" w:rsidRPr="00127D52" w:rsidRDefault="00AC7E67" w:rsidP="00AC7E67">
      <w:pPr>
        <w:autoSpaceDE w:val="0"/>
        <w:autoSpaceDN w:val="0"/>
        <w:adjustRightInd w:val="0"/>
        <w:spacing w:after="160" w:line="276" w:lineRule="auto"/>
        <w:ind w:left="567" w:right="567"/>
        <w:jc w:val="both"/>
        <w:rPr>
          <w:rFonts w:ascii="Palatino Linotype" w:eastAsia="Calibri" w:hAnsi="Palatino Linotype" w:cs="Arial"/>
          <w:i/>
          <w:noProof w:val="0"/>
          <w:sz w:val="22"/>
          <w:szCs w:val="22"/>
          <w:lang w:val="es-ES_tradnl" w:eastAsia="es-MX"/>
        </w:rPr>
      </w:pPr>
      <w:r w:rsidRPr="00127D52">
        <w:rPr>
          <w:rFonts w:ascii="Palatino Linotype" w:eastAsia="Calibri" w:hAnsi="Palatino Linotype" w:cs="Arial"/>
          <w:i/>
          <w:noProof w:val="0"/>
          <w:sz w:val="22"/>
          <w:szCs w:val="22"/>
          <w:lang w:val="es-ES_tradnl" w:eastAsia="es-MX"/>
        </w:rPr>
        <w:t>(…)</w:t>
      </w:r>
    </w:p>
    <w:p w14:paraId="4609892B" w14:textId="77777777" w:rsidR="00AC7E67" w:rsidRPr="00127D52" w:rsidRDefault="00AC7E67" w:rsidP="00AC7E67">
      <w:pPr>
        <w:autoSpaceDE w:val="0"/>
        <w:autoSpaceDN w:val="0"/>
        <w:adjustRightInd w:val="0"/>
        <w:spacing w:after="160" w:line="276" w:lineRule="auto"/>
        <w:ind w:left="567" w:right="567"/>
        <w:jc w:val="both"/>
        <w:rPr>
          <w:rFonts w:ascii="Palatino Linotype" w:eastAsia="Calibri" w:hAnsi="Palatino Linotype" w:cs="Arial"/>
          <w:i/>
          <w:noProof w:val="0"/>
          <w:sz w:val="22"/>
          <w:szCs w:val="22"/>
          <w:lang w:val="es-ES_tradnl" w:eastAsia="es-MX"/>
        </w:rPr>
      </w:pPr>
      <w:r w:rsidRPr="00127D52">
        <w:rPr>
          <w:rFonts w:ascii="Palatino Linotype" w:eastAsia="Calibri" w:hAnsi="Palatino Linotype" w:cs="Arial"/>
          <w:i/>
          <w:noProof w:val="0"/>
          <w:sz w:val="22"/>
          <w:szCs w:val="22"/>
          <w:lang w:val="es-ES_tradnl" w:eastAsia="es-MX"/>
        </w:rPr>
        <w:t>XX. Información clasificada: Aquella considerada por la presente Ley como reservada o confidencial;</w:t>
      </w:r>
    </w:p>
    <w:p w14:paraId="76E00584" w14:textId="77777777" w:rsidR="00AC7E67" w:rsidRPr="00127D52" w:rsidRDefault="00AC7E67" w:rsidP="00AC7E67">
      <w:pPr>
        <w:autoSpaceDE w:val="0"/>
        <w:autoSpaceDN w:val="0"/>
        <w:adjustRightInd w:val="0"/>
        <w:spacing w:after="160" w:line="276" w:lineRule="auto"/>
        <w:ind w:left="567" w:right="567"/>
        <w:jc w:val="both"/>
        <w:rPr>
          <w:rFonts w:ascii="Palatino Linotype" w:eastAsia="Calibri" w:hAnsi="Palatino Linotype" w:cs="Arial"/>
          <w:i/>
          <w:noProof w:val="0"/>
          <w:sz w:val="22"/>
          <w:szCs w:val="22"/>
          <w:lang w:val="es-ES_tradnl" w:eastAsia="es-MX"/>
        </w:rPr>
      </w:pPr>
      <w:r w:rsidRPr="00127D52">
        <w:rPr>
          <w:rFonts w:ascii="Palatino Linotype" w:eastAsia="Calibri" w:hAnsi="Palatino Linotype" w:cs="Arial"/>
          <w:i/>
          <w:noProof w:val="0"/>
          <w:sz w:val="22"/>
          <w:szCs w:val="22"/>
          <w:lang w:val="es-ES_tradnl" w:eastAsia="es-MX"/>
        </w:rPr>
        <w:t xml:space="preserve">XXI. Información confidencial: Se considera como información confidencial los secretos bancario, fiduciario, industrial, comercial, fiscal, bursátil y postal, cuya titularidad </w:t>
      </w:r>
      <w:r w:rsidRPr="00127D52">
        <w:rPr>
          <w:rFonts w:ascii="Palatino Linotype" w:eastAsia="Calibri" w:hAnsi="Palatino Linotype" w:cs="Arial"/>
          <w:i/>
          <w:noProof w:val="0"/>
          <w:sz w:val="22"/>
          <w:szCs w:val="22"/>
          <w:lang w:val="es-ES_tradnl" w:eastAsia="es-MX"/>
        </w:rPr>
        <w:lastRenderedPageBreak/>
        <w:t>corresponda a particulares, sujetos de derecho internacional o a sujetos obligados cuando no involucren el ejercicio de recursos públicos;</w:t>
      </w:r>
    </w:p>
    <w:p w14:paraId="0B40A36D" w14:textId="77777777" w:rsidR="00AC7E67" w:rsidRPr="00127D52" w:rsidRDefault="00AC7E67" w:rsidP="00AC7E67">
      <w:pPr>
        <w:autoSpaceDE w:val="0"/>
        <w:autoSpaceDN w:val="0"/>
        <w:adjustRightInd w:val="0"/>
        <w:spacing w:after="160" w:line="276" w:lineRule="auto"/>
        <w:ind w:left="567" w:right="567"/>
        <w:jc w:val="both"/>
        <w:rPr>
          <w:rFonts w:ascii="Palatino Linotype" w:eastAsia="Calibri" w:hAnsi="Palatino Linotype" w:cs="Arial"/>
          <w:i/>
          <w:noProof w:val="0"/>
          <w:sz w:val="22"/>
          <w:szCs w:val="22"/>
          <w:lang w:val="es-ES_tradnl" w:eastAsia="es-MX"/>
        </w:rPr>
      </w:pPr>
      <w:r w:rsidRPr="00127D52">
        <w:rPr>
          <w:rFonts w:ascii="Palatino Linotype" w:eastAsia="Calibri" w:hAnsi="Palatino Linotype" w:cs="Arial"/>
          <w:i/>
          <w:noProof w:val="0"/>
          <w:sz w:val="22"/>
          <w:szCs w:val="22"/>
          <w:lang w:val="es-ES_tradnl" w:eastAsia="es-MX"/>
        </w:rPr>
        <w:t>(…)</w:t>
      </w:r>
    </w:p>
    <w:p w14:paraId="49CA337C" w14:textId="77777777" w:rsidR="00AC7E67" w:rsidRPr="00127D52" w:rsidRDefault="00AC7E67" w:rsidP="00AC7E67">
      <w:pPr>
        <w:autoSpaceDE w:val="0"/>
        <w:autoSpaceDN w:val="0"/>
        <w:adjustRightInd w:val="0"/>
        <w:spacing w:after="160" w:line="276" w:lineRule="auto"/>
        <w:ind w:left="567" w:right="567"/>
        <w:jc w:val="both"/>
        <w:rPr>
          <w:rFonts w:ascii="Palatino Linotype" w:eastAsia="Calibri" w:hAnsi="Palatino Linotype" w:cs="Arial"/>
          <w:i/>
          <w:noProof w:val="0"/>
          <w:sz w:val="22"/>
          <w:szCs w:val="22"/>
          <w:lang w:val="es-ES_tradnl" w:eastAsia="es-MX"/>
        </w:rPr>
      </w:pPr>
      <w:r w:rsidRPr="00127D52">
        <w:rPr>
          <w:rFonts w:ascii="Palatino Linotype" w:eastAsia="Calibri" w:hAnsi="Palatino Linotype" w:cs="Arial"/>
          <w:i/>
          <w:noProof w:val="0"/>
          <w:sz w:val="22"/>
          <w:szCs w:val="22"/>
          <w:lang w:val="es-ES_tradnl" w:eastAsia="es-MX"/>
        </w:rPr>
        <w:t>XLV. Versión pública: Documento en el que se elimine, suprime o borra la información clasificada como reservada o confidencial para permitir su acceso.</w:t>
      </w:r>
    </w:p>
    <w:p w14:paraId="6D26004C" w14:textId="77777777" w:rsidR="00AC7E67" w:rsidRPr="00127D52" w:rsidRDefault="00AC7E67" w:rsidP="00AC7E67">
      <w:pPr>
        <w:autoSpaceDE w:val="0"/>
        <w:autoSpaceDN w:val="0"/>
        <w:adjustRightInd w:val="0"/>
        <w:spacing w:after="160" w:line="276" w:lineRule="auto"/>
        <w:ind w:left="567" w:right="567"/>
        <w:jc w:val="both"/>
        <w:rPr>
          <w:rFonts w:ascii="Palatino Linotype" w:eastAsia="Calibri" w:hAnsi="Palatino Linotype" w:cs="Arial"/>
          <w:i/>
          <w:noProof w:val="0"/>
          <w:sz w:val="22"/>
          <w:szCs w:val="22"/>
          <w:lang w:val="es-ES_tradnl" w:eastAsia="es-MX"/>
        </w:rPr>
      </w:pPr>
      <w:r w:rsidRPr="00127D52">
        <w:rPr>
          <w:rFonts w:ascii="Palatino Linotype" w:eastAsia="Calibri" w:hAnsi="Palatino Linotype" w:cs="Arial"/>
          <w:i/>
          <w:noProof w:val="0"/>
          <w:sz w:val="22"/>
          <w:szCs w:val="22"/>
          <w:lang w:val="es-ES_tradnl" w:eastAsia="es-MX"/>
        </w:rPr>
        <w:t>(…)</w:t>
      </w:r>
    </w:p>
    <w:p w14:paraId="65E66529" w14:textId="77777777" w:rsidR="00AC7E67" w:rsidRPr="00127D52" w:rsidRDefault="00AC7E67" w:rsidP="00AC7E67">
      <w:pPr>
        <w:autoSpaceDE w:val="0"/>
        <w:autoSpaceDN w:val="0"/>
        <w:adjustRightInd w:val="0"/>
        <w:spacing w:after="160" w:line="276" w:lineRule="auto"/>
        <w:ind w:left="567" w:right="567"/>
        <w:jc w:val="both"/>
        <w:rPr>
          <w:rFonts w:ascii="Palatino Linotype" w:eastAsia="Calibri" w:hAnsi="Palatino Linotype" w:cs="Arial"/>
          <w:i/>
          <w:noProof w:val="0"/>
          <w:sz w:val="22"/>
          <w:szCs w:val="22"/>
          <w:lang w:val="es-ES_tradnl" w:eastAsia="es-MX"/>
        </w:rPr>
      </w:pPr>
      <w:r w:rsidRPr="00127D52">
        <w:rPr>
          <w:rFonts w:ascii="Palatino Linotype" w:eastAsia="Calibri" w:hAnsi="Palatino Linotype" w:cs="Arial"/>
          <w:i/>
          <w:noProof w:val="0"/>
          <w:sz w:val="22"/>
          <w:szCs w:val="22"/>
          <w:lang w:val="es-ES_tradnl" w:eastAsia="es-MX"/>
        </w:rPr>
        <w:t>Artículo 91. El acceso a la información pública será restringido excepcionalmente, cuando ésta sea clasificada como reservada o confidencial.</w:t>
      </w:r>
    </w:p>
    <w:p w14:paraId="52C3B1FB" w14:textId="77777777" w:rsidR="00AC7E67" w:rsidRPr="00127D52" w:rsidRDefault="00AC7E67" w:rsidP="00AC7E67">
      <w:pPr>
        <w:autoSpaceDE w:val="0"/>
        <w:autoSpaceDN w:val="0"/>
        <w:adjustRightInd w:val="0"/>
        <w:spacing w:after="160" w:line="276" w:lineRule="auto"/>
        <w:ind w:left="567" w:right="567"/>
        <w:jc w:val="both"/>
        <w:rPr>
          <w:rFonts w:ascii="Palatino Linotype" w:eastAsia="Calibri" w:hAnsi="Palatino Linotype" w:cs="Arial"/>
          <w:i/>
          <w:noProof w:val="0"/>
          <w:sz w:val="22"/>
          <w:szCs w:val="22"/>
          <w:lang w:val="es-ES_tradnl" w:eastAsia="es-MX"/>
        </w:rPr>
      </w:pPr>
      <w:r w:rsidRPr="00127D52">
        <w:rPr>
          <w:rFonts w:ascii="Palatino Linotype" w:eastAsia="Calibri" w:hAnsi="Palatino Linotype" w:cs="Arial"/>
          <w:i/>
          <w:noProof w:val="0"/>
          <w:sz w:val="22"/>
          <w:szCs w:val="22"/>
          <w:lang w:val="es-ES_tradnl" w:eastAsia="es-MX"/>
        </w:rPr>
        <w:t>(…)</w:t>
      </w:r>
    </w:p>
    <w:p w14:paraId="388FCD17" w14:textId="77777777" w:rsidR="00AC7E67" w:rsidRPr="00127D52" w:rsidRDefault="00AC7E67" w:rsidP="00AC7E67">
      <w:pPr>
        <w:autoSpaceDE w:val="0"/>
        <w:autoSpaceDN w:val="0"/>
        <w:adjustRightInd w:val="0"/>
        <w:spacing w:after="160" w:line="276" w:lineRule="auto"/>
        <w:ind w:left="567" w:right="567"/>
        <w:jc w:val="both"/>
        <w:rPr>
          <w:rFonts w:ascii="Palatino Linotype" w:eastAsia="Calibri" w:hAnsi="Palatino Linotype" w:cs="Arial"/>
          <w:i/>
          <w:noProof w:val="0"/>
          <w:sz w:val="22"/>
          <w:szCs w:val="22"/>
          <w:lang w:val="es-ES_tradnl" w:eastAsia="es-MX"/>
        </w:rPr>
      </w:pPr>
      <w:r w:rsidRPr="00127D52">
        <w:rPr>
          <w:rFonts w:ascii="Palatino Linotype" w:eastAsia="Calibri" w:hAnsi="Palatino Linotype" w:cs="Arial"/>
          <w:i/>
          <w:noProof w:val="0"/>
          <w:sz w:val="22"/>
          <w:szCs w:val="22"/>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FBBBC33" w14:textId="77777777" w:rsidR="00AC7E67" w:rsidRPr="00127D52" w:rsidRDefault="00AC7E67" w:rsidP="00AC7E67">
      <w:pPr>
        <w:autoSpaceDE w:val="0"/>
        <w:autoSpaceDN w:val="0"/>
        <w:adjustRightInd w:val="0"/>
        <w:spacing w:after="160" w:line="276" w:lineRule="auto"/>
        <w:ind w:left="567" w:right="567"/>
        <w:jc w:val="both"/>
        <w:rPr>
          <w:rFonts w:ascii="Palatino Linotype" w:eastAsia="Calibri" w:hAnsi="Palatino Linotype" w:cs="Arial"/>
          <w:i/>
          <w:noProof w:val="0"/>
          <w:sz w:val="22"/>
          <w:szCs w:val="22"/>
          <w:lang w:val="es-ES_tradnl" w:eastAsia="es-MX"/>
        </w:rPr>
      </w:pPr>
      <w:r w:rsidRPr="00127D52">
        <w:rPr>
          <w:rFonts w:ascii="Palatino Linotype" w:eastAsia="Calibri" w:hAnsi="Palatino Linotype" w:cs="Arial"/>
          <w:i/>
          <w:noProof w:val="0"/>
          <w:sz w:val="22"/>
          <w:szCs w:val="22"/>
          <w:lang w:val="es-ES_tradnl" w:eastAsia="es-MX"/>
        </w:rPr>
        <w:t>(…)</w:t>
      </w:r>
    </w:p>
    <w:p w14:paraId="602FF05A" w14:textId="77777777" w:rsidR="00AC7E67" w:rsidRPr="00127D52" w:rsidRDefault="00AC7E67" w:rsidP="00AC7E67">
      <w:pPr>
        <w:autoSpaceDE w:val="0"/>
        <w:autoSpaceDN w:val="0"/>
        <w:adjustRightInd w:val="0"/>
        <w:spacing w:after="160" w:line="276" w:lineRule="auto"/>
        <w:ind w:left="567" w:right="567"/>
        <w:jc w:val="both"/>
        <w:rPr>
          <w:rFonts w:ascii="Palatino Linotype" w:eastAsia="Calibri" w:hAnsi="Palatino Linotype" w:cs="Arial"/>
          <w:i/>
          <w:noProof w:val="0"/>
          <w:sz w:val="22"/>
          <w:szCs w:val="22"/>
          <w:lang w:val="es-ES_tradnl" w:eastAsia="es-MX"/>
        </w:rPr>
      </w:pPr>
      <w:r w:rsidRPr="00127D52">
        <w:rPr>
          <w:rFonts w:ascii="Palatino Linotype" w:eastAsia="Calibri" w:hAnsi="Palatino Linotype" w:cs="Arial"/>
          <w:i/>
          <w:noProof w:val="0"/>
          <w:sz w:val="22"/>
          <w:szCs w:val="22"/>
          <w:lang w:val="es-ES_tradnl" w:eastAsia="es-MX"/>
        </w:rPr>
        <w:t>Artículo 143. Para los efectos de esta Ley se considera información confidencial, la clasificada como tal, de manera permanente, por su naturaleza, cuando:</w:t>
      </w:r>
    </w:p>
    <w:p w14:paraId="2A24A867" w14:textId="77777777" w:rsidR="00AC7E67" w:rsidRPr="00127D52" w:rsidRDefault="00AC7E67" w:rsidP="00AC7E67">
      <w:pPr>
        <w:autoSpaceDE w:val="0"/>
        <w:autoSpaceDN w:val="0"/>
        <w:adjustRightInd w:val="0"/>
        <w:spacing w:after="160" w:line="276" w:lineRule="auto"/>
        <w:ind w:left="567" w:right="567"/>
        <w:jc w:val="both"/>
        <w:rPr>
          <w:rFonts w:ascii="Palatino Linotype" w:eastAsia="Calibri" w:hAnsi="Palatino Linotype" w:cs="Arial"/>
          <w:i/>
          <w:noProof w:val="0"/>
          <w:sz w:val="22"/>
          <w:szCs w:val="22"/>
          <w:lang w:val="es-ES_tradnl" w:eastAsia="es-MX"/>
        </w:rPr>
      </w:pPr>
      <w:r w:rsidRPr="00127D52">
        <w:rPr>
          <w:rFonts w:ascii="Palatino Linotype" w:eastAsia="Calibri" w:hAnsi="Palatino Linotype" w:cs="Arial"/>
          <w:i/>
          <w:noProof w:val="0"/>
          <w:sz w:val="22"/>
          <w:szCs w:val="22"/>
          <w:lang w:val="es-ES_tradnl" w:eastAsia="es-MX"/>
        </w:rPr>
        <w:t xml:space="preserve">I. Se refiera a la información privada y los datos personales concernientes a una persona física o </w:t>
      </w:r>
      <w:proofErr w:type="gramStart"/>
      <w:r w:rsidRPr="00127D52">
        <w:rPr>
          <w:rFonts w:ascii="Palatino Linotype" w:eastAsia="Calibri" w:hAnsi="Palatino Linotype" w:cs="Arial"/>
          <w:i/>
          <w:noProof w:val="0"/>
          <w:sz w:val="22"/>
          <w:szCs w:val="22"/>
          <w:lang w:val="es-ES_tradnl" w:eastAsia="es-MX"/>
        </w:rPr>
        <w:t>jurídico</w:t>
      </w:r>
      <w:proofErr w:type="gramEnd"/>
      <w:r w:rsidRPr="00127D52">
        <w:rPr>
          <w:rFonts w:ascii="Palatino Linotype" w:eastAsia="Calibri" w:hAnsi="Palatino Linotype" w:cs="Arial"/>
          <w:i/>
          <w:noProof w:val="0"/>
          <w:sz w:val="22"/>
          <w:szCs w:val="22"/>
          <w:lang w:val="es-ES_tradnl" w:eastAsia="es-MX"/>
        </w:rPr>
        <w:t xml:space="preserve"> colectiva identificada o identificable;</w:t>
      </w:r>
    </w:p>
    <w:p w14:paraId="5B5D4CFC" w14:textId="77777777" w:rsidR="00AC7E67" w:rsidRPr="00127D52" w:rsidRDefault="00AC7E67" w:rsidP="00AC7E67">
      <w:pPr>
        <w:autoSpaceDE w:val="0"/>
        <w:autoSpaceDN w:val="0"/>
        <w:adjustRightInd w:val="0"/>
        <w:spacing w:after="160" w:line="276" w:lineRule="auto"/>
        <w:ind w:left="567" w:right="567"/>
        <w:jc w:val="both"/>
        <w:rPr>
          <w:rFonts w:ascii="Palatino Linotype" w:eastAsia="Calibri" w:hAnsi="Palatino Linotype" w:cs="Arial"/>
          <w:i/>
          <w:noProof w:val="0"/>
          <w:sz w:val="22"/>
          <w:szCs w:val="22"/>
          <w:lang w:val="es-ES_tradnl" w:eastAsia="es-MX"/>
        </w:rPr>
      </w:pPr>
      <w:r w:rsidRPr="00127D52">
        <w:rPr>
          <w:rFonts w:ascii="Palatino Linotype" w:eastAsia="Calibri" w:hAnsi="Palatino Linotype" w:cs="Arial"/>
          <w:i/>
          <w:noProof w:val="0"/>
          <w:sz w:val="22"/>
          <w:szCs w:val="22"/>
          <w:lang w:val="es-ES_tradnl" w:eastAsia="es-MX"/>
        </w:rPr>
        <w:t>La información confidencial no estará sujeta a temporalidad alguna y sólo podrán tener acceso a ella los titulares de la misma, sus representantes y los servidores públicos facultados para ello.</w:t>
      </w:r>
    </w:p>
    <w:p w14:paraId="255F4A06" w14:textId="77777777" w:rsidR="00AC7E67" w:rsidRPr="00127D52" w:rsidRDefault="00AC7E67" w:rsidP="00AC7E67">
      <w:pPr>
        <w:autoSpaceDE w:val="0"/>
        <w:autoSpaceDN w:val="0"/>
        <w:adjustRightInd w:val="0"/>
        <w:spacing w:after="160" w:line="276" w:lineRule="auto"/>
        <w:ind w:left="567" w:right="567"/>
        <w:jc w:val="both"/>
        <w:rPr>
          <w:rFonts w:ascii="Palatino Linotype" w:eastAsia="Calibri" w:hAnsi="Palatino Linotype" w:cs="Arial"/>
          <w:i/>
          <w:noProof w:val="0"/>
          <w:sz w:val="22"/>
          <w:szCs w:val="22"/>
          <w:lang w:val="es-ES_tradnl" w:eastAsia="es-MX"/>
        </w:rPr>
      </w:pPr>
      <w:r w:rsidRPr="00127D52">
        <w:rPr>
          <w:rFonts w:ascii="Palatino Linotype" w:eastAsia="Calibri" w:hAnsi="Palatino Linotype" w:cs="Arial"/>
          <w:i/>
          <w:noProof w:val="0"/>
          <w:sz w:val="22"/>
          <w:szCs w:val="22"/>
          <w:lang w:val="es-ES_tradnl" w:eastAsia="es-MX"/>
        </w:rPr>
        <w:t>No se considerará confidencial la información que se encuentre en los registros públicos o en fuentes de acceso público, ni tampoco la que sea considerada por la presente ley como información pública.</w:t>
      </w:r>
    </w:p>
    <w:p w14:paraId="53A77FED"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eastAsia="Calibri" w:hAnsi="Palatino Linotype" w:cs="Arial"/>
          <w:noProof w:val="0"/>
          <w:szCs w:val="22"/>
          <w:lang w:val="es-ES_tradnl" w:eastAsia="es-MX"/>
        </w:rPr>
      </w:pPr>
      <w:r w:rsidRPr="00127D52">
        <w:rPr>
          <w:rFonts w:ascii="Palatino Linotype" w:eastAsia="Calibri" w:hAnsi="Palatino Linotype" w:cs="Arial"/>
          <w:noProof w:val="0"/>
          <w:szCs w:val="22"/>
          <w:lang w:val="es-ES_tradnl" w:eastAsia="es-MX"/>
        </w:rPr>
        <w:t>Mientras</w:t>
      </w:r>
      <w:r w:rsidRPr="00127D52">
        <w:rPr>
          <w:rFonts w:ascii="Palatino Linotype" w:hAnsi="Palatino Linotype" w:cs="Arial"/>
          <w:noProof w:val="0"/>
          <w:lang w:val="es-ES_tradnl"/>
        </w:rPr>
        <w:t xml:space="preserve"> que el artículo 130 de la Ley en materia señala que la aplicación de estos supuestos debe de realizarse de manera restrictiva y limitada, por lo que debe </w:t>
      </w:r>
      <w:r w:rsidRPr="00127D52">
        <w:rPr>
          <w:rFonts w:ascii="Palatino Linotype" w:hAnsi="Palatino Linotype" w:cs="Arial"/>
          <w:noProof w:val="0"/>
          <w:lang w:val="es-ES_tradnl"/>
        </w:rPr>
        <w:lastRenderedPageBreak/>
        <w:t>acreditarse que se cumple con esta condición y no se pueden ampliar las excepciones o supuestos de clasificación aduciendo analogía o mayoría de razón.</w:t>
      </w:r>
    </w:p>
    <w:p w14:paraId="5BE38655" w14:textId="77777777" w:rsidR="00AC7E67" w:rsidRPr="00127D52" w:rsidRDefault="00AC7E67" w:rsidP="00AC7E67">
      <w:pPr>
        <w:pStyle w:val="Prrafodelista"/>
        <w:autoSpaceDE w:val="0"/>
        <w:autoSpaceDN w:val="0"/>
        <w:adjustRightInd w:val="0"/>
        <w:spacing w:after="160"/>
        <w:ind w:left="426" w:right="50"/>
        <w:jc w:val="both"/>
        <w:rPr>
          <w:rFonts w:ascii="Palatino Linotype" w:eastAsia="Calibri" w:hAnsi="Palatino Linotype" w:cs="Arial"/>
          <w:noProof w:val="0"/>
          <w:szCs w:val="22"/>
          <w:lang w:val="es-ES_tradnl" w:eastAsia="es-MX"/>
        </w:rPr>
      </w:pPr>
    </w:p>
    <w:p w14:paraId="42A53F8C"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eastAsia="Calibri" w:hAnsi="Palatino Linotype" w:cs="Arial"/>
          <w:noProof w:val="0"/>
          <w:szCs w:val="22"/>
          <w:lang w:val="es-ES_tradnl" w:eastAsia="es-MX"/>
        </w:rPr>
      </w:pPr>
      <w:r w:rsidRPr="00127D52">
        <w:rPr>
          <w:rFonts w:ascii="Palatino Linotype" w:hAnsi="Palatino Linotype" w:cs="Arial"/>
          <w:noProof w:val="0"/>
          <w:lang w:val="es-ES_tradnl"/>
        </w:rPr>
        <w:t xml:space="preserve">Como </w:t>
      </w:r>
      <w:r w:rsidRPr="00127D52">
        <w:rPr>
          <w:rFonts w:ascii="Palatino Linotype" w:eastAsia="Calibri" w:hAnsi="Palatino Linotype" w:cs="Arial"/>
          <w:noProof w:val="0"/>
          <w:szCs w:val="22"/>
          <w:lang w:val="es-ES_tradnl" w:eastAsia="es-MX"/>
        </w:rPr>
        <w:t>consecuencia</w:t>
      </w:r>
      <w:r w:rsidRPr="00127D52">
        <w:rPr>
          <w:rFonts w:ascii="Palatino Linotype" w:hAnsi="Palatino Linotype" w:cs="Arial"/>
          <w:noProof w:val="0"/>
          <w:lang w:val="es-ES_tradnl"/>
        </w:rPr>
        <w:t xml:space="preserve"> de lo anterior, el sujeto obligado debe identificar claramente el tipo de información y hacer un juicio de subsunción o encaje</w:t>
      </w:r>
      <w:r w:rsidRPr="00127D52">
        <w:rPr>
          <w:rStyle w:val="Refdenotaalpie"/>
          <w:rFonts w:ascii="Palatino Linotype" w:hAnsi="Palatino Linotype" w:cs="Arial"/>
          <w:noProof w:val="0"/>
          <w:lang w:val="es-ES_tradnl"/>
        </w:rPr>
        <w:footnoteReference w:id="10"/>
      </w:r>
      <w:r w:rsidRPr="00127D52">
        <w:rPr>
          <w:rFonts w:ascii="Palatino Linotype" w:hAnsi="Palatino Linotype" w:cs="Arial"/>
          <w:noProof w:val="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5883C170" w14:textId="77777777" w:rsidR="00AC7E67" w:rsidRPr="00127D52" w:rsidRDefault="00AC7E67" w:rsidP="00AC7E67">
      <w:pPr>
        <w:pStyle w:val="Prrafodelista"/>
        <w:ind w:left="0"/>
        <w:rPr>
          <w:rFonts w:ascii="Palatino Linotype" w:eastAsia="Calibri" w:hAnsi="Palatino Linotype" w:cs="Arial"/>
          <w:noProof w:val="0"/>
          <w:szCs w:val="22"/>
          <w:lang w:val="es-ES_tradnl" w:eastAsia="es-MX"/>
        </w:rPr>
      </w:pPr>
    </w:p>
    <w:p w14:paraId="51A0CEE3"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eastAsia="Calibri" w:hAnsi="Palatino Linotype" w:cs="Arial"/>
          <w:noProof w:val="0"/>
          <w:szCs w:val="22"/>
          <w:lang w:val="es-ES_tradnl" w:eastAsia="es-MX"/>
        </w:rPr>
      </w:pPr>
      <w:r w:rsidRPr="00127D52">
        <w:rPr>
          <w:rFonts w:ascii="Palatino Linotype" w:eastAsia="Calibri" w:hAnsi="Palatino Linotype" w:cs="Arial"/>
          <w:noProof w:val="0"/>
          <w:szCs w:val="22"/>
          <w:lang w:val="es-ES_tradnl" w:eastAsia="es-MX"/>
        </w:rPr>
        <w:t>Una</w:t>
      </w:r>
      <w:r w:rsidRPr="00127D52">
        <w:rPr>
          <w:rFonts w:ascii="Palatino Linotype" w:hAnsi="Palatino Linotype" w:cs="Arial"/>
          <w:noProof w:val="0"/>
          <w:lang w:val="es-ES_tradnl"/>
        </w:rPr>
        <w:t xml:space="preserve"> vez hecho lo anterior, se remite la información al Titular de la Unidad de Transparencia, con el acuerdo de clasificación correspondiente, para que sea sometido al conocimiento del Comité de Transparencia.</w:t>
      </w:r>
    </w:p>
    <w:p w14:paraId="212DB535" w14:textId="77777777" w:rsidR="00AC7E67" w:rsidRPr="00127D52" w:rsidRDefault="00AC7E67" w:rsidP="00AC7E67">
      <w:pPr>
        <w:pStyle w:val="Prrafodelista"/>
        <w:rPr>
          <w:rFonts w:ascii="Palatino Linotype" w:eastAsia="Calibri" w:hAnsi="Palatino Linotype" w:cs="Arial"/>
          <w:noProof w:val="0"/>
          <w:sz w:val="16"/>
          <w:szCs w:val="22"/>
          <w:lang w:val="es-ES_tradnl" w:eastAsia="es-MX"/>
        </w:rPr>
      </w:pPr>
    </w:p>
    <w:p w14:paraId="718D6474" w14:textId="77777777" w:rsidR="00AC7E67" w:rsidRPr="00127D52" w:rsidRDefault="00AC7E67" w:rsidP="00F8506A">
      <w:pPr>
        <w:pStyle w:val="Ttulo2"/>
        <w:numPr>
          <w:ilvl w:val="0"/>
          <w:numId w:val="4"/>
        </w:numPr>
        <w:spacing w:after="240" w:line="360" w:lineRule="auto"/>
        <w:rPr>
          <w:rFonts w:ascii="Palatino Linotype" w:hAnsi="Palatino Linotype"/>
          <w:b/>
          <w:noProof w:val="0"/>
          <w:color w:val="auto"/>
          <w:sz w:val="24"/>
          <w:lang w:val="es-ES_tradnl"/>
        </w:rPr>
      </w:pPr>
      <w:bookmarkStart w:id="69" w:name="_Toc486509923"/>
      <w:bookmarkStart w:id="70" w:name="_Toc487025373"/>
      <w:bookmarkStart w:id="71" w:name="_Toc493790441"/>
      <w:bookmarkStart w:id="72" w:name="_Toc495606561"/>
      <w:bookmarkStart w:id="73" w:name="_Toc517362233"/>
      <w:bookmarkStart w:id="74" w:name="_Toc529263625"/>
      <w:bookmarkStart w:id="75" w:name="_Toc532235382"/>
      <w:r w:rsidRPr="00127D52">
        <w:rPr>
          <w:rFonts w:ascii="Palatino Linotype" w:hAnsi="Palatino Linotype"/>
          <w:b/>
          <w:noProof w:val="0"/>
          <w:color w:val="auto"/>
          <w:sz w:val="24"/>
          <w:lang w:val="es-ES_tradnl"/>
        </w:rPr>
        <w:lastRenderedPageBreak/>
        <w:t>La intervención del Comité de Transparencia.</w:t>
      </w:r>
      <w:bookmarkEnd w:id="69"/>
      <w:bookmarkEnd w:id="70"/>
      <w:bookmarkEnd w:id="71"/>
      <w:bookmarkEnd w:id="72"/>
      <w:bookmarkEnd w:id="73"/>
      <w:bookmarkEnd w:id="74"/>
      <w:bookmarkEnd w:id="75"/>
    </w:p>
    <w:p w14:paraId="5853AACE" w14:textId="77777777" w:rsidR="00AC7E67" w:rsidRPr="00127D52" w:rsidRDefault="00AC7E67" w:rsidP="00F8506A">
      <w:pPr>
        <w:pStyle w:val="Ttulo3"/>
        <w:numPr>
          <w:ilvl w:val="0"/>
          <w:numId w:val="3"/>
        </w:numPr>
        <w:tabs>
          <w:tab w:val="left" w:pos="1134"/>
          <w:tab w:val="left" w:pos="1560"/>
        </w:tabs>
        <w:spacing w:after="240" w:line="360" w:lineRule="auto"/>
        <w:ind w:left="1134" w:firstLine="0"/>
        <w:rPr>
          <w:rFonts w:ascii="Palatino Linotype" w:hAnsi="Palatino Linotype"/>
          <w:b/>
          <w:noProof w:val="0"/>
          <w:color w:val="auto"/>
          <w:lang w:val="es-ES_tradnl"/>
        </w:rPr>
      </w:pPr>
      <w:bookmarkStart w:id="76" w:name="_Toc487025374"/>
      <w:bookmarkStart w:id="77" w:name="_Toc493790442"/>
      <w:bookmarkStart w:id="78" w:name="_Toc495606562"/>
      <w:bookmarkStart w:id="79" w:name="_Toc517362234"/>
      <w:bookmarkStart w:id="80" w:name="_Toc529263626"/>
      <w:bookmarkStart w:id="81" w:name="_Toc532235383"/>
      <w:r w:rsidRPr="00127D52">
        <w:rPr>
          <w:rFonts w:ascii="Palatino Linotype" w:hAnsi="Palatino Linotype"/>
          <w:b/>
          <w:noProof w:val="0"/>
          <w:color w:val="auto"/>
          <w:lang w:val="es-ES_tradnl"/>
        </w:rPr>
        <w:t>Formalidades para emitir el acuerdo de clasificación.</w:t>
      </w:r>
      <w:bookmarkEnd w:id="76"/>
      <w:bookmarkEnd w:id="77"/>
      <w:bookmarkEnd w:id="78"/>
      <w:bookmarkEnd w:id="79"/>
      <w:bookmarkEnd w:id="80"/>
      <w:bookmarkEnd w:id="81"/>
    </w:p>
    <w:p w14:paraId="1CCC73A2"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eastAsia="Calibri" w:hAnsi="Palatino Linotype" w:cs="Arial"/>
          <w:noProof w:val="0"/>
          <w:szCs w:val="22"/>
          <w:lang w:val="es-ES_tradnl" w:eastAsia="es-MX"/>
        </w:rPr>
      </w:pPr>
      <w:r w:rsidRPr="00127D52">
        <w:rPr>
          <w:rFonts w:ascii="Palatino Linotype" w:eastAsia="Calibri" w:hAnsi="Palatino Linotype" w:cs="Arial"/>
          <w:noProof w:val="0"/>
          <w:szCs w:val="22"/>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127D52">
        <w:rPr>
          <w:rFonts w:ascii="Palatino Linotype" w:eastAsia="Times New Roman" w:hAnsi="Palatino Linotype" w:cs="Arial"/>
          <w:noProof w:val="0"/>
          <w:lang w:val="es-ES_tradnl"/>
        </w:rPr>
        <w:t xml:space="preserve"> 149, así como los establecidos en los Lineamientos Generales en Materia de Clasificación y Desclasificación de la Información segundo fracción III, Quincuagésimo sexto, Quincuagésimo séptimo fracciones I, II, III y Quincuagésimo octavo así  como para  la Elaboración de Versiones Públicas.</w:t>
      </w:r>
    </w:p>
    <w:p w14:paraId="6A7CDCAD" w14:textId="77777777" w:rsidR="00AC7E67" w:rsidRPr="00127D52" w:rsidRDefault="00AC7E67" w:rsidP="00AC7E67">
      <w:pPr>
        <w:autoSpaceDE w:val="0"/>
        <w:autoSpaceDN w:val="0"/>
        <w:adjustRightInd w:val="0"/>
        <w:spacing w:before="240" w:after="240" w:line="276" w:lineRule="auto"/>
        <w:ind w:left="567" w:right="567"/>
        <w:jc w:val="both"/>
        <w:rPr>
          <w:rFonts w:ascii="Palatino Linotype" w:eastAsia="Calibri" w:hAnsi="Palatino Linotype" w:cs="Arial"/>
          <w:i/>
          <w:noProof w:val="0"/>
          <w:sz w:val="28"/>
          <w:szCs w:val="22"/>
          <w:lang w:val="es-ES_tradnl" w:eastAsia="es-MX"/>
        </w:rPr>
      </w:pPr>
      <w:r w:rsidRPr="00127D52">
        <w:rPr>
          <w:rFonts w:ascii="Palatino Linotype" w:hAnsi="Palatino Linotype" w:cs="Bookman Old Style,Bold"/>
          <w:b/>
          <w:bCs/>
          <w:i/>
          <w:noProof w:val="0"/>
          <w:sz w:val="22"/>
          <w:szCs w:val="20"/>
          <w:lang w:val="es-ES_tradnl"/>
        </w:rPr>
        <w:t xml:space="preserve">Artículo 128. </w:t>
      </w:r>
      <w:r w:rsidRPr="00127D52">
        <w:rPr>
          <w:rFonts w:ascii="Palatino Linotype" w:hAnsi="Palatino Linotype" w:cs="Bookman Old Style"/>
          <w:i/>
          <w:noProof w:val="0"/>
          <w:sz w:val="22"/>
          <w:szCs w:val="20"/>
          <w:lang w:val="es-ES_tradnl"/>
        </w:rPr>
        <w:t>En los casos en que se niegue el acceso a la información, por actualizarse alguno de los supuestos de clasificación</w:t>
      </w:r>
      <w:r w:rsidRPr="00127D52">
        <w:rPr>
          <w:rFonts w:ascii="Palatino Linotype" w:hAnsi="Palatino Linotype" w:cs="Bookman Old Style"/>
          <w:i/>
          <w:noProof w:val="0"/>
          <w:sz w:val="22"/>
          <w:szCs w:val="20"/>
          <w:u w:val="single"/>
          <w:lang w:val="es-ES_tradnl"/>
        </w:rPr>
        <w:t>, el Comité de Transparencia deberá confirmar, modificar o revocar la decisión.</w:t>
      </w:r>
    </w:p>
    <w:p w14:paraId="532AB5FC" w14:textId="77777777" w:rsidR="00AC7E67" w:rsidRPr="00127D52" w:rsidRDefault="00AC7E67" w:rsidP="00AC7E67">
      <w:pPr>
        <w:shd w:val="clear" w:color="auto" w:fill="FFFFFF"/>
        <w:spacing w:before="240" w:after="240" w:line="276" w:lineRule="auto"/>
        <w:ind w:left="567" w:right="567"/>
        <w:jc w:val="both"/>
        <w:rPr>
          <w:rFonts w:ascii="Palatino Linotype" w:hAnsi="Palatino Linotype" w:cs="Arial"/>
          <w:i/>
          <w:noProof w:val="0"/>
          <w:sz w:val="22"/>
          <w:szCs w:val="22"/>
          <w:lang w:val="es-ES_tradnl" w:eastAsia="en-US"/>
        </w:rPr>
      </w:pPr>
      <w:r w:rsidRPr="00127D52">
        <w:rPr>
          <w:rFonts w:ascii="Palatino Linotype" w:hAnsi="Palatino Linotype" w:cs="Arial"/>
          <w:b/>
          <w:i/>
          <w:noProof w:val="0"/>
          <w:sz w:val="22"/>
          <w:szCs w:val="22"/>
          <w:lang w:val="es-ES_tradnl" w:eastAsia="en-US"/>
        </w:rPr>
        <w:t>Artículo 149</w:t>
      </w:r>
      <w:r w:rsidRPr="00127D52">
        <w:rPr>
          <w:rFonts w:ascii="Palatino Linotype" w:hAnsi="Palatino Linotype" w:cs="Arial"/>
          <w:i/>
          <w:noProof w:val="0"/>
          <w:sz w:val="22"/>
          <w:szCs w:val="22"/>
          <w:lang w:val="es-ES_tradnl" w:eastAsia="en-US"/>
        </w:rPr>
        <w:t>. El acuerdo que clasifique la información como confidencial deberá contener un razonamiento lógico en el que demuestre que la información se encuentra en alguna o algunas de las hipótesis previstas en la presente Ley.</w:t>
      </w:r>
    </w:p>
    <w:p w14:paraId="289455EC" w14:textId="77777777" w:rsidR="00AC7E67" w:rsidRPr="00127D52" w:rsidRDefault="00AC7E67" w:rsidP="00AC7E67">
      <w:pPr>
        <w:shd w:val="clear" w:color="auto" w:fill="FFFFFF"/>
        <w:spacing w:before="240" w:after="240" w:line="276" w:lineRule="auto"/>
        <w:ind w:left="567" w:right="567"/>
        <w:jc w:val="both"/>
        <w:rPr>
          <w:rFonts w:ascii="Palatino Linotype" w:hAnsi="Palatino Linotype"/>
          <w:i/>
          <w:noProof w:val="0"/>
          <w:sz w:val="22"/>
          <w:lang w:val="es-ES_tradnl"/>
        </w:rPr>
      </w:pPr>
      <w:r w:rsidRPr="00127D52">
        <w:rPr>
          <w:rFonts w:ascii="Palatino Linotype" w:hAnsi="Palatino Linotype"/>
          <w:b/>
          <w:i/>
          <w:noProof w:val="0"/>
          <w:sz w:val="22"/>
          <w:lang w:val="es-ES_tradnl"/>
        </w:rPr>
        <w:t>Segundo</w:t>
      </w:r>
      <w:r w:rsidRPr="00127D52">
        <w:rPr>
          <w:rFonts w:ascii="Palatino Linotype" w:hAnsi="Palatino Linotype"/>
          <w:i/>
          <w:noProof w:val="0"/>
          <w:sz w:val="22"/>
          <w:lang w:val="es-ES_tradnl"/>
        </w:rPr>
        <w:t>. Para efectos de los presentes Lineamientos Generales, se entenderá por:</w:t>
      </w:r>
    </w:p>
    <w:p w14:paraId="5DB0FC40" w14:textId="77777777" w:rsidR="00AC7E67" w:rsidRPr="00127D52" w:rsidRDefault="00AC7E67" w:rsidP="00AC7E67">
      <w:pPr>
        <w:shd w:val="clear" w:color="auto" w:fill="FFFFFF"/>
        <w:spacing w:before="240" w:after="240" w:line="276" w:lineRule="auto"/>
        <w:ind w:left="567" w:right="567"/>
        <w:jc w:val="both"/>
        <w:rPr>
          <w:rFonts w:ascii="Palatino Linotype" w:hAnsi="Palatino Linotype" w:cs="Arial"/>
          <w:i/>
          <w:noProof w:val="0"/>
          <w:sz w:val="20"/>
          <w:szCs w:val="22"/>
          <w:lang w:val="es-ES_tradnl" w:eastAsia="en-US"/>
        </w:rPr>
      </w:pPr>
      <w:r w:rsidRPr="00127D52">
        <w:rPr>
          <w:rFonts w:ascii="Palatino Linotype" w:hAnsi="Palatino Linotype"/>
          <w:b/>
          <w:i/>
          <w:noProof w:val="0"/>
          <w:sz w:val="22"/>
          <w:lang w:val="es-ES_tradnl"/>
        </w:rPr>
        <w:t>IV. Comité de Transparencia</w:t>
      </w:r>
      <w:r w:rsidRPr="00127D52">
        <w:rPr>
          <w:rFonts w:ascii="Palatino Linotype" w:hAnsi="Palatino Linotype"/>
          <w:i/>
          <w:noProof w:val="0"/>
          <w:sz w:val="22"/>
          <w:lang w:val="es-ES_tradnl"/>
        </w:rPr>
        <w:t xml:space="preserve">: La instancia a la que hace referencia el artículo 43 de la Ley General de Transparencia y Acceso a la Información Pública, así como la referida en la Ley Federal y en las legislaciones locales, que tiene </w:t>
      </w:r>
      <w:r w:rsidRPr="00127D52">
        <w:rPr>
          <w:rFonts w:ascii="Palatino Linotype" w:hAnsi="Palatino Linotype"/>
          <w:b/>
          <w:i/>
          <w:noProof w:val="0"/>
          <w:sz w:val="22"/>
          <w:lang w:val="es-ES_tradnl"/>
        </w:rPr>
        <w:t>entre sus funciones las de confirmar, modificar o revocar las determinaciones en materia de clasificación</w:t>
      </w:r>
      <w:r w:rsidRPr="00127D52">
        <w:rPr>
          <w:rFonts w:ascii="Palatino Linotype" w:hAnsi="Palatino Linotype"/>
          <w:i/>
          <w:noProof w:val="0"/>
          <w:sz w:val="22"/>
          <w:lang w:val="es-ES_tradnl"/>
        </w:rPr>
        <w:t xml:space="preserve"> de la información que realicen los titulares de las áreas de los sujetos obligados</w:t>
      </w:r>
    </w:p>
    <w:p w14:paraId="69CA01F5" w14:textId="77777777" w:rsidR="00AC7E67" w:rsidRPr="00127D52" w:rsidRDefault="00AC7E67" w:rsidP="00AC7E67">
      <w:pPr>
        <w:shd w:val="clear" w:color="auto" w:fill="FFFFFF"/>
        <w:spacing w:before="240" w:after="240" w:line="276" w:lineRule="auto"/>
        <w:ind w:left="567" w:right="567"/>
        <w:jc w:val="both"/>
        <w:rPr>
          <w:rFonts w:ascii="Palatino Linotype" w:hAnsi="Palatino Linotype" w:cs="Arial"/>
          <w:i/>
          <w:noProof w:val="0"/>
          <w:sz w:val="22"/>
          <w:szCs w:val="22"/>
          <w:lang w:val="es-ES_tradnl" w:eastAsia="en-US"/>
        </w:rPr>
      </w:pPr>
      <w:r w:rsidRPr="00127D52">
        <w:rPr>
          <w:rFonts w:ascii="Palatino Linotype" w:hAnsi="Palatino Linotype" w:cs="Arial"/>
          <w:b/>
          <w:i/>
          <w:noProof w:val="0"/>
          <w:sz w:val="22"/>
          <w:szCs w:val="22"/>
          <w:lang w:val="es-ES_tradnl" w:eastAsia="en-US"/>
        </w:rPr>
        <w:t>Quincuagésimo sexto</w:t>
      </w:r>
      <w:r w:rsidRPr="00127D52">
        <w:rPr>
          <w:rFonts w:ascii="Palatino Linotype" w:hAnsi="Palatino Linotype" w:cs="Arial"/>
          <w:i/>
          <w:noProof w:val="0"/>
          <w:sz w:val="22"/>
          <w:szCs w:val="22"/>
          <w:lang w:val="es-ES_tradnl" w:eastAsia="en-US"/>
        </w:rPr>
        <w:t xml:space="preserve">. La versión pública del documento o expediente que contenga partes o secciones reservadas o </w:t>
      </w:r>
      <w:r w:rsidRPr="00127D52">
        <w:rPr>
          <w:rFonts w:ascii="Palatino Linotype" w:hAnsi="Palatino Linotype" w:cs="Arial"/>
          <w:b/>
          <w:i/>
          <w:noProof w:val="0"/>
          <w:sz w:val="22"/>
          <w:szCs w:val="22"/>
          <w:lang w:val="es-ES_tradnl" w:eastAsia="en-US"/>
        </w:rPr>
        <w:t>confidenciales</w:t>
      </w:r>
      <w:r w:rsidRPr="00127D52">
        <w:rPr>
          <w:rFonts w:ascii="Palatino Linotype" w:hAnsi="Palatino Linotype" w:cs="Arial"/>
          <w:i/>
          <w:noProof w:val="0"/>
          <w:sz w:val="22"/>
          <w:szCs w:val="22"/>
          <w:lang w:val="es-ES_tradnl" w:eastAsia="en-US"/>
        </w:rPr>
        <w:t>, será elaborada por los sujetos obligados, previo pago de los costos de reproducción, a través de sus áreas y deberá ser aprobada por su Comité de Transparencia.</w:t>
      </w:r>
    </w:p>
    <w:p w14:paraId="05BA04A0" w14:textId="77777777" w:rsidR="00AC7E67" w:rsidRPr="00127D52" w:rsidRDefault="00AC7E67" w:rsidP="00AC7E67">
      <w:pPr>
        <w:shd w:val="clear" w:color="auto" w:fill="FFFFFF"/>
        <w:spacing w:before="240" w:after="240" w:line="276" w:lineRule="auto"/>
        <w:ind w:left="567" w:right="567"/>
        <w:jc w:val="both"/>
        <w:rPr>
          <w:rFonts w:ascii="Palatino Linotype" w:hAnsi="Palatino Linotype" w:cs="Arial"/>
          <w:i/>
          <w:noProof w:val="0"/>
          <w:sz w:val="22"/>
          <w:szCs w:val="22"/>
          <w:lang w:val="es-ES_tradnl" w:eastAsia="en-US"/>
        </w:rPr>
      </w:pPr>
      <w:r w:rsidRPr="00127D52">
        <w:rPr>
          <w:rFonts w:ascii="Palatino Linotype" w:hAnsi="Palatino Linotype" w:cs="Arial"/>
          <w:b/>
          <w:i/>
          <w:noProof w:val="0"/>
          <w:sz w:val="22"/>
          <w:szCs w:val="22"/>
          <w:lang w:val="es-ES_tradnl" w:eastAsia="en-US"/>
        </w:rPr>
        <w:lastRenderedPageBreak/>
        <w:t>Quincuagésimo séptimo</w:t>
      </w:r>
      <w:r w:rsidRPr="00127D52">
        <w:rPr>
          <w:rFonts w:ascii="Palatino Linotype" w:hAnsi="Palatino Linotype" w:cs="Arial"/>
          <w:i/>
          <w:noProof w:val="0"/>
          <w:sz w:val="22"/>
          <w:szCs w:val="22"/>
          <w:lang w:val="es-ES_tradnl" w:eastAsia="en-US"/>
        </w:rPr>
        <w:t>. Se considera, en principio, como información pública y no podrá omitirse de las  versiones públicas la siguiente:</w:t>
      </w:r>
    </w:p>
    <w:p w14:paraId="4C5021D3" w14:textId="77777777" w:rsidR="00AC7E67" w:rsidRPr="00127D52" w:rsidRDefault="00AC7E67" w:rsidP="00AC7E67">
      <w:pPr>
        <w:shd w:val="clear" w:color="auto" w:fill="FFFFFF"/>
        <w:spacing w:before="240" w:after="240" w:line="276" w:lineRule="auto"/>
        <w:ind w:left="567" w:right="567"/>
        <w:jc w:val="both"/>
        <w:rPr>
          <w:rFonts w:ascii="Palatino Linotype" w:hAnsi="Palatino Linotype" w:cs="Arial"/>
          <w:i/>
          <w:noProof w:val="0"/>
          <w:sz w:val="22"/>
          <w:szCs w:val="22"/>
          <w:lang w:val="es-ES_tradnl" w:eastAsia="en-US"/>
        </w:rPr>
      </w:pPr>
      <w:r w:rsidRPr="00127D52">
        <w:rPr>
          <w:rFonts w:ascii="Palatino Linotype" w:hAnsi="Palatino Linotype" w:cs="Arial"/>
          <w:i/>
          <w:noProof w:val="0"/>
          <w:sz w:val="22"/>
          <w:szCs w:val="22"/>
          <w:lang w:val="es-ES_tradnl" w:eastAsia="en-US"/>
        </w:rPr>
        <w:t>I.        La relativa a las Obligaciones de Transparencia que contempla el Título V de la Ley General y las demás disposiciones legales aplicables;</w:t>
      </w:r>
    </w:p>
    <w:p w14:paraId="392E823B" w14:textId="77777777" w:rsidR="00AC7E67" w:rsidRPr="00127D52" w:rsidRDefault="00AC7E67" w:rsidP="00AC7E67">
      <w:pPr>
        <w:shd w:val="clear" w:color="auto" w:fill="FFFFFF"/>
        <w:spacing w:before="240" w:after="240" w:line="276" w:lineRule="auto"/>
        <w:ind w:left="567" w:right="567"/>
        <w:jc w:val="both"/>
        <w:rPr>
          <w:rFonts w:ascii="Palatino Linotype" w:hAnsi="Palatino Linotype" w:cs="Arial"/>
          <w:i/>
          <w:noProof w:val="0"/>
          <w:sz w:val="22"/>
          <w:szCs w:val="22"/>
          <w:lang w:val="es-ES_tradnl" w:eastAsia="en-US"/>
        </w:rPr>
      </w:pPr>
      <w:r w:rsidRPr="00127D52">
        <w:rPr>
          <w:rFonts w:ascii="Palatino Linotype" w:hAnsi="Palatino Linotype" w:cs="Arial"/>
          <w:i/>
          <w:noProof w:val="0"/>
          <w:sz w:val="22"/>
          <w:szCs w:val="22"/>
          <w:lang w:val="es-ES_tradnl" w:eastAsia="en-US"/>
        </w:rPr>
        <w:t>II.       El nombre de los servidores públicos en los documentos, y sus firmas autógrafas, cuando sean utilizados en el ejercicio de las facultades conferidas para el desempeño del servicio público, y</w:t>
      </w:r>
    </w:p>
    <w:p w14:paraId="4846DE76" w14:textId="77777777" w:rsidR="00AC7E67" w:rsidRPr="00127D52" w:rsidRDefault="00AC7E67" w:rsidP="00AC7E67">
      <w:pPr>
        <w:shd w:val="clear" w:color="auto" w:fill="FFFFFF"/>
        <w:spacing w:before="240" w:after="240" w:line="276" w:lineRule="auto"/>
        <w:ind w:left="567" w:right="567"/>
        <w:jc w:val="both"/>
        <w:rPr>
          <w:rFonts w:ascii="Palatino Linotype" w:hAnsi="Palatino Linotype" w:cs="Arial"/>
          <w:i/>
          <w:noProof w:val="0"/>
          <w:sz w:val="22"/>
          <w:szCs w:val="22"/>
          <w:lang w:val="es-ES_tradnl"/>
        </w:rPr>
      </w:pPr>
      <w:r w:rsidRPr="00127D52">
        <w:rPr>
          <w:rFonts w:ascii="Palatino Linotype" w:hAnsi="Palatino Linotype" w:cs="Arial"/>
          <w:i/>
          <w:noProof w:val="0"/>
          <w:sz w:val="22"/>
          <w:szCs w:val="22"/>
          <w:lang w:val="es-ES_tradnl"/>
        </w:rPr>
        <w:t>III.      La información que documente decisiones y los actos de autoridad concluidos de los sujetos obligados, así como el ejercicio de las facultades o actividades de los servidores públicos, de manera que se pueda valorar el desempeño de los mismos.</w:t>
      </w:r>
    </w:p>
    <w:p w14:paraId="61D12437" w14:textId="77777777" w:rsidR="00AC7E67" w:rsidRPr="00127D52" w:rsidRDefault="00AC7E67" w:rsidP="00AC7E67">
      <w:pPr>
        <w:shd w:val="clear" w:color="auto" w:fill="FFFFFF"/>
        <w:spacing w:before="240" w:after="240" w:line="276" w:lineRule="auto"/>
        <w:ind w:left="567" w:right="567"/>
        <w:jc w:val="both"/>
        <w:rPr>
          <w:rFonts w:ascii="Palatino Linotype" w:hAnsi="Palatino Linotype" w:cs="Arial"/>
          <w:i/>
          <w:noProof w:val="0"/>
          <w:sz w:val="22"/>
          <w:szCs w:val="22"/>
          <w:lang w:val="es-ES_tradnl"/>
        </w:rPr>
      </w:pPr>
      <w:r w:rsidRPr="00127D52">
        <w:rPr>
          <w:rFonts w:ascii="Palatino Linotype" w:hAnsi="Palatino Linotype" w:cs="Arial"/>
          <w:i/>
          <w:noProof w:val="0"/>
          <w:sz w:val="22"/>
          <w:szCs w:val="22"/>
          <w:lang w:val="es-ES_tradnl"/>
        </w:rPr>
        <w:t>Lo anterior, siempre y cuando no se acredite alguna causal de clasificación, prevista en las leyes o en los tratados internaciones suscritos por el Estado mexicano.</w:t>
      </w:r>
    </w:p>
    <w:p w14:paraId="2F673988" w14:textId="77777777" w:rsidR="00AC7E67" w:rsidRPr="00127D52" w:rsidRDefault="00AC7E67" w:rsidP="00AC7E67">
      <w:pPr>
        <w:shd w:val="clear" w:color="auto" w:fill="FFFFFF"/>
        <w:spacing w:before="240" w:after="240" w:line="276" w:lineRule="auto"/>
        <w:ind w:left="567" w:right="567"/>
        <w:jc w:val="both"/>
        <w:rPr>
          <w:rFonts w:ascii="Palatino Linotype" w:hAnsi="Palatino Linotype" w:cs="Arial"/>
          <w:i/>
          <w:noProof w:val="0"/>
          <w:sz w:val="22"/>
          <w:szCs w:val="22"/>
          <w:lang w:val="es-ES_tradnl"/>
        </w:rPr>
      </w:pPr>
      <w:r w:rsidRPr="00127D52">
        <w:rPr>
          <w:rFonts w:ascii="Palatino Linotype" w:hAnsi="Palatino Linotype" w:cs="Arial"/>
          <w:b/>
          <w:i/>
          <w:noProof w:val="0"/>
          <w:sz w:val="22"/>
          <w:szCs w:val="22"/>
          <w:lang w:val="es-ES_tradnl"/>
        </w:rPr>
        <w:t>Quincuagésimo octavo.</w:t>
      </w:r>
      <w:r w:rsidRPr="00127D52">
        <w:rPr>
          <w:rFonts w:ascii="Palatino Linotype" w:hAnsi="Palatino Linotype" w:cs="Arial"/>
          <w:i/>
          <w:noProof w:val="0"/>
          <w:sz w:val="22"/>
          <w:szCs w:val="22"/>
          <w:lang w:val="es-ES_tradnl"/>
        </w:rPr>
        <w:t xml:space="preserve"> Los sujetos obligados garantizarán que los sistemas o medios empleados para eliminar la información en las versiones públicas no permitan la recuperación o visualización de la misma.</w:t>
      </w:r>
    </w:p>
    <w:p w14:paraId="2616F14C"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eastAsia="Calibri" w:hAnsi="Palatino Linotype" w:cs="Arial"/>
          <w:noProof w:val="0"/>
          <w:szCs w:val="22"/>
          <w:lang w:val="es-ES_tradnl" w:eastAsia="es-MX"/>
        </w:rPr>
      </w:pPr>
      <w:r w:rsidRPr="00127D52">
        <w:rPr>
          <w:rFonts w:ascii="Palatino Linotype" w:hAnsi="Palatino Linotype" w:cs="Arial"/>
          <w:noProof w:val="0"/>
          <w:lang w:val="es-ES_tradn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w:t>
      </w:r>
      <w:r w:rsidRPr="00127D52">
        <w:rPr>
          <w:rFonts w:ascii="Palatino Linotype" w:hAnsi="Palatino Linotype" w:cs="Arial"/>
          <w:noProof w:val="0"/>
          <w:lang w:val="es-ES_tradnl"/>
        </w:rPr>
        <w:lastRenderedPageBreak/>
        <w:t xml:space="preserve">entre sus integrantes. Cualquier otra composición del Comité puede generar vicios de legalidad de origen en el acto que restringe un derecho humano. </w:t>
      </w:r>
    </w:p>
    <w:p w14:paraId="5933B0BF" w14:textId="77777777" w:rsidR="00AC7E67" w:rsidRPr="00127D52" w:rsidRDefault="00AC7E67" w:rsidP="00AC7E67">
      <w:pPr>
        <w:pStyle w:val="Prrafodelista"/>
        <w:autoSpaceDE w:val="0"/>
        <w:autoSpaceDN w:val="0"/>
        <w:adjustRightInd w:val="0"/>
        <w:spacing w:after="160"/>
        <w:ind w:left="0" w:right="50"/>
        <w:jc w:val="both"/>
        <w:rPr>
          <w:rFonts w:ascii="Palatino Linotype" w:eastAsia="Calibri" w:hAnsi="Palatino Linotype" w:cs="Arial"/>
          <w:noProof w:val="0"/>
          <w:szCs w:val="22"/>
          <w:lang w:val="es-ES_tradnl" w:eastAsia="es-MX"/>
        </w:rPr>
      </w:pPr>
    </w:p>
    <w:p w14:paraId="2F107BCF"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eastAsia="Calibri" w:hAnsi="Palatino Linotype" w:cs="Arial"/>
          <w:noProof w:val="0"/>
          <w:szCs w:val="22"/>
          <w:lang w:val="es-ES_tradnl" w:eastAsia="es-MX"/>
        </w:rPr>
      </w:pPr>
      <w:r w:rsidRPr="00127D52">
        <w:rPr>
          <w:rFonts w:ascii="Palatino Linotype" w:hAnsi="Palatino Linotype"/>
          <w:noProof w:val="0"/>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w:t>
      </w:r>
      <w:r w:rsidRPr="00127D52">
        <w:rPr>
          <w:rFonts w:ascii="Palatino Linotype" w:hAnsi="Palatino Linotype" w:cs="Arial"/>
          <w:noProof w:val="0"/>
          <w:lang w:val="es-ES_tradnl"/>
        </w:rPr>
        <w:t>análisis</w:t>
      </w:r>
      <w:r w:rsidRPr="00127D52">
        <w:rPr>
          <w:rFonts w:ascii="Palatino Linotype" w:hAnsi="Palatino Linotype"/>
          <w:noProof w:val="0"/>
          <w:lang w:val="es-ES_tradnl"/>
        </w:rPr>
        <w:t xml:space="preserve"> debe integrarse en la agenda de los asuntos a tratar en las sesiones, se insiste, a partir de las decisiones adoptadas previamente por los titulares de áreas y que son sujetas a control, en primera instancia, por el Comité de Transparencia.</w:t>
      </w:r>
    </w:p>
    <w:p w14:paraId="266A87AC" w14:textId="47E106DD" w:rsidR="00AC7E67" w:rsidRPr="00127D52" w:rsidRDefault="00AC7E67" w:rsidP="00F8506A">
      <w:pPr>
        <w:pStyle w:val="Ttulo3"/>
        <w:numPr>
          <w:ilvl w:val="0"/>
          <w:numId w:val="3"/>
        </w:numPr>
        <w:spacing w:line="360" w:lineRule="auto"/>
        <w:ind w:left="1134" w:firstLine="0"/>
        <w:rPr>
          <w:rFonts w:ascii="Palatino Linotype" w:hAnsi="Palatino Linotype"/>
          <w:b/>
          <w:noProof w:val="0"/>
          <w:color w:val="auto"/>
          <w:sz w:val="22"/>
          <w:lang w:val="es-ES_tradnl"/>
        </w:rPr>
      </w:pPr>
      <w:bookmarkStart w:id="82" w:name="_Toc486509925"/>
      <w:r w:rsidRPr="00127D52">
        <w:rPr>
          <w:rFonts w:ascii="Palatino Linotype" w:hAnsi="Palatino Linotype"/>
          <w:b/>
          <w:noProof w:val="0"/>
          <w:color w:val="auto"/>
          <w:lang w:val="es-ES_tradnl"/>
        </w:rPr>
        <w:t xml:space="preserve"> </w:t>
      </w:r>
      <w:bookmarkStart w:id="83" w:name="_Toc487025375"/>
      <w:bookmarkStart w:id="84" w:name="_Toc493790443"/>
      <w:bookmarkStart w:id="85" w:name="_Toc495606563"/>
      <w:bookmarkStart w:id="86" w:name="_Toc517362235"/>
      <w:bookmarkStart w:id="87" w:name="_Toc529263627"/>
      <w:bookmarkStart w:id="88" w:name="_Toc532235384"/>
      <w:r w:rsidRPr="00127D52">
        <w:rPr>
          <w:rFonts w:ascii="Palatino Linotype" w:hAnsi="Palatino Linotype"/>
          <w:b/>
          <w:noProof w:val="0"/>
          <w:color w:val="auto"/>
          <w:lang w:val="es-ES_tradnl"/>
        </w:rPr>
        <w:t>Requisitos de fondo del acuerdo de clasificación</w:t>
      </w:r>
      <w:bookmarkEnd w:id="82"/>
      <w:bookmarkEnd w:id="83"/>
      <w:bookmarkEnd w:id="84"/>
      <w:bookmarkEnd w:id="85"/>
      <w:bookmarkEnd w:id="86"/>
      <w:bookmarkEnd w:id="87"/>
      <w:bookmarkEnd w:id="88"/>
    </w:p>
    <w:p w14:paraId="5FE3924C" w14:textId="77777777" w:rsidR="00AC7E67" w:rsidRPr="00127D52" w:rsidRDefault="00AC7E67" w:rsidP="00AC7E67">
      <w:pPr>
        <w:pStyle w:val="Prrafodelista"/>
        <w:rPr>
          <w:rFonts w:ascii="Palatino Linotype" w:eastAsia="Calibri" w:hAnsi="Palatino Linotype" w:cs="Arial"/>
          <w:noProof w:val="0"/>
          <w:sz w:val="4"/>
          <w:szCs w:val="22"/>
          <w:lang w:val="es-ES_tradnl" w:eastAsia="es-MX"/>
        </w:rPr>
      </w:pPr>
    </w:p>
    <w:p w14:paraId="38704C05"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eastAsia="Calibri" w:hAnsi="Palatino Linotype" w:cs="Arial"/>
          <w:noProof w:val="0"/>
          <w:szCs w:val="22"/>
          <w:lang w:val="es-ES_tradnl" w:eastAsia="es-MX"/>
        </w:rPr>
      </w:pPr>
      <w:r w:rsidRPr="00127D52">
        <w:rPr>
          <w:rFonts w:ascii="Palatino Linotype" w:hAnsi="Palatino Linotype" w:cs="Arial"/>
          <w:noProof w:val="0"/>
          <w:lang w:val="es-ES_tradnl"/>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14:paraId="4721308F" w14:textId="77777777" w:rsidR="00AC7E67" w:rsidRPr="00127D52" w:rsidRDefault="00AC7E67" w:rsidP="00AC7E67">
      <w:pPr>
        <w:tabs>
          <w:tab w:val="left" w:pos="426"/>
        </w:tabs>
        <w:autoSpaceDE w:val="0"/>
        <w:autoSpaceDN w:val="0"/>
        <w:adjustRightInd w:val="0"/>
        <w:spacing w:line="360" w:lineRule="auto"/>
        <w:ind w:left="567" w:right="567"/>
        <w:jc w:val="both"/>
        <w:rPr>
          <w:rFonts w:ascii="Palatino Linotype" w:hAnsi="Palatino Linotype" w:cs="Arial"/>
          <w:i/>
          <w:noProof w:val="0"/>
          <w:sz w:val="28"/>
          <w:lang w:val="es-ES_tradnl"/>
        </w:rPr>
      </w:pPr>
      <w:r w:rsidRPr="00127D52">
        <w:rPr>
          <w:rFonts w:ascii="Palatino Linotype" w:hAnsi="Palatino Linotype" w:cs="Bookman Old Style,Bold"/>
          <w:b/>
          <w:bCs/>
          <w:i/>
          <w:noProof w:val="0"/>
          <w:sz w:val="22"/>
          <w:szCs w:val="20"/>
          <w:lang w:val="es-ES_tradnl"/>
        </w:rPr>
        <w:t xml:space="preserve">Artículo 131. </w:t>
      </w:r>
      <w:r w:rsidRPr="00127D52">
        <w:rPr>
          <w:rFonts w:ascii="Palatino Linotype" w:hAnsi="Palatino Linotype" w:cs="Bookman Old Style"/>
          <w:i/>
          <w:noProof w:val="0"/>
          <w:sz w:val="22"/>
          <w:szCs w:val="20"/>
          <w:lang w:val="es-ES_tradnl"/>
        </w:rPr>
        <w:t xml:space="preserve">La carga de la prueba para justificar toda negativa de acceso a la información, por actualizarse cualquiera de los supuestos de clasificación previstos en esta Ley corresponderá a los sujetos obligados; </w:t>
      </w:r>
      <w:r w:rsidRPr="00127D52">
        <w:rPr>
          <w:rFonts w:ascii="Palatino Linotype" w:hAnsi="Palatino Linotype" w:cs="Bookman Old Style"/>
          <w:b/>
          <w:i/>
          <w:noProof w:val="0"/>
          <w:sz w:val="22"/>
          <w:szCs w:val="20"/>
          <w:lang w:val="es-ES_tradnl"/>
        </w:rPr>
        <w:t>en tal caso deberá fundar y motivar debidamente la clasificación de la información,</w:t>
      </w:r>
      <w:r w:rsidRPr="00127D52">
        <w:rPr>
          <w:rFonts w:ascii="Palatino Linotype" w:hAnsi="Palatino Linotype" w:cs="Bookman Old Style"/>
          <w:i/>
          <w:noProof w:val="0"/>
          <w:sz w:val="22"/>
          <w:szCs w:val="20"/>
          <w:lang w:val="es-ES_tradnl"/>
        </w:rPr>
        <w:t xml:space="preserve"> de conformidad con lo previsto en la presente Ley.</w:t>
      </w:r>
    </w:p>
    <w:p w14:paraId="5F50C87F" w14:textId="77777777" w:rsidR="00AC7E67" w:rsidRPr="00127D52" w:rsidRDefault="00AC7E67" w:rsidP="00AC7E67">
      <w:pPr>
        <w:pStyle w:val="Prrafodelista"/>
        <w:autoSpaceDE w:val="0"/>
        <w:autoSpaceDN w:val="0"/>
        <w:adjustRightInd w:val="0"/>
        <w:spacing w:after="160"/>
        <w:ind w:left="0" w:right="50"/>
        <w:jc w:val="both"/>
        <w:rPr>
          <w:rFonts w:ascii="Palatino Linotype" w:hAnsi="Palatino Linotype" w:cs="Arial"/>
          <w:noProof w:val="0"/>
          <w:sz w:val="18"/>
          <w:lang w:val="es-ES_tradnl"/>
        </w:rPr>
      </w:pPr>
    </w:p>
    <w:p w14:paraId="39289537"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eastAsia="Calibri" w:hAnsi="Palatino Linotype" w:cs="Arial"/>
          <w:noProof w:val="0"/>
          <w:szCs w:val="22"/>
          <w:lang w:val="es-ES_tradnl" w:eastAsia="es-MX"/>
        </w:rPr>
      </w:pPr>
      <w:r w:rsidRPr="00127D52">
        <w:rPr>
          <w:rFonts w:ascii="Palatino Linotype" w:hAnsi="Palatino Linotype"/>
          <w:noProof w:val="0"/>
          <w:lang w:val="es-ES_tradnl"/>
        </w:rPr>
        <w:t xml:space="preserve">De lo anterior, se desprende que para una correcta clasificación total o parcial, esto es determinar los datos que se suprimen en las versiones públicas, es </w:t>
      </w:r>
      <w:r w:rsidRPr="00127D52">
        <w:rPr>
          <w:rFonts w:ascii="Palatino Linotype" w:hAnsi="Palatino Linotype"/>
          <w:noProof w:val="0"/>
          <w:lang w:val="es-ES_tradnl"/>
        </w:rPr>
        <w:lastRenderedPageBreak/>
        <w:t>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4F13A17" w14:textId="77777777" w:rsidR="00AC7E67" w:rsidRPr="00127D52" w:rsidRDefault="00AC7E67" w:rsidP="00AC7E67">
      <w:pPr>
        <w:pStyle w:val="Prrafodelista"/>
        <w:autoSpaceDE w:val="0"/>
        <w:autoSpaceDN w:val="0"/>
        <w:adjustRightInd w:val="0"/>
        <w:spacing w:after="160"/>
        <w:ind w:left="0" w:right="50"/>
        <w:jc w:val="both"/>
        <w:rPr>
          <w:rFonts w:ascii="Palatino Linotype" w:eastAsia="Calibri" w:hAnsi="Palatino Linotype" w:cs="Arial"/>
          <w:noProof w:val="0"/>
          <w:sz w:val="14"/>
          <w:szCs w:val="22"/>
          <w:lang w:val="es-ES_tradnl" w:eastAsia="es-MX"/>
        </w:rPr>
      </w:pPr>
    </w:p>
    <w:p w14:paraId="154E7FC4"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eastAsia="Calibri" w:hAnsi="Palatino Linotype" w:cs="Arial"/>
          <w:noProof w:val="0"/>
          <w:szCs w:val="22"/>
          <w:lang w:val="es-ES_tradnl" w:eastAsia="es-MX"/>
        </w:rPr>
      </w:pPr>
      <w:r w:rsidRPr="00127D52">
        <w:rPr>
          <w:rFonts w:ascii="Palatino Linotype" w:eastAsia="Times New Roman" w:hAnsi="Palatino Linotype" w:cs="Arial"/>
          <w:noProof w:val="0"/>
          <w:lang w:val="es-ES_tradnl" w:eastAsia="es-MX"/>
        </w:rPr>
        <w:t xml:space="preserve">Por su parte, el intérprete judicial del país ha establecido una jurisprudencia respecto a </w:t>
      </w:r>
      <w:r w:rsidRPr="00127D52">
        <w:rPr>
          <w:rFonts w:ascii="Palatino Linotype" w:hAnsi="Palatino Linotype"/>
          <w:noProof w:val="0"/>
          <w:lang w:val="es-ES_tradnl"/>
        </w:rPr>
        <w:t>qué</w:t>
      </w:r>
      <w:r w:rsidRPr="00127D52">
        <w:rPr>
          <w:rFonts w:ascii="Palatino Linotype" w:eastAsia="Times New Roman" w:hAnsi="Palatino Linotype" w:cs="Arial"/>
          <w:noProof w:val="0"/>
          <w:lang w:val="es-ES_tradnl" w:eastAsia="es-MX"/>
        </w:rPr>
        <w:t xml:space="preserve"> debe entenderse por fundamentación y motivación, en los siguientes términos:</w:t>
      </w:r>
    </w:p>
    <w:p w14:paraId="7F883BE5" w14:textId="77777777" w:rsidR="00AC7E67" w:rsidRPr="00127D52" w:rsidRDefault="00AC7E67" w:rsidP="00AC7E67">
      <w:pPr>
        <w:spacing w:line="276" w:lineRule="auto"/>
        <w:ind w:left="567" w:right="618"/>
        <w:contextualSpacing/>
        <w:jc w:val="both"/>
        <w:rPr>
          <w:rFonts w:ascii="Palatino Linotype" w:hAnsi="Palatino Linotype" w:cs="Arial"/>
          <w:i/>
          <w:noProof w:val="0"/>
          <w:sz w:val="22"/>
          <w:szCs w:val="22"/>
          <w:lang w:val="es-ES_tradnl"/>
        </w:rPr>
      </w:pPr>
      <w:r w:rsidRPr="00127D52">
        <w:rPr>
          <w:rFonts w:ascii="Palatino Linotype" w:hAnsi="Palatino Linotype" w:cs="Arial"/>
          <w:b/>
          <w:i/>
          <w:noProof w:val="0"/>
          <w:sz w:val="22"/>
          <w:szCs w:val="22"/>
          <w:lang w:val="es-ES_tradnl"/>
        </w:rPr>
        <w:t>FUNDAMENTACIÓN Y MOTIVACIÓN.</w:t>
      </w:r>
      <w:r w:rsidRPr="00127D52">
        <w:rPr>
          <w:rFonts w:ascii="Palatino Linotype" w:hAnsi="Palatino Linotype" w:cs="Arial"/>
          <w:i/>
          <w:noProof w:val="0"/>
          <w:sz w:val="22"/>
          <w:szCs w:val="22"/>
          <w:lang w:val="es-ES_tradnl"/>
        </w:rPr>
        <w:t xml:space="preserve"> La </w:t>
      </w:r>
      <w:r w:rsidRPr="00127D52">
        <w:rPr>
          <w:rFonts w:ascii="Palatino Linotype" w:hAnsi="Palatino Linotype" w:cs="Arial"/>
          <w:i/>
          <w:noProof w:val="0"/>
          <w:sz w:val="22"/>
          <w:szCs w:val="22"/>
          <w:u w:val="single"/>
          <w:lang w:val="es-ES_tradnl"/>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27D52">
        <w:rPr>
          <w:rFonts w:ascii="Palatino Linotype" w:hAnsi="Palatino Linotype" w:cs="Arial"/>
          <w:i/>
          <w:noProof w:val="0"/>
          <w:sz w:val="22"/>
          <w:szCs w:val="22"/>
          <w:lang w:val="es-ES_tradnl"/>
        </w:rPr>
        <w:t>.</w:t>
      </w:r>
    </w:p>
    <w:p w14:paraId="286EBB27" w14:textId="77777777" w:rsidR="00AC7E67" w:rsidRPr="00127D52" w:rsidRDefault="00AC7E67" w:rsidP="00AC7E67">
      <w:pPr>
        <w:spacing w:line="276" w:lineRule="auto"/>
        <w:ind w:left="567" w:right="618"/>
        <w:contextualSpacing/>
        <w:jc w:val="both"/>
        <w:rPr>
          <w:rFonts w:ascii="Palatino Linotype" w:hAnsi="Palatino Linotype" w:cs="Arial"/>
          <w:i/>
          <w:noProof w:val="0"/>
          <w:sz w:val="22"/>
          <w:szCs w:val="22"/>
          <w:lang w:val="es-ES_tradnl"/>
        </w:rPr>
      </w:pPr>
      <w:r w:rsidRPr="00127D52">
        <w:rPr>
          <w:rFonts w:ascii="Palatino Linotype" w:hAnsi="Palatino Linotype" w:cs="Arial"/>
          <w:i/>
          <w:noProof w:val="0"/>
          <w:sz w:val="22"/>
          <w:szCs w:val="22"/>
          <w:lang w:val="es-ES_tradnl"/>
        </w:rPr>
        <w:t>SEGUNDO TRIBUNAL COLEGIADO DEL SEXTO CIRCUITO.</w:t>
      </w:r>
    </w:p>
    <w:p w14:paraId="3B0E7D7E" w14:textId="77777777" w:rsidR="00AC7E67" w:rsidRPr="00127D52" w:rsidRDefault="00AC7E67" w:rsidP="00AC7E67">
      <w:pPr>
        <w:spacing w:line="276" w:lineRule="auto"/>
        <w:ind w:left="567" w:right="618"/>
        <w:contextualSpacing/>
        <w:jc w:val="both"/>
        <w:rPr>
          <w:rFonts w:ascii="Palatino Linotype" w:hAnsi="Palatino Linotype" w:cs="Arial"/>
          <w:i/>
          <w:noProof w:val="0"/>
          <w:sz w:val="22"/>
          <w:szCs w:val="22"/>
          <w:lang w:val="es-ES_tradnl"/>
        </w:rPr>
      </w:pPr>
      <w:r w:rsidRPr="00127D52">
        <w:rPr>
          <w:rFonts w:ascii="Palatino Linotype" w:hAnsi="Palatino Linotype" w:cs="Arial"/>
          <w:i/>
          <w:noProof w:val="0"/>
          <w:sz w:val="22"/>
          <w:szCs w:val="22"/>
          <w:lang w:val="es-ES_tradnl"/>
        </w:rPr>
        <w:t>Amparo directo 194/88. Bufete Industrial Construcciones, S.A. de C.V. 28 de junio de 1988. Unanimidad de votos. Ponente: Gustavo Calvillo Rangel. Secretario: Jorge Alberto González Álvarez.</w:t>
      </w:r>
    </w:p>
    <w:p w14:paraId="35F118B3" w14:textId="77777777" w:rsidR="00AC7E67" w:rsidRPr="00127D52" w:rsidRDefault="00AC7E67" w:rsidP="00AC7E67">
      <w:pPr>
        <w:spacing w:line="276" w:lineRule="auto"/>
        <w:ind w:left="567" w:right="618"/>
        <w:contextualSpacing/>
        <w:jc w:val="both"/>
        <w:rPr>
          <w:rFonts w:ascii="Palatino Linotype" w:hAnsi="Palatino Linotype" w:cs="Arial"/>
          <w:i/>
          <w:noProof w:val="0"/>
          <w:sz w:val="22"/>
          <w:szCs w:val="22"/>
          <w:lang w:val="es-ES_tradnl"/>
        </w:rPr>
      </w:pPr>
      <w:r w:rsidRPr="00127D52">
        <w:rPr>
          <w:rFonts w:ascii="Palatino Linotype" w:hAnsi="Palatino Linotype" w:cs="Arial"/>
          <w:i/>
          <w:noProof w:val="0"/>
          <w:sz w:val="22"/>
          <w:szCs w:val="22"/>
          <w:lang w:val="es-ES_tradnl"/>
        </w:rPr>
        <w:t xml:space="preserve">Revisión fiscal 103/88. Instituto Mexicano del Seguro Social. 18 de octubre de 1988. Unanimidad de votos. Ponente: Arnoldo Nájera Virgen. Secretario: Alejandro </w:t>
      </w:r>
      <w:proofErr w:type="spellStart"/>
      <w:r w:rsidRPr="00127D52">
        <w:rPr>
          <w:rFonts w:ascii="Palatino Linotype" w:hAnsi="Palatino Linotype" w:cs="Arial"/>
          <w:i/>
          <w:noProof w:val="0"/>
          <w:sz w:val="22"/>
          <w:szCs w:val="22"/>
          <w:lang w:val="es-ES_tradnl"/>
        </w:rPr>
        <w:t>Esponda</w:t>
      </w:r>
      <w:proofErr w:type="spellEnd"/>
      <w:r w:rsidRPr="00127D52">
        <w:rPr>
          <w:rFonts w:ascii="Palatino Linotype" w:hAnsi="Palatino Linotype" w:cs="Arial"/>
          <w:i/>
          <w:noProof w:val="0"/>
          <w:sz w:val="22"/>
          <w:szCs w:val="22"/>
          <w:lang w:val="es-ES_tradnl"/>
        </w:rPr>
        <w:t xml:space="preserve"> Rincón.</w:t>
      </w:r>
    </w:p>
    <w:p w14:paraId="7D4D6144" w14:textId="77777777" w:rsidR="00AC7E67" w:rsidRPr="00127D52" w:rsidRDefault="00AC7E67" w:rsidP="00AC7E67">
      <w:pPr>
        <w:spacing w:line="276" w:lineRule="auto"/>
        <w:ind w:left="567" w:right="618"/>
        <w:contextualSpacing/>
        <w:jc w:val="both"/>
        <w:rPr>
          <w:rFonts w:ascii="Palatino Linotype" w:hAnsi="Palatino Linotype" w:cs="Arial"/>
          <w:i/>
          <w:noProof w:val="0"/>
          <w:sz w:val="22"/>
          <w:szCs w:val="22"/>
          <w:lang w:val="es-ES_tradnl"/>
        </w:rPr>
      </w:pPr>
      <w:r w:rsidRPr="00127D52">
        <w:rPr>
          <w:rFonts w:ascii="Palatino Linotype" w:hAnsi="Palatino Linotype" w:cs="Arial"/>
          <w:i/>
          <w:noProof w:val="0"/>
          <w:sz w:val="22"/>
          <w:szCs w:val="22"/>
          <w:lang w:val="es-ES_tradnl"/>
        </w:rPr>
        <w:t xml:space="preserve">Amparo en revisión 333/88. </w:t>
      </w:r>
      <w:proofErr w:type="spellStart"/>
      <w:r w:rsidRPr="00127D52">
        <w:rPr>
          <w:rFonts w:ascii="Palatino Linotype" w:hAnsi="Palatino Linotype" w:cs="Arial"/>
          <w:i/>
          <w:noProof w:val="0"/>
          <w:sz w:val="22"/>
          <w:szCs w:val="22"/>
          <w:lang w:val="es-ES_tradnl"/>
        </w:rPr>
        <w:t>Adilia</w:t>
      </w:r>
      <w:proofErr w:type="spellEnd"/>
      <w:r w:rsidRPr="00127D52">
        <w:rPr>
          <w:rFonts w:ascii="Palatino Linotype" w:hAnsi="Palatino Linotype" w:cs="Arial"/>
          <w:i/>
          <w:noProof w:val="0"/>
          <w:sz w:val="22"/>
          <w:szCs w:val="22"/>
          <w:lang w:val="es-ES_tradnl"/>
        </w:rPr>
        <w:t xml:space="preserve"> Romero. 26 de octubre de 1988. Unanimidad de votos. Ponente: Arnoldo Nájera Virgen. Secretario: Enrique Crispín Campos Ramírez.</w:t>
      </w:r>
    </w:p>
    <w:p w14:paraId="1C997088" w14:textId="77777777" w:rsidR="00AC7E67" w:rsidRPr="00127D52" w:rsidRDefault="00AC7E67" w:rsidP="00AC7E67">
      <w:pPr>
        <w:spacing w:line="276" w:lineRule="auto"/>
        <w:ind w:left="567" w:right="618"/>
        <w:contextualSpacing/>
        <w:jc w:val="both"/>
        <w:rPr>
          <w:rFonts w:ascii="Palatino Linotype" w:hAnsi="Palatino Linotype" w:cs="Arial"/>
          <w:i/>
          <w:noProof w:val="0"/>
          <w:sz w:val="22"/>
          <w:szCs w:val="22"/>
          <w:lang w:val="es-ES_tradnl"/>
        </w:rPr>
      </w:pPr>
      <w:r w:rsidRPr="00127D52">
        <w:rPr>
          <w:rFonts w:ascii="Palatino Linotype" w:hAnsi="Palatino Linotype" w:cs="Arial"/>
          <w:i/>
          <w:noProof w:val="0"/>
          <w:sz w:val="22"/>
          <w:szCs w:val="22"/>
          <w:lang w:val="es-ES_tradnl"/>
        </w:rPr>
        <w:t xml:space="preserve">Amparo en revisión 597/95. Emilio Maurer Bretón. 15 de noviembre de 1995. Unanimidad de votos. Ponente: Clementina Ramírez Moguel </w:t>
      </w:r>
      <w:proofErr w:type="spellStart"/>
      <w:r w:rsidRPr="00127D52">
        <w:rPr>
          <w:rFonts w:ascii="Palatino Linotype" w:hAnsi="Palatino Linotype" w:cs="Arial"/>
          <w:i/>
          <w:noProof w:val="0"/>
          <w:sz w:val="22"/>
          <w:szCs w:val="22"/>
          <w:lang w:val="es-ES_tradnl"/>
        </w:rPr>
        <w:t>Goyzueta</w:t>
      </w:r>
      <w:proofErr w:type="spellEnd"/>
      <w:r w:rsidRPr="00127D52">
        <w:rPr>
          <w:rFonts w:ascii="Palatino Linotype" w:hAnsi="Palatino Linotype" w:cs="Arial"/>
          <w:i/>
          <w:noProof w:val="0"/>
          <w:sz w:val="22"/>
          <w:szCs w:val="22"/>
          <w:lang w:val="es-ES_tradnl"/>
        </w:rPr>
        <w:t>. Secretario: Gonzalo Carrera Molina.</w:t>
      </w:r>
    </w:p>
    <w:p w14:paraId="457ECA94" w14:textId="77777777" w:rsidR="00AC7E67" w:rsidRPr="00127D52" w:rsidRDefault="00AC7E67" w:rsidP="00AC7E67">
      <w:pPr>
        <w:spacing w:line="276" w:lineRule="auto"/>
        <w:ind w:left="567" w:right="618"/>
        <w:contextualSpacing/>
        <w:jc w:val="both"/>
        <w:rPr>
          <w:rFonts w:ascii="Palatino Linotype" w:hAnsi="Palatino Linotype" w:cs="Arial"/>
          <w:i/>
          <w:noProof w:val="0"/>
          <w:sz w:val="22"/>
          <w:szCs w:val="22"/>
          <w:lang w:val="es-ES_tradnl"/>
        </w:rPr>
      </w:pPr>
      <w:r w:rsidRPr="00127D52">
        <w:rPr>
          <w:rFonts w:ascii="Palatino Linotype" w:hAnsi="Palatino Linotype" w:cs="Arial"/>
          <w:i/>
          <w:noProof w:val="0"/>
          <w:sz w:val="22"/>
          <w:szCs w:val="22"/>
          <w:lang w:val="es-ES_tradnl"/>
        </w:rPr>
        <w:t xml:space="preserve">Amparo directo 7/96. Pedro Vicente López Miro. 21 de febrero de 1996. Unanimidad de votos. Ponente: María Eugenia Estela Martínez Cardiel. Secretario: Enrique </w:t>
      </w:r>
      <w:proofErr w:type="spellStart"/>
      <w:r w:rsidRPr="00127D52">
        <w:rPr>
          <w:rFonts w:ascii="Palatino Linotype" w:hAnsi="Palatino Linotype" w:cs="Arial"/>
          <w:i/>
          <w:noProof w:val="0"/>
          <w:sz w:val="22"/>
          <w:szCs w:val="22"/>
          <w:lang w:val="es-ES_tradnl"/>
        </w:rPr>
        <w:t>Baigts</w:t>
      </w:r>
      <w:proofErr w:type="spellEnd"/>
      <w:r w:rsidRPr="00127D52">
        <w:rPr>
          <w:rFonts w:ascii="Palatino Linotype" w:hAnsi="Palatino Linotype" w:cs="Arial"/>
          <w:i/>
          <w:noProof w:val="0"/>
          <w:sz w:val="22"/>
          <w:szCs w:val="22"/>
          <w:lang w:val="es-ES_tradnl"/>
        </w:rPr>
        <w:t xml:space="preserve"> Muñoz.</w:t>
      </w:r>
    </w:p>
    <w:p w14:paraId="2C2E59F2" w14:textId="77777777" w:rsidR="00AC7E67" w:rsidRPr="00127D52" w:rsidRDefault="00AC7E67" w:rsidP="00AC7E67">
      <w:pPr>
        <w:tabs>
          <w:tab w:val="left" w:pos="1182"/>
          <w:tab w:val="left" w:pos="1739"/>
        </w:tabs>
        <w:ind w:left="567" w:right="618"/>
        <w:contextualSpacing/>
        <w:jc w:val="both"/>
        <w:rPr>
          <w:rFonts w:ascii="Palatino Linotype" w:hAnsi="Palatino Linotype" w:cs="Arial"/>
          <w:i/>
          <w:noProof w:val="0"/>
          <w:sz w:val="14"/>
          <w:szCs w:val="22"/>
          <w:lang w:val="es-ES_tradnl"/>
        </w:rPr>
      </w:pPr>
      <w:r w:rsidRPr="00127D52">
        <w:rPr>
          <w:rFonts w:ascii="Palatino Linotype" w:hAnsi="Palatino Linotype" w:cs="Arial"/>
          <w:i/>
          <w:noProof w:val="0"/>
          <w:sz w:val="14"/>
          <w:szCs w:val="22"/>
          <w:lang w:val="es-ES_tradnl"/>
        </w:rPr>
        <w:tab/>
      </w:r>
      <w:r w:rsidRPr="00127D52">
        <w:rPr>
          <w:rFonts w:ascii="Palatino Linotype" w:hAnsi="Palatino Linotype" w:cs="Arial"/>
          <w:i/>
          <w:noProof w:val="0"/>
          <w:sz w:val="14"/>
          <w:szCs w:val="22"/>
          <w:lang w:val="es-ES_tradnl"/>
        </w:rPr>
        <w:tab/>
      </w:r>
    </w:p>
    <w:p w14:paraId="093D6C03"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eastAsia="Times New Roman" w:hAnsi="Palatino Linotype" w:cs="Arial"/>
          <w:noProof w:val="0"/>
          <w:lang w:val="es-ES_tradnl" w:eastAsia="es-MX"/>
        </w:rPr>
      </w:pPr>
      <w:r w:rsidRPr="00127D52">
        <w:rPr>
          <w:rFonts w:ascii="Palatino Linotype" w:eastAsia="Times New Roman" w:hAnsi="Palatino Linotype" w:cs="Arial"/>
          <w:noProof w:val="0"/>
          <w:lang w:val="es-ES_tradnl" w:eastAsia="es-MX"/>
        </w:rPr>
        <w:t xml:space="preserve">Así, en un acto de autoridad se cumple con la debida fundamentación cuando se cita el precepto legal aplicable al caso concreto y la debida motivación cuando se </w:t>
      </w:r>
      <w:r w:rsidRPr="00127D52">
        <w:rPr>
          <w:rFonts w:ascii="Palatino Linotype" w:eastAsia="Times New Roman" w:hAnsi="Palatino Linotype" w:cs="Arial"/>
          <w:noProof w:val="0"/>
          <w:lang w:val="es-ES_tradnl" w:eastAsia="es-MX"/>
        </w:rPr>
        <w:lastRenderedPageBreak/>
        <w:t>expresan las razones, motivos o circunstancias que tomó en cuenta la autoridad para adecuar el hecho a los fundamentos de derecho.</w:t>
      </w:r>
    </w:p>
    <w:p w14:paraId="1465736D" w14:textId="77777777" w:rsidR="00AC7E67" w:rsidRPr="00127D52" w:rsidRDefault="00AC7E67" w:rsidP="00AC7E67">
      <w:pPr>
        <w:pStyle w:val="Prrafodelista"/>
        <w:shd w:val="clear" w:color="auto" w:fill="FFFFFF"/>
        <w:ind w:left="0"/>
        <w:jc w:val="both"/>
        <w:rPr>
          <w:rFonts w:ascii="Palatino Linotype" w:eastAsia="Times New Roman" w:hAnsi="Palatino Linotype" w:cs="Arial"/>
          <w:noProof w:val="0"/>
          <w:sz w:val="16"/>
          <w:lang w:val="es-ES_tradnl" w:eastAsia="es-MX"/>
        </w:rPr>
      </w:pPr>
    </w:p>
    <w:p w14:paraId="1309E941"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eastAsia="Times New Roman" w:hAnsi="Palatino Linotype" w:cs="Arial"/>
          <w:noProof w:val="0"/>
          <w:lang w:val="es-ES_tradnl" w:eastAsia="es-MX"/>
        </w:rPr>
      </w:pPr>
      <w:r w:rsidRPr="00127D52">
        <w:rPr>
          <w:rFonts w:ascii="Palatino Linotype" w:eastAsia="Times New Roman" w:hAnsi="Palatino Linotype" w:cs="Arial"/>
          <w:noProof w:val="0"/>
          <w:lang w:val="es-ES_tradnl" w:eastAsia="es-MX"/>
        </w:rPr>
        <w:t xml:space="preserve">Ahora bien, para cada caso además de fundar y motivar, se debe identificar con claridad que datos contenidos en las documentales que son susceptibles de suprimirse </w:t>
      </w:r>
      <w:r w:rsidRPr="00127D52">
        <w:rPr>
          <w:rFonts w:ascii="Palatino Linotype" w:eastAsia="MS Mincho" w:hAnsi="Palatino Linotype" w:cs="Times New Roman"/>
          <w:noProof w:val="0"/>
          <w:color w:val="000000"/>
          <w:lang w:val="es-ES_tradnl"/>
        </w:rPr>
        <w:t xml:space="preserve">por ejemplo, si una documental de naturaleza pública como lo es la nómina </w:t>
      </w:r>
      <w:r w:rsidRPr="00127D52">
        <w:rPr>
          <w:rFonts w:ascii="Palatino Linotype" w:eastAsia="Times New Roman" w:hAnsi="Palatino Linotype" w:cs="Arial"/>
          <w:noProof w:val="0"/>
          <w:lang w:val="es-ES_tradnl" w:eastAsia="es-MX"/>
        </w:rPr>
        <w:t>general</w:t>
      </w:r>
      <w:r w:rsidRPr="00127D52">
        <w:rPr>
          <w:rFonts w:ascii="Palatino Linotype" w:eastAsia="MS Mincho" w:hAnsi="Palatino Linotype" w:cs="Times New Roman"/>
          <w:noProof w:val="0"/>
          <w:color w:val="000000"/>
          <w:lang w:val="es-ES_tradnl"/>
        </w:rPr>
        <w:t>, si bien el dato de sus remuneraciones es eminentemente público, no así todos los datos contenidos en dicho documento que son datos personales</w:t>
      </w:r>
      <w:r w:rsidRPr="00127D52">
        <w:rPr>
          <w:rFonts w:ascii="Palatino Linotype" w:eastAsia="MS Mincho" w:hAnsi="Palatino Linotype" w:cs="Times New Roman"/>
          <w:noProof w:val="0"/>
          <w:color w:val="000000"/>
          <w:lang w:val="es-ES_tradnl"/>
        </w:rPr>
        <w:footnoteReference w:id="11"/>
      </w:r>
      <w:r w:rsidRPr="00127D52">
        <w:rPr>
          <w:rFonts w:ascii="Palatino Linotype" w:eastAsia="MS Mincho" w:hAnsi="Palatino Linotype" w:cs="Times New Roman"/>
          <w:noProof w:val="0"/>
          <w:color w:val="000000"/>
          <w:lang w:val="es-ES_tradnl"/>
        </w:rPr>
        <w:t xml:space="preserve"> 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estos son datos  susceptibles de clasificarse como confidenciales mediante una versión pública que deje a la vista los datos que ofrezcan la información requerida. </w:t>
      </w:r>
    </w:p>
    <w:p w14:paraId="7E460F1E" w14:textId="77777777" w:rsidR="00AC7E67" w:rsidRPr="00127D52" w:rsidRDefault="00AC7E67" w:rsidP="00AC7E67">
      <w:pPr>
        <w:pStyle w:val="Prrafodelista"/>
        <w:rPr>
          <w:rFonts w:ascii="Palatino Linotype" w:eastAsia="Times New Roman" w:hAnsi="Palatino Linotype" w:cs="Arial"/>
          <w:noProof w:val="0"/>
          <w:sz w:val="14"/>
          <w:lang w:val="es-ES_tradnl" w:eastAsia="es-MX"/>
        </w:rPr>
      </w:pPr>
    </w:p>
    <w:p w14:paraId="60BEEE0E"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eastAsia="Times New Roman" w:hAnsi="Palatino Linotype" w:cs="Arial"/>
          <w:noProof w:val="0"/>
          <w:lang w:val="es-ES_tradnl" w:eastAsia="es-MX"/>
        </w:rPr>
      </w:pPr>
      <w:r w:rsidRPr="00127D52">
        <w:rPr>
          <w:rFonts w:ascii="Palatino Linotype" w:eastAsia="Calibri" w:hAnsi="Palatino Linotype" w:cs="Arial"/>
          <w:noProof w:val="0"/>
          <w:szCs w:val="22"/>
          <w:lang w:val="es-ES_tradnl" w:eastAsia="es-CO"/>
        </w:rPr>
        <w:t xml:space="preserve">Por lo tanto, la entrega de documentos, en su versión pública, debe acompañarse </w:t>
      </w:r>
      <w:r w:rsidRPr="00127D52">
        <w:rPr>
          <w:rFonts w:ascii="Palatino Linotype" w:eastAsia="MS Mincho" w:hAnsi="Palatino Linotype" w:cs="Times New Roman"/>
          <w:noProof w:val="0"/>
          <w:color w:val="000000"/>
          <w:lang w:val="es-ES_tradnl"/>
        </w:rPr>
        <w:t>necesariamente</w:t>
      </w:r>
      <w:r w:rsidRPr="00127D52">
        <w:rPr>
          <w:rFonts w:ascii="Palatino Linotype" w:eastAsia="Calibri" w:hAnsi="Palatino Linotype" w:cs="Arial"/>
          <w:noProof w:val="0"/>
          <w:szCs w:val="22"/>
          <w:lang w:val="es-ES_tradnl" w:eastAsia="es-CO"/>
        </w:rPr>
        <w:t xml:space="preserve"> del Acuerdo del Comité de información que la sustente, en el que se expongan los fundamentos y razonamientos que llevaron al Sujeto Obligado a </w:t>
      </w:r>
      <w:r w:rsidRPr="00127D52">
        <w:rPr>
          <w:rFonts w:ascii="Palatino Linotype" w:eastAsia="Times New Roman" w:hAnsi="Palatino Linotype" w:cs="Arial"/>
          <w:noProof w:val="0"/>
          <w:lang w:val="es-ES_tradnl" w:eastAsia="es-MX"/>
        </w:rPr>
        <w:t>testar</w:t>
      </w:r>
      <w:r w:rsidRPr="00127D52">
        <w:rPr>
          <w:rFonts w:ascii="Palatino Linotype" w:eastAsia="Calibri" w:hAnsi="Palatino Linotype" w:cs="Arial"/>
          <w:noProof w:val="0"/>
          <w:szCs w:val="22"/>
          <w:lang w:val="es-ES_tradnl" w:eastAsia="es-CO"/>
        </w:rPr>
        <w:t xml:space="preserve">, suprimir o eliminar datos de dicho soporte documental, ya que no hacerlo implica que lo entregado no es legal ni formalmente una versión pública, sino más bien una documentación ilegible, incompleta o tachada; pues no señalar las </w:t>
      </w:r>
      <w:r w:rsidRPr="00127D52">
        <w:rPr>
          <w:rFonts w:ascii="Palatino Linotype" w:eastAsia="Calibri" w:hAnsi="Palatino Linotype" w:cs="Arial"/>
          <w:noProof w:val="0"/>
          <w:szCs w:val="22"/>
          <w:lang w:val="es-ES_tradnl" w:eastAsia="es-CO"/>
        </w:rPr>
        <w:lastRenderedPageBreak/>
        <w:t>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7BF682E" w14:textId="77777777" w:rsidR="00AC7E67" w:rsidRPr="00127D52" w:rsidRDefault="00AC7E67" w:rsidP="00AC7E67">
      <w:pPr>
        <w:pStyle w:val="Prrafodelista"/>
        <w:rPr>
          <w:rFonts w:ascii="Palatino Linotype" w:eastAsia="Times New Roman" w:hAnsi="Palatino Linotype" w:cs="Arial"/>
          <w:noProof w:val="0"/>
          <w:lang w:val="es-ES_tradnl" w:eastAsia="es-MX"/>
        </w:rPr>
      </w:pPr>
    </w:p>
    <w:p w14:paraId="250C5F11"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eastAsia="Times New Roman" w:hAnsi="Palatino Linotype" w:cs="Arial"/>
          <w:noProof w:val="0"/>
          <w:lang w:val="es-ES_tradnl" w:eastAsia="es-MX"/>
        </w:rPr>
      </w:pPr>
      <w:r w:rsidRPr="00127D52">
        <w:rPr>
          <w:rFonts w:ascii="Palatino Linotype" w:eastAsia="Times New Roman" w:hAnsi="Palatino Linotype" w:cs="Arial"/>
          <w:noProof w:val="0"/>
          <w:szCs w:val="22"/>
          <w:lang w:val="es-ES_tradnl" w:eastAsia="es-MX"/>
        </w:rPr>
        <w:t xml:space="preserve">De estos dispositivos legales, se desprende que el derecho de acceso a la información pública tiene como limitante el respeto a la intimidad y a la vida privada de las personas, es por </w:t>
      </w:r>
      <w:r w:rsidRPr="00127D52">
        <w:rPr>
          <w:rFonts w:ascii="Palatino Linotype" w:eastAsia="Times New Roman" w:hAnsi="Palatino Linotype" w:cs="Arial"/>
          <w:noProof w:val="0"/>
          <w:lang w:val="es-ES_tradnl" w:eastAsia="es-MX"/>
        </w:rPr>
        <w:t>ello</w:t>
      </w:r>
      <w:r w:rsidRPr="00127D52">
        <w:rPr>
          <w:rFonts w:ascii="Palatino Linotype" w:eastAsia="Times New Roman" w:hAnsi="Palatino Linotype" w:cs="Arial"/>
          <w:noProof w:val="0"/>
          <w:szCs w:val="22"/>
          <w:lang w:val="es-ES_tradnl" w:eastAsia="es-MX"/>
        </w:rPr>
        <w:t xml:space="preserve">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66A7C50C" w14:textId="77777777" w:rsidR="00AC7E67" w:rsidRPr="00127D52" w:rsidRDefault="00AC7E67" w:rsidP="00AC7E67">
      <w:pPr>
        <w:pStyle w:val="Prrafodelista"/>
        <w:rPr>
          <w:rFonts w:ascii="Palatino Linotype" w:eastAsia="Times New Roman" w:hAnsi="Palatino Linotype" w:cs="Arial"/>
          <w:noProof w:val="0"/>
          <w:sz w:val="18"/>
          <w:lang w:val="es-ES_tradnl" w:eastAsia="es-MX"/>
        </w:rPr>
      </w:pPr>
    </w:p>
    <w:p w14:paraId="4D3F4E33"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hAnsi="Palatino Linotype"/>
          <w:noProof w:val="0"/>
          <w:lang w:val="es-ES_tradnl"/>
        </w:rPr>
      </w:pPr>
      <w:r w:rsidRPr="00127D52">
        <w:rPr>
          <w:rFonts w:ascii="Palatino Linotype" w:eastAsia="Times New Roman" w:hAnsi="Palatino Linotype" w:cs="Arial"/>
          <w:noProof w:val="0"/>
          <w:lang w:val="es-ES_tradnl" w:eastAsia="en-US"/>
        </w:rPr>
        <w:t xml:space="preserve">Si el servidor público incumple con estas formalidades y entrega la información sin </w:t>
      </w:r>
      <w:r w:rsidRPr="00127D52">
        <w:rPr>
          <w:rFonts w:ascii="Palatino Linotype" w:eastAsia="Times New Roman" w:hAnsi="Palatino Linotype" w:cs="Arial"/>
          <w:noProof w:val="0"/>
          <w:szCs w:val="22"/>
          <w:lang w:val="es-ES_tradnl" w:eastAsia="es-MX"/>
        </w:rPr>
        <w:t>proteger</w:t>
      </w:r>
      <w:r w:rsidRPr="00127D52">
        <w:rPr>
          <w:rFonts w:ascii="Palatino Linotype" w:eastAsia="Times New Roman" w:hAnsi="Palatino Linotype" w:cs="Arial"/>
          <w:noProof w:val="0"/>
          <w:lang w:val="es-ES_tradnl" w:eastAsia="en-US"/>
        </w:rPr>
        <w:t xml:space="preserve">  los datos  personales incumple con lo que estipula las disposiciones legales establecidas, asimismo que si entrega un documento testado sin  el debido acuerdo de clasificación.</w:t>
      </w:r>
    </w:p>
    <w:p w14:paraId="10A7E980" w14:textId="77777777" w:rsidR="00AC7E67" w:rsidRPr="00127D52" w:rsidRDefault="00AC7E67" w:rsidP="00AC7E67">
      <w:pPr>
        <w:pStyle w:val="Prrafodelista"/>
        <w:rPr>
          <w:rFonts w:ascii="Palatino Linotype" w:hAnsi="Palatino Linotype"/>
          <w:noProof w:val="0"/>
          <w:lang w:val="es-ES_tradnl"/>
        </w:rPr>
      </w:pPr>
    </w:p>
    <w:p w14:paraId="14B5875A" w14:textId="77777777" w:rsidR="00AC7E67" w:rsidRPr="00127D52" w:rsidRDefault="00AC7E67" w:rsidP="00AC7E67">
      <w:pPr>
        <w:pStyle w:val="Ttulo2"/>
        <w:rPr>
          <w:rFonts w:ascii="Palatino Linotype" w:hAnsi="Palatino Linotype"/>
          <w:b/>
          <w:color w:val="auto"/>
          <w:sz w:val="24"/>
          <w:szCs w:val="24"/>
        </w:rPr>
      </w:pPr>
      <w:bookmarkStart w:id="89" w:name="_Toc523159042"/>
      <w:bookmarkStart w:id="90" w:name="_Toc525210891"/>
      <w:bookmarkStart w:id="91" w:name="_Toc529263628"/>
      <w:bookmarkStart w:id="92" w:name="_Toc532235385"/>
      <w:r w:rsidRPr="00127D52">
        <w:rPr>
          <w:rFonts w:ascii="Palatino Linotype" w:hAnsi="Palatino Linotype"/>
          <w:b/>
          <w:noProof w:val="0"/>
          <w:color w:val="auto"/>
          <w:sz w:val="24"/>
          <w:lang w:val="es-ES_tradnl"/>
        </w:rPr>
        <w:t>SEXTO</w:t>
      </w:r>
      <w:r w:rsidRPr="00127D52">
        <w:rPr>
          <w:rFonts w:ascii="Palatino Linotype" w:hAnsi="Palatino Linotype"/>
          <w:b/>
          <w:color w:val="auto"/>
          <w:sz w:val="24"/>
          <w:szCs w:val="24"/>
        </w:rPr>
        <w:t>.</w:t>
      </w:r>
      <w:bookmarkStart w:id="93" w:name="_Toc486525259"/>
      <w:bookmarkStart w:id="94" w:name="_Toc503367745"/>
      <w:bookmarkStart w:id="95" w:name="_Toc509505058"/>
      <w:bookmarkEnd w:id="89"/>
      <w:r w:rsidRPr="00127D52">
        <w:rPr>
          <w:rFonts w:ascii="Palatino Linotype" w:hAnsi="Palatino Linotype"/>
          <w:b/>
          <w:color w:val="auto"/>
          <w:sz w:val="24"/>
          <w:szCs w:val="24"/>
        </w:rPr>
        <w:t xml:space="preserve"> Vista a los órganos de control interno</w:t>
      </w:r>
      <w:bookmarkEnd w:id="90"/>
      <w:bookmarkEnd w:id="91"/>
      <w:bookmarkEnd w:id="92"/>
      <w:bookmarkEnd w:id="93"/>
      <w:bookmarkEnd w:id="94"/>
      <w:bookmarkEnd w:id="95"/>
    </w:p>
    <w:p w14:paraId="131655D9" w14:textId="77777777" w:rsidR="00AC7E67" w:rsidRPr="00127D52" w:rsidRDefault="00AC7E67" w:rsidP="00AC7E67">
      <w:pPr>
        <w:rPr>
          <w:sz w:val="2"/>
          <w:lang w:eastAsia="en-US"/>
        </w:rPr>
      </w:pPr>
    </w:p>
    <w:p w14:paraId="5AE82A9D"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hAnsi="Palatino Linotype"/>
          <w:noProof w:val="0"/>
          <w:lang w:val="es-ES_tradnl"/>
        </w:rPr>
      </w:pPr>
      <w:r w:rsidRPr="00127D52">
        <w:rPr>
          <w:rFonts w:ascii="Palatino Linotype" w:hAnsi="Palatino Linotype"/>
          <w:noProof w:val="0"/>
          <w:lang w:val="es-ES_tradnl"/>
        </w:rPr>
        <w:t xml:space="preserve">Es </w:t>
      </w:r>
      <w:r w:rsidRPr="00127D52">
        <w:rPr>
          <w:rFonts w:ascii="Palatino Linotype" w:eastAsia="Times New Roman" w:hAnsi="Palatino Linotype" w:cs="Arial"/>
          <w:noProof w:val="0"/>
          <w:lang w:val="es-ES_tradnl" w:eastAsia="en-US"/>
        </w:rPr>
        <w:t>necesario</w:t>
      </w:r>
      <w:r w:rsidRPr="00127D52">
        <w:rPr>
          <w:rFonts w:ascii="Palatino Linotype" w:hAnsi="Palatino Linotype"/>
          <w:noProof w:val="0"/>
          <w:lang w:val="es-ES_tradnl"/>
        </w:rPr>
        <w:t xml:space="preserve"> resaltar que el recurso de revisión previsto en la Ley de la materia no es el medio para investigar y en su caso, sancionar a servidores públicos </w:t>
      </w:r>
      <w:r w:rsidRPr="00127D52">
        <w:rPr>
          <w:rFonts w:ascii="Palatino Linotype" w:hAnsi="Palatino Linotype"/>
          <w:b/>
          <w:noProof w:val="0"/>
          <w:u w:val="single"/>
          <w:lang w:val="es-ES_tradnl"/>
        </w:rPr>
        <w:t xml:space="preserve">por la </w:t>
      </w:r>
      <w:r w:rsidRPr="00127D52">
        <w:rPr>
          <w:rFonts w:ascii="Palatino Linotype" w:hAnsi="Palatino Linotype"/>
          <w:b/>
          <w:noProof w:val="0"/>
          <w:u w:val="single"/>
          <w:lang w:val="es-ES_tradnl"/>
        </w:rPr>
        <w:lastRenderedPageBreak/>
        <w:t>entrega de información susceptible de clasificarse, como lo es, el nombre de un particular ajeno a la solicitud de información;</w:t>
      </w:r>
      <w:r w:rsidRPr="00127D52">
        <w:rPr>
          <w:rFonts w:ascii="Palatino Linotype" w:hAnsi="Palatino Linotype"/>
          <w:noProof w:val="0"/>
          <w:lang w:val="es-ES_tradnl"/>
        </w:rPr>
        <w:t xml:space="preserve"> sin embargo, dados los planteamientos que se formularon al presentarse el recurso de revisión, se dará vista al área competente para que en ejercicio de sus atribuciones realice las investigaciones pertinentes por las omisiones detectadas atribuibles al Sujeto Obligado, siendo estas el dejar a la vista nombre de solicitantes, información que debió de haberse clasificado como confidencial.</w:t>
      </w:r>
    </w:p>
    <w:p w14:paraId="17B7BF80" w14:textId="77777777" w:rsidR="00AC7E67" w:rsidRPr="00127D52" w:rsidRDefault="00AC7E67" w:rsidP="00AC7E67">
      <w:pPr>
        <w:pStyle w:val="Prrafodelista"/>
        <w:spacing w:before="240" w:after="240"/>
        <w:ind w:left="426"/>
        <w:jc w:val="both"/>
        <w:rPr>
          <w:rFonts w:ascii="Palatino Linotype" w:hAnsi="Palatino Linotype"/>
          <w:sz w:val="16"/>
        </w:rPr>
      </w:pPr>
    </w:p>
    <w:p w14:paraId="7F3A4BA4"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hAnsi="Palatino Linotype"/>
        </w:rPr>
      </w:pPr>
      <w:r w:rsidRPr="00127D52">
        <w:rPr>
          <w:rFonts w:ascii="Palatino Linotype" w:hAnsi="Palatino Linotype"/>
        </w:rPr>
        <w:t xml:space="preserve">Por </w:t>
      </w:r>
      <w:r w:rsidRPr="00127D52">
        <w:rPr>
          <w:rFonts w:ascii="Palatino Linotype" w:eastAsia="Times New Roman" w:hAnsi="Palatino Linotype" w:cs="Arial"/>
          <w:lang w:eastAsia="en-US"/>
        </w:rPr>
        <w:t>ello</w:t>
      </w:r>
      <w:r w:rsidRPr="00127D52">
        <w:rPr>
          <w:rFonts w:ascii="Palatino Linotype" w:hAnsi="Palatino Linotype"/>
        </w:rPr>
        <w:t>, es conveniente señalar la fracción X, del artículo 36, de la Ley de Transparencia y Acceso a la Información Pública del Estado de México y Municipios, que establece:</w:t>
      </w:r>
    </w:p>
    <w:p w14:paraId="7A74D0FB" w14:textId="77777777" w:rsidR="00AC7E67" w:rsidRPr="00127D52" w:rsidRDefault="00AC7E67" w:rsidP="00AC7E67">
      <w:pPr>
        <w:spacing w:line="360" w:lineRule="auto"/>
        <w:ind w:left="851" w:right="567"/>
        <w:contextualSpacing/>
        <w:jc w:val="both"/>
        <w:rPr>
          <w:rFonts w:ascii="Palatino Linotype" w:hAnsi="Palatino Linotype"/>
          <w:i/>
        </w:rPr>
      </w:pPr>
      <w:r w:rsidRPr="00127D52">
        <w:rPr>
          <w:rFonts w:ascii="Palatino Linotype" w:hAnsi="Palatino Linotype"/>
          <w:i/>
        </w:rPr>
        <w:t>“Artículo 36. El Instituto tendrá, en el ámbito de su competencia, las siguientes atribuciones:</w:t>
      </w:r>
    </w:p>
    <w:p w14:paraId="6E821781" w14:textId="77777777" w:rsidR="00AC7E67" w:rsidRPr="00127D52" w:rsidRDefault="00AC7E67" w:rsidP="00AC7E67">
      <w:pPr>
        <w:spacing w:line="360" w:lineRule="auto"/>
        <w:ind w:left="851" w:right="567"/>
        <w:contextualSpacing/>
        <w:jc w:val="both"/>
        <w:rPr>
          <w:rFonts w:ascii="Palatino Linotype" w:hAnsi="Palatino Linotype"/>
          <w:i/>
        </w:rPr>
      </w:pPr>
      <w:r w:rsidRPr="00127D52">
        <w:rPr>
          <w:rFonts w:ascii="Palatino Linotype" w:hAnsi="Palatino Linotype"/>
          <w:i/>
        </w:rPr>
        <w:t>…</w:t>
      </w:r>
    </w:p>
    <w:p w14:paraId="0FCCA67A" w14:textId="77777777" w:rsidR="00AC7E67" w:rsidRPr="00127D52" w:rsidRDefault="00AC7E67" w:rsidP="00AC7E67">
      <w:pPr>
        <w:spacing w:line="360" w:lineRule="auto"/>
        <w:ind w:left="851" w:right="567"/>
        <w:contextualSpacing/>
        <w:jc w:val="both"/>
        <w:rPr>
          <w:rFonts w:ascii="Palatino Linotype" w:hAnsi="Palatino Linotype"/>
          <w:i/>
        </w:rPr>
      </w:pPr>
      <w:r w:rsidRPr="00127D52">
        <w:rPr>
          <w:rFonts w:ascii="Palatino Linotype" w:hAnsi="Palatino Linotype"/>
          <w:i/>
        </w:rPr>
        <w:t xml:space="preserve">X. Hacer del conocimiento del órgano de control interno o equivalente de cada Sujeto Obligado las infracciones a esta Ley; </w:t>
      </w:r>
    </w:p>
    <w:p w14:paraId="391B5E7A" w14:textId="77777777" w:rsidR="00AC7E67" w:rsidRPr="00127D52" w:rsidRDefault="00AC7E67" w:rsidP="00AC7E67">
      <w:pPr>
        <w:spacing w:line="360" w:lineRule="auto"/>
        <w:ind w:left="851" w:right="567"/>
        <w:contextualSpacing/>
        <w:jc w:val="both"/>
        <w:rPr>
          <w:rFonts w:ascii="Palatino Linotype" w:hAnsi="Palatino Linotype"/>
          <w:i/>
        </w:rPr>
      </w:pPr>
      <w:r w:rsidRPr="00127D52">
        <w:rPr>
          <w:rFonts w:ascii="Palatino Linotype" w:hAnsi="Palatino Linotype"/>
          <w:i/>
        </w:rPr>
        <w:t>…”</w:t>
      </w:r>
    </w:p>
    <w:p w14:paraId="6A044516"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eastAsia="MS Mincho" w:hAnsi="Palatino Linotype" w:cs="Arial"/>
        </w:rPr>
      </w:pPr>
      <w:r w:rsidRPr="00127D52">
        <w:rPr>
          <w:rFonts w:ascii="Palatino Linotype" w:eastAsia="Times New Roman" w:hAnsi="Palatino Linotype" w:cs="Arial"/>
          <w:lang w:eastAsia="en-US"/>
        </w:rPr>
        <w:t>Asimismo</w:t>
      </w:r>
      <w:r w:rsidRPr="00127D52">
        <w:rPr>
          <w:rFonts w:ascii="Palatino Linotype" w:hAnsi="Palatino Linotype"/>
        </w:rPr>
        <w:t xml:space="preserve">,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w:t>
      </w:r>
      <w:r w:rsidRPr="00127D52">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40DB43DE" w14:textId="77777777" w:rsidR="00AC7E67" w:rsidRPr="00127D52" w:rsidRDefault="00AC7E67" w:rsidP="00AC7E67">
      <w:pPr>
        <w:spacing w:line="276" w:lineRule="auto"/>
        <w:ind w:left="851" w:right="567"/>
        <w:contextualSpacing/>
        <w:jc w:val="both"/>
        <w:rPr>
          <w:rFonts w:ascii="Palatino Linotype" w:hAnsi="Palatino Linotype"/>
          <w:i/>
          <w:sz w:val="22"/>
        </w:rPr>
      </w:pPr>
      <w:r w:rsidRPr="00127D52">
        <w:rPr>
          <w:rFonts w:ascii="Palatino Linotype" w:hAnsi="Palatino Linotype"/>
          <w:b/>
          <w:i/>
          <w:sz w:val="22"/>
        </w:rPr>
        <w:lastRenderedPageBreak/>
        <w:t>“Artículo 190.</w:t>
      </w:r>
      <w:r w:rsidRPr="00127D52">
        <w:rPr>
          <w:rFonts w:ascii="Palatino Linotype" w:hAnsi="Palatino Linotype"/>
          <w:i/>
          <w:sz w:val="22"/>
        </w:rPr>
        <w:t xml:space="preserve"> Cuando el Instituto determine durante la sustanciación del recurso de revisión </w:t>
      </w:r>
      <w:r w:rsidRPr="00127D52">
        <w:rPr>
          <w:rFonts w:ascii="Palatino Linotype" w:hAnsi="Palatino Linotype"/>
          <w:i/>
          <w:sz w:val="22"/>
          <w:u w:val="single"/>
        </w:rPr>
        <w:t>que pudo haberse incurrido en una probable responsabilidad</w:t>
      </w:r>
      <w:r w:rsidRPr="00127D52">
        <w:rPr>
          <w:rFonts w:ascii="Palatino Linotype" w:hAnsi="Palatino Linotype"/>
          <w:i/>
          <w:sz w:val="22"/>
        </w:rPr>
        <w:t xml:space="preserve">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36C7848D" w14:textId="77777777" w:rsidR="00AC7E67" w:rsidRPr="00127D52" w:rsidRDefault="00AC7E67" w:rsidP="00AC7E67">
      <w:pPr>
        <w:spacing w:line="276" w:lineRule="auto"/>
        <w:ind w:left="851" w:right="567"/>
        <w:contextualSpacing/>
        <w:jc w:val="both"/>
        <w:rPr>
          <w:rFonts w:ascii="Palatino Linotype" w:hAnsi="Palatino Linotype"/>
          <w:i/>
          <w:sz w:val="22"/>
        </w:rPr>
      </w:pPr>
      <w:r w:rsidRPr="00127D52">
        <w:rPr>
          <w:rFonts w:ascii="Palatino Linotype" w:hAnsi="Palatino Linotype"/>
          <w:i/>
          <w:sz w:val="22"/>
        </w:rPr>
        <w:t>…</w:t>
      </w:r>
    </w:p>
    <w:p w14:paraId="1F34D417" w14:textId="77777777" w:rsidR="00AC7E67" w:rsidRPr="00127D52" w:rsidRDefault="00AC7E67" w:rsidP="00AC7E67">
      <w:pPr>
        <w:spacing w:line="276" w:lineRule="auto"/>
        <w:ind w:left="851" w:right="567"/>
        <w:contextualSpacing/>
        <w:jc w:val="both"/>
        <w:rPr>
          <w:rFonts w:ascii="Palatino Linotype" w:hAnsi="Palatino Linotype"/>
          <w:i/>
          <w:sz w:val="22"/>
        </w:rPr>
      </w:pPr>
      <w:r w:rsidRPr="00127D52">
        <w:rPr>
          <w:rFonts w:ascii="Palatino Linotype" w:hAnsi="Palatino Linotype"/>
          <w:b/>
          <w:i/>
          <w:sz w:val="22"/>
        </w:rPr>
        <w:t>Artículo 222.</w:t>
      </w:r>
      <w:r w:rsidRPr="00127D52">
        <w:rPr>
          <w:rFonts w:ascii="Palatino Linotype" w:hAnsi="Palatino Linotype"/>
          <w:i/>
          <w:sz w:val="22"/>
        </w:rPr>
        <w:t xml:space="preserve"> Son causas de responsabilidad administrativa de los servidores públicos de los sujetos obligados, por incumplimiento de las obligaciones establecidas en la materia de la presente Ley, las siguientes:</w:t>
      </w:r>
    </w:p>
    <w:p w14:paraId="48B9390B" w14:textId="77777777" w:rsidR="00AC7E67" w:rsidRPr="00127D52" w:rsidRDefault="00AC7E67" w:rsidP="00AC7E67">
      <w:pPr>
        <w:spacing w:line="276" w:lineRule="auto"/>
        <w:ind w:left="851" w:right="567"/>
        <w:contextualSpacing/>
        <w:jc w:val="both"/>
        <w:rPr>
          <w:rFonts w:ascii="Palatino Linotype" w:hAnsi="Palatino Linotype"/>
          <w:i/>
          <w:sz w:val="22"/>
        </w:rPr>
      </w:pPr>
      <w:r w:rsidRPr="00127D52">
        <w:rPr>
          <w:rFonts w:ascii="Palatino Linotype" w:hAnsi="Palatino Linotype"/>
          <w:i/>
          <w:sz w:val="22"/>
        </w:rPr>
        <w:t>…</w:t>
      </w:r>
    </w:p>
    <w:p w14:paraId="04CE27CD" w14:textId="77777777" w:rsidR="00AC7E67" w:rsidRPr="00127D52" w:rsidRDefault="00AC7E67" w:rsidP="00AC7E67">
      <w:pPr>
        <w:spacing w:line="276" w:lineRule="auto"/>
        <w:ind w:left="851" w:right="567"/>
        <w:contextualSpacing/>
        <w:jc w:val="both"/>
        <w:rPr>
          <w:rFonts w:ascii="Palatino Linotype" w:hAnsi="Palatino Linotype"/>
          <w:i/>
          <w:sz w:val="22"/>
        </w:rPr>
      </w:pPr>
      <w:r w:rsidRPr="00127D52">
        <w:rPr>
          <w:rFonts w:ascii="Palatino Linotype" w:hAnsi="Palatino Linotype"/>
          <w:b/>
          <w:i/>
          <w:sz w:val="22"/>
        </w:rPr>
        <w:t>I. Cualquier acto u omisión que provoque la suspensión o deficiencia en la atención de las solicitudes de información</w:t>
      </w:r>
      <w:r w:rsidRPr="00127D52">
        <w:rPr>
          <w:rFonts w:ascii="Palatino Linotype" w:hAnsi="Palatino Linotype"/>
          <w:i/>
          <w:sz w:val="22"/>
        </w:rPr>
        <w:t>;</w:t>
      </w:r>
    </w:p>
    <w:p w14:paraId="73D99DEA" w14:textId="77777777" w:rsidR="00AC7E67" w:rsidRPr="00127D52" w:rsidRDefault="00AC7E67" w:rsidP="00AC7E67">
      <w:pPr>
        <w:spacing w:line="276" w:lineRule="auto"/>
        <w:ind w:left="851" w:right="567"/>
        <w:contextualSpacing/>
        <w:jc w:val="both"/>
        <w:rPr>
          <w:rFonts w:ascii="Palatino Linotype" w:hAnsi="Palatino Linotype"/>
          <w:i/>
          <w:sz w:val="22"/>
        </w:rPr>
      </w:pPr>
      <w:r w:rsidRPr="00127D52">
        <w:rPr>
          <w:rFonts w:ascii="Palatino Linotype" w:hAnsi="Palatino Linotype"/>
          <w:i/>
          <w:sz w:val="22"/>
        </w:rPr>
        <w:t>…</w:t>
      </w:r>
    </w:p>
    <w:p w14:paraId="7E8C0DEB" w14:textId="77777777" w:rsidR="00AC7E67" w:rsidRPr="00127D52" w:rsidRDefault="00AC7E67" w:rsidP="00AC7E67">
      <w:pPr>
        <w:spacing w:line="276" w:lineRule="auto"/>
        <w:ind w:left="851" w:right="567"/>
        <w:contextualSpacing/>
        <w:jc w:val="both"/>
        <w:rPr>
          <w:rFonts w:ascii="Palatino Linotype" w:hAnsi="Palatino Linotype"/>
          <w:b/>
          <w:i/>
          <w:noProof w:val="0"/>
          <w:sz w:val="22"/>
          <w:lang w:val="es-ES_tradnl"/>
        </w:rPr>
      </w:pPr>
      <w:r w:rsidRPr="00127D52">
        <w:rPr>
          <w:rFonts w:ascii="Palatino Linotype" w:hAnsi="Palatino Linotype"/>
          <w:b/>
          <w:i/>
          <w:noProof w:val="0"/>
          <w:sz w:val="22"/>
          <w:lang w:val="es-ES_tradnl"/>
        </w:rPr>
        <w:t xml:space="preserve">V.  Entregar información clasificada como confidencial fuera de los casos previstos por esta Ley. </w:t>
      </w:r>
    </w:p>
    <w:p w14:paraId="5DFEF092" w14:textId="77777777" w:rsidR="00AC7E67" w:rsidRPr="00127D52" w:rsidRDefault="00AC7E67" w:rsidP="00AC7E67">
      <w:pPr>
        <w:spacing w:line="276" w:lineRule="auto"/>
        <w:ind w:left="851" w:right="567"/>
        <w:contextualSpacing/>
        <w:jc w:val="both"/>
        <w:rPr>
          <w:rFonts w:ascii="Palatino Linotype" w:hAnsi="Palatino Linotype"/>
          <w:i/>
          <w:sz w:val="22"/>
        </w:rPr>
      </w:pPr>
      <w:r w:rsidRPr="00127D52">
        <w:rPr>
          <w:rFonts w:ascii="Palatino Linotype" w:hAnsi="Palatino Linotype"/>
          <w:i/>
          <w:sz w:val="22"/>
        </w:rPr>
        <w:t>…</w:t>
      </w:r>
    </w:p>
    <w:p w14:paraId="18600927" w14:textId="77777777" w:rsidR="00AC7E67" w:rsidRPr="00127D52" w:rsidRDefault="00AC7E67" w:rsidP="00AC7E67">
      <w:pPr>
        <w:spacing w:line="276" w:lineRule="auto"/>
        <w:ind w:left="851" w:right="567"/>
        <w:contextualSpacing/>
        <w:jc w:val="both"/>
        <w:rPr>
          <w:rFonts w:ascii="Palatino Linotype" w:hAnsi="Palatino Linotype"/>
          <w:i/>
          <w:sz w:val="22"/>
        </w:rPr>
      </w:pPr>
      <w:r w:rsidRPr="00127D52">
        <w:rPr>
          <w:rFonts w:ascii="Palatino Linotype" w:hAnsi="Palatino Linotype"/>
          <w:b/>
          <w:i/>
          <w:sz w:val="22"/>
        </w:rPr>
        <w:t>Artículo 223.</w:t>
      </w:r>
      <w:r w:rsidRPr="00127D52">
        <w:rPr>
          <w:rFonts w:ascii="Palatino Linotype" w:hAnsi="Palatino Linotype"/>
          <w:i/>
          <w:sz w:val="22"/>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374BD72A" w14:textId="77777777" w:rsidR="00AC7E67" w:rsidRPr="00127D52" w:rsidRDefault="00AC7E67" w:rsidP="00AC7E67">
      <w:pPr>
        <w:spacing w:line="276" w:lineRule="auto"/>
        <w:ind w:left="851" w:right="567"/>
        <w:contextualSpacing/>
        <w:jc w:val="both"/>
        <w:rPr>
          <w:rFonts w:ascii="Palatino Linotype" w:hAnsi="Palatino Linotype"/>
          <w:i/>
          <w:sz w:val="22"/>
        </w:rPr>
      </w:pPr>
      <w:r w:rsidRPr="00127D52">
        <w:rPr>
          <w:rFonts w:ascii="Palatino Linotype" w:hAnsi="Palatino Linotype"/>
          <w:i/>
          <w:sz w:val="22"/>
        </w:rPr>
        <w:t>(Énfasis añadido)</w:t>
      </w:r>
    </w:p>
    <w:p w14:paraId="738A305C" w14:textId="77777777" w:rsidR="00AC7E67" w:rsidRPr="00127D52" w:rsidRDefault="00AC7E67" w:rsidP="00AC7E67">
      <w:pPr>
        <w:pStyle w:val="Prrafodelista"/>
        <w:rPr>
          <w:rFonts w:ascii="Palatino Linotype" w:hAnsi="Palatino Linotype" w:cs="Arial"/>
          <w:noProof w:val="0"/>
          <w:lang w:val="es-ES_tradnl"/>
        </w:rPr>
      </w:pPr>
    </w:p>
    <w:bookmarkEnd w:id="41"/>
    <w:bookmarkEnd w:id="42"/>
    <w:p w14:paraId="176E2BEA"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eastAsia="MS Mincho" w:hAnsi="Palatino Linotype" w:cstheme="majorBidi"/>
          <w:noProof w:val="0"/>
          <w:lang w:val="es-ES_tradnl"/>
        </w:rPr>
      </w:pPr>
      <w:r w:rsidRPr="00127D52">
        <w:rPr>
          <w:rFonts w:ascii="Palatino Linotype" w:eastAsia="Times New Roman" w:hAnsi="Palatino Linotype" w:cs="Arial"/>
          <w:lang w:eastAsia="en-US"/>
        </w:rPr>
        <w:t>Consecuentemente</w:t>
      </w:r>
      <w:r w:rsidRPr="00127D52">
        <w:rPr>
          <w:rFonts w:ascii="Palatino Linotype" w:hAnsi="Palatino Linotype" w:cs="Arial"/>
          <w:noProof w:val="0"/>
          <w:color w:val="000000" w:themeColor="text1"/>
          <w:lang w:val="es-ES_tradnl"/>
        </w:rPr>
        <w:t xml:space="preserve">, en términos del artículo 179 fracción V </w:t>
      </w:r>
      <w:r w:rsidRPr="00127D52">
        <w:rPr>
          <w:rFonts w:ascii="Palatino Linotype" w:eastAsia="MS Mincho" w:hAnsi="Palatino Linotype" w:cstheme="majorBidi"/>
          <w:noProof w:val="0"/>
          <w:lang w:val="es-ES_tradnl"/>
        </w:rPr>
        <w:t xml:space="preserve">resultan parcialmente </w:t>
      </w:r>
      <w:r w:rsidRPr="00127D52">
        <w:rPr>
          <w:rFonts w:ascii="Palatino Linotype" w:eastAsia="Times New Roman" w:hAnsi="Palatino Linotype" w:cs="Arial"/>
          <w:noProof w:val="0"/>
          <w:szCs w:val="22"/>
          <w:lang w:val="es-ES_tradnl" w:eastAsia="es-MX"/>
        </w:rPr>
        <w:t>fundadas</w:t>
      </w:r>
      <w:r w:rsidRPr="00127D52">
        <w:rPr>
          <w:rFonts w:ascii="Palatino Linotype" w:eastAsia="Times New Roman" w:hAnsi="Palatino Linotype" w:cs="Arial"/>
          <w:noProof w:val="0"/>
          <w:lang w:val="es-ES_tradnl"/>
        </w:rPr>
        <w:t xml:space="preserve"> las</w:t>
      </w:r>
      <w:r w:rsidRPr="00127D52">
        <w:rPr>
          <w:rFonts w:ascii="Palatino Linotype" w:eastAsia="Times New Roman" w:hAnsi="Palatino Linotype" w:cs="Arial"/>
          <w:b/>
          <w:noProof w:val="0"/>
          <w:lang w:val="es-ES_tradnl"/>
        </w:rPr>
        <w:t xml:space="preserve"> </w:t>
      </w:r>
      <w:r w:rsidRPr="00127D52">
        <w:rPr>
          <w:rFonts w:ascii="Palatino Linotype" w:eastAsia="Times New Roman" w:hAnsi="Palatino Linotype" w:cs="Arial"/>
          <w:noProof w:val="0"/>
          <w:lang w:val="es-ES_tradnl"/>
        </w:rPr>
        <w:t xml:space="preserve">razones o motivos de inconformidad hechos valer por la recurrente </w:t>
      </w:r>
      <w:r w:rsidRPr="00127D52">
        <w:rPr>
          <w:rFonts w:ascii="Palatino Linotype" w:eastAsia="Calibri" w:hAnsi="Palatino Linotype" w:cs="Arial"/>
          <w:noProof w:val="0"/>
          <w:lang w:val="es-ES_tradnl"/>
        </w:rPr>
        <w:t xml:space="preserve">en el recurso de revisión en merito, </w:t>
      </w:r>
      <w:r w:rsidRPr="00127D52">
        <w:rPr>
          <w:rFonts w:ascii="Palatino Linotype" w:eastAsia="Calibri" w:hAnsi="Palatino Linotype" w:cs="Arial"/>
          <w:b/>
          <w:noProof w:val="0"/>
          <w:lang w:val="es-ES_tradnl"/>
        </w:rPr>
        <w:t xml:space="preserve">en razón de la entrega de la información incompleta.  </w:t>
      </w:r>
    </w:p>
    <w:p w14:paraId="78977876" w14:textId="77777777" w:rsidR="00AC7E67" w:rsidRPr="00127D52" w:rsidRDefault="00AC7E67" w:rsidP="00AC7E67">
      <w:pPr>
        <w:pStyle w:val="Prrafodelista"/>
        <w:tabs>
          <w:tab w:val="left" w:pos="851"/>
        </w:tabs>
        <w:spacing w:before="240" w:after="240"/>
        <w:ind w:left="0" w:right="49"/>
        <w:jc w:val="both"/>
        <w:rPr>
          <w:rFonts w:ascii="Palatino Linotype" w:eastAsia="MS Mincho" w:hAnsi="Palatino Linotype" w:cstheme="majorBidi"/>
          <w:noProof w:val="0"/>
          <w:sz w:val="16"/>
          <w:lang w:val="es-ES_tradnl"/>
        </w:rPr>
      </w:pPr>
    </w:p>
    <w:p w14:paraId="65F53981" w14:textId="77777777" w:rsidR="00AC7E67" w:rsidRPr="00127D52" w:rsidRDefault="00AC7E67" w:rsidP="00AC7E67">
      <w:pPr>
        <w:pStyle w:val="Prrafodelista"/>
        <w:numPr>
          <w:ilvl w:val="0"/>
          <w:numId w:val="2"/>
        </w:numPr>
        <w:spacing w:before="240" w:after="240" w:line="360" w:lineRule="auto"/>
        <w:ind w:left="284" w:hanging="426"/>
        <w:jc w:val="both"/>
        <w:rPr>
          <w:rFonts w:ascii="Palatino Linotype" w:eastAsia="Times New Roman" w:hAnsi="Palatino Linotype" w:cs="Arial"/>
          <w:noProof w:val="0"/>
          <w:lang w:val="es-ES_tradnl"/>
        </w:rPr>
      </w:pPr>
      <w:r w:rsidRPr="00127D52">
        <w:rPr>
          <w:rFonts w:ascii="Palatino Linotype" w:eastAsia="MS Mincho" w:hAnsi="Palatino Linotype" w:cstheme="majorBidi"/>
          <w:noProof w:val="0"/>
          <w:lang w:val="es-ES_tradnl"/>
        </w:rPr>
        <w:t xml:space="preserve"> </w:t>
      </w:r>
      <w:r w:rsidRPr="00127D52">
        <w:rPr>
          <w:rFonts w:ascii="Palatino Linotype" w:hAnsi="Palatino Linotype"/>
          <w:noProof w:val="0"/>
          <w:lang w:val="es-ES_tradnl"/>
        </w:rPr>
        <w:t>Finalmente</w:t>
      </w:r>
      <w:r w:rsidRPr="00127D52">
        <w:rPr>
          <w:rFonts w:ascii="Palatino Linotype" w:eastAsia="MS Mincho" w:hAnsi="Palatino Linotype" w:cstheme="majorBidi"/>
          <w:noProof w:val="0"/>
          <w:lang w:val="es-ES_tradnl"/>
        </w:rPr>
        <w:t xml:space="preserve">, en </w:t>
      </w:r>
      <w:r w:rsidRPr="00127D52">
        <w:rPr>
          <w:rFonts w:ascii="Palatino Linotype" w:eastAsia="Times New Roman" w:hAnsi="Palatino Linotype" w:cs="Arial"/>
          <w:noProof w:val="0"/>
          <w:lang w:val="es-ES_tradnl"/>
        </w:rPr>
        <w:t>términos</w:t>
      </w:r>
      <w:r w:rsidRPr="00127D52">
        <w:rPr>
          <w:rFonts w:ascii="Palatino Linotype" w:eastAsia="MS Mincho" w:hAnsi="Palatino Linotype" w:cstheme="majorBidi"/>
          <w:noProof w:val="0"/>
          <w:lang w:val="es-ES_tradnl"/>
        </w:rPr>
        <w:t xml:space="preserve"> del artículo 186 fracción IV este Pleno determina por lo que respecta al recurso </w:t>
      </w:r>
      <w:r w:rsidRPr="00127D52">
        <w:rPr>
          <w:rFonts w:ascii="Palatino Linotype" w:hAnsi="Palatino Linotype" w:cs="Arial"/>
          <w:b/>
          <w:bCs/>
          <w:noProof w:val="0"/>
          <w:lang w:val="es-ES_tradnl"/>
        </w:rPr>
        <w:t xml:space="preserve">03718/INFOEM/IP/RR/2018 </w:t>
      </w:r>
      <w:r w:rsidRPr="00127D52">
        <w:rPr>
          <w:rFonts w:ascii="Palatino Linotype" w:hAnsi="Palatino Linotype" w:cs="Arial"/>
          <w:bCs/>
          <w:noProof w:val="0"/>
          <w:lang w:val="es-ES_tradnl"/>
        </w:rPr>
        <w:t>el</w:t>
      </w:r>
      <w:r w:rsidRPr="00127D52">
        <w:rPr>
          <w:rFonts w:ascii="Palatino Linotype" w:hAnsi="Palatino Linotype" w:cs="Arial"/>
          <w:b/>
          <w:bCs/>
          <w:noProof w:val="0"/>
          <w:lang w:val="es-ES_tradnl"/>
        </w:rPr>
        <w:t xml:space="preserve"> </w:t>
      </w:r>
      <w:r w:rsidRPr="00127D52">
        <w:rPr>
          <w:rFonts w:ascii="Palatino Linotype" w:eastAsia="MS Mincho" w:hAnsi="Palatino Linotype" w:cstheme="majorBidi"/>
          <w:b/>
          <w:noProof w:val="0"/>
          <w:lang w:val="es-ES_tradnl"/>
        </w:rPr>
        <w:t>MODIFICAR</w:t>
      </w:r>
      <w:r w:rsidRPr="00127D52">
        <w:rPr>
          <w:rFonts w:ascii="Palatino Linotype" w:eastAsia="MS Mincho" w:hAnsi="Palatino Linotype" w:cstheme="majorBidi"/>
          <w:noProof w:val="0"/>
          <w:lang w:val="es-ES_tradnl"/>
        </w:rPr>
        <w:t xml:space="preserve"> la respuesta </w:t>
      </w:r>
      <w:r w:rsidRPr="00127D52">
        <w:rPr>
          <w:rFonts w:ascii="Palatino Linotype" w:eastAsia="Times New Roman" w:hAnsi="Palatino Linotype" w:cs="Arial"/>
          <w:noProof w:val="0"/>
          <w:szCs w:val="22"/>
          <w:lang w:val="es-ES_tradnl" w:eastAsia="es-MX"/>
        </w:rPr>
        <w:t>del</w:t>
      </w:r>
      <w:r w:rsidRPr="00127D52">
        <w:rPr>
          <w:rFonts w:ascii="Palatino Linotype" w:eastAsia="MS Mincho" w:hAnsi="Palatino Linotype" w:cstheme="majorBidi"/>
          <w:noProof w:val="0"/>
          <w:lang w:val="es-ES_tradnl"/>
        </w:rPr>
        <w:t xml:space="preserve"> Sujeto Obligado y </w:t>
      </w:r>
      <w:r w:rsidRPr="00127D52">
        <w:rPr>
          <w:rFonts w:ascii="Palatino Linotype" w:eastAsia="MS Mincho" w:hAnsi="Palatino Linotype" w:cstheme="majorBidi"/>
          <w:b/>
          <w:noProof w:val="0"/>
          <w:lang w:val="es-ES_tradnl"/>
        </w:rPr>
        <w:t>ORDENAR</w:t>
      </w:r>
      <w:r w:rsidRPr="00127D52">
        <w:rPr>
          <w:rFonts w:ascii="Palatino Linotype" w:eastAsia="MS Mincho" w:hAnsi="Palatino Linotype" w:cstheme="majorBidi"/>
          <w:noProof w:val="0"/>
          <w:lang w:val="es-ES_tradnl"/>
        </w:rPr>
        <w:t xml:space="preserve"> la entrega de la información correspondiente </w:t>
      </w:r>
      <w:r w:rsidRPr="00127D52">
        <w:rPr>
          <w:rFonts w:ascii="Palatino Linotype" w:eastAsia="MS Mincho" w:hAnsi="Palatino Linotype" w:cstheme="majorBidi"/>
          <w:noProof w:val="0"/>
          <w:lang w:val="es-ES_tradnl"/>
        </w:rPr>
        <w:lastRenderedPageBreak/>
        <w:t xml:space="preserve">al </w:t>
      </w:r>
      <w:r w:rsidRPr="00127D52">
        <w:rPr>
          <w:rFonts w:ascii="Palatino Linotype" w:hAnsi="Palatino Linotype"/>
          <w:noProof w:val="0"/>
          <w:color w:val="000000"/>
          <w:szCs w:val="22"/>
          <w:lang w:val="es-ES_tradnl"/>
        </w:rPr>
        <w:t xml:space="preserve">o los documentos donde conste o se aprecien las acciones preventivas y correctivas ante las licitaciones direccionadas y compras con sobre precios de las denuncias que ha recibido; y, por lo concerniente al </w:t>
      </w:r>
      <w:r w:rsidRPr="00127D52">
        <w:rPr>
          <w:rFonts w:ascii="Palatino Linotype" w:eastAsia="MS Mincho" w:hAnsi="Palatino Linotype" w:cstheme="majorBidi"/>
          <w:noProof w:val="0"/>
          <w:lang w:val="es-ES_tradnl"/>
        </w:rPr>
        <w:t xml:space="preserve">recurso </w:t>
      </w:r>
      <w:r w:rsidRPr="00127D52">
        <w:rPr>
          <w:rFonts w:ascii="Palatino Linotype" w:hAnsi="Palatino Linotype" w:cs="Arial"/>
          <w:b/>
          <w:bCs/>
          <w:noProof w:val="0"/>
          <w:lang w:val="es-ES_tradnl"/>
        </w:rPr>
        <w:t xml:space="preserve">03718/INFOEM/IP/RR/2018 </w:t>
      </w:r>
      <w:r w:rsidRPr="00127D52">
        <w:rPr>
          <w:rFonts w:ascii="Palatino Linotype" w:hAnsi="Palatino Linotype" w:cs="Arial"/>
          <w:bCs/>
          <w:noProof w:val="0"/>
          <w:lang w:val="es-ES_tradnl"/>
        </w:rPr>
        <w:t>el</w:t>
      </w:r>
      <w:r w:rsidRPr="00127D52">
        <w:rPr>
          <w:rFonts w:ascii="Palatino Linotype" w:hAnsi="Palatino Linotype" w:cs="Arial"/>
          <w:b/>
          <w:bCs/>
          <w:noProof w:val="0"/>
          <w:lang w:val="es-ES_tradnl"/>
        </w:rPr>
        <w:t xml:space="preserve"> REVOCAR </w:t>
      </w:r>
      <w:r w:rsidRPr="00127D52">
        <w:rPr>
          <w:rFonts w:ascii="Palatino Linotype" w:eastAsia="MS Mincho" w:hAnsi="Palatino Linotype" w:cstheme="majorBidi"/>
          <w:noProof w:val="0"/>
          <w:lang w:val="es-ES_tradnl"/>
        </w:rPr>
        <w:t xml:space="preserve">la respuesta </w:t>
      </w:r>
      <w:r w:rsidRPr="00127D52">
        <w:rPr>
          <w:rFonts w:ascii="Palatino Linotype" w:eastAsia="Times New Roman" w:hAnsi="Palatino Linotype" w:cs="Arial"/>
          <w:noProof w:val="0"/>
          <w:szCs w:val="22"/>
          <w:lang w:val="es-ES_tradnl" w:eastAsia="es-MX"/>
        </w:rPr>
        <w:t>del</w:t>
      </w:r>
      <w:r w:rsidRPr="00127D52">
        <w:rPr>
          <w:rFonts w:ascii="Palatino Linotype" w:eastAsia="MS Mincho" w:hAnsi="Palatino Linotype" w:cstheme="majorBidi"/>
          <w:noProof w:val="0"/>
          <w:lang w:val="es-ES_tradnl"/>
        </w:rPr>
        <w:t xml:space="preserve"> Sujeto Obligado y </w:t>
      </w:r>
      <w:r w:rsidRPr="00127D52">
        <w:rPr>
          <w:rFonts w:ascii="Palatino Linotype" w:eastAsia="MS Mincho" w:hAnsi="Palatino Linotype" w:cstheme="majorBidi"/>
          <w:b/>
          <w:noProof w:val="0"/>
          <w:lang w:val="es-ES_tradnl"/>
        </w:rPr>
        <w:t>ORDENAR</w:t>
      </w:r>
      <w:r w:rsidRPr="00127D52">
        <w:rPr>
          <w:rFonts w:ascii="Palatino Linotype" w:eastAsia="MS Mincho" w:hAnsi="Palatino Linotype" w:cstheme="majorBidi"/>
          <w:noProof w:val="0"/>
          <w:lang w:val="es-ES_tradnl"/>
        </w:rPr>
        <w:t xml:space="preserve"> </w:t>
      </w:r>
      <w:r w:rsidRPr="00127D52">
        <w:rPr>
          <w:rFonts w:ascii="Palatino Linotype" w:eastAsia="Times New Roman" w:hAnsi="Palatino Linotype" w:cs="Arial"/>
          <w:noProof w:val="0"/>
          <w:szCs w:val="22"/>
          <w:lang w:val="es-ES_tradnl" w:eastAsia="es-MX"/>
        </w:rPr>
        <w:t>la entrega del Acuerdo que emita el Comité de Transparencia en el que se confirme la declaración de incompetencia respecto de la información solicitada</w:t>
      </w:r>
    </w:p>
    <w:p w14:paraId="0BAC06C6" w14:textId="77777777" w:rsidR="00AC7E67" w:rsidRPr="00127D52" w:rsidRDefault="00AC7E67" w:rsidP="00AC7E67">
      <w:pPr>
        <w:pStyle w:val="Prrafodelista"/>
        <w:tabs>
          <w:tab w:val="left" w:pos="851"/>
        </w:tabs>
        <w:spacing w:before="240" w:after="240"/>
        <w:ind w:left="0" w:right="49"/>
        <w:jc w:val="both"/>
        <w:rPr>
          <w:rFonts w:ascii="Palatino Linotype" w:eastAsia="Times New Roman" w:hAnsi="Palatino Linotype" w:cs="Arial"/>
          <w:noProof w:val="0"/>
          <w:lang w:val="es-ES_tradnl"/>
        </w:rPr>
      </w:pPr>
    </w:p>
    <w:p w14:paraId="618C8589" w14:textId="7DA29414" w:rsidR="00AC7E67" w:rsidRPr="00A82818" w:rsidRDefault="00AC7E67" w:rsidP="00AC7E67">
      <w:pPr>
        <w:pStyle w:val="Prrafodelista"/>
        <w:numPr>
          <w:ilvl w:val="0"/>
          <w:numId w:val="2"/>
        </w:numPr>
        <w:spacing w:before="240" w:after="240" w:line="360" w:lineRule="auto"/>
        <w:ind w:left="284" w:hanging="426"/>
        <w:jc w:val="both"/>
        <w:rPr>
          <w:rFonts w:ascii="Palatino Linotype" w:eastAsia="MS Mincho" w:hAnsi="Palatino Linotype" w:cs="Arial"/>
          <w:i/>
          <w:noProof w:val="0"/>
          <w:lang w:val="es-ES_tradnl"/>
        </w:rPr>
      </w:pPr>
      <w:r w:rsidRPr="00127D52">
        <w:rPr>
          <w:rFonts w:ascii="Palatino Linotype" w:eastAsia="MS Mincho" w:hAnsi="Palatino Linotype" w:cstheme="majorBidi"/>
          <w:noProof w:val="0"/>
          <w:lang w:val="es-ES_tradnl"/>
        </w:rPr>
        <w:t xml:space="preserve">Por lo </w:t>
      </w:r>
      <w:r w:rsidRPr="00127D52">
        <w:rPr>
          <w:rFonts w:ascii="Palatino Linotype" w:eastAsia="Times New Roman" w:hAnsi="Palatino Linotype" w:cs="Arial"/>
          <w:noProof w:val="0"/>
          <w:szCs w:val="22"/>
          <w:lang w:val="es-ES_tradnl" w:eastAsia="es-MX"/>
        </w:rPr>
        <w:t>anteriormente</w:t>
      </w:r>
      <w:r w:rsidRPr="00127D52">
        <w:rPr>
          <w:rFonts w:ascii="Palatino Linotype" w:eastAsia="MS Mincho" w:hAnsi="Palatino Linotype" w:cstheme="majorBidi"/>
          <w:noProof w:val="0"/>
          <w:lang w:val="es-ES_tradnl"/>
        </w:rPr>
        <w:t xml:space="preserve"> expuesto y fundado este </w:t>
      </w:r>
      <w:r w:rsidRPr="00127D52">
        <w:rPr>
          <w:rFonts w:ascii="Palatino Linotype" w:eastAsia="MS Mincho" w:hAnsi="Palatino Linotype" w:cstheme="majorBidi"/>
          <w:b/>
          <w:noProof w:val="0"/>
          <w:lang w:val="es-ES_tradnl"/>
        </w:rPr>
        <w:t>ÓRGANO GARANTE</w:t>
      </w:r>
      <w:r w:rsidRPr="00127D52">
        <w:rPr>
          <w:rFonts w:ascii="Palatino Linotype" w:eastAsia="MS Mincho" w:hAnsi="Palatino Linotype" w:cstheme="majorBidi"/>
          <w:noProof w:val="0"/>
          <w:lang w:val="es-ES_tradnl"/>
        </w:rPr>
        <w:t xml:space="preserve"> emite los siguientes.</w:t>
      </w:r>
    </w:p>
    <w:p w14:paraId="4C98F467" w14:textId="14EFE9F8" w:rsidR="00A82818" w:rsidRPr="00A82818" w:rsidRDefault="00A82818" w:rsidP="00A82818">
      <w:pPr>
        <w:pStyle w:val="Prrafodelista"/>
        <w:rPr>
          <w:rFonts w:ascii="Palatino Linotype" w:eastAsia="MS Mincho" w:hAnsi="Palatino Linotype" w:cs="Arial"/>
          <w:i/>
          <w:noProof w:val="0"/>
          <w:lang w:val="es-ES_tradnl"/>
        </w:rPr>
      </w:pPr>
      <w:r>
        <w:rPr>
          <w:rFonts w:ascii="Palatino Linotype" w:eastAsia="MS Mincho" w:hAnsi="Palatino Linotype" w:cs="Arial"/>
          <w:i/>
          <w:lang w:eastAsia="es-MX"/>
        </w:rPr>
        <mc:AlternateContent>
          <mc:Choice Requires="wps">
            <w:drawing>
              <wp:anchor distT="0" distB="0" distL="114300" distR="114300" simplePos="0" relativeHeight="251662336" behindDoc="0" locked="0" layoutInCell="1" allowOverlap="1" wp14:anchorId="52EF8AF6" wp14:editId="6504DF38">
                <wp:simplePos x="0" y="0"/>
                <wp:positionH relativeFrom="column">
                  <wp:posOffset>370293</wp:posOffset>
                </wp:positionH>
                <wp:positionV relativeFrom="paragraph">
                  <wp:posOffset>160195</wp:posOffset>
                </wp:positionV>
                <wp:extent cx="5155324" cy="4445876"/>
                <wp:effectExtent l="0" t="0" r="26670" b="31115"/>
                <wp:wrapNone/>
                <wp:docPr id="11" name="Conector recto 11"/>
                <wp:cNvGraphicFramePr/>
                <a:graphic xmlns:a="http://schemas.openxmlformats.org/drawingml/2006/main">
                  <a:graphicData uri="http://schemas.microsoft.com/office/word/2010/wordprocessingShape">
                    <wps:wsp>
                      <wps:cNvCnPr/>
                      <wps:spPr>
                        <a:xfrm>
                          <a:off x="0" y="0"/>
                          <a:ext cx="5155324" cy="44458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863604" id="Conector recto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9.15pt,12.6pt" to="435.1pt,3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" strokecolor="#5b9bd5 [3204]" strokeweight=".5pt">
                <v:stroke joinstyle="miter"/>
              </v:line>
            </w:pict>
          </mc:Fallback>
        </mc:AlternateContent>
      </w:r>
    </w:p>
    <w:p w14:paraId="55579F56" w14:textId="77777777" w:rsidR="00A82818" w:rsidRDefault="00A82818" w:rsidP="00A82818">
      <w:pPr>
        <w:pStyle w:val="Prrafodelista"/>
        <w:spacing w:before="240" w:after="240" w:line="360" w:lineRule="auto"/>
        <w:ind w:left="284"/>
        <w:jc w:val="both"/>
        <w:rPr>
          <w:rFonts w:ascii="Palatino Linotype" w:eastAsia="MS Mincho" w:hAnsi="Palatino Linotype" w:cs="Arial"/>
          <w:i/>
          <w:noProof w:val="0"/>
          <w:lang w:val="es-ES_tradnl"/>
        </w:rPr>
      </w:pPr>
    </w:p>
    <w:p w14:paraId="52AFFE63" w14:textId="77777777" w:rsidR="00A82818" w:rsidRDefault="00A82818" w:rsidP="00A82818">
      <w:pPr>
        <w:pStyle w:val="Prrafodelista"/>
        <w:spacing w:before="240" w:after="240" w:line="360" w:lineRule="auto"/>
        <w:ind w:left="284"/>
        <w:jc w:val="both"/>
        <w:rPr>
          <w:rFonts w:ascii="Palatino Linotype" w:eastAsia="MS Mincho" w:hAnsi="Palatino Linotype" w:cs="Arial"/>
          <w:i/>
          <w:noProof w:val="0"/>
          <w:lang w:val="es-ES_tradnl"/>
        </w:rPr>
      </w:pPr>
    </w:p>
    <w:p w14:paraId="44BEF0EF" w14:textId="77777777" w:rsidR="00A82818" w:rsidRDefault="00A82818" w:rsidP="00A82818">
      <w:pPr>
        <w:pStyle w:val="Prrafodelista"/>
        <w:spacing w:before="240" w:after="240" w:line="360" w:lineRule="auto"/>
        <w:ind w:left="284"/>
        <w:jc w:val="both"/>
        <w:rPr>
          <w:rFonts w:ascii="Palatino Linotype" w:eastAsia="MS Mincho" w:hAnsi="Palatino Linotype" w:cs="Arial"/>
          <w:i/>
          <w:noProof w:val="0"/>
          <w:lang w:val="es-ES_tradnl"/>
        </w:rPr>
      </w:pPr>
    </w:p>
    <w:p w14:paraId="6C2DD9E9" w14:textId="77777777" w:rsidR="00A82818" w:rsidRDefault="00A82818" w:rsidP="00A82818">
      <w:pPr>
        <w:pStyle w:val="Prrafodelista"/>
        <w:spacing w:before="240" w:after="240" w:line="360" w:lineRule="auto"/>
        <w:ind w:left="284"/>
        <w:jc w:val="both"/>
        <w:rPr>
          <w:rFonts w:ascii="Palatino Linotype" w:eastAsia="MS Mincho" w:hAnsi="Palatino Linotype" w:cs="Arial"/>
          <w:i/>
          <w:noProof w:val="0"/>
          <w:lang w:val="es-ES_tradnl"/>
        </w:rPr>
      </w:pPr>
    </w:p>
    <w:p w14:paraId="360DBEB9" w14:textId="77777777" w:rsidR="00A82818" w:rsidRDefault="00A82818" w:rsidP="00A82818">
      <w:pPr>
        <w:pStyle w:val="Prrafodelista"/>
        <w:spacing w:before="240" w:after="240" w:line="360" w:lineRule="auto"/>
        <w:ind w:left="284"/>
        <w:jc w:val="both"/>
        <w:rPr>
          <w:rFonts w:ascii="Palatino Linotype" w:eastAsia="MS Mincho" w:hAnsi="Palatino Linotype" w:cs="Arial"/>
          <w:i/>
          <w:noProof w:val="0"/>
          <w:lang w:val="es-ES_tradnl"/>
        </w:rPr>
      </w:pPr>
    </w:p>
    <w:p w14:paraId="485A9B72" w14:textId="77777777" w:rsidR="00A82818" w:rsidRDefault="00A82818" w:rsidP="00A82818">
      <w:pPr>
        <w:pStyle w:val="Prrafodelista"/>
        <w:spacing w:before="240" w:after="240" w:line="360" w:lineRule="auto"/>
        <w:ind w:left="284"/>
        <w:jc w:val="both"/>
        <w:rPr>
          <w:rFonts w:ascii="Palatino Linotype" w:eastAsia="MS Mincho" w:hAnsi="Palatino Linotype" w:cs="Arial"/>
          <w:i/>
          <w:noProof w:val="0"/>
          <w:lang w:val="es-ES_tradnl"/>
        </w:rPr>
      </w:pPr>
    </w:p>
    <w:p w14:paraId="570A2EE4" w14:textId="77777777" w:rsidR="00A82818" w:rsidRDefault="00A82818" w:rsidP="00A82818">
      <w:pPr>
        <w:pStyle w:val="Prrafodelista"/>
        <w:spacing w:before="240" w:after="240" w:line="360" w:lineRule="auto"/>
        <w:ind w:left="284"/>
        <w:jc w:val="both"/>
        <w:rPr>
          <w:rFonts w:ascii="Palatino Linotype" w:eastAsia="MS Mincho" w:hAnsi="Palatino Linotype" w:cs="Arial"/>
          <w:i/>
          <w:noProof w:val="0"/>
          <w:lang w:val="es-ES_tradnl"/>
        </w:rPr>
      </w:pPr>
    </w:p>
    <w:p w14:paraId="3CB5CFCC" w14:textId="77777777" w:rsidR="00A82818" w:rsidRDefault="00A82818" w:rsidP="00A82818">
      <w:pPr>
        <w:pStyle w:val="Prrafodelista"/>
        <w:spacing w:before="240" w:after="240" w:line="360" w:lineRule="auto"/>
        <w:ind w:left="284"/>
        <w:jc w:val="both"/>
        <w:rPr>
          <w:rFonts w:ascii="Palatino Linotype" w:eastAsia="MS Mincho" w:hAnsi="Palatino Linotype" w:cs="Arial"/>
          <w:i/>
          <w:noProof w:val="0"/>
          <w:lang w:val="es-ES_tradnl"/>
        </w:rPr>
      </w:pPr>
    </w:p>
    <w:p w14:paraId="25F19F53" w14:textId="77777777" w:rsidR="00A82818" w:rsidRDefault="00A82818" w:rsidP="00A82818">
      <w:pPr>
        <w:pStyle w:val="Prrafodelista"/>
        <w:spacing w:before="240" w:after="240" w:line="360" w:lineRule="auto"/>
        <w:ind w:left="284"/>
        <w:jc w:val="both"/>
        <w:rPr>
          <w:rFonts w:ascii="Palatino Linotype" w:eastAsia="MS Mincho" w:hAnsi="Palatino Linotype" w:cs="Arial"/>
          <w:i/>
          <w:noProof w:val="0"/>
          <w:lang w:val="es-ES_tradnl"/>
        </w:rPr>
      </w:pPr>
    </w:p>
    <w:p w14:paraId="417A014E" w14:textId="77777777" w:rsidR="00A82818" w:rsidRDefault="00A82818" w:rsidP="00A82818">
      <w:pPr>
        <w:pStyle w:val="Prrafodelista"/>
        <w:spacing w:before="240" w:after="240" w:line="360" w:lineRule="auto"/>
        <w:ind w:left="284"/>
        <w:jc w:val="both"/>
        <w:rPr>
          <w:rFonts w:ascii="Palatino Linotype" w:eastAsia="MS Mincho" w:hAnsi="Palatino Linotype" w:cs="Arial"/>
          <w:i/>
          <w:noProof w:val="0"/>
          <w:lang w:val="es-ES_tradnl"/>
        </w:rPr>
      </w:pPr>
    </w:p>
    <w:p w14:paraId="0090D220" w14:textId="77777777" w:rsidR="00A82818" w:rsidRDefault="00A82818" w:rsidP="00A82818">
      <w:pPr>
        <w:pStyle w:val="Prrafodelista"/>
        <w:spacing w:before="240" w:after="240" w:line="360" w:lineRule="auto"/>
        <w:ind w:left="284"/>
        <w:jc w:val="both"/>
        <w:rPr>
          <w:rFonts w:ascii="Palatino Linotype" w:eastAsia="MS Mincho" w:hAnsi="Palatino Linotype" w:cs="Arial"/>
          <w:i/>
          <w:noProof w:val="0"/>
          <w:lang w:val="es-ES_tradnl"/>
        </w:rPr>
      </w:pPr>
    </w:p>
    <w:p w14:paraId="4ED9BF5C" w14:textId="77777777" w:rsidR="00A82818" w:rsidRPr="00127D52" w:rsidRDefault="00A82818" w:rsidP="00A82818">
      <w:pPr>
        <w:pStyle w:val="Prrafodelista"/>
        <w:spacing w:before="240" w:after="240" w:line="360" w:lineRule="auto"/>
        <w:ind w:left="284"/>
        <w:jc w:val="both"/>
        <w:rPr>
          <w:rFonts w:ascii="Palatino Linotype" w:eastAsia="MS Mincho" w:hAnsi="Palatino Linotype" w:cs="Arial"/>
          <w:i/>
          <w:noProof w:val="0"/>
          <w:lang w:val="es-ES_tradnl"/>
        </w:rPr>
      </w:pPr>
    </w:p>
    <w:p w14:paraId="66EBCE08" w14:textId="77777777" w:rsidR="00AC7E67" w:rsidRPr="00127D52" w:rsidRDefault="00AC7E67" w:rsidP="00AC7E67">
      <w:pPr>
        <w:pStyle w:val="Prrafodelista"/>
        <w:rPr>
          <w:rFonts w:ascii="Palatino Linotype" w:eastAsia="MS Mincho" w:hAnsi="Palatino Linotype" w:cs="Arial"/>
          <w:i/>
          <w:noProof w:val="0"/>
          <w:lang w:val="es-ES_tradnl"/>
        </w:rPr>
      </w:pPr>
    </w:p>
    <w:p w14:paraId="2F3CF113" w14:textId="77777777" w:rsidR="00AC7E67" w:rsidRPr="00127D52" w:rsidRDefault="00AC7E67" w:rsidP="00AC7E67">
      <w:pPr>
        <w:pStyle w:val="Ttulo1"/>
        <w:spacing w:line="360" w:lineRule="auto"/>
        <w:jc w:val="center"/>
        <w:rPr>
          <w:rFonts w:eastAsia="Calibri"/>
          <w:b/>
          <w:noProof w:val="0"/>
          <w:szCs w:val="24"/>
          <w:lang w:val="es-ES_tradnl" w:eastAsia="es-ES"/>
        </w:rPr>
      </w:pPr>
      <w:bookmarkStart w:id="96" w:name="_Toc529263629"/>
      <w:bookmarkStart w:id="97" w:name="_Toc532235386"/>
      <w:r w:rsidRPr="00127D52">
        <w:rPr>
          <w:rFonts w:eastAsia="Calibri"/>
          <w:b/>
          <w:noProof w:val="0"/>
          <w:szCs w:val="24"/>
          <w:lang w:val="es-ES_tradnl" w:eastAsia="es-ES"/>
        </w:rPr>
        <w:lastRenderedPageBreak/>
        <w:t>R E S O L U T I V O S</w:t>
      </w:r>
      <w:bookmarkEnd w:id="96"/>
      <w:bookmarkEnd w:id="97"/>
      <w:r w:rsidRPr="00127D52">
        <w:rPr>
          <w:rFonts w:eastAsia="Calibri"/>
          <w:b/>
          <w:noProof w:val="0"/>
          <w:szCs w:val="24"/>
          <w:lang w:val="es-ES_tradnl" w:eastAsia="es-ES"/>
        </w:rPr>
        <w:t xml:space="preserve"> </w:t>
      </w:r>
    </w:p>
    <w:p w14:paraId="206C8573" w14:textId="6273BCE9" w:rsidR="00AC7E67" w:rsidRPr="00127D52" w:rsidRDefault="00AC7E67" w:rsidP="004E704B">
      <w:pPr>
        <w:spacing w:line="360" w:lineRule="auto"/>
        <w:jc w:val="both"/>
        <w:rPr>
          <w:rFonts w:ascii="Palatino Linotype" w:eastAsia="Times New Roman" w:hAnsi="Palatino Linotype" w:cs="Times New Roman"/>
          <w:noProof w:val="0"/>
          <w:lang w:val="es-ES_tradnl"/>
        </w:rPr>
      </w:pPr>
      <w:r w:rsidRPr="00127D52">
        <w:rPr>
          <w:rFonts w:ascii="Palatino Linotype" w:eastAsia="Times New Roman" w:hAnsi="Palatino Linotype" w:cs="Arial"/>
          <w:b/>
          <w:noProof w:val="0"/>
          <w:lang w:val="es-ES_tradnl"/>
        </w:rPr>
        <w:t xml:space="preserve">PRIMERO. </w:t>
      </w:r>
      <w:r w:rsidRPr="00127D52">
        <w:rPr>
          <w:rFonts w:ascii="Palatino Linotype" w:eastAsia="Times New Roman" w:hAnsi="Palatino Linotype" w:cs="Arial"/>
          <w:noProof w:val="0"/>
          <w:lang w:val="es-ES_tradnl"/>
        </w:rPr>
        <w:t>Resultan parcialmente fundadas las</w:t>
      </w:r>
      <w:r w:rsidRPr="00127D52">
        <w:rPr>
          <w:rFonts w:ascii="Palatino Linotype" w:eastAsia="Times New Roman" w:hAnsi="Palatino Linotype" w:cs="Arial"/>
          <w:b/>
          <w:noProof w:val="0"/>
          <w:lang w:val="es-ES_tradnl"/>
        </w:rPr>
        <w:t xml:space="preserve"> </w:t>
      </w:r>
      <w:r w:rsidRPr="00127D52">
        <w:rPr>
          <w:rFonts w:ascii="Palatino Linotype" w:eastAsia="Times New Roman" w:hAnsi="Palatino Linotype" w:cs="Arial"/>
          <w:noProof w:val="0"/>
          <w:lang w:val="es-ES_tradnl"/>
        </w:rPr>
        <w:t xml:space="preserve">razones o motivos de inconformidad hechos valer </w:t>
      </w:r>
      <w:r w:rsidRPr="00127D52">
        <w:rPr>
          <w:rFonts w:ascii="Palatino Linotype" w:eastAsia="Calibri" w:hAnsi="Palatino Linotype" w:cs="Arial"/>
          <w:noProof w:val="0"/>
          <w:lang w:val="es-ES_tradnl"/>
        </w:rPr>
        <w:t xml:space="preserve">en el recurso de revisión </w:t>
      </w:r>
      <w:r w:rsidRPr="00127D52">
        <w:rPr>
          <w:rFonts w:ascii="Palatino Linotype" w:hAnsi="Palatino Linotype" w:cs="Arial"/>
          <w:b/>
          <w:bCs/>
          <w:noProof w:val="0"/>
          <w:lang w:val="es-ES_tradnl"/>
        </w:rPr>
        <w:t>03718/INFOEM/IP/RR/2018</w:t>
      </w:r>
      <w:r w:rsidRPr="00127D52">
        <w:rPr>
          <w:rFonts w:ascii="Palatino Linotype" w:hAnsi="Palatino Linotype" w:cs="Arial"/>
          <w:b/>
          <w:bCs/>
          <w:noProof w:val="0"/>
          <w:lang w:val="es-ES_tradnl" w:eastAsia="es-MX"/>
        </w:rPr>
        <w:t xml:space="preserve"> </w:t>
      </w:r>
      <w:r w:rsidRPr="00127D52">
        <w:rPr>
          <w:rFonts w:ascii="Palatino Linotype" w:hAnsi="Palatino Linotype" w:cs="Arial"/>
          <w:bCs/>
          <w:noProof w:val="0"/>
          <w:lang w:val="es-ES_tradnl" w:eastAsia="es-MX"/>
        </w:rPr>
        <w:t xml:space="preserve">en términos de los </w:t>
      </w:r>
      <w:r w:rsidRPr="00127D52">
        <w:rPr>
          <w:rFonts w:ascii="Palatino Linotype" w:hAnsi="Palatino Linotype" w:cs="Arial"/>
          <w:b/>
          <w:bCs/>
          <w:noProof w:val="0"/>
          <w:lang w:val="es-ES_tradnl" w:eastAsia="es-MX"/>
        </w:rPr>
        <w:t xml:space="preserve">Considerandos CUARTO y QUINTO </w:t>
      </w:r>
      <w:r w:rsidR="004E704B" w:rsidRPr="00127D52">
        <w:rPr>
          <w:rFonts w:ascii="Palatino Linotype" w:hAnsi="Palatino Linotype" w:cs="Arial"/>
          <w:bCs/>
          <w:noProof w:val="0"/>
          <w:lang w:val="es-ES_tradnl" w:eastAsia="es-MX"/>
        </w:rPr>
        <w:t xml:space="preserve">de la presente resolución, por lo que </w:t>
      </w:r>
      <w:r w:rsidR="004E704B" w:rsidRPr="00127D52">
        <w:rPr>
          <w:rFonts w:ascii="Palatino Linotype" w:eastAsia="Calibri" w:hAnsi="Palatino Linotype" w:cs="Arial"/>
          <w:noProof w:val="0"/>
          <w:lang w:val="es-ES_tradnl"/>
        </w:rPr>
        <w:t>s</w:t>
      </w:r>
      <w:r w:rsidRPr="00127D52">
        <w:rPr>
          <w:rFonts w:ascii="Palatino Linotype" w:eastAsia="Calibri" w:hAnsi="Palatino Linotype" w:cs="Arial"/>
          <w:noProof w:val="0"/>
          <w:lang w:val="es-ES_tradnl"/>
        </w:rPr>
        <w:t>e</w:t>
      </w:r>
      <w:r w:rsidRPr="00127D52">
        <w:rPr>
          <w:rFonts w:ascii="Palatino Linotype" w:eastAsia="Calibri" w:hAnsi="Palatino Linotype" w:cs="Arial"/>
          <w:b/>
          <w:noProof w:val="0"/>
          <w:lang w:val="es-ES_tradnl"/>
        </w:rPr>
        <w:t xml:space="preserve"> MODIFICA </w:t>
      </w:r>
      <w:r w:rsidRPr="00127D52">
        <w:rPr>
          <w:rFonts w:ascii="Palatino Linotype" w:eastAsia="Calibri" w:hAnsi="Palatino Linotype" w:cs="Arial"/>
          <w:noProof w:val="0"/>
          <w:lang w:val="es-ES_tradnl"/>
        </w:rPr>
        <w:t>la respuesta emitida por la</w:t>
      </w:r>
      <w:r w:rsidRPr="00127D52">
        <w:rPr>
          <w:rFonts w:ascii="Palatino Linotype" w:eastAsia="Calibri" w:hAnsi="Palatino Linotype" w:cs="Arial"/>
          <w:b/>
          <w:noProof w:val="0"/>
          <w:lang w:val="es-ES_tradnl"/>
        </w:rPr>
        <w:t xml:space="preserve"> Secretaría de la Contraloría</w:t>
      </w:r>
      <w:r w:rsidRPr="00127D52">
        <w:rPr>
          <w:rFonts w:ascii="Palatino Linotype" w:eastAsia="Calibri" w:hAnsi="Palatino Linotype" w:cs="Arial"/>
          <w:noProof w:val="0"/>
          <w:lang w:val="es-ES_tradnl"/>
        </w:rPr>
        <w:t xml:space="preserve"> </w:t>
      </w:r>
      <w:r w:rsidR="004E704B" w:rsidRPr="00127D52">
        <w:rPr>
          <w:rFonts w:ascii="Palatino Linotype" w:eastAsia="Calibri" w:hAnsi="Palatino Linotype" w:cs="Arial"/>
          <w:noProof w:val="0"/>
          <w:lang w:val="es-ES_tradnl"/>
        </w:rPr>
        <w:t xml:space="preserve">y se </w:t>
      </w:r>
      <w:r w:rsidR="004E704B" w:rsidRPr="00127D52">
        <w:rPr>
          <w:rFonts w:ascii="Palatino Linotype" w:eastAsia="Calibri" w:hAnsi="Palatino Linotype" w:cs="Arial"/>
          <w:b/>
          <w:noProof w:val="0"/>
          <w:lang w:val="es-ES_tradnl"/>
        </w:rPr>
        <w:t>ORDENA</w:t>
      </w:r>
      <w:r w:rsidR="004E704B" w:rsidRPr="00127D52">
        <w:rPr>
          <w:rFonts w:ascii="Palatino Linotype" w:eastAsia="Calibri" w:hAnsi="Palatino Linotype" w:cs="Arial"/>
          <w:noProof w:val="0"/>
          <w:lang w:val="es-ES_tradnl"/>
        </w:rPr>
        <w:t xml:space="preserve"> </w:t>
      </w:r>
      <w:r w:rsidRPr="00127D52">
        <w:rPr>
          <w:rFonts w:ascii="Palatino Linotype" w:eastAsia="Calibri" w:hAnsi="Palatino Linotype" w:cs="Arial"/>
          <w:noProof w:val="0"/>
          <w:lang w:val="es-ES_tradnl"/>
        </w:rPr>
        <w:t xml:space="preserve">entregar vía Sistema de Acceso a la Información Mexiquense </w:t>
      </w:r>
      <w:r w:rsidRPr="00127D52">
        <w:rPr>
          <w:rFonts w:ascii="Palatino Linotype" w:eastAsia="Calibri" w:hAnsi="Palatino Linotype" w:cs="Arial"/>
          <w:b/>
          <w:noProof w:val="0"/>
          <w:lang w:val="es-ES_tradnl"/>
        </w:rPr>
        <w:t xml:space="preserve">(SAIMEX), </w:t>
      </w:r>
      <w:r w:rsidRPr="00127D52">
        <w:rPr>
          <w:rFonts w:ascii="Palatino Linotype" w:eastAsia="Calibri" w:hAnsi="Palatino Linotype" w:cs="Arial"/>
          <w:noProof w:val="0"/>
          <w:lang w:val="es-ES_tradnl"/>
        </w:rPr>
        <w:t>en versión pública de ser procedente la siguiente información:</w:t>
      </w:r>
    </w:p>
    <w:p w14:paraId="7E484100" w14:textId="14C33141" w:rsidR="00AC7E67" w:rsidRPr="00127D52" w:rsidRDefault="004E704B" w:rsidP="003C792D">
      <w:pPr>
        <w:pStyle w:val="Prrafodelista"/>
        <w:numPr>
          <w:ilvl w:val="0"/>
          <w:numId w:val="14"/>
        </w:numPr>
        <w:spacing w:before="240" w:after="240" w:line="360" w:lineRule="auto"/>
        <w:jc w:val="both"/>
        <w:rPr>
          <w:rFonts w:ascii="Palatino Linotype" w:eastAsia="Calibri" w:hAnsi="Palatino Linotype" w:cs="Arial"/>
          <w:b/>
          <w:noProof w:val="0"/>
          <w:lang w:val="es-ES_tradnl"/>
        </w:rPr>
      </w:pPr>
      <w:bookmarkStart w:id="98" w:name="_Toc460947013"/>
      <w:r w:rsidRPr="00127D52">
        <w:rPr>
          <w:rFonts w:ascii="Palatino Linotype" w:hAnsi="Palatino Linotype"/>
          <w:b/>
          <w:noProof w:val="0"/>
          <w:color w:val="000000"/>
          <w:szCs w:val="22"/>
          <w:lang w:val="es-ES_tradnl"/>
        </w:rPr>
        <w:t xml:space="preserve">Los documentos donde consten </w:t>
      </w:r>
      <w:r w:rsidR="00AC7E67" w:rsidRPr="00127D52">
        <w:rPr>
          <w:rFonts w:ascii="Palatino Linotype" w:hAnsi="Palatino Linotype"/>
          <w:b/>
          <w:noProof w:val="0"/>
          <w:color w:val="000000"/>
          <w:szCs w:val="22"/>
          <w:lang w:val="es-ES_tradnl"/>
        </w:rPr>
        <w:t>las acciones preventivas y correctivas ante</w:t>
      </w:r>
      <w:r w:rsidR="003C792D" w:rsidRPr="00127D52">
        <w:rPr>
          <w:rFonts w:ascii="Palatino Linotype" w:hAnsi="Palatino Linotype"/>
          <w:b/>
          <w:noProof w:val="0"/>
          <w:color w:val="000000"/>
          <w:szCs w:val="22"/>
          <w:lang w:val="es-ES_tradnl"/>
        </w:rPr>
        <w:t xml:space="preserve"> </w:t>
      </w:r>
      <w:r w:rsidR="00AC7E67" w:rsidRPr="00127D52">
        <w:rPr>
          <w:rFonts w:ascii="Palatino Linotype" w:hAnsi="Palatino Linotype"/>
          <w:b/>
          <w:noProof w:val="0"/>
          <w:color w:val="000000"/>
          <w:szCs w:val="22"/>
          <w:lang w:val="es-ES_tradnl"/>
        </w:rPr>
        <w:t xml:space="preserve"> las </w:t>
      </w:r>
      <w:r w:rsidR="003C792D" w:rsidRPr="00127D52">
        <w:rPr>
          <w:rFonts w:ascii="Palatino Linotype" w:hAnsi="Palatino Linotype"/>
          <w:b/>
          <w:noProof w:val="0"/>
          <w:color w:val="000000"/>
          <w:szCs w:val="22"/>
          <w:lang w:val="es-ES_tradnl"/>
        </w:rPr>
        <w:t>supuestas “</w:t>
      </w:r>
      <w:r w:rsidR="00AC7E67" w:rsidRPr="00127D52">
        <w:rPr>
          <w:rFonts w:ascii="Palatino Linotype" w:hAnsi="Palatino Linotype"/>
          <w:b/>
          <w:noProof w:val="0"/>
          <w:color w:val="000000"/>
          <w:szCs w:val="22"/>
          <w:lang w:val="es-ES_tradnl"/>
        </w:rPr>
        <w:t>licitaciones direccionadas y compras con sobre precios</w:t>
      </w:r>
      <w:r w:rsidR="003C792D" w:rsidRPr="00127D52">
        <w:rPr>
          <w:rFonts w:ascii="Palatino Linotype" w:hAnsi="Palatino Linotype"/>
          <w:b/>
          <w:noProof w:val="0"/>
          <w:color w:val="000000"/>
          <w:szCs w:val="22"/>
          <w:lang w:val="es-ES_tradnl"/>
        </w:rPr>
        <w:t>”</w:t>
      </w:r>
      <w:r w:rsidR="00AC7E67" w:rsidRPr="00127D52">
        <w:rPr>
          <w:rFonts w:ascii="Palatino Linotype" w:hAnsi="Palatino Linotype"/>
          <w:b/>
          <w:noProof w:val="0"/>
          <w:color w:val="000000"/>
          <w:szCs w:val="22"/>
          <w:lang w:val="es-ES_tradnl"/>
        </w:rPr>
        <w:t xml:space="preserve"> de las denuncias que ha</w:t>
      </w:r>
      <w:r w:rsidRPr="00127D52">
        <w:rPr>
          <w:rFonts w:ascii="Palatino Linotype" w:hAnsi="Palatino Linotype"/>
          <w:b/>
          <w:noProof w:val="0"/>
          <w:color w:val="000000"/>
          <w:szCs w:val="22"/>
          <w:lang w:val="es-ES_tradnl"/>
        </w:rPr>
        <w:t xml:space="preserve">ya recibido a la fecha de la solicitud de información </w:t>
      </w:r>
      <w:r w:rsidRPr="00127D52">
        <w:rPr>
          <w:rFonts w:ascii="Palatino Linotype" w:hAnsi="Palatino Linotype"/>
          <w:b/>
          <w:noProof w:val="0"/>
          <w:color w:val="000000"/>
          <w:szCs w:val="22"/>
        </w:rPr>
        <w:t>00162/SECOGEM/IP/2018.</w:t>
      </w:r>
    </w:p>
    <w:p w14:paraId="34F28DFE" w14:textId="77777777" w:rsidR="00AC7E67" w:rsidRPr="00127D52" w:rsidRDefault="00AC7E67" w:rsidP="00AC7E67">
      <w:pPr>
        <w:pStyle w:val="Prrafodelista"/>
        <w:spacing w:before="240" w:after="240"/>
        <w:ind w:left="644"/>
        <w:jc w:val="both"/>
        <w:rPr>
          <w:rFonts w:ascii="Palatino Linotype" w:eastAsia="Calibri" w:hAnsi="Palatino Linotype" w:cs="Arial"/>
          <w:noProof w:val="0"/>
          <w:sz w:val="16"/>
          <w:lang w:val="es-ES_tradnl"/>
        </w:rPr>
      </w:pPr>
    </w:p>
    <w:p w14:paraId="625766E5" w14:textId="37C66613" w:rsidR="00AC7E67" w:rsidRPr="00127D52" w:rsidRDefault="00AC7E67" w:rsidP="00AC7E67">
      <w:pPr>
        <w:spacing w:line="360" w:lineRule="auto"/>
        <w:jc w:val="both"/>
        <w:rPr>
          <w:rFonts w:ascii="Palatino Linotype" w:hAnsi="Palatino Linotype"/>
          <w:b/>
          <w:noProof w:val="0"/>
          <w:szCs w:val="22"/>
          <w:lang w:val="es-ES_tradnl"/>
        </w:rPr>
      </w:pPr>
      <w:r w:rsidRPr="00127D52">
        <w:rPr>
          <w:rFonts w:ascii="Palatino Linotype" w:eastAsia="Calibri" w:hAnsi="Palatino Linotype" w:cs="Arial"/>
          <w:noProof w:val="0"/>
          <w:lang w:val="es-ES_tradnl"/>
        </w:rPr>
        <w:t xml:space="preserve">Para efectos de lo anterior se deberá emitir el Acuerdo del Comité de Transparencia en términos del Considerando Quinto y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7521E0" w:rsidRPr="007521E0">
        <w:rPr>
          <w:rFonts w:ascii="Palatino Linotype" w:hAnsi="Palatino Linotype"/>
          <w:b/>
          <w:noProof w:val="0"/>
          <w:szCs w:val="22"/>
          <w:highlight w:val="black"/>
          <w:lang w:val="es-ES_tradnl"/>
        </w:rPr>
        <w:t>------------------------</w:t>
      </w:r>
      <w:r w:rsidRPr="00127D52">
        <w:rPr>
          <w:rFonts w:ascii="Palatino Linotype" w:hAnsi="Palatino Linotype"/>
          <w:b/>
          <w:noProof w:val="0"/>
          <w:szCs w:val="22"/>
          <w:lang w:val="es-ES_tradnl"/>
        </w:rPr>
        <w:t>.</w:t>
      </w:r>
    </w:p>
    <w:p w14:paraId="47636C32" w14:textId="77777777" w:rsidR="004E704B" w:rsidRPr="00127D52" w:rsidRDefault="004E704B" w:rsidP="00AC7E67">
      <w:pPr>
        <w:spacing w:line="360" w:lineRule="auto"/>
        <w:jc w:val="both"/>
        <w:rPr>
          <w:rFonts w:ascii="Palatino Linotype" w:hAnsi="Palatino Linotype"/>
          <w:b/>
          <w:noProof w:val="0"/>
          <w:szCs w:val="22"/>
          <w:lang w:val="es-ES_tradnl"/>
        </w:rPr>
      </w:pPr>
    </w:p>
    <w:p w14:paraId="7D108A42" w14:textId="563C5F60" w:rsidR="004E704B" w:rsidRPr="00127D52" w:rsidRDefault="004E704B" w:rsidP="004E704B">
      <w:pPr>
        <w:spacing w:line="360" w:lineRule="auto"/>
        <w:jc w:val="both"/>
        <w:rPr>
          <w:rFonts w:ascii="Palatino Linotype" w:hAnsi="Palatino Linotype"/>
          <w:noProof w:val="0"/>
          <w:szCs w:val="22"/>
        </w:rPr>
      </w:pPr>
      <w:r w:rsidRPr="00127D52">
        <w:rPr>
          <w:rFonts w:ascii="Palatino Linotype" w:hAnsi="Palatino Linotype"/>
          <w:noProof w:val="0"/>
          <w:szCs w:val="22"/>
          <w:lang w:val="es-ES_tradnl"/>
        </w:rPr>
        <w:t>P</w:t>
      </w:r>
      <w:r w:rsidRPr="00127D52">
        <w:rPr>
          <w:rFonts w:ascii="Palatino Linotype" w:hAnsi="Palatino Linotype"/>
          <w:noProof w:val="0"/>
          <w:szCs w:val="22"/>
        </w:rPr>
        <w:t>ara el caso de que no se haya generado la información señ</w:t>
      </w:r>
      <w:r w:rsidR="003C792D" w:rsidRPr="00127D52">
        <w:rPr>
          <w:rFonts w:ascii="Palatino Linotype" w:hAnsi="Palatino Linotype"/>
          <w:noProof w:val="0"/>
          <w:szCs w:val="22"/>
        </w:rPr>
        <w:t>alada en el inciso A</w:t>
      </w:r>
      <w:r w:rsidRPr="00127D52">
        <w:rPr>
          <w:rFonts w:ascii="Palatino Linotype" w:hAnsi="Palatino Linotype"/>
          <w:noProof w:val="0"/>
          <w:szCs w:val="22"/>
        </w:rPr>
        <w:t xml:space="preserve">) el </w:t>
      </w:r>
      <w:r w:rsidRPr="00127D52">
        <w:rPr>
          <w:rFonts w:ascii="Palatino Linotype" w:hAnsi="Palatino Linotype"/>
          <w:b/>
          <w:noProof w:val="0"/>
          <w:szCs w:val="22"/>
        </w:rPr>
        <w:t>SUJETO OBLIGADO</w:t>
      </w:r>
      <w:r w:rsidRPr="00127D52">
        <w:rPr>
          <w:rFonts w:ascii="Palatino Linotype" w:hAnsi="Palatino Linotype"/>
          <w:noProof w:val="0"/>
          <w:szCs w:val="22"/>
        </w:rPr>
        <w:t xml:space="preserve"> deberá manifestar de manera precisa y clara las razones que expliquen las causas por las cuales no se haya generado la información requerida.</w:t>
      </w:r>
    </w:p>
    <w:p w14:paraId="4C3A8BC3" w14:textId="77777777" w:rsidR="004E704B" w:rsidRPr="00127D52" w:rsidRDefault="004E704B" w:rsidP="00AC7E67">
      <w:pPr>
        <w:spacing w:line="360" w:lineRule="auto"/>
        <w:jc w:val="both"/>
        <w:rPr>
          <w:rFonts w:ascii="Palatino Linotype" w:hAnsi="Palatino Linotype"/>
          <w:b/>
          <w:noProof w:val="0"/>
          <w:szCs w:val="22"/>
          <w:lang w:val="es-ES_tradnl"/>
        </w:rPr>
      </w:pPr>
    </w:p>
    <w:p w14:paraId="4E135474" w14:textId="77777777" w:rsidR="00AC7E67" w:rsidRPr="00127D52" w:rsidRDefault="00AC7E67" w:rsidP="00AC7E67">
      <w:pPr>
        <w:spacing w:line="360" w:lineRule="auto"/>
        <w:jc w:val="both"/>
        <w:rPr>
          <w:rFonts w:ascii="Palatino Linotype" w:hAnsi="Palatino Linotype"/>
          <w:b/>
          <w:noProof w:val="0"/>
          <w:szCs w:val="22"/>
          <w:lang w:val="es-ES_tradnl"/>
        </w:rPr>
      </w:pPr>
      <w:bookmarkStart w:id="99" w:name="_GoBack"/>
      <w:bookmarkEnd w:id="99"/>
    </w:p>
    <w:p w14:paraId="31AAA024" w14:textId="0B7597E7" w:rsidR="00AC7E67" w:rsidRPr="00127D52" w:rsidRDefault="003C792D" w:rsidP="004E704B">
      <w:pPr>
        <w:spacing w:line="360" w:lineRule="auto"/>
        <w:jc w:val="both"/>
        <w:rPr>
          <w:rFonts w:ascii="Palatino Linotype" w:hAnsi="Palatino Linotype" w:cs="Arial"/>
          <w:bCs/>
          <w:noProof w:val="0"/>
          <w:lang w:val="es-ES_tradnl" w:eastAsia="es-MX"/>
        </w:rPr>
      </w:pPr>
      <w:r w:rsidRPr="00127D52">
        <w:rPr>
          <w:rFonts w:ascii="Palatino Linotype" w:eastAsia="Times New Roman" w:hAnsi="Palatino Linotype" w:cs="Arial"/>
          <w:b/>
          <w:noProof w:val="0"/>
          <w:lang w:val="es-ES_tradnl"/>
        </w:rPr>
        <w:lastRenderedPageBreak/>
        <w:t>SEGUND</w:t>
      </w:r>
      <w:r w:rsidR="00AC7E67" w:rsidRPr="00127D52">
        <w:rPr>
          <w:rFonts w:ascii="Palatino Linotype" w:eastAsia="Times New Roman" w:hAnsi="Palatino Linotype" w:cs="Arial"/>
          <w:b/>
          <w:noProof w:val="0"/>
          <w:lang w:val="es-ES_tradnl"/>
        </w:rPr>
        <w:t xml:space="preserve">O. </w:t>
      </w:r>
      <w:r w:rsidR="00AC7E67" w:rsidRPr="00127D52">
        <w:rPr>
          <w:rFonts w:ascii="Palatino Linotype" w:eastAsia="Times New Roman" w:hAnsi="Palatino Linotype" w:cs="Arial"/>
          <w:noProof w:val="0"/>
          <w:lang w:val="es-ES_tradnl"/>
        </w:rPr>
        <w:t>Resultan parcialmente fundadas las</w:t>
      </w:r>
      <w:r w:rsidR="00AC7E67" w:rsidRPr="00127D52">
        <w:rPr>
          <w:rFonts w:ascii="Palatino Linotype" w:eastAsia="Times New Roman" w:hAnsi="Palatino Linotype" w:cs="Arial"/>
          <w:b/>
          <w:noProof w:val="0"/>
          <w:lang w:val="es-ES_tradnl"/>
        </w:rPr>
        <w:t xml:space="preserve"> </w:t>
      </w:r>
      <w:r w:rsidR="00AC7E67" w:rsidRPr="00127D52">
        <w:rPr>
          <w:rFonts w:ascii="Palatino Linotype" w:eastAsia="Times New Roman" w:hAnsi="Palatino Linotype" w:cs="Arial"/>
          <w:noProof w:val="0"/>
          <w:lang w:val="es-ES_tradnl"/>
        </w:rPr>
        <w:t xml:space="preserve">razones o motivos de inconformidad hechos valer </w:t>
      </w:r>
      <w:r w:rsidR="00AC7E67" w:rsidRPr="00127D52">
        <w:rPr>
          <w:rFonts w:ascii="Palatino Linotype" w:eastAsia="Calibri" w:hAnsi="Palatino Linotype" w:cs="Arial"/>
          <w:noProof w:val="0"/>
          <w:lang w:val="es-ES_tradnl"/>
        </w:rPr>
        <w:t xml:space="preserve">en el recurso de revisión </w:t>
      </w:r>
      <w:r w:rsidR="00AC7E67" w:rsidRPr="00127D52">
        <w:rPr>
          <w:rFonts w:ascii="Palatino Linotype" w:hAnsi="Palatino Linotype" w:cs="Arial"/>
          <w:b/>
          <w:bCs/>
          <w:noProof w:val="0"/>
          <w:lang w:val="es-ES_tradnl"/>
        </w:rPr>
        <w:t>03720/INFOEM/IP/RR/2018</w:t>
      </w:r>
      <w:r w:rsidR="00AC7E67" w:rsidRPr="00127D52">
        <w:rPr>
          <w:rFonts w:ascii="Palatino Linotype" w:hAnsi="Palatino Linotype" w:cs="Arial"/>
          <w:b/>
          <w:bCs/>
          <w:noProof w:val="0"/>
          <w:lang w:val="es-ES_tradnl" w:eastAsia="es-MX"/>
        </w:rPr>
        <w:t xml:space="preserve"> </w:t>
      </w:r>
      <w:r w:rsidR="00AC7E67" w:rsidRPr="00127D52">
        <w:rPr>
          <w:rFonts w:ascii="Palatino Linotype" w:hAnsi="Palatino Linotype" w:cs="Arial"/>
          <w:bCs/>
          <w:noProof w:val="0"/>
          <w:lang w:val="es-ES_tradnl" w:eastAsia="es-MX"/>
        </w:rPr>
        <w:t xml:space="preserve">en términos del </w:t>
      </w:r>
      <w:r w:rsidR="00AC7E67" w:rsidRPr="00127D52">
        <w:rPr>
          <w:rFonts w:ascii="Palatino Linotype" w:hAnsi="Palatino Linotype" w:cs="Arial"/>
          <w:b/>
          <w:bCs/>
          <w:noProof w:val="0"/>
          <w:lang w:val="es-ES_tradnl" w:eastAsia="es-MX"/>
        </w:rPr>
        <w:t xml:space="preserve">Considerando CUARTO </w:t>
      </w:r>
      <w:r w:rsidR="004E704B" w:rsidRPr="00127D52">
        <w:rPr>
          <w:rFonts w:ascii="Palatino Linotype" w:hAnsi="Palatino Linotype" w:cs="Arial"/>
          <w:bCs/>
          <w:noProof w:val="0"/>
          <w:lang w:val="es-ES_tradnl" w:eastAsia="es-MX"/>
        </w:rPr>
        <w:t xml:space="preserve">de la presente resolución, por lo que se </w:t>
      </w:r>
      <w:r w:rsidR="00AC7E67" w:rsidRPr="00127D52">
        <w:rPr>
          <w:rFonts w:ascii="Palatino Linotype" w:eastAsia="Calibri" w:hAnsi="Palatino Linotype" w:cs="Arial"/>
          <w:b/>
          <w:noProof w:val="0"/>
          <w:lang w:val="es-ES_tradnl"/>
        </w:rPr>
        <w:t xml:space="preserve">REVOCA </w:t>
      </w:r>
      <w:r w:rsidR="00AC7E67" w:rsidRPr="00127D52">
        <w:rPr>
          <w:rFonts w:ascii="Palatino Linotype" w:eastAsia="Calibri" w:hAnsi="Palatino Linotype" w:cs="Arial"/>
          <w:noProof w:val="0"/>
          <w:lang w:val="es-ES_tradnl"/>
        </w:rPr>
        <w:t>la respuesta emitida por la</w:t>
      </w:r>
      <w:r w:rsidR="00AC7E67" w:rsidRPr="00127D52">
        <w:rPr>
          <w:rFonts w:ascii="Palatino Linotype" w:eastAsia="Calibri" w:hAnsi="Palatino Linotype" w:cs="Arial"/>
          <w:b/>
          <w:noProof w:val="0"/>
          <w:lang w:val="es-ES_tradnl"/>
        </w:rPr>
        <w:t xml:space="preserve"> </w:t>
      </w:r>
      <w:r w:rsidR="00AC7E67" w:rsidRPr="00127D52">
        <w:rPr>
          <w:rFonts w:ascii="Palatino Linotype" w:hAnsi="Palatino Linotype" w:cs="Arial"/>
          <w:b/>
          <w:noProof w:val="0"/>
          <w:lang w:val="es-ES_tradnl"/>
        </w:rPr>
        <w:t xml:space="preserve">Secretaría de la Contraloría </w:t>
      </w:r>
      <w:r w:rsidR="00AC7E67" w:rsidRPr="00127D52">
        <w:rPr>
          <w:rFonts w:ascii="Palatino Linotype" w:hAnsi="Palatino Linotype"/>
          <w:bCs/>
          <w:noProof w:val="0"/>
          <w:lang w:val="es-ES_tradnl"/>
        </w:rPr>
        <w:t>y se</w:t>
      </w:r>
      <w:r w:rsidR="00AC7E67" w:rsidRPr="00127D52">
        <w:rPr>
          <w:rFonts w:ascii="Palatino Linotype" w:hAnsi="Palatino Linotype"/>
          <w:b/>
          <w:bCs/>
          <w:noProof w:val="0"/>
          <w:lang w:val="es-ES_tradnl"/>
        </w:rPr>
        <w:t xml:space="preserve"> ORDENA</w:t>
      </w:r>
      <w:r w:rsidR="00AC7E67" w:rsidRPr="00127D52">
        <w:rPr>
          <w:rFonts w:ascii="Palatino Linotype" w:eastAsia="Times New Roman" w:hAnsi="Palatino Linotype" w:cs="Arial"/>
          <w:noProof w:val="0"/>
          <w:lang w:val="es-ES_tradnl"/>
        </w:rPr>
        <w:t xml:space="preserve"> </w:t>
      </w:r>
      <w:r w:rsidR="00AC7E67" w:rsidRPr="00127D52">
        <w:rPr>
          <w:rFonts w:ascii="Palatino Linotype" w:eastAsia="Calibri" w:hAnsi="Palatino Linotype" w:cs="Arial"/>
          <w:noProof w:val="0"/>
          <w:lang w:val="es-ES_tradnl"/>
        </w:rPr>
        <w:t xml:space="preserve">entregar vía Sistema de Acceso a la Información Mexiquense </w:t>
      </w:r>
      <w:r w:rsidR="00AC7E67" w:rsidRPr="00127D52">
        <w:rPr>
          <w:rFonts w:ascii="Palatino Linotype" w:eastAsia="Calibri" w:hAnsi="Palatino Linotype" w:cs="Arial"/>
          <w:b/>
          <w:noProof w:val="0"/>
          <w:lang w:val="es-ES_tradnl"/>
        </w:rPr>
        <w:t>(SAIMEX)</w:t>
      </w:r>
      <w:r w:rsidR="00AC7E67" w:rsidRPr="00127D52">
        <w:rPr>
          <w:rFonts w:ascii="Palatino Linotype" w:eastAsia="Calibri" w:hAnsi="Palatino Linotype" w:cs="Arial"/>
          <w:noProof w:val="0"/>
          <w:lang w:val="es-ES_tradnl"/>
        </w:rPr>
        <w:t>, la siguiente información:</w:t>
      </w:r>
    </w:p>
    <w:p w14:paraId="79CE42F7" w14:textId="5958787B" w:rsidR="00AC7E67" w:rsidRPr="00127D52" w:rsidRDefault="00AC7E67" w:rsidP="003C792D">
      <w:pPr>
        <w:pStyle w:val="Prrafodelista"/>
        <w:numPr>
          <w:ilvl w:val="0"/>
          <w:numId w:val="13"/>
        </w:numPr>
        <w:spacing w:before="240" w:line="360" w:lineRule="auto"/>
        <w:ind w:right="49"/>
        <w:jc w:val="both"/>
        <w:rPr>
          <w:rFonts w:ascii="Palatino Linotype" w:eastAsia="Calibri" w:hAnsi="Palatino Linotype" w:cs="Arial"/>
          <w:b/>
          <w:noProof w:val="0"/>
          <w:lang w:val="es-ES_tradnl"/>
        </w:rPr>
      </w:pPr>
      <w:r w:rsidRPr="00127D52">
        <w:rPr>
          <w:rFonts w:ascii="Palatino Linotype" w:hAnsi="Palatino Linotype" w:cs="Arial"/>
          <w:b/>
          <w:noProof w:val="0"/>
          <w:lang w:val="es-ES_tradnl"/>
        </w:rPr>
        <w:t xml:space="preserve">El Acuerdo que emita el Comité de Transparencia en el que se confirme la declaración de incompetencia </w:t>
      </w:r>
      <w:r w:rsidR="004E704B" w:rsidRPr="00127D52">
        <w:rPr>
          <w:rFonts w:ascii="Palatino Linotype" w:hAnsi="Palatino Linotype" w:cs="Arial"/>
          <w:b/>
          <w:noProof w:val="0"/>
          <w:lang w:val="es-ES_tradnl"/>
        </w:rPr>
        <w:t xml:space="preserve">en relación  a </w:t>
      </w:r>
      <w:r w:rsidR="006F5D23" w:rsidRPr="00127D52">
        <w:rPr>
          <w:rFonts w:ascii="Palatino Linotype" w:hAnsi="Palatino Linotype" w:cs="Arial"/>
          <w:b/>
          <w:noProof w:val="0"/>
          <w:lang w:val="es-ES_tradnl"/>
        </w:rPr>
        <w:t xml:space="preserve">lo requerido en </w:t>
      </w:r>
      <w:r w:rsidR="004E704B" w:rsidRPr="00127D52">
        <w:rPr>
          <w:rFonts w:ascii="Palatino Linotype" w:hAnsi="Palatino Linotype" w:cs="Arial"/>
          <w:b/>
          <w:noProof w:val="0"/>
          <w:lang w:val="es-ES_tradnl"/>
        </w:rPr>
        <w:t xml:space="preserve">la </w:t>
      </w:r>
      <w:r w:rsidR="006F5D23" w:rsidRPr="00127D52">
        <w:rPr>
          <w:rFonts w:ascii="Palatino Linotype" w:hAnsi="Palatino Linotype" w:cs="Arial"/>
          <w:b/>
          <w:noProof w:val="0"/>
          <w:lang w:val="es-ES_tradnl"/>
        </w:rPr>
        <w:t xml:space="preserve">solicitud de </w:t>
      </w:r>
      <w:r w:rsidRPr="00127D52">
        <w:rPr>
          <w:rFonts w:ascii="Palatino Linotype" w:hAnsi="Palatino Linotype" w:cs="Arial"/>
          <w:b/>
          <w:noProof w:val="0"/>
          <w:lang w:val="es-ES_tradnl"/>
        </w:rPr>
        <w:t xml:space="preserve">información </w:t>
      </w:r>
      <w:r w:rsidR="006F5D23" w:rsidRPr="00127D52">
        <w:rPr>
          <w:rFonts w:ascii="Palatino Linotype" w:eastAsia="Calibri" w:hAnsi="Palatino Linotype" w:cs="Arial"/>
          <w:b/>
          <w:noProof w:val="0"/>
        </w:rPr>
        <w:t>00151/SECOGEM/IP/2018.</w:t>
      </w:r>
    </w:p>
    <w:p w14:paraId="78EBFF47" w14:textId="77777777" w:rsidR="00AC7E67" w:rsidRPr="00127D52" w:rsidRDefault="00AC7E67" w:rsidP="00AC7E67">
      <w:pPr>
        <w:jc w:val="both"/>
        <w:rPr>
          <w:rFonts w:ascii="Palatino Linotype" w:hAnsi="Palatino Linotype"/>
          <w:b/>
          <w:noProof w:val="0"/>
          <w:sz w:val="14"/>
          <w:szCs w:val="22"/>
          <w:lang w:val="es-ES_tradnl"/>
        </w:rPr>
      </w:pPr>
    </w:p>
    <w:p w14:paraId="10AD493F" w14:textId="7827071F" w:rsidR="00AC7E67" w:rsidRPr="00127D52" w:rsidRDefault="003C792D" w:rsidP="00AC7E67">
      <w:pPr>
        <w:tabs>
          <w:tab w:val="left" w:pos="8080"/>
        </w:tabs>
        <w:spacing w:line="360" w:lineRule="auto"/>
        <w:ind w:right="49"/>
        <w:contextualSpacing/>
        <w:jc w:val="both"/>
        <w:rPr>
          <w:rFonts w:ascii="Palatino Linotype" w:eastAsia="Palatino Linotype" w:hAnsi="Palatino Linotype" w:cs="Palatino Linotype"/>
          <w:b/>
          <w:noProof w:val="0"/>
          <w:lang w:val="es-ES_tradnl"/>
        </w:rPr>
      </w:pPr>
      <w:r w:rsidRPr="00127D52">
        <w:rPr>
          <w:rFonts w:ascii="Palatino Linotype" w:eastAsia="Palatino Linotype" w:hAnsi="Palatino Linotype" w:cs="Palatino Linotype"/>
          <w:b/>
          <w:noProof w:val="0"/>
          <w:lang w:val="es-ES_tradnl"/>
        </w:rPr>
        <w:t>TERCER</w:t>
      </w:r>
      <w:r w:rsidR="00AC7E67" w:rsidRPr="00127D52">
        <w:rPr>
          <w:rFonts w:ascii="Palatino Linotype" w:eastAsia="Palatino Linotype" w:hAnsi="Palatino Linotype" w:cs="Palatino Linotype"/>
          <w:b/>
          <w:noProof w:val="0"/>
          <w:lang w:val="es-ES_tradnl"/>
        </w:rPr>
        <w:t xml:space="preserve">O. Notifíquese </w:t>
      </w:r>
      <w:r w:rsidR="00AC7E67" w:rsidRPr="00127D52">
        <w:rPr>
          <w:rFonts w:ascii="Palatino Linotype" w:eastAsia="Palatino Linotype" w:hAnsi="Palatino Linotype" w:cs="Palatino Linotype"/>
          <w:noProof w:val="0"/>
          <w:lang w:val="es-ES_tradnl"/>
        </w:rPr>
        <w:t xml:space="preserve">al Titular de la Unidad de Transparencia del </w:t>
      </w:r>
      <w:r w:rsidR="00AC7E67" w:rsidRPr="00127D52">
        <w:rPr>
          <w:rFonts w:ascii="Palatino Linotype" w:eastAsia="Palatino Linotype" w:hAnsi="Palatino Linotype" w:cs="Palatino Linotype"/>
          <w:b/>
          <w:noProof w:val="0"/>
          <w:lang w:val="es-ES_tradnl"/>
        </w:rPr>
        <w:t>SUJETO OBLIGADO</w:t>
      </w:r>
      <w:r w:rsidR="00AC7E67" w:rsidRPr="00127D52">
        <w:rPr>
          <w:rFonts w:ascii="Palatino Linotype" w:eastAsia="Palatino Linotype" w:hAnsi="Palatino Linotype" w:cs="Palatino Linotype"/>
          <w:noProof w:val="0"/>
          <w:lang w:val="es-ES_tradnl"/>
        </w:rPr>
        <w:t xml:space="preserve">, para que conforme a los artículos 186 último párrafo, 189 párrafo segundo y 199 de la Ley de Transparencia y Acceso a la Información Pública del Estado de México y Municipios, </w:t>
      </w:r>
      <w:r w:rsidR="00AC7E67" w:rsidRPr="00127D52">
        <w:rPr>
          <w:rFonts w:ascii="Palatino Linotype" w:hAnsi="Palatino Linotype"/>
          <w:noProof w:val="0"/>
          <w:color w:val="222222"/>
          <w:shd w:val="clear" w:color="auto" w:fill="FFFFFF"/>
          <w:lang w:val="es-ES_tradnl"/>
        </w:rPr>
        <w:t>vigente, dé cumplimiento a lo ordenado dentro del plazo de diez días hábiles, debiendo rendir a este Instituto el informe de cumplimiento de la resolución en un plazo de tres días hábiles posteriores.</w:t>
      </w:r>
    </w:p>
    <w:p w14:paraId="62DFB280" w14:textId="77777777" w:rsidR="00AC7E67" w:rsidRPr="00127D52" w:rsidRDefault="00AC7E67" w:rsidP="00AC7E67">
      <w:pPr>
        <w:shd w:val="clear" w:color="auto" w:fill="FFFFFF"/>
        <w:jc w:val="both"/>
        <w:rPr>
          <w:rFonts w:ascii="Palatino Linotype" w:eastAsia="Times New Roman" w:hAnsi="Palatino Linotype" w:cs="Arial"/>
          <w:b/>
          <w:noProof w:val="0"/>
          <w:lang w:val="es-ES_tradnl"/>
        </w:rPr>
      </w:pPr>
    </w:p>
    <w:p w14:paraId="3ACFD6AE" w14:textId="0D91FF4C" w:rsidR="00AC7E67" w:rsidRPr="00127D52" w:rsidRDefault="003C792D" w:rsidP="00AC7E67">
      <w:pPr>
        <w:shd w:val="clear" w:color="auto" w:fill="FFFFFF"/>
        <w:spacing w:line="360" w:lineRule="auto"/>
        <w:jc w:val="both"/>
        <w:rPr>
          <w:rFonts w:ascii="Palatino Linotype" w:hAnsi="Palatino Linotype"/>
          <w:noProof w:val="0"/>
          <w:lang w:val="es-ES_tradnl"/>
        </w:rPr>
      </w:pPr>
      <w:r w:rsidRPr="00127D52">
        <w:rPr>
          <w:rFonts w:ascii="Palatino Linotype" w:eastAsia="Times New Roman" w:hAnsi="Palatino Linotype" w:cs="Arial"/>
          <w:b/>
          <w:noProof w:val="0"/>
          <w:lang w:val="es-ES_tradnl"/>
        </w:rPr>
        <w:t>CUART</w:t>
      </w:r>
      <w:r w:rsidR="00AC7E67" w:rsidRPr="00127D52">
        <w:rPr>
          <w:rFonts w:ascii="Palatino Linotype" w:eastAsia="Times New Roman" w:hAnsi="Palatino Linotype" w:cs="Arial"/>
          <w:b/>
          <w:noProof w:val="0"/>
          <w:lang w:val="es-ES_tradnl"/>
        </w:rPr>
        <w:t xml:space="preserve">O. </w:t>
      </w:r>
      <w:r w:rsidR="00AC7E67" w:rsidRPr="00127D52">
        <w:rPr>
          <w:rFonts w:ascii="Palatino Linotype" w:eastAsia="Times New Roman" w:hAnsi="Palatino Linotype" w:cs="Times New Roman"/>
          <w:b/>
          <w:bCs/>
          <w:noProof w:val="0"/>
          <w:color w:val="222222"/>
          <w:lang w:val="es-ES_tradnl"/>
        </w:rPr>
        <w:t xml:space="preserve">Notifíquese </w:t>
      </w:r>
      <w:r w:rsidR="00AC7E67" w:rsidRPr="00127D52">
        <w:rPr>
          <w:rFonts w:ascii="Palatino Linotype" w:eastAsia="Times New Roman" w:hAnsi="Palatino Linotype" w:cs="Times New Roman"/>
          <w:bCs/>
          <w:noProof w:val="0"/>
          <w:color w:val="222222"/>
          <w:lang w:val="es-ES_tradnl"/>
        </w:rPr>
        <w:t>a</w:t>
      </w:r>
      <w:r w:rsidR="00AC7E67" w:rsidRPr="00127D52">
        <w:rPr>
          <w:rFonts w:ascii="Palatino Linotype" w:hAnsi="Palatino Linotype"/>
          <w:b/>
          <w:noProof w:val="0"/>
          <w:lang w:val="es-ES_tradnl"/>
        </w:rPr>
        <w:t xml:space="preserve"> </w:t>
      </w:r>
      <w:r w:rsidR="007521E0" w:rsidRPr="007521E0">
        <w:rPr>
          <w:rFonts w:ascii="Palatino Linotype" w:hAnsi="Palatino Linotype"/>
          <w:b/>
          <w:noProof w:val="0"/>
          <w:szCs w:val="22"/>
          <w:highlight w:val="black"/>
          <w:lang w:val="es-ES_tradnl"/>
        </w:rPr>
        <w:t>----------------------------</w:t>
      </w:r>
      <w:r w:rsidR="00AC7E67" w:rsidRPr="00127D52">
        <w:rPr>
          <w:rFonts w:ascii="Palatino Linotype" w:hAnsi="Palatino Linotype"/>
          <w:b/>
          <w:noProof w:val="0"/>
          <w:szCs w:val="22"/>
          <w:lang w:val="es-ES_tradnl"/>
        </w:rPr>
        <w:t xml:space="preserve"> </w:t>
      </w:r>
      <w:r w:rsidR="00AC7E67" w:rsidRPr="00127D52">
        <w:rPr>
          <w:rFonts w:ascii="Palatino Linotype" w:hAnsi="Palatino Linotype"/>
          <w:noProof w:val="0"/>
          <w:lang w:val="es-ES_tradnl"/>
        </w:rPr>
        <w:t>la presente resolución.</w:t>
      </w:r>
    </w:p>
    <w:p w14:paraId="526BA68E" w14:textId="3745387B" w:rsidR="00AC7E67" w:rsidRPr="00127D52" w:rsidRDefault="005B2CED" w:rsidP="005B2CED">
      <w:pPr>
        <w:shd w:val="clear" w:color="auto" w:fill="FFFFFF"/>
        <w:tabs>
          <w:tab w:val="left" w:pos="1365"/>
        </w:tabs>
        <w:jc w:val="both"/>
        <w:rPr>
          <w:rFonts w:ascii="Palatino Linotype" w:hAnsi="Palatino Linotype"/>
          <w:noProof w:val="0"/>
          <w:lang w:val="es-ES_tradnl"/>
        </w:rPr>
      </w:pPr>
      <w:r w:rsidRPr="00127D52">
        <w:rPr>
          <w:rFonts w:ascii="Palatino Linotype" w:hAnsi="Palatino Linotype"/>
          <w:noProof w:val="0"/>
          <w:lang w:val="es-ES_tradnl"/>
        </w:rPr>
        <w:tab/>
      </w:r>
    </w:p>
    <w:bookmarkEnd w:id="98"/>
    <w:p w14:paraId="06E16B28" w14:textId="7E793545" w:rsidR="00AC7E67" w:rsidRPr="00127D52" w:rsidRDefault="003C792D" w:rsidP="00AC7E67">
      <w:pPr>
        <w:shd w:val="clear" w:color="auto" w:fill="FFFFFF"/>
        <w:spacing w:line="360" w:lineRule="auto"/>
        <w:jc w:val="both"/>
        <w:rPr>
          <w:rFonts w:ascii="Palatino Linotype" w:eastAsia="MS Mincho" w:hAnsi="Palatino Linotype" w:cs="Times New Roman"/>
          <w:noProof w:val="0"/>
          <w:lang w:val="es-ES_tradnl"/>
        </w:rPr>
      </w:pPr>
      <w:r w:rsidRPr="00127D52">
        <w:rPr>
          <w:rFonts w:ascii="Palatino Linotype" w:eastAsia="MS Mincho" w:hAnsi="Palatino Linotype" w:cs="Times New Roman"/>
          <w:b/>
          <w:noProof w:val="0"/>
          <w:lang w:val="es-ES_tradnl"/>
        </w:rPr>
        <w:t>QUINT</w:t>
      </w:r>
      <w:r w:rsidR="00AC7E67" w:rsidRPr="00127D52">
        <w:rPr>
          <w:rFonts w:ascii="Palatino Linotype" w:eastAsia="MS Mincho" w:hAnsi="Palatino Linotype" w:cs="Times New Roman"/>
          <w:b/>
          <w:noProof w:val="0"/>
          <w:lang w:val="es-ES_tradnl"/>
        </w:rPr>
        <w:t>O.</w:t>
      </w:r>
      <w:r w:rsidR="00AC7E67" w:rsidRPr="00127D52">
        <w:rPr>
          <w:rFonts w:ascii="Palatino Linotype" w:eastAsia="MS Mincho" w:hAnsi="Palatino Linotype" w:cs="Times New Roman"/>
          <w:noProof w:val="0"/>
          <w:lang w:val="es-ES_tradnl"/>
        </w:rPr>
        <w:t xml:space="preserve"> Se hace del conocimiento de </w:t>
      </w:r>
      <w:r w:rsidR="007521E0" w:rsidRPr="007521E0">
        <w:rPr>
          <w:rFonts w:ascii="Palatino Linotype" w:hAnsi="Palatino Linotype"/>
          <w:b/>
          <w:noProof w:val="0"/>
          <w:szCs w:val="22"/>
          <w:highlight w:val="black"/>
          <w:lang w:val="es-ES_tradnl"/>
        </w:rPr>
        <w:t>-----------------------</w:t>
      </w:r>
      <w:r w:rsidR="00AC7E67" w:rsidRPr="00127D52">
        <w:rPr>
          <w:rFonts w:ascii="Palatino Linotype" w:hAnsi="Palatino Linotype"/>
          <w:b/>
          <w:noProof w:val="0"/>
          <w:szCs w:val="22"/>
          <w:lang w:val="es-ES_tradnl"/>
        </w:rPr>
        <w:t xml:space="preserve"> </w:t>
      </w:r>
      <w:r w:rsidR="00AC7E67" w:rsidRPr="00127D52">
        <w:rPr>
          <w:rFonts w:ascii="Palatino Linotype" w:eastAsia="MS Mincho" w:hAnsi="Palatino Linotype" w:cs="Times New Roman"/>
          <w:noProof w:val="0"/>
          <w:lang w:val="es-ES_tradnl"/>
        </w:rPr>
        <w:t>que, de conformidad con lo establecido en el artículo 196 de la Ley de Transparencia y Acceso a la Información Pública del Estado de México y Municipios, en caso de que considere que la resolución le cause algún perjuicio podrá impugnarla </w:t>
      </w:r>
      <w:r w:rsidR="00AC7E67" w:rsidRPr="00127D52">
        <w:rPr>
          <w:rFonts w:ascii="Palatino Linotype" w:eastAsia="MS Mincho" w:hAnsi="Palatino Linotype" w:cs="Times New Roman"/>
          <w:bCs/>
          <w:noProof w:val="0"/>
          <w:lang w:val="es-ES_tradnl"/>
        </w:rPr>
        <w:t>vía juicio de amparo</w:t>
      </w:r>
      <w:r w:rsidR="00AC7E67" w:rsidRPr="00127D52">
        <w:rPr>
          <w:rFonts w:ascii="Palatino Linotype" w:eastAsia="MS Mincho" w:hAnsi="Palatino Linotype" w:cs="Times New Roman"/>
          <w:noProof w:val="0"/>
          <w:lang w:val="es-ES_tradnl"/>
        </w:rPr>
        <w:t> en los términos de las leyes aplicables.</w:t>
      </w:r>
    </w:p>
    <w:p w14:paraId="10D8A1A5" w14:textId="77777777" w:rsidR="00AC7E67" w:rsidRPr="00127D52" w:rsidRDefault="00AC7E67" w:rsidP="00AC7E67">
      <w:pPr>
        <w:shd w:val="clear" w:color="auto" w:fill="FFFFFF"/>
        <w:spacing w:line="360" w:lineRule="auto"/>
        <w:jc w:val="both"/>
        <w:rPr>
          <w:rFonts w:ascii="Palatino Linotype" w:eastAsia="MS Mincho" w:hAnsi="Palatino Linotype" w:cs="Times New Roman"/>
          <w:noProof w:val="0"/>
          <w:lang w:val="es-ES_tradnl"/>
        </w:rPr>
      </w:pPr>
    </w:p>
    <w:p w14:paraId="61BDEEB0" w14:textId="65A5F198" w:rsidR="00AC7E67" w:rsidRPr="00127D52" w:rsidRDefault="003C792D" w:rsidP="00AC7E67">
      <w:pPr>
        <w:spacing w:line="360" w:lineRule="auto"/>
        <w:jc w:val="both"/>
        <w:rPr>
          <w:rFonts w:ascii="Palatino Linotype" w:eastAsia="MS Mincho" w:hAnsi="Palatino Linotype" w:cs="Times New Roman"/>
        </w:rPr>
      </w:pPr>
      <w:r w:rsidRPr="00127D52">
        <w:rPr>
          <w:rFonts w:ascii="Palatino Linotype" w:eastAsia="MS Mincho" w:hAnsi="Palatino Linotype" w:cs="Times New Roman"/>
          <w:b/>
        </w:rPr>
        <w:lastRenderedPageBreak/>
        <w:t>SEXT</w:t>
      </w:r>
      <w:r w:rsidR="00AC7E67" w:rsidRPr="00127D52">
        <w:rPr>
          <w:rFonts w:ascii="Palatino Linotype" w:eastAsia="MS Mincho" w:hAnsi="Palatino Linotype" w:cs="Times New Roman"/>
          <w:b/>
        </w:rPr>
        <w:t xml:space="preserve">O. </w:t>
      </w:r>
      <w:r w:rsidR="00AC7E67" w:rsidRPr="00127D52">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sidR="00AC7E67" w:rsidRPr="00127D52">
        <w:rPr>
          <w:rFonts w:ascii="Palatino Linotype" w:eastAsia="Times New Roman" w:hAnsi="Palatino Linotype" w:cs="Arial"/>
          <w:b/>
        </w:rPr>
        <w:t>SEXTO</w:t>
      </w:r>
      <w:r w:rsidR="00AC7E67" w:rsidRPr="00127D52">
        <w:rPr>
          <w:rFonts w:ascii="Palatino Linotype" w:eastAsia="MS Mincho" w:hAnsi="Palatino Linotype" w:cs="Times New Roman"/>
        </w:rPr>
        <w:t>.</w:t>
      </w:r>
    </w:p>
    <w:p w14:paraId="4E7AB52C" w14:textId="7BB29318" w:rsidR="00AC7E67" w:rsidRDefault="00127D52" w:rsidP="00AC7E67">
      <w:pPr>
        <w:spacing w:before="100" w:beforeAutospacing="1" w:after="100" w:afterAutospacing="1" w:line="360" w:lineRule="auto"/>
        <w:ind w:right="49"/>
        <w:jc w:val="both"/>
        <w:rPr>
          <w:rFonts w:ascii="Palatino Linotype" w:hAnsi="Palatino Linotype" w:cs="Arial"/>
          <w:noProof w:val="0"/>
          <w:lang w:val="es-ES_tradnl"/>
        </w:rPr>
      </w:pPr>
      <w:r>
        <w:rPr>
          <w:rFonts w:ascii="Palatino Linotype" w:hAnsi="Palatino Linotype" w:cs="Arial"/>
          <w:lang w:eastAsia="es-MX"/>
        </w:rPr>
        <mc:AlternateContent>
          <mc:Choice Requires="wps">
            <w:drawing>
              <wp:anchor distT="0" distB="0" distL="114300" distR="114300" simplePos="0" relativeHeight="251661312" behindDoc="0" locked="0" layoutInCell="1" allowOverlap="1" wp14:anchorId="2FA00873" wp14:editId="0C82E3BF">
                <wp:simplePos x="0" y="0"/>
                <wp:positionH relativeFrom="column">
                  <wp:posOffset>52629</wp:posOffset>
                </wp:positionH>
                <wp:positionV relativeFrom="paragraph">
                  <wp:posOffset>3420374</wp:posOffset>
                </wp:positionV>
                <wp:extent cx="5513696" cy="2579427"/>
                <wp:effectExtent l="0" t="0" r="30480" b="30480"/>
                <wp:wrapNone/>
                <wp:docPr id="6" name="Conector recto 6"/>
                <wp:cNvGraphicFramePr/>
                <a:graphic xmlns:a="http://schemas.openxmlformats.org/drawingml/2006/main">
                  <a:graphicData uri="http://schemas.microsoft.com/office/word/2010/wordprocessingShape">
                    <wps:wsp>
                      <wps:cNvCnPr/>
                      <wps:spPr>
                        <a:xfrm>
                          <a:off x="0" y="0"/>
                          <a:ext cx="5513696" cy="25794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01C76D" id="Conector recto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15pt,269.3pt" to="438.3pt,4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" strokecolor="#5b9bd5 [3204]" strokeweight=".5pt">
                <v:stroke joinstyle="miter"/>
              </v:line>
            </w:pict>
          </mc:Fallback>
        </mc:AlternateContent>
      </w:r>
      <w:r w:rsidR="00AC7E67" w:rsidRPr="00127D52">
        <w:rPr>
          <w:rFonts w:ascii="Palatino Linotype" w:hAnsi="Palatino Linotype" w:cs="Arial"/>
          <w:noProof w:val="0"/>
          <w:lang w:val="es-ES_tradnl"/>
        </w:rPr>
        <w:t>ASÍ LO RESUELVE, POR UNANIMIDAD DE VOTOS, EL PLENO DEL</w:t>
      </w:r>
      <w:r w:rsidR="00AC7E67" w:rsidRPr="00127D52">
        <w:rPr>
          <w:rFonts w:ascii="Palatino Linotype" w:eastAsia="Arial Unicode MS" w:hAnsi="Palatino Linotype" w:cs="Arial"/>
          <w:noProof w:val="0"/>
          <w:lang w:val="es-ES_tradnl"/>
        </w:rPr>
        <w:t xml:space="preserve"> INSTITUTO DE TRANSPARENCIA, ACCESO A LA INFORMACIÓN PÚBLICA Y PROTECCIÓN DE DATOS PERSONALES DEL ESTADO DE MÉXICO Y MUNICIPIOS</w:t>
      </w:r>
      <w:r w:rsidR="00AC7E67" w:rsidRPr="00127D52">
        <w:rPr>
          <w:rFonts w:ascii="Palatino Linotype" w:hAnsi="Palatino Linotype" w:cs="Arial"/>
          <w:noProof w:val="0"/>
          <w:lang w:val="es-ES_tradnl"/>
        </w:rPr>
        <w:t>, CONFORMADO POR LOS COMISIONADOS ZULEMA MARTÍNEZ SÁNCHEZ; EVA ABAID YAPUR; JOSÉ GUADALUPE LUNA HERNÁNDEZ; JAVIER MARTÍNEZ CRUZ Y LUIS GUSTAVO PARRA NORIEGA</w:t>
      </w:r>
      <w:r>
        <w:rPr>
          <w:rFonts w:ascii="Palatino Linotype" w:hAnsi="Palatino Linotype" w:cs="Arial"/>
          <w:noProof w:val="0"/>
          <w:lang w:val="es-ES_tradnl"/>
        </w:rPr>
        <w:t xml:space="preserve"> EMITIENDO VOTO PARTICULAR</w:t>
      </w:r>
      <w:r w:rsidR="00AC7E67" w:rsidRPr="00127D52">
        <w:rPr>
          <w:rFonts w:ascii="Palatino Linotype" w:hAnsi="Palatino Linotype" w:cs="Arial"/>
          <w:noProof w:val="0"/>
          <w:lang w:val="es-ES_tradnl"/>
        </w:rPr>
        <w:t xml:space="preserve">; EN LA CUADRAGÉSIMA </w:t>
      </w:r>
      <w:r>
        <w:rPr>
          <w:rFonts w:ascii="Palatino Linotype" w:hAnsi="Palatino Linotype" w:cs="Arial"/>
          <w:noProof w:val="0"/>
          <w:lang w:val="es-ES_tradnl"/>
        </w:rPr>
        <w:t>QUINTA</w:t>
      </w:r>
      <w:r w:rsidR="00AC7E67" w:rsidRPr="00127D52">
        <w:rPr>
          <w:rFonts w:ascii="Palatino Linotype" w:hAnsi="Palatino Linotype" w:cs="Arial"/>
          <w:noProof w:val="0"/>
          <w:lang w:val="es-ES_tradnl"/>
        </w:rPr>
        <w:t xml:space="preserve"> SESIÓN ORDINARIA CELEBRADA EL </w:t>
      </w:r>
      <w:r>
        <w:rPr>
          <w:rFonts w:ascii="Palatino Linotype" w:hAnsi="Palatino Linotype" w:cs="Arial"/>
          <w:noProof w:val="0"/>
          <w:lang w:val="es-ES_tradnl"/>
        </w:rPr>
        <w:t xml:space="preserve">SEIS </w:t>
      </w:r>
      <w:r w:rsidR="00AC7E67" w:rsidRPr="00127D52">
        <w:rPr>
          <w:rFonts w:ascii="Palatino Linotype" w:hAnsi="Palatino Linotype" w:cs="Arial"/>
          <w:noProof w:val="0"/>
          <w:lang w:val="es-ES_tradnl"/>
        </w:rPr>
        <w:t xml:space="preserve"> DE </w:t>
      </w:r>
      <w:r>
        <w:rPr>
          <w:rFonts w:ascii="Palatino Linotype" w:hAnsi="Palatino Linotype" w:cs="Arial"/>
          <w:noProof w:val="0"/>
          <w:lang w:val="es-ES_tradnl"/>
        </w:rPr>
        <w:t>DICIEMBRE</w:t>
      </w:r>
      <w:r w:rsidR="00AC7E67" w:rsidRPr="00127D52">
        <w:rPr>
          <w:rFonts w:ascii="Palatino Linotype" w:hAnsi="Palatino Linotype" w:cs="Arial"/>
          <w:noProof w:val="0"/>
          <w:lang w:val="es-ES_tradnl"/>
        </w:rPr>
        <w:t xml:space="preserve"> DE DOS MIL DIECIOCHO, ANTE EL SECRETARIO TÉCNICO DEL PLENO, </w:t>
      </w:r>
      <w:r w:rsidR="00AC7E67" w:rsidRPr="00127D52">
        <w:rPr>
          <w:rFonts w:ascii="Palatino Linotype" w:hAnsi="Palatino Linotype"/>
          <w:noProof w:val="0"/>
          <w:lang w:val="es-ES_tradnl"/>
        </w:rPr>
        <w:t>ALEXIS TAPIA RAMÍREZ</w:t>
      </w:r>
      <w:r w:rsidR="00AC7E67" w:rsidRPr="00127D52">
        <w:rPr>
          <w:rFonts w:ascii="Palatino Linotype" w:hAnsi="Palatino Linotype" w:cs="Arial"/>
          <w:noProof w:val="0"/>
          <w:lang w:val="es-ES_tradnl"/>
        </w:rPr>
        <w:t>.</w:t>
      </w:r>
    </w:p>
    <w:p w14:paraId="02C31416" w14:textId="77777777" w:rsidR="00127D52" w:rsidRDefault="00127D52" w:rsidP="00AC7E67">
      <w:pPr>
        <w:spacing w:before="100" w:beforeAutospacing="1" w:after="100" w:afterAutospacing="1" w:line="360" w:lineRule="auto"/>
        <w:ind w:right="49"/>
        <w:jc w:val="both"/>
        <w:rPr>
          <w:rFonts w:ascii="Palatino Linotype" w:hAnsi="Palatino Linotype" w:cs="Arial"/>
          <w:noProof w:val="0"/>
          <w:lang w:val="es-ES_tradnl"/>
        </w:rPr>
      </w:pPr>
    </w:p>
    <w:p w14:paraId="10E64CB0" w14:textId="77777777" w:rsidR="00127D52" w:rsidRDefault="00127D52" w:rsidP="00AC7E67">
      <w:pPr>
        <w:spacing w:before="100" w:beforeAutospacing="1" w:after="100" w:afterAutospacing="1" w:line="360" w:lineRule="auto"/>
        <w:ind w:right="49"/>
        <w:jc w:val="both"/>
        <w:rPr>
          <w:rFonts w:ascii="Palatino Linotype" w:hAnsi="Palatino Linotype" w:cs="Arial"/>
          <w:noProof w:val="0"/>
          <w:lang w:val="es-ES_tradnl"/>
        </w:rPr>
      </w:pPr>
    </w:p>
    <w:p w14:paraId="6E18B45C" w14:textId="77777777" w:rsidR="00127D52" w:rsidRDefault="00127D52" w:rsidP="00AC7E67">
      <w:pPr>
        <w:spacing w:before="100" w:beforeAutospacing="1" w:after="100" w:afterAutospacing="1" w:line="360" w:lineRule="auto"/>
        <w:ind w:right="49"/>
        <w:jc w:val="both"/>
        <w:rPr>
          <w:rFonts w:ascii="Palatino Linotype" w:hAnsi="Palatino Linotype" w:cs="Arial"/>
          <w:noProof w:val="0"/>
          <w:lang w:val="es-ES_tradnl"/>
        </w:rPr>
      </w:pPr>
    </w:p>
    <w:p w14:paraId="44CC15A6" w14:textId="77777777" w:rsidR="00127D52" w:rsidRDefault="00127D52" w:rsidP="00AC7E67">
      <w:pPr>
        <w:spacing w:before="100" w:beforeAutospacing="1" w:after="100" w:afterAutospacing="1" w:line="360" w:lineRule="auto"/>
        <w:ind w:right="49"/>
        <w:jc w:val="both"/>
        <w:rPr>
          <w:rFonts w:ascii="Palatino Linotype" w:hAnsi="Palatino Linotype" w:cs="Arial"/>
          <w:noProof w:val="0"/>
          <w:lang w:val="es-ES_tradnl"/>
        </w:rPr>
      </w:pPr>
    </w:p>
    <w:p w14:paraId="64674E41" w14:textId="77777777" w:rsidR="00127D52" w:rsidRPr="00127D52" w:rsidRDefault="00127D52" w:rsidP="00AC7E67">
      <w:pPr>
        <w:spacing w:before="100" w:beforeAutospacing="1" w:after="100" w:afterAutospacing="1" w:line="360" w:lineRule="auto"/>
        <w:ind w:right="49"/>
        <w:jc w:val="both"/>
        <w:rPr>
          <w:rFonts w:ascii="Palatino Linotype" w:hAnsi="Palatino Linotype" w:cs="Arial"/>
          <w:noProof w:val="0"/>
          <w:lang w:val="es-ES_tradnl"/>
        </w:rPr>
      </w:pPr>
    </w:p>
    <w:tbl>
      <w:tblPr>
        <w:tblW w:w="10368" w:type="dxa"/>
        <w:jc w:val="center"/>
        <w:tblLayout w:type="fixed"/>
        <w:tblLook w:val="04A0" w:firstRow="1" w:lastRow="0" w:firstColumn="1" w:lastColumn="0" w:noHBand="0" w:noVBand="1"/>
      </w:tblPr>
      <w:tblGrid>
        <w:gridCol w:w="5184"/>
        <w:gridCol w:w="5184"/>
      </w:tblGrid>
      <w:tr w:rsidR="00AC7E67" w:rsidRPr="00127D52" w14:paraId="37F64FD7" w14:textId="77777777" w:rsidTr="00055BC8">
        <w:trPr>
          <w:jc w:val="center"/>
        </w:trPr>
        <w:tc>
          <w:tcPr>
            <w:tcW w:w="10368" w:type="dxa"/>
            <w:gridSpan w:val="2"/>
          </w:tcPr>
          <w:p w14:paraId="14354340" w14:textId="77777777" w:rsidR="00AC7E67" w:rsidRDefault="00AC7E67" w:rsidP="00055BC8">
            <w:pPr>
              <w:jc w:val="center"/>
              <w:rPr>
                <w:rFonts w:ascii="Palatino Linotype" w:hAnsi="Palatino Linotype" w:cs="Arial"/>
                <w:b/>
                <w:noProof w:val="0"/>
                <w:lang w:val="es-ES_tradnl"/>
              </w:rPr>
            </w:pPr>
          </w:p>
          <w:p w14:paraId="1467C957" w14:textId="77777777" w:rsidR="00127D52" w:rsidRDefault="00127D52" w:rsidP="00055BC8">
            <w:pPr>
              <w:jc w:val="center"/>
              <w:rPr>
                <w:rFonts w:ascii="Palatino Linotype" w:hAnsi="Palatino Linotype" w:cs="Arial"/>
                <w:b/>
                <w:noProof w:val="0"/>
                <w:lang w:val="es-ES_tradnl"/>
              </w:rPr>
            </w:pPr>
          </w:p>
          <w:p w14:paraId="64504F28" w14:textId="77777777" w:rsidR="00127D52" w:rsidRDefault="00127D52" w:rsidP="00055BC8">
            <w:pPr>
              <w:jc w:val="center"/>
              <w:rPr>
                <w:rFonts w:ascii="Palatino Linotype" w:hAnsi="Palatino Linotype" w:cs="Arial"/>
                <w:b/>
                <w:noProof w:val="0"/>
                <w:lang w:val="es-ES_tradnl"/>
              </w:rPr>
            </w:pPr>
          </w:p>
          <w:p w14:paraId="0A66E858" w14:textId="77777777" w:rsidR="00127D52" w:rsidRDefault="00127D52" w:rsidP="00055BC8">
            <w:pPr>
              <w:jc w:val="center"/>
              <w:rPr>
                <w:rFonts w:ascii="Palatino Linotype" w:hAnsi="Palatino Linotype" w:cs="Arial"/>
                <w:b/>
                <w:noProof w:val="0"/>
                <w:lang w:val="es-ES_tradnl"/>
              </w:rPr>
            </w:pPr>
          </w:p>
          <w:p w14:paraId="28EC2647" w14:textId="77777777" w:rsidR="00127D52" w:rsidRDefault="00127D52" w:rsidP="00055BC8">
            <w:pPr>
              <w:jc w:val="center"/>
              <w:rPr>
                <w:rFonts w:ascii="Palatino Linotype" w:hAnsi="Palatino Linotype" w:cs="Arial"/>
                <w:b/>
                <w:noProof w:val="0"/>
                <w:lang w:val="es-ES_tradnl"/>
              </w:rPr>
            </w:pPr>
          </w:p>
          <w:p w14:paraId="5A61B116" w14:textId="77777777" w:rsidR="00AC7E67" w:rsidRPr="00127D52" w:rsidRDefault="00AC7E67" w:rsidP="00055BC8">
            <w:pPr>
              <w:jc w:val="center"/>
              <w:rPr>
                <w:rFonts w:ascii="Palatino Linotype" w:hAnsi="Palatino Linotype" w:cs="Arial"/>
                <w:b/>
                <w:noProof w:val="0"/>
                <w:lang w:val="es-ES_tradnl"/>
              </w:rPr>
            </w:pPr>
            <w:r w:rsidRPr="00127D52">
              <w:rPr>
                <w:rFonts w:ascii="Palatino Linotype" w:hAnsi="Palatino Linotype" w:cs="Arial"/>
                <w:b/>
                <w:noProof w:val="0"/>
                <w:lang w:val="es-ES_tradnl"/>
              </w:rPr>
              <w:t>Zulema Martínez Sánchez</w:t>
            </w:r>
          </w:p>
          <w:p w14:paraId="70D373BA" w14:textId="77777777" w:rsidR="00AC7E67" w:rsidRPr="00127D52" w:rsidRDefault="00AC7E67" w:rsidP="00055BC8">
            <w:pPr>
              <w:jc w:val="center"/>
              <w:rPr>
                <w:rFonts w:ascii="Palatino Linotype" w:hAnsi="Palatino Linotype" w:cs="Arial"/>
                <w:b/>
                <w:noProof w:val="0"/>
                <w:lang w:val="es-ES_tradnl"/>
              </w:rPr>
            </w:pPr>
            <w:r w:rsidRPr="00127D52">
              <w:rPr>
                <w:rFonts w:ascii="Palatino Linotype" w:hAnsi="Palatino Linotype" w:cs="Arial"/>
                <w:noProof w:val="0"/>
                <w:lang w:val="es-ES_tradnl"/>
              </w:rPr>
              <w:t>Comisionada Presidenta</w:t>
            </w:r>
          </w:p>
          <w:p w14:paraId="7B0BA57F" w14:textId="77777777" w:rsidR="00AC7E67" w:rsidRPr="00127D52" w:rsidRDefault="00AC7E67" w:rsidP="00055BC8">
            <w:pPr>
              <w:jc w:val="center"/>
              <w:rPr>
                <w:rFonts w:ascii="Palatino Linotype" w:hAnsi="Palatino Linotype" w:cs="Arial"/>
                <w:b/>
                <w:noProof w:val="0"/>
                <w:lang w:val="es-ES_tradnl"/>
              </w:rPr>
            </w:pPr>
            <w:r w:rsidRPr="00127D52">
              <w:rPr>
                <w:rFonts w:ascii="Palatino Linotype" w:hAnsi="Palatino Linotype" w:cs="Arial"/>
                <w:b/>
                <w:noProof w:val="0"/>
                <w:lang w:val="es-ES_tradnl"/>
              </w:rPr>
              <w:t xml:space="preserve">(RÚBRICA) </w:t>
            </w:r>
          </w:p>
          <w:p w14:paraId="08D8EDF4" w14:textId="77777777" w:rsidR="00AC7E67" w:rsidRPr="00127D52" w:rsidRDefault="00AC7E67" w:rsidP="00055BC8">
            <w:pPr>
              <w:jc w:val="center"/>
              <w:rPr>
                <w:rFonts w:ascii="Palatino Linotype" w:hAnsi="Palatino Linotype" w:cs="Arial"/>
                <w:b/>
                <w:noProof w:val="0"/>
                <w:lang w:val="es-ES_tradnl"/>
              </w:rPr>
            </w:pPr>
          </w:p>
          <w:p w14:paraId="052D6404" w14:textId="77777777" w:rsidR="00AC7E67" w:rsidRDefault="00AC7E67" w:rsidP="00055BC8">
            <w:pPr>
              <w:jc w:val="center"/>
              <w:rPr>
                <w:rFonts w:ascii="Palatino Linotype" w:hAnsi="Palatino Linotype" w:cs="Arial"/>
                <w:b/>
                <w:noProof w:val="0"/>
                <w:lang w:val="es-ES_tradnl"/>
              </w:rPr>
            </w:pPr>
          </w:p>
          <w:p w14:paraId="77F9A3A5" w14:textId="77777777" w:rsidR="00127D52" w:rsidRDefault="00127D52" w:rsidP="00055BC8">
            <w:pPr>
              <w:jc w:val="center"/>
              <w:rPr>
                <w:rFonts w:ascii="Palatino Linotype" w:hAnsi="Palatino Linotype" w:cs="Arial"/>
                <w:b/>
                <w:noProof w:val="0"/>
                <w:lang w:val="es-ES_tradnl"/>
              </w:rPr>
            </w:pPr>
          </w:p>
          <w:p w14:paraId="3F07E348" w14:textId="77777777" w:rsidR="00127D52" w:rsidRDefault="00127D52" w:rsidP="00055BC8">
            <w:pPr>
              <w:jc w:val="center"/>
              <w:rPr>
                <w:rFonts w:ascii="Palatino Linotype" w:hAnsi="Palatino Linotype" w:cs="Arial"/>
                <w:b/>
                <w:noProof w:val="0"/>
                <w:lang w:val="es-ES_tradnl"/>
              </w:rPr>
            </w:pPr>
          </w:p>
          <w:p w14:paraId="2CA72231" w14:textId="77777777" w:rsidR="00127D52" w:rsidRPr="00127D52" w:rsidRDefault="00127D52" w:rsidP="00055BC8">
            <w:pPr>
              <w:jc w:val="center"/>
              <w:rPr>
                <w:rFonts w:ascii="Palatino Linotype" w:hAnsi="Palatino Linotype" w:cs="Arial"/>
                <w:b/>
                <w:noProof w:val="0"/>
                <w:lang w:val="es-ES_tradnl"/>
              </w:rPr>
            </w:pPr>
          </w:p>
          <w:p w14:paraId="14E1DD5F" w14:textId="77777777" w:rsidR="00AC7E67" w:rsidRPr="00127D52" w:rsidRDefault="00AC7E67" w:rsidP="00055BC8">
            <w:pPr>
              <w:jc w:val="center"/>
              <w:rPr>
                <w:rFonts w:ascii="Palatino Linotype" w:hAnsi="Palatino Linotype" w:cs="Arial"/>
                <w:b/>
                <w:noProof w:val="0"/>
                <w:lang w:val="es-ES_tradnl"/>
              </w:rPr>
            </w:pPr>
          </w:p>
        </w:tc>
      </w:tr>
      <w:tr w:rsidR="00AC7E67" w:rsidRPr="00127D52" w14:paraId="6A6961B0" w14:textId="77777777" w:rsidTr="00055BC8">
        <w:trPr>
          <w:jc w:val="center"/>
        </w:trPr>
        <w:tc>
          <w:tcPr>
            <w:tcW w:w="5184" w:type="dxa"/>
          </w:tcPr>
          <w:p w14:paraId="7F61CC22" w14:textId="77777777" w:rsidR="00AC7E67" w:rsidRPr="00127D52" w:rsidRDefault="00AC7E67" w:rsidP="00055BC8">
            <w:pPr>
              <w:jc w:val="center"/>
              <w:rPr>
                <w:rFonts w:ascii="Palatino Linotype" w:hAnsi="Palatino Linotype" w:cs="Arial"/>
                <w:b/>
                <w:noProof w:val="0"/>
                <w:lang w:val="es-ES_tradnl"/>
              </w:rPr>
            </w:pPr>
            <w:r w:rsidRPr="00127D52">
              <w:rPr>
                <w:rFonts w:ascii="Palatino Linotype" w:hAnsi="Palatino Linotype" w:cs="Arial"/>
                <w:b/>
                <w:noProof w:val="0"/>
                <w:lang w:val="es-ES_tradnl"/>
              </w:rPr>
              <w:lastRenderedPageBreak/>
              <w:t xml:space="preserve">Eva </w:t>
            </w:r>
            <w:proofErr w:type="spellStart"/>
            <w:r w:rsidRPr="00127D52">
              <w:rPr>
                <w:rFonts w:ascii="Palatino Linotype" w:hAnsi="Palatino Linotype" w:cs="Arial"/>
                <w:b/>
                <w:noProof w:val="0"/>
                <w:lang w:val="es-ES_tradnl"/>
              </w:rPr>
              <w:t>Abaid</w:t>
            </w:r>
            <w:proofErr w:type="spellEnd"/>
            <w:r w:rsidRPr="00127D52">
              <w:rPr>
                <w:rFonts w:ascii="Palatino Linotype" w:hAnsi="Palatino Linotype" w:cs="Arial"/>
                <w:b/>
                <w:noProof w:val="0"/>
                <w:lang w:val="es-ES_tradnl"/>
              </w:rPr>
              <w:t xml:space="preserve"> </w:t>
            </w:r>
            <w:proofErr w:type="spellStart"/>
            <w:r w:rsidRPr="00127D52">
              <w:rPr>
                <w:rFonts w:ascii="Palatino Linotype" w:hAnsi="Palatino Linotype" w:cs="Arial"/>
                <w:b/>
                <w:noProof w:val="0"/>
                <w:lang w:val="es-ES_tradnl"/>
              </w:rPr>
              <w:t>Yapur</w:t>
            </w:r>
            <w:proofErr w:type="spellEnd"/>
          </w:p>
          <w:p w14:paraId="65E13D2B" w14:textId="77777777" w:rsidR="00AC7E67" w:rsidRPr="00127D52" w:rsidRDefault="00AC7E67" w:rsidP="00055BC8">
            <w:pPr>
              <w:jc w:val="center"/>
              <w:rPr>
                <w:rFonts w:ascii="Palatino Linotype" w:hAnsi="Palatino Linotype" w:cs="Arial"/>
                <w:noProof w:val="0"/>
                <w:lang w:val="es-ES_tradnl"/>
              </w:rPr>
            </w:pPr>
            <w:r w:rsidRPr="00127D52">
              <w:rPr>
                <w:rFonts w:ascii="Palatino Linotype" w:hAnsi="Palatino Linotype" w:cs="Arial"/>
                <w:noProof w:val="0"/>
                <w:lang w:val="es-ES_tradnl"/>
              </w:rPr>
              <w:t>Comisionada</w:t>
            </w:r>
          </w:p>
          <w:p w14:paraId="0CF48E8A" w14:textId="77777777" w:rsidR="00AC7E67" w:rsidRPr="00127D52" w:rsidRDefault="00AC7E67" w:rsidP="00055BC8">
            <w:pPr>
              <w:jc w:val="center"/>
              <w:rPr>
                <w:rFonts w:ascii="Palatino Linotype" w:hAnsi="Palatino Linotype" w:cs="Arial"/>
                <w:b/>
                <w:noProof w:val="0"/>
                <w:lang w:val="es-ES_tradnl"/>
              </w:rPr>
            </w:pPr>
            <w:r w:rsidRPr="00127D52">
              <w:rPr>
                <w:rFonts w:ascii="Palatino Linotype" w:hAnsi="Palatino Linotype" w:cs="Arial"/>
                <w:b/>
                <w:noProof w:val="0"/>
                <w:lang w:val="es-ES_tradnl"/>
              </w:rPr>
              <w:t>(RÚBRICA)</w:t>
            </w:r>
          </w:p>
        </w:tc>
        <w:tc>
          <w:tcPr>
            <w:tcW w:w="5184" w:type="dxa"/>
          </w:tcPr>
          <w:p w14:paraId="1D0CF789" w14:textId="77777777" w:rsidR="00AC7E67" w:rsidRPr="00127D52" w:rsidRDefault="00AC7E67" w:rsidP="00055BC8">
            <w:pPr>
              <w:jc w:val="center"/>
              <w:rPr>
                <w:rFonts w:ascii="Palatino Linotype" w:hAnsi="Palatino Linotype" w:cs="Arial"/>
                <w:b/>
                <w:noProof w:val="0"/>
                <w:lang w:val="es-ES_tradnl"/>
              </w:rPr>
            </w:pPr>
            <w:r w:rsidRPr="00127D52">
              <w:rPr>
                <w:rFonts w:ascii="Palatino Linotype" w:hAnsi="Palatino Linotype" w:cs="Arial"/>
                <w:b/>
                <w:noProof w:val="0"/>
                <w:lang w:val="es-ES_tradnl"/>
              </w:rPr>
              <w:t>José Guadalupe Luna Hernández</w:t>
            </w:r>
          </w:p>
          <w:p w14:paraId="15810D7A" w14:textId="77777777" w:rsidR="00AC7E67" w:rsidRPr="00127D52" w:rsidRDefault="00AC7E67" w:rsidP="00055BC8">
            <w:pPr>
              <w:jc w:val="center"/>
              <w:rPr>
                <w:rFonts w:ascii="Palatino Linotype" w:hAnsi="Palatino Linotype" w:cs="Arial"/>
                <w:noProof w:val="0"/>
                <w:lang w:val="es-ES_tradnl"/>
              </w:rPr>
            </w:pPr>
            <w:r w:rsidRPr="00127D52">
              <w:rPr>
                <w:rFonts w:ascii="Palatino Linotype" w:hAnsi="Palatino Linotype" w:cs="Arial"/>
                <w:noProof w:val="0"/>
                <w:lang w:val="es-ES_tradnl"/>
              </w:rPr>
              <w:t>Comisionado</w:t>
            </w:r>
          </w:p>
          <w:p w14:paraId="12EEB878" w14:textId="77777777" w:rsidR="00AC7E67" w:rsidRPr="00127D52" w:rsidRDefault="00AC7E67" w:rsidP="00055BC8">
            <w:pPr>
              <w:jc w:val="center"/>
              <w:rPr>
                <w:rFonts w:ascii="Palatino Linotype" w:hAnsi="Palatino Linotype" w:cs="Arial"/>
                <w:b/>
                <w:noProof w:val="0"/>
                <w:lang w:val="es-ES_tradnl"/>
              </w:rPr>
            </w:pPr>
            <w:r w:rsidRPr="00127D52">
              <w:rPr>
                <w:rFonts w:ascii="Palatino Linotype" w:hAnsi="Palatino Linotype" w:cs="Arial"/>
                <w:b/>
                <w:noProof w:val="0"/>
                <w:lang w:val="es-ES_tradnl"/>
              </w:rPr>
              <w:t>(RÚBRICA)</w:t>
            </w:r>
          </w:p>
          <w:p w14:paraId="6B27A171" w14:textId="77777777" w:rsidR="00AC7E67" w:rsidRPr="00127D52" w:rsidRDefault="00AC7E67" w:rsidP="00055BC8">
            <w:pPr>
              <w:jc w:val="center"/>
              <w:rPr>
                <w:rFonts w:ascii="Palatino Linotype" w:hAnsi="Palatino Linotype" w:cs="Arial"/>
                <w:b/>
                <w:noProof w:val="0"/>
                <w:lang w:val="es-ES_tradnl"/>
              </w:rPr>
            </w:pPr>
          </w:p>
        </w:tc>
      </w:tr>
      <w:tr w:rsidR="00AC7E67" w:rsidRPr="00127D52" w14:paraId="18349041" w14:textId="77777777" w:rsidTr="00055BC8">
        <w:trPr>
          <w:jc w:val="center"/>
        </w:trPr>
        <w:tc>
          <w:tcPr>
            <w:tcW w:w="5184" w:type="dxa"/>
          </w:tcPr>
          <w:p w14:paraId="67D57DAB" w14:textId="77777777" w:rsidR="00AC7E67" w:rsidRPr="00127D52" w:rsidRDefault="00AC7E67" w:rsidP="00055BC8">
            <w:pPr>
              <w:jc w:val="center"/>
              <w:rPr>
                <w:rFonts w:ascii="Palatino Linotype" w:hAnsi="Palatino Linotype" w:cs="Arial"/>
                <w:b/>
                <w:noProof w:val="0"/>
                <w:lang w:val="es-ES_tradnl"/>
              </w:rPr>
            </w:pPr>
          </w:p>
          <w:p w14:paraId="0442F612" w14:textId="77777777" w:rsidR="00AC7E67" w:rsidRDefault="00AC7E67" w:rsidP="00055BC8">
            <w:pPr>
              <w:jc w:val="center"/>
              <w:rPr>
                <w:rFonts w:ascii="Palatino Linotype" w:hAnsi="Palatino Linotype" w:cs="Arial"/>
                <w:b/>
                <w:noProof w:val="0"/>
                <w:lang w:val="es-ES_tradnl"/>
              </w:rPr>
            </w:pPr>
          </w:p>
          <w:p w14:paraId="22D76DE5" w14:textId="77777777" w:rsidR="00127D52" w:rsidRDefault="00127D52" w:rsidP="00055BC8">
            <w:pPr>
              <w:jc w:val="center"/>
              <w:rPr>
                <w:rFonts w:ascii="Palatino Linotype" w:hAnsi="Palatino Linotype" w:cs="Arial"/>
                <w:b/>
                <w:noProof w:val="0"/>
                <w:lang w:val="es-ES_tradnl"/>
              </w:rPr>
            </w:pPr>
          </w:p>
          <w:p w14:paraId="3D9FB798" w14:textId="77777777" w:rsidR="00127D52" w:rsidRPr="00127D52" w:rsidRDefault="00127D52" w:rsidP="00055BC8">
            <w:pPr>
              <w:jc w:val="center"/>
              <w:rPr>
                <w:rFonts w:ascii="Palatino Linotype" w:hAnsi="Palatino Linotype" w:cs="Arial"/>
                <w:b/>
                <w:noProof w:val="0"/>
                <w:lang w:val="es-ES_tradnl"/>
              </w:rPr>
            </w:pPr>
          </w:p>
          <w:p w14:paraId="17E6C810" w14:textId="77777777" w:rsidR="00AC7E67" w:rsidRPr="00127D52" w:rsidRDefault="00AC7E67" w:rsidP="00055BC8">
            <w:pPr>
              <w:jc w:val="center"/>
              <w:rPr>
                <w:rFonts w:ascii="Palatino Linotype" w:hAnsi="Palatino Linotype" w:cs="Arial"/>
                <w:b/>
                <w:noProof w:val="0"/>
                <w:lang w:val="es-ES_tradnl"/>
              </w:rPr>
            </w:pPr>
          </w:p>
          <w:p w14:paraId="0B95D825" w14:textId="77777777" w:rsidR="00AC7E67" w:rsidRPr="00127D52" w:rsidRDefault="00AC7E67" w:rsidP="00055BC8">
            <w:pPr>
              <w:jc w:val="center"/>
              <w:rPr>
                <w:rFonts w:ascii="Palatino Linotype" w:hAnsi="Palatino Linotype" w:cs="Arial"/>
                <w:b/>
                <w:noProof w:val="0"/>
                <w:lang w:val="es-ES_tradnl"/>
              </w:rPr>
            </w:pPr>
          </w:p>
          <w:p w14:paraId="0E91BE1D" w14:textId="77777777" w:rsidR="00AC7E67" w:rsidRPr="00127D52" w:rsidRDefault="00AC7E67" w:rsidP="00055BC8">
            <w:pPr>
              <w:jc w:val="center"/>
              <w:rPr>
                <w:rFonts w:ascii="Palatino Linotype" w:hAnsi="Palatino Linotype" w:cs="Arial"/>
                <w:b/>
                <w:noProof w:val="0"/>
                <w:lang w:val="es-ES_tradnl"/>
              </w:rPr>
            </w:pPr>
            <w:r w:rsidRPr="00127D52">
              <w:rPr>
                <w:rFonts w:ascii="Palatino Linotype" w:hAnsi="Palatino Linotype" w:cs="Arial"/>
                <w:b/>
                <w:noProof w:val="0"/>
                <w:lang w:val="es-ES_tradnl"/>
              </w:rPr>
              <w:t>Javier Martínez Cruz</w:t>
            </w:r>
          </w:p>
          <w:p w14:paraId="08371AA2" w14:textId="77777777" w:rsidR="00AC7E67" w:rsidRPr="00127D52" w:rsidRDefault="00AC7E67" w:rsidP="00055BC8">
            <w:pPr>
              <w:jc w:val="center"/>
              <w:rPr>
                <w:rFonts w:ascii="Palatino Linotype" w:hAnsi="Palatino Linotype" w:cs="Arial"/>
                <w:noProof w:val="0"/>
                <w:lang w:val="es-ES_tradnl"/>
              </w:rPr>
            </w:pPr>
            <w:r w:rsidRPr="00127D52">
              <w:rPr>
                <w:rFonts w:ascii="Palatino Linotype" w:hAnsi="Palatino Linotype" w:cs="Arial"/>
                <w:noProof w:val="0"/>
                <w:lang w:val="es-ES_tradnl"/>
              </w:rPr>
              <w:t>Comisionado</w:t>
            </w:r>
          </w:p>
          <w:p w14:paraId="45055FE4" w14:textId="77777777" w:rsidR="00AC7E67" w:rsidRPr="00127D52" w:rsidRDefault="00AC7E67" w:rsidP="00055BC8">
            <w:pPr>
              <w:jc w:val="center"/>
              <w:rPr>
                <w:rFonts w:ascii="Palatino Linotype" w:hAnsi="Palatino Linotype" w:cs="Arial"/>
                <w:b/>
                <w:noProof w:val="0"/>
                <w:lang w:val="es-ES_tradnl"/>
              </w:rPr>
            </w:pPr>
            <w:r w:rsidRPr="00127D52">
              <w:rPr>
                <w:rFonts w:ascii="Palatino Linotype" w:hAnsi="Palatino Linotype" w:cs="Arial"/>
                <w:b/>
                <w:noProof w:val="0"/>
                <w:lang w:val="es-ES_tradnl"/>
              </w:rPr>
              <w:t>(RÚBRICA)</w:t>
            </w:r>
          </w:p>
        </w:tc>
        <w:tc>
          <w:tcPr>
            <w:tcW w:w="5184" w:type="dxa"/>
          </w:tcPr>
          <w:p w14:paraId="7A3C79A7" w14:textId="77777777" w:rsidR="00AC7E67" w:rsidRPr="00127D52" w:rsidRDefault="00AC7E67" w:rsidP="00055BC8">
            <w:pPr>
              <w:jc w:val="center"/>
              <w:rPr>
                <w:rFonts w:ascii="Palatino Linotype" w:hAnsi="Palatino Linotype" w:cs="Arial"/>
                <w:b/>
                <w:noProof w:val="0"/>
                <w:lang w:val="es-ES_tradnl"/>
              </w:rPr>
            </w:pPr>
          </w:p>
          <w:p w14:paraId="7D13F4F9" w14:textId="77777777" w:rsidR="00AC7E67" w:rsidRPr="00127D52" w:rsidRDefault="00AC7E67" w:rsidP="00055BC8">
            <w:pPr>
              <w:jc w:val="center"/>
              <w:rPr>
                <w:rFonts w:ascii="Palatino Linotype" w:hAnsi="Palatino Linotype" w:cs="Arial"/>
                <w:b/>
                <w:noProof w:val="0"/>
                <w:lang w:val="es-ES_tradnl"/>
              </w:rPr>
            </w:pPr>
          </w:p>
          <w:p w14:paraId="01A9F7A9" w14:textId="77777777" w:rsidR="00AC7E67" w:rsidRPr="00127D52" w:rsidRDefault="00AC7E67" w:rsidP="00055BC8">
            <w:pPr>
              <w:jc w:val="center"/>
              <w:rPr>
                <w:rFonts w:ascii="Palatino Linotype" w:hAnsi="Palatino Linotype" w:cs="Arial"/>
                <w:b/>
                <w:noProof w:val="0"/>
                <w:lang w:val="es-ES_tradnl"/>
              </w:rPr>
            </w:pPr>
          </w:p>
          <w:p w14:paraId="708EC3F7" w14:textId="77777777" w:rsidR="00AC7E67" w:rsidRDefault="00AC7E67" w:rsidP="00055BC8">
            <w:pPr>
              <w:jc w:val="center"/>
              <w:rPr>
                <w:rFonts w:ascii="Palatino Linotype" w:hAnsi="Palatino Linotype" w:cs="Arial"/>
                <w:b/>
                <w:noProof w:val="0"/>
                <w:lang w:val="es-ES_tradnl"/>
              </w:rPr>
            </w:pPr>
          </w:p>
          <w:p w14:paraId="33530E0C" w14:textId="77777777" w:rsidR="00127D52" w:rsidRDefault="00127D52" w:rsidP="00055BC8">
            <w:pPr>
              <w:jc w:val="center"/>
              <w:rPr>
                <w:rFonts w:ascii="Palatino Linotype" w:hAnsi="Palatino Linotype" w:cs="Arial"/>
                <w:b/>
                <w:noProof w:val="0"/>
                <w:lang w:val="es-ES_tradnl"/>
              </w:rPr>
            </w:pPr>
          </w:p>
          <w:p w14:paraId="144EB54F" w14:textId="77777777" w:rsidR="00127D52" w:rsidRDefault="00127D52" w:rsidP="00055BC8">
            <w:pPr>
              <w:jc w:val="center"/>
              <w:rPr>
                <w:rFonts w:ascii="Palatino Linotype" w:hAnsi="Palatino Linotype" w:cs="Arial"/>
                <w:b/>
                <w:noProof w:val="0"/>
                <w:lang w:val="es-ES_tradnl"/>
              </w:rPr>
            </w:pPr>
          </w:p>
          <w:p w14:paraId="3000D611" w14:textId="77777777" w:rsidR="00AC7E67" w:rsidRPr="00127D52" w:rsidRDefault="00AC7E67" w:rsidP="00055BC8">
            <w:pPr>
              <w:jc w:val="center"/>
              <w:rPr>
                <w:rFonts w:ascii="Palatino Linotype" w:hAnsi="Palatino Linotype" w:cs="Arial"/>
                <w:b/>
                <w:noProof w:val="0"/>
                <w:lang w:val="es-ES_tradnl"/>
              </w:rPr>
            </w:pPr>
            <w:r w:rsidRPr="00127D52">
              <w:rPr>
                <w:rFonts w:ascii="Palatino Linotype" w:hAnsi="Palatino Linotype" w:cs="Arial"/>
                <w:b/>
                <w:noProof w:val="0"/>
                <w:lang w:val="es-ES_tradnl"/>
              </w:rPr>
              <w:t>Luis Gustavo Parra Noriega</w:t>
            </w:r>
          </w:p>
          <w:p w14:paraId="2B210871" w14:textId="77777777" w:rsidR="00AC7E67" w:rsidRPr="00127D52" w:rsidRDefault="00AC7E67" w:rsidP="00055BC8">
            <w:pPr>
              <w:jc w:val="center"/>
              <w:rPr>
                <w:rFonts w:ascii="Palatino Linotype" w:hAnsi="Palatino Linotype" w:cs="Arial"/>
                <w:noProof w:val="0"/>
                <w:lang w:val="es-ES_tradnl"/>
              </w:rPr>
            </w:pPr>
            <w:r w:rsidRPr="00127D52">
              <w:rPr>
                <w:rFonts w:ascii="Palatino Linotype" w:hAnsi="Palatino Linotype" w:cs="Arial"/>
                <w:noProof w:val="0"/>
                <w:lang w:val="es-ES_tradnl"/>
              </w:rPr>
              <w:t>Comisionado</w:t>
            </w:r>
          </w:p>
          <w:p w14:paraId="2D4DAEB8" w14:textId="77777777" w:rsidR="00AC7E67" w:rsidRPr="00127D52" w:rsidRDefault="00AC7E67" w:rsidP="00055BC8">
            <w:pPr>
              <w:jc w:val="center"/>
              <w:rPr>
                <w:rFonts w:ascii="Palatino Linotype" w:hAnsi="Palatino Linotype" w:cs="Arial"/>
                <w:b/>
                <w:noProof w:val="0"/>
                <w:lang w:val="es-ES_tradnl"/>
              </w:rPr>
            </w:pPr>
            <w:r w:rsidRPr="00127D52">
              <w:rPr>
                <w:rFonts w:ascii="Palatino Linotype" w:hAnsi="Palatino Linotype" w:cs="Arial"/>
                <w:b/>
                <w:noProof w:val="0"/>
                <w:lang w:val="es-ES_tradnl"/>
              </w:rPr>
              <w:t>(RÚBRICA)</w:t>
            </w:r>
          </w:p>
        </w:tc>
      </w:tr>
      <w:tr w:rsidR="00AC7E67" w:rsidRPr="00127D52" w14:paraId="42F83D8F" w14:textId="77777777" w:rsidTr="00055BC8">
        <w:trPr>
          <w:jc w:val="center"/>
        </w:trPr>
        <w:tc>
          <w:tcPr>
            <w:tcW w:w="10368" w:type="dxa"/>
            <w:gridSpan w:val="2"/>
          </w:tcPr>
          <w:p w14:paraId="338EC510" w14:textId="77777777" w:rsidR="00AC7E67" w:rsidRPr="00127D52" w:rsidRDefault="00AC7E67" w:rsidP="00055BC8">
            <w:pPr>
              <w:jc w:val="center"/>
              <w:rPr>
                <w:rFonts w:ascii="Palatino Linotype" w:hAnsi="Palatino Linotype" w:cs="Arial"/>
                <w:b/>
                <w:noProof w:val="0"/>
                <w:lang w:val="es-ES_tradnl"/>
              </w:rPr>
            </w:pPr>
          </w:p>
          <w:p w14:paraId="072ABA2D" w14:textId="77777777" w:rsidR="00AC7E67" w:rsidRPr="00127D52" w:rsidRDefault="00AC7E67" w:rsidP="00055BC8">
            <w:pPr>
              <w:jc w:val="center"/>
              <w:rPr>
                <w:rFonts w:ascii="Palatino Linotype" w:hAnsi="Palatino Linotype" w:cs="Arial"/>
                <w:b/>
                <w:noProof w:val="0"/>
                <w:lang w:val="es-ES_tradnl"/>
              </w:rPr>
            </w:pPr>
          </w:p>
          <w:p w14:paraId="0D350F24" w14:textId="77777777" w:rsidR="00AC7E67" w:rsidRPr="00127D52" w:rsidRDefault="00AC7E67" w:rsidP="00055BC8">
            <w:pPr>
              <w:jc w:val="center"/>
              <w:rPr>
                <w:rFonts w:ascii="Palatino Linotype" w:hAnsi="Palatino Linotype" w:cs="Arial"/>
                <w:b/>
                <w:noProof w:val="0"/>
                <w:lang w:val="es-ES_tradnl"/>
              </w:rPr>
            </w:pPr>
          </w:p>
          <w:p w14:paraId="479293CC" w14:textId="77777777" w:rsidR="00AC7E67" w:rsidRPr="00127D52" w:rsidRDefault="00AC7E67" w:rsidP="00055BC8">
            <w:pPr>
              <w:jc w:val="center"/>
              <w:rPr>
                <w:rFonts w:ascii="Palatino Linotype" w:hAnsi="Palatino Linotype" w:cs="Arial"/>
                <w:b/>
                <w:noProof w:val="0"/>
                <w:lang w:val="es-ES_tradnl"/>
              </w:rPr>
            </w:pPr>
          </w:p>
          <w:p w14:paraId="5D3CCA08" w14:textId="77777777" w:rsidR="00AC7E67" w:rsidRPr="00127D52" w:rsidRDefault="00AC7E67" w:rsidP="00055BC8">
            <w:pPr>
              <w:jc w:val="center"/>
              <w:rPr>
                <w:rFonts w:ascii="Palatino Linotype" w:hAnsi="Palatino Linotype" w:cs="Arial"/>
                <w:b/>
                <w:noProof w:val="0"/>
                <w:lang w:val="es-ES_tradnl"/>
              </w:rPr>
            </w:pPr>
          </w:p>
          <w:p w14:paraId="001F7558" w14:textId="77777777" w:rsidR="00AC7E67" w:rsidRPr="00127D52" w:rsidRDefault="00AC7E67" w:rsidP="00055BC8">
            <w:pPr>
              <w:jc w:val="center"/>
              <w:rPr>
                <w:rFonts w:ascii="Palatino Linotype" w:hAnsi="Palatino Linotype" w:cs="Arial"/>
                <w:b/>
                <w:noProof w:val="0"/>
                <w:lang w:val="es-ES_tradnl"/>
              </w:rPr>
            </w:pPr>
            <w:r w:rsidRPr="00127D52">
              <w:rPr>
                <w:rFonts w:ascii="Palatino Linotype" w:hAnsi="Palatino Linotype" w:cs="Arial"/>
                <w:b/>
                <w:noProof w:val="0"/>
                <w:lang w:val="es-ES_tradnl"/>
              </w:rPr>
              <w:t>Alexis Tapia Ramírez</w:t>
            </w:r>
          </w:p>
          <w:p w14:paraId="51E55BAD" w14:textId="77777777" w:rsidR="00AC7E67" w:rsidRPr="00127D52" w:rsidRDefault="00AC7E67" w:rsidP="00055BC8">
            <w:pPr>
              <w:jc w:val="center"/>
              <w:rPr>
                <w:rFonts w:ascii="Palatino Linotype" w:hAnsi="Palatino Linotype" w:cs="Arial"/>
                <w:noProof w:val="0"/>
                <w:lang w:val="es-ES_tradnl"/>
              </w:rPr>
            </w:pPr>
            <w:r w:rsidRPr="00127D52">
              <w:rPr>
                <w:rFonts w:ascii="Palatino Linotype" w:hAnsi="Palatino Linotype" w:cs="Arial"/>
                <w:noProof w:val="0"/>
                <w:lang w:val="es-ES_tradnl"/>
              </w:rPr>
              <w:t>Secretario Técnico del Pleno</w:t>
            </w:r>
          </w:p>
          <w:p w14:paraId="66FAEA37" w14:textId="77777777" w:rsidR="00AC7E67" w:rsidRPr="00127D52" w:rsidRDefault="00AC7E67" w:rsidP="00055BC8">
            <w:pPr>
              <w:jc w:val="center"/>
              <w:rPr>
                <w:rFonts w:ascii="Palatino Linotype" w:hAnsi="Palatino Linotype" w:cs="Arial"/>
                <w:noProof w:val="0"/>
                <w:lang w:val="es-ES_tradnl"/>
              </w:rPr>
            </w:pPr>
            <w:r w:rsidRPr="00127D52">
              <w:rPr>
                <w:rFonts w:ascii="Palatino Linotype" w:hAnsi="Palatino Linotype" w:cs="Arial"/>
                <w:b/>
                <w:noProof w:val="0"/>
                <w:lang w:val="es-ES_tradnl"/>
              </w:rPr>
              <w:t>(RÚBRICA)</w:t>
            </w:r>
          </w:p>
        </w:tc>
      </w:tr>
      <w:tr w:rsidR="00AC7E67" w:rsidRPr="00127D52" w14:paraId="3E793D6C" w14:textId="77777777" w:rsidTr="00055BC8">
        <w:trPr>
          <w:trHeight w:val="80"/>
          <w:jc w:val="center"/>
        </w:trPr>
        <w:tc>
          <w:tcPr>
            <w:tcW w:w="5184" w:type="dxa"/>
          </w:tcPr>
          <w:p w14:paraId="485E8146" w14:textId="77777777" w:rsidR="00AC7E67" w:rsidRPr="00127D52" w:rsidRDefault="00AC7E67" w:rsidP="00055BC8">
            <w:pPr>
              <w:jc w:val="center"/>
              <w:rPr>
                <w:rFonts w:ascii="Palatino Linotype" w:hAnsi="Palatino Linotype" w:cs="Arial"/>
                <w:b/>
                <w:noProof w:val="0"/>
                <w:lang w:val="es-ES_tradnl"/>
              </w:rPr>
            </w:pPr>
          </w:p>
        </w:tc>
        <w:tc>
          <w:tcPr>
            <w:tcW w:w="5184" w:type="dxa"/>
          </w:tcPr>
          <w:p w14:paraId="6C922A9A" w14:textId="77777777" w:rsidR="00AC7E67" w:rsidRPr="00127D52" w:rsidRDefault="00AC7E67" w:rsidP="00055BC8">
            <w:pPr>
              <w:jc w:val="center"/>
              <w:rPr>
                <w:rFonts w:ascii="Palatino Linotype" w:hAnsi="Palatino Linotype" w:cs="Arial"/>
                <w:b/>
                <w:noProof w:val="0"/>
                <w:lang w:val="es-ES_tradnl"/>
              </w:rPr>
            </w:pPr>
          </w:p>
        </w:tc>
      </w:tr>
    </w:tbl>
    <w:p w14:paraId="554B9EA9" w14:textId="4BD21BB8" w:rsidR="00950834" w:rsidRPr="00127D52" w:rsidRDefault="00AC7E67" w:rsidP="00127D52">
      <w:pPr>
        <w:jc w:val="both"/>
        <w:rPr>
          <w:rFonts w:ascii="Palatino Linotype" w:hAnsi="Palatino Linotype" w:cs="Arial"/>
          <w:i/>
          <w:noProof w:val="0"/>
          <w:lang w:val="es-ES_tradnl"/>
        </w:rPr>
      </w:pPr>
      <w:r w:rsidRPr="00127D52">
        <w:rPr>
          <w:rFonts w:ascii="Palatino Linotype" w:hAnsi="Palatino Linotype" w:cs="Arial"/>
          <w:noProof w:val="0"/>
          <w:sz w:val="18"/>
          <w:szCs w:val="18"/>
          <w:lang w:val="es-ES_tradnl"/>
        </w:rPr>
        <w:t xml:space="preserve">Esta hoja corresponde a la resolución de fecha </w:t>
      </w:r>
      <w:r w:rsidR="00127D52">
        <w:rPr>
          <w:rFonts w:ascii="Palatino Linotype" w:hAnsi="Palatino Linotype" w:cs="Arial"/>
          <w:noProof w:val="0"/>
          <w:sz w:val="18"/>
          <w:szCs w:val="18"/>
          <w:lang w:val="es-ES_tradnl"/>
        </w:rPr>
        <w:t>seis</w:t>
      </w:r>
      <w:r w:rsidRPr="00127D52">
        <w:rPr>
          <w:rFonts w:ascii="Palatino Linotype" w:hAnsi="Palatino Linotype" w:cs="Arial"/>
          <w:noProof w:val="0"/>
          <w:sz w:val="18"/>
          <w:szCs w:val="18"/>
          <w:lang w:val="es-ES_tradnl"/>
        </w:rPr>
        <w:t xml:space="preserve"> (</w:t>
      </w:r>
      <w:r w:rsidR="00127D52">
        <w:rPr>
          <w:rFonts w:ascii="Palatino Linotype" w:hAnsi="Palatino Linotype" w:cs="Arial"/>
          <w:noProof w:val="0"/>
          <w:sz w:val="18"/>
          <w:szCs w:val="18"/>
          <w:lang w:val="es-ES_tradnl"/>
        </w:rPr>
        <w:t>06</w:t>
      </w:r>
      <w:r w:rsidRPr="00127D52">
        <w:rPr>
          <w:rFonts w:ascii="Palatino Linotype" w:hAnsi="Palatino Linotype" w:cs="Arial"/>
          <w:noProof w:val="0"/>
          <w:sz w:val="18"/>
          <w:szCs w:val="18"/>
          <w:lang w:val="es-ES_tradnl"/>
        </w:rPr>
        <w:t xml:space="preserve">) de </w:t>
      </w:r>
      <w:r w:rsidR="00127D52">
        <w:rPr>
          <w:rFonts w:ascii="Palatino Linotype" w:hAnsi="Palatino Linotype" w:cs="Arial"/>
          <w:noProof w:val="0"/>
          <w:sz w:val="18"/>
          <w:szCs w:val="18"/>
          <w:lang w:val="es-ES_tradnl"/>
        </w:rPr>
        <w:t>diciembre</w:t>
      </w:r>
      <w:r w:rsidRPr="00127D52">
        <w:rPr>
          <w:rFonts w:ascii="Palatino Linotype" w:hAnsi="Palatino Linotype" w:cs="Arial"/>
          <w:noProof w:val="0"/>
          <w:sz w:val="18"/>
          <w:szCs w:val="18"/>
          <w:lang w:val="es-ES_tradnl"/>
        </w:rPr>
        <w:t xml:space="preserve"> de dos mil dieciocho, emitida en el recurso de revisión </w:t>
      </w:r>
      <w:r w:rsidRPr="00127D52">
        <w:rPr>
          <w:rFonts w:ascii="Palatino Linotype" w:hAnsi="Palatino Linotype" w:cs="Arial"/>
          <w:bCs/>
          <w:noProof w:val="0"/>
          <w:sz w:val="18"/>
          <w:szCs w:val="18"/>
          <w:lang w:val="es-ES_tradnl"/>
        </w:rPr>
        <w:t>03718/INFOEM/IP/RR/2018 y acumulado.</w:t>
      </w:r>
      <w:r w:rsidRPr="00943995">
        <w:rPr>
          <w:rFonts w:ascii="Palatino Linotype" w:hAnsi="Palatino Linotype" w:cs="Arial"/>
          <w:bCs/>
          <w:noProof w:val="0"/>
          <w:sz w:val="18"/>
          <w:szCs w:val="18"/>
          <w:lang w:val="es-ES_tradnl"/>
        </w:rPr>
        <w:t xml:space="preserve"> </w:t>
      </w:r>
    </w:p>
    <w:sectPr w:rsidR="00950834" w:rsidRPr="00127D52" w:rsidSect="00055BC8">
      <w:headerReference w:type="default" r:id="rId23"/>
      <w:footerReference w:type="default" r:id="rId24"/>
      <w:headerReference w:type="first" r:id="rId25"/>
      <w:footerReference w:type="first" r:id="rId2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88AA06" w14:textId="77777777" w:rsidR="005F13FF" w:rsidRDefault="005F13FF" w:rsidP="00AC7E67">
      <w:r>
        <w:separator/>
      </w:r>
    </w:p>
  </w:endnote>
  <w:endnote w:type="continuationSeparator" w:id="0">
    <w:p w14:paraId="70E7CBAC" w14:textId="77777777" w:rsidR="005F13FF" w:rsidRDefault="005F13FF" w:rsidP="00AC7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24D3EB71" w14:textId="77777777" w:rsidR="00AE36C4" w:rsidRPr="00883450" w:rsidRDefault="00AE36C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F1A53">
              <w:rPr>
                <w:rFonts w:ascii="Palatino Linotype" w:hAnsi="Palatino Linotype"/>
                <w:b/>
                <w:bCs/>
                <w:sz w:val="22"/>
                <w:szCs w:val="20"/>
              </w:rPr>
              <w:t>50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F1A53">
              <w:rPr>
                <w:rFonts w:ascii="Palatino Linotype" w:hAnsi="Palatino Linotype"/>
                <w:b/>
                <w:bCs/>
                <w:sz w:val="22"/>
                <w:szCs w:val="20"/>
              </w:rPr>
              <w:t>50</w:t>
            </w:r>
            <w:r w:rsidRPr="00883450">
              <w:rPr>
                <w:rFonts w:ascii="Palatino Linotype" w:hAnsi="Palatino Linotype"/>
                <w:b/>
                <w:bCs/>
                <w:sz w:val="22"/>
                <w:szCs w:val="20"/>
              </w:rPr>
              <w:fldChar w:fldCharType="end"/>
            </w:r>
          </w:p>
        </w:sdtContent>
      </w:sdt>
    </w:sdtContent>
  </w:sdt>
  <w:p w14:paraId="70FC227E" w14:textId="77777777" w:rsidR="00AE36C4" w:rsidRDefault="00AE36C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22160" w14:textId="77777777" w:rsidR="00AE36C4" w:rsidRPr="00883450" w:rsidRDefault="00AE36C4" w:rsidP="00055BC8">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F1A53" w:rsidRPr="00BF1A53">
      <w:rPr>
        <w:rFonts w:ascii="Palatino Linotype" w:hAnsi="Palatino Linotype"/>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F1A53" w:rsidRPr="00BF1A53">
      <w:rPr>
        <w:rFonts w:ascii="Palatino Linotype" w:hAnsi="Palatino Linotype"/>
        <w:sz w:val="22"/>
        <w:szCs w:val="22"/>
        <w:lang w:val="es-ES"/>
      </w:rPr>
      <w:t>50</w:t>
    </w:r>
    <w:r w:rsidRPr="00883450">
      <w:rPr>
        <w:rFonts w:ascii="Palatino Linotype" w:hAnsi="Palatino Linotype"/>
        <w:sz w:val="22"/>
        <w:szCs w:val="22"/>
      </w:rPr>
      <w:fldChar w:fldCharType="end"/>
    </w:r>
  </w:p>
  <w:p w14:paraId="1FE724F6" w14:textId="77777777" w:rsidR="00AE36C4" w:rsidRPr="00883450" w:rsidRDefault="00AE36C4">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3B2267" w14:textId="77777777" w:rsidR="005F13FF" w:rsidRDefault="005F13FF" w:rsidP="00AC7E67">
      <w:r>
        <w:separator/>
      </w:r>
    </w:p>
  </w:footnote>
  <w:footnote w:type="continuationSeparator" w:id="0">
    <w:p w14:paraId="50DAE23F" w14:textId="77777777" w:rsidR="005F13FF" w:rsidRDefault="005F13FF" w:rsidP="00AC7E67">
      <w:r>
        <w:continuationSeparator/>
      </w:r>
    </w:p>
  </w:footnote>
  <w:footnote w:id="1">
    <w:p w14:paraId="5112A152" w14:textId="77777777" w:rsidR="00AE36C4" w:rsidRDefault="00AE36C4" w:rsidP="00AC7E67">
      <w:pPr>
        <w:pStyle w:val="Textonotapie"/>
      </w:pPr>
      <w:r>
        <w:rPr>
          <w:rStyle w:val="Refdenotaalpie"/>
        </w:rPr>
        <w:footnoteRef/>
      </w:r>
      <w:r>
        <w:t xml:space="preserve"> Convención Americana sobre Derechos Humanos. Artículo 13.</w:t>
      </w:r>
    </w:p>
  </w:footnote>
  <w:footnote w:id="2">
    <w:p w14:paraId="52C39E28" w14:textId="77777777" w:rsidR="00AE36C4" w:rsidRDefault="00AE36C4" w:rsidP="00AC7E67">
      <w:pPr>
        <w:pStyle w:val="Textonotapie"/>
      </w:pPr>
      <w:r>
        <w:rPr>
          <w:rStyle w:val="Refdenotaalpie"/>
        </w:rPr>
        <w:footnoteRef/>
      </w:r>
      <w:r>
        <w:t xml:space="preserve"> Constitución Política de los Estados Unidos Mexicanos. Artículo sexto, sección A, Fracción I.</w:t>
      </w:r>
    </w:p>
  </w:footnote>
  <w:footnote w:id="3">
    <w:p w14:paraId="3597366E" w14:textId="77777777" w:rsidR="00AE36C4" w:rsidRDefault="00AE36C4" w:rsidP="00AC7E67">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050FE1E5" w14:textId="77777777" w:rsidR="00AE36C4" w:rsidRDefault="00AE36C4" w:rsidP="00AC7E67">
      <w:pPr>
        <w:pStyle w:val="Textonotapie"/>
      </w:pPr>
      <w:r>
        <w:rPr>
          <w:rStyle w:val="Refdenotaalpie"/>
        </w:rPr>
        <w:footnoteRef/>
      </w:r>
      <w:r>
        <w:t xml:space="preserve"> Ibídem. Párr. 87.</w:t>
      </w:r>
    </w:p>
  </w:footnote>
  <w:footnote w:id="5">
    <w:p w14:paraId="4D59D00E" w14:textId="77777777" w:rsidR="00AE36C4" w:rsidRDefault="00AE36C4" w:rsidP="00AC7E67">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14:paraId="098F75F7" w14:textId="77777777" w:rsidR="00AE36C4" w:rsidRDefault="00AE36C4" w:rsidP="00AC7E67">
      <w:pPr>
        <w:pStyle w:val="Textonotapie"/>
      </w:pPr>
      <w:r>
        <w:rPr>
          <w:rStyle w:val="Refdenotaalpie"/>
        </w:rPr>
        <w:footnoteRef/>
      </w:r>
      <w:r>
        <w:t xml:space="preserve"> Artículo 150. Ley de Transparencia y Acceso a la Información Pública del Estado de México y Municipios.</w:t>
      </w:r>
    </w:p>
    <w:p w14:paraId="5FAD4624" w14:textId="77777777" w:rsidR="00AE36C4" w:rsidRDefault="00AE36C4" w:rsidP="00AC7E67">
      <w:pPr>
        <w:pStyle w:val="Textonotapie"/>
      </w:pPr>
      <w:r>
        <w:t>Artículo 151. Ibídem.</w:t>
      </w:r>
    </w:p>
  </w:footnote>
  <w:footnote w:id="7">
    <w:p w14:paraId="1568C2E0" w14:textId="77777777" w:rsidR="00AE36C4" w:rsidRDefault="00AE36C4" w:rsidP="00AC7E67">
      <w:pPr>
        <w:pStyle w:val="Textonotapie"/>
      </w:pPr>
      <w:r>
        <w:rPr>
          <w:rStyle w:val="Refdenotaalpie"/>
        </w:rPr>
        <w:footnoteRef/>
      </w:r>
      <w:r>
        <w:t xml:space="preserve"> Fracción IV. Artículo 53. Ibídem.</w:t>
      </w:r>
    </w:p>
  </w:footnote>
  <w:footnote w:id="8">
    <w:p w14:paraId="6F08BF26" w14:textId="77777777" w:rsidR="00AE36C4" w:rsidRDefault="00AE36C4" w:rsidP="00AC7E67">
      <w:pPr>
        <w:pStyle w:val="Textonotapie"/>
      </w:pPr>
      <w:r>
        <w:rPr>
          <w:rStyle w:val="Refdenotaalpie"/>
        </w:rPr>
        <w:footnoteRef/>
      </w:r>
      <w:r>
        <w:t xml:space="preserve"> Consultable en: </w:t>
      </w:r>
      <w:hyperlink r:id="rId2" w:history="1">
        <w:r w:rsidRPr="006A4AB9">
          <w:rPr>
            <w:rStyle w:val="Hipervnculo"/>
          </w:rPr>
          <w:t>https://www.ipomex.org.mx/ipo3/lgt/indice/ifrem/art_92_xxix_a/0.web</w:t>
        </w:r>
      </w:hyperlink>
      <w:r>
        <w:t xml:space="preserve"> </w:t>
      </w:r>
    </w:p>
  </w:footnote>
  <w:footnote w:id="9">
    <w:p w14:paraId="3D9A025A" w14:textId="77777777" w:rsidR="00AE36C4" w:rsidRPr="007E4F02" w:rsidRDefault="00AE36C4" w:rsidP="00AC7E67">
      <w:pPr>
        <w:autoSpaceDE w:val="0"/>
        <w:autoSpaceDN w:val="0"/>
        <w:adjustRightInd w:val="0"/>
        <w:jc w:val="both"/>
      </w:pPr>
      <w:r>
        <w:rPr>
          <w:rStyle w:val="Refdenotaalpie"/>
        </w:rPr>
        <w:footnoteRef/>
      </w:r>
      <w:r>
        <w:t xml:space="preserve"> </w:t>
      </w:r>
      <w:r w:rsidRPr="007E4F02">
        <w:rPr>
          <w:sz w:val="20"/>
          <w:szCs w:val="20"/>
        </w:rPr>
        <w:t xml:space="preserve">Ley de Transparencia y Acceso a la Información Pública del Estado de México y Municipios, artículo 9, fracción </w:t>
      </w:r>
      <w:r w:rsidRPr="007E4F02">
        <w:rPr>
          <w:b/>
          <w:sz w:val="20"/>
          <w:szCs w:val="20"/>
        </w:rPr>
        <w:t>I. Certeza:</w:t>
      </w:r>
      <w:r>
        <w:rPr>
          <w:sz w:val="20"/>
          <w:szCs w:val="20"/>
        </w:rPr>
        <w:t xml:space="preserve"> </w:t>
      </w:r>
      <w:r w:rsidRPr="007E4F02">
        <w:rPr>
          <w:rFonts w:cs="Bookman Old Style"/>
          <w:sz w:val="20"/>
          <w:szCs w:val="20"/>
        </w:rPr>
        <w:t>Principio que otorga seguridad y certidumbre jurídica a los particulares, en virtud de que permite conocer si las acciones del Instituto son apegadas a derecho y garantiza que los procedimientos sean completamente verificables, fidedignos y confiables;</w:t>
      </w:r>
    </w:p>
  </w:footnote>
  <w:footnote w:id="10">
    <w:p w14:paraId="5858FFC0" w14:textId="77777777" w:rsidR="00AE36C4" w:rsidRDefault="00AE36C4" w:rsidP="00AC7E67">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9584668" w14:textId="77777777" w:rsidR="00AE36C4" w:rsidRDefault="00AE36C4" w:rsidP="00AC7E67">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A9205EE" w14:textId="77777777" w:rsidR="00AE36C4" w:rsidRPr="001E1F95" w:rsidRDefault="00AE36C4" w:rsidP="00AC7E67">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1">
    <w:p w14:paraId="4EFA68DB" w14:textId="77777777" w:rsidR="00AE36C4" w:rsidRPr="00034B44" w:rsidRDefault="00AE36C4" w:rsidP="00AC7E67">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77957AE3" w14:textId="77777777" w:rsidR="00AE36C4" w:rsidRPr="00034B44" w:rsidRDefault="00AE36C4" w:rsidP="00AC7E67">
      <w:pPr>
        <w:pStyle w:val="Textonotapie"/>
        <w:jc w:val="both"/>
        <w:rPr>
          <w:rFonts w:ascii="Palatino Linotype" w:hAnsi="Palatino Linotype"/>
          <w:sz w:val="18"/>
        </w:rPr>
      </w:pPr>
      <w:r w:rsidRPr="00034B44">
        <w:rPr>
          <w:rFonts w:ascii="Palatino Linotype" w:hAnsi="Palatino Linotype"/>
          <w:sz w:val="18"/>
        </w:rPr>
        <w:t xml:space="preserve"> (…)</w:t>
      </w:r>
    </w:p>
    <w:p w14:paraId="3C9854CB" w14:textId="77777777" w:rsidR="00AE36C4" w:rsidRPr="00034B44" w:rsidRDefault="00AE36C4" w:rsidP="00AC7E67">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9D32D" w14:textId="77777777" w:rsidR="00AE36C4" w:rsidRDefault="00AE36C4" w:rsidP="00055BC8">
    <w:pPr>
      <w:pStyle w:val="Encabezado"/>
      <w:tabs>
        <w:tab w:val="clear" w:pos="4252"/>
        <w:tab w:val="clear" w:pos="8504"/>
        <w:tab w:val="left" w:pos="8460"/>
      </w:tabs>
    </w:pPr>
    <w:r>
      <w:tab/>
    </w:r>
  </w:p>
  <w:p w14:paraId="1D27409D" w14:textId="77777777" w:rsidR="00AE36C4" w:rsidRDefault="00AE36C4">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AE36C4" w:rsidRPr="00674A46" w14:paraId="2488EB64" w14:textId="77777777" w:rsidTr="00055BC8">
      <w:trPr>
        <w:trHeight w:val="138"/>
        <w:jc w:val="right"/>
      </w:trPr>
      <w:tc>
        <w:tcPr>
          <w:tcW w:w="3544" w:type="dxa"/>
          <w:vAlign w:val="center"/>
        </w:tcPr>
        <w:p w14:paraId="05E683A8" w14:textId="77777777" w:rsidR="00AE36C4" w:rsidRPr="00674A46" w:rsidRDefault="00AE36C4" w:rsidP="00055BC8">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7755757B" w14:textId="77777777" w:rsidR="00AE36C4" w:rsidRPr="0017265D" w:rsidRDefault="00AE36C4" w:rsidP="00055BC8">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3718</w:t>
          </w:r>
          <w:r w:rsidRPr="00ED007B">
            <w:rPr>
              <w:rFonts w:ascii="Palatino Linotype" w:hAnsi="Palatino Linotype" w:cs="Arial"/>
              <w:b/>
              <w:bCs/>
              <w:sz w:val="22"/>
              <w:szCs w:val="22"/>
              <w:lang w:eastAsia="es-MX"/>
            </w:rPr>
            <w:t>/INFOEM/IP/RR/2018</w:t>
          </w:r>
          <w:r>
            <w:rPr>
              <w:rFonts w:ascii="Palatino Linotype" w:hAnsi="Palatino Linotype" w:cs="Arial"/>
              <w:b/>
              <w:bCs/>
              <w:sz w:val="22"/>
              <w:szCs w:val="22"/>
              <w:lang w:eastAsia="es-MX"/>
            </w:rPr>
            <w:t xml:space="preserve"> y acumulado</w:t>
          </w:r>
        </w:p>
      </w:tc>
    </w:tr>
    <w:tr w:rsidR="00AE36C4" w:rsidRPr="00674A46" w14:paraId="0CBFE0C3" w14:textId="77777777" w:rsidTr="00055BC8">
      <w:trPr>
        <w:trHeight w:val="233"/>
        <w:jc w:val="right"/>
      </w:trPr>
      <w:tc>
        <w:tcPr>
          <w:tcW w:w="3544" w:type="dxa"/>
          <w:vAlign w:val="center"/>
        </w:tcPr>
        <w:p w14:paraId="33BB30F9" w14:textId="77777777" w:rsidR="00AE36C4" w:rsidRPr="00674A46" w:rsidRDefault="00AE36C4" w:rsidP="00055BC8">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2F528B89" w14:textId="77777777" w:rsidR="00AE36C4" w:rsidRPr="00B75F20" w:rsidRDefault="00AE36C4" w:rsidP="00055BC8">
          <w:pPr>
            <w:pStyle w:val="Encabezado"/>
            <w:jc w:val="both"/>
            <w:rPr>
              <w:rFonts w:ascii="Palatino Linotype" w:hAnsi="Palatino Linotype"/>
              <w:b/>
              <w:sz w:val="22"/>
              <w:szCs w:val="22"/>
            </w:rPr>
          </w:pPr>
          <w:r w:rsidRPr="006B31E1">
            <w:rPr>
              <w:rFonts w:ascii="Palatino Linotype" w:hAnsi="Palatino Linotype"/>
              <w:b/>
              <w:bCs/>
              <w:color w:val="000000"/>
              <w:sz w:val="22"/>
              <w:szCs w:val="22"/>
            </w:rPr>
            <w:t>Secretaría de la Contraloría</w:t>
          </w:r>
        </w:p>
      </w:tc>
    </w:tr>
    <w:tr w:rsidR="00AE36C4" w:rsidRPr="00674A46" w14:paraId="74931F0D" w14:textId="77777777" w:rsidTr="00055BC8">
      <w:trPr>
        <w:trHeight w:val="321"/>
        <w:jc w:val="right"/>
      </w:trPr>
      <w:tc>
        <w:tcPr>
          <w:tcW w:w="3544" w:type="dxa"/>
          <w:vAlign w:val="center"/>
        </w:tcPr>
        <w:p w14:paraId="381E5216" w14:textId="77777777" w:rsidR="00AE36C4" w:rsidRPr="00674A46" w:rsidRDefault="00AE36C4" w:rsidP="00055BC8">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7E3FE723" w14:textId="77777777" w:rsidR="00AE36C4" w:rsidRPr="00674A46" w:rsidRDefault="00AE36C4" w:rsidP="00055BC8">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4B1B20F2" w14:textId="77777777" w:rsidR="00AE36C4" w:rsidRDefault="00AE36C4" w:rsidP="00055BC8">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16AE9" w14:textId="77777777" w:rsidR="00AE36C4" w:rsidRDefault="00AE36C4" w:rsidP="00055BC8">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AE36C4" w:rsidRPr="00674A46" w14:paraId="4EE62239" w14:textId="77777777" w:rsidTr="00055BC8">
      <w:trPr>
        <w:trHeight w:val="138"/>
        <w:jc w:val="right"/>
      </w:trPr>
      <w:tc>
        <w:tcPr>
          <w:tcW w:w="3261" w:type="dxa"/>
          <w:vAlign w:val="center"/>
        </w:tcPr>
        <w:p w14:paraId="2DBF5432" w14:textId="77777777" w:rsidR="00AE36C4" w:rsidRPr="00674A46" w:rsidRDefault="00AE36C4" w:rsidP="00055BC8">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200DDD0E" w14:textId="77777777" w:rsidR="00AE36C4" w:rsidRPr="00674A46" w:rsidRDefault="00AE36C4" w:rsidP="00055BC8">
          <w:pPr>
            <w:pStyle w:val="Encabezado"/>
            <w:rPr>
              <w:rFonts w:ascii="Palatino Linotype" w:hAnsi="Palatino Linotype"/>
              <w:b/>
              <w:sz w:val="22"/>
              <w:szCs w:val="22"/>
            </w:rPr>
          </w:pPr>
          <w:r>
            <w:rPr>
              <w:rFonts w:ascii="Palatino Linotype" w:hAnsi="Palatino Linotype" w:cs="Arial"/>
              <w:b/>
              <w:bCs/>
              <w:sz w:val="22"/>
              <w:szCs w:val="22"/>
              <w:lang w:eastAsia="es-MX"/>
            </w:rPr>
            <w:t>03718/INFOEM/IP/RR/2018 y acumulado</w:t>
          </w:r>
        </w:p>
      </w:tc>
    </w:tr>
    <w:tr w:rsidR="00AE36C4" w:rsidRPr="00B75F20" w14:paraId="549519D4" w14:textId="77777777" w:rsidTr="00055BC8">
      <w:trPr>
        <w:trHeight w:val="233"/>
        <w:jc w:val="right"/>
      </w:trPr>
      <w:tc>
        <w:tcPr>
          <w:tcW w:w="3261" w:type="dxa"/>
          <w:vAlign w:val="center"/>
        </w:tcPr>
        <w:p w14:paraId="6DBBD120" w14:textId="77777777" w:rsidR="00AE36C4" w:rsidRPr="00674A46" w:rsidRDefault="00AE36C4" w:rsidP="00055BC8">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5952B275" w14:textId="0AB9DF77" w:rsidR="00AE36C4" w:rsidRPr="00B75F20" w:rsidRDefault="007521E0" w:rsidP="00055BC8">
          <w:pPr>
            <w:pStyle w:val="Encabezado"/>
            <w:rPr>
              <w:rFonts w:ascii="Palatino Linotype" w:hAnsi="Palatino Linotype"/>
              <w:b/>
              <w:sz w:val="22"/>
              <w:szCs w:val="22"/>
            </w:rPr>
          </w:pPr>
          <w:r w:rsidRPr="007521E0">
            <w:rPr>
              <w:rFonts w:ascii="Palatino Linotype" w:hAnsi="Palatino Linotype"/>
              <w:b/>
              <w:sz w:val="22"/>
              <w:szCs w:val="22"/>
              <w:highlight w:val="black"/>
            </w:rPr>
            <w:t>----</w:t>
          </w:r>
          <w:r>
            <w:rPr>
              <w:rFonts w:ascii="Palatino Linotype" w:hAnsi="Palatino Linotype"/>
              <w:b/>
              <w:sz w:val="22"/>
              <w:szCs w:val="22"/>
              <w:highlight w:val="black"/>
            </w:rPr>
            <w:t>-------------</w:t>
          </w:r>
          <w:r w:rsidRPr="007521E0">
            <w:rPr>
              <w:rFonts w:ascii="Palatino Linotype" w:hAnsi="Palatino Linotype"/>
              <w:b/>
              <w:sz w:val="22"/>
              <w:szCs w:val="22"/>
              <w:highlight w:val="black"/>
            </w:rPr>
            <w:t>-----------------</w:t>
          </w:r>
        </w:p>
      </w:tc>
    </w:tr>
    <w:tr w:rsidR="00AE36C4" w:rsidRPr="00674A46" w14:paraId="0CEB9DE5" w14:textId="77777777" w:rsidTr="00055BC8">
      <w:trPr>
        <w:trHeight w:val="321"/>
        <w:jc w:val="right"/>
      </w:trPr>
      <w:tc>
        <w:tcPr>
          <w:tcW w:w="3261" w:type="dxa"/>
          <w:vAlign w:val="center"/>
        </w:tcPr>
        <w:p w14:paraId="770CC65C" w14:textId="77777777" w:rsidR="00AE36C4" w:rsidRPr="00674A46" w:rsidRDefault="00AE36C4" w:rsidP="00055BC8">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4022AA4A" w14:textId="77777777" w:rsidR="00AE36C4" w:rsidRPr="00674A46" w:rsidRDefault="00AE36C4" w:rsidP="00055BC8">
          <w:pPr>
            <w:pStyle w:val="Encabezado"/>
            <w:jc w:val="both"/>
            <w:rPr>
              <w:rFonts w:ascii="Palatino Linotype" w:hAnsi="Palatino Linotype"/>
              <w:b/>
              <w:sz w:val="22"/>
              <w:szCs w:val="22"/>
            </w:rPr>
          </w:pPr>
          <w:r w:rsidRPr="006B31E1">
            <w:rPr>
              <w:rFonts w:ascii="Palatino Linotype" w:hAnsi="Palatino Linotype"/>
              <w:b/>
              <w:bCs/>
              <w:color w:val="000000"/>
              <w:sz w:val="22"/>
              <w:szCs w:val="22"/>
            </w:rPr>
            <w:t>Secretaría de la Contraloría</w:t>
          </w:r>
        </w:p>
      </w:tc>
    </w:tr>
    <w:tr w:rsidR="00AE36C4" w:rsidRPr="00674A46" w14:paraId="200428D9" w14:textId="77777777" w:rsidTr="00055BC8">
      <w:trPr>
        <w:trHeight w:val="321"/>
        <w:jc w:val="right"/>
      </w:trPr>
      <w:tc>
        <w:tcPr>
          <w:tcW w:w="3261" w:type="dxa"/>
          <w:vAlign w:val="center"/>
        </w:tcPr>
        <w:p w14:paraId="461518D5" w14:textId="77777777" w:rsidR="00AE36C4" w:rsidRPr="00674A46" w:rsidRDefault="00AE36C4" w:rsidP="00055BC8">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32667786" w14:textId="77777777" w:rsidR="00AE36C4" w:rsidRPr="00674A46" w:rsidRDefault="00AE36C4" w:rsidP="00055BC8">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5A9FC627" w14:textId="77777777" w:rsidR="00AE36C4" w:rsidRDefault="00AE36C4" w:rsidP="00055BC8">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B190B"/>
    <w:multiLevelType w:val="hybridMultilevel"/>
    <w:tmpl w:val="033A24D6"/>
    <w:lvl w:ilvl="0" w:tplc="080A001B">
      <w:start w:val="1"/>
      <w:numFmt w:val="low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
    <w:nsid w:val="128073B6"/>
    <w:multiLevelType w:val="hybridMultilevel"/>
    <w:tmpl w:val="8C68F43A"/>
    <w:lvl w:ilvl="0" w:tplc="E8386EBC">
      <w:start w:val="1"/>
      <w:numFmt w:val="lowerLetter"/>
      <w:lvlText w:val="%1)"/>
      <w:lvlJc w:val="left"/>
      <w:pPr>
        <w:ind w:left="644" w:hanging="360"/>
      </w:pPr>
      <w:rPr>
        <w:rFonts w:eastAsiaTheme="minorEastAsia" w:cstheme="minorBidi" w:hint="default"/>
        <w:color w:val="00000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nsid w:val="196A1EC3"/>
    <w:multiLevelType w:val="hybridMultilevel"/>
    <w:tmpl w:val="06AEA970"/>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45423C"/>
    <w:multiLevelType w:val="hybridMultilevel"/>
    <w:tmpl w:val="13146830"/>
    <w:lvl w:ilvl="0" w:tplc="8FA8B902">
      <w:start w:val="1"/>
      <w:numFmt w:val="upperLetter"/>
      <w:lvlText w:val="%1)"/>
      <w:lvlJc w:val="left"/>
      <w:pPr>
        <w:ind w:left="720" w:hanging="360"/>
      </w:pPr>
      <w:rPr>
        <w:rFonts w:eastAsiaTheme="minorEastAsia" w:cstheme="minorBidi"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2013311"/>
    <w:multiLevelType w:val="hybridMultilevel"/>
    <w:tmpl w:val="1B8C45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39E19F6"/>
    <w:multiLevelType w:val="hybridMultilevel"/>
    <w:tmpl w:val="77A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2121C7D"/>
    <w:multiLevelType w:val="hybridMultilevel"/>
    <w:tmpl w:val="826C130E"/>
    <w:lvl w:ilvl="0" w:tplc="000E7546">
      <w:start w:val="2"/>
      <w:numFmt w:val="upperLetter"/>
      <w:lvlText w:val="%1)"/>
      <w:lvlJc w:val="left"/>
      <w:pPr>
        <w:ind w:left="720" w:hanging="360"/>
      </w:pPr>
      <w:rPr>
        <w:rFonts w:eastAsiaTheme="min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317490"/>
    <w:multiLevelType w:val="hybridMultilevel"/>
    <w:tmpl w:val="90BCF690"/>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7334BE5"/>
    <w:multiLevelType w:val="hybridMultilevel"/>
    <w:tmpl w:val="BC5250F8"/>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nsid w:val="4578421A"/>
    <w:multiLevelType w:val="hybridMultilevel"/>
    <w:tmpl w:val="1D3856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4266D4D"/>
    <w:multiLevelType w:val="hybridMultilevel"/>
    <w:tmpl w:val="326472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
    <w:nsid w:val="59487245"/>
    <w:multiLevelType w:val="hybridMultilevel"/>
    <w:tmpl w:val="1B8C45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C5721C6"/>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7"/>
  </w:num>
  <w:num w:numId="3">
    <w:abstractNumId w:val="11"/>
  </w:num>
  <w:num w:numId="4">
    <w:abstractNumId w:val="13"/>
  </w:num>
  <w:num w:numId="5">
    <w:abstractNumId w:val="9"/>
  </w:num>
  <w:num w:numId="6">
    <w:abstractNumId w:val="4"/>
  </w:num>
  <w:num w:numId="7">
    <w:abstractNumId w:val="10"/>
  </w:num>
  <w:num w:numId="8">
    <w:abstractNumId w:val="2"/>
  </w:num>
  <w:num w:numId="9">
    <w:abstractNumId w:val="8"/>
  </w:num>
  <w:num w:numId="10">
    <w:abstractNumId w:val="0"/>
  </w:num>
  <w:num w:numId="11">
    <w:abstractNumId w:val="1"/>
  </w:num>
  <w:num w:numId="12">
    <w:abstractNumId w:val="12"/>
  </w:num>
  <w:num w:numId="13">
    <w:abstractNumId w:val="6"/>
  </w:num>
  <w:num w:numId="14">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E67"/>
    <w:rsid w:val="00055BC8"/>
    <w:rsid w:val="000F6E57"/>
    <w:rsid w:val="00121C5D"/>
    <w:rsid w:val="00127D52"/>
    <w:rsid w:val="00137143"/>
    <w:rsid w:val="001B2FFA"/>
    <w:rsid w:val="001C4094"/>
    <w:rsid w:val="00222DCE"/>
    <w:rsid w:val="00235712"/>
    <w:rsid w:val="00246D08"/>
    <w:rsid w:val="002B70AD"/>
    <w:rsid w:val="002C273F"/>
    <w:rsid w:val="00350B7E"/>
    <w:rsid w:val="003814BF"/>
    <w:rsid w:val="0039046D"/>
    <w:rsid w:val="00395905"/>
    <w:rsid w:val="003C792D"/>
    <w:rsid w:val="003F4C3F"/>
    <w:rsid w:val="00431A75"/>
    <w:rsid w:val="004B598A"/>
    <w:rsid w:val="004E704B"/>
    <w:rsid w:val="004F1BFB"/>
    <w:rsid w:val="00510736"/>
    <w:rsid w:val="0051327D"/>
    <w:rsid w:val="005B2CED"/>
    <w:rsid w:val="005B6733"/>
    <w:rsid w:val="005F13FF"/>
    <w:rsid w:val="006F5D23"/>
    <w:rsid w:val="00700069"/>
    <w:rsid w:val="00704C4A"/>
    <w:rsid w:val="007521E0"/>
    <w:rsid w:val="00752BFF"/>
    <w:rsid w:val="00761649"/>
    <w:rsid w:val="007A1D36"/>
    <w:rsid w:val="007C1C24"/>
    <w:rsid w:val="007D5534"/>
    <w:rsid w:val="0088006E"/>
    <w:rsid w:val="008A71FE"/>
    <w:rsid w:val="008D150E"/>
    <w:rsid w:val="00950834"/>
    <w:rsid w:val="009D6982"/>
    <w:rsid w:val="00A2170D"/>
    <w:rsid w:val="00A346E0"/>
    <w:rsid w:val="00A82818"/>
    <w:rsid w:val="00AA10A6"/>
    <w:rsid w:val="00AC7E67"/>
    <w:rsid w:val="00AE36C4"/>
    <w:rsid w:val="00BE084A"/>
    <w:rsid w:val="00BF1A53"/>
    <w:rsid w:val="00C4004B"/>
    <w:rsid w:val="00C92169"/>
    <w:rsid w:val="00CC4F53"/>
    <w:rsid w:val="00CD0C8A"/>
    <w:rsid w:val="00CF6E51"/>
    <w:rsid w:val="00D34B46"/>
    <w:rsid w:val="00D7062F"/>
    <w:rsid w:val="00D77FE2"/>
    <w:rsid w:val="00D8510B"/>
    <w:rsid w:val="00DB085E"/>
    <w:rsid w:val="00DC6A6B"/>
    <w:rsid w:val="00DD318A"/>
    <w:rsid w:val="00DE285D"/>
    <w:rsid w:val="00E20086"/>
    <w:rsid w:val="00EB6DA6"/>
    <w:rsid w:val="00EE5FBE"/>
    <w:rsid w:val="00EF686A"/>
    <w:rsid w:val="00F07C5C"/>
    <w:rsid w:val="00F436B6"/>
    <w:rsid w:val="00F72BD4"/>
    <w:rsid w:val="00F8506A"/>
    <w:rsid w:val="00F911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FAF14D-EF38-4EB4-B544-D633302AC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E67"/>
    <w:pPr>
      <w:spacing w:after="0" w:line="240" w:lineRule="auto"/>
    </w:pPr>
    <w:rPr>
      <w:rFonts w:eastAsiaTheme="minorEastAsia"/>
      <w:noProof/>
      <w:sz w:val="24"/>
      <w:szCs w:val="24"/>
      <w:lang w:eastAsia="es-ES"/>
    </w:rPr>
  </w:style>
  <w:style w:type="paragraph" w:styleId="Ttulo1">
    <w:name w:val="heading 1"/>
    <w:basedOn w:val="Normal"/>
    <w:next w:val="Normal"/>
    <w:link w:val="Ttulo1Car"/>
    <w:uiPriority w:val="9"/>
    <w:qFormat/>
    <w:rsid w:val="00AC7E67"/>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C7E67"/>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unhideWhenUsed/>
    <w:qFormat/>
    <w:rsid w:val="00AC7E67"/>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7E67"/>
    <w:rPr>
      <w:rFonts w:ascii="Palatino Linotype" w:eastAsiaTheme="majorEastAsia" w:hAnsi="Palatino Linotype" w:cstheme="majorBidi"/>
      <w:noProof/>
      <w:sz w:val="24"/>
      <w:szCs w:val="32"/>
    </w:rPr>
  </w:style>
  <w:style w:type="character" w:customStyle="1" w:styleId="Ttulo2Car">
    <w:name w:val="Título 2 Car"/>
    <w:basedOn w:val="Fuentedeprrafopredeter"/>
    <w:link w:val="Ttulo2"/>
    <w:uiPriority w:val="9"/>
    <w:rsid w:val="00AC7E67"/>
    <w:rPr>
      <w:rFonts w:asciiTheme="majorHAnsi" w:eastAsiaTheme="majorEastAsia" w:hAnsiTheme="majorHAnsi" w:cstheme="majorBidi"/>
      <w:noProof/>
      <w:color w:val="2E74B5" w:themeColor="accent1" w:themeShade="BF"/>
      <w:sz w:val="26"/>
      <w:szCs w:val="26"/>
    </w:rPr>
  </w:style>
  <w:style w:type="character" w:customStyle="1" w:styleId="Ttulo3Car">
    <w:name w:val="Título 3 Car"/>
    <w:basedOn w:val="Fuentedeprrafopredeter"/>
    <w:link w:val="Ttulo3"/>
    <w:uiPriority w:val="9"/>
    <w:rsid w:val="00AC7E67"/>
    <w:rPr>
      <w:rFonts w:asciiTheme="majorHAnsi" w:eastAsiaTheme="majorEastAsia" w:hAnsiTheme="majorHAnsi" w:cstheme="majorBidi"/>
      <w:noProof/>
      <w:color w:val="1F4D78" w:themeColor="accent1" w:themeShade="7F"/>
      <w:sz w:val="24"/>
      <w:szCs w:val="24"/>
      <w:lang w:eastAsia="es-ES"/>
    </w:rPr>
  </w:style>
  <w:style w:type="paragraph" w:styleId="Encabezado">
    <w:name w:val="header"/>
    <w:basedOn w:val="Normal"/>
    <w:link w:val="EncabezadoCar"/>
    <w:uiPriority w:val="99"/>
    <w:unhideWhenUsed/>
    <w:rsid w:val="00AC7E67"/>
    <w:pPr>
      <w:tabs>
        <w:tab w:val="center" w:pos="4252"/>
        <w:tab w:val="right" w:pos="8504"/>
      </w:tabs>
    </w:pPr>
  </w:style>
  <w:style w:type="character" w:customStyle="1" w:styleId="EncabezadoCar">
    <w:name w:val="Encabezado Car"/>
    <w:basedOn w:val="Fuentedeprrafopredeter"/>
    <w:link w:val="Encabezado"/>
    <w:uiPriority w:val="99"/>
    <w:rsid w:val="00AC7E67"/>
    <w:rPr>
      <w:rFonts w:eastAsiaTheme="minorEastAsia"/>
      <w:noProof/>
      <w:sz w:val="24"/>
      <w:szCs w:val="24"/>
      <w:lang w:eastAsia="es-ES"/>
    </w:rPr>
  </w:style>
  <w:style w:type="paragraph" w:styleId="Piedepgina">
    <w:name w:val="footer"/>
    <w:basedOn w:val="Normal"/>
    <w:link w:val="PiedepginaCar"/>
    <w:uiPriority w:val="99"/>
    <w:unhideWhenUsed/>
    <w:rsid w:val="00AC7E67"/>
    <w:pPr>
      <w:tabs>
        <w:tab w:val="center" w:pos="4252"/>
        <w:tab w:val="right" w:pos="8504"/>
      </w:tabs>
    </w:pPr>
  </w:style>
  <w:style w:type="character" w:customStyle="1" w:styleId="PiedepginaCar">
    <w:name w:val="Pie de página Car"/>
    <w:basedOn w:val="Fuentedeprrafopredeter"/>
    <w:link w:val="Piedepgina"/>
    <w:uiPriority w:val="99"/>
    <w:rsid w:val="00AC7E67"/>
    <w:rPr>
      <w:rFonts w:eastAsiaTheme="minorEastAsia"/>
      <w:noProof/>
      <w:sz w:val="24"/>
      <w:szCs w:val="24"/>
      <w:lang w:eastAsia="es-ES"/>
    </w:rPr>
  </w:style>
  <w:style w:type="table" w:styleId="Tablaconcuadrcula">
    <w:name w:val="Table Grid"/>
    <w:basedOn w:val="Tablanormal"/>
    <w:uiPriority w:val="39"/>
    <w:rsid w:val="00AC7E67"/>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C7E6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C7E67"/>
    <w:rPr>
      <w:rFonts w:ascii="Lucida Grande" w:eastAsiaTheme="minorEastAsia" w:hAnsi="Lucida Grande" w:cs="Lucida Grande"/>
      <w:noProof/>
      <w:sz w:val="18"/>
      <w:szCs w:val="18"/>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C7E67"/>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7E67"/>
    <w:rPr>
      <w:rFonts w:eastAsiaTheme="minorEastAsia"/>
      <w:noProof/>
      <w:sz w:val="24"/>
      <w:szCs w:val="24"/>
      <w:lang w:eastAsia="es-ES"/>
    </w:rPr>
  </w:style>
  <w:style w:type="paragraph" w:styleId="Sinespaciado">
    <w:name w:val="No Spacing"/>
    <w:aliases w:val="Francesa"/>
    <w:link w:val="SinespaciadoCar"/>
    <w:uiPriority w:val="1"/>
    <w:qFormat/>
    <w:rsid w:val="00AC7E67"/>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AC7E67"/>
    <w:rPr>
      <w:rFonts w:eastAsiaTheme="minorEastAsia"/>
      <w:sz w:val="24"/>
      <w:szCs w:val="24"/>
      <w:lang w:val="es-ES_tradnl" w:eastAsia="es-ES"/>
    </w:rPr>
  </w:style>
  <w:style w:type="character" w:styleId="Hipervnculo">
    <w:name w:val="Hyperlink"/>
    <w:basedOn w:val="Fuentedeprrafopredeter"/>
    <w:uiPriority w:val="99"/>
    <w:unhideWhenUsed/>
    <w:rsid w:val="00AC7E67"/>
    <w:rPr>
      <w:color w:val="0563C1" w:themeColor="hyperlink"/>
      <w:u w:val="single"/>
    </w:rPr>
  </w:style>
  <w:style w:type="paragraph" w:styleId="TDC1">
    <w:name w:val="toc 1"/>
    <w:basedOn w:val="Normal"/>
    <w:next w:val="Normal"/>
    <w:autoRedefine/>
    <w:uiPriority w:val="39"/>
    <w:unhideWhenUsed/>
    <w:rsid w:val="00AC7E67"/>
    <w:pPr>
      <w:tabs>
        <w:tab w:val="right" w:leader="dot" w:pos="8828"/>
      </w:tabs>
      <w:spacing w:line="276" w:lineRule="auto"/>
      <w:ind w:left="440"/>
      <w:jc w:val="both"/>
    </w:pPr>
  </w:style>
  <w:style w:type="paragraph" w:styleId="TDC2">
    <w:name w:val="toc 2"/>
    <w:basedOn w:val="Normal"/>
    <w:next w:val="Normal"/>
    <w:autoRedefine/>
    <w:uiPriority w:val="39"/>
    <w:unhideWhenUsed/>
    <w:rsid w:val="00AC7E67"/>
    <w:pPr>
      <w:tabs>
        <w:tab w:val="right" w:leader="dot" w:pos="9676"/>
      </w:tabs>
      <w:spacing w:after="100" w:line="276" w:lineRule="auto"/>
      <w:ind w:left="993"/>
    </w:pPr>
  </w:style>
  <w:style w:type="paragraph" w:styleId="Textocomentario">
    <w:name w:val="annotation text"/>
    <w:basedOn w:val="Normal"/>
    <w:link w:val="TextocomentarioCar"/>
    <w:uiPriority w:val="99"/>
    <w:semiHidden/>
    <w:unhideWhenUsed/>
    <w:rsid w:val="00AC7E67"/>
    <w:rPr>
      <w:sz w:val="20"/>
      <w:szCs w:val="20"/>
    </w:rPr>
  </w:style>
  <w:style w:type="character" w:customStyle="1" w:styleId="TextocomentarioCar">
    <w:name w:val="Texto comentario Car"/>
    <w:basedOn w:val="Fuentedeprrafopredeter"/>
    <w:link w:val="Textocomentario"/>
    <w:uiPriority w:val="99"/>
    <w:semiHidden/>
    <w:rsid w:val="00AC7E67"/>
    <w:rPr>
      <w:rFonts w:eastAsiaTheme="minorEastAsia"/>
      <w:noProof/>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AC7E67"/>
    <w:rPr>
      <w:b/>
      <w:bCs/>
    </w:rPr>
  </w:style>
  <w:style w:type="character" w:customStyle="1" w:styleId="AsuntodelcomentarioCar">
    <w:name w:val="Asunto del comentario Car"/>
    <w:basedOn w:val="TextocomentarioCar"/>
    <w:link w:val="Asuntodelcomentario"/>
    <w:uiPriority w:val="99"/>
    <w:semiHidden/>
    <w:rsid w:val="00AC7E67"/>
    <w:rPr>
      <w:rFonts w:eastAsiaTheme="minorEastAsia"/>
      <w:b/>
      <w:bCs/>
      <w:noProof/>
      <w:sz w:val="20"/>
      <w:szCs w:val="20"/>
      <w:lang w:eastAsia="es-ES"/>
    </w:rPr>
  </w:style>
  <w:style w:type="character" w:customStyle="1" w:styleId="apple-converted-space">
    <w:name w:val="apple-converted-space"/>
    <w:basedOn w:val="Fuentedeprrafopredeter"/>
    <w:rsid w:val="00AC7E67"/>
  </w:style>
  <w:style w:type="paragraph" w:styleId="Textoindependiente">
    <w:name w:val="Body Text"/>
    <w:basedOn w:val="Normal"/>
    <w:link w:val="TextoindependienteCar"/>
    <w:rsid w:val="00AC7E67"/>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C7E67"/>
    <w:rPr>
      <w:rFonts w:ascii="Arial" w:eastAsia="Times New Roman" w:hAnsi="Arial" w:cs="Times New Roman"/>
      <w:noProof/>
      <w:sz w:val="24"/>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7E67"/>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C7E67"/>
    <w:rPr>
      <w:noProof/>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AC7E67"/>
    <w:rPr>
      <w:vertAlign w:val="superscript"/>
    </w:rPr>
  </w:style>
  <w:style w:type="paragraph" w:customStyle="1" w:styleId="p">
    <w:name w:val="p"/>
    <w:basedOn w:val="Normal"/>
    <w:rsid w:val="00AC7E67"/>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AC7E67"/>
  </w:style>
  <w:style w:type="character" w:customStyle="1" w:styleId="a">
    <w:name w:val="a"/>
    <w:basedOn w:val="Fuentedeprrafopredeter"/>
    <w:rsid w:val="00AC7E67"/>
  </w:style>
  <w:style w:type="character" w:customStyle="1" w:styleId="d">
    <w:name w:val="d"/>
    <w:basedOn w:val="Fuentedeprrafopredeter"/>
    <w:rsid w:val="00AC7E67"/>
  </w:style>
  <w:style w:type="character" w:customStyle="1" w:styleId="b">
    <w:name w:val="b"/>
    <w:basedOn w:val="Fuentedeprrafopredeter"/>
    <w:rsid w:val="00AC7E67"/>
  </w:style>
  <w:style w:type="character" w:customStyle="1" w:styleId="g">
    <w:name w:val="g"/>
    <w:basedOn w:val="Fuentedeprrafopredeter"/>
    <w:rsid w:val="00AC7E67"/>
  </w:style>
  <w:style w:type="table" w:customStyle="1" w:styleId="Tablaconcuadrcula1">
    <w:name w:val="Tabla con cuadrícula1"/>
    <w:basedOn w:val="Tablanormal"/>
    <w:next w:val="Tablaconcuadrcula"/>
    <w:uiPriority w:val="59"/>
    <w:rsid w:val="00AC7E67"/>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C7E67"/>
    <w:pPr>
      <w:outlineLvl w:val="9"/>
    </w:pPr>
    <w:rPr>
      <w:lang w:eastAsia="es-MX"/>
    </w:rPr>
  </w:style>
  <w:style w:type="character" w:customStyle="1" w:styleId="normaltextrun">
    <w:name w:val="normaltextrun"/>
    <w:basedOn w:val="Fuentedeprrafopredeter"/>
    <w:rsid w:val="00AC7E67"/>
  </w:style>
  <w:style w:type="paragraph" w:styleId="NormalWeb">
    <w:name w:val="Normal (Web)"/>
    <w:basedOn w:val="Normal"/>
    <w:uiPriority w:val="99"/>
    <w:rsid w:val="00AC7E67"/>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AC7E67"/>
    <w:rPr>
      <w:b/>
      <w:bCs/>
    </w:rPr>
  </w:style>
  <w:style w:type="paragraph" w:customStyle="1" w:styleId="Default">
    <w:name w:val="Default"/>
    <w:rsid w:val="00AC7E67"/>
    <w:pPr>
      <w:autoSpaceDE w:val="0"/>
      <w:autoSpaceDN w:val="0"/>
      <w:adjustRightInd w:val="0"/>
      <w:spacing w:after="0" w:line="240" w:lineRule="auto"/>
    </w:pPr>
    <w:rPr>
      <w:rFonts w:ascii="Arial" w:hAnsi="Arial" w:cs="Arial"/>
      <w:color w:val="000000"/>
      <w:sz w:val="24"/>
      <w:szCs w:val="24"/>
    </w:rPr>
  </w:style>
  <w:style w:type="paragraph" w:customStyle="1" w:styleId="j">
    <w:name w:val="j"/>
    <w:basedOn w:val="Normal"/>
    <w:rsid w:val="00AC7E67"/>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AC7E67"/>
  </w:style>
  <w:style w:type="paragraph" w:customStyle="1" w:styleId="m-5789274104239679105gmail-msolistparagraph">
    <w:name w:val="m_-5789274104239679105gmail-msolistparagraph"/>
    <w:basedOn w:val="Normal"/>
    <w:rsid w:val="00AC7E67"/>
    <w:pPr>
      <w:spacing w:before="100" w:beforeAutospacing="1" w:after="100" w:afterAutospacing="1"/>
    </w:pPr>
    <w:rPr>
      <w:rFonts w:ascii="Times New Roman" w:eastAsia="Times New Roman" w:hAnsi="Times New Roman" w:cs="Times New Roman"/>
      <w:lang w:eastAsia="es-MX"/>
    </w:rPr>
  </w:style>
  <w:style w:type="paragraph" w:styleId="TDC3">
    <w:name w:val="toc 3"/>
    <w:basedOn w:val="Normal"/>
    <w:next w:val="Normal"/>
    <w:autoRedefine/>
    <w:uiPriority w:val="39"/>
    <w:unhideWhenUsed/>
    <w:rsid w:val="00AC7E67"/>
    <w:pPr>
      <w:spacing w:after="100"/>
      <w:ind w:left="480"/>
    </w:pPr>
  </w:style>
  <w:style w:type="character" w:customStyle="1" w:styleId="A3">
    <w:name w:val="A3"/>
    <w:uiPriority w:val="99"/>
    <w:rsid w:val="00AC7E67"/>
    <w:rPr>
      <w:i/>
      <w:iCs/>
      <w:color w:val="000000"/>
    </w:rPr>
  </w:style>
  <w:style w:type="paragraph" w:customStyle="1" w:styleId="n2">
    <w:name w:val="n2"/>
    <w:basedOn w:val="Normal"/>
    <w:rsid w:val="00AC7E67"/>
    <w:pPr>
      <w:spacing w:before="100" w:beforeAutospacing="1" w:after="100" w:afterAutospacing="1"/>
    </w:pPr>
    <w:rPr>
      <w:rFonts w:ascii="Times New Roman" w:eastAsia="Times New Roman" w:hAnsi="Times New Roman" w:cs="Times New Roman"/>
      <w:noProof w:val="0"/>
      <w:lang w:eastAsia="es-MX"/>
    </w:rPr>
  </w:style>
  <w:style w:type="character" w:styleId="nfasis">
    <w:name w:val="Emphasis"/>
    <w:basedOn w:val="Fuentedeprrafopredeter"/>
    <w:uiPriority w:val="20"/>
    <w:qFormat/>
    <w:rsid w:val="00AC7E67"/>
    <w:rPr>
      <w:i/>
      <w:iCs/>
    </w:rPr>
  </w:style>
  <w:style w:type="character" w:customStyle="1" w:styleId="nacep">
    <w:name w:val="n_acep"/>
    <w:basedOn w:val="Fuentedeprrafopredeter"/>
    <w:rsid w:val="00AC7E67"/>
  </w:style>
  <w:style w:type="character" w:styleId="Hipervnculovisitado">
    <w:name w:val="FollowedHyperlink"/>
    <w:basedOn w:val="Fuentedeprrafopredeter"/>
    <w:uiPriority w:val="99"/>
    <w:semiHidden/>
    <w:unhideWhenUsed/>
    <w:rsid w:val="00AC7E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82431.page" TargetMode="External"/><Relationship Id="rId13" Type="http://schemas.openxmlformats.org/officeDocument/2006/relationships/hyperlink" Target="https://www.saimex.org.mx/saimex/solicitud/downloadAttach/586252.page" TargetMode="External"/><Relationship Id="rId18" Type="http://schemas.openxmlformats.org/officeDocument/2006/relationships/hyperlink" Target="https://www.saimex.org.mx/saimex/solicitud/downloadAttach/599639.page"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s://www.saimex.org.mx/saimex/solicitud/downloadAttach/582430.page" TargetMode="External"/><Relationship Id="rId12" Type="http://schemas.openxmlformats.org/officeDocument/2006/relationships/hyperlink" Target="https://www.saimex.org.mx/saimex/solicitud/downloadAttach/586253.page" TargetMode="Externa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586252.page"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saimex.org.mx/saimex/solicitud/downloadAttach/586253.page"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saimex.org.mx/saimex/solicitud/downloadAttach/599639.page" TargetMode="External"/><Relationship Id="rId4" Type="http://schemas.openxmlformats.org/officeDocument/2006/relationships/webSettings" Target="webSettings.xml"/><Relationship Id="rId9" Type="http://schemas.openxmlformats.org/officeDocument/2006/relationships/hyperlink" Target="https://www.saimex.org.mx/saimex/solicitud/downloadAttach/587484.page"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ipomex.org.mx/ipo3/lgt/indice/ifrem/art_92_xxix_a/0.web" TargetMode="External"/><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50</Pages>
  <Words>11808</Words>
  <Characters>64949</Characters>
  <Application>Microsoft Office Word</Application>
  <DocSecurity>0</DocSecurity>
  <Lines>541</Lines>
  <Paragraphs>153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76604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marianna .A.</dc:creator>
  <cp:keywords/>
  <dc:description/>
  <cp:lastModifiedBy>USUARIO</cp:lastModifiedBy>
  <cp:revision>11</cp:revision>
  <cp:lastPrinted>2018-12-12T00:43:00Z</cp:lastPrinted>
  <dcterms:created xsi:type="dcterms:W3CDTF">2018-11-29T20:11:00Z</dcterms:created>
  <dcterms:modified xsi:type="dcterms:W3CDTF">2019-01-29T19:11:00Z</dcterms:modified>
</cp:coreProperties>
</file>