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B65CE8" w:rsidRDefault="00110E3E" w:rsidP="00957B2F">
      <w:pPr>
        <w:spacing w:line="360" w:lineRule="auto"/>
        <w:jc w:val="center"/>
        <w:rPr>
          <w:rFonts w:ascii="Palatino Linotype" w:hAnsi="Palatino Linotype"/>
          <w:b/>
        </w:rPr>
      </w:pPr>
      <w:r w:rsidRPr="00B65CE8">
        <w:rPr>
          <w:rFonts w:ascii="Palatino Linotype" w:hAnsi="Palatino Linotype"/>
          <w:b/>
        </w:rPr>
        <w:t>LÍNEAS ARGUMENTATIVAS</w:t>
      </w:r>
    </w:p>
    <w:p w14:paraId="3E1BD7E9" w14:textId="77777777" w:rsidR="00527E84" w:rsidRPr="00B65CE8" w:rsidRDefault="00527E84" w:rsidP="00957B2F">
      <w:pPr>
        <w:spacing w:line="360" w:lineRule="auto"/>
        <w:jc w:val="center"/>
        <w:rPr>
          <w:rFonts w:ascii="Palatino Linotype" w:hAnsi="Palatino Linotype"/>
          <w:b/>
        </w:rPr>
      </w:pPr>
    </w:p>
    <w:p w14:paraId="1D14B2CB" w14:textId="0FB72E41" w:rsidR="00527E84" w:rsidRPr="00B65CE8" w:rsidRDefault="00527E84" w:rsidP="00527E84">
      <w:pPr>
        <w:spacing w:line="360" w:lineRule="auto"/>
        <w:jc w:val="both"/>
        <w:rPr>
          <w:rFonts w:ascii="Palatino Linotype" w:hAnsi="Palatino Linotype"/>
          <w:lang w:val="es-ES"/>
        </w:rPr>
      </w:pPr>
      <w:bookmarkStart w:id="0" w:name="_Toc476570283"/>
      <w:r w:rsidRPr="00B65CE8">
        <w:rPr>
          <w:rFonts w:ascii="Palatino Linotype" w:hAnsi="Palatino Linotype" w:cs="Arial"/>
          <w:b/>
        </w:rPr>
        <w:t>DE LA MODALIDAD DE ENTREGA</w:t>
      </w:r>
      <w:r w:rsidR="00561DA4" w:rsidRPr="00B65CE8">
        <w:rPr>
          <w:rFonts w:ascii="Palatino Linotype" w:hAnsi="Palatino Linotype" w:cs="Arial"/>
          <w:b/>
        </w:rPr>
        <w:t xml:space="preserve"> DE INFORMACIÓN.</w:t>
      </w:r>
      <w:r w:rsidRPr="00B65CE8">
        <w:rPr>
          <w:rFonts w:ascii="Palatino Linotype" w:hAnsi="Palatino Linotype"/>
          <w:lang w:val="es-ES"/>
        </w:rPr>
        <w:t xml:space="preserve"> Cuando que una solicitud de acceso a la información indique como modalidad de entrega, a través de correo electrónico, es necesario que el Sujeto Obligado de cumplimiento a la resolución a través de dos vías, la elegida por el solicitante y vía SAIMEX, con el fin de que este Órgano Garante tenga conocimiento que efectivamente se dé cumplimiento en los términos establecidos.</w:t>
      </w:r>
      <w:r w:rsidR="00561DA4" w:rsidRPr="00B65CE8">
        <w:rPr>
          <w:rFonts w:ascii="Palatino Linotype" w:hAnsi="Palatino Linotype"/>
          <w:lang w:val="es-ES"/>
        </w:rPr>
        <w:t xml:space="preserve"> </w:t>
      </w:r>
    </w:p>
    <w:p w14:paraId="702D8358" w14:textId="77777777" w:rsidR="00527E84" w:rsidRPr="00B65CE8" w:rsidRDefault="00527E84" w:rsidP="00710DF8">
      <w:pPr>
        <w:spacing w:line="360" w:lineRule="auto"/>
        <w:jc w:val="both"/>
        <w:rPr>
          <w:rFonts w:ascii="Palatino Linotype" w:eastAsia="Calibri" w:hAnsi="Palatino Linotype" w:cs="Arial"/>
          <w:b/>
          <w:szCs w:val="22"/>
          <w:lang w:val="es-ES" w:eastAsia="es-MX"/>
        </w:rPr>
      </w:pPr>
    </w:p>
    <w:p w14:paraId="311DECEC" w14:textId="471976D4" w:rsidR="00F10162" w:rsidRPr="00B65CE8" w:rsidRDefault="00710DF8" w:rsidP="00710DF8">
      <w:pPr>
        <w:spacing w:line="360" w:lineRule="auto"/>
        <w:jc w:val="both"/>
        <w:rPr>
          <w:rFonts w:ascii="Palatino Linotype" w:hAnsi="Palatino Linotype" w:cs="Arial"/>
        </w:rPr>
      </w:pPr>
      <w:r w:rsidRPr="00B65CE8">
        <w:rPr>
          <w:rFonts w:ascii="Palatino Linotype" w:eastAsia="Calibri" w:hAnsi="Palatino Linotype" w:cs="Arial"/>
          <w:b/>
          <w:szCs w:val="22"/>
          <w:lang w:val="es-ES" w:eastAsia="es-MX"/>
        </w:rPr>
        <w:t>DE LAS FORMALIDADES LEGALES DE LA CLASIFICACIÓN DE LA INFORMACIÓN.</w:t>
      </w:r>
      <w:r w:rsidRPr="00B65CE8">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B65CE8">
        <w:rPr>
          <w:rFonts w:ascii="Palatino Linotype" w:eastAsia="Calibri" w:hAnsi="Palatino Linotype" w:cs="Arial"/>
          <w:bCs/>
          <w:lang w:val="es-MX" w:eastAsia="en-US"/>
        </w:rPr>
        <w:t xml:space="preserve"> VIII,</w:t>
      </w:r>
      <w:r w:rsidRPr="00B65CE8">
        <w:rPr>
          <w:rFonts w:ascii="Palatino Linotype" w:eastAsia="Calibri" w:hAnsi="Palatino Linotype" w:cs="Arial"/>
          <w:szCs w:val="22"/>
          <w:lang w:val="es-ES" w:eastAsia="es-MX"/>
        </w:rPr>
        <w:t xml:space="preserve"> 122, 135 </w:t>
      </w:r>
      <w:r w:rsidRPr="00B65CE8">
        <w:rPr>
          <w:rFonts w:ascii="Palatino Linotype" w:hAnsi="Palatino Linotype" w:cs="Arial"/>
        </w:rPr>
        <w:t>143 y 149, así como los establecido en los Lineamientos Generales en Materia de Clasificación</w:t>
      </w:r>
      <w:r w:rsidRPr="00B65CE8">
        <w:rPr>
          <w:rFonts w:ascii="Palatino Linotype" w:hAnsi="Palatino Linotype"/>
        </w:rPr>
        <w:t xml:space="preserve"> </w:t>
      </w:r>
      <w:r w:rsidRPr="00B65CE8">
        <w:rPr>
          <w:rFonts w:ascii="Palatino Linotype" w:hAnsi="Palatino Linotype" w:cs="Arial"/>
        </w:rPr>
        <w:t>y Desclasificación de la Información.</w:t>
      </w:r>
    </w:p>
    <w:p w14:paraId="647C7C93" w14:textId="77777777" w:rsidR="00527E84" w:rsidRPr="00B65CE8" w:rsidRDefault="00527E84" w:rsidP="00710DF8">
      <w:pPr>
        <w:spacing w:line="360" w:lineRule="auto"/>
        <w:jc w:val="both"/>
        <w:rPr>
          <w:rFonts w:ascii="Palatino Linotype" w:hAnsi="Palatino Linotype" w:cs="Arial"/>
        </w:rPr>
      </w:pPr>
    </w:p>
    <w:p w14:paraId="1283E5AA" w14:textId="77777777" w:rsidR="00527E84" w:rsidRPr="00B65CE8" w:rsidRDefault="00527E84" w:rsidP="00710DF8">
      <w:pPr>
        <w:spacing w:line="360" w:lineRule="auto"/>
        <w:jc w:val="both"/>
        <w:rPr>
          <w:rFonts w:ascii="Palatino Linotype" w:hAnsi="Palatino Linotype" w:cs="Arial"/>
          <w:b/>
        </w:rPr>
      </w:pPr>
    </w:p>
    <w:p w14:paraId="405EC066" w14:textId="77777777" w:rsidR="00595F88" w:rsidRPr="00B65CE8" w:rsidRDefault="00595F88" w:rsidP="00710DF8">
      <w:pPr>
        <w:spacing w:line="360" w:lineRule="auto"/>
        <w:jc w:val="both"/>
        <w:rPr>
          <w:rFonts w:ascii="Palatino Linotype" w:hAnsi="Palatino Linotype" w:cs="Arial"/>
        </w:rPr>
      </w:pPr>
    </w:p>
    <w:p w14:paraId="09AEC2AB" w14:textId="77777777" w:rsidR="00595F88" w:rsidRPr="00B65CE8" w:rsidRDefault="00595F88" w:rsidP="00710DF8">
      <w:pPr>
        <w:spacing w:line="360" w:lineRule="auto"/>
        <w:jc w:val="both"/>
        <w:rPr>
          <w:rFonts w:ascii="Palatino Linotype" w:hAnsi="Palatino Linotype" w:cs="Arial"/>
        </w:rPr>
      </w:pPr>
    </w:p>
    <w:p w14:paraId="106EBE9D" w14:textId="77777777" w:rsidR="00595F88" w:rsidRPr="00B65CE8" w:rsidRDefault="00595F88" w:rsidP="00710DF8">
      <w:pPr>
        <w:spacing w:line="360" w:lineRule="auto"/>
        <w:jc w:val="both"/>
        <w:rPr>
          <w:rFonts w:ascii="Palatino Linotype" w:hAnsi="Palatino Linotype" w:cs="Arial"/>
        </w:rPr>
      </w:pPr>
    </w:p>
    <w:p w14:paraId="03935220" w14:textId="77777777" w:rsidR="00595F88" w:rsidRPr="00B65CE8" w:rsidRDefault="00595F88" w:rsidP="00710DF8">
      <w:pPr>
        <w:spacing w:line="360" w:lineRule="auto"/>
        <w:jc w:val="both"/>
        <w:rPr>
          <w:rFonts w:ascii="Palatino Linotype" w:eastAsia="MS Mincho" w:hAnsi="Palatino Linotype" w:cs="Times New Roman"/>
        </w:rPr>
      </w:pPr>
    </w:p>
    <w:bookmarkEnd w:id="0"/>
    <w:p w14:paraId="5C6AEE9C" w14:textId="2CC18FF4" w:rsidR="007C37D2" w:rsidRPr="00B65CE8" w:rsidRDefault="00721F66" w:rsidP="00957B2F">
      <w:pPr>
        <w:spacing w:line="360" w:lineRule="auto"/>
        <w:jc w:val="center"/>
        <w:rPr>
          <w:rFonts w:ascii="Palatino Linotype" w:hAnsi="Palatino Linotype"/>
        </w:rPr>
      </w:pPr>
      <w:r w:rsidRPr="00B65CE8">
        <w:rPr>
          <w:rFonts w:ascii="Palatino Linotype" w:hAnsi="Palatino Linotype"/>
          <w:b/>
        </w:rPr>
        <w:lastRenderedPageBreak/>
        <w:t>Índice</w:t>
      </w:r>
      <w:r w:rsidRPr="00B65CE8">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B65CE8" w:rsidRDefault="00DF1386" w:rsidP="00957B2F">
          <w:pPr>
            <w:pStyle w:val="TtulodeTDC"/>
            <w:spacing w:before="0" w:line="360" w:lineRule="auto"/>
            <w:rPr>
              <w:rFonts w:ascii="Palatino Linotype" w:hAnsi="Palatino Linotype"/>
            </w:rPr>
          </w:pPr>
        </w:p>
        <w:p w14:paraId="7C51A6D0" w14:textId="77777777" w:rsidR="00913E17" w:rsidRPr="00B65CE8" w:rsidRDefault="00DF1386">
          <w:pPr>
            <w:pStyle w:val="TDC1"/>
            <w:rPr>
              <w:noProof/>
              <w:sz w:val="22"/>
              <w:szCs w:val="22"/>
              <w:lang w:val="es-MX" w:eastAsia="es-MX"/>
            </w:rPr>
          </w:pPr>
          <w:r w:rsidRPr="00B65CE8">
            <w:rPr>
              <w:rFonts w:ascii="Palatino Linotype" w:hAnsi="Palatino Linotype"/>
            </w:rPr>
            <w:fldChar w:fldCharType="begin"/>
          </w:r>
          <w:r w:rsidRPr="00B65CE8">
            <w:rPr>
              <w:rFonts w:ascii="Palatino Linotype" w:hAnsi="Palatino Linotype"/>
            </w:rPr>
            <w:instrText xml:space="preserve"> TOC \o "1-3" \h \z \u </w:instrText>
          </w:r>
          <w:r w:rsidRPr="00B65CE8">
            <w:rPr>
              <w:rFonts w:ascii="Palatino Linotype" w:hAnsi="Palatino Linotype"/>
            </w:rPr>
            <w:fldChar w:fldCharType="separate"/>
          </w:r>
          <w:hyperlink w:anchor="_Toc516571560" w:history="1">
            <w:r w:rsidR="00913E17" w:rsidRPr="00B65CE8">
              <w:rPr>
                <w:rStyle w:val="Hipervnculo"/>
                <w:rFonts w:ascii="Palatino Linotype" w:hAnsi="Palatino Linotype"/>
                <w:b/>
                <w:noProof/>
              </w:rPr>
              <w:t>ANTECEDENTES</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_Toc516571560 \h </w:instrText>
            </w:r>
            <w:r w:rsidR="00913E17" w:rsidRPr="00B65CE8">
              <w:rPr>
                <w:noProof/>
                <w:webHidden/>
              </w:rPr>
            </w:r>
            <w:r w:rsidR="00913E17" w:rsidRPr="00B65CE8">
              <w:rPr>
                <w:noProof/>
                <w:webHidden/>
              </w:rPr>
              <w:fldChar w:fldCharType="separate"/>
            </w:r>
            <w:r w:rsidR="00017F41">
              <w:rPr>
                <w:noProof/>
                <w:webHidden/>
              </w:rPr>
              <w:t>3</w:t>
            </w:r>
            <w:r w:rsidR="00913E17" w:rsidRPr="00B65CE8">
              <w:rPr>
                <w:noProof/>
                <w:webHidden/>
              </w:rPr>
              <w:fldChar w:fldCharType="end"/>
            </w:r>
          </w:hyperlink>
        </w:p>
        <w:p w14:paraId="6379859A" w14:textId="77777777" w:rsidR="00913E17" w:rsidRPr="00B65CE8" w:rsidRDefault="0003684D">
          <w:pPr>
            <w:pStyle w:val="TDC1"/>
            <w:rPr>
              <w:noProof/>
              <w:sz w:val="22"/>
              <w:szCs w:val="22"/>
              <w:lang w:val="es-MX" w:eastAsia="es-MX"/>
            </w:rPr>
          </w:pPr>
          <w:hyperlink w:anchor="_Toc516571561" w:history="1">
            <w:r w:rsidR="00913E17" w:rsidRPr="00B65CE8">
              <w:rPr>
                <w:rStyle w:val="Hipervnculo"/>
                <w:rFonts w:ascii="Palatino Linotype" w:hAnsi="Palatino Linotype"/>
                <w:b/>
                <w:noProof/>
              </w:rPr>
              <w:t>CONSIDERANDO</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_Toc516571561 \h </w:instrText>
            </w:r>
            <w:r w:rsidR="00913E17" w:rsidRPr="00B65CE8">
              <w:rPr>
                <w:noProof/>
                <w:webHidden/>
              </w:rPr>
            </w:r>
            <w:r w:rsidR="00913E17" w:rsidRPr="00B65CE8">
              <w:rPr>
                <w:noProof/>
                <w:webHidden/>
              </w:rPr>
              <w:fldChar w:fldCharType="separate"/>
            </w:r>
            <w:r w:rsidR="00017F41">
              <w:rPr>
                <w:noProof/>
                <w:webHidden/>
              </w:rPr>
              <w:t>8</w:t>
            </w:r>
            <w:r w:rsidR="00913E17" w:rsidRPr="00B65CE8">
              <w:rPr>
                <w:noProof/>
                <w:webHidden/>
              </w:rPr>
              <w:fldChar w:fldCharType="end"/>
            </w:r>
          </w:hyperlink>
        </w:p>
        <w:p w14:paraId="48075184" w14:textId="77777777" w:rsidR="00913E17" w:rsidRPr="00B65CE8" w:rsidRDefault="0003684D">
          <w:pPr>
            <w:pStyle w:val="TDC2"/>
            <w:rPr>
              <w:noProof/>
              <w:sz w:val="22"/>
              <w:szCs w:val="22"/>
              <w:lang w:val="es-MX" w:eastAsia="es-MX"/>
            </w:rPr>
          </w:pPr>
          <w:hyperlink w:anchor="_Toc516571562" w:history="1">
            <w:r w:rsidR="00913E17" w:rsidRPr="00B65CE8">
              <w:rPr>
                <w:rStyle w:val="Hipervnculo"/>
                <w:rFonts w:ascii="Palatino Linotype" w:hAnsi="Palatino Linotype"/>
                <w:b/>
                <w:noProof/>
              </w:rPr>
              <w:t>PRIMERO. De la competencia</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_Toc516571562 \h </w:instrText>
            </w:r>
            <w:r w:rsidR="00913E17" w:rsidRPr="00B65CE8">
              <w:rPr>
                <w:noProof/>
                <w:webHidden/>
              </w:rPr>
            </w:r>
            <w:r w:rsidR="00913E17" w:rsidRPr="00B65CE8">
              <w:rPr>
                <w:noProof/>
                <w:webHidden/>
              </w:rPr>
              <w:fldChar w:fldCharType="separate"/>
            </w:r>
            <w:r w:rsidR="00017F41">
              <w:rPr>
                <w:noProof/>
                <w:webHidden/>
              </w:rPr>
              <w:t>8</w:t>
            </w:r>
            <w:r w:rsidR="00913E17" w:rsidRPr="00B65CE8">
              <w:rPr>
                <w:noProof/>
                <w:webHidden/>
              </w:rPr>
              <w:fldChar w:fldCharType="end"/>
            </w:r>
          </w:hyperlink>
        </w:p>
        <w:p w14:paraId="5BCF165C" w14:textId="77777777" w:rsidR="00913E17" w:rsidRPr="00B65CE8" w:rsidRDefault="0003684D">
          <w:pPr>
            <w:pStyle w:val="TDC2"/>
            <w:rPr>
              <w:noProof/>
              <w:sz w:val="22"/>
              <w:szCs w:val="22"/>
              <w:lang w:val="es-MX" w:eastAsia="es-MX"/>
            </w:rPr>
          </w:pPr>
          <w:hyperlink w:anchor="_Toc516571563" w:history="1">
            <w:r w:rsidR="00913E17" w:rsidRPr="00B65CE8">
              <w:rPr>
                <w:rStyle w:val="Hipervnculo"/>
                <w:rFonts w:ascii="Palatino Linotype" w:hAnsi="Palatino Linotype"/>
                <w:b/>
                <w:noProof/>
              </w:rPr>
              <w:t>SEGUNDO. De la oportunidad y procedencia.</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_Toc516571563 \h </w:instrText>
            </w:r>
            <w:r w:rsidR="00913E17" w:rsidRPr="00B65CE8">
              <w:rPr>
                <w:noProof/>
                <w:webHidden/>
              </w:rPr>
            </w:r>
            <w:r w:rsidR="00913E17" w:rsidRPr="00B65CE8">
              <w:rPr>
                <w:noProof/>
                <w:webHidden/>
              </w:rPr>
              <w:fldChar w:fldCharType="separate"/>
            </w:r>
            <w:r w:rsidR="00017F41">
              <w:rPr>
                <w:noProof/>
                <w:webHidden/>
              </w:rPr>
              <w:t>8</w:t>
            </w:r>
            <w:r w:rsidR="00913E17" w:rsidRPr="00B65CE8">
              <w:rPr>
                <w:noProof/>
                <w:webHidden/>
              </w:rPr>
              <w:fldChar w:fldCharType="end"/>
            </w:r>
          </w:hyperlink>
        </w:p>
        <w:p w14:paraId="3299A65B" w14:textId="77777777" w:rsidR="00913E17" w:rsidRPr="00B65CE8" w:rsidRDefault="0003684D">
          <w:pPr>
            <w:pStyle w:val="TDC1"/>
            <w:rPr>
              <w:noProof/>
              <w:sz w:val="22"/>
              <w:szCs w:val="22"/>
              <w:lang w:val="es-MX" w:eastAsia="es-MX"/>
            </w:rPr>
          </w:pPr>
          <w:hyperlink w:anchor="_Toc516571564" w:history="1">
            <w:r w:rsidR="00913E17" w:rsidRPr="00B65CE8">
              <w:rPr>
                <w:rStyle w:val="Hipervnculo"/>
                <w:rFonts w:ascii="Palatino Linotype" w:hAnsi="Palatino Linotype"/>
                <w:b/>
                <w:noProof/>
              </w:rPr>
              <w:t>TERCERO. Planteamiento de la Litis.</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_Toc516571564 \h </w:instrText>
            </w:r>
            <w:r w:rsidR="00913E17" w:rsidRPr="00B65CE8">
              <w:rPr>
                <w:noProof/>
                <w:webHidden/>
              </w:rPr>
            </w:r>
            <w:r w:rsidR="00913E17" w:rsidRPr="00B65CE8">
              <w:rPr>
                <w:noProof/>
                <w:webHidden/>
              </w:rPr>
              <w:fldChar w:fldCharType="separate"/>
            </w:r>
            <w:r w:rsidR="00017F41">
              <w:rPr>
                <w:noProof/>
                <w:webHidden/>
              </w:rPr>
              <w:t>9</w:t>
            </w:r>
            <w:r w:rsidR="00913E17" w:rsidRPr="00B65CE8">
              <w:rPr>
                <w:noProof/>
                <w:webHidden/>
              </w:rPr>
              <w:fldChar w:fldCharType="end"/>
            </w:r>
          </w:hyperlink>
        </w:p>
        <w:p w14:paraId="4B8FD038" w14:textId="77777777" w:rsidR="00913E17" w:rsidRPr="00B65CE8" w:rsidRDefault="0003684D">
          <w:pPr>
            <w:pStyle w:val="TDC1"/>
            <w:rPr>
              <w:noProof/>
              <w:sz w:val="22"/>
              <w:szCs w:val="22"/>
              <w:lang w:val="es-MX" w:eastAsia="es-MX"/>
            </w:rPr>
          </w:pPr>
          <w:hyperlink w:anchor="_Toc516571565" w:history="1">
            <w:r w:rsidR="00913E17" w:rsidRPr="00B65CE8">
              <w:rPr>
                <w:rStyle w:val="Hipervnculo"/>
                <w:rFonts w:ascii="Palatino Linotype" w:hAnsi="Palatino Linotype"/>
                <w:b/>
                <w:noProof/>
              </w:rPr>
              <w:t>CUARTO. Estudio y resolución del asunto.</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_Toc516571565 \h </w:instrText>
            </w:r>
            <w:r w:rsidR="00913E17" w:rsidRPr="00B65CE8">
              <w:rPr>
                <w:noProof/>
                <w:webHidden/>
              </w:rPr>
            </w:r>
            <w:r w:rsidR="00913E17" w:rsidRPr="00B65CE8">
              <w:rPr>
                <w:noProof/>
                <w:webHidden/>
              </w:rPr>
              <w:fldChar w:fldCharType="separate"/>
            </w:r>
            <w:r w:rsidR="00017F41">
              <w:rPr>
                <w:noProof/>
                <w:webHidden/>
              </w:rPr>
              <w:t>10</w:t>
            </w:r>
            <w:r w:rsidR="00913E17" w:rsidRPr="00B65CE8">
              <w:rPr>
                <w:noProof/>
                <w:webHidden/>
              </w:rPr>
              <w:fldChar w:fldCharType="end"/>
            </w:r>
          </w:hyperlink>
        </w:p>
        <w:p w14:paraId="6733C20B" w14:textId="77777777" w:rsidR="00913E17" w:rsidRPr="00B65CE8" w:rsidRDefault="0003684D">
          <w:pPr>
            <w:pStyle w:val="TDC2"/>
            <w:tabs>
              <w:tab w:val="left" w:pos="660"/>
            </w:tabs>
            <w:rPr>
              <w:noProof/>
              <w:sz w:val="22"/>
              <w:szCs w:val="22"/>
              <w:lang w:val="es-MX" w:eastAsia="es-MX"/>
            </w:rPr>
          </w:pPr>
          <w:hyperlink w:anchor="_Toc516571566" w:history="1">
            <w:r w:rsidR="00913E17" w:rsidRPr="00B65CE8">
              <w:rPr>
                <w:rStyle w:val="Hipervnculo"/>
                <w:rFonts w:ascii="Palatino Linotype" w:hAnsi="Palatino Linotype"/>
                <w:noProof/>
              </w:rPr>
              <w:t>A)</w:t>
            </w:r>
            <w:r w:rsidR="00913E17" w:rsidRPr="00B65CE8">
              <w:rPr>
                <w:noProof/>
                <w:sz w:val="22"/>
                <w:szCs w:val="22"/>
                <w:lang w:val="es-MX" w:eastAsia="es-MX"/>
              </w:rPr>
              <w:tab/>
            </w:r>
            <w:r w:rsidR="00913E17" w:rsidRPr="00B65CE8">
              <w:rPr>
                <w:rStyle w:val="Hipervnculo"/>
                <w:rFonts w:ascii="Palatino Linotype" w:hAnsi="Palatino Linotype"/>
                <w:b/>
                <w:noProof/>
              </w:rPr>
              <w:t>De la respuesta a la solicitud</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_Toc516571566 \h </w:instrText>
            </w:r>
            <w:r w:rsidR="00913E17" w:rsidRPr="00B65CE8">
              <w:rPr>
                <w:noProof/>
                <w:webHidden/>
              </w:rPr>
            </w:r>
            <w:r w:rsidR="00913E17" w:rsidRPr="00B65CE8">
              <w:rPr>
                <w:noProof/>
                <w:webHidden/>
              </w:rPr>
              <w:fldChar w:fldCharType="separate"/>
            </w:r>
            <w:r w:rsidR="00017F41">
              <w:rPr>
                <w:noProof/>
                <w:webHidden/>
              </w:rPr>
              <w:t>10</w:t>
            </w:r>
            <w:r w:rsidR="00913E17" w:rsidRPr="00B65CE8">
              <w:rPr>
                <w:noProof/>
                <w:webHidden/>
              </w:rPr>
              <w:fldChar w:fldCharType="end"/>
            </w:r>
          </w:hyperlink>
        </w:p>
        <w:p w14:paraId="47A807B2" w14:textId="77777777" w:rsidR="00913E17" w:rsidRPr="00B65CE8" w:rsidRDefault="0003684D">
          <w:pPr>
            <w:pStyle w:val="TDC2"/>
            <w:tabs>
              <w:tab w:val="left" w:pos="480"/>
            </w:tabs>
            <w:rPr>
              <w:noProof/>
              <w:sz w:val="22"/>
              <w:szCs w:val="22"/>
              <w:lang w:val="es-MX" w:eastAsia="es-MX"/>
            </w:rPr>
          </w:pPr>
          <w:hyperlink w:anchor="_Toc516571567" w:history="1">
            <w:r w:rsidR="00913E17" w:rsidRPr="00B65CE8">
              <w:rPr>
                <w:rStyle w:val="Hipervnculo"/>
                <w:rFonts w:ascii="Palatino Linotype" w:hAnsi="Palatino Linotype"/>
                <w:b/>
                <w:noProof/>
              </w:rPr>
              <w:t>B)</w:t>
            </w:r>
            <w:r w:rsidR="00913E17" w:rsidRPr="00B65CE8">
              <w:rPr>
                <w:noProof/>
                <w:sz w:val="22"/>
                <w:szCs w:val="22"/>
                <w:lang w:val="es-MX" w:eastAsia="es-MX"/>
              </w:rPr>
              <w:tab/>
            </w:r>
            <w:r w:rsidR="00913E17" w:rsidRPr="00B65CE8">
              <w:rPr>
                <w:rStyle w:val="Hipervnculo"/>
                <w:rFonts w:ascii="Palatino Linotype" w:hAnsi="Palatino Linotype"/>
                <w:b/>
                <w:noProof/>
              </w:rPr>
              <w:t>Fuente Obligacional</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_Toc516571567 \h </w:instrText>
            </w:r>
            <w:r w:rsidR="00913E17" w:rsidRPr="00B65CE8">
              <w:rPr>
                <w:noProof/>
                <w:webHidden/>
              </w:rPr>
            </w:r>
            <w:r w:rsidR="00913E17" w:rsidRPr="00B65CE8">
              <w:rPr>
                <w:noProof/>
                <w:webHidden/>
              </w:rPr>
              <w:fldChar w:fldCharType="separate"/>
            </w:r>
            <w:r w:rsidR="00017F41">
              <w:rPr>
                <w:noProof/>
                <w:webHidden/>
              </w:rPr>
              <w:t>15</w:t>
            </w:r>
            <w:r w:rsidR="00913E17" w:rsidRPr="00B65CE8">
              <w:rPr>
                <w:noProof/>
                <w:webHidden/>
              </w:rPr>
              <w:fldChar w:fldCharType="end"/>
            </w:r>
          </w:hyperlink>
        </w:p>
        <w:p w14:paraId="143C207E" w14:textId="77777777" w:rsidR="00913E17" w:rsidRPr="00B65CE8" w:rsidRDefault="0003684D">
          <w:pPr>
            <w:pStyle w:val="TDC2"/>
            <w:tabs>
              <w:tab w:val="left" w:pos="480"/>
            </w:tabs>
            <w:rPr>
              <w:noProof/>
              <w:sz w:val="22"/>
              <w:szCs w:val="22"/>
              <w:lang w:val="es-MX" w:eastAsia="es-MX"/>
            </w:rPr>
          </w:pPr>
          <w:hyperlink w:anchor="_Toc516571568" w:history="1">
            <w:r w:rsidR="00913E17" w:rsidRPr="00B65CE8">
              <w:rPr>
                <w:rStyle w:val="Hipervnculo"/>
                <w:rFonts w:ascii="Palatino Linotype" w:hAnsi="Palatino Linotype"/>
                <w:b/>
                <w:noProof/>
              </w:rPr>
              <w:t>C)</w:t>
            </w:r>
            <w:r w:rsidR="00913E17" w:rsidRPr="00B65CE8">
              <w:rPr>
                <w:noProof/>
                <w:sz w:val="22"/>
                <w:szCs w:val="22"/>
                <w:lang w:val="es-MX" w:eastAsia="es-MX"/>
              </w:rPr>
              <w:tab/>
            </w:r>
            <w:r w:rsidR="00913E17" w:rsidRPr="00B65CE8">
              <w:rPr>
                <w:rStyle w:val="Hipervnculo"/>
                <w:rFonts w:ascii="Palatino Linotype" w:hAnsi="Palatino Linotype"/>
                <w:b/>
                <w:noProof/>
              </w:rPr>
              <w:t>De la modalidad de entrega</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_Toc516571568 \h </w:instrText>
            </w:r>
            <w:r w:rsidR="00913E17" w:rsidRPr="00B65CE8">
              <w:rPr>
                <w:noProof/>
                <w:webHidden/>
              </w:rPr>
            </w:r>
            <w:r w:rsidR="00913E17" w:rsidRPr="00B65CE8">
              <w:rPr>
                <w:noProof/>
                <w:webHidden/>
              </w:rPr>
              <w:fldChar w:fldCharType="separate"/>
            </w:r>
            <w:r w:rsidR="00017F41">
              <w:rPr>
                <w:noProof/>
                <w:webHidden/>
              </w:rPr>
              <w:t>26</w:t>
            </w:r>
            <w:r w:rsidR="00913E17" w:rsidRPr="00B65CE8">
              <w:rPr>
                <w:noProof/>
                <w:webHidden/>
              </w:rPr>
              <w:fldChar w:fldCharType="end"/>
            </w:r>
          </w:hyperlink>
        </w:p>
        <w:p w14:paraId="61B739AB" w14:textId="77777777" w:rsidR="00913E17" w:rsidRPr="00B65CE8" w:rsidRDefault="0003684D">
          <w:pPr>
            <w:pStyle w:val="TDC1"/>
            <w:rPr>
              <w:noProof/>
              <w:sz w:val="22"/>
              <w:szCs w:val="22"/>
              <w:lang w:val="es-MX" w:eastAsia="es-MX"/>
            </w:rPr>
          </w:pPr>
          <w:hyperlink w:anchor="_Toc516571569" w:history="1">
            <w:r w:rsidR="00913E17" w:rsidRPr="00B65CE8">
              <w:rPr>
                <w:rStyle w:val="Hipervnculo"/>
                <w:rFonts w:ascii="Palatino Linotype" w:hAnsi="Palatino Linotype"/>
                <w:b/>
                <w:noProof/>
              </w:rPr>
              <w:t>QUINTO. De la Versión Pública</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_Toc516571569 \h </w:instrText>
            </w:r>
            <w:r w:rsidR="00913E17" w:rsidRPr="00B65CE8">
              <w:rPr>
                <w:noProof/>
                <w:webHidden/>
              </w:rPr>
            </w:r>
            <w:r w:rsidR="00913E17" w:rsidRPr="00B65CE8">
              <w:rPr>
                <w:noProof/>
                <w:webHidden/>
              </w:rPr>
              <w:fldChar w:fldCharType="separate"/>
            </w:r>
            <w:r w:rsidR="00017F41">
              <w:rPr>
                <w:noProof/>
                <w:webHidden/>
              </w:rPr>
              <w:t>29</w:t>
            </w:r>
            <w:r w:rsidR="00913E17" w:rsidRPr="00B65CE8">
              <w:rPr>
                <w:noProof/>
                <w:webHidden/>
              </w:rPr>
              <w:fldChar w:fldCharType="end"/>
            </w:r>
          </w:hyperlink>
        </w:p>
        <w:p w14:paraId="4D2C424B" w14:textId="77777777" w:rsidR="00913E17" w:rsidRPr="00B65CE8" w:rsidRDefault="0003684D">
          <w:pPr>
            <w:pStyle w:val="TDC2"/>
            <w:tabs>
              <w:tab w:val="left" w:pos="480"/>
            </w:tabs>
            <w:rPr>
              <w:noProof/>
              <w:sz w:val="22"/>
              <w:szCs w:val="22"/>
              <w:lang w:val="es-MX" w:eastAsia="es-MX"/>
            </w:rPr>
          </w:pPr>
          <w:hyperlink w:anchor="_Toc516571570" w:history="1">
            <w:r w:rsidR="00913E17" w:rsidRPr="00B65CE8">
              <w:rPr>
                <w:rStyle w:val="Hipervnculo"/>
                <w:rFonts w:ascii="Palatino Linotype" w:hAnsi="Palatino Linotype"/>
                <w:b/>
                <w:noProof/>
              </w:rPr>
              <w:t>A.</w:t>
            </w:r>
            <w:r w:rsidR="00913E17" w:rsidRPr="00B65CE8">
              <w:rPr>
                <w:noProof/>
                <w:sz w:val="22"/>
                <w:szCs w:val="22"/>
                <w:lang w:val="es-MX" w:eastAsia="es-MX"/>
              </w:rPr>
              <w:tab/>
            </w:r>
            <w:r w:rsidR="00913E17" w:rsidRPr="00B65CE8">
              <w:rPr>
                <w:rStyle w:val="Hipervnculo"/>
                <w:rFonts w:ascii="Palatino Linotype" w:hAnsi="Palatino Linotype"/>
                <w:b/>
                <w:noProof/>
              </w:rPr>
              <w:t>Requisitos previos.</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_Toc516571570 \h </w:instrText>
            </w:r>
            <w:r w:rsidR="00913E17" w:rsidRPr="00B65CE8">
              <w:rPr>
                <w:noProof/>
                <w:webHidden/>
              </w:rPr>
            </w:r>
            <w:r w:rsidR="00913E17" w:rsidRPr="00B65CE8">
              <w:rPr>
                <w:noProof/>
                <w:webHidden/>
              </w:rPr>
              <w:fldChar w:fldCharType="separate"/>
            </w:r>
            <w:r w:rsidR="00017F41">
              <w:rPr>
                <w:noProof/>
                <w:webHidden/>
              </w:rPr>
              <w:t>29</w:t>
            </w:r>
            <w:r w:rsidR="00913E17" w:rsidRPr="00B65CE8">
              <w:rPr>
                <w:noProof/>
                <w:webHidden/>
              </w:rPr>
              <w:fldChar w:fldCharType="end"/>
            </w:r>
          </w:hyperlink>
        </w:p>
        <w:p w14:paraId="35F803AD" w14:textId="77777777" w:rsidR="00913E17" w:rsidRPr="00B65CE8" w:rsidRDefault="0003684D">
          <w:pPr>
            <w:pStyle w:val="TDC2"/>
            <w:tabs>
              <w:tab w:val="left" w:pos="480"/>
            </w:tabs>
            <w:rPr>
              <w:noProof/>
              <w:sz w:val="22"/>
              <w:szCs w:val="22"/>
              <w:lang w:val="es-MX" w:eastAsia="es-MX"/>
            </w:rPr>
          </w:pPr>
          <w:hyperlink w:anchor="_Toc516571571" w:history="1">
            <w:r w:rsidR="00913E17" w:rsidRPr="00B65CE8">
              <w:rPr>
                <w:rStyle w:val="Hipervnculo"/>
                <w:rFonts w:ascii="Palatino Linotype" w:hAnsi="Palatino Linotype"/>
                <w:b/>
                <w:noProof/>
              </w:rPr>
              <w:t>B.</w:t>
            </w:r>
            <w:r w:rsidR="00913E17" w:rsidRPr="00B65CE8">
              <w:rPr>
                <w:noProof/>
                <w:sz w:val="22"/>
                <w:szCs w:val="22"/>
                <w:lang w:val="es-MX" w:eastAsia="es-MX"/>
              </w:rPr>
              <w:tab/>
            </w:r>
            <w:r w:rsidR="00913E17" w:rsidRPr="00B65CE8">
              <w:rPr>
                <w:rStyle w:val="Hipervnculo"/>
                <w:rFonts w:ascii="Palatino Linotype" w:hAnsi="Palatino Linotype"/>
                <w:b/>
                <w:noProof/>
              </w:rPr>
              <w:t>Supuesto de clasificación.</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_Toc516571571 \h </w:instrText>
            </w:r>
            <w:r w:rsidR="00913E17" w:rsidRPr="00B65CE8">
              <w:rPr>
                <w:noProof/>
                <w:webHidden/>
              </w:rPr>
            </w:r>
            <w:r w:rsidR="00913E17" w:rsidRPr="00B65CE8">
              <w:rPr>
                <w:noProof/>
                <w:webHidden/>
              </w:rPr>
              <w:fldChar w:fldCharType="separate"/>
            </w:r>
            <w:r w:rsidR="00017F41">
              <w:rPr>
                <w:noProof/>
                <w:webHidden/>
              </w:rPr>
              <w:t>30</w:t>
            </w:r>
            <w:r w:rsidR="00913E17" w:rsidRPr="00B65CE8">
              <w:rPr>
                <w:noProof/>
                <w:webHidden/>
              </w:rPr>
              <w:fldChar w:fldCharType="end"/>
            </w:r>
          </w:hyperlink>
        </w:p>
        <w:p w14:paraId="06B1C1D1" w14:textId="77777777" w:rsidR="00913E17" w:rsidRPr="00B65CE8" w:rsidRDefault="0003684D">
          <w:pPr>
            <w:pStyle w:val="TDC2"/>
            <w:tabs>
              <w:tab w:val="left" w:pos="480"/>
            </w:tabs>
            <w:rPr>
              <w:noProof/>
              <w:sz w:val="22"/>
              <w:szCs w:val="22"/>
              <w:lang w:val="es-MX" w:eastAsia="es-MX"/>
            </w:rPr>
          </w:pPr>
          <w:hyperlink w:anchor="_Toc516571572" w:history="1">
            <w:r w:rsidR="00913E17" w:rsidRPr="00B65CE8">
              <w:rPr>
                <w:rStyle w:val="Hipervnculo"/>
                <w:rFonts w:ascii="Palatino Linotype" w:hAnsi="Palatino Linotype"/>
                <w:b/>
                <w:noProof/>
              </w:rPr>
              <w:t>C.</w:t>
            </w:r>
            <w:r w:rsidR="00913E17" w:rsidRPr="00B65CE8">
              <w:rPr>
                <w:noProof/>
                <w:sz w:val="22"/>
                <w:szCs w:val="22"/>
                <w:lang w:val="es-MX" w:eastAsia="es-MX"/>
              </w:rPr>
              <w:tab/>
            </w:r>
            <w:r w:rsidR="00913E17" w:rsidRPr="00B65CE8">
              <w:rPr>
                <w:rStyle w:val="Hipervnculo"/>
                <w:rFonts w:ascii="Palatino Linotype" w:hAnsi="Palatino Linotype"/>
                <w:b/>
                <w:noProof/>
              </w:rPr>
              <w:t>La intervención del Comité de Transparencia.</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_Toc516571572 \h </w:instrText>
            </w:r>
            <w:r w:rsidR="00913E17" w:rsidRPr="00B65CE8">
              <w:rPr>
                <w:noProof/>
                <w:webHidden/>
              </w:rPr>
            </w:r>
            <w:r w:rsidR="00913E17" w:rsidRPr="00B65CE8">
              <w:rPr>
                <w:noProof/>
                <w:webHidden/>
              </w:rPr>
              <w:fldChar w:fldCharType="separate"/>
            </w:r>
            <w:r w:rsidR="00017F41">
              <w:rPr>
                <w:noProof/>
                <w:webHidden/>
              </w:rPr>
              <w:t>33</w:t>
            </w:r>
            <w:r w:rsidR="00913E17" w:rsidRPr="00B65CE8">
              <w:rPr>
                <w:noProof/>
                <w:webHidden/>
              </w:rPr>
              <w:fldChar w:fldCharType="end"/>
            </w:r>
          </w:hyperlink>
        </w:p>
        <w:p w14:paraId="6C652AB7" w14:textId="77777777" w:rsidR="00913E17" w:rsidRPr="00B65CE8" w:rsidRDefault="0003684D">
          <w:pPr>
            <w:pStyle w:val="TDC3"/>
            <w:tabs>
              <w:tab w:val="left" w:pos="1100"/>
              <w:tab w:val="right" w:leader="dot" w:pos="8779"/>
            </w:tabs>
            <w:rPr>
              <w:noProof/>
              <w:sz w:val="22"/>
              <w:szCs w:val="22"/>
              <w:lang w:val="es-MX" w:eastAsia="es-MX"/>
            </w:rPr>
          </w:pPr>
          <w:hyperlink w:anchor="_Toc516571573" w:history="1">
            <w:r w:rsidR="00913E17" w:rsidRPr="00B65CE8">
              <w:rPr>
                <w:rStyle w:val="Hipervnculo"/>
                <w:rFonts w:ascii="Palatino Linotype" w:hAnsi="Palatino Linotype"/>
                <w:b/>
                <w:noProof/>
              </w:rPr>
              <w:t>a)</w:t>
            </w:r>
            <w:r w:rsidR="00913E17" w:rsidRPr="00B65CE8">
              <w:rPr>
                <w:noProof/>
                <w:sz w:val="22"/>
                <w:szCs w:val="22"/>
                <w:lang w:val="es-MX" w:eastAsia="es-MX"/>
              </w:rPr>
              <w:tab/>
            </w:r>
            <w:r w:rsidR="00913E17" w:rsidRPr="00B65CE8">
              <w:rPr>
                <w:rStyle w:val="Hipervnculo"/>
                <w:rFonts w:ascii="Palatino Linotype" w:hAnsi="Palatino Linotype"/>
                <w:b/>
                <w:noProof/>
              </w:rPr>
              <w:t>Formalidades para emitir el acuerdo de clasificación.</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_Toc516571573 \h </w:instrText>
            </w:r>
            <w:r w:rsidR="00913E17" w:rsidRPr="00B65CE8">
              <w:rPr>
                <w:noProof/>
                <w:webHidden/>
              </w:rPr>
            </w:r>
            <w:r w:rsidR="00913E17" w:rsidRPr="00B65CE8">
              <w:rPr>
                <w:noProof/>
                <w:webHidden/>
              </w:rPr>
              <w:fldChar w:fldCharType="separate"/>
            </w:r>
            <w:r w:rsidR="00017F41">
              <w:rPr>
                <w:noProof/>
                <w:webHidden/>
              </w:rPr>
              <w:t>33</w:t>
            </w:r>
            <w:r w:rsidR="00913E17" w:rsidRPr="00B65CE8">
              <w:rPr>
                <w:noProof/>
                <w:webHidden/>
              </w:rPr>
              <w:fldChar w:fldCharType="end"/>
            </w:r>
          </w:hyperlink>
        </w:p>
        <w:p w14:paraId="0024ACBD" w14:textId="77777777" w:rsidR="00913E17" w:rsidRPr="00B65CE8" w:rsidRDefault="0003684D">
          <w:pPr>
            <w:pStyle w:val="TDC3"/>
            <w:tabs>
              <w:tab w:val="left" w:pos="1100"/>
              <w:tab w:val="right" w:leader="dot" w:pos="8779"/>
            </w:tabs>
            <w:rPr>
              <w:noProof/>
              <w:sz w:val="22"/>
              <w:szCs w:val="22"/>
              <w:lang w:val="es-MX" w:eastAsia="es-MX"/>
            </w:rPr>
          </w:pPr>
          <w:hyperlink w:anchor="_Toc516571574" w:history="1">
            <w:r w:rsidR="00913E17" w:rsidRPr="00B65CE8">
              <w:rPr>
                <w:rStyle w:val="Hipervnculo"/>
                <w:rFonts w:ascii="Palatino Linotype" w:hAnsi="Palatino Linotype"/>
                <w:b/>
                <w:noProof/>
              </w:rPr>
              <w:t>b)</w:t>
            </w:r>
            <w:r w:rsidR="00913E17" w:rsidRPr="00B65CE8">
              <w:rPr>
                <w:noProof/>
                <w:sz w:val="22"/>
                <w:szCs w:val="22"/>
                <w:lang w:val="es-MX" w:eastAsia="es-MX"/>
              </w:rPr>
              <w:tab/>
            </w:r>
            <w:r w:rsidR="00913E17" w:rsidRPr="00B65CE8">
              <w:rPr>
                <w:rStyle w:val="Hipervnculo"/>
                <w:rFonts w:ascii="Palatino Linotype" w:hAnsi="Palatino Linotype"/>
                <w:b/>
                <w:noProof/>
              </w:rPr>
              <w:t>Requisitos de fondo del acuerdo de clasificación</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_Toc516571574 \h </w:instrText>
            </w:r>
            <w:r w:rsidR="00913E17" w:rsidRPr="00B65CE8">
              <w:rPr>
                <w:noProof/>
                <w:webHidden/>
              </w:rPr>
            </w:r>
            <w:r w:rsidR="00913E17" w:rsidRPr="00B65CE8">
              <w:rPr>
                <w:noProof/>
                <w:webHidden/>
              </w:rPr>
              <w:fldChar w:fldCharType="separate"/>
            </w:r>
            <w:r w:rsidR="00017F41">
              <w:rPr>
                <w:noProof/>
                <w:webHidden/>
              </w:rPr>
              <w:t>35</w:t>
            </w:r>
            <w:r w:rsidR="00913E17" w:rsidRPr="00B65CE8">
              <w:rPr>
                <w:noProof/>
                <w:webHidden/>
              </w:rPr>
              <w:fldChar w:fldCharType="end"/>
            </w:r>
          </w:hyperlink>
        </w:p>
        <w:p w14:paraId="1A0384B0" w14:textId="77777777" w:rsidR="00913E17" w:rsidRPr="00B65CE8" w:rsidRDefault="0003684D">
          <w:pPr>
            <w:pStyle w:val="TDC1"/>
            <w:rPr>
              <w:noProof/>
              <w:sz w:val="22"/>
              <w:szCs w:val="22"/>
              <w:lang w:val="es-MX" w:eastAsia="es-MX"/>
            </w:rPr>
          </w:pPr>
          <w:hyperlink w:anchor="_Toc516571575" w:history="1">
            <w:r w:rsidR="00913E17" w:rsidRPr="00B65CE8">
              <w:rPr>
                <w:rStyle w:val="Hipervnculo"/>
                <w:rFonts w:ascii="Palatino Linotype" w:eastAsia="Calibri" w:hAnsi="Palatino Linotype"/>
                <w:b/>
                <w:noProof/>
                <w:lang w:val="es-ES"/>
              </w:rPr>
              <w:t>R E S O L U T I V O S</w:t>
            </w:r>
            <w:r w:rsidR="00913E17" w:rsidRPr="00B65CE8">
              <w:rPr>
                <w:noProof/>
                <w:webHidden/>
              </w:rPr>
              <w:tab/>
            </w:r>
            <w:r w:rsidR="00913E17" w:rsidRPr="00B65CE8">
              <w:rPr>
                <w:noProof/>
                <w:webHidden/>
              </w:rPr>
              <w:fldChar w:fldCharType="begin"/>
            </w:r>
            <w:r w:rsidR="00913E17" w:rsidRPr="00B65CE8">
              <w:rPr>
                <w:noProof/>
                <w:webHidden/>
              </w:rPr>
              <w:instrText xml:space="preserve"> PAGEREF _Toc516571575 \h </w:instrText>
            </w:r>
            <w:r w:rsidR="00913E17" w:rsidRPr="00B65CE8">
              <w:rPr>
                <w:noProof/>
                <w:webHidden/>
              </w:rPr>
            </w:r>
            <w:r w:rsidR="00913E17" w:rsidRPr="00B65CE8">
              <w:rPr>
                <w:noProof/>
                <w:webHidden/>
              </w:rPr>
              <w:fldChar w:fldCharType="separate"/>
            </w:r>
            <w:r w:rsidR="00017F41">
              <w:rPr>
                <w:noProof/>
                <w:webHidden/>
              </w:rPr>
              <w:t>40</w:t>
            </w:r>
            <w:r w:rsidR="00913E17" w:rsidRPr="00B65CE8">
              <w:rPr>
                <w:noProof/>
                <w:webHidden/>
              </w:rPr>
              <w:fldChar w:fldCharType="end"/>
            </w:r>
          </w:hyperlink>
        </w:p>
        <w:p w14:paraId="2C11FA96" w14:textId="77777777" w:rsidR="00DC36D1" w:rsidRPr="00B65CE8" w:rsidRDefault="00DF1386" w:rsidP="00DC36D1">
          <w:pPr>
            <w:spacing w:line="360" w:lineRule="auto"/>
            <w:rPr>
              <w:rFonts w:ascii="Palatino Linotype" w:hAnsi="Palatino Linotype"/>
              <w:b/>
              <w:bCs/>
              <w:lang w:val="es-ES"/>
            </w:rPr>
          </w:pPr>
          <w:r w:rsidRPr="00B65CE8">
            <w:rPr>
              <w:rFonts w:ascii="Palatino Linotype" w:hAnsi="Palatino Linotype"/>
              <w:b/>
              <w:bCs/>
              <w:lang w:val="es-ES"/>
            </w:rPr>
            <w:fldChar w:fldCharType="end"/>
          </w:r>
        </w:p>
      </w:sdtContent>
    </w:sdt>
    <w:p w14:paraId="53EB0947" w14:textId="77777777" w:rsidR="00F10162" w:rsidRPr="00B65CE8" w:rsidRDefault="00F10162" w:rsidP="00DC36D1">
      <w:pPr>
        <w:spacing w:line="360" w:lineRule="auto"/>
        <w:rPr>
          <w:rFonts w:ascii="Palatino Linotype" w:hAnsi="Palatino Linotype"/>
        </w:rPr>
      </w:pPr>
    </w:p>
    <w:p w14:paraId="7ACFC10E" w14:textId="77777777" w:rsidR="00F10162" w:rsidRPr="00B65CE8" w:rsidRDefault="00F10162" w:rsidP="00DC36D1">
      <w:pPr>
        <w:spacing w:line="360" w:lineRule="auto"/>
        <w:rPr>
          <w:rFonts w:ascii="Palatino Linotype" w:hAnsi="Palatino Linotype"/>
        </w:rPr>
      </w:pPr>
    </w:p>
    <w:p w14:paraId="0F2E353E" w14:textId="77777777" w:rsidR="00F10162" w:rsidRPr="00B65CE8" w:rsidRDefault="00F10162" w:rsidP="00DC36D1">
      <w:pPr>
        <w:spacing w:line="360" w:lineRule="auto"/>
        <w:rPr>
          <w:rFonts w:ascii="Palatino Linotype" w:hAnsi="Palatino Linotype"/>
        </w:rPr>
      </w:pPr>
    </w:p>
    <w:p w14:paraId="2089AA16" w14:textId="77777777" w:rsidR="0078293D" w:rsidRPr="00B65CE8" w:rsidRDefault="0078293D" w:rsidP="00DC36D1">
      <w:pPr>
        <w:spacing w:line="360" w:lineRule="auto"/>
        <w:rPr>
          <w:rFonts w:ascii="Palatino Linotype" w:hAnsi="Palatino Linotype"/>
        </w:rPr>
      </w:pPr>
    </w:p>
    <w:p w14:paraId="7ABD4870" w14:textId="77777777" w:rsidR="00F10162" w:rsidRPr="00B65CE8" w:rsidRDefault="00F10162" w:rsidP="00DC36D1">
      <w:pPr>
        <w:spacing w:line="360" w:lineRule="auto"/>
        <w:rPr>
          <w:rFonts w:ascii="Palatino Linotype" w:hAnsi="Palatino Linotype"/>
        </w:rPr>
      </w:pPr>
    </w:p>
    <w:p w14:paraId="15DE1DD7" w14:textId="77777777" w:rsidR="00595F88" w:rsidRPr="00B65CE8" w:rsidRDefault="00595F88" w:rsidP="00DC36D1">
      <w:pPr>
        <w:spacing w:line="360" w:lineRule="auto"/>
        <w:rPr>
          <w:rFonts w:ascii="Palatino Linotype" w:hAnsi="Palatino Linotype"/>
        </w:rPr>
      </w:pPr>
    </w:p>
    <w:p w14:paraId="052B6CB8" w14:textId="77777777" w:rsidR="00595F88" w:rsidRPr="00B65CE8" w:rsidRDefault="00595F88" w:rsidP="00DC36D1">
      <w:pPr>
        <w:spacing w:line="360" w:lineRule="auto"/>
        <w:rPr>
          <w:rFonts w:ascii="Palatino Linotype" w:hAnsi="Palatino Linotype"/>
        </w:rPr>
      </w:pPr>
    </w:p>
    <w:p w14:paraId="73F7F940" w14:textId="1F646106" w:rsidR="00662C69" w:rsidRPr="00B65CE8" w:rsidRDefault="009B11D6" w:rsidP="00F10162">
      <w:pPr>
        <w:spacing w:line="360" w:lineRule="auto"/>
        <w:jc w:val="both"/>
        <w:rPr>
          <w:rFonts w:ascii="Palatino Linotype" w:hAnsi="Palatino Linotype"/>
        </w:rPr>
      </w:pPr>
      <w:r w:rsidRPr="00B65CE8">
        <w:rPr>
          <w:rFonts w:ascii="Palatino Linotype" w:hAnsi="Palatino Linotype"/>
        </w:rPr>
        <w:lastRenderedPageBreak/>
        <w:t>R</w:t>
      </w:r>
      <w:r w:rsidR="00662C69" w:rsidRPr="00B65CE8">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B65CE8">
        <w:rPr>
          <w:rFonts w:ascii="Palatino Linotype" w:hAnsi="Palatino Linotype"/>
        </w:rPr>
        <w:t xml:space="preserve"> fecha</w:t>
      </w:r>
      <w:r w:rsidR="00662C69" w:rsidRPr="00B65CE8">
        <w:rPr>
          <w:rFonts w:ascii="Palatino Linotype" w:hAnsi="Palatino Linotype"/>
        </w:rPr>
        <w:t xml:space="preserve"> </w:t>
      </w:r>
      <w:r w:rsidR="00A31797" w:rsidRPr="00B65CE8">
        <w:rPr>
          <w:rFonts w:ascii="Palatino Linotype" w:hAnsi="Palatino Linotype"/>
        </w:rPr>
        <w:t xml:space="preserve">veinte (20) </w:t>
      </w:r>
      <w:r w:rsidR="00D41C4F">
        <w:rPr>
          <w:rFonts w:ascii="Palatino Linotype" w:hAnsi="Palatino Linotype"/>
        </w:rPr>
        <w:t xml:space="preserve">de junio </w:t>
      </w:r>
      <w:r w:rsidR="00C83112" w:rsidRPr="00B65CE8">
        <w:rPr>
          <w:rFonts w:ascii="Palatino Linotype" w:hAnsi="Palatino Linotype"/>
        </w:rPr>
        <w:t>de dos mil dieciocho</w:t>
      </w:r>
      <w:r w:rsidR="00863ACE" w:rsidRPr="00B65CE8">
        <w:rPr>
          <w:rFonts w:ascii="Palatino Linotype" w:hAnsi="Palatino Linotype"/>
        </w:rPr>
        <w:t>.</w:t>
      </w:r>
    </w:p>
    <w:p w14:paraId="3CDD0198" w14:textId="77777777" w:rsidR="0016091E" w:rsidRPr="00B65CE8" w:rsidRDefault="0016091E" w:rsidP="00957B2F">
      <w:pPr>
        <w:spacing w:line="360" w:lineRule="auto"/>
        <w:jc w:val="both"/>
        <w:rPr>
          <w:rFonts w:ascii="Palatino Linotype" w:hAnsi="Palatino Linotype"/>
        </w:rPr>
      </w:pPr>
    </w:p>
    <w:p w14:paraId="02C1324E" w14:textId="54AE44D8" w:rsidR="00662C69" w:rsidRPr="00B65CE8" w:rsidRDefault="00662C69" w:rsidP="00957B2F">
      <w:pPr>
        <w:spacing w:line="360" w:lineRule="auto"/>
        <w:jc w:val="both"/>
        <w:rPr>
          <w:rFonts w:ascii="Palatino Linotype" w:hAnsi="Palatino Linotype"/>
        </w:rPr>
      </w:pPr>
      <w:r w:rsidRPr="00B65CE8">
        <w:rPr>
          <w:rFonts w:ascii="Palatino Linotype" w:hAnsi="Palatino Linotype"/>
          <w:b/>
        </w:rPr>
        <w:t>VISTO</w:t>
      </w:r>
      <w:r w:rsidRPr="00B65CE8">
        <w:rPr>
          <w:rFonts w:ascii="Palatino Linotype" w:hAnsi="Palatino Linotype"/>
        </w:rPr>
        <w:t xml:space="preserve"> el expediente electrónico formado con motivo del recurso de revisión </w:t>
      </w:r>
      <w:r w:rsidR="00DF56FA" w:rsidRPr="00B65CE8">
        <w:rPr>
          <w:rFonts w:ascii="Palatino Linotype" w:hAnsi="Palatino Linotype" w:cs="Arial"/>
          <w:b/>
          <w:bCs/>
        </w:rPr>
        <w:t>0</w:t>
      </w:r>
      <w:r w:rsidR="00595F88" w:rsidRPr="00B65CE8">
        <w:rPr>
          <w:rFonts w:ascii="Palatino Linotype" w:hAnsi="Palatino Linotype" w:cs="Arial"/>
          <w:b/>
          <w:bCs/>
        </w:rPr>
        <w:t>1631</w:t>
      </w:r>
      <w:r w:rsidR="0003063D" w:rsidRPr="00B65CE8">
        <w:rPr>
          <w:rFonts w:ascii="Palatino Linotype" w:hAnsi="Palatino Linotype" w:cs="Arial"/>
          <w:b/>
          <w:bCs/>
        </w:rPr>
        <w:t>/INFOEM/IP/RR/201</w:t>
      </w:r>
      <w:r w:rsidR="000A7AE6" w:rsidRPr="00B65CE8">
        <w:rPr>
          <w:rFonts w:ascii="Palatino Linotype" w:hAnsi="Palatino Linotype" w:cs="Arial"/>
          <w:b/>
          <w:bCs/>
        </w:rPr>
        <w:t>8</w:t>
      </w:r>
      <w:r w:rsidRPr="00B65CE8">
        <w:rPr>
          <w:rFonts w:ascii="Palatino Linotype" w:hAnsi="Palatino Linotype" w:cs="Arial"/>
          <w:b/>
          <w:bCs/>
        </w:rPr>
        <w:t xml:space="preserve">, </w:t>
      </w:r>
      <w:r w:rsidRPr="00B65CE8">
        <w:rPr>
          <w:rFonts w:ascii="Palatino Linotype" w:hAnsi="Palatino Linotype"/>
        </w:rPr>
        <w:t xml:space="preserve">promovido por </w:t>
      </w:r>
      <w:r w:rsidR="001211A9" w:rsidRPr="0003684D">
        <w:rPr>
          <w:rFonts w:ascii="Palatino Linotype" w:hAnsi="Palatino Linotype"/>
          <w:b/>
          <w:szCs w:val="22"/>
          <w:highlight w:val="black"/>
        </w:rPr>
        <w:t>---------------------------------</w:t>
      </w:r>
      <w:r w:rsidR="001331F5" w:rsidRPr="00B65CE8">
        <w:rPr>
          <w:rFonts w:ascii="Palatino Linotype" w:hAnsi="Palatino Linotype"/>
          <w:b/>
          <w:szCs w:val="22"/>
        </w:rPr>
        <w:t xml:space="preserve">  </w:t>
      </w:r>
      <w:r w:rsidRPr="00B65CE8">
        <w:rPr>
          <w:rFonts w:ascii="Palatino Linotype" w:hAnsi="Palatino Linotype" w:cs="Arial"/>
        </w:rPr>
        <w:t xml:space="preserve">en su </w:t>
      </w:r>
      <w:r w:rsidR="00D83C17" w:rsidRPr="00B65CE8">
        <w:rPr>
          <w:rFonts w:ascii="Palatino Linotype" w:hAnsi="Palatino Linotype" w:cs="Arial"/>
        </w:rPr>
        <w:t>calidad</w:t>
      </w:r>
      <w:r w:rsidRPr="00B65CE8">
        <w:rPr>
          <w:rFonts w:ascii="Palatino Linotype" w:hAnsi="Palatino Linotype" w:cs="Arial"/>
        </w:rPr>
        <w:t xml:space="preserve"> de </w:t>
      </w:r>
      <w:r w:rsidRPr="00B65CE8">
        <w:rPr>
          <w:rFonts w:ascii="Palatino Linotype" w:hAnsi="Palatino Linotype" w:cs="Arial"/>
          <w:b/>
        </w:rPr>
        <w:t>RECURRENTE</w:t>
      </w:r>
      <w:r w:rsidR="00BE236A" w:rsidRPr="00B65CE8">
        <w:rPr>
          <w:rFonts w:ascii="Palatino Linotype" w:hAnsi="Palatino Linotype" w:cs="Arial"/>
        </w:rPr>
        <w:t>,</w:t>
      </w:r>
      <w:r w:rsidR="007716C6" w:rsidRPr="00B65CE8">
        <w:rPr>
          <w:rFonts w:ascii="Palatino Linotype" w:hAnsi="Palatino Linotype" w:cs="Arial"/>
        </w:rPr>
        <w:t xml:space="preserve"> en contra de la </w:t>
      </w:r>
      <w:r w:rsidR="005F0167" w:rsidRPr="00B65CE8">
        <w:rPr>
          <w:rFonts w:ascii="Palatino Linotype" w:hAnsi="Palatino Linotype" w:cs="Arial"/>
        </w:rPr>
        <w:t>r</w:t>
      </w:r>
      <w:r w:rsidR="009453DB" w:rsidRPr="00B65CE8">
        <w:rPr>
          <w:rFonts w:ascii="Palatino Linotype" w:hAnsi="Palatino Linotype" w:cs="Arial"/>
        </w:rPr>
        <w:t>espuesta</w:t>
      </w:r>
      <w:r w:rsidR="007716C6" w:rsidRPr="00B65CE8">
        <w:rPr>
          <w:rFonts w:ascii="Palatino Linotype" w:hAnsi="Palatino Linotype" w:cs="Arial"/>
        </w:rPr>
        <w:t xml:space="preserve"> del </w:t>
      </w:r>
      <w:r w:rsidR="0078293D" w:rsidRPr="00B65CE8">
        <w:rPr>
          <w:rFonts w:ascii="Palatino Linotype" w:hAnsi="Palatino Linotype"/>
          <w:b/>
          <w:bCs/>
          <w:szCs w:val="22"/>
        </w:rPr>
        <w:t xml:space="preserve">Ayuntamiento de </w:t>
      </w:r>
      <w:r w:rsidR="00595F88" w:rsidRPr="00B65CE8">
        <w:rPr>
          <w:rFonts w:ascii="Palatino Linotype" w:hAnsi="Palatino Linotype"/>
          <w:b/>
          <w:bCs/>
          <w:szCs w:val="22"/>
        </w:rPr>
        <w:t>Tlalnepantla de Baz</w:t>
      </w:r>
      <w:r w:rsidR="007237BF" w:rsidRPr="00B65CE8">
        <w:rPr>
          <w:rFonts w:ascii="Palatino Linotype" w:hAnsi="Palatino Linotype" w:cs="Arial"/>
        </w:rPr>
        <w:t>,</w:t>
      </w:r>
      <w:r w:rsidR="0036073F" w:rsidRPr="00B65CE8">
        <w:rPr>
          <w:rFonts w:ascii="Palatino Linotype" w:hAnsi="Palatino Linotype"/>
          <w:b/>
        </w:rPr>
        <w:t xml:space="preserve"> </w:t>
      </w:r>
      <w:r w:rsidRPr="00B65CE8">
        <w:rPr>
          <w:rFonts w:ascii="Palatino Linotype" w:hAnsi="Palatino Linotype"/>
        </w:rPr>
        <w:t>en lo sucesivo el</w:t>
      </w:r>
      <w:r w:rsidRPr="00B65CE8">
        <w:rPr>
          <w:rFonts w:ascii="Palatino Linotype" w:hAnsi="Palatino Linotype"/>
          <w:b/>
        </w:rPr>
        <w:t xml:space="preserve"> SUJETO OBLIGADO, </w:t>
      </w:r>
      <w:r w:rsidRPr="00B65CE8">
        <w:rPr>
          <w:rFonts w:ascii="Palatino Linotype" w:hAnsi="Palatino Linotype"/>
        </w:rPr>
        <w:t>se procede a dictar la presente resolución, con base en los siguientes:</w:t>
      </w:r>
    </w:p>
    <w:p w14:paraId="769E1410" w14:textId="5740327F" w:rsidR="00587366" w:rsidRPr="00B65CE8" w:rsidRDefault="00662C69" w:rsidP="00957B2F">
      <w:pPr>
        <w:pStyle w:val="Ttulo1"/>
        <w:spacing w:before="0" w:line="360" w:lineRule="auto"/>
        <w:jc w:val="center"/>
        <w:rPr>
          <w:rFonts w:ascii="Palatino Linotype" w:hAnsi="Palatino Linotype"/>
          <w:b/>
          <w:color w:val="auto"/>
          <w:sz w:val="24"/>
        </w:rPr>
      </w:pPr>
      <w:bookmarkStart w:id="1" w:name="_Toc516571560"/>
      <w:r w:rsidRPr="00B65CE8">
        <w:rPr>
          <w:rFonts w:ascii="Palatino Linotype" w:hAnsi="Palatino Linotype"/>
          <w:b/>
          <w:color w:val="auto"/>
          <w:sz w:val="24"/>
        </w:rPr>
        <w:t>ANTECEDENTES</w:t>
      </w:r>
      <w:bookmarkEnd w:id="1"/>
    </w:p>
    <w:p w14:paraId="1FB60AE9" w14:textId="3653DBEF" w:rsidR="00DB4BEF" w:rsidRPr="00B65CE8" w:rsidRDefault="001648EE" w:rsidP="00957B2F">
      <w:pPr>
        <w:pStyle w:val="Prrafodelista"/>
        <w:numPr>
          <w:ilvl w:val="0"/>
          <w:numId w:val="1"/>
        </w:numPr>
        <w:spacing w:line="360" w:lineRule="auto"/>
        <w:ind w:left="0" w:firstLine="0"/>
        <w:jc w:val="both"/>
        <w:rPr>
          <w:rFonts w:ascii="Palatino Linotype" w:eastAsia="Calibri" w:hAnsi="Palatino Linotype" w:cs="Arial"/>
          <w:lang w:val="es-ES"/>
        </w:rPr>
      </w:pPr>
      <w:r w:rsidRPr="00B65CE8">
        <w:rPr>
          <w:rFonts w:ascii="Palatino Linotype" w:eastAsia="Calibri" w:hAnsi="Palatino Linotype" w:cs="Arial"/>
          <w:lang w:val="es-ES"/>
        </w:rPr>
        <w:t xml:space="preserve">El día </w:t>
      </w:r>
      <w:r w:rsidR="00496BDB" w:rsidRPr="00B65CE8">
        <w:rPr>
          <w:rFonts w:ascii="Palatino Linotype" w:eastAsia="Calibri" w:hAnsi="Palatino Linotype" w:cs="Arial"/>
          <w:lang w:val="es-ES"/>
        </w:rPr>
        <w:t>diez</w:t>
      </w:r>
      <w:r w:rsidR="00DF56FA" w:rsidRPr="00B65CE8">
        <w:rPr>
          <w:rFonts w:ascii="Palatino Linotype" w:eastAsia="Calibri" w:hAnsi="Palatino Linotype" w:cs="Arial"/>
          <w:lang w:val="es-ES"/>
        </w:rPr>
        <w:t xml:space="preserve"> </w:t>
      </w:r>
      <w:r w:rsidR="00A13811" w:rsidRPr="00B65CE8">
        <w:rPr>
          <w:rFonts w:ascii="Palatino Linotype" w:eastAsia="Calibri" w:hAnsi="Palatino Linotype" w:cs="Arial"/>
          <w:lang w:val="es-ES"/>
        </w:rPr>
        <w:t>(</w:t>
      </w:r>
      <w:r w:rsidR="00496BDB" w:rsidRPr="00B65CE8">
        <w:rPr>
          <w:rFonts w:ascii="Palatino Linotype" w:eastAsia="Calibri" w:hAnsi="Palatino Linotype" w:cs="Arial"/>
          <w:lang w:val="es-ES"/>
        </w:rPr>
        <w:t>10</w:t>
      </w:r>
      <w:r w:rsidR="00A13811" w:rsidRPr="00B65CE8">
        <w:rPr>
          <w:rFonts w:ascii="Palatino Linotype" w:eastAsia="Calibri" w:hAnsi="Palatino Linotype" w:cs="Arial"/>
          <w:lang w:val="es-ES"/>
        </w:rPr>
        <w:t xml:space="preserve">) de </w:t>
      </w:r>
      <w:r w:rsidR="00496BDB" w:rsidRPr="00B65CE8">
        <w:rPr>
          <w:rFonts w:ascii="Palatino Linotype" w:eastAsia="Calibri" w:hAnsi="Palatino Linotype" w:cs="Arial"/>
          <w:lang w:val="es-ES"/>
        </w:rPr>
        <w:t>abril</w:t>
      </w:r>
      <w:r w:rsidR="00EF13C1" w:rsidRPr="00B65CE8">
        <w:rPr>
          <w:rFonts w:ascii="Palatino Linotype" w:eastAsia="Calibri" w:hAnsi="Palatino Linotype" w:cs="Arial"/>
          <w:lang w:val="es-ES"/>
        </w:rPr>
        <w:t xml:space="preserve"> </w:t>
      </w:r>
      <w:r w:rsidR="00AB274F" w:rsidRPr="00B65CE8">
        <w:rPr>
          <w:rFonts w:ascii="Palatino Linotype" w:eastAsia="Calibri" w:hAnsi="Palatino Linotype" w:cs="Arial"/>
          <w:lang w:val="es-ES"/>
        </w:rPr>
        <w:t xml:space="preserve">de </w:t>
      </w:r>
      <w:r w:rsidR="00DB4BEF" w:rsidRPr="00B65CE8">
        <w:rPr>
          <w:rFonts w:ascii="Palatino Linotype" w:eastAsia="Calibri" w:hAnsi="Palatino Linotype" w:cs="Arial"/>
          <w:lang w:val="es-ES"/>
        </w:rPr>
        <w:t xml:space="preserve">dos mil </w:t>
      </w:r>
      <w:r w:rsidR="008F2C40" w:rsidRPr="00B65CE8">
        <w:rPr>
          <w:rFonts w:ascii="Palatino Linotype" w:eastAsia="Calibri" w:hAnsi="Palatino Linotype" w:cs="Arial"/>
          <w:lang w:val="es-ES"/>
        </w:rPr>
        <w:t>dieci</w:t>
      </w:r>
      <w:r w:rsidR="001331F5" w:rsidRPr="00B65CE8">
        <w:rPr>
          <w:rFonts w:ascii="Palatino Linotype" w:eastAsia="Calibri" w:hAnsi="Palatino Linotype" w:cs="Arial"/>
          <w:lang w:val="es-ES"/>
        </w:rPr>
        <w:t>ocho</w:t>
      </w:r>
      <w:r w:rsidR="00DB4BEF" w:rsidRPr="00B65CE8">
        <w:rPr>
          <w:rFonts w:ascii="Palatino Linotype" w:eastAsia="Calibri" w:hAnsi="Palatino Linotype" w:cs="Arial"/>
          <w:sz w:val="28"/>
          <w:lang w:val="es-ES"/>
        </w:rPr>
        <w:t>,</w:t>
      </w:r>
      <w:r w:rsidR="00DB4BEF" w:rsidRPr="00B65CE8">
        <w:rPr>
          <w:rFonts w:ascii="Palatino Linotype" w:eastAsia="Calibri" w:hAnsi="Palatino Linotype" w:cs="Times New Roman"/>
          <w:sz w:val="28"/>
          <w:lang w:val="es-ES"/>
        </w:rPr>
        <w:t xml:space="preserve"> </w:t>
      </w:r>
      <w:r w:rsidR="001211A9" w:rsidRPr="0003684D">
        <w:rPr>
          <w:rFonts w:ascii="Palatino Linotype" w:hAnsi="Palatino Linotype"/>
          <w:b/>
          <w:szCs w:val="22"/>
          <w:highlight w:val="black"/>
        </w:rPr>
        <w:t>--------------------------</w:t>
      </w:r>
      <w:r w:rsidR="001331F5" w:rsidRPr="00B65CE8">
        <w:rPr>
          <w:rFonts w:ascii="Palatino Linotype" w:hAnsi="Palatino Linotype"/>
          <w:b/>
          <w:szCs w:val="22"/>
        </w:rPr>
        <w:t xml:space="preserve"> </w:t>
      </w:r>
      <w:r w:rsidR="00FB2648" w:rsidRPr="00B65CE8">
        <w:rPr>
          <w:rFonts w:ascii="Palatino Linotype" w:hAnsi="Palatino Linotype"/>
          <w:szCs w:val="22"/>
        </w:rPr>
        <w:t>presentó</w:t>
      </w:r>
      <w:r w:rsidR="00C9545D" w:rsidRPr="00B65CE8">
        <w:rPr>
          <w:rFonts w:ascii="Palatino Linotype" w:hAnsi="Palatino Linotype"/>
          <w:b/>
          <w:szCs w:val="22"/>
        </w:rPr>
        <w:t xml:space="preserve"> </w:t>
      </w:r>
      <w:r w:rsidR="003116A6" w:rsidRPr="00B65CE8">
        <w:rPr>
          <w:rFonts w:ascii="Palatino Linotype" w:eastAsia="Calibri" w:hAnsi="Palatino Linotype" w:cs="Arial"/>
          <w:lang w:val="es-ES"/>
        </w:rPr>
        <w:t xml:space="preserve">ante el </w:t>
      </w:r>
      <w:r w:rsidR="003116A6" w:rsidRPr="00B65CE8">
        <w:rPr>
          <w:rFonts w:ascii="Palatino Linotype" w:eastAsia="Calibri" w:hAnsi="Palatino Linotype" w:cs="Arial"/>
          <w:b/>
          <w:lang w:val="es-ES"/>
        </w:rPr>
        <w:t>SUJETO OBLIGADO</w:t>
      </w:r>
      <w:r w:rsidR="003116A6" w:rsidRPr="00B65CE8">
        <w:rPr>
          <w:rFonts w:ascii="Palatino Linotype" w:eastAsia="Calibri" w:hAnsi="Palatino Linotype" w:cs="Arial"/>
        </w:rPr>
        <w:t xml:space="preserve"> vía</w:t>
      </w:r>
      <w:r w:rsidR="00DB4BEF" w:rsidRPr="00B65CE8">
        <w:rPr>
          <w:rFonts w:ascii="Palatino Linotype" w:eastAsia="Calibri" w:hAnsi="Palatino Linotype" w:cs="Arial"/>
        </w:rPr>
        <w:t xml:space="preserve"> </w:t>
      </w:r>
      <w:r w:rsidR="00DB4BEF" w:rsidRPr="00B65CE8">
        <w:rPr>
          <w:rFonts w:ascii="Palatino Linotype" w:eastAsia="Calibri" w:hAnsi="Palatino Linotype" w:cs="Arial"/>
          <w:lang w:val="es-ES"/>
        </w:rPr>
        <w:t xml:space="preserve">Sistema de Acceso a la Información Mexiquense </w:t>
      </w:r>
      <w:r w:rsidR="00FB2648" w:rsidRPr="00B65CE8">
        <w:rPr>
          <w:rFonts w:ascii="Palatino Linotype" w:eastAsia="Calibri" w:hAnsi="Palatino Linotype" w:cs="Arial"/>
          <w:lang w:val="es-ES"/>
        </w:rPr>
        <w:t>(</w:t>
      </w:r>
      <w:r w:rsidR="00DB4BEF" w:rsidRPr="00B65CE8">
        <w:rPr>
          <w:rFonts w:ascii="Palatino Linotype" w:eastAsia="Calibri" w:hAnsi="Palatino Linotype" w:cs="Arial"/>
          <w:b/>
          <w:lang w:val="es-ES"/>
        </w:rPr>
        <w:t>SAIMEX</w:t>
      </w:r>
      <w:r w:rsidR="00FB2648" w:rsidRPr="00B65CE8">
        <w:rPr>
          <w:rFonts w:ascii="Palatino Linotype" w:eastAsia="Calibri" w:hAnsi="Palatino Linotype" w:cs="Arial"/>
          <w:b/>
          <w:lang w:val="es-ES"/>
        </w:rPr>
        <w:t>)</w:t>
      </w:r>
      <w:r w:rsidR="008A66FC" w:rsidRPr="00B65CE8">
        <w:rPr>
          <w:rFonts w:ascii="Palatino Linotype" w:eastAsia="Calibri" w:hAnsi="Palatino Linotype" w:cs="Arial"/>
          <w:lang w:val="es-ES"/>
        </w:rPr>
        <w:t xml:space="preserve"> </w:t>
      </w:r>
      <w:r w:rsidR="00DB4BEF" w:rsidRPr="00B65CE8">
        <w:rPr>
          <w:rFonts w:ascii="Palatino Linotype" w:eastAsia="Calibri" w:hAnsi="Palatino Linotype" w:cs="Arial"/>
          <w:lang w:val="es-ES"/>
        </w:rPr>
        <w:t xml:space="preserve">la solicitud de información pública registrada con el número </w:t>
      </w:r>
      <w:r w:rsidR="009453DB" w:rsidRPr="00B65CE8">
        <w:rPr>
          <w:rFonts w:ascii="Palatino Linotype" w:hAnsi="Palatino Linotype"/>
          <w:b/>
          <w:bCs/>
        </w:rPr>
        <w:t>00</w:t>
      </w:r>
      <w:r w:rsidR="00496BDB" w:rsidRPr="00B65CE8">
        <w:rPr>
          <w:rFonts w:ascii="Palatino Linotype" w:hAnsi="Palatino Linotype"/>
          <w:b/>
          <w:bCs/>
        </w:rPr>
        <w:t>176</w:t>
      </w:r>
      <w:r w:rsidR="009453DB" w:rsidRPr="00B65CE8">
        <w:rPr>
          <w:rFonts w:ascii="Palatino Linotype" w:hAnsi="Palatino Linotype"/>
          <w:b/>
          <w:bCs/>
        </w:rPr>
        <w:t>/</w:t>
      </w:r>
      <w:r w:rsidR="00496BDB" w:rsidRPr="00B65CE8">
        <w:rPr>
          <w:rFonts w:ascii="Palatino Linotype" w:hAnsi="Palatino Linotype"/>
          <w:b/>
          <w:bCs/>
        </w:rPr>
        <w:t>TLALNEPA</w:t>
      </w:r>
      <w:r w:rsidR="00A94951" w:rsidRPr="00B65CE8">
        <w:rPr>
          <w:rFonts w:ascii="Palatino Linotype" w:hAnsi="Palatino Linotype"/>
          <w:b/>
          <w:bCs/>
        </w:rPr>
        <w:t>/IP</w:t>
      </w:r>
      <w:r w:rsidR="009453DB" w:rsidRPr="00B65CE8">
        <w:rPr>
          <w:rFonts w:ascii="Palatino Linotype" w:hAnsi="Palatino Linotype"/>
          <w:b/>
          <w:bCs/>
        </w:rPr>
        <w:t>/201</w:t>
      </w:r>
      <w:r w:rsidR="001331F5" w:rsidRPr="00B65CE8">
        <w:rPr>
          <w:rFonts w:ascii="Palatino Linotype" w:hAnsi="Palatino Linotype"/>
          <w:b/>
          <w:bCs/>
        </w:rPr>
        <w:t>8</w:t>
      </w:r>
      <w:r w:rsidR="007173CB" w:rsidRPr="00B65CE8">
        <w:rPr>
          <w:rFonts w:ascii="Palatino Linotype" w:hAnsi="Palatino Linotype"/>
          <w:b/>
          <w:bCs/>
        </w:rPr>
        <w:t>;</w:t>
      </w:r>
      <w:r w:rsidR="00DB4BEF" w:rsidRPr="00B65CE8">
        <w:rPr>
          <w:rFonts w:ascii="Palatino Linotype" w:eastAsia="Calibri" w:hAnsi="Palatino Linotype" w:cs="Arial"/>
          <w:lang w:val="es-ES"/>
        </w:rPr>
        <w:t xml:space="preserve"> </w:t>
      </w:r>
      <w:r w:rsidR="0078293D" w:rsidRPr="00B65CE8">
        <w:rPr>
          <w:rFonts w:ascii="Palatino Linotype" w:eastAsia="Calibri" w:hAnsi="Palatino Linotype" w:cs="Arial"/>
          <w:lang w:val="es-ES"/>
        </w:rPr>
        <w:t xml:space="preserve">mediante la cual </w:t>
      </w:r>
      <w:r w:rsidR="00F302DE" w:rsidRPr="00B65CE8">
        <w:rPr>
          <w:rFonts w:ascii="Palatino Linotype" w:eastAsia="Calibri" w:hAnsi="Palatino Linotype" w:cs="Arial"/>
          <w:lang w:val="es-ES"/>
        </w:rPr>
        <w:t xml:space="preserve">adjuntó el documento electrónico denominado </w:t>
      </w:r>
      <w:r w:rsidR="00F302DE" w:rsidRPr="00B65CE8">
        <w:rPr>
          <w:rFonts w:ascii="Palatino Linotype" w:eastAsia="Calibri" w:hAnsi="Palatino Linotype" w:cs="Arial"/>
          <w:b/>
          <w:i/>
          <w:sz w:val="22"/>
          <w:lang w:val="es-ES"/>
        </w:rPr>
        <w:t>contrato de obra 10 millones deportivo caracoles.pdf</w:t>
      </w:r>
      <w:r w:rsidR="00F302DE" w:rsidRPr="00B65CE8">
        <w:rPr>
          <w:rFonts w:ascii="Palatino Linotype" w:eastAsia="Calibri" w:hAnsi="Palatino Linotype" w:cs="Arial"/>
          <w:lang w:val="es-ES"/>
        </w:rPr>
        <w:t xml:space="preserve"> y </w:t>
      </w:r>
      <w:r w:rsidR="0078293D" w:rsidRPr="00B65CE8">
        <w:rPr>
          <w:rFonts w:ascii="Palatino Linotype" w:eastAsia="Calibri" w:hAnsi="Palatino Linotype" w:cs="Arial"/>
          <w:lang w:val="es-ES"/>
        </w:rPr>
        <w:t>manifestó lo siguiente:</w:t>
      </w:r>
    </w:p>
    <w:p w14:paraId="23D6E32B" w14:textId="77777777" w:rsidR="0016091E" w:rsidRPr="00B65CE8" w:rsidRDefault="0016091E" w:rsidP="00957B2F">
      <w:pPr>
        <w:pStyle w:val="Prrafodelista"/>
        <w:spacing w:line="360" w:lineRule="auto"/>
        <w:ind w:left="0"/>
        <w:jc w:val="both"/>
        <w:rPr>
          <w:rFonts w:ascii="Palatino Linotype" w:eastAsia="Calibri" w:hAnsi="Palatino Linotype" w:cs="Arial"/>
          <w:lang w:val="es-ES"/>
        </w:rPr>
      </w:pPr>
    </w:p>
    <w:p w14:paraId="1FACC4E2" w14:textId="1F5B04BD" w:rsidR="005F0167" w:rsidRPr="00B65CE8" w:rsidRDefault="00E76AB6" w:rsidP="00957B2F">
      <w:pPr>
        <w:spacing w:line="360" w:lineRule="auto"/>
        <w:ind w:left="567" w:right="567"/>
        <w:jc w:val="both"/>
        <w:rPr>
          <w:rFonts w:ascii="Palatino Linotype" w:eastAsia="Times New Roman" w:hAnsi="Palatino Linotype" w:cs="Times New Roman"/>
          <w:i/>
          <w:sz w:val="22"/>
          <w:szCs w:val="14"/>
          <w:lang w:val="es-ES"/>
        </w:rPr>
      </w:pPr>
      <w:r w:rsidRPr="00B65CE8">
        <w:rPr>
          <w:rFonts w:ascii="Palatino Linotype" w:eastAsia="Times New Roman" w:hAnsi="Palatino Linotype" w:cs="Times New Roman"/>
          <w:i/>
          <w:sz w:val="22"/>
          <w:szCs w:val="14"/>
          <w:lang w:val="es-ES"/>
        </w:rPr>
        <w:t>“</w:t>
      </w:r>
      <w:r w:rsidR="00496BDB" w:rsidRPr="00B65CE8">
        <w:rPr>
          <w:rFonts w:ascii="Palatino Linotype" w:eastAsia="Times New Roman" w:hAnsi="Palatino Linotype" w:cs="Times New Roman"/>
          <w:i/>
          <w:sz w:val="22"/>
          <w:szCs w:val="14"/>
          <w:lang w:val="es-ES"/>
        </w:rPr>
        <w:t xml:space="preserve">Los Ayuntamientos están obligados a la presentación de Informes Financieros, lo cual está previsto por la fracción II, del artículo 4 de la Ley de Fiscalización Superior del Estado de </w:t>
      </w:r>
      <w:proofErr w:type="spellStart"/>
      <w:r w:rsidR="00496BDB" w:rsidRPr="00B65CE8">
        <w:rPr>
          <w:rFonts w:ascii="Palatino Linotype" w:eastAsia="Times New Roman" w:hAnsi="Palatino Linotype" w:cs="Times New Roman"/>
          <w:i/>
          <w:sz w:val="22"/>
          <w:szCs w:val="14"/>
          <w:lang w:val="es-ES"/>
        </w:rPr>
        <w:t>Mexico</w:t>
      </w:r>
      <w:proofErr w:type="spellEnd"/>
      <w:r w:rsidR="00496BDB" w:rsidRPr="00B65CE8">
        <w:rPr>
          <w:rFonts w:ascii="Palatino Linotype" w:eastAsia="Times New Roman" w:hAnsi="Palatino Linotype" w:cs="Times New Roman"/>
          <w:i/>
          <w:sz w:val="22"/>
          <w:szCs w:val="14"/>
          <w:lang w:val="es-ES"/>
        </w:rPr>
        <w:t xml:space="preserve">. En cumplimiento a las atribuciones, enmarcadas en la Ley de Fiscalización Superior, el Órgano Superior de Fiscalización del Estado de </w:t>
      </w:r>
      <w:proofErr w:type="spellStart"/>
      <w:r w:rsidR="00496BDB" w:rsidRPr="00B65CE8">
        <w:rPr>
          <w:rFonts w:ascii="Palatino Linotype" w:eastAsia="Times New Roman" w:hAnsi="Palatino Linotype" w:cs="Times New Roman"/>
          <w:i/>
          <w:sz w:val="22"/>
          <w:szCs w:val="14"/>
          <w:lang w:val="es-ES"/>
        </w:rPr>
        <w:t>Mexico</w:t>
      </w:r>
      <w:proofErr w:type="spellEnd"/>
      <w:r w:rsidR="00496BDB" w:rsidRPr="00B65CE8">
        <w:rPr>
          <w:rFonts w:ascii="Palatino Linotype" w:eastAsia="Times New Roman" w:hAnsi="Palatino Linotype" w:cs="Times New Roman"/>
          <w:i/>
          <w:sz w:val="22"/>
          <w:szCs w:val="14"/>
          <w:lang w:val="es-ES"/>
        </w:rPr>
        <w:t xml:space="preserve"> emite los presentes lineamientos con la finalidad de definir los criterios, los formatos y la documentación necesaria para presentar los informes mensuales El contenido de los lineamientos está dividido en: la presentación, el objetivo, el marco legal de actuación, </w:t>
      </w:r>
      <w:r w:rsidR="00496BDB" w:rsidRPr="00B65CE8">
        <w:rPr>
          <w:rFonts w:ascii="Palatino Linotype" w:eastAsia="Times New Roman" w:hAnsi="Palatino Linotype" w:cs="Times New Roman"/>
          <w:i/>
          <w:sz w:val="22"/>
          <w:szCs w:val="14"/>
          <w:lang w:val="es-ES"/>
        </w:rPr>
        <w:lastRenderedPageBreak/>
        <w:t xml:space="preserve">las disposiciones generales, las disposiciones específicas y la integración del informe mensual a esta dependencia, dentro de los 20 días hábiles siguientes al termino del mes, conforme a lo siguiente: Disco 1.- Información Patrimonial (Contable y Administrativa) Disco2.- Información presupuestal de bienes muebles e inmuebles y de recaudación de predio y agua Disco3.- Información de Obra Disco 4.- Información de </w:t>
      </w:r>
      <w:proofErr w:type="spellStart"/>
      <w:r w:rsidR="00496BDB" w:rsidRPr="00B65CE8">
        <w:rPr>
          <w:rFonts w:ascii="Palatino Linotype" w:eastAsia="Times New Roman" w:hAnsi="Palatino Linotype" w:cs="Times New Roman"/>
          <w:i/>
          <w:sz w:val="22"/>
          <w:szCs w:val="14"/>
          <w:lang w:val="es-ES"/>
        </w:rPr>
        <w:t>nomina</w:t>
      </w:r>
      <w:proofErr w:type="spellEnd"/>
      <w:r w:rsidR="00496BDB" w:rsidRPr="00B65CE8">
        <w:rPr>
          <w:rFonts w:ascii="Palatino Linotype" w:eastAsia="Times New Roman" w:hAnsi="Palatino Linotype" w:cs="Times New Roman"/>
          <w:i/>
          <w:sz w:val="22"/>
          <w:szCs w:val="14"/>
          <w:lang w:val="es-ES"/>
        </w:rPr>
        <w:t xml:space="preserve"> Disco 5.- Imágenes digitalizadas Disco 6.- Información de </w:t>
      </w:r>
      <w:proofErr w:type="spellStart"/>
      <w:r w:rsidR="00496BDB" w:rsidRPr="00B65CE8">
        <w:rPr>
          <w:rFonts w:ascii="Palatino Linotype" w:eastAsia="Times New Roman" w:hAnsi="Palatino Linotype" w:cs="Times New Roman"/>
          <w:i/>
          <w:sz w:val="22"/>
          <w:szCs w:val="14"/>
          <w:lang w:val="es-ES"/>
        </w:rPr>
        <w:t>Evaluacion</w:t>
      </w:r>
      <w:proofErr w:type="spellEnd"/>
      <w:r w:rsidR="00496BDB" w:rsidRPr="00B65CE8">
        <w:rPr>
          <w:rFonts w:ascii="Palatino Linotype" w:eastAsia="Times New Roman" w:hAnsi="Palatino Linotype" w:cs="Times New Roman"/>
          <w:i/>
          <w:sz w:val="22"/>
          <w:szCs w:val="14"/>
          <w:lang w:val="es-ES"/>
        </w:rPr>
        <w:t xml:space="preserve"> Programática En ese orden de ideas, solicito que del contrato No.- TLAL-DGOP-PIM-LP-012-14 (el cual anexo), firmado el 24 de Noviembre de 2014, se me entregue: •</w:t>
      </w:r>
      <w:r w:rsidR="00496BDB" w:rsidRPr="00B65CE8">
        <w:rPr>
          <w:rFonts w:ascii="Palatino Linotype" w:eastAsia="Times New Roman" w:hAnsi="Palatino Linotype" w:cs="Times New Roman"/>
          <w:i/>
          <w:sz w:val="22"/>
          <w:szCs w:val="14"/>
          <w:lang w:val="es-ES"/>
        </w:rPr>
        <w:tab/>
        <w:t>Disco2 Información presupuestal del mes de Noviembre-Diciembre del contrato No.- TLAL-DGOP-PIM-LP-012-14, así como meses sucesivo, hasta la terminación de la obra •</w:t>
      </w:r>
      <w:r w:rsidR="00496BDB" w:rsidRPr="00B65CE8">
        <w:rPr>
          <w:rFonts w:ascii="Palatino Linotype" w:eastAsia="Times New Roman" w:hAnsi="Palatino Linotype" w:cs="Times New Roman"/>
          <w:i/>
          <w:sz w:val="22"/>
          <w:szCs w:val="14"/>
          <w:lang w:val="es-ES"/>
        </w:rPr>
        <w:tab/>
        <w:t>Disco 3 Información de Obra contrato No.- TLAL-DGOP-PIM-LP-012-14, del mes de Noviembre 2014-Diciembre 2014, así como meses sucesivos, hasta la terminación de la obra •</w:t>
      </w:r>
      <w:r w:rsidR="00496BDB" w:rsidRPr="00B65CE8">
        <w:rPr>
          <w:rFonts w:ascii="Palatino Linotype" w:eastAsia="Times New Roman" w:hAnsi="Palatino Linotype" w:cs="Times New Roman"/>
          <w:i/>
          <w:sz w:val="22"/>
          <w:szCs w:val="14"/>
          <w:lang w:val="es-ES"/>
        </w:rPr>
        <w:tab/>
        <w:t>En caso que dicha obra haya sido SUSPENDIDA, se me indique en cuál de los discos se hace mención de dicha SUSPENSION, y me sea entregado el disco donde quedo establecida la SUSPENSIÓN. Así mismo solicito el disco actual, donde se hable de dicha SUSPENSION</w:t>
      </w:r>
      <w:r w:rsidRPr="00B65CE8">
        <w:rPr>
          <w:rFonts w:ascii="Palatino Linotype" w:eastAsia="Times New Roman" w:hAnsi="Palatino Linotype" w:cs="Times New Roman"/>
          <w:i/>
          <w:sz w:val="22"/>
          <w:szCs w:val="14"/>
          <w:lang w:val="es-ES"/>
        </w:rPr>
        <w:t>” (</w:t>
      </w:r>
      <w:r w:rsidR="00C83B8D" w:rsidRPr="00B65CE8">
        <w:rPr>
          <w:rFonts w:ascii="Palatino Linotype" w:eastAsia="Times New Roman" w:hAnsi="Palatino Linotype" w:cs="Times New Roman"/>
          <w:i/>
          <w:sz w:val="22"/>
          <w:szCs w:val="14"/>
          <w:lang w:val="es-ES"/>
        </w:rPr>
        <w:t>Sic)</w:t>
      </w:r>
    </w:p>
    <w:p w14:paraId="6EB820B2" w14:textId="77777777" w:rsidR="00F302DE" w:rsidRPr="00B65CE8" w:rsidRDefault="00F302DE" w:rsidP="00957B2F">
      <w:pPr>
        <w:spacing w:line="360" w:lineRule="auto"/>
        <w:ind w:left="567" w:right="567"/>
        <w:jc w:val="both"/>
        <w:rPr>
          <w:rFonts w:ascii="Palatino Linotype" w:eastAsia="Times New Roman" w:hAnsi="Palatino Linotype" w:cs="Times New Roman"/>
          <w:i/>
          <w:sz w:val="22"/>
          <w:szCs w:val="14"/>
          <w:lang w:val="es-ES"/>
        </w:rPr>
      </w:pPr>
    </w:p>
    <w:p w14:paraId="28CB35DD" w14:textId="3BFCC699" w:rsidR="00F302DE" w:rsidRPr="00B65CE8" w:rsidRDefault="00F302DE" w:rsidP="00F302DE">
      <w:pPr>
        <w:pStyle w:val="Prrafodelista"/>
        <w:numPr>
          <w:ilvl w:val="0"/>
          <w:numId w:val="32"/>
        </w:numPr>
        <w:spacing w:line="360" w:lineRule="auto"/>
        <w:ind w:left="851" w:right="567"/>
        <w:jc w:val="both"/>
        <w:rPr>
          <w:rFonts w:ascii="Palatino Linotype" w:eastAsia="Times New Roman" w:hAnsi="Palatino Linotype" w:cs="Times New Roman"/>
          <w:i/>
          <w:sz w:val="22"/>
          <w:szCs w:val="14"/>
          <w:lang w:val="es-ES"/>
        </w:rPr>
      </w:pPr>
      <w:r w:rsidRPr="00B65CE8">
        <w:rPr>
          <w:rFonts w:ascii="Palatino Linotype" w:eastAsia="Calibri" w:hAnsi="Palatino Linotype" w:cs="Arial"/>
          <w:b/>
          <w:i/>
          <w:sz w:val="22"/>
          <w:lang w:val="es-ES"/>
        </w:rPr>
        <w:t xml:space="preserve">contrato de obra 10 millones deportivo caracoles.pdf: </w:t>
      </w:r>
      <w:r w:rsidRPr="00B65CE8">
        <w:rPr>
          <w:rFonts w:ascii="Palatino Linotype" w:eastAsia="Calibri" w:hAnsi="Palatino Linotype" w:cs="Arial"/>
          <w:lang w:val="es-ES"/>
        </w:rPr>
        <w:t xml:space="preserve">Se integra por catorce páginas contiene el contrato </w:t>
      </w:r>
      <w:r w:rsidRPr="00B65CE8">
        <w:rPr>
          <w:rFonts w:ascii="Palatino Linotype" w:eastAsia="Calibri" w:hAnsi="Palatino Linotype" w:cs="Arial"/>
          <w:b/>
          <w:i/>
          <w:sz w:val="22"/>
          <w:lang w:val="es-ES"/>
        </w:rPr>
        <w:t>No. TLAL-DGOP-PIM-LP-012-14</w:t>
      </w:r>
      <w:r w:rsidRPr="00B65CE8">
        <w:rPr>
          <w:rFonts w:ascii="Palatino Linotype" w:eastAsia="Calibri" w:hAnsi="Palatino Linotype" w:cs="Arial"/>
          <w:lang w:val="es-ES"/>
        </w:rPr>
        <w:t xml:space="preserve"> de la obra denominada</w:t>
      </w:r>
      <w:r w:rsidRPr="00B65CE8">
        <w:rPr>
          <w:rFonts w:ascii="Palatino Linotype" w:eastAsia="Calibri" w:hAnsi="Palatino Linotype" w:cs="Arial"/>
          <w:b/>
          <w:i/>
          <w:lang w:val="es-ES"/>
        </w:rPr>
        <w:t xml:space="preserve"> </w:t>
      </w:r>
      <w:r w:rsidRPr="00B65CE8">
        <w:rPr>
          <w:rFonts w:ascii="Palatino Linotype" w:eastAsia="Calibri" w:hAnsi="Palatino Linotype" w:cs="Arial"/>
          <w:b/>
          <w:i/>
          <w:sz w:val="22"/>
          <w:lang w:val="es-ES"/>
        </w:rPr>
        <w:t>SECTOR 12: REHABILITACIÓN DEPORTIVO “CARACOLES EN CALLE URUAPAN SIN NÚMERO, COLONIA CONSTITUCIÓN DE 1917 Y CONSTRUCCIÓN DE MURO DE CONTENCIÓN EN CALLE BOLIVIA Y COSTA RICA, COLONIA SAN JOSÉ IXHUATEPEC.</w:t>
      </w:r>
    </w:p>
    <w:p w14:paraId="3CF7BF43" w14:textId="466E1DAB" w:rsidR="00154B1C" w:rsidRPr="00B65CE8" w:rsidRDefault="00FB5714" w:rsidP="00957B2F">
      <w:pPr>
        <w:pStyle w:val="Prrafodelista"/>
        <w:numPr>
          <w:ilvl w:val="0"/>
          <w:numId w:val="1"/>
        </w:numPr>
        <w:spacing w:line="360" w:lineRule="auto"/>
        <w:ind w:left="0" w:right="34" w:firstLine="0"/>
        <w:jc w:val="both"/>
        <w:rPr>
          <w:rFonts w:ascii="Palatino Linotype" w:hAnsi="Palatino Linotype" w:cs="Arial"/>
          <w:szCs w:val="22"/>
        </w:rPr>
      </w:pPr>
      <w:r w:rsidRPr="00B65CE8">
        <w:rPr>
          <w:rFonts w:ascii="Palatino Linotype" w:hAnsi="Palatino Linotype" w:cs="Arial"/>
          <w:szCs w:val="22"/>
        </w:rPr>
        <w:t>La</w:t>
      </w:r>
      <w:r w:rsidR="007173CB" w:rsidRPr="00B65CE8">
        <w:rPr>
          <w:rFonts w:ascii="Palatino Linotype" w:hAnsi="Palatino Linotype" w:cs="Arial"/>
          <w:szCs w:val="22"/>
        </w:rPr>
        <w:t xml:space="preserve"> particular señaló como modalidad de entrega</w:t>
      </w:r>
      <w:r w:rsidR="003E41D1" w:rsidRPr="00B65CE8">
        <w:rPr>
          <w:rFonts w:ascii="Palatino Linotype" w:hAnsi="Palatino Linotype" w:cs="Arial"/>
          <w:szCs w:val="22"/>
        </w:rPr>
        <w:t xml:space="preserve"> de la información</w:t>
      </w:r>
      <w:r w:rsidR="004E6B35" w:rsidRPr="00B65CE8">
        <w:rPr>
          <w:rFonts w:ascii="Palatino Linotype" w:hAnsi="Palatino Linotype" w:cs="Arial"/>
          <w:szCs w:val="22"/>
        </w:rPr>
        <w:t xml:space="preserve">: A través </w:t>
      </w:r>
      <w:r w:rsidR="00496BDB" w:rsidRPr="00B65CE8">
        <w:rPr>
          <w:rFonts w:ascii="Palatino Linotype" w:hAnsi="Palatino Linotype" w:cs="Arial"/>
          <w:szCs w:val="22"/>
        </w:rPr>
        <w:t>de correo electrónico.</w:t>
      </w:r>
    </w:p>
    <w:p w14:paraId="4C752B1D" w14:textId="4C977C67" w:rsidR="009B0AC1" w:rsidRPr="00B65CE8" w:rsidRDefault="00496BDB" w:rsidP="001331F5">
      <w:pPr>
        <w:pStyle w:val="Prrafodelista"/>
        <w:numPr>
          <w:ilvl w:val="0"/>
          <w:numId w:val="1"/>
        </w:numPr>
        <w:spacing w:line="360" w:lineRule="auto"/>
        <w:ind w:left="0" w:right="34" w:firstLine="0"/>
        <w:jc w:val="both"/>
        <w:rPr>
          <w:rFonts w:ascii="Palatino Linotype" w:hAnsi="Palatino Linotype" w:cs="Arial"/>
          <w:i/>
          <w:sz w:val="22"/>
          <w:szCs w:val="22"/>
        </w:rPr>
      </w:pPr>
      <w:r w:rsidRPr="00B65CE8">
        <w:rPr>
          <w:rFonts w:ascii="Palatino Linotype" w:eastAsia="Calibri" w:hAnsi="Palatino Linotype" w:cs="Arial"/>
          <w:lang w:val="es-AR"/>
        </w:rPr>
        <w:lastRenderedPageBreak/>
        <w:t>El día dos</w:t>
      </w:r>
      <w:r w:rsidR="000579F9" w:rsidRPr="00B65CE8">
        <w:rPr>
          <w:rFonts w:ascii="Palatino Linotype" w:eastAsia="Calibri" w:hAnsi="Palatino Linotype" w:cs="Arial"/>
          <w:lang w:val="es-AR"/>
        </w:rPr>
        <w:t xml:space="preserve"> (</w:t>
      </w:r>
      <w:r w:rsidRPr="00B65CE8">
        <w:rPr>
          <w:rFonts w:ascii="Palatino Linotype" w:eastAsia="Calibri" w:hAnsi="Palatino Linotype" w:cs="Arial"/>
          <w:lang w:val="es-AR"/>
        </w:rPr>
        <w:t>02</w:t>
      </w:r>
      <w:r w:rsidR="000579F9" w:rsidRPr="00B65CE8">
        <w:rPr>
          <w:rFonts w:ascii="Palatino Linotype" w:eastAsia="Calibri" w:hAnsi="Palatino Linotype" w:cs="Arial"/>
          <w:lang w:val="es-AR"/>
        </w:rPr>
        <w:t xml:space="preserve">) de </w:t>
      </w:r>
      <w:r w:rsidRPr="00B65CE8">
        <w:rPr>
          <w:rFonts w:ascii="Palatino Linotype" w:eastAsia="Calibri" w:hAnsi="Palatino Linotype" w:cs="Arial"/>
          <w:lang w:val="es-AR"/>
        </w:rPr>
        <w:t>mayo</w:t>
      </w:r>
      <w:r w:rsidR="000A4ACE" w:rsidRPr="00B65CE8">
        <w:rPr>
          <w:rFonts w:ascii="Palatino Linotype" w:eastAsia="Calibri" w:hAnsi="Palatino Linotype" w:cs="Arial"/>
          <w:lang w:val="es-AR"/>
        </w:rPr>
        <w:t xml:space="preserve"> </w:t>
      </w:r>
      <w:r w:rsidR="000579F9" w:rsidRPr="00B65CE8">
        <w:rPr>
          <w:rFonts w:ascii="Palatino Linotype" w:eastAsia="Calibri" w:hAnsi="Palatino Linotype" w:cs="Arial"/>
          <w:lang w:val="es-AR"/>
        </w:rPr>
        <w:t xml:space="preserve">de dos mil </w:t>
      </w:r>
      <w:r w:rsidR="00C83112" w:rsidRPr="00B65CE8">
        <w:rPr>
          <w:rFonts w:ascii="Palatino Linotype" w:eastAsia="Calibri" w:hAnsi="Palatino Linotype" w:cs="Arial"/>
          <w:lang w:val="es-ES"/>
        </w:rPr>
        <w:t>dieciocho</w:t>
      </w:r>
      <w:r w:rsidR="000579F9" w:rsidRPr="00B65CE8">
        <w:rPr>
          <w:rFonts w:ascii="Palatino Linotype" w:eastAsia="Calibri" w:hAnsi="Palatino Linotype" w:cs="Arial"/>
          <w:lang w:val="es-AR"/>
        </w:rPr>
        <w:t>, el</w:t>
      </w:r>
      <w:r w:rsidR="00DB4BEF" w:rsidRPr="00B65CE8">
        <w:rPr>
          <w:rFonts w:ascii="Palatino Linotype" w:eastAsia="Times New Roman" w:hAnsi="Palatino Linotype" w:cs="Arial"/>
          <w:lang w:val="es-ES"/>
        </w:rPr>
        <w:t xml:space="preserve"> </w:t>
      </w:r>
      <w:r w:rsidR="00E76AB6" w:rsidRPr="00B65CE8">
        <w:rPr>
          <w:rFonts w:ascii="Palatino Linotype" w:eastAsia="Times New Roman" w:hAnsi="Palatino Linotype" w:cs="Arial"/>
          <w:b/>
          <w:lang w:val="es-ES"/>
        </w:rPr>
        <w:t>SUJETO OBLIGADO</w:t>
      </w:r>
      <w:r w:rsidR="00653690" w:rsidRPr="00B65CE8">
        <w:rPr>
          <w:rFonts w:ascii="Palatino Linotype" w:eastAsia="Times New Roman" w:hAnsi="Palatino Linotype" w:cs="Arial"/>
          <w:b/>
          <w:lang w:val="es-ES"/>
        </w:rPr>
        <w:t xml:space="preserve"> </w:t>
      </w:r>
      <w:r w:rsidR="009B0AC1" w:rsidRPr="00B65CE8">
        <w:rPr>
          <w:rFonts w:ascii="Palatino Linotype" w:eastAsia="Times New Roman" w:hAnsi="Palatino Linotype" w:cs="Arial"/>
          <w:lang w:val="es-ES"/>
        </w:rPr>
        <w:t>dio respu</w:t>
      </w:r>
      <w:r w:rsidR="001331F5" w:rsidRPr="00B65CE8">
        <w:rPr>
          <w:rFonts w:ascii="Palatino Linotype" w:eastAsia="Times New Roman" w:hAnsi="Palatino Linotype" w:cs="Arial"/>
          <w:lang w:val="es-ES"/>
        </w:rPr>
        <w:t>esta en los siguientes términos</w:t>
      </w:r>
      <w:r w:rsidR="0078293D" w:rsidRPr="00B65CE8">
        <w:rPr>
          <w:rFonts w:ascii="Palatino Linotype" w:eastAsia="Times New Roman" w:hAnsi="Palatino Linotype" w:cs="Arial"/>
          <w:lang w:val="es-ES"/>
        </w:rPr>
        <w:t xml:space="preserve"> y anexando </w:t>
      </w:r>
      <w:r w:rsidRPr="00B65CE8">
        <w:rPr>
          <w:rFonts w:ascii="Palatino Linotype" w:eastAsia="Times New Roman" w:hAnsi="Palatino Linotype" w:cs="Arial"/>
          <w:lang w:val="es-ES"/>
        </w:rPr>
        <w:t xml:space="preserve">el documento electrónico denominado </w:t>
      </w:r>
      <w:r w:rsidRPr="00B65CE8">
        <w:rPr>
          <w:rFonts w:ascii="Palatino Linotype" w:eastAsia="Times New Roman" w:hAnsi="Palatino Linotype" w:cs="Arial"/>
          <w:b/>
          <w:i/>
          <w:sz w:val="22"/>
          <w:lang w:val="es-ES"/>
        </w:rPr>
        <w:t>CORREO ELECTRÓNICO SAIMEX 00176.pdf</w:t>
      </w:r>
      <w:r w:rsidRPr="00B65CE8">
        <w:rPr>
          <w:rFonts w:ascii="Palatino Linotype" w:eastAsia="Times New Roman" w:hAnsi="Palatino Linotype" w:cs="Arial"/>
          <w:lang w:val="es-ES"/>
        </w:rPr>
        <w:t xml:space="preserve">: </w:t>
      </w:r>
    </w:p>
    <w:p w14:paraId="64CF3D35" w14:textId="77777777" w:rsidR="0078293D" w:rsidRPr="00B65CE8" w:rsidRDefault="0078293D" w:rsidP="0078293D">
      <w:pPr>
        <w:pStyle w:val="Prrafodelista"/>
        <w:rPr>
          <w:rFonts w:ascii="Palatino Linotype" w:hAnsi="Palatino Linotype" w:cs="Arial"/>
          <w:i/>
          <w:sz w:val="22"/>
          <w:szCs w:val="22"/>
        </w:rPr>
      </w:pPr>
    </w:p>
    <w:p w14:paraId="021FD796" w14:textId="3FC434CE" w:rsidR="00496BDB" w:rsidRPr="00B65CE8" w:rsidRDefault="000A4ACE" w:rsidP="00496BDB">
      <w:pPr>
        <w:pStyle w:val="Prrafodelista"/>
        <w:spacing w:line="360" w:lineRule="auto"/>
        <w:ind w:left="567" w:right="567"/>
        <w:jc w:val="both"/>
        <w:rPr>
          <w:rFonts w:ascii="Palatino Linotype" w:hAnsi="Palatino Linotype" w:cs="Arial"/>
          <w:i/>
          <w:sz w:val="22"/>
          <w:szCs w:val="22"/>
        </w:rPr>
      </w:pPr>
      <w:r w:rsidRPr="00B65CE8">
        <w:rPr>
          <w:rFonts w:ascii="Palatino Linotype" w:hAnsi="Palatino Linotype" w:cs="Arial"/>
          <w:i/>
          <w:sz w:val="22"/>
          <w:szCs w:val="22"/>
        </w:rPr>
        <w:t>“</w:t>
      </w:r>
      <w:r w:rsidR="00496BDB" w:rsidRPr="00B65CE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2A8811" w14:textId="77777777" w:rsidR="00496BDB" w:rsidRPr="00B65CE8" w:rsidRDefault="00496BDB" w:rsidP="00496BDB">
      <w:pPr>
        <w:pStyle w:val="Prrafodelista"/>
        <w:spacing w:line="360" w:lineRule="auto"/>
        <w:ind w:left="567" w:right="567"/>
        <w:jc w:val="both"/>
        <w:rPr>
          <w:rFonts w:ascii="Palatino Linotype" w:hAnsi="Palatino Linotype" w:cs="Arial"/>
          <w:i/>
          <w:sz w:val="22"/>
          <w:szCs w:val="22"/>
        </w:rPr>
      </w:pPr>
    </w:p>
    <w:p w14:paraId="257CE57C" w14:textId="2BB2EE16" w:rsidR="0085201C" w:rsidRPr="00B65CE8" w:rsidRDefault="00496BDB" w:rsidP="00496BDB">
      <w:pPr>
        <w:pStyle w:val="Prrafodelista"/>
        <w:spacing w:line="360" w:lineRule="auto"/>
        <w:ind w:left="567" w:right="567"/>
        <w:jc w:val="both"/>
        <w:rPr>
          <w:rFonts w:ascii="Palatino Linotype" w:hAnsi="Palatino Linotype" w:cs="Arial"/>
          <w:i/>
          <w:sz w:val="22"/>
          <w:szCs w:val="22"/>
        </w:rPr>
      </w:pPr>
      <w:r w:rsidRPr="00B65CE8">
        <w:rPr>
          <w:rFonts w:ascii="Palatino Linotype" w:hAnsi="Palatino Linotype" w:cs="Arial"/>
          <w:i/>
          <w:sz w:val="22"/>
          <w:szCs w:val="22"/>
        </w:rPr>
        <w:t>POR MEDIO DE LA PRESENTE SE LE INFORMA QUE LA RESPUESTA A LA SOLICITUD DE INFORMACIÓN PÚBLICA CON NÚMERO DE FOLIO 00176/TLALNEPA/IP/2018, FUE ENVIADA EN LA MODALIDAD INDICADA, VÍA CORREO ELECTRÓNICO..</w:t>
      </w:r>
      <w:r w:rsidR="0078293D" w:rsidRPr="00B65CE8">
        <w:rPr>
          <w:rFonts w:ascii="Palatino Linotype" w:hAnsi="Palatino Linotype" w:cs="Arial"/>
          <w:i/>
          <w:sz w:val="22"/>
          <w:szCs w:val="22"/>
        </w:rPr>
        <w:t>.</w:t>
      </w:r>
      <w:r w:rsidR="000A4ACE" w:rsidRPr="00B65CE8">
        <w:rPr>
          <w:rFonts w:ascii="Palatino Linotype" w:hAnsi="Palatino Linotype" w:cs="Arial"/>
          <w:i/>
          <w:sz w:val="22"/>
          <w:szCs w:val="22"/>
        </w:rPr>
        <w:t>”</w:t>
      </w:r>
      <w:r w:rsidR="009A7C9D" w:rsidRPr="00B65CE8">
        <w:rPr>
          <w:rFonts w:ascii="Palatino Linotype" w:hAnsi="Palatino Linotype" w:cs="Arial"/>
          <w:i/>
          <w:sz w:val="22"/>
          <w:szCs w:val="22"/>
        </w:rPr>
        <w:t xml:space="preserve"> (</w:t>
      </w:r>
      <w:proofErr w:type="gramStart"/>
      <w:r w:rsidR="009A7C9D" w:rsidRPr="00B65CE8">
        <w:rPr>
          <w:rFonts w:ascii="Palatino Linotype" w:hAnsi="Palatino Linotype" w:cs="Arial"/>
          <w:i/>
          <w:sz w:val="22"/>
          <w:szCs w:val="22"/>
        </w:rPr>
        <w:t>sic</w:t>
      </w:r>
      <w:proofErr w:type="gramEnd"/>
      <w:r w:rsidR="009A7C9D" w:rsidRPr="00B65CE8">
        <w:rPr>
          <w:rFonts w:ascii="Palatino Linotype" w:hAnsi="Palatino Linotype" w:cs="Arial"/>
          <w:i/>
          <w:sz w:val="22"/>
          <w:szCs w:val="22"/>
        </w:rPr>
        <w:t>)</w:t>
      </w:r>
    </w:p>
    <w:p w14:paraId="0EF615D1" w14:textId="77777777" w:rsidR="0078293D" w:rsidRPr="00B65CE8" w:rsidRDefault="0078293D" w:rsidP="0078293D">
      <w:pPr>
        <w:spacing w:line="360" w:lineRule="auto"/>
        <w:ind w:right="567"/>
        <w:jc w:val="both"/>
        <w:rPr>
          <w:rFonts w:ascii="Palatino Linotype" w:hAnsi="Palatino Linotype" w:cs="Arial"/>
          <w:i/>
          <w:sz w:val="22"/>
          <w:szCs w:val="22"/>
        </w:rPr>
      </w:pPr>
    </w:p>
    <w:p w14:paraId="62E08343" w14:textId="3CC4A80F" w:rsidR="00E4401C" w:rsidRPr="00B65CE8" w:rsidRDefault="00496BDB" w:rsidP="004E31E3">
      <w:pPr>
        <w:pStyle w:val="Prrafodelista"/>
        <w:numPr>
          <w:ilvl w:val="0"/>
          <w:numId w:val="27"/>
        </w:numPr>
        <w:spacing w:line="360" w:lineRule="auto"/>
        <w:ind w:right="567"/>
        <w:jc w:val="both"/>
        <w:rPr>
          <w:rFonts w:ascii="Palatino Linotype" w:hAnsi="Palatino Linotype" w:cs="Arial"/>
          <w:i/>
          <w:sz w:val="22"/>
          <w:szCs w:val="22"/>
        </w:rPr>
      </w:pPr>
      <w:r w:rsidRPr="00B65CE8">
        <w:rPr>
          <w:rFonts w:ascii="Palatino Linotype" w:eastAsia="Times New Roman" w:hAnsi="Palatino Linotype" w:cs="Arial"/>
          <w:b/>
          <w:i/>
          <w:sz w:val="22"/>
          <w:lang w:val="es-ES"/>
        </w:rPr>
        <w:t>CORREO ELECTRÓNICO SAIMEX 00176.pdf</w:t>
      </w:r>
      <w:r w:rsidRPr="00B65CE8">
        <w:rPr>
          <w:rFonts w:ascii="Palatino Linotype" w:eastAsia="Times New Roman" w:hAnsi="Palatino Linotype" w:cs="Arial"/>
          <w:b/>
          <w:lang w:val="es-ES"/>
        </w:rPr>
        <w:t xml:space="preserve">: </w:t>
      </w:r>
      <w:r w:rsidR="00E4401C" w:rsidRPr="00B65CE8">
        <w:rPr>
          <w:rFonts w:ascii="Palatino Linotype" w:eastAsia="Times New Roman" w:hAnsi="Palatino Linotype" w:cs="Arial"/>
          <w:lang w:val="es-ES"/>
        </w:rPr>
        <w:t>El documento consta de una imagen de evidencia sobre el correo electrónico enviado por el Sujeto Obligado al particular. Se aprecia que se adjuntó el archivo denominado SAIMEX00176.zip.</w:t>
      </w:r>
    </w:p>
    <w:p w14:paraId="365B997B" w14:textId="77777777" w:rsidR="00BB7A1F" w:rsidRPr="00B65CE8" w:rsidRDefault="00BB7A1F" w:rsidP="00BB7A1F">
      <w:pPr>
        <w:spacing w:line="360" w:lineRule="auto"/>
        <w:ind w:right="567"/>
        <w:jc w:val="both"/>
        <w:rPr>
          <w:rFonts w:ascii="Palatino Linotype" w:hAnsi="Palatino Linotype" w:cs="Arial"/>
          <w:i/>
          <w:sz w:val="22"/>
          <w:szCs w:val="22"/>
        </w:rPr>
      </w:pPr>
    </w:p>
    <w:p w14:paraId="16459366" w14:textId="4E5EE354" w:rsidR="0078293D" w:rsidRPr="00B65CE8" w:rsidRDefault="0078293D" w:rsidP="0078293D">
      <w:pPr>
        <w:pStyle w:val="Prrafodelista"/>
        <w:numPr>
          <w:ilvl w:val="0"/>
          <w:numId w:val="1"/>
        </w:numPr>
        <w:spacing w:line="360" w:lineRule="auto"/>
        <w:ind w:left="0" w:right="34" w:firstLine="0"/>
        <w:jc w:val="both"/>
        <w:rPr>
          <w:rFonts w:ascii="Palatino Linotype" w:hAnsi="Palatino Linotype" w:cs="Arial"/>
          <w:i/>
          <w:sz w:val="22"/>
          <w:szCs w:val="22"/>
        </w:rPr>
      </w:pPr>
      <w:r w:rsidRPr="00B65CE8">
        <w:rPr>
          <w:rFonts w:ascii="Palatino Linotype" w:eastAsia="Times New Roman" w:hAnsi="Palatino Linotype" w:cs="Arial"/>
          <w:lang w:val="es-ES"/>
        </w:rPr>
        <w:t xml:space="preserve">El día </w:t>
      </w:r>
      <w:r w:rsidR="000F1EEF" w:rsidRPr="00B65CE8">
        <w:rPr>
          <w:rFonts w:ascii="Palatino Linotype" w:eastAsia="Times New Roman" w:hAnsi="Palatino Linotype" w:cs="Arial"/>
          <w:lang w:val="es-ES"/>
        </w:rPr>
        <w:t>tres</w:t>
      </w:r>
      <w:r w:rsidRPr="00B65CE8">
        <w:rPr>
          <w:rFonts w:ascii="Palatino Linotype" w:eastAsia="Times New Roman" w:hAnsi="Palatino Linotype" w:cs="Arial"/>
          <w:lang w:val="es-ES"/>
        </w:rPr>
        <w:t xml:space="preserve"> (</w:t>
      </w:r>
      <w:r w:rsidR="000F1EEF" w:rsidRPr="00B65CE8">
        <w:rPr>
          <w:rFonts w:ascii="Palatino Linotype" w:eastAsia="Times New Roman" w:hAnsi="Palatino Linotype" w:cs="Arial"/>
          <w:lang w:val="es-ES"/>
        </w:rPr>
        <w:t>03</w:t>
      </w:r>
      <w:r w:rsidRPr="00B65CE8">
        <w:rPr>
          <w:rFonts w:ascii="Palatino Linotype" w:eastAsia="Times New Roman" w:hAnsi="Palatino Linotype" w:cs="Arial"/>
          <w:lang w:val="es-ES"/>
        </w:rPr>
        <w:t xml:space="preserve">) de </w:t>
      </w:r>
      <w:r w:rsidR="000F1EEF" w:rsidRPr="00B65CE8">
        <w:rPr>
          <w:rFonts w:ascii="Palatino Linotype" w:eastAsia="Times New Roman" w:hAnsi="Palatino Linotype" w:cs="Arial"/>
          <w:lang w:val="es-ES"/>
        </w:rPr>
        <w:t>mayo</w:t>
      </w:r>
      <w:r w:rsidRPr="00B65CE8">
        <w:rPr>
          <w:rFonts w:ascii="Palatino Linotype" w:eastAsia="Times New Roman" w:hAnsi="Palatino Linotype" w:cs="Arial"/>
          <w:lang w:val="es-ES"/>
        </w:rPr>
        <w:t xml:space="preserve"> de dos mil </w:t>
      </w:r>
      <w:r w:rsidRPr="00B65CE8">
        <w:rPr>
          <w:rFonts w:ascii="Palatino Linotype" w:eastAsia="Calibri" w:hAnsi="Palatino Linotype" w:cs="Arial"/>
          <w:lang w:val="es-ES"/>
        </w:rPr>
        <w:t>dieciocho</w:t>
      </w:r>
      <w:r w:rsidRPr="00B65CE8">
        <w:rPr>
          <w:rFonts w:ascii="Palatino Linotype" w:eastAsia="Times New Roman" w:hAnsi="Palatino Linotype" w:cs="Arial"/>
          <w:lang w:val="es-ES"/>
        </w:rPr>
        <w:t xml:space="preserve"> la particular interpuso el recurso de revisión en contra de la respuesta del Sujeto Obligado señalando como:</w:t>
      </w:r>
      <w:bookmarkStart w:id="2" w:name="_Toc462307683"/>
      <w:bookmarkStart w:id="3" w:name="_Toc472427085"/>
      <w:bookmarkStart w:id="4" w:name="_Toc472500652"/>
    </w:p>
    <w:p w14:paraId="24EC1249" w14:textId="12E12D5C" w:rsidR="0078293D" w:rsidRPr="00B65CE8" w:rsidRDefault="0078293D" w:rsidP="0078293D">
      <w:pPr>
        <w:pStyle w:val="Prrafodelista"/>
        <w:spacing w:line="360" w:lineRule="auto"/>
        <w:ind w:left="0" w:right="34"/>
        <w:jc w:val="both"/>
        <w:rPr>
          <w:rFonts w:ascii="Palatino Linotype" w:hAnsi="Palatino Linotype" w:cs="Arial"/>
          <w:i/>
          <w:sz w:val="22"/>
          <w:szCs w:val="22"/>
        </w:rPr>
      </w:pPr>
      <w:r w:rsidRPr="00B65CE8">
        <w:rPr>
          <w:rFonts w:ascii="Palatino Linotype" w:hAnsi="Palatino Linotype"/>
          <w:b/>
        </w:rPr>
        <w:t>A) Acto impugnado</w:t>
      </w:r>
      <w:bookmarkEnd w:id="2"/>
      <w:bookmarkEnd w:id="3"/>
      <w:bookmarkEnd w:id="4"/>
      <w:r w:rsidRPr="00B65CE8">
        <w:rPr>
          <w:rFonts w:ascii="Palatino Linotype" w:hAnsi="Palatino Linotype"/>
          <w:b/>
        </w:rPr>
        <w:t>:</w:t>
      </w:r>
      <w:r w:rsidRPr="00B65CE8">
        <w:rPr>
          <w:rStyle w:val="Ttulo2Car"/>
          <w:rFonts w:ascii="Palatino Linotype" w:hAnsi="Palatino Linotype"/>
          <w:b/>
          <w:i/>
          <w:color w:val="auto"/>
          <w:sz w:val="24"/>
          <w:lang w:val="es-ES"/>
        </w:rPr>
        <w:t xml:space="preserve"> </w:t>
      </w:r>
      <w:r w:rsidRPr="00B65CE8">
        <w:rPr>
          <w:rFonts w:ascii="Palatino Linotype" w:hAnsi="Palatino Linotype"/>
          <w:i/>
          <w:sz w:val="22"/>
        </w:rPr>
        <w:t>“</w:t>
      </w:r>
      <w:r w:rsidR="000F1EEF" w:rsidRPr="00B65CE8">
        <w:rPr>
          <w:rFonts w:ascii="Palatino Linotype" w:hAnsi="Palatino Linotype"/>
          <w:i/>
          <w:sz w:val="22"/>
        </w:rPr>
        <w:t>me están negando la información</w:t>
      </w:r>
      <w:r w:rsidRPr="00B65CE8">
        <w:rPr>
          <w:rFonts w:ascii="Palatino Linotype" w:hAnsi="Palatino Linotype"/>
          <w:i/>
          <w:sz w:val="22"/>
        </w:rPr>
        <w:t>" (Sic)</w:t>
      </w:r>
      <w:r w:rsidRPr="00B65CE8">
        <w:rPr>
          <w:rFonts w:ascii="Palatino Linotype" w:eastAsia="Calibri" w:hAnsi="Palatino Linotype" w:cs="Arial"/>
          <w:i/>
          <w:sz w:val="22"/>
          <w:szCs w:val="22"/>
          <w:lang w:val="es-ES"/>
        </w:rPr>
        <w:t xml:space="preserve">; </w:t>
      </w:r>
      <w:r w:rsidRPr="00B65CE8">
        <w:rPr>
          <w:rFonts w:ascii="Palatino Linotype" w:eastAsia="Calibri" w:hAnsi="Palatino Linotype" w:cs="Arial"/>
          <w:lang w:val="es-ES"/>
        </w:rPr>
        <w:t>y</w:t>
      </w:r>
    </w:p>
    <w:p w14:paraId="0F86368A" w14:textId="56BDC80F" w:rsidR="0078293D" w:rsidRPr="00B65CE8" w:rsidRDefault="0078293D" w:rsidP="0078293D">
      <w:pPr>
        <w:pStyle w:val="Prrafodelista"/>
        <w:spacing w:line="360" w:lineRule="auto"/>
        <w:ind w:left="0"/>
        <w:jc w:val="both"/>
        <w:rPr>
          <w:rFonts w:ascii="Palatino Linotype" w:hAnsi="Palatino Linotype" w:cs="Arial"/>
          <w:i/>
          <w:sz w:val="22"/>
          <w:szCs w:val="22"/>
        </w:rPr>
      </w:pPr>
      <w:r w:rsidRPr="00B65CE8">
        <w:rPr>
          <w:rFonts w:ascii="Palatino Linotype" w:hAnsi="Palatino Linotype"/>
          <w:b/>
        </w:rPr>
        <w:t xml:space="preserve">B)  </w:t>
      </w:r>
      <w:bookmarkStart w:id="5" w:name="_Toc462307685"/>
      <w:bookmarkStart w:id="6" w:name="_Toc472427087"/>
      <w:bookmarkStart w:id="7" w:name="_Toc472500654"/>
      <w:r w:rsidRPr="00B65CE8">
        <w:rPr>
          <w:rFonts w:ascii="Palatino Linotype" w:hAnsi="Palatino Linotype"/>
          <w:b/>
        </w:rPr>
        <w:t>Razones o Motivos de inconformidad:</w:t>
      </w:r>
      <w:bookmarkEnd w:id="5"/>
      <w:bookmarkEnd w:id="6"/>
      <w:bookmarkEnd w:id="7"/>
      <w:r w:rsidRPr="00B65CE8">
        <w:rPr>
          <w:rStyle w:val="Ttulo2Car"/>
          <w:rFonts w:ascii="Palatino Linotype" w:hAnsi="Palatino Linotype"/>
          <w:b/>
          <w:color w:val="auto"/>
          <w:sz w:val="24"/>
          <w:lang w:val="es-ES"/>
        </w:rPr>
        <w:t xml:space="preserve"> </w:t>
      </w:r>
      <w:r w:rsidRPr="00B65CE8">
        <w:rPr>
          <w:rFonts w:ascii="Palatino Linotype" w:hAnsi="Palatino Linotype"/>
          <w:i/>
          <w:sz w:val="22"/>
          <w:szCs w:val="22"/>
        </w:rPr>
        <w:t>“</w:t>
      </w:r>
      <w:r w:rsidR="000F1EEF" w:rsidRPr="00B65CE8">
        <w:rPr>
          <w:rFonts w:ascii="Palatino Linotype" w:eastAsia="Times New Roman" w:hAnsi="Palatino Linotype" w:cs="Arial"/>
          <w:i/>
          <w:sz w:val="22"/>
          <w:lang w:val="es-ES"/>
        </w:rPr>
        <w:t>Solicite los discos, los cuales tienen la obligación de entregarme, sin hacer suposiciones unilaterales</w:t>
      </w:r>
      <w:r w:rsidRPr="00B65CE8">
        <w:rPr>
          <w:rFonts w:ascii="Palatino Linotype" w:hAnsi="Palatino Linotype"/>
          <w:i/>
          <w:sz w:val="22"/>
          <w:szCs w:val="22"/>
        </w:rPr>
        <w:t xml:space="preserve">” </w:t>
      </w:r>
      <w:r w:rsidRPr="00B65CE8">
        <w:rPr>
          <w:rFonts w:ascii="Palatino Linotype" w:hAnsi="Palatino Linotype" w:cs="Arial"/>
          <w:i/>
          <w:sz w:val="22"/>
          <w:szCs w:val="22"/>
        </w:rPr>
        <w:t xml:space="preserve">(Sic) </w:t>
      </w:r>
    </w:p>
    <w:p w14:paraId="16E85D5E" w14:textId="77777777" w:rsidR="00951D99" w:rsidRPr="00B65CE8" w:rsidRDefault="00951D99" w:rsidP="00957B2F">
      <w:pPr>
        <w:pStyle w:val="Prrafodelista"/>
        <w:spacing w:line="360" w:lineRule="auto"/>
        <w:ind w:left="0"/>
        <w:jc w:val="both"/>
        <w:rPr>
          <w:rFonts w:ascii="Palatino Linotype" w:hAnsi="Palatino Linotype" w:cs="Arial"/>
          <w:i/>
          <w:sz w:val="22"/>
          <w:szCs w:val="22"/>
        </w:rPr>
      </w:pPr>
    </w:p>
    <w:p w14:paraId="6E571BB8" w14:textId="1BC494FB" w:rsidR="006D52D1" w:rsidRPr="00B65CE8" w:rsidRDefault="007E5278" w:rsidP="00957B2F">
      <w:pPr>
        <w:pStyle w:val="Prrafodelista"/>
        <w:numPr>
          <w:ilvl w:val="0"/>
          <w:numId w:val="1"/>
        </w:numPr>
        <w:spacing w:line="360" w:lineRule="auto"/>
        <w:ind w:left="0" w:firstLine="0"/>
        <w:jc w:val="both"/>
        <w:rPr>
          <w:rFonts w:ascii="Palatino Linotype" w:hAnsi="Palatino Linotype"/>
          <w:i/>
          <w:color w:val="000000"/>
          <w:sz w:val="22"/>
          <w:szCs w:val="22"/>
        </w:rPr>
      </w:pPr>
      <w:r w:rsidRPr="00B65CE8">
        <w:rPr>
          <w:rFonts w:ascii="Palatino Linotype" w:eastAsia="Times New Roman" w:hAnsi="Palatino Linotype" w:cs="Arial"/>
          <w:lang w:val="es-ES"/>
        </w:rPr>
        <w:t xml:space="preserve">Se </w:t>
      </w:r>
      <w:r w:rsidR="002E74CE" w:rsidRPr="00B65CE8">
        <w:rPr>
          <w:rFonts w:ascii="Palatino Linotype" w:eastAsia="Times New Roman" w:hAnsi="Palatino Linotype" w:cs="Arial"/>
          <w:lang w:val="es-ES"/>
        </w:rPr>
        <w:t xml:space="preserve">registró el recurso de revisión </w:t>
      </w:r>
      <w:r w:rsidR="00F85237" w:rsidRPr="00B65CE8">
        <w:rPr>
          <w:rFonts w:ascii="Palatino Linotype" w:eastAsia="Times New Roman" w:hAnsi="Palatino Linotype" w:cs="Arial"/>
          <w:lang w:val="es-ES"/>
        </w:rPr>
        <w:t xml:space="preserve">bajo el número de expediente </w:t>
      </w:r>
      <w:r w:rsidR="00F85237" w:rsidRPr="00B65CE8">
        <w:rPr>
          <w:rFonts w:ascii="Palatino Linotype" w:hAnsi="Palatino Linotype" w:cs="Arial"/>
          <w:bCs/>
        </w:rPr>
        <w:t xml:space="preserve">al rubro indicado, asimismo </w:t>
      </w:r>
      <w:r w:rsidR="005B7C5D" w:rsidRPr="00B65CE8">
        <w:rPr>
          <w:rFonts w:ascii="Palatino Linotype" w:hAnsi="Palatino Linotype" w:cs="Arial"/>
          <w:bCs/>
        </w:rPr>
        <w:t xml:space="preserve">con fundamento en lo dispuesto por el </w:t>
      </w:r>
      <w:r w:rsidR="005B7C5D" w:rsidRPr="00B65CE8">
        <w:rPr>
          <w:rFonts w:ascii="Palatino Linotype" w:eastAsia="Calibri" w:hAnsi="Palatino Linotype" w:cs="Arial"/>
          <w:lang w:val="es-ES"/>
        </w:rPr>
        <w:t xml:space="preserve">artículo 185 fracción I de </w:t>
      </w:r>
      <w:r w:rsidR="005B7C5D" w:rsidRPr="00B65CE8">
        <w:rPr>
          <w:rFonts w:ascii="Palatino Linotype" w:eastAsia="Calibri" w:hAnsi="Palatino Linotype" w:cs="Arial"/>
          <w:lang w:val="es-ES"/>
        </w:rPr>
        <w:lastRenderedPageBreak/>
        <w:t xml:space="preserve">la </w:t>
      </w:r>
      <w:r w:rsidR="005B7C5D" w:rsidRPr="00B65CE8">
        <w:rPr>
          <w:rFonts w:ascii="Palatino Linotype" w:eastAsia="Calibri" w:hAnsi="Palatino Linotype" w:cs="Arial"/>
          <w:b/>
          <w:lang w:val="es-ES"/>
        </w:rPr>
        <w:t xml:space="preserve">Ley de Transparencia y Acceso a la Información Pública del Estado de México y Municipios </w:t>
      </w:r>
      <w:r w:rsidR="005B7C5D" w:rsidRPr="00B65CE8">
        <w:rPr>
          <w:rFonts w:ascii="Palatino Linotype" w:eastAsia="Times New Roman" w:hAnsi="Palatino Linotype" w:cs="Arial"/>
          <w:lang w:val="es-ES"/>
        </w:rPr>
        <w:t xml:space="preserve">se turnó al </w:t>
      </w:r>
      <w:r w:rsidR="005B7C5D" w:rsidRPr="00B65CE8">
        <w:rPr>
          <w:rFonts w:ascii="Palatino Linotype" w:eastAsia="Times New Roman" w:hAnsi="Palatino Linotype" w:cs="Arial"/>
          <w:b/>
          <w:lang w:val="es-ES"/>
        </w:rPr>
        <w:t>Comisionad</w:t>
      </w:r>
      <w:r w:rsidR="005A7720" w:rsidRPr="00B65CE8">
        <w:rPr>
          <w:rFonts w:ascii="Palatino Linotype" w:eastAsia="Times New Roman" w:hAnsi="Palatino Linotype" w:cs="Arial"/>
          <w:b/>
          <w:lang w:val="es-ES"/>
        </w:rPr>
        <w:t xml:space="preserve">o José Guadalupe Luna Hernández, </w:t>
      </w:r>
      <w:r w:rsidR="005B7C5D" w:rsidRPr="00B65CE8">
        <w:rPr>
          <w:rFonts w:ascii="Palatino Linotype" w:eastAsia="Times New Roman" w:hAnsi="Palatino Linotype" w:cs="Arial"/>
          <w:lang w:val="es-ES"/>
        </w:rPr>
        <w:t xml:space="preserve">con el objeto de </w:t>
      </w:r>
      <w:r w:rsidRPr="00B65CE8">
        <w:rPr>
          <w:rFonts w:ascii="Palatino Linotype" w:eastAsia="Times New Roman" w:hAnsi="Palatino Linotype" w:cs="Arial"/>
          <w:lang w:val="es-MX"/>
        </w:rPr>
        <w:t>su análisis.</w:t>
      </w:r>
    </w:p>
    <w:p w14:paraId="6F0CF461" w14:textId="77777777" w:rsidR="00054620" w:rsidRPr="00B65CE8" w:rsidRDefault="00054620" w:rsidP="00054620">
      <w:pPr>
        <w:pStyle w:val="Prrafodelista"/>
        <w:spacing w:line="360" w:lineRule="auto"/>
        <w:ind w:left="0"/>
        <w:jc w:val="both"/>
        <w:rPr>
          <w:rFonts w:ascii="Palatino Linotype" w:hAnsi="Palatino Linotype"/>
          <w:i/>
          <w:color w:val="000000"/>
          <w:sz w:val="22"/>
          <w:szCs w:val="22"/>
        </w:rPr>
      </w:pPr>
    </w:p>
    <w:p w14:paraId="1CB91980" w14:textId="7E7B9FE8" w:rsidR="00B12AA3" w:rsidRPr="00B65CE8" w:rsidRDefault="00FE49E3" w:rsidP="00957B2F">
      <w:pPr>
        <w:pStyle w:val="Prrafodelista"/>
        <w:numPr>
          <w:ilvl w:val="0"/>
          <w:numId w:val="1"/>
        </w:numPr>
        <w:spacing w:line="360" w:lineRule="auto"/>
        <w:ind w:left="0" w:hanging="11"/>
        <w:jc w:val="both"/>
        <w:rPr>
          <w:rFonts w:ascii="Palatino Linotype" w:hAnsi="Palatino Linotype"/>
          <w:i/>
          <w:color w:val="000000"/>
          <w:sz w:val="22"/>
          <w:szCs w:val="22"/>
        </w:rPr>
      </w:pPr>
      <w:r w:rsidRPr="00B65CE8">
        <w:rPr>
          <w:rFonts w:ascii="Palatino Linotype" w:eastAsia="Calibri" w:hAnsi="Palatino Linotype" w:cs="Arial"/>
          <w:lang w:val="es-ES"/>
        </w:rPr>
        <w:t xml:space="preserve">El </w:t>
      </w:r>
      <w:r w:rsidR="0004686A" w:rsidRPr="00B65CE8">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B65CE8">
        <w:rPr>
          <w:rFonts w:ascii="Palatino Linotype" w:eastAsia="Calibri" w:hAnsi="Palatino Linotype" w:cs="Arial"/>
          <w:lang w:val="es-ES"/>
        </w:rPr>
        <w:t xml:space="preserve">acuerdo </w:t>
      </w:r>
      <w:r w:rsidR="00F147C6" w:rsidRPr="00B65CE8">
        <w:rPr>
          <w:rFonts w:ascii="Palatino Linotype" w:eastAsia="Calibri" w:hAnsi="Palatino Linotype" w:cs="Arial"/>
          <w:lang w:val="es-ES"/>
        </w:rPr>
        <w:t xml:space="preserve">de admisión </w:t>
      </w:r>
      <w:r w:rsidR="00B81371" w:rsidRPr="00B65CE8">
        <w:rPr>
          <w:rFonts w:ascii="Palatino Linotype" w:eastAsia="Calibri" w:hAnsi="Palatino Linotype" w:cs="Arial"/>
          <w:lang w:val="es-ES"/>
        </w:rPr>
        <w:t xml:space="preserve">de </w:t>
      </w:r>
      <w:r w:rsidR="00C71576" w:rsidRPr="00B65CE8">
        <w:rPr>
          <w:rFonts w:ascii="Palatino Linotype" w:eastAsia="Calibri" w:hAnsi="Palatino Linotype" w:cs="Arial"/>
          <w:lang w:val="es-ES"/>
        </w:rPr>
        <w:t xml:space="preserve">fecha </w:t>
      </w:r>
      <w:r w:rsidR="000F1EEF" w:rsidRPr="00B65CE8">
        <w:rPr>
          <w:rFonts w:ascii="Palatino Linotype" w:eastAsia="Calibri" w:hAnsi="Palatino Linotype" w:cs="Arial"/>
          <w:lang w:val="es-ES"/>
        </w:rPr>
        <w:t>nueve</w:t>
      </w:r>
      <w:r w:rsidR="009B0AC1" w:rsidRPr="00B65CE8">
        <w:rPr>
          <w:rFonts w:ascii="Palatino Linotype" w:eastAsia="Calibri" w:hAnsi="Palatino Linotype" w:cs="Arial"/>
          <w:lang w:val="es-ES"/>
        </w:rPr>
        <w:t xml:space="preserve"> </w:t>
      </w:r>
      <w:r w:rsidR="002310DA" w:rsidRPr="00B65CE8">
        <w:rPr>
          <w:rFonts w:ascii="Palatino Linotype" w:eastAsia="Calibri" w:hAnsi="Palatino Linotype" w:cs="Arial"/>
          <w:lang w:val="es-ES"/>
        </w:rPr>
        <w:t>(</w:t>
      </w:r>
      <w:r w:rsidR="000F1EEF" w:rsidRPr="00B65CE8">
        <w:rPr>
          <w:rFonts w:ascii="Palatino Linotype" w:eastAsia="Calibri" w:hAnsi="Palatino Linotype" w:cs="Arial"/>
          <w:lang w:val="es-ES"/>
        </w:rPr>
        <w:t>09</w:t>
      </w:r>
      <w:r w:rsidR="00F92687" w:rsidRPr="00B65CE8">
        <w:rPr>
          <w:rFonts w:ascii="Palatino Linotype" w:eastAsia="Calibri" w:hAnsi="Palatino Linotype" w:cs="Arial"/>
          <w:lang w:val="es-ES"/>
        </w:rPr>
        <w:t xml:space="preserve">) de </w:t>
      </w:r>
      <w:r w:rsidR="000F1EEF" w:rsidRPr="00B65CE8">
        <w:rPr>
          <w:rFonts w:ascii="Palatino Linotype" w:eastAsia="Calibri" w:hAnsi="Palatino Linotype" w:cs="Arial"/>
          <w:lang w:val="es-ES"/>
        </w:rPr>
        <w:t>mayo</w:t>
      </w:r>
      <w:r w:rsidR="00930501" w:rsidRPr="00B65CE8">
        <w:rPr>
          <w:rFonts w:ascii="Palatino Linotype" w:eastAsia="Calibri" w:hAnsi="Palatino Linotype" w:cs="Arial"/>
          <w:lang w:val="es-ES"/>
        </w:rPr>
        <w:t xml:space="preserve"> </w:t>
      </w:r>
      <w:r w:rsidR="0075650E" w:rsidRPr="00B65CE8">
        <w:rPr>
          <w:rFonts w:ascii="Palatino Linotype" w:eastAsia="Calibri" w:hAnsi="Palatino Linotype" w:cs="Arial"/>
          <w:lang w:val="es-ES"/>
        </w:rPr>
        <w:t xml:space="preserve">de dos mil </w:t>
      </w:r>
      <w:r w:rsidR="00C83112" w:rsidRPr="00B65CE8">
        <w:rPr>
          <w:rFonts w:ascii="Palatino Linotype" w:eastAsia="Calibri" w:hAnsi="Palatino Linotype" w:cs="Arial"/>
          <w:lang w:val="es-ES"/>
        </w:rPr>
        <w:t>dieciocho</w:t>
      </w:r>
      <w:r w:rsidR="00473924" w:rsidRPr="00B65CE8">
        <w:rPr>
          <w:rFonts w:ascii="Palatino Linotype" w:eastAsia="Calibri" w:hAnsi="Palatino Linotype" w:cs="Arial"/>
          <w:lang w:val="es-ES"/>
        </w:rPr>
        <w:t xml:space="preserve">, </w:t>
      </w:r>
      <w:r w:rsidR="00B81371" w:rsidRPr="00B65CE8">
        <w:rPr>
          <w:rFonts w:ascii="Palatino Linotype" w:eastAsia="Calibri" w:hAnsi="Palatino Linotype" w:cs="Arial"/>
          <w:lang w:val="es-ES"/>
        </w:rPr>
        <w:t xml:space="preserve">puso a </w:t>
      </w:r>
      <w:r w:rsidR="00875167" w:rsidRPr="00B65CE8">
        <w:rPr>
          <w:rFonts w:ascii="Palatino Linotype" w:eastAsia="Calibri" w:hAnsi="Palatino Linotype" w:cs="Arial"/>
          <w:lang w:val="es-ES"/>
        </w:rPr>
        <w:t>disposición</w:t>
      </w:r>
      <w:r w:rsidR="00B81371" w:rsidRPr="00B65CE8">
        <w:rPr>
          <w:rFonts w:ascii="Palatino Linotype" w:eastAsia="Calibri" w:hAnsi="Palatino Linotype" w:cs="Arial"/>
          <w:lang w:val="es-ES"/>
        </w:rPr>
        <w:t xml:space="preserve"> de las partes el expediente electrónico </w:t>
      </w:r>
      <w:r w:rsidR="00B81371" w:rsidRPr="00B65CE8">
        <w:rPr>
          <w:rFonts w:ascii="Palatino Linotype" w:eastAsia="Calibri" w:hAnsi="Palatino Linotype" w:cs="Arial"/>
        </w:rPr>
        <w:t xml:space="preserve">vía </w:t>
      </w:r>
      <w:r w:rsidR="00B81371" w:rsidRPr="00B65CE8">
        <w:rPr>
          <w:rFonts w:ascii="Palatino Linotype" w:eastAsia="Calibri" w:hAnsi="Palatino Linotype" w:cs="Arial"/>
          <w:lang w:val="es-ES"/>
        </w:rPr>
        <w:t xml:space="preserve">Sistema de Acceso a la Información Mexiquense </w:t>
      </w:r>
      <w:r w:rsidR="00B81371" w:rsidRPr="00B65CE8">
        <w:rPr>
          <w:rFonts w:ascii="Palatino Linotype" w:eastAsia="Calibri" w:hAnsi="Palatino Linotype" w:cs="Arial"/>
          <w:b/>
          <w:lang w:val="es-ES"/>
        </w:rPr>
        <w:t xml:space="preserve">SAIMEX </w:t>
      </w:r>
      <w:r w:rsidR="00B81371" w:rsidRPr="00B65CE8">
        <w:rPr>
          <w:rFonts w:ascii="Palatino Linotype" w:eastAsia="Calibri" w:hAnsi="Palatino Linotype" w:cs="Arial"/>
          <w:lang w:val="es-ES"/>
        </w:rPr>
        <w:t xml:space="preserve">a efecto de que en un plazo máximo de siete días </w:t>
      </w:r>
      <w:r w:rsidR="00875167" w:rsidRPr="00B65CE8">
        <w:rPr>
          <w:rFonts w:ascii="Palatino Linotype" w:eastAsia="Calibri" w:hAnsi="Palatino Linotype" w:cs="Arial"/>
          <w:lang w:val="es-ES"/>
        </w:rPr>
        <w:t>manifestaran</w:t>
      </w:r>
      <w:r w:rsidR="00B81371" w:rsidRPr="00B65CE8">
        <w:rPr>
          <w:rFonts w:ascii="Palatino Linotype" w:eastAsia="Calibri" w:hAnsi="Palatino Linotype" w:cs="Arial"/>
          <w:lang w:val="es-ES"/>
        </w:rPr>
        <w:t xml:space="preserve"> lo que a derecho conviniera</w:t>
      </w:r>
      <w:r w:rsidR="00875167" w:rsidRPr="00B65CE8">
        <w:rPr>
          <w:rFonts w:ascii="Palatino Linotype" w:eastAsia="Calibri" w:hAnsi="Palatino Linotype" w:cs="Arial"/>
          <w:lang w:val="es-ES"/>
        </w:rPr>
        <w:t>n</w:t>
      </w:r>
      <w:r w:rsidR="00032493" w:rsidRPr="00B65CE8">
        <w:rPr>
          <w:rFonts w:ascii="Palatino Linotype" w:eastAsia="Calibri" w:hAnsi="Palatino Linotype" w:cs="Arial"/>
          <w:lang w:val="es-ES"/>
        </w:rPr>
        <w:t>,</w:t>
      </w:r>
      <w:r w:rsidR="00B81371" w:rsidRPr="00B65CE8">
        <w:rPr>
          <w:rFonts w:ascii="Palatino Linotype" w:eastAsia="Calibri" w:hAnsi="Palatino Linotype" w:cs="Arial"/>
          <w:lang w:val="es-ES"/>
        </w:rPr>
        <w:t xml:space="preserve"> </w:t>
      </w:r>
      <w:r w:rsidR="00875167" w:rsidRPr="00B65CE8">
        <w:rPr>
          <w:rFonts w:ascii="Palatino Linotype" w:eastAsia="Calibri" w:hAnsi="Palatino Linotype" w:cs="Arial"/>
          <w:lang w:val="es-ES"/>
        </w:rPr>
        <w:t xml:space="preserve">ofrecieran pruebas y alegatos según corresponda al caso concreto, </w:t>
      </w:r>
      <w:r w:rsidR="00F147C6" w:rsidRPr="00B65CE8">
        <w:rPr>
          <w:rFonts w:ascii="Palatino Linotype" w:eastAsia="Calibri" w:hAnsi="Palatino Linotype" w:cs="Arial"/>
          <w:lang w:val="es-ES"/>
        </w:rPr>
        <w:t>de esta forma</w:t>
      </w:r>
      <w:r w:rsidR="00875167" w:rsidRPr="00B65CE8">
        <w:rPr>
          <w:rFonts w:ascii="Palatino Linotype" w:eastAsia="Calibri" w:hAnsi="Palatino Linotype" w:cs="Arial"/>
          <w:lang w:val="es-ES"/>
        </w:rPr>
        <w:t xml:space="preserve"> para que el </w:t>
      </w:r>
      <w:r w:rsidR="00875167" w:rsidRPr="00B65CE8">
        <w:rPr>
          <w:rFonts w:ascii="Palatino Linotype" w:eastAsia="Calibri" w:hAnsi="Palatino Linotype" w:cs="Arial"/>
          <w:b/>
          <w:lang w:val="es-ES"/>
        </w:rPr>
        <w:t>SUJETO OBLIGADO</w:t>
      </w:r>
      <w:r w:rsidR="00875167" w:rsidRPr="00B65CE8">
        <w:rPr>
          <w:rFonts w:ascii="Palatino Linotype" w:eastAsia="Calibri" w:hAnsi="Palatino Linotype" w:cs="Arial"/>
          <w:lang w:val="es-ES"/>
        </w:rPr>
        <w:t xml:space="preserve"> </w:t>
      </w:r>
      <w:r w:rsidR="00B81371" w:rsidRPr="00B65CE8">
        <w:rPr>
          <w:rFonts w:ascii="Palatino Linotype" w:eastAsia="Calibri" w:hAnsi="Palatino Linotype" w:cs="Arial"/>
          <w:lang w:val="es-ES"/>
        </w:rPr>
        <w:t>presentará el Informe Justificado</w:t>
      </w:r>
      <w:r w:rsidR="00875167" w:rsidRPr="00B65CE8">
        <w:rPr>
          <w:rFonts w:ascii="Palatino Linotype" w:eastAsia="Calibri" w:hAnsi="Palatino Linotype" w:cs="Arial"/>
          <w:lang w:val="es-ES"/>
        </w:rPr>
        <w:t xml:space="preserve"> procedente</w:t>
      </w:r>
      <w:r w:rsidR="00B81371" w:rsidRPr="00B65CE8">
        <w:rPr>
          <w:rFonts w:ascii="Palatino Linotype" w:eastAsia="Calibri" w:hAnsi="Palatino Linotype" w:cs="Arial"/>
          <w:lang w:val="es-ES"/>
        </w:rPr>
        <w:t>.</w:t>
      </w:r>
    </w:p>
    <w:p w14:paraId="762C37B1" w14:textId="77777777" w:rsidR="00CC330B" w:rsidRPr="00B65CE8" w:rsidRDefault="00CC330B" w:rsidP="00CC330B">
      <w:pPr>
        <w:pStyle w:val="Prrafodelista"/>
        <w:rPr>
          <w:rFonts w:ascii="Palatino Linotype" w:hAnsi="Palatino Linotype"/>
          <w:i/>
          <w:color w:val="000000"/>
          <w:sz w:val="22"/>
          <w:szCs w:val="22"/>
        </w:rPr>
      </w:pPr>
    </w:p>
    <w:p w14:paraId="1C8E4D55" w14:textId="6B5BA948" w:rsidR="00026025" w:rsidRPr="00B65CE8" w:rsidRDefault="004E31E3" w:rsidP="00026025">
      <w:pPr>
        <w:pStyle w:val="Prrafodelista"/>
        <w:numPr>
          <w:ilvl w:val="0"/>
          <w:numId w:val="1"/>
        </w:numPr>
        <w:spacing w:line="360" w:lineRule="auto"/>
        <w:ind w:left="0" w:hanging="11"/>
        <w:jc w:val="both"/>
        <w:rPr>
          <w:rFonts w:ascii="Palatino Linotype" w:hAnsi="Palatino Linotype"/>
          <w:i/>
          <w:color w:val="000000"/>
          <w:sz w:val="22"/>
          <w:szCs w:val="22"/>
        </w:rPr>
      </w:pPr>
      <w:r w:rsidRPr="00B65CE8">
        <w:rPr>
          <w:rFonts w:ascii="Palatino Linotype" w:hAnsi="Palatino Linotype"/>
          <w:color w:val="000000"/>
          <w:szCs w:val="22"/>
        </w:rPr>
        <w:t xml:space="preserve">El día </w:t>
      </w:r>
      <w:r w:rsidR="000F1EEF" w:rsidRPr="00B65CE8">
        <w:rPr>
          <w:rFonts w:ascii="Palatino Linotype" w:hAnsi="Palatino Linotype"/>
          <w:color w:val="000000"/>
          <w:szCs w:val="22"/>
        </w:rPr>
        <w:t>catorce</w:t>
      </w:r>
      <w:r w:rsidRPr="00B65CE8">
        <w:rPr>
          <w:rFonts w:ascii="Palatino Linotype" w:hAnsi="Palatino Linotype"/>
          <w:color w:val="000000"/>
          <w:szCs w:val="22"/>
        </w:rPr>
        <w:t xml:space="preserve"> (</w:t>
      </w:r>
      <w:r w:rsidR="000F1EEF" w:rsidRPr="00B65CE8">
        <w:rPr>
          <w:rFonts w:ascii="Palatino Linotype" w:hAnsi="Palatino Linotype"/>
          <w:color w:val="000000"/>
          <w:szCs w:val="22"/>
        </w:rPr>
        <w:t>14</w:t>
      </w:r>
      <w:r w:rsidRPr="00B65CE8">
        <w:rPr>
          <w:rFonts w:ascii="Palatino Linotype" w:hAnsi="Palatino Linotype"/>
          <w:color w:val="000000"/>
          <w:szCs w:val="22"/>
        </w:rPr>
        <w:t xml:space="preserve">) de </w:t>
      </w:r>
      <w:r w:rsidR="00026025" w:rsidRPr="00B65CE8">
        <w:rPr>
          <w:rFonts w:ascii="Palatino Linotype" w:hAnsi="Palatino Linotype"/>
          <w:color w:val="000000"/>
          <w:szCs w:val="22"/>
        </w:rPr>
        <w:t>mayo</w:t>
      </w:r>
      <w:r w:rsidRPr="00B65CE8">
        <w:rPr>
          <w:rFonts w:ascii="Palatino Linotype" w:hAnsi="Palatino Linotype"/>
          <w:color w:val="000000"/>
          <w:szCs w:val="22"/>
        </w:rPr>
        <w:t xml:space="preserve"> de dos mil dieciocho, el Sujeto Obligado rindió su informe justificado para manifestar lo que a su derecho le asistiera y conviniera mediante </w:t>
      </w:r>
      <w:r w:rsidR="00026025" w:rsidRPr="00B65CE8">
        <w:rPr>
          <w:rFonts w:ascii="Palatino Linotype" w:hAnsi="Palatino Linotype"/>
          <w:color w:val="000000"/>
          <w:szCs w:val="22"/>
        </w:rPr>
        <w:t>el</w:t>
      </w:r>
      <w:r w:rsidR="000F1EEF" w:rsidRPr="00B65CE8">
        <w:rPr>
          <w:rFonts w:ascii="Palatino Linotype" w:hAnsi="Palatino Linotype"/>
          <w:color w:val="000000"/>
          <w:szCs w:val="22"/>
        </w:rPr>
        <w:t xml:space="preserve"> archivo electrónico denominado </w:t>
      </w:r>
      <w:r w:rsidR="000F1EEF" w:rsidRPr="00B65CE8">
        <w:rPr>
          <w:rFonts w:ascii="Palatino Linotype" w:hAnsi="Palatino Linotype"/>
          <w:b/>
          <w:color w:val="000000"/>
          <w:szCs w:val="22"/>
        </w:rPr>
        <w:t>MANIFESTACIONES RECURSO DE REVISIÓN 01631.zip</w:t>
      </w:r>
      <w:r w:rsidRPr="00B65CE8">
        <w:rPr>
          <w:rFonts w:ascii="Palatino Linotype" w:hAnsi="Palatino Linotype"/>
          <w:b/>
          <w:color w:val="000000"/>
        </w:rPr>
        <w:t xml:space="preserve"> </w:t>
      </w:r>
      <w:r w:rsidRPr="00B65CE8">
        <w:rPr>
          <w:rFonts w:ascii="Palatino Linotype" w:hAnsi="Palatino Linotype"/>
          <w:color w:val="000000"/>
        </w:rPr>
        <w:t xml:space="preserve">cuyo contenido </w:t>
      </w:r>
      <w:r w:rsidR="000F1EEF" w:rsidRPr="00B65CE8">
        <w:rPr>
          <w:rFonts w:ascii="Palatino Linotype" w:hAnsi="Palatino Linotype"/>
          <w:color w:val="000000"/>
        </w:rPr>
        <w:t xml:space="preserve">fue puesto a disposición del particular </w:t>
      </w:r>
      <w:r w:rsidRPr="00B65CE8">
        <w:rPr>
          <w:rFonts w:ascii="Palatino Linotype" w:hAnsi="Palatino Linotype"/>
          <w:color w:val="000000"/>
        </w:rPr>
        <w:t>a fin de que no exista opacidad</w:t>
      </w:r>
      <w:r w:rsidR="000F1EEF" w:rsidRPr="00B65CE8">
        <w:rPr>
          <w:rFonts w:ascii="Palatino Linotype" w:hAnsi="Palatino Linotype"/>
          <w:color w:val="000000"/>
        </w:rPr>
        <w:t xml:space="preserve">. No obstante, </w:t>
      </w:r>
      <w:r w:rsidR="007176D5" w:rsidRPr="00B65CE8">
        <w:rPr>
          <w:rFonts w:ascii="Palatino Linotype" w:hAnsi="Palatino Linotype"/>
          <w:color w:val="000000"/>
        </w:rPr>
        <w:t xml:space="preserve">en este apartado </w:t>
      </w:r>
      <w:r w:rsidR="000F1EEF" w:rsidRPr="00B65CE8">
        <w:rPr>
          <w:rFonts w:ascii="Palatino Linotype" w:hAnsi="Palatino Linotype"/>
          <w:color w:val="000000"/>
        </w:rPr>
        <w:t>se describe su contenido, siendo el siguiente:</w:t>
      </w:r>
    </w:p>
    <w:p w14:paraId="28DBEA9A" w14:textId="77777777" w:rsidR="00026025" w:rsidRPr="00B65CE8" w:rsidRDefault="00026025" w:rsidP="00026025">
      <w:pPr>
        <w:pStyle w:val="Prrafodelista"/>
        <w:rPr>
          <w:rFonts w:ascii="Palatino Linotype" w:hAnsi="Palatino Linotype"/>
          <w:b/>
          <w:color w:val="000000"/>
          <w:szCs w:val="22"/>
        </w:rPr>
      </w:pPr>
    </w:p>
    <w:p w14:paraId="54928B88" w14:textId="6E4EF274" w:rsidR="00466F63" w:rsidRPr="00B65CE8" w:rsidRDefault="00466F63" w:rsidP="00026025">
      <w:pPr>
        <w:pStyle w:val="Prrafodelista"/>
        <w:numPr>
          <w:ilvl w:val="0"/>
          <w:numId w:val="29"/>
        </w:numPr>
        <w:spacing w:line="360" w:lineRule="auto"/>
        <w:jc w:val="both"/>
        <w:rPr>
          <w:rFonts w:ascii="Palatino Linotype" w:hAnsi="Palatino Linotype"/>
          <w:i/>
          <w:color w:val="000000"/>
          <w:sz w:val="22"/>
          <w:szCs w:val="22"/>
        </w:rPr>
      </w:pPr>
      <w:r w:rsidRPr="00B65CE8">
        <w:rPr>
          <w:rFonts w:ascii="Palatino Linotype" w:hAnsi="Palatino Linotype"/>
          <w:b/>
          <w:color w:val="000000"/>
          <w:szCs w:val="22"/>
        </w:rPr>
        <w:t>MANIFESTACIONES RECURSO DE REVISIÓN 01631.zip, a su vez contiene los siguientes documentos electrónicos:</w:t>
      </w:r>
    </w:p>
    <w:p w14:paraId="3B025CBD" w14:textId="2135F858" w:rsidR="00466F63" w:rsidRPr="00B65CE8" w:rsidRDefault="00466F63" w:rsidP="00466F63">
      <w:pPr>
        <w:pStyle w:val="Prrafodelista"/>
        <w:numPr>
          <w:ilvl w:val="0"/>
          <w:numId w:val="33"/>
        </w:numPr>
        <w:spacing w:line="360" w:lineRule="auto"/>
        <w:jc w:val="both"/>
        <w:rPr>
          <w:rFonts w:ascii="Palatino Linotype" w:hAnsi="Palatino Linotype"/>
          <w:i/>
          <w:color w:val="000000"/>
          <w:sz w:val="22"/>
          <w:szCs w:val="22"/>
        </w:rPr>
      </w:pPr>
      <w:r w:rsidRPr="00B65CE8">
        <w:rPr>
          <w:rFonts w:ascii="Palatino Linotype" w:hAnsi="Palatino Linotype"/>
          <w:b/>
          <w:i/>
          <w:color w:val="000000"/>
          <w:sz w:val="22"/>
          <w:szCs w:val="22"/>
        </w:rPr>
        <w:t>Oficio</w:t>
      </w:r>
      <w:r w:rsidR="00F83652" w:rsidRPr="00B65CE8">
        <w:rPr>
          <w:rFonts w:ascii="Palatino Linotype" w:hAnsi="Palatino Linotype"/>
          <w:b/>
          <w:i/>
          <w:color w:val="000000"/>
          <w:sz w:val="22"/>
          <w:szCs w:val="22"/>
        </w:rPr>
        <w:t xml:space="preserve"> DGOP/1902/2018</w:t>
      </w:r>
      <w:r w:rsidRPr="00B65CE8">
        <w:rPr>
          <w:rFonts w:ascii="Palatino Linotype" w:hAnsi="Palatino Linotype"/>
          <w:i/>
          <w:color w:val="000000"/>
          <w:sz w:val="22"/>
          <w:szCs w:val="22"/>
        </w:rPr>
        <w:t xml:space="preserve"> </w:t>
      </w:r>
      <w:r w:rsidRPr="00B65CE8">
        <w:rPr>
          <w:rFonts w:ascii="Palatino Linotype" w:hAnsi="Palatino Linotype"/>
          <w:color w:val="000000"/>
          <w:szCs w:val="22"/>
        </w:rPr>
        <w:t>suscrito por el Director de Obras Públicas</w:t>
      </w:r>
      <w:r w:rsidR="003E33EB" w:rsidRPr="00B65CE8">
        <w:rPr>
          <w:rFonts w:ascii="Palatino Linotype" w:hAnsi="Palatino Linotype"/>
          <w:color w:val="000000"/>
          <w:szCs w:val="22"/>
        </w:rPr>
        <w:t xml:space="preserve">, refiere que </w:t>
      </w:r>
      <w:r w:rsidR="00F83652" w:rsidRPr="00B65CE8">
        <w:rPr>
          <w:rFonts w:ascii="Palatino Linotype" w:hAnsi="Palatino Linotype"/>
          <w:color w:val="000000"/>
          <w:szCs w:val="22"/>
        </w:rPr>
        <w:t xml:space="preserve">la información correspondiente al Disco 2 de la información presupuestal del mes de noviembre-diciembre del contrato No.- TLAL-DGOP-PIM-LP-012-14, así como meses sucesivos, </w:t>
      </w:r>
      <w:r w:rsidR="00F83652" w:rsidRPr="00B65CE8">
        <w:rPr>
          <w:rFonts w:ascii="Palatino Linotype" w:hAnsi="Palatino Linotype"/>
          <w:color w:val="000000"/>
          <w:szCs w:val="22"/>
        </w:rPr>
        <w:lastRenderedPageBreak/>
        <w:t>hasta la terminación de la obra, se encuentran en los archivos de la Tesorería Municipal.</w:t>
      </w:r>
      <w:r w:rsidR="003E33EB" w:rsidRPr="00B65CE8">
        <w:rPr>
          <w:rFonts w:ascii="Palatino Linotype" w:hAnsi="Palatino Linotype"/>
          <w:color w:val="000000"/>
          <w:szCs w:val="22"/>
        </w:rPr>
        <w:t xml:space="preserve"> Asimismo, respecto del Disco 3, de la Dirección General de Obras no se generaron avances, por el incumplimiento de la empresa contratada.</w:t>
      </w:r>
    </w:p>
    <w:p w14:paraId="122EDF88" w14:textId="77777777" w:rsidR="00AF727B" w:rsidRPr="00B65CE8" w:rsidRDefault="00AF727B" w:rsidP="00AF727B">
      <w:pPr>
        <w:pStyle w:val="Prrafodelista"/>
        <w:spacing w:line="360" w:lineRule="auto"/>
        <w:ind w:left="1440"/>
        <w:jc w:val="both"/>
        <w:rPr>
          <w:rFonts w:ascii="Palatino Linotype" w:hAnsi="Palatino Linotype"/>
          <w:i/>
          <w:color w:val="000000"/>
          <w:sz w:val="22"/>
          <w:szCs w:val="22"/>
        </w:rPr>
      </w:pPr>
    </w:p>
    <w:p w14:paraId="2E90C3C0" w14:textId="69A2D14D" w:rsidR="00AF727B" w:rsidRPr="00B65CE8" w:rsidRDefault="00AF727B" w:rsidP="00466F63">
      <w:pPr>
        <w:pStyle w:val="Prrafodelista"/>
        <w:numPr>
          <w:ilvl w:val="0"/>
          <w:numId w:val="33"/>
        </w:numPr>
        <w:spacing w:line="360" w:lineRule="auto"/>
        <w:jc w:val="both"/>
        <w:rPr>
          <w:rFonts w:ascii="Palatino Linotype" w:hAnsi="Palatino Linotype"/>
          <w:i/>
          <w:color w:val="000000"/>
          <w:sz w:val="22"/>
          <w:szCs w:val="22"/>
        </w:rPr>
      </w:pPr>
      <w:r w:rsidRPr="00B65CE8">
        <w:rPr>
          <w:rFonts w:ascii="Palatino Linotype" w:hAnsi="Palatino Linotype"/>
          <w:b/>
          <w:i/>
          <w:color w:val="000000"/>
          <w:sz w:val="22"/>
          <w:szCs w:val="22"/>
        </w:rPr>
        <w:t>Oficio No. TM/01318/2018</w:t>
      </w:r>
      <w:r w:rsidRPr="00B65CE8">
        <w:rPr>
          <w:rFonts w:ascii="Palatino Linotype" w:hAnsi="Palatino Linotype"/>
          <w:i/>
          <w:color w:val="000000"/>
          <w:sz w:val="22"/>
          <w:szCs w:val="22"/>
        </w:rPr>
        <w:t xml:space="preserve">, </w:t>
      </w:r>
      <w:r w:rsidRPr="00B65CE8">
        <w:rPr>
          <w:rFonts w:ascii="Palatino Linotype" w:hAnsi="Palatino Linotype"/>
          <w:color w:val="000000"/>
          <w:szCs w:val="22"/>
        </w:rPr>
        <w:t>suscrito por el Tesorero Municipal, y medularmente refiere que remitió la información correspondiente al Disco 2: Información Presupuestal correspondiente a noviembre y diciembre 2014, asimismo, señaló que la información es generada de acuerdo a los lineamientos del OSFEM. Por último informó que no hay reportes en los meses subsecuentes, debido a que no se han recibido avances de dicha obra por parte de la Dirección de Obras Públicas.</w:t>
      </w:r>
    </w:p>
    <w:p w14:paraId="29806356" w14:textId="77777777" w:rsidR="00AF727B" w:rsidRPr="00B65CE8" w:rsidRDefault="00AF727B" w:rsidP="00AF727B">
      <w:pPr>
        <w:pStyle w:val="Prrafodelista"/>
        <w:rPr>
          <w:rFonts w:ascii="Palatino Linotype" w:hAnsi="Palatino Linotype"/>
          <w:i/>
          <w:color w:val="000000"/>
          <w:sz w:val="22"/>
          <w:szCs w:val="22"/>
        </w:rPr>
      </w:pPr>
    </w:p>
    <w:p w14:paraId="26446917" w14:textId="7B2C0378" w:rsidR="00AF727B" w:rsidRPr="00B65CE8" w:rsidRDefault="00AF727B" w:rsidP="00466F63">
      <w:pPr>
        <w:pStyle w:val="Prrafodelista"/>
        <w:numPr>
          <w:ilvl w:val="0"/>
          <w:numId w:val="33"/>
        </w:numPr>
        <w:spacing w:line="360" w:lineRule="auto"/>
        <w:jc w:val="both"/>
        <w:rPr>
          <w:rFonts w:ascii="Palatino Linotype" w:hAnsi="Palatino Linotype"/>
          <w:i/>
          <w:color w:val="000000"/>
          <w:sz w:val="22"/>
          <w:szCs w:val="22"/>
        </w:rPr>
      </w:pPr>
      <w:r w:rsidRPr="00B65CE8">
        <w:rPr>
          <w:rFonts w:ascii="Palatino Linotype" w:hAnsi="Palatino Linotype"/>
          <w:b/>
          <w:i/>
          <w:color w:val="000000"/>
          <w:sz w:val="22"/>
          <w:szCs w:val="22"/>
        </w:rPr>
        <w:t>DISCO 2 INFORMACIÓN PRESUPUESTAL NOV 2014:</w:t>
      </w:r>
      <w:r w:rsidRPr="00B65CE8">
        <w:rPr>
          <w:rFonts w:ascii="Palatino Linotype" w:hAnsi="Palatino Linotype"/>
          <w:i/>
          <w:color w:val="000000"/>
          <w:sz w:val="22"/>
          <w:szCs w:val="22"/>
        </w:rPr>
        <w:t xml:space="preserve"> </w:t>
      </w:r>
      <w:r w:rsidRPr="00B65CE8">
        <w:rPr>
          <w:rFonts w:ascii="Palatino Linotype" w:hAnsi="Palatino Linotype"/>
          <w:color w:val="000000"/>
          <w:szCs w:val="22"/>
        </w:rPr>
        <w:t>Contiene el Estado Comparativo Presupuestal de Egresos correspondiente del 01 al 30 de noviembre de 2014.</w:t>
      </w:r>
    </w:p>
    <w:p w14:paraId="00D874C1" w14:textId="77777777" w:rsidR="00AF727B" w:rsidRPr="00B65CE8" w:rsidRDefault="00AF727B" w:rsidP="00AF727B">
      <w:pPr>
        <w:pStyle w:val="Prrafodelista"/>
        <w:rPr>
          <w:rFonts w:ascii="Palatino Linotype" w:hAnsi="Palatino Linotype"/>
          <w:i/>
          <w:color w:val="000000"/>
        </w:rPr>
      </w:pPr>
    </w:p>
    <w:p w14:paraId="628E1C16" w14:textId="2850DD21" w:rsidR="00AF727B" w:rsidRPr="00B65CE8" w:rsidRDefault="00AF727B" w:rsidP="00466F63">
      <w:pPr>
        <w:pStyle w:val="Prrafodelista"/>
        <w:numPr>
          <w:ilvl w:val="0"/>
          <w:numId w:val="33"/>
        </w:numPr>
        <w:spacing w:line="360" w:lineRule="auto"/>
        <w:jc w:val="both"/>
        <w:rPr>
          <w:rFonts w:ascii="Palatino Linotype" w:hAnsi="Palatino Linotype"/>
          <w:i/>
          <w:color w:val="000000"/>
        </w:rPr>
      </w:pPr>
      <w:r w:rsidRPr="00B65CE8">
        <w:rPr>
          <w:rFonts w:ascii="Palatino Linotype" w:hAnsi="Palatino Linotype"/>
          <w:b/>
          <w:i/>
          <w:color w:val="000000"/>
        </w:rPr>
        <w:t>DISCO 2 INFORMACIÓN PRESUPUESTAL DIC 2014:</w:t>
      </w:r>
      <w:r w:rsidRPr="00B65CE8">
        <w:rPr>
          <w:rFonts w:ascii="Palatino Linotype" w:hAnsi="Palatino Linotype"/>
          <w:i/>
          <w:color w:val="000000"/>
        </w:rPr>
        <w:t xml:space="preserve"> </w:t>
      </w:r>
      <w:r w:rsidRPr="00B65CE8">
        <w:rPr>
          <w:rFonts w:ascii="Palatino Linotype" w:hAnsi="Palatino Linotype"/>
          <w:color w:val="000000"/>
        </w:rPr>
        <w:t>Contiene el Estado Comparativo de Egresos correspondiente del 01 al 31 de diciembre de 2014</w:t>
      </w:r>
      <w:r w:rsidR="00BB158B" w:rsidRPr="00B65CE8">
        <w:rPr>
          <w:rFonts w:ascii="Palatino Linotype" w:hAnsi="Palatino Linotype"/>
          <w:color w:val="000000"/>
        </w:rPr>
        <w:t xml:space="preserve">, aunado a ello, se aprecia el documento denominado APAO009220144.pdf, el cual se encuentra en formato </w:t>
      </w:r>
      <w:proofErr w:type="spellStart"/>
      <w:r w:rsidR="00BB158B" w:rsidRPr="00B65CE8">
        <w:rPr>
          <w:rFonts w:ascii="Palatino Linotype" w:hAnsi="Palatino Linotype"/>
          <w:color w:val="000000"/>
        </w:rPr>
        <w:t>txt</w:t>
      </w:r>
      <w:proofErr w:type="spellEnd"/>
      <w:r w:rsidR="00BB158B" w:rsidRPr="00B65CE8">
        <w:rPr>
          <w:rFonts w:ascii="Palatino Linotype" w:hAnsi="Palatino Linotype"/>
          <w:color w:val="000000"/>
        </w:rPr>
        <w:t>.</w:t>
      </w:r>
    </w:p>
    <w:p w14:paraId="15F966A0" w14:textId="77777777" w:rsidR="00466F63" w:rsidRPr="00B65CE8" w:rsidRDefault="00466F63" w:rsidP="00466F63">
      <w:pPr>
        <w:spacing w:line="360" w:lineRule="auto"/>
        <w:jc w:val="both"/>
        <w:rPr>
          <w:rFonts w:ascii="Palatino Linotype" w:hAnsi="Palatino Linotype"/>
          <w:i/>
          <w:color w:val="000000"/>
          <w:sz w:val="22"/>
          <w:szCs w:val="22"/>
        </w:rPr>
      </w:pPr>
    </w:p>
    <w:p w14:paraId="0E400531" w14:textId="21FEFC0E" w:rsidR="00AF6A1C" w:rsidRPr="00B65CE8" w:rsidRDefault="006B4AF4" w:rsidP="00957B2F">
      <w:pPr>
        <w:pStyle w:val="Prrafodelista"/>
        <w:numPr>
          <w:ilvl w:val="0"/>
          <w:numId w:val="1"/>
        </w:numPr>
        <w:spacing w:line="360" w:lineRule="auto"/>
        <w:ind w:left="0" w:hanging="11"/>
        <w:jc w:val="both"/>
        <w:rPr>
          <w:rFonts w:ascii="Palatino Linotype" w:hAnsi="Palatino Linotype"/>
          <w:b/>
          <w:u w:val="single"/>
        </w:rPr>
      </w:pPr>
      <w:r w:rsidRPr="00B65CE8">
        <w:rPr>
          <w:rFonts w:ascii="Palatino Linotype" w:hAnsi="Palatino Linotype"/>
        </w:rPr>
        <w:t>E</w:t>
      </w:r>
      <w:r w:rsidR="007237BF" w:rsidRPr="00B65CE8">
        <w:rPr>
          <w:rFonts w:ascii="Palatino Linotype" w:hAnsi="Palatino Linotype"/>
        </w:rPr>
        <w:t>l Comisionado Ponente decretó el cierre de instrucción</w:t>
      </w:r>
      <w:r w:rsidR="007237BF" w:rsidRPr="00B65CE8">
        <w:rPr>
          <w:rFonts w:ascii="Palatino Linotype" w:hAnsi="Palatino Linotype" w:cs="Arial"/>
        </w:rPr>
        <w:t xml:space="preserve"> </w:t>
      </w:r>
      <w:r w:rsidR="007237BF" w:rsidRPr="00B65CE8">
        <w:rPr>
          <w:rFonts w:ascii="Palatino Linotype" w:hAnsi="Palatino Linotype"/>
        </w:rPr>
        <w:t xml:space="preserve">mediante acuerdo de fecha </w:t>
      </w:r>
      <w:r w:rsidR="00BB158B" w:rsidRPr="00B65CE8">
        <w:rPr>
          <w:rFonts w:ascii="Palatino Linotype" w:hAnsi="Palatino Linotype"/>
        </w:rPr>
        <w:t>cinco</w:t>
      </w:r>
      <w:r w:rsidR="00770EC5" w:rsidRPr="00B65CE8">
        <w:rPr>
          <w:rFonts w:ascii="Palatino Linotype" w:hAnsi="Palatino Linotype"/>
        </w:rPr>
        <w:t xml:space="preserve"> </w:t>
      </w:r>
      <w:r w:rsidR="007237BF" w:rsidRPr="00B65CE8">
        <w:rPr>
          <w:rFonts w:ascii="Palatino Linotype" w:hAnsi="Palatino Linotype"/>
        </w:rPr>
        <w:t>(</w:t>
      </w:r>
      <w:r w:rsidR="00BB158B" w:rsidRPr="00B65CE8">
        <w:rPr>
          <w:rFonts w:ascii="Palatino Linotype" w:hAnsi="Palatino Linotype"/>
        </w:rPr>
        <w:t>05</w:t>
      </w:r>
      <w:r w:rsidR="007237BF" w:rsidRPr="00B65CE8">
        <w:rPr>
          <w:rFonts w:ascii="Palatino Linotype" w:hAnsi="Palatino Linotype"/>
        </w:rPr>
        <w:t xml:space="preserve">) de </w:t>
      </w:r>
      <w:r w:rsidR="00BB158B" w:rsidRPr="00B65CE8">
        <w:rPr>
          <w:rFonts w:ascii="Palatino Linotype" w:hAnsi="Palatino Linotype"/>
        </w:rPr>
        <w:t>junio</w:t>
      </w:r>
      <w:r w:rsidR="00473924" w:rsidRPr="00B65CE8">
        <w:rPr>
          <w:rFonts w:ascii="Palatino Linotype" w:hAnsi="Palatino Linotype"/>
        </w:rPr>
        <w:t xml:space="preserve"> </w:t>
      </w:r>
      <w:r w:rsidR="00AA3E73" w:rsidRPr="00B65CE8">
        <w:rPr>
          <w:rFonts w:ascii="Palatino Linotype" w:hAnsi="Palatino Linotype"/>
        </w:rPr>
        <w:t>de dos mil dieci</w:t>
      </w:r>
      <w:r w:rsidR="00930501" w:rsidRPr="00B65CE8">
        <w:rPr>
          <w:rFonts w:ascii="Palatino Linotype" w:hAnsi="Palatino Linotype"/>
        </w:rPr>
        <w:t>ocho</w:t>
      </w:r>
      <w:r w:rsidR="007237BF" w:rsidRPr="00B65CE8">
        <w:rPr>
          <w:rFonts w:ascii="Palatino Linotype" w:hAnsi="Palatino Linotype"/>
        </w:rPr>
        <w:t xml:space="preserve">, </w:t>
      </w:r>
      <w:r w:rsidR="007237BF" w:rsidRPr="00B65CE8">
        <w:rPr>
          <w:rFonts w:ascii="Palatino Linotype" w:hAnsi="Palatino Linotype" w:cs="Arial"/>
        </w:rPr>
        <w:t xml:space="preserve">por lo que, ordenó turnar el expediente a resolución, misma que ahora se pronuncia; y- - - - - </w:t>
      </w:r>
      <w:r w:rsidR="00E56404" w:rsidRPr="00B65CE8">
        <w:rPr>
          <w:rFonts w:ascii="Palatino Linotype" w:hAnsi="Palatino Linotype" w:cs="Arial"/>
        </w:rPr>
        <w:t xml:space="preserve">- - - - - </w:t>
      </w:r>
      <w:r w:rsidR="006F40A1" w:rsidRPr="00B65CE8">
        <w:rPr>
          <w:rFonts w:ascii="Palatino Linotype" w:hAnsi="Palatino Linotype" w:cs="Arial"/>
        </w:rPr>
        <w:t>- - -</w:t>
      </w:r>
      <w:r w:rsidR="008F1B08" w:rsidRPr="00B65CE8">
        <w:rPr>
          <w:rFonts w:ascii="Palatino Linotype" w:hAnsi="Palatino Linotype" w:cs="Arial"/>
        </w:rPr>
        <w:t xml:space="preserve">- - - - - </w:t>
      </w:r>
    </w:p>
    <w:p w14:paraId="15FA8C1A" w14:textId="2933A0F5" w:rsidR="00587366" w:rsidRPr="00B65CE8" w:rsidRDefault="007C0013" w:rsidP="00957B2F">
      <w:pPr>
        <w:pStyle w:val="Ttulo1"/>
        <w:spacing w:before="0" w:line="360" w:lineRule="auto"/>
        <w:jc w:val="center"/>
        <w:rPr>
          <w:rFonts w:ascii="Palatino Linotype" w:hAnsi="Palatino Linotype"/>
          <w:b/>
          <w:color w:val="auto"/>
          <w:sz w:val="24"/>
          <w:szCs w:val="24"/>
        </w:rPr>
      </w:pPr>
      <w:bookmarkStart w:id="8" w:name="_Toc516571561"/>
      <w:r w:rsidRPr="00B65CE8">
        <w:rPr>
          <w:rFonts w:ascii="Palatino Linotype" w:hAnsi="Palatino Linotype"/>
          <w:b/>
          <w:color w:val="auto"/>
          <w:sz w:val="24"/>
          <w:szCs w:val="24"/>
        </w:rPr>
        <w:lastRenderedPageBreak/>
        <w:t>CONSIDERANDO</w:t>
      </w:r>
      <w:bookmarkEnd w:id="8"/>
    </w:p>
    <w:p w14:paraId="629A5BE2" w14:textId="56C3E7D5" w:rsidR="007C0013" w:rsidRPr="00B65CE8" w:rsidRDefault="007C0013" w:rsidP="00957B2F">
      <w:pPr>
        <w:pStyle w:val="Ttulo2"/>
        <w:spacing w:before="0" w:line="360" w:lineRule="auto"/>
        <w:rPr>
          <w:rFonts w:ascii="Palatino Linotype" w:hAnsi="Palatino Linotype"/>
          <w:b/>
          <w:color w:val="auto"/>
          <w:sz w:val="24"/>
        </w:rPr>
      </w:pPr>
      <w:bookmarkStart w:id="9" w:name="_Toc516571562"/>
      <w:r w:rsidRPr="00B65CE8">
        <w:rPr>
          <w:rFonts w:ascii="Palatino Linotype" w:hAnsi="Palatino Linotype"/>
          <w:b/>
          <w:color w:val="auto"/>
          <w:sz w:val="24"/>
        </w:rPr>
        <w:t>PRIMERO. De la competencia</w:t>
      </w:r>
      <w:bookmarkEnd w:id="9"/>
    </w:p>
    <w:p w14:paraId="327EAD5A" w14:textId="77777777" w:rsidR="003654DD" w:rsidRPr="00B65CE8" w:rsidRDefault="003654DD" w:rsidP="00957B2F">
      <w:pPr>
        <w:pStyle w:val="Prrafodelista"/>
        <w:numPr>
          <w:ilvl w:val="0"/>
          <w:numId w:val="1"/>
        </w:numPr>
        <w:spacing w:line="360" w:lineRule="auto"/>
        <w:ind w:left="0" w:firstLine="0"/>
        <w:jc w:val="both"/>
        <w:rPr>
          <w:rFonts w:ascii="Palatino Linotype" w:hAnsi="Palatino Linotype"/>
        </w:rPr>
      </w:pPr>
      <w:r w:rsidRPr="00B65CE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65CE8">
        <w:rPr>
          <w:rFonts w:ascii="Palatino Linotype" w:eastAsia="Calibri" w:hAnsi="Palatino Linotype" w:cs="Times New Roman"/>
          <w:b/>
          <w:lang w:val="es-ES"/>
        </w:rPr>
        <w:t>Constitución Política de los Estados Unidos Mexicanos</w:t>
      </w:r>
      <w:r w:rsidRPr="00B65CE8">
        <w:rPr>
          <w:rFonts w:ascii="Palatino Linotype" w:eastAsia="Calibri" w:hAnsi="Palatino Linotype" w:cs="Times New Roman"/>
          <w:lang w:val="es-ES"/>
        </w:rPr>
        <w:t xml:space="preserve">; 5, párrafos vigésimo, vigésimo primero y vigésimo segundo fracciones IV y V de la </w:t>
      </w:r>
      <w:r w:rsidRPr="00B65CE8">
        <w:rPr>
          <w:rFonts w:ascii="Palatino Linotype" w:eastAsia="Calibri" w:hAnsi="Palatino Linotype" w:cs="Times New Roman"/>
          <w:b/>
          <w:lang w:val="es-ES"/>
        </w:rPr>
        <w:t>Constitución Política del Estado Libre y Soberano de México</w:t>
      </w:r>
      <w:r w:rsidRPr="00B65CE8">
        <w:rPr>
          <w:rFonts w:ascii="Palatino Linotype" w:eastAsia="Calibri" w:hAnsi="Palatino Linotype" w:cs="Times New Roman"/>
          <w:lang w:val="es-ES"/>
        </w:rPr>
        <w:t xml:space="preserve">; artículos 1, 2 fracción II, 13, 29, 36 fracciones I y II, 176, 178, 179, 181 párrafo tercero y 185 </w:t>
      </w:r>
      <w:r w:rsidRPr="00B65CE8">
        <w:rPr>
          <w:rFonts w:ascii="Palatino Linotype" w:eastAsia="Calibri" w:hAnsi="Palatino Linotype" w:cs="Arial"/>
          <w:lang w:val="es-ES"/>
        </w:rPr>
        <w:t xml:space="preserve">de la </w:t>
      </w:r>
      <w:r w:rsidRPr="00B65CE8">
        <w:rPr>
          <w:rFonts w:ascii="Palatino Linotype" w:eastAsia="Calibri" w:hAnsi="Palatino Linotype" w:cs="Arial"/>
          <w:b/>
          <w:lang w:val="es-ES"/>
        </w:rPr>
        <w:t>Ley de Transparencia y Acceso a la Información Pública del Estado de México y Municipios</w:t>
      </w:r>
      <w:r w:rsidRPr="00B65CE8">
        <w:rPr>
          <w:rFonts w:ascii="Palatino Linotype" w:eastAsia="Calibri" w:hAnsi="Palatino Linotype" w:cs="Arial"/>
          <w:lang w:val="es-ES"/>
        </w:rPr>
        <w:t xml:space="preserve">; ; y 10, 7, 9 fracciones I y XXIV, y 11 del </w:t>
      </w:r>
      <w:r w:rsidRPr="00B65CE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B65CE8" w:rsidRDefault="00DF1386" w:rsidP="00957B2F">
      <w:pPr>
        <w:pStyle w:val="Prrafodelista"/>
        <w:spacing w:line="360" w:lineRule="auto"/>
        <w:ind w:left="0"/>
        <w:jc w:val="both"/>
        <w:rPr>
          <w:rFonts w:ascii="Palatino Linotype" w:hAnsi="Palatino Linotype"/>
        </w:rPr>
      </w:pPr>
    </w:p>
    <w:p w14:paraId="567FEBEC" w14:textId="32050651" w:rsidR="007C0013" w:rsidRPr="00B65CE8" w:rsidRDefault="007C0013" w:rsidP="00957B2F">
      <w:pPr>
        <w:pStyle w:val="Ttulo2"/>
        <w:spacing w:before="0" w:line="360" w:lineRule="auto"/>
        <w:rPr>
          <w:rFonts w:ascii="Palatino Linotype" w:hAnsi="Palatino Linotype"/>
          <w:b/>
          <w:color w:val="auto"/>
          <w:sz w:val="24"/>
        </w:rPr>
      </w:pPr>
      <w:bookmarkStart w:id="10" w:name="_Toc516571563"/>
      <w:r w:rsidRPr="00B65CE8">
        <w:rPr>
          <w:rFonts w:ascii="Palatino Linotype" w:hAnsi="Palatino Linotype"/>
          <w:b/>
          <w:color w:val="auto"/>
          <w:sz w:val="24"/>
        </w:rPr>
        <w:t>SEGUNDO. De</w:t>
      </w:r>
      <w:r w:rsidR="00A5224E" w:rsidRPr="00B65CE8">
        <w:rPr>
          <w:rFonts w:ascii="Palatino Linotype" w:hAnsi="Palatino Linotype"/>
          <w:b/>
          <w:color w:val="auto"/>
          <w:sz w:val="24"/>
        </w:rPr>
        <w:t xml:space="preserve"> la oportunidad y procedencia</w:t>
      </w:r>
      <w:r w:rsidRPr="00B65CE8">
        <w:rPr>
          <w:rFonts w:ascii="Palatino Linotype" w:hAnsi="Palatino Linotype"/>
          <w:b/>
          <w:color w:val="auto"/>
          <w:sz w:val="24"/>
        </w:rPr>
        <w:t>.</w:t>
      </w:r>
      <w:bookmarkEnd w:id="10"/>
    </w:p>
    <w:p w14:paraId="2CB5D85A" w14:textId="77777777" w:rsidR="0016091E" w:rsidRPr="00B65CE8" w:rsidRDefault="0016091E" w:rsidP="00957B2F">
      <w:pPr>
        <w:spacing w:line="360" w:lineRule="auto"/>
        <w:rPr>
          <w:rFonts w:ascii="Palatino Linotype" w:hAnsi="Palatino Linotype"/>
          <w:lang w:val="es-MX" w:eastAsia="en-US"/>
        </w:rPr>
      </w:pPr>
    </w:p>
    <w:p w14:paraId="1FEAA997" w14:textId="219F87EB" w:rsidR="007D5E88" w:rsidRPr="00B65CE8" w:rsidRDefault="007D5E88" w:rsidP="00957B2F">
      <w:pPr>
        <w:pStyle w:val="Prrafodelista"/>
        <w:numPr>
          <w:ilvl w:val="0"/>
          <w:numId w:val="1"/>
        </w:numPr>
        <w:spacing w:line="360" w:lineRule="auto"/>
        <w:ind w:left="0" w:right="49" w:firstLine="0"/>
        <w:jc w:val="both"/>
        <w:rPr>
          <w:rFonts w:ascii="Palatino Linotype" w:hAnsi="Palatino Linotype"/>
        </w:rPr>
      </w:pPr>
      <w:r w:rsidRPr="00B65CE8">
        <w:rPr>
          <w:rFonts w:ascii="Palatino Linotype" w:eastAsia="Calibri" w:hAnsi="Palatino Linotype" w:cs="Arial"/>
        </w:rPr>
        <w:t xml:space="preserve">El medio de impugnación fue presentado a través del </w:t>
      </w:r>
      <w:r w:rsidRPr="00B65CE8">
        <w:rPr>
          <w:rFonts w:ascii="Palatino Linotype" w:eastAsia="Calibri" w:hAnsi="Palatino Linotype" w:cs="Arial"/>
          <w:b/>
        </w:rPr>
        <w:t>SAIMEX,</w:t>
      </w:r>
      <w:r w:rsidRPr="00B65CE8">
        <w:rPr>
          <w:rFonts w:ascii="Palatino Linotype" w:eastAsia="Calibri" w:hAnsi="Palatino Linotype" w:cs="Arial"/>
        </w:rPr>
        <w:t xml:space="preserve"> en el formato previamente aprobado para tal efecto y dentro del plazo legal de quince días hábiles otorgados; siendo así que el </w:t>
      </w:r>
      <w:r w:rsidRPr="00B65CE8">
        <w:rPr>
          <w:rFonts w:ascii="Palatino Linotype" w:eastAsia="Calibri" w:hAnsi="Palatino Linotype" w:cs="Arial"/>
          <w:b/>
        </w:rPr>
        <w:t>SUJETO OBLIGADO</w:t>
      </w:r>
      <w:r w:rsidRPr="00B65CE8">
        <w:rPr>
          <w:rFonts w:ascii="Palatino Linotype" w:eastAsia="Calibri" w:hAnsi="Palatino Linotype" w:cs="Arial"/>
        </w:rPr>
        <w:t xml:space="preserve"> entregó respuesta el día </w:t>
      </w:r>
      <w:r w:rsidR="009D7D85" w:rsidRPr="00B65CE8">
        <w:rPr>
          <w:rFonts w:ascii="Palatino Linotype" w:eastAsia="Calibri" w:hAnsi="Palatino Linotype" w:cs="Arial"/>
        </w:rPr>
        <w:t>dos</w:t>
      </w:r>
      <w:r w:rsidRPr="00B65CE8">
        <w:rPr>
          <w:rFonts w:ascii="Palatino Linotype" w:eastAsia="Calibri" w:hAnsi="Palatino Linotype" w:cs="Arial"/>
        </w:rPr>
        <w:t xml:space="preserve"> (</w:t>
      </w:r>
      <w:r w:rsidR="009D7D85" w:rsidRPr="00B65CE8">
        <w:rPr>
          <w:rFonts w:ascii="Palatino Linotype" w:eastAsia="Calibri" w:hAnsi="Palatino Linotype" w:cs="Arial"/>
        </w:rPr>
        <w:t>02</w:t>
      </w:r>
      <w:r w:rsidRPr="00B65CE8">
        <w:rPr>
          <w:rFonts w:ascii="Palatino Linotype" w:eastAsia="Calibri" w:hAnsi="Palatino Linotype" w:cs="Arial"/>
        </w:rPr>
        <w:t xml:space="preserve">) de </w:t>
      </w:r>
      <w:r w:rsidR="009D7D85" w:rsidRPr="00B65CE8">
        <w:rPr>
          <w:rFonts w:ascii="Palatino Linotype" w:eastAsia="Calibri" w:hAnsi="Palatino Linotype" w:cs="Arial"/>
        </w:rPr>
        <w:t>mayo</w:t>
      </w:r>
      <w:r w:rsidRPr="00B65CE8">
        <w:rPr>
          <w:rFonts w:ascii="Palatino Linotype" w:eastAsia="Calibri" w:hAnsi="Palatino Linotype" w:cs="Arial"/>
        </w:rPr>
        <w:t xml:space="preserve"> de dos mil </w:t>
      </w:r>
      <w:r w:rsidR="00C83112" w:rsidRPr="00B65CE8">
        <w:rPr>
          <w:rFonts w:ascii="Palatino Linotype" w:eastAsia="Calibri" w:hAnsi="Palatino Linotype" w:cs="Arial"/>
          <w:lang w:val="es-ES"/>
        </w:rPr>
        <w:t>dieciocho</w:t>
      </w:r>
      <w:r w:rsidRPr="00B65CE8">
        <w:rPr>
          <w:rFonts w:ascii="Palatino Linotype" w:eastAsia="Calibri" w:hAnsi="Palatino Linotype" w:cs="Arial"/>
        </w:rPr>
        <w:t xml:space="preserve">, </w:t>
      </w:r>
      <w:r w:rsidRPr="00B65CE8">
        <w:rPr>
          <w:rFonts w:ascii="Palatino Linotype" w:hAnsi="Palatino Linotype" w:cs="Arial"/>
        </w:rPr>
        <w:t xml:space="preserve">de tal forma que el plazo para interponer el recurso de revisión transcurrió del día </w:t>
      </w:r>
      <w:r w:rsidR="009D7D85" w:rsidRPr="00B65CE8">
        <w:rPr>
          <w:rFonts w:ascii="Palatino Linotype" w:hAnsi="Palatino Linotype" w:cs="Arial"/>
        </w:rPr>
        <w:t>tres</w:t>
      </w:r>
      <w:r w:rsidRPr="00B65CE8">
        <w:rPr>
          <w:rFonts w:ascii="Palatino Linotype" w:hAnsi="Palatino Linotype" w:cs="Arial"/>
        </w:rPr>
        <w:t xml:space="preserve"> (</w:t>
      </w:r>
      <w:r w:rsidR="009D7D85" w:rsidRPr="00B65CE8">
        <w:rPr>
          <w:rFonts w:ascii="Palatino Linotype" w:hAnsi="Palatino Linotype" w:cs="Arial"/>
        </w:rPr>
        <w:t>03</w:t>
      </w:r>
      <w:r w:rsidRPr="00B65CE8">
        <w:rPr>
          <w:rFonts w:ascii="Palatino Linotype" w:hAnsi="Palatino Linotype" w:cs="Arial"/>
        </w:rPr>
        <w:t xml:space="preserve">) </w:t>
      </w:r>
      <w:r w:rsidR="009D7D85" w:rsidRPr="00B65CE8">
        <w:rPr>
          <w:rFonts w:ascii="Palatino Linotype" w:hAnsi="Palatino Linotype" w:cs="Arial"/>
        </w:rPr>
        <w:t>al veinticuatro (24) de mayo de</w:t>
      </w:r>
      <w:r w:rsidR="00FA5B6A" w:rsidRPr="00B65CE8">
        <w:rPr>
          <w:rFonts w:ascii="Palatino Linotype" w:hAnsi="Palatino Linotype" w:cs="Arial"/>
        </w:rPr>
        <w:t xml:space="preserve"> dos mil dieciocho</w:t>
      </w:r>
      <w:r w:rsidRPr="00B65CE8">
        <w:rPr>
          <w:rFonts w:ascii="Palatino Linotype" w:hAnsi="Palatino Linotype" w:cs="Arial"/>
        </w:rPr>
        <w:t xml:space="preserve">; en consecuencia, presentó su inconformidad el día </w:t>
      </w:r>
      <w:r w:rsidR="009D7D85" w:rsidRPr="00B65CE8">
        <w:rPr>
          <w:rFonts w:ascii="Palatino Linotype" w:hAnsi="Palatino Linotype" w:cs="Arial"/>
        </w:rPr>
        <w:t>tres</w:t>
      </w:r>
      <w:r w:rsidR="002967AF" w:rsidRPr="00B65CE8">
        <w:rPr>
          <w:rFonts w:ascii="Palatino Linotype" w:hAnsi="Palatino Linotype" w:cs="Arial"/>
        </w:rPr>
        <w:t xml:space="preserve"> (</w:t>
      </w:r>
      <w:r w:rsidR="009D7D85" w:rsidRPr="00B65CE8">
        <w:rPr>
          <w:rFonts w:ascii="Palatino Linotype" w:hAnsi="Palatino Linotype" w:cs="Arial"/>
        </w:rPr>
        <w:t>03</w:t>
      </w:r>
      <w:r w:rsidR="002967AF" w:rsidRPr="00B65CE8">
        <w:rPr>
          <w:rFonts w:ascii="Palatino Linotype" w:hAnsi="Palatino Linotype" w:cs="Arial"/>
        </w:rPr>
        <w:t xml:space="preserve">) </w:t>
      </w:r>
      <w:r w:rsidRPr="00B65CE8">
        <w:rPr>
          <w:rFonts w:ascii="Palatino Linotype" w:hAnsi="Palatino Linotype" w:cs="Arial"/>
        </w:rPr>
        <w:t xml:space="preserve">de </w:t>
      </w:r>
      <w:r w:rsidR="009D7D85" w:rsidRPr="00B65CE8">
        <w:rPr>
          <w:rFonts w:ascii="Palatino Linotype" w:hAnsi="Palatino Linotype" w:cs="Arial"/>
        </w:rPr>
        <w:t>mayo</w:t>
      </w:r>
      <w:r w:rsidR="004C646F" w:rsidRPr="00B65CE8">
        <w:rPr>
          <w:rFonts w:ascii="Palatino Linotype" w:hAnsi="Palatino Linotype" w:cs="Arial"/>
        </w:rPr>
        <w:t xml:space="preserve"> </w:t>
      </w:r>
      <w:r w:rsidRPr="00B65CE8">
        <w:rPr>
          <w:rFonts w:ascii="Palatino Linotype" w:hAnsi="Palatino Linotype" w:cs="Arial"/>
        </w:rPr>
        <w:t xml:space="preserve">de dos mil </w:t>
      </w:r>
      <w:r w:rsidR="00C83112" w:rsidRPr="00B65CE8">
        <w:rPr>
          <w:rFonts w:ascii="Palatino Linotype" w:eastAsia="Calibri" w:hAnsi="Palatino Linotype" w:cs="Arial"/>
          <w:lang w:val="es-ES"/>
        </w:rPr>
        <w:t>dieciocho</w:t>
      </w:r>
      <w:r w:rsidRPr="00B65CE8">
        <w:rPr>
          <w:rFonts w:ascii="Palatino Linotype" w:hAnsi="Palatino Linotype" w:cs="Arial"/>
        </w:rPr>
        <w:t xml:space="preserve">, por lo que se encuentra dentro de los márgenes </w:t>
      </w:r>
      <w:r w:rsidRPr="00B65CE8">
        <w:rPr>
          <w:rFonts w:ascii="Palatino Linotype" w:hAnsi="Palatino Linotype" w:cs="Arial"/>
        </w:rPr>
        <w:lastRenderedPageBreak/>
        <w:t xml:space="preserve">temporales previstos en el artículo 178 de la </w:t>
      </w:r>
      <w:r w:rsidRPr="00B65CE8">
        <w:rPr>
          <w:rFonts w:ascii="Palatino Linotype" w:hAnsi="Palatino Linotype" w:cs="Arial"/>
          <w:b/>
        </w:rPr>
        <w:t xml:space="preserve">Ley de Transparencia y Acceso a la Información Pública del Estado de México y Municipios </w:t>
      </w:r>
      <w:r w:rsidRPr="00B65CE8">
        <w:rPr>
          <w:rFonts w:ascii="Palatino Linotype" w:hAnsi="Palatino Linotype" w:cs="Arial"/>
        </w:rPr>
        <w:t>vigente.</w:t>
      </w:r>
    </w:p>
    <w:p w14:paraId="664FEBA2" w14:textId="77777777" w:rsidR="006B2910" w:rsidRPr="00B65CE8" w:rsidRDefault="006B2910" w:rsidP="006B2910">
      <w:pPr>
        <w:pStyle w:val="Prrafodelista"/>
        <w:spacing w:line="360" w:lineRule="auto"/>
        <w:ind w:left="0" w:right="49"/>
        <w:jc w:val="both"/>
        <w:rPr>
          <w:rFonts w:ascii="Palatino Linotype" w:hAnsi="Palatino Linotype" w:cs="Arial"/>
        </w:rPr>
      </w:pPr>
    </w:p>
    <w:p w14:paraId="5E895111" w14:textId="2CD7D6D6" w:rsidR="00D256D7" w:rsidRPr="00B65CE8" w:rsidRDefault="007D5E88" w:rsidP="00957B2F">
      <w:pPr>
        <w:pStyle w:val="Prrafodelista"/>
        <w:numPr>
          <w:ilvl w:val="0"/>
          <w:numId w:val="1"/>
        </w:numPr>
        <w:spacing w:line="360" w:lineRule="auto"/>
        <w:ind w:left="0" w:right="49" w:firstLine="0"/>
        <w:jc w:val="both"/>
        <w:rPr>
          <w:rFonts w:ascii="Palatino Linotype" w:hAnsi="Palatino Linotype"/>
        </w:rPr>
      </w:pPr>
      <w:r w:rsidRPr="00B65CE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E5E38B5" w14:textId="33AC5992" w:rsidR="00D256D7" w:rsidRPr="00B65CE8" w:rsidRDefault="00D256D7" w:rsidP="00957B2F">
      <w:pPr>
        <w:pStyle w:val="Prrafodelista"/>
        <w:spacing w:line="360" w:lineRule="auto"/>
        <w:ind w:left="0" w:right="49"/>
        <w:jc w:val="both"/>
        <w:rPr>
          <w:rFonts w:ascii="Palatino Linotype" w:hAnsi="Palatino Linotype"/>
        </w:rPr>
      </w:pPr>
    </w:p>
    <w:p w14:paraId="2835DAC2" w14:textId="5100D5E5" w:rsidR="007658E1" w:rsidRDefault="006F4DAE" w:rsidP="00957B2F">
      <w:pPr>
        <w:pStyle w:val="Ttulo1"/>
        <w:spacing w:before="0" w:line="360" w:lineRule="auto"/>
        <w:rPr>
          <w:rFonts w:ascii="Palatino Linotype" w:hAnsi="Palatino Linotype"/>
          <w:b/>
          <w:color w:val="auto"/>
          <w:sz w:val="24"/>
          <w:szCs w:val="24"/>
        </w:rPr>
      </w:pPr>
      <w:bookmarkStart w:id="11" w:name="_Toc516571564"/>
      <w:bookmarkStart w:id="12" w:name="_Toc447183492"/>
      <w:bookmarkStart w:id="13" w:name="_Toc450120667"/>
      <w:bookmarkStart w:id="14" w:name="_Toc461555895"/>
      <w:r w:rsidRPr="00B65CE8">
        <w:rPr>
          <w:rFonts w:ascii="Palatino Linotype" w:hAnsi="Palatino Linotype"/>
          <w:b/>
          <w:color w:val="auto"/>
          <w:sz w:val="24"/>
          <w:szCs w:val="24"/>
        </w:rPr>
        <w:t>TERCERO</w:t>
      </w:r>
      <w:r w:rsidR="00AC20D6" w:rsidRPr="00B65CE8">
        <w:rPr>
          <w:rFonts w:ascii="Palatino Linotype" w:hAnsi="Palatino Linotype"/>
          <w:b/>
          <w:color w:val="auto"/>
          <w:sz w:val="24"/>
          <w:szCs w:val="24"/>
        </w:rPr>
        <w:t xml:space="preserve">. </w:t>
      </w:r>
      <w:r w:rsidR="00941DC4" w:rsidRPr="00B65CE8">
        <w:rPr>
          <w:rFonts w:ascii="Palatino Linotype" w:hAnsi="Palatino Linotype"/>
          <w:b/>
          <w:color w:val="auto"/>
          <w:sz w:val="24"/>
          <w:szCs w:val="24"/>
        </w:rPr>
        <w:t>Planteamiento de la Litis</w:t>
      </w:r>
      <w:r w:rsidR="00506A59" w:rsidRPr="00B65CE8">
        <w:rPr>
          <w:rFonts w:ascii="Palatino Linotype" w:hAnsi="Palatino Linotype"/>
          <w:b/>
          <w:color w:val="auto"/>
          <w:sz w:val="24"/>
          <w:szCs w:val="24"/>
        </w:rPr>
        <w:t>.</w:t>
      </w:r>
      <w:bookmarkEnd w:id="11"/>
    </w:p>
    <w:p w14:paraId="4B76301D" w14:textId="77777777" w:rsidR="00B65CE8" w:rsidRPr="00B65CE8" w:rsidRDefault="00B65CE8" w:rsidP="00B65CE8">
      <w:pPr>
        <w:rPr>
          <w:lang w:val="es-MX" w:eastAsia="en-US"/>
        </w:rPr>
      </w:pPr>
    </w:p>
    <w:p w14:paraId="1F330500" w14:textId="298FFAEB" w:rsidR="007C456C" w:rsidRPr="00B65CE8" w:rsidRDefault="00CF5133" w:rsidP="007C456C">
      <w:pPr>
        <w:pStyle w:val="Prrafodelista"/>
        <w:numPr>
          <w:ilvl w:val="0"/>
          <w:numId w:val="1"/>
        </w:numPr>
        <w:spacing w:line="360" w:lineRule="auto"/>
        <w:ind w:left="0" w:firstLine="0"/>
        <w:jc w:val="both"/>
        <w:rPr>
          <w:rFonts w:ascii="Palatino Linotype" w:eastAsia="Calibri" w:hAnsi="Palatino Linotype" w:cs="Arial"/>
          <w:b/>
        </w:rPr>
      </w:pPr>
      <w:r w:rsidRPr="00B65CE8">
        <w:rPr>
          <w:rFonts w:ascii="Palatino Linotype" w:eastAsia="Calibri" w:hAnsi="Palatino Linotype" w:cs="Arial"/>
        </w:rPr>
        <w:t>El</w:t>
      </w:r>
      <w:r w:rsidR="002967AF" w:rsidRPr="00B65CE8">
        <w:rPr>
          <w:rFonts w:ascii="Palatino Linotype" w:eastAsia="Calibri" w:hAnsi="Palatino Linotype" w:cs="Arial"/>
        </w:rPr>
        <w:t xml:space="preserve"> particular mediante su solicitud de </w:t>
      </w:r>
      <w:r w:rsidRPr="00B65CE8">
        <w:rPr>
          <w:rFonts w:ascii="Palatino Linotype" w:eastAsia="Calibri" w:hAnsi="Palatino Linotype" w:cs="Arial"/>
        </w:rPr>
        <w:t xml:space="preserve">acceso a la </w:t>
      </w:r>
      <w:r w:rsidR="002967AF" w:rsidRPr="00B65CE8">
        <w:rPr>
          <w:rFonts w:ascii="Palatino Linotype" w:eastAsia="Calibri" w:hAnsi="Palatino Linotype" w:cs="Arial"/>
        </w:rPr>
        <w:t xml:space="preserve">información requirió </w:t>
      </w:r>
      <w:r w:rsidRPr="00B65CE8">
        <w:rPr>
          <w:rFonts w:ascii="Palatino Linotype" w:eastAsia="Calibri" w:hAnsi="Palatino Linotype" w:cs="Arial"/>
        </w:rPr>
        <w:t>al Sujeto Obligado de la información que es remitida mensualmente al OSFEM lo siguiente:</w:t>
      </w:r>
    </w:p>
    <w:p w14:paraId="630EC98E" w14:textId="1399D042" w:rsidR="00690804" w:rsidRPr="00B65CE8" w:rsidRDefault="00AD394F" w:rsidP="00AA50CD">
      <w:pPr>
        <w:pStyle w:val="Prrafodelista"/>
        <w:numPr>
          <w:ilvl w:val="0"/>
          <w:numId w:val="30"/>
        </w:numPr>
        <w:spacing w:line="360" w:lineRule="auto"/>
        <w:jc w:val="both"/>
        <w:rPr>
          <w:rFonts w:ascii="Palatino Linotype" w:eastAsia="Calibri" w:hAnsi="Palatino Linotype" w:cs="Arial"/>
          <w:b/>
        </w:rPr>
      </w:pPr>
      <w:r w:rsidRPr="00B65CE8">
        <w:rPr>
          <w:rFonts w:ascii="Palatino Linotype" w:eastAsia="Times New Roman" w:hAnsi="Palatino Linotype" w:cs="Arial"/>
          <w:color w:val="000000"/>
        </w:rPr>
        <w:t xml:space="preserve">Disco 2 de noviembre de dos mil catorce a la </w:t>
      </w:r>
      <w:r w:rsidR="00CF5133" w:rsidRPr="00B65CE8">
        <w:rPr>
          <w:rFonts w:ascii="Palatino Linotype" w:eastAsia="Times New Roman" w:hAnsi="Palatino Linotype" w:cs="Arial"/>
          <w:color w:val="000000"/>
        </w:rPr>
        <w:t xml:space="preserve">fecha de </w:t>
      </w:r>
      <w:r w:rsidRPr="00B65CE8">
        <w:rPr>
          <w:rFonts w:ascii="Palatino Linotype" w:eastAsia="Times New Roman" w:hAnsi="Palatino Linotype" w:cs="Arial"/>
          <w:color w:val="000000"/>
        </w:rPr>
        <w:t>terminación de la obra del contrato de referencia TLAL-DGOP-PIM-LP</w:t>
      </w:r>
      <w:r w:rsidR="001E14BF" w:rsidRPr="00B65CE8">
        <w:rPr>
          <w:rFonts w:ascii="Palatino Linotype" w:eastAsia="Times New Roman" w:hAnsi="Palatino Linotype" w:cs="Arial"/>
          <w:color w:val="000000"/>
        </w:rPr>
        <w:t>-012-14; y</w:t>
      </w:r>
    </w:p>
    <w:p w14:paraId="309BDBFD" w14:textId="0ED72103" w:rsidR="001E14BF" w:rsidRPr="00B65CE8" w:rsidRDefault="001E14BF" w:rsidP="00AA50CD">
      <w:pPr>
        <w:pStyle w:val="Prrafodelista"/>
        <w:numPr>
          <w:ilvl w:val="0"/>
          <w:numId w:val="30"/>
        </w:numPr>
        <w:spacing w:line="360" w:lineRule="auto"/>
        <w:jc w:val="both"/>
        <w:rPr>
          <w:rFonts w:ascii="Palatino Linotype" w:eastAsia="Calibri" w:hAnsi="Palatino Linotype" w:cs="Arial"/>
          <w:b/>
        </w:rPr>
      </w:pPr>
      <w:r w:rsidRPr="00B65CE8">
        <w:rPr>
          <w:rFonts w:ascii="Palatino Linotype" w:eastAsia="Times New Roman" w:hAnsi="Palatino Linotype" w:cs="Arial"/>
          <w:color w:val="000000"/>
        </w:rPr>
        <w:t xml:space="preserve">Disco 3 de noviembre de dos mil catorce a la </w:t>
      </w:r>
      <w:r w:rsidR="00CF5133" w:rsidRPr="00B65CE8">
        <w:rPr>
          <w:rFonts w:ascii="Palatino Linotype" w:eastAsia="Times New Roman" w:hAnsi="Palatino Linotype" w:cs="Arial"/>
          <w:color w:val="000000"/>
        </w:rPr>
        <w:t xml:space="preserve">fecha de </w:t>
      </w:r>
      <w:r w:rsidRPr="00B65CE8">
        <w:rPr>
          <w:rFonts w:ascii="Palatino Linotype" w:eastAsia="Times New Roman" w:hAnsi="Palatino Linotype" w:cs="Arial"/>
          <w:color w:val="000000"/>
        </w:rPr>
        <w:t>terminación de la obra del contrato referido en el inciso anterior.</w:t>
      </w:r>
    </w:p>
    <w:p w14:paraId="3BCB20DD" w14:textId="77777777" w:rsidR="004C646F" w:rsidRPr="00B65CE8" w:rsidRDefault="004C646F" w:rsidP="007C456C">
      <w:pPr>
        <w:spacing w:line="360" w:lineRule="auto"/>
        <w:rPr>
          <w:rFonts w:ascii="Palatino Linotype" w:eastAsia="Times New Roman" w:hAnsi="Palatino Linotype" w:cs="Arial"/>
          <w:color w:val="000000"/>
        </w:rPr>
      </w:pPr>
    </w:p>
    <w:p w14:paraId="176C462F" w14:textId="6683179C" w:rsidR="00CF5133" w:rsidRPr="00B65CE8" w:rsidRDefault="001E061A" w:rsidP="004C646F">
      <w:pPr>
        <w:pStyle w:val="Prrafodelista"/>
        <w:numPr>
          <w:ilvl w:val="0"/>
          <w:numId w:val="1"/>
        </w:numPr>
        <w:spacing w:line="360" w:lineRule="auto"/>
        <w:ind w:left="0" w:right="49" w:firstLine="0"/>
        <w:jc w:val="both"/>
        <w:rPr>
          <w:rFonts w:ascii="Palatino Linotype" w:hAnsi="Palatino Linotype" w:cs="Bookman Old Style"/>
        </w:rPr>
      </w:pPr>
      <w:r w:rsidRPr="00B65CE8">
        <w:rPr>
          <w:rFonts w:ascii="Palatino Linotype" w:hAnsi="Palatino Linotype" w:cs="Bookman Old Style"/>
        </w:rPr>
        <w:t xml:space="preserve">En respuesta, el Sujeto Obligado </w:t>
      </w:r>
      <w:r w:rsidR="00CF5133" w:rsidRPr="00B65CE8">
        <w:rPr>
          <w:rFonts w:ascii="Palatino Linotype" w:hAnsi="Palatino Linotype" w:cs="Bookman Old Style"/>
        </w:rPr>
        <w:t xml:space="preserve">únicamente envía a través del SAIMEX una imagen que da cuenta de que se envió al correo electrónico que proporcionó el particular el archivo adjunto denominado </w:t>
      </w:r>
      <w:r w:rsidR="00CF5133" w:rsidRPr="00B65CE8">
        <w:rPr>
          <w:rFonts w:ascii="Palatino Linotype" w:eastAsia="Times New Roman" w:hAnsi="Palatino Linotype" w:cs="Arial"/>
          <w:b/>
          <w:i/>
          <w:sz w:val="22"/>
          <w:lang w:val="es-ES"/>
        </w:rPr>
        <w:t>SAIMEX00176.zip</w:t>
      </w:r>
      <w:r w:rsidR="00CF5133" w:rsidRPr="00B65CE8">
        <w:rPr>
          <w:rFonts w:ascii="Palatino Linotype" w:eastAsia="Times New Roman" w:hAnsi="Palatino Linotype" w:cs="Arial"/>
          <w:lang w:val="es-ES"/>
        </w:rPr>
        <w:t>.</w:t>
      </w:r>
    </w:p>
    <w:p w14:paraId="6F831440" w14:textId="77777777" w:rsidR="00CF5133" w:rsidRPr="00B65CE8" w:rsidRDefault="00CF5133" w:rsidP="00CF5133">
      <w:pPr>
        <w:pStyle w:val="Prrafodelista"/>
        <w:spacing w:line="360" w:lineRule="auto"/>
        <w:ind w:left="0" w:right="49"/>
        <w:jc w:val="both"/>
        <w:rPr>
          <w:rFonts w:ascii="Palatino Linotype" w:hAnsi="Palatino Linotype" w:cs="Bookman Old Style"/>
        </w:rPr>
      </w:pPr>
    </w:p>
    <w:p w14:paraId="0570F89C" w14:textId="52F5D126" w:rsidR="00CF5133" w:rsidRPr="00B65CE8" w:rsidRDefault="005D0B65" w:rsidP="00957B2F">
      <w:pPr>
        <w:pStyle w:val="Prrafodelista"/>
        <w:numPr>
          <w:ilvl w:val="0"/>
          <w:numId w:val="1"/>
        </w:numPr>
        <w:spacing w:line="360" w:lineRule="auto"/>
        <w:ind w:left="0" w:right="49" w:firstLine="0"/>
        <w:jc w:val="both"/>
        <w:rPr>
          <w:rFonts w:ascii="Palatino Linotype" w:hAnsi="Palatino Linotype" w:cs="Arial"/>
          <w:color w:val="000000" w:themeColor="text1"/>
        </w:rPr>
      </w:pPr>
      <w:r w:rsidRPr="00B65CE8">
        <w:rPr>
          <w:rFonts w:ascii="Palatino Linotype" w:hAnsi="Palatino Linotype" w:cs="Bookman Old Style"/>
        </w:rPr>
        <w:lastRenderedPageBreak/>
        <w:t>Derivado de la respuesta</w:t>
      </w:r>
      <w:r w:rsidR="00CF5133" w:rsidRPr="00B65CE8">
        <w:rPr>
          <w:rFonts w:ascii="Palatino Linotype" w:hAnsi="Palatino Linotype" w:cs="Bookman Old Style"/>
        </w:rPr>
        <w:t>, el</w:t>
      </w:r>
      <w:r w:rsidR="00AA2882" w:rsidRPr="00B65CE8">
        <w:rPr>
          <w:rFonts w:ascii="Palatino Linotype" w:hAnsi="Palatino Linotype" w:cs="Bookman Old Style"/>
        </w:rPr>
        <w:t xml:space="preserve"> particular se inconformó</w:t>
      </w:r>
      <w:r w:rsidRPr="00B65CE8">
        <w:rPr>
          <w:rFonts w:ascii="Palatino Linotype" w:hAnsi="Palatino Linotype" w:cs="Bookman Old Style"/>
        </w:rPr>
        <w:t xml:space="preserve"> </w:t>
      </w:r>
      <w:r w:rsidR="004C646F" w:rsidRPr="00B65CE8">
        <w:rPr>
          <w:rFonts w:ascii="Palatino Linotype" w:hAnsi="Palatino Linotype" w:cs="Bookman Old Style"/>
        </w:rPr>
        <w:t xml:space="preserve">refiriendo </w:t>
      </w:r>
      <w:r w:rsidR="00CF5133" w:rsidRPr="00B65CE8">
        <w:rPr>
          <w:rFonts w:ascii="Palatino Linotype" w:hAnsi="Palatino Linotype" w:cs="Bookman Old Style"/>
        </w:rPr>
        <w:t xml:space="preserve"> que se le está negando la información puesto que solicitó los discos, los cuales tienen la obligaci</w:t>
      </w:r>
      <w:r w:rsidR="00A30CA1" w:rsidRPr="00B65CE8">
        <w:rPr>
          <w:rFonts w:ascii="Palatino Linotype" w:hAnsi="Palatino Linotype" w:cs="Bookman Old Style"/>
        </w:rPr>
        <w:t>ón de entregarle.</w:t>
      </w:r>
    </w:p>
    <w:p w14:paraId="088E6CDB" w14:textId="77777777" w:rsidR="00CF5133" w:rsidRPr="00B65CE8" w:rsidRDefault="00CF5133" w:rsidP="00CF5133">
      <w:pPr>
        <w:pStyle w:val="Prrafodelista"/>
        <w:rPr>
          <w:rFonts w:ascii="Palatino Linotype" w:hAnsi="Palatino Linotype" w:cs="Bookman Old Style"/>
        </w:rPr>
      </w:pPr>
    </w:p>
    <w:p w14:paraId="75FAAA3D" w14:textId="77777777" w:rsidR="0092557D" w:rsidRPr="00B65CE8" w:rsidRDefault="0092557D" w:rsidP="0092557D">
      <w:pPr>
        <w:pStyle w:val="Prrafodelista"/>
        <w:rPr>
          <w:rFonts w:ascii="Palatino Linotype" w:hAnsi="Palatino Linotype" w:cs="Bookman Old Style"/>
        </w:rPr>
      </w:pPr>
    </w:p>
    <w:p w14:paraId="4B5B3AD2" w14:textId="05C78AA5" w:rsidR="00A30CA1" w:rsidRPr="00B65CE8" w:rsidRDefault="0048251C" w:rsidP="00A30CA1">
      <w:pPr>
        <w:pStyle w:val="Prrafodelista"/>
        <w:numPr>
          <w:ilvl w:val="0"/>
          <w:numId w:val="1"/>
        </w:numPr>
        <w:spacing w:line="360" w:lineRule="auto"/>
        <w:ind w:left="0" w:firstLine="0"/>
        <w:jc w:val="both"/>
        <w:rPr>
          <w:rFonts w:ascii="Palatino Linotype" w:hAnsi="Palatino Linotype" w:cs="Arial"/>
        </w:rPr>
      </w:pPr>
      <w:r w:rsidRPr="00B65CE8">
        <w:rPr>
          <w:rFonts w:ascii="Palatino Linotype" w:hAnsi="Palatino Linotype" w:cs="Arial"/>
          <w:color w:val="222222"/>
        </w:rPr>
        <w:t>Por su parte, el Sujeto Obligado al momento de rendir el corr</w:t>
      </w:r>
      <w:r w:rsidR="00A30CA1" w:rsidRPr="00B65CE8">
        <w:rPr>
          <w:rFonts w:ascii="Palatino Linotype" w:hAnsi="Palatino Linotype" w:cs="Arial"/>
          <w:color w:val="222222"/>
        </w:rPr>
        <w:t xml:space="preserve">espondiente informe justificado remitió los </w:t>
      </w:r>
      <w:r w:rsidR="00A30CA1" w:rsidRPr="00B65CE8">
        <w:rPr>
          <w:rFonts w:ascii="Palatino Linotype" w:hAnsi="Palatino Linotype"/>
          <w:color w:val="000000"/>
          <w:szCs w:val="22"/>
        </w:rPr>
        <w:t>Estados Comparativos Presupuestales de Egresos correspondiente del 01 al 30 de noviembre y del 01 al 31 de diciembre de 2014.</w:t>
      </w:r>
    </w:p>
    <w:p w14:paraId="443D25DC" w14:textId="77777777" w:rsidR="00E16E82" w:rsidRPr="00B65CE8" w:rsidRDefault="00E16E82" w:rsidP="0048251C">
      <w:pPr>
        <w:pStyle w:val="Prrafodelista"/>
        <w:spacing w:line="360" w:lineRule="auto"/>
        <w:ind w:left="0"/>
        <w:jc w:val="both"/>
        <w:rPr>
          <w:rFonts w:ascii="Palatino Linotype" w:hAnsi="Palatino Linotype" w:cs="Arial"/>
        </w:rPr>
      </w:pPr>
    </w:p>
    <w:p w14:paraId="1C714F09" w14:textId="19423A5F" w:rsidR="00941DC4" w:rsidRPr="00B65CE8" w:rsidRDefault="00941DC4" w:rsidP="00957B2F">
      <w:pPr>
        <w:pStyle w:val="Prrafodelista"/>
        <w:numPr>
          <w:ilvl w:val="0"/>
          <w:numId w:val="1"/>
        </w:numPr>
        <w:spacing w:line="360" w:lineRule="auto"/>
        <w:ind w:left="0" w:firstLine="0"/>
        <w:jc w:val="both"/>
        <w:rPr>
          <w:rFonts w:ascii="Palatino Linotype" w:hAnsi="Palatino Linotype" w:cs="Arial"/>
        </w:rPr>
      </w:pPr>
      <w:r w:rsidRPr="00B65CE8">
        <w:rPr>
          <w:rFonts w:ascii="Palatino Linotype" w:eastAsia="MS Mincho" w:hAnsi="Palatino Linotype" w:cs="Arial"/>
        </w:rPr>
        <w:t>De este modo, en términos meramente procedimentales, se actualiza la causa de procedencia del recurso de revisión estableci</w:t>
      </w:r>
      <w:r w:rsidR="00C34C27" w:rsidRPr="00B65CE8">
        <w:rPr>
          <w:rFonts w:ascii="Palatino Linotype" w:eastAsia="MS Mincho" w:hAnsi="Palatino Linotype" w:cs="Arial"/>
        </w:rPr>
        <w:t>da en el artículo 179, fracció</w:t>
      </w:r>
      <w:r w:rsidRPr="00B65CE8">
        <w:rPr>
          <w:rFonts w:ascii="Palatino Linotype" w:eastAsia="MS Mincho" w:hAnsi="Palatino Linotype" w:cs="Arial"/>
        </w:rPr>
        <w:t>n</w:t>
      </w:r>
      <w:r w:rsidR="001263B2" w:rsidRPr="00B65CE8">
        <w:rPr>
          <w:rFonts w:ascii="Palatino Linotype" w:eastAsia="MS Mincho" w:hAnsi="Palatino Linotype" w:cs="Arial"/>
        </w:rPr>
        <w:t xml:space="preserve"> </w:t>
      </w:r>
      <w:r w:rsidR="005D0B65" w:rsidRPr="00B65CE8">
        <w:rPr>
          <w:rFonts w:ascii="Palatino Linotype" w:eastAsia="MS Mincho" w:hAnsi="Palatino Linotype" w:cs="Arial"/>
        </w:rPr>
        <w:t>I</w:t>
      </w:r>
      <w:r w:rsidR="00455C56" w:rsidRPr="00B65CE8">
        <w:rPr>
          <w:rFonts w:ascii="Palatino Linotype" w:eastAsia="MS Mincho" w:hAnsi="Palatino Linotype" w:cs="Arial"/>
        </w:rPr>
        <w:t xml:space="preserve">, </w:t>
      </w:r>
      <w:r w:rsidRPr="00B65CE8">
        <w:rPr>
          <w:rFonts w:ascii="Palatino Linotype" w:eastAsia="MS Mincho" w:hAnsi="Palatino Linotype" w:cs="Arial"/>
        </w:rPr>
        <w:t>de la Ley de Transparencia y Acceso a la Información Pública del Estado de México y Municipios.</w:t>
      </w:r>
    </w:p>
    <w:p w14:paraId="41F1BF98" w14:textId="77777777" w:rsidR="00941DC4" w:rsidRPr="00B65CE8" w:rsidRDefault="00941DC4" w:rsidP="00957B2F">
      <w:pPr>
        <w:spacing w:line="360" w:lineRule="auto"/>
        <w:rPr>
          <w:rFonts w:ascii="Palatino Linotype" w:hAnsi="Palatino Linotype" w:cs="Arial"/>
        </w:rPr>
      </w:pPr>
    </w:p>
    <w:p w14:paraId="72501451" w14:textId="021A7FA7" w:rsidR="00941DC4" w:rsidRPr="00B65CE8" w:rsidRDefault="00941DC4" w:rsidP="00957B2F">
      <w:pPr>
        <w:pStyle w:val="Prrafodelista"/>
        <w:numPr>
          <w:ilvl w:val="0"/>
          <w:numId w:val="1"/>
        </w:numPr>
        <w:spacing w:line="360" w:lineRule="auto"/>
        <w:ind w:left="0" w:firstLine="0"/>
        <w:jc w:val="both"/>
        <w:rPr>
          <w:rFonts w:ascii="Palatino Linotype" w:hAnsi="Palatino Linotype"/>
          <w:b/>
        </w:rPr>
      </w:pPr>
      <w:r w:rsidRPr="00B65CE8">
        <w:rPr>
          <w:rFonts w:ascii="Palatino Linotype" w:eastAsia="Times New Roman" w:hAnsi="Palatino Linotype" w:cs="Arial"/>
        </w:rPr>
        <w:t xml:space="preserve">En dichas condiciones, la </w:t>
      </w:r>
      <w:proofErr w:type="spellStart"/>
      <w:r w:rsidRPr="00B65CE8">
        <w:rPr>
          <w:rFonts w:ascii="Palatino Linotype" w:eastAsia="Times New Roman" w:hAnsi="Palatino Linotype" w:cs="Arial"/>
          <w:i/>
        </w:rPr>
        <w:t>litis</w:t>
      </w:r>
      <w:proofErr w:type="spellEnd"/>
      <w:r w:rsidRPr="00B65CE8">
        <w:rPr>
          <w:rFonts w:ascii="Palatino Linotype" w:eastAsia="Times New Roman" w:hAnsi="Palatino Linotype" w:cs="Arial"/>
        </w:rPr>
        <w:t xml:space="preserve"> a resolver en este recurso se circunscribe a determinar si la respuesta que emitió el Sujeto Obligado satisface el derecho de acceso a la información de</w:t>
      </w:r>
      <w:r w:rsidR="00FB5714" w:rsidRPr="00B65CE8">
        <w:rPr>
          <w:rFonts w:ascii="Palatino Linotype" w:eastAsia="Times New Roman" w:hAnsi="Palatino Linotype" w:cs="Arial"/>
        </w:rPr>
        <w:t xml:space="preserve"> </w:t>
      </w:r>
      <w:r w:rsidRPr="00B65CE8">
        <w:rPr>
          <w:rFonts w:ascii="Palatino Linotype" w:eastAsia="Times New Roman" w:hAnsi="Palatino Linotype" w:cs="Arial"/>
        </w:rPr>
        <w:t>l</w:t>
      </w:r>
      <w:r w:rsidR="00FB5714" w:rsidRPr="00B65CE8">
        <w:rPr>
          <w:rFonts w:ascii="Palatino Linotype" w:eastAsia="Times New Roman" w:hAnsi="Palatino Linotype" w:cs="Arial"/>
        </w:rPr>
        <w:t>a</w:t>
      </w:r>
      <w:r w:rsidRPr="00B65CE8">
        <w:rPr>
          <w:rFonts w:ascii="Palatino Linotype" w:eastAsia="Times New Roman" w:hAnsi="Palatino Linotype" w:cs="Arial"/>
        </w:rPr>
        <w:t xml:space="preserve"> particular, de no ser así, se ordenará la entrega de la información requerida.</w:t>
      </w:r>
    </w:p>
    <w:p w14:paraId="529B8581" w14:textId="77777777" w:rsidR="005C7C1B" w:rsidRPr="00B65CE8" w:rsidRDefault="005C7C1B" w:rsidP="00957B2F">
      <w:pPr>
        <w:pStyle w:val="Prrafodelista"/>
        <w:spacing w:line="360" w:lineRule="auto"/>
        <w:rPr>
          <w:rFonts w:ascii="Palatino Linotype" w:hAnsi="Palatino Linotype"/>
          <w:b/>
        </w:rPr>
      </w:pPr>
    </w:p>
    <w:p w14:paraId="746125D6" w14:textId="0D59658D" w:rsidR="00753A3C" w:rsidRPr="00B65CE8" w:rsidRDefault="0054191B" w:rsidP="00957B2F">
      <w:pPr>
        <w:pStyle w:val="Ttulo1"/>
        <w:spacing w:before="0" w:line="360" w:lineRule="auto"/>
        <w:rPr>
          <w:rFonts w:ascii="Palatino Linotype" w:hAnsi="Palatino Linotype"/>
          <w:b/>
          <w:color w:val="auto"/>
          <w:sz w:val="24"/>
        </w:rPr>
      </w:pPr>
      <w:bookmarkStart w:id="15" w:name="_Toc499201873"/>
      <w:bookmarkStart w:id="16" w:name="_Toc516571565"/>
      <w:r w:rsidRPr="00B65CE8">
        <w:rPr>
          <w:rFonts w:ascii="Palatino Linotype" w:hAnsi="Palatino Linotype"/>
          <w:b/>
          <w:color w:val="auto"/>
          <w:sz w:val="24"/>
        </w:rPr>
        <w:t xml:space="preserve">CUARTO. </w:t>
      </w:r>
      <w:r w:rsidR="00941DC4" w:rsidRPr="00B65CE8">
        <w:rPr>
          <w:rFonts w:ascii="Palatino Linotype" w:hAnsi="Palatino Linotype"/>
          <w:b/>
          <w:color w:val="auto"/>
          <w:sz w:val="24"/>
        </w:rPr>
        <w:t>Estudio y resolución del asunto</w:t>
      </w:r>
      <w:bookmarkEnd w:id="15"/>
      <w:r w:rsidR="00602C66" w:rsidRPr="00B65CE8">
        <w:rPr>
          <w:rFonts w:ascii="Palatino Linotype" w:hAnsi="Palatino Linotype"/>
          <w:b/>
          <w:color w:val="auto"/>
          <w:sz w:val="24"/>
        </w:rPr>
        <w:t>.</w:t>
      </w:r>
      <w:bookmarkEnd w:id="16"/>
    </w:p>
    <w:p w14:paraId="0CE5FCA8" w14:textId="77777777" w:rsidR="00941DC4" w:rsidRPr="00B65CE8" w:rsidRDefault="00941DC4" w:rsidP="00957B2F">
      <w:pPr>
        <w:spacing w:line="360" w:lineRule="auto"/>
        <w:rPr>
          <w:rFonts w:ascii="Palatino Linotype" w:hAnsi="Palatino Linotype"/>
          <w:lang w:val="es-MX" w:eastAsia="en-US"/>
        </w:rPr>
      </w:pPr>
    </w:p>
    <w:p w14:paraId="1DA8E719" w14:textId="7C732D29" w:rsidR="0016091E" w:rsidRPr="00B65CE8" w:rsidRDefault="004A75C2" w:rsidP="00D5322B">
      <w:pPr>
        <w:pStyle w:val="Ttulo2"/>
        <w:numPr>
          <w:ilvl w:val="0"/>
          <w:numId w:val="5"/>
        </w:numPr>
        <w:spacing w:before="0" w:line="360" w:lineRule="auto"/>
        <w:rPr>
          <w:rFonts w:ascii="Palatino Linotype" w:hAnsi="Palatino Linotype"/>
        </w:rPr>
      </w:pPr>
      <w:bookmarkStart w:id="17" w:name="_Toc516571566"/>
      <w:r w:rsidRPr="00B65CE8">
        <w:rPr>
          <w:rFonts w:ascii="Palatino Linotype" w:hAnsi="Palatino Linotype"/>
          <w:b/>
          <w:color w:val="auto"/>
          <w:sz w:val="24"/>
        </w:rPr>
        <w:t>De la respuesta a la solicitud</w:t>
      </w:r>
      <w:bookmarkEnd w:id="17"/>
    </w:p>
    <w:p w14:paraId="6ACC4689" w14:textId="77777777" w:rsidR="00527E84" w:rsidRPr="00B65CE8" w:rsidRDefault="004A75C2"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Un aspecto de </w:t>
      </w:r>
      <w:r w:rsidR="00D45C43" w:rsidRPr="00B65CE8">
        <w:rPr>
          <w:rFonts w:ascii="Palatino Linotype" w:hAnsi="Palatino Linotype"/>
          <w:lang w:val="es-ES"/>
        </w:rPr>
        <w:t>singular</w:t>
      </w:r>
      <w:r w:rsidRPr="00B65CE8">
        <w:rPr>
          <w:rFonts w:ascii="Palatino Linotype" w:hAnsi="Palatino Linotype"/>
          <w:lang w:val="es-ES"/>
        </w:rPr>
        <w:t xml:space="preserve"> importancia radica en la modalidad de entrega de la información que señaló el particular, toda vez que al ser a través de correo electrónico</w:t>
      </w:r>
      <w:r w:rsidR="00D45C43" w:rsidRPr="00B65CE8">
        <w:rPr>
          <w:rFonts w:ascii="Palatino Linotype" w:hAnsi="Palatino Linotype"/>
          <w:lang w:val="es-ES"/>
        </w:rPr>
        <w:t xml:space="preserve"> imposibilita a este Órgano Garante de conocer las documentales que </w:t>
      </w:r>
      <w:r w:rsidR="00D45C43" w:rsidRPr="00B65CE8">
        <w:rPr>
          <w:rFonts w:ascii="Palatino Linotype" w:hAnsi="Palatino Linotype"/>
          <w:lang w:val="es-ES"/>
        </w:rPr>
        <w:lastRenderedPageBreak/>
        <w:t>fueron entregadas por el Sujeto Obligado, tal y como ocurrió en el presente asunto.</w:t>
      </w:r>
      <w:r w:rsidRPr="00B65CE8">
        <w:rPr>
          <w:rFonts w:ascii="Palatino Linotype" w:hAnsi="Palatino Linotype"/>
          <w:lang w:val="es-ES"/>
        </w:rPr>
        <w:t xml:space="preserve"> </w:t>
      </w:r>
      <w:r w:rsidR="00D45C43" w:rsidRPr="00B65CE8">
        <w:rPr>
          <w:rFonts w:ascii="Palatino Linotype" w:hAnsi="Palatino Linotype"/>
          <w:lang w:val="es-ES"/>
        </w:rPr>
        <w:t>Si bien es cierto, se tiene que existió una respuesta a la solicitud de acceso a la información tan es así que en el SAIMEX</w:t>
      </w:r>
      <w:r w:rsidR="00527E84" w:rsidRPr="00B65CE8">
        <w:rPr>
          <w:rFonts w:ascii="Palatino Linotype" w:hAnsi="Palatino Linotype"/>
          <w:lang w:val="es-ES"/>
        </w:rPr>
        <w:t xml:space="preserve"> quedó constancia de dicho acto.</w:t>
      </w:r>
    </w:p>
    <w:p w14:paraId="31FB4617" w14:textId="77777777" w:rsidR="00527E84" w:rsidRPr="00B65CE8" w:rsidRDefault="00527E84" w:rsidP="00527E84">
      <w:pPr>
        <w:pStyle w:val="Prrafodelista"/>
        <w:tabs>
          <w:tab w:val="left" w:pos="851"/>
        </w:tabs>
        <w:spacing w:line="360" w:lineRule="auto"/>
        <w:ind w:left="0" w:right="49"/>
        <w:jc w:val="both"/>
        <w:rPr>
          <w:rFonts w:ascii="Palatino Linotype" w:hAnsi="Palatino Linotype"/>
          <w:lang w:val="es-ES"/>
        </w:rPr>
      </w:pPr>
    </w:p>
    <w:p w14:paraId="49405E98" w14:textId="245C6C8C" w:rsidR="00D45C43" w:rsidRPr="00B65CE8" w:rsidRDefault="00527E84" w:rsidP="00527E8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Sin embargo, el Sujeto Obligado a través de correo electrónico </w:t>
      </w:r>
      <w:r w:rsidR="00054620" w:rsidRPr="00B65CE8">
        <w:rPr>
          <w:rFonts w:ascii="Palatino Linotype" w:hAnsi="Palatino Linotype"/>
          <w:lang w:val="es-ES"/>
        </w:rPr>
        <w:t xml:space="preserve">hizo llegar a este Instituto </w:t>
      </w:r>
      <w:r w:rsidRPr="00B65CE8">
        <w:rPr>
          <w:rFonts w:ascii="Palatino Linotype" w:hAnsi="Palatino Linotype"/>
          <w:lang w:val="es-ES"/>
        </w:rPr>
        <w:t xml:space="preserve">el archivo denominado </w:t>
      </w:r>
      <w:r w:rsidR="00D45C43" w:rsidRPr="00B65CE8">
        <w:rPr>
          <w:rFonts w:ascii="Palatino Linotype" w:eastAsia="Times New Roman" w:hAnsi="Palatino Linotype" w:cs="Arial"/>
          <w:b/>
          <w:i/>
          <w:sz w:val="22"/>
          <w:lang w:val="es-ES"/>
        </w:rPr>
        <w:t>SAIMEX00176.zip</w:t>
      </w:r>
      <w:r w:rsidR="00054620" w:rsidRPr="00B65CE8">
        <w:rPr>
          <w:rFonts w:ascii="Palatino Linotype" w:eastAsia="Times New Roman" w:hAnsi="Palatino Linotype" w:cs="Arial"/>
          <w:i/>
          <w:sz w:val="22"/>
          <w:lang w:val="es-ES"/>
        </w:rPr>
        <w:t xml:space="preserve">, </w:t>
      </w:r>
      <w:r w:rsidR="00054620" w:rsidRPr="00B65CE8">
        <w:rPr>
          <w:rFonts w:ascii="Palatino Linotype" w:eastAsia="Times New Roman" w:hAnsi="Palatino Linotype" w:cs="Arial"/>
          <w:lang w:val="es-ES"/>
        </w:rPr>
        <w:t>el cual consta de la respuesta que se emitió a la solicitud del</w:t>
      </w:r>
      <w:r w:rsidRPr="00B65CE8">
        <w:rPr>
          <w:rFonts w:ascii="Palatino Linotype" w:eastAsia="Times New Roman" w:hAnsi="Palatino Linotype" w:cs="Arial"/>
          <w:sz w:val="28"/>
          <w:lang w:val="es-ES"/>
        </w:rPr>
        <w:t xml:space="preserve"> </w:t>
      </w:r>
      <w:r w:rsidRPr="00B65CE8">
        <w:rPr>
          <w:rFonts w:ascii="Palatino Linotype" w:eastAsia="Times New Roman" w:hAnsi="Palatino Linotype" w:cs="Arial"/>
          <w:lang w:val="es-ES"/>
        </w:rPr>
        <w:t>particular</w:t>
      </w:r>
      <w:r w:rsidR="00054620" w:rsidRPr="00B65CE8">
        <w:rPr>
          <w:rFonts w:ascii="Palatino Linotype" w:eastAsia="Times New Roman" w:hAnsi="Palatino Linotype" w:cs="Arial"/>
          <w:lang w:val="es-ES"/>
        </w:rPr>
        <w:t>,</w:t>
      </w:r>
      <w:r w:rsidRPr="00B65CE8">
        <w:rPr>
          <w:rFonts w:ascii="Palatino Linotype" w:eastAsia="Times New Roman" w:hAnsi="Palatino Linotype" w:cs="Arial"/>
          <w:lang w:val="es-ES"/>
        </w:rPr>
        <w:t xml:space="preserve"> del cual se aprecian dos oficios, siendo los siguientes:</w:t>
      </w:r>
    </w:p>
    <w:p w14:paraId="07A679DA" w14:textId="77777777" w:rsidR="00527E84" w:rsidRPr="00B65CE8" w:rsidRDefault="00527E84" w:rsidP="00527E84">
      <w:pPr>
        <w:pStyle w:val="Prrafodelista"/>
        <w:rPr>
          <w:rFonts w:ascii="Palatino Linotype" w:hAnsi="Palatino Linotype"/>
          <w:lang w:val="es-ES"/>
        </w:rPr>
      </w:pPr>
    </w:p>
    <w:p w14:paraId="00843FBF" w14:textId="0146C189" w:rsidR="00527E84" w:rsidRPr="00B65CE8" w:rsidRDefault="007977CA" w:rsidP="00527E84">
      <w:pPr>
        <w:pStyle w:val="Prrafodelista"/>
        <w:numPr>
          <w:ilvl w:val="0"/>
          <w:numId w:val="29"/>
        </w:numPr>
        <w:tabs>
          <w:tab w:val="left" w:pos="851"/>
        </w:tabs>
        <w:spacing w:line="360" w:lineRule="auto"/>
        <w:ind w:right="49"/>
        <w:jc w:val="both"/>
        <w:rPr>
          <w:rFonts w:ascii="Palatino Linotype" w:hAnsi="Palatino Linotype"/>
          <w:b/>
          <w:lang w:val="es-ES"/>
        </w:rPr>
      </w:pPr>
      <w:r w:rsidRPr="00B65CE8">
        <w:rPr>
          <w:rFonts w:ascii="Palatino Linotype" w:hAnsi="Palatino Linotype"/>
          <w:b/>
          <w:lang w:val="es-ES"/>
        </w:rPr>
        <w:t>OFICIO OBRAS PÚBLICAS</w:t>
      </w:r>
      <w:r w:rsidR="00527E84" w:rsidRPr="00B65CE8">
        <w:rPr>
          <w:rFonts w:ascii="Palatino Linotype" w:hAnsi="Palatino Linotype"/>
          <w:b/>
          <w:lang w:val="es-ES"/>
        </w:rPr>
        <w:t>:</w:t>
      </w:r>
    </w:p>
    <w:p w14:paraId="044F6078" w14:textId="00DF547D" w:rsidR="00527E84" w:rsidRPr="00B65CE8" w:rsidRDefault="00B65CE8" w:rsidP="00527E84">
      <w:pPr>
        <w:pStyle w:val="Prrafodelista"/>
        <w:tabs>
          <w:tab w:val="left" w:pos="851"/>
        </w:tabs>
        <w:spacing w:line="360" w:lineRule="auto"/>
        <w:ind w:right="49"/>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12B8ECD2" wp14:editId="6F3ED86A">
                <wp:simplePos x="0" y="0"/>
                <wp:positionH relativeFrom="column">
                  <wp:posOffset>272414</wp:posOffset>
                </wp:positionH>
                <wp:positionV relativeFrom="paragraph">
                  <wp:posOffset>243205</wp:posOffset>
                </wp:positionV>
                <wp:extent cx="5210175" cy="44386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210175" cy="4438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6FD795"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45pt,19.15pt" to="431.7pt,3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" strokecolor="#4f81bd [3204]" strokeweight="2pt">
                <v:shadow on="t" color="black" opacity="24903f" origin=",.5" offset="0,.55556mm"/>
              </v:line>
            </w:pict>
          </mc:Fallback>
        </mc:AlternateContent>
      </w:r>
    </w:p>
    <w:p w14:paraId="74349177" w14:textId="15E03391" w:rsidR="00527E84" w:rsidRPr="00B65CE8" w:rsidRDefault="00527E84" w:rsidP="00527E84">
      <w:pPr>
        <w:pStyle w:val="Prrafodelista"/>
        <w:tabs>
          <w:tab w:val="left" w:pos="851"/>
        </w:tabs>
        <w:spacing w:line="360" w:lineRule="auto"/>
        <w:ind w:left="0" w:right="49"/>
        <w:jc w:val="both"/>
        <w:rPr>
          <w:rFonts w:ascii="Palatino Linotype" w:hAnsi="Palatino Linotype"/>
          <w:lang w:val="es-ES"/>
        </w:rPr>
      </w:pPr>
      <w:r w:rsidRPr="00B65CE8">
        <w:rPr>
          <w:noProof/>
          <w:lang w:val="es-MX" w:eastAsia="es-MX"/>
        </w:rPr>
        <w:lastRenderedPageBreak/>
        <w:drawing>
          <wp:inline distT="0" distB="0" distL="0" distR="0" wp14:anchorId="55270AF4" wp14:editId="75490555">
            <wp:extent cx="5495925" cy="6831094"/>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04" t="24272" r="35488" b="8980"/>
                    <a:stretch/>
                  </pic:blipFill>
                  <pic:spPr bwMode="auto">
                    <a:xfrm>
                      <a:off x="0" y="0"/>
                      <a:ext cx="5512602" cy="6851822"/>
                    </a:xfrm>
                    <a:prstGeom prst="rect">
                      <a:avLst/>
                    </a:prstGeom>
                    <a:ln>
                      <a:noFill/>
                    </a:ln>
                    <a:extLst>
                      <a:ext uri="{53640926-AAD7-44D8-BBD7-CCE9431645EC}">
                        <a14:shadowObscured xmlns:a14="http://schemas.microsoft.com/office/drawing/2010/main"/>
                      </a:ext>
                    </a:extLst>
                  </pic:spPr>
                </pic:pic>
              </a:graphicData>
            </a:graphic>
          </wp:inline>
        </w:drawing>
      </w:r>
    </w:p>
    <w:p w14:paraId="7F2A3133" w14:textId="77777777" w:rsidR="00527E84" w:rsidRPr="00B65CE8" w:rsidRDefault="00527E84" w:rsidP="00527E84">
      <w:pPr>
        <w:pStyle w:val="Prrafodelista"/>
        <w:tabs>
          <w:tab w:val="left" w:pos="851"/>
        </w:tabs>
        <w:spacing w:line="360" w:lineRule="auto"/>
        <w:ind w:left="0" w:right="49"/>
        <w:jc w:val="both"/>
        <w:rPr>
          <w:rFonts w:ascii="Palatino Linotype" w:hAnsi="Palatino Linotype"/>
          <w:lang w:val="es-ES"/>
        </w:rPr>
      </w:pPr>
    </w:p>
    <w:p w14:paraId="4BBBD8AE" w14:textId="0E8ECA39" w:rsidR="00527E84" w:rsidRPr="00B65CE8" w:rsidRDefault="00527E84" w:rsidP="00527E84">
      <w:pPr>
        <w:pStyle w:val="Prrafodelista"/>
        <w:tabs>
          <w:tab w:val="left" w:pos="851"/>
        </w:tabs>
        <w:spacing w:line="360" w:lineRule="auto"/>
        <w:ind w:left="0" w:right="49"/>
        <w:jc w:val="both"/>
        <w:rPr>
          <w:rFonts w:ascii="Palatino Linotype" w:hAnsi="Palatino Linotype"/>
          <w:lang w:val="es-ES"/>
        </w:rPr>
      </w:pPr>
      <w:r w:rsidRPr="00B65CE8">
        <w:rPr>
          <w:noProof/>
          <w:lang w:val="es-MX" w:eastAsia="es-MX"/>
        </w:rPr>
        <w:lastRenderedPageBreak/>
        <w:drawing>
          <wp:inline distT="0" distB="0" distL="0" distR="0" wp14:anchorId="16F0B684" wp14:editId="20C72F96">
            <wp:extent cx="5543550" cy="48583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63" t="24575" r="35658" b="28095"/>
                    <a:stretch/>
                  </pic:blipFill>
                  <pic:spPr bwMode="auto">
                    <a:xfrm>
                      <a:off x="0" y="0"/>
                      <a:ext cx="5567571" cy="4879444"/>
                    </a:xfrm>
                    <a:prstGeom prst="rect">
                      <a:avLst/>
                    </a:prstGeom>
                    <a:ln>
                      <a:noFill/>
                    </a:ln>
                    <a:extLst>
                      <a:ext uri="{53640926-AAD7-44D8-BBD7-CCE9431645EC}">
                        <a14:shadowObscured xmlns:a14="http://schemas.microsoft.com/office/drawing/2010/main"/>
                      </a:ext>
                    </a:extLst>
                  </pic:spPr>
                </pic:pic>
              </a:graphicData>
            </a:graphic>
          </wp:inline>
        </w:drawing>
      </w:r>
    </w:p>
    <w:p w14:paraId="1FBD7313" w14:textId="77777777" w:rsidR="00527E84" w:rsidRPr="00B65CE8" w:rsidRDefault="00527E84" w:rsidP="00527E84">
      <w:pPr>
        <w:pStyle w:val="Prrafodelista"/>
        <w:tabs>
          <w:tab w:val="left" w:pos="851"/>
        </w:tabs>
        <w:spacing w:line="360" w:lineRule="auto"/>
        <w:ind w:right="49"/>
        <w:jc w:val="both"/>
        <w:rPr>
          <w:rFonts w:ascii="Palatino Linotype" w:hAnsi="Palatino Linotype"/>
          <w:lang w:val="es-ES"/>
        </w:rPr>
      </w:pPr>
    </w:p>
    <w:p w14:paraId="4170FC51" w14:textId="1F673EE4" w:rsidR="007977CA" w:rsidRPr="00B65CE8" w:rsidRDefault="00B65CE8" w:rsidP="00527E84">
      <w:pPr>
        <w:pStyle w:val="Prrafodelista"/>
        <w:tabs>
          <w:tab w:val="left" w:pos="851"/>
        </w:tabs>
        <w:spacing w:line="360" w:lineRule="auto"/>
        <w:ind w:right="49"/>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56E46C78" wp14:editId="54426E97">
                <wp:simplePos x="0" y="0"/>
                <wp:positionH relativeFrom="column">
                  <wp:posOffset>120014</wp:posOffset>
                </wp:positionH>
                <wp:positionV relativeFrom="paragraph">
                  <wp:posOffset>234950</wp:posOffset>
                </wp:positionV>
                <wp:extent cx="5438775" cy="21526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438775" cy="2152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D5AD5" id="Conector recto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45pt,18.5pt" to="437.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" strokecolor="black [3040]"/>
            </w:pict>
          </mc:Fallback>
        </mc:AlternateContent>
      </w:r>
    </w:p>
    <w:p w14:paraId="268C94CE" w14:textId="77777777" w:rsidR="007977CA" w:rsidRPr="00B65CE8" w:rsidRDefault="007977CA" w:rsidP="00527E84">
      <w:pPr>
        <w:pStyle w:val="Prrafodelista"/>
        <w:tabs>
          <w:tab w:val="left" w:pos="851"/>
        </w:tabs>
        <w:spacing w:line="360" w:lineRule="auto"/>
        <w:ind w:right="49"/>
        <w:jc w:val="both"/>
        <w:rPr>
          <w:rFonts w:ascii="Palatino Linotype" w:hAnsi="Palatino Linotype"/>
          <w:lang w:val="es-ES"/>
        </w:rPr>
      </w:pPr>
    </w:p>
    <w:p w14:paraId="7A357375" w14:textId="77777777" w:rsidR="007977CA" w:rsidRPr="00B65CE8" w:rsidRDefault="007977CA" w:rsidP="00527E84">
      <w:pPr>
        <w:pStyle w:val="Prrafodelista"/>
        <w:tabs>
          <w:tab w:val="left" w:pos="851"/>
        </w:tabs>
        <w:spacing w:line="360" w:lineRule="auto"/>
        <w:ind w:right="49"/>
        <w:jc w:val="both"/>
        <w:rPr>
          <w:rFonts w:ascii="Palatino Linotype" w:hAnsi="Palatino Linotype"/>
          <w:lang w:val="es-ES"/>
        </w:rPr>
      </w:pPr>
    </w:p>
    <w:p w14:paraId="6F9B3A6D" w14:textId="77777777" w:rsidR="007977CA" w:rsidRPr="00B65CE8" w:rsidRDefault="007977CA" w:rsidP="00527E84">
      <w:pPr>
        <w:pStyle w:val="Prrafodelista"/>
        <w:tabs>
          <w:tab w:val="left" w:pos="851"/>
        </w:tabs>
        <w:spacing w:line="360" w:lineRule="auto"/>
        <w:ind w:right="49"/>
        <w:jc w:val="both"/>
        <w:rPr>
          <w:rFonts w:ascii="Palatino Linotype" w:hAnsi="Palatino Linotype"/>
          <w:lang w:val="es-ES"/>
        </w:rPr>
      </w:pPr>
    </w:p>
    <w:p w14:paraId="311D493B" w14:textId="77777777" w:rsidR="007977CA" w:rsidRPr="00B65CE8" w:rsidRDefault="007977CA" w:rsidP="00527E84">
      <w:pPr>
        <w:pStyle w:val="Prrafodelista"/>
        <w:tabs>
          <w:tab w:val="left" w:pos="851"/>
        </w:tabs>
        <w:spacing w:line="360" w:lineRule="auto"/>
        <w:ind w:right="49"/>
        <w:jc w:val="both"/>
        <w:rPr>
          <w:rFonts w:ascii="Palatino Linotype" w:hAnsi="Palatino Linotype"/>
          <w:lang w:val="es-ES"/>
        </w:rPr>
      </w:pPr>
    </w:p>
    <w:p w14:paraId="4B8F29FC" w14:textId="77777777" w:rsidR="007977CA" w:rsidRPr="00B65CE8" w:rsidRDefault="007977CA" w:rsidP="00527E84">
      <w:pPr>
        <w:pStyle w:val="Prrafodelista"/>
        <w:tabs>
          <w:tab w:val="left" w:pos="851"/>
        </w:tabs>
        <w:spacing w:line="360" w:lineRule="auto"/>
        <w:ind w:right="49"/>
        <w:jc w:val="both"/>
        <w:rPr>
          <w:rFonts w:ascii="Palatino Linotype" w:hAnsi="Palatino Linotype"/>
          <w:lang w:val="es-ES"/>
        </w:rPr>
      </w:pPr>
    </w:p>
    <w:p w14:paraId="4E4A824F" w14:textId="77777777" w:rsidR="007977CA" w:rsidRPr="00B65CE8" w:rsidRDefault="007977CA" w:rsidP="00527E84">
      <w:pPr>
        <w:pStyle w:val="Prrafodelista"/>
        <w:tabs>
          <w:tab w:val="left" w:pos="851"/>
        </w:tabs>
        <w:spacing w:line="360" w:lineRule="auto"/>
        <w:ind w:right="49"/>
        <w:jc w:val="both"/>
        <w:rPr>
          <w:rFonts w:ascii="Palatino Linotype" w:hAnsi="Palatino Linotype"/>
          <w:lang w:val="es-ES"/>
        </w:rPr>
      </w:pPr>
    </w:p>
    <w:p w14:paraId="622B8BBD" w14:textId="0117CCA7" w:rsidR="00527E84" w:rsidRPr="00B65CE8" w:rsidRDefault="007977CA" w:rsidP="00527E84">
      <w:pPr>
        <w:pStyle w:val="Prrafodelista"/>
        <w:numPr>
          <w:ilvl w:val="0"/>
          <w:numId w:val="29"/>
        </w:numPr>
        <w:tabs>
          <w:tab w:val="left" w:pos="851"/>
        </w:tabs>
        <w:spacing w:line="360" w:lineRule="auto"/>
        <w:ind w:right="49"/>
        <w:jc w:val="both"/>
        <w:rPr>
          <w:rFonts w:ascii="Palatino Linotype" w:hAnsi="Palatino Linotype"/>
          <w:b/>
          <w:lang w:val="es-ES"/>
        </w:rPr>
      </w:pPr>
      <w:r w:rsidRPr="00B65CE8">
        <w:rPr>
          <w:rFonts w:ascii="Palatino Linotype" w:hAnsi="Palatino Linotype"/>
          <w:b/>
          <w:lang w:val="es-ES"/>
        </w:rPr>
        <w:lastRenderedPageBreak/>
        <w:t>OFICIO TESORERÍA MUNICIPAL:</w:t>
      </w:r>
    </w:p>
    <w:p w14:paraId="312FCC51" w14:textId="41E6877C" w:rsidR="007977CA" w:rsidRPr="00B65CE8" w:rsidRDefault="007977CA" w:rsidP="007977CA">
      <w:pPr>
        <w:tabs>
          <w:tab w:val="left" w:pos="851"/>
        </w:tabs>
        <w:spacing w:line="360" w:lineRule="auto"/>
        <w:ind w:right="49"/>
        <w:jc w:val="both"/>
        <w:rPr>
          <w:rFonts w:ascii="Palatino Linotype" w:hAnsi="Palatino Linotype"/>
          <w:lang w:val="es-ES"/>
        </w:rPr>
      </w:pPr>
      <w:r w:rsidRPr="00B65CE8">
        <w:rPr>
          <w:noProof/>
          <w:lang w:val="es-MX" w:eastAsia="es-MX"/>
        </w:rPr>
        <w:drawing>
          <wp:inline distT="0" distB="0" distL="0" distR="0" wp14:anchorId="43E8656E" wp14:editId="2AE8D646">
            <wp:extent cx="5495925" cy="6551792"/>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97" t="16383" r="32758" b="10195"/>
                    <a:stretch/>
                  </pic:blipFill>
                  <pic:spPr bwMode="auto">
                    <a:xfrm>
                      <a:off x="0" y="0"/>
                      <a:ext cx="5509551" cy="6568035"/>
                    </a:xfrm>
                    <a:prstGeom prst="rect">
                      <a:avLst/>
                    </a:prstGeom>
                    <a:ln>
                      <a:noFill/>
                    </a:ln>
                    <a:extLst>
                      <a:ext uri="{53640926-AAD7-44D8-BBD7-CCE9431645EC}">
                        <a14:shadowObscured xmlns:a14="http://schemas.microsoft.com/office/drawing/2010/main"/>
                      </a:ext>
                    </a:extLst>
                  </pic:spPr>
                </pic:pic>
              </a:graphicData>
            </a:graphic>
          </wp:inline>
        </w:drawing>
      </w:r>
    </w:p>
    <w:p w14:paraId="67EB8B88" w14:textId="77777777" w:rsidR="00527E84" w:rsidRPr="00B65CE8" w:rsidRDefault="00527E84" w:rsidP="00527E84">
      <w:pPr>
        <w:tabs>
          <w:tab w:val="left" w:pos="851"/>
        </w:tabs>
        <w:spacing w:line="360" w:lineRule="auto"/>
        <w:ind w:right="49"/>
        <w:jc w:val="both"/>
        <w:rPr>
          <w:rFonts w:ascii="Palatino Linotype" w:hAnsi="Palatino Linotype"/>
          <w:lang w:val="es-ES"/>
        </w:rPr>
      </w:pPr>
    </w:p>
    <w:p w14:paraId="314A8697" w14:textId="77777777" w:rsidR="00527E84" w:rsidRPr="00B65CE8" w:rsidRDefault="00527E84" w:rsidP="00527E84">
      <w:pPr>
        <w:tabs>
          <w:tab w:val="left" w:pos="851"/>
        </w:tabs>
        <w:spacing w:line="360" w:lineRule="auto"/>
        <w:ind w:right="49"/>
        <w:jc w:val="both"/>
        <w:rPr>
          <w:rFonts w:ascii="Palatino Linotype" w:hAnsi="Palatino Linotype"/>
          <w:lang w:val="es-ES"/>
        </w:rPr>
      </w:pPr>
    </w:p>
    <w:p w14:paraId="524C6667" w14:textId="46663F8A" w:rsidR="00D45C43" w:rsidRPr="00B65CE8" w:rsidRDefault="007977CA" w:rsidP="007B456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lastRenderedPageBreak/>
        <w:t>Por su parte, el</w:t>
      </w:r>
      <w:r w:rsidR="007B4560" w:rsidRPr="00B65CE8">
        <w:rPr>
          <w:rFonts w:ascii="Palatino Linotype" w:hAnsi="Palatino Linotype"/>
          <w:lang w:val="es-ES"/>
        </w:rPr>
        <w:t xml:space="preserve"> particular se inconformó argumentando que </w:t>
      </w:r>
      <w:r w:rsidR="007B4560" w:rsidRPr="00B65CE8">
        <w:rPr>
          <w:rFonts w:ascii="Palatino Linotype" w:hAnsi="Palatino Linotype"/>
          <w:b/>
          <w:lang w:val="es-ES"/>
        </w:rPr>
        <w:t>solicitó los discos, los cuales tienen la obligación de entregar.</w:t>
      </w:r>
    </w:p>
    <w:p w14:paraId="3C4785B6" w14:textId="77777777" w:rsidR="007977CA" w:rsidRPr="00B65CE8" w:rsidRDefault="007977CA" w:rsidP="007977CA">
      <w:pPr>
        <w:pStyle w:val="Prrafodelista"/>
        <w:tabs>
          <w:tab w:val="left" w:pos="851"/>
        </w:tabs>
        <w:spacing w:line="360" w:lineRule="auto"/>
        <w:ind w:left="0" w:right="49"/>
        <w:jc w:val="both"/>
        <w:rPr>
          <w:rFonts w:ascii="Palatino Linotype" w:hAnsi="Palatino Linotype"/>
          <w:lang w:val="es-ES"/>
        </w:rPr>
      </w:pPr>
    </w:p>
    <w:p w14:paraId="130B8705" w14:textId="71281128" w:rsidR="007977CA" w:rsidRPr="00B65CE8" w:rsidRDefault="007977CA" w:rsidP="007B456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Es así que </w:t>
      </w:r>
      <w:r w:rsidR="00BE0E58" w:rsidRPr="00B65CE8">
        <w:rPr>
          <w:rFonts w:ascii="Palatino Linotype" w:hAnsi="Palatino Linotype"/>
          <w:lang w:val="es-ES"/>
        </w:rPr>
        <w:t>en el</w:t>
      </w:r>
      <w:r w:rsidRPr="00B65CE8">
        <w:rPr>
          <w:rFonts w:ascii="Palatino Linotype" w:hAnsi="Palatino Linotype"/>
          <w:lang w:val="es-ES"/>
        </w:rPr>
        <w:t xml:space="preserve"> correspondiente informe justificado el Sujeto Obligado </w:t>
      </w:r>
      <w:r w:rsidR="00BE0E58" w:rsidRPr="00B65CE8">
        <w:rPr>
          <w:rFonts w:ascii="Palatino Linotype" w:hAnsi="Palatino Linotype"/>
          <w:lang w:val="es-ES"/>
        </w:rPr>
        <w:t>entregó</w:t>
      </w:r>
      <w:r w:rsidRPr="00B65CE8">
        <w:rPr>
          <w:rFonts w:ascii="Palatino Linotype" w:hAnsi="Palatino Linotype"/>
          <w:lang w:val="es-ES"/>
        </w:rPr>
        <w:t xml:space="preserve"> </w:t>
      </w:r>
      <w:r w:rsidR="00054620" w:rsidRPr="00B65CE8">
        <w:rPr>
          <w:rFonts w:ascii="Palatino Linotype" w:hAnsi="Palatino Linotype"/>
          <w:lang w:val="es-ES"/>
        </w:rPr>
        <w:t xml:space="preserve">el Presupuesto </w:t>
      </w:r>
      <w:r w:rsidRPr="00B65CE8">
        <w:rPr>
          <w:rFonts w:ascii="Palatino Linotype" w:hAnsi="Palatino Linotype"/>
          <w:lang w:val="es-ES"/>
        </w:rPr>
        <w:t xml:space="preserve"> de los meses de nov</w:t>
      </w:r>
      <w:r w:rsidR="00C20C7E" w:rsidRPr="00B65CE8">
        <w:rPr>
          <w:rFonts w:ascii="Palatino Linotype" w:hAnsi="Palatino Linotype"/>
          <w:lang w:val="es-ES"/>
        </w:rPr>
        <w:t>iembre y diciembre del año 2014.</w:t>
      </w:r>
    </w:p>
    <w:p w14:paraId="7285716C" w14:textId="77777777" w:rsidR="00C20C7E" w:rsidRPr="00B65CE8" w:rsidRDefault="00C20C7E" w:rsidP="00C20C7E">
      <w:pPr>
        <w:pStyle w:val="Prrafodelista"/>
        <w:rPr>
          <w:rFonts w:ascii="Palatino Linotype" w:hAnsi="Palatino Linotype"/>
          <w:lang w:val="es-ES"/>
        </w:rPr>
      </w:pPr>
    </w:p>
    <w:p w14:paraId="15121A3E" w14:textId="3F83CDF8" w:rsidR="00C20C7E" w:rsidRPr="00B65CE8" w:rsidRDefault="00C20C7E" w:rsidP="00C20C7E">
      <w:pPr>
        <w:pStyle w:val="Ttulo2"/>
        <w:numPr>
          <w:ilvl w:val="0"/>
          <w:numId w:val="5"/>
        </w:numPr>
        <w:rPr>
          <w:rFonts w:ascii="Palatino Linotype" w:hAnsi="Palatino Linotype"/>
          <w:b/>
          <w:color w:val="auto"/>
          <w:sz w:val="24"/>
        </w:rPr>
      </w:pPr>
      <w:bookmarkStart w:id="18" w:name="_Toc516571567"/>
      <w:r w:rsidRPr="00B65CE8">
        <w:rPr>
          <w:rFonts w:ascii="Palatino Linotype" w:hAnsi="Palatino Linotype"/>
          <w:b/>
          <w:color w:val="auto"/>
          <w:sz w:val="24"/>
        </w:rPr>
        <w:t>Fuente Obligacional</w:t>
      </w:r>
      <w:bookmarkEnd w:id="18"/>
    </w:p>
    <w:p w14:paraId="20502D1F" w14:textId="77777777" w:rsidR="007B4560" w:rsidRPr="00B65CE8" w:rsidRDefault="007B4560" w:rsidP="007B4560">
      <w:pPr>
        <w:pStyle w:val="Prrafodelista"/>
        <w:rPr>
          <w:rFonts w:ascii="Palatino Linotype" w:hAnsi="Palatino Linotype"/>
          <w:lang w:val="es-ES"/>
        </w:rPr>
      </w:pPr>
    </w:p>
    <w:p w14:paraId="192E99B7" w14:textId="77777777" w:rsidR="007977CA" w:rsidRPr="00B65CE8" w:rsidRDefault="007977CA" w:rsidP="007977CA">
      <w:pPr>
        <w:pStyle w:val="Prrafodelista"/>
        <w:rPr>
          <w:rFonts w:ascii="Palatino Linotype" w:hAnsi="Palatino Linotype"/>
          <w:b/>
          <w:i/>
          <w:sz w:val="22"/>
          <w:lang w:val="es-ES"/>
        </w:rPr>
      </w:pPr>
    </w:p>
    <w:p w14:paraId="6BDE7634" w14:textId="3B9C11D7" w:rsidR="00CC56F5" w:rsidRPr="00B65CE8" w:rsidRDefault="00C20C7E" w:rsidP="00CC56F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eastAsia="Calibri" w:hAnsi="Palatino Linotype" w:cs="Arial"/>
        </w:rPr>
        <w:t>Una vez mencionado lo anterior, cabe señalar que e</w:t>
      </w:r>
      <w:r w:rsidR="00CC56F5" w:rsidRPr="00B65CE8">
        <w:rPr>
          <w:rFonts w:ascii="Palatino Linotype" w:eastAsia="Calibri" w:hAnsi="Palatino Linotype" w:cs="Arial"/>
        </w:rPr>
        <w:t>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w:t>
      </w:r>
      <w:r w:rsidR="009D4BE1" w:rsidRPr="00B65CE8">
        <w:rPr>
          <w:rFonts w:ascii="Palatino Linotype" w:eastAsia="Calibri" w:hAnsi="Palatino Linotype" w:cs="Arial"/>
        </w:rPr>
        <w:t xml:space="preserve"> el presente caso en particular. M</w:t>
      </w:r>
      <w:r w:rsidR="00CC56F5" w:rsidRPr="00B65CE8">
        <w:rPr>
          <w:rFonts w:ascii="Palatino Linotype" w:eastAsia="Calibri" w:hAnsi="Palatino Linotype" w:cs="Arial"/>
        </w:rPr>
        <w:t xml:space="preserve">ediante su informe justificado </w:t>
      </w:r>
      <w:r w:rsidR="00CC56F5" w:rsidRPr="00B65CE8">
        <w:rPr>
          <w:rFonts w:ascii="Palatino Linotype" w:eastAsia="Calibri" w:hAnsi="Palatino Linotype" w:cs="Arial"/>
          <w:u w:val="single"/>
        </w:rPr>
        <w:t xml:space="preserve">remitió información correspondiente al disco 2 de los meses de noviembre y diciembre del año 2014, además de que el Director de Obras Públicas refirió que </w:t>
      </w:r>
      <w:r w:rsidR="00CC56F5" w:rsidRPr="00B65CE8">
        <w:rPr>
          <w:rFonts w:ascii="Palatino Linotype" w:eastAsia="Calibri" w:hAnsi="Palatino Linotype" w:cs="Arial"/>
          <w:i/>
          <w:sz w:val="22"/>
          <w:u w:val="single"/>
        </w:rPr>
        <w:t>el reconocimiento de un egreso de obra pública, se realiza mediante el método de avance físico de la obra, reflejado en la presentación de estimaciones, situación que no se materializó debido al incumplimiento de la empresa contratada…</w:t>
      </w:r>
      <w:r w:rsidR="00CC56F5" w:rsidRPr="00B65CE8">
        <w:rPr>
          <w:rFonts w:ascii="Palatino Linotype" w:eastAsia="Calibri" w:hAnsi="Palatino Linotype" w:cs="Arial"/>
        </w:rPr>
        <w:t xml:space="preserve">bajo dicho pronunciamiento se entiende que el Sujeto Obligado genera, posee y administra la información solicitada. </w:t>
      </w:r>
    </w:p>
    <w:p w14:paraId="25CB40CD" w14:textId="77777777" w:rsidR="00CC56F5" w:rsidRPr="00B65CE8" w:rsidRDefault="00CC56F5" w:rsidP="00CC56F5">
      <w:pPr>
        <w:pStyle w:val="Prrafodelista"/>
        <w:tabs>
          <w:tab w:val="left" w:pos="851"/>
        </w:tabs>
        <w:spacing w:line="360" w:lineRule="auto"/>
        <w:ind w:left="0" w:right="49"/>
        <w:jc w:val="both"/>
        <w:rPr>
          <w:rFonts w:ascii="Palatino Linotype" w:hAnsi="Palatino Linotype"/>
          <w:lang w:val="es-ES"/>
        </w:rPr>
      </w:pPr>
    </w:p>
    <w:p w14:paraId="05D7A922" w14:textId="658316D1" w:rsidR="00D45C43" w:rsidRPr="00B65CE8" w:rsidRDefault="009D4BE1"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E</w:t>
      </w:r>
      <w:r w:rsidR="009449C1" w:rsidRPr="00B65CE8">
        <w:rPr>
          <w:rFonts w:ascii="Palatino Linotype" w:hAnsi="Palatino Linotype"/>
          <w:lang w:val="es-ES"/>
        </w:rPr>
        <w:t xml:space="preserve">l Director de Obras Públicas señaló que solo entregarán la información que obre en sus archivos y en el estado en que esta se encuentre, es necesario traer a colación los motivos o razones de inconformidad </w:t>
      </w:r>
      <w:r w:rsidRPr="00B65CE8">
        <w:rPr>
          <w:rFonts w:ascii="Palatino Linotype" w:hAnsi="Palatino Linotype"/>
          <w:lang w:val="es-ES"/>
        </w:rPr>
        <w:t xml:space="preserve">hechos valer por el recurrente, </w:t>
      </w:r>
      <w:r w:rsidRPr="00B65CE8">
        <w:rPr>
          <w:rFonts w:ascii="Palatino Linotype" w:hAnsi="Palatino Linotype"/>
          <w:lang w:val="es-ES"/>
        </w:rPr>
        <w:lastRenderedPageBreak/>
        <w:t>siendo lo siguiente:</w:t>
      </w:r>
      <w:r w:rsidR="009449C1" w:rsidRPr="00B65CE8">
        <w:rPr>
          <w:rFonts w:ascii="Palatino Linotype" w:hAnsi="Palatino Linotype"/>
          <w:lang w:val="es-ES"/>
        </w:rPr>
        <w:t xml:space="preserve"> </w:t>
      </w:r>
      <w:r w:rsidRPr="00B65CE8">
        <w:rPr>
          <w:rFonts w:ascii="Palatino Linotype" w:hAnsi="Palatino Linotype"/>
          <w:lang w:val="es-ES"/>
        </w:rPr>
        <w:t>“</w:t>
      </w:r>
      <w:r w:rsidR="009449C1" w:rsidRPr="00B65CE8">
        <w:rPr>
          <w:rFonts w:ascii="Palatino Linotype" w:hAnsi="Palatino Linotype"/>
          <w:i/>
          <w:lang w:val="es-ES"/>
        </w:rPr>
        <w:t>solicite los discos, los cuales tienen la obligación de entregarme, sin hacer suposiciones unilaterales.</w:t>
      </w:r>
    </w:p>
    <w:p w14:paraId="052851C0" w14:textId="77777777" w:rsidR="009449C1" w:rsidRPr="00B65CE8" w:rsidRDefault="009449C1" w:rsidP="009449C1">
      <w:pPr>
        <w:pStyle w:val="Prrafodelista"/>
        <w:rPr>
          <w:rFonts w:ascii="Palatino Linotype" w:hAnsi="Palatino Linotype"/>
          <w:lang w:val="es-ES"/>
        </w:rPr>
      </w:pPr>
    </w:p>
    <w:p w14:paraId="1068CA42" w14:textId="4CF7091C" w:rsidR="009449C1" w:rsidRPr="00B65CE8" w:rsidRDefault="009449C1" w:rsidP="00AF7158">
      <w:pPr>
        <w:pStyle w:val="Prrafodelista"/>
        <w:numPr>
          <w:ilvl w:val="0"/>
          <w:numId w:val="1"/>
        </w:numPr>
        <w:tabs>
          <w:tab w:val="left" w:pos="851"/>
        </w:tabs>
        <w:spacing w:line="360" w:lineRule="auto"/>
        <w:ind w:left="0" w:right="49" w:firstLine="0"/>
        <w:jc w:val="both"/>
        <w:rPr>
          <w:rFonts w:ascii="Palatino Linotype" w:hAnsi="Palatino Linotype"/>
          <w:i/>
          <w:sz w:val="22"/>
          <w:lang w:val="es-ES"/>
        </w:rPr>
      </w:pPr>
      <w:r w:rsidRPr="00B65CE8">
        <w:rPr>
          <w:rFonts w:ascii="Palatino Linotype" w:hAnsi="Palatino Linotype"/>
          <w:lang w:val="es-ES"/>
        </w:rPr>
        <w:t xml:space="preserve">Entonces, en el sentido de que </w:t>
      </w:r>
      <w:r w:rsidRPr="00B65CE8">
        <w:rPr>
          <w:rFonts w:ascii="Palatino Linotype" w:hAnsi="Palatino Linotype"/>
          <w:i/>
          <w:lang w:val="es-ES"/>
        </w:rPr>
        <w:t>los sujetos obligados solo proporcionaran la información pública que se les requiera y que obre en sus archivos y en el estado en que ésta se encuentre. La obligación de proporcionar información no comprende el procesamiento d</w:t>
      </w:r>
      <w:r w:rsidRPr="00B65CE8">
        <w:rPr>
          <w:rFonts w:ascii="Palatino Linotype" w:hAnsi="Palatino Linotype"/>
          <w:i/>
          <w:sz w:val="22"/>
          <w:lang w:val="es-ES"/>
        </w:rPr>
        <w:t>e la misma, ni presentarla conforme al interés del solicitante; no estarán obligados a generarla, resumirla, efectuar cálculos o practicar investigaciones.</w:t>
      </w:r>
      <w:r w:rsidR="00FB1917" w:rsidRPr="00B65CE8">
        <w:rPr>
          <w:rStyle w:val="Refdenotaalpie"/>
          <w:rFonts w:ascii="Palatino Linotype" w:hAnsi="Palatino Linotype"/>
          <w:i/>
          <w:sz w:val="22"/>
          <w:lang w:val="es-ES"/>
        </w:rPr>
        <w:footnoteReference w:id="1"/>
      </w:r>
      <w:r w:rsidR="00FB1917" w:rsidRPr="00B65CE8">
        <w:rPr>
          <w:rFonts w:ascii="Palatino Linotype" w:hAnsi="Palatino Linotype"/>
          <w:i/>
          <w:sz w:val="22"/>
          <w:lang w:val="es-ES"/>
        </w:rPr>
        <w:t xml:space="preserve"> </w:t>
      </w:r>
      <w:r w:rsidR="00FB1917" w:rsidRPr="00B65CE8">
        <w:rPr>
          <w:rFonts w:ascii="Palatino Linotype" w:hAnsi="Palatino Linotype"/>
          <w:lang w:val="es-ES"/>
        </w:rPr>
        <w:t xml:space="preserve">Lo conducente debió ser que el Sujeto Obligado hiciera entrega de la información tal cual obra en sus archivos, </w:t>
      </w:r>
      <w:r w:rsidR="00792E07" w:rsidRPr="00B65CE8">
        <w:rPr>
          <w:rFonts w:ascii="Palatino Linotype" w:hAnsi="Palatino Linotype"/>
          <w:lang w:val="es-ES"/>
        </w:rPr>
        <w:t>tal y como lo señaló el Sujeto Obligado.</w:t>
      </w:r>
    </w:p>
    <w:p w14:paraId="4572C2CA" w14:textId="77777777" w:rsidR="009449C1" w:rsidRPr="00B65CE8" w:rsidRDefault="009449C1" w:rsidP="009449C1">
      <w:pPr>
        <w:pStyle w:val="Prrafodelista"/>
        <w:rPr>
          <w:rFonts w:ascii="Palatino Linotype" w:hAnsi="Palatino Linotype"/>
          <w:lang w:val="es-ES"/>
        </w:rPr>
      </w:pPr>
    </w:p>
    <w:p w14:paraId="2A77C608" w14:textId="2AA48A4D" w:rsidR="000349BB" w:rsidRPr="00B65CE8" w:rsidRDefault="00FB1917" w:rsidP="000349B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Ahora </w:t>
      </w:r>
      <w:r w:rsidR="000349BB" w:rsidRPr="00B65CE8">
        <w:rPr>
          <w:rFonts w:ascii="Palatino Linotype" w:hAnsi="Palatino Linotype"/>
          <w:lang w:val="es-ES"/>
        </w:rPr>
        <w:t xml:space="preserve">bien, </w:t>
      </w:r>
      <w:r w:rsidR="000349BB" w:rsidRPr="00B65CE8">
        <w:rPr>
          <w:rFonts w:ascii="Palatino Linotype" w:hAnsi="Palatino Linotype"/>
        </w:rPr>
        <w:t xml:space="preserve">la Ley de Fiscalización Superior del Estado de México, en el artículo 4, fracción II establece que los Municipios del estado de México serán sujetos de fiscalización, mientras que el mismo ordenamiento </w:t>
      </w:r>
      <w:r w:rsidR="000349BB" w:rsidRPr="00B65CE8">
        <w:rPr>
          <w:rFonts w:ascii="Palatino Linotype" w:hAnsi="Palatino Linotype"/>
          <w:lang w:val="es-ES"/>
        </w:rPr>
        <w:t xml:space="preserve">en el </w:t>
      </w:r>
      <w:r w:rsidR="000349BB" w:rsidRPr="00B65CE8">
        <w:rPr>
          <w:rFonts w:ascii="Palatino Linotype" w:hAnsi="Palatino Linotype"/>
        </w:rPr>
        <w:t>artículo 32 párrafo segundo de la ley en cita establece:</w:t>
      </w:r>
    </w:p>
    <w:p w14:paraId="4FF4E743" w14:textId="77777777" w:rsidR="000349BB" w:rsidRPr="00B65CE8" w:rsidRDefault="000349BB" w:rsidP="000349BB">
      <w:pPr>
        <w:spacing w:before="240" w:after="240"/>
        <w:ind w:left="993" w:right="1041"/>
        <w:jc w:val="both"/>
        <w:rPr>
          <w:rFonts w:ascii="Palatino Linotype" w:hAnsi="Palatino Linotype"/>
          <w:i/>
          <w:sz w:val="22"/>
          <w:szCs w:val="22"/>
        </w:rPr>
      </w:pPr>
      <w:r w:rsidRPr="00B65CE8">
        <w:rPr>
          <w:rFonts w:ascii="Palatino Linotype" w:hAnsi="Palatino Linotype"/>
          <w:i/>
          <w:sz w:val="22"/>
          <w:szCs w:val="22"/>
        </w:rPr>
        <w:t xml:space="preserve">“Artículo 32.- El Gobernador del Estado, por conducto del titular de la dependencia competente, presentará a la Legislatura la cuenta pública del Gobierno del Estado del ejercicio fiscal inmediato anterior, a más tardar el treinta de abril de cada año. </w:t>
      </w:r>
    </w:p>
    <w:p w14:paraId="0158E4B0" w14:textId="77777777" w:rsidR="000349BB" w:rsidRPr="00B65CE8" w:rsidRDefault="000349BB" w:rsidP="000349BB">
      <w:pPr>
        <w:spacing w:before="240" w:after="240"/>
        <w:ind w:left="993" w:right="1041"/>
        <w:jc w:val="both"/>
        <w:rPr>
          <w:rFonts w:ascii="Palatino Linotype" w:hAnsi="Palatino Linotype"/>
          <w:i/>
          <w:sz w:val="22"/>
          <w:szCs w:val="22"/>
        </w:rPr>
      </w:pPr>
      <w:r w:rsidRPr="00B65CE8">
        <w:rPr>
          <w:rFonts w:ascii="Palatino Linotype" w:hAnsi="Palatino Linotype"/>
          <w:b/>
          <w:i/>
          <w:sz w:val="22"/>
          <w:szCs w:val="22"/>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r w:rsidRPr="00B65CE8">
        <w:rPr>
          <w:rFonts w:ascii="Palatino Linotype" w:hAnsi="Palatino Linotype"/>
          <w:i/>
          <w:sz w:val="22"/>
          <w:szCs w:val="22"/>
        </w:rPr>
        <w:t xml:space="preserve">. </w:t>
      </w:r>
    </w:p>
    <w:p w14:paraId="4A49E444" w14:textId="77777777" w:rsidR="000349BB" w:rsidRPr="00B65CE8" w:rsidRDefault="000349BB" w:rsidP="000349BB">
      <w:pPr>
        <w:spacing w:before="240" w:after="240"/>
        <w:ind w:left="993" w:right="1041"/>
        <w:jc w:val="both"/>
        <w:rPr>
          <w:rFonts w:ascii="Palatino Linotype" w:hAnsi="Palatino Linotype" w:cs="Arial"/>
          <w:i/>
          <w:sz w:val="22"/>
          <w:szCs w:val="22"/>
        </w:rPr>
      </w:pPr>
      <w:r w:rsidRPr="00B65CE8">
        <w:rPr>
          <w:rFonts w:ascii="Palatino Linotype" w:hAnsi="Palatino Linotype"/>
          <w:i/>
          <w:sz w:val="22"/>
          <w:szCs w:val="22"/>
        </w:rPr>
        <w:lastRenderedPageBreak/>
        <w:t>Las cuentas públicas deberán presentarse conforme a lo establecido en la Ley General de Contabilidad Gubernamental, Ley de Disciplina Financiera delas Entidades Federativas y los Municipios y demás disposiciones aplicables.”(Sic)</w:t>
      </w:r>
    </w:p>
    <w:p w14:paraId="4EF5F654" w14:textId="77777777" w:rsidR="000349BB" w:rsidRPr="00B65CE8" w:rsidRDefault="000349BB" w:rsidP="000349BB">
      <w:pPr>
        <w:pStyle w:val="Prrafodelista"/>
        <w:tabs>
          <w:tab w:val="left" w:pos="851"/>
        </w:tabs>
        <w:spacing w:line="360" w:lineRule="auto"/>
        <w:ind w:left="0" w:right="49"/>
        <w:jc w:val="both"/>
        <w:rPr>
          <w:rFonts w:ascii="Palatino Linotype" w:hAnsi="Palatino Linotype"/>
          <w:lang w:val="es-ES"/>
        </w:rPr>
      </w:pPr>
    </w:p>
    <w:p w14:paraId="066DE2AF" w14:textId="3CA90BAE" w:rsidR="009449C1" w:rsidRPr="00B65CE8" w:rsidRDefault="00DB18A7"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Para tal efecto el OSFEM establece los lineamientos, criterios, procedimientos, métodos y sistemas para las acciones de control y evaluación, necesarios para la fiscalización de las cuentas públicas y los informes mensuales.</w:t>
      </w:r>
    </w:p>
    <w:p w14:paraId="1F57DD80" w14:textId="2FF3F274" w:rsidR="00DB18A7" w:rsidRPr="00B65CE8" w:rsidRDefault="00DB18A7" w:rsidP="00DB18A7">
      <w:pPr>
        <w:spacing w:before="240" w:after="240"/>
        <w:ind w:left="567" w:right="567"/>
        <w:jc w:val="both"/>
        <w:rPr>
          <w:rFonts w:ascii="Palatino Linotype" w:hAnsi="Palatino Linotype"/>
          <w:i/>
          <w:sz w:val="22"/>
          <w:szCs w:val="22"/>
        </w:rPr>
      </w:pPr>
      <w:r w:rsidRPr="00B65CE8">
        <w:rPr>
          <w:rFonts w:ascii="Palatino Linotype" w:hAnsi="Palatino Linotype"/>
          <w:i/>
          <w:sz w:val="22"/>
          <w:szCs w:val="22"/>
        </w:rPr>
        <w:t>Artículo 8.- El Órgano Superior tendrá las siguientes atribuciones:</w:t>
      </w:r>
    </w:p>
    <w:p w14:paraId="08D94A73" w14:textId="77777777" w:rsidR="00DB18A7" w:rsidRPr="00B65CE8" w:rsidRDefault="00DB18A7" w:rsidP="00DB18A7">
      <w:pPr>
        <w:spacing w:before="240" w:after="240"/>
        <w:ind w:left="567" w:right="567"/>
        <w:jc w:val="both"/>
        <w:rPr>
          <w:rFonts w:ascii="Palatino Linotype" w:hAnsi="Palatino Linotype"/>
          <w:i/>
          <w:sz w:val="22"/>
          <w:szCs w:val="22"/>
        </w:rPr>
      </w:pPr>
      <w:r w:rsidRPr="00B65CE8">
        <w:rPr>
          <w:rFonts w:ascii="Palatino Linotype" w:hAnsi="Palatino Linotype"/>
          <w:i/>
          <w:sz w:val="22"/>
          <w:szCs w:val="22"/>
        </w:rPr>
        <w:t>…</w:t>
      </w:r>
    </w:p>
    <w:p w14:paraId="1309D42E" w14:textId="77777777" w:rsidR="00DB18A7" w:rsidRPr="00B65CE8" w:rsidRDefault="00DB18A7" w:rsidP="00DB18A7">
      <w:pPr>
        <w:spacing w:before="240" w:after="240"/>
        <w:ind w:left="567" w:right="567"/>
        <w:jc w:val="both"/>
        <w:rPr>
          <w:rFonts w:ascii="Palatino Linotype" w:hAnsi="Palatino Linotype"/>
          <w:i/>
          <w:sz w:val="22"/>
          <w:szCs w:val="22"/>
        </w:rPr>
      </w:pPr>
      <w:r w:rsidRPr="00B65CE8">
        <w:rPr>
          <w:rFonts w:ascii="Palatino Linotype" w:hAnsi="Palatino Linotype"/>
          <w:i/>
          <w:sz w:val="22"/>
          <w:szCs w:val="22"/>
        </w:rPr>
        <w:t>XI. Establecer los lineamientos, criterios, procedimientos, métodos y sistemas para las acciones de control y evaluación, necesarios para la fiscalización de las cuentas públicas y los informes mensuales.</w:t>
      </w:r>
    </w:p>
    <w:p w14:paraId="5F0DA692" w14:textId="77777777" w:rsidR="00DB18A7" w:rsidRPr="00B65CE8" w:rsidRDefault="00DB18A7" w:rsidP="00DB18A7">
      <w:pPr>
        <w:tabs>
          <w:tab w:val="left" w:pos="851"/>
        </w:tabs>
        <w:spacing w:line="360" w:lineRule="auto"/>
        <w:ind w:right="49"/>
        <w:jc w:val="both"/>
        <w:rPr>
          <w:rFonts w:ascii="Palatino Linotype" w:hAnsi="Palatino Linotype"/>
          <w:lang w:val="es-ES"/>
        </w:rPr>
      </w:pPr>
    </w:p>
    <w:p w14:paraId="409E06FA" w14:textId="19C3077D" w:rsidR="009449C1" w:rsidRPr="00B65CE8" w:rsidRDefault="00DB18A7"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Sobre los lineamientos en comento, tenemos que el Sujeto Obligado en el oficio DGOP/1902/2018 hace referencia que se encuentran publicados en la dirección electrónica </w:t>
      </w:r>
      <w:hyperlink r:id="rId11" w:history="1">
        <w:r w:rsidRPr="00B65CE8">
          <w:rPr>
            <w:rStyle w:val="Hipervnculo"/>
            <w:rFonts w:ascii="Palatino Linotype" w:hAnsi="Palatino Linotype"/>
            <w:lang w:val="es-ES"/>
          </w:rPr>
          <w:t>http://www.osfem.gob.mx/04_Normatividad/Normatividad_13.html</w:t>
        </w:r>
      </w:hyperlink>
      <w:r w:rsidRPr="00B65CE8">
        <w:rPr>
          <w:rFonts w:ascii="Palatino Linotype" w:hAnsi="Palatino Linotype"/>
          <w:lang w:val="es-ES"/>
        </w:rPr>
        <w:t>...</w:t>
      </w:r>
      <w:r w:rsidR="007958BC" w:rsidRPr="00B65CE8">
        <w:rPr>
          <w:rFonts w:ascii="Palatino Linotype" w:hAnsi="Palatino Linotype"/>
          <w:sz w:val="20"/>
          <w:lang w:val="es-ES"/>
        </w:rPr>
        <w:t xml:space="preserve"> </w:t>
      </w:r>
      <w:r w:rsidR="007958BC" w:rsidRPr="00B65CE8">
        <w:rPr>
          <w:rFonts w:ascii="Palatino Linotype" w:hAnsi="Palatino Linotype"/>
          <w:lang w:val="es-ES"/>
        </w:rPr>
        <w:t>De los cuales se aprecia lo siguiente:</w:t>
      </w:r>
    </w:p>
    <w:p w14:paraId="11ED3A82" w14:textId="77777777" w:rsidR="007958BC" w:rsidRPr="00B65CE8" w:rsidRDefault="007958BC" w:rsidP="007958BC">
      <w:pPr>
        <w:pStyle w:val="Prrafodelista"/>
        <w:tabs>
          <w:tab w:val="left" w:pos="851"/>
        </w:tabs>
        <w:spacing w:line="360" w:lineRule="auto"/>
        <w:ind w:left="0" w:right="49"/>
        <w:jc w:val="both"/>
        <w:rPr>
          <w:rFonts w:ascii="Palatino Linotype" w:hAnsi="Palatino Linotype"/>
          <w:lang w:val="es-ES"/>
        </w:rPr>
      </w:pPr>
    </w:p>
    <w:p w14:paraId="005BA182" w14:textId="77777777" w:rsidR="007958BC" w:rsidRPr="00B65CE8" w:rsidRDefault="007958BC" w:rsidP="007958BC">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Disco 1.- Información Patrimonial (Contable y Administrativa) y para el Sistema Electrónico Auditor (Archivo </w:t>
      </w:r>
      <w:proofErr w:type="spellStart"/>
      <w:r w:rsidRPr="00B65CE8">
        <w:rPr>
          <w:rFonts w:ascii="Palatino Linotype" w:hAnsi="Palatino Linotype"/>
          <w:i/>
          <w:sz w:val="22"/>
        </w:rPr>
        <w:t>txt</w:t>
      </w:r>
      <w:proofErr w:type="spellEnd"/>
      <w:r w:rsidRPr="00B65CE8">
        <w:rPr>
          <w:rFonts w:ascii="Palatino Linotype" w:hAnsi="Palatino Linotype"/>
          <w:i/>
          <w:sz w:val="22"/>
        </w:rPr>
        <w:t xml:space="preserve">). </w:t>
      </w:r>
    </w:p>
    <w:p w14:paraId="48FF4FA0" w14:textId="77777777" w:rsidR="007958BC" w:rsidRPr="00B65CE8" w:rsidRDefault="007958BC" w:rsidP="007958BC">
      <w:pPr>
        <w:pStyle w:val="Prrafodelista"/>
        <w:tabs>
          <w:tab w:val="left" w:pos="851"/>
        </w:tabs>
        <w:spacing w:line="360" w:lineRule="auto"/>
        <w:ind w:left="567" w:right="567"/>
        <w:jc w:val="both"/>
        <w:rPr>
          <w:rFonts w:ascii="Palatino Linotype" w:hAnsi="Palatino Linotype"/>
          <w:b/>
          <w:i/>
          <w:sz w:val="22"/>
        </w:rPr>
      </w:pPr>
      <w:r w:rsidRPr="00B65CE8">
        <w:rPr>
          <w:rFonts w:ascii="Palatino Linotype" w:hAnsi="Palatino Linotype"/>
          <w:b/>
          <w:i/>
          <w:sz w:val="22"/>
        </w:rPr>
        <w:t xml:space="preserve">Disco 2.- Información Presupuestal, de Bienes Muebles e Inmuebles y de Recaudación de Predio y Agua. </w:t>
      </w:r>
    </w:p>
    <w:p w14:paraId="2D92A491" w14:textId="77777777" w:rsidR="007958BC" w:rsidRPr="00B65CE8" w:rsidRDefault="007958BC" w:rsidP="007958BC">
      <w:pPr>
        <w:pStyle w:val="Prrafodelista"/>
        <w:tabs>
          <w:tab w:val="left" w:pos="851"/>
        </w:tabs>
        <w:spacing w:line="360" w:lineRule="auto"/>
        <w:ind w:left="567" w:right="567"/>
        <w:jc w:val="both"/>
        <w:rPr>
          <w:rFonts w:ascii="Palatino Linotype" w:hAnsi="Palatino Linotype"/>
          <w:b/>
          <w:i/>
          <w:sz w:val="22"/>
        </w:rPr>
      </w:pPr>
      <w:r w:rsidRPr="00B65CE8">
        <w:rPr>
          <w:rFonts w:ascii="Palatino Linotype" w:hAnsi="Palatino Linotype"/>
          <w:b/>
          <w:i/>
          <w:sz w:val="22"/>
        </w:rPr>
        <w:t xml:space="preserve">Disco 3.- Información de Obra. </w:t>
      </w:r>
    </w:p>
    <w:p w14:paraId="141D1E75" w14:textId="77777777" w:rsidR="007958BC" w:rsidRPr="00B65CE8" w:rsidRDefault="007958BC" w:rsidP="007958BC">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Disco 4.- Información de Nómina. </w:t>
      </w:r>
    </w:p>
    <w:p w14:paraId="6388D175" w14:textId="1DD2CD48" w:rsidR="007958BC" w:rsidRPr="00B65CE8" w:rsidRDefault="007958BC" w:rsidP="007958BC">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lastRenderedPageBreak/>
        <w:t xml:space="preserve">Disco 5.- Imágenes Digitalizadas </w:t>
      </w:r>
    </w:p>
    <w:p w14:paraId="0A51D96C" w14:textId="12D86EBE" w:rsidR="007958BC" w:rsidRPr="00B65CE8" w:rsidRDefault="007958BC" w:rsidP="007958BC">
      <w:pPr>
        <w:pStyle w:val="Prrafodelista"/>
        <w:tabs>
          <w:tab w:val="left" w:pos="851"/>
        </w:tabs>
        <w:spacing w:line="360" w:lineRule="auto"/>
        <w:ind w:left="567" w:right="567"/>
        <w:jc w:val="both"/>
        <w:rPr>
          <w:rFonts w:ascii="Palatino Linotype" w:hAnsi="Palatino Linotype"/>
          <w:i/>
          <w:sz w:val="22"/>
          <w:lang w:val="es-ES"/>
        </w:rPr>
      </w:pPr>
      <w:r w:rsidRPr="00B65CE8">
        <w:rPr>
          <w:rFonts w:ascii="Palatino Linotype" w:hAnsi="Palatino Linotype"/>
          <w:i/>
          <w:sz w:val="22"/>
        </w:rPr>
        <w:t xml:space="preserve">Disco 6.- Información de Evaluación Programática, Archivo </w:t>
      </w:r>
      <w:proofErr w:type="spellStart"/>
      <w:r w:rsidRPr="00B65CE8">
        <w:rPr>
          <w:rFonts w:ascii="Palatino Linotype" w:hAnsi="Palatino Linotype"/>
          <w:i/>
          <w:sz w:val="22"/>
        </w:rPr>
        <w:t>txt</w:t>
      </w:r>
      <w:proofErr w:type="spellEnd"/>
      <w:r w:rsidRPr="00B65CE8">
        <w:rPr>
          <w:rFonts w:ascii="Palatino Linotype" w:hAnsi="Palatino Linotype"/>
          <w:i/>
          <w:sz w:val="22"/>
        </w:rPr>
        <w:t>.</w:t>
      </w:r>
    </w:p>
    <w:p w14:paraId="010EBF95" w14:textId="77777777" w:rsidR="007958BC" w:rsidRPr="00B65CE8" w:rsidRDefault="007958BC" w:rsidP="007958BC">
      <w:pPr>
        <w:pStyle w:val="Prrafodelista"/>
        <w:tabs>
          <w:tab w:val="left" w:pos="851"/>
        </w:tabs>
        <w:spacing w:line="360" w:lineRule="auto"/>
        <w:ind w:left="0" w:right="49"/>
        <w:jc w:val="both"/>
        <w:rPr>
          <w:rFonts w:ascii="Palatino Linotype" w:hAnsi="Palatino Linotype"/>
          <w:lang w:val="es-ES"/>
        </w:rPr>
      </w:pPr>
    </w:p>
    <w:p w14:paraId="7288B64C" w14:textId="3C254579" w:rsidR="00DB18A7" w:rsidRPr="00B65CE8" w:rsidRDefault="007958BC"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Además, los lineamientos </w:t>
      </w:r>
      <w:r w:rsidR="00697FA6" w:rsidRPr="00B65CE8">
        <w:rPr>
          <w:rFonts w:ascii="Palatino Linotype" w:hAnsi="Palatino Linotype"/>
          <w:lang w:val="es-ES"/>
        </w:rPr>
        <w:t>establecen la forma en que se divide cada uno de los discos, y por lo que respecta a los discos 2 y 3, se tiene lo siguiente:</w:t>
      </w:r>
    </w:p>
    <w:p w14:paraId="3E3BCD66" w14:textId="77777777" w:rsidR="00697FA6" w:rsidRPr="00B65CE8" w:rsidRDefault="00697FA6" w:rsidP="00697FA6">
      <w:pPr>
        <w:tabs>
          <w:tab w:val="left" w:pos="851"/>
        </w:tabs>
        <w:spacing w:line="360" w:lineRule="auto"/>
        <w:ind w:right="49"/>
        <w:jc w:val="both"/>
        <w:rPr>
          <w:rFonts w:ascii="Palatino Linotype" w:hAnsi="Palatino Linotype"/>
          <w:lang w:val="es-ES"/>
        </w:rPr>
      </w:pPr>
    </w:p>
    <w:p w14:paraId="41E62272" w14:textId="1369474A" w:rsidR="00697FA6" w:rsidRPr="00B65CE8" w:rsidRDefault="00697FA6" w:rsidP="00697FA6">
      <w:pPr>
        <w:tabs>
          <w:tab w:val="left" w:pos="851"/>
        </w:tabs>
        <w:spacing w:line="360" w:lineRule="auto"/>
        <w:ind w:right="49"/>
        <w:jc w:val="both"/>
        <w:rPr>
          <w:rFonts w:ascii="Palatino Linotype" w:hAnsi="Palatino Linotype"/>
          <w:lang w:val="es-ES"/>
        </w:rPr>
      </w:pPr>
      <w:r w:rsidRPr="00B65CE8">
        <w:rPr>
          <w:noProof/>
          <w:lang w:val="es-MX" w:eastAsia="es-MX"/>
        </w:rPr>
        <w:drawing>
          <wp:inline distT="0" distB="0" distL="0" distR="0" wp14:anchorId="48E0997B" wp14:editId="571A3015">
            <wp:extent cx="5534025" cy="18734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1" t="19721" r="31733" b="40837"/>
                    <a:stretch/>
                  </pic:blipFill>
                  <pic:spPr bwMode="auto">
                    <a:xfrm>
                      <a:off x="0" y="0"/>
                      <a:ext cx="5561789" cy="1882897"/>
                    </a:xfrm>
                    <a:prstGeom prst="rect">
                      <a:avLst/>
                    </a:prstGeom>
                    <a:ln>
                      <a:noFill/>
                    </a:ln>
                    <a:extLst>
                      <a:ext uri="{53640926-AAD7-44D8-BBD7-CCE9431645EC}">
                        <a14:shadowObscured xmlns:a14="http://schemas.microsoft.com/office/drawing/2010/main"/>
                      </a:ext>
                    </a:extLst>
                  </pic:spPr>
                </pic:pic>
              </a:graphicData>
            </a:graphic>
          </wp:inline>
        </w:drawing>
      </w:r>
    </w:p>
    <w:p w14:paraId="77C31515" w14:textId="76878E68" w:rsidR="00697FA6" w:rsidRPr="00B65CE8" w:rsidRDefault="00697FA6" w:rsidP="00697FA6">
      <w:pPr>
        <w:tabs>
          <w:tab w:val="left" w:pos="851"/>
        </w:tabs>
        <w:spacing w:line="360" w:lineRule="auto"/>
        <w:ind w:right="49"/>
        <w:jc w:val="both"/>
        <w:rPr>
          <w:rFonts w:ascii="Palatino Linotype" w:hAnsi="Palatino Linotype"/>
          <w:lang w:val="es-ES"/>
        </w:rPr>
      </w:pPr>
      <w:r w:rsidRPr="00B65CE8">
        <w:rPr>
          <w:noProof/>
          <w:lang w:val="es-MX" w:eastAsia="es-MX"/>
        </w:rPr>
        <w:drawing>
          <wp:inline distT="0" distB="0" distL="0" distR="0" wp14:anchorId="496F11C2" wp14:editId="05AD6A16">
            <wp:extent cx="5534025" cy="285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0" t="47027" r="31903" b="46905"/>
                    <a:stretch/>
                  </pic:blipFill>
                  <pic:spPr bwMode="auto">
                    <a:xfrm>
                      <a:off x="0" y="0"/>
                      <a:ext cx="5876260" cy="303421"/>
                    </a:xfrm>
                    <a:prstGeom prst="rect">
                      <a:avLst/>
                    </a:prstGeom>
                    <a:ln>
                      <a:noFill/>
                    </a:ln>
                    <a:extLst>
                      <a:ext uri="{53640926-AAD7-44D8-BBD7-CCE9431645EC}">
                        <a14:shadowObscured xmlns:a14="http://schemas.microsoft.com/office/drawing/2010/main"/>
                      </a:ext>
                    </a:extLst>
                  </pic:spPr>
                </pic:pic>
              </a:graphicData>
            </a:graphic>
          </wp:inline>
        </w:drawing>
      </w:r>
    </w:p>
    <w:p w14:paraId="45FD489A" w14:textId="77777777" w:rsidR="00697FA6" w:rsidRPr="00B65CE8" w:rsidRDefault="00697FA6" w:rsidP="00697FA6">
      <w:pPr>
        <w:tabs>
          <w:tab w:val="left" w:pos="851"/>
        </w:tabs>
        <w:spacing w:line="360" w:lineRule="auto"/>
        <w:ind w:right="49"/>
        <w:jc w:val="both"/>
        <w:rPr>
          <w:rFonts w:ascii="Palatino Linotype" w:hAnsi="Palatino Linotype"/>
          <w:lang w:val="es-ES"/>
        </w:rPr>
      </w:pPr>
    </w:p>
    <w:p w14:paraId="7BF25297" w14:textId="19CA044C" w:rsidR="00697FA6" w:rsidRPr="00B65CE8" w:rsidRDefault="00697FA6" w:rsidP="00697FA6">
      <w:pPr>
        <w:tabs>
          <w:tab w:val="left" w:pos="851"/>
        </w:tabs>
        <w:spacing w:line="360" w:lineRule="auto"/>
        <w:ind w:right="49"/>
        <w:jc w:val="both"/>
        <w:rPr>
          <w:rFonts w:ascii="Palatino Linotype" w:hAnsi="Palatino Linotype"/>
          <w:lang w:val="es-ES"/>
        </w:rPr>
      </w:pPr>
      <w:r w:rsidRPr="00B65CE8">
        <w:rPr>
          <w:noProof/>
          <w:lang w:val="es-MX" w:eastAsia="es-MX"/>
        </w:rPr>
        <w:drawing>
          <wp:inline distT="0" distB="0" distL="0" distR="0" wp14:anchorId="76139007" wp14:editId="69260D64">
            <wp:extent cx="5679111" cy="1647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0" t="31554" r="31733" b="34466"/>
                    <a:stretch/>
                  </pic:blipFill>
                  <pic:spPr bwMode="auto">
                    <a:xfrm>
                      <a:off x="0" y="0"/>
                      <a:ext cx="5722999" cy="1660559"/>
                    </a:xfrm>
                    <a:prstGeom prst="rect">
                      <a:avLst/>
                    </a:prstGeom>
                    <a:ln>
                      <a:noFill/>
                    </a:ln>
                    <a:extLst>
                      <a:ext uri="{53640926-AAD7-44D8-BBD7-CCE9431645EC}">
                        <a14:shadowObscured xmlns:a14="http://schemas.microsoft.com/office/drawing/2010/main"/>
                      </a:ext>
                    </a:extLst>
                  </pic:spPr>
                </pic:pic>
              </a:graphicData>
            </a:graphic>
          </wp:inline>
        </w:drawing>
      </w:r>
    </w:p>
    <w:p w14:paraId="3D80321A" w14:textId="77777777" w:rsidR="00D45C43" w:rsidRPr="00B65CE8" w:rsidRDefault="00D45C43" w:rsidP="00697FA6">
      <w:pPr>
        <w:pStyle w:val="Prrafodelista"/>
        <w:tabs>
          <w:tab w:val="left" w:pos="851"/>
        </w:tabs>
        <w:spacing w:line="360" w:lineRule="auto"/>
        <w:ind w:left="0" w:right="49"/>
        <w:jc w:val="both"/>
        <w:rPr>
          <w:rFonts w:ascii="Palatino Linotype" w:hAnsi="Palatino Linotype"/>
          <w:lang w:val="es-ES"/>
        </w:rPr>
      </w:pPr>
    </w:p>
    <w:p w14:paraId="6461539A" w14:textId="1BF424FC" w:rsidR="00D231FC" w:rsidRPr="00B65CE8" w:rsidRDefault="00D231FC"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Si bien es cierto, al momento de formular la solicitud de acceso a la información, el particular </w:t>
      </w:r>
      <w:r w:rsidR="00F82928" w:rsidRPr="00B65CE8">
        <w:rPr>
          <w:rFonts w:ascii="Palatino Linotype" w:hAnsi="Palatino Linotype"/>
          <w:lang w:val="es-ES"/>
        </w:rPr>
        <w:t xml:space="preserve">solicitó que la información se le entregara con referencia </w:t>
      </w:r>
      <w:r w:rsidR="00F82928" w:rsidRPr="00B65CE8">
        <w:rPr>
          <w:rFonts w:ascii="Palatino Linotype" w:hAnsi="Palatino Linotype"/>
          <w:lang w:val="es-ES"/>
        </w:rPr>
        <w:lastRenderedPageBreak/>
        <w:t xml:space="preserve">el contrato número TLAL-DGOP-PIM-LP-012-14, desde que se firmó, hasta la fecha de terminación de obra. </w:t>
      </w:r>
    </w:p>
    <w:p w14:paraId="003B9810" w14:textId="77777777" w:rsidR="00F82928" w:rsidRPr="00B65CE8" w:rsidRDefault="00F82928" w:rsidP="00F82928">
      <w:pPr>
        <w:pStyle w:val="Prrafodelista"/>
        <w:tabs>
          <w:tab w:val="left" w:pos="851"/>
        </w:tabs>
        <w:spacing w:line="360" w:lineRule="auto"/>
        <w:ind w:left="0" w:right="49"/>
        <w:jc w:val="both"/>
        <w:rPr>
          <w:rFonts w:ascii="Palatino Linotype" w:hAnsi="Palatino Linotype"/>
          <w:lang w:val="es-ES"/>
        </w:rPr>
      </w:pPr>
    </w:p>
    <w:p w14:paraId="1F3A55A4" w14:textId="0AC8EDC0" w:rsidR="00F82928" w:rsidRPr="00B65CE8" w:rsidRDefault="00F82928"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Lo que</w:t>
      </w:r>
      <w:r w:rsidR="006D46AF" w:rsidRPr="00B65CE8">
        <w:rPr>
          <w:rFonts w:ascii="Palatino Linotype" w:hAnsi="Palatino Linotype"/>
          <w:lang w:val="es-ES"/>
        </w:rPr>
        <w:t xml:space="preserve"> se entiende de la lectura a la</w:t>
      </w:r>
      <w:r w:rsidRPr="00B65CE8">
        <w:rPr>
          <w:rFonts w:ascii="Palatino Linotype" w:hAnsi="Palatino Linotype"/>
          <w:lang w:val="es-ES"/>
        </w:rPr>
        <w:t xml:space="preserve"> solicitud, es que el particular requiere </w:t>
      </w:r>
      <w:r w:rsidR="00A31797" w:rsidRPr="00B65CE8">
        <w:rPr>
          <w:rFonts w:ascii="Palatino Linotype" w:hAnsi="Palatino Linotype"/>
          <w:b/>
          <w:u w:val="single"/>
          <w:lang w:val="es-ES"/>
        </w:rPr>
        <w:t xml:space="preserve">acceder a la información contenida en </w:t>
      </w:r>
      <w:r w:rsidRPr="00B65CE8">
        <w:rPr>
          <w:rFonts w:ascii="Palatino Linotype" w:hAnsi="Palatino Linotype"/>
          <w:b/>
          <w:u w:val="single"/>
          <w:lang w:val="es-ES"/>
        </w:rPr>
        <w:t xml:space="preserve">los </w:t>
      </w:r>
      <w:r w:rsidR="00DC5AAD" w:rsidRPr="00B65CE8">
        <w:rPr>
          <w:rFonts w:ascii="Palatino Linotype" w:hAnsi="Palatino Linotype"/>
          <w:b/>
          <w:u w:val="single"/>
          <w:lang w:val="es-ES"/>
        </w:rPr>
        <w:t>discos que mensualmente deben ser entregados al OSFEM,</w:t>
      </w:r>
      <w:r w:rsidR="00DC5AAD" w:rsidRPr="00B65CE8">
        <w:rPr>
          <w:rFonts w:ascii="Palatino Linotype" w:hAnsi="Palatino Linotype"/>
          <w:lang w:val="es-ES"/>
        </w:rPr>
        <w:t xml:space="preserve"> aunado a que, tal y como lo señaló el Sujeto Obligado, solo deben hacer entrega de la información que se les requiera en el estado en que ésta se encuentre. En ese sentido, lo idóneo debió ser que entregaran al particular los</w:t>
      </w:r>
      <w:r w:rsidR="007A4AC0" w:rsidRPr="00B65CE8">
        <w:rPr>
          <w:rFonts w:ascii="Palatino Linotype" w:hAnsi="Palatino Linotype"/>
          <w:lang w:val="es-ES"/>
        </w:rPr>
        <w:t xml:space="preserve"> discos 2 y 3, </w:t>
      </w:r>
      <w:r w:rsidR="007A4AC0" w:rsidRPr="00B65CE8">
        <w:rPr>
          <w:rFonts w:ascii="Palatino Linotype" w:hAnsi="Palatino Linotype"/>
          <w:b/>
          <w:u w:val="single"/>
          <w:lang w:val="es-ES"/>
        </w:rPr>
        <w:t>en su totalidad</w:t>
      </w:r>
      <w:r w:rsidR="007A4AC0" w:rsidRPr="00B65CE8">
        <w:rPr>
          <w:rFonts w:ascii="Palatino Linotype" w:hAnsi="Palatino Linotype"/>
          <w:lang w:val="es-ES"/>
        </w:rPr>
        <w:t>, situación que no ocurrió</w:t>
      </w:r>
      <w:r w:rsidR="00661E97" w:rsidRPr="00B65CE8">
        <w:rPr>
          <w:rFonts w:ascii="Palatino Linotype" w:hAnsi="Palatino Linotype"/>
          <w:lang w:val="es-ES"/>
        </w:rPr>
        <w:t>.</w:t>
      </w:r>
    </w:p>
    <w:p w14:paraId="0CF2CDB3" w14:textId="77777777" w:rsidR="007A4AC0" w:rsidRPr="00B65CE8" w:rsidRDefault="007A4AC0" w:rsidP="007A4AC0">
      <w:pPr>
        <w:pStyle w:val="Prrafodelista"/>
        <w:rPr>
          <w:rFonts w:ascii="Palatino Linotype" w:hAnsi="Palatino Linotype"/>
          <w:lang w:val="es-ES"/>
        </w:rPr>
      </w:pPr>
    </w:p>
    <w:p w14:paraId="79037B91" w14:textId="584DF2FA" w:rsidR="004952B1" w:rsidRPr="00B65CE8" w:rsidRDefault="00661E97"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Por otra parte, el particular señaló que requiere los discos 2 y 3 de los meses de noviembre, diciembre de 2014, así como los meses sucesivos </w:t>
      </w:r>
      <w:r w:rsidR="007D20E6" w:rsidRPr="00B65CE8">
        <w:rPr>
          <w:rFonts w:ascii="Palatino Linotype" w:hAnsi="Palatino Linotype"/>
          <w:lang w:val="es-ES"/>
        </w:rPr>
        <w:t xml:space="preserve">hasta la terminación </w:t>
      </w:r>
      <w:r w:rsidRPr="00B65CE8">
        <w:rPr>
          <w:rFonts w:ascii="Palatino Linotype" w:hAnsi="Palatino Linotype"/>
          <w:lang w:val="es-ES"/>
        </w:rPr>
        <w:t>de la obra materia del contrato TLAL-DGOP-PIM-LP-012-14</w:t>
      </w:r>
      <w:r w:rsidR="008A2384" w:rsidRPr="00B65CE8">
        <w:rPr>
          <w:rFonts w:ascii="Palatino Linotype" w:hAnsi="Palatino Linotype"/>
          <w:lang w:val="es-ES"/>
        </w:rPr>
        <w:t xml:space="preserve">, </w:t>
      </w:r>
      <w:r w:rsidR="007D20E6" w:rsidRPr="00B65CE8">
        <w:rPr>
          <w:rFonts w:ascii="Palatino Linotype" w:hAnsi="Palatino Linotype"/>
          <w:lang w:val="es-ES"/>
        </w:rPr>
        <w:t>asimismo, precisó</w:t>
      </w:r>
      <w:r w:rsidR="004952B1" w:rsidRPr="00B65CE8">
        <w:rPr>
          <w:rFonts w:ascii="Palatino Linotype" w:hAnsi="Palatino Linotype"/>
          <w:lang w:val="es-ES"/>
        </w:rPr>
        <w:t xml:space="preserve"> que de ser el caso que la obra haya sido suspendida, le sea indicado el disco donde se establezca la suspensión.</w:t>
      </w:r>
    </w:p>
    <w:p w14:paraId="7A401F7B" w14:textId="77777777" w:rsidR="004952B1" w:rsidRPr="00B65CE8" w:rsidRDefault="004952B1" w:rsidP="004952B1">
      <w:pPr>
        <w:pStyle w:val="Prrafodelista"/>
        <w:rPr>
          <w:rFonts w:ascii="Palatino Linotype" w:hAnsi="Palatino Linotype"/>
          <w:lang w:val="es-ES"/>
        </w:rPr>
      </w:pPr>
    </w:p>
    <w:p w14:paraId="35592B40" w14:textId="0D12C6BC" w:rsidR="00DC5AAD" w:rsidRPr="00B65CE8" w:rsidRDefault="004952B1"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Por tal motivo, este </w:t>
      </w:r>
      <w:r w:rsidR="007D20E6" w:rsidRPr="00B65CE8">
        <w:rPr>
          <w:rFonts w:ascii="Palatino Linotype" w:hAnsi="Palatino Linotype"/>
          <w:lang w:val="es-ES"/>
        </w:rPr>
        <w:t>Órgano Garante tiene a bien referir que del contrato que adjuntó el particular se aprecia en la cláusula tercera, lo siguiente:</w:t>
      </w:r>
    </w:p>
    <w:p w14:paraId="245EE228" w14:textId="77777777" w:rsidR="007D20E6" w:rsidRPr="00B65CE8" w:rsidRDefault="007D20E6" w:rsidP="007D20E6">
      <w:pPr>
        <w:pStyle w:val="Prrafodelista"/>
        <w:rPr>
          <w:rFonts w:ascii="Palatino Linotype" w:hAnsi="Palatino Linotype"/>
          <w:lang w:val="es-ES"/>
        </w:rPr>
      </w:pPr>
    </w:p>
    <w:p w14:paraId="32FC1DDF" w14:textId="77777777" w:rsidR="007D20E6" w:rsidRPr="00B65CE8" w:rsidRDefault="007D20E6" w:rsidP="007D20E6">
      <w:pPr>
        <w:pStyle w:val="Prrafodelista"/>
        <w:tabs>
          <w:tab w:val="left" w:pos="851"/>
        </w:tabs>
        <w:spacing w:line="360" w:lineRule="auto"/>
        <w:ind w:left="0" w:right="49"/>
        <w:jc w:val="both"/>
        <w:rPr>
          <w:rFonts w:ascii="Palatino Linotype" w:hAnsi="Palatino Linotype"/>
          <w:lang w:val="es-ES"/>
        </w:rPr>
      </w:pPr>
    </w:p>
    <w:p w14:paraId="141DC5F4" w14:textId="517C8AA0" w:rsidR="00D231FC" w:rsidRPr="00B65CE8" w:rsidRDefault="007D20E6" w:rsidP="007D20E6">
      <w:pPr>
        <w:pStyle w:val="Prrafodelista"/>
        <w:tabs>
          <w:tab w:val="left" w:pos="851"/>
        </w:tabs>
        <w:spacing w:line="360" w:lineRule="auto"/>
        <w:ind w:left="0" w:right="49"/>
        <w:jc w:val="both"/>
        <w:rPr>
          <w:rFonts w:ascii="Palatino Linotype" w:hAnsi="Palatino Linotype"/>
          <w:lang w:val="es-ES"/>
        </w:rPr>
      </w:pPr>
      <w:r w:rsidRPr="00B65CE8">
        <w:rPr>
          <w:noProof/>
          <w:lang w:val="es-MX" w:eastAsia="es-MX"/>
        </w:rPr>
        <w:drawing>
          <wp:inline distT="0" distB="0" distL="0" distR="0" wp14:anchorId="71F43F51" wp14:editId="7DE8F9AE">
            <wp:extent cx="5461635" cy="581025"/>
            <wp:effectExtent l="0" t="0" r="571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91" t="57949" r="29002" b="34466"/>
                    <a:stretch/>
                  </pic:blipFill>
                  <pic:spPr bwMode="auto">
                    <a:xfrm>
                      <a:off x="0" y="0"/>
                      <a:ext cx="5464088" cy="581286"/>
                    </a:xfrm>
                    <a:prstGeom prst="rect">
                      <a:avLst/>
                    </a:prstGeom>
                    <a:ln>
                      <a:noFill/>
                    </a:ln>
                    <a:extLst>
                      <a:ext uri="{53640926-AAD7-44D8-BBD7-CCE9431645EC}">
                        <a14:shadowObscured xmlns:a14="http://schemas.microsoft.com/office/drawing/2010/main"/>
                      </a:ext>
                    </a:extLst>
                  </pic:spPr>
                </pic:pic>
              </a:graphicData>
            </a:graphic>
          </wp:inline>
        </w:drawing>
      </w:r>
    </w:p>
    <w:p w14:paraId="0120459A" w14:textId="6CEEF76F" w:rsidR="007D20E6" w:rsidRPr="00B65CE8" w:rsidRDefault="007D20E6"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No obstante, Director de Obras Públicas del Sujeto Obligado mediante el oficio </w:t>
      </w:r>
      <w:r w:rsidR="00221411" w:rsidRPr="00B65CE8">
        <w:rPr>
          <w:rFonts w:ascii="Palatino Linotype" w:hAnsi="Palatino Linotype"/>
          <w:lang w:val="es-ES"/>
        </w:rPr>
        <w:t>DGOP/1902/2018 señaló lo siguiente:</w:t>
      </w:r>
    </w:p>
    <w:p w14:paraId="1C93CB67" w14:textId="77777777" w:rsidR="00221411" w:rsidRPr="00B65CE8" w:rsidRDefault="00221411" w:rsidP="00221411">
      <w:pPr>
        <w:pStyle w:val="Prrafodelista"/>
        <w:tabs>
          <w:tab w:val="left" w:pos="851"/>
        </w:tabs>
        <w:spacing w:line="360" w:lineRule="auto"/>
        <w:ind w:left="0" w:right="49"/>
        <w:jc w:val="both"/>
        <w:rPr>
          <w:rFonts w:ascii="Palatino Linotype" w:hAnsi="Palatino Linotype"/>
          <w:lang w:val="es-ES"/>
        </w:rPr>
      </w:pPr>
    </w:p>
    <w:p w14:paraId="26974AAF" w14:textId="17FD408B" w:rsidR="00221411" w:rsidRPr="00B65CE8" w:rsidRDefault="00221411" w:rsidP="00221411">
      <w:pPr>
        <w:pStyle w:val="Prrafodelista"/>
        <w:tabs>
          <w:tab w:val="left" w:pos="851"/>
        </w:tabs>
        <w:spacing w:line="360" w:lineRule="auto"/>
        <w:ind w:left="0" w:right="49"/>
        <w:jc w:val="both"/>
        <w:rPr>
          <w:rFonts w:ascii="Palatino Linotype" w:hAnsi="Palatino Linotype"/>
          <w:lang w:val="es-ES"/>
        </w:rPr>
      </w:pPr>
      <w:r w:rsidRPr="00B65CE8">
        <w:rPr>
          <w:noProof/>
          <w:lang w:val="es-MX" w:eastAsia="es-MX"/>
        </w:rPr>
        <w:lastRenderedPageBreak/>
        <mc:AlternateContent>
          <mc:Choice Requires="wps">
            <w:drawing>
              <wp:anchor distT="0" distB="0" distL="114300" distR="114300" simplePos="0" relativeHeight="251665408" behindDoc="0" locked="0" layoutInCell="1" allowOverlap="1" wp14:anchorId="69A1D30F" wp14:editId="7C0144FF">
                <wp:simplePos x="0" y="0"/>
                <wp:positionH relativeFrom="column">
                  <wp:posOffset>-3810</wp:posOffset>
                </wp:positionH>
                <wp:positionV relativeFrom="paragraph">
                  <wp:posOffset>1156970</wp:posOffset>
                </wp:positionV>
                <wp:extent cx="5467350" cy="66675"/>
                <wp:effectExtent l="38100" t="38100" r="76200" b="85725"/>
                <wp:wrapNone/>
                <wp:docPr id="11" name="Conector recto 11"/>
                <wp:cNvGraphicFramePr/>
                <a:graphic xmlns:a="http://schemas.openxmlformats.org/drawingml/2006/main">
                  <a:graphicData uri="http://schemas.microsoft.com/office/word/2010/wordprocessingShape">
                    <wps:wsp>
                      <wps:cNvCnPr/>
                      <wps:spPr>
                        <a:xfrm flipV="1">
                          <a:off x="0" y="0"/>
                          <a:ext cx="5467350" cy="666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CEAB3" id="Conector recto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1.1pt" to="430.2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" strokecolor="red" strokeweight="2pt">
                <v:shadow on="t" color="black" opacity="24903f" origin=",.5" offset="0,.55556mm"/>
              </v:line>
            </w:pict>
          </mc:Fallback>
        </mc:AlternateContent>
      </w:r>
      <w:r w:rsidRPr="00B65CE8">
        <w:rPr>
          <w:noProof/>
          <w:lang w:val="es-MX" w:eastAsia="es-MX"/>
        </w:rPr>
        <mc:AlternateContent>
          <mc:Choice Requires="wps">
            <w:drawing>
              <wp:anchor distT="0" distB="0" distL="114300" distR="114300" simplePos="0" relativeHeight="251663360" behindDoc="0" locked="0" layoutInCell="1" allowOverlap="1" wp14:anchorId="4E1DF66D" wp14:editId="6DD4CE5A">
                <wp:simplePos x="0" y="0"/>
                <wp:positionH relativeFrom="column">
                  <wp:posOffset>-3810</wp:posOffset>
                </wp:positionH>
                <wp:positionV relativeFrom="paragraph">
                  <wp:posOffset>966470</wp:posOffset>
                </wp:positionV>
                <wp:extent cx="5467350" cy="66675"/>
                <wp:effectExtent l="38100" t="38100" r="76200" b="85725"/>
                <wp:wrapNone/>
                <wp:docPr id="10" name="Conector recto 10"/>
                <wp:cNvGraphicFramePr/>
                <a:graphic xmlns:a="http://schemas.openxmlformats.org/drawingml/2006/main">
                  <a:graphicData uri="http://schemas.microsoft.com/office/word/2010/wordprocessingShape">
                    <wps:wsp>
                      <wps:cNvCnPr/>
                      <wps:spPr>
                        <a:xfrm flipV="1">
                          <a:off x="0" y="0"/>
                          <a:ext cx="5467350" cy="666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49D58" id="Conector recto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6.1pt" to="430.2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" strokecolor="red" strokeweight="2pt">
                <v:shadow on="t" color="black" opacity="24903f" origin=",.5" offset="0,.55556mm"/>
              </v:line>
            </w:pict>
          </mc:Fallback>
        </mc:AlternateContent>
      </w:r>
      <w:r w:rsidRPr="00B65CE8">
        <w:rPr>
          <w:noProof/>
          <w:lang w:val="es-MX" w:eastAsia="es-MX"/>
        </w:rPr>
        <mc:AlternateContent>
          <mc:Choice Requires="wps">
            <w:drawing>
              <wp:anchor distT="0" distB="0" distL="114300" distR="114300" simplePos="0" relativeHeight="251661312" behindDoc="0" locked="0" layoutInCell="1" allowOverlap="1" wp14:anchorId="12EFF74E" wp14:editId="402B4F2B">
                <wp:simplePos x="0" y="0"/>
                <wp:positionH relativeFrom="column">
                  <wp:posOffset>-5715</wp:posOffset>
                </wp:positionH>
                <wp:positionV relativeFrom="paragraph">
                  <wp:posOffset>766445</wp:posOffset>
                </wp:positionV>
                <wp:extent cx="5467350" cy="66675"/>
                <wp:effectExtent l="38100" t="38100" r="76200" b="85725"/>
                <wp:wrapNone/>
                <wp:docPr id="9" name="Conector recto 9"/>
                <wp:cNvGraphicFramePr/>
                <a:graphic xmlns:a="http://schemas.openxmlformats.org/drawingml/2006/main">
                  <a:graphicData uri="http://schemas.microsoft.com/office/word/2010/wordprocessingShape">
                    <wps:wsp>
                      <wps:cNvCnPr/>
                      <wps:spPr>
                        <a:xfrm flipV="1">
                          <a:off x="0" y="0"/>
                          <a:ext cx="5467350" cy="666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6F4E9" id="Conector recto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0.35pt" to="430.0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" strokecolor="red" strokeweight="2pt">
                <v:shadow on="t" color="black" opacity="24903f" origin=",.5" offset="0,.55556mm"/>
              </v:line>
            </w:pict>
          </mc:Fallback>
        </mc:AlternateContent>
      </w:r>
      <w:r w:rsidRPr="00B65CE8">
        <w:rPr>
          <w:noProof/>
          <w:lang w:val="es-MX" w:eastAsia="es-MX"/>
        </w:rPr>
        <mc:AlternateContent>
          <mc:Choice Requires="wps">
            <w:drawing>
              <wp:anchor distT="0" distB="0" distL="114300" distR="114300" simplePos="0" relativeHeight="251659264" behindDoc="0" locked="0" layoutInCell="1" allowOverlap="1" wp14:anchorId="2DE25ACB" wp14:editId="388F1BA2">
                <wp:simplePos x="0" y="0"/>
                <wp:positionH relativeFrom="column">
                  <wp:posOffset>481965</wp:posOffset>
                </wp:positionH>
                <wp:positionV relativeFrom="paragraph">
                  <wp:posOffset>604520</wp:posOffset>
                </wp:positionV>
                <wp:extent cx="4914900" cy="19050"/>
                <wp:effectExtent l="38100" t="38100" r="76200" b="95250"/>
                <wp:wrapNone/>
                <wp:docPr id="8" name="Conector recto 8"/>
                <wp:cNvGraphicFramePr/>
                <a:graphic xmlns:a="http://schemas.openxmlformats.org/drawingml/2006/main">
                  <a:graphicData uri="http://schemas.microsoft.com/office/word/2010/wordprocessingShape">
                    <wps:wsp>
                      <wps:cNvCnPr/>
                      <wps:spPr>
                        <a:xfrm flipV="1">
                          <a:off x="0" y="0"/>
                          <a:ext cx="491490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7FD19C" id="Conector recto 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7.95pt,47.6pt" to="424.9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" strokecolor="red" strokeweight="2pt">
                <v:shadow on="t" color="black" opacity="24903f" origin=",.5" offset="0,.55556mm"/>
              </v:line>
            </w:pict>
          </mc:Fallback>
        </mc:AlternateContent>
      </w:r>
      <w:r w:rsidRPr="00B65CE8">
        <w:rPr>
          <w:noProof/>
          <w:lang w:val="es-MX" w:eastAsia="es-MX"/>
        </w:rPr>
        <w:drawing>
          <wp:inline distT="0" distB="0" distL="0" distR="0" wp14:anchorId="00B764DF" wp14:editId="773CE81D">
            <wp:extent cx="5532120" cy="2457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92" t="38834" r="10570" b="15049"/>
                    <a:stretch/>
                  </pic:blipFill>
                  <pic:spPr bwMode="auto">
                    <a:xfrm>
                      <a:off x="0" y="0"/>
                      <a:ext cx="5566153" cy="2472568"/>
                    </a:xfrm>
                    <a:prstGeom prst="rect">
                      <a:avLst/>
                    </a:prstGeom>
                    <a:ln>
                      <a:noFill/>
                    </a:ln>
                    <a:extLst>
                      <a:ext uri="{53640926-AAD7-44D8-BBD7-CCE9431645EC}">
                        <a14:shadowObscured xmlns:a14="http://schemas.microsoft.com/office/drawing/2010/main"/>
                      </a:ext>
                    </a:extLst>
                  </pic:spPr>
                </pic:pic>
              </a:graphicData>
            </a:graphic>
          </wp:inline>
        </w:drawing>
      </w:r>
    </w:p>
    <w:p w14:paraId="07C7CDFD" w14:textId="06EA95BF" w:rsidR="007D20E6" w:rsidRPr="00B65CE8" w:rsidRDefault="00A1114D" w:rsidP="00AF715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Además, tomando </w:t>
      </w:r>
      <w:r w:rsidRPr="00B65CE8">
        <w:rPr>
          <w:rFonts w:ascii="Palatino Linotype" w:hAnsi="Palatino Linotype"/>
          <w:b/>
          <w:lang w:val="es-ES"/>
        </w:rPr>
        <w:t>como antecedente</w:t>
      </w:r>
      <w:r w:rsidRPr="00B65CE8">
        <w:rPr>
          <w:rFonts w:ascii="Palatino Linotype" w:hAnsi="Palatino Linotype"/>
          <w:lang w:val="es-ES"/>
        </w:rPr>
        <w:t xml:space="preserve"> el recurso de revisión </w:t>
      </w:r>
      <w:r w:rsidRPr="00B65CE8">
        <w:rPr>
          <w:rFonts w:ascii="Palatino Linotype" w:hAnsi="Palatino Linotype"/>
          <w:b/>
          <w:lang w:val="es-ES"/>
        </w:rPr>
        <w:t>01045/INFOEM/IP/RR/2018</w:t>
      </w:r>
      <w:r w:rsidRPr="00B65CE8">
        <w:rPr>
          <w:rFonts w:ascii="Palatino Linotype" w:hAnsi="Palatino Linotype"/>
          <w:lang w:val="es-ES"/>
        </w:rPr>
        <w:t xml:space="preserve">, el cual muestra identidad </w:t>
      </w:r>
      <w:r w:rsidR="00792E07" w:rsidRPr="00B65CE8">
        <w:rPr>
          <w:rFonts w:ascii="Palatino Linotype" w:hAnsi="Palatino Linotype"/>
          <w:lang w:val="es-ES"/>
        </w:rPr>
        <w:t>tanto de las partes como del contrato de referencia,</w:t>
      </w:r>
      <w:r w:rsidR="00771740" w:rsidRPr="00B65CE8">
        <w:rPr>
          <w:rFonts w:ascii="Palatino Linotype" w:hAnsi="Palatino Linotype"/>
          <w:lang w:val="es-ES"/>
        </w:rPr>
        <w:t xml:space="preserve"> e</w:t>
      </w:r>
      <w:r w:rsidRPr="00B65CE8">
        <w:rPr>
          <w:rFonts w:ascii="Palatino Linotype" w:hAnsi="Palatino Linotype"/>
          <w:lang w:val="es-ES"/>
        </w:rPr>
        <w:t xml:space="preserve">l Sujeto Obligado mediante el oficio </w:t>
      </w:r>
      <w:r w:rsidR="00693894" w:rsidRPr="00B65CE8">
        <w:rPr>
          <w:rFonts w:ascii="Palatino Linotype" w:hAnsi="Palatino Linotype"/>
          <w:lang w:val="es-ES"/>
        </w:rPr>
        <w:t>DGOP/1334/2018 refirió lo siguiente:</w:t>
      </w:r>
    </w:p>
    <w:p w14:paraId="60379673" w14:textId="2A52D38D" w:rsidR="00693894" w:rsidRPr="00B65CE8" w:rsidRDefault="00A84A96" w:rsidP="00693894">
      <w:pPr>
        <w:pStyle w:val="Prrafodelista"/>
        <w:tabs>
          <w:tab w:val="left" w:pos="851"/>
        </w:tabs>
        <w:spacing w:line="360" w:lineRule="auto"/>
        <w:ind w:left="0" w:right="49"/>
        <w:jc w:val="both"/>
        <w:rPr>
          <w:rFonts w:ascii="Palatino Linotype" w:hAnsi="Palatino Linotype"/>
          <w:lang w:val="es-ES"/>
        </w:rPr>
      </w:pPr>
      <w:r w:rsidRPr="00B65CE8">
        <w:rPr>
          <w:noProof/>
          <w:lang w:val="es-MX" w:eastAsia="es-MX"/>
        </w:rPr>
        <w:drawing>
          <wp:inline distT="0" distB="0" distL="0" distR="0" wp14:anchorId="468A87FD" wp14:editId="1F378CDB">
            <wp:extent cx="5467350" cy="3763571"/>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03" t="33070" r="31903" b="22027"/>
                    <a:stretch/>
                  </pic:blipFill>
                  <pic:spPr bwMode="auto">
                    <a:xfrm>
                      <a:off x="0" y="0"/>
                      <a:ext cx="5505902" cy="3790109"/>
                    </a:xfrm>
                    <a:prstGeom prst="rect">
                      <a:avLst/>
                    </a:prstGeom>
                    <a:ln>
                      <a:noFill/>
                    </a:ln>
                    <a:extLst>
                      <a:ext uri="{53640926-AAD7-44D8-BBD7-CCE9431645EC}">
                        <a14:shadowObscured xmlns:a14="http://schemas.microsoft.com/office/drawing/2010/main"/>
                      </a:ext>
                    </a:extLst>
                  </pic:spPr>
                </pic:pic>
              </a:graphicData>
            </a:graphic>
          </wp:inline>
        </w:drawing>
      </w:r>
    </w:p>
    <w:p w14:paraId="78C161C2" w14:textId="47AFBC74" w:rsidR="00FD52A2" w:rsidRPr="00B65CE8" w:rsidRDefault="0084601E" w:rsidP="00FD52A2">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B65CE8">
        <w:rPr>
          <w:rFonts w:ascii="Palatino Linotype" w:hAnsi="Palatino Linotype"/>
          <w:lang w:val="es-ES"/>
        </w:rPr>
        <w:lastRenderedPageBreak/>
        <w:t>De la imagen que fue insertada se tiene que la Dirección General de Obra Pública remitió el PROYECTO DE RESCISI</w:t>
      </w:r>
      <w:r w:rsidR="00594C97" w:rsidRPr="00B65CE8">
        <w:rPr>
          <w:rFonts w:ascii="Palatino Linotype" w:hAnsi="Palatino Linotype"/>
          <w:lang w:val="es-ES"/>
        </w:rPr>
        <w:t xml:space="preserve">ÓN ADMINISTRATIVA, para que </w:t>
      </w:r>
      <w:r w:rsidR="00594C97" w:rsidRPr="00B65CE8">
        <w:rPr>
          <w:rFonts w:ascii="Palatino Linotype" w:hAnsi="Palatino Linotype"/>
          <w:b/>
          <w:lang w:val="es-ES"/>
        </w:rPr>
        <w:t>dé así considerarlo</w:t>
      </w:r>
      <w:r w:rsidR="00594C97" w:rsidRPr="00B65CE8">
        <w:rPr>
          <w:rFonts w:ascii="Palatino Linotype" w:hAnsi="Palatino Linotype"/>
          <w:lang w:val="es-ES"/>
        </w:rPr>
        <w:t xml:space="preserve">, el Órgano de Control Interno llevase a cabo el procedimiento de rescisión administrativa del contrato de referencia. </w:t>
      </w:r>
      <w:r w:rsidR="00FD52A2" w:rsidRPr="00B65CE8">
        <w:rPr>
          <w:rFonts w:ascii="Palatino Linotype" w:hAnsi="Palatino Linotype"/>
          <w:lang w:val="es-ES"/>
        </w:rPr>
        <w:t>Ante dicha aseveración se tiene desconocimiento si la obra de referencia en el contrato haya finalizado o se llevó a cabo la rescisi</w:t>
      </w:r>
      <w:r w:rsidR="006D46AF" w:rsidRPr="00B65CE8">
        <w:rPr>
          <w:rFonts w:ascii="Palatino Linotype" w:hAnsi="Palatino Linotype"/>
          <w:lang w:val="es-ES"/>
        </w:rPr>
        <w:t>ón del contrato. El Sujeto Obligado deber</w:t>
      </w:r>
      <w:r w:rsidR="00AA310E" w:rsidRPr="00B65CE8">
        <w:rPr>
          <w:rFonts w:ascii="Palatino Linotype" w:hAnsi="Palatino Linotype"/>
          <w:lang w:val="es-ES"/>
        </w:rPr>
        <w:t xml:space="preserve">á hacer entrega de los discos 2 y 3 del informe mensual remitido al OSFEM del mes de noviembre de 2014 </w:t>
      </w:r>
      <w:r w:rsidR="00AA310E" w:rsidRPr="00B65CE8">
        <w:rPr>
          <w:rFonts w:ascii="Palatino Linotype" w:hAnsi="Palatino Linotype"/>
          <w:b/>
          <w:lang w:val="es-ES"/>
        </w:rPr>
        <w:t xml:space="preserve">a la fecha de terminación de la obra denominada  </w:t>
      </w:r>
      <w:r w:rsidR="00AA310E" w:rsidRPr="00B65CE8">
        <w:rPr>
          <w:rFonts w:ascii="Palatino Linotype" w:hAnsi="Palatino Linotype"/>
          <w:b/>
          <w:sz w:val="22"/>
          <w:lang w:val="es-ES"/>
        </w:rPr>
        <w:t>REHABILITACIÓN DEPORTIVO “CARACOLES”  o en su caso, a la fecha de la rescisión del contrato señalado en la solicitud.</w:t>
      </w:r>
    </w:p>
    <w:p w14:paraId="74CBC0C8" w14:textId="77777777" w:rsidR="00AA310E" w:rsidRPr="00B65CE8" w:rsidRDefault="00AA310E" w:rsidP="00AA310E">
      <w:pPr>
        <w:pStyle w:val="Prrafodelista"/>
        <w:tabs>
          <w:tab w:val="left" w:pos="851"/>
        </w:tabs>
        <w:spacing w:line="360" w:lineRule="auto"/>
        <w:ind w:left="0" w:right="49"/>
        <w:jc w:val="both"/>
        <w:rPr>
          <w:rFonts w:ascii="Palatino Linotype" w:hAnsi="Palatino Linotype"/>
          <w:b/>
          <w:lang w:val="es-ES"/>
        </w:rPr>
      </w:pPr>
    </w:p>
    <w:p w14:paraId="3381B195" w14:textId="0088F928" w:rsidR="00AA310E" w:rsidRPr="00B65CE8" w:rsidRDefault="00AA310E" w:rsidP="00FD52A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Por último y no menos importante, este Órgano Garante no pasa desapercibido que el particular solicitó que en caso de que dicha obra haya sido suspendida se indique</w:t>
      </w:r>
      <w:r w:rsidR="0072369A" w:rsidRPr="00B65CE8">
        <w:rPr>
          <w:rFonts w:ascii="Palatino Linotype" w:hAnsi="Palatino Linotype"/>
          <w:lang w:val="es-ES"/>
        </w:rPr>
        <w:t xml:space="preserve"> y haga entrega del</w:t>
      </w:r>
      <w:r w:rsidRPr="00B65CE8">
        <w:rPr>
          <w:rFonts w:ascii="Palatino Linotype" w:hAnsi="Palatino Linotype"/>
          <w:lang w:val="es-ES"/>
        </w:rPr>
        <w:t xml:space="preserve"> disco en el que se haga </w:t>
      </w:r>
      <w:r w:rsidR="0072369A" w:rsidRPr="00B65CE8">
        <w:rPr>
          <w:rFonts w:ascii="Palatino Linotype" w:hAnsi="Palatino Linotype"/>
          <w:lang w:val="es-ES"/>
        </w:rPr>
        <w:t>mención.</w:t>
      </w:r>
    </w:p>
    <w:p w14:paraId="0AA13E06" w14:textId="77777777" w:rsidR="0072369A" w:rsidRPr="00B65CE8" w:rsidRDefault="0072369A" w:rsidP="0072369A">
      <w:pPr>
        <w:pStyle w:val="Prrafodelista"/>
        <w:rPr>
          <w:rFonts w:ascii="Palatino Linotype" w:hAnsi="Palatino Linotype"/>
          <w:lang w:val="es-ES"/>
        </w:rPr>
      </w:pPr>
    </w:p>
    <w:p w14:paraId="7D12207E" w14:textId="77777777" w:rsidR="0072369A" w:rsidRPr="00B65CE8" w:rsidRDefault="0072369A" w:rsidP="00FD52A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Para tal requerimiento, es necesario señalar lo que establece el Código Administrativo en el Libro Décimo Segundo, Capítulo Quinto, artículo 12.53, siendo lo siguiente:</w:t>
      </w:r>
    </w:p>
    <w:p w14:paraId="23B80036" w14:textId="77777777" w:rsidR="0072369A" w:rsidRPr="00B65CE8" w:rsidRDefault="0072369A" w:rsidP="0072369A">
      <w:pPr>
        <w:pStyle w:val="Prrafodelista"/>
        <w:rPr>
          <w:rFonts w:ascii="Palatino Linotype" w:hAnsi="Palatino Linotype"/>
          <w:lang w:val="es-ES"/>
        </w:rPr>
      </w:pPr>
    </w:p>
    <w:p w14:paraId="21CB2D9A" w14:textId="2664AD88" w:rsidR="0072369A" w:rsidRPr="00B65CE8" w:rsidRDefault="0072369A" w:rsidP="0072369A">
      <w:pPr>
        <w:pStyle w:val="Prrafodelista"/>
        <w:tabs>
          <w:tab w:val="left" w:pos="851"/>
        </w:tabs>
        <w:spacing w:line="360" w:lineRule="auto"/>
        <w:ind w:left="567" w:right="567"/>
        <w:jc w:val="both"/>
        <w:rPr>
          <w:rFonts w:ascii="Palatino Linotype" w:hAnsi="Palatino Linotype"/>
          <w:i/>
          <w:sz w:val="22"/>
          <w:lang w:val="es-ES"/>
        </w:rPr>
      </w:pPr>
      <w:r w:rsidRPr="00B65CE8">
        <w:rPr>
          <w:rFonts w:ascii="Palatino Linotype" w:hAnsi="Palatino Linotype"/>
          <w:i/>
          <w:sz w:val="22"/>
        </w:rPr>
        <w:t>Artículo 12.53.- Las dependencias, entidades y ayuntamientos podrán suspender temporalmente, en todo o en parte, los trabajos contratados por causa justificada, determinando la temporalidad de la suspensión, la que no podrá prorrogarse o ser indefinida.</w:t>
      </w:r>
      <w:r w:rsidRPr="00B65CE8">
        <w:rPr>
          <w:rFonts w:ascii="Palatino Linotype" w:hAnsi="Palatino Linotype"/>
          <w:i/>
          <w:sz w:val="22"/>
          <w:lang w:val="es-ES"/>
        </w:rPr>
        <w:t xml:space="preserve"> </w:t>
      </w:r>
    </w:p>
    <w:p w14:paraId="5139D8D9" w14:textId="77777777" w:rsidR="00FD52A2" w:rsidRPr="00B65CE8" w:rsidRDefault="00FD52A2" w:rsidP="00FD52A2">
      <w:pPr>
        <w:pStyle w:val="Prrafodelista"/>
        <w:tabs>
          <w:tab w:val="left" w:pos="851"/>
        </w:tabs>
        <w:spacing w:line="360" w:lineRule="auto"/>
        <w:ind w:left="0" w:right="49"/>
        <w:jc w:val="both"/>
        <w:rPr>
          <w:rFonts w:ascii="Palatino Linotype" w:hAnsi="Palatino Linotype"/>
          <w:b/>
          <w:lang w:val="es-ES"/>
        </w:rPr>
      </w:pPr>
    </w:p>
    <w:p w14:paraId="684ACF25" w14:textId="69742507" w:rsidR="00C42649" w:rsidRPr="00B65CE8" w:rsidRDefault="0072369A" w:rsidP="00F52B52">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B65CE8">
        <w:rPr>
          <w:rFonts w:ascii="Palatino Linotype" w:hAnsi="Palatino Linotype"/>
          <w:lang w:val="es-ES"/>
        </w:rPr>
        <w:t xml:space="preserve">Por su parte, el Reglamento </w:t>
      </w:r>
      <w:r w:rsidR="00C42649" w:rsidRPr="00B65CE8">
        <w:rPr>
          <w:rFonts w:ascii="Palatino Linotype" w:hAnsi="Palatino Linotype"/>
          <w:lang w:val="es-ES"/>
        </w:rPr>
        <w:t xml:space="preserve">del Libro Décimo Segundo del Código Administrativo del Estado de México, Capítulo Segundo, Sección Primera establece </w:t>
      </w:r>
      <w:r w:rsidR="00C42649" w:rsidRPr="00B65CE8">
        <w:rPr>
          <w:rFonts w:ascii="Palatino Linotype" w:hAnsi="Palatino Linotype"/>
          <w:lang w:val="es-ES"/>
        </w:rPr>
        <w:lastRenderedPageBreak/>
        <w:t xml:space="preserve">que cuando ocurra la suspensión de obra pública, </w:t>
      </w:r>
      <w:r w:rsidR="00C42649" w:rsidRPr="00B65CE8">
        <w:rPr>
          <w:rFonts w:ascii="Palatino Linotype" w:hAnsi="Palatino Linotype"/>
          <w:i/>
          <w:sz w:val="22"/>
          <w:lang w:val="es-ES"/>
        </w:rPr>
        <w:t>el servidor público designado por el contratante informará de ello al contratista, indicándole las causas que lo motivan, la fecha de su inicio y de la probable reanudación de los trabajos</w:t>
      </w:r>
      <w:r w:rsidR="00C42649" w:rsidRPr="00B65CE8">
        <w:rPr>
          <w:rFonts w:ascii="Palatino Linotype" w:hAnsi="Palatino Linotype"/>
          <w:lang w:val="es-ES"/>
        </w:rPr>
        <w:t xml:space="preserve">, además, en caso de suspensión el contratante deberá levantar un acta de acuerdo a lo que establece el artículo 196, el cual para ser más gráficos, se inserta su contenido: </w:t>
      </w:r>
    </w:p>
    <w:p w14:paraId="446ECB25" w14:textId="77777777" w:rsidR="00C42649" w:rsidRPr="00B65CE8" w:rsidRDefault="00C42649" w:rsidP="00C42649">
      <w:pPr>
        <w:pStyle w:val="Prrafodelista"/>
        <w:tabs>
          <w:tab w:val="left" w:pos="851"/>
        </w:tabs>
        <w:spacing w:line="360" w:lineRule="auto"/>
        <w:ind w:left="0" w:right="49"/>
        <w:jc w:val="both"/>
        <w:rPr>
          <w:rFonts w:ascii="Palatino Linotype" w:hAnsi="Palatino Linotype"/>
          <w:lang w:val="es-ES"/>
        </w:rPr>
      </w:pPr>
    </w:p>
    <w:p w14:paraId="667ADE4C"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Artículo 196.- En el caso de suspensión, el contratante levantará un acta en la que hará constar mínimo: </w:t>
      </w:r>
    </w:p>
    <w:p w14:paraId="5AC30B63"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p>
    <w:p w14:paraId="5EBF51C0"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I. El lugar, fecha y la hora en que el acta es levantada; </w:t>
      </w:r>
    </w:p>
    <w:p w14:paraId="5E39EB06"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II. El nombre y la firma del residente y, en su caso, del supervisor de obra del contratante, del superintendente de construcción del contratista y del servidor público autorizado para ordenar la suspensión y del superintendente de construcción del contratista; </w:t>
      </w:r>
    </w:p>
    <w:p w14:paraId="0C2BB880"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III. La identificación de los trabajos que se habrán de suspender, y las medidas que habrán de tomarse para su reanudación. Si la suspensión es parcial, se identificará la parte correspondiente; </w:t>
      </w:r>
    </w:p>
    <w:p w14:paraId="502FE848"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IV. Los motivos que dieron origen a la suspensión; </w:t>
      </w:r>
    </w:p>
    <w:p w14:paraId="63028EBC"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V. Una relación pormenorizada de la situación legal, administrativa, técnica y económica en la que se encuentren los trabajos o la parte que se vaya a suspender, haciendo constar: el personal y equipo que se retira; así como del que se autoriza su permanencia, de acuerdo con el programa de ejecución convenido; </w:t>
      </w:r>
    </w:p>
    <w:p w14:paraId="2507961C"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VI. El tiempo de duración de la suspensión. Cuando la reanudación de los trabajos esté ligada a un hecho o acto circunstancial de fecha indeterminada, el periodo de la suspensión estará sujeto a la consumación de ese evento; </w:t>
      </w:r>
    </w:p>
    <w:p w14:paraId="0A191C0C"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lastRenderedPageBreak/>
        <w:t xml:space="preserve">VII. Las acciones que el contratante realizará para asegurar los bienes y el estado de los trabajos, así como para procurar la conclusión de los mismos; </w:t>
      </w:r>
    </w:p>
    <w:p w14:paraId="7318321E" w14:textId="77777777"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rPr>
      </w:pPr>
      <w:r w:rsidRPr="00B65CE8">
        <w:rPr>
          <w:rFonts w:ascii="Palatino Linotype" w:hAnsi="Palatino Linotype"/>
          <w:i/>
          <w:sz w:val="22"/>
        </w:rPr>
        <w:t xml:space="preserve">VIII. La determinación del programa de ejecución que se aplicará, que deberá considerar los diferimientos que la suspensión origina, ajustando sin modificar los periodos y procesos de construcción indicados en el programa de ejecución convenido en el contrato; </w:t>
      </w:r>
    </w:p>
    <w:p w14:paraId="27BD6E89" w14:textId="02479420" w:rsidR="00C42649" w:rsidRPr="00B65CE8" w:rsidRDefault="00C42649" w:rsidP="00C42649">
      <w:pPr>
        <w:pStyle w:val="Prrafodelista"/>
        <w:tabs>
          <w:tab w:val="left" w:pos="851"/>
        </w:tabs>
        <w:spacing w:line="360" w:lineRule="auto"/>
        <w:ind w:left="567" w:right="567"/>
        <w:jc w:val="both"/>
        <w:rPr>
          <w:rFonts w:ascii="Palatino Linotype" w:hAnsi="Palatino Linotype"/>
          <w:i/>
          <w:sz w:val="22"/>
          <w:lang w:val="es-ES"/>
        </w:rPr>
      </w:pPr>
      <w:r w:rsidRPr="00B65CE8">
        <w:rPr>
          <w:rFonts w:ascii="Palatino Linotype" w:hAnsi="Palatino Linotype"/>
          <w:i/>
          <w:sz w:val="22"/>
        </w:rPr>
        <w:t>IX. En su caso, las medidas de protección que resulten necesarias para salvaguardar los trabajos realizados, el lugar de trabajo, sus instalaciones y equipos.</w:t>
      </w:r>
    </w:p>
    <w:p w14:paraId="29465450" w14:textId="77777777" w:rsidR="00C42649" w:rsidRPr="00B65CE8" w:rsidRDefault="00C42649" w:rsidP="00C42649">
      <w:pPr>
        <w:pStyle w:val="Prrafodelista"/>
        <w:tabs>
          <w:tab w:val="left" w:pos="851"/>
        </w:tabs>
        <w:spacing w:line="360" w:lineRule="auto"/>
        <w:ind w:left="0" w:right="49"/>
        <w:jc w:val="both"/>
        <w:rPr>
          <w:rFonts w:ascii="Palatino Linotype" w:hAnsi="Palatino Linotype"/>
          <w:b/>
          <w:lang w:val="es-ES"/>
        </w:rPr>
      </w:pPr>
    </w:p>
    <w:p w14:paraId="3D0E5467" w14:textId="224890AB" w:rsidR="00C42649" w:rsidRPr="00B65CE8" w:rsidRDefault="00C42649" w:rsidP="00F52B5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De la normatividad citada se aprecia que los Ayuntamientos al realizar obras públicas, cuentan con la facultad de realizar suspensiones de las mismas, siempre y cuando exista causa justificada y, además, deberán realizar un acta donde queden asentados las razones y motivos de la suspensión. </w:t>
      </w:r>
    </w:p>
    <w:p w14:paraId="13DD0D01" w14:textId="77777777" w:rsidR="00C42649" w:rsidRPr="00B65CE8" w:rsidRDefault="00C42649" w:rsidP="00C42649">
      <w:pPr>
        <w:pStyle w:val="Prrafodelista"/>
        <w:tabs>
          <w:tab w:val="left" w:pos="851"/>
        </w:tabs>
        <w:spacing w:line="360" w:lineRule="auto"/>
        <w:ind w:left="0" w:right="49"/>
        <w:jc w:val="both"/>
        <w:rPr>
          <w:rFonts w:ascii="Palatino Linotype" w:hAnsi="Palatino Linotype"/>
          <w:b/>
          <w:lang w:val="es-ES"/>
        </w:rPr>
      </w:pPr>
    </w:p>
    <w:p w14:paraId="69C8C8D6" w14:textId="7A928BF1" w:rsidR="00C42649" w:rsidRPr="00B65CE8" w:rsidRDefault="007956F0" w:rsidP="00F52B52">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B65CE8">
        <w:rPr>
          <w:rFonts w:ascii="Palatino Linotype" w:hAnsi="Palatino Linotype"/>
          <w:lang w:val="es-ES"/>
        </w:rPr>
        <w:t>Además,</w:t>
      </w:r>
      <w:r w:rsidR="00C42649" w:rsidRPr="00B65CE8">
        <w:rPr>
          <w:rFonts w:ascii="Palatino Linotype" w:hAnsi="Palatino Linotype"/>
          <w:lang w:val="es-ES"/>
        </w:rPr>
        <w:t xml:space="preserve"> los lineamientos para la integración del informe mensual que se entrega al OSFEM</w:t>
      </w:r>
      <w:r w:rsidRPr="00B65CE8">
        <w:rPr>
          <w:rFonts w:ascii="Palatino Linotype" w:hAnsi="Palatino Linotype"/>
          <w:lang w:val="es-ES"/>
        </w:rPr>
        <w:t>, respecto de la obra pública,</w:t>
      </w:r>
      <w:r w:rsidR="00C42649" w:rsidRPr="00B65CE8">
        <w:rPr>
          <w:rFonts w:ascii="Palatino Linotype" w:hAnsi="Palatino Linotype"/>
          <w:lang w:val="es-ES"/>
        </w:rPr>
        <w:t xml:space="preserve"> establece</w:t>
      </w:r>
      <w:r w:rsidRPr="00B65CE8">
        <w:rPr>
          <w:rFonts w:ascii="Palatino Linotype" w:hAnsi="Palatino Linotype"/>
          <w:lang w:val="es-ES"/>
        </w:rPr>
        <w:t xml:space="preserve">n que </w:t>
      </w:r>
      <w:r w:rsidRPr="00B65CE8">
        <w:rPr>
          <w:rFonts w:ascii="Palatino Linotype" w:hAnsi="Palatino Linotype"/>
          <w:i/>
          <w:sz w:val="22"/>
        </w:rPr>
        <w:t>la documentación que integrará el expediente técnico deberá conservarse y archivarse en forma cronológica por un lapso de 5 años contados a partir de la recepción de los trabajos y deberá cumplir con los requisitos que marca el Libro Décimo Segundo del Código Administrativo del Estado de México, al anexar las indicaciones que presenta el cuadro la integración del expediente técnico se realizará en el orden que enseguida se menciona.</w:t>
      </w:r>
      <w:r w:rsidR="00C42649" w:rsidRPr="00B65CE8">
        <w:rPr>
          <w:rFonts w:ascii="Palatino Linotype" w:hAnsi="Palatino Linotype"/>
          <w:b/>
          <w:i/>
          <w:sz w:val="22"/>
          <w:lang w:val="es-ES"/>
        </w:rPr>
        <w:t xml:space="preserve"> </w:t>
      </w:r>
      <w:r w:rsidRPr="00B65CE8">
        <w:rPr>
          <w:rFonts w:ascii="Palatino Linotype" w:hAnsi="Palatino Linotype"/>
          <w:lang w:val="es-ES"/>
        </w:rPr>
        <w:t>Asimismo,</w:t>
      </w:r>
      <w:r w:rsidRPr="00B65CE8">
        <w:rPr>
          <w:rFonts w:ascii="Palatino Linotype" w:hAnsi="Palatino Linotype"/>
          <w:b/>
          <w:lang w:val="es-ES"/>
        </w:rPr>
        <w:t xml:space="preserve"> </w:t>
      </w:r>
      <w:r w:rsidRPr="00B65CE8">
        <w:rPr>
          <w:rFonts w:ascii="Palatino Linotype" w:hAnsi="Palatino Linotype"/>
          <w:lang w:val="es-ES"/>
        </w:rPr>
        <w:t>agrega un recuadro donde se aprecia, entre otra información, lo siguiente:</w:t>
      </w:r>
    </w:p>
    <w:p w14:paraId="630F9D33" w14:textId="77777777" w:rsidR="007956F0" w:rsidRPr="00B65CE8" w:rsidRDefault="007956F0" w:rsidP="007956F0">
      <w:pPr>
        <w:pStyle w:val="Prrafodelista"/>
        <w:rPr>
          <w:rFonts w:ascii="Palatino Linotype" w:hAnsi="Palatino Linotype"/>
          <w:b/>
          <w:lang w:val="es-ES"/>
        </w:rPr>
      </w:pPr>
    </w:p>
    <w:p w14:paraId="40FB0F9B" w14:textId="2779C3EF" w:rsidR="007956F0" w:rsidRPr="00B65CE8" w:rsidRDefault="007956F0" w:rsidP="007956F0">
      <w:pPr>
        <w:pStyle w:val="Prrafodelista"/>
        <w:tabs>
          <w:tab w:val="left" w:pos="851"/>
        </w:tabs>
        <w:spacing w:line="360" w:lineRule="auto"/>
        <w:ind w:left="851" w:right="49" w:hanging="851"/>
        <w:jc w:val="both"/>
        <w:rPr>
          <w:rFonts w:ascii="Palatino Linotype" w:hAnsi="Palatino Linotype"/>
          <w:b/>
          <w:lang w:val="es-ES"/>
        </w:rPr>
      </w:pPr>
      <w:r w:rsidRPr="00B65CE8">
        <w:rPr>
          <w:noProof/>
          <w:lang w:val="es-MX" w:eastAsia="es-MX"/>
        </w:rPr>
        <w:lastRenderedPageBreak/>
        <mc:AlternateContent>
          <mc:Choice Requires="wps">
            <w:drawing>
              <wp:anchor distT="0" distB="0" distL="114300" distR="114300" simplePos="0" relativeHeight="251666432" behindDoc="0" locked="0" layoutInCell="1" allowOverlap="1" wp14:anchorId="00434B10" wp14:editId="506B7467">
                <wp:simplePos x="0" y="0"/>
                <wp:positionH relativeFrom="column">
                  <wp:posOffset>-3810</wp:posOffset>
                </wp:positionH>
                <wp:positionV relativeFrom="paragraph">
                  <wp:posOffset>2052320</wp:posOffset>
                </wp:positionV>
                <wp:extent cx="4333875" cy="342900"/>
                <wp:effectExtent l="57150" t="38100" r="85725" b="95250"/>
                <wp:wrapNone/>
                <wp:docPr id="26" name="Rectángulo 26"/>
                <wp:cNvGraphicFramePr/>
                <a:graphic xmlns:a="http://schemas.openxmlformats.org/drawingml/2006/main">
                  <a:graphicData uri="http://schemas.microsoft.com/office/word/2010/wordprocessingShape">
                    <wps:wsp>
                      <wps:cNvSpPr/>
                      <wps:spPr>
                        <a:xfrm>
                          <a:off x="0" y="0"/>
                          <a:ext cx="4333875"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49BD" id="Rectángulo 26" o:spid="_x0000_s1026" style="position:absolute;margin-left:-.3pt;margin-top:161.6pt;width:341.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" filled="f" strokecolor="red" strokeweight="2.25pt">
                <v:shadow on="t" color="black" opacity="22937f" origin=",.5" offset="0,.63889mm"/>
              </v:rect>
            </w:pict>
          </mc:Fallback>
        </mc:AlternateContent>
      </w:r>
      <w:r w:rsidR="00321D04" w:rsidRPr="00B65CE8">
        <w:rPr>
          <w:noProof/>
          <w:lang w:val="es-MX" w:eastAsia="es-MX"/>
        </w:rPr>
        <w:t xml:space="preserve"> </w:t>
      </w:r>
      <w:r w:rsidR="00321D04" w:rsidRPr="00B65CE8">
        <w:rPr>
          <w:noProof/>
          <w:lang w:val="es-MX" w:eastAsia="es-MX"/>
        </w:rPr>
        <w:drawing>
          <wp:inline distT="0" distB="0" distL="0" distR="0" wp14:anchorId="72EE13FA" wp14:editId="488EEAC0">
            <wp:extent cx="5410200" cy="5382457"/>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75" t="26092" r="45045" b="15048"/>
                    <a:stretch/>
                  </pic:blipFill>
                  <pic:spPr bwMode="auto">
                    <a:xfrm>
                      <a:off x="0" y="0"/>
                      <a:ext cx="5428992" cy="5401153"/>
                    </a:xfrm>
                    <a:prstGeom prst="rect">
                      <a:avLst/>
                    </a:prstGeom>
                    <a:ln>
                      <a:noFill/>
                    </a:ln>
                    <a:extLst>
                      <a:ext uri="{53640926-AAD7-44D8-BBD7-CCE9431645EC}">
                        <a14:shadowObscured xmlns:a14="http://schemas.microsoft.com/office/drawing/2010/main"/>
                      </a:ext>
                    </a:extLst>
                  </pic:spPr>
                </pic:pic>
              </a:graphicData>
            </a:graphic>
          </wp:inline>
        </w:drawing>
      </w:r>
    </w:p>
    <w:p w14:paraId="01AC87CD" w14:textId="77777777" w:rsidR="00C42649" w:rsidRPr="00B65CE8" w:rsidRDefault="00C42649" w:rsidP="00C42649">
      <w:pPr>
        <w:pStyle w:val="Prrafodelista"/>
        <w:rPr>
          <w:rFonts w:ascii="Palatino Linotype" w:hAnsi="Palatino Linotype"/>
          <w:b/>
          <w:lang w:val="es-ES"/>
        </w:rPr>
      </w:pPr>
    </w:p>
    <w:p w14:paraId="65F3D803" w14:textId="6F60D18F" w:rsidR="000F3272" w:rsidRPr="00B65CE8" w:rsidRDefault="007956F0" w:rsidP="00F52B5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De lo anterior, se advierte que </w:t>
      </w:r>
      <w:r w:rsidR="000F3272" w:rsidRPr="00B65CE8">
        <w:rPr>
          <w:rFonts w:ascii="Palatino Linotype" w:hAnsi="Palatino Linotype"/>
          <w:lang w:val="es-ES"/>
        </w:rPr>
        <w:t xml:space="preserve">siempre que se realicen suspensiones a obras públicas, se deberá generar un acta, la cual a su vez, es integrada al expediente técnico, y éste </w:t>
      </w:r>
      <w:r w:rsidR="00D741FE" w:rsidRPr="00B65CE8">
        <w:rPr>
          <w:rFonts w:ascii="Palatino Linotype" w:hAnsi="Palatino Linotype"/>
          <w:lang w:val="es-ES"/>
        </w:rPr>
        <w:t xml:space="preserve">tiene que ser remitido al OSFEM a través del disco </w:t>
      </w:r>
      <w:r w:rsidR="000F3272" w:rsidRPr="00B65CE8">
        <w:rPr>
          <w:rFonts w:ascii="Palatino Linotype" w:hAnsi="Palatino Linotype"/>
          <w:lang w:val="es-ES"/>
        </w:rPr>
        <w:t>3 del informe mensual</w:t>
      </w:r>
      <w:r w:rsidR="00D741FE" w:rsidRPr="00B65CE8">
        <w:rPr>
          <w:rFonts w:ascii="Palatino Linotype" w:hAnsi="Palatino Linotype"/>
          <w:lang w:val="es-ES"/>
        </w:rPr>
        <w:t>.</w:t>
      </w:r>
    </w:p>
    <w:p w14:paraId="247B05BF" w14:textId="77777777" w:rsidR="00D741FE" w:rsidRPr="00B65CE8" w:rsidRDefault="00D741FE" w:rsidP="00D741FE">
      <w:pPr>
        <w:pStyle w:val="Prrafodelista"/>
        <w:tabs>
          <w:tab w:val="left" w:pos="851"/>
        </w:tabs>
        <w:spacing w:line="360" w:lineRule="auto"/>
        <w:ind w:left="0" w:right="49"/>
        <w:jc w:val="both"/>
        <w:rPr>
          <w:rFonts w:ascii="Palatino Linotype" w:hAnsi="Palatino Linotype"/>
          <w:lang w:val="es-ES"/>
        </w:rPr>
      </w:pPr>
    </w:p>
    <w:p w14:paraId="23430C30" w14:textId="77777777" w:rsidR="00543C65" w:rsidRPr="00B65CE8" w:rsidRDefault="00D741FE" w:rsidP="003D1FBD">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B65CE8">
        <w:rPr>
          <w:rFonts w:ascii="Palatino Linotype" w:hAnsi="Palatino Linotype"/>
          <w:lang w:val="es-ES"/>
        </w:rPr>
        <w:lastRenderedPageBreak/>
        <w:t xml:space="preserve">Ante tal situación es necesario analizar la </w:t>
      </w:r>
      <w:r w:rsidR="008E450B" w:rsidRPr="00B65CE8">
        <w:rPr>
          <w:rFonts w:ascii="Palatino Linotype" w:hAnsi="Palatino Linotype"/>
          <w:lang w:val="es-ES"/>
        </w:rPr>
        <w:t xml:space="preserve">información que remitió el Director General de Obra Pública, </w:t>
      </w:r>
      <w:r w:rsidR="008E450B" w:rsidRPr="00B65CE8">
        <w:rPr>
          <w:rFonts w:ascii="Palatino Linotype" w:hAnsi="Palatino Linotype"/>
          <w:i/>
          <w:sz w:val="22"/>
          <w:lang w:val="es-ES"/>
        </w:rPr>
        <w:t xml:space="preserve">“en lo correspondiente a los ejercicios 2014 y 2015 que integran la información del avance mensual </w:t>
      </w:r>
      <w:r w:rsidR="00FD0FD9" w:rsidRPr="00B65CE8">
        <w:rPr>
          <w:rFonts w:ascii="Palatino Linotype" w:hAnsi="Palatino Linotype"/>
          <w:i/>
          <w:sz w:val="22"/>
          <w:lang w:val="es-ES"/>
        </w:rPr>
        <w:t>´</w:t>
      </w:r>
      <w:r w:rsidR="008E450B" w:rsidRPr="00B65CE8">
        <w:rPr>
          <w:rFonts w:ascii="Palatino Linotype" w:hAnsi="Palatino Linotype"/>
          <w:i/>
          <w:sz w:val="22"/>
          <w:lang w:val="es-ES"/>
        </w:rPr>
        <w:t>Disco 3</w:t>
      </w:r>
      <w:r w:rsidR="00FD0FD9" w:rsidRPr="00B65CE8">
        <w:rPr>
          <w:rFonts w:ascii="Palatino Linotype" w:hAnsi="Palatino Linotype"/>
          <w:i/>
          <w:sz w:val="22"/>
          <w:lang w:val="es-ES"/>
        </w:rPr>
        <w:t>´</w:t>
      </w:r>
      <w:r w:rsidR="008E450B" w:rsidRPr="00B65CE8">
        <w:rPr>
          <w:rFonts w:ascii="Palatino Linotype" w:hAnsi="Palatino Linotype"/>
          <w:i/>
          <w:sz w:val="22"/>
          <w:lang w:val="es-ES"/>
        </w:rPr>
        <w:t xml:space="preserve">, de esta Dirección General de Obras Públicas </w:t>
      </w:r>
      <w:r w:rsidR="008E450B" w:rsidRPr="00B65CE8">
        <w:rPr>
          <w:rFonts w:ascii="Palatino Linotype" w:hAnsi="Palatino Linotype"/>
          <w:b/>
          <w:i/>
          <w:sz w:val="22"/>
          <w:u w:val="single"/>
          <w:lang w:val="es-ES"/>
        </w:rPr>
        <w:t>no se generaron avances</w:t>
      </w:r>
      <w:r w:rsidR="008E450B" w:rsidRPr="00B65CE8">
        <w:rPr>
          <w:rFonts w:ascii="Palatino Linotype" w:hAnsi="Palatino Linotype"/>
          <w:i/>
          <w:sz w:val="22"/>
          <w:lang w:val="es-ES"/>
        </w:rPr>
        <w:t xml:space="preserve">, </w:t>
      </w:r>
      <w:r w:rsidR="008E450B" w:rsidRPr="00B65CE8">
        <w:rPr>
          <w:rFonts w:ascii="Palatino Linotype" w:hAnsi="Palatino Linotype"/>
          <w:b/>
          <w:i/>
          <w:sz w:val="22"/>
          <w:u w:val="single"/>
          <w:lang w:val="es-ES"/>
        </w:rPr>
        <w:t>ya que el reconocimiento de un egreso de obra pública, se realiza mediante el método de avance físico de la obra, reflejado en la presentaci</w:t>
      </w:r>
      <w:r w:rsidR="00FD0FD9" w:rsidRPr="00B65CE8">
        <w:rPr>
          <w:rFonts w:ascii="Palatino Linotype" w:hAnsi="Palatino Linotype"/>
          <w:b/>
          <w:i/>
          <w:sz w:val="22"/>
          <w:u w:val="single"/>
          <w:lang w:val="es-ES"/>
        </w:rPr>
        <w:t>ón de estimaciones, situación que no se materializó debido al incumplimiento de la empresa contratada</w:t>
      </w:r>
      <w:r w:rsidR="00FD0FD9" w:rsidRPr="00B65CE8">
        <w:rPr>
          <w:rFonts w:ascii="Palatino Linotype" w:hAnsi="Palatino Linotype"/>
          <w:i/>
          <w:sz w:val="22"/>
          <w:lang w:val="es-ES"/>
        </w:rPr>
        <w:t>…”</w:t>
      </w:r>
    </w:p>
    <w:p w14:paraId="4319A9C5" w14:textId="77777777" w:rsidR="00A31797" w:rsidRPr="00B65CE8" w:rsidRDefault="00A31797" w:rsidP="00A31797">
      <w:pPr>
        <w:pStyle w:val="Prrafodelista"/>
        <w:rPr>
          <w:rFonts w:ascii="Palatino Linotype" w:hAnsi="Palatino Linotype"/>
          <w:b/>
          <w:lang w:val="es-ES"/>
        </w:rPr>
      </w:pPr>
    </w:p>
    <w:p w14:paraId="595593F3" w14:textId="46DC4BA2" w:rsidR="00A31797" w:rsidRPr="00B65CE8" w:rsidRDefault="00A31797" w:rsidP="003D1FB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En ese tenor, es de suma importancia hacer del conocimiento del </w:t>
      </w:r>
      <w:r w:rsidRPr="00B65CE8">
        <w:rPr>
          <w:rFonts w:ascii="Palatino Linotype" w:hAnsi="Palatino Linotype"/>
          <w:b/>
          <w:lang w:val="es-ES"/>
        </w:rPr>
        <w:t>SUJETO OBLIGADO</w:t>
      </w:r>
      <w:r w:rsidRPr="00B65CE8">
        <w:rPr>
          <w:rFonts w:ascii="Palatino Linotype" w:hAnsi="Palatino Linotype"/>
          <w:lang w:val="es-ES"/>
        </w:rPr>
        <w:t xml:space="preserve"> que, todo acto que derive del ejercicio de sus facultades, competencias y funciones, debe ser documentado, tal y como lo señala el artículo 18 de la ley de la materia que a continuación se cita: </w:t>
      </w:r>
    </w:p>
    <w:p w14:paraId="575ACB48" w14:textId="77777777" w:rsidR="00A31797" w:rsidRPr="00B65CE8" w:rsidRDefault="00A31797" w:rsidP="00A31797">
      <w:pPr>
        <w:pStyle w:val="Prrafodelista"/>
        <w:rPr>
          <w:rFonts w:ascii="Palatino Linotype" w:hAnsi="Palatino Linotype"/>
          <w:b/>
          <w:lang w:val="es-ES"/>
        </w:rPr>
      </w:pPr>
    </w:p>
    <w:p w14:paraId="1641049D" w14:textId="10D768AD" w:rsidR="00A31797" w:rsidRPr="00B65CE8" w:rsidRDefault="00A31797" w:rsidP="00A31797">
      <w:pPr>
        <w:pStyle w:val="Prrafodelista"/>
        <w:tabs>
          <w:tab w:val="left" w:pos="851"/>
        </w:tabs>
        <w:spacing w:line="360" w:lineRule="auto"/>
        <w:ind w:right="49"/>
        <w:jc w:val="both"/>
        <w:rPr>
          <w:rFonts w:ascii="Palatino Linotype" w:hAnsi="Palatino Linotype"/>
          <w:b/>
          <w:lang w:val="es-MX"/>
        </w:rPr>
      </w:pPr>
      <w:r w:rsidRPr="00B65CE8">
        <w:rPr>
          <w:rFonts w:ascii="Palatino Linotype" w:hAnsi="Palatino Linotype"/>
          <w:bCs/>
          <w:i/>
          <w:sz w:val="22"/>
          <w:szCs w:val="22"/>
          <w:lang w:val="es-MX"/>
        </w:rPr>
        <w:t xml:space="preserve">Artículo 18. </w:t>
      </w:r>
      <w:r w:rsidRPr="00B65CE8">
        <w:rPr>
          <w:rFonts w:ascii="Palatino Linotype" w:hAnsi="Palatino Linotype"/>
          <w:b/>
          <w:i/>
          <w:sz w:val="22"/>
          <w:szCs w:val="22"/>
          <w:lang w:val="es-MX"/>
        </w:rPr>
        <w:t xml:space="preserve">Los sujetos obligados </w:t>
      </w:r>
      <w:r w:rsidRPr="00B65CE8">
        <w:rPr>
          <w:rFonts w:ascii="Palatino Linotype" w:hAnsi="Palatino Linotype"/>
          <w:b/>
          <w:i/>
          <w:sz w:val="22"/>
          <w:szCs w:val="22"/>
          <w:u w:val="single"/>
          <w:lang w:val="es-MX"/>
        </w:rPr>
        <w:t>deberán documentar</w:t>
      </w:r>
      <w:r w:rsidRPr="00B65CE8">
        <w:rPr>
          <w:rFonts w:ascii="Palatino Linotype" w:hAnsi="Palatino Linotype"/>
          <w:b/>
          <w:i/>
          <w:sz w:val="22"/>
          <w:szCs w:val="22"/>
          <w:lang w:val="es-MX"/>
        </w:rPr>
        <w:t xml:space="preserve"> todo acto que derive del ejercicio de sus facultades, competencias o funciones, considerando desde su origen la eventual publicidad y reutilización de la información que generen</w:t>
      </w:r>
      <w:r w:rsidRPr="00B65CE8">
        <w:rPr>
          <w:rFonts w:ascii="Palatino Linotype" w:hAnsi="Palatino Linotype"/>
          <w:b/>
          <w:lang w:val="es-MX"/>
        </w:rPr>
        <w:t>.</w:t>
      </w:r>
    </w:p>
    <w:p w14:paraId="0C965695" w14:textId="77777777" w:rsidR="00543C65" w:rsidRPr="00B65CE8" w:rsidRDefault="00543C65" w:rsidP="00543C65">
      <w:pPr>
        <w:pStyle w:val="Prrafodelista"/>
        <w:rPr>
          <w:rFonts w:ascii="Palatino Linotype" w:hAnsi="Palatino Linotype"/>
          <w:lang w:val="es-ES"/>
        </w:rPr>
      </w:pPr>
    </w:p>
    <w:p w14:paraId="5FDF8EDB" w14:textId="6298D07C" w:rsidR="000F3272" w:rsidRPr="00B65CE8" w:rsidRDefault="00543C65" w:rsidP="003D1FBD">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B65CE8">
        <w:rPr>
          <w:rFonts w:ascii="Palatino Linotype" w:hAnsi="Palatino Linotype"/>
          <w:lang w:val="es-ES"/>
        </w:rPr>
        <w:t>D</w:t>
      </w:r>
      <w:r w:rsidR="00C852E4" w:rsidRPr="00B65CE8">
        <w:rPr>
          <w:rFonts w:ascii="Palatino Linotype" w:hAnsi="Palatino Linotype"/>
          <w:lang w:val="es-ES"/>
        </w:rPr>
        <w:t xml:space="preserve">e tal situación, cabe hacer mención que al no existir avance de la obra en </w:t>
      </w:r>
      <w:r w:rsidR="003D1FBD" w:rsidRPr="00B65CE8">
        <w:rPr>
          <w:rFonts w:ascii="Palatino Linotype" w:hAnsi="Palatino Linotype"/>
          <w:lang w:val="es-ES"/>
        </w:rPr>
        <w:t>comento</w:t>
      </w:r>
      <w:r w:rsidR="00C852E4" w:rsidRPr="00B65CE8">
        <w:rPr>
          <w:rFonts w:ascii="Palatino Linotype" w:hAnsi="Palatino Linotype"/>
          <w:lang w:val="es-ES"/>
        </w:rPr>
        <w:t xml:space="preserve">, se deduce </w:t>
      </w:r>
      <w:r w:rsidR="003D1FBD" w:rsidRPr="00B65CE8">
        <w:rPr>
          <w:rFonts w:ascii="Palatino Linotype" w:hAnsi="Palatino Linotype"/>
          <w:lang w:val="es-ES"/>
        </w:rPr>
        <w:t>que existió una suspensión, en ese sentido, debió seguirse el procedimiento establecido por el Código Administrativo del Estado de México  y el Reglamento del Libro Décimo Segundo del Código Administrativo del Estado de M</w:t>
      </w:r>
      <w:r w:rsidR="00321D04" w:rsidRPr="00B65CE8">
        <w:rPr>
          <w:rFonts w:ascii="Palatino Linotype" w:hAnsi="Palatino Linotype"/>
          <w:lang w:val="es-ES"/>
        </w:rPr>
        <w:t>éxico y en el mismo sentido, debió ser anexado al disco correspondiente y</w:t>
      </w:r>
      <w:r w:rsidRPr="00B65CE8">
        <w:rPr>
          <w:rFonts w:ascii="Palatino Linotype" w:hAnsi="Palatino Linotype"/>
          <w:lang w:val="es-ES"/>
        </w:rPr>
        <w:t xml:space="preserve"> para su remisión</w:t>
      </w:r>
      <w:r w:rsidR="00321D04" w:rsidRPr="00B65CE8">
        <w:rPr>
          <w:rFonts w:ascii="Palatino Linotype" w:hAnsi="Palatino Linotype"/>
          <w:lang w:val="es-ES"/>
        </w:rPr>
        <w:t xml:space="preserve"> al OSFEM en el informe mensual.</w:t>
      </w:r>
    </w:p>
    <w:p w14:paraId="54E8B09E" w14:textId="77777777" w:rsidR="003D1FBD" w:rsidRPr="00B65CE8" w:rsidRDefault="003D1FBD" w:rsidP="003D1FBD">
      <w:pPr>
        <w:pStyle w:val="Prrafodelista"/>
        <w:rPr>
          <w:rFonts w:ascii="Palatino Linotype" w:hAnsi="Palatino Linotype"/>
          <w:b/>
          <w:lang w:val="es-ES"/>
        </w:rPr>
      </w:pPr>
    </w:p>
    <w:p w14:paraId="05452720" w14:textId="3AF553DA" w:rsidR="00F52B52" w:rsidRPr="00B65CE8" w:rsidRDefault="00FD52A2" w:rsidP="00F52B52">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B65CE8">
        <w:rPr>
          <w:rFonts w:ascii="Palatino Linotype" w:hAnsi="Palatino Linotype"/>
          <w:lang w:val="es-ES"/>
        </w:rPr>
        <w:t>En consecuencia,</w:t>
      </w:r>
      <w:r w:rsidR="00594C97" w:rsidRPr="00B65CE8">
        <w:rPr>
          <w:rFonts w:ascii="Palatino Linotype" w:hAnsi="Palatino Linotype"/>
          <w:lang w:val="es-ES"/>
        </w:rPr>
        <w:t xml:space="preserve"> este Órgano Garante ORDENA hacer entrega de l</w:t>
      </w:r>
      <w:r w:rsidR="005A2AF8" w:rsidRPr="00B65CE8">
        <w:rPr>
          <w:rFonts w:ascii="Palatino Linotype" w:hAnsi="Palatino Linotype"/>
          <w:lang w:val="es-ES"/>
        </w:rPr>
        <w:t>os discos</w:t>
      </w:r>
      <w:r w:rsidR="0088580D" w:rsidRPr="00B65CE8">
        <w:rPr>
          <w:rFonts w:ascii="Palatino Linotype" w:hAnsi="Palatino Linotype"/>
          <w:lang w:val="es-ES"/>
        </w:rPr>
        <w:t xml:space="preserve"> 2 y 3 que contienen los </w:t>
      </w:r>
      <w:r w:rsidR="00594C97" w:rsidRPr="00B65CE8">
        <w:rPr>
          <w:rFonts w:ascii="Palatino Linotype" w:hAnsi="Palatino Linotype"/>
          <w:lang w:val="es-ES"/>
        </w:rPr>
        <w:t>informe</w:t>
      </w:r>
      <w:r w:rsidR="0088580D" w:rsidRPr="00B65CE8">
        <w:rPr>
          <w:rFonts w:ascii="Palatino Linotype" w:hAnsi="Palatino Linotype"/>
          <w:lang w:val="es-ES"/>
        </w:rPr>
        <w:t>s</w:t>
      </w:r>
      <w:r w:rsidR="00594C97" w:rsidRPr="00B65CE8">
        <w:rPr>
          <w:rFonts w:ascii="Palatino Linotype" w:hAnsi="Palatino Linotype"/>
          <w:lang w:val="es-ES"/>
        </w:rPr>
        <w:t xml:space="preserve"> mensual</w:t>
      </w:r>
      <w:r w:rsidR="0088580D" w:rsidRPr="00B65CE8">
        <w:rPr>
          <w:rFonts w:ascii="Palatino Linotype" w:hAnsi="Palatino Linotype"/>
          <w:lang w:val="es-ES"/>
        </w:rPr>
        <w:t>es que fueron</w:t>
      </w:r>
      <w:r w:rsidR="00594C97" w:rsidRPr="00B65CE8">
        <w:rPr>
          <w:rFonts w:ascii="Palatino Linotype" w:hAnsi="Palatino Linotype"/>
          <w:lang w:val="es-ES"/>
        </w:rPr>
        <w:t xml:space="preserve"> remitido</w:t>
      </w:r>
      <w:r w:rsidR="0088580D" w:rsidRPr="00B65CE8">
        <w:rPr>
          <w:rFonts w:ascii="Palatino Linotype" w:hAnsi="Palatino Linotype"/>
          <w:lang w:val="es-ES"/>
        </w:rPr>
        <w:t>s</w:t>
      </w:r>
      <w:r w:rsidR="00594C97" w:rsidRPr="00B65CE8">
        <w:rPr>
          <w:rFonts w:ascii="Palatino Linotype" w:hAnsi="Palatino Linotype"/>
          <w:lang w:val="es-ES"/>
        </w:rPr>
        <w:t xml:space="preserve"> al OSFEM </w:t>
      </w:r>
      <w:r w:rsidR="00594C97" w:rsidRPr="00B65CE8">
        <w:rPr>
          <w:rFonts w:ascii="Palatino Linotype" w:hAnsi="Palatino Linotype"/>
          <w:lang w:val="es-ES"/>
        </w:rPr>
        <w:lastRenderedPageBreak/>
        <w:t xml:space="preserve">del mes de noviembre de 2014 </w:t>
      </w:r>
      <w:r w:rsidR="00594C97" w:rsidRPr="00B65CE8">
        <w:rPr>
          <w:rFonts w:ascii="Palatino Linotype" w:hAnsi="Palatino Linotype"/>
          <w:b/>
          <w:lang w:val="es-ES"/>
        </w:rPr>
        <w:t>a la fecha de terminación de la obra</w:t>
      </w:r>
      <w:r w:rsidR="005A2AF8" w:rsidRPr="00B65CE8">
        <w:rPr>
          <w:rFonts w:ascii="Palatino Linotype" w:hAnsi="Palatino Linotype"/>
          <w:b/>
          <w:lang w:val="es-ES"/>
        </w:rPr>
        <w:t xml:space="preserve"> denominada </w:t>
      </w:r>
      <w:r w:rsidR="00594C97" w:rsidRPr="00B65CE8">
        <w:rPr>
          <w:rFonts w:ascii="Palatino Linotype" w:hAnsi="Palatino Linotype"/>
          <w:b/>
          <w:lang w:val="es-ES"/>
        </w:rPr>
        <w:t xml:space="preserve"> </w:t>
      </w:r>
      <w:r w:rsidR="00594C97" w:rsidRPr="00B65CE8">
        <w:rPr>
          <w:rFonts w:ascii="Palatino Linotype" w:hAnsi="Palatino Linotype"/>
          <w:b/>
          <w:sz w:val="22"/>
          <w:lang w:val="es-ES"/>
        </w:rPr>
        <w:t>REHABILITACIÓN DEPORTIVO “CARACOLES”  o en su caso, a la fecha de la rescisión del co</w:t>
      </w:r>
      <w:r w:rsidR="00FF1480" w:rsidRPr="00B65CE8">
        <w:rPr>
          <w:rFonts w:ascii="Palatino Linotype" w:hAnsi="Palatino Linotype"/>
          <w:b/>
          <w:sz w:val="22"/>
          <w:lang w:val="es-ES"/>
        </w:rPr>
        <w:t>n</w:t>
      </w:r>
      <w:r w:rsidR="00F52B52" w:rsidRPr="00B65CE8">
        <w:rPr>
          <w:rFonts w:ascii="Palatino Linotype" w:hAnsi="Palatino Linotype"/>
          <w:b/>
          <w:sz w:val="22"/>
          <w:lang w:val="es-ES"/>
        </w:rPr>
        <w:t xml:space="preserve">trato señalado en la solicitud y </w:t>
      </w:r>
      <w:r w:rsidR="008A4E07" w:rsidRPr="00B65CE8">
        <w:rPr>
          <w:rFonts w:ascii="Palatino Linotype" w:hAnsi="Palatino Linotype"/>
          <w:b/>
          <w:sz w:val="22"/>
          <w:lang w:val="es-ES"/>
        </w:rPr>
        <w:t xml:space="preserve">el </w:t>
      </w:r>
      <w:r w:rsidR="00F52B52" w:rsidRPr="00B65CE8">
        <w:rPr>
          <w:rFonts w:ascii="Palatino Linotype" w:hAnsi="Palatino Linotype"/>
          <w:b/>
          <w:sz w:val="22"/>
          <w:lang w:val="es-ES"/>
        </w:rPr>
        <w:t>documento donde conste o se advierta la fecha en que la obra de referencia fue suspendida.</w:t>
      </w:r>
    </w:p>
    <w:p w14:paraId="0CF1AB33" w14:textId="77777777" w:rsidR="00543C65" w:rsidRPr="00B65CE8" w:rsidRDefault="00543C65" w:rsidP="00543C65">
      <w:pPr>
        <w:pStyle w:val="Prrafodelista"/>
        <w:rPr>
          <w:rFonts w:ascii="Palatino Linotype" w:hAnsi="Palatino Linotype"/>
          <w:b/>
          <w:lang w:val="es-ES"/>
        </w:rPr>
      </w:pPr>
    </w:p>
    <w:p w14:paraId="14E4DD6E" w14:textId="77777777" w:rsidR="00686E85" w:rsidRPr="00B65CE8" w:rsidRDefault="00686E85" w:rsidP="00686E85">
      <w:pPr>
        <w:pStyle w:val="Ttulo2"/>
        <w:numPr>
          <w:ilvl w:val="0"/>
          <w:numId w:val="5"/>
        </w:numPr>
        <w:rPr>
          <w:rFonts w:ascii="Palatino Linotype" w:hAnsi="Palatino Linotype"/>
          <w:b/>
        </w:rPr>
      </w:pPr>
      <w:bookmarkStart w:id="19" w:name="_Toc514761978"/>
      <w:bookmarkStart w:id="20" w:name="_Toc516571568"/>
      <w:r w:rsidRPr="00B65CE8">
        <w:rPr>
          <w:rFonts w:ascii="Palatino Linotype" w:hAnsi="Palatino Linotype"/>
          <w:b/>
          <w:color w:val="auto"/>
          <w:sz w:val="24"/>
        </w:rPr>
        <w:t>De la modalidad de entrega</w:t>
      </w:r>
      <w:bookmarkEnd w:id="19"/>
      <w:bookmarkEnd w:id="20"/>
    </w:p>
    <w:p w14:paraId="2B0F89E6" w14:textId="77777777" w:rsidR="00686E85" w:rsidRPr="00B65CE8" w:rsidRDefault="00686E85" w:rsidP="00686E85">
      <w:pPr>
        <w:pStyle w:val="Prrafodelista"/>
        <w:tabs>
          <w:tab w:val="left" w:pos="851"/>
        </w:tabs>
        <w:spacing w:line="360" w:lineRule="auto"/>
        <w:ind w:left="0" w:right="49"/>
        <w:jc w:val="both"/>
        <w:rPr>
          <w:rFonts w:ascii="Palatino Linotype" w:hAnsi="Palatino Linotype"/>
          <w:lang w:val="es-ES"/>
        </w:rPr>
      </w:pPr>
    </w:p>
    <w:p w14:paraId="0E29F43B" w14:textId="77777777" w:rsidR="00686E85" w:rsidRPr="00B65CE8" w:rsidRDefault="00686E85" w:rsidP="00686E8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Ahora bien, una vez precisado que el Sujeto Obligado cuenta con la obligación de entregar la información que ha sido solicitada, un aspecto de toral radica en la modalidad de entrega de la información.</w:t>
      </w:r>
    </w:p>
    <w:p w14:paraId="7A8B2D55" w14:textId="77777777" w:rsidR="00686E85" w:rsidRPr="00B65CE8" w:rsidRDefault="00686E85" w:rsidP="00686E85">
      <w:pPr>
        <w:pStyle w:val="Prrafodelista"/>
        <w:tabs>
          <w:tab w:val="left" w:pos="851"/>
        </w:tabs>
        <w:spacing w:line="360" w:lineRule="auto"/>
        <w:ind w:left="0" w:right="49"/>
        <w:jc w:val="both"/>
        <w:rPr>
          <w:rFonts w:ascii="Palatino Linotype" w:hAnsi="Palatino Linotype"/>
          <w:lang w:val="es-ES"/>
        </w:rPr>
      </w:pPr>
    </w:p>
    <w:p w14:paraId="48571508" w14:textId="7A8237DB" w:rsidR="00686E85" w:rsidRPr="00B65CE8" w:rsidRDefault="00686E85" w:rsidP="00686E85">
      <w:pPr>
        <w:pStyle w:val="Prrafodelista"/>
        <w:numPr>
          <w:ilvl w:val="0"/>
          <w:numId w:val="1"/>
        </w:numPr>
        <w:spacing w:line="360" w:lineRule="auto"/>
        <w:ind w:left="0" w:firstLine="0"/>
        <w:jc w:val="both"/>
        <w:rPr>
          <w:rFonts w:ascii="Palatino Linotype" w:eastAsia="Calibri" w:hAnsi="Palatino Linotype" w:cs="Arial"/>
        </w:rPr>
      </w:pPr>
      <w:r w:rsidRPr="00B65CE8">
        <w:rPr>
          <w:rFonts w:ascii="Palatino Linotype" w:eastAsia="Calibri" w:hAnsi="Palatino Linotype" w:cs="Arial"/>
        </w:rPr>
        <w:t>Si bien es cierto, los particulares tienen el derecho de realizar sus solicitudes de acceso a la información en distintas modalidades, entre las que se encuentran vía electrónica o por escrito, pero también lo es que un elemento indispensable para formular correctamente una solicitud, es que el particular elija la vía por la cual requiere acceder a la información, pues así lo establece la normatividad en materia, para mejor referencia, es necesario plasmar lo que establece la Ley de Transparencia y Acceso a la Información Pública del Estado de México y Municipios en el artículo 155 siendo lo siguiente:</w:t>
      </w:r>
    </w:p>
    <w:p w14:paraId="4FCEB730" w14:textId="77777777" w:rsidR="00686E85" w:rsidRPr="00B65CE8" w:rsidRDefault="00686E85" w:rsidP="00686E85">
      <w:pPr>
        <w:pStyle w:val="Prrafodelista"/>
        <w:spacing w:line="360" w:lineRule="auto"/>
        <w:ind w:left="567" w:right="567"/>
        <w:jc w:val="both"/>
        <w:rPr>
          <w:rFonts w:ascii="Palatino Linotype" w:eastAsia="Calibri" w:hAnsi="Palatino Linotype" w:cs="Arial"/>
          <w:i/>
          <w:sz w:val="28"/>
        </w:rPr>
      </w:pPr>
    </w:p>
    <w:p w14:paraId="485679C3"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65CE8">
        <w:rPr>
          <w:rFonts w:ascii="Palatino Linotype" w:hAnsi="Palatino Linotype" w:cs="Bookman Old Style,Bold"/>
          <w:b/>
          <w:bCs/>
          <w:i/>
          <w:sz w:val="22"/>
          <w:szCs w:val="20"/>
          <w:lang w:val="es-MX"/>
        </w:rPr>
        <w:t xml:space="preserve">Artículo 155. </w:t>
      </w:r>
      <w:r w:rsidRPr="00B65CE8">
        <w:rPr>
          <w:rFonts w:ascii="Palatino Linotype" w:hAnsi="Palatino Linotype" w:cs="Bookman Old Style"/>
          <w:b/>
          <w:i/>
          <w:sz w:val="22"/>
          <w:szCs w:val="20"/>
          <w:lang w:val="es-MX"/>
        </w:rPr>
        <w:t>Para presentar una solicitud por escrito, no se podrán exigir mayores requisitos que los siguientes:</w:t>
      </w:r>
    </w:p>
    <w:p w14:paraId="388A1910"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4F051E2"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65CE8">
        <w:rPr>
          <w:rFonts w:ascii="Palatino Linotype" w:hAnsi="Palatino Linotype" w:cs="Bookman Old Style,Bold"/>
          <w:b/>
          <w:bCs/>
          <w:i/>
          <w:sz w:val="22"/>
          <w:szCs w:val="20"/>
          <w:lang w:val="es-MX"/>
        </w:rPr>
        <w:t xml:space="preserve">I. </w:t>
      </w:r>
      <w:r w:rsidRPr="00B65CE8">
        <w:rPr>
          <w:rFonts w:ascii="Palatino Linotype" w:hAnsi="Palatino Linotype" w:cs="Bookman Old Style"/>
          <w:i/>
          <w:sz w:val="22"/>
          <w:szCs w:val="20"/>
          <w:lang w:val="es-MX"/>
        </w:rPr>
        <w:t>Nombre del solicitante, o en su caso, los datos generales de su representante;</w:t>
      </w:r>
    </w:p>
    <w:p w14:paraId="32820120"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65CE8">
        <w:rPr>
          <w:rFonts w:ascii="Palatino Linotype" w:hAnsi="Palatino Linotype" w:cs="Bookman Old Style,Bold"/>
          <w:b/>
          <w:bCs/>
          <w:i/>
          <w:sz w:val="22"/>
          <w:szCs w:val="20"/>
          <w:lang w:val="es-MX"/>
        </w:rPr>
        <w:t xml:space="preserve">II. </w:t>
      </w:r>
      <w:r w:rsidRPr="00B65CE8">
        <w:rPr>
          <w:rFonts w:ascii="Palatino Linotype" w:hAnsi="Palatino Linotype" w:cs="Bookman Old Style"/>
          <w:i/>
          <w:sz w:val="22"/>
          <w:szCs w:val="20"/>
          <w:lang w:val="es-MX"/>
        </w:rPr>
        <w:t>Domicilio o en su caso correo electrónico para recibir notificaciones;</w:t>
      </w:r>
    </w:p>
    <w:p w14:paraId="4072010A"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65CE8">
        <w:rPr>
          <w:rFonts w:ascii="Palatino Linotype" w:hAnsi="Palatino Linotype" w:cs="Bookman Old Style,Bold"/>
          <w:b/>
          <w:bCs/>
          <w:i/>
          <w:sz w:val="22"/>
          <w:szCs w:val="20"/>
          <w:lang w:val="es-MX"/>
        </w:rPr>
        <w:lastRenderedPageBreak/>
        <w:t xml:space="preserve">III. </w:t>
      </w:r>
      <w:r w:rsidRPr="00B65CE8">
        <w:rPr>
          <w:rFonts w:ascii="Palatino Linotype" w:hAnsi="Palatino Linotype" w:cs="Bookman Old Style"/>
          <w:i/>
          <w:sz w:val="22"/>
          <w:szCs w:val="20"/>
          <w:lang w:val="es-MX"/>
        </w:rPr>
        <w:t>La descripción de la información solicitada;</w:t>
      </w:r>
    </w:p>
    <w:p w14:paraId="709EC35B"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65CE8">
        <w:rPr>
          <w:rFonts w:ascii="Palatino Linotype" w:hAnsi="Palatino Linotype" w:cs="Bookman Old Style,Bold"/>
          <w:b/>
          <w:bCs/>
          <w:i/>
          <w:sz w:val="22"/>
          <w:szCs w:val="20"/>
          <w:lang w:val="es-MX"/>
        </w:rPr>
        <w:t xml:space="preserve">IV. </w:t>
      </w:r>
      <w:r w:rsidRPr="00B65CE8">
        <w:rPr>
          <w:rFonts w:ascii="Palatino Linotype" w:hAnsi="Palatino Linotype" w:cs="Bookman Old Style"/>
          <w:i/>
          <w:sz w:val="22"/>
          <w:szCs w:val="20"/>
          <w:lang w:val="es-MX"/>
        </w:rPr>
        <w:t>Cualquier otro dato que facilite la búsqueda y eventual localización de la información; y</w:t>
      </w:r>
    </w:p>
    <w:p w14:paraId="15B97B63"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B65CE8">
        <w:rPr>
          <w:rFonts w:ascii="Palatino Linotype" w:hAnsi="Palatino Linotype" w:cs="Bookman Old Style,Bold"/>
          <w:b/>
          <w:bCs/>
          <w:i/>
          <w:sz w:val="22"/>
          <w:szCs w:val="20"/>
          <w:lang w:val="es-MX"/>
        </w:rPr>
        <w:t xml:space="preserve">V. </w:t>
      </w:r>
      <w:r w:rsidRPr="00B65CE8">
        <w:rPr>
          <w:rFonts w:ascii="Palatino Linotype" w:hAnsi="Palatino Linotype" w:cs="Bookman Old Style"/>
          <w:b/>
          <w:i/>
          <w:sz w:val="22"/>
          <w:szCs w:val="20"/>
          <w:lang w:val="es-MX"/>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7BF4C3A"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0DBF694"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65CE8">
        <w:rPr>
          <w:rFonts w:ascii="Palatino Linotype" w:hAnsi="Palatino Linotype" w:cs="Bookman Old Style"/>
          <w:i/>
          <w:sz w:val="22"/>
          <w:szCs w:val="20"/>
          <w:lang w:val="es-MX"/>
        </w:rPr>
        <w:t>Queda prohibido para los sujetos obligados recabar datos que den lugar a indagatorias sobre las motivaciones de la solicitud de información y su uso posterior.</w:t>
      </w:r>
    </w:p>
    <w:p w14:paraId="218F7DBC"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8D75357"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65CE8">
        <w:rPr>
          <w:rFonts w:ascii="Palatino Linotype" w:hAnsi="Palatino Linotype" w:cs="Bookman Old Style"/>
          <w:i/>
          <w:sz w:val="22"/>
          <w:szCs w:val="20"/>
          <w:lang w:val="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17A4F35F"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E1930EB"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B65CE8">
        <w:rPr>
          <w:rFonts w:ascii="Palatino Linotype" w:hAnsi="Palatino Linotype" w:cs="Bookman Old Style"/>
          <w:b/>
          <w:i/>
          <w:sz w:val="22"/>
          <w:szCs w:val="20"/>
          <w:lang w:val="es-MX"/>
        </w:rPr>
        <w:t>La información de las fracciones I y IV será proporcionada por el solicitante de manera opcional y, en ningún caso, podrá ser un requisito indispensable para la procedencia de la solicitud.</w:t>
      </w:r>
    </w:p>
    <w:p w14:paraId="1776840F" w14:textId="77777777" w:rsidR="00686E85" w:rsidRPr="00B65CE8" w:rsidRDefault="00686E85" w:rsidP="00686E8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B65CE8">
        <w:rPr>
          <w:rFonts w:ascii="Palatino Linotype" w:hAnsi="Palatino Linotype" w:cs="Bookman Old Style"/>
          <w:b/>
          <w:i/>
          <w:sz w:val="22"/>
          <w:szCs w:val="20"/>
          <w:lang w:val="es-MX"/>
        </w:rPr>
        <w:t>(Énfasis añadido)</w:t>
      </w:r>
    </w:p>
    <w:p w14:paraId="38B50160" w14:textId="77777777" w:rsidR="00686E85" w:rsidRPr="00B65CE8" w:rsidRDefault="00686E85" w:rsidP="00686E85">
      <w:pPr>
        <w:autoSpaceDE w:val="0"/>
        <w:autoSpaceDN w:val="0"/>
        <w:adjustRightInd w:val="0"/>
        <w:spacing w:line="360" w:lineRule="auto"/>
        <w:ind w:right="567"/>
        <w:jc w:val="both"/>
        <w:rPr>
          <w:rFonts w:ascii="Palatino Linotype" w:hAnsi="Palatino Linotype" w:cs="Bookman Old Style"/>
          <w:b/>
          <w:i/>
          <w:sz w:val="22"/>
          <w:szCs w:val="20"/>
          <w:lang w:val="es-MX"/>
        </w:rPr>
      </w:pPr>
    </w:p>
    <w:p w14:paraId="1302961F" w14:textId="70A5CFFB" w:rsidR="00686E85" w:rsidRPr="00B65CE8" w:rsidRDefault="00686E85" w:rsidP="00686E85">
      <w:pPr>
        <w:pStyle w:val="Prrafodelista"/>
        <w:numPr>
          <w:ilvl w:val="0"/>
          <w:numId w:val="1"/>
        </w:numPr>
        <w:spacing w:line="360" w:lineRule="auto"/>
        <w:ind w:left="0" w:firstLine="0"/>
        <w:jc w:val="both"/>
        <w:rPr>
          <w:rFonts w:ascii="Palatino Linotype" w:eastAsia="Calibri" w:hAnsi="Palatino Linotype" w:cs="Arial"/>
        </w:rPr>
      </w:pPr>
      <w:r w:rsidRPr="00B65CE8">
        <w:rPr>
          <w:rFonts w:ascii="Palatino Linotype" w:eastAsia="Calibri" w:hAnsi="Palatino Linotype" w:cs="Arial"/>
        </w:rPr>
        <w:t>El precepto legal en cito hace alusión a los elementos que debe tener una solicitud de acceso a la información, sin embargo, en el último párrafo señala que solo la fracción I y IV serán proporcionadas de manera opcional, por lo que no figuran como requisito indispensable, lo que nos da a entender que las demás fracciones si son de carácter obligatorio, entre otras, la modalidad de entrega.</w:t>
      </w:r>
    </w:p>
    <w:p w14:paraId="6545D95C" w14:textId="77777777" w:rsidR="00686E85" w:rsidRPr="00B65CE8" w:rsidRDefault="00686E85" w:rsidP="00686E85">
      <w:pPr>
        <w:pStyle w:val="Prrafodelista"/>
        <w:tabs>
          <w:tab w:val="left" w:pos="851"/>
        </w:tabs>
        <w:spacing w:line="360" w:lineRule="auto"/>
        <w:ind w:left="0" w:right="49"/>
        <w:jc w:val="both"/>
        <w:rPr>
          <w:rFonts w:ascii="Palatino Linotype" w:hAnsi="Palatino Linotype"/>
          <w:lang w:val="es-ES"/>
        </w:rPr>
      </w:pPr>
    </w:p>
    <w:p w14:paraId="43B07DCE" w14:textId="77777777" w:rsidR="00686E85" w:rsidRPr="00B65CE8" w:rsidRDefault="00686E85" w:rsidP="00686E8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lastRenderedPageBreak/>
        <w:t xml:space="preserve">Además, </w:t>
      </w:r>
      <w:r w:rsidRPr="00B65CE8">
        <w:rPr>
          <w:rFonts w:ascii="Palatino Linotype" w:eastAsia="Calibri" w:hAnsi="Palatino Linotype" w:cs="Arial"/>
        </w:rPr>
        <w:t xml:space="preserve">la Ley en materia pero ahora en el artículo 164 menciona </w:t>
      </w:r>
      <w:r w:rsidRPr="00B65CE8">
        <w:rPr>
          <w:rFonts w:ascii="Palatino Linotype" w:eastAsia="Calibri" w:hAnsi="Palatino Linotype" w:cs="Arial"/>
          <w:i/>
        </w:rPr>
        <w:t xml:space="preserve">que el acceso se dará en la modalidad de entrega y, en su caso, de envío elegidos por el solicitante. </w:t>
      </w:r>
      <w:r w:rsidRPr="00B65CE8">
        <w:rPr>
          <w:rFonts w:ascii="Palatino Linotype" w:eastAsia="Calibri" w:hAnsi="Palatino Linotype" w:cs="Arial"/>
        </w:rPr>
        <w:t xml:space="preserve">Entonces, </w:t>
      </w:r>
      <w:r w:rsidRPr="00B65CE8">
        <w:rPr>
          <w:rFonts w:ascii="Palatino Linotype" w:hAnsi="Palatino Linotype"/>
          <w:lang w:val="es-ES"/>
        </w:rPr>
        <w:t xml:space="preserve">debemos entender que la información deberá ser entregada mediante la modalidad elegida por el particular, sin embargo, es de real importancia referir que el recurso de revisión fue interpuesto a través de la Plataforma Electrónica del SAIMEX, por lo que desde ese momento tiene la facultad y obligación de resolver la controversia este Órgano Garante y, también tiene la obligación de tutelar de manera efectiva el derecho de acceso a la información de los particulares. </w:t>
      </w:r>
    </w:p>
    <w:p w14:paraId="64D72A71" w14:textId="77777777" w:rsidR="00686E85" w:rsidRPr="00B65CE8" w:rsidRDefault="00686E85" w:rsidP="00686E85">
      <w:pPr>
        <w:pStyle w:val="Prrafodelista"/>
        <w:tabs>
          <w:tab w:val="left" w:pos="851"/>
        </w:tabs>
        <w:spacing w:line="360" w:lineRule="auto"/>
        <w:ind w:left="0" w:right="49"/>
        <w:jc w:val="both"/>
        <w:rPr>
          <w:rFonts w:ascii="Palatino Linotype" w:hAnsi="Palatino Linotype"/>
          <w:lang w:val="es-ES"/>
        </w:rPr>
      </w:pPr>
    </w:p>
    <w:p w14:paraId="2D840C64" w14:textId="0B8A967B" w:rsidR="00686E85" w:rsidRPr="00B65CE8" w:rsidRDefault="00686E85" w:rsidP="00686E8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Bajo dicha aseveración y, con el fin de verificar el correcto cumplimiento a la presente resolución, es necesario referir que la información que se ha ordenado hacer entrega, no solo será puesta a disposición del particular mediante la vía señalada en la solicitud de acceso a la información, sino que también, como se ha dicho, para que este Instituto tenga la certeza que efectivamente se dio cumplimiento a lo ordenado, el </w:t>
      </w:r>
      <w:r w:rsidR="0088580D" w:rsidRPr="00B65CE8">
        <w:rPr>
          <w:rFonts w:ascii="Palatino Linotype" w:hAnsi="Palatino Linotype"/>
          <w:b/>
          <w:lang w:val="es-ES"/>
        </w:rPr>
        <w:t xml:space="preserve">SUJETO OBLIGADO </w:t>
      </w:r>
      <w:r w:rsidRPr="00B65CE8">
        <w:rPr>
          <w:rFonts w:ascii="Palatino Linotype" w:hAnsi="Palatino Linotype"/>
          <w:b/>
          <w:lang w:val="es-ES"/>
        </w:rPr>
        <w:t>deberá remitir la información a través del Sistema de Acceso a la Información Mexiquense (SAIMEX).</w:t>
      </w:r>
    </w:p>
    <w:p w14:paraId="4A84D218" w14:textId="77777777" w:rsidR="00686E85" w:rsidRPr="00B65CE8" w:rsidRDefault="00686E85" w:rsidP="00686E85">
      <w:pPr>
        <w:pStyle w:val="Prrafodelista"/>
        <w:rPr>
          <w:rFonts w:ascii="Palatino Linotype" w:hAnsi="Palatino Linotype"/>
          <w:lang w:val="es-ES"/>
        </w:rPr>
      </w:pPr>
    </w:p>
    <w:p w14:paraId="15FC6BF6" w14:textId="10E63EB2" w:rsidR="00686E85" w:rsidRPr="00B65CE8" w:rsidRDefault="00686E85" w:rsidP="00686E8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lang w:val="es-ES"/>
        </w:rPr>
        <w:t xml:space="preserve">Entonces, </w:t>
      </w:r>
      <w:r w:rsidR="00527E84" w:rsidRPr="00B65CE8">
        <w:rPr>
          <w:rFonts w:ascii="Palatino Linotype" w:hAnsi="Palatino Linotype"/>
          <w:lang w:val="es-ES"/>
        </w:rPr>
        <w:t>cuando</w:t>
      </w:r>
      <w:r w:rsidRPr="00B65CE8">
        <w:rPr>
          <w:rFonts w:ascii="Palatino Linotype" w:hAnsi="Palatino Linotype"/>
          <w:lang w:val="es-ES"/>
        </w:rPr>
        <w:t xml:space="preserve"> que una solicitud de acceso a la información indique como modalidad de entrega, a través de correo electrónico, es necesario que el Sujeto Obligado de cumplimiento a la resolución a través de dos vías</w:t>
      </w:r>
      <w:r w:rsidRPr="00B65CE8">
        <w:rPr>
          <w:rFonts w:ascii="Palatino Linotype" w:hAnsi="Palatino Linotype"/>
          <w:u w:val="single"/>
          <w:lang w:val="es-ES"/>
        </w:rPr>
        <w:t xml:space="preserve">, la elegida por el solicitante y vía SAIMEX, </w:t>
      </w:r>
      <w:r w:rsidRPr="00B65CE8">
        <w:rPr>
          <w:rFonts w:ascii="Palatino Linotype" w:hAnsi="Palatino Linotype"/>
          <w:lang w:val="es-ES"/>
        </w:rPr>
        <w:t xml:space="preserve">con el fin de que este Órgano Garante tenga conocimiento que efectivamente se dé cumplimiento </w:t>
      </w:r>
      <w:r w:rsidR="00527E84" w:rsidRPr="00B65CE8">
        <w:rPr>
          <w:rFonts w:ascii="Palatino Linotype" w:hAnsi="Palatino Linotype"/>
          <w:lang w:val="es-ES"/>
        </w:rPr>
        <w:t>en los términos establecidos.</w:t>
      </w:r>
      <w:r w:rsidRPr="00B65CE8">
        <w:rPr>
          <w:rFonts w:ascii="Palatino Linotype" w:hAnsi="Palatino Linotype"/>
          <w:lang w:val="es-ES"/>
        </w:rPr>
        <w:t xml:space="preserve"> </w:t>
      </w:r>
    </w:p>
    <w:p w14:paraId="59B1CBD0" w14:textId="77777777" w:rsidR="00686E85" w:rsidRPr="00B65CE8" w:rsidRDefault="00686E85" w:rsidP="00527E84">
      <w:pPr>
        <w:pStyle w:val="Prrafodelista"/>
        <w:tabs>
          <w:tab w:val="left" w:pos="851"/>
        </w:tabs>
        <w:spacing w:line="360" w:lineRule="auto"/>
        <w:ind w:left="0" w:right="49"/>
        <w:jc w:val="both"/>
        <w:rPr>
          <w:rFonts w:ascii="Palatino Linotype" w:hAnsi="Palatino Linotype"/>
          <w:lang w:val="es-ES"/>
        </w:rPr>
      </w:pPr>
    </w:p>
    <w:p w14:paraId="25F0B219" w14:textId="66C19705" w:rsidR="00686E85" w:rsidRPr="00B65CE8" w:rsidRDefault="00FB4D3B" w:rsidP="00527E8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65CE8">
        <w:rPr>
          <w:rFonts w:ascii="Palatino Linotype" w:eastAsia="Times New Roman" w:hAnsi="Palatino Linotype" w:cs="Arial"/>
          <w:color w:val="000000"/>
        </w:rPr>
        <w:lastRenderedPageBreak/>
        <w:t>Derivado de la naturaleza de la que se ha ordenado hacer entrega, de ser el caso de que contenga información susceptible de ser protegida mediante una versión pública, el Sujeto Obligado deberá actuar conforme al considerando de a continuación se enuncia.</w:t>
      </w:r>
    </w:p>
    <w:p w14:paraId="7EE2006D" w14:textId="071C9097" w:rsidR="00F138F6" w:rsidRPr="00B65CE8" w:rsidRDefault="00F17096" w:rsidP="00957B2F">
      <w:pPr>
        <w:pStyle w:val="Ttulo1"/>
        <w:spacing w:line="360" w:lineRule="auto"/>
        <w:jc w:val="both"/>
        <w:rPr>
          <w:rFonts w:ascii="Palatino Linotype" w:hAnsi="Palatino Linotype"/>
          <w:b/>
          <w:color w:val="auto"/>
          <w:sz w:val="24"/>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504561096"/>
      <w:bookmarkStart w:id="28" w:name="_Toc516571569"/>
      <w:r w:rsidRPr="00B65CE8">
        <w:rPr>
          <w:rFonts w:ascii="Palatino Linotype" w:hAnsi="Palatino Linotype"/>
          <w:b/>
          <w:color w:val="auto"/>
          <w:sz w:val="24"/>
          <w:szCs w:val="24"/>
        </w:rPr>
        <w:t>QUINTO</w:t>
      </w:r>
      <w:r w:rsidR="00F138F6" w:rsidRPr="00B65CE8">
        <w:rPr>
          <w:rFonts w:ascii="Palatino Linotype" w:hAnsi="Palatino Linotype"/>
          <w:b/>
          <w:color w:val="auto"/>
          <w:sz w:val="24"/>
          <w:szCs w:val="24"/>
        </w:rPr>
        <w:t>. De la Versión Pública</w:t>
      </w:r>
      <w:bookmarkEnd w:id="21"/>
      <w:bookmarkEnd w:id="22"/>
      <w:bookmarkEnd w:id="23"/>
      <w:bookmarkEnd w:id="24"/>
      <w:bookmarkEnd w:id="25"/>
      <w:bookmarkEnd w:id="26"/>
      <w:bookmarkEnd w:id="27"/>
      <w:bookmarkEnd w:id="28"/>
    </w:p>
    <w:p w14:paraId="3F375F04" w14:textId="23669B52" w:rsidR="00F138F6" w:rsidRPr="00B65CE8" w:rsidRDefault="00F138F6" w:rsidP="00FB4D3B">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B65CE8">
        <w:rPr>
          <w:rFonts w:ascii="Palatino Linotype" w:eastAsia="Calibri" w:hAnsi="Palatino Linotype" w:cs="Arial"/>
          <w:szCs w:val="22"/>
          <w:lang w:val="es-ES" w:eastAsia="es-MX"/>
        </w:rPr>
        <w:t xml:space="preserve">Como ya se ha señalado en el considerando anterior el </w:t>
      </w:r>
      <w:r w:rsidRPr="00B65CE8">
        <w:rPr>
          <w:rFonts w:ascii="Palatino Linotype" w:eastAsia="Calibri" w:hAnsi="Palatino Linotype" w:cs="Arial"/>
          <w:b/>
          <w:szCs w:val="22"/>
          <w:lang w:val="es-ES" w:eastAsia="es-MX"/>
        </w:rPr>
        <w:t>SUJETO OBLIGADO,</w:t>
      </w:r>
      <w:r w:rsidRPr="00B65CE8">
        <w:rPr>
          <w:rFonts w:ascii="Palatino Linotype" w:eastAsia="Calibri" w:hAnsi="Palatino Linotype" w:cs="Arial"/>
          <w:szCs w:val="22"/>
          <w:lang w:val="es-ES" w:eastAsia="es-MX"/>
        </w:rPr>
        <w:t xml:space="preserve"> deberá ent</w:t>
      </w:r>
      <w:r w:rsidR="00FB4D3B" w:rsidRPr="00B65CE8">
        <w:rPr>
          <w:rFonts w:ascii="Palatino Linotype" w:eastAsia="Calibri" w:hAnsi="Palatino Linotype" w:cs="Arial"/>
          <w:szCs w:val="22"/>
          <w:lang w:val="es-ES" w:eastAsia="es-MX"/>
        </w:rPr>
        <w:t>regar</w:t>
      </w:r>
      <w:r w:rsidR="00CF5F47" w:rsidRPr="00B65CE8">
        <w:rPr>
          <w:rFonts w:ascii="Palatino Linotype" w:eastAsia="Calibri" w:hAnsi="Palatino Linotype" w:cs="Arial"/>
          <w:szCs w:val="22"/>
          <w:lang w:val="es-ES" w:eastAsia="es-MX"/>
        </w:rPr>
        <w:t xml:space="preserve"> información </w:t>
      </w:r>
      <w:r w:rsidR="00FB4D3B" w:rsidRPr="00B65CE8">
        <w:rPr>
          <w:rFonts w:ascii="Palatino Linotype" w:eastAsia="Calibri" w:hAnsi="Palatino Linotype" w:cs="Arial"/>
          <w:szCs w:val="22"/>
          <w:lang w:val="es-ES" w:eastAsia="es-MX"/>
        </w:rPr>
        <w:t xml:space="preserve">respecto de los </w:t>
      </w:r>
      <w:r w:rsidR="00C20C7E" w:rsidRPr="00B65CE8">
        <w:rPr>
          <w:rFonts w:ascii="Palatino Linotype" w:eastAsia="Calibri" w:hAnsi="Palatino Linotype" w:cs="Arial"/>
          <w:szCs w:val="22"/>
          <w:lang w:val="es-ES" w:eastAsia="es-MX"/>
        </w:rPr>
        <w:t>discos 2 y 3 de los informes mensuales que se emiten al OSFEM</w:t>
      </w:r>
      <w:proofErr w:type="gramStart"/>
      <w:r w:rsidR="00C20C7E" w:rsidRPr="00B65CE8">
        <w:rPr>
          <w:rFonts w:ascii="Palatino Linotype" w:eastAsia="Calibri" w:hAnsi="Palatino Linotype" w:cs="Arial"/>
          <w:szCs w:val="22"/>
          <w:lang w:val="es-ES" w:eastAsia="es-MX"/>
        </w:rPr>
        <w:t>,</w:t>
      </w:r>
      <w:r w:rsidR="00C20C7E" w:rsidRPr="00B65CE8">
        <w:rPr>
          <w:rFonts w:ascii="Palatino Linotype" w:eastAsia="Times New Roman" w:hAnsi="Palatino Linotype" w:cs="Arial"/>
          <w:color w:val="000000"/>
        </w:rPr>
        <w:t xml:space="preserve"> </w:t>
      </w:r>
      <w:r w:rsidR="00FB4D3B" w:rsidRPr="00B65CE8">
        <w:rPr>
          <w:rFonts w:ascii="Palatino Linotype" w:eastAsia="Times New Roman" w:hAnsi="Palatino Linotype" w:cs="Arial"/>
          <w:color w:val="000000"/>
        </w:rPr>
        <w:t>,</w:t>
      </w:r>
      <w:proofErr w:type="gramEnd"/>
      <w:r w:rsidR="00FB4D3B" w:rsidRPr="00B65CE8">
        <w:rPr>
          <w:rFonts w:ascii="Palatino Linotype" w:eastAsia="Times New Roman" w:hAnsi="Palatino Linotype" w:cs="Arial"/>
          <w:color w:val="000000"/>
        </w:rPr>
        <w:t xml:space="preserve"> documentales en las que </w:t>
      </w:r>
      <w:r w:rsidRPr="00B65CE8">
        <w:rPr>
          <w:rFonts w:ascii="Palatino Linotype" w:eastAsia="Calibri" w:hAnsi="Palatino Linotype" w:cs="Arial"/>
          <w:szCs w:val="22"/>
          <w:lang w:val="es-ES" w:eastAsia="es-MX"/>
        </w:rPr>
        <w:t>de ser el caso que contengan datos personales que deban de ser clasificados como confidenciales deberá protegerlos mediante una versión pública</w:t>
      </w:r>
      <w:r w:rsidRPr="00B65CE8">
        <w:rPr>
          <w:rFonts w:ascii="Palatino Linotype" w:eastAsia="Times New Roman" w:hAnsi="Palatino Linotype" w:cs="Arial"/>
          <w:color w:val="222222"/>
          <w:szCs w:val="22"/>
          <w:lang w:val="es-ES" w:eastAsia="es-MX"/>
        </w:rPr>
        <w:t xml:space="preserve"> que deje a la vista los datos que ofrezcan la información requerida. </w:t>
      </w:r>
    </w:p>
    <w:p w14:paraId="536CE41F" w14:textId="77777777" w:rsidR="00F138F6" w:rsidRPr="00B65CE8" w:rsidRDefault="00F138F6" w:rsidP="00957B2F">
      <w:pPr>
        <w:pStyle w:val="Ttulo2"/>
        <w:numPr>
          <w:ilvl w:val="0"/>
          <w:numId w:val="3"/>
        </w:numPr>
        <w:spacing w:line="360" w:lineRule="auto"/>
        <w:jc w:val="both"/>
        <w:rPr>
          <w:rFonts w:ascii="Palatino Linotype" w:eastAsia="Calibri" w:hAnsi="Palatino Linotype"/>
          <w:b/>
          <w:color w:val="auto"/>
          <w:sz w:val="24"/>
        </w:rPr>
      </w:pPr>
      <w:bookmarkStart w:id="29" w:name="_Toc487025371"/>
      <w:bookmarkStart w:id="30" w:name="_Toc493790439"/>
      <w:bookmarkStart w:id="31" w:name="_Toc495606559"/>
      <w:bookmarkStart w:id="32" w:name="_Toc497297049"/>
      <w:bookmarkStart w:id="33" w:name="_Toc498503757"/>
      <w:bookmarkStart w:id="34" w:name="_Toc504561097"/>
      <w:bookmarkStart w:id="35" w:name="_Toc516571570"/>
      <w:r w:rsidRPr="00B65CE8">
        <w:rPr>
          <w:rFonts w:ascii="Palatino Linotype" w:hAnsi="Palatino Linotype"/>
          <w:b/>
          <w:color w:val="auto"/>
          <w:sz w:val="24"/>
        </w:rPr>
        <w:t>Requisitos previos.</w:t>
      </w:r>
      <w:bookmarkEnd w:id="29"/>
      <w:bookmarkEnd w:id="30"/>
      <w:bookmarkEnd w:id="31"/>
      <w:bookmarkEnd w:id="32"/>
      <w:bookmarkEnd w:id="33"/>
      <w:bookmarkEnd w:id="34"/>
      <w:bookmarkEnd w:id="35"/>
    </w:p>
    <w:p w14:paraId="13786D54" w14:textId="77777777" w:rsidR="00F138F6" w:rsidRPr="00B65CE8" w:rsidRDefault="00F138F6" w:rsidP="00957B2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E06F0DB"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B52C405" w14:textId="77777777" w:rsidR="00F138F6" w:rsidRPr="00B65CE8" w:rsidRDefault="00F138F6" w:rsidP="00957B2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136D213"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t xml:space="preserve">Además, se debe señalar el procedimiento, de los tres que establece el artículo 132 Ley en comento por el que se realiza dicha clasificación, a saber, cuando se atiende una solicitud de acceso a la información, porque lo determina una </w:t>
      </w:r>
      <w:r w:rsidRPr="00B65CE8">
        <w:rPr>
          <w:rFonts w:ascii="Palatino Linotype" w:hAnsi="Palatino Linotype" w:cs="Arial"/>
        </w:rPr>
        <w:lastRenderedPageBreak/>
        <w:t>autoridad competente o porque se va a generar una versión pública para cumplir con sus obligaciones.</w:t>
      </w:r>
    </w:p>
    <w:p w14:paraId="5F261012" w14:textId="77777777" w:rsidR="00F138F6" w:rsidRPr="00B65CE8" w:rsidRDefault="00F138F6" w:rsidP="00957B2F">
      <w:pPr>
        <w:pStyle w:val="Prrafodelista"/>
        <w:spacing w:line="360" w:lineRule="auto"/>
        <w:jc w:val="both"/>
        <w:rPr>
          <w:rFonts w:ascii="Palatino Linotype" w:eastAsia="Calibri" w:hAnsi="Palatino Linotype" w:cs="Arial"/>
          <w:szCs w:val="22"/>
          <w:lang w:val="es-ES" w:eastAsia="es-MX"/>
        </w:rPr>
      </w:pPr>
    </w:p>
    <w:p w14:paraId="52437567"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7C81EA7" w14:textId="77777777" w:rsidR="00B65CE8" w:rsidRPr="00B65CE8" w:rsidRDefault="00B65CE8" w:rsidP="00B65CE8">
      <w:pPr>
        <w:pStyle w:val="Prrafodelista"/>
        <w:rPr>
          <w:rFonts w:ascii="Palatino Linotype" w:eastAsia="Calibri" w:hAnsi="Palatino Linotype" w:cs="Arial"/>
          <w:szCs w:val="22"/>
          <w:lang w:val="es-ES" w:eastAsia="es-MX"/>
        </w:rPr>
      </w:pPr>
    </w:p>
    <w:p w14:paraId="5928D984" w14:textId="77777777" w:rsidR="00F138F6" w:rsidRDefault="00F138F6" w:rsidP="00957B2F">
      <w:pPr>
        <w:pStyle w:val="Ttulo2"/>
        <w:numPr>
          <w:ilvl w:val="0"/>
          <w:numId w:val="3"/>
        </w:numPr>
        <w:spacing w:line="360" w:lineRule="auto"/>
        <w:jc w:val="both"/>
        <w:rPr>
          <w:rFonts w:ascii="Palatino Linotype" w:hAnsi="Palatino Linotype"/>
          <w:b/>
          <w:color w:val="auto"/>
          <w:sz w:val="24"/>
        </w:rPr>
      </w:pPr>
      <w:bookmarkStart w:id="36" w:name="_Toc487025372"/>
      <w:bookmarkStart w:id="37" w:name="_Toc493790440"/>
      <w:bookmarkStart w:id="38" w:name="_Toc495606560"/>
      <w:bookmarkStart w:id="39" w:name="_Toc497297050"/>
      <w:bookmarkStart w:id="40" w:name="_Toc498503758"/>
      <w:bookmarkStart w:id="41" w:name="_Toc504561098"/>
      <w:bookmarkStart w:id="42" w:name="_Toc516571571"/>
      <w:r w:rsidRPr="00B65CE8">
        <w:rPr>
          <w:rFonts w:ascii="Palatino Linotype" w:hAnsi="Palatino Linotype"/>
          <w:b/>
          <w:color w:val="auto"/>
          <w:sz w:val="24"/>
        </w:rPr>
        <w:t>Supuesto de clasificación.</w:t>
      </w:r>
      <w:bookmarkEnd w:id="36"/>
      <w:bookmarkEnd w:id="37"/>
      <w:bookmarkEnd w:id="38"/>
      <w:bookmarkEnd w:id="39"/>
      <w:bookmarkEnd w:id="40"/>
      <w:bookmarkEnd w:id="41"/>
      <w:bookmarkEnd w:id="42"/>
    </w:p>
    <w:p w14:paraId="3EB6C292" w14:textId="77777777" w:rsidR="00B65CE8" w:rsidRPr="00B65CE8" w:rsidRDefault="00B65CE8" w:rsidP="00B65CE8">
      <w:pPr>
        <w:rPr>
          <w:lang w:val="es-MX" w:eastAsia="en-US"/>
        </w:rPr>
      </w:pPr>
    </w:p>
    <w:p w14:paraId="5DF6C999"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5FA0CDC5" w14:textId="77777777" w:rsidR="00F138F6" w:rsidRPr="00B65CE8" w:rsidRDefault="00F138F6" w:rsidP="00957B2F">
      <w:pPr>
        <w:autoSpaceDE w:val="0"/>
        <w:autoSpaceDN w:val="0"/>
        <w:adjustRightInd w:val="0"/>
        <w:spacing w:after="160" w:line="360" w:lineRule="auto"/>
        <w:ind w:left="567" w:right="567"/>
        <w:jc w:val="both"/>
        <w:rPr>
          <w:rFonts w:ascii="Palatino Linotype" w:hAnsi="Palatino Linotype" w:cs="Arial"/>
          <w:i/>
          <w:sz w:val="22"/>
          <w:lang w:val="es-MX"/>
        </w:rPr>
      </w:pPr>
      <w:r w:rsidRPr="00B65CE8">
        <w:rPr>
          <w:rFonts w:ascii="Palatino Linotype" w:hAnsi="Palatino Linotype" w:cs="Arial"/>
          <w:b/>
          <w:bCs/>
          <w:i/>
          <w:sz w:val="22"/>
          <w:lang w:val="es-MX"/>
        </w:rPr>
        <w:t xml:space="preserve">Artículo 3. </w:t>
      </w:r>
      <w:r w:rsidRPr="00B65CE8">
        <w:rPr>
          <w:rFonts w:ascii="Palatino Linotype" w:hAnsi="Palatino Linotype" w:cs="Arial"/>
          <w:i/>
          <w:sz w:val="22"/>
          <w:lang w:val="es-MX"/>
        </w:rPr>
        <w:t>Para los efectos de la presente Ley se entenderá por:</w:t>
      </w:r>
    </w:p>
    <w:p w14:paraId="3702DA94"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 xml:space="preserve"> (…)</w:t>
      </w:r>
    </w:p>
    <w:p w14:paraId="03883BB5"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C673D5D"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w:t>
      </w:r>
    </w:p>
    <w:p w14:paraId="3FA9CB83"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lastRenderedPageBreak/>
        <w:t>XX. Información clasificada: Aquella considerada por la presente Ley como reservada o confidencial;</w:t>
      </w:r>
    </w:p>
    <w:p w14:paraId="6FF1394D"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304193"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w:t>
      </w:r>
    </w:p>
    <w:p w14:paraId="1A506EF5"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1ABD7C95"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w:t>
      </w:r>
    </w:p>
    <w:p w14:paraId="72610FDB"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10AA3973"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w:t>
      </w:r>
    </w:p>
    <w:p w14:paraId="6D6AB20A"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13D0B7E"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w:t>
      </w:r>
    </w:p>
    <w:p w14:paraId="0DEE9CF2"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16079DEC"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B65CE8">
        <w:rPr>
          <w:rFonts w:ascii="Palatino Linotype" w:eastAsia="Calibri" w:hAnsi="Palatino Linotype" w:cs="Arial"/>
          <w:i/>
          <w:sz w:val="22"/>
          <w:szCs w:val="22"/>
          <w:lang w:val="es-ES" w:eastAsia="es-MX"/>
        </w:rPr>
        <w:t>jurídico</w:t>
      </w:r>
      <w:proofErr w:type="gramEnd"/>
      <w:r w:rsidRPr="00B65CE8">
        <w:rPr>
          <w:rFonts w:ascii="Palatino Linotype" w:eastAsia="Calibri" w:hAnsi="Palatino Linotype" w:cs="Arial"/>
          <w:i/>
          <w:sz w:val="22"/>
          <w:szCs w:val="22"/>
          <w:lang w:val="es-ES" w:eastAsia="es-MX"/>
        </w:rPr>
        <w:t xml:space="preserve"> colectiva identificada o identificable;</w:t>
      </w:r>
    </w:p>
    <w:p w14:paraId="3D422E71"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lastRenderedPageBreak/>
        <w:t>La información confidencial no estará sujeta a temporalidad alguna y sólo podrán tener acceso a ella los titulares de la misma, sus representantes y los servidores públicos facultados para ello.</w:t>
      </w:r>
    </w:p>
    <w:p w14:paraId="2EFC785F" w14:textId="77777777" w:rsidR="00F138F6" w:rsidRPr="00B65CE8" w:rsidRDefault="00F138F6" w:rsidP="00957B2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65CE8">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26A2ADC1"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F08567" w14:textId="77777777" w:rsidR="00F138F6" w:rsidRPr="00B65CE8" w:rsidRDefault="00F138F6" w:rsidP="00957B2F">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2B3A946A"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t>Como consecuencia de lo anterior, el sujeto obligado debe identificar claramente el tipo de información y hacer un juicio de subsunción o encaje</w:t>
      </w:r>
      <w:r w:rsidRPr="00B65CE8">
        <w:rPr>
          <w:rStyle w:val="Refdenotaalpie"/>
          <w:rFonts w:ascii="Palatino Linotype" w:hAnsi="Palatino Linotype" w:cs="Arial"/>
        </w:rPr>
        <w:footnoteReference w:id="2"/>
      </w:r>
      <w:r w:rsidRPr="00B65CE8">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52842139"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14:paraId="31FB5F13" w14:textId="77777777" w:rsidR="00F138F6" w:rsidRPr="00B65CE8" w:rsidRDefault="00F138F6" w:rsidP="00957B2F">
      <w:pPr>
        <w:pStyle w:val="Prrafodelista"/>
        <w:spacing w:line="360" w:lineRule="auto"/>
        <w:jc w:val="both"/>
        <w:rPr>
          <w:rFonts w:ascii="Palatino Linotype" w:eastAsia="Calibri" w:hAnsi="Palatino Linotype" w:cs="Arial"/>
          <w:szCs w:val="22"/>
          <w:lang w:val="es-ES" w:eastAsia="es-MX"/>
        </w:rPr>
      </w:pPr>
    </w:p>
    <w:p w14:paraId="137B3944" w14:textId="77777777" w:rsidR="00F138F6" w:rsidRPr="00B65CE8" w:rsidRDefault="00F138F6" w:rsidP="00957B2F">
      <w:pPr>
        <w:pStyle w:val="Ttulo2"/>
        <w:numPr>
          <w:ilvl w:val="0"/>
          <w:numId w:val="3"/>
        </w:numPr>
        <w:spacing w:line="360" w:lineRule="auto"/>
        <w:jc w:val="both"/>
        <w:rPr>
          <w:rFonts w:ascii="Palatino Linotype" w:hAnsi="Palatino Linotype"/>
          <w:b/>
          <w:color w:val="auto"/>
          <w:sz w:val="24"/>
        </w:rPr>
      </w:pPr>
      <w:bookmarkStart w:id="43" w:name="_Toc486509923"/>
      <w:bookmarkStart w:id="44" w:name="_Toc487025373"/>
      <w:bookmarkStart w:id="45" w:name="_Toc493790441"/>
      <w:bookmarkStart w:id="46" w:name="_Toc495606561"/>
      <w:bookmarkStart w:id="47" w:name="_Toc497297051"/>
      <w:bookmarkStart w:id="48" w:name="_Toc498503759"/>
      <w:bookmarkStart w:id="49" w:name="_Toc504561099"/>
      <w:bookmarkStart w:id="50" w:name="_Toc516571572"/>
      <w:r w:rsidRPr="00B65CE8">
        <w:rPr>
          <w:rFonts w:ascii="Palatino Linotype" w:hAnsi="Palatino Linotype"/>
          <w:b/>
          <w:color w:val="auto"/>
          <w:sz w:val="24"/>
        </w:rPr>
        <w:t>La intervención del Comité de Transparencia.</w:t>
      </w:r>
      <w:bookmarkEnd w:id="43"/>
      <w:bookmarkEnd w:id="44"/>
      <w:bookmarkEnd w:id="45"/>
      <w:bookmarkEnd w:id="46"/>
      <w:bookmarkEnd w:id="47"/>
      <w:bookmarkEnd w:id="48"/>
      <w:bookmarkEnd w:id="49"/>
      <w:bookmarkEnd w:id="50"/>
    </w:p>
    <w:p w14:paraId="7950A59D" w14:textId="77777777" w:rsidR="00F138F6" w:rsidRPr="00B65CE8" w:rsidRDefault="00F138F6" w:rsidP="00957B2F">
      <w:pPr>
        <w:pStyle w:val="Ttulo3"/>
        <w:numPr>
          <w:ilvl w:val="0"/>
          <w:numId w:val="4"/>
        </w:numPr>
        <w:tabs>
          <w:tab w:val="left" w:pos="1134"/>
          <w:tab w:val="left" w:pos="1560"/>
        </w:tabs>
        <w:spacing w:line="360" w:lineRule="auto"/>
        <w:ind w:left="1134" w:firstLine="0"/>
        <w:jc w:val="both"/>
        <w:rPr>
          <w:rFonts w:ascii="Palatino Linotype" w:hAnsi="Palatino Linotype"/>
          <w:b/>
          <w:color w:val="auto"/>
        </w:rPr>
      </w:pPr>
      <w:bookmarkStart w:id="51" w:name="_Toc487025374"/>
      <w:bookmarkStart w:id="52" w:name="_Toc493790442"/>
      <w:bookmarkStart w:id="53" w:name="_Toc495606562"/>
      <w:bookmarkStart w:id="54" w:name="_Toc497297052"/>
      <w:bookmarkStart w:id="55" w:name="_Toc498503760"/>
      <w:bookmarkStart w:id="56" w:name="_Toc504561100"/>
      <w:bookmarkStart w:id="57" w:name="_Toc516571573"/>
      <w:r w:rsidRPr="00B65CE8">
        <w:rPr>
          <w:rFonts w:ascii="Palatino Linotype" w:hAnsi="Palatino Linotype"/>
          <w:b/>
          <w:color w:val="auto"/>
        </w:rPr>
        <w:t>Formalidades para emitir el acuerdo de clasificación.</w:t>
      </w:r>
      <w:bookmarkEnd w:id="51"/>
      <w:bookmarkEnd w:id="52"/>
      <w:bookmarkEnd w:id="53"/>
      <w:bookmarkEnd w:id="54"/>
      <w:bookmarkEnd w:id="55"/>
      <w:bookmarkEnd w:id="56"/>
      <w:bookmarkEnd w:id="57"/>
    </w:p>
    <w:p w14:paraId="25EE75EB" w14:textId="77777777" w:rsidR="00F138F6" w:rsidRPr="00B65CE8" w:rsidRDefault="00F138F6" w:rsidP="00957B2F">
      <w:pPr>
        <w:spacing w:line="360" w:lineRule="auto"/>
        <w:jc w:val="both"/>
        <w:rPr>
          <w:rFonts w:ascii="Palatino Linotype" w:hAnsi="Palatino Linotype"/>
          <w:lang w:val="es-MX" w:eastAsia="en-US"/>
        </w:rPr>
      </w:pPr>
    </w:p>
    <w:p w14:paraId="482E71D7"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eastAsia="Calibri" w:hAnsi="Palatino Linotype" w:cs="Arial"/>
          <w:szCs w:val="22"/>
          <w:lang w:val="es-ES" w:eastAsia="es-MX"/>
        </w:rPr>
        <w:t>Para la clasificación de la información se requiere cumplir con las formalidades señaladas en la Ley de Transparencia y Acceso a la Información Pública del Estado de México y Municipio, en sus artículo 128 primer párrafo,</w:t>
      </w:r>
      <w:r w:rsidRPr="00B65CE8">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38D22B29" w14:textId="77777777" w:rsidR="00F138F6" w:rsidRPr="00B65CE8" w:rsidRDefault="00F138F6" w:rsidP="00957B2F">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B65CE8">
        <w:rPr>
          <w:rFonts w:ascii="Palatino Linotype" w:hAnsi="Palatino Linotype" w:cs="Bookman Old Style,Bold"/>
          <w:b/>
          <w:bCs/>
          <w:i/>
          <w:sz w:val="22"/>
          <w:szCs w:val="20"/>
          <w:lang w:val="es-ES"/>
        </w:rPr>
        <w:t xml:space="preserve">Artículo 128. </w:t>
      </w:r>
      <w:r w:rsidRPr="00B65CE8">
        <w:rPr>
          <w:rFonts w:ascii="Palatino Linotype" w:hAnsi="Palatino Linotype" w:cs="Bookman Old Style"/>
          <w:i/>
          <w:sz w:val="22"/>
          <w:szCs w:val="20"/>
          <w:lang w:val="es-ES"/>
        </w:rPr>
        <w:t>En los casos en que se niegue el acceso a la información, por actualizarse alguno de los supuestos de clasificación</w:t>
      </w:r>
      <w:r w:rsidRPr="00B65CE8">
        <w:rPr>
          <w:rFonts w:ascii="Palatino Linotype" w:hAnsi="Palatino Linotype" w:cs="Bookman Old Style"/>
          <w:i/>
          <w:sz w:val="22"/>
          <w:szCs w:val="20"/>
          <w:u w:val="single"/>
          <w:lang w:val="es-ES"/>
        </w:rPr>
        <w:t>, el Comité de Transparencia deberá confirmar, modificar o revocar la decisión.</w:t>
      </w:r>
    </w:p>
    <w:p w14:paraId="71CE8681" w14:textId="77777777" w:rsidR="00F138F6" w:rsidRPr="00B65CE8" w:rsidRDefault="00F138F6" w:rsidP="00957B2F">
      <w:pPr>
        <w:pStyle w:val="Prrafodelista"/>
        <w:autoSpaceDE w:val="0"/>
        <w:autoSpaceDN w:val="0"/>
        <w:adjustRightInd w:val="0"/>
        <w:spacing w:after="160" w:line="360" w:lineRule="auto"/>
        <w:ind w:left="567" w:right="567"/>
        <w:jc w:val="both"/>
        <w:rPr>
          <w:rFonts w:ascii="Palatino Linotype" w:eastAsia="Calibri" w:hAnsi="Palatino Linotype" w:cs="Arial"/>
          <w:szCs w:val="22"/>
          <w:lang w:val="es-ES" w:eastAsia="es-MX"/>
        </w:rPr>
      </w:pPr>
    </w:p>
    <w:p w14:paraId="1B0AEF10"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lang w:val="es-MX" w:eastAsia="en-US"/>
        </w:rPr>
      </w:pPr>
      <w:r w:rsidRPr="00B65CE8">
        <w:rPr>
          <w:rFonts w:ascii="Palatino Linotype" w:hAnsi="Palatino Linotype" w:cs="Arial"/>
          <w:b/>
          <w:i/>
          <w:sz w:val="22"/>
          <w:szCs w:val="22"/>
          <w:lang w:val="es-MX" w:eastAsia="en-US"/>
        </w:rPr>
        <w:t>Artículo 149</w:t>
      </w:r>
      <w:r w:rsidRPr="00B65CE8">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0D81F762" w14:textId="77777777" w:rsidR="00F138F6" w:rsidRPr="00B65CE8" w:rsidRDefault="00F138F6" w:rsidP="00957B2F">
      <w:pPr>
        <w:shd w:val="clear" w:color="auto" w:fill="FFFFFF"/>
        <w:spacing w:after="200" w:line="360" w:lineRule="auto"/>
        <w:ind w:left="567" w:right="567"/>
        <w:jc w:val="both"/>
        <w:rPr>
          <w:rFonts w:ascii="Palatino Linotype" w:hAnsi="Palatino Linotype"/>
          <w:i/>
          <w:sz w:val="22"/>
        </w:rPr>
      </w:pPr>
      <w:r w:rsidRPr="00B65CE8">
        <w:rPr>
          <w:rFonts w:ascii="Palatino Linotype" w:hAnsi="Palatino Linotype"/>
          <w:b/>
          <w:i/>
          <w:sz w:val="22"/>
        </w:rPr>
        <w:t>Segundo</w:t>
      </w:r>
      <w:r w:rsidRPr="00B65CE8">
        <w:rPr>
          <w:rFonts w:ascii="Palatino Linotype" w:hAnsi="Palatino Linotype"/>
          <w:i/>
          <w:sz w:val="22"/>
        </w:rPr>
        <w:t>. Para efectos de los presentes Lineamientos Generales, se entenderá por:</w:t>
      </w:r>
    </w:p>
    <w:p w14:paraId="4DFC116A"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0"/>
          <w:szCs w:val="22"/>
          <w:lang w:val="es-MX" w:eastAsia="en-US"/>
        </w:rPr>
      </w:pPr>
      <w:r w:rsidRPr="00B65CE8">
        <w:rPr>
          <w:rFonts w:ascii="Palatino Linotype" w:hAnsi="Palatino Linotype"/>
          <w:b/>
          <w:i/>
          <w:sz w:val="22"/>
        </w:rPr>
        <w:lastRenderedPageBreak/>
        <w:t>IV. Comité de Transparencia</w:t>
      </w:r>
      <w:r w:rsidRPr="00B65CE8">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B65CE8">
        <w:rPr>
          <w:rFonts w:ascii="Palatino Linotype" w:hAnsi="Palatino Linotype"/>
          <w:b/>
          <w:i/>
          <w:sz w:val="22"/>
        </w:rPr>
        <w:t>entre sus funciones las de confirmar, modificar o revocar las determinaciones en materia de clasificación</w:t>
      </w:r>
      <w:r w:rsidRPr="00B65CE8">
        <w:rPr>
          <w:rFonts w:ascii="Palatino Linotype" w:hAnsi="Palatino Linotype"/>
          <w:i/>
          <w:sz w:val="22"/>
        </w:rPr>
        <w:t xml:space="preserve"> de la información que realicen los titulares de las áreas de los sujetos obligados</w:t>
      </w:r>
    </w:p>
    <w:p w14:paraId="5A34ECCB"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lang w:val="es-MX" w:eastAsia="en-US"/>
        </w:rPr>
      </w:pPr>
      <w:r w:rsidRPr="00B65CE8">
        <w:rPr>
          <w:rFonts w:ascii="Palatino Linotype" w:hAnsi="Palatino Linotype" w:cs="Arial"/>
          <w:b/>
          <w:i/>
          <w:sz w:val="22"/>
          <w:szCs w:val="22"/>
          <w:lang w:val="es-MX" w:eastAsia="en-US"/>
        </w:rPr>
        <w:t>Quincuagésimo sexto</w:t>
      </w:r>
      <w:r w:rsidRPr="00B65CE8">
        <w:rPr>
          <w:rFonts w:ascii="Palatino Linotype" w:hAnsi="Palatino Linotype" w:cs="Arial"/>
          <w:i/>
          <w:sz w:val="22"/>
          <w:szCs w:val="22"/>
          <w:lang w:val="es-MX" w:eastAsia="en-US"/>
        </w:rPr>
        <w:t xml:space="preserve">. La versión pública del documento o expediente que contenga partes o secciones reservadas o </w:t>
      </w:r>
      <w:r w:rsidRPr="00B65CE8">
        <w:rPr>
          <w:rFonts w:ascii="Palatino Linotype" w:hAnsi="Palatino Linotype" w:cs="Arial"/>
          <w:b/>
          <w:i/>
          <w:sz w:val="22"/>
          <w:szCs w:val="22"/>
          <w:lang w:val="es-MX" w:eastAsia="en-US"/>
        </w:rPr>
        <w:t>confidenciales</w:t>
      </w:r>
      <w:r w:rsidRPr="00B65CE8">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3B6D070E"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lang w:val="es-MX" w:eastAsia="en-US"/>
        </w:rPr>
      </w:pPr>
      <w:r w:rsidRPr="00B65CE8">
        <w:rPr>
          <w:rFonts w:ascii="Palatino Linotype" w:hAnsi="Palatino Linotype" w:cs="Arial"/>
          <w:b/>
          <w:i/>
          <w:sz w:val="22"/>
          <w:szCs w:val="22"/>
          <w:lang w:val="es-MX" w:eastAsia="en-US"/>
        </w:rPr>
        <w:t>Quincuagésimo séptimo</w:t>
      </w:r>
      <w:r w:rsidRPr="00B65CE8">
        <w:rPr>
          <w:rFonts w:ascii="Palatino Linotype" w:hAnsi="Palatino Linotype" w:cs="Arial"/>
          <w:i/>
          <w:sz w:val="22"/>
          <w:szCs w:val="22"/>
          <w:lang w:val="es-MX" w:eastAsia="en-US"/>
        </w:rPr>
        <w:t>. Se considera, en principio, como información pública y no podrá omitirse de las  versiones públicas la siguiente:</w:t>
      </w:r>
    </w:p>
    <w:p w14:paraId="60B47FB9"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lang w:val="es-MX" w:eastAsia="en-US"/>
        </w:rPr>
      </w:pPr>
      <w:r w:rsidRPr="00B65CE8">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0794BBAB"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lang w:val="es-MX" w:eastAsia="en-US"/>
        </w:rPr>
      </w:pPr>
      <w:r w:rsidRPr="00B65CE8">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6FF05254"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rPr>
      </w:pPr>
      <w:r w:rsidRPr="00B65CE8">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1935E18"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rPr>
      </w:pPr>
      <w:r w:rsidRPr="00B65CE8">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3D8DA90B" w14:textId="77777777" w:rsidR="00F138F6" w:rsidRPr="00B65CE8" w:rsidRDefault="00F138F6" w:rsidP="00957B2F">
      <w:pPr>
        <w:shd w:val="clear" w:color="auto" w:fill="FFFFFF"/>
        <w:spacing w:after="200" w:line="360" w:lineRule="auto"/>
        <w:ind w:left="567" w:right="567"/>
        <w:jc w:val="both"/>
        <w:rPr>
          <w:rFonts w:ascii="Palatino Linotype" w:hAnsi="Palatino Linotype" w:cs="Arial"/>
          <w:i/>
          <w:sz w:val="22"/>
          <w:szCs w:val="22"/>
        </w:rPr>
      </w:pPr>
      <w:r w:rsidRPr="00B65CE8">
        <w:rPr>
          <w:rFonts w:ascii="Palatino Linotype" w:hAnsi="Palatino Linotype" w:cs="Arial"/>
          <w:b/>
          <w:i/>
          <w:sz w:val="22"/>
          <w:szCs w:val="22"/>
        </w:rPr>
        <w:t>Quincuagésimo octavo.</w:t>
      </w:r>
      <w:r w:rsidRPr="00B65CE8">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7E9ADB3E"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lastRenderedPageBreak/>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15D9C7F8" w14:textId="77777777" w:rsidR="00F138F6" w:rsidRPr="00B65CE8" w:rsidRDefault="00F138F6" w:rsidP="00957B2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ED9450A"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03A8991" w14:textId="77777777" w:rsidR="00F138F6" w:rsidRPr="00B65CE8" w:rsidRDefault="00F138F6" w:rsidP="00957B2F">
      <w:pPr>
        <w:pStyle w:val="Prrafodelista"/>
        <w:spacing w:line="360" w:lineRule="auto"/>
        <w:jc w:val="both"/>
        <w:rPr>
          <w:rFonts w:ascii="Palatino Linotype" w:eastAsia="Calibri" w:hAnsi="Palatino Linotype" w:cs="Arial"/>
          <w:szCs w:val="22"/>
          <w:lang w:val="es-ES" w:eastAsia="es-MX"/>
        </w:rPr>
      </w:pPr>
    </w:p>
    <w:p w14:paraId="70BC5FF5" w14:textId="77777777" w:rsidR="00F138F6" w:rsidRPr="00B65CE8" w:rsidRDefault="00F138F6" w:rsidP="00957B2F">
      <w:pPr>
        <w:pStyle w:val="Ttulo3"/>
        <w:numPr>
          <w:ilvl w:val="0"/>
          <w:numId w:val="4"/>
        </w:numPr>
        <w:spacing w:line="360" w:lineRule="auto"/>
        <w:ind w:left="1134" w:firstLine="0"/>
        <w:jc w:val="both"/>
        <w:rPr>
          <w:rFonts w:ascii="Palatino Linotype" w:hAnsi="Palatino Linotype"/>
          <w:b/>
          <w:color w:val="auto"/>
          <w:sz w:val="22"/>
        </w:rPr>
      </w:pPr>
      <w:bookmarkStart w:id="58" w:name="_Toc486509925"/>
      <w:r w:rsidRPr="00B65CE8">
        <w:rPr>
          <w:rFonts w:ascii="Palatino Linotype" w:hAnsi="Palatino Linotype"/>
          <w:b/>
          <w:color w:val="auto"/>
        </w:rPr>
        <w:t xml:space="preserve"> </w:t>
      </w:r>
      <w:bookmarkStart w:id="59" w:name="_Toc487025375"/>
      <w:bookmarkStart w:id="60" w:name="_Toc493790443"/>
      <w:bookmarkStart w:id="61" w:name="_Toc495606563"/>
      <w:bookmarkStart w:id="62" w:name="_Toc497297053"/>
      <w:bookmarkStart w:id="63" w:name="_Toc498503761"/>
      <w:bookmarkStart w:id="64" w:name="_Toc504561101"/>
      <w:bookmarkStart w:id="65" w:name="_Toc516571574"/>
      <w:r w:rsidRPr="00B65CE8">
        <w:rPr>
          <w:rFonts w:ascii="Palatino Linotype" w:hAnsi="Palatino Linotype"/>
          <w:b/>
          <w:color w:val="auto"/>
        </w:rPr>
        <w:t>Requisitos de fondo del acuerdo de clasificación</w:t>
      </w:r>
      <w:bookmarkEnd w:id="58"/>
      <w:bookmarkEnd w:id="59"/>
      <w:bookmarkEnd w:id="60"/>
      <w:bookmarkEnd w:id="61"/>
      <w:bookmarkEnd w:id="62"/>
      <w:bookmarkEnd w:id="63"/>
      <w:bookmarkEnd w:id="64"/>
      <w:bookmarkEnd w:id="65"/>
    </w:p>
    <w:p w14:paraId="05BA2382" w14:textId="77777777" w:rsidR="00F138F6" w:rsidRPr="00B65CE8" w:rsidRDefault="00F138F6" w:rsidP="00957B2F">
      <w:pPr>
        <w:pStyle w:val="Prrafodelista"/>
        <w:spacing w:line="360" w:lineRule="auto"/>
        <w:jc w:val="both"/>
        <w:rPr>
          <w:rFonts w:ascii="Palatino Linotype" w:eastAsia="Calibri" w:hAnsi="Palatino Linotype" w:cs="Arial"/>
          <w:szCs w:val="22"/>
          <w:lang w:val="es-ES" w:eastAsia="es-MX"/>
        </w:rPr>
      </w:pPr>
    </w:p>
    <w:p w14:paraId="50F0DC1C"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cs="Arial"/>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43390C9E" w14:textId="77777777" w:rsidR="00F138F6" w:rsidRPr="00B65CE8" w:rsidRDefault="00F138F6" w:rsidP="00957B2F">
      <w:pPr>
        <w:tabs>
          <w:tab w:val="left" w:pos="426"/>
        </w:tabs>
        <w:autoSpaceDE w:val="0"/>
        <w:autoSpaceDN w:val="0"/>
        <w:adjustRightInd w:val="0"/>
        <w:spacing w:line="360" w:lineRule="auto"/>
        <w:ind w:left="567" w:right="567"/>
        <w:jc w:val="both"/>
        <w:rPr>
          <w:rFonts w:ascii="Palatino Linotype" w:hAnsi="Palatino Linotype" w:cs="Arial"/>
          <w:i/>
          <w:sz w:val="28"/>
        </w:rPr>
      </w:pPr>
      <w:r w:rsidRPr="00B65CE8">
        <w:rPr>
          <w:rFonts w:ascii="Palatino Linotype" w:hAnsi="Palatino Linotype" w:cs="Bookman Old Style,Bold"/>
          <w:b/>
          <w:bCs/>
          <w:i/>
          <w:sz w:val="22"/>
          <w:szCs w:val="20"/>
          <w:lang w:val="es-ES"/>
        </w:rPr>
        <w:t xml:space="preserve">Artículo 131. </w:t>
      </w:r>
      <w:r w:rsidRPr="00B65CE8">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B65CE8">
        <w:rPr>
          <w:rFonts w:ascii="Palatino Linotype" w:hAnsi="Palatino Linotype" w:cs="Bookman Old Style"/>
          <w:b/>
          <w:i/>
          <w:sz w:val="22"/>
          <w:szCs w:val="20"/>
          <w:lang w:val="es-ES"/>
        </w:rPr>
        <w:t>en tal caso deberá fundar y motivar debidamente la clasificación de la información,</w:t>
      </w:r>
      <w:r w:rsidRPr="00B65CE8">
        <w:rPr>
          <w:rFonts w:ascii="Palatino Linotype" w:hAnsi="Palatino Linotype" w:cs="Bookman Old Style"/>
          <w:i/>
          <w:sz w:val="22"/>
          <w:szCs w:val="20"/>
          <w:lang w:val="es-ES"/>
        </w:rPr>
        <w:t xml:space="preserve"> de conformidad con lo previsto en la presente Ley.</w:t>
      </w:r>
    </w:p>
    <w:p w14:paraId="7EA5D932" w14:textId="77777777" w:rsidR="00F138F6" w:rsidRPr="00B65CE8" w:rsidRDefault="00F138F6" w:rsidP="00957B2F">
      <w:pPr>
        <w:pStyle w:val="Prrafodelista"/>
        <w:autoSpaceDE w:val="0"/>
        <w:autoSpaceDN w:val="0"/>
        <w:adjustRightInd w:val="0"/>
        <w:spacing w:after="160" w:line="360" w:lineRule="auto"/>
        <w:ind w:left="0" w:right="50"/>
        <w:jc w:val="both"/>
        <w:rPr>
          <w:rFonts w:ascii="Palatino Linotype" w:hAnsi="Palatino Linotype" w:cs="Arial"/>
        </w:rPr>
      </w:pPr>
    </w:p>
    <w:p w14:paraId="3B8A3E2A"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17F936B" w14:textId="77777777" w:rsidR="00F138F6" w:rsidRPr="00B65CE8" w:rsidRDefault="00F138F6" w:rsidP="00957B2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647589F" w14:textId="77777777" w:rsidR="00F138F6" w:rsidRPr="00B65CE8" w:rsidRDefault="00F138F6" w:rsidP="00F43BE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65CE8">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0A1FA30F" w14:textId="77777777" w:rsidR="00F138F6" w:rsidRPr="00B65CE8" w:rsidRDefault="00F138F6" w:rsidP="00957B2F">
      <w:pPr>
        <w:spacing w:line="360" w:lineRule="auto"/>
        <w:ind w:left="567" w:right="618"/>
        <w:contextualSpacing/>
        <w:jc w:val="both"/>
        <w:rPr>
          <w:rFonts w:ascii="Palatino Linotype" w:hAnsi="Palatino Linotype" w:cs="Arial"/>
          <w:i/>
          <w:sz w:val="22"/>
          <w:szCs w:val="22"/>
        </w:rPr>
      </w:pPr>
      <w:r w:rsidRPr="00B65CE8">
        <w:rPr>
          <w:rFonts w:ascii="Palatino Linotype" w:hAnsi="Palatino Linotype" w:cs="Arial"/>
          <w:b/>
          <w:i/>
          <w:sz w:val="22"/>
          <w:szCs w:val="22"/>
        </w:rPr>
        <w:t>FUNDAMENTACIÓN Y MOTIVACIÓN.</w:t>
      </w:r>
      <w:r w:rsidRPr="00B65CE8">
        <w:rPr>
          <w:rFonts w:ascii="Palatino Linotype" w:hAnsi="Palatino Linotype" w:cs="Arial"/>
          <w:i/>
          <w:sz w:val="22"/>
          <w:szCs w:val="22"/>
        </w:rPr>
        <w:t xml:space="preserve"> La </w:t>
      </w:r>
      <w:r w:rsidRPr="00B65CE8">
        <w:rPr>
          <w:rFonts w:ascii="Palatino Linotype" w:hAnsi="Palatino Linotype" w:cs="Arial"/>
          <w:i/>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B65CE8">
        <w:rPr>
          <w:rFonts w:ascii="Palatino Linotype" w:hAnsi="Palatino Linotype" w:cs="Arial"/>
          <w:i/>
          <w:sz w:val="22"/>
          <w:szCs w:val="22"/>
          <w:u w:val="single"/>
        </w:rPr>
        <w:lastRenderedPageBreak/>
        <w:t>a concluir que el caso particular encuadra en el supuesto previsto por la norma legal invocada como fundamento</w:t>
      </w:r>
      <w:r w:rsidRPr="00B65CE8">
        <w:rPr>
          <w:rFonts w:ascii="Palatino Linotype" w:hAnsi="Palatino Linotype" w:cs="Arial"/>
          <w:i/>
          <w:sz w:val="22"/>
          <w:szCs w:val="22"/>
        </w:rPr>
        <w:t>.</w:t>
      </w:r>
    </w:p>
    <w:p w14:paraId="7ABF1B03" w14:textId="77777777" w:rsidR="00F138F6" w:rsidRPr="00B65CE8" w:rsidRDefault="00F138F6" w:rsidP="00957B2F">
      <w:pPr>
        <w:spacing w:line="360" w:lineRule="auto"/>
        <w:ind w:left="567" w:right="618"/>
        <w:contextualSpacing/>
        <w:jc w:val="both"/>
        <w:rPr>
          <w:rFonts w:ascii="Palatino Linotype" w:hAnsi="Palatino Linotype" w:cs="Arial"/>
          <w:i/>
          <w:sz w:val="22"/>
          <w:szCs w:val="22"/>
        </w:rPr>
      </w:pPr>
      <w:r w:rsidRPr="00B65CE8">
        <w:rPr>
          <w:rFonts w:ascii="Palatino Linotype" w:hAnsi="Palatino Linotype" w:cs="Arial"/>
          <w:i/>
          <w:sz w:val="22"/>
          <w:szCs w:val="22"/>
        </w:rPr>
        <w:t>SEGUNDO TRIBUNAL COLEGIADO DEL SEXTO CIRCUITO.</w:t>
      </w:r>
    </w:p>
    <w:p w14:paraId="107C3482" w14:textId="77777777" w:rsidR="00F138F6" w:rsidRPr="00B65CE8" w:rsidRDefault="00F138F6" w:rsidP="00957B2F">
      <w:pPr>
        <w:spacing w:line="360" w:lineRule="auto"/>
        <w:ind w:left="567" w:right="618"/>
        <w:contextualSpacing/>
        <w:jc w:val="both"/>
        <w:rPr>
          <w:rFonts w:ascii="Palatino Linotype" w:hAnsi="Palatino Linotype" w:cs="Arial"/>
          <w:i/>
          <w:sz w:val="22"/>
          <w:szCs w:val="22"/>
        </w:rPr>
      </w:pPr>
      <w:r w:rsidRPr="00B65CE8">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07F720CB" w14:textId="77777777" w:rsidR="00F138F6" w:rsidRPr="00B65CE8" w:rsidRDefault="00F138F6" w:rsidP="00957B2F">
      <w:pPr>
        <w:spacing w:line="360" w:lineRule="auto"/>
        <w:ind w:left="567" w:right="618"/>
        <w:contextualSpacing/>
        <w:jc w:val="both"/>
        <w:rPr>
          <w:rFonts w:ascii="Palatino Linotype" w:hAnsi="Palatino Linotype" w:cs="Arial"/>
          <w:i/>
          <w:sz w:val="22"/>
          <w:szCs w:val="22"/>
        </w:rPr>
      </w:pPr>
      <w:r w:rsidRPr="00B65CE8">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B65CE8">
        <w:rPr>
          <w:rFonts w:ascii="Palatino Linotype" w:hAnsi="Palatino Linotype" w:cs="Arial"/>
          <w:i/>
          <w:sz w:val="22"/>
          <w:szCs w:val="22"/>
        </w:rPr>
        <w:t>Esponda</w:t>
      </w:r>
      <w:proofErr w:type="spellEnd"/>
      <w:r w:rsidRPr="00B65CE8">
        <w:rPr>
          <w:rFonts w:ascii="Palatino Linotype" w:hAnsi="Palatino Linotype" w:cs="Arial"/>
          <w:i/>
          <w:sz w:val="22"/>
          <w:szCs w:val="22"/>
        </w:rPr>
        <w:t xml:space="preserve"> Rincón.</w:t>
      </w:r>
    </w:p>
    <w:p w14:paraId="2EB1BCC0" w14:textId="77777777" w:rsidR="00F138F6" w:rsidRPr="00B65CE8" w:rsidRDefault="00F138F6" w:rsidP="00957B2F">
      <w:pPr>
        <w:spacing w:line="360" w:lineRule="auto"/>
        <w:ind w:left="567" w:right="618"/>
        <w:contextualSpacing/>
        <w:jc w:val="both"/>
        <w:rPr>
          <w:rFonts w:ascii="Palatino Linotype" w:hAnsi="Palatino Linotype" w:cs="Arial"/>
          <w:i/>
          <w:sz w:val="22"/>
          <w:szCs w:val="22"/>
        </w:rPr>
      </w:pPr>
      <w:r w:rsidRPr="00B65CE8">
        <w:rPr>
          <w:rFonts w:ascii="Palatino Linotype" w:hAnsi="Palatino Linotype" w:cs="Arial"/>
          <w:i/>
          <w:sz w:val="22"/>
          <w:szCs w:val="22"/>
        </w:rPr>
        <w:t xml:space="preserve">Amparo en revisión 333/88. </w:t>
      </w:r>
      <w:proofErr w:type="spellStart"/>
      <w:r w:rsidRPr="00B65CE8">
        <w:rPr>
          <w:rFonts w:ascii="Palatino Linotype" w:hAnsi="Palatino Linotype" w:cs="Arial"/>
          <w:i/>
          <w:sz w:val="22"/>
          <w:szCs w:val="22"/>
        </w:rPr>
        <w:t>Adilia</w:t>
      </w:r>
      <w:proofErr w:type="spellEnd"/>
      <w:r w:rsidRPr="00B65CE8">
        <w:rPr>
          <w:rFonts w:ascii="Palatino Linotype" w:hAnsi="Palatino Linotype" w:cs="Arial"/>
          <w:i/>
          <w:sz w:val="22"/>
          <w:szCs w:val="22"/>
        </w:rPr>
        <w:t xml:space="preserve"> Romero. 26 de octubre de 1988. Unanimidad de votos. Ponente: Arnoldo Nájera Virgen. Secretario: Enrique Crispín Campos Ramírez.</w:t>
      </w:r>
    </w:p>
    <w:p w14:paraId="73A2E3A5" w14:textId="77777777" w:rsidR="00F138F6" w:rsidRPr="00B65CE8" w:rsidRDefault="00F138F6" w:rsidP="00957B2F">
      <w:pPr>
        <w:spacing w:line="360" w:lineRule="auto"/>
        <w:ind w:left="567" w:right="618"/>
        <w:contextualSpacing/>
        <w:jc w:val="both"/>
        <w:rPr>
          <w:rFonts w:ascii="Palatino Linotype" w:hAnsi="Palatino Linotype" w:cs="Arial"/>
          <w:i/>
          <w:sz w:val="22"/>
          <w:szCs w:val="22"/>
        </w:rPr>
      </w:pPr>
      <w:r w:rsidRPr="00B65CE8">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B65CE8">
        <w:rPr>
          <w:rFonts w:ascii="Palatino Linotype" w:hAnsi="Palatino Linotype" w:cs="Arial"/>
          <w:i/>
          <w:sz w:val="22"/>
          <w:szCs w:val="22"/>
        </w:rPr>
        <w:t>Goyzueta</w:t>
      </w:r>
      <w:proofErr w:type="spellEnd"/>
      <w:r w:rsidRPr="00B65CE8">
        <w:rPr>
          <w:rFonts w:ascii="Palatino Linotype" w:hAnsi="Palatino Linotype" w:cs="Arial"/>
          <w:i/>
          <w:sz w:val="22"/>
          <w:szCs w:val="22"/>
        </w:rPr>
        <w:t>. Secretario: Gonzalo Carrera Molina.</w:t>
      </w:r>
    </w:p>
    <w:p w14:paraId="4B041F3C" w14:textId="77777777" w:rsidR="00F138F6" w:rsidRPr="00B65CE8" w:rsidRDefault="00F138F6" w:rsidP="00957B2F">
      <w:pPr>
        <w:spacing w:line="360" w:lineRule="auto"/>
        <w:ind w:left="567" w:right="618"/>
        <w:contextualSpacing/>
        <w:jc w:val="both"/>
        <w:rPr>
          <w:rFonts w:ascii="Palatino Linotype" w:hAnsi="Palatino Linotype" w:cs="Arial"/>
          <w:i/>
          <w:sz w:val="22"/>
          <w:szCs w:val="22"/>
        </w:rPr>
      </w:pPr>
      <w:r w:rsidRPr="00B65CE8">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B65CE8">
        <w:rPr>
          <w:rFonts w:ascii="Palatino Linotype" w:hAnsi="Palatino Linotype" w:cs="Arial"/>
          <w:i/>
          <w:sz w:val="22"/>
          <w:szCs w:val="22"/>
        </w:rPr>
        <w:t>Baigts</w:t>
      </w:r>
      <w:proofErr w:type="spellEnd"/>
      <w:r w:rsidRPr="00B65CE8">
        <w:rPr>
          <w:rFonts w:ascii="Palatino Linotype" w:hAnsi="Palatino Linotype" w:cs="Arial"/>
          <w:i/>
          <w:sz w:val="22"/>
          <w:szCs w:val="22"/>
        </w:rPr>
        <w:t xml:space="preserve"> Muñoz.</w:t>
      </w:r>
    </w:p>
    <w:p w14:paraId="782F2905" w14:textId="77777777" w:rsidR="00F138F6" w:rsidRPr="00B65CE8" w:rsidRDefault="00F138F6" w:rsidP="00F43BE3">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65CE8">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445980E" w14:textId="77777777" w:rsidR="00F138F6" w:rsidRPr="00B65CE8" w:rsidRDefault="00F138F6" w:rsidP="00957B2F">
      <w:pPr>
        <w:pStyle w:val="Prrafodelista"/>
        <w:shd w:val="clear" w:color="auto" w:fill="FFFFFF"/>
        <w:spacing w:line="360" w:lineRule="auto"/>
        <w:ind w:left="0"/>
        <w:jc w:val="both"/>
        <w:rPr>
          <w:rFonts w:ascii="Palatino Linotype" w:eastAsia="Times New Roman" w:hAnsi="Palatino Linotype" w:cs="Arial"/>
          <w:lang w:eastAsia="es-MX"/>
        </w:rPr>
      </w:pPr>
    </w:p>
    <w:p w14:paraId="3CE73903" w14:textId="77777777" w:rsidR="00F138F6" w:rsidRPr="00B65CE8" w:rsidRDefault="00F138F6" w:rsidP="00F43BE3">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65CE8">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B65CE8">
        <w:rPr>
          <w:rFonts w:ascii="Palatino Linotype" w:eastAsia="MS Mincho" w:hAnsi="Palatino Linotype" w:cs="Times New Roman"/>
          <w:color w:val="000000"/>
        </w:rPr>
        <w:t xml:space="preserve">por ejemplo, si una documental de naturaleza pública como lo es la nómina general, si bien el dato de sus remuneraciones es eminentemente público, </w:t>
      </w:r>
      <w:r w:rsidRPr="00B65CE8">
        <w:rPr>
          <w:rFonts w:ascii="Palatino Linotype" w:eastAsia="MS Mincho" w:hAnsi="Palatino Linotype" w:cs="Times New Roman"/>
          <w:color w:val="000000"/>
        </w:rPr>
        <w:lastRenderedPageBreak/>
        <w:t>no así todos los datos contenidos en dicho documento que son datos personales</w:t>
      </w:r>
      <w:r w:rsidRPr="00B65CE8">
        <w:rPr>
          <w:rFonts w:ascii="Palatino Linotype" w:eastAsia="MS Mincho" w:hAnsi="Palatino Linotype" w:cs="Times New Roman"/>
          <w:color w:val="000000"/>
        </w:rPr>
        <w:footnoteReference w:id="3"/>
      </w:r>
      <w:r w:rsidRPr="00B65CE8">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0D82FF76" w14:textId="77777777" w:rsidR="00F138F6" w:rsidRPr="00B65CE8" w:rsidRDefault="00F138F6" w:rsidP="00957B2F">
      <w:pPr>
        <w:pStyle w:val="Prrafodelista"/>
        <w:spacing w:line="360" w:lineRule="auto"/>
        <w:jc w:val="both"/>
        <w:rPr>
          <w:rFonts w:ascii="Palatino Linotype" w:eastAsia="Times New Roman" w:hAnsi="Palatino Linotype" w:cs="Arial"/>
          <w:lang w:eastAsia="es-MX"/>
        </w:rPr>
      </w:pPr>
    </w:p>
    <w:p w14:paraId="758EFD66" w14:textId="77777777" w:rsidR="00F138F6" w:rsidRPr="00B65CE8" w:rsidRDefault="00F138F6" w:rsidP="00F43BE3">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65CE8">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B65CE8">
        <w:rPr>
          <w:rFonts w:ascii="Palatino Linotype" w:eastAsia="Calibri" w:hAnsi="Palatino Linotype" w:cs="Arial"/>
          <w:b/>
          <w:szCs w:val="22"/>
          <w:lang w:val="es-ES" w:eastAsia="es-CO"/>
        </w:rPr>
        <w:t>SUJETO OBLIGADO</w:t>
      </w:r>
      <w:r w:rsidRPr="00B65CE8">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99C205A" w14:textId="77777777" w:rsidR="00F138F6" w:rsidRPr="00B65CE8" w:rsidRDefault="00F138F6" w:rsidP="00957B2F">
      <w:pPr>
        <w:pStyle w:val="Prrafodelista"/>
        <w:spacing w:line="360" w:lineRule="auto"/>
        <w:jc w:val="both"/>
        <w:rPr>
          <w:rFonts w:ascii="Palatino Linotype" w:eastAsia="Times New Roman" w:hAnsi="Palatino Linotype" w:cs="Arial"/>
          <w:lang w:eastAsia="es-MX"/>
        </w:rPr>
      </w:pPr>
    </w:p>
    <w:p w14:paraId="4591DE8F" w14:textId="77777777" w:rsidR="00F138F6" w:rsidRPr="00B65CE8" w:rsidRDefault="00F138F6" w:rsidP="00F43BE3">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65CE8">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813E0D4" w14:textId="77777777" w:rsidR="00F138F6" w:rsidRPr="00B65CE8" w:rsidRDefault="00F138F6" w:rsidP="00957B2F">
      <w:pPr>
        <w:pStyle w:val="Prrafodelista"/>
        <w:spacing w:line="360" w:lineRule="auto"/>
        <w:jc w:val="both"/>
        <w:rPr>
          <w:rFonts w:ascii="Palatino Linotype" w:eastAsia="Times New Roman" w:hAnsi="Palatino Linotype" w:cs="Arial"/>
          <w:lang w:eastAsia="es-MX"/>
        </w:rPr>
      </w:pPr>
    </w:p>
    <w:p w14:paraId="5B73A0A4" w14:textId="7DA4E66D" w:rsidR="00F138F6" w:rsidRPr="00B65CE8" w:rsidRDefault="00F138F6" w:rsidP="00957B2F">
      <w:pPr>
        <w:spacing w:line="360" w:lineRule="auto"/>
        <w:jc w:val="both"/>
        <w:rPr>
          <w:rFonts w:ascii="Palatino Linotype" w:hAnsi="Palatino Linotype"/>
        </w:rPr>
      </w:pPr>
      <w:r w:rsidRPr="00B65CE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DE6925C" w14:textId="77777777" w:rsidR="00F138F6" w:rsidRPr="00B65CE8" w:rsidRDefault="00F138F6" w:rsidP="00957B2F">
      <w:pPr>
        <w:pStyle w:val="Prrafodelista"/>
        <w:spacing w:line="360" w:lineRule="auto"/>
        <w:ind w:left="360"/>
        <w:jc w:val="both"/>
        <w:rPr>
          <w:rFonts w:ascii="Palatino Linotype" w:hAnsi="Palatino Linotype"/>
        </w:rPr>
      </w:pPr>
    </w:p>
    <w:p w14:paraId="3B7E034C" w14:textId="389C68D3" w:rsidR="005019BB" w:rsidRPr="00B65CE8" w:rsidRDefault="006A46F4" w:rsidP="00F43BE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65CE8">
        <w:rPr>
          <w:rFonts w:ascii="Palatino Linotype" w:hAnsi="Palatino Linotype"/>
        </w:rPr>
        <w:t>P</w:t>
      </w:r>
      <w:r w:rsidR="004E0D65" w:rsidRPr="00B65CE8">
        <w:rPr>
          <w:rFonts w:ascii="Palatino Linotype" w:hAnsi="Palatino Linotype"/>
        </w:rPr>
        <w:t xml:space="preserve">or lo anteriormente expuesto y fundado este </w:t>
      </w:r>
      <w:r w:rsidR="001C4B31" w:rsidRPr="00B65CE8">
        <w:rPr>
          <w:rFonts w:ascii="Palatino Linotype" w:hAnsi="Palatino Linotype"/>
          <w:b/>
        </w:rPr>
        <w:t>ÓRGANO</w:t>
      </w:r>
      <w:r w:rsidR="004E0D65" w:rsidRPr="00B65CE8">
        <w:rPr>
          <w:rFonts w:ascii="Palatino Linotype" w:hAnsi="Palatino Linotype"/>
          <w:b/>
        </w:rPr>
        <w:t xml:space="preserve"> GARANTE</w:t>
      </w:r>
      <w:r w:rsidR="004E0D65" w:rsidRPr="00B65CE8">
        <w:rPr>
          <w:rFonts w:ascii="Palatino Linotype" w:hAnsi="Palatino Linotype"/>
        </w:rPr>
        <w:t xml:space="preserve"> emite los siguientes</w:t>
      </w:r>
      <w:r w:rsidR="00D222DA" w:rsidRPr="00B65CE8">
        <w:rPr>
          <w:rFonts w:ascii="Palatino Linotype" w:hAnsi="Palatino Linotype"/>
        </w:rPr>
        <w:t>:</w:t>
      </w:r>
    </w:p>
    <w:p w14:paraId="04533302" w14:textId="77039194" w:rsidR="00B65CE8" w:rsidRDefault="00B65CE8" w:rsidP="00B65CE8">
      <w:pPr>
        <w:pStyle w:val="Prrafodelista"/>
        <w:tabs>
          <w:tab w:val="left" w:pos="851"/>
        </w:tabs>
        <w:spacing w:line="360" w:lineRule="auto"/>
        <w:ind w:left="0"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5EF4C6E3" wp14:editId="5845744B">
                <wp:simplePos x="0" y="0"/>
                <wp:positionH relativeFrom="column">
                  <wp:posOffset>43815</wp:posOffset>
                </wp:positionH>
                <wp:positionV relativeFrom="paragraph">
                  <wp:posOffset>60325</wp:posOffset>
                </wp:positionV>
                <wp:extent cx="5448300" cy="1657350"/>
                <wp:effectExtent l="38100" t="38100" r="76200" b="95250"/>
                <wp:wrapNone/>
                <wp:docPr id="12" name="Conector recto 12"/>
                <wp:cNvGraphicFramePr/>
                <a:graphic xmlns:a="http://schemas.openxmlformats.org/drawingml/2006/main">
                  <a:graphicData uri="http://schemas.microsoft.com/office/word/2010/wordprocessingShape">
                    <wps:wsp>
                      <wps:cNvCnPr/>
                      <wps:spPr>
                        <a:xfrm>
                          <a:off x="0" y="0"/>
                          <a:ext cx="5448300" cy="1657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34C4F5" id="Conector recto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5pt,4.75pt" to="432.4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" strokecolor="#4f81bd [3204]" strokeweight="2pt">
                <v:shadow on="t" color="black" opacity="24903f" origin=",.5" offset="0,.55556mm"/>
              </v:line>
            </w:pict>
          </mc:Fallback>
        </mc:AlternateContent>
      </w:r>
    </w:p>
    <w:p w14:paraId="40EF77E2" w14:textId="77777777" w:rsidR="00B65CE8" w:rsidRDefault="00B65CE8" w:rsidP="00B65CE8">
      <w:pPr>
        <w:pStyle w:val="Prrafodelista"/>
        <w:tabs>
          <w:tab w:val="left" w:pos="851"/>
        </w:tabs>
        <w:spacing w:line="360" w:lineRule="auto"/>
        <w:ind w:left="0" w:right="49"/>
        <w:jc w:val="both"/>
        <w:rPr>
          <w:rFonts w:ascii="Palatino Linotype" w:hAnsi="Palatino Linotype"/>
        </w:rPr>
      </w:pPr>
    </w:p>
    <w:p w14:paraId="40398970" w14:textId="77777777" w:rsidR="00B65CE8" w:rsidRPr="00B65CE8" w:rsidRDefault="00B65CE8" w:rsidP="00B65CE8">
      <w:pPr>
        <w:pStyle w:val="Prrafodelista"/>
        <w:tabs>
          <w:tab w:val="left" w:pos="851"/>
        </w:tabs>
        <w:spacing w:line="360" w:lineRule="auto"/>
        <w:ind w:left="0" w:right="49"/>
        <w:jc w:val="both"/>
        <w:rPr>
          <w:rFonts w:ascii="Palatino Linotype" w:hAnsi="Palatino Linotype"/>
          <w:lang w:val="es-ES"/>
        </w:rPr>
      </w:pPr>
    </w:p>
    <w:p w14:paraId="3BAD6299" w14:textId="77777777" w:rsidR="009265EA" w:rsidRPr="00B65CE8" w:rsidRDefault="009265EA" w:rsidP="00957B2F">
      <w:pPr>
        <w:pStyle w:val="Ttulo1"/>
        <w:spacing w:before="0" w:line="360" w:lineRule="auto"/>
        <w:jc w:val="center"/>
        <w:rPr>
          <w:rFonts w:ascii="Palatino Linotype" w:eastAsia="Calibri" w:hAnsi="Palatino Linotype"/>
          <w:b/>
          <w:color w:val="auto"/>
          <w:sz w:val="24"/>
          <w:szCs w:val="24"/>
          <w:lang w:val="es-ES" w:eastAsia="es-ES"/>
        </w:rPr>
      </w:pPr>
      <w:bookmarkStart w:id="66" w:name="_Toc499201882"/>
      <w:bookmarkStart w:id="67" w:name="_Toc516571575"/>
      <w:bookmarkEnd w:id="12"/>
      <w:bookmarkEnd w:id="13"/>
      <w:bookmarkEnd w:id="14"/>
      <w:r w:rsidRPr="00B65CE8">
        <w:rPr>
          <w:rFonts w:ascii="Palatino Linotype" w:eastAsia="Calibri" w:hAnsi="Palatino Linotype"/>
          <w:b/>
          <w:color w:val="auto"/>
          <w:sz w:val="24"/>
          <w:szCs w:val="24"/>
          <w:lang w:val="es-ES" w:eastAsia="es-ES"/>
        </w:rPr>
        <w:lastRenderedPageBreak/>
        <w:t>R E S O L U T I V O S</w:t>
      </w:r>
      <w:bookmarkEnd w:id="66"/>
      <w:bookmarkEnd w:id="67"/>
      <w:r w:rsidRPr="00B65CE8">
        <w:rPr>
          <w:rFonts w:ascii="Palatino Linotype" w:eastAsia="Calibri" w:hAnsi="Palatino Linotype"/>
          <w:b/>
          <w:color w:val="auto"/>
          <w:sz w:val="24"/>
          <w:szCs w:val="24"/>
          <w:lang w:val="es-ES" w:eastAsia="es-ES"/>
        </w:rPr>
        <w:t xml:space="preserve"> </w:t>
      </w:r>
    </w:p>
    <w:p w14:paraId="4FAAF3FF" w14:textId="68EC7BC8" w:rsidR="00BB7D24" w:rsidRPr="00B65CE8" w:rsidRDefault="00555568" w:rsidP="00957B2F">
      <w:pPr>
        <w:spacing w:line="360" w:lineRule="auto"/>
        <w:jc w:val="both"/>
        <w:rPr>
          <w:rFonts w:ascii="Palatino Linotype" w:eastAsia="Times New Roman" w:hAnsi="Palatino Linotype" w:cs="Times New Roman"/>
        </w:rPr>
      </w:pPr>
      <w:bookmarkStart w:id="68" w:name="_Toc450120669"/>
      <w:bookmarkStart w:id="69" w:name="_Toc460947011"/>
      <w:r w:rsidRPr="00B65CE8">
        <w:rPr>
          <w:rFonts w:ascii="Palatino Linotype" w:eastAsia="Times New Roman" w:hAnsi="Palatino Linotype" w:cs="Arial"/>
          <w:b/>
        </w:rPr>
        <w:t xml:space="preserve">PRIMERO. </w:t>
      </w:r>
      <w:r w:rsidRPr="00B65CE8">
        <w:rPr>
          <w:rFonts w:ascii="Palatino Linotype" w:eastAsia="Times New Roman" w:hAnsi="Palatino Linotype" w:cs="Arial"/>
          <w:lang w:val="es-ES"/>
        </w:rPr>
        <w:t xml:space="preserve">Resultan fundadas las razones y motivos de inconformidad hechos valer </w:t>
      </w:r>
      <w:r w:rsidRPr="00B65CE8">
        <w:rPr>
          <w:rFonts w:ascii="Palatino Linotype" w:eastAsia="Calibri" w:hAnsi="Palatino Linotype" w:cs="Arial"/>
          <w:lang w:val="es-ES"/>
        </w:rPr>
        <w:t xml:space="preserve">en el recurso de revisión </w:t>
      </w:r>
      <w:r w:rsidR="001331F5" w:rsidRPr="00B65CE8">
        <w:rPr>
          <w:rFonts w:ascii="Palatino Linotype" w:eastAsia="Times New Roman" w:hAnsi="Palatino Linotype" w:cs="Times New Roman"/>
          <w:b/>
        </w:rPr>
        <w:t>0</w:t>
      </w:r>
      <w:r w:rsidR="00595F88" w:rsidRPr="00B65CE8">
        <w:rPr>
          <w:rFonts w:ascii="Palatino Linotype" w:eastAsia="Times New Roman" w:hAnsi="Palatino Linotype" w:cs="Times New Roman"/>
          <w:b/>
        </w:rPr>
        <w:t>1631</w:t>
      </w:r>
      <w:r w:rsidRPr="00B65CE8">
        <w:rPr>
          <w:rFonts w:ascii="Palatino Linotype" w:eastAsia="Times New Roman" w:hAnsi="Palatino Linotype" w:cs="Times New Roman"/>
          <w:b/>
        </w:rPr>
        <w:t xml:space="preserve">/INFOEM/IP/RR/2018 </w:t>
      </w:r>
      <w:r w:rsidRPr="00B65CE8">
        <w:rPr>
          <w:rFonts w:ascii="Palatino Linotype" w:eastAsia="Times New Roman" w:hAnsi="Palatino Linotype" w:cs="Times New Roman"/>
        </w:rPr>
        <w:t xml:space="preserve">en términos del considerando </w:t>
      </w:r>
      <w:r w:rsidR="00691729" w:rsidRPr="00B65CE8">
        <w:rPr>
          <w:rFonts w:ascii="Palatino Linotype" w:eastAsia="Times New Roman" w:hAnsi="Palatino Linotype" w:cs="Times New Roman"/>
          <w:b/>
        </w:rPr>
        <w:t>CUARTO</w:t>
      </w:r>
      <w:r w:rsidRPr="00B65CE8">
        <w:rPr>
          <w:rFonts w:ascii="Palatino Linotype" w:eastAsia="Times New Roman" w:hAnsi="Palatino Linotype" w:cs="Times New Roman"/>
          <w:b/>
        </w:rPr>
        <w:t xml:space="preserve"> </w:t>
      </w:r>
      <w:r w:rsidRPr="00B65CE8">
        <w:rPr>
          <w:rFonts w:ascii="Palatino Linotype" w:eastAsia="Times New Roman" w:hAnsi="Palatino Linotype" w:cs="Times New Roman"/>
        </w:rPr>
        <w:t>de la presente resolución.</w:t>
      </w:r>
    </w:p>
    <w:p w14:paraId="23691570" w14:textId="77777777" w:rsidR="00BB7D24" w:rsidRPr="00B65CE8" w:rsidRDefault="00BB7D24" w:rsidP="00957B2F">
      <w:pPr>
        <w:spacing w:line="360" w:lineRule="auto"/>
        <w:jc w:val="both"/>
        <w:rPr>
          <w:rFonts w:ascii="Palatino Linotype" w:eastAsia="Times New Roman" w:hAnsi="Palatino Linotype" w:cs="Times New Roman"/>
        </w:rPr>
      </w:pPr>
    </w:p>
    <w:p w14:paraId="4E74D9E7" w14:textId="61AF33DB" w:rsidR="0024659F" w:rsidRPr="00B65CE8" w:rsidRDefault="00555568" w:rsidP="0024659F">
      <w:pPr>
        <w:spacing w:line="360" w:lineRule="auto"/>
        <w:jc w:val="both"/>
        <w:rPr>
          <w:rFonts w:ascii="Palatino Linotype" w:eastAsia="Calibri" w:hAnsi="Palatino Linotype" w:cs="Arial"/>
          <w:lang w:val="es-ES"/>
        </w:rPr>
      </w:pPr>
      <w:r w:rsidRPr="00B65CE8">
        <w:rPr>
          <w:rFonts w:ascii="Palatino Linotype" w:eastAsia="Calibri" w:hAnsi="Palatino Linotype" w:cs="Arial"/>
          <w:b/>
          <w:bCs/>
          <w:lang w:val="es-ES"/>
        </w:rPr>
        <w:t xml:space="preserve">SEGUNDO. </w:t>
      </w:r>
      <w:r w:rsidRPr="00B65CE8">
        <w:rPr>
          <w:rFonts w:ascii="Palatino Linotype" w:eastAsia="Calibri" w:hAnsi="Palatino Linotype" w:cs="Arial"/>
          <w:lang w:val="es-ES"/>
        </w:rPr>
        <w:t xml:space="preserve">Se </w:t>
      </w:r>
      <w:r w:rsidR="00CF5F47" w:rsidRPr="00B65CE8">
        <w:rPr>
          <w:rFonts w:ascii="Palatino Linotype" w:eastAsia="Calibri" w:hAnsi="Palatino Linotype" w:cs="Arial"/>
          <w:b/>
          <w:lang w:val="es-ES"/>
        </w:rPr>
        <w:t>REVOCA</w:t>
      </w:r>
      <w:r w:rsidRPr="00B65CE8">
        <w:rPr>
          <w:rFonts w:ascii="Palatino Linotype" w:eastAsia="Calibri" w:hAnsi="Palatino Linotype" w:cs="Arial"/>
          <w:b/>
          <w:lang w:val="es-ES"/>
        </w:rPr>
        <w:t xml:space="preserve"> </w:t>
      </w:r>
      <w:r w:rsidRPr="00B65CE8">
        <w:rPr>
          <w:rFonts w:ascii="Palatino Linotype" w:eastAsia="Calibri" w:hAnsi="Palatino Linotype" w:cs="Arial"/>
          <w:lang w:val="es-ES"/>
        </w:rPr>
        <w:t>la respuesta</w:t>
      </w:r>
      <w:r w:rsidRPr="00B65CE8">
        <w:rPr>
          <w:rFonts w:ascii="Palatino Linotype" w:eastAsia="Calibri" w:hAnsi="Palatino Linotype" w:cs="Arial"/>
          <w:b/>
          <w:lang w:val="es-ES"/>
        </w:rPr>
        <w:t xml:space="preserve"> </w:t>
      </w:r>
      <w:bookmarkStart w:id="70" w:name="_Toc460947013"/>
      <w:r w:rsidRPr="00B65CE8">
        <w:rPr>
          <w:rFonts w:ascii="Palatino Linotype" w:eastAsia="Calibri" w:hAnsi="Palatino Linotype" w:cs="Arial"/>
          <w:lang w:val="es-ES"/>
        </w:rPr>
        <w:t xml:space="preserve">emitida por el </w:t>
      </w:r>
      <w:r w:rsidR="0078293D" w:rsidRPr="00B65CE8">
        <w:rPr>
          <w:rFonts w:ascii="Palatino Linotype" w:hAnsi="Palatino Linotype"/>
          <w:b/>
          <w:bCs/>
          <w:szCs w:val="22"/>
        </w:rPr>
        <w:t xml:space="preserve">Ayuntamiento de </w:t>
      </w:r>
      <w:r w:rsidR="00595F88" w:rsidRPr="00B65CE8">
        <w:rPr>
          <w:rFonts w:ascii="Palatino Linotype" w:hAnsi="Palatino Linotype"/>
          <w:b/>
          <w:bCs/>
          <w:szCs w:val="22"/>
        </w:rPr>
        <w:t>Tlalnepantla de Baz</w:t>
      </w:r>
      <w:r w:rsidRPr="00B65CE8">
        <w:rPr>
          <w:rFonts w:ascii="Palatino Linotype" w:eastAsia="Calibri" w:hAnsi="Palatino Linotype" w:cs="Arial"/>
          <w:b/>
          <w:lang w:val="es-ES"/>
        </w:rPr>
        <w:t xml:space="preserve"> </w:t>
      </w:r>
      <w:r w:rsidRPr="00B65CE8">
        <w:rPr>
          <w:rFonts w:ascii="Palatino Linotype" w:eastAsia="Calibri" w:hAnsi="Palatino Linotype" w:cs="Arial"/>
          <w:lang w:val="es-ES"/>
        </w:rPr>
        <w:t>y se</w:t>
      </w:r>
      <w:r w:rsidRPr="00B65CE8">
        <w:rPr>
          <w:rFonts w:ascii="Palatino Linotype" w:eastAsia="Calibri" w:hAnsi="Palatino Linotype" w:cs="Arial"/>
          <w:b/>
          <w:lang w:val="es-ES"/>
        </w:rPr>
        <w:t xml:space="preserve"> ORDENA </w:t>
      </w:r>
      <w:r w:rsidRPr="00B65CE8">
        <w:rPr>
          <w:rFonts w:ascii="Palatino Linotype" w:eastAsia="Calibri" w:hAnsi="Palatino Linotype" w:cs="Arial"/>
          <w:lang w:val="es-ES"/>
        </w:rPr>
        <w:t xml:space="preserve">entregar vía </w:t>
      </w:r>
      <w:r w:rsidR="00595F88" w:rsidRPr="00B65CE8">
        <w:rPr>
          <w:rFonts w:ascii="Palatino Linotype" w:eastAsia="Calibri" w:hAnsi="Palatino Linotype" w:cs="Arial"/>
          <w:lang w:val="es-ES"/>
        </w:rPr>
        <w:t xml:space="preserve">Correo electrónico y vía </w:t>
      </w:r>
      <w:r w:rsidR="001331F5" w:rsidRPr="00B65CE8">
        <w:rPr>
          <w:rFonts w:ascii="Palatino Linotype" w:eastAsia="Calibri" w:hAnsi="Palatino Linotype" w:cs="Arial"/>
          <w:lang w:val="es-ES"/>
        </w:rPr>
        <w:t xml:space="preserve">Sistema de Acceso a la Información Mexiquense </w:t>
      </w:r>
      <w:r w:rsidR="001331F5" w:rsidRPr="00B65CE8">
        <w:rPr>
          <w:rFonts w:ascii="Palatino Linotype" w:eastAsia="Calibri" w:hAnsi="Palatino Linotype" w:cs="Arial"/>
          <w:b/>
          <w:lang w:val="es-ES"/>
        </w:rPr>
        <w:t>(</w:t>
      </w:r>
      <w:r w:rsidRPr="00B65CE8">
        <w:rPr>
          <w:rFonts w:ascii="Palatino Linotype" w:eastAsia="Calibri" w:hAnsi="Palatino Linotype" w:cs="Arial"/>
          <w:b/>
          <w:lang w:val="es-ES"/>
        </w:rPr>
        <w:t>SAIMEX</w:t>
      </w:r>
      <w:r w:rsidR="001331F5" w:rsidRPr="00B65CE8">
        <w:rPr>
          <w:rFonts w:ascii="Palatino Linotype" w:eastAsia="Calibri" w:hAnsi="Palatino Linotype" w:cs="Arial"/>
          <w:b/>
          <w:lang w:val="es-ES"/>
        </w:rPr>
        <w:t>)</w:t>
      </w:r>
      <w:r w:rsidRPr="00B65CE8">
        <w:rPr>
          <w:rFonts w:ascii="Palatino Linotype" w:eastAsia="Calibri" w:hAnsi="Palatino Linotype" w:cs="Arial"/>
          <w:b/>
          <w:lang w:val="es-ES"/>
        </w:rPr>
        <w:t xml:space="preserve">, </w:t>
      </w:r>
      <w:r w:rsidR="00194938" w:rsidRPr="00B65CE8">
        <w:rPr>
          <w:rFonts w:ascii="Palatino Linotype" w:eastAsia="Calibri" w:hAnsi="Palatino Linotype" w:cs="Arial"/>
          <w:lang w:val="es-ES"/>
        </w:rPr>
        <w:t>de ser el caso</w:t>
      </w:r>
      <w:r w:rsidR="00595F88" w:rsidRPr="00B65CE8">
        <w:rPr>
          <w:rFonts w:ascii="Palatino Linotype" w:eastAsia="Calibri" w:hAnsi="Palatino Linotype" w:cs="Arial"/>
          <w:lang w:val="es-ES"/>
        </w:rPr>
        <w:t xml:space="preserve"> </w:t>
      </w:r>
      <w:r w:rsidR="0088580D" w:rsidRPr="00B65CE8">
        <w:rPr>
          <w:rFonts w:ascii="Palatino Linotype" w:eastAsia="Calibri" w:hAnsi="Palatino Linotype" w:cs="Arial"/>
          <w:lang w:val="es-ES"/>
        </w:rPr>
        <w:t xml:space="preserve">en versión pública, de los informes mensuales que fueron remitidos al Órgano Superior de Fiscalización del Estado de México </w:t>
      </w:r>
      <w:r w:rsidR="00C20C7E" w:rsidRPr="00B65CE8">
        <w:rPr>
          <w:rFonts w:ascii="Palatino Linotype" w:eastAsia="Calibri" w:hAnsi="Palatino Linotype" w:cs="Arial"/>
          <w:lang w:val="es-ES"/>
        </w:rPr>
        <w:t>lo siguiente</w:t>
      </w:r>
      <w:r w:rsidR="007F4D41" w:rsidRPr="00B65CE8">
        <w:rPr>
          <w:rFonts w:ascii="Palatino Linotype" w:hAnsi="Palatino Linotype"/>
        </w:rPr>
        <w:t>:</w:t>
      </w:r>
    </w:p>
    <w:p w14:paraId="6AEE9608" w14:textId="77777777" w:rsidR="00194938" w:rsidRPr="00B65CE8" w:rsidRDefault="00194938" w:rsidP="00194938">
      <w:pPr>
        <w:rPr>
          <w:rFonts w:ascii="Palatino Linotype" w:eastAsia="Times New Roman" w:hAnsi="Palatino Linotype" w:cs="Arial"/>
          <w:color w:val="000000"/>
        </w:rPr>
      </w:pPr>
    </w:p>
    <w:p w14:paraId="094E7927" w14:textId="5E78949E" w:rsidR="00194938" w:rsidRPr="00B65CE8" w:rsidRDefault="00595F88" w:rsidP="00194938">
      <w:pPr>
        <w:pStyle w:val="Prrafodelista"/>
        <w:numPr>
          <w:ilvl w:val="0"/>
          <w:numId w:val="31"/>
        </w:numPr>
        <w:spacing w:line="360" w:lineRule="auto"/>
        <w:ind w:right="49"/>
        <w:jc w:val="both"/>
        <w:rPr>
          <w:rFonts w:ascii="Palatino Linotype" w:eastAsia="Times New Roman" w:hAnsi="Palatino Linotype" w:cs="Arial"/>
          <w:b/>
          <w:color w:val="000000"/>
        </w:rPr>
      </w:pPr>
      <w:r w:rsidRPr="00B65CE8">
        <w:rPr>
          <w:rFonts w:ascii="Palatino Linotype" w:eastAsia="Times New Roman" w:hAnsi="Palatino Linotype" w:cs="Arial"/>
          <w:b/>
          <w:color w:val="000000"/>
        </w:rPr>
        <w:t>Disco 2</w:t>
      </w:r>
      <w:r w:rsidR="0088580D" w:rsidRPr="00B65CE8">
        <w:rPr>
          <w:rFonts w:ascii="Palatino Linotype" w:eastAsia="Times New Roman" w:hAnsi="Palatino Linotype" w:cs="Arial"/>
          <w:b/>
          <w:color w:val="000000"/>
        </w:rPr>
        <w:t>,</w:t>
      </w:r>
      <w:r w:rsidR="00C20C7E" w:rsidRPr="00B65CE8">
        <w:rPr>
          <w:rFonts w:ascii="Palatino Linotype" w:eastAsia="Times New Roman" w:hAnsi="Palatino Linotype" w:cs="Arial"/>
          <w:b/>
          <w:color w:val="000000"/>
        </w:rPr>
        <w:t xml:space="preserve"> Información Presupuestal</w:t>
      </w:r>
      <w:r w:rsidR="00276D79" w:rsidRPr="00B65CE8">
        <w:rPr>
          <w:rFonts w:ascii="Palatino Linotype" w:eastAsia="Times New Roman" w:hAnsi="Palatino Linotype" w:cs="Arial"/>
          <w:b/>
          <w:color w:val="000000"/>
        </w:rPr>
        <w:t xml:space="preserve"> de noviembre de 2014 a la fecha de terminación de la obra o en su caso, a </w:t>
      </w:r>
      <w:r w:rsidR="007F4D41" w:rsidRPr="00B65CE8">
        <w:rPr>
          <w:rFonts w:ascii="Palatino Linotype" w:eastAsia="Times New Roman" w:hAnsi="Palatino Linotype" w:cs="Arial"/>
          <w:b/>
          <w:color w:val="000000"/>
        </w:rPr>
        <w:t xml:space="preserve">la </w:t>
      </w:r>
      <w:r w:rsidR="00276D79" w:rsidRPr="00B65CE8">
        <w:rPr>
          <w:rFonts w:ascii="Palatino Linotype" w:eastAsia="Times New Roman" w:hAnsi="Palatino Linotype" w:cs="Arial"/>
          <w:b/>
          <w:color w:val="000000"/>
        </w:rPr>
        <w:t>fecha de rescisión del contrato señalado en la solicitud de información 00176/TLALNEPA/IP/2018</w:t>
      </w:r>
      <w:r w:rsidR="00543C65" w:rsidRPr="00B65CE8">
        <w:rPr>
          <w:rFonts w:ascii="Palatino Linotype" w:eastAsia="Times New Roman" w:hAnsi="Palatino Linotype" w:cs="Arial"/>
          <w:b/>
          <w:color w:val="000000"/>
        </w:rPr>
        <w:t xml:space="preserve">; </w:t>
      </w:r>
      <w:r w:rsidR="007F4D41" w:rsidRPr="00B65CE8">
        <w:rPr>
          <w:rFonts w:ascii="Palatino Linotype" w:eastAsia="Times New Roman" w:hAnsi="Palatino Linotype" w:cs="Arial"/>
          <w:b/>
          <w:color w:val="000000"/>
        </w:rPr>
        <w:t>y</w:t>
      </w:r>
    </w:p>
    <w:p w14:paraId="1CE40559" w14:textId="77777777" w:rsidR="007F4D41" w:rsidRPr="00B65CE8" w:rsidRDefault="007F4D41" w:rsidP="007F4D41">
      <w:pPr>
        <w:pStyle w:val="Prrafodelista"/>
        <w:spacing w:line="360" w:lineRule="auto"/>
        <w:ind w:right="49"/>
        <w:jc w:val="both"/>
        <w:rPr>
          <w:rFonts w:ascii="Palatino Linotype" w:eastAsia="Times New Roman" w:hAnsi="Palatino Linotype" w:cs="Arial"/>
          <w:b/>
          <w:color w:val="000000"/>
        </w:rPr>
      </w:pPr>
    </w:p>
    <w:p w14:paraId="3C5A2AF5" w14:textId="0B2608D6" w:rsidR="005C1703" w:rsidRPr="00B65CE8" w:rsidRDefault="00595F88" w:rsidP="007F4D41">
      <w:pPr>
        <w:pStyle w:val="Prrafodelista"/>
        <w:numPr>
          <w:ilvl w:val="0"/>
          <w:numId w:val="31"/>
        </w:numPr>
        <w:spacing w:line="360" w:lineRule="auto"/>
        <w:ind w:right="49"/>
        <w:jc w:val="both"/>
        <w:rPr>
          <w:rFonts w:ascii="Palatino Linotype" w:eastAsia="Times New Roman" w:hAnsi="Palatino Linotype" w:cs="Arial"/>
          <w:b/>
          <w:color w:val="000000"/>
        </w:rPr>
      </w:pPr>
      <w:r w:rsidRPr="00B65CE8">
        <w:rPr>
          <w:rFonts w:ascii="Palatino Linotype" w:eastAsia="Times New Roman" w:hAnsi="Palatino Linotype" w:cs="Arial"/>
          <w:b/>
          <w:color w:val="000000"/>
        </w:rPr>
        <w:t>Disco 3</w:t>
      </w:r>
      <w:r w:rsidR="0088580D" w:rsidRPr="00B65CE8">
        <w:rPr>
          <w:rFonts w:ascii="Palatino Linotype" w:eastAsia="Times New Roman" w:hAnsi="Palatino Linotype" w:cs="Arial"/>
          <w:b/>
          <w:color w:val="000000"/>
        </w:rPr>
        <w:t>,</w:t>
      </w:r>
      <w:r w:rsidR="00C20C7E" w:rsidRPr="00B65CE8">
        <w:rPr>
          <w:rFonts w:ascii="Palatino Linotype" w:eastAsia="Times New Roman" w:hAnsi="Palatino Linotype" w:cs="Arial"/>
          <w:b/>
          <w:color w:val="000000"/>
        </w:rPr>
        <w:t xml:space="preserve"> Información de Obra</w:t>
      </w:r>
      <w:r w:rsidR="00276D79" w:rsidRPr="00B65CE8">
        <w:rPr>
          <w:rFonts w:ascii="Palatino Linotype" w:eastAsia="Times New Roman" w:hAnsi="Palatino Linotype" w:cs="Arial"/>
          <w:b/>
          <w:color w:val="000000"/>
        </w:rPr>
        <w:t xml:space="preserve"> de noviembre de 2014 a la fecha de terminación de la obra o en su caso, a </w:t>
      </w:r>
      <w:r w:rsidR="007F4D41" w:rsidRPr="00B65CE8">
        <w:rPr>
          <w:rFonts w:ascii="Palatino Linotype" w:eastAsia="Times New Roman" w:hAnsi="Palatino Linotype" w:cs="Arial"/>
          <w:b/>
          <w:color w:val="000000"/>
        </w:rPr>
        <w:t xml:space="preserve">la </w:t>
      </w:r>
      <w:r w:rsidR="00276D79" w:rsidRPr="00B65CE8">
        <w:rPr>
          <w:rFonts w:ascii="Palatino Linotype" w:eastAsia="Times New Roman" w:hAnsi="Palatino Linotype" w:cs="Arial"/>
          <w:b/>
          <w:color w:val="000000"/>
        </w:rPr>
        <w:t xml:space="preserve">fecha de rescisión del contrato señalado en la solicitud de </w:t>
      </w:r>
      <w:r w:rsidR="00543C65" w:rsidRPr="00B65CE8">
        <w:rPr>
          <w:rFonts w:ascii="Palatino Linotype" w:eastAsia="Times New Roman" w:hAnsi="Palatino Linotype" w:cs="Arial"/>
          <w:b/>
          <w:color w:val="000000"/>
        </w:rPr>
        <w:t>inf</w:t>
      </w:r>
      <w:r w:rsidR="005C1703" w:rsidRPr="00B65CE8">
        <w:rPr>
          <w:rFonts w:ascii="Palatino Linotype" w:eastAsia="Times New Roman" w:hAnsi="Palatino Linotype" w:cs="Arial"/>
          <w:b/>
          <w:color w:val="000000"/>
        </w:rPr>
        <w:t>ormación del inciso anterior; y</w:t>
      </w:r>
    </w:p>
    <w:p w14:paraId="2291EC2D" w14:textId="77777777" w:rsidR="005C1703" w:rsidRPr="00B65CE8" w:rsidRDefault="005C1703" w:rsidP="005C1703">
      <w:pPr>
        <w:pStyle w:val="Prrafodelista"/>
        <w:rPr>
          <w:rFonts w:ascii="Palatino Linotype" w:eastAsia="Times New Roman" w:hAnsi="Palatino Linotype" w:cs="Arial"/>
          <w:b/>
          <w:color w:val="000000"/>
        </w:rPr>
      </w:pPr>
    </w:p>
    <w:p w14:paraId="24B7AFE7" w14:textId="44C66BE5" w:rsidR="00543C65" w:rsidRPr="00B65CE8" w:rsidRDefault="007F4D41" w:rsidP="007F4D41">
      <w:pPr>
        <w:pStyle w:val="Prrafodelista"/>
        <w:numPr>
          <w:ilvl w:val="0"/>
          <w:numId w:val="31"/>
        </w:numPr>
        <w:spacing w:line="360" w:lineRule="auto"/>
        <w:ind w:right="49"/>
        <w:jc w:val="both"/>
        <w:rPr>
          <w:rFonts w:ascii="Palatino Linotype" w:eastAsia="Times New Roman" w:hAnsi="Palatino Linotype" w:cs="Arial"/>
          <w:b/>
          <w:color w:val="000000"/>
        </w:rPr>
      </w:pPr>
      <w:r w:rsidRPr="00B65CE8">
        <w:rPr>
          <w:rFonts w:ascii="Palatino Linotype" w:eastAsia="Times New Roman" w:hAnsi="Palatino Linotype" w:cs="Arial"/>
          <w:b/>
          <w:color w:val="000000"/>
        </w:rPr>
        <w:t xml:space="preserve"> </w:t>
      </w:r>
      <w:r w:rsidR="005C1703" w:rsidRPr="00B65CE8">
        <w:rPr>
          <w:rFonts w:ascii="Palatino Linotype" w:eastAsia="Times New Roman" w:hAnsi="Palatino Linotype" w:cs="Arial"/>
          <w:b/>
          <w:color w:val="000000"/>
        </w:rPr>
        <w:t>D</w:t>
      </w:r>
      <w:r w:rsidRPr="00B65CE8">
        <w:rPr>
          <w:rFonts w:ascii="Palatino Linotype" w:eastAsia="Times New Roman" w:hAnsi="Palatino Linotype" w:cs="Arial"/>
          <w:b/>
          <w:color w:val="000000"/>
        </w:rPr>
        <w:t xml:space="preserve">ocumento donde </w:t>
      </w:r>
      <w:r w:rsidR="00543C65" w:rsidRPr="00B65CE8">
        <w:rPr>
          <w:rFonts w:ascii="Palatino Linotype" w:eastAsia="Times New Roman" w:hAnsi="Palatino Linotype" w:cs="Arial"/>
          <w:b/>
          <w:color w:val="000000"/>
        </w:rPr>
        <w:t xml:space="preserve">conste el acta de suspensión de la obra </w:t>
      </w:r>
      <w:r w:rsidRPr="00B65CE8">
        <w:rPr>
          <w:rFonts w:ascii="Palatino Linotype" w:eastAsia="Times New Roman" w:hAnsi="Palatino Linotype" w:cs="Arial"/>
          <w:b/>
          <w:color w:val="000000"/>
        </w:rPr>
        <w:t>contenida en el contrato de referencia.</w:t>
      </w:r>
    </w:p>
    <w:p w14:paraId="612838E7" w14:textId="77777777" w:rsidR="00C20C7E" w:rsidRPr="00B65CE8" w:rsidRDefault="00C20C7E" w:rsidP="00C20C7E">
      <w:pPr>
        <w:spacing w:line="360" w:lineRule="auto"/>
        <w:ind w:right="49"/>
        <w:jc w:val="both"/>
        <w:rPr>
          <w:rFonts w:ascii="Palatino Linotype" w:eastAsia="Times New Roman" w:hAnsi="Palatino Linotype" w:cs="Arial"/>
          <w:b/>
          <w:color w:val="000000"/>
        </w:rPr>
      </w:pPr>
    </w:p>
    <w:p w14:paraId="270FDDD0" w14:textId="14B9B51E" w:rsidR="00194938" w:rsidRPr="00B65CE8" w:rsidRDefault="00180D87" w:rsidP="00957B2F">
      <w:pPr>
        <w:spacing w:before="240" w:after="240" w:line="360" w:lineRule="auto"/>
        <w:contextualSpacing/>
        <w:jc w:val="both"/>
        <w:rPr>
          <w:rFonts w:ascii="Palatino Linotype" w:eastAsia="Calibri" w:hAnsi="Palatino Linotype" w:cs="Arial"/>
          <w:b/>
          <w:lang w:val="es-ES"/>
        </w:rPr>
      </w:pPr>
      <w:r w:rsidRPr="00B65CE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B65CE8">
        <w:rPr>
          <w:rFonts w:ascii="Palatino Linotype" w:eastAsia="Calibri" w:hAnsi="Palatino Linotype" w:cs="Arial"/>
        </w:rPr>
        <w:lastRenderedPageBreak/>
        <w:t xml:space="preserve">Municipios, en el que funde y motive las razones sobre los datos que se supriman o eliminen dentro del soporte documental respectivo objeto de las versiones públicas que se formulen y se ponga a disposición de </w:t>
      </w:r>
      <w:r w:rsidR="005D38E1" w:rsidRPr="005D38E1">
        <w:rPr>
          <w:rFonts w:ascii="Palatino Linotype" w:hAnsi="Palatino Linotype"/>
          <w:b/>
          <w:szCs w:val="22"/>
          <w:highlight w:val="black"/>
        </w:rPr>
        <w:t>--------------------------------</w:t>
      </w:r>
      <w:r w:rsidR="00555568" w:rsidRPr="00B65CE8">
        <w:rPr>
          <w:rFonts w:ascii="Palatino Linotype" w:eastAsia="Calibri" w:hAnsi="Palatino Linotype" w:cs="Arial"/>
          <w:b/>
          <w:lang w:val="es-ES"/>
        </w:rPr>
        <w:t>.</w:t>
      </w:r>
    </w:p>
    <w:p w14:paraId="6D82F924" w14:textId="77777777" w:rsidR="00194938" w:rsidRPr="00B65CE8" w:rsidRDefault="00194938" w:rsidP="00957B2F">
      <w:pPr>
        <w:spacing w:before="240" w:after="240" w:line="360" w:lineRule="auto"/>
        <w:contextualSpacing/>
        <w:jc w:val="both"/>
        <w:rPr>
          <w:rFonts w:ascii="Palatino Linotype" w:eastAsia="Calibri" w:hAnsi="Palatino Linotype" w:cs="Arial"/>
          <w:b/>
          <w:lang w:val="es-ES"/>
        </w:rPr>
      </w:pPr>
    </w:p>
    <w:p w14:paraId="62240C5B" w14:textId="77777777" w:rsidR="00555568" w:rsidRPr="00B65CE8" w:rsidRDefault="00555568" w:rsidP="00957B2F">
      <w:pPr>
        <w:tabs>
          <w:tab w:val="left" w:pos="8080"/>
        </w:tabs>
        <w:spacing w:line="360" w:lineRule="auto"/>
        <w:ind w:right="49"/>
        <w:jc w:val="both"/>
        <w:rPr>
          <w:rFonts w:ascii="Palatino Linotype" w:hAnsi="Palatino Linotype"/>
          <w:color w:val="222222"/>
          <w:shd w:val="clear" w:color="auto" w:fill="FFFFFF"/>
        </w:rPr>
      </w:pPr>
      <w:bookmarkStart w:id="71" w:name="_Toc473806818"/>
      <w:bookmarkStart w:id="72" w:name="_Toc477345132"/>
      <w:bookmarkStart w:id="73" w:name="_Toc477345210"/>
      <w:bookmarkStart w:id="74" w:name="_Toc480987180"/>
      <w:bookmarkStart w:id="75" w:name="_Toc480996313"/>
      <w:bookmarkStart w:id="76" w:name="_Toc485145213"/>
      <w:bookmarkStart w:id="77" w:name="_Toc490679148"/>
      <w:bookmarkStart w:id="78" w:name="_Toc454968933"/>
      <w:bookmarkStart w:id="79" w:name="_Toc459224926"/>
      <w:bookmarkStart w:id="80" w:name="_Toc461110377"/>
      <w:bookmarkStart w:id="81" w:name="_Toc462307693"/>
      <w:bookmarkStart w:id="82" w:name="_Toc459224927"/>
      <w:bookmarkStart w:id="83" w:name="_Toc461110378"/>
      <w:bookmarkStart w:id="84" w:name="_Toc454968934"/>
      <w:bookmarkEnd w:id="70"/>
      <w:r w:rsidRPr="00B65CE8">
        <w:rPr>
          <w:rFonts w:ascii="Palatino Linotype" w:hAnsi="Palatino Linotype"/>
          <w:b/>
        </w:rPr>
        <w:t>TERCERO.</w:t>
      </w:r>
      <w:bookmarkEnd w:id="71"/>
      <w:bookmarkEnd w:id="72"/>
      <w:bookmarkEnd w:id="73"/>
      <w:bookmarkEnd w:id="74"/>
      <w:bookmarkEnd w:id="75"/>
      <w:bookmarkEnd w:id="76"/>
      <w:bookmarkEnd w:id="77"/>
      <w:r w:rsidRPr="00B65CE8">
        <w:rPr>
          <w:rFonts w:ascii="Palatino Linotype" w:eastAsia="Palatino Linotype" w:hAnsi="Palatino Linotype" w:cs="Palatino Linotype"/>
          <w:b/>
        </w:rPr>
        <w:t xml:space="preserve"> </w:t>
      </w:r>
      <w:bookmarkEnd w:id="78"/>
      <w:bookmarkEnd w:id="79"/>
      <w:bookmarkEnd w:id="80"/>
      <w:bookmarkEnd w:id="81"/>
      <w:r w:rsidRPr="00B65CE8">
        <w:rPr>
          <w:rFonts w:ascii="Palatino Linotype" w:eastAsia="Palatino Linotype" w:hAnsi="Palatino Linotype" w:cs="Palatino Linotype"/>
          <w:b/>
        </w:rPr>
        <w:t xml:space="preserve">Notifíquese </w:t>
      </w:r>
      <w:r w:rsidRPr="00B65CE8">
        <w:rPr>
          <w:rFonts w:ascii="Palatino Linotype" w:eastAsia="Palatino Linotype" w:hAnsi="Palatino Linotype" w:cs="Palatino Linotype"/>
        </w:rPr>
        <w:t xml:space="preserve">al Titular de la Unidad de Transparencia del </w:t>
      </w:r>
      <w:r w:rsidRPr="00B65CE8">
        <w:rPr>
          <w:rFonts w:ascii="Palatino Linotype" w:eastAsia="Palatino Linotype" w:hAnsi="Palatino Linotype" w:cs="Palatino Linotype"/>
          <w:b/>
        </w:rPr>
        <w:t>SUJETO OBLIGADO</w:t>
      </w:r>
      <w:r w:rsidRPr="00B65CE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65CE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025A8D" w14:textId="77777777" w:rsidR="00180D87" w:rsidRPr="00B65CE8" w:rsidRDefault="00180D87" w:rsidP="00957B2F">
      <w:pPr>
        <w:tabs>
          <w:tab w:val="left" w:pos="8080"/>
        </w:tabs>
        <w:spacing w:line="360" w:lineRule="auto"/>
        <w:ind w:right="49"/>
        <w:jc w:val="both"/>
        <w:rPr>
          <w:rFonts w:ascii="Palatino Linotype" w:hAnsi="Palatino Linotype"/>
          <w:color w:val="222222"/>
          <w:shd w:val="clear" w:color="auto" w:fill="FFFFFF"/>
        </w:rPr>
      </w:pPr>
    </w:p>
    <w:p w14:paraId="1BFAE3D7" w14:textId="4457FE8A" w:rsidR="00555568" w:rsidRPr="00B65CE8" w:rsidRDefault="00555568" w:rsidP="00957B2F">
      <w:pPr>
        <w:shd w:val="clear" w:color="auto" w:fill="FFFFFF"/>
        <w:spacing w:line="360" w:lineRule="auto"/>
        <w:jc w:val="both"/>
        <w:rPr>
          <w:rFonts w:ascii="Palatino Linotype" w:eastAsia="Times New Roman" w:hAnsi="Palatino Linotype" w:cs="Times New Roman"/>
          <w:color w:val="222222"/>
          <w:lang w:val="es-ES" w:eastAsia="es-MX"/>
        </w:rPr>
      </w:pPr>
      <w:bookmarkStart w:id="85" w:name="_Toc462307694"/>
      <w:bookmarkStart w:id="86" w:name="_Toc473806819"/>
      <w:bookmarkStart w:id="87" w:name="_Toc477345211"/>
      <w:bookmarkStart w:id="88" w:name="_Toc480987181"/>
      <w:bookmarkStart w:id="89" w:name="_Toc480996314"/>
      <w:bookmarkStart w:id="90" w:name="_Toc485145214"/>
      <w:bookmarkStart w:id="91" w:name="_Toc490679149"/>
      <w:bookmarkEnd w:id="82"/>
      <w:bookmarkEnd w:id="83"/>
      <w:bookmarkEnd w:id="84"/>
      <w:r w:rsidRPr="00B65CE8">
        <w:rPr>
          <w:rFonts w:ascii="Palatino Linotype" w:hAnsi="Palatino Linotype"/>
          <w:b/>
        </w:rPr>
        <w:t>CUARTO.</w:t>
      </w:r>
      <w:r w:rsidRPr="00B65CE8">
        <w:rPr>
          <w:rStyle w:val="Ttulo2Car"/>
          <w:rFonts w:ascii="Palatino Linotype" w:hAnsi="Palatino Linotype"/>
          <w:b/>
          <w:color w:val="auto"/>
          <w:sz w:val="24"/>
        </w:rPr>
        <w:t xml:space="preserve"> </w:t>
      </w:r>
      <w:r w:rsidRPr="00B65CE8">
        <w:rPr>
          <w:rFonts w:ascii="Palatino Linotype" w:hAnsi="Palatino Linotype"/>
        </w:rPr>
        <w:t>Notifíquese</w:t>
      </w:r>
      <w:r w:rsidRPr="00B65CE8">
        <w:rPr>
          <w:rStyle w:val="Ttulo2Car"/>
          <w:rFonts w:ascii="Palatino Linotype" w:hAnsi="Palatino Linotype"/>
          <w:color w:val="auto"/>
          <w:sz w:val="24"/>
        </w:rPr>
        <w:t xml:space="preserve"> </w:t>
      </w:r>
      <w:r w:rsidRPr="00B65CE8">
        <w:rPr>
          <w:rFonts w:ascii="Palatino Linotype" w:hAnsi="Palatino Linotype"/>
        </w:rPr>
        <w:t>a</w:t>
      </w:r>
      <w:bookmarkEnd w:id="85"/>
      <w:bookmarkEnd w:id="86"/>
      <w:bookmarkEnd w:id="87"/>
      <w:bookmarkEnd w:id="88"/>
      <w:bookmarkEnd w:id="89"/>
      <w:bookmarkEnd w:id="90"/>
      <w:bookmarkEnd w:id="91"/>
      <w:r w:rsidRPr="00B65CE8">
        <w:rPr>
          <w:rFonts w:ascii="Palatino Linotype" w:hAnsi="Palatino Linotype"/>
        </w:rPr>
        <w:t xml:space="preserve"> </w:t>
      </w:r>
      <w:r w:rsidR="005D38E1" w:rsidRPr="005D38E1">
        <w:rPr>
          <w:rFonts w:ascii="Palatino Linotype" w:hAnsi="Palatino Linotype"/>
          <w:b/>
          <w:szCs w:val="22"/>
          <w:highlight w:val="black"/>
        </w:rPr>
        <w:t>---------------------------</w:t>
      </w:r>
      <w:r w:rsidRPr="00B65CE8">
        <w:rPr>
          <w:rFonts w:ascii="Palatino Linotype" w:hAnsi="Palatino Linotype"/>
          <w:b/>
        </w:rPr>
        <w:t>,</w:t>
      </w:r>
      <w:r w:rsidRPr="00B65CE8">
        <w:rPr>
          <w:rFonts w:ascii="Palatino Linotype" w:hAnsi="Palatino Linotype"/>
        </w:rPr>
        <w:t xml:space="preserve"> la presente</w:t>
      </w:r>
      <w:r w:rsidR="00276D79" w:rsidRPr="00B65CE8">
        <w:rPr>
          <w:rFonts w:ascii="Palatino Linotype" w:eastAsia="Times New Roman" w:hAnsi="Palatino Linotype" w:cs="Times New Roman"/>
          <w:color w:val="222222"/>
          <w:lang w:val="es-ES" w:eastAsia="es-MX"/>
        </w:rPr>
        <w:t xml:space="preserve"> resolución.</w:t>
      </w:r>
    </w:p>
    <w:p w14:paraId="19D3D823" w14:textId="77777777" w:rsidR="0024659F" w:rsidRPr="00B65CE8" w:rsidRDefault="0024659F" w:rsidP="00957B2F">
      <w:pPr>
        <w:shd w:val="clear" w:color="auto" w:fill="FFFFFF"/>
        <w:spacing w:line="360" w:lineRule="auto"/>
        <w:jc w:val="both"/>
        <w:rPr>
          <w:rFonts w:ascii="Palatino Linotype" w:eastAsia="Times New Roman" w:hAnsi="Palatino Linotype" w:cs="Times New Roman"/>
          <w:color w:val="222222"/>
          <w:lang w:val="es-ES" w:eastAsia="es-MX"/>
        </w:rPr>
      </w:pPr>
    </w:p>
    <w:p w14:paraId="03036E59" w14:textId="75463FC6" w:rsidR="00555568" w:rsidRPr="00B65CE8" w:rsidRDefault="00555568" w:rsidP="00957B2F">
      <w:pPr>
        <w:shd w:val="clear" w:color="auto" w:fill="FFFFFF"/>
        <w:spacing w:line="360" w:lineRule="auto"/>
        <w:jc w:val="both"/>
        <w:rPr>
          <w:rFonts w:ascii="Palatino Linotype" w:eastAsia="Times New Roman" w:hAnsi="Palatino Linotype" w:cs="Times New Roman"/>
          <w:color w:val="222222"/>
          <w:lang w:val="es-ES" w:eastAsia="es-MX"/>
        </w:rPr>
      </w:pPr>
      <w:r w:rsidRPr="00B65CE8">
        <w:rPr>
          <w:rFonts w:ascii="Palatino Linotype" w:eastAsia="Times New Roman" w:hAnsi="Palatino Linotype" w:cs="Times New Roman"/>
          <w:b/>
          <w:color w:val="222222"/>
          <w:lang w:val="es-ES" w:eastAsia="es-MX"/>
        </w:rPr>
        <w:t xml:space="preserve">QUINTO. </w:t>
      </w:r>
      <w:r w:rsidRPr="00B65CE8">
        <w:rPr>
          <w:rFonts w:ascii="Palatino Linotype" w:eastAsia="Times New Roman" w:hAnsi="Palatino Linotype" w:cs="Times New Roman"/>
          <w:color w:val="222222"/>
          <w:lang w:val="es-ES" w:eastAsia="es-MX"/>
        </w:rPr>
        <w:t xml:space="preserve">Se hace del conocimiento de </w:t>
      </w:r>
      <w:r w:rsidR="005D38E1" w:rsidRPr="0003684D">
        <w:rPr>
          <w:rFonts w:ascii="Palatino Linotype" w:hAnsi="Palatino Linotype"/>
          <w:b/>
          <w:szCs w:val="22"/>
          <w:highlight w:val="black"/>
        </w:rPr>
        <w:t>--------------------------</w:t>
      </w:r>
      <w:bookmarkStart w:id="92" w:name="_GoBack"/>
      <w:bookmarkEnd w:id="92"/>
      <w:r w:rsidR="00595F88" w:rsidRPr="00B65CE8">
        <w:rPr>
          <w:rFonts w:ascii="Palatino Linotype" w:eastAsia="Times New Roman" w:hAnsi="Palatino Linotype" w:cs="Times New Roman"/>
          <w:color w:val="222222"/>
          <w:lang w:val="es-ES" w:eastAsia="es-MX"/>
        </w:rPr>
        <w:t xml:space="preserve"> </w:t>
      </w:r>
      <w:r w:rsidRPr="00B65CE8">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B65CE8">
        <w:rPr>
          <w:rFonts w:ascii="Palatino Linotype" w:eastAsia="Times New Roman" w:hAnsi="Palatino Linotype" w:cs="Times New Roman"/>
          <w:bCs/>
          <w:color w:val="222222"/>
          <w:lang w:val="es-ES" w:eastAsia="es-MX"/>
        </w:rPr>
        <w:t>vía juicio de amparo</w:t>
      </w:r>
      <w:r w:rsidRPr="00B65CE8">
        <w:rPr>
          <w:rFonts w:ascii="Palatino Linotype" w:eastAsia="Times New Roman" w:hAnsi="Palatino Linotype" w:cs="Times New Roman"/>
          <w:color w:val="222222"/>
          <w:lang w:val="es-ES" w:eastAsia="es-MX"/>
        </w:rPr>
        <w:t> en los términos de las leyes aplicables.</w:t>
      </w:r>
    </w:p>
    <w:p w14:paraId="46B92BA7" w14:textId="77777777" w:rsidR="00685A9C" w:rsidRPr="00B65CE8" w:rsidRDefault="00685A9C" w:rsidP="00957B2F">
      <w:pPr>
        <w:shd w:val="clear" w:color="auto" w:fill="FFFFFF"/>
        <w:spacing w:line="360" w:lineRule="auto"/>
        <w:jc w:val="both"/>
        <w:rPr>
          <w:rFonts w:ascii="Palatino Linotype" w:eastAsia="Times New Roman" w:hAnsi="Palatino Linotype" w:cs="Times New Roman"/>
          <w:color w:val="222222"/>
          <w:lang w:val="es-ES" w:eastAsia="es-MX"/>
        </w:rPr>
      </w:pPr>
    </w:p>
    <w:p w14:paraId="0B1E14DE" w14:textId="3E5B8F83" w:rsidR="00102777" w:rsidRPr="00B65CE8" w:rsidRDefault="00102777" w:rsidP="00102777">
      <w:pPr>
        <w:shd w:val="clear" w:color="auto" w:fill="FFFFFF"/>
        <w:spacing w:line="360" w:lineRule="auto"/>
        <w:jc w:val="both"/>
        <w:rPr>
          <w:rFonts w:ascii="Palatino Linotype" w:hAnsi="Palatino Linotype"/>
        </w:rPr>
      </w:pPr>
      <w:r w:rsidRPr="00B65CE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B65CE8">
        <w:rPr>
          <w:rFonts w:ascii="Palatino Linotype" w:hAnsi="Palatino Linotype"/>
        </w:rPr>
        <w:t xml:space="preserve"> CON AUSENCIA JUSTIFICADA</w:t>
      </w:r>
      <w:r w:rsidRPr="00B65CE8">
        <w:rPr>
          <w:rFonts w:ascii="Palatino Linotype" w:hAnsi="Palatino Linotype"/>
        </w:rPr>
        <w:t xml:space="preserve">; </w:t>
      </w:r>
      <w:r w:rsidRPr="00B65CE8">
        <w:rPr>
          <w:rFonts w:ascii="Palatino Linotype" w:hAnsi="Palatino Linotype"/>
        </w:rPr>
        <w:lastRenderedPageBreak/>
        <w:t xml:space="preserve">JOSÉ GUADALUPE LUNA </w:t>
      </w:r>
      <w:r w:rsidR="00B65CE8">
        <w:rPr>
          <w:rFonts w:ascii="Palatino Linotype" w:hAnsi="Palatino Linotype"/>
        </w:rPr>
        <w:t>HERNÁNDEZ Y</w:t>
      </w:r>
      <w:r w:rsidRPr="00B65CE8">
        <w:rPr>
          <w:rFonts w:ascii="Palatino Linotype" w:hAnsi="Palatino Linotype"/>
        </w:rPr>
        <w:t xml:space="preserve"> JAVIER MARTÍNEZ CRUZ; EN LA </w:t>
      </w:r>
      <w:r w:rsidR="0078293D" w:rsidRPr="00B65CE8">
        <w:rPr>
          <w:rFonts w:ascii="Palatino Linotype" w:hAnsi="Palatino Linotype"/>
        </w:rPr>
        <w:t xml:space="preserve">VIGÉSIMO </w:t>
      </w:r>
      <w:r w:rsidR="0088580D" w:rsidRPr="00B65CE8">
        <w:rPr>
          <w:rFonts w:ascii="Palatino Linotype" w:hAnsi="Palatino Linotype"/>
        </w:rPr>
        <w:t xml:space="preserve">TERCERA </w:t>
      </w:r>
      <w:r w:rsidRPr="00B65CE8">
        <w:rPr>
          <w:rFonts w:ascii="Palatino Linotype" w:hAnsi="Palatino Linotype"/>
        </w:rPr>
        <w:t xml:space="preserve">SESIÓN ORDINARIA CELEBRADA EL DÍA </w:t>
      </w:r>
      <w:r w:rsidR="0088580D" w:rsidRPr="00B65CE8">
        <w:rPr>
          <w:rFonts w:ascii="Palatino Linotype" w:hAnsi="Palatino Linotype"/>
        </w:rPr>
        <w:t xml:space="preserve">VEINTE (20) </w:t>
      </w:r>
      <w:r w:rsidRPr="00B65CE8">
        <w:rPr>
          <w:rFonts w:ascii="Palatino Linotype" w:hAnsi="Palatino Linotype"/>
        </w:rPr>
        <w:t xml:space="preserve">DE </w:t>
      </w:r>
      <w:r w:rsidR="00C20C7E" w:rsidRPr="00B65CE8">
        <w:rPr>
          <w:rFonts w:ascii="Palatino Linotype" w:hAnsi="Palatino Linotype"/>
        </w:rPr>
        <w:t>JUNIO</w:t>
      </w:r>
      <w:r w:rsidRPr="00B65CE8">
        <w:rPr>
          <w:rFonts w:ascii="Palatino Linotype" w:hAnsi="Palatino Linotype"/>
        </w:rPr>
        <w:t xml:space="preserve"> DE DOS MIL DIECIOCHO, ANTE </w:t>
      </w:r>
      <w:r w:rsidR="00B65CE8">
        <w:rPr>
          <w:rFonts w:ascii="Palatino Linotype" w:hAnsi="Palatino Linotype"/>
        </w:rPr>
        <w:t>EL SECRETARIO TÉCNICO</w:t>
      </w:r>
      <w:r w:rsidRPr="00B65CE8">
        <w:rPr>
          <w:rFonts w:ascii="Palatino Linotype" w:hAnsi="Palatino Linotype"/>
        </w:rPr>
        <w:t xml:space="preserve"> DEL PLENO </w:t>
      </w:r>
      <w:r w:rsidR="00B65CE8">
        <w:rPr>
          <w:rFonts w:ascii="Palatino Linotype" w:hAnsi="Palatino Linotype"/>
        </w:rPr>
        <w:t>ALEXIS TAPIA RAMÍREZ</w:t>
      </w:r>
      <w:r w:rsidRPr="00B65CE8">
        <w:rPr>
          <w:rFonts w:ascii="Palatino Linotype" w:hAnsi="Palatino Linotype"/>
        </w:rPr>
        <w:t>.</w:t>
      </w:r>
    </w:p>
    <w:p w14:paraId="1C13432C" w14:textId="77777777" w:rsidR="00102777" w:rsidRPr="00B65CE8" w:rsidRDefault="00102777" w:rsidP="00102777">
      <w:pPr>
        <w:shd w:val="clear" w:color="auto" w:fill="FFFFFF"/>
        <w:spacing w:line="360" w:lineRule="auto"/>
        <w:jc w:val="both"/>
        <w:rPr>
          <w:rFonts w:ascii="Palatino Linotype" w:hAnsi="Palatino Linotype"/>
        </w:rPr>
      </w:pPr>
    </w:p>
    <w:tbl>
      <w:tblPr>
        <w:tblW w:w="5000" w:type="pct"/>
        <w:jc w:val="center"/>
        <w:tblLook w:val="04A0" w:firstRow="1" w:lastRow="0" w:firstColumn="1" w:lastColumn="0" w:noHBand="0" w:noVBand="1"/>
      </w:tblPr>
      <w:tblGrid>
        <w:gridCol w:w="4192"/>
        <w:gridCol w:w="4597"/>
      </w:tblGrid>
      <w:tr w:rsidR="00102777" w:rsidRPr="00B65CE8" w14:paraId="7700D651" w14:textId="77777777" w:rsidTr="0078293D">
        <w:trPr>
          <w:trHeight w:val="924"/>
          <w:jc w:val="center"/>
        </w:trPr>
        <w:tc>
          <w:tcPr>
            <w:tcW w:w="5000" w:type="pct"/>
            <w:gridSpan w:val="2"/>
            <w:shd w:val="clear" w:color="auto" w:fill="auto"/>
          </w:tcPr>
          <w:p w14:paraId="2A049D24" w14:textId="77777777" w:rsidR="00102777" w:rsidRPr="00B65CE8" w:rsidRDefault="00102777" w:rsidP="0078293D">
            <w:pPr>
              <w:spacing w:line="360" w:lineRule="auto"/>
              <w:jc w:val="center"/>
              <w:rPr>
                <w:rFonts w:ascii="Palatino Linotype" w:hAnsi="Palatino Linotype"/>
                <w:b/>
                <w:lang w:val="es-MX"/>
              </w:rPr>
            </w:pPr>
            <w:r w:rsidRPr="00B65CE8">
              <w:rPr>
                <w:rFonts w:ascii="Palatino Linotype" w:hAnsi="Palatino Linotype"/>
                <w:b/>
                <w:lang w:val="es-MX"/>
              </w:rPr>
              <w:t xml:space="preserve">Zulema Martínez Sánchez </w:t>
            </w:r>
          </w:p>
          <w:p w14:paraId="0E0D43B9" w14:textId="77777777" w:rsidR="00102777" w:rsidRPr="00B65CE8" w:rsidRDefault="00102777" w:rsidP="0078293D">
            <w:pPr>
              <w:spacing w:line="360" w:lineRule="auto"/>
              <w:jc w:val="center"/>
              <w:rPr>
                <w:rFonts w:ascii="Palatino Linotype" w:hAnsi="Palatino Linotype"/>
                <w:lang w:val="es-MX"/>
              </w:rPr>
            </w:pPr>
            <w:r w:rsidRPr="00B65CE8">
              <w:rPr>
                <w:rFonts w:ascii="Palatino Linotype" w:hAnsi="Palatino Linotype"/>
                <w:lang w:val="es-MX"/>
              </w:rPr>
              <w:t>Comisionada Presidenta</w:t>
            </w:r>
          </w:p>
          <w:p w14:paraId="2DEBDB49" w14:textId="77777777" w:rsidR="00102777" w:rsidRPr="00B65CE8" w:rsidRDefault="00102777" w:rsidP="0078293D">
            <w:pPr>
              <w:tabs>
                <w:tab w:val="left" w:pos="780"/>
                <w:tab w:val="center" w:pos="4499"/>
              </w:tabs>
              <w:spacing w:line="360" w:lineRule="auto"/>
              <w:jc w:val="center"/>
              <w:rPr>
                <w:rFonts w:ascii="Palatino Linotype" w:hAnsi="Palatino Linotype"/>
                <w:lang w:val="es-MX"/>
              </w:rPr>
            </w:pPr>
            <w:r w:rsidRPr="00B65CE8">
              <w:rPr>
                <w:rFonts w:ascii="Palatino Linotype" w:hAnsi="Palatino Linotype"/>
                <w:lang w:val="es-MX"/>
              </w:rPr>
              <w:t>(Rúbrica)</w:t>
            </w:r>
          </w:p>
          <w:p w14:paraId="475084BB" w14:textId="77777777" w:rsidR="00102777" w:rsidRPr="00B65CE8" w:rsidRDefault="00102777" w:rsidP="0078293D">
            <w:pPr>
              <w:spacing w:line="360" w:lineRule="auto"/>
              <w:rPr>
                <w:rFonts w:ascii="Palatino Linotype" w:hAnsi="Palatino Linotype"/>
                <w:lang w:val="es-MX"/>
              </w:rPr>
            </w:pPr>
          </w:p>
        </w:tc>
      </w:tr>
      <w:tr w:rsidR="00102777" w:rsidRPr="00B65CE8" w14:paraId="5E222C5C" w14:textId="77777777" w:rsidTr="0078293D">
        <w:trPr>
          <w:trHeight w:val="902"/>
          <w:jc w:val="center"/>
        </w:trPr>
        <w:tc>
          <w:tcPr>
            <w:tcW w:w="2385" w:type="pct"/>
            <w:shd w:val="clear" w:color="auto" w:fill="auto"/>
          </w:tcPr>
          <w:p w14:paraId="762AE034" w14:textId="77777777" w:rsidR="00102777" w:rsidRPr="00B65CE8" w:rsidRDefault="00102777" w:rsidP="0078293D">
            <w:pPr>
              <w:spacing w:line="360" w:lineRule="auto"/>
              <w:jc w:val="center"/>
              <w:rPr>
                <w:rFonts w:ascii="Palatino Linotype" w:hAnsi="Palatino Linotype"/>
                <w:b/>
                <w:lang w:val="es-MX"/>
              </w:rPr>
            </w:pPr>
            <w:r w:rsidRPr="00B65CE8">
              <w:rPr>
                <w:rFonts w:ascii="Palatino Linotype" w:hAnsi="Palatino Linotype"/>
                <w:b/>
                <w:lang w:val="es-MX"/>
              </w:rPr>
              <w:t xml:space="preserve">Eva </w:t>
            </w:r>
            <w:proofErr w:type="spellStart"/>
            <w:r w:rsidRPr="00B65CE8">
              <w:rPr>
                <w:rFonts w:ascii="Palatino Linotype" w:hAnsi="Palatino Linotype"/>
                <w:b/>
                <w:lang w:val="es-MX"/>
              </w:rPr>
              <w:t>Abaid</w:t>
            </w:r>
            <w:proofErr w:type="spellEnd"/>
            <w:r w:rsidRPr="00B65CE8">
              <w:rPr>
                <w:rFonts w:ascii="Palatino Linotype" w:hAnsi="Palatino Linotype"/>
                <w:b/>
                <w:lang w:val="es-MX"/>
              </w:rPr>
              <w:t xml:space="preserve"> </w:t>
            </w:r>
            <w:proofErr w:type="spellStart"/>
            <w:r w:rsidRPr="00B65CE8">
              <w:rPr>
                <w:rFonts w:ascii="Palatino Linotype" w:hAnsi="Palatino Linotype"/>
                <w:b/>
                <w:lang w:val="es-MX"/>
              </w:rPr>
              <w:t>Yapur</w:t>
            </w:r>
            <w:proofErr w:type="spellEnd"/>
          </w:p>
          <w:p w14:paraId="65E8119E" w14:textId="77777777" w:rsidR="00102777" w:rsidRPr="00B65CE8" w:rsidRDefault="00102777" w:rsidP="0078293D">
            <w:pPr>
              <w:spacing w:line="360" w:lineRule="auto"/>
              <w:jc w:val="center"/>
              <w:rPr>
                <w:rFonts w:ascii="Palatino Linotype" w:hAnsi="Palatino Linotype"/>
                <w:lang w:val="es-MX"/>
              </w:rPr>
            </w:pPr>
            <w:r w:rsidRPr="00B65CE8">
              <w:rPr>
                <w:rFonts w:ascii="Palatino Linotype" w:hAnsi="Palatino Linotype"/>
                <w:lang w:val="es-MX"/>
              </w:rPr>
              <w:t>Comisionada</w:t>
            </w:r>
          </w:p>
          <w:p w14:paraId="16D1CBFC" w14:textId="395BE368" w:rsidR="00102777" w:rsidRPr="00B65CE8" w:rsidRDefault="00102777" w:rsidP="00B65CE8">
            <w:pPr>
              <w:tabs>
                <w:tab w:val="left" w:pos="780"/>
                <w:tab w:val="center" w:pos="4499"/>
              </w:tabs>
              <w:spacing w:line="360" w:lineRule="auto"/>
              <w:jc w:val="center"/>
              <w:rPr>
                <w:rFonts w:ascii="Palatino Linotype" w:hAnsi="Palatino Linotype"/>
                <w:lang w:val="es-MX"/>
              </w:rPr>
            </w:pPr>
            <w:r w:rsidRPr="00B65CE8">
              <w:rPr>
                <w:rFonts w:ascii="Palatino Linotype" w:hAnsi="Palatino Linotype"/>
                <w:lang w:val="es-MX"/>
              </w:rPr>
              <w:t>(</w:t>
            </w:r>
            <w:r w:rsidR="00B65CE8">
              <w:rPr>
                <w:rFonts w:ascii="Palatino Linotype" w:hAnsi="Palatino Linotype"/>
                <w:lang w:val="es-MX"/>
              </w:rPr>
              <w:t>Ausencia Justificada</w:t>
            </w:r>
            <w:r w:rsidRPr="00B65CE8">
              <w:rPr>
                <w:rFonts w:ascii="Palatino Linotype" w:hAnsi="Palatino Linotype"/>
                <w:lang w:val="es-MX"/>
              </w:rPr>
              <w:t>)</w:t>
            </w:r>
          </w:p>
        </w:tc>
        <w:tc>
          <w:tcPr>
            <w:tcW w:w="2615" w:type="pct"/>
            <w:shd w:val="clear" w:color="auto" w:fill="auto"/>
          </w:tcPr>
          <w:p w14:paraId="098B34D4" w14:textId="77777777" w:rsidR="00102777" w:rsidRPr="00B65CE8" w:rsidRDefault="00102777" w:rsidP="0078293D">
            <w:pPr>
              <w:spacing w:line="360" w:lineRule="auto"/>
              <w:jc w:val="center"/>
              <w:rPr>
                <w:rFonts w:ascii="Palatino Linotype" w:hAnsi="Palatino Linotype"/>
                <w:b/>
                <w:lang w:val="es-MX"/>
              </w:rPr>
            </w:pPr>
            <w:r w:rsidRPr="00B65CE8">
              <w:rPr>
                <w:rFonts w:ascii="Palatino Linotype" w:hAnsi="Palatino Linotype"/>
                <w:b/>
                <w:lang w:val="es-MX"/>
              </w:rPr>
              <w:t>José Guadalupe Luna Hernández</w:t>
            </w:r>
          </w:p>
          <w:p w14:paraId="3C7657EC" w14:textId="77777777" w:rsidR="00102777" w:rsidRPr="00B65CE8" w:rsidRDefault="00102777" w:rsidP="0078293D">
            <w:pPr>
              <w:spacing w:line="360" w:lineRule="auto"/>
              <w:jc w:val="center"/>
              <w:rPr>
                <w:rFonts w:ascii="Palatino Linotype" w:hAnsi="Palatino Linotype"/>
                <w:lang w:val="es-MX"/>
              </w:rPr>
            </w:pPr>
            <w:r w:rsidRPr="00B65CE8">
              <w:rPr>
                <w:rFonts w:ascii="Palatino Linotype" w:hAnsi="Palatino Linotype"/>
                <w:lang w:val="es-MX"/>
              </w:rPr>
              <w:t>Comisionado</w:t>
            </w:r>
          </w:p>
          <w:p w14:paraId="2317C756" w14:textId="77777777" w:rsidR="00102777" w:rsidRPr="00B65CE8" w:rsidRDefault="00102777" w:rsidP="0078293D">
            <w:pPr>
              <w:tabs>
                <w:tab w:val="left" w:pos="780"/>
                <w:tab w:val="center" w:pos="4499"/>
              </w:tabs>
              <w:spacing w:line="360" w:lineRule="auto"/>
              <w:jc w:val="center"/>
              <w:rPr>
                <w:rFonts w:ascii="Palatino Linotype" w:hAnsi="Palatino Linotype"/>
                <w:lang w:val="es-MX"/>
              </w:rPr>
            </w:pPr>
            <w:r w:rsidRPr="00B65CE8">
              <w:rPr>
                <w:rFonts w:ascii="Palatino Linotype" w:hAnsi="Palatino Linotype"/>
                <w:lang w:val="es-MX"/>
              </w:rPr>
              <w:t>(Rúbrica)</w:t>
            </w:r>
          </w:p>
          <w:p w14:paraId="6246F679" w14:textId="77777777" w:rsidR="00102777" w:rsidRPr="00B65CE8" w:rsidRDefault="00102777" w:rsidP="0078293D">
            <w:pPr>
              <w:spacing w:line="360" w:lineRule="auto"/>
              <w:jc w:val="center"/>
              <w:rPr>
                <w:rFonts w:ascii="Palatino Linotype" w:hAnsi="Palatino Linotype"/>
                <w:lang w:val="es-MX"/>
              </w:rPr>
            </w:pPr>
          </w:p>
          <w:p w14:paraId="2699320F" w14:textId="77777777" w:rsidR="00102777" w:rsidRPr="00B65CE8" w:rsidRDefault="00102777" w:rsidP="00B65CE8">
            <w:pPr>
              <w:spacing w:line="360" w:lineRule="auto"/>
              <w:rPr>
                <w:rFonts w:ascii="Palatino Linotype" w:hAnsi="Palatino Linotype"/>
                <w:lang w:val="es-MX"/>
              </w:rPr>
            </w:pPr>
          </w:p>
        </w:tc>
      </w:tr>
      <w:tr w:rsidR="00102777" w:rsidRPr="00B65CE8" w14:paraId="288E9F38" w14:textId="77777777" w:rsidTr="0078293D">
        <w:trPr>
          <w:jc w:val="center"/>
        </w:trPr>
        <w:tc>
          <w:tcPr>
            <w:tcW w:w="5000" w:type="pct"/>
            <w:gridSpan w:val="2"/>
            <w:shd w:val="clear" w:color="auto" w:fill="auto"/>
            <w:hideMark/>
          </w:tcPr>
          <w:p w14:paraId="600CA720" w14:textId="77777777" w:rsidR="00102777" w:rsidRPr="00B65CE8" w:rsidRDefault="00102777" w:rsidP="0078293D">
            <w:pPr>
              <w:spacing w:line="360" w:lineRule="auto"/>
              <w:jc w:val="center"/>
              <w:rPr>
                <w:rFonts w:ascii="Palatino Linotype" w:hAnsi="Palatino Linotype"/>
                <w:b/>
                <w:lang w:val="es-MX"/>
              </w:rPr>
            </w:pPr>
            <w:r w:rsidRPr="00B65CE8">
              <w:rPr>
                <w:rFonts w:ascii="Palatino Linotype" w:hAnsi="Palatino Linotype"/>
                <w:b/>
                <w:lang w:val="es-MX"/>
              </w:rPr>
              <w:t xml:space="preserve">Javier Martínez Cruz </w:t>
            </w:r>
          </w:p>
          <w:p w14:paraId="6074716E" w14:textId="77777777" w:rsidR="00102777" w:rsidRPr="00B65CE8" w:rsidRDefault="00102777" w:rsidP="0078293D">
            <w:pPr>
              <w:spacing w:line="360" w:lineRule="auto"/>
              <w:jc w:val="center"/>
              <w:rPr>
                <w:rFonts w:ascii="Palatino Linotype" w:hAnsi="Palatino Linotype"/>
                <w:lang w:val="es-MX"/>
              </w:rPr>
            </w:pPr>
            <w:r w:rsidRPr="00B65CE8">
              <w:rPr>
                <w:rFonts w:ascii="Palatino Linotype" w:hAnsi="Palatino Linotype"/>
                <w:lang w:val="es-MX"/>
              </w:rPr>
              <w:t>Comisionado</w:t>
            </w:r>
          </w:p>
          <w:p w14:paraId="6E307DFF" w14:textId="77777777" w:rsidR="00102777" w:rsidRPr="00B65CE8" w:rsidRDefault="00102777" w:rsidP="0078293D">
            <w:pPr>
              <w:tabs>
                <w:tab w:val="left" w:pos="780"/>
                <w:tab w:val="center" w:pos="4499"/>
              </w:tabs>
              <w:spacing w:line="360" w:lineRule="auto"/>
              <w:jc w:val="center"/>
              <w:rPr>
                <w:rFonts w:ascii="Palatino Linotype" w:hAnsi="Palatino Linotype"/>
                <w:lang w:val="es-MX"/>
              </w:rPr>
            </w:pPr>
            <w:r w:rsidRPr="00B65CE8">
              <w:rPr>
                <w:rFonts w:ascii="Palatino Linotype" w:hAnsi="Palatino Linotype"/>
                <w:lang w:val="es-MX"/>
              </w:rPr>
              <w:t>(Rúbrica)</w:t>
            </w:r>
          </w:p>
          <w:p w14:paraId="555E9533" w14:textId="77777777" w:rsidR="00102777" w:rsidRPr="00B65CE8" w:rsidRDefault="00102777" w:rsidP="0078293D">
            <w:pPr>
              <w:spacing w:line="360" w:lineRule="auto"/>
              <w:jc w:val="center"/>
              <w:rPr>
                <w:rFonts w:ascii="Palatino Linotype" w:hAnsi="Palatino Linotype"/>
                <w:lang w:val="es-MX"/>
              </w:rPr>
            </w:pPr>
          </w:p>
        </w:tc>
      </w:tr>
      <w:tr w:rsidR="00102777" w:rsidRPr="00B65CE8" w14:paraId="64621601" w14:textId="77777777" w:rsidTr="0078293D">
        <w:trPr>
          <w:jc w:val="center"/>
        </w:trPr>
        <w:tc>
          <w:tcPr>
            <w:tcW w:w="5000" w:type="pct"/>
            <w:gridSpan w:val="2"/>
            <w:shd w:val="clear" w:color="auto" w:fill="auto"/>
          </w:tcPr>
          <w:p w14:paraId="49592808" w14:textId="77777777" w:rsidR="00102777" w:rsidRPr="00B65CE8" w:rsidRDefault="00102777" w:rsidP="0078293D">
            <w:pPr>
              <w:spacing w:line="360" w:lineRule="auto"/>
              <w:rPr>
                <w:rFonts w:ascii="Palatino Linotype" w:hAnsi="Palatino Linotype"/>
                <w:b/>
                <w:sz w:val="16"/>
                <w:lang w:val="es-MX"/>
              </w:rPr>
            </w:pPr>
          </w:p>
          <w:p w14:paraId="7C61A4B4" w14:textId="77777777" w:rsidR="00102777" w:rsidRPr="00B65CE8" w:rsidRDefault="00102777" w:rsidP="0078293D">
            <w:pPr>
              <w:spacing w:line="360" w:lineRule="auto"/>
              <w:rPr>
                <w:rFonts w:ascii="Palatino Linotype" w:hAnsi="Palatino Linotype"/>
                <w:b/>
                <w:sz w:val="16"/>
                <w:lang w:val="es-MX"/>
              </w:rPr>
            </w:pPr>
          </w:p>
          <w:p w14:paraId="7F5A749F" w14:textId="7AA2A213" w:rsidR="00102777" w:rsidRPr="00B65CE8" w:rsidRDefault="00102777" w:rsidP="0078293D">
            <w:pPr>
              <w:spacing w:line="360" w:lineRule="auto"/>
              <w:jc w:val="center"/>
              <w:rPr>
                <w:rFonts w:ascii="Palatino Linotype" w:hAnsi="Palatino Linotype"/>
                <w:b/>
                <w:lang w:val="es-MX"/>
              </w:rPr>
            </w:pPr>
            <w:r w:rsidRPr="00B65CE8">
              <w:rPr>
                <w:rFonts w:ascii="Palatino Linotype" w:hAnsi="Palatino Linotype"/>
                <w:b/>
                <w:lang w:val="es-MX"/>
              </w:rPr>
              <w:t xml:space="preserve">      Alexis Tapia Ramírez</w:t>
            </w:r>
          </w:p>
          <w:p w14:paraId="4C38F664" w14:textId="77777777" w:rsidR="00102777" w:rsidRPr="00B65CE8" w:rsidRDefault="00102777" w:rsidP="0078293D">
            <w:pPr>
              <w:tabs>
                <w:tab w:val="left" w:pos="780"/>
                <w:tab w:val="center" w:pos="4499"/>
              </w:tabs>
              <w:spacing w:line="360" w:lineRule="auto"/>
              <w:rPr>
                <w:rFonts w:ascii="Palatino Linotype" w:hAnsi="Palatino Linotype"/>
                <w:lang w:val="es-MX"/>
              </w:rPr>
            </w:pPr>
            <w:r w:rsidRPr="00B65CE8">
              <w:rPr>
                <w:rFonts w:ascii="Palatino Linotype" w:hAnsi="Palatino Linotype"/>
                <w:lang w:val="es-MX"/>
              </w:rPr>
              <w:tab/>
            </w:r>
            <w:r w:rsidRPr="00B65CE8">
              <w:rPr>
                <w:rFonts w:ascii="Palatino Linotype" w:hAnsi="Palatino Linotype"/>
                <w:lang w:val="es-MX"/>
              </w:rPr>
              <w:tab/>
              <w:t>Secretario Técnico del Pleno</w:t>
            </w:r>
          </w:p>
          <w:p w14:paraId="60E24AF2" w14:textId="4D5E326A" w:rsidR="00102777" w:rsidRPr="00B65CE8" w:rsidRDefault="00102777" w:rsidP="00B65CE8">
            <w:pPr>
              <w:tabs>
                <w:tab w:val="left" w:pos="780"/>
                <w:tab w:val="center" w:pos="4499"/>
              </w:tabs>
              <w:spacing w:line="360" w:lineRule="auto"/>
              <w:jc w:val="center"/>
              <w:rPr>
                <w:rFonts w:ascii="Palatino Linotype" w:hAnsi="Palatino Linotype"/>
                <w:lang w:val="es-MX"/>
              </w:rPr>
            </w:pPr>
            <w:r w:rsidRPr="00B65CE8">
              <w:rPr>
                <w:rFonts w:ascii="Palatino Linotype" w:hAnsi="Palatino Linotype"/>
                <w:lang w:val="es-MX"/>
              </w:rPr>
              <w:t>(Rúbrica)</w:t>
            </w:r>
          </w:p>
        </w:tc>
      </w:tr>
    </w:tbl>
    <w:p w14:paraId="7B349E2D" w14:textId="211B00F4" w:rsidR="00102777" w:rsidRPr="00B65CE8" w:rsidRDefault="00102777" w:rsidP="00B65CE8">
      <w:pPr>
        <w:spacing w:before="240" w:after="240" w:line="360" w:lineRule="auto"/>
        <w:jc w:val="both"/>
        <w:rPr>
          <w:rFonts w:ascii="Palatino Linotype" w:eastAsia="Calibri" w:hAnsi="Palatino Linotype" w:cs="Arial"/>
          <w:b/>
        </w:rPr>
      </w:pPr>
      <w:r w:rsidRPr="00B65CE8">
        <w:rPr>
          <w:rFonts w:ascii="Palatino Linotype" w:eastAsia="Times New Roman" w:hAnsi="Palatino Linotype" w:cs="Arial"/>
          <w:color w:val="000000" w:themeColor="text1"/>
        </w:rPr>
        <w:t>Esta hoja</w:t>
      </w:r>
      <w:r w:rsidR="00B65CE8">
        <w:rPr>
          <w:rFonts w:ascii="Palatino Linotype" w:eastAsia="Times New Roman" w:hAnsi="Palatino Linotype" w:cs="Arial"/>
          <w:color w:val="000000" w:themeColor="text1"/>
        </w:rPr>
        <w:t xml:space="preserve"> corresponde a la resolución de veinte de junio</w:t>
      </w:r>
      <w:r w:rsidRPr="00B65CE8">
        <w:rPr>
          <w:rFonts w:ascii="Palatino Linotype" w:eastAsia="Times New Roman" w:hAnsi="Palatino Linotype" w:cs="Arial"/>
          <w:color w:val="000000" w:themeColor="text1"/>
        </w:rPr>
        <w:t xml:space="preserve"> de dos mil dieciocho, emitida en el recurso de revisión </w:t>
      </w:r>
      <w:r w:rsidRPr="00B65CE8">
        <w:rPr>
          <w:rFonts w:ascii="Palatino Linotype" w:hAnsi="Palatino Linotype" w:cs="Arial"/>
          <w:b/>
          <w:bCs/>
        </w:rPr>
        <w:t>0</w:t>
      </w:r>
      <w:r w:rsidR="00C20C7E" w:rsidRPr="00B65CE8">
        <w:rPr>
          <w:rFonts w:ascii="Palatino Linotype" w:hAnsi="Palatino Linotype" w:cs="Arial"/>
          <w:b/>
          <w:bCs/>
        </w:rPr>
        <w:t>1631</w:t>
      </w:r>
      <w:r w:rsidRPr="00B65CE8">
        <w:rPr>
          <w:rFonts w:ascii="Palatino Linotype" w:hAnsi="Palatino Linotype" w:cs="Arial"/>
          <w:b/>
          <w:bCs/>
        </w:rPr>
        <w:t>/INFOEM/IP/RR/2018</w:t>
      </w:r>
      <w:r w:rsidRPr="00B65CE8">
        <w:rPr>
          <w:rFonts w:ascii="Palatino Linotype" w:eastAsia="Times New Roman" w:hAnsi="Palatino Linotype" w:cs="Arial"/>
          <w:color w:val="000000" w:themeColor="text1"/>
        </w:rPr>
        <w:t>.</w:t>
      </w:r>
      <w:bookmarkEnd w:id="68"/>
      <w:bookmarkEnd w:id="69"/>
    </w:p>
    <w:sectPr w:rsidR="00102777" w:rsidRPr="00B65CE8" w:rsidSect="00C319CD">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27C08" w14:textId="77777777" w:rsidR="00584E42" w:rsidRDefault="00584E42" w:rsidP="00587366">
      <w:r>
        <w:separator/>
      </w:r>
    </w:p>
  </w:endnote>
  <w:endnote w:type="continuationSeparator" w:id="0">
    <w:p w14:paraId="75DEAC90" w14:textId="77777777" w:rsidR="00584E42" w:rsidRDefault="00584E4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913E17" w:rsidRPr="00883450" w:rsidRDefault="00913E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3684D">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3684D">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77777777" w:rsidR="00913E17" w:rsidRDefault="00913E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13E17" w:rsidRPr="00883450" w:rsidRDefault="00913E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3684D" w:rsidRPr="0003684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3684D" w:rsidRPr="0003684D">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77777777" w:rsidR="00913E17" w:rsidRPr="00883450" w:rsidRDefault="00913E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2E355" w14:textId="77777777" w:rsidR="00584E42" w:rsidRDefault="00584E42" w:rsidP="00587366">
      <w:r>
        <w:separator/>
      </w:r>
    </w:p>
  </w:footnote>
  <w:footnote w:type="continuationSeparator" w:id="0">
    <w:p w14:paraId="17B71D68" w14:textId="77777777" w:rsidR="00584E42" w:rsidRDefault="00584E42" w:rsidP="00587366">
      <w:r>
        <w:continuationSeparator/>
      </w:r>
    </w:p>
  </w:footnote>
  <w:footnote w:id="1">
    <w:p w14:paraId="0AF210B0" w14:textId="613949C0" w:rsidR="00913E17" w:rsidRDefault="00913E17">
      <w:pPr>
        <w:pStyle w:val="Textonotapie"/>
      </w:pPr>
      <w:r>
        <w:rPr>
          <w:rStyle w:val="Refdenotaalpie"/>
        </w:rPr>
        <w:footnoteRef/>
      </w:r>
      <w:r>
        <w:t xml:space="preserve"> Segundo párrafo, artículo 12, Ley de Transparencia y Acceso a la Información Pública del Estado de México y Municipios.</w:t>
      </w:r>
    </w:p>
  </w:footnote>
  <w:footnote w:id="2">
    <w:p w14:paraId="3A28D364" w14:textId="77777777" w:rsidR="00913E17" w:rsidRDefault="00913E17" w:rsidP="00F138F6">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427D77" w14:textId="77777777" w:rsidR="00913E17" w:rsidRDefault="00913E17" w:rsidP="00F138F6">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0D42BC6" w14:textId="77777777" w:rsidR="00913E17" w:rsidRPr="001E1F95" w:rsidRDefault="00913E17" w:rsidP="00F138F6">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14:paraId="76A03A32" w14:textId="77777777" w:rsidR="00913E17" w:rsidRPr="00034B44" w:rsidRDefault="00913E17" w:rsidP="00F138F6">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BE5863F" w14:textId="77777777" w:rsidR="00913E17" w:rsidRPr="00034B44" w:rsidRDefault="00913E17" w:rsidP="00F138F6">
      <w:pPr>
        <w:pStyle w:val="Textonotapie"/>
        <w:jc w:val="both"/>
        <w:rPr>
          <w:rFonts w:ascii="Palatino Linotype" w:hAnsi="Palatino Linotype"/>
          <w:sz w:val="18"/>
        </w:rPr>
      </w:pPr>
      <w:r w:rsidRPr="00034B44">
        <w:rPr>
          <w:rFonts w:ascii="Palatino Linotype" w:hAnsi="Palatino Linotype"/>
          <w:sz w:val="18"/>
        </w:rPr>
        <w:t xml:space="preserve"> (…)</w:t>
      </w:r>
    </w:p>
    <w:p w14:paraId="2F5C2948" w14:textId="77777777" w:rsidR="00913E17" w:rsidRPr="00034B44" w:rsidRDefault="00913E17" w:rsidP="00F138F6">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B91B0" w14:textId="77777777" w:rsidR="00B65CE8" w:rsidRDefault="00B65CE8"/>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13E17" w:rsidRPr="00EF13C1" w14:paraId="28B038A3" w14:textId="77777777" w:rsidTr="00643C57">
      <w:trPr>
        <w:trHeight w:val="138"/>
        <w:jc w:val="right"/>
      </w:trPr>
      <w:tc>
        <w:tcPr>
          <w:tcW w:w="2552" w:type="dxa"/>
          <w:vAlign w:val="center"/>
        </w:tcPr>
        <w:p w14:paraId="444FA3BE" w14:textId="77777777" w:rsidR="00913E17" w:rsidRPr="00EF13C1" w:rsidRDefault="00913E17"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127C3D63" w:rsidR="00913E17" w:rsidRPr="00EF13C1" w:rsidRDefault="00913E17" w:rsidP="0078293D">
          <w:pPr>
            <w:pStyle w:val="Encabezado"/>
            <w:jc w:val="right"/>
            <w:rPr>
              <w:rFonts w:ascii="Palatino Linotype" w:hAnsi="Palatino Linotype"/>
              <w:b/>
              <w:sz w:val="22"/>
              <w:szCs w:val="22"/>
            </w:rPr>
          </w:pPr>
          <w:r>
            <w:rPr>
              <w:rFonts w:ascii="Palatino Linotype" w:hAnsi="Palatino Linotype" w:cs="Arial"/>
              <w:b/>
              <w:bCs/>
              <w:sz w:val="22"/>
              <w:szCs w:val="22"/>
              <w:lang w:eastAsia="es-MX"/>
            </w:rPr>
            <w:t>01631</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913E17" w:rsidRPr="00EF13C1" w14:paraId="316C9DB2" w14:textId="77777777" w:rsidTr="00643C57">
      <w:trPr>
        <w:trHeight w:val="321"/>
        <w:jc w:val="right"/>
      </w:trPr>
      <w:tc>
        <w:tcPr>
          <w:tcW w:w="2552" w:type="dxa"/>
          <w:vAlign w:val="center"/>
        </w:tcPr>
        <w:p w14:paraId="49601F1D" w14:textId="77777777" w:rsidR="00913E17" w:rsidRPr="00EF13C1" w:rsidRDefault="00913E17"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2EBFF9C7" w:rsidR="00913E17" w:rsidRPr="00EF13C1" w:rsidRDefault="00913E17" w:rsidP="00595F88">
          <w:pPr>
            <w:pStyle w:val="Encabezado"/>
            <w:jc w:val="right"/>
            <w:rPr>
              <w:rFonts w:ascii="Palatino Linotype" w:hAnsi="Palatino Linotype"/>
              <w:b/>
              <w:sz w:val="22"/>
              <w:szCs w:val="22"/>
            </w:rPr>
          </w:pPr>
          <w:r>
            <w:rPr>
              <w:rFonts w:ascii="Palatino Linotype" w:hAnsi="Palatino Linotype"/>
              <w:b/>
              <w:bCs/>
              <w:sz w:val="22"/>
              <w:szCs w:val="22"/>
            </w:rPr>
            <w:t>Ayuntamiento de Tlalnepantla de Baz</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913E17" w:rsidRPr="00EF13C1" w14:paraId="15CEC1D4" w14:textId="77777777" w:rsidTr="00643C57">
      <w:trPr>
        <w:trHeight w:val="321"/>
        <w:jc w:val="right"/>
      </w:trPr>
      <w:tc>
        <w:tcPr>
          <w:tcW w:w="2552" w:type="dxa"/>
          <w:vAlign w:val="center"/>
        </w:tcPr>
        <w:p w14:paraId="2EEA8623" w14:textId="77777777" w:rsidR="00913E17" w:rsidRPr="00EF13C1" w:rsidRDefault="00913E17"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913E17" w:rsidRPr="00EF13C1" w:rsidRDefault="00913E17"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913E17" w:rsidRDefault="00913E1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13E17" w:rsidRDefault="00913E17"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13E17" w:rsidRPr="00EF13C1" w14:paraId="1A4C1239" w14:textId="77777777" w:rsidTr="00643C57">
      <w:trPr>
        <w:trHeight w:val="138"/>
        <w:jc w:val="right"/>
      </w:trPr>
      <w:tc>
        <w:tcPr>
          <w:tcW w:w="2552" w:type="dxa"/>
          <w:vAlign w:val="center"/>
        </w:tcPr>
        <w:p w14:paraId="05E8D394" w14:textId="77777777" w:rsidR="00913E17" w:rsidRPr="00EF13C1" w:rsidRDefault="00913E17"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7066992B" w:rsidR="00913E17" w:rsidRPr="00EF13C1" w:rsidRDefault="00913E17" w:rsidP="003769A7">
          <w:pPr>
            <w:pStyle w:val="Encabezado"/>
            <w:jc w:val="right"/>
            <w:rPr>
              <w:rFonts w:ascii="Palatino Linotype" w:hAnsi="Palatino Linotype"/>
              <w:b/>
              <w:sz w:val="22"/>
              <w:szCs w:val="22"/>
            </w:rPr>
          </w:pPr>
          <w:r>
            <w:rPr>
              <w:rFonts w:ascii="Palatino Linotype" w:hAnsi="Palatino Linotype" w:cs="Arial"/>
              <w:b/>
              <w:bCs/>
              <w:sz w:val="22"/>
              <w:szCs w:val="22"/>
              <w:lang w:eastAsia="es-MX"/>
            </w:rPr>
            <w:t>01631</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913E17" w:rsidRPr="00EF13C1" w14:paraId="5E026BAE" w14:textId="77777777" w:rsidTr="00643C57">
      <w:trPr>
        <w:trHeight w:val="233"/>
        <w:jc w:val="right"/>
      </w:trPr>
      <w:tc>
        <w:tcPr>
          <w:tcW w:w="2552" w:type="dxa"/>
          <w:vAlign w:val="center"/>
        </w:tcPr>
        <w:p w14:paraId="7363CA5A" w14:textId="77777777" w:rsidR="00913E17" w:rsidRPr="00EF13C1" w:rsidRDefault="00913E17"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029D2867" w:rsidR="00913E17" w:rsidRPr="00EF13C1" w:rsidRDefault="001211A9" w:rsidP="00C319CD">
          <w:pPr>
            <w:pStyle w:val="Encabezado"/>
            <w:jc w:val="right"/>
            <w:rPr>
              <w:rFonts w:ascii="Palatino Linotype" w:hAnsi="Palatino Linotype"/>
              <w:b/>
              <w:sz w:val="22"/>
              <w:szCs w:val="22"/>
            </w:rPr>
          </w:pPr>
          <w:r w:rsidRPr="001211A9">
            <w:rPr>
              <w:rFonts w:ascii="Palatino Linotype" w:hAnsi="Palatino Linotype"/>
              <w:b/>
              <w:sz w:val="22"/>
              <w:szCs w:val="22"/>
              <w:highlight w:val="black"/>
            </w:rPr>
            <w:t>----------------------------------</w:t>
          </w:r>
          <w:r w:rsidR="00913E17">
            <w:rPr>
              <w:rFonts w:ascii="Palatino Linotype" w:hAnsi="Palatino Linotype"/>
              <w:b/>
              <w:sz w:val="22"/>
              <w:szCs w:val="22"/>
            </w:rPr>
            <w:t xml:space="preserve">  </w:t>
          </w:r>
        </w:p>
      </w:tc>
    </w:tr>
    <w:tr w:rsidR="00913E17" w:rsidRPr="00EF13C1" w14:paraId="2D92B102" w14:textId="77777777" w:rsidTr="00643C57">
      <w:trPr>
        <w:trHeight w:val="321"/>
        <w:jc w:val="right"/>
      </w:trPr>
      <w:tc>
        <w:tcPr>
          <w:tcW w:w="2552" w:type="dxa"/>
          <w:vAlign w:val="center"/>
        </w:tcPr>
        <w:p w14:paraId="1DE9D245" w14:textId="77777777" w:rsidR="00913E17" w:rsidRPr="00EF13C1" w:rsidRDefault="00913E17"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19DA2C2F" w:rsidR="00913E17" w:rsidRPr="00EF13C1" w:rsidRDefault="00913E17" w:rsidP="00595F88">
          <w:pPr>
            <w:pStyle w:val="Encabezado"/>
            <w:jc w:val="right"/>
            <w:rPr>
              <w:rFonts w:ascii="Palatino Linotype" w:hAnsi="Palatino Linotype"/>
              <w:b/>
              <w:sz w:val="22"/>
              <w:szCs w:val="22"/>
            </w:rPr>
          </w:pPr>
          <w:r>
            <w:rPr>
              <w:rFonts w:ascii="Palatino Linotype" w:hAnsi="Palatino Linotype"/>
              <w:b/>
              <w:bCs/>
              <w:sz w:val="22"/>
              <w:szCs w:val="22"/>
            </w:rPr>
            <w:t>Ayuntamiento de Tlalnepantla de Baz</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913E17" w:rsidRPr="00EF13C1" w14:paraId="37A51A6D" w14:textId="77777777" w:rsidTr="00643C57">
      <w:trPr>
        <w:trHeight w:val="321"/>
        <w:jc w:val="right"/>
      </w:trPr>
      <w:tc>
        <w:tcPr>
          <w:tcW w:w="2552" w:type="dxa"/>
          <w:vAlign w:val="center"/>
        </w:tcPr>
        <w:p w14:paraId="6F9D60AE" w14:textId="77777777" w:rsidR="00913E17" w:rsidRPr="00EF13C1" w:rsidRDefault="00913E17"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913E17" w:rsidRPr="00EF13C1" w:rsidRDefault="00913E17"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913E17" w:rsidRDefault="00913E17"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888"/>
    <w:multiLevelType w:val="hybridMultilevel"/>
    <w:tmpl w:val="8EF280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2F1FFC"/>
    <w:multiLevelType w:val="hybridMultilevel"/>
    <w:tmpl w:val="7306335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64A05D3"/>
    <w:multiLevelType w:val="hybridMultilevel"/>
    <w:tmpl w:val="8C5C48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4A31E9"/>
    <w:multiLevelType w:val="hybridMultilevel"/>
    <w:tmpl w:val="F0069A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B8F0D8B"/>
    <w:multiLevelType w:val="hybridMultilevel"/>
    <w:tmpl w:val="5EB6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53412B"/>
    <w:multiLevelType w:val="hybridMultilevel"/>
    <w:tmpl w:val="8DA8F100"/>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7C1A66"/>
    <w:multiLevelType w:val="hybridMultilevel"/>
    <w:tmpl w:val="E110A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9C07A0"/>
    <w:multiLevelType w:val="hybridMultilevel"/>
    <w:tmpl w:val="8FB6E59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F553F1"/>
    <w:multiLevelType w:val="hybridMultilevel"/>
    <w:tmpl w:val="1450BE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33C00E42"/>
    <w:multiLevelType w:val="hybridMultilevel"/>
    <w:tmpl w:val="77BCC8DA"/>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3">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2336A2"/>
    <w:multiLevelType w:val="hybridMultilevel"/>
    <w:tmpl w:val="D8FA7BE0"/>
    <w:lvl w:ilvl="0" w:tplc="B36E38B8">
      <w:start w:val="1"/>
      <w:numFmt w:val="lowerLetter"/>
      <w:lvlText w:val="%1)"/>
      <w:lvlJc w:val="left"/>
      <w:pPr>
        <w:ind w:left="862" w:hanging="360"/>
      </w:pPr>
      <w:rPr>
        <w:rFonts w:ascii="Palatino Linotype" w:hAnsi="Palatino Linotype" w:hint="default"/>
        <w:color w:val="auto"/>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17">
      <w:start w:val="1"/>
      <w:numFmt w:val="lowerLetter"/>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nsid w:val="4069473C"/>
    <w:multiLevelType w:val="hybridMultilevel"/>
    <w:tmpl w:val="85826FF8"/>
    <w:lvl w:ilvl="0" w:tplc="A6A69B20">
      <w:start w:val="2"/>
      <w:numFmt w:val="upperRoman"/>
      <w:lvlText w:val="%1."/>
      <w:lvlJc w:val="left"/>
      <w:pPr>
        <w:ind w:left="1080" w:hanging="720"/>
      </w:pPr>
      <w:rPr>
        <w:rFonts w:asciiTheme="minorHAnsi" w:hAnsi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A82218"/>
    <w:multiLevelType w:val="hybridMultilevel"/>
    <w:tmpl w:val="708C27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44FE1718"/>
    <w:multiLevelType w:val="hybridMultilevel"/>
    <w:tmpl w:val="2B72253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46D22522"/>
    <w:multiLevelType w:val="hybridMultilevel"/>
    <w:tmpl w:val="61BE3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A196E86"/>
    <w:multiLevelType w:val="hybridMultilevel"/>
    <w:tmpl w:val="33BE82BE"/>
    <w:lvl w:ilvl="0" w:tplc="3506A92C">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39D76CD"/>
    <w:multiLevelType w:val="hybridMultilevel"/>
    <w:tmpl w:val="783E7096"/>
    <w:lvl w:ilvl="0" w:tplc="38EABB7E">
      <w:start w:val="1"/>
      <w:numFmt w:val="upp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3">
    <w:nsid w:val="5B797819"/>
    <w:multiLevelType w:val="hybridMultilevel"/>
    <w:tmpl w:val="2C46B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5E215A02"/>
    <w:multiLevelType w:val="hybridMultilevel"/>
    <w:tmpl w:val="ABA8F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E2D2993"/>
    <w:multiLevelType w:val="hybridMultilevel"/>
    <w:tmpl w:val="1B362FFC"/>
    <w:lvl w:ilvl="0" w:tplc="715080AE">
      <w:start w:val="1"/>
      <w:numFmt w:val="lowerLetter"/>
      <w:lvlText w:val="%1)"/>
      <w:lvlJc w:val="left"/>
      <w:pPr>
        <w:ind w:left="1110" w:hanging="75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7B30AE0"/>
    <w:multiLevelType w:val="hybridMultilevel"/>
    <w:tmpl w:val="FC480EE4"/>
    <w:lvl w:ilvl="0" w:tplc="ABA8D364">
      <w:start w:val="1"/>
      <w:numFmt w:val="lowerLetter"/>
      <w:lvlText w:val="%1)"/>
      <w:lvlJc w:val="left"/>
      <w:pPr>
        <w:ind w:left="720" w:hanging="360"/>
      </w:pPr>
      <w:rPr>
        <w:rFonts w:ascii="Palatino Linotype" w:hAnsi="Palatino Linotype" w:hint="default"/>
        <w:color w:val="auto"/>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702C23E2"/>
    <w:multiLevelType w:val="hybridMultilevel"/>
    <w:tmpl w:val="86E22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06E0EB5"/>
    <w:multiLevelType w:val="hybridMultilevel"/>
    <w:tmpl w:val="E64A6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68546C"/>
    <w:multiLevelType w:val="hybridMultilevel"/>
    <w:tmpl w:val="F0E66CE4"/>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5E29A1"/>
    <w:multiLevelType w:val="hybridMultilevel"/>
    <w:tmpl w:val="836075AE"/>
    <w:lvl w:ilvl="0" w:tplc="BAC0F8D4">
      <w:start w:val="1"/>
      <w:numFmt w:val="lowerLetter"/>
      <w:lvlText w:val="%1)"/>
      <w:lvlJc w:val="left"/>
      <w:pPr>
        <w:ind w:left="720" w:hanging="360"/>
      </w:pPr>
      <w:rPr>
        <w:rFonts w:eastAsia="Times New Roman"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F23545"/>
    <w:multiLevelType w:val="hybridMultilevel"/>
    <w:tmpl w:val="A3429F28"/>
    <w:lvl w:ilvl="0" w:tplc="080A0017">
      <w:start w:val="1"/>
      <w:numFmt w:val="lowerLetter"/>
      <w:lvlText w:val="%1)"/>
      <w:lvlJc w:val="left"/>
      <w:pPr>
        <w:ind w:left="3022" w:hanging="360"/>
      </w:pPr>
    </w:lvl>
    <w:lvl w:ilvl="1" w:tplc="080A0019" w:tentative="1">
      <w:start w:val="1"/>
      <w:numFmt w:val="lowerLetter"/>
      <w:lvlText w:val="%2."/>
      <w:lvlJc w:val="left"/>
      <w:pPr>
        <w:ind w:left="3742" w:hanging="360"/>
      </w:pPr>
    </w:lvl>
    <w:lvl w:ilvl="2" w:tplc="080A001B" w:tentative="1">
      <w:start w:val="1"/>
      <w:numFmt w:val="lowerRoman"/>
      <w:lvlText w:val="%3."/>
      <w:lvlJc w:val="right"/>
      <w:pPr>
        <w:ind w:left="4462" w:hanging="180"/>
      </w:pPr>
    </w:lvl>
    <w:lvl w:ilvl="3" w:tplc="080A000F" w:tentative="1">
      <w:start w:val="1"/>
      <w:numFmt w:val="decimal"/>
      <w:lvlText w:val="%4."/>
      <w:lvlJc w:val="left"/>
      <w:pPr>
        <w:ind w:left="5182" w:hanging="360"/>
      </w:pPr>
    </w:lvl>
    <w:lvl w:ilvl="4" w:tplc="080A0019" w:tentative="1">
      <w:start w:val="1"/>
      <w:numFmt w:val="lowerLetter"/>
      <w:lvlText w:val="%5."/>
      <w:lvlJc w:val="left"/>
      <w:pPr>
        <w:ind w:left="5902" w:hanging="360"/>
      </w:pPr>
    </w:lvl>
    <w:lvl w:ilvl="5" w:tplc="080A001B" w:tentative="1">
      <w:start w:val="1"/>
      <w:numFmt w:val="lowerRoman"/>
      <w:lvlText w:val="%6."/>
      <w:lvlJc w:val="right"/>
      <w:pPr>
        <w:ind w:left="6622" w:hanging="180"/>
      </w:pPr>
    </w:lvl>
    <w:lvl w:ilvl="6" w:tplc="080A000F" w:tentative="1">
      <w:start w:val="1"/>
      <w:numFmt w:val="decimal"/>
      <w:lvlText w:val="%7."/>
      <w:lvlJc w:val="left"/>
      <w:pPr>
        <w:ind w:left="7342" w:hanging="360"/>
      </w:pPr>
    </w:lvl>
    <w:lvl w:ilvl="7" w:tplc="080A0019" w:tentative="1">
      <w:start w:val="1"/>
      <w:numFmt w:val="lowerLetter"/>
      <w:lvlText w:val="%8."/>
      <w:lvlJc w:val="left"/>
      <w:pPr>
        <w:ind w:left="8062" w:hanging="360"/>
      </w:pPr>
    </w:lvl>
    <w:lvl w:ilvl="8" w:tplc="080A001B" w:tentative="1">
      <w:start w:val="1"/>
      <w:numFmt w:val="lowerRoman"/>
      <w:lvlText w:val="%9."/>
      <w:lvlJc w:val="right"/>
      <w:pPr>
        <w:ind w:left="8782" w:hanging="180"/>
      </w:pPr>
    </w:lvl>
  </w:abstractNum>
  <w:num w:numId="1">
    <w:abstractNumId w:val="13"/>
  </w:num>
  <w:num w:numId="2">
    <w:abstractNumId w:val="8"/>
  </w:num>
  <w:num w:numId="3">
    <w:abstractNumId w:val="20"/>
  </w:num>
  <w:num w:numId="4">
    <w:abstractNumId w:val="22"/>
  </w:num>
  <w:num w:numId="5">
    <w:abstractNumId w:val="30"/>
  </w:num>
  <w:num w:numId="6">
    <w:abstractNumId w:val="1"/>
  </w:num>
  <w:num w:numId="7">
    <w:abstractNumId w:val="11"/>
  </w:num>
  <w:num w:numId="8">
    <w:abstractNumId w:val="2"/>
  </w:num>
  <w:num w:numId="9">
    <w:abstractNumId w:val="29"/>
  </w:num>
  <w:num w:numId="10">
    <w:abstractNumId w:val="3"/>
  </w:num>
  <w:num w:numId="11">
    <w:abstractNumId w:val="0"/>
  </w:num>
  <w:num w:numId="12">
    <w:abstractNumId w:val="25"/>
  </w:num>
  <w:num w:numId="13">
    <w:abstractNumId w:val="21"/>
  </w:num>
  <w:num w:numId="14">
    <w:abstractNumId w:val="9"/>
  </w:num>
  <w:num w:numId="15">
    <w:abstractNumId w:val="19"/>
  </w:num>
  <w:num w:numId="16">
    <w:abstractNumId w:val="26"/>
  </w:num>
  <w:num w:numId="17">
    <w:abstractNumId w:val="23"/>
  </w:num>
  <w:num w:numId="18">
    <w:abstractNumId w:val="7"/>
  </w:num>
  <w:num w:numId="19">
    <w:abstractNumId w:val="27"/>
  </w:num>
  <w:num w:numId="20">
    <w:abstractNumId w:val="24"/>
  </w:num>
  <w:num w:numId="21">
    <w:abstractNumId w:val="15"/>
  </w:num>
  <w:num w:numId="22">
    <w:abstractNumId w:val="6"/>
  </w:num>
  <w:num w:numId="23">
    <w:abstractNumId w:val="28"/>
  </w:num>
  <w:num w:numId="24">
    <w:abstractNumId w:val="12"/>
  </w:num>
  <w:num w:numId="25">
    <w:abstractNumId w:val="14"/>
  </w:num>
  <w:num w:numId="26">
    <w:abstractNumId w:val="32"/>
  </w:num>
  <w:num w:numId="27">
    <w:abstractNumId w:val="5"/>
  </w:num>
  <w:num w:numId="28">
    <w:abstractNumId w:val="4"/>
  </w:num>
  <w:num w:numId="29">
    <w:abstractNumId w:val="18"/>
  </w:num>
  <w:num w:numId="30">
    <w:abstractNumId w:val="31"/>
  </w:num>
  <w:num w:numId="31">
    <w:abstractNumId w:val="10"/>
  </w:num>
  <w:num w:numId="32">
    <w:abstractNumId w:val="16"/>
  </w:num>
  <w:num w:numId="3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367"/>
    <w:rsid w:val="0000742F"/>
    <w:rsid w:val="000074D8"/>
    <w:rsid w:val="00007BA7"/>
    <w:rsid w:val="00007ECB"/>
    <w:rsid w:val="000110D9"/>
    <w:rsid w:val="00011F41"/>
    <w:rsid w:val="00012472"/>
    <w:rsid w:val="00015148"/>
    <w:rsid w:val="000159BF"/>
    <w:rsid w:val="00016459"/>
    <w:rsid w:val="000164C1"/>
    <w:rsid w:val="00017F41"/>
    <w:rsid w:val="00021EA7"/>
    <w:rsid w:val="00025E6E"/>
    <w:rsid w:val="00026025"/>
    <w:rsid w:val="000272A1"/>
    <w:rsid w:val="000277C5"/>
    <w:rsid w:val="00027821"/>
    <w:rsid w:val="0003063D"/>
    <w:rsid w:val="00030CE2"/>
    <w:rsid w:val="000323C7"/>
    <w:rsid w:val="00032493"/>
    <w:rsid w:val="0003284E"/>
    <w:rsid w:val="00032A4A"/>
    <w:rsid w:val="00034477"/>
    <w:rsid w:val="000349BB"/>
    <w:rsid w:val="00034A2F"/>
    <w:rsid w:val="00034C2E"/>
    <w:rsid w:val="000352EE"/>
    <w:rsid w:val="0003684D"/>
    <w:rsid w:val="00036A3A"/>
    <w:rsid w:val="00041181"/>
    <w:rsid w:val="000414A2"/>
    <w:rsid w:val="00041933"/>
    <w:rsid w:val="00041A0D"/>
    <w:rsid w:val="00042382"/>
    <w:rsid w:val="00044DAF"/>
    <w:rsid w:val="000453BF"/>
    <w:rsid w:val="000457F8"/>
    <w:rsid w:val="00045C8C"/>
    <w:rsid w:val="00045FFB"/>
    <w:rsid w:val="000461D1"/>
    <w:rsid w:val="0004686A"/>
    <w:rsid w:val="000468E2"/>
    <w:rsid w:val="000519B8"/>
    <w:rsid w:val="00051F8D"/>
    <w:rsid w:val="00054620"/>
    <w:rsid w:val="0005462C"/>
    <w:rsid w:val="00055BAD"/>
    <w:rsid w:val="00055C72"/>
    <w:rsid w:val="00056679"/>
    <w:rsid w:val="0005696F"/>
    <w:rsid w:val="00056A79"/>
    <w:rsid w:val="000571E3"/>
    <w:rsid w:val="000579F9"/>
    <w:rsid w:val="00057C34"/>
    <w:rsid w:val="00061185"/>
    <w:rsid w:val="000612B2"/>
    <w:rsid w:val="00062811"/>
    <w:rsid w:val="00063EF3"/>
    <w:rsid w:val="00064B95"/>
    <w:rsid w:val="000655CE"/>
    <w:rsid w:val="00074BCA"/>
    <w:rsid w:val="00075243"/>
    <w:rsid w:val="00076180"/>
    <w:rsid w:val="000800AC"/>
    <w:rsid w:val="00080322"/>
    <w:rsid w:val="00080DC8"/>
    <w:rsid w:val="00082AB4"/>
    <w:rsid w:val="00083148"/>
    <w:rsid w:val="00084BC9"/>
    <w:rsid w:val="0008542A"/>
    <w:rsid w:val="0009135F"/>
    <w:rsid w:val="00091CA3"/>
    <w:rsid w:val="0009403F"/>
    <w:rsid w:val="00094A70"/>
    <w:rsid w:val="00095947"/>
    <w:rsid w:val="000959FF"/>
    <w:rsid w:val="0009608F"/>
    <w:rsid w:val="00097D9B"/>
    <w:rsid w:val="000A4A9D"/>
    <w:rsid w:val="000A4ACE"/>
    <w:rsid w:val="000A748D"/>
    <w:rsid w:val="000A74C9"/>
    <w:rsid w:val="000A7702"/>
    <w:rsid w:val="000A77ED"/>
    <w:rsid w:val="000A7AE6"/>
    <w:rsid w:val="000B0475"/>
    <w:rsid w:val="000B0C60"/>
    <w:rsid w:val="000B1E3D"/>
    <w:rsid w:val="000B1FC7"/>
    <w:rsid w:val="000B4664"/>
    <w:rsid w:val="000B49F5"/>
    <w:rsid w:val="000B4DB9"/>
    <w:rsid w:val="000B5BDA"/>
    <w:rsid w:val="000B5D79"/>
    <w:rsid w:val="000C05B1"/>
    <w:rsid w:val="000C10B9"/>
    <w:rsid w:val="000C1BB0"/>
    <w:rsid w:val="000C3721"/>
    <w:rsid w:val="000C4756"/>
    <w:rsid w:val="000C4A8E"/>
    <w:rsid w:val="000C5A04"/>
    <w:rsid w:val="000C6832"/>
    <w:rsid w:val="000D04BF"/>
    <w:rsid w:val="000D3253"/>
    <w:rsid w:val="000D33C6"/>
    <w:rsid w:val="000D38B8"/>
    <w:rsid w:val="000D3C7F"/>
    <w:rsid w:val="000D4EE3"/>
    <w:rsid w:val="000D5C91"/>
    <w:rsid w:val="000E0104"/>
    <w:rsid w:val="000E2D21"/>
    <w:rsid w:val="000E36AA"/>
    <w:rsid w:val="000E3747"/>
    <w:rsid w:val="000E5170"/>
    <w:rsid w:val="000F1EEF"/>
    <w:rsid w:val="000F2849"/>
    <w:rsid w:val="000F2BA0"/>
    <w:rsid w:val="000F3272"/>
    <w:rsid w:val="000F56FC"/>
    <w:rsid w:val="000F585D"/>
    <w:rsid w:val="001012FC"/>
    <w:rsid w:val="001013F6"/>
    <w:rsid w:val="00102435"/>
    <w:rsid w:val="00102777"/>
    <w:rsid w:val="001038FB"/>
    <w:rsid w:val="00110A12"/>
    <w:rsid w:val="00110E3E"/>
    <w:rsid w:val="00110E59"/>
    <w:rsid w:val="001114BC"/>
    <w:rsid w:val="00112B02"/>
    <w:rsid w:val="001131F2"/>
    <w:rsid w:val="00115074"/>
    <w:rsid w:val="00115B1B"/>
    <w:rsid w:val="00116562"/>
    <w:rsid w:val="0011669B"/>
    <w:rsid w:val="00117326"/>
    <w:rsid w:val="0012006D"/>
    <w:rsid w:val="00120951"/>
    <w:rsid w:val="001211A9"/>
    <w:rsid w:val="00121D7C"/>
    <w:rsid w:val="00122348"/>
    <w:rsid w:val="00124EFA"/>
    <w:rsid w:val="00124F8E"/>
    <w:rsid w:val="001263B2"/>
    <w:rsid w:val="001266CC"/>
    <w:rsid w:val="0012670D"/>
    <w:rsid w:val="00127F7E"/>
    <w:rsid w:val="001304AE"/>
    <w:rsid w:val="001318D2"/>
    <w:rsid w:val="00131F81"/>
    <w:rsid w:val="001331F5"/>
    <w:rsid w:val="00133B79"/>
    <w:rsid w:val="0013492B"/>
    <w:rsid w:val="00134D9C"/>
    <w:rsid w:val="00135237"/>
    <w:rsid w:val="00135305"/>
    <w:rsid w:val="001368C2"/>
    <w:rsid w:val="001377C3"/>
    <w:rsid w:val="00137CB2"/>
    <w:rsid w:val="00140B88"/>
    <w:rsid w:val="00140D44"/>
    <w:rsid w:val="001413E1"/>
    <w:rsid w:val="001424AE"/>
    <w:rsid w:val="00143222"/>
    <w:rsid w:val="00143911"/>
    <w:rsid w:val="00143C66"/>
    <w:rsid w:val="0014419A"/>
    <w:rsid w:val="00146189"/>
    <w:rsid w:val="00146E03"/>
    <w:rsid w:val="00147864"/>
    <w:rsid w:val="0014791F"/>
    <w:rsid w:val="00147E0A"/>
    <w:rsid w:val="0015104A"/>
    <w:rsid w:val="00151852"/>
    <w:rsid w:val="0015466E"/>
    <w:rsid w:val="00154B1C"/>
    <w:rsid w:val="00155475"/>
    <w:rsid w:val="00155C2E"/>
    <w:rsid w:val="00157BA8"/>
    <w:rsid w:val="00157C4F"/>
    <w:rsid w:val="0016091E"/>
    <w:rsid w:val="00161C65"/>
    <w:rsid w:val="00162463"/>
    <w:rsid w:val="00163919"/>
    <w:rsid w:val="001648EE"/>
    <w:rsid w:val="00164B65"/>
    <w:rsid w:val="001654E5"/>
    <w:rsid w:val="00165581"/>
    <w:rsid w:val="00166095"/>
    <w:rsid w:val="0016654D"/>
    <w:rsid w:val="0016660E"/>
    <w:rsid w:val="00166794"/>
    <w:rsid w:val="00167D18"/>
    <w:rsid w:val="00170B3A"/>
    <w:rsid w:val="00170C6E"/>
    <w:rsid w:val="00172101"/>
    <w:rsid w:val="00172A1A"/>
    <w:rsid w:val="0017340D"/>
    <w:rsid w:val="0017390A"/>
    <w:rsid w:val="00174D45"/>
    <w:rsid w:val="00175E51"/>
    <w:rsid w:val="00175F0E"/>
    <w:rsid w:val="001760C2"/>
    <w:rsid w:val="0017657B"/>
    <w:rsid w:val="001775DF"/>
    <w:rsid w:val="00177D1C"/>
    <w:rsid w:val="00177FBE"/>
    <w:rsid w:val="00177FE9"/>
    <w:rsid w:val="001804AA"/>
    <w:rsid w:val="00180D87"/>
    <w:rsid w:val="00184124"/>
    <w:rsid w:val="001845D3"/>
    <w:rsid w:val="00185435"/>
    <w:rsid w:val="00185A8A"/>
    <w:rsid w:val="00185AE8"/>
    <w:rsid w:val="001868AB"/>
    <w:rsid w:val="001870AC"/>
    <w:rsid w:val="00187FFA"/>
    <w:rsid w:val="00190D31"/>
    <w:rsid w:val="001912E6"/>
    <w:rsid w:val="00193527"/>
    <w:rsid w:val="00193F06"/>
    <w:rsid w:val="00194938"/>
    <w:rsid w:val="001A0056"/>
    <w:rsid w:val="001A0F17"/>
    <w:rsid w:val="001A138D"/>
    <w:rsid w:val="001A2899"/>
    <w:rsid w:val="001A2C72"/>
    <w:rsid w:val="001A3801"/>
    <w:rsid w:val="001A3C9C"/>
    <w:rsid w:val="001A55DD"/>
    <w:rsid w:val="001A5A6D"/>
    <w:rsid w:val="001A67B9"/>
    <w:rsid w:val="001A6AEE"/>
    <w:rsid w:val="001B110E"/>
    <w:rsid w:val="001B3040"/>
    <w:rsid w:val="001B3372"/>
    <w:rsid w:val="001B3BB7"/>
    <w:rsid w:val="001B53A0"/>
    <w:rsid w:val="001B5F70"/>
    <w:rsid w:val="001B611E"/>
    <w:rsid w:val="001B7B3E"/>
    <w:rsid w:val="001C1031"/>
    <w:rsid w:val="001C13B1"/>
    <w:rsid w:val="001C1726"/>
    <w:rsid w:val="001C1C2A"/>
    <w:rsid w:val="001C4523"/>
    <w:rsid w:val="001C4B31"/>
    <w:rsid w:val="001C6027"/>
    <w:rsid w:val="001C67B0"/>
    <w:rsid w:val="001C6DEF"/>
    <w:rsid w:val="001C6E80"/>
    <w:rsid w:val="001C79D3"/>
    <w:rsid w:val="001C79FA"/>
    <w:rsid w:val="001D04BA"/>
    <w:rsid w:val="001D39CA"/>
    <w:rsid w:val="001D70A1"/>
    <w:rsid w:val="001E061A"/>
    <w:rsid w:val="001E14BF"/>
    <w:rsid w:val="001E1F6F"/>
    <w:rsid w:val="001E20D3"/>
    <w:rsid w:val="001E2AC3"/>
    <w:rsid w:val="001E2E0D"/>
    <w:rsid w:val="001E37FD"/>
    <w:rsid w:val="001E5312"/>
    <w:rsid w:val="001E5648"/>
    <w:rsid w:val="001E5B46"/>
    <w:rsid w:val="001E61D7"/>
    <w:rsid w:val="001E7B9E"/>
    <w:rsid w:val="001E7D8A"/>
    <w:rsid w:val="001E7EE1"/>
    <w:rsid w:val="001F0737"/>
    <w:rsid w:val="001F0D78"/>
    <w:rsid w:val="001F165C"/>
    <w:rsid w:val="001F1AA6"/>
    <w:rsid w:val="001F4966"/>
    <w:rsid w:val="001F4E03"/>
    <w:rsid w:val="001F4E12"/>
    <w:rsid w:val="001F6140"/>
    <w:rsid w:val="001F6189"/>
    <w:rsid w:val="001F61D8"/>
    <w:rsid w:val="001F79AA"/>
    <w:rsid w:val="002006E8"/>
    <w:rsid w:val="002031F3"/>
    <w:rsid w:val="0020324B"/>
    <w:rsid w:val="00204D37"/>
    <w:rsid w:val="00211387"/>
    <w:rsid w:val="00211702"/>
    <w:rsid w:val="0021496E"/>
    <w:rsid w:val="00215717"/>
    <w:rsid w:val="00215785"/>
    <w:rsid w:val="00215985"/>
    <w:rsid w:val="002172B1"/>
    <w:rsid w:val="002179AC"/>
    <w:rsid w:val="00220992"/>
    <w:rsid w:val="00221411"/>
    <w:rsid w:val="002217BA"/>
    <w:rsid w:val="00222A7D"/>
    <w:rsid w:val="00222C7E"/>
    <w:rsid w:val="00222F04"/>
    <w:rsid w:val="0022306A"/>
    <w:rsid w:val="00223934"/>
    <w:rsid w:val="00223CAD"/>
    <w:rsid w:val="00226807"/>
    <w:rsid w:val="00226F76"/>
    <w:rsid w:val="002273F3"/>
    <w:rsid w:val="00230012"/>
    <w:rsid w:val="00230C3C"/>
    <w:rsid w:val="002310DA"/>
    <w:rsid w:val="002317CB"/>
    <w:rsid w:val="00232780"/>
    <w:rsid w:val="002345FF"/>
    <w:rsid w:val="00234C51"/>
    <w:rsid w:val="00235130"/>
    <w:rsid w:val="002368D9"/>
    <w:rsid w:val="002379BC"/>
    <w:rsid w:val="00237F21"/>
    <w:rsid w:val="0024073E"/>
    <w:rsid w:val="002407C8"/>
    <w:rsid w:val="00240C04"/>
    <w:rsid w:val="00241C33"/>
    <w:rsid w:val="00242F7E"/>
    <w:rsid w:val="0024417B"/>
    <w:rsid w:val="002451AE"/>
    <w:rsid w:val="002457A9"/>
    <w:rsid w:val="0024659F"/>
    <w:rsid w:val="00246BAD"/>
    <w:rsid w:val="00251874"/>
    <w:rsid w:val="002519B8"/>
    <w:rsid w:val="00253A61"/>
    <w:rsid w:val="00254B63"/>
    <w:rsid w:val="00257C34"/>
    <w:rsid w:val="00261001"/>
    <w:rsid w:val="00263A67"/>
    <w:rsid w:val="00263F07"/>
    <w:rsid w:val="0026425B"/>
    <w:rsid w:val="00265609"/>
    <w:rsid w:val="002665BD"/>
    <w:rsid w:val="00267ACF"/>
    <w:rsid w:val="002729A2"/>
    <w:rsid w:val="0027430D"/>
    <w:rsid w:val="0027514C"/>
    <w:rsid w:val="0027585B"/>
    <w:rsid w:val="00275CBE"/>
    <w:rsid w:val="00276D79"/>
    <w:rsid w:val="00280015"/>
    <w:rsid w:val="00282623"/>
    <w:rsid w:val="002845D3"/>
    <w:rsid w:val="00286D67"/>
    <w:rsid w:val="0028750D"/>
    <w:rsid w:val="002912B2"/>
    <w:rsid w:val="00292380"/>
    <w:rsid w:val="00292D1F"/>
    <w:rsid w:val="00293657"/>
    <w:rsid w:val="00294A1B"/>
    <w:rsid w:val="002954B8"/>
    <w:rsid w:val="002962A2"/>
    <w:rsid w:val="002967AF"/>
    <w:rsid w:val="00296EE0"/>
    <w:rsid w:val="002A3063"/>
    <w:rsid w:val="002A31DD"/>
    <w:rsid w:val="002A3DEA"/>
    <w:rsid w:val="002A4019"/>
    <w:rsid w:val="002A49DD"/>
    <w:rsid w:val="002A4CB9"/>
    <w:rsid w:val="002A4D79"/>
    <w:rsid w:val="002A6505"/>
    <w:rsid w:val="002A6B32"/>
    <w:rsid w:val="002A79BE"/>
    <w:rsid w:val="002A7E42"/>
    <w:rsid w:val="002B04D1"/>
    <w:rsid w:val="002B085C"/>
    <w:rsid w:val="002B1E14"/>
    <w:rsid w:val="002B2660"/>
    <w:rsid w:val="002B2A2E"/>
    <w:rsid w:val="002B2D61"/>
    <w:rsid w:val="002B3CA5"/>
    <w:rsid w:val="002B7E51"/>
    <w:rsid w:val="002C0D6D"/>
    <w:rsid w:val="002C13D5"/>
    <w:rsid w:val="002C1BE6"/>
    <w:rsid w:val="002C2D64"/>
    <w:rsid w:val="002C2F64"/>
    <w:rsid w:val="002C47ED"/>
    <w:rsid w:val="002C4B72"/>
    <w:rsid w:val="002C5C49"/>
    <w:rsid w:val="002C5F9E"/>
    <w:rsid w:val="002C60C0"/>
    <w:rsid w:val="002C71E8"/>
    <w:rsid w:val="002D01A1"/>
    <w:rsid w:val="002D1A38"/>
    <w:rsid w:val="002D1B90"/>
    <w:rsid w:val="002D2BA5"/>
    <w:rsid w:val="002D373C"/>
    <w:rsid w:val="002D3C1F"/>
    <w:rsid w:val="002D4F3F"/>
    <w:rsid w:val="002D4FB3"/>
    <w:rsid w:val="002D6E3A"/>
    <w:rsid w:val="002E0C70"/>
    <w:rsid w:val="002E12FC"/>
    <w:rsid w:val="002E1AFD"/>
    <w:rsid w:val="002E468F"/>
    <w:rsid w:val="002E4C91"/>
    <w:rsid w:val="002E74CE"/>
    <w:rsid w:val="002E7670"/>
    <w:rsid w:val="002E7E5E"/>
    <w:rsid w:val="002F04E8"/>
    <w:rsid w:val="002F0B56"/>
    <w:rsid w:val="002F1A26"/>
    <w:rsid w:val="002F1D03"/>
    <w:rsid w:val="002F2E2F"/>
    <w:rsid w:val="002F3672"/>
    <w:rsid w:val="002F3B1B"/>
    <w:rsid w:val="002F57B6"/>
    <w:rsid w:val="002F6191"/>
    <w:rsid w:val="002F64CF"/>
    <w:rsid w:val="002F7DD9"/>
    <w:rsid w:val="002F7F5B"/>
    <w:rsid w:val="0030150B"/>
    <w:rsid w:val="003015DA"/>
    <w:rsid w:val="003015FE"/>
    <w:rsid w:val="00301C5B"/>
    <w:rsid w:val="00301DE8"/>
    <w:rsid w:val="003020EA"/>
    <w:rsid w:val="00303549"/>
    <w:rsid w:val="00303717"/>
    <w:rsid w:val="00303B1A"/>
    <w:rsid w:val="00303BE0"/>
    <w:rsid w:val="00303E2C"/>
    <w:rsid w:val="00305990"/>
    <w:rsid w:val="00306E11"/>
    <w:rsid w:val="00307227"/>
    <w:rsid w:val="003102F1"/>
    <w:rsid w:val="003105D0"/>
    <w:rsid w:val="003116A6"/>
    <w:rsid w:val="00311804"/>
    <w:rsid w:val="00311C91"/>
    <w:rsid w:val="00313033"/>
    <w:rsid w:val="00314295"/>
    <w:rsid w:val="00316ABA"/>
    <w:rsid w:val="00317402"/>
    <w:rsid w:val="00321471"/>
    <w:rsid w:val="003214BD"/>
    <w:rsid w:val="003216AA"/>
    <w:rsid w:val="00321AA3"/>
    <w:rsid w:val="00321D04"/>
    <w:rsid w:val="003223D1"/>
    <w:rsid w:val="00323478"/>
    <w:rsid w:val="003235B7"/>
    <w:rsid w:val="00323895"/>
    <w:rsid w:val="003255F0"/>
    <w:rsid w:val="00327B8D"/>
    <w:rsid w:val="00330199"/>
    <w:rsid w:val="00330294"/>
    <w:rsid w:val="003304A6"/>
    <w:rsid w:val="0033310C"/>
    <w:rsid w:val="00333BE8"/>
    <w:rsid w:val="0033490A"/>
    <w:rsid w:val="00336204"/>
    <w:rsid w:val="00336DFB"/>
    <w:rsid w:val="00336E20"/>
    <w:rsid w:val="0033724C"/>
    <w:rsid w:val="003403D2"/>
    <w:rsid w:val="00340746"/>
    <w:rsid w:val="00340EB8"/>
    <w:rsid w:val="00341256"/>
    <w:rsid w:val="00341AF0"/>
    <w:rsid w:val="00342605"/>
    <w:rsid w:val="00343B0D"/>
    <w:rsid w:val="00344487"/>
    <w:rsid w:val="00345439"/>
    <w:rsid w:val="00345D0F"/>
    <w:rsid w:val="003472B3"/>
    <w:rsid w:val="00354510"/>
    <w:rsid w:val="00357C4D"/>
    <w:rsid w:val="00360010"/>
    <w:rsid w:val="0036073F"/>
    <w:rsid w:val="00363668"/>
    <w:rsid w:val="00364109"/>
    <w:rsid w:val="00364479"/>
    <w:rsid w:val="003646F2"/>
    <w:rsid w:val="003654DD"/>
    <w:rsid w:val="00366152"/>
    <w:rsid w:val="0036621B"/>
    <w:rsid w:val="0037160E"/>
    <w:rsid w:val="003716BC"/>
    <w:rsid w:val="003721B2"/>
    <w:rsid w:val="003725C6"/>
    <w:rsid w:val="00372D3D"/>
    <w:rsid w:val="00373050"/>
    <w:rsid w:val="0037493D"/>
    <w:rsid w:val="00375020"/>
    <w:rsid w:val="003769A7"/>
    <w:rsid w:val="0037779B"/>
    <w:rsid w:val="00382108"/>
    <w:rsid w:val="003825B0"/>
    <w:rsid w:val="003826F1"/>
    <w:rsid w:val="003833A2"/>
    <w:rsid w:val="00384284"/>
    <w:rsid w:val="003844C7"/>
    <w:rsid w:val="0038583C"/>
    <w:rsid w:val="0038742D"/>
    <w:rsid w:val="00387DC9"/>
    <w:rsid w:val="00387DEB"/>
    <w:rsid w:val="00390716"/>
    <w:rsid w:val="00391C71"/>
    <w:rsid w:val="003930A6"/>
    <w:rsid w:val="00393B71"/>
    <w:rsid w:val="0039460E"/>
    <w:rsid w:val="00395135"/>
    <w:rsid w:val="00395B50"/>
    <w:rsid w:val="00395D6C"/>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B24B4"/>
    <w:rsid w:val="003B252C"/>
    <w:rsid w:val="003B395B"/>
    <w:rsid w:val="003B4F02"/>
    <w:rsid w:val="003B55AD"/>
    <w:rsid w:val="003B59ED"/>
    <w:rsid w:val="003B5FC5"/>
    <w:rsid w:val="003B6EDB"/>
    <w:rsid w:val="003B6F26"/>
    <w:rsid w:val="003B73A2"/>
    <w:rsid w:val="003B7F27"/>
    <w:rsid w:val="003C1C65"/>
    <w:rsid w:val="003C1E11"/>
    <w:rsid w:val="003C40D9"/>
    <w:rsid w:val="003C4324"/>
    <w:rsid w:val="003C4876"/>
    <w:rsid w:val="003C4F5C"/>
    <w:rsid w:val="003C5DE5"/>
    <w:rsid w:val="003C7282"/>
    <w:rsid w:val="003C73E8"/>
    <w:rsid w:val="003D1FBD"/>
    <w:rsid w:val="003D3747"/>
    <w:rsid w:val="003D40AF"/>
    <w:rsid w:val="003D46D0"/>
    <w:rsid w:val="003D4B84"/>
    <w:rsid w:val="003D53D9"/>
    <w:rsid w:val="003D78BC"/>
    <w:rsid w:val="003E0B24"/>
    <w:rsid w:val="003E1504"/>
    <w:rsid w:val="003E2043"/>
    <w:rsid w:val="003E33EB"/>
    <w:rsid w:val="003E41D1"/>
    <w:rsid w:val="003E5516"/>
    <w:rsid w:val="003F0149"/>
    <w:rsid w:val="003F15DB"/>
    <w:rsid w:val="003F21A6"/>
    <w:rsid w:val="003F2702"/>
    <w:rsid w:val="003F70CA"/>
    <w:rsid w:val="003F767B"/>
    <w:rsid w:val="0040011B"/>
    <w:rsid w:val="004009F7"/>
    <w:rsid w:val="00400D54"/>
    <w:rsid w:val="00401D2A"/>
    <w:rsid w:val="00401F94"/>
    <w:rsid w:val="0040278D"/>
    <w:rsid w:val="00402AAD"/>
    <w:rsid w:val="00402C25"/>
    <w:rsid w:val="00402C63"/>
    <w:rsid w:val="00404378"/>
    <w:rsid w:val="0040593D"/>
    <w:rsid w:val="004059F7"/>
    <w:rsid w:val="00410E90"/>
    <w:rsid w:val="00411A02"/>
    <w:rsid w:val="00412849"/>
    <w:rsid w:val="0041341F"/>
    <w:rsid w:val="004143E5"/>
    <w:rsid w:val="0041531D"/>
    <w:rsid w:val="00415452"/>
    <w:rsid w:val="00417137"/>
    <w:rsid w:val="00417551"/>
    <w:rsid w:val="00417D15"/>
    <w:rsid w:val="004201F6"/>
    <w:rsid w:val="0042068A"/>
    <w:rsid w:val="00420774"/>
    <w:rsid w:val="00420868"/>
    <w:rsid w:val="00421C4F"/>
    <w:rsid w:val="0042390D"/>
    <w:rsid w:val="004245B9"/>
    <w:rsid w:val="00426D7C"/>
    <w:rsid w:val="00427A1C"/>
    <w:rsid w:val="00430E32"/>
    <w:rsid w:val="00430F6E"/>
    <w:rsid w:val="0043157D"/>
    <w:rsid w:val="004319E4"/>
    <w:rsid w:val="004328B8"/>
    <w:rsid w:val="00432B72"/>
    <w:rsid w:val="00433016"/>
    <w:rsid w:val="004342F1"/>
    <w:rsid w:val="00434EB9"/>
    <w:rsid w:val="0043500B"/>
    <w:rsid w:val="004352A1"/>
    <w:rsid w:val="00435BFF"/>
    <w:rsid w:val="00435F1C"/>
    <w:rsid w:val="00436081"/>
    <w:rsid w:val="00441B07"/>
    <w:rsid w:val="00442676"/>
    <w:rsid w:val="0044471B"/>
    <w:rsid w:val="00446EF8"/>
    <w:rsid w:val="00447338"/>
    <w:rsid w:val="0044796D"/>
    <w:rsid w:val="00450A5F"/>
    <w:rsid w:val="00450E17"/>
    <w:rsid w:val="00451514"/>
    <w:rsid w:val="004518ED"/>
    <w:rsid w:val="00454CEE"/>
    <w:rsid w:val="00454D68"/>
    <w:rsid w:val="00455C56"/>
    <w:rsid w:val="00455F52"/>
    <w:rsid w:val="00456551"/>
    <w:rsid w:val="00456556"/>
    <w:rsid w:val="00457AE7"/>
    <w:rsid w:val="00463626"/>
    <w:rsid w:val="00464CB9"/>
    <w:rsid w:val="0046566E"/>
    <w:rsid w:val="00466F63"/>
    <w:rsid w:val="0047025A"/>
    <w:rsid w:val="00470BB6"/>
    <w:rsid w:val="00470F59"/>
    <w:rsid w:val="00472F73"/>
    <w:rsid w:val="00473924"/>
    <w:rsid w:val="00473EC0"/>
    <w:rsid w:val="00474326"/>
    <w:rsid w:val="00475195"/>
    <w:rsid w:val="004753BC"/>
    <w:rsid w:val="00475EAE"/>
    <w:rsid w:val="00477A15"/>
    <w:rsid w:val="00481A7B"/>
    <w:rsid w:val="0048251C"/>
    <w:rsid w:val="00484F64"/>
    <w:rsid w:val="00486C97"/>
    <w:rsid w:val="004878EB"/>
    <w:rsid w:val="00487D5B"/>
    <w:rsid w:val="00491A61"/>
    <w:rsid w:val="00491B5A"/>
    <w:rsid w:val="00491C96"/>
    <w:rsid w:val="0049305A"/>
    <w:rsid w:val="00493AEC"/>
    <w:rsid w:val="0049407D"/>
    <w:rsid w:val="004947B0"/>
    <w:rsid w:val="004952B1"/>
    <w:rsid w:val="004959AB"/>
    <w:rsid w:val="00496359"/>
    <w:rsid w:val="00496BDB"/>
    <w:rsid w:val="004973CB"/>
    <w:rsid w:val="004A213D"/>
    <w:rsid w:val="004A267C"/>
    <w:rsid w:val="004A2A7C"/>
    <w:rsid w:val="004A2BE4"/>
    <w:rsid w:val="004A2BF5"/>
    <w:rsid w:val="004A2CDA"/>
    <w:rsid w:val="004A3A87"/>
    <w:rsid w:val="004A3EA6"/>
    <w:rsid w:val="004A48B3"/>
    <w:rsid w:val="004A55AD"/>
    <w:rsid w:val="004A75C2"/>
    <w:rsid w:val="004A7BF5"/>
    <w:rsid w:val="004A7FCE"/>
    <w:rsid w:val="004B0AF3"/>
    <w:rsid w:val="004B2064"/>
    <w:rsid w:val="004B293C"/>
    <w:rsid w:val="004B5030"/>
    <w:rsid w:val="004B6243"/>
    <w:rsid w:val="004B7C14"/>
    <w:rsid w:val="004B7D15"/>
    <w:rsid w:val="004C00B4"/>
    <w:rsid w:val="004C2F29"/>
    <w:rsid w:val="004C3FBA"/>
    <w:rsid w:val="004C4189"/>
    <w:rsid w:val="004C646F"/>
    <w:rsid w:val="004C6E11"/>
    <w:rsid w:val="004C77CB"/>
    <w:rsid w:val="004C7A99"/>
    <w:rsid w:val="004D1692"/>
    <w:rsid w:val="004D2149"/>
    <w:rsid w:val="004D2252"/>
    <w:rsid w:val="004D2256"/>
    <w:rsid w:val="004D257A"/>
    <w:rsid w:val="004D4ABA"/>
    <w:rsid w:val="004D5D71"/>
    <w:rsid w:val="004D6DD5"/>
    <w:rsid w:val="004E0A39"/>
    <w:rsid w:val="004E0D65"/>
    <w:rsid w:val="004E1B19"/>
    <w:rsid w:val="004E31E3"/>
    <w:rsid w:val="004E4C6D"/>
    <w:rsid w:val="004E50CD"/>
    <w:rsid w:val="004E6B35"/>
    <w:rsid w:val="004F1A35"/>
    <w:rsid w:val="004F2449"/>
    <w:rsid w:val="004F2E58"/>
    <w:rsid w:val="004F3938"/>
    <w:rsid w:val="004F44C7"/>
    <w:rsid w:val="004F489F"/>
    <w:rsid w:val="004F5F95"/>
    <w:rsid w:val="004F6ADB"/>
    <w:rsid w:val="004F6FC9"/>
    <w:rsid w:val="004F766F"/>
    <w:rsid w:val="004F76DF"/>
    <w:rsid w:val="004F7944"/>
    <w:rsid w:val="0050181B"/>
    <w:rsid w:val="005019BB"/>
    <w:rsid w:val="0050257B"/>
    <w:rsid w:val="005035A7"/>
    <w:rsid w:val="00503A08"/>
    <w:rsid w:val="0050506A"/>
    <w:rsid w:val="00506A59"/>
    <w:rsid w:val="005074EB"/>
    <w:rsid w:val="00507BA5"/>
    <w:rsid w:val="005124B4"/>
    <w:rsid w:val="00512F22"/>
    <w:rsid w:val="005130F8"/>
    <w:rsid w:val="00513B57"/>
    <w:rsid w:val="005145CE"/>
    <w:rsid w:val="005157ED"/>
    <w:rsid w:val="005167B1"/>
    <w:rsid w:val="00516B54"/>
    <w:rsid w:val="00517FFD"/>
    <w:rsid w:val="00521518"/>
    <w:rsid w:val="005215EE"/>
    <w:rsid w:val="005217CB"/>
    <w:rsid w:val="0052236C"/>
    <w:rsid w:val="00522569"/>
    <w:rsid w:val="005232AA"/>
    <w:rsid w:val="0052435E"/>
    <w:rsid w:val="005278C3"/>
    <w:rsid w:val="00527E84"/>
    <w:rsid w:val="00530443"/>
    <w:rsid w:val="00530AC6"/>
    <w:rsid w:val="00530E09"/>
    <w:rsid w:val="00532697"/>
    <w:rsid w:val="00532E2A"/>
    <w:rsid w:val="00533964"/>
    <w:rsid w:val="00534783"/>
    <w:rsid w:val="005353CA"/>
    <w:rsid w:val="005374B5"/>
    <w:rsid w:val="005376E1"/>
    <w:rsid w:val="0054109D"/>
    <w:rsid w:val="0054191B"/>
    <w:rsid w:val="00542B3A"/>
    <w:rsid w:val="00543C65"/>
    <w:rsid w:val="00544EC9"/>
    <w:rsid w:val="00544F87"/>
    <w:rsid w:val="005462C0"/>
    <w:rsid w:val="005475BD"/>
    <w:rsid w:val="0055084A"/>
    <w:rsid w:val="005520BF"/>
    <w:rsid w:val="00552682"/>
    <w:rsid w:val="00553DAB"/>
    <w:rsid w:val="005546AB"/>
    <w:rsid w:val="00555568"/>
    <w:rsid w:val="00555CDA"/>
    <w:rsid w:val="00556056"/>
    <w:rsid w:val="0055785F"/>
    <w:rsid w:val="00560702"/>
    <w:rsid w:val="0056168A"/>
    <w:rsid w:val="00561DA4"/>
    <w:rsid w:val="00564414"/>
    <w:rsid w:val="005654DE"/>
    <w:rsid w:val="0056598A"/>
    <w:rsid w:val="005661B4"/>
    <w:rsid w:val="00566ACD"/>
    <w:rsid w:val="00567746"/>
    <w:rsid w:val="005679E9"/>
    <w:rsid w:val="005734E4"/>
    <w:rsid w:val="00574296"/>
    <w:rsid w:val="005744F0"/>
    <w:rsid w:val="005757E9"/>
    <w:rsid w:val="00575BB2"/>
    <w:rsid w:val="00577432"/>
    <w:rsid w:val="00577DB2"/>
    <w:rsid w:val="00580334"/>
    <w:rsid w:val="00581C0F"/>
    <w:rsid w:val="0058277F"/>
    <w:rsid w:val="005827EA"/>
    <w:rsid w:val="00582919"/>
    <w:rsid w:val="00582A2C"/>
    <w:rsid w:val="00582AD6"/>
    <w:rsid w:val="005830D7"/>
    <w:rsid w:val="00584334"/>
    <w:rsid w:val="00584E42"/>
    <w:rsid w:val="00587366"/>
    <w:rsid w:val="00587720"/>
    <w:rsid w:val="005879B1"/>
    <w:rsid w:val="005903A1"/>
    <w:rsid w:val="00590857"/>
    <w:rsid w:val="00591537"/>
    <w:rsid w:val="00591C94"/>
    <w:rsid w:val="0059336F"/>
    <w:rsid w:val="00594C97"/>
    <w:rsid w:val="00595511"/>
    <w:rsid w:val="00595F88"/>
    <w:rsid w:val="0059757A"/>
    <w:rsid w:val="005A0A64"/>
    <w:rsid w:val="005A252E"/>
    <w:rsid w:val="005A2A65"/>
    <w:rsid w:val="005A2AF8"/>
    <w:rsid w:val="005A2C62"/>
    <w:rsid w:val="005A3513"/>
    <w:rsid w:val="005A3BD7"/>
    <w:rsid w:val="005A701F"/>
    <w:rsid w:val="005A7720"/>
    <w:rsid w:val="005B31D7"/>
    <w:rsid w:val="005B461F"/>
    <w:rsid w:val="005B56CE"/>
    <w:rsid w:val="005B6566"/>
    <w:rsid w:val="005B6AB3"/>
    <w:rsid w:val="005B7C5D"/>
    <w:rsid w:val="005C0B77"/>
    <w:rsid w:val="005C1703"/>
    <w:rsid w:val="005C1A74"/>
    <w:rsid w:val="005C2EFF"/>
    <w:rsid w:val="005C3294"/>
    <w:rsid w:val="005C5752"/>
    <w:rsid w:val="005C5875"/>
    <w:rsid w:val="005C5EF7"/>
    <w:rsid w:val="005C65AE"/>
    <w:rsid w:val="005C661D"/>
    <w:rsid w:val="005C6F55"/>
    <w:rsid w:val="005C7C1B"/>
    <w:rsid w:val="005D0794"/>
    <w:rsid w:val="005D0953"/>
    <w:rsid w:val="005D0B65"/>
    <w:rsid w:val="005D15FE"/>
    <w:rsid w:val="005D27DD"/>
    <w:rsid w:val="005D3493"/>
    <w:rsid w:val="005D38E1"/>
    <w:rsid w:val="005D5C8E"/>
    <w:rsid w:val="005D7322"/>
    <w:rsid w:val="005D7E21"/>
    <w:rsid w:val="005E12E6"/>
    <w:rsid w:val="005E223A"/>
    <w:rsid w:val="005E29D8"/>
    <w:rsid w:val="005E309B"/>
    <w:rsid w:val="005E34C4"/>
    <w:rsid w:val="005E34F4"/>
    <w:rsid w:val="005E3683"/>
    <w:rsid w:val="005E5798"/>
    <w:rsid w:val="005F0141"/>
    <w:rsid w:val="005F0167"/>
    <w:rsid w:val="005F1954"/>
    <w:rsid w:val="005F5071"/>
    <w:rsid w:val="005F56E1"/>
    <w:rsid w:val="005F62B2"/>
    <w:rsid w:val="005F715E"/>
    <w:rsid w:val="005F748B"/>
    <w:rsid w:val="00601D46"/>
    <w:rsid w:val="0060246B"/>
    <w:rsid w:val="00602C66"/>
    <w:rsid w:val="00603668"/>
    <w:rsid w:val="006040D5"/>
    <w:rsid w:val="00604626"/>
    <w:rsid w:val="00604AC3"/>
    <w:rsid w:val="0060640F"/>
    <w:rsid w:val="006071D8"/>
    <w:rsid w:val="006118BE"/>
    <w:rsid w:val="00611FDE"/>
    <w:rsid w:val="00613008"/>
    <w:rsid w:val="00613B7D"/>
    <w:rsid w:val="00614D3A"/>
    <w:rsid w:val="00616288"/>
    <w:rsid w:val="006176D5"/>
    <w:rsid w:val="00617727"/>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36F0A"/>
    <w:rsid w:val="0064137E"/>
    <w:rsid w:val="00643C57"/>
    <w:rsid w:val="00643CD7"/>
    <w:rsid w:val="00645227"/>
    <w:rsid w:val="0064691B"/>
    <w:rsid w:val="00646A08"/>
    <w:rsid w:val="00646F09"/>
    <w:rsid w:val="00647AAA"/>
    <w:rsid w:val="006512C1"/>
    <w:rsid w:val="00651B1C"/>
    <w:rsid w:val="00652BB2"/>
    <w:rsid w:val="00653174"/>
    <w:rsid w:val="00653690"/>
    <w:rsid w:val="006538CA"/>
    <w:rsid w:val="00655A70"/>
    <w:rsid w:val="006578B3"/>
    <w:rsid w:val="00657B93"/>
    <w:rsid w:val="00661E97"/>
    <w:rsid w:val="00662C69"/>
    <w:rsid w:val="006646EC"/>
    <w:rsid w:val="00664A70"/>
    <w:rsid w:val="00664CDC"/>
    <w:rsid w:val="00667884"/>
    <w:rsid w:val="0067167E"/>
    <w:rsid w:val="006723F2"/>
    <w:rsid w:val="00673FDA"/>
    <w:rsid w:val="00674B19"/>
    <w:rsid w:val="0067649D"/>
    <w:rsid w:val="00676751"/>
    <w:rsid w:val="00683EA4"/>
    <w:rsid w:val="0068414B"/>
    <w:rsid w:val="006848FA"/>
    <w:rsid w:val="00685183"/>
    <w:rsid w:val="00685A9C"/>
    <w:rsid w:val="00686874"/>
    <w:rsid w:val="00686D61"/>
    <w:rsid w:val="00686E85"/>
    <w:rsid w:val="00687350"/>
    <w:rsid w:val="00687825"/>
    <w:rsid w:val="00687C00"/>
    <w:rsid w:val="0069001F"/>
    <w:rsid w:val="00690804"/>
    <w:rsid w:val="0069091A"/>
    <w:rsid w:val="00690ADC"/>
    <w:rsid w:val="00691729"/>
    <w:rsid w:val="00691C8F"/>
    <w:rsid w:val="006920D6"/>
    <w:rsid w:val="0069259C"/>
    <w:rsid w:val="00693427"/>
    <w:rsid w:val="00693894"/>
    <w:rsid w:val="00695055"/>
    <w:rsid w:val="006964B5"/>
    <w:rsid w:val="00696C2B"/>
    <w:rsid w:val="00696EF8"/>
    <w:rsid w:val="00697FA6"/>
    <w:rsid w:val="006A01E6"/>
    <w:rsid w:val="006A142D"/>
    <w:rsid w:val="006A144F"/>
    <w:rsid w:val="006A2D52"/>
    <w:rsid w:val="006A3045"/>
    <w:rsid w:val="006A36E1"/>
    <w:rsid w:val="006A46F4"/>
    <w:rsid w:val="006A5A79"/>
    <w:rsid w:val="006A636D"/>
    <w:rsid w:val="006A70AF"/>
    <w:rsid w:val="006A7BC6"/>
    <w:rsid w:val="006B0198"/>
    <w:rsid w:val="006B01D5"/>
    <w:rsid w:val="006B12E8"/>
    <w:rsid w:val="006B2910"/>
    <w:rsid w:val="006B4AF4"/>
    <w:rsid w:val="006C2417"/>
    <w:rsid w:val="006C28DB"/>
    <w:rsid w:val="006C2A0E"/>
    <w:rsid w:val="006C37B7"/>
    <w:rsid w:val="006C4ABE"/>
    <w:rsid w:val="006C50C2"/>
    <w:rsid w:val="006C563A"/>
    <w:rsid w:val="006C6A85"/>
    <w:rsid w:val="006C73F5"/>
    <w:rsid w:val="006C7C01"/>
    <w:rsid w:val="006D0B81"/>
    <w:rsid w:val="006D1A53"/>
    <w:rsid w:val="006D27EF"/>
    <w:rsid w:val="006D3A65"/>
    <w:rsid w:val="006D46AF"/>
    <w:rsid w:val="006D5024"/>
    <w:rsid w:val="006D52D1"/>
    <w:rsid w:val="006D5682"/>
    <w:rsid w:val="006D652F"/>
    <w:rsid w:val="006D79F5"/>
    <w:rsid w:val="006E0427"/>
    <w:rsid w:val="006E1056"/>
    <w:rsid w:val="006E174E"/>
    <w:rsid w:val="006E1753"/>
    <w:rsid w:val="006E257F"/>
    <w:rsid w:val="006E3D19"/>
    <w:rsid w:val="006E4346"/>
    <w:rsid w:val="006E4699"/>
    <w:rsid w:val="006E6DE0"/>
    <w:rsid w:val="006E6F9B"/>
    <w:rsid w:val="006F0145"/>
    <w:rsid w:val="006F0CC7"/>
    <w:rsid w:val="006F156E"/>
    <w:rsid w:val="006F19CE"/>
    <w:rsid w:val="006F249B"/>
    <w:rsid w:val="006F2C12"/>
    <w:rsid w:val="006F2F92"/>
    <w:rsid w:val="006F3B70"/>
    <w:rsid w:val="006F40A1"/>
    <w:rsid w:val="006F4483"/>
    <w:rsid w:val="006F4DAE"/>
    <w:rsid w:val="006F5EB4"/>
    <w:rsid w:val="006F6A1E"/>
    <w:rsid w:val="006F70FC"/>
    <w:rsid w:val="0070210E"/>
    <w:rsid w:val="00703C40"/>
    <w:rsid w:val="00704281"/>
    <w:rsid w:val="00704608"/>
    <w:rsid w:val="00707096"/>
    <w:rsid w:val="0071051A"/>
    <w:rsid w:val="00710DF8"/>
    <w:rsid w:val="00710E38"/>
    <w:rsid w:val="00710FD2"/>
    <w:rsid w:val="007115A3"/>
    <w:rsid w:val="007124AA"/>
    <w:rsid w:val="0071282A"/>
    <w:rsid w:val="00712CA5"/>
    <w:rsid w:val="0071375A"/>
    <w:rsid w:val="00713E7D"/>
    <w:rsid w:val="007169F7"/>
    <w:rsid w:val="007173CB"/>
    <w:rsid w:val="007176D5"/>
    <w:rsid w:val="00721F66"/>
    <w:rsid w:val="00721F9B"/>
    <w:rsid w:val="0072227F"/>
    <w:rsid w:val="00722447"/>
    <w:rsid w:val="00722530"/>
    <w:rsid w:val="00722E4D"/>
    <w:rsid w:val="0072369A"/>
    <w:rsid w:val="007237BF"/>
    <w:rsid w:val="0072483C"/>
    <w:rsid w:val="00724D2F"/>
    <w:rsid w:val="0072759C"/>
    <w:rsid w:val="0073023D"/>
    <w:rsid w:val="007306B8"/>
    <w:rsid w:val="00730DE2"/>
    <w:rsid w:val="00731962"/>
    <w:rsid w:val="00731E0E"/>
    <w:rsid w:val="00732576"/>
    <w:rsid w:val="00734412"/>
    <w:rsid w:val="00735712"/>
    <w:rsid w:val="00735858"/>
    <w:rsid w:val="007366FE"/>
    <w:rsid w:val="007408CD"/>
    <w:rsid w:val="00740BA2"/>
    <w:rsid w:val="00741D6B"/>
    <w:rsid w:val="00742974"/>
    <w:rsid w:val="007436AC"/>
    <w:rsid w:val="00746B31"/>
    <w:rsid w:val="00747799"/>
    <w:rsid w:val="00747990"/>
    <w:rsid w:val="007479C2"/>
    <w:rsid w:val="00750A80"/>
    <w:rsid w:val="0075151E"/>
    <w:rsid w:val="0075265E"/>
    <w:rsid w:val="00753A3C"/>
    <w:rsid w:val="00753D5F"/>
    <w:rsid w:val="0075440D"/>
    <w:rsid w:val="0075486E"/>
    <w:rsid w:val="00755DFC"/>
    <w:rsid w:val="0075650E"/>
    <w:rsid w:val="00757995"/>
    <w:rsid w:val="007640A5"/>
    <w:rsid w:val="007656FA"/>
    <w:rsid w:val="007658E1"/>
    <w:rsid w:val="00766894"/>
    <w:rsid w:val="00770EC5"/>
    <w:rsid w:val="007716C6"/>
    <w:rsid w:val="00771740"/>
    <w:rsid w:val="00772DB9"/>
    <w:rsid w:val="00774141"/>
    <w:rsid w:val="00774858"/>
    <w:rsid w:val="00774DFD"/>
    <w:rsid w:val="00780998"/>
    <w:rsid w:val="007813C1"/>
    <w:rsid w:val="0078288E"/>
    <w:rsid w:val="0078293D"/>
    <w:rsid w:val="00782D4D"/>
    <w:rsid w:val="00784B40"/>
    <w:rsid w:val="00784EB3"/>
    <w:rsid w:val="0078532B"/>
    <w:rsid w:val="00787223"/>
    <w:rsid w:val="00787286"/>
    <w:rsid w:val="007914E4"/>
    <w:rsid w:val="00791994"/>
    <w:rsid w:val="00792BE0"/>
    <w:rsid w:val="00792E07"/>
    <w:rsid w:val="00792E1F"/>
    <w:rsid w:val="007931F4"/>
    <w:rsid w:val="00793CB7"/>
    <w:rsid w:val="00795575"/>
    <w:rsid w:val="0079561B"/>
    <w:rsid w:val="007956F0"/>
    <w:rsid w:val="007958BC"/>
    <w:rsid w:val="007977CA"/>
    <w:rsid w:val="00797B7C"/>
    <w:rsid w:val="00797E1D"/>
    <w:rsid w:val="007A035B"/>
    <w:rsid w:val="007A1303"/>
    <w:rsid w:val="007A1496"/>
    <w:rsid w:val="007A4AC0"/>
    <w:rsid w:val="007A7A86"/>
    <w:rsid w:val="007A7DC2"/>
    <w:rsid w:val="007B0D1E"/>
    <w:rsid w:val="007B1047"/>
    <w:rsid w:val="007B1865"/>
    <w:rsid w:val="007B30F3"/>
    <w:rsid w:val="007B32BD"/>
    <w:rsid w:val="007B3AA6"/>
    <w:rsid w:val="007B4560"/>
    <w:rsid w:val="007C0013"/>
    <w:rsid w:val="007C0E39"/>
    <w:rsid w:val="007C1655"/>
    <w:rsid w:val="007C28C0"/>
    <w:rsid w:val="007C345B"/>
    <w:rsid w:val="007C37D2"/>
    <w:rsid w:val="007C40DC"/>
    <w:rsid w:val="007C456C"/>
    <w:rsid w:val="007D20E6"/>
    <w:rsid w:val="007D29DA"/>
    <w:rsid w:val="007D3355"/>
    <w:rsid w:val="007D3CB5"/>
    <w:rsid w:val="007D5151"/>
    <w:rsid w:val="007D5882"/>
    <w:rsid w:val="007D5E88"/>
    <w:rsid w:val="007D6358"/>
    <w:rsid w:val="007D6E14"/>
    <w:rsid w:val="007D7B08"/>
    <w:rsid w:val="007D7EF3"/>
    <w:rsid w:val="007E0D13"/>
    <w:rsid w:val="007E13B8"/>
    <w:rsid w:val="007E16D2"/>
    <w:rsid w:val="007E1A7E"/>
    <w:rsid w:val="007E1AA4"/>
    <w:rsid w:val="007E304A"/>
    <w:rsid w:val="007E4D9C"/>
    <w:rsid w:val="007E5278"/>
    <w:rsid w:val="007E5803"/>
    <w:rsid w:val="007E68E3"/>
    <w:rsid w:val="007E6AD6"/>
    <w:rsid w:val="007E7A98"/>
    <w:rsid w:val="007F0FBA"/>
    <w:rsid w:val="007F22C1"/>
    <w:rsid w:val="007F4613"/>
    <w:rsid w:val="007F4D41"/>
    <w:rsid w:val="007F7FB5"/>
    <w:rsid w:val="0080015F"/>
    <w:rsid w:val="00803092"/>
    <w:rsid w:val="00803490"/>
    <w:rsid w:val="008042D3"/>
    <w:rsid w:val="008057A7"/>
    <w:rsid w:val="0080630D"/>
    <w:rsid w:val="008068C8"/>
    <w:rsid w:val="00807F3F"/>
    <w:rsid w:val="00810B2A"/>
    <w:rsid w:val="00811F43"/>
    <w:rsid w:val="00813416"/>
    <w:rsid w:val="00815D02"/>
    <w:rsid w:val="0081610B"/>
    <w:rsid w:val="0081614E"/>
    <w:rsid w:val="008167F5"/>
    <w:rsid w:val="00816BA6"/>
    <w:rsid w:val="008200A3"/>
    <w:rsid w:val="008210A9"/>
    <w:rsid w:val="00821E7A"/>
    <w:rsid w:val="0082452B"/>
    <w:rsid w:val="0082581C"/>
    <w:rsid w:val="008265CF"/>
    <w:rsid w:val="00826AEA"/>
    <w:rsid w:val="00830431"/>
    <w:rsid w:val="00830D93"/>
    <w:rsid w:val="00831E30"/>
    <w:rsid w:val="00833CA6"/>
    <w:rsid w:val="00835166"/>
    <w:rsid w:val="00837DED"/>
    <w:rsid w:val="00840559"/>
    <w:rsid w:val="00840623"/>
    <w:rsid w:val="00840B9F"/>
    <w:rsid w:val="00840F27"/>
    <w:rsid w:val="00842795"/>
    <w:rsid w:val="00843C16"/>
    <w:rsid w:val="0084419D"/>
    <w:rsid w:val="00844EA7"/>
    <w:rsid w:val="0084555A"/>
    <w:rsid w:val="0084601E"/>
    <w:rsid w:val="00846690"/>
    <w:rsid w:val="008469E1"/>
    <w:rsid w:val="008473FA"/>
    <w:rsid w:val="0085201C"/>
    <w:rsid w:val="008523BA"/>
    <w:rsid w:val="008541E2"/>
    <w:rsid w:val="00854B4E"/>
    <w:rsid w:val="008560F4"/>
    <w:rsid w:val="00856F27"/>
    <w:rsid w:val="00861BA1"/>
    <w:rsid w:val="00861BFB"/>
    <w:rsid w:val="008639C8"/>
    <w:rsid w:val="00863ACE"/>
    <w:rsid w:val="00863BC9"/>
    <w:rsid w:val="008644D8"/>
    <w:rsid w:val="00864D74"/>
    <w:rsid w:val="00865D6E"/>
    <w:rsid w:val="00866B55"/>
    <w:rsid w:val="00867C9F"/>
    <w:rsid w:val="00871D98"/>
    <w:rsid w:val="00873734"/>
    <w:rsid w:val="008741F0"/>
    <w:rsid w:val="00875167"/>
    <w:rsid w:val="00881E13"/>
    <w:rsid w:val="00883450"/>
    <w:rsid w:val="008840B1"/>
    <w:rsid w:val="00884101"/>
    <w:rsid w:val="0088519C"/>
    <w:rsid w:val="0088580D"/>
    <w:rsid w:val="00885B9C"/>
    <w:rsid w:val="0088641A"/>
    <w:rsid w:val="00887E70"/>
    <w:rsid w:val="00891A33"/>
    <w:rsid w:val="00891CCC"/>
    <w:rsid w:val="008920CF"/>
    <w:rsid w:val="00892E87"/>
    <w:rsid w:val="008977F3"/>
    <w:rsid w:val="008A2384"/>
    <w:rsid w:val="008A37CB"/>
    <w:rsid w:val="008A385F"/>
    <w:rsid w:val="008A4E07"/>
    <w:rsid w:val="008A4EE5"/>
    <w:rsid w:val="008A5914"/>
    <w:rsid w:val="008A66FC"/>
    <w:rsid w:val="008A6999"/>
    <w:rsid w:val="008A7B21"/>
    <w:rsid w:val="008B1505"/>
    <w:rsid w:val="008B62A6"/>
    <w:rsid w:val="008B7426"/>
    <w:rsid w:val="008B7ADE"/>
    <w:rsid w:val="008C06B1"/>
    <w:rsid w:val="008C1752"/>
    <w:rsid w:val="008C2B3C"/>
    <w:rsid w:val="008C41A7"/>
    <w:rsid w:val="008C499D"/>
    <w:rsid w:val="008C4B36"/>
    <w:rsid w:val="008C5A52"/>
    <w:rsid w:val="008C637D"/>
    <w:rsid w:val="008C6700"/>
    <w:rsid w:val="008C67D3"/>
    <w:rsid w:val="008C7D2E"/>
    <w:rsid w:val="008D0144"/>
    <w:rsid w:val="008D02A3"/>
    <w:rsid w:val="008D261E"/>
    <w:rsid w:val="008D3463"/>
    <w:rsid w:val="008D3B37"/>
    <w:rsid w:val="008D3CF4"/>
    <w:rsid w:val="008D4FC2"/>
    <w:rsid w:val="008D644F"/>
    <w:rsid w:val="008D7CD0"/>
    <w:rsid w:val="008E0E97"/>
    <w:rsid w:val="008E1151"/>
    <w:rsid w:val="008E11CC"/>
    <w:rsid w:val="008E28AA"/>
    <w:rsid w:val="008E3D49"/>
    <w:rsid w:val="008E450B"/>
    <w:rsid w:val="008E4B89"/>
    <w:rsid w:val="008E70AD"/>
    <w:rsid w:val="008E73ED"/>
    <w:rsid w:val="008E7A8D"/>
    <w:rsid w:val="008E7BB2"/>
    <w:rsid w:val="008E7D21"/>
    <w:rsid w:val="008F04DC"/>
    <w:rsid w:val="008F12E6"/>
    <w:rsid w:val="008F1B08"/>
    <w:rsid w:val="008F1B90"/>
    <w:rsid w:val="008F269D"/>
    <w:rsid w:val="008F2A5E"/>
    <w:rsid w:val="008F2C40"/>
    <w:rsid w:val="008F2D98"/>
    <w:rsid w:val="008F3336"/>
    <w:rsid w:val="008F48C7"/>
    <w:rsid w:val="008F4F80"/>
    <w:rsid w:val="008F5E2B"/>
    <w:rsid w:val="008F67C1"/>
    <w:rsid w:val="00900BD0"/>
    <w:rsid w:val="00906BC8"/>
    <w:rsid w:val="009071FE"/>
    <w:rsid w:val="00912528"/>
    <w:rsid w:val="00913193"/>
    <w:rsid w:val="00913877"/>
    <w:rsid w:val="00913E17"/>
    <w:rsid w:val="00915778"/>
    <w:rsid w:val="009164DD"/>
    <w:rsid w:val="00916D48"/>
    <w:rsid w:val="009178BF"/>
    <w:rsid w:val="0092231B"/>
    <w:rsid w:val="0092386A"/>
    <w:rsid w:val="00923E63"/>
    <w:rsid w:val="0092557D"/>
    <w:rsid w:val="009256C5"/>
    <w:rsid w:val="009264E2"/>
    <w:rsid w:val="009265EA"/>
    <w:rsid w:val="009277A0"/>
    <w:rsid w:val="0092796F"/>
    <w:rsid w:val="00927FAD"/>
    <w:rsid w:val="00930501"/>
    <w:rsid w:val="009316D9"/>
    <w:rsid w:val="009316E9"/>
    <w:rsid w:val="00931A14"/>
    <w:rsid w:val="00932DF6"/>
    <w:rsid w:val="00933AF1"/>
    <w:rsid w:val="00933C2A"/>
    <w:rsid w:val="00937430"/>
    <w:rsid w:val="009376F2"/>
    <w:rsid w:val="00940DD5"/>
    <w:rsid w:val="00941091"/>
    <w:rsid w:val="00941DC4"/>
    <w:rsid w:val="00942E6D"/>
    <w:rsid w:val="00943463"/>
    <w:rsid w:val="009449C1"/>
    <w:rsid w:val="00944A07"/>
    <w:rsid w:val="009453DB"/>
    <w:rsid w:val="00946F09"/>
    <w:rsid w:val="00951D99"/>
    <w:rsid w:val="00952F10"/>
    <w:rsid w:val="009541D7"/>
    <w:rsid w:val="0095564F"/>
    <w:rsid w:val="009563A5"/>
    <w:rsid w:val="00957A4F"/>
    <w:rsid w:val="00957B2F"/>
    <w:rsid w:val="009606E6"/>
    <w:rsid w:val="009614D3"/>
    <w:rsid w:val="00962624"/>
    <w:rsid w:val="009627AC"/>
    <w:rsid w:val="00962992"/>
    <w:rsid w:val="00962F40"/>
    <w:rsid w:val="0096318E"/>
    <w:rsid w:val="00963DED"/>
    <w:rsid w:val="00970182"/>
    <w:rsid w:val="0097043C"/>
    <w:rsid w:val="00970701"/>
    <w:rsid w:val="0097095C"/>
    <w:rsid w:val="00970D24"/>
    <w:rsid w:val="00971D5A"/>
    <w:rsid w:val="009723BB"/>
    <w:rsid w:val="00972668"/>
    <w:rsid w:val="009727B4"/>
    <w:rsid w:val="0097418F"/>
    <w:rsid w:val="00974266"/>
    <w:rsid w:val="00976C31"/>
    <w:rsid w:val="00976DBD"/>
    <w:rsid w:val="009800C6"/>
    <w:rsid w:val="00980844"/>
    <w:rsid w:val="00982EE3"/>
    <w:rsid w:val="009844CA"/>
    <w:rsid w:val="009865C2"/>
    <w:rsid w:val="009868FB"/>
    <w:rsid w:val="009905F4"/>
    <w:rsid w:val="00990E2E"/>
    <w:rsid w:val="0099113E"/>
    <w:rsid w:val="0099177C"/>
    <w:rsid w:val="009924E6"/>
    <w:rsid w:val="0099438D"/>
    <w:rsid w:val="0099446C"/>
    <w:rsid w:val="009949A7"/>
    <w:rsid w:val="00996C86"/>
    <w:rsid w:val="0099752D"/>
    <w:rsid w:val="00997883"/>
    <w:rsid w:val="009A08D3"/>
    <w:rsid w:val="009A0C07"/>
    <w:rsid w:val="009A10A9"/>
    <w:rsid w:val="009A1723"/>
    <w:rsid w:val="009A2325"/>
    <w:rsid w:val="009A2D60"/>
    <w:rsid w:val="009A5191"/>
    <w:rsid w:val="009A7C9D"/>
    <w:rsid w:val="009B0AC1"/>
    <w:rsid w:val="009B0F5C"/>
    <w:rsid w:val="009B11D6"/>
    <w:rsid w:val="009B2EE4"/>
    <w:rsid w:val="009B4864"/>
    <w:rsid w:val="009B48AC"/>
    <w:rsid w:val="009B5733"/>
    <w:rsid w:val="009B6129"/>
    <w:rsid w:val="009B6F16"/>
    <w:rsid w:val="009C021F"/>
    <w:rsid w:val="009C3A05"/>
    <w:rsid w:val="009C6A33"/>
    <w:rsid w:val="009C7696"/>
    <w:rsid w:val="009D0275"/>
    <w:rsid w:val="009D06A5"/>
    <w:rsid w:val="009D079C"/>
    <w:rsid w:val="009D1A47"/>
    <w:rsid w:val="009D33E1"/>
    <w:rsid w:val="009D4727"/>
    <w:rsid w:val="009D4852"/>
    <w:rsid w:val="009D4BE1"/>
    <w:rsid w:val="009D53F3"/>
    <w:rsid w:val="009D5C19"/>
    <w:rsid w:val="009D5ECA"/>
    <w:rsid w:val="009D61D9"/>
    <w:rsid w:val="009D6252"/>
    <w:rsid w:val="009D645F"/>
    <w:rsid w:val="009D7023"/>
    <w:rsid w:val="009D7D85"/>
    <w:rsid w:val="009D7F69"/>
    <w:rsid w:val="009E1E81"/>
    <w:rsid w:val="009E27CC"/>
    <w:rsid w:val="009E2B1F"/>
    <w:rsid w:val="009E32F7"/>
    <w:rsid w:val="009E4942"/>
    <w:rsid w:val="009E4E0F"/>
    <w:rsid w:val="009E7AF5"/>
    <w:rsid w:val="009E7C4D"/>
    <w:rsid w:val="009F03B2"/>
    <w:rsid w:val="009F07D8"/>
    <w:rsid w:val="009F1DB6"/>
    <w:rsid w:val="009F2A82"/>
    <w:rsid w:val="009F31C7"/>
    <w:rsid w:val="009F32E6"/>
    <w:rsid w:val="009F33C1"/>
    <w:rsid w:val="009F4005"/>
    <w:rsid w:val="009F50DE"/>
    <w:rsid w:val="009F54A9"/>
    <w:rsid w:val="009F630A"/>
    <w:rsid w:val="009F6644"/>
    <w:rsid w:val="009F7BB0"/>
    <w:rsid w:val="00A00A57"/>
    <w:rsid w:val="00A0133A"/>
    <w:rsid w:val="00A01523"/>
    <w:rsid w:val="00A01BB5"/>
    <w:rsid w:val="00A01BCD"/>
    <w:rsid w:val="00A02A3D"/>
    <w:rsid w:val="00A056B8"/>
    <w:rsid w:val="00A072FA"/>
    <w:rsid w:val="00A07D84"/>
    <w:rsid w:val="00A1114D"/>
    <w:rsid w:val="00A11296"/>
    <w:rsid w:val="00A13811"/>
    <w:rsid w:val="00A1394F"/>
    <w:rsid w:val="00A13C6C"/>
    <w:rsid w:val="00A14AA4"/>
    <w:rsid w:val="00A16C73"/>
    <w:rsid w:val="00A16F3B"/>
    <w:rsid w:val="00A20EB4"/>
    <w:rsid w:val="00A212A3"/>
    <w:rsid w:val="00A2198C"/>
    <w:rsid w:val="00A222A7"/>
    <w:rsid w:val="00A2244D"/>
    <w:rsid w:val="00A235D0"/>
    <w:rsid w:val="00A23811"/>
    <w:rsid w:val="00A23A62"/>
    <w:rsid w:val="00A23CBD"/>
    <w:rsid w:val="00A24FC2"/>
    <w:rsid w:val="00A262AD"/>
    <w:rsid w:val="00A269FE"/>
    <w:rsid w:val="00A30140"/>
    <w:rsid w:val="00A30AB8"/>
    <w:rsid w:val="00A30CA1"/>
    <w:rsid w:val="00A314D4"/>
    <w:rsid w:val="00A31797"/>
    <w:rsid w:val="00A318FE"/>
    <w:rsid w:val="00A32159"/>
    <w:rsid w:val="00A3276A"/>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518CE"/>
    <w:rsid w:val="00A5224E"/>
    <w:rsid w:val="00A535FD"/>
    <w:rsid w:val="00A53B92"/>
    <w:rsid w:val="00A568F3"/>
    <w:rsid w:val="00A572BC"/>
    <w:rsid w:val="00A575AA"/>
    <w:rsid w:val="00A61DA7"/>
    <w:rsid w:val="00A6416B"/>
    <w:rsid w:val="00A70931"/>
    <w:rsid w:val="00A70CF3"/>
    <w:rsid w:val="00A70DDA"/>
    <w:rsid w:val="00A714C0"/>
    <w:rsid w:val="00A72642"/>
    <w:rsid w:val="00A72A3A"/>
    <w:rsid w:val="00A7719C"/>
    <w:rsid w:val="00A773D5"/>
    <w:rsid w:val="00A775B3"/>
    <w:rsid w:val="00A77B84"/>
    <w:rsid w:val="00A806E8"/>
    <w:rsid w:val="00A81106"/>
    <w:rsid w:val="00A81537"/>
    <w:rsid w:val="00A82724"/>
    <w:rsid w:val="00A83750"/>
    <w:rsid w:val="00A83BBF"/>
    <w:rsid w:val="00A83D03"/>
    <w:rsid w:val="00A84A96"/>
    <w:rsid w:val="00A8620F"/>
    <w:rsid w:val="00A86E42"/>
    <w:rsid w:val="00A8769A"/>
    <w:rsid w:val="00A87B31"/>
    <w:rsid w:val="00A906FE"/>
    <w:rsid w:val="00A91EED"/>
    <w:rsid w:val="00A92570"/>
    <w:rsid w:val="00A94055"/>
    <w:rsid w:val="00A94951"/>
    <w:rsid w:val="00AA03AA"/>
    <w:rsid w:val="00AA0660"/>
    <w:rsid w:val="00AA1C69"/>
    <w:rsid w:val="00AA1FBA"/>
    <w:rsid w:val="00AA2882"/>
    <w:rsid w:val="00AA2A0A"/>
    <w:rsid w:val="00AA2AD3"/>
    <w:rsid w:val="00AA310E"/>
    <w:rsid w:val="00AA3E73"/>
    <w:rsid w:val="00AA50CD"/>
    <w:rsid w:val="00AA5E73"/>
    <w:rsid w:val="00AA6228"/>
    <w:rsid w:val="00AA690E"/>
    <w:rsid w:val="00AA69A4"/>
    <w:rsid w:val="00AA6EC0"/>
    <w:rsid w:val="00AA7699"/>
    <w:rsid w:val="00AA7767"/>
    <w:rsid w:val="00AA7A73"/>
    <w:rsid w:val="00AA7FE5"/>
    <w:rsid w:val="00AB0ACC"/>
    <w:rsid w:val="00AB1D2B"/>
    <w:rsid w:val="00AB274F"/>
    <w:rsid w:val="00AB2A4A"/>
    <w:rsid w:val="00AB2C84"/>
    <w:rsid w:val="00AB3158"/>
    <w:rsid w:val="00AB4F9C"/>
    <w:rsid w:val="00AB645E"/>
    <w:rsid w:val="00AB6BE3"/>
    <w:rsid w:val="00AB7726"/>
    <w:rsid w:val="00AB7BC2"/>
    <w:rsid w:val="00AC087F"/>
    <w:rsid w:val="00AC0B88"/>
    <w:rsid w:val="00AC20D6"/>
    <w:rsid w:val="00AC2549"/>
    <w:rsid w:val="00AC451C"/>
    <w:rsid w:val="00AC7F9A"/>
    <w:rsid w:val="00AD0B3C"/>
    <w:rsid w:val="00AD0E47"/>
    <w:rsid w:val="00AD394F"/>
    <w:rsid w:val="00AD3C7B"/>
    <w:rsid w:val="00AD6538"/>
    <w:rsid w:val="00AD662E"/>
    <w:rsid w:val="00AE0480"/>
    <w:rsid w:val="00AE080B"/>
    <w:rsid w:val="00AE254D"/>
    <w:rsid w:val="00AE2673"/>
    <w:rsid w:val="00AE3FEC"/>
    <w:rsid w:val="00AE4411"/>
    <w:rsid w:val="00AE4C5A"/>
    <w:rsid w:val="00AE6C3D"/>
    <w:rsid w:val="00AE6FC6"/>
    <w:rsid w:val="00AE7123"/>
    <w:rsid w:val="00AF07B5"/>
    <w:rsid w:val="00AF0B9B"/>
    <w:rsid w:val="00AF1979"/>
    <w:rsid w:val="00AF1F04"/>
    <w:rsid w:val="00AF1F76"/>
    <w:rsid w:val="00AF6A1C"/>
    <w:rsid w:val="00AF7158"/>
    <w:rsid w:val="00AF727B"/>
    <w:rsid w:val="00B00114"/>
    <w:rsid w:val="00B00B16"/>
    <w:rsid w:val="00B016F7"/>
    <w:rsid w:val="00B049C2"/>
    <w:rsid w:val="00B04F0B"/>
    <w:rsid w:val="00B055B9"/>
    <w:rsid w:val="00B060FB"/>
    <w:rsid w:val="00B06B87"/>
    <w:rsid w:val="00B07A62"/>
    <w:rsid w:val="00B07CC5"/>
    <w:rsid w:val="00B1137D"/>
    <w:rsid w:val="00B12AA3"/>
    <w:rsid w:val="00B13D52"/>
    <w:rsid w:val="00B13D85"/>
    <w:rsid w:val="00B15526"/>
    <w:rsid w:val="00B156F5"/>
    <w:rsid w:val="00B15847"/>
    <w:rsid w:val="00B15D2F"/>
    <w:rsid w:val="00B16A7C"/>
    <w:rsid w:val="00B16E2F"/>
    <w:rsid w:val="00B1786A"/>
    <w:rsid w:val="00B2026B"/>
    <w:rsid w:val="00B206D8"/>
    <w:rsid w:val="00B2095A"/>
    <w:rsid w:val="00B22000"/>
    <w:rsid w:val="00B25777"/>
    <w:rsid w:val="00B25A9A"/>
    <w:rsid w:val="00B27CEB"/>
    <w:rsid w:val="00B307DE"/>
    <w:rsid w:val="00B312C7"/>
    <w:rsid w:val="00B3403B"/>
    <w:rsid w:val="00B34DDB"/>
    <w:rsid w:val="00B35AFA"/>
    <w:rsid w:val="00B36522"/>
    <w:rsid w:val="00B37B2B"/>
    <w:rsid w:val="00B40AFB"/>
    <w:rsid w:val="00B41B87"/>
    <w:rsid w:val="00B42739"/>
    <w:rsid w:val="00B42C26"/>
    <w:rsid w:val="00B44755"/>
    <w:rsid w:val="00B44FD6"/>
    <w:rsid w:val="00B50FD7"/>
    <w:rsid w:val="00B520CD"/>
    <w:rsid w:val="00B521F4"/>
    <w:rsid w:val="00B52497"/>
    <w:rsid w:val="00B52840"/>
    <w:rsid w:val="00B52D09"/>
    <w:rsid w:val="00B54A5F"/>
    <w:rsid w:val="00B54D87"/>
    <w:rsid w:val="00B57683"/>
    <w:rsid w:val="00B62C74"/>
    <w:rsid w:val="00B6339C"/>
    <w:rsid w:val="00B65604"/>
    <w:rsid w:val="00B65CE8"/>
    <w:rsid w:val="00B65DFA"/>
    <w:rsid w:val="00B66B57"/>
    <w:rsid w:val="00B708DB"/>
    <w:rsid w:val="00B7183A"/>
    <w:rsid w:val="00B7334E"/>
    <w:rsid w:val="00B73614"/>
    <w:rsid w:val="00B73838"/>
    <w:rsid w:val="00B73B47"/>
    <w:rsid w:val="00B73E8B"/>
    <w:rsid w:val="00B7492E"/>
    <w:rsid w:val="00B74983"/>
    <w:rsid w:val="00B75AE8"/>
    <w:rsid w:val="00B81371"/>
    <w:rsid w:val="00B84C40"/>
    <w:rsid w:val="00B87634"/>
    <w:rsid w:val="00B900BD"/>
    <w:rsid w:val="00B902B4"/>
    <w:rsid w:val="00B92241"/>
    <w:rsid w:val="00B943CF"/>
    <w:rsid w:val="00B96446"/>
    <w:rsid w:val="00B974B4"/>
    <w:rsid w:val="00B97BDB"/>
    <w:rsid w:val="00BA0A62"/>
    <w:rsid w:val="00BA1AB9"/>
    <w:rsid w:val="00BA35D3"/>
    <w:rsid w:val="00BA4A03"/>
    <w:rsid w:val="00BA5B49"/>
    <w:rsid w:val="00BA5C5B"/>
    <w:rsid w:val="00BA64FE"/>
    <w:rsid w:val="00BA7F72"/>
    <w:rsid w:val="00BB0C4E"/>
    <w:rsid w:val="00BB1342"/>
    <w:rsid w:val="00BB158B"/>
    <w:rsid w:val="00BB280B"/>
    <w:rsid w:val="00BB2EDE"/>
    <w:rsid w:val="00BB30BE"/>
    <w:rsid w:val="00BB3156"/>
    <w:rsid w:val="00BB3AD9"/>
    <w:rsid w:val="00BB426A"/>
    <w:rsid w:val="00BB5A70"/>
    <w:rsid w:val="00BB6662"/>
    <w:rsid w:val="00BB6A4C"/>
    <w:rsid w:val="00BB6AF4"/>
    <w:rsid w:val="00BB74D3"/>
    <w:rsid w:val="00BB7A1F"/>
    <w:rsid w:val="00BB7D24"/>
    <w:rsid w:val="00BB7FCF"/>
    <w:rsid w:val="00BC15E4"/>
    <w:rsid w:val="00BC3150"/>
    <w:rsid w:val="00BC47BB"/>
    <w:rsid w:val="00BC4E4B"/>
    <w:rsid w:val="00BC58F3"/>
    <w:rsid w:val="00BC5D43"/>
    <w:rsid w:val="00BC6453"/>
    <w:rsid w:val="00BC755B"/>
    <w:rsid w:val="00BD05EF"/>
    <w:rsid w:val="00BD1B67"/>
    <w:rsid w:val="00BD2A12"/>
    <w:rsid w:val="00BD2B31"/>
    <w:rsid w:val="00BD2FA5"/>
    <w:rsid w:val="00BD462C"/>
    <w:rsid w:val="00BE00FA"/>
    <w:rsid w:val="00BE0C95"/>
    <w:rsid w:val="00BE0E58"/>
    <w:rsid w:val="00BE0ED1"/>
    <w:rsid w:val="00BE236A"/>
    <w:rsid w:val="00BE2F13"/>
    <w:rsid w:val="00BE3213"/>
    <w:rsid w:val="00BE32EE"/>
    <w:rsid w:val="00BE7363"/>
    <w:rsid w:val="00BE7DA3"/>
    <w:rsid w:val="00BF13B5"/>
    <w:rsid w:val="00BF163B"/>
    <w:rsid w:val="00BF2596"/>
    <w:rsid w:val="00BF45BC"/>
    <w:rsid w:val="00BF55CD"/>
    <w:rsid w:val="00BF63E7"/>
    <w:rsid w:val="00BF65DE"/>
    <w:rsid w:val="00BF6CD6"/>
    <w:rsid w:val="00BF6D83"/>
    <w:rsid w:val="00C0055F"/>
    <w:rsid w:val="00C00B10"/>
    <w:rsid w:val="00C014D2"/>
    <w:rsid w:val="00C0225F"/>
    <w:rsid w:val="00C045EB"/>
    <w:rsid w:val="00C0534C"/>
    <w:rsid w:val="00C06CF8"/>
    <w:rsid w:val="00C06E03"/>
    <w:rsid w:val="00C10453"/>
    <w:rsid w:val="00C11DF5"/>
    <w:rsid w:val="00C12787"/>
    <w:rsid w:val="00C12C19"/>
    <w:rsid w:val="00C13819"/>
    <w:rsid w:val="00C13A80"/>
    <w:rsid w:val="00C13D66"/>
    <w:rsid w:val="00C15943"/>
    <w:rsid w:val="00C1661B"/>
    <w:rsid w:val="00C17737"/>
    <w:rsid w:val="00C17D4A"/>
    <w:rsid w:val="00C20C7E"/>
    <w:rsid w:val="00C20E90"/>
    <w:rsid w:val="00C2139F"/>
    <w:rsid w:val="00C26A5A"/>
    <w:rsid w:val="00C26DF6"/>
    <w:rsid w:val="00C272BC"/>
    <w:rsid w:val="00C27A3D"/>
    <w:rsid w:val="00C319CD"/>
    <w:rsid w:val="00C32621"/>
    <w:rsid w:val="00C331E7"/>
    <w:rsid w:val="00C33BF4"/>
    <w:rsid w:val="00C34C27"/>
    <w:rsid w:val="00C35413"/>
    <w:rsid w:val="00C360BE"/>
    <w:rsid w:val="00C37360"/>
    <w:rsid w:val="00C40723"/>
    <w:rsid w:val="00C412F8"/>
    <w:rsid w:val="00C41361"/>
    <w:rsid w:val="00C4163D"/>
    <w:rsid w:val="00C42649"/>
    <w:rsid w:val="00C429F8"/>
    <w:rsid w:val="00C42F11"/>
    <w:rsid w:val="00C43C64"/>
    <w:rsid w:val="00C445BE"/>
    <w:rsid w:val="00C45893"/>
    <w:rsid w:val="00C4592A"/>
    <w:rsid w:val="00C45BF0"/>
    <w:rsid w:val="00C45E90"/>
    <w:rsid w:val="00C506DC"/>
    <w:rsid w:val="00C512F4"/>
    <w:rsid w:val="00C51D06"/>
    <w:rsid w:val="00C53AAB"/>
    <w:rsid w:val="00C53E58"/>
    <w:rsid w:val="00C55660"/>
    <w:rsid w:val="00C57252"/>
    <w:rsid w:val="00C618FD"/>
    <w:rsid w:val="00C6220B"/>
    <w:rsid w:val="00C62946"/>
    <w:rsid w:val="00C63717"/>
    <w:rsid w:val="00C63D6C"/>
    <w:rsid w:val="00C63E70"/>
    <w:rsid w:val="00C645FB"/>
    <w:rsid w:val="00C64D4F"/>
    <w:rsid w:val="00C6567B"/>
    <w:rsid w:val="00C71576"/>
    <w:rsid w:val="00C72078"/>
    <w:rsid w:val="00C7320E"/>
    <w:rsid w:val="00C735EB"/>
    <w:rsid w:val="00C737CC"/>
    <w:rsid w:val="00C73DC7"/>
    <w:rsid w:val="00C73F7E"/>
    <w:rsid w:val="00C74587"/>
    <w:rsid w:val="00C7505F"/>
    <w:rsid w:val="00C75A95"/>
    <w:rsid w:val="00C75B8A"/>
    <w:rsid w:val="00C77BBD"/>
    <w:rsid w:val="00C80EEA"/>
    <w:rsid w:val="00C81E3F"/>
    <w:rsid w:val="00C827DB"/>
    <w:rsid w:val="00C82A81"/>
    <w:rsid w:val="00C82ABC"/>
    <w:rsid w:val="00C83112"/>
    <w:rsid w:val="00C83B8D"/>
    <w:rsid w:val="00C84467"/>
    <w:rsid w:val="00C852E4"/>
    <w:rsid w:val="00C870B8"/>
    <w:rsid w:val="00C871D4"/>
    <w:rsid w:val="00C9045C"/>
    <w:rsid w:val="00C9061C"/>
    <w:rsid w:val="00C92A15"/>
    <w:rsid w:val="00C94A32"/>
    <w:rsid w:val="00C9545D"/>
    <w:rsid w:val="00C954BF"/>
    <w:rsid w:val="00C958EA"/>
    <w:rsid w:val="00C96809"/>
    <w:rsid w:val="00C97071"/>
    <w:rsid w:val="00C973A5"/>
    <w:rsid w:val="00C978F6"/>
    <w:rsid w:val="00CA09EC"/>
    <w:rsid w:val="00CA1085"/>
    <w:rsid w:val="00CA1863"/>
    <w:rsid w:val="00CA1FC5"/>
    <w:rsid w:val="00CA2EE8"/>
    <w:rsid w:val="00CA3F9D"/>
    <w:rsid w:val="00CA4473"/>
    <w:rsid w:val="00CA67D5"/>
    <w:rsid w:val="00CA753D"/>
    <w:rsid w:val="00CB041E"/>
    <w:rsid w:val="00CB0D82"/>
    <w:rsid w:val="00CB0F72"/>
    <w:rsid w:val="00CB2A0E"/>
    <w:rsid w:val="00CB4A09"/>
    <w:rsid w:val="00CB6F8F"/>
    <w:rsid w:val="00CB7597"/>
    <w:rsid w:val="00CB7846"/>
    <w:rsid w:val="00CB7D2B"/>
    <w:rsid w:val="00CC05CE"/>
    <w:rsid w:val="00CC1B13"/>
    <w:rsid w:val="00CC1BFE"/>
    <w:rsid w:val="00CC2016"/>
    <w:rsid w:val="00CC30C0"/>
    <w:rsid w:val="00CC330B"/>
    <w:rsid w:val="00CC360E"/>
    <w:rsid w:val="00CC3BD1"/>
    <w:rsid w:val="00CC4811"/>
    <w:rsid w:val="00CC4CEC"/>
    <w:rsid w:val="00CC56F5"/>
    <w:rsid w:val="00CC6CE6"/>
    <w:rsid w:val="00CD1943"/>
    <w:rsid w:val="00CD252B"/>
    <w:rsid w:val="00CD475E"/>
    <w:rsid w:val="00CD4D11"/>
    <w:rsid w:val="00CD76D4"/>
    <w:rsid w:val="00CD7893"/>
    <w:rsid w:val="00CE10D5"/>
    <w:rsid w:val="00CE275A"/>
    <w:rsid w:val="00CE34F5"/>
    <w:rsid w:val="00CE3F48"/>
    <w:rsid w:val="00CE4A80"/>
    <w:rsid w:val="00CE6090"/>
    <w:rsid w:val="00CE7E6A"/>
    <w:rsid w:val="00CF1F01"/>
    <w:rsid w:val="00CF3169"/>
    <w:rsid w:val="00CF3372"/>
    <w:rsid w:val="00CF377E"/>
    <w:rsid w:val="00CF378A"/>
    <w:rsid w:val="00CF4B31"/>
    <w:rsid w:val="00CF5133"/>
    <w:rsid w:val="00CF5F47"/>
    <w:rsid w:val="00D0115F"/>
    <w:rsid w:val="00D0173F"/>
    <w:rsid w:val="00D02364"/>
    <w:rsid w:val="00D034A6"/>
    <w:rsid w:val="00D04B8A"/>
    <w:rsid w:val="00D04C80"/>
    <w:rsid w:val="00D051A9"/>
    <w:rsid w:val="00D074F6"/>
    <w:rsid w:val="00D10833"/>
    <w:rsid w:val="00D12356"/>
    <w:rsid w:val="00D12A46"/>
    <w:rsid w:val="00D12BB9"/>
    <w:rsid w:val="00D160C9"/>
    <w:rsid w:val="00D222DA"/>
    <w:rsid w:val="00D231FC"/>
    <w:rsid w:val="00D232FE"/>
    <w:rsid w:val="00D237F2"/>
    <w:rsid w:val="00D248CB"/>
    <w:rsid w:val="00D251DF"/>
    <w:rsid w:val="00D2539B"/>
    <w:rsid w:val="00D256D7"/>
    <w:rsid w:val="00D260C7"/>
    <w:rsid w:val="00D2734A"/>
    <w:rsid w:val="00D3353B"/>
    <w:rsid w:val="00D349BC"/>
    <w:rsid w:val="00D34C8A"/>
    <w:rsid w:val="00D3530C"/>
    <w:rsid w:val="00D35986"/>
    <w:rsid w:val="00D35D4D"/>
    <w:rsid w:val="00D3789A"/>
    <w:rsid w:val="00D40479"/>
    <w:rsid w:val="00D40CEE"/>
    <w:rsid w:val="00D41C4F"/>
    <w:rsid w:val="00D41E2D"/>
    <w:rsid w:val="00D426B9"/>
    <w:rsid w:val="00D44831"/>
    <w:rsid w:val="00D45249"/>
    <w:rsid w:val="00D4588C"/>
    <w:rsid w:val="00D45A90"/>
    <w:rsid w:val="00D45C43"/>
    <w:rsid w:val="00D4793C"/>
    <w:rsid w:val="00D50EDF"/>
    <w:rsid w:val="00D51927"/>
    <w:rsid w:val="00D520DF"/>
    <w:rsid w:val="00D5322B"/>
    <w:rsid w:val="00D53356"/>
    <w:rsid w:val="00D5367B"/>
    <w:rsid w:val="00D5385B"/>
    <w:rsid w:val="00D53C8A"/>
    <w:rsid w:val="00D5581E"/>
    <w:rsid w:val="00D55E09"/>
    <w:rsid w:val="00D568AC"/>
    <w:rsid w:val="00D56E96"/>
    <w:rsid w:val="00D5723F"/>
    <w:rsid w:val="00D57A45"/>
    <w:rsid w:val="00D57D21"/>
    <w:rsid w:val="00D62B9F"/>
    <w:rsid w:val="00D64B5F"/>
    <w:rsid w:val="00D64CA4"/>
    <w:rsid w:val="00D65068"/>
    <w:rsid w:val="00D674E6"/>
    <w:rsid w:val="00D678E2"/>
    <w:rsid w:val="00D7028D"/>
    <w:rsid w:val="00D70F03"/>
    <w:rsid w:val="00D741FE"/>
    <w:rsid w:val="00D74A69"/>
    <w:rsid w:val="00D758B9"/>
    <w:rsid w:val="00D77353"/>
    <w:rsid w:val="00D77B52"/>
    <w:rsid w:val="00D77BF1"/>
    <w:rsid w:val="00D8372A"/>
    <w:rsid w:val="00D839CC"/>
    <w:rsid w:val="00D83BEB"/>
    <w:rsid w:val="00D83C17"/>
    <w:rsid w:val="00D84830"/>
    <w:rsid w:val="00D84C75"/>
    <w:rsid w:val="00D84E62"/>
    <w:rsid w:val="00D85885"/>
    <w:rsid w:val="00D85CCB"/>
    <w:rsid w:val="00D85E87"/>
    <w:rsid w:val="00D86875"/>
    <w:rsid w:val="00D87652"/>
    <w:rsid w:val="00D90669"/>
    <w:rsid w:val="00D9074A"/>
    <w:rsid w:val="00D90A91"/>
    <w:rsid w:val="00D90F25"/>
    <w:rsid w:val="00D9161C"/>
    <w:rsid w:val="00D91FCB"/>
    <w:rsid w:val="00D92776"/>
    <w:rsid w:val="00D92FB6"/>
    <w:rsid w:val="00D936C9"/>
    <w:rsid w:val="00D93866"/>
    <w:rsid w:val="00D96F49"/>
    <w:rsid w:val="00D97019"/>
    <w:rsid w:val="00DA06A9"/>
    <w:rsid w:val="00DA0FCF"/>
    <w:rsid w:val="00DA463C"/>
    <w:rsid w:val="00DA4E88"/>
    <w:rsid w:val="00DA4EB0"/>
    <w:rsid w:val="00DA533C"/>
    <w:rsid w:val="00DA735B"/>
    <w:rsid w:val="00DB0704"/>
    <w:rsid w:val="00DB13A4"/>
    <w:rsid w:val="00DB18A7"/>
    <w:rsid w:val="00DB1CD4"/>
    <w:rsid w:val="00DB28D6"/>
    <w:rsid w:val="00DB2A4F"/>
    <w:rsid w:val="00DB2AEF"/>
    <w:rsid w:val="00DB34F0"/>
    <w:rsid w:val="00DB4BEF"/>
    <w:rsid w:val="00DB6132"/>
    <w:rsid w:val="00DB632E"/>
    <w:rsid w:val="00DB642C"/>
    <w:rsid w:val="00DB73CB"/>
    <w:rsid w:val="00DB7BA0"/>
    <w:rsid w:val="00DC161C"/>
    <w:rsid w:val="00DC2164"/>
    <w:rsid w:val="00DC28EC"/>
    <w:rsid w:val="00DC36D1"/>
    <w:rsid w:val="00DC3AA6"/>
    <w:rsid w:val="00DC53EC"/>
    <w:rsid w:val="00DC54D3"/>
    <w:rsid w:val="00DC5AAD"/>
    <w:rsid w:val="00DC5C8A"/>
    <w:rsid w:val="00DC6AEA"/>
    <w:rsid w:val="00DC6CF0"/>
    <w:rsid w:val="00DD0582"/>
    <w:rsid w:val="00DD2FB4"/>
    <w:rsid w:val="00DD3A5E"/>
    <w:rsid w:val="00DD464A"/>
    <w:rsid w:val="00DD46C2"/>
    <w:rsid w:val="00DD7630"/>
    <w:rsid w:val="00DE00DD"/>
    <w:rsid w:val="00DE132E"/>
    <w:rsid w:val="00DE13CE"/>
    <w:rsid w:val="00DE16F7"/>
    <w:rsid w:val="00DE265F"/>
    <w:rsid w:val="00DE2778"/>
    <w:rsid w:val="00DE3641"/>
    <w:rsid w:val="00DE5177"/>
    <w:rsid w:val="00DE58EC"/>
    <w:rsid w:val="00DF0B0C"/>
    <w:rsid w:val="00DF0DEA"/>
    <w:rsid w:val="00DF1386"/>
    <w:rsid w:val="00DF306F"/>
    <w:rsid w:val="00DF31A8"/>
    <w:rsid w:val="00DF3A31"/>
    <w:rsid w:val="00DF3E49"/>
    <w:rsid w:val="00DF56FA"/>
    <w:rsid w:val="00DF689B"/>
    <w:rsid w:val="00DF6E5E"/>
    <w:rsid w:val="00DF757C"/>
    <w:rsid w:val="00E00D1A"/>
    <w:rsid w:val="00E0118E"/>
    <w:rsid w:val="00E020B7"/>
    <w:rsid w:val="00E030BD"/>
    <w:rsid w:val="00E03246"/>
    <w:rsid w:val="00E03C0E"/>
    <w:rsid w:val="00E04585"/>
    <w:rsid w:val="00E059A9"/>
    <w:rsid w:val="00E10066"/>
    <w:rsid w:val="00E1248E"/>
    <w:rsid w:val="00E12D1C"/>
    <w:rsid w:val="00E1346A"/>
    <w:rsid w:val="00E1460E"/>
    <w:rsid w:val="00E15B5E"/>
    <w:rsid w:val="00E15CF2"/>
    <w:rsid w:val="00E16C86"/>
    <w:rsid w:val="00E16E82"/>
    <w:rsid w:val="00E17216"/>
    <w:rsid w:val="00E20B1C"/>
    <w:rsid w:val="00E20F57"/>
    <w:rsid w:val="00E214C4"/>
    <w:rsid w:val="00E21B01"/>
    <w:rsid w:val="00E23781"/>
    <w:rsid w:val="00E242AA"/>
    <w:rsid w:val="00E27F96"/>
    <w:rsid w:val="00E3074B"/>
    <w:rsid w:val="00E30A98"/>
    <w:rsid w:val="00E30C90"/>
    <w:rsid w:val="00E3236D"/>
    <w:rsid w:val="00E32DDF"/>
    <w:rsid w:val="00E35206"/>
    <w:rsid w:val="00E353A5"/>
    <w:rsid w:val="00E36942"/>
    <w:rsid w:val="00E3709D"/>
    <w:rsid w:val="00E405A0"/>
    <w:rsid w:val="00E41917"/>
    <w:rsid w:val="00E41A62"/>
    <w:rsid w:val="00E41A8E"/>
    <w:rsid w:val="00E4235B"/>
    <w:rsid w:val="00E43ABE"/>
    <w:rsid w:val="00E43FF5"/>
    <w:rsid w:val="00E4401C"/>
    <w:rsid w:val="00E4458B"/>
    <w:rsid w:val="00E445BD"/>
    <w:rsid w:val="00E45005"/>
    <w:rsid w:val="00E45D9B"/>
    <w:rsid w:val="00E4610D"/>
    <w:rsid w:val="00E469C4"/>
    <w:rsid w:val="00E47D78"/>
    <w:rsid w:val="00E50F60"/>
    <w:rsid w:val="00E558EC"/>
    <w:rsid w:val="00E55F34"/>
    <w:rsid w:val="00E56174"/>
    <w:rsid w:val="00E56404"/>
    <w:rsid w:val="00E57680"/>
    <w:rsid w:val="00E57C59"/>
    <w:rsid w:val="00E607B9"/>
    <w:rsid w:val="00E60C4D"/>
    <w:rsid w:val="00E61C27"/>
    <w:rsid w:val="00E62233"/>
    <w:rsid w:val="00E63879"/>
    <w:rsid w:val="00E642B6"/>
    <w:rsid w:val="00E6636E"/>
    <w:rsid w:val="00E702E6"/>
    <w:rsid w:val="00E715D7"/>
    <w:rsid w:val="00E71FDE"/>
    <w:rsid w:val="00E727B7"/>
    <w:rsid w:val="00E72D5B"/>
    <w:rsid w:val="00E730AA"/>
    <w:rsid w:val="00E76AB6"/>
    <w:rsid w:val="00E76F52"/>
    <w:rsid w:val="00E7790E"/>
    <w:rsid w:val="00E80396"/>
    <w:rsid w:val="00E816B4"/>
    <w:rsid w:val="00E81CD7"/>
    <w:rsid w:val="00E81EAB"/>
    <w:rsid w:val="00E82919"/>
    <w:rsid w:val="00E85C9E"/>
    <w:rsid w:val="00E8674F"/>
    <w:rsid w:val="00E879CE"/>
    <w:rsid w:val="00E90339"/>
    <w:rsid w:val="00E92503"/>
    <w:rsid w:val="00E93B6A"/>
    <w:rsid w:val="00E95256"/>
    <w:rsid w:val="00E9537B"/>
    <w:rsid w:val="00E9573E"/>
    <w:rsid w:val="00E96825"/>
    <w:rsid w:val="00E96D32"/>
    <w:rsid w:val="00EA0359"/>
    <w:rsid w:val="00EA18BF"/>
    <w:rsid w:val="00EA1D7C"/>
    <w:rsid w:val="00EA2778"/>
    <w:rsid w:val="00EA31FC"/>
    <w:rsid w:val="00EA5752"/>
    <w:rsid w:val="00EA63E9"/>
    <w:rsid w:val="00EA7CE4"/>
    <w:rsid w:val="00EB0697"/>
    <w:rsid w:val="00EB1A95"/>
    <w:rsid w:val="00EB27E9"/>
    <w:rsid w:val="00EB40DC"/>
    <w:rsid w:val="00EB5207"/>
    <w:rsid w:val="00EB651A"/>
    <w:rsid w:val="00EB763A"/>
    <w:rsid w:val="00EC0133"/>
    <w:rsid w:val="00EC0EF3"/>
    <w:rsid w:val="00EC2753"/>
    <w:rsid w:val="00EC3352"/>
    <w:rsid w:val="00EC3934"/>
    <w:rsid w:val="00EC393C"/>
    <w:rsid w:val="00EC7352"/>
    <w:rsid w:val="00ED0A25"/>
    <w:rsid w:val="00ED0DCA"/>
    <w:rsid w:val="00ED131F"/>
    <w:rsid w:val="00ED14A3"/>
    <w:rsid w:val="00ED1EA9"/>
    <w:rsid w:val="00ED1FC7"/>
    <w:rsid w:val="00ED2180"/>
    <w:rsid w:val="00ED4409"/>
    <w:rsid w:val="00ED4951"/>
    <w:rsid w:val="00ED665E"/>
    <w:rsid w:val="00ED7805"/>
    <w:rsid w:val="00EE107C"/>
    <w:rsid w:val="00EE1E68"/>
    <w:rsid w:val="00EE2622"/>
    <w:rsid w:val="00EE3E9C"/>
    <w:rsid w:val="00EE50D6"/>
    <w:rsid w:val="00EE7807"/>
    <w:rsid w:val="00EF13C1"/>
    <w:rsid w:val="00EF1BA3"/>
    <w:rsid w:val="00EF45E3"/>
    <w:rsid w:val="00EF5507"/>
    <w:rsid w:val="00EF5675"/>
    <w:rsid w:val="00EF72AE"/>
    <w:rsid w:val="00F00671"/>
    <w:rsid w:val="00F00FCC"/>
    <w:rsid w:val="00F01AB6"/>
    <w:rsid w:val="00F0270B"/>
    <w:rsid w:val="00F0325B"/>
    <w:rsid w:val="00F037AE"/>
    <w:rsid w:val="00F04044"/>
    <w:rsid w:val="00F046C8"/>
    <w:rsid w:val="00F05A5B"/>
    <w:rsid w:val="00F066C3"/>
    <w:rsid w:val="00F10162"/>
    <w:rsid w:val="00F10929"/>
    <w:rsid w:val="00F10D3F"/>
    <w:rsid w:val="00F1108B"/>
    <w:rsid w:val="00F111D7"/>
    <w:rsid w:val="00F1290E"/>
    <w:rsid w:val="00F138F6"/>
    <w:rsid w:val="00F139AF"/>
    <w:rsid w:val="00F1421E"/>
    <w:rsid w:val="00F147C6"/>
    <w:rsid w:val="00F14E17"/>
    <w:rsid w:val="00F159B8"/>
    <w:rsid w:val="00F15A29"/>
    <w:rsid w:val="00F167A9"/>
    <w:rsid w:val="00F17096"/>
    <w:rsid w:val="00F17D44"/>
    <w:rsid w:val="00F20A7A"/>
    <w:rsid w:val="00F20FDC"/>
    <w:rsid w:val="00F21456"/>
    <w:rsid w:val="00F21696"/>
    <w:rsid w:val="00F21B3A"/>
    <w:rsid w:val="00F21CAB"/>
    <w:rsid w:val="00F2273F"/>
    <w:rsid w:val="00F2379A"/>
    <w:rsid w:val="00F23CB7"/>
    <w:rsid w:val="00F24648"/>
    <w:rsid w:val="00F24AAC"/>
    <w:rsid w:val="00F24BEF"/>
    <w:rsid w:val="00F25AF5"/>
    <w:rsid w:val="00F25F7A"/>
    <w:rsid w:val="00F2706D"/>
    <w:rsid w:val="00F27C1E"/>
    <w:rsid w:val="00F302DE"/>
    <w:rsid w:val="00F31F68"/>
    <w:rsid w:val="00F33D35"/>
    <w:rsid w:val="00F3501D"/>
    <w:rsid w:val="00F373FF"/>
    <w:rsid w:val="00F37CE1"/>
    <w:rsid w:val="00F4287C"/>
    <w:rsid w:val="00F438DE"/>
    <w:rsid w:val="00F43BE3"/>
    <w:rsid w:val="00F43D54"/>
    <w:rsid w:val="00F44EAF"/>
    <w:rsid w:val="00F50622"/>
    <w:rsid w:val="00F523F2"/>
    <w:rsid w:val="00F52B52"/>
    <w:rsid w:val="00F53AF5"/>
    <w:rsid w:val="00F54800"/>
    <w:rsid w:val="00F54C03"/>
    <w:rsid w:val="00F5525A"/>
    <w:rsid w:val="00F558D8"/>
    <w:rsid w:val="00F55E1A"/>
    <w:rsid w:val="00F60029"/>
    <w:rsid w:val="00F60650"/>
    <w:rsid w:val="00F60C62"/>
    <w:rsid w:val="00F63011"/>
    <w:rsid w:val="00F66FDC"/>
    <w:rsid w:val="00F67946"/>
    <w:rsid w:val="00F71436"/>
    <w:rsid w:val="00F718D0"/>
    <w:rsid w:val="00F71BEB"/>
    <w:rsid w:val="00F7297A"/>
    <w:rsid w:val="00F737D9"/>
    <w:rsid w:val="00F739E9"/>
    <w:rsid w:val="00F76CE3"/>
    <w:rsid w:val="00F77F69"/>
    <w:rsid w:val="00F809A3"/>
    <w:rsid w:val="00F81140"/>
    <w:rsid w:val="00F82928"/>
    <w:rsid w:val="00F829AB"/>
    <w:rsid w:val="00F83652"/>
    <w:rsid w:val="00F84B08"/>
    <w:rsid w:val="00F85213"/>
    <w:rsid w:val="00F85237"/>
    <w:rsid w:val="00F85786"/>
    <w:rsid w:val="00F85902"/>
    <w:rsid w:val="00F85B86"/>
    <w:rsid w:val="00F9000A"/>
    <w:rsid w:val="00F9195D"/>
    <w:rsid w:val="00F92438"/>
    <w:rsid w:val="00F92687"/>
    <w:rsid w:val="00F942C2"/>
    <w:rsid w:val="00F947BD"/>
    <w:rsid w:val="00F95381"/>
    <w:rsid w:val="00F95FA7"/>
    <w:rsid w:val="00F965FF"/>
    <w:rsid w:val="00FA27EB"/>
    <w:rsid w:val="00FA5AE3"/>
    <w:rsid w:val="00FA5B6A"/>
    <w:rsid w:val="00FA5EB0"/>
    <w:rsid w:val="00FA63E3"/>
    <w:rsid w:val="00FA6CE0"/>
    <w:rsid w:val="00FA7172"/>
    <w:rsid w:val="00FA73DD"/>
    <w:rsid w:val="00FB0A12"/>
    <w:rsid w:val="00FB13C2"/>
    <w:rsid w:val="00FB1917"/>
    <w:rsid w:val="00FB2648"/>
    <w:rsid w:val="00FB292F"/>
    <w:rsid w:val="00FB3253"/>
    <w:rsid w:val="00FB340B"/>
    <w:rsid w:val="00FB4A55"/>
    <w:rsid w:val="00FB4D3B"/>
    <w:rsid w:val="00FB5714"/>
    <w:rsid w:val="00FB79E9"/>
    <w:rsid w:val="00FC02DF"/>
    <w:rsid w:val="00FC038C"/>
    <w:rsid w:val="00FC0F2A"/>
    <w:rsid w:val="00FC0F8C"/>
    <w:rsid w:val="00FC3AF6"/>
    <w:rsid w:val="00FC6DEA"/>
    <w:rsid w:val="00FC6F93"/>
    <w:rsid w:val="00FC7A2B"/>
    <w:rsid w:val="00FC7E40"/>
    <w:rsid w:val="00FD04FA"/>
    <w:rsid w:val="00FD0FD9"/>
    <w:rsid w:val="00FD153B"/>
    <w:rsid w:val="00FD176C"/>
    <w:rsid w:val="00FD1DFE"/>
    <w:rsid w:val="00FD2782"/>
    <w:rsid w:val="00FD38CD"/>
    <w:rsid w:val="00FD4A64"/>
    <w:rsid w:val="00FD52A2"/>
    <w:rsid w:val="00FD5FFE"/>
    <w:rsid w:val="00FD6244"/>
    <w:rsid w:val="00FD6F47"/>
    <w:rsid w:val="00FE2025"/>
    <w:rsid w:val="00FE2EFE"/>
    <w:rsid w:val="00FE3DAA"/>
    <w:rsid w:val="00FE477A"/>
    <w:rsid w:val="00FE49E3"/>
    <w:rsid w:val="00FE7E0D"/>
    <w:rsid w:val="00FF1219"/>
    <w:rsid w:val="00FF1480"/>
    <w:rsid w:val="00FF2FB9"/>
    <w:rsid w:val="00FF3A63"/>
    <w:rsid w:val="00FF4559"/>
    <w:rsid w:val="00FF56C5"/>
    <w:rsid w:val="00FF5C73"/>
    <w:rsid w:val="00FF689A"/>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F08ECC35-2BB9-4ABE-AFE3-86931F105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830D93"/>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27825588">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601450709">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128864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890574903">
      <w:bodyDiv w:val="1"/>
      <w:marLeft w:val="0"/>
      <w:marRight w:val="0"/>
      <w:marTop w:val="0"/>
      <w:marBottom w:val="0"/>
      <w:divBdr>
        <w:top w:val="none" w:sz="0" w:space="0" w:color="auto"/>
        <w:left w:val="none" w:sz="0" w:space="0" w:color="auto"/>
        <w:bottom w:val="none" w:sz="0" w:space="0" w:color="auto"/>
        <w:right w:val="none" w:sz="0" w:space="0" w:color="auto"/>
      </w:divBdr>
      <w:divsChild>
        <w:div w:id="748623826">
          <w:marLeft w:val="0"/>
          <w:marRight w:val="0"/>
          <w:marTop w:val="0"/>
          <w:marBottom w:val="0"/>
          <w:divBdr>
            <w:top w:val="none" w:sz="0" w:space="0" w:color="auto"/>
            <w:left w:val="none" w:sz="0" w:space="0" w:color="auto"/>
            <w:bottom w:val="none" w:sz="0" w:space="0" w:color="auto"/>
            <w:right w:val="none" w:sz="0" w:space="0" w:color="auto"/>
          </w:divBdr>
        </w:div>
        <w:div w:id="259653840">
          <w:marLeft w:val="0"/>
          <w:marRight w:val="0"/>
          <w:marTop w:val="0"/>
          <w:marBottom w:val="0"/>
          <w:divBdr>
            <w:top w:val="none" w:sz="0" w:space="0" w:color="auto"/>
            <w:left w:val="none" w:sz="0" w:space="0" w:color="auto"/>
            <w:bottom w:val="none" w:sz="0" w:space="0" w:color="auto"/>
            <w:right w:val="none" w:sz="0" w:space="0" w:color="auto"/>
          </w:divBdr>
          <w:divsChild>
            <w:div w:id="189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04018237">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18792536">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4305260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726408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1246087">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493721912">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232244">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fem.gob.mx/04_Normatividad/Normatividad_13.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DD610-5CEB-431E-A911-7151A7927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42</Pages>
  <Words>7882</Words>
  <Characters>43351</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9</cp:revision>
  <cp:lastPrinted>2018-06-25T22:16:00Z</cp:lastPrinted>
  <dcterms:created xsi:type="dcterms:W3CDTF">2018-06-14T20:48:00Z</dcterms:created>
  <dcterms:modified xsi:type="dcterms:W3CDTF">2018-07-09T22:31:00Z</dcterms:modified>
</cp:coreProperties>
</file>