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CB8" w:rsidRPr="002574A5" w:rsidRDefault="00526CB8" w:rsidP="00526CB8">
      <w:pPr>
        <w:spacing w:before="240" w:after="240" w:line="360" w:lineRule="auto"/>
        <w:rPr>
          <w:rFonts w:ascii="Palatino Linotype" w:eastAsia="MS Mincho" w:hAnsi="Palatino Linotype" w:cs="Times New Roman"/>
          <w:b/>
          <w:sz w:val="24"/>
          <w:szCs w:val="24"/>
          <w:lang w:val="es-ES_tradnl" w:eastAsia="es-ES"/>
        </w:rPr>
      </w:pPr>
      <w:r w:rsidRPr="002574A5">
        <w:rPr>
          <w:rFonts w:ascii="Palatino Linotype" w:eastAsia="MS Mincho" w:hAnsi="Palatino Linotype" w:cs="Times New Roman"/>
          <w:b/>
          <w:sz w:val="24"/>
          <w:szCs w:val="24"/>
          <w:lang w:val="es-ES_tradnl" w:eastAsia="es-ES"/>
        </w:rPr>
        <w:t>LÍNEAS ARGUMENTATIVAS.</w:t>
      </w:r>
    </w:p>
    <w:p w:rsidR="003C6826" w:rsidRPr="002574A5" w:rsidRDefault="003C6826" w:rsidP="003C6826">
      <w:pPr>
        <w:spacing w:before="240" w:after="240" w:line="360" w:lineRule="auto"/>
        <w:jc w:val="both"/>
        <w:rPr>
          <w:rFonts w:ascii="Palatino Linotype" w:eastAsia="MS Mincho" w:hAnsi="Palatino Linotype" w:cs="Times New Roman"/>
          <w:sz w:val="24"/>
          <w:szCs w:val="24"/>
          <w:lang w:val="es-ES_tradnl" w:eastAsia="es-ES"/>
        </w:rPr>
      </w:pPr>
      <w:r w:rsidRPr="002574A5">
        <w:rPr>
          <w:rFonts w:ascii="Palatino Linotype" w:eastAsia="MS Mincho" w:hAnsi="Palatino Linotype" w:cs="Times New Roman"/>
          <w:b/>
          <w:sz w:val="24"/>
          <w:szCs w:val="24"/>
          <w:lang w:val="es-ES_tradnl" w:eastAsia="es-ES"/>
        </w:rPr>
        <w:t xml:space="preserve">DERECHO DE ACCESO A LA INFORMACIÓN PÚBLICA. </w:t>
      </w:r>
      <w:r w:rsidRPr="002574A5">
        <w:rPr>
          <w:rFonts w:ascii="Palatino Linotype" w:eastAsia="MS Mincho" w:hAnsi="Palatino Linotype" w:cs="Times New Roman"/>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526CB8" w:rsidRPr="002574A5" w:rsidRDefault="00526CB8" w:rsidP="003C6826">
      <w:pPr>
        <w:spacing w:before="240" w:after="240" w:line="360" w:lineRule="auto"/>
        <w:jc w:val="both"/>
        <w:rPr>
          <w:rFonts w:ascii="Palatino Linotype" w:eastAsia="Times New Roman" w:hAnsi="Palatino Linotype"/>
          <w:sz w:val="24"/>
          <w:szCs w:val="24"/>
          <w:lang w:val="es-ES_tradnl" w:eastAsia="es-ES"/>
        </w:rPr>
      </w:pPr>
      <w:r w:rsidRPr="002574A5">
        <w:rPr>
          <w:rFonts w:ascii="Palatino Linotype" w:eastAsia="Times New Roman" w:hAnsi="Palatino Linotype"/>
          <w:b/>
          <w:sz w:val="24"/>
          <w:szCs w:val="24"/>
          <w:lang w:val="es-ES_tradnl" w:eastAsia="es-ES"/>
        </w:rPr>
        <w:t>DEBERES DE LAS AUTORIDADES.</w:t>
      </w:r>
      <w:r w:rsidRPr="002574A5">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w:t>
      </w:r>
      <w:r w:rsidR="003C6826" w:rsidRPr="002574A5">
        <w:rPr>
          <w:rFonts w:ascii="Palatino Linotype" w:eastAsia="Times New Roman" w:hAnsi="Palatino Linotype"/>
          <w:sz w:val="24"/>
          <w:szCs w:val="24"/>
          <w:lang w:val="es-ES_tradnl" w:eastAsia="es-ES"/>
        </w:rPr>
        <w:t xml:space="preserve">lo, protegerlo y garantizarlo. </w:t>
      </w:r>
    </w:p>
    <w:p w:rsidR="00526CB8" w:rsidRPr="002574A5" w:rsidRDefault="00526CB8" w:rsidP="00526CB8">
      <w:pPr>
        <w:spacing w:after="0" w:line="360" w:lineRule="auto"/>
        <w:jc w:val="both"/>
        <w:rPr>
          <w:rFonts w:ascii="Palatino Linotype" w:eastAsia="Arial Unicode MS" w:hAnsi="Palatino Linotype" w:cs="Arial"/>
          <w:sz w:val="24"/>
          <w:szCs w:val="24"/>
          <w:lang w:val="es-MX" w:eastAsia="es-ES"/>
        </w:rPr>
      </w:pPr>
      <w:r w:rsidRPr="002574A5">
        <w:rPr>
          <w:rFonts w:ascii="Palatino Linotype" w:eastAsia="Arial Unicode MS" w:hAnsi="Palatino Linotype" w:cs="Arial"/>
          <w:b/>
          <w:sz w:val="24"/>
          <w:szCs w:val="24"/>
          <w:lang w:val="es-MX" w:eastAsia="es-ES"/>
        </w:rPr>
        <w:t>DE LA ELABORACIÓN DE LAS VERSIONES PÚBLICAS</w:t>
      </w:r>
      <w:r w:rsidRPr="002574A5">
        <w:rPr>
          <w:rFonts w:ascii="Palatino Linotype" w:eastAsia="Arial Unicode MS" w:hAnsi="Palatino Linotype" w:cs="Arial"/>
          <w:sz w:val="24"/>
          <w:szCs w:val="24"/>
          <w:lang w:val="es-MX"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526CB8" w:rsidRPr="002574A5" w:rsidRDefault="00526CB8" w:rsidP="00526CB8">
      <w:pPr>
        <w:spacing w:before="240" w:after="240" w:line="360" w:lineRule="auto"/>
        <w:jc w:val="both"/>
        <w:rPr>
          <w:rFonts w:ascii="Palatino Linotype" w:eastAsia="Arial Unicode MS" w:hAnsi="Palatino Linotype" w:cs="Arial"/>
          <w:sz w:val="24"/>
          <w:szCs w:val="24"/>
          <w:lang w:val="es-ES_tradnl" w:eastAsia="es-ES"/>
        </w:rPr>
      </w:pPr>
      <w:r w:rsidRPr="002574A5">
        <w:rPr>
          <w:rFonts w:ascii="Palatino Linotype" w:eastAsia="Arial Unicode MS" w:hAnsi="Palatino Linotype" w:cs="Arial"/>
          <w:b/>
          <w:sz w:val="24"/>
          <w:szCs w:val="24"/>
          <w:lang w:val="es-ES_tradnl" w:eastAsia="es-ES"/>
        </w:rPr>
        <w:t xml:space="preserve">INFORMACIÓN CONFIDENCIAL, CLASIFICACIÓN DE LA. </w:t>
      </w:r>
      <w:r w:rsidRPr="002574A5">
        <w:rPr>
          <w:rFonts w:ascii="Palatino Linotype" w:eastAsia="Arial Unicode MS" w:hAnsi="Palatino Linotype" w:cs="Arial"/>
          <w:sz w:val="24"/>
          <w:szCs w:val="24"/>
          <w:lang w:val="es-ES_tradnl" w:eastAsia="es-ES"/>
        </w:rPr>
        <w:t xml:space="preserve">Si la información con la que se pueda responder a una solicitud de información, contiene datos personales se deberá de realizar su clasificación como información confidencial, atendiendo las formalidades establecidas por la Ley de la materia y los </w:t>
      </w:r>
      <w:r w:rsidRPr="002574A5">
        <w:rPr>
          <w:rFonts w:ascii="Palatino Linotype" w:eastAsia="Arial Unicode MS" w:hAnsi="Palatino Linotype" w:cs="Arial"/>
          <w:sz w:val="24"/>
          <w:szCs w:val="24"/>
          <w:lang w:val="es-ES_tradnl" w:eastAsia="es-ES"/>
        </w:rPr>
        <w:lastRenderedPageBreak/>
        <w:t>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3C6826" w:rsidRPr="002574A5" w:rsidRDefault="00CC0D5E" w:rsidP="003C6826">
      <w:pPr>
        <w:spacing w:after="0" w:line="360" w:lineRule="auto"/>
        <w:jc w:val="both"/>
        <w:rPr>
          <w:rFonts w:ascii="Palatino Linotype" w:eastAsia="MS Mincho" w:hAnsi="Palatino Linotype" w:cs="Times New Roman"/>
          <w:sz w:val="24"/>
          <w:szCs w:val="24"/>
          <w:lang w:val="es-ES_tradnl" w:eastAsia="es-ES"/>
        </w:rPr>
      </w:pPr>
      <w:r w:rsidRPr="002574A5">
        <w:rPr>
          <w:rFonts w:ascii="Palatino Linotype" w:eastAsia="Arial Unicode MS" w:hAnsi="Palatino Linotype" w:cs="Arial"/>
          <w:noProof/>
          <w:sz w:val="24"/>
          <w:szCs w:val="24"/>
          <w:lang w:val="es-MX" w:eastAsia="es-MX"/>
        </w:rPr>
        <mc:AlternateContent>
          <mc:Choice Requires="wps">
            <w:drawing>
              <wp:anchor distT="0" distB="0" distL="114300" distR="114300" simplePos="0" relativeHeight="251659264" behindDoc="0" locked="0" layoutInCell="1" allowOverlap="1">
                <wp:simplePos x="0" y="0"/>
                <wp:positionH relativeFrom="page">
                  <wp:posOffset>1085850</wp:posOffset>
                </wp:positionH>
                <wp:positionV relativeFrom="paragraph">
                  <wp:posOffset>2742565</wp:posOffset>
                </wp:positionV>
                <wp:extent cx="5457825" cy="33051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457825" cy="3305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A4604"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5.5pt,215.95pt" to="515.25pt,4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" strokecolor="#5b9bd5 [3204]" strokeweight=".5pt">
                <v:stroke joinstyle="miter"/>
                <w10:wrap anchorx="page"/>
              </v:line>
            </w:pict>
          </mc:Fallback>
        </mc:AlternateContent>
      </w:r>
      <w:r w:rsidR="003C6826" w:rsidRPr="002574A5">
        <w:rPr>
          <w:rFonts w:ascii="Palatino Linotype" w:eastAsia="Calibri" w:hAnsi="Palatino Linotype" w:cs="Arial"/>
          <w:b/>
          <w:sz w:val="24"/>
          <w:lang w:eastAsia="es-MX"/>
        </w:rPr>
        <w:t>DE LAS FORMALIDADES LEGALES DE LA CLASIFICACIÓN DE LA INFORMACIÓN.</w:t>
      </w:r>
      <w:r w:rsidR="003C6826" w:rsidRPr="002574A5">
        <w:rPr>
          <w:rFonts w:ascii="Palatino Linotype" w:eastAsia="Calibri" w:hAnsi="Palatino Linotype" w:cs="Arial"/>
          <w:sz w:val="24"/>
          <w:lang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3C6826" w:rsidRPr="002574A5">
        <w:rPr>
          <w:rFonts w:ascii="Palatino Linotype" w:eastAsia="Calibri" w:hAnsi="Palatino Linotype" w:cs="Arial"/>
          <w:bCs/>
          <w:sz w:val="24"/>
          <w:szCs w:val="24"/>
          <w:lang w:val="es-MX"/>
        </w:rPr>
        <w:t xml:space="preserve"> VIII,</w:t>
      </w:r>
      <w:r w:rsidR="003C6826" w:rsidRPr="002574A5">
        <w:rPr>
          <w:rFonts w:ascii="Palatino Linotype" w:eastAsia="Calibri" w:hAnsi="Palatino Linotype" w:cs="Arial"/>
          <w:sz w:val="24"/>
          <w:lang w:eastAsia="es-MX"/>
        </w:rPr>
        <w:t xml:space="preserve"> 122, 135 </w:t>
      </w:r>
      <w:r w:rsidR="003C6826" w:rsidRPr="002574A5">
        <w:rPr>
          <w:rFonts w:ascii="Palatino Linotype" w:eastAsia="MS Mincho" w:hAnsi="Palatino Linotype" w:cs="Arial"/>
          <w:sz w:val="24"/>
          <w:szCs w:val="24"/>
          <w:lang w:val="es-ES_tradnl" w:eastAsia="es-ES"/>
        </w:rPr>
        <w:t>143 y 149, así como los establecido en los Lineamientos Generales en Materia de Clasificación</w:t>
      </w:r>
      <w:r w:rsidR="003C6826" w:rsidRPr="002574A5">
        <w:rPr>
          <w:rFonts w:ascii="Palatino Linotype" w:eastAsia="MS Mincho" w:hAnsi="Palatino Linotype" w:cs="Times New Roman"/>
          <w:sz w:val="24"/>
          <w:szCs w:val="24"/>
          <w:lang w:val="es-ES_tradnl" w:eastAsia="es-ES"/>
        </w:rPr>
        <w:t xml:space="preserve"> </w:t>
      </w:r>
      <w:r w:rsidR="003C6826" w:rsidRPr="002574A5">
        <w:rPr>
          <w:rFonts w:ascii="Palatino Linotype" w:eastAsia="MS Mincho" w:hAnsi="Palatino Linotype" w:cs="Arial"/>
          <w:sz w:val="24"/>
          <w:szCs w:val="24"/>
          <w:lang w:val="es-ES_tradnl" w:eastAsia="es-ES"/>
        </w:rPr>
        <w:t>y Desclasificación de la Información.</w:t>
      </w:r>
    </w:p>
    <w:p w:rsidR="00F523E1" w:rsidRPr="002574A5" w:rsidRDefault="00F523E1" w:rsidP="00526CB8">
      <w:pPr>
        <w:spacing w:before="240" w:after="240" w:line="360" w:lineRule="auto"/>
        <w:jc w:val="both"/>
        <w:rPr>
          <w:rFonts w:ascii="Palatino Linotype" w:eastAsia="Arial Unicode MS" w:hAnsi="Palatino Linotype" w:cs="Arial"/>
          <w:sz w:val="24"/>
          <w:szCs w:val="24"/>
          <w:lang w:val="es-ES_tradnl" w:eastAsia="es-ES"/>
        </w:rPr>
      </w:pPr>
    </w:p>
    <w:p w:rsidR="00F523E1" w:rsidRPr="002574A5" w:rsidRDefault="00F523E1" w:rsidP="00526CB8">
      <w:pPr>
        <w:spacing w:before="240" w:after="240" w:line="360" w:lineRule="auto"/>
        <w:jc w:val="both"/>
        <w:rPr>
          <w:rFonts w:ascii="Palatino Linotype" w:eastAsia="Arial Unicode MS" w:hAnsi="Palatino Linotype" w:cs="Arial"/>
          <w:sz w:val="24"/>
          <w:szCs w:val="24"/>
          <w:lang w:val="es-ES_tradnl" w:eastAsia="es-ES"/>
        </w:rPr>
      </w:pPr>
    </w:p>
    <w:p w:rsidR="00F523E1" w:rsidRPr="002574A5" w:rsidRDefault="00F523E1" w:rsidP="00526CB8">
      <w:pPr>
        <w:spacing w:before="240" w:after="240" w:line="360" w:lineRule="auto"/>
        <w:jc w:val="both"/>
        <w:rPr>
          <w:rFonts w:ascii="Palatino Linotype" w:eastAsia="Arial Unicode MS" w:hAnsi="Palatino Linotype" w:cs="Arial"/>
          <w:sz w:val="24"/>
          <w:szCs w:val="24"/>
          <w:lang w:val="es-ES_tradnl" w:eastAsia="es-ES"/>
        </w:rPr>
      </w:pPr>
    </w:p>
    <w:p w:rsidR="00F523E1" w:rsidRPr="002574A5" w:rsidRDefault="00F523E1" w:rsidP="00526CB8">
      <w:pPr>
        <w:spacing w:before="240" w:after="240" w:line="360" w:lineRule="auto"/>
        <w:jc w:val="both"/>
        <w:rPr>
          <w:rFonts w:ascii="Palatino Linotype" w:eastAsia="Arial Unicode MS" w:hAnsi="Palatino Linotype" w:cs="Arial"/>
          <w:sz w:val="24"/>
          <w:szCs w:val="24"/>
          <w:lang w:val="es-ES_tradnl" w:eastAsia="es-ES"/>
        </w:rPr>
      </w:pPr>
    </w:p>
    <w:p w:rsidR="00F523E1" w:rsidRPr="002574A5" w:rsidRDefault="00F523E1" w:rsidP="00526CB8">
      <w:pPr>
        <w:spacing w:before="240" w:after="240" w:line="360" w:lineRule="auto"/>
        <w:jc w:val="both"/>
        <w:rPr>
          <w:rFonts w:ascii="Palatino Linotype" w:eastAsia="Arial Unicode MS" w:hAnsi="Palatino Linotype" w:cs="Arial"/>
          <w:sz w:val="24"/>
          <w:szCs w:val="24"/>
          <w:lang w:val="es-ES_tradnl" w:eastAsia="es-ES"/>
        </w:rPr>
      </w:pPr>
    </w:p>
    <w:p w:rsidR="00F523E1" w:rsidRPr="002574A5" w:rsidRDefault="00F523E1" w:rsidP="00526CB8">
      <w:pPr>
        <w:spacing w:before="240" w:after="240" w:line="360" w:lineRule="auto"/>
        <w:jc w:val="both"/>
        <w:rPr>
          <w:rFonts w:ascii="Palatino Linotype" w:eastAsia="Arial Unicode MS" w:hAnsi="Palatino Linotype" w:cs="Arial"/>
          <w:sz w:val="24"/>
          <w:szCs w:val="24"/>
          <w:lang w:val="es-ES_tradnl" w:eastAsia="es-ES"/>
        </w:rPr>
      </w:pPr>
    </w:p>
    <w:p w:rsidR="003C6826" w:rsidRPr="002574A5" w:rsidRDefault="003C6826" w:rsidP="00526CB8">
      <w:pPr>
        <w:spacing w:before="240" w:after="240" w:line="360" w:lineRule="auto"/>
        <w:jc w:val="both"/>
        <w:rPr>
          <w:rFonts w:ascii="Palatino Linotype" w:eastAsia="Arial Unicode MS" w:hAnsi="Palatino Linotype" w:cs="Arial"/>
          <w:sz w:val="24"/>
          <w:szCs w:val="24"/>
          <w:lang w:val="es-ES_tradnl" w:eastAsia="es-ES"/>
        </w:rPr>
      </w:pPr>
    </w:p>
    <w:p w:rsidR="00F523E1" w:rsidRPr="002574A5" w:rsidRDefault="00F523E1" w:rsidP="00526CB8">
      <w:pPr>
        <w:spacing w:before="240" w:after="240" w:line="360" w:lineRule="auto"/>
        <w:jc w:val="both"/>
        <w:rPr>
          <w:rFonts w:ascii="Palatino Linotype" w:eastAsia="MS Mincho" w:hAnsi="Palatino Linotype" w:cs="Arial"/>
          <w:sz w:val="24"/>
          <w:szCs w:val="24"/>
          <w:lang w:val="es-ES_tradnl" w:eastAsia="es-ES"/>
        </w:rPr>
      </w:pPr>
    </w:p>
    <w:p w:rsidR="00526CB8" w:rsidRPr="002574A5" w:rsidRDefault="00840B1F" w:rsidP="00526CB8">
      <w:pPr>
        <w:spacing w:before="240" w:after="240" w:line="360" w:lineRule="auto"/>
        <w:jc w:val="center"/>
        <w:rPr>
          <w:rFonts w:ascii="Palatino Linotype" w:eastAsia="MS Mincho" w:hAnsi="Palatino Linotype" w:cs="Times New Roman"/>
          <w:sz w:val="24"/>
          <w:szCs w:val="24"/>
          <w:lang w:val="es-ES_tradnl" w:eastAsia="es-ES"/>
        </w:rPr>
      </w:pPr>
      <w:r w:rsidRPr="002574A5">
        <w:rPr>
          <w:rFonts w:ascii="Palatino Linotype" w:eastAsia="MS Mincho" w:hAnsi="Palatino Linotype" w:cs="Times New Roman"/>
          <w:b/>
          <w:sz w:val="24"/>
          <w:szCs w:val="24"/>
          <w:lang w:val="es-ES_tradnl" w:eastAsia="es-ES"/>
        </w:rPr>
        <w:t>ÍNDICE</w:t>
      </w:r>
      <w:r w:rsidRPr="002574A5">
        <w:rPr>
          <w:rFonts w:ascii="Palatino Linotype" w:eastAsia="MS Mincho" w:hAnsi="Palatino Linotype" w:cs="Times New Roman"/>
          <w:sz w:val="24"/>
          <w:szCs w:val="24"/>
          <w:lang w:val="es-ES_tradnl" w:eastAsia="es-ES"/>
        </w:rPr>
        <w:t>.</w:t>
      </w:r>
    </w:p>
    <w:sdt>
      <w:sdtPr>
        <w:id w:val="-1091387415"/>
        <w:docPartObj>
          <w:docPartGallery w:val="Table of Contents"/>
          <w:docPartUnique/>
        </w:docPartObj>
      </w:sdtPr>
      <w:sdtEndPr>
        <w:rPr>
          <w:b/>
          <w:bCs/>
        </w:rPr>
      </w:sdtEndPr>
      <w:sdtContent>
        <w:p w:rsidR="00526CB8" w:rsidRPr="002574A5" w:rsidRDefault="00526CB8" w:rsidP="00526CB8">
          <w:pPr>
            <w:keepNext/>
            <w:keepLines/>
            <w:spacing w:before="240" w:after="0" w:line="360" w:lineRule="auto"/>
            <w:rPr>
              <w:rFonts w:asciiTheme="majorHAnsi" w:eastAsiaTheme="majorEastAsia" w:hAnsiTheme="majorHAnsi" w:cstheme="majorBidi"/>
              <w:color w:val="2E74B5" w:themeColor="accent1" w:themeShade="BF"/>
              <w:sz w:val="32"/>
              <w:szCs w:val="32"/>
              <w:lang w:val="es-MX" w:eastAsia="es-MX"/>
            </w:rPr>
          </w:pPr>
        </w:p>
        <w:p w:rsidR="002574A5" w:rsidRDefault="00526CB8">
          <w:pPr>
            <w:pStyle w:val="TDC1"/>
            <w:tabs>
              <w:tab w:val="right" w:leader="dot" w:pos="8779"/>
            </w:tabs>
            <w:rPr>
              <w:rFonts w:eastAsiaTheme="minorEastAsia"/>
              <w:noProof/>
              <w:lang w:val="es-MX" w:eastAsia="es-MX"/>
            </w:rPr>
          </w:pPr>
          <w:r w:rsidRPr="002574A5">
            <w:rPr>
              <w:lang w:val="es-MX"/>
            </w:rPr>
            <w:fldChar w:fldCharType="begin"/>
          </w:r>
          <w:r w:rsidRPr="002574A5">
            <w:rPr>
              <w:lang w:val="es-MX"/>
            </w:rPr>
            <w:instrText xml:space="preserve"> TOC \o "1-3" \h \z \u </w:instrText>
          </w:r>
          <w:r w:rsidRPr="002574A5">
            <w:rPr>
              <w:lang w:val="es-MX"/>
            </w:rPr>
            <w:fldChar w:fldCharType="separate"/>
          </w:r>
          <w:hyperlink w:anchor="_Toc518303061" w:history="1">
            <w:r w:rsidR="002574A5" w:rsidRPr="00A427AF">
              <w:rPr>
                <w:rStyle w:val="Hipervnculo"/>
                <w:rFonts w:ascii="Palatino Linotype" w:eastAsia="MS Gothic" w:hAnsi="Palatino Linotype" w:cs="Times New Roman"/>
                <w:b/>
                <w:noProof/>
                <w:lang w:val="es-MX"/>
              </w:rPr>
              <w:t>A N T E C E D E N T E S</w:t>
            </w:r>
            <w:r w:rsidR="002574A5">
              <w:rPr>
                <w:noProof/>
                <w:webHidden/>
              </w:rPr>
              <w:tab/>
            </w:r>
            <w:r w:rsidR="002574A5">
              <w:rPr>
                <w:noProof/>
                <w:webHidden/>
              </w:rPr>
              <w:fldChar w:fldCharType="begin"/>
            </w:r>
            <w:r w:rsidR="002574A5">
              <w:rPr>
                <w:noProof/>
                <w:webHidden/>
              </w:rPr>
              <w:instrText xml:space="preserve"> PAGEREF _Toc518303061 \h </w:instrText>
            </w:r>
            <w:r w:rsidR="002574A5">
              <w:rPr>
                <w:noProof/>
                <w:webHidden/>
              </w:rPr>
            </w:r>
            <w:r w:rsidR="002574A5">
              <w:rPr>
                <w:noProof/>
                <w:webHidden/>
              </w:rPr>
              <w:fldChar w:fldCharType="separate"/>
            </w:r>
            <w:r w:rsidR="00450927">
              <w:rPr>
                <w:noProof/>
                <w:webHidden/>
              </w:rPr>
              <w:t>4</w:t>
            </w:r>
            <w:r w:rsidR="002574A5">
              <w:rPr>
                <w:noProof/>
                <w:webHidden/>
              </w:rPr>
              <w:fldChar w:fldCharType="end"/>
            </w:r>
          </w:hyperlink>
        </w:p>
        <w:p w:rsidR="002574A5" w:rsidRDefault="00A065EF">
          <w:pPr>
            <w:pStyle w:val="TDC1"/>
            <w:tabs>
              <w:tab w:val="right" w:leader="dot" w:pos="8779"/>
            </w:tabs>
            <w:rPr>
              <w:rFonts w:eastAsiaTheme="minorEastAsia"/>
              <w:noProof/>
              <w:lang w:val="es-MX" w:eastAsia="es-MX"/>
            </w:rPr>
          </w:pPr>
          <w:hyperlink w:anchor="_Toc518303062" w:history="1">
            <w:r w:rsidR="002574A5" w:rsidRPr="00A427AF">
              <w:rPr>
                <w:rStyle w:val="Hipervnculo"/>
                <w:rFonts w:ascii="Palatino Linotype" w:eastAsia="MS Mincho" w:hAnsi="Palatino Linotype" w:cs="Times New Roman"/>
                <w:b/>
                <w:noProof/>
                <w:lang w:val="es-ES_tradnl" w:eastAsia="es-ES"/>
              </w:rPr>
              <w:t>CONSIDERANDO</w:t>
            </w:r>
            <w:r w:rsidR="002574A5">
              <w:rPr>
                <w:noProof/>
                <w:webHidden/>
              </w:rPr>
              <w:tab/>
            </w:r>
            <w:r w:rsidR="002574A5">
              <w:rPr>
                <w:noProof/>
                <w:webHidden/>
              </w:rPr>
              <w:fldChar w:fldCharType="begin"/>
            </w:r>
            <w:r w:rsidR="002574A5">
              <w:rPr>
                <w:noProof/>
                <w:webHidden/>
              </w:rPr>
              <w:instrText xml:space="preserve"> PAGEREF _Toc518303062 \h </w:instrText>
            </w:r>
            <w:r w:rsidR="002574A5">
              <w:rPr>
                <w:noProof/>
                <w:webHidden/>
              </w:rPr>
            </w:r>
            <w:r w:rsidR="002574A5">
              <w:rPr>
                <w:noProof/>
                <w:webHidden/>
              </w:rPr>
              <w:fldChar w:fldCharType="separate"/>
            </w:r>
            <w:r w:rsidR="00450927">
              <w:rPr>
                <w:noProof/>
                <w:webHidden/>
              </w:rPr>
              <w:t>11</w:t>
            </w:r>
            <w:r w:rsidR="002574A5">
              <w:rPr>
                <w:noProof/>
                <w:webHidden/>
              </w:rPr>
              <w:fldChar w:fldCharType="end"/>
            </w:r>
          </w:hyperlink>
        </w:p>
        <w:p w:rsidR="002574A5" w:rsidRDefault="00A065EF" w:rsidP="002574A5">
          <w:pPr>
            <w:pStyle w:val="TDC2"/>
            <w:tabs>
              <w:tab w:val="right" w:leader="dot" w:pos="8779"/>
            </w:tabs>
            <w:ind w:left="0"/>
            <w:rPr>
              <w:rFonts w:eastAsiaTheme="minorEastAsia"/>
              <w:noProof/>
              <w:lang w:val="es-MX" w:eastAsia="es-MX"/>
            </w:rPr>
          </w:pPr>
          <w:hyperlink w:anchor="_Toc518303063" w:history="1">
            <w:r w:rsidR="002574A5" w:rsidRPr="00A427AF">
              <w:rPr>
                <w:rStyle w:val="Hipervnculo"/>
                <w:rFonts w:ascii="Palatino Linotype" w:eastAsia="MS Gothic" w:hAnsi="Palatino Linotype" w:cs="Times New Roman"/>
                <w:b/>
                <w:noProof/>
                <w:lang w:val="es-MX"/>
              </w:rPr>
              <w:t>PRIMERO. De la competencia.</w:t>
            </w:r>
            <w:r w:rsidR="002574A5">
              <w:rPr>
                <w:noProof/>
                <w:webHidden/>
              </w:rPr>
              <w:tab/>
            </w:r>
            <w:r w:rsidR="002574A5">
              <w:rPr>
                <w:noProof/>
                <w:webHidden/>
              </w:rPr>
              <w:fldChar w:fldCharType="begin"/>
            </w:r>
            <w:r w:rsidR="002574A5">
              <w:rPr>
                <w:noProof/>
                <w:webHidden/>
              </w:rPr>
              <w:instrText xml:space="preserve"> PAGEREF _Toc518303063 \h </w:instrText>
            </w:r>
            <w:r w:rsidR="002574A5">
              <w:rPr>
                <w:noProof/>
                <w:webHidden/>
              </w:rPr>
            </w:r>
            <w:r w:rsidR="002574A5">
              <w:rPr>
                <w:noProof/>
                <w:webHidden/>
              </w:rPr>
              <w:fldChar w:fldCharType="separate"/>
            </w:r>
            <w:r w:rsidR="00450927">
              <w:rPr>
                <w:noProof/>
                <w:webHidden/>
              </w:rPr>
              <w:t>11</w:t>
            </w:r>
            <w:r w:rsidR="002574A5">
              <w:rPr>
                <w:noProof/>
                <w:webHidden/>
              </w:rPr>
              <w:fldChar w:fldCharType="end"/>
            </w:r>
          </w:hyperlink>
        </w:p>
        <w:p w:rsidR="002574A5" w:rsidRDefault="00A065EF" w:rsidP="002574A5">
          <w:pPr>
            <w:pStyle w:val="TDC2"/>
            <w:tabs>
              <w:tab w:val="right" w:leader="dot" w:pos="8779"/>
            </w:tabs>
            <w:ind w:left="0"/>
            <w:rPr>
              <w:rFonts w:eastAsiaTheme="minorEastAsia"/>
              <w:noProof/>
              <w:lang w:val="es-MX" w:eastAsia="es-MX"/>
            </w:rPr>
          </w:pPr>
          <w:hyperlink w:anchor="_Toc518303064" w:history="1">
            <w:r w:rsidR="002574A5" w:rsidRPr="00A427AF">
              <w:rPr>
                <w:rStyle w:val="Hipervnculo"/>
                <w:rFonts w:ascii="Palatino Linotype" w:eastAsia="MS Gothic" w:hAnsi="Palatino Linotype" w:cs="Times New Roman"/>
                <w:b/>
                <w:noProof/>
                <w:lang w:val="es-MX"/>
              </w:rPr>
              <w:t>SEGUNDO. De la oportunidad y procedencia.</w:t>
            </w:r>
            <w:r w:rsidR="002574A5">
              <w:rPr>
                <w:noProof/>
                <w:webHidden/>
              </w:rPr>
              <w:tab/>
            </w:r>
            <w:r w:rsidR="002574A5">
              <w:rPr>
                <w:noProof/>
                <w:webHidden/>
              </w:rPr>
              <w:fldChar w:fldCharType="begin"/>
            </w:r>
            <w:r w:rsidR="002574A5">
              <w:rPr>
                <w:noProof/>
                <w:webHidden/>
              </w:rPr>
              <w:instrText xml:space="preserve"> PAGEREF _Toc518303064 \h </w:instrText>
            </w:r>
            <w:r w:rsidR="002574A5">
              <w:rPr>
                <w:noProof/>
                <w:webHidden/>
              </w:rPr>
            </w:r>
            <w:r w:rsidR="002574A5">
              <w:rPr>
                <w:noProof/>
                <w:webHidden/>
              </w:rPr>
              <w:fldChar w:fldCharType="separate"/>
            </w:r>
            <w:r w:rsidR="00450927">
              <w:rPr>
                <w:noProof/>
                <w:webHidden/>
              </w:rPr>
              <w:t>12</w:t>
            </w:r>
            <w:r w:rsidR="002574A5">
              <w:rPr>
                <w:noProof/>
                <w:webHidden/>
              </w:rPr>
              <w:fldChar w:fldCharType="end"/>
            </w:r>
          </w:hyperlink>
        </w:p>
        <w:p w:rsidR="002574A5" w:rsidRDefault="00A065EF">
          <w:pPr>
            <w:pStyle w:val="TDC1"/>
            <w:tabs>
              <w:tab w:val="right" w:leader="dot" w:pos="8779"/>
            </w:tabs>
            <w:rPr>
              <w:rFonts w:eastAsiaTheme="minorEastAsia"/>
              <w:noProof/>
              <w:lang w:val="es-MX" w:eastAsia="es-MX"/>
            </w:rPr>
          </w:pPr>
          <w:hyperlink w:anchor="_Toc518303065" w:history="1">
            <w:r w:rsidR="002574A5" w:rsidRPr="00A427AF">
              <w:rPr>
                <w:rStyle w:val="Hipervnculo"/>
                <w:rFonts w:ascii="Palatino Linotype" w:eastAsia="Calibri" w:hAnsi="Palatino Linotype" w:cstheme="majorBidi"/>
                <w:b/>
                <w:noProof/>
                <w:lang w:val="es-MX"/>
              </w:rPr>
              <w:t xml:space="preserve">TERCERO. </w:t>
            </w:r>
            <w:r w:rsidR="002574A5" w:rsidRPr="00A427AF">
              <w:rPr>
                <w:rStyle w:val="Hipervnculo"/>
                <w:rFonts w:ascii="Palatino Linotype" w:eastAsiaTheme="majorEastAsia" w:hAnsi="Palatino Linotype" w:cstheme="majorBidi"/>
                <w:b/>
                <w:noProof/>
                <w:lang w:val="es-MX"/>
              </w:rPr>
              <w:t>Planteamiento de la Litis.</w:t>
            </w:r>
            <w:r w:rsidR="002574A5">
              <w:rPr>
                <w:noProof/>
                <w:webHidden/>
              </w:rPr>
              <w:tab/>
            </w:r>
            <w:r w:rsidR="002574A5">
              <w:rPr>
                <w:noProof/>
                <w:webHidden/>
              </w:rPr>
              <w:fldChar w:fldCharType="begin"/>
            </w:r>
            <w:r w:rsidR="002574A5">
              <w:rPr>
                <w:noProof/>
                <w:webHidden/>
              </w:rPr>
              <w:instrText xml:space="preserve"> PAGEREF _Toc518303065 \h </w:instrText>
            </w:r>
            <w:r w:rsidR="002574A5">
              <w:rPr>
                <w:noProof/>
                <w:webHidden/>
              </w:rPr>
            </w:r>
            <w:r w:rsidR="002574A5">
              <w:rPr>
                <w:noProof/>
                <w:webHidden/>
              </w:rPr>
              <w:fldChar w:fldCharType="separate"/>
            </w:r>
            <w:r w:rsidR="00450927">
              <w:rPr>
                <w:noProof/>
                <w:webHidden/>
              </w:rPr>
              <w:t>13</w:t>
            </w:r>
            <w:r w:rsidR="002574A5">
              <w:rPr>
                <w:noProof/>
                <w:webHidden/>
              </w:rPr>
              <w:fldChar w:fldCharType="end"/>
            </w:r>
          </w:hyperlink>
        </w:p>
        <w:p w:rsidR="002574A5" w:rsidRDefault="00A065EF">
          <w:pPr>
            <w:pStyle w:val="TDC1"/>
            <w:tabs>
              <w:tab w:val="right" w:leader="dot" w:pos="8779"/>
            </w:tabs>
            <w:rPr>
              <w:rFonts w:eastAsiaTheme="minorEastAsia"/>
              <w:noProof/>
              <w:lang w:val="es-MX" w:eastAsia="es-MX"/>
            </w:rPr>
          </w:pPr>
          <w:hyperlink w:anchor="_Toc518303066" w:history="1">
            <w:r w:rsidR="002574A5" w:rsidRPr="00A427AF">
              <w:rPr>
                <w:rStyle w:val="Hipervnculo"/>
                <w:rFonts w:ascii="Palatino Linotype" w:eastAsiaTheme="majorEastAsia" w:hAnsi="Palatino Linotype" w:cstheme="majorBidi"/>
                <w:b/>
                <w:noProof/>
                <w:lang w:val="es-MX"/>
              </w:rPr>
              <w:t>CUARTO. Del estudio y resolución del asunto.</w:t>
            </w:r>
            <w:r w:rsidR="002574A5">
              <w:rPr>
                <w:noProof/>
                <w:webHidden/>
              </w:rPr>
              <w:tab/>
            </w:r>
            <w:r w:rsidR="002574A5">
              <w:rPr>
                <w:noProof/>
                <w:webHidden/>
              </w:rPr>
              <w:fldChar w:fldCharType="begin"/>
            </w:r>
            <w:r w:rsidR="002574A5">
              <w:rPr>
                <w:noProof/>
                <w:webHidden/>
              </w:rPr>
              <w:instrText xml:space="preserve"> PAGEREF _Toc518303066 \h </w:instrText>
            </w:r>
            <w:r w:rsidR="002574A5">
              <w:rPr>
                <w:noProof/>
                <w:webHidden/>
              </w:rPr>
            </w:r>
            <w:r w:rsidR="002574A5">
              <w:rPr>
                <w:noProof/>
                <w:webHidden/>
              </w:rPr>
              <w:fldChar w:fldCharType="separate"/>
            </w:r>
            <w:r w:rsidR="00450927">
              <w:rPr>
                <w:noProof/>
                <w:webHidden/>
              </w:rPr>
              <w:t>15</w:t>
            </w:r>
            <w:r w:rsidR="002574A5">
              <w:rPr>
                <w:noProof/>
                <w:webHidden/>
              </w:rPr>
              <w:fldChar w:fldCharType="end"/>
            </w:r>
          </w:hyperlink>
        </w:p>
        <w:p w:rsidR="002574A5" w:rsidRDefault="00A065EF">
          <w:pPr>
            <w:pStyle w:val="TDC1"/>
            <w:tabs>
              <w:tab w:val="left" w:pos="660"/>
              <w:tab w:val="right" w:leader="dot" w:pos="8779"/>
            </w:tabs>
            <w:rPr>
              <w:rFonts w:eastAsiaTheme="minorEastAsia"/>
              <w:noProof/>
              <w:lang w:val="es-MX" w:eastAsia="es-MX"/>
            </w:rPr>
          </w:pPr>
          <w:hyperlink w:anchor="_Toc518303067" w:history="1">
            <w:r w:rsidR="002574A5" w:rsidRPr="00A427AF">
              <w:rPr>
                <w:rStyle w:val="Hipervnculo"/>
                <w:rFonts w:ascii="Palatino Linotype" w:eastAsiaTheme="majorEastAsia" w:hAnsi="Palatino Linotype" w:cstheme="majorBidi"/>
                <w:b/>
                <w:noProof/>
                <w:lang w:val="es-MX"/>
              </w:rPr>
              <w:t>A)</w:t>
            </w:r>
            <w:r w:rsidR="002574A5">
              <w:rPr>
                <w:rFonts w:eastAsiaTheme="minorEastAsia"/>
                <w:noProof/>
                <w:lang w:val="es-MX" w:eastAsia="es-MX"/>
              </w:rPr>
              <w:tab/>
            </w:r>
            <w:r w:rsidR="002574A5" w:rsidRPr="00A427AF">
              <w:rPr>
                <w:rStyle w:val="Hipervnculo"/>
                <w:rFonts w:ascii="Palatino Linotype" w:eastAsiaTheme="majorEastAsia" w:hAnsi="Palatino Linotype" w:cstheme="majorBidi"/>
                <w:b/>
                <w:noProof/>
                <w:lang w:val="es-MX"/>
              </w:rPr>
              <w:t>De la Información Solicitada</w:t>
            </w:r>
            <w:r w:rsidR="002574A5">
              <w:rPr>
                <w:noProof/>
                <w:webHidden/>
              </w:rPr>
              <w:tab/>
            </w:r>
            <w:r w:rsidR="002574A5">
              <w:rPr>
                <w:noProof/>
                <w:webHidden/>
              </w:rPr>
              <w:fldChar w:fldCharType="begin"/>
            </w:r>
            <w:r w:rsidR="002574A5">
              <w:rPr>
                <w:noProof/>
                <w:webHidden/>
              </w:rPr>
              <w:instrText xml:space="preserve"> PAGEREF _Toc518303067 \h </w:instrText>
            </w:r>
            <w:r w:rsidR="002574A5">
              <w:rPr>
                <w:noProof/>
                <w:webHidden/>
              </w:rPr>
            </w:r>
            <w:r w:rsidR="002574A5">
              <w:rPr>
                <w:noProof/>
                <w:webHidden/>
              </w:rPr>
              <w:fldChar w:fldCharType="separate"/>
            </w:r>
            <w:r w:rsidR="00450927">
              <w:rPr>
                <w:noProof/>
                <w:webHidden/>
              </w:rPr>
              <w:t>15</w:t>
            </w:r>
            <w:r w:rsidR="002574A5">
              <w:rPr>
                <w:noProof/>
                <w:webHidden/>
              </w:rPr>
              <w:fldChar w:fldCharType="end"/>
            </w:r>
          </w:hyperlink>
        </w:p>
        <w:p w:rsidR="002574A5" w:rsidRDefault="00A065EF">
          <w:pPr>
            <w:pStyle w:val="TDC1"/>
            <w:tabs>
              <w:tab w:val="right" w:leader="dot" w:pos="8779"/>
            </w:tabs>
            <w:rPr>
              <w:rFonts w:eastAsiaTheme="minorEastAsia"/>
              <w:noProof/>
              <w:lang w:val="es-MX" w:eastAsia="es-MX"/>
            </w:rPr>
          </w:pPr>
          <w:hyperlink w:anchor="_Toc518303068" w:history="1">
            <w:r w:rsidR="002574A5" w:rsidRPr="00A427AF">
              <w:rPr>
                <w:rStyle w:val="Hipervnculo"/>
                <w:rFonts w:ascii="Palatino Linotype" w:eastAsia="MS Mincho" w:hAnsi="Palatino Linotype" w:cstheme="majorBidi"/>
                <w:b/>
                <w:noProof/>
                <w:lang w:val="es-ES_tradnl" w:eastAsia="es-ES"/>
              </w:rPr>
              <w:t>QUINTO. De la elaboración de la versión pública y el acuerdo de clasificación como información confidencial.</w:t>
            </w:r>
            <w:r w:rsidR="002574A5">
              <w:rPr>
                <w:noProof/>
                <w:webHidden/>
              </w:rPr>
              <w:tab/>
            </w:r>
            <w:r w:rsidR="002574A5">
              <w:rPr>
                <w:noProof/>
                <w:webHidden/>
              </w:rPr>
              <w:fldChar w:fldCharType="begin"/>
            </w:r>
            <w:r w:rsidR="002574A5">
              <w:rPr>
                <w:noProof/>
                <w:webHidden/>
              </w:rPr>
              <w:instrText xml:space="preserve"> PAGEREF _Toc518303068 \h </w:instrText>
            </w:r>
            <w:r w:rsidR="002574A5">
              <w:rPr>
                <w:noProof/>
                <w:webHidden/>
              </w:rPr>
            </w:r>
            <w:r w:rsidR="002574A5">
              <w:rPr>
                <w:noProof/>
                <w:webHidden/>
              </w:rPr>
              <w:fldChar w:fldCharType="separate"/>
            </w:r>
            <w:r w:rsidR="00450927">
              <w:rPr>
                <w:noProof/>
                <w:webHidden/>
              </w:rPr>
              <w:t>36</w:t>
            </w:r>
            <w:r w:rsidR="002574A5">
              <w:rPr>
                <w:noProof/>
                <w:webHidden/>
              </w:rPr>
              <w:fldChar w:fldCharType="end"/>
            </w:r>
          </w:hyperlink>
        </w:p>
        <w:p w:rsidR="002574A5" w:rsidRDefault="00A065EF" w:rsidP="002574A5">
          <w:pPr>
            <w:pStyle w:val="TDC2"/>
            <w:tabs>
              <w:tab w:val="right" w:leader="dot" w:pos="8779"/>
            </w:tabs>
            <w:ind w:left="0"/>
            <w:rPr>
              <w:rFonts w:eastAsiaTheme="minorEastAsia"/>
              <w:noProof/>
              <w:lang w:val="es-MX" w:eastAsia="es-MX"/>
            </w:rPr>
          </w:pPr>
          <w:hyperlink w:anchor="_Toc518303069" w:history="1">
            <w:r w:rsidR="002574A5" w:rsidRPr="00A427AF">
              <w:rPr>
                <w:rStyle w:val="Hipervnculo"/>
                <w:rFonts w:ascii="Palatino Linotype" w:hAnsi="Palatino Linotype"/>
                <w:b/>
                <w:noProof/>
              </w:rPr>
              <w:t>SEXTO. Vista al Órgano de Control Interno.</w:t>
            </w:r>
            <w:r w:rsidR="002574A5">
              <w:rPr>
                <w:noProof/>
                <w:webHidden/>
              </w:rPr>
              <w:tab/>
            </w:r>
            <w:r w:rsidR="002574A5">
              <w:rPr>
                <w:noProof/>
                <w:webHidden/>
              </w:rPr>
              <w:fldChar w:fldCharType="begin"/>
            </w:r>
            <w:r w:rsidR="002574A5">
              <w:rPr>
                <w:noProof/>
                <w:webHidden/>
              </w:rPr>
              <w:instrText xml:space="preserve"> PAGEREF _Toc518303069 \h </w:instrText>
            </w:r>
            <w:r w:rsidR="002574A5">
              <w:rPr>
                <w:noProof/>
                <w:webHidden/>
              </w:rPr>
            </w:r>
            <w:r w:rsidR="002574A5">
              <w:rPr>
                <w:noProof/>
                <w:webHidden/>
              </w:rPr>
              <w:fldChar w:fldCharType="separate"/>
            </w:r>
            <w:r w:rsidR="00450927">
              <w:rPr>
                <w:noProof/>
                <w:webHidden/>
              </w:rPr>
              <w:t>48</w:t>
            </w:r>
            <w:r w:rsidR="002574A5">
              <w:rPr>
                <w:noProof/>
                <w:webHidden/>
              </w:rPr>
              <w:fldChar w:fldCharType="end"/>
            </w:r>
          </w:hyperlink>
        </w:p>
        <w:p w:rsidR="002574A5" w:rsidRDefault="00A065EF">
          <w:pPr>
            <w:pStyle w:val="TDC1"/>
            <w:tabs>
              <w:tab w:val="right" w:leader="dot" w:pos="8779"/>
            </w:tabs>
            <w:rPr>
              <w:rFonts w:eastAsiaTheme="minorEastAsia"/>
              <w:noProof/>
              <w:lang w:val="es-MX" w:eastAsia="es-MX"/>
            </w:rPr>
          </w:pPr>
          <w:hyperlink w:anchor="_Toc518303070" w:history="1">
            <w:r w:rsidR="002574A5" w:rsidRPr="00A427AF">
              <w:rPr>
                <w:rStyle w:val="Hipervnculo"/>
                <w:rFonts w:ascii="Palatino Linotype" w:eastAsia="Calibri" w:hAnsi="Palatino Linotype" w:cs="Times New Roman"/>
                <w:b/>
                <w:noProof/>
                <w:lang w:eastAsia="es-ES"/>
              </w:rPr>
              <w:t>R E S O L U T I V O S</w:t>
            </w:r>
            <w:r w:rsidR="002574A5">
              <w:rPr>
                <w:noProof/>
                <w:webHidden/>
              </w:rPr>
              <w:tab/>
            </w:r>
            <w:r w:rsidR="002574A5">
              <w:rPr>
                <w:noProof/>
                <w:webHidden/>
              </w:rPr>
              <w:fldChar w:fldCharType="begin"/>
            </w:r>
            <w:r w:rsidR="002574A5">
              <w:rPr>
                <w:noProof/>
                <w:webHidden/>
              </w:rPr>
              <w:instrText xml:space="preserve"> PAGEREF _Toc518303070 \h </w:instrText>
            </w:r>
            <w:r w:rsidR="002574A5">
              <w:rPr>
                <w:noProof/>
                <w:webHidden/>
              </w:rPr>
            </w:r>
            <w:r w:rsidR="002574A5">
              <w:rPr>
                <w:noProof/>
                <w:webHidden/>
              </w:rPr>
              <w:fldChar w:fldCharType="separate"/>
            </w:r>
            <w:r w:rsidR="00450927">
              <w:rPr>
                <w:noProof/>
                <w:webHidden/>
              </w:rPr>
              <w:t>51</w:t>
            </w:r>
            <w:r w:rsidR="002574A5">
              <w:rPr>
                <w:noProof/>
                <w:webHidden/>
              </w:rPr>
              <w:fldChar w:fldCharType="end"/>
            </w:r>
          </w:hyperlink>
        </w:p>
        <w:p w:rsidR="00A571EC" w:rsidRPr="002574A5" w:rsidRDefault="00526CB8" w:rsidP="00A571EC">
          <w:pPr>
            <w:spacing w:line="360" w:lineRule="auto"/>
            <w:rPr>
              <w:lang w:val="es-MX"/>
            </w:rPr>
          </w:pPr>
          <w:r w:rsidRPr="002574A5">
            <w:rPr>
              <w:b/>
              <w:bCs/>
            </w:rPr>
            <w:fldChar w:fldCharType="end"/>
          </w:r>
        </w:p>
        <w:p w:rsidR="00F523E1" w:rsidRPr="002574A5" w:rsidRDefault="00A065EF" w:rsidP="00A571EC">
          <w:pPr>
            <w:spacing w:line="360" w:lineRule="auto"/>
            <w:rPr>
              <w:lang w:val="es-MX"/>
            </w:rPr>
          </w:pPr>
        </w:p>
      </w:sdtContent>
    </w:sdt>
    <w:p w:rsidR="00840B1F" w:rsidRPr="002574A5" w:rsidRDefault="00840B1F" w:rsidP="00526CB8">
      <w:pPr>
        <w:spacing w:before="240" w:after="240" w:line="360" w:lineRule="auto"/>
        <w:jc w:val="both"/>
        <w:rPr>
          <w:rFonts w:ascii="Palatino Linotype" w:eastAsia="MS Mincho" w:hAnsi="Palatino Linotype" w:cs="Times New Roman"/>
          <w:sz w:val="24"/>
          <w:szCs w:val="24"/>
          <w:lang w:val="es-ES_tradnl" w:eastAsia="es-ES"/>
        </w:rPr>
      </w:pPr>
    </w:p>
    <w:p w:rsidR="00840B1F" w:rsidRPr="002574A5" w:rsidRDefault="00840B1F" w:rsidP="00526CB8">
      <w:pPr>
        <w:spacing w:before="240" w:after="240" w:line="360" w:lineRule="auto"/>
        <w:jc w:val="both"/>
        <w:rPr>
          <w:rFonts w:ascii="Palatino Linotype" w:eastAsia="MS Mincho" w:hAnsi="Palatino Linotype" w:cs="Times New Roman"/>
          <w:sz w:val="24"/>
          <w:szCs w:val="24"/>
          <w:lang w:val="es-ES_tradnl" w:eastAsia="es-ES"/>
        </w:rPr>
      </w:pPr>
    </w:p>
    <w:p w:rsidR="00840B1F" w:rsidRPr="002574A5" w:rsidRDefault="00840B1F" w:rsidP="00526CB8">
      <w:pPr>
        <w:spacing w:before="240" w:after="240" w:line="360" w:lineRule="auto"/>
        <w:jc w:val="both"/>
        <w:rPr>
          <w:rFonts w:ascii="Palatino Linotype" w:eastAsia="MS Mincho" w:hAnsi="Palatino Linotype" w:cs="Times New Roman"/>
          <w:sz w:val="24"/>
          <w:szCs w:val="24"/>
          <w:lang w:val="es-ES_tradnl" w:eastAsia="es-ES"/>
        </w:rPr>
      </w:pPr>
    </w:p>
    <w:p w:rsidR="00840B1F" w:rsidRPr="002574A5" w:rsidRDefault="00840B1F" w:rsidP="00526CB8">
      <w:pPr>
        <w:spacing w:before="240" w:after="240" w:line="360" w:lineRule="auto"/>
        <w:jc w:val="both"/>
        <w:rPr>
          <w:rFonts w:ascii="Palatino Linotype" w:eastAsia="MS Mincho" w:hAnsi="Palatino Linotype" w:cs="Times New Roman"/>
          <w:sz w:val="24"/>
          <w:szCs w:val="24"/>
          <w:lang w:val="es-ES_tradnl" w:eastAsia="es-ES"/>
        </w:rPr>
      </w:pPr>
    </w:p>
    <w:p w:rsidR="00840B1F" w:rsidRPr="002574A5" w:rsidRDefault="00840B1F" w:rsidP="00526CB8">
      <w:pPr>
        <w:spacing w:before="240" w:after="240" w:line="360" w:lineRule="auto"/>
        <w:jc w:val="both"/>
        <w:rPr>
          <w:rFonts w:ascii="Palatino Linotype" w:eastAsia="MS Mincho" w:hAnsi="Palatino Linotype" w:cs="Times New Roman"/>
          <w:sz w:val="24"/>
          <w:szCs w:val="24"/>
          <w:lang w:val="es-ES_tradnl" w:eastAsia="es-ES"/>
        </w:rPr>
      </w:pPr>
    </w:p>
    <w:p w:rsidR="00526CB8" w:rsidRPr="002574A5" w:rsidRDefault="00526CB8" w:rsidP="00526CB8">
      <w:pPr>
        <w:spacing w:before="240" w:after="240" w:line="360" w:lineRule="auto"/>
        <w:jc w:val="both"/>
        <w:rPr>
          <w:rFonts w:ascii="Palatino Linotype" w:eastAsia="MS Mincho" w:hAnsi="Palatino Linotype" w:cs="Times New Roman"/>
          <w:sz w:val="24"/>
          <w:szCs w:val="24"/>
          <w:lang w:val="es-ES_tradnl" w:eastAsia="es-ES"/>
        </w:rPr>
      </w:pPr>
      <w:r w:rsidRPr="002574A5">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7B72B8" w:rsidRPr="002574A5">
        <w:rPr>
          <w:rFonts w:ascii="Palatino Linotype" w:eastAsia="MS Mincho" w:hAnsi="Palatino Linotype" w:cs="Times New Roman"/>
          <w:sz w:val="24"/>
          <w:szCs w:val="24"/>
          <w:lang w:val="es-ES_tradnl" w:eastAsia="es-ES"/>
        </w:rPr>
        <w:t>de fe</w:t>
      </w:r>
      <w:r w:rsidR="00A571EC" w:rsidRPr="002574A5">
        <w:rPr>
          <w:rFonts w:ascii="Palatino Linotype" w:eastAsia="MS Mincho" w:hAnsi="Palatino Linotype" w:cs="Times New Roman"/>
          <w:sz w:val="24"/>
          <w:szCs w:val="24"/>
          <w:lang w:val="es-ES_tradnl" w:eastAsia="es-ES"/>
        </w:rPr>
        <w:t xml:space="preserve">cha veintisiete (27) de junio </w:t>
      </w:r>
      <w:r w:rsidRPr="002574A5">
        <w:rPr>
          <w:rFonts w:ascii="Palatino Linotype" w:eastAsia="MS Mincho" w:hAnsi="Palatino Linotype" w:cs="Times New Roman"/>
          <w:sz w:val="24"/>
          <w:szCs w:val="24"/>
          <w:lang w:val="es-ES_tradnl" w:eastAsia="es-ES"/>
        </w:rPr>
        <w:t>de dos mil dieciocho.</w:t>
      </w:r>
    </w:p>
    <w:p w:rsidR="00526CB8" w:rsidRPr="002574A5" w:rsidRDefault="00526CB8" w:rsidP="00526CB8">
      <w:pPr>
        <w:spacing w:before="240" w:after="360" w:line="360" w:lineRule="auto"/>
        <w:jc w:val="both"/>
        <w:rPr>
          <w:rFonts w:ascii="Palatino Linotype" w:eastAsia="MS Mincho" w:hAnsi="Palatino Linotype" w:cs="Arial"/>
          <w:sz w:val="24"/>
          <w:szCs w:val="24"/>
          <w:lang w:val="es-ES_tradnl" w:eastAsia="es-ES"/>
        </w:rPr>
      </w:pPr>
      <w:r w:rsidRPr="002574A5">
        <w:rPr>
          <w:rFonts w:ascii="Palatino Linotype" w:eastAsia="MS Mincho" w:hAnsi="Palatino Linotype" w:cs="Times New Roman"/>
          <w:b/>
          <w:sz w:val="24"/>
          <w:szCs w:val="24"/>
          <w:lang w:val="es-ES_tradnl" w:eastAsia="es-ES"/>
        </w:rPr>
        <w:t>VISTO</w:t>
      </w:r>
      <w:r w:rsidR="00255930" w:rsidRPr="002574A5">
        <w:rPr>
          <w:rFonts w:ascii="Palatino Linotype" w:eastAsia="MS Mincho" w:hAnsi="Palatino Linotype" w:cs="Times New Roman"/>
          <w:sz w:val="24"/>
          <w:szCs w:val="24"/>
          <w:lang w:val="es-ES_tradnl" w:eastAsia="es-ES"/>
        </w:rPr>
        <w:t xml:space="preserve"> los</w:t>
      </w:r>
      <w:r w:rsidRPr="002574A5">
        <w:rPr>
          <w:rFonts w:ascii="Palatino Linotype" w:eastAsia="MS Mincho" w:hAnsi="Palatino Linotype" w:cs="Times New Roman"/>
          <w:sz w:val="24"/>
          <w:szCs w:val="24"/>
          <w:lang w:val="es-ES_tradnl" w:eastAsia="es-ES"/>
        </w:rPr>
        <w:t xml:space="preserve"> expediente</w:t>
      </w:r>
      <w:r w:rsidR="00255930" w:rsidRPr="002574A5">
        <w:rPr>
          <w:rFonts w:ascii="Palatino Linotype" w:eastAsia="MS Mincho" w:hAnsi="Palatino Linotype" w:cs="Times New Roman"/>
          <w:sz w:val="24"/>
          <w:szCs w:val="24"/>
          <w:lang w:val="es-ES_tradnl" w:eastAsia="es-ES"/>
        </w:rPr>
        <w:t>s</w:t>
      </w:r>
      <w:r w:rsidRPr="002574A5">
        <w:rPr>
          <w:rFonts w:ascii="Palatino Linotype" w:eastAsia="MS Mincho" w:hAnsi="Palatino Linotype" w:cs="Times New Roman"/>
          <w:sz w:val="24"/>
          <w:szCs w:val="24"/>
          <w:lang w:val="es-ES_tradnl" w:eastAsia="es-ES"/>
        </w:rPr>
        <w:t xml:space="preserve"> electrónico</w:t>
      </w:r>
      <w:r w:rsidR="00255930" w:rsidRPr="002574A5">
        <w:rPr>
          <w:rFonts w:ascii="Palatino Linotype" w:eastAsia="MS Mincho" w:hAnsi="Palatino Linotype" w:cs="Times New Roman"/>
          <w:sz w:val="24"/>
          <w:szCs w:val="24"/>
          <w:lang w:val="es-ES_tradnl" w:eastAsia="es-ES"/>
        </w:rPr>
        <w:t>s</w:t>
      </w:r>
      <w:r w:rsidRPr="002574A5">
        <w:rPr>
          <w:rFonts w:ascii="Palatino Linotype" w:eastAsia="MS Mincho" w:hAnsi="Palatino Linotype" w:cs="Times New Roman"/>
          <w:sz w:val="24"/>
          <w:szCs w:val="24"/>
          <w:lang w:val="es-ES_tradnl" w:eastAsia="es-ES"/>
        </w:rPr>
        <w:t xml:space="preserve"> formado</w:t>
      </w:r>
      <w:r w:rsidR="00255930" w:rsidRPr="002574A5">
        <w:rPr>
          <w:rFonts w:ascii="Palatino Linotype" w:eastAsia="MS Mincho" w:hAnsi="Palatino Linotype" w:cs="Times New Roman"/>
          <w:sz w:val="24"/>
          <w:szCs w:val="24"/>
          <w:lang w:val="es-ES_tradnl" w:eastAsia="es-ES"/>
        </w:rPr>
        <w:t>s</w:t>
      </w:r>
      <w:r w:rsidRPr="002574A5">
        <w:rPr>
          <w:rFonts w:ascii="Palatino Linotype" w:eastAsia="MS Mincho" w:hAnsi="Palatino Linotype" w:cs="Times New Roman"/>
          <w:sz w:val="24"/>
          <w:szCs w:val="24"/>
          <w:lang w:val="es-ES_tradnl" w:eastAsia="es-ES"/>
        </w:rPr>
        <w:t xml:space="preserve"> con motivo de los recursos de revisión</w:t>
      </w:r>
      <w:r w:rsidRPr="002574A5">
        <w:rPr>
          <w:rFonts w:ascii="Palatino Linotype" w:eastAsia="MS Mincho" w:hAnsi="Palatino Linotype" w:cs="Arial"/>
          <w:b/>
          <w:bCs/>
          <w:sz w:val="24"/>
          <w:szCs w:val="24"/>
          <w:lang w:val="es-ES_tradnl" w:eastAsia="es-ES"/>
        </w:rPr>
        <w:t xml:space="preserve"> </w:t>
      </w:r>
      <w:r w:rsidR="00A571EC" w:rsidRPr="002574A5">
        <w:rPr>
          <w:rFonts w:ascii="Palatino Linotype" w:eastAsia="MS Mincho" w:hAnsi="Palatino Linotype" w:cs="Arial"/>
          <w:b/>
          <w:bCs/>
          <w:sz w:val="24"/>
          <w:szCs w:val="24"/>
          <w:lang w:val="es-ES_tradnl" w:eastAsia="es-ES"/>
        </w:rPr>
        <w:t>01683/INFOEM/IP/RR/2018 y 01689</w:t>
      </w:r>
      <w:r w:rsidRPr="002574A5">
        <w:rPr>
          <w:rFonts w:ascii="Palatino Linotype" w:eastAsia="MS Mincho" w:hAnsi="Palatino Linotype" w:cs="Arial"/>
          <w:b/>
          <w:bCs/>
          <w:sz w:val="24"/>
          <w:szCs w:val="24"/>
          <w:lang w:val="es-ES_tradnl" w:eastAsia="es-ES"/>
        </w:rPr>
        <w:t xml:space="preserve">/INFOEM/IP/RR/2018, </w:t>
      </w:r>
      <w:r w:rsidRPr="002574A5">
        <w:rPr>
          <w:rFonts w:ascii="Palatino Linotype" w:eastAsia="MS Mincho" w:hAnsi="Palatino Linotype" w:cs="Times New Roman"/>
          <w:sz w:val="24"/>
          <w:szCs w:val="24"/>
          <w:lang w:val="es-ES_tradnl" w:eastAsia="es-ES"/>
        </w:rPr>
        <w:t xml:space="preserve">promovidos por </w:t>
      </w:r>
      <w:r w:rsidR="00A065EF" w:rsidRPr="00A065EF">
        <w:rPr>
          <w:rFonts w:ascii="Palatino Linotype" w:eastAsia="MS Mincho" w:hAnsi="Palatino Linotype" w:cs="Times New Roman"/>
          <w:b/>
          <w:sz w:val="24"/>
          <w:szCs w:val="24"/>
          <w:highlight w:val="black"/>
          <w:lang w:val="es-ES_tradnl" w:eastAsia="es-ES"/>
        </w:rPr>
        <w:t>----------------------------------------------</w:t>
      </w:r>
      <w:r w:rsidRPr="002574A5">
        <w:rPr>
          <w:rFonts w:ascii="Palatino Linotype" w:eastAsia="MS Mincho" w:hAnsi="Palatino Linotype" w:cs="Times New Roman"/>
          <w:b/>
          <w:sz w:val="24"/>
          <w:szCs w:val="24"/>
          <w:lang w:val="es-ES_tradnl" w:eastAsia="es-ES"/>
        </w:rPr>
        <w:t xml:space="preserve">, </w:t>
      </w:r>
      <w:r w:rsidRPr="002574A5">
        <w:rPr>
          <w:rFonts w:ascii="Palatino Linotype" w:eastAsia="MS Mincho" w:hAnsi="Palatino Linotype" w:cs="Arial"/>
          <w:sz w:val="24"/>
          <w:szCs w:val="24"/>
          <w:lang w:val="es-ES_tradnl" w:eastAsia="es-ES"/>
        </w:rPr>
        <w:t xml:space="preserve">en su calidad de </w:t>
      </w:r>
      <w:r w:rsidRPr="002574A5">
        <w:rPr>
          <w:rFonts w:ascii="Palatino Linotype" w:eastAsia="MS Mincho" w:hAnsi="Palatino Linotype" w:cs="Arial"/>
          <w:b/>
          <w:sz w:val="24"/>
          <w:szCs w:val="24"/>
          <w:lang w:val="es-ES_tradnl" w:eastAsia="es-ES"/>
        </w:rPr>
        <w:t>RECURRENTE</w:t>
      </w:r>
      <w:r w:rsidRPr="002574A5">
        <w:rPr>
          <w:rFonts w:ascii="Palatino Linotype" w:eastAsia="MS Mincho" w:hAnsi="Palatino Linotype" w:cs="Arial"/>
          <w:sz w:val="24"/>
          <w:szCs w:val="24"/>
          <w:lang w:val="es-ES_tradnl" w:eastAsia="es-ES"/>
        </w:rPr>
        <w:t>, en contra de las respuestas</w:t>
      </w:r>
      <w:r w:rsidR="00A571EC" w:rsidRPr="002574A5">
        <w:rPr>
          <w:rFonts w:ascii="Palatino Linotype" w:eastAsia="MS Mincho" w:hAnsi="Palatino Linotype" w:cs="Arial"/>
          <w:sz w:val="24"/>
          <w:szCs w:val="24"/>
          <w:lang w:val="es-ES_tradnl" w:eastAsia="es-ES"/>
        </w:rPr>
        <w:t xml:space="preserve"> del </w:t>
      </w:r>
      <w:r w:rsidR="00A571EC" w:rsidRPr="002574A5">
        <w:rPr>
          <w:rFonts w:ascii="Palatino Linotype" w:eastAsia="MS Mincho" w:hAnsi="Palatino Linotype" w:cs="Arial"/>
          <w:b/>
          <w:sz w:val="24"/>
          <w:szCs w:val="24"/>
          <w:lang w:val="es-ES_tradnl" w:eastAsia="es-ES"/>
        </w:rPr>
        <w:t>Sistema para el Desarrollo Integral de la Familia del Estado de México|</w:t>
      </w:r>
      <w:r w:rsidRPr="002574A5">
        <w:rPr>
          <w:rFonts w:ascii="Palatino Linotype" w:eastAsia="MS Mincho" w:hAnsi="Palatino Linotype" w:cs="Arial"/>
          <w:sz w:val="24"/>
          <w:szCs w:val="24"/>
          <w:lang w:val="es-ES_tradnl" w:eastAsia="es-ES"/>
        </w:rPr>
        <w:t xml:space="preserve">, </w:t>
      </w:r>
      <w:r w:rsidRPr="002574A5">
        <w:rPr>
          <w:rFonts w:ascii="Palatino Linotype" w:eastAsia="MS Mincho" w:hAnsi="Palatino Linotype" w:cs="Times New Roman"/>
          <w:sz w:val="24"/>
          <w:szCs w:val="24"/>
          <w:lang w:val="es-ES_tradnl" w:eastAsia="es-ES"/>
        </w:rPr>
        <w:t>en lo sucesivo el</w:t>
      </w:r>
      <w:r w:rsidRPr="002574A5">
        <w:rPr>
          <w:rFonts w:ascii="Palatino Linotype" w:eastAsia="MS Mincho" w:hAnsi="Palatino Linotype" w:cs="Times New Roman"/>
          <w:b/>
          <w:sz w:val="24"/>
          <w:szCs w:val="24"/>
          <w:lang w:val="es-ES_tradnl" w:eastAsia="es-ES"/>
        </w:rPr>
        <w:t xml:space="preserve"> SUJETO OBLIGADO, </w:t>
      </w:r>
      <w:r w:rsidRPr="002574A5">
        <w:rPr>
          <w:rFonts w:ascii="Palatino Linotype" w:eastAsia="MS Mincho" w:hAnsi="Palatino Linotype" w:cs="Times New Roman"/>
          <w:sz w:val="24"/>
          <w:szCs w:val="24"/>
          <w:lang w:val="es-ES_tradnl" w:eastAsia="es-ES"/>
        </w:rPr>
        <w:t>se procede a dictar la presente resolución, con base en los siguientes:</w:t>
      </w:r>
    </w:p>
    <w:p w:rsidR="00526CB8" w:rsidRPr="002574A5" w:rsidRDefault="00526CB8" w:rsidP="00526CB8">
      <w:pPr>
        <w:keepNext/>
        <w:keepLines/>
        <w:spacing w:before="240" w:after="0" w:line="360" w:lineRule="auto"/>
        <w:jc w:val="center"/>
        <w:outlineLvl w:val="0"/>
        <w:rPr>
          <w:rFonts w:ascii="Palatino Linotype" w:eastAsia="MS Gothic" w:hAnsi="Palatino Linotype" w:cs="Times New Roman"/>
          <w:b/>
          <w:sz w:val="24"/>
          <w:szCs w:val="32"/>
          <w:lang w:val="es-MX"/>
        </w:rPr>
      </w:pPr>
      <w:r w:rsidRPr="002574A5">
        <w:rPr>
          <w:rFonts w:ascii="Palatino Linotype" w:eastAsia="MS Gothic" w:hAnsi="Palatino Linotype" w:cs="Times New Roman"/>
          <w:b/>
          <w:sz w:val="24"/>
          <w:szCs w:val="32"/>
          <w:lang w:val="es-MX"/>
        </w:rPr>
        <w:t xml:space="preserve"> </w:t>
      </w:r>
      <w:bookmarkStart w:id="0" w:name="_Toc518303061"/>
      <w:r w:rsidRPr="002574A5">
        <w:rPr>
          <w:rFonts w:ascii="Palatino Linotype" w:eastAsia="MS Gothic" w:hAnsi="Palatino Linotype" w:cs="Times New Roman"/>
          <w:b/>
          <w:sz w:val="24"/>
          <w:szCs w:val="32"/>
          <w:lang w:val="es-MX"/>
        </w:rPr>
        <w:t>A N T E C E D E N T E S</w:t>
      </w:r>
      <w:bookmarkEnd w:id="0"/>
    </w:p>
    <w:p w:rsidR="00526CB8" w:rsidRPr="002574A5" w:rsidRDefault="00526CB8" w:rsidP="00526CB8">
      <w:pPr>
        <w:spacing w:before="240" w:after="240" w:line="360" w:lineRule="auto"/>
        <w:ind w:left="426"/>
        <w:contextualSpacing/>
        <w:jc w:val="both"/>
        <w:rPr>
          <w:rFonts w:ascii="Palatino Linotype" w:eastAsia="Calibri" w:hAnsi="Palatino Linotype" w:cs="Arial"/>
          <w:sz w:val="24"/>
          <w:szCs w:val="24"/>
          <w:lang w:eastAsia="es-ES"/>
        </w:rPr>
      </w:pPr>
    </w:p>
    <w:p w:rsidR="00526CB8" w:rsidRPr="002574A5" w:rsidRDefault="00526CB8" w:rsidP="00516009">
      <w:pPr>
        <w:numPr>
          <w:ilvl w:val="0"/>
          <w:numId w:val="2"/>
        </w:numPr>
        <w:spacing w:before="240" w:after="240" w:line="360" w:lineRule="auto"/>
        <w:ind w:left="426" w:hanging="426"/>
        <w:contextualSpacing/>
        <w:jc w:val="both"/>
        <w:rPr>
          <w:rFonts w:ascii="Palatino Linotype" w:eastAsia="Calibri" w:hAnsi="Palatino Linotype" w:cs="Arial"/>
          <w:sz w:val="24"/>
          <w:szCs w:val="24"/>
          <w:lang w:eastAsia="es-ES"/>
        </w:rPr>
      </w:pPr>
      <w:r w:rsidRPr="002574A5">
        <w:rPr>
          <w:rFonts w:ascii="Palatino Linotype" w:eastAsia="Calibri" w:hAnsi="Palatino Linotype" w:cs="Arial"/>
          <w:sz w:val="24"/>
          <w:szCs w:val="24"/>
          <w:lang w:eastAsia="es-ES"/>
        </w:rPr>
        <w:t>Los día</w:t>
      </w:r>
      <w:r w:rsidR="00255930" w:rsidRPr="002574A5">
        <w:rPr>
          <w:rFonts w:ascii="Palatino Linotype" w:eastAsia="Calibri" w:hAnsi="Palatino Linotype" w:cs="Arial"/>
          <w:sz w:val="24"/>
          <w:szCs w:val="24"/>
          <w:lang w:eastAsia="es-ES"/>
        </w:rPr>
        <w:t>s cuatro</w:t>
      </w:r>
      <w:r w:rsidR="00A571EC" w:rsidRPr="002574A5">
        <w:rPr>
          <w:rFonts w:ascii="Palatino Linotype" w:eastAsia="Calibri" w:hAnsi="Palatino Linotype" w:cs="Arial"/>
          <w:sz w:val="24"/>
          <w:szCs w:val="24"/>
          <w:lang w:eastAsia="es-ES"/>
        </w:rPr>
        <w:t xml:space="preserve"> (</w:t>
      </w:r>
      <w:r w:rsidR="00255930" w:rsidRPr="002574A5">
        <w:rPr>
          <w:rFonts w:ascii="Palatino Linotype" w:eastAsia="Calibri" w:hAnsi="Palatino Linotype" w:cs="Arial"/>
          <w:sz w:val="24"/>
          <w:szCs w:val="24"/>
          <w:lang w:eastAsia="es-ES"/>
        </w:rPr>
        <w:t xml:space="preserve">4) y diecinueve (19) </w:t>
      </w:r>
      <w:r w:rsidR="00255930" w:rsidRPr="002574A5">
        <w:rPr>
          <w:rFonts w:ascii="Palatino Linotype" w:eastAsia="Times New Roman" w:hAnsi="Palatino Linotype" w:cs="Arial"/>
          <w:sz w:val="24"/>
          <w:szCs w:val="24"/>
          <w:lang w:eastAsia="es-ES"/>
        </w:rPr>
        <w:t xml:space="preserve">de abril </w:t>
      </w:r>
      <w:r w:rsidRPr="002574A5">
        <w:rPr>
          <w:rFonts w:ascii="Palatino Linotype" w:eastAsia="Calibri" w:hAnsi="Palatino Linotype" w:cs="Arial"/>
          <w:sz w:val="24"/>
          <w:szCs w:val="24"/>
          <w:lang w:eastAsia="es-ES"/>
        </w:rPr>
        <w:t>de dos mil dieciocho,</w:t>
      </w:r>
      <w:r w:rsidR="00516009" w:rsidRPr="002574A5">
        <w:rPr>
          <w:rFonts w:ascii="Palatino Linotype" w:eastAsia="Calibri" w:hAnsi="Palatino Linotype" w:cs="Times New Roman"/>
          <w:sz w:val="24"/>
          <w:szCs w:val="24"/>
          <w:lang w:eastAsia="es-ES"/>
        </w:rPr>
        <w:t xml:space="preserve"> se presentaron</w:t>
      </w:r>
      <w:r w:rsidRPr="002574A5">
        <w:rPr>
          <w:rFonts w:ascii="Palatino Linotype" w:eastAsia="Calibri" w:hAnsi="Palatino Linotype" w:cs="Times New Roman"/>
          <w:sz w:val="24"/>
          <w:szCs w:val="24"/>
          <w:lang w:eastAsia="es-ES"/>
        </w:rPr>
        <w:t xml:space="preserve"> </w:t>
      </w:r>
      <w:r w:rsidRPr="002574A5">
        <w:rPr>
          <w:rFonts w:ascii="Palatino Linotype" w:eastAsia="Calibri" w:hAnsi="Palatino Linotype" w:cs="Arial"/>
          <w:sz w:val="24"/>
          <w:szCs w:val="24"/>
          <w:lang w:eastAsia="es-ES"/>
        </w:rPr>
        <w:t xml:space="preserve">ante el </w:t>
      </w:r>
      <w:r w:rsidRPr="002574A5">
        <w:rPr>
          <w:rFonts w:ascii="Palatino Linotype" w:eastAsia="Calibri" w:hAnsi="Palatino Linotype" w:cs="Arial"/>
          <w:b/>
          <w:sz w:val="24"/>
          <w:szCs w:val="24"/>
          <w:lang w:eastAsia="es-ES"/>
        </w:rPr>
        <w:t>SUJETO OBLIGADO</w:t>
      </w:r>
      <w:r w:rsidRPr="002574A5">
        <w:rPr>
          <w:rFonts w:ascii="Palatino Linotype" w:eastAsia="Calibri" w:hAnsi="Palatino Linotype" w:cs="Arial"/>
          <w:sz w:val="24"/>
          <w:szCs w:val="24"/>
          <w:lang w:val="es-ES_tradnl" w:eastAsia="es-ES"/>
        </w:rPr>
        <w:t xml:space="preserve"> vía </w:t>
      </w:r>
      <w:r w:rsidRPr="002574A5">
        <w:rPr>
          <w:rFonts w:ascii="Palatino Linotype" w:eastAsia="Calibri" w:hAnsi="Palatino Linotype" w:cs="Arial"/>
          <w:sz w:val="24"/>
          <w:szCs w:val="24"/>
          <w:lang w:eastAsia="es-ES"/>
        </w:rPr>
        <w:t xml:space="preserve">Sistema de Acceso a la Información Mexiquense </w:t>
      </w:r>
      <w:r w:rsidRPr="002574A5">
        <w:rPr>
          <w:rFonts w:ascii="Palatino Linotype" w:eastAsia="Calibri" w:hAnsi="Palatino Linotype" w:cs="Arial"/>
          <w:b/>
          <w:sz w:val="24"/>
          <w:szCs w:val="24"/>
          <w:lang w:eastAsia="es-ES"/>
        </w:rPr>
        <w:t>(SAIMEX)</w:t>
      </w:r>
      <w:r w:rsidRPr="002574A5">
        <w:rPr>
          <w:rFonts w:ascii="Palatino Linotype" w:eastAsia="Calibri" w:hAnsi="Palatino Linotype" w:cs="Arial"/>
          <w:sz w:val="24"/>
          <w:szCs w:val="24"/>
          <w:lang w:eastAsia="es-ES"/>
        </w:rPr>
        <w:t>, la</w:t>
      </w:r>
      <w:r w:rsidR="00516009" w:rsidRPr="002574A5">
        <w:rPr>
          <w:rFonts w:ascii="Palatino Linotype" w:eastAsia="Calibri" w:hAnsi="Palatino Linotype" w:cs="Arial"/>
          <w:sz w:val="24"/>
          <w:szCs w:val="24"/>
          <w:lang w:eastAsia="es-ES"/>
        </w:rPr>
        <w:t>s</w:t>
      </w:r>
      <w:r w:rsidRPr="002574A5">
        <w:rPr>
          <w:rFonts w:ascii="Palatino Linotype" w:eastAsia="Calibri" w:hAnsi="Palatino Linotype" w:cs="Arial"/>
          <w:sz w:val="24"/>
          <w:szCs w:val="24"/>
          <w:lang w:eastAsia="es-ES"/>
        </w:rPr>
        <w:t xml:space="preserve"> solicitud</w:t>
      </w:r>
      <w:r w:rsidR="00516009" w:rsidRPr="002574A5">
        <w:rPr>
          <w:rFonts w:ascii="Palatino Linotype" w:eastAsia="Calibri" w:hAnsi="Palatino Linotype" w:cs="Arial"/>
          <w:sz w:val="24"/>
          <w:szCs w:val="24"/>
          <w:lang w:eastAsia="es-ES"/>
        </w:rPr>
        <w:t>es</w:t>
      </w:r>
      <w:r w:rsidRPr="002574A5">
        <w:rPr>
          <w:rFonts w:ascii="Palatino Linotype" w:eastAsia="Calibri" w:hAnsi="Palatino Linotype" w:cs="Arial"/>
          <w:sz w:val="24"/>
          <w:szCs w:val="24"/>
          <w:lang w:eastAsia="es-ES"/>
        </w:rPr>
        <w:t xml:space="preserve"> de información pública, registrada</w:t>
      </w:r>
      <w:r w:rsidR="00516009" w:rsidRPr="002574A5">
        <w:rPr>
          <w:rFonts w:ascii="Palatino Linotype" w:eastAsia="Calibri" w:hAnsi="Palatino Linotype" w:cs="Arial"/>
          <w:sz w:val="24"/>
          <w:szCs w:val="24"/>
          <w:lang w:eastAsia="es-ES"/>
        </w:rPr>
        <w:t>s con los</w:t>
      </w:r>
      <w:r w:rsidRPr="002574A5">
        <w:rPr>
          <w:rFonts w:ascii="Palatino Linotype" w:eastAsia="Calibri" w:hAnsi="Palatino Linotype" w:cs="Arial"/>
          <w:sz w:val="24"/>
          <w:szCs w:val="24"/>
          <w:lang w:eastAsia="es-ES"/>
        </w:rPr>
        <w:t xml:space="preserve"> número</w:t>
      </w:r>
      <w:r w:rsidR="00516009" w:rsidRPr="002574A5">
        <w:rPr>
          <w:rFonts w:ascii="Palatino Linotype" w:eastAsia="Calibri" w:hAnsi="Palatino Linotype" w:cs="Arial"/>
          <w:sz w:val="24"/>
          <w:szCs w:val="24"/>
          <w:lang w:eastAsia="es-ES"/>
        </w:rPr>
        <w:t>s</w:t>
      </w:r>
      <w:r w:rsidRPr="002574A5">
        <w:rPr>
          <w:rFonts w:ascii="Palatino Linotype" w:eastAsia="Times New Roman" w:hAnsi="Palatino Linotype" w:cs="Arial"/>
          <w:b/>
          <w:sz w:val="24"/>
          <w:szCs w:val="24"/>
          <w:lang w:eastAsia="es-ES"/>
        </w:rPr>
        <w:t xml:space="preserve"> </w:t>
      </w:r>
      <w:r w:rsidR="00255930" w:rsidRPr="002574A5">
        <w:rPr>
          <w:rFonts w:ascii="Palatino Linotype" w:eastAsia="Times New Roman" w:hAnsi="Palatino Linotype" w:cs="Arial"/>
          <w:b/>
          <w:sz w:val="24"/>
          <w:szCs w:val="24"/>
          <w:lang w:eastAsia="es-ES"/>
        </w:rPr>
        <w:t>00025/DIFEM</w:t>
      </w:r>
      <w:r w:rsidR="00516009" w:rsidRPr="002574A5">
        <w:rPr>
          <w:rFonts w:ascii="Palatino Linotype" w:eastAsia="Times New Roman" w:hAnsi="Palatino Linotype" w:cs="Arial"/>
          <w:b/>
          <w:sz w:val="24"/>
          <w:szCs w:val="24"/>
          <w:lang w:eastAsia="es-ES"/>
        </w:rPr>
        <w:t>/IP/2018</w:t>
      </w:r>
      <w:r w:rsidR="00255930" w:rsidRPr="002574A5">
        <w:rPr>
          <w:rFonts w:ascii="Palatino Linotype" w:eastAsia="Times New Roman" w:hAnsi="Palatino Linotype" w:cs="Arial"/>
          <w:b/>
          <w:sz w:val="24"/>
          <w:szCs w:val="24"/>
          <w:lang w:eastAsia="es-ES"/>
        </w:rPr>
        <w:t xml:space="preserve"> </w:t>
      </w:r>
      <w:r w:rsidR="00583B56" w:rsidRPr="002574A5">
        <w:rPr>
          <w:rFonts w:ascii="Palatino Linotype" w:eastAsia="Times New Roman" w:hAnsi="Palatino Linotype" w:cs="Arial"/>
          <w:b/>
          <w:sz w:val="24"/>
          <w:szCs w:val="24"/>
          <w:lang w:eastAsia="es-ES"/>
        </w:rPr>
        <w:t xml:space="preserve">y </w:t>
      </w:r>
      <w:r w:rsidR="00255930" w:rsidRPr="002574A5">
        <w:rPr>
          <w:rFonts w:ascii="Palatino Linotype" w:eastAsia="Times New Roman" w:hAnsi="Palatino Linotype" w:cs="Arial"/>
          <w:b/>
          <w:sz w:val="24"/>
          <w:szCs w:val="24"/>
          <w:lang w:eastAsia="es-ES"/>
        </w:rPr>
        <w:t>00035/DIFEM</w:t>
      </w:r>
      <w:r w:rsidR="00583B56" w:rsidRPr="002574A5">
        <w:rPr>
          <w:rFonts w:ascii="Palatino Linotype" w:eastAsia="Times New Roman" w:hAnsi="Palatino Linotype" w:cs="Arial"/>
          <w:b/>
          <w:sz w:val="24"/>
          <w:szCs w:val="24"/>
          <w:lang w:eastAsia="es-ES"/>
        </w:rPr>
        <w:t xml:space="preserve">/IP/2018,  </w:t>
      </w:r>
      <w:r w:rsidR="00516009" w:rsidRPr="002574A5">
        <w:rPr>
          <w:rFonts w:ascii="Palatino Linotype" w:eastAsia="Times New Roman" w:hAnsi="Palatino Linotype" w:cs="Arial"/>
          <w:b/>
          <w:sz w:val="24"/>
          <w:szCs w:val="24"/>
          <w:lang w:eastAsia="es-ES"/>
        </w:rPr>
        <w:t xml:space="preserve"> </w:t>
      </w:r>
      <w:r w:rsidRPr="002574A5">
        <w:rPr>
          <w:rFonts w:ascii="Palatino Linotype" w:eastAsia="Calibri" w:hAnsi="Palatino Linotype" w:cs="Arial"/>
          <w:sz w:val="24"/>
          <w:szCs w:val="24"/>
          <w:lang w:eastAsia="es-ES"/>
        </w:rPr>
        <w:t>mediante la</w:t>
      </w:r>
      <w:r w:rsidR="00583B56" w:rsidRPr="002574A5">
        <w:rPr>
          <w:rFonts w:ascii="Palatino Linotype" w:eastAsia="Calibri" w:hAnsi="Palatino Linotype" w:cs="Arial"/>
          <w:sz w:val="24"/>
          <w:szCs w:val="24"/>
          <w:lang w:eastAsia="es-ES"/>
        </w:rPr>
        <w:t>s</w:t>
      </w:r>
      <w:r w:rsidRPr="002574A5">
        <w:rPr>
          <w:rFonts w:ascii="Palatino Linotype" w:eastAsia="Calibri" w:hAnsi="Palatino Linotype" w:cs="Arial"/>
          <w:sz w:val="24"/>
          <w:szCs w:val="24"/>
          <w:lang w:eastAsia="es-ES"/>
        </w:rPr>
        <w:t xml:space="preserve"> cual</w:t>
      </w:r>
      <w:r w:rsidR="00583B56" w:rsidRPr="002574A5">
        <w:rPr>
          <w:rFonts w:ascii="Palatino Linotype" w:eastAsia="Calibri" w:hAnsi="Palatino Linotype" w:cs="Arial"/>
          <w:sz w:val="24"/>
          <w:szCs w:val="24"/>
          <w:lang w:eastAsia="es-ES"/>
        </w:rPr>
        <w:t>es</w:t>
      </w:r>
      <w:r w:rsidRPr="002574A5">
        <w:rPr>
          <w:rFonts w:ascii="Palatino Linotype" w:eastAsia="Calibri" w:hAnsi="Palatino Linotype" w:cs="Arial"/>
          <w:sz w:val="24"/>
          <w:szCs w:val="24"/>
          <w:lang w:eastAsia="es-ES"/>
        </w:rPr>
        <w:t xml:space="preserve"> se requirió:</w:t>
      </w:r>
    </w:p>
    <w:p w:rsidR="00583B56" w:rsidRPr="002574A5" w:rsidRDefault="00583B56" w:rsidP="00583B56">
      <w:pPr>
        <w:spacing w:before="240" w:after="240" w:line="360" w:lineRule="auto"/>
        <w:ind w:left="426"/>
        <w:contextualSpacing/>
        <w:jc w:val="both"/>
        <w:rPr>
          <w:rFonts w:ascii="Palatino Linotype" w:eastAsia="Calibri" w:hAnsi="Palatino Linotype" w:cs="Arial"/>
          <w:sz w:val="24"/>
          <w:szCs w:val="24"/>
          <w:lang w:eastAsia="es-ES"/>
        </w:rPr>
      </w:pPr>
    </w:p>
    <w:p w:rsidR="00526CB8" w:rsidRPr="002574A5" w:rsidRDefault="00255930" w:rsidP="009C766B">
      <w:pPr>
        <w:spacing w:before="240" w:after="240" w:line="360" w:lineRule="auto"/>
        <w:ind w:left="426"/>
        <w:contextualSpacing/>
        <w:jc w:val="both"/>
        <w:rPr>
          <w:rFonts w:ascii="Palatino Linotype" w:eastAsia="Calibri" w:hAnsi="Palatino Linotype" w:cs="Arial"/>
          <w:sz w:val="24"/>
          <w:szCs w:val="24"/>
          <w:lang w:eastAsia="es-ES"/>
        </w:rPr>
      </w:pPr>
      <w:r w:rsidRPr="002574A5">
        <w:rPr>
          <w:rFonts w:ascii="Palatino Linotype" w:eastAsia="Times New Roman" w:hAnsi="Palatino Linotype" w:cs="Arial"/>
          <w:b/>
          <w:sz w:val="24"/>
          <w:szCs w:val="24"/>
          <w:lang w:eastAsia="es-ES"/>
        </w:rPr>
        <w:t>00025/DIFEM</w:t>
      </w:r>
      <w:r w:rsidR="00583B56" w:rsidRPr="002574A5">
        <w:rPr>
          <w:rFonts w:ascii="Palatino Linotype" w:eastAsia="Times New Roman" w:hAnsi="Palatino Linotype" w:cs="Arial"/>
          <w:b/>
          <w:sz w:val="24"/>
          <w:szCs w:val="24"/>
          <w:lang w:eastAsia="es-ES"/>
        </w:rPr>
        <w:t>/IP/2018</w:t>
      </w:r>
      <w:r w:rsidR="009C766B" w:rsidRPr="002574A5">
        <w:rPr>
          <w:rFonts w:ascii="Palatino Linotype" w:eastAsia="Calibri" w:hAnsi="Palatino Linotype" w:cs="Arial"/>
          <w:sz w:val="24"/>
          <w:szCs w:val="24"/>
          <w:lang w:eastAsia="es-ES"/>
        </w:rPr>
        <w:t xml:space="preserve">: </w:t>
      </w:r>
      <w:r w:rsidR="00526CB8" w:rsidRPr="002574A5">
        <w:rPr>
          <w:rFonts w:ascii="Palatino Linotype" w:eastAsia="Calibri" w:hAnsi="Palatino Linotype" w:cs="Arial"/>
          <w:i/>
          <w:lang w:eastAsia="es-ES"/>
        </w:rPr>
        <w:t>“</w:t>
      </w:r>
      <w:r w:rsidRPr="002574A5">
        <w:rPr>
          <w:rFonts w:ascii="Palatino Linotype" w:eastAsia="Calibri" w:hAnsi="Palatino Linotype" w:cs="Arial"/>
          <w:i/>
          <w:lang w:eastAsia="es-ES"/>
        </w:rPr>
        <w:t>“Deseo saber, 1. ¿</w:t>
      </w:r>
      <w:proofErr w:type="spellStart"/>
      <w:r w:rsidRPr="002574A5">
        <w:rPr>
          <w:rFonts w:ascii="Palatino Linotype" w:eastAsia="Calibri" w:hAnsi="Palatino Linotype" w:cs="Arial"/>
          <w:i/>
          <w:lang w:eastAsia="es-ES"/>
        </w:rPr>
        <w:t>Cual</w:t>
      </w:r>
      <w:proofErr w:type="spellEnd"/>
      <w:r w:rsidRPr="002574A5">
        <w:rPr>
          <w:rFonts w:ascii="Palatino Linotype" w:eastAsia="Calibri" w:hAnsi="Palatino Linotype" w:cs="Arial"/>
          <w:i/>
          <w:lang w:eastAsia="es-ES"/>
        </w:rPr>
        <w:t xml:space="preserve"> es cargo, puesto o categoría que desempeña la C. Victoria Denise Marmolejo Aguilar</w:t>
      </w:r>
      <w:proofErr w:type="gramStart"/>
      <w:r w:rsidRPr="002574A5">
        <w:rPr>
          <w:rFonts w:ascii="Palatino Linotype" w:eastAsia="Calibri" w:hAnsi="Palatino Linotype" w:cs="Arial"/>
          <w:i/>
          <w:lang w:eastAsia="es-ES"/>
        </w:rPr>
        <w:t>,?</w:t>
      </w:r>
      <w:proofErr w:type="gramEnd"/>
      <w:r w:rsidRPr="002574A5">
        <w:rPr>
          <w:rFonts w:ascii="Palatino Linotype" w:eastAsia="Calibri" w:hAnsi="Palatino Linotype" w:cs="Arial"/>
          <w:i/>
          <w:lang w:eastAsia="es-ES"/>
        </w:rPr>
        <w:t xml:space="preserve"> quien labora en la Estancia Infantil de Flor de María Reyes, que se encuentra ubicada en el municipio de Toluca, en Avenida las Torres 2.¿de acuerdo a la Respuesta anterior cual sería el perfil que tendría que cubrir para poder ocupar ese puesto? 3. Deseo conocer los documentos oficiales, del nivel de escolaridad que tiene. (Certificado de </w:t>
      </w:r>
      <w:r w:rsidRPr="002574A5">
        <w:rPr>
          <w:rFonts w:ascii="Palatino Linotype" w:eastAsia="Calibri" w:hAnsi="Palatino Linotype" w:cs="Arial"/>
          <w:i/>
          <w:lang w:eastAsia="es-ES"/>
        </w:rPr>
        <w:lastRenderedPageBreak/>
        <w:t xml:space="preserve">Preparatoria, certificado de licenciatura o de carrera técnica) en versión pública. 3. como es que se puede ocupar esa plaza, cargo o puesto en el que se desempeña, a través de entrevistas, de exámenes, por experiencia, por concurso, asignación directa o recomendación. 4. Deseo conocer su </w:t>
      </w:r>
      <w:proofErr w:type="spellStart"/>
      <w:r w:rsidRPr="002574A5">
        <w:rPr>
          <w:rFonts w:ascii="Palatino Linotype" w:eastAsia="Calibri" w:hAnsi="Palatino Linotype" w:cs="Arial"/>
          <w:i/>
          <w:lang w:eastAsia="es-ES"/>
        </w:rPr>
        <w:t>curriculum</w:t>
      </w:r>
      <w:proofErr w:type="spellEnd"/>
      <w:r w:rsidRPr="002574A5">
        <w:rPr>
          <w:rFonts w:ascii="Palatino Linotype" w:eastAsia="Calibri" w:hAnsi="Palatino Linotype" w:cs="Arial"/>
          <w:i/>
          <w:lang w:eastAsia="es-ES"/>
        </w:rPr>
        <w:t xml:space="preserve"> vitae”</w:t>
      </w:r>
      <w:proofErr w:type="gramStart"/>
      <w:r w:rsidRPr="002574A5">
        <w:rPr>
          <w:rFonts w:ascii="Palatino Linotype" w:eastAsia="Calibri" w:hAnsi="Palatino Linotype" w:cs="Arial"/>
          <w:i/>
          <w:lang w:eastAsia="es-ES"/>
        </w:rPr>
        <w:t>.</w:t>
      </w:r>
      <w:r w:rsidR="00526CB8" w:rsidRPr="002574A5">
        <w:rPr>
          <w:rFonts w:ascii="Palatino Linotype" w:eastAsia="Calibri" w:hAnsi="Palatino Linotype" w:cs="Arial"/>
          <w:i/>
          <w:lang w:val="es-MX" w:eastAsia="es-ES"/>
        </w:rPr>
        <w:t>.</w:t>
      </w:r>
      <w:r w:rsidR="00526CB8" w:rsidRPr="002574A5">
        <w:rPr>
          <w:rFonts w:ascii="Palatino Linotype" w:eastAsia="Calibri" w:hAnsi="Palatino Linotype" w:cs="Arial"/>
          <w:i/>
          <w:lang w:eastAsia="es-ES"/>
        </w:rPr>
        <w:t>”</w:t>
      </w:r>
      <w:proofErr w:type="gramEnd"/>
      <w:r w:rsidR="00526CB8" w:rsidRPr="002574A5">
        <w:rPr>
          <w:rFonts w:ascii="Palatino Linotype" w:eastAsia="Calibri" w:hAnsi="Palatino Linotype" w:cs="Arial"/>
          <w:i/>
          <w:lang w:eastAsia="es-ES"/>
        </w:rPr>
        <w:t xml:space="preserve"> (Sic)</w:t>
      </w:r>
    </w:p>
    <w:p w:rsidR="00D53B7E" w:rsidRPr="002574A5" w:rsidRDefault="00D53B7E" w:rsidP="00526CB8">
      <w:pPr>
        <w:spacing w:before="240" w:after="240" w:line="360" w:lineRule="auto"/>
        <w:ind w:left="426" w:right="567"/>
        <w:contextualSpacing/>
        <w:jc w:val="both"/>
        <w:rPr>
          <w:rFonts w:ascii="Palatino Linotype" w:eastAsia="Calibri" w:hAnsi="Palatino Linotype" w:cs="Arial"/>
          <w:i/>
          <w:lang w:eastAsia="es-ES"/>
        </w:rPr>
      </w:pPr>
    </w:p>
    <w:p w:rsidR="00583B56" w:rsidRPr="002574A5" w:rsidRDefault="00255930" w:rsidP="009C766B">
      <w:pPr>
        <w:spacing w:before="240" w:after="240" w:line="360" w:lineRule="auto"/>
        <w:ind w:left="426" w:right="567"/>
        <w:contextualSpacing/>
        <w:jc w:val="both"/>
        <w:rPr>
          <w:rFonts w:ascii="Palatino Linotype" w:eastAsia="Calibri" w:hAnsi="Palatino Linotype" w:cs="Arial"/>
          <w:i/>
          <w:lang w:eastAsia="es-ES"/>
        </w:rPr>
      </w:pPr>
      <w:r w:rsidRPr="002574A5">
        <w:rPr>
          <w:rFonts w:ascii="Palatino Linotype" w:eastAsia="Times New Roman" w:hAnsi="Palatino Linotype" w:cs="Arial"/>
          <w:b/>
          <w:sz w:val="24"/>
          <w:szCs w:val="24"/>
          <w:lang w:eastAsia="es-ES"/>
        </w:rPr>
        <w:t>00035/DIFEM</w:t>
      </w:r>
      <w:r w:rsidR="00583B56" w:rsidRPr="002574A5">
        <w:rPr>
          <w:rFonts w:ascii="Palatino Linotype" w:eastAsia="Times New Roman" w:hAnsi="Palatino Linotype" w:cs="Arial"/>
          <w:b/>
          <w:sz w:val="24"/>
          <w:szCs w:val="24"/>
          <w:lang w:eastAsia="es-ES"/>
        </w:rPr>
        <w:t>/IP/2018</w:t>
      </w:r>
      <w:r w:rsidR="009C766B" w:rsidRPr="002574A5">
        <w:rPr>
          <w:rFonts w:ascii="Palatino Linotype" w:eastAsia="Calibri" w:hAnsi="Palatino Linotype" w:cs="Arial"/>
          <w:i/>
          <w:lang w:eastAsia="es-ES"/>
        </w:rPr>
        <w:t xml:space="preserve">: </w:t>
      </w:r>
      <w:r w:rsidR="00583B56" w:rsidRPr="002574A5">
        <w:rPr>
          <w:rFonts w:ascii="Palatino Linotype" w:eastAsia="Calibri" w:hAnsi="Palatino Linotype" w:cs="Arial"/>
          <w:i/>
          <w:lang w:eastAsia="es-ES"/>
        </w:rPr>
        <w:t>“</w:t>
      </w:r>
      <w:r w:rsidRPr="002574A5">
        <w:rPr>
          <w:rFonts w:ascii="Palatino Linotype" w:eastAsia="Calibri" w:hAnsi="Palatino Linotype" w:cs="Arial"/>
          <w:i/>
          <w:lang w:eastAsia="es-ES"/>
        </w:rPr>
        <w:t xml:space="preserve">1. </w:t>
      </w:r>
      <w:proofErr w:type="gramStart"/>
      <w:r w:rsidRPr="002574A5">
        <w:rPr>
          <w:rFonts w:ascii="Palatino Linotype" w:eastAsia="Calibri" w:hAnsi="Palatino Linotype" w:cs="Arial"/>
          <w:i/>
          <w:lang w:eastAsia="es-ES"/>
        </w:rPr>
        <w:t>deseo</w:t>
      </w:r>
      <w:proofErr w:type="gramEnd"/>
      <w:r w:rsidRPr="002574A5">
        <w:rPr>
          <w:rFonts w:ascii="Palatino Linotype" w:eastAsia="Calibri" w:hAnsi="Palatino Linotype" w:cs="Arial"/>
          <w:i/>
          <w:lang w:eastAsia="es-ES"/>
        </w:rPr>
        <w:t xml:space="preserve"> conocer la cédula profesional que acredita a la C. Victoria Denise Marmolejo Aguilar, como Licenciada en Educación, de no contar con ella en su expediente deseo saber la justificación basada en documentos legales por la cual el departamento de recursos humanos no cuenta con ella. 2. Deseo conocer </w:t>
      </w:r>
      <w:proofErr w:type="spellStart"/>
      <w:r w:rsidRPr="002574A5">
        <w:rPr>
          <w:rFonts w:ascii="Palatino Linotype" w:eastAsia="Calibri" w:hAnsi="Palatino Linotype" w:cs="Arial"/>
          <w:i/>
          <w:lang w:eastAsia="es-ES"/>
        </w:rPr>
        <w:t>cuantos</w:t>
      </w:r>
      <w:proofErr w:type="spellEnd"/>
      <w:r w:rsidRPr="002574A5">
        <w:rPr>
          <w:rFonts w:ascii="Palatino Linotype" w:eastAsia="Calibri" w:hAnsi="Palatino Linotype" w:cs="Arial"/>
          <w:i/>
          <w:lang w:eastAsia="es-ES"/>
        </w:rPr>
        <w:t xml:space="preserve"> permisos con goce de sueldo ha tenido durante el año 2017 y durante los meses de enero a abril del año 2018 y cuantos han sido tramitados y/o aprobados por el sindicato al que </w:t>
      </w:r>
      <w:proofErr w:type="spellStart"/>
      <w:r w:rsidRPr="002574A5">
        <w:rPr>
          <w:rFonts w:ascii="Palatino Linotype" w:eastAsia="Calibri" w:hAnsi="Palatino Linotype" w:cs="Arial"/>
          <w:i/>
          <w:lang w:eastAsia="es-ES"/>
        </w:rPr>
        <w:t>esta</w:t>
      </w:r>
      <w:proofErr w:type="spellEnd"/>
      <w:r w:rsidRPr="002574A5">
        <w:rPr>
          <w:rFonts w:ascii="Palatino Linotype" w:eastAsia="Calibri" w:hAnsi="Palatino Linotype" w:cs="Arial"/>
          <w:i/>
          <w:lang w:eastAsia="es-ES"/>
        </w:rPr>
        <w:t xml:space="preserve"> afiliada, así como documentación que avale su respuesta. </w:t>
      </w:r>
      <w:proofErr w:type="gramStart"/>
      <w:r w:rsidRPr="002574A5">
        <w:rPr>
          <w:rFonts w:ascii="Palatino Linotype" w:eastAsia="Calibri" w:hAnsi="Palatino Linotype" w:cs="Arial"/>
          <w:i/>
          <w:lang w:eastAsia="es-ES"/>
        </w:rPr>
        <w:t>y</w:t>
      </w:r>
      <w:proofErr w:type="gramEnd"/>
      <w:r w:rsidRPr="002574A5">
        <w:rPr>
          <w:rFonts w:ascii="Palatino Linotype" w:eastAsia="Calibri" w:hAnsi="Palatino Linotype" w:cs="Arial"/>
          <w:i/>
          <w:lang w:eastAsia="es-ES"/>
        </w:rPr>
        <w:t xml:space="preserve"> a esto me refiero a oficios, permisos con membrete, minutas o cualquier otro documento que lo compruebe. 3. Deseo conocer los recibos de </w:t>
      </w:r>
      <w:proofErr w:type="spellStart"/>
      <w:r w:rsidRPr="002574A5">
        <w:rPr>
          <w:rFonts w:ascii="Palatino Linotype" w:eastAsia="Calibri" w:hAnsi="Palatino Linotype" w:cs="Arial"/>
          <w:i/>
          <w:lang w:eastAsia="es-ES"/>
        </w:rPr>
        <w:t>nomina</w:t>
      </w:r>
      <w:proofErr w:type="spellEnd"/>
      <w:r w:rsidRPr="002574A5">
        <w:rPr>
          <w:rFonts w:ascii="Palatino Linotype" w:eastAsia="Calibri" w:hAnsi="Palatino Linotype" w:cs="Arial"/>
          <w:i/>
          <w:lang w:eastAsia="es-ES"/>
        </w:rPr>
        <w:t xml:space="preserve"> de la C. Victoria Denise Marmolejo Aguilar, o bien el documento donde vengan las percepciones y deducciones del año 2017 y de los meses de enero a abril de 2018. 4. Deseo conocer </w:t>
      </w:r>
      <w:proofErr w:type="spellStart"/>
      <w:r w:rsidRPr="002574A5">
        <w:rPr>
          <w:rFonts w:ascii="Palatino Linotype" w:eastAsia="Calibri" w:hAnsi="Palatino Linotype" w:cs="Arial"/>
          <w:i/>
          <w:lang w:eastAsia="es-ES"/>
        </w:rPr>
        <w:t>cuales</w:t>
      </w:r>
      <w:proofErr w:type="spellEnd"/>
      <w:r w:rsidRPr="002574A5">
        <w:rPr>
          <w:rFonts w:ascii="Palatino Linotype" w:eastAsia="Calibri" w:hAnsi="Palatino Linotype" w:cs="Arial"/>
          <w:i/>
          <w:lang w:eastAsia="es-ES"/>
        </w:rPr>
        <w:t xml:space="preserve"> son los lugares, direcciones o departamentos donde ha estado adscrita dentro del DIFEM la ciudadana antes mencionada. 5. Deseo conocer el </w:t>
      </w:r>
      <w:proofErr w:type="spellStart"/>
      <w:proofErr w:type="gramStart"/>
      <w:r w:rsidRPr="002574A5">
        <w:rPr>
          <w:rFonts w:ascii="Palatino Linotype" w:eastAsia="Calibri" w:hAnsi="Palatino Linotype" w:cs="Arial"/>
          <w:i/>
          <w:lang w:eastAsia="es-ES"/>
        </w:rPr>
        <w:t>numero</w:t>
      </w:r>
      <w:proofErr w:type="spellEnd"/>
      <w:proofErr w:type="gramEnd"/>
      <w:r w:rsidRPr="002574A5">
        <w:rPr>
          <w:rFonts w:ascii="Palatino Linotype" w:eastAsia="Calibri" w:hAnsi="Palatino Linotype" w:cs="Arial"/>
          <w:i/>
          <w:lang w:eastAsia="es-ES"/>
        </w:rPr>
        <w:t xml:space="preserve"> de años o el tiempo en el que ha estado laborando dentro del DIFEM la ciudadana antes descrita. 6. deseo conocer los premios o incentivos que le ha otorgado el DIFEM, el </w:t>
      </w:r>
      <w:proofErr w:type="spellStart"/>
      <w:proofErr w:type="gramStart"/>
      <w:r w:rsidRPr="002574A5">
        <w:rPr>
          <w:rFonts w:ascii="Palatino Linotype" w:eastAsia="Calibri" w:hAnsi="Palatino Linotype" w:cs="Arial"/>
          <w:i/>
          <w:lang w:eastAsia="es-ES"/>
        </w:rPr>
        <w:t>numero</w:t>
      </w:r>
      <w:proofErr w:type="spellEnd"/>
      <w:proofErr w:type="gramEnd"/>
      <w:r w:rsidRPr="002574A5">
        <w:rPr>
          <w:rFonts w:ascii="Palatino Linotype" w:eastAsia="Calibri" w:hAnsi="Palatino Linotype" w:cs="Arial"/>
          <w:i/>
          <w:lang w:eastAsia="es-ES"/>
        </w:rPr>
        <w:t xml:space="preserve"> de estos y en que han consistido. 7. Deseo conocer los nombres de los empleados que sus apellidos coincidan con Marmolejo Aguilar, </w:t>
      </w:r>
      <w:proofErr w:type="spellStart"/>
      <w:r w:rsidRPr="002574A5">
        <w:rPr>
          <w:rFonts w:ascii="Palatino Linotype" w:eastAsia="Calibri" w:hAnsi="Palatino Linotype" w:cs="Arial"/>
          <w:i/>
          <w:lang w:eastAsia="es-ES"/>
        </w:rPr>
        <w:t>ademas</w:t>
      </w:r>
      <w:proofErr w:type="spellEnd"/>
      <w:r w:rsidRPr="002574A5">
        <w:rPr>
          <w:rFonts w:ascii="Palatino Linotype" w:eastAsia="Calibri" w:hAnsi="Palatino Linotype" w:cs="Arial"/>
          <w:i/>
          <w:lang w:eastAsia="es-ES"/>
        </w:rPr>
        <w:t xml:space="preserve"> de la antes citada. </w:t>
      </w:r>
      <w:proofErr w:type="gramStart"/>
      <w:r w:rsidRPr="002574A5">
        <w:rPr>
          <w:rFonts w:ascii="Palatino Linotype" w:eastAsia="Calibri" w:hAnsi="Palatino Linotype" w:cs="Arial"/>
          <w:i/>
          <w:lang w:eastAsia="es-ES"/>
        </w:rPr>
        <w:t>y</w:t>
      </w:r>
      <w:proofErr w:type="gramEnd"/>
      <w:r w:rsidRPr="002574A5">
        <w:rPr>
          <w:rFonts w:ascii="Palatino Linotype" w:eastAsia="Calibri" w:hAnsi="Palatino Linotype" w:cs="Arial"/>
          <w:i/>
          <w:lang w:eastAsia="es-ES"/>
        </w:rPr>
        <w:t xml:space="preserve"> </w:t>
      </w:r>
      <w:proofErr w:type="spellStart"/>
      <w:r w:rsidRPr="002574A5">
        <w:rPr>
          <w:rFonts w:ascii="Palatino Linotype" w:eastAsia="Calibri" w:hAnsi="Palatino Linotype" w:cs="Arial"/>
          <w:i/>
          <w:lang w:eastAsia="es-ES"/>
        </w:rPr>
        <w:t>cual</w:t>
      </w:r>
      <w:proofErr w:type="spellEnd"/>
      <w:r w:rsidRPr="002574A5">
        <w:rPr>
          <w:rFonts w:ascii="Palatino Linotype" w:eastAsia="Calibri" w:hAnsi="Palatino Linotype" w:cs="Arial"/>
          <w:i/>
          <w:lang w:eastAsia="es-ES"/>
        </w:rPr>
        <w:t xml:space="preserve"> es su lugar de </w:t>
      </w:r>
      <w:proofErr w:type="spellStart"/>
      <w:r w:rsidRPr="002574A5">
        <w:rPr>
          <w:rFonts w:ascii="Palatino Linotype" w:eastAsia="Calibri" w:hAnsi="Palatino Linotype" w:cs="Arial"/>
          <w:i/>
          <w:lang w:eastAsia="es-ES"/>
        </w:rPr>
        <w:t>adscripcion</w:t>
      </w:r>
      <w:proofErr w:type="spellEnd"/>
      <w:r w:rsidR="00583B56" w:rsidRPr="002574A5">
        <w:rPr>
          <w:rFonts w:ascii="Palatino Linotype" w:eastAsia="Calibri" w:hAnsi="Palatino Linotype" w:cs="Arial"/>
          <w:i/>
          <w:lang w:val="es-MX" w:eastAsia="es-ES"/>
        </w:rPr>
        <w:t>.</w:t>
      </w:r>
      <w:r w:rsidR="00583B56" w:rsidRPr="002574A5">
        <w:rPr>
          <w:rFonts w:ascii="Palatino Linotype" w:eastAsia="Calibri" w:hAnsi="Palatino Linotype" w:cs="Arial"/>
          <w:i/>
          <w:lang w:eastAsia="es-ES"/>
        </w:rPr>
        <w:t>” (Sic)</w:t>
      </w:r>
    </w:p>
    <w:p w:rsidR="00255930" w:rsidRPr="002574A5" w:rsidRDefault="00255930" w:rsidP="00255930">
      <w:pPr>
        <w:spacing w:after="0" w:line="360" w:lineRule="auto"/>
        <w:contextualSpacing/>
        <w:jc w:val="both"/>
        <w:rPr>
          <w:rFonts w:ascii="Palatino Linotype" w:eastAsia="Times New Roman" w:hAnsi="Palatino Linotype" w:cs="Arial"/>
          <w:sz w:val="24"/>
          <w:szCs w:val="24"/>
          <w:lang w:eastAsia="es-ES"/>
        </w:rPr>
      </w:pPr>
    </w:p>
    <w:p w:rsidR="00255930" w:rsidRPr="002574A5" w:rsidRDefault="003337ED" w:rsidP="00EF2606">
      <w:pPr>
        <w:pStyle w:val="Prrafodelista"/>
        <w:numPr>
          <w:ilvl w:val="0"/>
          <w:numId w:val="2"/>
        </w:numPr>
        <w:spacing w:after="0" w:line="360" w:lineRule="auto"/>
        <w:jc w:val="both"/>
        <w:rPr>
          <w:rFonts w:ascii="Palatino Linotype" w:eastAsia="Times New Roman" w:hAnsi="Palatino Linotype" w:cs="Arial"/>
          <w:sz w:val="24"/>
          <w:szCs w:val="24"/>
          <w:lang w:eastAsia="es-ES"/>
        </w:rPr>
      </w:pPr>
      <w:r w:rsidRPr="002574A5">
        <w:rPr>
          <w:rFonts w:ascii="Palatino Linotype" w:eastAsia="Times New Roman" w:hAnsi="Palatino Linotype" w:cs="Arial"/>
          <w:sz w:val="24"/>
          <w:szCs w:val="24"/>
          <w:lang w:eastAsia="es-ES"/>
        </w:rPr>
        <w:t>Se hace constar que en ambas solicitudes se s</w:t>
      </w:r>
      <w:r w:rsidR="00255930" w:rsidRPr="002574A5">
        <w:rPr>
          <w:rFonts w:ascii="Palatino Linotype" w:eastAsia="Times New Roman" w:hAnsi="Palatino Linotype" w:cs="Arial"/>
          <w:sz w:val="24"/>
          <w:szCs w:val="24"/>
          <w:lang w:eastAsia="es-ES"/>
        </w:rPr>
        <w:t>eñaló como modalidad de entrega de la información</w:t>
      </w:r>
      <w:r w:rsidR="00255930" w:rsidRPr="002574A5">
        <w:rPr>
          <w:rFonts w:ascii="Palatino Linotype" w:eastAsia="Times New Roman" w:hAnsi="Palatino Linotype" w:cs="Arial"/>
          <w:b/>
          <w:sz w:val="24"/>
          <w:szCs w:val="24"/>
          <w:lang w:eastAsia="es-ES"/>
        </w:rPr>
        <w:t>:</w:t>
      </w:r>
      <w:r w:rsidR="00255930" w:rsidRPr="002574A5">
        <w:rPr>
          <w:rFonts w:ascii="Palatino Linotype" w:eastAsia="Times New Roman" w:hAnsi="Palatino Linotype" w:cs="Arial"/>
          <w:sz w:val="24"/>
          <w:szCs w:val="24"/>
          <w:lang w:eastAsia="es-ES"/>
        </w:rPr>
        <w:t xml:space="preserve"> a través de</w:t>
      </w:r>
      <w:r w:rsidRPr="002574A5">
        <w:rPr>
          <w:rFonts w:ascii="Palatino Linotype" w:eastAsia="Times New Roman" w:hAnsi="Palatino Linotype" w:cs="Arial"/>
          <w:sz w:val="24"/>
          <w:szCs w:val="24"/>
          <w:lang w:eastAsia="es-ES"/>
        </w:rPr>
        <w:t xml:space="preserve"> del Sistema de Acceso a la Información Mexiquense </w:t>
      </w:r>
      <w:r w:rsidR="00255930" w:rsidRPr="002574A5">
        <w:rPr>
          <w:rFonts w:ascii="Palatino Linotype" w:eastAsia="Times New Roman" w:hAnsi="Palatino Linotype" w:cs="Arial"/>
          <w:b/>
          <w:sz w:val="24"/>
          <w:szCs w:val="24"/>
          <w:lang w:eastAsia="es-ES"/>
        </w:rPr>
        <w:t xml:space="preserve"> </w:t>
      </w:r>
      <w:r w:rsidRPr="002574A5">
        <w:rPr>
          <w:rFonts w:ascii="Palatino Linotype" w:eastAsia="Times New Roman" w:hAnsi="Palatino Linotype" w:cs="Arial"/>
          <w:b/>
          <w:sz w:val="24"/>
          <w:szCs w:val="24"/>
          <w:lang w:eastAsia="es-ES"/>
        </w:rPr>
        <w:t>(</w:t>
      </w:r>
      <w:r w:rsidR="00255930" w:rsidRPr="002574A5">
        <w:rPr>
          <w:rFonts w:ascii="Palatino Linotype" w:eastAsia="Times New Roman" w:hAnsi="Palatino Linotype" w:cs="Arial"/>
          <w:b/>
          <w:sz w:val="24"/>
          <w:szCs w:val="24"/>
          <w:lang w:eastAsia="es-ES"/>
        </w:rPr>
        <w:t>SAIMEX</w:t>
      </w:r>
      <w:r w:rsidRPr="002574A5">
        <w:rPr>
          <w:rFonts w:ascii="Palatino Linotype" w:eastAsia="Times New Roman" w:hAnsi="Palatino Linotype" w:cs="Arial"/>
          <w:b/>
          <w:sz w:val="24"/>
          <w:szCs w:val="24"/>
          <w:lang w:eastAsia="es-ES"/>
        </w:rPr>
        <w:t>)</w:t>
      </w:r>
      <w:r w:rsidR="00255930" w:rsidRPr="002574A5">
        <w:rPr>
          <w:rFonts w:ascii="Palatino Linotype" w:eastAsia="Times New Roman" w:hAnsi="Palatino Linotype" w:cs="Arial"/>
          <w:b/>
          <w:sz w:val="24"/>
          <w:szCs w:val="24"/>
          <w:lang w:eastAsia="es-ES"/>
        </w:rPr>
        <w:t>.</w:t>
      </w:r>
    </w:p>
    <w:p w:rsidR="00C74790" w:rsidRPr="002574A5" w:rsidRDefault="0060684F" w:rsidP="00C74790">
      <w:pPr>
        <w:numPr>
          <w:ilvl w:val="0"/>
          <w:numId w:val="2"/>
        </w:numPr>
        <w:spacing w:before="240" w:after="240" w:line="360" w:lineRule="auto"/>
        <w:ind w:left="426" w:hanging="426"/>
        <w:contextualSpacing/>
        <w:jc w:val="both"/>
        <w:rPr>
          <w:rFonts w:ascii="Palatino Linotype" w:hAnsi="Palatino Linotype"/>
          <w:sz w:val="24"/>
          <w:szCs w:val="24"/>
          <w:lang w:eastAsia="es-ES"/>
        </w:rPr>
      </w:pPr>
      <w:r w:rsidRPr="002574A5">
        <w:rPr>
          <w:rFonts w:ascii="Palatino Linotype" w:eastAsia="Calibri" w:hAnsi="Palatino Linotype" w:cs="Arial"/>
          <w:sz w:val="24"/>
          <w:szCs w:val="24"/>
          <w:lang w:eastAsia="es-ES"/>
        </w:rPr>
        <w:lastRenderedPageBreak/>
        <w:t>En fechas</w:t>
      </w:r>
      <w:r w:rsidR="003337ED" w:rsidRPr="002574A5">
        <w:rPr>
          <w:rFonts w:ascii="Palatino Linotype" w:eastAsia="Calibri" w:hAnsi="Palatino Linotype" w:cs="Arial"/>
          <w:sz w:val="24"/>
          <w:szCs w:val="24"/>
          <w:lang w:eastAsia="es-ES"/>
        </w:rPr>
        <w:t xml:space="preserve"> dieciocho (18) </w:t>
      </w:r>
      <w:r w:rsidR="00EB433F" w:rsidRPr="002574A5">
        <w:rPr>
          <w:rFonts w:ascii="Palatino Linotype" w:eastAsia="Calibri" w:hAnsi="Palatino Linotype" w:cs="Arial"/>
          <w:sz w:val="24"/>
          <w:szCs w:val="24"/>
          <w:lang w:eastAsia="es-ES"/>
        </w:rPr>
        <w:t>y ocho</w:t>
      </w:r>
      <w:r w:rsidR="00526CB8" w:rsidRPr="002574A5">
        <w:rPr>
          <w:rFonts w:ascii="Palatino Linotype" w:eastAsia="Calibri" w:hAnsi="Palatino Linotype" w:cs="Arial"/>
          <w:sz w:val="24"/>
          <w:szCs w:val="24"/>
          <w:lang w:eastAsia="es-ES"/>
        </w:rPr>
        <w:t xml:space="preserve"> </w:t>
      </w:r>
      <w:r w:rsidR="00EB433F" w:rsidRPr="002574A5">
        <w:rPr>
          <w:rFonts w:ascii="Palatino Linotype" w:eastAsia="Calibri" w:hAnsi="Palatino Linotype" w:cs="Arial"/>
          <w:sz w:val="24"/>
          <w:szCs w:val="24"/>
          <w:lang w:eastAsia="es-ES"/>
        </w:rPr>
        <w:t>(08</w:t>
      </w:r>
      <w:r w:rsidR="007B72B8" w:rsidRPr="002574A5">
        <w:rPr>
          <w:rFonts w:ascii="Palatino Linotype" w:eastAsia="Calibri" w:hAnsi="Palatino Linotype" w:cs="Arial"/>
          <w:sz w:val="24"/>
          <w:szCs w:val="24"/>
          <w:lang w:eastAsia="es-ES"/>
        </w:rPr>
        <w:t xml:space="preserve">) </w:t>
      </w:r>
      <w:r w:rsidR="00EB433F" w:rsidRPr="002574A5">
        <w:rPr>
          <w:rFonts w:ascii="Palatino Linotype" w:eastAsia="Calibri" w:hAnsi="Palatino Linotype" w:cs="Arial"/>
          <w:sz w:val="24"/>
          <w:szCs w:val="24"/>
          <w:lang w:eastAsia="es-ES"/>
        </w:rPr>
        <w:t>de mayo</w:t>
      </w:r>
      <w:r w:rsidR="00526CB8" w:rsidRPr="002574A5">
        <w:rPr>
          <w:rFonts w:ascii="Palatino Linotype" w:eastAsia="Calibri" w:hAnsi="Palatino Linotype" w:cs="Arial"/>
          <w:sz w:val="24"/>
          <w:szCs w:val="24"/>
          <w:lang w:eastAsia="es-ES"/>
        </w:rPr>
        <w:t xml:space="preserve"> de dos mil dieciocho, el </w:t>
      </w:r>
      <w:r w:rsidR="00526CB8" w:rsidRPr="002574A5">
        <w:rPr>
          <w:rFonts w:ascii="Palatino Linotype" w:eastAsia="Calibri" w:hAnsi="Palatino Linotype" w:cs="Arial"/>
          <w:b/>
          <w:sz w:val="24"/>
          <w:szCs w:val="24"/>
          <w:lang w:eastAsia="es-ES"/>
        </w:rPr>
        <w:t>SUJETO OBIGADO</w:t>
      </w:r>
      <w:r w:rsidR="00C151AF" w:rsidRPr="002574A5">
        <w:rPr>
          <w:rFonts w:ascii="Palatino Linotype" w:eastAsia="Calibri" w:hAnsi="Palatino Linotype" w:cs="Arial"/>
          <w:sz w:val="24"/>
          <w:szCs w:val="24"/>
          <w:lang w:eastAsia="es-ES"/>
        </w:rPr>
        <w:t xml:space="preserve"> dio respuesta a las solicitudes de información</w:t>
      </w:r>
      <w:r w:rsidR="00E90578" w:rsidRPr="002574A5">
        <w:rPr>
          <w:rFonts w:ascii="Palatino Linotype" w:eastAsia="Calibri" w:hAnsi="Palatino Linotype" w:cs="Arial"/>
          <w:sz w:val="24"/>
          <w:szCs w:val="24"/>
          <w:lang w:eastAsia="es-ES"/>
        </w:rPr>
        <w:t xml:space="preserve"> mediante los documentos que a continuación</w:t>
      </w:r>
      <w:r w:rsidR="003C511C" w:rsidRPr="002574A5">
        <w:rPr>
          <w:rFonts w:ascii="Palatino Linotype" w:eastAsia="Calibri" w:hAnsi="Palatino Linotype" w:cs="Arial"/>
          <w:sz w:val="24"/>
          <w:szCs w:val="24"/>
          <w:lang w:eastAsia="es-ES"/>
        </w:rPr>
        <w:t xml:space="preserve"> únicamente </w:t>
      </w:r>
      <w:r w:rsidR="00E90578" w:rsidRPr="002574A5">
        <w:rPr>
          <w:rFonts w:ascii="Palatino Linotype" w:eastAsia="Calibri" w:hAnsi="Palatino Linotype" w:cs="Arial"/>
          <w:sz w:val="24"/>
          <w:szCs w:val="24"/>
          <w:lang w:eastAsia="es-ES"/>
        </w:rPr>
        <w:t xml:space="preserve">se refieren ya que son de conocimiento de las partes. </w:t>
      </w:r>
      <w:r w:rsidR="00C151AF" w:rsidRPr="002574A5">
        <w:rPr>
          <w:rFonts w:ascii="Palatino Linotype" w:eastAsia="Calibri" w:hAnsi="Palatino Linotype" w:cs="Arial"/>
          <w:sz w:val="24"/>
          <w:szCs w:val="24"/>
          <w:lang w:eastAsia="es-ES"/>
        </w:rPr>
        <w:t xml:space="preserve"> </w:t>
      </w:r>
    </w:p>
    <w:p w:rsidR="00E90578" w:rsidRPr="002574A5" w:rsidRDefault="00E90578" w:rsidP="00E90578">
      <w:pPr>
        <w:spacing w:before="240" w:after="240" w:line="360" w:lineRule="auto"/>
        <w:contextualSpacing/>
        <w:jc w:val="both"/>
        <w:rPr>
          <w:rFonts w:ascii="Palatino Linotype" w:hAnsi="Palatino Linotype"/>
          <w:sz w:val="24"/>
          <w:szCs w:val="24"/>
          <w:lang w:eastAsia="es-ES"/>
        </w:rPr>
      </w:pPr>
    </w:p>
    <w:p w:rsidR="00C151AF" w:rsidRPr="002574A5" w:rsidRDefault="00C151AF" w:rsidP="00C151AF">
      <w:pPr>
        <w:pStyle w:val="Prrafodelista"/>
        <w:numPr>
          <w:ilvl w:val="0"/>
          <w:numId w:val="15"/>
        </w:numPr>
        <w:spacing w:before="240" w:after="240" w:line="360" w:lineRule="auto"/>
        <w:jc w:val="both"/>
        <w:rPr>
          <w:rFonts w:ascii="Palatino Linotype" w:hAnsi="Palatino Linotype"/>
          <w:b/>
          <w:sz w:val="24"/>
          <w:szCs w:val="24"/>
          <w:lang w:eastAsia="es-ES"/>
        </w:rPr>
      </w:pPr>
      <w:r w:rsidRPr="002574A5">
        <w:rPr>
          <w:rFonts w:ascii="Palatino Linotype" w:hAnsi="Palatino Linotype"/>
          <w:b/>
          <w:sz w:val="24"/>
          <w:szCs w:val="24"/>
          <w:lang w:eastAsia="es-ES"/>
        </w:rPr>
        <w:t>Solicitud 00025/DIFEM/IP/2018</w:t>
      </w:r>
    </w:p>
    <w:p w:rsidR="00C151AF" w:rsidRPr="002574A5" w:rsidRDefault="00C151AF" w:rsidP="00C151AF">
      <w:pPr>
        <w:pStyle w:val="Prrafodelista"/>
        <w:spacing w:before="240" w:after="240" w:line="360" w:lineRule="auto"/>
        <w:ind w:left="780"/>
        <w:jc w:val="both"/>
        <w:rPr>
          <w:rFonts w:ascii="Palatino Linotype" w:hAnsi="Palatino Linotype"/>
          <w:sz w:val="24"/>
          <w:szCs w:val="24"/>
          <w:lang w:eastAsia="es-ES"/>
        </w:rPr>
      </w:pPr>
    </w:p>
    <w:p w:rsidR="00C151AF" w:rsidRPr="002574A5" w:rsidRDefault="00A065EF" w:rsidP="00C151AF">
      <w:pPr>
        <w:pStyle w:val="Prrafodelista"/>
        <w:numPr>
          <w:ilvl w:val="3"/>
          <w:numId w:val="15"/>
        </w:numPr>
        <w:spacing w:before="240" w:after="240" w:line="360" w:lineRule="auto"/>
        <w:ind w:left="1134"/>
        <w:jc w:val="both"/>
        <w:rPr>
          <w:rFonts w:ascii="Palatino Linotype" w:hAnsi="Palatino Linotype"/>
          <w:b/>
          <w:color w:val="000000" w:themeColor="text1"/>
          <w:sz w:val="24"/>
          <w:szCs w:val="24"/>
          <w:lang w:eastAsia="es-ES"/>
        </w:rPr>
      </w:pPr>
      <w:hyperlink r:id="rId8" w:tgtFrame="_blank" w:history="1">
        <w:r w:rsidR="00C151AF" w:rsidRPr="002574A5">
          <w:rPr>
            <w:rStyle w:val="Hipervnculo"/>
            <w:rFonts w:ascii="Palatino Linotype" w:hAnsi="Palatino Linotype"/>
            <w:b/>
            <w:bCs/>
            <w:color w:val="000000" w:themeColor="text1"/>
            <w:sz w:val="24"/>
            <w:szCs w:val="24"/>
            <w:u w:val="none"/>
            <w:lang w:eastAsia="es-ES"/>
          </w:rPr>
          <w:t>RESPUESTA SAIMEX025dennise marmolejo.doc</w:t>
        </w:r>
      </w:hyperlink>
      <w:r w:rsidR="00C151AF" w:rsidRPr="002574A5">
        <w:rPr>
          <w:rFonts w:ascii="Palatino Linotype" w:hAnsi="Palatino Linotype"/>
          <w:b/>
          <w:bCs/>
          <w:color w:val="000000" w:themeColor="text1"/>
          <w:sz w:val="24"/>
          <w:szCs w:val="24"/>
          <w:lang w:eastAsia="es-ES"/>
        </w:rPr>
        <w:t xml:space="preserve"> : </w:t>
      </w:r>
      <w:r w:rsidR="00C74790" w:rsidRPr="002574A5">
        <w:rPr>
          <w:rFonts w:ascii="Palatino Linotype" w:hAnsi="Palatino Linotype"/>
          <w:bCs/>
          <w:color w:val="000000" w:themeColor="text1"/>
          <w:sz w:val="24"/>
          <w:szCs w:val="24"/>
          <w:lang w:eastAsia="es-ES"/>
        </w:rPr>
        <w:t>Q</w:t>
      </w:r>
      <w:r w:rsidR="00C151AF" w:rsidRPr="002574A5">
        <w:rPr>
          <w:rFonts w:ascii="Palatino Linotype" w:hAnsi="Palatino Linotype"/>
          <w:bCs/>
          <w:color w:val="000000" w:themeColor="text1"/>
          <w:sz w:val="24"/>
          <w:szCs w:val="24"/>
          <w:lang w:eastAsia="es-ES"/>
        </w:rPr>
        <w:t>ue corresponde a un documento</w:t>
      </w:r>
      <w:r w:rsidR="00C74790" w:rsidRPr="002574A5">
        <w:rPr>
          <w:rFonts w:ascii="Palatino Linotype" w:hAnsi="Palatino Linotype"/>
          <w:bCs/>
          <w:color w:val="000000" w:themeColor="text1"/>
          <w:sz w:val="24"/>
          <w:szCs w:val="24"/>
          <w:lang w:eastAsia="es-ES"/>
        </w:rPr>
        <w:t>,</w:t>
      </w:r>
      <w:r w:rsidR="00C151AF" w:rsidRPr="002574A5">
        <w:rPr>
          <w:rFonts w:ascii="Palatino Linotype" w:hAnsi="Palatino Linotype"/>
          <w:bCs/>
          <w:color w:val="000000" w:themeColor="text1"/>
          <w:sz w:val="24"/>
          <w:szCs w:val="24"/>
          <w:lang w:eastAsia="es-ES"/>
        </w:rPr>
        <w:t xml:space="preserve"> mediante el cual </w:t>
      </w:r>
      <w:r w:rsidR="00C74790" w:rsidRPr="002574A5">
        <w:rPr>
          <w:rFonts w:ascii="Palatino Linotype" w:hAnsi="Palatino Linotype"/>
          <w:bCs/>
          <w:color w:val="000000" w:themeColor="text1"/>
          <w:sz w:val="24"/>
          <w:szCs w:val="24"/>
          <w:lang w:eastAsia="es-ES"/>
        </w:rPr>
        <w:t>se da respuesta a la solicitud de información</w:t>
      </w:r>
      <w:r w:rsidR="00E90578" w:rsidRPr="002574A5">
        <w:rPr>
          <w:rFonts w:ascii="Palatino Linotype" w:hAnsi="Palatino Linotype"/>
          <w:bCs/>
          <w:color w:val="000000" w:themeColor="text1"/>
          <w:sz w:val="24"/>
          <w:szCs w:val="24"/>
          <w:lang w:eastAsia="es-ES"/>
        </w:rPr>
        <w:t>.</w:t>
      </w:r>
    </w:p>
    <w:p w:rsidR="00C74790" w:rsidRPr="002574A5" w:rsidRDefault="00C74790" w:rsidP="00C74790">
      <w:pPr>
        <w:pStyle w:val="Prrafodelista"/>
        <w:spacing w:before="240" w:after="240" w:line="360" w:lineRule="auto"/>
        <w:ind w:left="1134"/>
        <w:jc w:val="both"/>
        <w:rPr>
          <w:rFonts w:ascii="Palatino Linotype" w:hAnsi="Palatino Linotype"/>
          <w:b/>
          <w:color w:val="000000" w:themeColor="text1"/>
          <w:sz w:val="24"/>
          <w:szCs w:val="24"/>
          <w:lang w:eastAsia="es-ES"/>
        </w:rPr>
      </w:pPr>
    </w:p>
    <w:p w:rsidR="00EF2606" w:rsidRPr="002574A5" w:rsidRDefault="00A065EF" w:rsidP="00EF2606">
      <w:pPr>
        <w:pStyle w:val="Prrafodelista"/>
        <w:numPr>
          <w:ilvl w:val="3"/>
          <w:numId w:val="15"/>
        </w:numPr>
        <w:spacing w:before="240" w:after="240" w:line="360" w:lineRule="auto"/>
        <w:ind w:left="1134"/>
        <w:jc w:val="both"/>
        <w:rPr>
          <w:rFonts w:ascii="Palatino Linotype" w:hAnsi="Palatino Linotype"/>
          <w:b/>
          <w:color w:val="000000" w:themeColor="text1"/>
          <w:sz w:val="24"/>
          <w:szCs w:val="24"/>
          <w:lang w:eastAsia="es-ES"/>
        </w:rPr>
      </w:pPr>
      <w:hyperlink r:id="rId9" w:tgtFrame="_blank" w:history="1">
        <w:r w:rsidR="00C74790" w:rsidRPr="002574A5">
          <w:rPr>
            <w:rStyle w:val="Hipervnculo"/>
            <w:rFonts w:ascii="Palatino Linotype" w:hAnsi="Palatino Linotype"/>
            <w:b/>
            <w:bCs/>
            <w:color w:val="000000" w:themeColor="text1"/>
            <w:sz w:val="24"/>
            <w:szCs w:val="24"/>
            <w:u w:val="none"/>
            <w:lang w:eastAsia="es-ES"/>
          </w:rPr>
          <w:t>curri0001.pdf</w:t>
        </w:r>
      </w:hyperlink>
      <w:r w:rsidR="00C74790" w:rsidRPr="002574A5">
        <w:rPr>
          <w:rFonts w:ascii="Palatino Linotype" w:hAnsi="Palatino Linotype"/>
          <w:b/>
          <w:color w:val="000000" w:themeColor="text1"/>
          <w:sz w:val="24"/>
          <w:szCs w:val="24"/>
          <w:lang w:eastAsia="es-ES"/>
        </w:rPr>
        <w:t xml:space="preserve">: </w:t>
      </w:r>
      <w:r w:rsidR="00C74790" w:rsidRPr="002574A5">
        <w:rPr>
          <w:rFonts w:ascii="Palatino Linotype" w:hAnsi="Palatino Linotype"/>
          <w:color w:val="000000" w:themeColor="text1"/>
          <w:sz w:val="24"/>
          <w:szCs w:val="24"/>
          <w:lang w:eastAsia="es-ES"/>
        </w:rPr>
        <w:t xml:space="preserve">Que corresponde a un documento en formato </w:t>
      </w:r>
      <w:proofErr w:type="spellStart"/>
      <w:r w:rsidR="00C74790" w:rsidRPr="002574A5">
        <w:rPr>
          <w:rFonts w:ascii="Palatino Linotype" w:hAnsi="Palatino Linotype"/>
          <w:color w:val="000000" w:themeColor="text1"/>
          <w:sz w:val="24"/>
          <w:szCs w:val="24"/>
          <w:lang w:eastAsia="es-ES"/>
        </w:rPr>
        <w:t>pdf</w:t>
      </w:r>
      <w:proofErr w:type="spellEnd"/>
      <w:r w:rsidR="00C74790" w:rsidRPr="002574A5">
        <w:rPr>
          <w:rFonts w:ascii="Palatino Linotype" w:hAnsi="Palatino Linotype"/>
          <w:color w:val="000000" w:themeColor="text1"/>
          <w:sz w:val="24"/>
          <w:szCs w:val="24"/>
          <w:lang w:eastAsia="es-ES"/>
        </w:rPr>
        <w:t xml:space="preserve">, el cual contiene un </w:t>
      </w:r>
      <w:proofErr w:type="spellStart"/>
      <w:r w:rsidR="00C74790" w:rsidRPr="002574A5">
        <w:rPr>
          <w:rFonts w:ascii="Palatino Linotype" w:hAnsi="Palatino Linotype"/>
          <w:color w:val="000000" w:themeColor="text1"/>
          <w:sz w:val="24"/>
          <w:szCs w:val="24"/>
          <w:lang w:eastAsia="es-ES"/>
        </w:rPr>
        <w:t>Curriculum</w:t>
      </w:r>
      <w:proofErr w:type="spellEnd"/>
      <w:r w:rsidR="00C74790" w:rsidRPr="002574A5">
        <w:rPr>
          <w:rFonts w:ascii="Palatino Linotype" w:hAnsi="Palatino Linotype"/>
          <w:color w:val="000000" w:themeColor="text1"/>
          <w:sz w:val="24"/>
          <w:szCs w:val="24"/>
          <w:lang w:eastAsia="es-ES"/>
        </w:rPr>
        <w:t xml:space="preserve"> y un T</w:t>
      </w:r>
      <w:r w:rsidR="00E90578" w:rsidRPr="002574A5">
        <w:rPr>
          <w:rFonts w:ascii="Palatino Linotype" w:hAnsi="Palatino Linotype"/>
          <w:color w:val="000000" w:themeColor="text1"/>
          <w:sz w:val="24"/>
          <w:szCs w:val="24"/>
          <w:lang w:eastAsia="es-ES"/>
        </w:rPr>
        <w:t>ítulo Profesional.</w:t>
      </w:r>
    </w:p>
    <w:p w:rsidR="00EF2606" w:rsidRPr="002574A5" w:rsidRDefault="00EF2606" w:rsidP="00EF2606">
      <w:pPr>
        <w:pStyle w:val="Prrafodelista"/>
        <w:rPr>
          <w:rFonts w:ascii="Palatino Linotype" w:hAnsi="Palatino Linotype"/>
          <w:b/>
          <w:color w:val="000000" w:themeColor="text1"/>
          <w:sz w:val="24"/>
          <w:szCs w:val="24"/>
          <w:lang w:eastAsia="es-ES"/>
        </w:rPr>
      </w:pPr>
    </w:p>
    <w:p w:rsidR="00EF2606" w:rsidRPr="002574A5" w:rsidRDefault="00EF2606" w:rsidP="00EF2606">
      <w:pPr>
        <w:pStyle w:val="Prrafodelista"/>
        <w:spacing w:before="240" w:after="240" w:line="360" w:lineRule="auto"/>
        <w:ind w:left="1134"/>
        <w:jc w:val="both"/>
        <w:rPr>
          <w:rFonts w:ascii="Palatino Linotype" w:hAnsi="Palatino Linotype"/>
          <w:b/>
          <w:color w:val="000000" w:themeColor="text1"/>
          <w:sz w:val="24"/>
          <w:szCs w:val="24"/>
          <w:lang w:eastAsia="es-ES"/>
        </w:rPr>
      </w:pPr>
    </w:p>
    <w:p w:rsidR="00C74790" w:rsidRPr="002574A5" w:rsidRDefault="00C74790" w:rsidP="00C74790">
      <w:pPr>
        <w:pStyle w:val="Prrafodelista"/>
        <w:numPr>
          <w:ilvl w:val="3"/>
          <w:numId w:val="15"/>
        </w:numPr>
        <w:spacing w:before="240" w:after="240" w:line="360" w:lineRule="auto"/>
        <w:ind w:left="567" w:hanging="141"/>
        <w:jc w:val="both"/>
        <w:rPr>
          <w:rFonts w:ascii="Palatino Linotype" w:hAnsi="Palatino Linotype"/>
          <w:b/>
          <w:color w:val="000000" w:themeColor="text1"/>
          <w:sz w:val="24"/>
          <w:szCs w:val="24"/>
          <w:lang w:eastAsia="es-ES"/>
        </w:rPr>
      </w:pPr>
      <w:r w:rsidRPr="002574A5">
        <w:rPr>
          <w:rFonts w:ascii="Palatino Linotype" w:hAnsi="Palatino Linotype"/>
          <w:b/>
          <w:color w:val="000000" w:themeColor="text1"/>
          <w:sz w:val="24"/>
          <w:szCs w:val="24"/>
          <w:lang w:eastAsia="es-ES"/>
        </w:rPr>
        <w:t>Solicitud 00035/DIFEM/IP/2018</w:t>
      </w:r>
    </w:p>
    <w:p w:rsidR="00C74790" w:rsidRPr="002574A5" w:rsidRDefault="00C74790" w:rsidP="00C74790">
      <w:pPr>
        <w:pStyle w:val="Prrafodelista"/>
        <w:spacing w:before="240" w:after="240" w:line="360" w:lineRule="auto"/>
        <w:ind w:left="567"/>
        <w:jc w:val="both"/>
        <w:rPr>
          <w:rFonts w:ascii="Palatino Linotype" w:hAnsi="Palatino Linotype"/>
          <w:b/>
          <w:color w:val="000000" w:themeColor="text1"/>
          <w:sz w:val="24"/>
          <w:szCs w:val="24"/>
          <w:lang w:eastAsia="es-ES"/>
        </w:rPr>
      </w:pPr>
    </w:p>
    <w:p w:rsidR="00C74790" w:rsidRPr="002574A5" w:rsidRDefault="00A065EF" w:rsidP="000B156C">
      <w:pPr>
        <w:pStyle w:val="Prrafodelista"/>
        <w:numPr>
          <w:ilvl w:val="3"/>
          <w:numId w:val="15"/>
        </w:numPr>
        <w:spacing w:before="240" w:after="240" w:line="360" w:lineRule="auto"/>
        <w:ind w:left="993" w:hanging="284"/>
        <w:jc w:val="both"/>
        <w:rPr>
          <w:rFonts w:ascii="Palatino Linotype" w:hAnsi="Palatino Linotype"/>
          <w:b/>
          <w:color w:val="000000" w:themeColor="text1"/>
          <w:sz w:val="24"/>
          <w:szCs w:val="24"/>
          <w:lang w:eastAsia="es-ES"/>
        </w:rPr>
      </w:pPr>
      <w:hyperlink r:id="rId10" w:tgtFrame="_blank" w:history="1">
        <w:r w:rsidR="00C74790" w:rsidRPr="002574A5">
          <w:rPr>
            <w:rStyle w:val="Hipervnculo"/>
            <w:rFonts w:ascii="Palatino Linotype" w:hAnsi="Palatino Linotype"/>
            <w:b/>
            <w:bCs/>
            <w:color w:val="000000" w:themeColor="text1"/>
            <w:sz w:val="24"/>
            <w:szCs w:val="24"/>
            <w:u w:val="none"/>
            <w:lang w:eastAsia="es-ES"/>
          </w:rPr>
          <w:t>RESPUESTA SAIMEX035VICTORIA DENISE.doc</w:t>
        </w:r>
      </w:hyperlink>
      <w:r w:rsidR="00C74790" w:rsidRPr="002574A5">
        <w:rPr>
          <w:rFonts w:ascii="Palatino Linotype" w:hAnsi="Palatino Linotype"/>
          <w:b/>
          <w:bCs/>
          <w:color w:val="000000" w:themeColor="text1"/>
          <w:sz w:val="24"/>
          <w:szCs w:val="24"/>
          <w:lang w:eastAsia="es-ES"/>
        </w:rPr>
        <w:t xml:space="preserve"> : </w:t>
      </w:r>
      <w:r w:rsidR="00C74790" w:rsidRPr="002574A5">
        <w:rPr>
          <w:rFonts w:ascii="Palatino Linotype" w:hAnsi="Palatino Linotype"/>
          <w:bCs/>
          <w:color w:val="000000" w:themeColor="text1"/>
          <w:sz w:val="24"/>
          <w:szCs w:val="24"/>
          <w:lang w:eastAsia="es-ES"/>
        </w:rPr>
        <w:t>Que corresponde a un documento, mediante el cual se le da respuesta a la solicitud de información</w:t>
      </w:r>
      <w:r w:rsidR="00E90578" w:rsidRPr="002574A5">
        <w:rPr>
          <w:rFonts w:ascii="Palatino Linotype" w:hAnsi="Palatino Linotype"/>
          <w:bCs/>
          <w:color w:val="000000" w:themeColor="text1"/>
          <w:sz w:val="24"/>
          <w:szCs w:val="24"/>
          <w:lang w:eastAsia="es-ES"/>
        </w:rPr>
        <w:t xml:space="preserve">. </w:t>
      </w:r>
    </w:p>
    <w:p w:rsidR="00C74790" w:rsidRPr="002574A5" w:rsidRDefault="00C74790" w:rsidP="00C74790">
      <w:pPr>
        <w:pStyle w:val="Prrafodelista"/>
        <w:rPr>
          <w:rFonts w:ascii="Palatino Linotype" w:hAnsi="Palatino Linotype"/>
          <w:b/>
          <w:color w:val="000000" w:themeColor="text1"/>
          <w:sz w:val="24"/>
          <w:szCs w:val="24"/>
          <w:lang w:eastAsia="es-ES"/>
        </w:rPr>
      </w:pPr>
    </w:p>
    <w:p w:rsidR="00C74790" w:rsidRPr="002574A5" w:rsidRDefault="00A065EF" w:rsidP="000B156C">
      <w:pPr>
        <w:pStyle w:val="Prrafodelista"/>
        <w:numPr>
          <w:ilvl w:val="3"/>
          <w:numId w:val="15"/>
        </w:numPr>
        <w:spacing w:before="240" w:after="240" w:line="360" w:lineRule="auto"/>
        <w:ind w:left="1134" w:hanging="283"/>
        <w:jc w:val="both"/>
        <w:rPr>
          <w:rFonts w:ascii="Palatino Linotype" w:hAnsi="Palatino Linotype"/>
          <w:color w:val="000000" w:themeColor="text1"/>
          <w:sz w:val="24"/>
          <w:szCs w:val="24"/>
          <w:lang w:eastAsia="es-ES"/>
        </w:rPr>
      </w:pPr>
      <w:hyperlink r:id="rId11" w:tgtFrame="_blank" w:history="1">
        <w:r w:rsidR="00C74790" w:rsidRPr="002574A5">
          <w:rPr>
            <w:rStyle w:val="Hipervnculo"/>
            <w:rFonts w:ascii="Palatino Linotype" w:hAnsi="Palatino Linotype"/>
            <w:b/>
            <w:bCs/>
            <w:color w:val="000000" w:themeColor="text1"/>
            <w:sz w:val="24"/>
            <w:szCs w:val="24"/>
            <w:u w:val="none"/>
            <w:lang w:eastAsia="es-ES"/>
          </w:rPr>
          <w:t>nomina 2018 Denise Marmolejo0001.pdf</w:t>
        </w:r>
      </w:hyperlink>
      <w:r w:rsidR="00C74790" w:rsidRPr="002574A5">
        <w:rPr>
          <w:rFonts w:ascii="Palatino Linotype" w:hAnsi="Palatino Linotype"/>
          <w:b/>
          <w:bCs/>
          <w:color w:val="000000" w:themeColor="text1"/>
          <w:sz w:val="24"/>
          <w:szCs w:val="24"/>
          <w:lang w:eastAsia="es-ES"/>
        </w:rPr>
        <w:t xml:space="preserve"> : </w:t>
      </w:r>
      <w:r w:rsidR="00C74790" w:rsidRPr="002574A5">
        <w:rPr>
          <w:rFonts w:ascii="Palatino Linotype" w:hAnsi="Palatino Linotype"/>
          <w:bCs/>
          <w:color w:val="000000" w:themeColor="text1"/>
          <w:sz w:val="24"/>
          <w:szCs w:val="24"/>
          <w:lang w:eastAsia="es-ES"/>
        </w:rPr>
        <w:t xml:space="preserve">Que contiene a una serie de recibos de nómina. </w:t>
      </w:r>
    </w:p>
    <w:p w:rsidR="00C74790" w:rsidRPr="002574A5" w:rsidRDefault="00C74790" w:rsidP="00C74790">
      <w:pPr>
        <w:pStyle w:val="Prrafodelista"/>
        <w:rPr>
          <w:rFonts w:ascii="Palatino Linotype" w:hAnsi="Palatino Linotype"/>
          <w:color w:val="000000" w:themeColor="text1"/>
          <w:sz w:val="24"/>
          <w:szCs w:val="24"/>
          <w:lang w:eastAsia="es-ES"/>
        </w:rPr>
      </w:pPr>
    </w:p>
    <w:p w:rsidR="003A59EE" w:rsidRPr="002574A5" w:rsidRDefault="00C74790" w:rsidP="00EF2606">
      <w:pPr>
        <w:pStyle w:val="Prrafodelista"/>
        <w:numPr>
          <w:ilvl w:val="3"/>
          <w:numId w:val="15"/>
        </w:numPr>
        <w:spacing w:before="240" w:after="240" w:line="360" w:lineRule="auto"/>
        <w:ind w:left="1134"/>
        <w:jc w:val="both"/>
        <w:rPr>
          <w:rFonts w:ascii="Palatino Linotype" w:hAnsi="Palatino Linotype"/>
          <w:b/>
          <w:color w:val="000000" w:themeColor="text1"/>
          <w:sz w:val="24"/>
          <w:szCs w:val="24"/>
          <w:lang w:eastAsia="es-ES"/>
        </w:rPr>
      </w:pPr>
      <w:r w:rsidRPr="002574A5">
        <w:rPr>
          <w:rFonts w:ascii="Palatino Linotype" w:hAnsi="Palatino Linotype"/>
          <w:b/>
          <w:color w:val="000000" w:themeColor="text1"/>
          <w:sz w:val="24"/>
          <w:szCs w:val="24"/>
          <w:lang w:eastAsia="es-ES"/>
        </w:rPr>
        <w:lastRenderedPageBreak/>
        <w:t xml:space="preserve">nomina 2017 Denise Marmolejo0001.pdf: </w:t>
      </w:r>
      <w:r w:rsidRPr="002574A5">
        <w:rPr>
          <w:rFonts w:ascii="Palatino Linotype" w:hAnsi="Palatino Linotype"/>
          <w:color w:val="000000" w:themeColor="text1"/>
          <w:sz w:val="24"/>
          <w:szCs w:val="24"/>
          <w:lang w:eastAsia="es-ES"/>
        </w:rPr>
        <w:t xml:space="preserve">Que de igual forma contiene una serie de recibos de nómina. </w:t>
      </w:r>
    </w:p>
    <w:p w:rsidR="00EF2606" w:rsidRPr="002574A5" w:rsidRDefault="008B23E4" w:rsidP="00483F0F">
      <w:pPr>
        <w:numPr>
          <w:ilvl w:val="0"/>
          <w:numId w:val="2"/>
        </w:numPr>
        <w:spacing w:before="240" w:after="240" w:line="360" w:lineRule="auto"/>
        <w:ind w:left="426" w:hanging="426"/>
        <w:contextualSpacing/>
        <w:jc w:val="both"/>
        <w:rPr>
          <w:rFonts w:ascii="Palatino Linotype" w:eastAsia="Calibri" w:hAnsi="Palatino Linotype" w:cs="Arial"/>
          <w:sz w:val="24"/>
          <w:szCs w:val="24"/>
          <w:lang w:eastAsia="es-ES"/>
        </w:rPr>
      </w:pPr>
      <w:r w:rsidRPr="002574A5">
        <w:rPr>
          <w:rFonts w:ascii="Palatino Linotype" w:eastAsia="Times New Roman" w:hAnsi="Palatino Linotype" w:cs="Arial"/>
          <w:sz w:val="24"/>
          <w:szCs w:val="24"/>
          <w:lang w:eastAsia="es-ES"/>
        </w:rPr>
        <w:t xml:space="preserve">El </w:t>
      </w:r>
      <w:r w:rsidR="0069779E" w:rsidRPr="002574A5">
        <w:rPr>
          <w:rFonts w:ascii="Palatino Linotype" w:eastAsia="Times New Roman" w:hAnsi="Palatino Linotype" w:cs="Arial"/>
          <w:sz w:val="24"/>
          <w:szCs w:val="24"/>
          <w:lang w:eastAsia="es-ES"/>
        </w:rPr>
        <w:t>d</w:t>
      </w:r>
      <w:r w:rsidR="00526CB8" w:rsidRPr="002574A5">
        <w:rPr>
          <w:rFonts w:ascii="Palatino Linotype" w:eastAsia="Times New Roman" w:hAnsi="Palatino Linotype" w:cs="Arial"/>
          <w:sz w:val="24"/>
          <w:szCs w:val="24"/>
          <w:lang w:eastAsia="es-ES"/>
        </w:rPr>
        <w:t>ía</w:t>
      </w:r>
      <w:r w:rsidRPr="002574A5">
        <w:rPr>
          <w:rFonts w:ascii="Palatino Linotype" w:eastAsia="Times New Roman" w:hAnsi="Palatino Linotype" w:cs="Arial"/>
          <w:sz w:val="24"/>
          <w:szCs w:val="24"/>
          <w:lang w:eastAsia="es-ES"/>
        </w:rPr>
        <w:t xml:space="preserve"> nueve (09) de mayo,</w:t>
      </w:r>
      <w:r w:rsidR="00526CB8" w:rsidRPr="002574A5">
        <w:rPr>
          <w:rFonts w:ascii="Palatino Linotype" w:eastAsia="Times New Roman" w:hAnsi="Palatino Linotype" w:cs="Arial"/>
          <w:sz w:val="24"/>
          <w:szCs w:val="24"/>
          <w:lang w:eastAsia="es-ES"/>
        </w:rPr>
        <w:t xml:space="preserve"> estando en tiempo y forma, se </w:t>
      </w:r>
      <w:r w:rsidR="00526CB8" w:rsidRPr="002574A5">
        <w:rPr>
          <w:rFonts w:ascii="Palatino Linotype" w:eastAsia="MS Mincho" w:hAnsi="Palatino Linotype"/>
          <w:sz w:val="24"/>
          <w:szCs w:val="24"/>
          <w:lang w:val="es-ES_tradnl" w:eastAsia="es-ES"/>
        </w:rPr>
        <w:t>interpus</w:t>
      </w:r>
      <w:r w:rsidR="0069779E" w:rsidRPr="002574A5">
        <w:rPr>
          <w:rFonts w:ascii="Palatino Linotype" w:eastAsia="MS Mincho" w:hAnsi="Palatino Linotype"/>
          <w:sz w:val="24"/>
          <w:szCs w:val="24"/>
          <w:lang w:val="es-ES_tradnl" w:eastAsia="es-ES"/>
        </w:rPr>
        <w:t xml:space="preserve">ieron </w:t>
      </w:r>
      <w:r w:rsidR="00526CB8" w:rsidRPr="002574A5">
        <w:rPr>
          <w:rFonts w:ascii="Palatino Linotype" w:eastAsia="MS Mincho" w:hAnsi="Palatino Linotype"/>
          <w:sz w:val="24"/>
          <w:szCs w:val="24"/>
          <w:lang w:val="es-ES_tradnl" w:eastAsia="es-ES"/>
        </w:rPr>
        <w:t>l</w:t>
      </w:r>
      <w:r w:rsidR="0069779E" w:rsidRPr="002574A5">
        <w:rPr>
          <w:rFonts w:ascii="Palatino Linotype" w:eastAsia="MS Mincho" w:hAnsi="Palatino Linotype"/>
          <w:sz w:val="24"/>
          <w:szCs w:val="24"/>
          <w:lang w:val="es-ES_tradnl" w:eastAsia="es-ES"/>
        </w:rPr>
        <w:t>os</w:t>
      </w:r>
      <w:r w:rsidR="00526CB8" w:rsidRPr="002574A5">
        <w:rPr>
          <w:rFonts w:ascii="Palatino Linotype" w:eastAsia="MS Mincho" w:hAnsi="Palatino Linotype"/>
          <w:sz w:val="24"/>
          <w:szCs w:val="24"/>
          <w:lang w:val="es-ES_tradnl" w:eastAsia="es-ES"/>
        </w:rPr>
        <w:t xml:space="preserve"> recurso</w:t>
      </w:r>
      <w:r w:rsidR="0069779E" w:rsidRPr="002574A5">
        <w:rPr>
          <w:rFonts w:ascii="Palatino Linotype" w:eastAsia="MS Mincho" w:hAnsi="Palatino Linotype"/>
          <w:sz w:val="24"/>
          <w:szCs w:val="24"/>
          <w:lang w:val="es-ES_tradnl" w:eastAsia="es-ES"/>
        </w:rPr>
        <w:t>s</w:t>
      </w:r>
      <w:r w:rsidR="00526CB8" w:rsidRPr="002574A5">
        <w:rPr>
          <w:rFonts w:ascii="Palatino Linotype" w:eastAsia="MS Mincho" w:hAnsi="Palatino Linotype"/>
          <w:sz w:val="24"/>
          <w:szCs w:val="24"/>
          <w:lang w:val="es-ES_tradnl" w:eastAsia="es-ES"/>
        </w:rPr>
        <w:t xml:space="preserve"> de revisión por parte de</w:t>
      </w:r>
      <w:r w:rsidRPr="002574A5">
        <w:rPr>
          <w:rFonts w:ascii="Palatino Linotype" w:eastAsia="MS Mincho" w:hAnsi="Palatino Linotype"/>
          <w:sz w:val="24"/>
          <w:szCs w:val="24"/>
          <w:lang w:val="es-ES_tradnl" w:eastAsia="es-ES"/>
        </w:rPr>
        <w:t xml:space="preserve"> </w:t>
      </w:r>
      <w:r w:rsidR="00A065EF" w:rsidRPr="00A065EF">
        <w:rPr>
          <w:rFonts w:ascii="Palatino Linotype" w:eastAsia="MS Mincho" w:hAnsi="Palatino Linotype"/>
          <w:b/>
          <w:sz w:val="24"/>
          <w:szCs w:val="24"/>
          <w:highlight w:val="black"/>
          <w:lang w:val="es-ES_tradnl" w:eastAsia="es-ES"/>
        </w:rPr>
        <w:t>-----------------------------------------------</w:t>
      </w:r>
      <w:r w:rsidR="00526CB8" w:rsidRPr="002574A5">
        <w:rPr>
          <w:rFonts w:ascii="Palatino Linotype" w:eastAsia="MS Mincho" w:hAnsi="Palatino Linotype"/>
          <w:b/>
          <w:sz w:val="24"/>
          <w:szCs w:val="24"/>
          <w:lang w:val="es-ES_tradnl" w:eastAsia="es-ES"/>
        </w:rPr>
        <w:t>,</w:t>
      </w:r>
      <w:r w:rsidR="00E90578" w:rsidRPr="002574A5">
        <w:rPr>
          <w:rFonts w:ascii="Palatino Linotype" w:eastAsia="MS Mincho" w:hAnsi="Palatino Linotype"/>
          <w:sz w:val="24"/>
          <w:szCs w:val="24"/>
          <w:lang w:val="es-ES_tradnl" w:eastAsia="es-ES"/>
        </w:rPr>
        <w:t xml:space="preserve"> a los cuales se les asigno los números de expediente </w:t>
      </w:r>
      <w:r w:rsidR="00E90578" w:rsidRPr="002574A5">
        <w:rPr>
          <w:rFonts w:ascii="Palatino Linotype" w:eastAsia="MS Mincho" w:hAnsi="Palatino Linotype"/>
          <w:b/>
          <w:sz w:val="24"/>
          <w:szCs w:val="24"/>
          <w:lang w:val="es-ES_tradnl" w:eastAsia="es-ES"/>
        </w:rPr>
        <w:t xml:space="preserve">01683/INFOEM/IP/RR/2018 </w:t>
      </w:r>
      <w:r w:rsidR="00E90578" w:rsidRPr="002574A5">
        <w:rPr>
          <w:rFonts w:ascii="Palatino Linotype" w:eastAsia="MS Mincho" w:hAnsi="Palatino Linotype"/>
          <w:sz w:val="24"/>
          <w:szCs w:val="24"/>
          <w:lang w:val="es-ES_tradnl" w:eastAsia="es-ES"/>
        </w:rPr>
        <w:t xml:space="preserve"> y </w:t>
      </w:r>
      <w:r w:rsidR="00E90578" w:rsidRPr="002574A5">
        <w:rPr>
          <w:rFonts w:ascii="Palatino Linotype" w:eastAsia="MS Mincho" w:hAnsi="Palatino Linotype"/>
          <w:b/>
          <w:sz w:val="24"/>
          <w:szCs w:val="24"/>
          <w:lang w:val="es-ES_tradnl" w:eastAsia="es-ES"/>
        </w:rPr>
        <w:t>01689/INFOEM/IP/RR/2018</w:t>
      </w:r>
      <w:r w:rsidR="00E90578" w:rsidRPr="002574A5">
        <w:rPr>
          <w:rFonts w:ascii="Palatino Linotype" w:eastAsia="MS Mincho" w:hAnsi="Palatino Linotype"/>
          <w:sz w:val="24"/>
          <w:szCs w:val="24"/>
          <w:lang w:val="es-ES_tradnl" w:eastAsia="es-ES"/>
        </w:rPr>
        <w:t xml:space="preserve">, en contra de los actos y con base en las razones o motivos de inconformidad siguientes.  </w:t>
      </w:r>
    </w:p>
    <w:p w:rsidR="00E90578" w:rsidRPr="002574A5" w:rsidRDefault="000B156C" w:rsidP="00483F0F">
      <w:pPr>
        <w:pStyle w:val="Prrafodelista"/>
        <w:tabs>
          <w:tab w:val="left" w:pos="426"/>
        </w:tabs>
        <w:spacing w:before="240" w:after="240" w:line="360" w:lineRule="auto"/>
        <w:ind w:left="426"/>
        <w:jc w:val="both"/>
        <w:rPr>
          <w:rFonts w:ascii="Palatino Linotype" w:eastAsia="Calibri" w:hAnsi="Palatino Linotype" w:cs="Arial"/>
          <w:b/>
          <w:sz w:val="24"/>
          <w:szCs w:val="24"/>
          <w:lang w:eastAsia="es-ES"/>
        </w:rPr>
      </w:pPr>
      <w:r w:rsidRPr="002574A5">
        <w:rPr>
          <w:rFonts w:ascii="Palatino Linotype" w:eastAsia="Calibri" w:hAnsi="Palatino Linotype" w:cs="Arial"/>
          <w:b/>
          <w:sz w:val="24"/>
          <w:szCs w:val="24"/>
          <w:lang w:eastAsia="es-ES"/>
        </w:rPr>
        <w:t>Recurso 01683/INFOEM/IP/RR/</w:t>
      </w:r>
      <w:proofErr w:type="gramStart"/>
      <w:r w:rsidRPr="002574A5">
        <w:rPr>
          <w:rFonts w:ascii="Palatino Linotype" w:eastAsia="Calibri" w:hAnsi="Palatino Linotype" w:cs="Arial"/>
          <w:b/>
          <w:sz w:val="24"/>
          <w:szCs w:val="24"/>
          <w:lang w:eastAsia="es-ES"/>
        </w:rPr>
        <w:t xml:space="preserve">2018 </w:t>
      </w:r>
      <w:r w:rsidR="00E90578" w:rsidRPr="002574A5">
        <w:rPr>
          <w:rFonts w:ascii="Palatino Linotype" w:eastAsia="Calibri" w:hAnsi="Palatino Linotype" w:cs="Arial"/>
          <w:b/>
          <w:sz w:val="24"/>
          <w:szCs w:val="24"/>
          <w:lang w:eastAsia="es-ES"/>
        </w:rPr>
        <w:t>:</w:t>
      </w:r>
      <w:proofErr w:type="gramEnd"/>
      <w:r w:rsidR="00E90578" w:rsidRPr="002574A5">
        <w:rPr>
          <w:rFonts w:ascii="Palatino Linotype" w:eastAsia="Calibri" w:hAnsi="Palatino Linotype" w:cs="Arial"/>
          <w:b/>
          <w:sz w:val="24"/>
          <w:szCs w:val="24"/>
          <w:lang w:eastAsia="es-ES"/>
        </w:rPr>
        <w:t xml:space="preserve"> </w:t>
      </w:r>
    </w:p>
    <w:p w:rsidR="00891A11" w:rsidRPr="002574A5" w:rsidRDefault="00891A11" w:rsidP="00891A11">
      <w:pPr>
        <w:pStyle w:val="Prrafodelista"/>
        <w:tabs>
          <w:tab w:val="left" w:pos="426"/>
        </w:tabs>
        <w:spacing w:before="240" w:after="240" w:line="360" w:lineRule="auto"/>
        <w:ind w:left="426"/>
        <w:jc w:val="both"/>
        <w:rPr>
          <w:rFonts w:ascii="Palatino Linotype" w:eastAsia="Calibri" w:hAnsi="Palatino Linotype" w:cs="Arial"/>
          <w:b/>
          <w:sz w:val="24"/>
          <w:szCs w:val="24"/>
          <w:lang w:eastAsia="es-ES"/>
        </w:rPr>
      </w:pPr>
    </w:p>
    <w:p w:rsidR="00891A11" w:rsidRPr="002574A5" w:rsidRDefault="00891A11" w:rsidP="00891A11">
      <w:pPr>
        <w:pStyle w:val="Prrafodelista"/>
        <w:numPr>
          <w:ilvl w:val="0"/>
          <w:numId w:val="16"/>
        </w:numPr>
        <w:spacing w:before="240" w:after="240" w:line="360" w:lineRule="auto"/>
        <w:jc w:val="both"/>
        <w:rPr>
          <w:rFonts w:ascii="Palatino Linotype" w:eastAsia="Calibri" w:hAnsi="Palatino Linotype" w:cs="Arial"/>
          <w:b/>
          <w:sz w:val="24"/>
          <w:szCs w:val="24"/>
          <w:lang w:eastAsia="es-ES"/>
        </w:rPr>
      </w:pPr>
      <w:r w:rsidRPr="002574A5">
        <w:rPr>
          <w:rFonts w:ascii="Palatino Linotype" w:eastAsia="Calibri" w:hAnsi="Palatino Linotype" w:cs="Arial"/>
          <w:b/>
          <w:sz w:val="24"/>
          <w:szCs w:val="24"/>
          <w:lang w:eastAsia="es-ES"/>
        </w:rPr>
        <w:t xml:space="preserve">     </w:t>
      </w:r>
      <w:r w:rsidR="00483F0F" w:rsidRPr="002574A5">
        <w:rPr>
          <w:rFonts w:ascii="Palatino Linotype" w:eastAsia="Calibri" w:hAnsi="Palatino Linotype" w:cs="Arial"/>
          <w:b/>
          <w:sz w:val="24"/>
          <w:szCs w:val="24"/>
          <w:lang w:eastAsia="es-ES"/>
        </w:rPr>
        <w:t xml:space="preserve">Acto Impugnado: </w:t>
      </w:r>
      <w:r w:rsidRPr="002574A5">
        <w:rPr>
          <w:rFonts w:ascii="Palatino Linotype" w:eastAsia="Calibri" w:hAnsi="Palatino Linotype" w:cs="Arial"/>
          <w:i/>
          <w:sz w:val="24"/>
          <w:szCs w:val="24"/>
          <w:lang w:eastAsia="es-ES"/>
        </w:rPr>
        <w:t>“La respuesta remitido por el sujeto obligado</w:t>
      </w:r>
      <w:r w:rsidR="00483F0F" w:rsidRPr="002574A5">
        <w:rPr>
          <w:rFonts w:ascii="Palatino Linotype" w:eastAsia="Calibri" w:hAnsi="Palatino Linotype" w:cs="Arial"/>
          <w:i/>
          <w:sz w:val="24"/>
          <w:szCs w:val="24"/>
          <w:lang w:eastAsia="es-ES"/>
        </w:rPr>
        <w:t>” (Sic)</w:t>
      </w:r>
    </w:p>
    <w:p w:rsidR="000B156C" w:rsidRPr="002574A5" w:rsidRDefault="000B156C" w:rsidP="00483F0F">
      <w:pPr>
        <w:pStyle w:val="Prrafodelista"/>
        <w:numPr>
          <w:ilvl w:val="0"/>
          <w:numId w:val="18"/>
        </w:numPr>
        <w:spacing w:before="240" w:after="240" w:line="360" w:lineRule="auto"/>
        <w:ind w:left="709" w:firstLine="0"/>
        <w:jc w:val="both"/>
        <w:rPr>
          <w:rFonts w:ascii="Palatino Linotype" w:eastAsia="Calibri" w:hAnsi="Palatino Linotype" w:cs="Arial"/>
          <w:b/>
          <w:sz w:val="24"/>
          <w:szCs w:val="24"/>
          <w:lang w:eastAsia="es-ES"/>
        </w:rPr>
      </w:pPr>
      <w:r w:rsidRPr="002574A5">
        <w:rPr>
          <w:rFonts w:ascii="Palatino Linotype" w:eastAsia="Calibri" w:hAnsi="Palatino Linotype" w:cs="Arial"/>
          <w:b/>
          <w:sz w:val="24"/>
          <w:szCs w:val="24"/>
          <w:lang w:eastAsia="es-ES"/>
        </w:rPr>
        <w:t>Razones o Motivos de Inconformidad</w:t>
      </w:r>
      <w:r w:rsidR="00483F0F" w:rsidRPr="002574A5">
        <w:rPr>
          <w:rFonts w:ascii="Palatino Linotype" w:eastAsia="Calibri" w:hAnsi="Palatino Linotype" w:cs="Arial"/>
          <w:b/>
          <w:sz w:val="24"/>
          <w:szCs w:val="24"/>
          <w:lang w:eastAsia="es-ES"/>
        </w:rPr>
        <w:t xml:space="preserve">: </w:t>
      </w:r>
      <w:r w:rsidRPr="002574A5">
        <w:rPr>
          <w:rFonts w:ascii="Palatino Linotype" w:eastAsia="Calibri" w:hAnsi="Palatino Linotype" w:cs="Arial"/>
          <w:i/>
          <w:sz w:val="24"/>
          <w:szCs w:val="24"/>
          <w:lang w:eastAsia="es-ES"/>
        </w:rPr>
        <w:t xml:space="preserve">“No encuentro el acuerdo de clasificación, que respalde la respuesta por lo que no se, que fue lo que se protegió en la respuesta, si el RFC, el Domicilio, el Teléfono o el correo electrónico, ya que no </w:t>
      </w:r>
      <w:proofErr w:type="spellStart"/>
      <w:r w:rsidRPr="002574A5">
        <w:rPr>
          <w:rFonts w:ascii="Palatino Linotype" w:eastAsia="Calibri" w:hAnsi="Palatino Linotype" w:cs="Arial"/>
          <w:i/>
          <w:sz w:val="24"/>
          <w:szCs w:val="24"/>
          <w:lang w:eastAsia="es-ES"/>
        </w:rPr>
        <w:t>esta</w:t>
      </w:r>
      <w:proofErr w:type="spellEnd"/>
      <w:r w:rsidRPr="002574A5">
        <w:rPr>
          <w:rFonts w:ascii="Palatino Linotype" w:eastAsia="Calibri" w:hAnsi="Palatino Linotype" w:cs="Arial"/>
          <w:i/>
          <w:sz w:val="24"/>
          <w:szCs w:val="24"/>
          <w:lang w:eastAsia="es-ES"/>
        </w:rPr>
        <w:t xml:space="preserve"> fundamentado, y motivado las causas de clasificación,” (Sic)</w:t>
      </w:r>
    </w:p>
    <w:p w:rsidR="000B156C" w:rsidRPr="002574A5" w:rsidRDefault="000B156C" w:rsidP="00483F0F">
      <w:pPr>
        <w:spacing w:before="240" w:after="240" w:line="360" w:lineRule="auto"/>
        <w:ind w:left="426"/>
        <w:contextualSpacing/>
        <w:jc w:val="both"/>
        <w:rPr>
          <w:rFonts w:ascii="Palatino Linotype" w:eastAsia="Calibri" w:hAnsi="Palatino Linotype" w:cs="Arial"/>
          <w:b/>
          <w:sz w:val="24"/>
          <w:szCs w:val="24"/>
          <w:lang w:eastAsia="es-ES"/>
        </w:rPr>
      </w:pPr>
      <w:r w:rsidRPr="002574A5">
        <w:rPr>
          <w:rFonts w:ascii="Palatino Linotype" w:eastAsia="Calibri" w:hAnsi="Palatino Linotype" w:cs="Arial"/>
          <w:b/>
          <w:sz w:val="24"/>
          <w:szCs w:val="24"/>
          <w:lang w:eastAsia="es-ES"/>
        </w:rPr>
        <w:t>Recurso 01689/INFOEM/OP/RR/2018</w:t>
      </w:r>
    </w:p>
    <w:p w:rsidR="000B156C" w:rsidRPr="002574A5" w:rsidRDefault="00483F0F" w:rsidP="00483F0F">
      <w:pPr>
        <w:numPr>
          <w:ilvl w:val="0"/>
          <w:numId w:val="18"/>
        </w:numPr>
        <w:spacing w:before="240" w:after="240" w:line="276" w:lineRule="auto"/>
        <w:ind w:left="567" w:right="567" w:firstLine="0"/>
        <w:contextualSpacing/>
        <w:jc w:val="both"/>
        <w:rPr>
          <w:rFonts w:ascii="Palatino Linotype" w:eastAsia="Calibri" w:hAnsi="Palatino Linotype" w:cs="Arial"/>
          <w:b/>
          <w:sz w:val="24"/>
          <w:szCs w:val="24"/>
          <w:lang w:eastAsia="es-ES"/>
        </w:rPr>
      </w:pPr>
      <w:r w:rsidRPr="002574A5">
        <w:rPr>
          <w:rFonts w:ascii="Palatino Linotype" w:eastAsia="Calibri" w:hAnsi="Palatino Linotype" w:cs="Arial"/>
          <w:b/>
          <w:sz w:val="24"/>
          <w:szCs w:val="24"/>
          <w:lang w:eastAsia="es-ES"/>
        </w:rPr>
        <w:t>Acto Impugnado:</w:t>
      </w:r>
      <w:r w:rsidR="000B156C" w:rsidRPr="002574A5">
        <w:rPr>
          <w:rFonts w:ascii="Palatino Linotype" w:eastAsia="Calibri" w:hAnsi="Palatino Linotype" w:cs="Arial"/>
          <w:i/>
          <w:sz w:val="24"/>
          <w:szCs w:val="24"/>
          <w:lang w:eastAsia="es-ES"/>
        </w:rPr>
        <w:t xml:space="preserve"> </w:t>
      </w:r>
      <w:r w:rsidR="00891A11" w:rsidRPr="002574A5">
        <w:rPr>
          <w:rFonts w:ascii="Palatino Linotype" w:eastAsia="Calibri" w:hAnsi="Palatino Linotype" w:cs="Arial"/>
          <w:i/>
          <w:lang w:eastAsia="es-ES"/>
        </w:rPr>
        <w:t xml:space="preserve">“La respuesta al punto </w:t>
      </w:r>
      <w:proofErr w:type="spellStart"/>
      <w:r w:rsidR="00891A11" w:rsidRPr="002574A5">
        <w:rPr>
          <w:rFonts w:ascii="Palatino Linotype" w:eastAsia="Calibri" w:hAnsi="Palatino Linotype" w:cs="Arial"/>
          <w:i/>
          <w:lang w:eastAsia="es-ES"/>
        </w:rPr>
        <w:t>numero</w:t>
      </w:r>
      <w:proofErr w:type="spellEnd"/>
      <w:r w:rsidR="00891A11" w:rsidRPr="002574A5">
        <w:rPr>
          <w:rFonts w:ascii="Palatino Linotype" w:eastAsia="Calibri" w:hAnsi="Palatino Linotype" w:cs="Arial"/>
          <w:i/>
          <w:lang w:eastAsia="es-ES"/>
        </w:rPr>
        <w:t xml:space="preserve"> 2 que a la letra dice...... Deseo conocer cuántos permisos con goce de sueldo ha tenido durante el año 2017 y durante los meses de enero a abril del año 2018 y cuantos han sido tramitados y/o aprobados por el sindicato al que está afiliada, así como documentación que avale su respuesta. y a esto me refiero a oficios, permisos con membrete, minutas o cualquier otro documento que lo compruebe. R.- En referencia a los permisos que ha tenido la servidora pública, informo que tuvo una licencia en el 2017 y dos licencias del presente año, ambas con goce de sueldo, tramitadas a través de la Secretaria General del Comité Ejecutivo Seccional DIFEM, IMIEM, y JAPEM, dichos documentos obran en archivos de la Subdirección de Administración de Personal, no obstante lo anterior, con fundamento en el artículo </w:t>
      </w:r>
      <w:r w:rsidR="00891A11" w:rsidRPr="002574A5">
        <w:rPr>
          <w:rFonts w:ascii="Palatino Linotype" w:eastAsia="Calibri" w:hAnsi="Palatino Linotype" w:cs="Arial"/>
          <w:i/>
          <w:lang w:eastAsia="es-ES"/>
        </w:rPr>
        <w:lastRenderedPageBreak/>
        <w:t>4 fracción XII y artículo 7 de la ley de Protección de Datos Personales en Posesión de Sujetos Obligados del estado de México y Municipios, al tratarse de información con datos personales sensibles, no es posible atender favorablemente la su petición.” (Sic)</w:t>
      </w:r>
    </w:p>
    <w:p w:rsidR="00891A11" w:rsidRPr="002574A5" w:rsidRDefault="00891A11" w:rsidP="000B156C">
      <w:pPr>
        <w:spacing w:before="240" w:after="240" w:line="360" w:lineRule="auto"/>
        <w:contextualSpacing/>
        <w:jc w:val="both"/>
        <w:rPr>
          <w:rFonts w:ascii="Palatino Linotype" w:eastAsia="Calibri" w:hAnsi="Palatino Linotype" w:cs="Arial"/>
          <w:i/>
          <w:sz w:val="24"/>
          <w:szCs w:val="24"/>
          <w:lang w:eastAsia="es-ES"/>
        </w:rPr>
      </w:pPr>
    </w:p>
    <w:p w:rsidR="00526CB8" w:rsidRPr="002574A5" w:rsidRDefault="00891A11" w:rsidP="00483F0F">
      <w:pPr>
        <w:numPr>
          <w:ilvl w:val="0"/>
          <w:numId w:val="16"/>
        </w:numPr>
        <w:ind w:left="567" w:hanging="141"/>
        <w:jc w:val="both"/>
        <w:rPr>
          <w:rFonts w:ascii="Palatino Linotype" w:eastAsia="Calibri" w:hAnsi="Palatino Linotype" w:cs="Arial"/>
          <w:b/>
          <w:lang w:eastAsia="es-ES"/>
        </w:rPr>
      </w:pPr>
      <w:r w:rsidRPr="002574A5">
        <w:rPr>
          <w:rFonts w:ascii="Palatino Linotype" w:eastAsia="Calibri" w:hAnsi="Palatino Linotype" w:cs="Arial"/>
          <w:b/>
          <w:sz w:val="24"/>
          <w:szCs w:val="24"/>
          <w:lang w:eastAsia="es-ES"/>
        </w:rPr>
        <w:t xml:space="preserve"> Razones o motivos de inconformidad</w:t>
      </w:r>
      <w:proofErr w:type="gramStart"/>
      <w:r w:rsidR="00E90578" w:rsidRPr="002574A5">
        <w:rPr>
          <w:rFonts w:ascii="Palatino Linotype" w:eastAsia="Calibri" w:hAnsi="Palatino Linotype" w:cs="Arial"/>
          <w:b/>
          <w:sz w:val="24"/>
          <w:szCs w:val="24"/>
          <w:lang w:eastAsia="es-ES"/>
        </w:rPr>
        <w:t xml:space="preserve">: </w:t>
      </w:r>
      <w:r w:rsidR="00483F0F" w:rsidRPr="002574A5">
        <w:rPr>
          <w:rFonts w:ascii="Palatino Linotype" w:eastAsia="Calibri" w:hAnsi="Palatino Linotype" w:cs="Arial"/>
          <w:b/>
          <w:sz w:val="24"/>
          <w:szCs w:val="24"/>
          <w:lang w:eastAsia="es-ES"/>
        </w:rPr>
        <w:t xml:space="preserve"> </w:t>
      </w:r>
      <w:r w:rsidRPr="002574A5">
        <w:rPr>
          <w:rFonts w:ascii="Palatino Linotype" w:eastAsia="Calibri" w:hAnsi="Palatino Linotype" w:cs="Arial"/>
          <w:i/>
          <w:lang w:eastAsia="es-ES"/>
        </w:rPr>
        <w:t>“</w:t>
      </w:r>
      <w:proofErr w:type="gramEnd"/>
      <w:r w:rsidRPr="002574A5">
        <w:rPr>
          <w:rFonts w:ascii="Palatino Linotype" w:eastAsia="Calibri" w:hAnsi="Palatino Linotype" w:cs="Arial"/>
          <w:i/>
          <w:lang w:eastAsia="es-ES"/>
        </w:rPr>
        <w:t xml:space="preserve">El sujeto obligado no envió respuesta, y envía respuesta errónea ya que no envía la versión publica del o los documentos solicitados; por lo que se me viola el derecho de acceso a la información, ya que no se trata de un documento privado como lo estable el artículo 3 fracción XIII, pero si están pasando por alto el mismo </w:t>
      </w:r>
      <w:proofErr w:type="spellStart"/>
      <w:r w:rsidRPr="002574A5">
        <w:rPr>
          <w:rFonts w:ascii="Palatino Linotype" w:eastAsia="Calibri" w:hAnsi="Palatino Linotype" w:cs="Arial"/>
          <w:i/>
          <w:lang w:eastAsia="es-ES"/>
        </w:rPr>
        <w:t>articulo</w:t>
      </w:r>
      <w:proofErr w:type="spellEnd"/>
      <w:r w:rsidRPr="002574A5">
        <w:rPr>
          <w:rFonts w:ascii="Palatino Linotype" w:eastAsia="Calibri" w:hAnsi="Palatino Linotype" w:cs="Arial"/>
          <w:i/>
          <w:lang w:eastAsia="es-ES"/>
        </w:rPr>
        <w:t xml:space="preserve"> 3 fracción XLV donde hace mención a la versión publica de los documentos. Es preciso mencionar que violan el artículo 9 Fracción VII donde señalan el principio de máxima publicidad. Tampoco se hace de mi conocimiento el acuerdo de clasificación de los documentos relativos a los recibos de </w:t>
      </w:r>
      <w:proofErr w:type="spellStart"/>
      <w:r w:rsidRPr="002574A5">
        <w:rPr>
          <w:rFonts w:ascii="Palatino Linotype" w:eastAsia="Calibri" w:hAnsi="Palatino Linotype" w:cs="Arial"/>
          <w:i/>
          <w:lang w:eastAsia="es-ES"/>
        </w:rPr>
        <w:t>nomina</w:t>
      </w:r>
      <w:proofErr w:type="spellEnd"/>
      <w:r w:rsidRPr="002574A5">
        <w:rPr>
          <w:rFonts w:ascii="Palatino Linotype" w:eastAsia="Calibri" w:hAnsi="Palatino Linotype" w:cs="Arial"/>
          <w:i/>
          <w:lang w:eastAsia="es-ES"/>
        </w:rPr>
        <w:t xml:space="preserve"> que fueron clasificados y que no se fundamenta ni motiva que información fue la que se protegió. Y tampoco tengo conocimiento quienes integran el Comité de información por lo que no tengo referencia de quien o quienes aprueban los acuerdos de clasificación.” (Sic)</w:t>
      </w:r>
    </w:p>
    <w:p w:rsidR="00C557EA" w:rsidRPr="002574A5" w:rsidRDefault="00475C7E" w:rsidP="00C557EA">
      <w:pPr>
        <w:pStyle w:val="Prrafodelista"/>
        <w:numPr>
          <w:ilvl w:val="0"/>
          <w:numId w:val="2"/>
        </w:numPr>
        <w:spacing w:before="240" w:after="240" w:line="360" w:lineRule="auto"/>
        <w:ind w:left="426" w:hanging="426"/>
        <w:jc w:val="both"/>
        <w:rPr>
          <w:rFonts w:ascii="Palatino Linotype" w:eastAsia="Times New Roman" w:hAnsi="Palatino Linotype" w:cs="Arial"/>
          <w:sz w:val="24"/>
          <w:szCs w:val="24"/>
          <w:lang w:val="es-ES_tradnl" w:eastAsia="es-ES"/>
        </w:rPr>
      </w:pPr>
      <w:r w:rsidRPr="002574A5">
        <w:rPr>
          <w:rFonts w:ascii="Palatino Linotype" w:eastAsiaTheme="minorEastAsia" w:hAnsi="Palatino Linotype" w:cs="Arial"/>
          <w:bCs/>
          <w:sz w:val="24"/>
          <w:szCs w:val="24"/>
          <w:lang w:val="es-ES_tradnl" w:eastAsia="es-ES"/>
        </w:rPr>
        <w:t xml:space="preserve">Asimismo con fundamento en lo dispuesto por el </w:t>
      </w:r>
      <w:r w:rsidRPr="002574A5">
        <w:rPr>
          <w:rFonts w:ascii="Palatino Linotype" w:eastAsia="Calibri" w:hAnsi="Palatino Linotype" w:cs="Arial"/>
          <w:sz w:val="24"/>
          <w:szCs w:val="24"/>
          <w:lang w:eastAsia="es-ES"/>
        </w:rPr>
        <w:t xml:space="preserve">artículo 185 fracción I de la </w:t>
      </w:r>
      <w:r w:rsidRPr="002574A5">
        <w:rPr>
          <w:rFonts w:ascii="Palatino Linotype" w:eastAsia="Calibri" w:hAnsi="Palatino Linotype" w:cs="Arial"/>
          <w:b/>
          <w:sz w:val="24"/>
          <w:szCs w:val="24"/>
          <w:lang w:eastAsia="es-ES"/>
        </w:rPr>
        <w:t>Ley de Transparencia y Acceso a la Información Pública del Estado de México y Municipios,</w:t>
      </w:r>
      <w:r w:rsidRPr="002574A5">
        <w:rPr>
          <w:rFonts w:ascii="Palatino Linotype" w:hAnsi="Palatino Linotype" w:cs="Arial"/>
        </w:rPr>
        <w:t xml:space="preserve"> </w:t>
      </w:r>
      <w:r w:rsidRPr="002574A5">
        <w:rPr>
          <w:rFonts w:ascii="Palatino Linotype" w:eastAsia="Times New Roman" w:hAnsi="Palatino Linotype" w:cs="Arial"/>
          <w:sz w:val="24"/>
          <w:szCs w:val="24"/>
          <w:lang w:val="es-ES_tradnl" w:eastAsia="es-ES"/>
        </w:rPr>
        <w:t xml:space="preserve">el recurso de revisión número </w:t>
      </w:r>
      <w:r w:rsidR="00B46C05" w:rsidRPr="002574A5">
        <w:rPr>
          <w:rFonts w:ascii="Palatino Linotype" w:eastAsia="Times New Roman" w:hAnsi="Palatino Linotype" w:cs="Arial"/>
          <w:b/>
          <w:sz w:val="24"/>
          <w:szCs w:val="24"/>
          <w:lang w:val="es-ES_tradnl" w:eastAsia="es-ES"/>
        </w:rPr>
        <w:t>0168</w:t>
      </w:r>
      <w:r w:rsidRPr="002574A5">
        <w:rPr>
          <w:rFonts w:ascii="Palatino Linotype" w:eastAsia="Times New Roman" w:hAnsi="Palatino Linotype" w:cs="Arial"/>
          <w:b/>
          <w:sz w:val="24"/>
          <w:szCs w:val="24"/>
          <w:lang w:val="es-ES_tradnl" w:eastAsia="es-ES"/>
        </w:rPr>
        <w:t>3/INFOEM/IP/RR/2018,</w:t>
      </w:r>
      <w:r w:rsidRPr="002574A5">
        <w:rPr>
          <w:rFonts w:ascii="Palatino Linotype" w:eastAsia="Times New Roman" w:hAnsi="Palatino Linotype" w:cs="Arial"/>
          <w:sz w:val="24"/>
          <w:szCs w:val="24"/>
          <w:lang w:val="es-ES_tradnl" w:eastAsia="es-ES"/>
        </w:rPr>
        <w:t xml:space="preserve"> fue turnado</w:t>
      </w:r>
      <w:r w:rsidRPr="002574A5">
        <w:rPr>
          <w:rFonts w:ascii="Palatino Linotype" w:eastAsia="Calibri" w:hAnsi="Palatino Linotype" w:cs="Arial"/>
          <w:b/>
          <w:sz w:val="24"/>
          <w:szCs w:val="24"/>
          <w:lang w:eastAsia="es-ES"/>
        </w:rPr>
        <w:t xml:space="preserve"> </w:t>
      </w:r>
      <w:r w:rsidRPr="002574A5">
        <w:rPr>
          <w:rFonts w:ascii="Palatino Linotype" w:eastAsia="Times New Roman" w:hAnsi="Palatino Linotype" w:cs="Arial"/>
          <w:sz w:val="24"/>
          <w:szCs w:val="24"/>
          <w:lang w:eastAsia="es-ES"/>
        </w:rPr>
        <w:t xml:space="preserve">al </w:t>
      </w:r>
      <w:r w:rsidRPr="002574A5">
        <w:rPr>
          <w:rFonts w:ascii="Palatino Linotype" w:eastAsia="Times New Roman" w:hAnsi="Palatino Linotype" w:cs="Arial"/>
          <w:b/>
          <w:sz w:val="24"/>
          <w:szCs w:val="24"/>
          <w:lang w:eastAsia="es-ES"/>
        </w:rPr>
        <w:t xml:space="preserve">Comisionado José Guadalupe Luna Hernández </w:t>
      </w:r>
      <w:r w:rsidRPr="002574A5">
        <w:rPr>
          <w:rFonts w:ascii="Palatino Linotype" w:eastAsia="Times New Roman" w:hAnsi="Palatino Linotype" w:cs="Arial"/>
          <w:sz w:val="24"/>
          <w:szCs w:val="24"/>
          <w:lang w:eastAsia="es-ES"/>
        </w:rPr>
        <w:t xml:space="preserve">con el objeto de su análisis, </w:t>
      </w:r>
      <w:r w:rsidRPr="002574A5">
        <w:rPr>
          <w:rFonts w:ascii="Palatino Linotype" w:eastAsia="Times New Roman" w:hAnsi="Palatino Linotype" w:cs="Arial"/>
          <w:sz w:val="24"/>
          <w:szCs w:val="24"/>
          <w:lang w:val="es-ES_tradnl" w:eastAsia="es-ES"/>
        </w:rPr>
        <w:t xml:space="preserve">posteriormente el Pleno </w:t>
      </w:r>
      <w:r w:rsidRPr="002574A5">
        <w:rPr>
          <w:rFonts w:ascii="Palatino Linotype" w:eastAsia="MS Mincho" w:hAnsi="Palatino Linotype" w:cs="Arial"/>
          <w:sz w:val="24"/>
          <w:szCs w:val="24"/>
          <w:lang w:val="es-ES_tradnl" w:eastAsia="es-ES"/>
        </w:rPr>
        <w:t>de este Órgano Autónomo, en la</w:t>
      </w:r>
      <w:r w:rsidRPr="002574A5">
        <w:rPr>
          <w:rFonts w:ascii="Palatino Linotype" w:eastAsia="MS Mincho" w:hAnsi="Palatino Linotype" w:cs="Arial"/>
          <w:b/>
          <w:sz w:val="24"/>
          <w:szCs w:val="24"/>
          <w:lang w:val="es-ES_tradnl" w:eastAsia="es-ES"/>
        </w:rPr>
        <w:t xml:space="preserve"> décima</w:t>
      </w:r>
      <w:r w:rsidR="00B46C05" w:rsidRPr="002574A5">
        <w:rPr>
          <w:rFonts w:ascii="Palatino Linotype" w:eastAsia="MS Mincho" w:hAnsi="Palatino Linotype" w:cs="Arial"/>
          <w:b/>
          <w:sz w:val="24"/>
          <w:szCs w:val="24"/>
          <w:lang w:val="es-ES_tradnl" w:eastAsia="es-ES"/>
        </w:rPr>
        <w:t xml:space="preserve"> octava </w:t>
      </w:r>
      <w:r w:rsidRPr="002574A5">
        <w:rPr>
          <w:rFonts w:ascii="Palatino Linotype" w:eastAsia="MS Mincho" w:hAnsi="Palatino Linotype" w:cs="Arial"/>
          <w:sz w:val="24"/>
          <w:szCs w:val="24"/>
          <w:lang w:val="es-ES_tradnl" w:eastAsia="es-ES"/>
        </w:rPr>
        <w:t>Sesión Ordinaria de fecha</w:t>
      </w:r>
      <w:r w:rsidR="00B46C05" w:rsidRPr="002574A5">
        <w:rPr>
          <w:rFonts w:ascii="Palatino Linotype" w:eastAsia="MS Mincho" w:hAnsi="Palatino Linotype" w:cs="Arial"/>
          <w:b/>
          <w:sz w:val="24"/>
          <w:szCs w:val="24"/>
          <w:lang w:val="es-ES_tradnl" w:eastAsia="es-ES"/>
        </w:rPr>
        <w:t xml:space="preserve"> dieciséis</w:t>
      </w:r>
      <w:r w:rsidR="00B46C05" w:rsidRPr="002574A5">
        <w:rPr>
          <w:rFonts w:ascii="Palatino Linotype" w:eastAsia="MS Mincho" w:hAnsi="Palatino Linotype" w:cs="Arial"/>
          <w:sz w:val="24"/>
          <w:szCs w:val="24"/>
          <w:lang w:val="es-ES_tradnl" w:eastAsia="es-ES"/>
        </w:rPr>
        <w:t xml:space="preserve"> (16) de may</w:t>
      </w:r>
      <w:r w:rsidRPr="002574A5">
        <w:rPr>
          <w:rFonts w:ascii="Palatino Linotype" w:eastAsia="MS Mincho" w:hAnsi="Palatino Linotype" w:cs="Arial"/>
          <w:sz w:val="24"/>
          <w:szCs w:val="24"/>
          <w:lang w:val="es-ES_tradnl" w:eastAsia="es-ES"/>
        </w:rPr>
        <w:t>o</w:t>
      </w:r>
      <w:r w:rsidR="00B46C05" w:rsidRPr="002574A5">
        <w:rPr>
          <w:rFonts w:ascii="Palatino Linotype" w:eastAsia="MS Mincho" w:hAnsi="Palatino Linotype" w:cs="Arial"/>
          <w:sz w:val="24"/>
          <w:szCs w:val="24"/>
          <w:lang w:val="es-ES_tradnl" w:eastAsia="es-ES"/>
        </w:rPr>
        <w:t xml:space="preserve"> de</w:t>
      </w:r>
      <w:r w:rsidRPr="002574A5">
        <w:rPr>
          <w:rFonts w:ascii="Palatino Linotype" w:eastAsia="MS Mincho" w:hAnsi="Palatino Linotype" w:cs="Arial"/>
          <w:b/>
          <w:sz w:val="24"/>
          <w:szCs w:val="24"/>
          <w:lang w:val="es-ES_tradnl" w:eastAsia="es-ES"/>
        </w:rPr>
        <w:t xml:space="preserve"> </w:t>
      </w:r>
      <w:r w:rsidR="0032084C" w:rsidRPr="002574A5">
        <w:rPr>
          <w:rFonts w:ascii="Palatino Linotype" w:eastAsia="MS Mincho" w:hAnsi="Palatino Linotype" w:cs="Arial"/>
          <w:sz w:val="24"/>
          <w:szCs w:val="24"/>
          <w:lang w:val="es-ES_tradnl" w:eastAsia="es-ES"/>
        </w:rPr>
        <w:t>dos mil dieciocho ordenó la acumulación de</w:t>
      </w:r>
      <w:r w:rsidR="00B46C05" w:rsidRPr="002574A5">
        <w:rPr>
          <w:rFonts w:ascii="Palatino Linotype" w:eastAsia="MS Mincho" w:hAnsi="Palatino Linotype" w:cs="Arial"/>
          <w:sz w:val="24"/>
          <w:szCs w:val="24"/>
          <w:lang w:val="es-ES_tradnl" w:eastAsia="es-ES"/>
        </w:rPr>
        <w:t xml:space="preserve">l </w:t>
      </w:r>
      <w:r w:rsidR="00B46C05" w:rsidRPr="002574A5">
        <w:rPr>
          <w:rFonts w:ascii="Palatino Linotype" w:eastAsia="Times New Roman" w:hAnsi="Palatino Linotype" w:cs="Arial"/>
          <w:sz w:val="24"/>
          <w:szCs w:val="24"/>
          <w:lang w:eastAsia="es-ES"/>
        </w:rPr>
        <w:t>recurso</w:t>
      </w:r>
      <w:r w:rsidRPr="002574A5">
        <w:rPr>
          <w:rFonts w:ascii="Palatino Linotype" w:eastAsia="Times New Roman" w:hAnsi="Palatino Linotype" w:cs="Arial"/>
          <w:sz w:val="24"/>
          <w:szCs w:val="24"/>
          <w:lang w:eastAsia="es-ES"/>
        </w:rPr>
        <w:t xml:space="preserve"> de revisión </w:t>
      </w:r>
      <w:r w:rsidR="00B46C05" w:rsidRPr="002574A5">
        <w:rPr>
          <w:rFonts w:ascii="Palatino Linotype" w:eastAsia="MS Mincho" w:hAnsi="Palatino Linotype" w:cs="Arial"/>
          <w:b/>
          <w:bCs/>
          <w:sz w:val="24"/>
          <w:szCs w:val="24"/>
          <w:lang w:val="es-ES_tradnl" w:eastAsia="es-ES"/>
        </w:rPr>
        <w:t>01689/INFOEM/IP/RR/2018</w:t>
      </w:r>
      <w:r w:rsidRPr="002574A5">
        <w:rPr>
          <w:rFonts w:ascii="Palatino Linotype" w:eastAsia="Times New Roman" w:hAnsi="Palatino Linotype" w:cs="Arial"/>
          <w:b/>
          <w:sz w:val="24"/>
          <w:szCs w:val="24"/>
          <w:lang w:eastAsia="es-ES"/>
        </w:rPr>
        <w:t xml:space="preserve">; </w:t>
      </w:r>
      <w:r w:rsidRPr="002574A5">
        <w:rPr>
          <w:rFonts w:ascii="Palatino Linotype" w:eastAsia="Times New Roman" w:hAnsi="Palatino Linotype" w:cs="Arial"/>
          <w:b/>
          <w:sz w:val="24"/>
          <w:szCs w:val="24"/>
          <w:lang w:val="es-ES_tradnl" w:eastAsia="es-ES"/>
        </w:rPr>
        <w:t xml:space="preserve"> </w:t>
      </w:r>
      <w:r w:rsidRPr="002574A5">
        <w:rPr>
          <w:rFonts w:ascii="Palatino Linotype" w:eastAsia="MS Mincho" w:hAnsi="Palatino Linotype" w:cs="Arial"/>
          <w:sz w:val="24"/>
          <w:szCs w:val="24"/>
          <w:lang w:val="es-ES_tradnl" w:eastAsia="es-ES"/>
        </w:rPr>
        <w:t>a efecto de que ésta Ponencia formulara y presentara el proyecto de resolución correspondiente</w:t>
      </w:r>
      <w:r w:rsidRPr="002574A5">
        <w:rPr>
          <w:rFonts w:ascii="Palatino Linotype" w:eastAsia="Times New Roman" w:hAnsi="Palatino Linotype" w:cs="Arial"/>
          <w:sz w:val="24"/>
          <w:szCs w:val="24"/>
          <w:lang w:val="es-ES_tradnl" w:eastAsia="es-ES"/>
        </w:rPr>
        <w:t xml:space="preserve"> de conformidad con el numeral ONCE incisos b) y c) de los </w:t>
      </w:r>
      <w:r w:rsidRPr="002574A5">
        <w:rPr>
          <w:rFonts w:ascii="Palatino Linotype" w:eastAsia="Times New Roman" w:hAnsi="Palatino Linotype" w:cs="Arial"/>
          <w:b/>
          <w:sz w:val="24"/>
          <w:szCs w:val="24"/>
          <w:lang w:val="es-ES_tradnl" w:eastAsia="es-ES"/>
        </w:rPr>
        <w:t xml:space="preserve">Lineamientos para la Recepción, Trámite y Resolución de las Solicitudes de Acceso a la Información Pública, así como de los Recursos de Revisión que </w:t>
      </w:r>
      <w:r w:rsidRPr="002574A5">
        <w:rPr>
          <w:rFonts w:ascii="Palatino Linotype" w:eastAsia="Times New Roman" w:hAnsi="Palatino Linotype" w:cs="Arial"/>
          <w:b/>
          <w:sz w:val="24"/>
          <w:szCs w:val="24"/>
          <w:lang w:val="es-ES_tradnl" w:eastAsia="es-ES"/>
        </w:rPr>
        <w:lastRenderedPageBreak/>
        <w:t>deberán observar los Sujetos Obligados por la Ley de Transparencia Estatal</w:t>
      </w:r>
      <w:r w:rsidRPr="002574A5">
        <w:rPr>
          <w:i/>
          <w:vertAlign w:val="superscript"/>
          <w:lang w:val="es-ES_tradnl" w:eastAsia="es-ES"/>
        </w:rPr>
        <w:footnoteReference w:id="1"/>
      </w:r>
      <w:r w:rsidRPr="002574A5">
        <w:rPr>
          <w:rFonts w:ascii="Palatino Linotype" w:eastAsia="Times New Roman" w:hAnsi="Palatino Linotype" w:cs="Arial"/>
          <w:sz w:val="24"/>
          <w:szCs w:val="24"/>
          <w:lang w:val="es-ES_tradnl" w:eastAsia="es-ES"/>
        </w:rPr>
        <w:t>, que señala:</w:t>
      </w:r>
    </w:p>
    <w:p w:rsidR="0032084C" w:rsidRPr="002574A5" w:rsidRDefault="0032084C" w:rsidP="0032084C">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2574A5">
        <w:rPr>
          <w:rFonts w:ascii="Palatino Linotype" w:eastAsia="Times New Roman" w:hAnsi="Palatino Linotype" w:cs="Arial"/>
          <w:b/>
          <w:i/>
        </w:rPr>
        <w:t>ONCE.</w:t>
      </w:r>
      <w:r w:rsidRPr="002574A5">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32084C" w:rsidRPr="002574A5" w:rsidRDefault="0032084C" w:rsidP="0032084C">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2574A5">
        <w:rPr>
          <w:rFonts w:ascii="Palatino Linotype" w:eastAsia="Times New Roman" w:hAnsi="Palatino Linotype" w:cs="Arial"/>
          <w:i/>
        </w:rPr>
        <w:t>…</w:t>
      </w:r>
    </w:p>
    <w:p w:rsidR="0032084C" w:rsidRPr="002574A5" w:rsidRDefault="0032084C" w:rsidP="0032084C">
      <w:pPr>
        <w:spacing w:before="240" w:after="240" w:line="360" w:lineRule="auto"/>
        <w:ind w:left="567" w:right="567"/>
        <w:jc w:val="both"/>
        <w:rPr>
          <w:rFonts w:ascii="Palatino Linotype" w:eastAsia="Times New Roman" w:hAnsi="Palatino Linotype" w:cs="Times New Roman"/>
          <w:i/>
          <w:color w:val="000000"/>
        </w:rPr>
      </w:pPr>
      <w:r w:rsidRPr="002574A5">
        <w:rPr>
          <w:rFonts w:ascii="Palatino Linotype" w:eastAsia="Times New Roman" w:hAnsi="Palatino Linotype" w:cs="Times New Roman"/>
          <w:i/>
          <w:color w:val="000000"/>
        </w:rPr>
        <w:t>b) Las partes o los actos impugnados sean iguales</w:t>
      </w:r>
    </w:p>
    <w:p w:rsidR="0032084C" w:rsidRPr="002574A5" w:rsidRDefault="0032084C" w:rsidP="0032084C">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2574A5">
        <w:rPr>
          <w:rFonts w:ascii="Palatino Linotype" w:eastAsia="Times New Roman" w:hAnsi="Palatino Linotype" w:cs="Arial"/>
          <w:i/>
        </w:rPr>
        <w:t>c) Cuando se trate del mismo solicitante, el mismo SUJETO OBLIGADO, aunque se trate de solicitudes diversas;</w:t>
      </w:r>
    </w:p>
    <w:p w:rsidR="0032084C" w:rsidRPr="002574A5" w:rsidRDefault="0032084C" w:rsidP="0032084C">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2574A5">
        <w:rPr>
          <w:rFonts w:ascii="Palatino Linotype" w:eastAsia="Times New Roman" w:hAnsi="Palatino Linotype" w:cs="Arial"/>
          <w:i/>
        </w:rPr>
        <w:t>(…)</w:t>
      </w:r>
    </w:p>
    <w:p w:rsidR="00EF2606" w:rsidRPr="002574A5" w:rsidRDefault="00B46C05" w:rsidP="00EF2606">
      <w:pPr>
        <w:pStyle w:val="Prrafodelista"/>
        <w:numPr>
          <w:ilvl w:val="0"/>
          <w:numId w:val="2"/>
        </w:numPr>
        <w:spacing w:before="240" w:after="240" w:line="360" w:lineRule="auto"/>
        <w:jc w:val="both"/>
        <w:rPr>
          <w:rFonts w:ascii="Palatino Linotype" w:eastAsiaTheme="minorEastAsia" w:hAnsi="Palatino Linotype"/>
          <w:sz w:val="24"/>
          <w:szCs w:val="24"/>
          <w:lang w:val="es-ES_tradnl" w:eastAsia="es-ES"/>
        </w:rPr>
      </w:pPr>
      <w:r w:rsidRPr="002574A5">
        <w:rPr>
          <w:rFonts w:ascii="Palatino Linotype" w:eastAsiaTheme="minorEastAsia" w:hAnsi="Palatino Linotype"/>
          <w:sz w:val="24"/>
          <w:szCs w:val="24"/>
          <w:lang w:val="es-ES_tradnl" w:eastAsia="es-ES"/>
        </w:rPr>
        <w:t>Es así que r</w:t>
      </w:r>
      <w:r w:rsidR="0032084C" w:rsidRPr="002574A5">
        <w:rPr>
          <w:rFonts w:ascii="Palatino Linotype" w:eastAsiaTheme="minorEastAsia" w:hAnsi="Palatino Linotype"/>
          <w:sz w:val="24"/>
          <w:szCs w:val="24"/>
          <w:lang w:val="es-ES_tradnl" w:eastAsia="es-ES"/>
        </w:rPr>
        <w:t>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D046B" w:rsidRPr="002574A5" w:rsidRDefault="0032084C" w:rsidP="004D046B">
      <w:pPr>
        <w:spacing w:before="240" w:after="240" w:line="360" w:lineRule="auto"/>
        <w:ind w:left="709" w:right="616"/>
        <w:contextualSpacing/>
        <w:jc w:val="center"/>
        <w:rPr>
          <w:rFonts w:ascii="Palatino Linotype" w:eastAsiaTheme="minorEastAsia" w:hAnsi="Palatino Linotype"/>
          <w:b/>
          <w:i/>
          <w:lang w:val="es-ES_tradnl" w:eastAsia="es-ES"/>
        </w:rPr>
      </w:pPr>
      <w:r w:rsidRPr="002574A5">
        <w:rPr>
          <w:rFonts w:ascii="Palatino Linotype" w:eastAsiaTheme="minorEastAsia" w:hAnsi="Palatino Linotype"/>
          <w:b/>
          <w:i/>
          <w:lang w:val="es-ES_tradnl" w:eastAsia="es-ES"/>
        </w:rPr>
        <w:t>Código de Procedimientos Administrativos del Estado de México.</w:t>
      </w:r>
    </w:p>
    <w:p w:rsidR="0032084C" w:rsidRPr="002574A5" w:rsidRDefault="0032084C" w:rsidP="0032084C">
      <w:pPr>
        <w:spacing w:before="240" w:after="240" w:line="360" w:lineRule="auto"/>
        <w:ind w:left="709" w:right="616"/>
        <w:contextualSpacing/>
        <w:jc w:val="center"/>
        <w:rPr>
          <w:rFonts w:ascii="Palatino Linotype" w:eastAsiaTheme="minorEastAsia" w:hAnsi="Palatino Linotype"/>
          <w:b/>
          <w:i/>
          <w:lang w:val="es-ES_tradnl" w:eastAsia="es-ES"/>
        </w:rPr>
      </w:pPr>
    </w:p>
    <w:p w:rsidR="0032084C" w:rsidRPr="002574A5" w:rsidRDefault="0032084C" w:rsidP="0032084C">
      <w:pPr>
        <w:spacing w:before="240" w:after="240" w:line="360" w:lineRule="auto"/>
        <w:ind w:left="709" w:right="616"/>
        <w:contextualSpacing/>
        <w:jc w:val="both"/>
        <w:rPr>
          <w:rFonts w:ascii="Palatino Linotype" w:eastAsiaTheme="minorEastAsia" w:hAnsi="Palatino Linotype"/>
          <w:i/>
          <w:lang w:val="es-ES_tradnl" w:eastAsia="es-ES"/>
        </w:rPr>
      </w:pPr>
      <w:r w:rsidRPr="002574A5">
        <w:rPr>
          <w:rFonts w:ascii="Palatino Linotype" w:eastAsiaTheme="minorEastAsia" w:hAnsi="Palatino Linotype"/>
          <w:b/>
          <w:i/>
          <w:lang w:val="es-ES_tradnl" w:eastAsia="es-ES"/>
        </w:rPr>
        <w:t>“Artículo 18.-</w:t>
      </w:r>
      <w:r w:rsidRPr="002574A5">
        <w:rPr>
          <w:rFonts w:ascii="Palatino Linotype" w:eastAsiaTheme="minorEastAsia" w:hAnsi="Palatino Linotype"/>
          <w:i/>
          <w:lang w:val="es-ES_tradnl" w:eastAsia="es-ES"/>
        </w:rPr>
        <w:t xml:space="preserve"> La autoridad administrativa o el Tribunal acordarán la acumulación de los expedientes del procedimiento y proceso administrativo que ante ellos se sigan, </w:t>
      </w:r>
      <w:r w:rsidRPr="002574A5">
        <w:rPr>
          <w:rFonts w:ascii="Palatino Linotype" w:eastAsiaTheme="minorEastAsia" w:hAnsi="Palatino Linotype"/>
          <w:i/>
          <w:lang w:val="es-ES_tradnl" w:eastAsia="es-ES"/>
        </w:rPr>
        <w:lastRenderedPageBreak/>
        <w:t>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2084C" w:rsidRPr="002574A5" w:rsidRDefault="0032084C" w:rsidP="0032084C">
      <w:pPr>
        <w:spacing w:before="240" w:after="240" w:line="360" w:lineRule="auto"/>
        <w:ind w:left="709" w:right="616"/>
        <w:contextualSpacing/>
        <w:jc w:val="both"/>
        <w:rPr>
          <w:rFonts w:ascii="Palatino Linotype" w:eastAsiaTheme="minorEastAsia" w:hAnsi="Palatino Linotype"/>
          <w:i/>
          <w:lang w:val="es-ES_tradnl" w:eastAsia="es-ES"/>
        </w:rPr>
      </w:pPr>
    </w:p>
    <w:p w:rsidR="0032084C" w:rsidRPr="002574A5" w:rsidRDefault="0032084C" w:rsidP="0032084C">
      <w:pPr>
        <w:spacing w:before="240" w:after="240" w:line="360" w:lineRule="auto"/>
        <w:ind w:left="709" w:right="616"/>
        <w:contextualSpacing/>
        <w:jc w:val="center"/>
        <w:rPr>
          <w:rFonts w:ascii="Palatino Linotype" w:eastAsiaTheme="minorEastAsia" w:hAnsi="Palatino Linotype"/>
          <w:b/>
          <w:i/>
          <w:lang w:val="es-ES_tradnl" w:eastAsia="es-ES"/>
        </w:rPr>
      </w:pPr>
      <w:r w:rsidRPr="002574A5">
        <w:rPr>
          <w:rFonts w:ascii="Palatino Linotype" w:eastAsiaTheme="minorEastAsia" w:hAnsi="Palatino Linotype"/>
          <w:b/>
          <w:i/>
          <w:lang w:val="es-ES_tradnl" w:eastAsia="es-ES"/>
        </w:rPr>
        <w:t>Ley de Transparencia y Acceso a la Información Pública del Estado de México y Municipios</w:t>
      </w:r>
    </w:p>
    <w:p w:rsidR="0032084C" w:rsidRPr="002574A5" w:rsidRDefault="0032084C" w:rsidP="0032084C">
      <w:pPr>
        <w:spacing w:before="240" w:after="240" w:line="360" w:lineRule="auto"/>
        <w:ind w:left="709" w:right="616"/>
        <w:contextualSpacing/>
        <w:jc w:val="both"/>
        <w:rPr>
          <w:rFonts w:ascii="Palatino Linotype" w:eastAsiaTheme="minorEastAsia" w:hAnsi="Palatino Linotype"/>
          <w:i/>
          <w:lang w:val="es-ES_tradnl" w:eastAsia="es-ES"/>
        </w:rPr>
      </w:pPr>
      <w:r w:rsidRPr="002574A5">
        <w:rPr>
          <w:rFonts w:ascii="Palatino Linotype" w:eastAsiaTheme="minorEastAsia" w:hAnsi="Palatino Linotype"/>
          <w:b/>
          <w:i/>
          <w:lang w:val="es-ES_tradnl" w:eastAsia="es-ES"/>
        </w:rPr>
        <w:t>“Artículo 195.</w:t>
      </w:r>
      <w:r w:rsidRPr="002574A5">
        <w:rPr>
          <w:rFonts w:ascii="Palatino Linotype" w:eastAsiaTheme="minorEastAsia" w:hAnsi="Palatino Linotype"/>
          <w:i/>
          <w:lang w:val="es-ES_tradnl" w:eastAsia="es-ES"/>
        </w:rPr>
        <w:t xml:space="preserve"> En la tramitación del recurso de revisión se aplicarán supletoriamente las disposiciones contenidas en el Código de Procedimientos Administrativos del Estado de México.”</w:t>
      </w:r>
    </w:p>
    <w:p w:rsidR="00EF2606" w:rsidRPr="002574A5" w:rsidRDefault="0032084C" w:rsidP="00EF2606">
      <w:pPr>
        <w:spacing w:before="240" w:after="240" w:line="360" w:lineRule="auto"/>
        <w:ind w:left="709" w:right="616"/>
        <w:contextualSpacing/>
        <w:jc w:val="both"/>
        <w:rPr>
          <w:rFonts w:ascii="Palatino Linotype" w:eastAsiaTheme="minorEastAsia" w:hAnsi="Palatino Linotype"/>
          <w:i/>
          <w:lang w:val="es-ES_tradnl" w:eastAsia="es-ES"/>
        </w:rPr>
      </w:pPr>
      <w:r w:rsidRPr="002574A5">
        <w:rPr>
          <w:rFonts w:ascii="Palatino Linotype" w:eastAsiaTheme="minorEastAsia" w:hAnsi="Palatino Linotype"/>
          <w:i/>
          <w:lang w:val="es-ES_tradnl" w:eastAsia="es-ES"/>
        </w:rPr>
        <w:t>(Énfasis añadido)</w:t>
      </w:r>
    </w:p>
    <w:p w:rsidR="0032084C" w:rsidRPr="002574A5" w:rsidRDefault="0032084C" w:rsidP="0032084C">
      <w:pPr>
        <w:pStyle w:val="Prrafodelista"/>
        <w:numPr>
          <w:ilvl w:val="0"/>
          <w:numId w:val="2"/>
        </w:numPr>
        <w:spacing w:before="240" w:after="240" w:line="360" w:lineRule="auto"/>
        <w:ind w:left="426" w:hanging="426"/>
        <w:jc w:val="both"/>
        <w:rPr>
          <w:rFonts w:ascii="Palatino Linotype" w:eastAsia="Calibri" w:hAnsi="Palatino Linotype" w:cs="Arial"/>
          <w:color w:val="000000" w:themeColor="text1"/>
          <w:sz w:val="24"/>
          <w:szCs w:val="24"/>
          <w:lang w:eastAsia="es-ES"/>
        </w:rPr>
      </w:pPr>
      <w:r w:rsidRPr="002574A5">
        <w:rPr>
          <w:rFonts w:ascii="Palatino Linotype" w:eastAsia="Calibri" w:hAnsi="Palatino Linotype" w:cs="Arial"/>
          <w:color w:val="000000" w:themeColor="text1"/>
          <w:sz w:val="24"/>
          <w:szCs w:val="24"/>
          <w:lang w:eastAsia="es-ES"/>
        </w:rPr>
        <w:t>El Comisionado Ponente con fundamento en lo dispuesto por el artículo 185 fracción II de la ley de la materia, a través de los acuerdos de admisión de fecha</w:t>
      </w:r>
      <w:r w:rsidR="00E8740D" w:rsidRPr="002574A5">
        <w:rPr>
          <w:rFonts w:ascii="Palatino Linotype" w:eastAsia="Calibri" w:hAnsi="Palatino Linotype" w:cs="Arial"/>
          <w:color w:val="000000" w:themeColor="text1"/>
          <w:sz w:val="24"/>
          <w:szCs w:val="24"/>
          <w:lang w:eastAsia="es-ES"/>
        </w:rPr>
        <w:t xml:space="preserve"> quince</w:t>
      </w:r>
      <w:r w:rsidR="00EC1DA1" w:rsidRPr="002574A5">
        <w:rPr>
          <w:rFonts w:ascii="Palatino Linotype" w:eastAsia="Calibri" w:hAnsi="Palatino Linotype" w:cs="Arial"/>
          <w:color w:val="000000" w:themeColor="text1"/>
          <w:sz w:val="24"/>
          <w:szCs w:val="24"/>
          <w:lang w:eastAsia="es-ES"/>
        </w:rPr>
        <w:t xml:space="preserve"> (15</w:t>
      </w:r>
      <w:r w:rsidR="004520F4" w:rsidRPr="002574A5">
        <w:rPr>
          <w:rFonts w:ascii="Palatino Linotype" w:eastAsia="Calibri" w:hAnsi="Palatino Linotype" w:cs="Arial"/>
          <w:color w:val="000000" w:themeColor="text1"/>
          <w:sz w:val="24"/>
          <w:szCs w:val="24"/>
          <w:lang w:eastAsia="es-ES"/>
        </w:rPr>
        <w:t xml:space="preserve">) </w:t>
      </w:r>
      <w:r w:rsidR="00E8740D" w:rsidRPr="002574A5">
        <w:rPr>
          <w:rFonts w:ascii="Palatino Linotype" w:eastAsia="Calibri" w:hAnsi="Palatino Linotype" w:cs="Arial"/>
          <w:color w:val="000000" w:themeColor="text1"/>
          <w:sz w:val="24"/>
          <w:szCs w:val="24"/>
          <w:lang w:eastAsia="es-ES"/>
        </w:rPr>
        <w:t>de mayo</w:t>
      </w:r>
      <w:r w:rsidR="004520F4" w:rsidRPr="002574A5">
        <w:rPr>
          <w:rFonts w:ascii="Palatino Linotype" w:eastAsia="Calibri" w:hAnsi="Palatino Linotype" w:cs="Arial"/>
          <w:color w:val="000000" w:themeColor="text1"/>
          <w:sz w:val="24"/>
          <w:szCs w:val="24"/>
          <w:lang w:eastAsia="es-ES"/>
        </w:rPr>
        <w:t xml:space="preserve"> de dos mil dieciocho</w:t>
      </w:r>
      <w:r w:rsidRPr="002574A5">
        <w:rPr>
          <w:rFonts w:ascii="Palatino Linotype" w:eastAsia="Calibri" w:hAnsi="Palatino Linotype" w:cs="Arial"/>
          <w:color w:val="000000" w:themeColor="text1"/>
          <w:sz w:val="24"/>
          <w:szCs w:val="24"/>
          <w:lang w:eastAsia="es-ES"/>
        </w:rPr>
        <w:t xml:space="preserve">, se puso a disposición de </w:t>
      </w:r>
      <w:r w:rsidRPr="002574A5">
        <w:rPr>
          <w:rFonts w:ascii="Palatino Linotype" w:eastAsia="Calibri" w:hAnsi="Palatino Linotype" w:cs="Arial"/>
          <w:b/>
          <w:color w:val="000000" w:themeColor="text1"/>
          <w:sz w:val="24"/>
          <w:szCs w:val="24"/>
          <w:lang w:eastAsia="es-ES"/>
        </w:rPr>
        <w:t>las partes</w:t>
      </w:r>
      <w:r w:rsidRPr="002574A5">
        <w:rPr>
          <w:rFonts w:ascii="Palatino Linotype" w:eastAsia="Calibri" w:hAnsi="Palatino Linotype" w:cs="Arial"/>
          <w:color w:val="000000" w:themeColor="text1"/>
          <w:sz w:val="24"/>
          <w:szCs w:val="24"/>
          <w:lang w:eastAsia="es-ES"/>
        </w:rPr>
        <w:t xml:space="preserve"> los expedientes electrónicos </w:t>
      </w:r>
      <w:r w:rsidRPr="002574A5">
        <w:rPr>
          <w:rFonts w:ascii="Palatino Linotype" w:eastAsia="Calibri" w:hAnsi="Palatino Linotype" w:cs="Arial"/>
          <w:color w:val="000000" w:themeColor="text1"/>
          <w:sz w:val="24"/>
          <w:szCs w:val="24"/>
          <w:lang w:val="es-ES_tradnl" w:eastAsia="es-ES"/>
        </w:rPr>
        <w:t xml:space="preserve">vía </w:t>
      </w:r>
      <w:r w:rsidRPr="002574A5">
        <w:rPr>
          <w:rFonts w:ascii="Palatino Linotype" w:eastAsia="Calibri" w:hAnsi="Palatino Linotype" w:cs="Arial"/>
          <w:color w:val="000000" w:themeColor="text1"/>
          <w:sz w:val="24"/>
          <w:szCs w:val="24"/>
          <w:lang w:eastAsia="es-ES"/>
        </w:rPr>
        <w:t xml:space="preserve">Sistema de Acceso a la Información Mexiquense </w:t>
      </w:r>
      <w:r w:rsidRPr="002574A5">
        <w:rPr>
          <w:rFonts w:ascii="Palatino Linotype" w:eastAsia="Calibri" w:hAnsi="Palatino Linotype" w:cs="Arial"/>
          <w:b/>
          <w:color w:val="000000" w:themeColor="text1"/>
          <w:sz w:val="24"/>
          <w:szCs w:val="24"/>
          <w:lang w:eastAsia="es-ES"/>
        </w:rPr>
        <w:t xml:space="preserve">SAIMEX </w:t>
      </w:r>
      <w:r w:rsidRPr="002574A5">
        <w:rPr>
          <w:rFonts w:ascii="Palatino Linotype" w:eastAsia="Calibri" w:hAnsi="Palatino Linotype" w:cs="Arial"/>
          <w:color w:val="000000" w:themeColor="text1"/>
          <w:sz w:val="24"/>
          <w:szCs w:val="24"/>
          <w:lang w:eastAsia="es-ES"/>
        </w:rPr>
        <w:t xml:space="preserve">a efecto de que en un plazo máximo de siete días manifestaran lo que a derecho convinieran, ofrecieran pruebas y alegatos según corresponda al caso concreto, de esta forma para que el </w:t>
      </w:r>
      <w:r w:rsidRPr="002574A5">
        <w:rPr>
          <w:rFonts w:ascii="Palatino Linotype" w:eastAsia="Calibri" w:hAnsi="Palatino Linotype" w:cs="Arial"/>
          <w:b/>
          <w:color w:val="000000" w:themeColor="text1"/>
          <w:sz w:val="24"/>
          <w:szCs w:val="24"/>
          <w:lang w:eastAsia="es-ES"/>
        </w:rPr>
        <w:t>SUJETO OBLIGADO</w:t>
      </w:r>
      <w:r w:rsidRPr="002574A5">
        <w:rPr>
          <w:rFonts w:ascii="Palatino Linotype" w:eastAsia="Calibri" w:hAnsi="Palatino Linotype" w:cs="Arial"/>
          <w:color w:val="000000" w:themeColor="text1"/>
          <w:sz w:val="24"/>
          <w:szCs w:val="24"/>
          <w:lang w:eastAsia="es-ES"/>
        </w:rPr>
        <w:t xml:space="preserve"> presentará los Informes Justificados procedentes.</w:t>
      </w:r>
    </w:p>
    <w:p w:rsidR="0032084C" w:rsidRPr="002574A5" w:rsidRDefault="0032084C" w:rsidP="0032084C">
      <w:pPr>
        <w:pStyle w:val="Prrafodelista"/>
        <w:spacing w:before="240" w:after="240" w:line="360" w:lineRule="auto"/>
        <w:ind w:left="426"/>
        <w:jc w:val="both"/>
        <w:rPr>
          <w:rFonts w:ascii="Palatino Linotype" w:eastAsia="Calibri" w:hAnsi="Palatino Linotype" w:cs="Arial"/>
          <w:color w:val="000000" w:themeColor="text1"/>
          <w:sz w:val="24"/>
          <w:szCs w:val="24"/>
          <w:lang w:eastAsia="es-ES"/>
        </w:rPr>
      </w:pPr>
    </w:p>
    <w:p w:rsidR="004D046B" w:rsidRPr="002574A5" w:rsidRDefault="00E8740D" w:rsidP="004D046B">
      <w:pPr>
        <w:pStyle w:val="Prrafodelista"/>
        <w:numPr>
          <w:ilvl w:val="0"/>
          <w:numId w:val="2"/>
        </w:numPr>
        <w:spacing w:before="240" w:after="240" w:line="360" w:lineRule="auto"/>
        <w:ind w:left="426" w:hanging="426"/>
        <w:jc w:val="both"/>
        <w:rPr>
          <w:rFonts w:ascii="Palatino Linotype" w:eastAsia="Calibri" w:hAnsi="Palatino Linotype" w:cs="Arial"/>
          <w:color w:val="000000" w:themeColor="text1"/>
          <w:sz w:val="24"/>
          <w:szCs w:val="24"/>
          <w:lang w:eastAsia="es-ES"/>
        </w:rPr>
      </w:pPr>
      <w:r w:rsidRPr="002574A5">
        <w:rPr>
          <w:rFonts w:ascii="Palatino Linotype" w:eastAsia="Calibri" w:hAnsi="Palatino Linotype" w:cs="Arial"/>
          <w:color w:val="000000" w:themeColor="text1"/>
          <w:sz w:val="24"/>
          <w:szCs w:val="24"/>
          <w:lang w:eastAsia="es-ES"/>
        </w:rPr>
        <w:t xml:space="preserve">El día dieciocho </w:t>
      </w:r>
      <w:r w:rsidR="004520F4" w:rsidRPr="002574A5">
        <w:rPr>
          <w:rFonts w:ascii="Palatino Linotype" w:eastAsia="Calibri" w:hAnsi="Palatino Linotype" w:cs="Arial"/>
          <w:color w:val="000000" w:themeColor="text1"/>
          <w:sz w:val="24"/>
          <w:szCs w:val="24"/>
          <w:lang w:eastAsia="es-ES"/>
        </w:rPr>
        <w:t>(</w:t>
      </w:r>
      <w:r w:rsidRPr="002574A5">
        <w:rPr>
          <w:rFonts w:ascii="Palatino Linotype" w:eastAsia="Calibri" w:hAnsi="Palatino Linotype" w:cs="Arial"/>
          <w:color w:val="000000" w:themeColor="text1"/>
          <w:sz w:val="24"/>
          <w:szCs w:val="24"/>
          <w:lang w:eastAsia="es-ES"/>
        </w:rPr>
        <w:t>18) de mayo</w:t>
      </w:r>
      <w:r w:rsidR="0032084C" w:rsidRPr="002574A5">
        <w:rPr>
          <w:rFonts w:ascii="Palatino Linotype" w:eastAsia="Calibri" w:hAnsi="Palatino Linotype" w:cs="Arial"/>
          <w:color w:val="000000" w:themeColor="text1"/>
          <w:sz w:val="24"/>
          <w:szCs w:val="24"/>
          <w:lang w:eastAsia="es-ES"/>
        </w:rPr>
        <w:t xml:space="preserve"> de la presente anualidad el </w:t>
      </w:r>
      <w:r w:rsidR="0032084C" w:rsidRPr="002574A5">
        <w:rPr>
          <w:rFonts w:ascii="Palatino Linotype" w:eastAsia="Calibri" w:hAnsi="Palatino Linotype" w:cs="Arial"/>
          <w:b/>
          <w:color w:val="000000" w:themeColor="text1"/>
          <w:sz w:val="24"/>
          <w:szCs w:val="24"/>
          <w:lang w:eastAsia="es-ES"/>
        </w:rPr>
        <w:t>SUJETO OBLIGADO</w:t>
      </w:r>
      <w:r w:rsidR="0032084C" w:rsidRPr="002574A5">
        <w:rPr>
          <w:rFonts w:ascii="Palatino Linotype" w:eastAsia="Calibri" w:hAnsi="Palatino Linotype" w:cs="Arial"/>
          <w:color w:val="000000" w:themeColor="text1"/>
          <w:sz w:val="24"/>
          <w:szCs w:val="24"/>
          <w:lang w:eastAsia="es-ES"/>
        </w:rPr>
        <w:t xml:space="preserve"> presentó sus respectivos Informes Justificados para cada uno de los recursos en comento,</w:t>
      </w:r>
      <w:r w:rsidRPr="002574A5">
        <w:rPr>
          <w:rFonts w:ascii="Palatino Linotype" w:eastAsia="Calibri" w:hAnsi="Palatino Linotype" w:cs="Arial"/>
          <w:color w:val="000000" w:themeColor="text1"/>
          <w:sz w:val="24"/>
          <w:szCs w:val="24"/>
          <w:lang w:eastAsia="es-ES"/>
        </w:rPr>
        <w:t xml:space="preserve"> los cuales no se pusieron a la vista del particular en virtud de que no aportaban elementos novedosos con relación a la respuesta</w:t>
      </w:r>
      <w:r w:rsidR="004D046B" w:rsidRPr="002574A5">
        <w:rPr>
          <w:rFonts w:ascii="Palatino Linotype" w:eastAsia="Calibri" w:hAnsi="Palatino Linotype" w:cs="Arial"/>
          <w:color w:val="000000" w:themeColor="text1"/>
          <w:sz w:val="24"/>
          <w:szCs w:val="24"/>
          <w:lang w:eastAsia="es-ES"/>
        </w:rPr>
        <w:t>s</w:t>
      </w:r>
      <w:r w:rsidRPr="002574A5">
        <w:rPr>
          <w:rFonts w:ascii="Palatino Linotype" w:eastAsia="Calibri" w:hAnsi="Palatino Linotype" w:cs="Arial"/>
          <w:color w:val="000000" w:themeColor="text1"/>
          <w:sz w:val="24"/>
          <w:szCs w:val="24"/>
          <w:lang w:eastAsia="es-ES"/>
        </w:rPr>
        <w:t xml:space="preserve"> primigenia</w:t>
      </w:r>
      <w:r w:rsidR="004D046B" w:rsidRPr="002574A5">
        <w:rPr>
          <w:rFonts w:ascii="Palatino Linotype" w:eastAsia="Calibri" w:hAnsi="Palatino Linotype" w:cs="Arial"/>
          <w:color w:val="000000" w:themeColor="text1"/>
          <w:sz w:val="24"/>
          <w:szCs w:val="24"/>
          <w:lang w:eastAsia="es-ES"/>
        </w:rPr>
        <w:t>s</w:t>
      </w:r>
      <w:r w:rsidRPr="002574A5">
        <w:rPr>
          <w:rFonts w:ascii="Palatino Linotype" w:eastAsia="Calibri" w:hAnsi="Palatino Linotype" w:cs="Arial"/>
          <w:color w:val="000000" w:themeColor="text1"/>
          <w:sz w:val="24"/>
          <w:szCs w:val="24"/>
          <w:lang w:eastAsia="es-ES"/>
        </w:rPr>
        <w:t xml:space="preserve">. Sin </w:t>
      </w:r>
      <w:r w:rsidRPr="002574A5">
        <w:rPr>
          <w:rFonts w:ascii="Palatino Linotype" w:eastAsia="Calibri" w:hAnsi="Palatino Linotype" w:cs="Arial"/>
          <w:color w:val="000000" w:themeColor="text1"/>
          <w:sz w:val="24"/>
          <w:szCs w:val="24"/>
          <w:lang w:eastAsia="es-ES"/>
        </w:rPr>
        <w:lastRenderedPageBreak/>
        <w:t>embargo, con la finalidad de que no</w:t>
      </w:r>
      <w:r w:rsidR="004D046B" w:rsidRPr="002574A5">
        <w:rPr>
          <w:rFonts w:ascii="Palatino Linotype" w:eastAsia="Calibri" w:hAnsi="Palatino Linotype" w:cs="Arial"/>
          <w:color w:val="000000" w:themeColor="text1"/>
          <w:sz w:val="24"/>
          <w:szCs w:val="24"/>
          <w:lang w:eastAsia="es-ES"/>
        </w:rPr>
        <w:t xml:space="preserve"> </w:t>
      </w:r>
      <w:r w:rsidRPr="002574A5">
        <w:rPr>
          <w:rFonts w:ascii="Palatino Linotype" w:eastAsia="Calibri" w:hAnsi="Palatino Linotype" w:cs="Arial"/>
          <w:color w:val="000000" w:themeColor="text1"/>
          <w:sz w:val="24"/>
          <w:szCs w:val="24"/>
          <w:lang w:eastAsia="es-ES"/>
        </w:rPr>
        <w:t>exista opacidad, se har</w:t>
      </w:r>
      <w:r w:rsidR="004D046B" w:rsidRPr="002574A5">
        <w:rPr>
          <w:rFonts w:ascii="Palatino Linotype" w:eastAsia="Calibri" w:hAnsi="Palatino Linotype" w:cs="Arial"/>
          <w:color w:val="000000" w:themeColor="text1"/>
          <w:sz w:val="24"/>
          <w:szCs w:val="24"/>
          <w:lang w:eastAsia="es-ES"/>
        </w:rPr>
        <w:t xml:space="preserve">án del conocimiento </w:t>
      </w:r>
      <w:r w:rsidRPr="002574A5">
        <w:rPr>
          <w:rFonts w:ascii="Palatino Linotype" w:eastAsia="Calibri" w:hAnsi="Palatino Linotype" w:cs="Arial"/>
          <w:color w:val="000000" w:themeColor="text1"/>
          <w:sz w:val="24"/>
          <w:szCs w:val="24"/>
          <w:lang w:eastAsia="es-ES"/>
        </w:rPr>
        <w:t>del particular al momento de la notificación de la presente resolución. Por su parte el recurrente fue omiso en realizar manifestaciones que a su derecho conviniera</w:t>
      </w:r>
      <w:r w:rsidR="004D046B" w:rsidRPr="002574A5">
        <w:rPr>
          <w:rFonts w:ascii="Palatino Linotype" w:eastAsia="Calibri" w:hAnsi="Palatino Linotype" w:cs="Arial"/>
          <w:color w:val="000000" w:themeColor="text1"/>
          <w:sz w:val="24"/>
          <w:szCs w:val="24"/>
          <w:lang w:eastAsia="es-ES"/>
        </w:rPr>
        <w:t xml:space="preserve"> y asistiera. </w:t>
      </w:r>
    </w:p>
    <w:p w:rsidR="0032084C" w:rsidRPr="002574A5" w:rsidRDefault="0032084C" w:rsidP="0032084C">
      <w:pPr>
        <w:pStyle w:val="Prrafodelista"/>
        <w:rPr>
          <w:rFonts w:ascii="Palatino Linotype" w:eastAsia="Calibri" w:hAnsi="Palatino Linotype" w:cs="Arial"/>
          <w:color w:val="000000" w:themeColor="text1"/>
          <w:sz w:val="24"/>
          <w:szCs w:val="24"/>
          <w:lang w:eastAsia="es-ES"/>
        </w:rPr>
      </w:pPr>
    </w:p>
    <w:p w:rsidR="004B712F" w:rsidRPr="002574A5" w:rsidRDefault="00DF3FC4" w:rsidP="00DF3FC4">
      <w:pPr>
        <w:pStyle w:val="Prrafodelista"/>
        <w:numPr>
          <w:ilvl w:val="0"/>
          <w:numId w:val="2"/>
        </w:numPr>
        <w:spacing w:before="240" w:after="240" w:line="360" w:lineRule="auto"/>
        <w:ind w:left="426" w:hanging="426"/>
        <w:jc w:val="both"/>
        <w:rPr>
          <w:rFonts w:ascii="Palatino Linotype" w:eastAsia="Calibri" w:hAnsi="Palatino Linotype" w:cs="Arial"/>
          <w:color w:val="000000" w:themeColor="text1"/>
          <w:sz w:val="24"/>
          <w:szCs w:val="24"/>
          <w:lang w:eastAsia="es-ES"/>
        </w:rPr>
      </w:pPr>
      <w:r w:rsidRPr="002574A5">
        <w:rPr>
          <w:rFonts w:ascii="Palatino Linotype" w:eastAsia="Calibri" w:hAnsi="Palatino Linotype" w:cs="Arial"/>
          <w:color w:val="000000" w:themeColor="text1"/>
          <w:sz w:val="24"/>
          <w:szCs w:val="24"/>
          <w:lang w:eastAsia="es-ES"/>
        </w:rPr>
        <w:t>El Comisionado Ponente decretó los cierre</w:t>
      </w:r>
      <w:r w:rsidR="004B712F" w:rsidRPr="002574A5">
        <w:rPr>
          <w:rFonts w:ascii="Palatino Linotype" w:eastAsia="Calibri" w:hAnsi="Palatino Linotype" w:cs="Arial"/>
          <w:color w:val="000000" w:themeColor="text1"/>
          <w:sz w:val="24"/>
          <w:szCs w:val="24"/>
          <w:lang w:eastAsia="es-ES"/>
        </w:rPr>
        <w:t xml:space="preserve">s </w:t>
      </w:r>
      <w:r w:rsidRPr="002574A5">
        <w:rPr>
          <w:rFonts w:ascii="Palatino Linotype" w:eastAsia="Calibri" w:hAnsi="Palatino Linotype" w:cs="Arial"/>
          <w:color w:val="000000" w:themeColor="text1"/>
          <w:sz w:val="24"/>
          <w:szCs w:val="24"/>
          <w:lang w:eastAsia="es-ES"/>
        </w:rPr>
        <w:t>de instrucción mediante acuerdos d</w:t>
      </w:r>
      <w:r w:rsidR="004D046B" w:rsidRPr="002574A5">
        <w:rPr>
          <w:rFonts w:ascii="Palatino Linotype" w:eastAsia="Calibri" w:hAnsi="Palatino Linotype" w:cs="Arial"/>
          <w:color w:val="000000" w:themeColor="text1"/>
          <w:sz w:val="24"/>
          <w:szCs w:val="24"/>
          <w:lang w:eastAsia="es-ES"/>
        </w:rPr>
        <w:t>e fecha ocho (8) de junio</w:t>
      </w:r>
      <w:r w:rsidRPr="002574A5">
        <w:rPr>
          <w:rFonts w:ascii="Palatino Linotype" w:eastAsia="Calibri" w:hAnsi="Palatino Linotype" w:cs="Arial"/>
          <w:color w:val="000000" w:themeColor="text1"/>
          <w:sz w:val="24"/>
          <w:szCs w:val="24"/>
          <w:lang w:eastAsia="es-ES"/>
        </w:rPr>
        <w:t xml:space="preserve"> de dos mil dieciocho, respectivamente</w:t>
      </w:r>
      <w:r w:rsidR="004D046B" w:rsidRPr="002574A5">
        <w:rPr>
          <w:rFonts w:ascii="Palatino Linotype" w:eastAsia="Calibri" w:hAnsi="Palatino Linotype" w:cs="Arial"/>
          <w:color w:val="000000" w:themeColor="text1"/>
          <w:sz w:val="24"/>
          <w:szCs w:val="24"/>
          <w:lang w:eastAsia="es-ES"/>
        </w:rPr>
        <w:t>, por lo que, ordenó turnar el expediente a resolución, misma que ahora se pronuncia</w:t>
      </w:r>
      <w:r w:rsidR="004B712F" w:rsidRPr="002574A5">
        <w:rPr>
          <w:rFonts w:ascii="Palatino Linotype" w:eastAsia="Calibri" w:hAnsi="Palatino Linotype" w:cs="Arial"/>
          <w:color w:val="000000" w:themeColor="text1"/>
          <w:sz w:val="24"/>
          <w:szCs w:val="24"/>
          <w:lang w:eastAsia="es-ES"/>
        </w:rPr>
        <w:t>.</w:t>
      </w:r>
    </w:p>
    <w:p w:rsidR="004B712F" w:rsidRPr="002574A5" w:rsidRDefault="004B712F" w:rsidP="004B712F">
      <w:pPr>
        <w:pStyle w:val="Prrafodelista"/>
        <w:rPr>
          <w:rFonts w:ascii="Palatino Linotype" w:eastAsia="Calibri" w:hAnsi="Palatino Linotype" w:cs="Arial"/>
          <w:color w:val="000000" w:themeColor="text1"/>
          <w:sz w:val="24"/>
          <w:szCs w:val="24"/>
          <w:lang w:eastAsia="es-ES"/>
        </w:rPr>
      </w:pPr>
    </w:p>
    <w:p w:rsidR="00EF2606" w:rsidRPr="002574A5" w:rsidRDefault="004B712F" w:rsidP="00EF2606">
      <w:pPr>
        <w:pStyle w:val="Prrafodelista"/>
        <w:numPr>
          <w:ilvl w:val="0"/>
          <w:numId w:val="2"/>
        </w:numPr>
        <w:spacing w:line="360" w:lineRule="auto"/>
        <w:ind w:left="426" w:hanging="426"/>
        <w:jc w:val="both"/>
        <w:rPr>
          <w:rFonts w:ascii="Palatino Linotype" w:eastAsia="Calibri" w:hAnsi="Palatino Linotype" w:cs="Arial"/>
          <w:color w:val="000000" w:themeColor="text1"/>
          <w:sz w:val="24"/>
          <w:szCs w:val="24"/>
          <w:lang w:val="es-MX" w:eastAsia="es-ES"/>
        </w:rPr>
      </w:pPr>
      <w:r w:rsidRPr="002574A5">
        <w:rPr>
          <w:rFonts w:ascii="Palatino Linotype" w:eastAsia="Calibri" w:hAnsi="Palatino Linotype" w:cs="Arial"/>
          <w:color w:val="000000" w:themeColor="text1"/>
          <w:sz w:val="24"/>
          <w:szCs w:val="24"/>
          <w:lang w:eastAsia="es-ES"/>
        </w:rPr>
        <w:t xml:space="preserve"> </w:t>
      </w:r>
      <w:r w:rsidR="00840B1F" w:rsidRPr="002574A5">
        <w:rPr>
          <w:rFonts w:ascii="Palatino Linotype" w:eastAsia="Calibri" w:hAnsi="Palatino Linotype" w:cs="Arial"/>
          <w:color w:val="000000" w:themeColor="text1"/>
          <w:sz w:val="24"/>
          <w:szCs w:val="24"/>
          <w:lang w:eastAsia="es-ES"/>
        </w:rPr>
        <w:t>El día veinte (20</w:t>
      </w:r>
      <w:r w:rsidRPr="002574A5">
        <w:rPr>
          <w:rFonts w:ascii="Palatino Linotype" w:eastAsia="Calibri" w:hAnsi="Palatino Linotype" w:cs="Arial"/>
          <w:color w:val="000000" w:themeColor="text1"/>
          <w:sz w:val="24"/>
          <w:szCs w:val="24"/>
          <w:lang w:eastAsia="es-ES"/>
        </w:rPr>
        <w:t>) de junio de dos mil dieciocho y con fundamento en el artículo 181 tercer párrafo de la </w:t>
      </w:r>
      <w:r w:rsidRPr="002574A5">
        <w:rPr>
          <w:rFonts w:ascii="Palatino Linotype" w:eastAsia="Calibri" w:hAnsi="Palatino Linotype" w:cs="Arial"/>
          <w:b/>
          <w:bCs/>
          <w:color w:val="000000" w:themeColor="text1"/>
          <w:sz w:val="24"/>
          <w:szCs w:val="24"/>
          <w:lang w:eastAsia="es-ES"/>
        </w:rPr>
        <w:t>Ley de Transparencia y Acceso a la Información Pública del Estado de México y Municipios, </w:t>
      </w:r>
      <w:r w:rsidRPr="002574A5">
        <w:rPr>
          <w:rFonts w:ascii="Palatino Linotype" w:eastAsia="Calibri" w:hAnsi="Palatino Linotype" w:cs="Arial"/>
          <w:color w:val="000000" w:themeColor="text1"/>
          <w:sz w:val="24"/>
          <w:szCs w:val="24"/>
          <w:lang w:eastAsia="es-ES"/>
        </w:rPr>
        <w:t>se notificó que el p</w:t>
      </w:r>
      <w:r w:rsidR="00AF03AA" w:rsidRPr="002574A5">
        <w:rPr>
          <w:rFonts w:ascii="Palatino Linotype" w:eastAsia="Calibri" w:hAnsi="Palatino Linotype" w:cs="Arial"/>
          <w:color w:val="000000" w:themeColor="text1"/>
          <w:sz w:val="24"/>
          <w:szCs w:val="24"/>
          <w:lang w:eastAsia="es-ES"/>
        </w:rPr>
        <w:t>lazo de 30 días para resolver los</w:t>
      </w:r>
      <w:r w:rsidRPr="002574A5">
        <w:rPr>
          <w:rFonts w:ascii="Palatino Linotype" w:eastAsia="Calibri" w:hAnsi="Palatino Linotype" w:cs="Arial"/>
          <w:color w:val="000000" w:themeColor="text1"/>
          <w:sz w:val="24"/>
          <w:szCs w:val="24"/>
          <w:lang w:eastAsia="es-ES"/>
        </w:rPr>
        <w:t xml:space="preserve"> recurso</w:t>
      </w:r>
      <w:r w:rsidR="00AF03AA" w:rsidRPr="002574A5">
        <w:rPr>
          <w:rFonts w:ascii="Palatino Linotype" w:eastAsia="Calibri" w:hAnsi="Palatino Linotype" w:cs="Arial"/>
          <w:color w:val="000000" w:themeColor="text1"/>
          <w:sz w:val="24"/>
          <w:szCs w:val="24"/>
          <w:lang w:eastAsia="es-ES"/>
        </w:rPr>
        <w:t>s</w:t>
      </w:r>
      <w:r w:rsidRPr="002574A5">
        <w:rPr>
          <w:rFonts w:ascii="Palatino Linotype" w:eastAsia="Calibri" w:hAnsi="Palatino Linotype" w:cs="Arial"/>
          <w:color w:val="000000" w:themeColor="text1"/>
          <w:sz w:val="24"/>
          <w:szCs w:val="24"/>
          <w:lang w:eastAsia="es-ES"/>
        </w:rPr>
        <w:t xml:space="preserve"> de revisión, sería</w:t>
      </w:r>
      <w:r w:rsidR="00AF03AA" w:rsidRPr="002574A5">
        <w:rPr>
          <w:rFonts w:ascii="Palatino Linotype" w:eastAsia="Calibri" w:hAnsi="Palatino Linotype" w:cs="Arial"/>
          <w:color w:val="000000" w:themeColor="text1"/>
          <w:sz w:val="24"/>
          <w:szCs w:val="24"/>
          <w:lang w:eastAsia="es-ES"/>
        </w:rPr>
        <w:t>n</w:t>
      </w:r>
      <w:r w:rsidRPr="002574A5">
        <w:rPr>
          <w:rFonts w:ascii="Palatino Linotype" w:eastAsia="Calibri" w:hAnsi="Palatino Linotype" w:cs="Arial"/>
          <w:color w:val="000000" w:themeColor="text1"/>
          <w:sz w:val="24"/>
          <w:szCs w:val="24"/>
          <w:lang w:eastAsia="es-ES"/>
        </w:rPr>
        <w:t xml:space="preserve"> ampliado</w:t>
      </w:r>
      <w:r w:rsidR="00AF03AA" w:rsidRPr="002574A5">
        <w:rPr>
          <w:rFonts w:ascii="Palatino Linotype" w:eastAsia="Calibri" w:hAnsi="Palatino Linotype" w:cs="Arial"/>
          <w:color w:val="000000" w:themeColor="text1"/>
          <w:sz w:val="24"/>
          <w:szCs w:val="24"/>
          <w:lang w:eastAsia="es-ES"/>
        </w:rPr>
        <w:t>s</w:t>
      </w:r>
      <w:r w:rsidRPr="002574A5">
        <w:rPr>
          <w:rFonts w:ascii="Palatino Linotype" w:eastAsia="Calibri" w:hAnsi="Palatino Linotype" w:cs="Arial"/>
          <w:color w:val="000000" w:themeColor="text1"/>
          <w:sz w:val="24"/>
          <w:szCs w:val="24"/>
          <w:lang w:eastAsia="es-ES"/>
        </w:rPr>
        <w:t xml:space="preserve"> por un periodo de 15 días hábiles adicionales, debido a la naturaleza, complejidad del asunto y para un mejor estudio; y</w:t>
      </w:r>
    </w:p>
    <w:p w:rsidR="00526CB8" w:rsidRPr="002574A5" w:rsidRDefault="00526CB8" w:rsidP="00526CB8">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518303062"/>
      <w:r w:rsidRPr="002574A5">
        <w:rPr>
          <w:rFonts w:ascii="Palatino Linotype" w:eastAsia="MS Mincho" w:hAnsi="Palatino Linotype" w:cs="Times New Roman"/>
          <w:b/>
          <w:sz w:val="24"/>
          <w:szCs w:val="24"/>
          <w:lang w:val="es-ES_tradnl" w:eastAsia="es-ES"/>
        </w:rPr>
        <w:t>CONSIDERANDO</w:t>
      </w:r>
      <w:bookmarkEnd w:id="1"/>
    </w:p>
    <w:p w:rsidR="00526CB8" w:rsidRPr="002574A5" w:rsidRDefault="00526CB8" w:rsidP="00526CB8">
      <w:pPr>
        <w:spacing w:after="0" w:line="360" w:lineRule="auto"/>
        <w:rPr>
          <w:rFonts w:ascii="Palatino Linotype" w:eastAsia="MS Mincho" w:hAnsi="Palatino Linotype" w:cs="Times New Roman"/>
          <w:sz w:val="24"/>
          <w:szCs w:val="24"/>
          <w:lang w:val="es-MX"/>
        </w:rPr>
      </w:pPr>
    </w:p>
    <w:p w:rsidR="00526CB8" w:rsidRPr="002574A5" w:rsidRDefault="00526CB8" w:rsidP="00526CB8">
      <w:pPr>
        <w:keepNext/>
        <w:keepLines/>
        <w:spacing w:before="40" w:after="0" w:line="360" w:lineRule="auto"/>
        <w:outlineLvl w:val="1"/>
        <w:rPr>
          <w:rFonts w:ascii="Palatino Linotype" w:eastAsia="MS Gothic" w:hAnsi="Palatino Linotype" w:cs="Times New Roman"/>
          <w:b/>
          <w:sz w:val="24"/>
          <w:szCs w:val="26"/>
          <w:lang w:val="es-MX"/>
        </w:rPr>
      </w:pPr>
      <w:bookmarkStart w:id="2" w:name="_Toc518303063"/>
      <w:r w:rsidRPr="002574A5">
        <w:rPr>
          <w:rFonts w:ascii="Palatino Linotype" w:eastAsia="MS Gothic" w:hAnsi="Palatino Linotype" w:cs="Times New Roman"/>
          <w:b/>
          <w:sz w:val="24"/>
          <w:szCs w:val="26"/>
          <w:lang w:val="es-MX"/>
        </w:rPr>
        <w:t>PRIMERO. De la competencia.</w:t>
      </w:r>
      <w:bookmarkEnd w:id="2"/>
    </w:p>
    <w:p w:rsidR="00526CB8" w:rsidRPr="002574A5" w:rsidRDefault="00526CB8" w:rsidP="00526CB8">
      <w:pPr>
        <w:keepNext/>
        <w:keepLines/>
        <w:spacing w:before="40" w:after="0" w:line="360" w:lineRule="auto"/>
        <w:outlineLvl w:val="1"/>
        <w:rPr>
          <w:rFonts w:ascii="Palatino Linotype" w:eastAsia="MS Gothic" w:hAnsi="Palatino Linotype" w:cs="Times New Roman"/>
          <w:b/>
          <w:sz w:val="24"/>
          <w:szCs w:val="26"/>
          <w:lang w:val="es-MX"/>
        </w:rPr>
      </w:pPr>
    </w:p>
    <w:p w:rsidR="00526CB8" w:rsidRPr="002574A5" w:rsidRDefault="00526CB8" w:rsidP="0032084C">
      <w:pPr>
        <w:numPr>
          <w:ilvl w:val="0"/>
          <w:numId w:val="2"/>
        </w:numPr>
        <w:spacing w:before="240" w:after="240" w:line="360" w:lineRule="auto"/>
        <w:ind w:left="426" w:hanging="426"/>
        <w:contextualSpacing/>
        <w:jc w:val="both"/>
        <w:rPr>
          <w:rFonts w:ascii="Palatino Linotype" w:eastAsia="MS Mincho" w:hAnsi="Palatino Linotype" w:cs="Times New Roman"/>
          <w:sz w:val="24"/>
          <w:szCs w:val="24"/>
          <w:lang w:val="es-ES_tradnl" w:eastAsia="es-ES"/>
        </w:rPr>
      </w:pPr>
      <w:r w:rsidRPr="002574A5">
        <w:rPr>
          <w:rFonts w:ascii="Palatino Linotype" w:eastAsia="Calibri" w:hAnsi="Palatino Linotype" w:cs="Times New Roman"/>
          <w:sz w:val="24"/>
          <w:szCs w:val="24"/>
          <w:lang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74A5">
        <w:rPr>
          <w:rFonts w:ascii="Palatino Linotype" w:eastAsia="Calibri" w:hAnsi="Palatino Linotype" w:cs="Times New Roman"/>
          <w:b/>
          <w:sz w:val="24"/>
          <w:szCs w:val="24"/>
          <w:lang w:eastAsia="es-ES"/>
        </w:rPr>
        <w:t>Constitución Política de los Estados Unidos Mexicanos</w:t>
      </w:r>
      <w:r w:rsidRPr="002574A5">
        <w:rPr>
          <w:rFonts w:ascii="Palatino Linotype" w:eastAsia="Calibri" w:hAnsi="Palatino Linotype" w:cs="Times New Roman"/>
          <w:sz w:val="24"/>
          <w:szCs w:val="24"/>
          <w:lang w:eastAsia="es-ES"/>
        </w:rPr>
        <w:t xml:space="preserve">; </w:t>
      </w:r>
      <w:r w:rsidRPr="002574A5">
        <w:rPr>
          <w:rFonts w:ascii="Palatino Linotype" w:hAnsi="Palatino Linotype" w:cs="Arial"/>
          <w:bCs/>
          <w:color w:val="222222"/>
          <w:sz w:val="24"/>
          <w:szCs w:val="24"/>
        </w:rPr>
        <w:t xml:space="preserve">5, párrafos vigésimo, vigésimo primero y vigésimo </w:t>
      </w:r>
      <w:r w:rsidRPr="002574A5">
        <w:rPr>
          <w:rFonts w:ascii="Palatino Linotype" w:hAnsi="Palatino Linotype" w:cs="Arial"/>
          <w:bCs/>
          <w:color w:val="222222"/>
          <w:sz w:val="24"/>
          <w:szCs w:val="24"/>
        </w:rPr>
        <w:lastRenderedPageBreak/>
        <w:t>segundo fracciones IV y V </w:t>
      </w:r>
      <w:r w:rsidRPr="002574A5">
        <w:rPr>
          <w:rFonts w:ascii="Palatino Linotype" w:eastAsia="Calibri" w:hAnsi="Palatino Linotype" w:cs="Times New Roman"/>
          <w:sz w:val="24"/>
          <w:szCs w:val="24"/>
          <w:lang w:eastAsia="es-ES"/>
        </w:rPr>
        <w:t xml:space="preserve"> de la </w:t>
      </w:r>
      <w:r w:rsidRPr="002574A5">
        <w:rPr>
          <w:rFonts w:ascii="Palatino Linotype" w:eastAsia="Calibri" w:hAnsi="Palatino Linotype" w:cs="Times New Roman"/>
          <w:b/>
          <w:sz w:val="24"/>
          <w:szCs w:val="24"/>
          <w:lang w:eastAsia="es-ES"/>
        </w:rPr>
        <w:t>Constitución Política del Estado Libre y Soberano de México</w:t>
      </w:r>
      <w:r w:rsidRPr="002574A5">
        <w:rPr>
          <w:rFonts w:ascii="Palatino Linotype" w:eastAsia="Calibri" w:hAnsi="Palatino Linotype" w:cs="Times New Roman"/>
          <w:sz w:val="24"/>
          <w:szCs w:val="24"/>
          <w:lang w:eastAsia="es-ES"/>
        </w:rPr>
        <w:t xml:space="preserve">; artículos 1, 2 fracción II, 13, 29, 36 fracciones I y II, 176, 178, 179, 181 párrafo tercero y 185 </w:t>
      </w:r>
      <w:r w:rsidRPr="002574A5">
        <w:rPr>
          <w:rFonts w:ascii="Palatino Linotype" w:eastAsia="Calibri" w:hAnsi="Palatino Linotype" w:cs="Arial"/>
          <w:sz w:val="24"/>
          <w:szCs w:val="24"/>
          <w:lang w:eastAsia="es-ES"/>
        </w:rPr>
        <w:t xml:space="preserve">de la </w:t>
      </w:r>
      <w:r w:rsidRPr="002574A5">
        <w:rPr>
          <w:rFonts w:ascii="Palatino Linotype" w:eastAsia="Calibri" w:hAnsi="Palatino Linotype" w:cs="Arial"/>
          <w:b/>
          <w:sz w:val="24"/>
          <w:szCs w:val="24"/>
          <w:lang w:eastAsia="es-ES"/>
        </w:rPr>
        <w:t>Ley de Transparencia y Acceso a la Información Pública del Estado de México y Municipios</w:t>
      </w:r>
      <w:r w:rsidRPr="002574A5">
        <w:rPr>
          <w:rFonts w:ascii="Palatino Linotype" w:eastAsia="Calibri" w:hAnsi="Palatino Linotype" w:cs="Arial"/>
          <w:sz w:val="24"/>
          <w:szCs w:val="24"/>
          <w:lang w:eastAsia="es-ES"/>
        </w:rPr>
        <w:t xml:space="preserve">; </w:t>
      </w:r>
      <w:r w:rsidRPr="002574A5">
        <w:rPr>
          <w:rFonts w:ascii="Palatino Linotype" w:eastAsia="Calibri" w:hAnsi="Palatino Linotype" w:cs="Arial"/>
          <w:b/>
          <w:sz w:val="24"/>
          <w:szCs w:val="24"/>
          <w:lang w:eastAsia="es-ES"/>
        </w:rPr>
        <w:t>7, 9 fracciones I y XXIV, y 11</w:t>
      </w:r>
      <w:r w:rsidRPr="002574A5">
        <w:rPr>
          <w:rFonts w:ascii="Palatino Linotype" w:eastAsia="Calibri" w:hAnsi="Palatino Linotype" w:cs="Arial"/>
          <w:sz w:val="24"/>
          <w:szCs w:val="24"/>
          <w:lang w:eastAsia="es-ES"/>
        </w:rPr>
        <w:t xml:space="preserve"> del </w:t>
      </w:r>
      <w:r w:rsidRPr="002574A5">
        <w:rPr>
          <w:rFonts w:ascii="Palatino Linotype" w:eastAsia="Calibri" w:hAnsi="Palatino Linotype" w:cs="Arial"/>
          <w:b/>
          <w:sz w:val="24"/>
          <w:szCs w:val="24"/>
          <w:lang w:eastAsia="es-ES"/>
        </w:rPr>
        <w:t>Reglamento Interior del Instituto de Transparencia, Acceso a la Información Pública y Protección de Datos Personales del Estado de México y Municipios</w:t>
      </w:r>
      <w:r w:rsidRPr="002574A5">
        <w:rPr>
          <w:rFonts w:ascii="Palatino Linotype" w:eastAsia="MS Mincho" w:hAnsi="Palatino Linotype" w:cs="Times New Roman"/>
          <w:sz w:val="24"/>
          <w:szCs w:val="24"/>
          <w:lang w:val="es-ES_tradnl" w:eastAsia="es-ES"/>
        </w:rPr>
        <w:t>.</w:t>
      </w:r>
    </w:p>
    <w:p w:rsidR="00526CB8" w:rsidRPr="002574A5" w:rsidRDefault="00526CB8" w:rsidP="00526CB8">
      <w:pPr>
        <w:spacing w:before="240" w:after="240" w:line="360" w:lineRule="auto"/>
        <w:ind w:left="426"/>
        <w:contextualSpacing/>
        <w:jc w:val="both"/>
        <w:rPr>
          <w:rFonts w:ascii="Palatino Linotype" w:eastAsia="MS Mincho" w:hAnsi="Palatino Linotype" w:cs="Times New Roman"/>
          <w:sz w:val="24"/>
          <w:szCs w:val="24"/>
          <w:lang w:val="es-ES_tradnl" w:eastAsia="es-ES"/>
        </w:rPr>
      </w:pPr>
    </w:p>
    <w:p w:rsidR="00526CB8" w:rsidRPr="002574A5" w:rsidRDefault="00526CB8" w:rsidP="00526CB8">
      <w:pPr>
        <w:keepNext/>
        <w:keepLines/>
        <w:spacing w:before="40" w:after="0" w:line="360" w:lineRule="auto"/>
        <w:outlineLvl w:val="1"/>
        <w:rPr>
          <w:rFonts w:ascii="Palatino Linotype" w:eastAsia="MS Gothic" w:hAnsi="Palatino Linotype" w:cs="Times New Roman"/>
          <w:b/>
          <w:sz w:val="24"/>
          <w:szCs w:val="26"/>
          <w:lang w:val="es-MX"/>
        </w:rPr>
      </w:pPr>
      <w:bookmarkStart w:id="3" w:name="_Toc518303064"/>
      <w:r w:rsidRPr="002574A5">
        <w:rPr>
          <w:rFonts w:ascii="Palatino Linotype" w:eastAsia="MS Gothic" w:hAnsi="Palatino Linotype" w:cs="Times New Roman"/>
          <w:b/>
          <w:sz w:val="24"/>
          <w:szCs w:val="26"/>
          <w:lang w:val="es-MX"/>
        </w:rPr>
        <w:t>SEGUNDO. De la oportunidad y procedencia.</w:t>
      </w:r>
      <w:bookmarkEnd w:id="3"/>
    </w:p>
    <w:p w:rsidR="00526CB8" w:rsidRPr="002574A5" w:rsidRDefault="00526CB8" w:rsidP="00526CB8">
      <w:pPr>
        <w:keepNext/>
        <w:keepLines/>
        <w:spacing w:before="40" w:after="0" w:line="360" w:lineRule="auto"/>
        <w:outlineLvl w:val="1"/>
        <w:rPr>
          <w:rFonts w:ascii="Palatino Linotype" w:eastAsia="MS Gothic" w:hAnsi="Palatino Linotype" w:cs="Times New Roman"/>
          <w:b/>
          <w:sz w:val="24"/>
          <w:szCs w:val="26"/>
          <w:lang w:val="es-MX"/>
        </w:rPr>
      </w:pPr>
    </w:p>
    <w:p w:rsidR="00526CB8" w:rsidRPr="002574A5" w:rsidRDefault="000D3074" w:rsidP="006748A7">
      <w:pPr>
        <w:numPr>
          <w:ilvl w:val="0"/>
          <w:numId w:val="2"/>
        </w:numPr>
        <w:spacing w:before="240" w:after="240" w:line="360" w:lineRule="auto"/>
        <w:ind w:left="426" w:hanging="426"/>
        <w:contextualSpacing/>
        <w:jc w:val="both"/>
        <w:rPr>
          <w:rFonts w:ascii="Palatino Linotype" w:eastAsia="Calibri" w:hAnsi="Palatino Linotype" w:cs="Times New Roman"/>
          <w:sz w:val="24"/>
          <w:szCs w:val="24"/>
          <w:lang w:eastAsia="es-ES"/>
        </w:rPr>
      </w:pPr>
      <w:r w:rsidRPr="002574A5">
        <w:rPr>
          <w:rFonts w:ascii="Palatino Linotype" w:eastAsia="Calibri" w:hAnsi="Palatino Linotype" w:cs="Arial"/>
          <w:sz w:val="24"/>
          <w:szCs w:val="24"/>
          <w:lang w:val="es-MX"/>
        </w:rPr>
        <w:t>Los</w:t>
      </w:r>
      <w:r w:rsidR="00526CB8" w:rsidRPr="002574A5">
        <w:rPr>
          <w:rFonts w:ascii="Palatino Linotype" w:eastAsia="Calibri" w:hAnsi="Palatino Linotype" w:cs="Arial"/>
          <w:sz w:val="24"/>
          <w:szCs w:val="24"/>
          <w:lang w:val="es-MX"/>
        </w:rPr>
        <w:t xml:space="preserve"> medio</w:t>
      </w:r>
      <w:r w:rsidRPr="002574A5">
        <w:rPr>
          <w:rFonts w:ascii="Palatino Linotype" w:eastAsia="Calibri" w:hAnsi="Palatino Linotype" w:cs="Arial"/>
          <w:sz w:val="24"/>
          <w:szCs w:val="24"/>
          <w:lang w:val="es-MX"/>
        </w:rPr>
        <w:t>s</w:t>
      </w:r>
      <w:r w:rsidR="00526CB8" w:rsidRPr="002574A5">
        <w:rPr>
          <w:rFonts w:ascii="Palatino Linotype" w:eastAsia="Calibri" w:hAnsi="Palatino Linotype" w:cs="Arial"/>
          <w:sz w:val="24"/>
          <w:szCs w:val="24"/>
          <w:lang w:val="es-MX"/>
        </w:rPr>
        <w:t xml:space="preserve"> de impugnación fue</w:t>
      </w:r>
      <w:r w:rsidR="004B712F" w:rsidRPr="002574A5">
        <w:rPr>
          <w:rFonts w:ascii="Palatino Linotype" w:eastAsia="Calibri" w:hAnsi="Palatino Linotype" w:cs="Arial"/>
          <w:sz w:val="24"/>
          <w:szCs w:val="24"/>
          <w:lang w:val="es-MX"/>
        </w:rPr>
        <w:t>ron</w:t>
      </w:r>
      <w:r w:rsidR="00526CB8" w:rsidRPr="002574A5">
        <w:rPr>
          <w:rFonts w:ascii="Palatino Linotype" w:eastAsia="Calibri" w:hAnsi="Palatino Linotype" w:cs="Arial"/>
          <w:sz w:val="24"/>
          <w:szCs w:val="24"/>
          <w:lang w:val="es-MX"/>
        </w:rPr>
        <w:t xml:space="preserve"> presentado</w:t>
      </w:r>
      <w:r w:rsidR="00170602" w:rsidRPr="002574A5">
        <w:rPr>
          <w:rFonts w:ascii="Palatino Linotype" w:eastAsia="Calibri" w:hAnsi="Palatino Linotype" w:cs="Arial"/>
          <w:sz w:val="24"/>
          <w:szCs w:val="24"/>
          <w:lang w:val="es-MX"/>
        </w:rPr>
        <w:t>s</w:t>
      </w:r>
      <w:r w:rsidR="00526CB8" w:rsidRPr="002574A5">
        <w:rPr>
          <w:rFonts w:ascii="Palatino Linotype" w:eastAsia="Calibri" w:hAnsi="Palatino Linotype" w:cs="Arial"/>
          <w:sz w:val="24"/>
          <w:szCs w:val="24"/>
          <w:lang w:val="es-MX"/>
        </w:rPr>
        <w:t xml:space="preserve"> a través del </w:t>
      </w:r>
      <w:r w:rsidR="00526CB8" w:rsidRPr="002574A5">
        <w:rPr>
          <w:rFonts w:ascii="Palatino Linotype" w:eastAsia="Calibri" w:hAnsi="Palatino Linotype" w:cs="Arial"/>
          <w:b/>
          <w:sz w:val="24"/>
          <w:szCs w:val="24"/>
          <w:lang w:val="es-MX"/>
        </w:rPr>
        <w:t>SAIMEX,</w:t>
      </w:r>
      <w:r w:rsidR="00526CB8" w:rsidRPr="002574A5">
        <w:rPr>
          <w:rFonts w:ascii="Palatino Linotype" w:eastAsia="Calibri" w:hAnsi="Palatino Linotype" w:cs="Arial"/>
          <w:sz w:val="24"/>
          <w:szCs w:val="24"/>
          <w:lang w:val="es-MX"/>
        </w:rPr>
        <w:t xml:space="preserve"> en el formato previamente aprobado para tal efecto y dentro del plazo legal de quince días hábiles otorgados; para el caso en particular es de señalar que el </w:t>
      </w:r>
      <w:r w:rsidR="00526CB8" w:rsidRPr="002574A5">
        <w:rPr>
          <w:rFonts w:ascii="Palatino Linotype" w:eastAsia="Calibri" w:hAnsi="Palatino Linotype" w:cs="Arial"/>
          <w:b/>
          <w:sz w:val="24"/>
          <w:szCs w:val="24"/>
          <w:lang w:val="es-MX"/>
        </w:rPr>
        <w:t>SUJETO OBLIGADO</w:t>
      </w:r>
      <w:r w:rsidR="00170602" w:rsidRPr="002574A5">
        <w:rPr>
          <w:rFonts w:ascii="Palatino Linotype" w:eastAsia="Calibri" w:hAnsi="Palatino Linotype" w:cs="Arial"/>
          <w:sz w:val="24"/>
          <w:szCs w:val="24"/>
          <w:lang w:val="es-MX"/>
        </w:rPr>
        <w:t xml:space="preserve"> entregó sus</w:t>
      </w:r>
      <w:r w:rsidR="00526CB8" w:rsidRPr="002574A5">
        <w:rPr>
          <w:rFonts w:ascii="Palatino Linotype" w:eastAsia="Calibri" w:hAnsi="Palatino Linotype" w:cs="Arial"/>
          <w:sz w:val="24"/>
          <w:szCs w:val="24"/>
          <w:lang w:val="es-MX"/>
        </w:rPr>
        <w:t xml:space="preserve"> respuesta</w:t>
      </w:r>
      <w:r w:rsidR="00DE5315" w:rsidRPr="002574A5">
        <w:rPr>
          <w:rFonts w:ascii="Palatino Linotype" w:eastAsia="Calibri" w:hAnsi="Palatino Linotype" w:cs="Arial"/>
          <w:sz w:val="24"/>
          <w:szCs w:val="24"/>
          <w:lang w:val="es-MX"/>
        </w:rPr>
        <w:t>s los días dieciocho</w:t>
      </w:r>
      <w:r w:rsidR="00170602" w:rsidRPr="002574A5">
        <w:rPr>
          <w:rFonts w:ascii="Palatino Linotype" w:eastAsia="Calibri" w:hAnsi="Palatino Linotype" w:cs="Arial"/>
          <w:sz w:val="24"/>
          <w:szCs w:val="24"/>
          <w:lang w:val="es-MX"/>
        </w:rPr>
        <w:t xml:space="preserve"> </w:t>
      </w:r>
      <w:r w:rsidR="00F236E0" w:rsidRPr="002574A5">
        <w:rPr>
          <w:rFonts w:ascii="Palatino Linotype" w:eastAsia="Calibri" w:hAnsi="Palatino Linotype" w:cs="Arial"/>
          <w:sz w:val="24"/>
          <w:szCs w:val="24"/>
          <w:lang w:val="es-MX"/>
        </w:rPr>
        <w:t>(18</w:t>
      </w:r>
      <w:r w:rsidR="00DE5315" w:rsidRPr="002574A5">
        <w:rPr>
          <w:rFonts w:ascii="Palatino Linotype" w:eastAsia="Calibri" w:hAnsi="Palatino Linotype" w:cs="Arial"/>
          <w:sz w:val="24"/>
          <w:szCs w:val="24"/>
          <w:lang w:val="es-MX"/>
        </w:rPr>
        <w:t>) de abril</w:t>
      </w:r>
      <w:r w:rsidR="00DE5315" w:rsidRPr="002574A5">
        <w:rPr>
          <w:rFonts w:ascii="Palatino Linotype" w:eastAsia="Calibri" w:hAnsi="Palatino Linotype" w:cs="Arial"/>
          <w:b/>
          <w:sz w:val="24"/>
          <w:szCs w:val="24"/>
          <w:lang w:val="es-MX"/>
        </w:rPr>
        <w:t xml:space="preserve"> </w:t>
      </w:r>
      <w:r w:rsidR="00DE5315" w:rsidRPr="002574A5">
        <w:rPr>
          <w:rFonts w:ascii="Palatino Linotype" w:eastAsia="Calibri" w:hAnsi="Palatino Linotype" w:cs="Arial"/>
          <w:sz w:val="24"/>
          <w:szCs w:val="24"/>
          <w:lang w:val="es-MX"/>
        </w:rPr>
        <w:t>y ocho</w:t>
      </w:r>
      <w:r w:rsidR="00170602" w:rsidRPr="002574A5">
        <w:rPr>
          <w:rFonts w:ascii="Palatino Linotype" w:eastAsia="Calibri" w:hAnsi="Palatino Linotype" w:cs="Arial"/>
          <w:sz w:val="24"/>
          <w:szCs w:val="24"/>
          <w:lang w:val="es-MX"/>
        </w:rPr>
        <w:t xml:space="preserve"> </w:t>
      </w:r>
      <w:r w:rsidR="00DE5315" w:rsidRPr="002574A5">
        <w:rPr>
          <w:rFonts w:ascii="Palatino Linotype" w:eastAsia="Calibri" w:hAnsi="Palatino Linotype" w:cs="Arial"/>
          <w:sz w:val="24"/>
          <w:szCs w:val="24"/>
          <w:lang w:val="es-MX"/>
        </w:rPr>
        <w:t>(8</w:t>
      </w:r>
      <w:r w:rsidR="00170602" w:rsidRPr="002574A5">
        <w:rPr>
          <w:rFonts w:ascii="Palatino Linotype" w:eastAsia="Calibri" w:hAnsi="Palatino Linotype" w:cs="Arial"/>
          <w:sz w:val="24"/>
          <w:szCs w:val="24"/>
          <w:lang w:val="es-MX"/>
        </w:rPr>
        <w:t>)</w:t>
      </w:r>
      <w:r w:rsidR="00DE5315" w:rsidRPr="002574A5">
        <w:rPr>
          <w:rFonts w:ascii="Palatino Linotype" w:eastAsia="Calibri" w:hAnsi="Palatino Linotype" w:cs="Arial"/>
          <w:sz w:val="24"/>
          <w:szCs w:val="24"/>
          <w:lang w:val="es-MX"/>
        </w:rPr>
        <w:t xml:space="preserve"> de mayo de </w:t>
      </w:r>
      <w:r w:rsidR="00526CB8" w:rsidRPr="002574A5">
        <w:rPr>
          <w:rFonts w:ascii="Palatino Linotype" w:eastAsia="Calibri" w:hAnsi="Palatino Linotype" w:cs="Arial"/>
          <w:sz w:val="24"/>
          <w:szCs w:val="24"/>
          <w:lang w:val="es-MX"/>
        </w:rPr>
        <w:t xml:space="preserve">dos mil dieciocho, </w:t>
      </w:r>
      <w:r w:rsidR="00526CB8" w:rsidRPr="002574A5">
        <w:rPr>
          <w:rFonts w:ascii="Palatino Linotype" w:hAnsi="Palatino Linotype" w:cs="Arial"/>
          <w:sz w:val="24"/>
          <w:szCs w:val="24"/>
          <w:lang w:val="es-MX"/>
        </w:rPr>
        <w:t xml:space="preserve">de tal forma que el plazo </w:t>
      </w:r>
      <w:r w:rsidR="00170602" w:rsidRPr="002574A5">
        <w:rPr>
          <w:rFonts w:ascii="Palatino Linotype" w:hAnsi="Palatino Linotype" w:cs="Arial"/>
          <w:sz w:val="24"/>
          <w:szCs w:val="24"/>
          <w:lang w:val="es-MX"/>
        </w:rPr>
        <w:t>para interponer los</w:t>
      </w:r>
      <w:r w:rsidR="00526CB8" w:rsidRPr="002574A5">
        <w:rPr>
          <w:rFonts w:ascii="Palatino Linotype" w:hAnsi="Palatino Linotype" w:cs="Arial"/>
          <w:sz w:val="24"/>
          <w:szCs w:val="24"/>
          <w:lang w:val="es-MX"/>
        </w:rPr>
        <w:t xml:space="preserve"> recurso</w:t>
      </w:r>
      <w:r w:rsidR="00170602" w:rsidRPr="002574A5">
        <w:rPr>
          <w:rFonts w:ascii="Palatino Linotype" w:hAnsi="Palatino Linotype" w:cs="Arial"/>
          <w:sz w:val="24"/>
          <w:szCs w:val="24"/>
          <w:lang w:val="es-MX"/>
        </w:rPr>
        <w:t>s</w:t>
      </w:r>
      <w:r w:rsidR="00526CB8" w:rsidRPr="002574A5">
        <w:rPr>
          <w:rFonts w:ascii="Palatino Linotype" w:hAnsi="Palatino Linotype" w:cs="Arial"/>
          <w:sz w:val="24"/>
          <w:szCs w:val="24"/>
          <w:lang w:val="es-MX"/>
        </w:rPr>
        <w:t xml:space="preserve"> transcurrió de</w:t>
      </w:r>
      <w:r w:rsidR="00170602" w:rsidRPr="002574A5">
        <w:rPr>
          <w:rFonts w:ascii="Palatino Linotype" w:hAnsi="Palatino Linotype" w:cs="Arial"/>
          <w:sz w:val="24"/>
          <w:szCs w:val="24"/>
          <w:lang w:val="es-MX"/>
        </w:rPr>
        <w:t xml:space="preserve"> </w:t>
      </w:r>
      <w:r w:rsidR="00526CB8" w:rsidRPr="002574A5">
        <w:rPr>
          <w:rFonts w:ascii="Palatino Linotype" w:hAnsi="Palatino Linotype" w:cs="Arial"/>
          <w:sz w:val="24"/>
          <w:szCs w:val="24"/>
          <w:lang w:val="es-MX"/>
        </w:rPr>
        <w:t>l</w:t>
      </w:r>
      <w:r w:rsidR="00170602" w:rsidRPr="002574A5">
        <w:rPr>
          <w:rFonts w:ascii="Palatino Linotype" w:hAnsi="Palatino Linotype" w:cs="Arial"/>
          <w:sz w:val="24"/>
          <w:szCs w:val="24"/>
          <w:lang w:val="es-MX"/>
        </w:rPr>
        <w:t>os</w:t>
      </w:r>
      <w:r w:rsidR="00526CB8" w:rsidRPr="002574A5">
        <w:rPr>
          <w:rFonts w:ascii="Palatino Linotype" w:hAnsi="Palatino Linotype" w:cs="Arial"/>
          <w:sz w:val="24"/>
          <w:szCs w:val="24"/>
          <w:lang w:val="es-MX"/>
        </w:rPr>
        <w:t xml:space="preserve"> día</w:t>
      </w:r>
      <w:r w:rsidR="00170602" w:rsidRPr="002574A5">
        <w:rPr>
          <w:rFonts w:ascii="Palatino Linotype" w:hAnsi="Palatino Linotype" w:cs="Arial"/>
          <w:sz w:val="24"/>
          <w:szCs w:val="24"/>
          <w:lang w:val="es-MX"/>
        </w:rPr>
        <w:t xml:space="preserve">s </w:t>
      </w:r>
      <w:r w:rsidR="00DE5315" w:rsidRPr="002574A5">
        <w:rPr>
          <w:rFonts w:ascii="Palatino Linotype" w:hAnsi="Palatino Linotype" w:cs="Arial"/>
          <w:sz w:val="24"/>
          <w:szCs w:val="24"/>
          <w:lang w:val="es-MX"/>
        </w:rPr>
        <w:t>diecinueve (19) de abril y</w:t>
      </w:r>
      <w:r w:rsidR="00170602" w:rsidRPr="002574A5">
        <w:rPr>
          <w:rFonts w:ascii="Palatino Linotype" w:hAnsi="Palatino Linotype" w:cs="Arial"/>
          <w:sz w:val="24"/>
          <w:szCs w:val="24"/>
          <w:lang w:val="es-MX"/>
        </w:rPr>
        <w:t xml:space="preserve"> </w:t>
      </w:r>
      <w:r w:rsidR="00DE5315" w:rsidRPr="002574A5">
        <w:rPr>
          <w:rFonts w:ascii="Palatino Linotype" w:hAnsi="Palatino Linotype" w:cs="Arial"/>
          <w:sz w:val="24"/>
          <w:szCs w:val="24"/>
          <w:lang w:val="es-MX"/>
        </w:rPr>
        <w:t>nueve</w:t>
      </w:r>
      <w:r w:rsidR="00DE5315" w:rsidRPr="002574A5">
        <w:rPr>
          <w:rFonts w:ascii="Palatino Linotype" w:hAnsi="Palatino Linotype" w:cs="Arial"/>
          <w:b/>
          <w:sz w:val="24"/>
          <w:szCs w:val="24"/>
          <w:lang w:val="es-MX"/>
        </w:rPr>
        <w:t xml:space="preserve"> </w:t>
      </w:r>
      <w:r w:rsidR="00DE5315" w:rsidRPr="002574A5">
        <w:rPr>
          <w:rFonts w:ascii="Palatino Linotype" w:hAnsi="Palatino Linotype" w:cs="Arial"/>
          <w:sz w:val="24"/>
          <w:szCs w:val="24"/>
          <w:lang w:val="es-MX"/>
        </w:rPr>
        <w:t xml:space="preserve">(09) </w:t>
      </w:r>
      <w:r w:rsidR="00DE5315" w:rsidRPr="002574A5">
        <w:rPr>
          <w:rFonts w:ascii="Palatino Linotype" w:eastAsia="Calibri" w:hAnsi="Palatino Linotype" w:cs="Times New Roman"/>
          <w:sz w:val="24"/>
          <w:szCs w:val="24"/>
          <w:lang w:eastAsia="es-ES"/>
        </w:rPr>
        <w:t>de mayo</w:t>
      </w:r>
      <w:r w:rsidR="00A411D8" w:rsidRPr="002574A5">
        <w:rPr>
          <w:rFonts w:ascii="Palatino Linotype" w:eastAsia="Calibri" w:hAnsi="Palatino Linotype" w:cs="Times New Roman"/>
          <w:sz w:val="24"/>
          <w:szCs w:val="24"/>
          <w:lang w:eastAsia="es-ES"/>
        </w:rPr>
        <w:t xml:space="preserve"> a</w:t>
      </w:r>
      <w:r w:rsidR="000A4941" w:rsidRPr="002574A5">
        <w:rPr>
          <w:rFonts w:ascii="Palatino Linotype" w:eastAsia="Calibri" w:hAnsi="Palatino Linotype" w:cs="Times New Roman"/>
          <w:sz w:val="24"/>
          <w:szCs w:val="24"/>
          <w:lang w:eastAsia="es-ES"/>
        </w:rPr>
        <w:t xml:space="preserve">l </w:t>
      </w:r>
      <w:r w:rsidR="00F54716" w:rsidRPr="002574A5">
        <w:rPr>
          <w:rFonts w:ascii="Palatino Linotype" w:eastAsia="Calibri" w:hAnsi="Palatino Linotype" w:cs="Times New Roman"/>
          <w:sz w:val="24"/>
          <w:szCs w:val="24"/>
          <w:lang w:eastAsia="es-ES"/>
        </w:rPr>
        <w:t xml:space="preserve">diez (10) de mayo y veintinueve (29) de mayo </w:t>
      </w:r>
      <w:r w:rsidR="000A4941" w:rsidRPr="002574A5">
        <w:rPr>
          <w:rFonts w:ascii="Palatino Linotype" w:eastAsia="Calibri" w:hAnsi="Palatino Linotype" w:cs="Times New Roman"/>
          <w:sz w:val="24"/>
          <w:szCs w:val="24"/>
          <w:lang w:eastAsia="es-ES"/>
        </w:rPr>
        <w:t>de dos mil dieciocho</w:t>
      </w:r>
      <w:r w:rsidR="000A4941" w:rsidRPr="002574A5">
        <w:rPr>
          <w:rFonts w:ascii="Palatino Linotype" w:hAnsi="Palatino Linotype" w:cs="Arial"/>
          <w:sz w:val="24"/>
          <w:szCs w:val="24"/>
          <w:lang w:val="es-MX"/>
        </w:rPr>
        <w:t>; en consecuencia,</w:t>
      </w:r>
      <w:r w:rsidR="006748A7" w:rsidRPr="002574A5">
        <w:rPr>
          <w:rFonts w:ascii="Palatino Linotype" w:hAnsi="Palatino Linotype" w:cs="Arial"/>
          <w:sz w:val="24"/>
          <w:szCs w:val="24"/>
          <w:lang w:val="es-MX"/>
        </w:rPr>
        <w:t xml:space="preserve"> si</w:t>
      </w:r>
      <w:r w:rsidR="000A4941" w:rsidRPr="002574A5">
        <w:rPr>
          <w:rFonts w:ascii="Palatino Linotype" w:hAnsi="Palatino Linotype" w:cs="Arial"/>
          <w:sz w:val="24"/>
          <w:szCs w:val="24"/>
          <w:lang w:val="es-MX"/>
        </w:rPr>
        <w:t xml:space="preserve"> presentó</w:t>
      </w:r>
      <w:r w:rsidR="00526CB8" w:rsidRPr="002574A5">
        <w:rPr>
          <w:rFonts w:ascii="Palatino Linotype" w:hAnsi="Palatino Linotype" w:cs="Arial"/>
          <w:sz w:val="24"/>
          <w:szCs w:val="24"/>
          <w:lang w:val="es-MX"/>
        </w:rPr>
        <w:t xml:space="preserve"> su</w:t>
      </w:r>
      <w:r w:rsidR="000A4941" w:rsidRPr="002574A5">
        <w:rPr>
          <w:rFonts w:ascii="Palatino Linotype" w:hAnsi="Palatino Linotype" w:cs="Arial"/>
          <w:sz w:val="24"/>
          <w:szCs w:val="24"/>
          <w:lang w:val="es-MX"/>
        </w:rPr>
        <w:t>s</w:t>
      </w:r>
      <w:r w:rsidR="00526CB8" w:rsidRPr="002574A5">
        <w:rPr>
          <w:rFonts w:ascii="Palatino Linotype" w:hAnsi="Palatino Linotype" w:cs="Arial"/>
          <w:sz w:val="24"/>
          <w:szCs w:val="24"/>
          <w:lang w:val="es-MX"/>
        </w:rPr>
        <w:t xml:space="preserve"> inconformidad</w:t>
      </w:r>
      <w:r w:rsidR="006748A7" w:rsidRPr="002574A5">
        <w:rPr>
          <w:rFonts w:ascii="Palatino Linotype" w:hAnsi="Palatino Linotype" w:cs="Arial"/>
          <w:sz w:val="24"/>
          <w:szCs w:val="24"/>
          <w:lang w:val="es-MX"/>
        </w:rPr>
        <w:t>es el</w:t>
      </w:r>
      <w:r w:rsidR="00526CB8" w:rsidRPr="002574A5">
        <w:rPr>
          <w:rFonts w:ascii="Palatino Linotype" w:hAnsi="Palatino Linotype" w:cs="Arial"/>
          <w:sz w:val="24"/>
          <w:szCs w:val="24"/>
          <w:lang w:val="es-MX"/>
        </w:rPr>
        <w:t xml:space="preserve"> día</w:t>
      </w:r>
      <w:r w:rsidR="006748A7" w:rsidRPr="002574A5">
        <w:rPr>
          <w:rFonts w:ascii="Palatino Linotype" w:hAnsi="Palatino Linotype" w:cs="Arial"/>
          <w:sz w:val="24"/>
          <w:szCs w:val="24"/>
          <w:lang w:val="es-MX"/>
        </w:rPr>
        <w:t xml:space="preserve"> </w:t>
      </w:r>
      <w:r w:rsidR="00F54716" w:rsidRPr="002574A5">
        <w:rPr>
          <w:rFonts w:ascii="Palatino Linotype" w:hAnsi="Palatino Linotype" w:cs="Arial"/>
          <w:sz w:val="24"/>
          <w:szCs w:val="24"/>
          <w:lang w:val="es-MX"/>
        </w:rPr>
        <w:t>nueve (09</w:t>
      </w:r>
      <w:r w:rsidR="00F3206E" w:rsidRPr="002574A5">
        <w:rPr>
          <w:rFonts w:ascii="Palatino Linotype" w:hAnsi="Palatino Linotype" w:cs="Arial"/>
          <w:sz w:val="24"/>
          <w:szCs w:val="24"/>
          <w:lang w:val="es-MX"/>
        </w:rPr>
        <w:t>)</w:t>
      </w:r>
      <w:r w:rsidR="00F54716" w:rsidRPr="002574A5">
        <w:rPr>
          <w:rFonts w:ascii="Palatino Linotype" w:hAnsi="Palatino Linotype" w:cs="Arial"/>
          <w:sz w:val="24"/>
          <w:szCs w:val="24"/>
          <w:lang w:val="es-MX"/>
        </w:rPr>
        <w:t xml:space="preserve"> de mayo en ambos casos</w:t>
      </w:r>
      <w:r w:rsidR="00F3206E" w:rsidRPr="002574A5">
        <w:rPr>
          <w:rFonts w:ascii="Palatino Linotype" w:hAnsi="Palatino Linotype" w:cs="Arial"/>
          <w:sz w:val="24"/>
          <w:szCs w:val="24"/>
          <w:lang w:val="es-MX"/>
        </w:rPr>
        <w:t>, estos</w:t>
      </w:r>
      <w:r w:rsidR="00526CB8" w:rsidRPr="002574A5">
        <w:rPr>
          <w:rFonts w:ascii="Palatino Linotype" w:hAnsi="Palatino Linotype" w:cs="Arial"/>
          <w:sz w:val="24"/>
          <w:szCs w:val="24"/>
          <w:lang w:val="es-MX"/>
        </w:rPr>
        <w:t xml:space="preserve"> se encuentra</w:t>
      </w:r>
      <w:r w:rsidR="00F3206E" w:rsidRPr="002574A5">
        <w:rPr>
          <w:rFonts w:ascii="Palatino Linotype" w:hAnsi="Palatino Linotype" w:cs="Arial"/>
          <w:sz w:val="24"/>
          <w:szCs w:val="24"/>
          <w:lang w:val="es-MX"/>
        </w:rPr>
        <w:t>n</w:t>
      </w:r>
      <w:r w:rsidR="00526CB8" w:rsidRPr="002574A5">
        <w:rPr>
          <w:rFonts w:ascii="Palatino Linotype" w:hAnsi="Palatino Linotype" w:cs="Arial"/>
          <w:sz w:val="24"/>
          <w:szCs w:val="24"/>
          <w:lang w:val="es-MX"/>
        </w:rPr>
        <w:t xml:space="preserve"> dentro de los márgenes temporales previstos en el artículo 178 de la </w:t>
      </w:r>
      <w:r w:rsidR="00526CB8" w:rsidRPr="002574A5">
        <w:rPr>
          <w:rFonts w:ascii="Palatino Linotype" w:hAnsi="Palatino Linotype" w:cs="Arial"/>
          <w:b/>
          <w:sz w:val="24"/>
          <w:szCs w:val="24"/>
          <w:lang w:val="es-MX"/>
        </w:rPr>
        <w:t>Ley de Transparencia y Acceso a la Información Pública del Estado de México y Municipios</w:t>
      </w:r>
      <w:r w:rsidR="00526CB8" w:rsidRPr="002574A5">
        <w:rPr>
          <w:rFonts w:ascii="Palatino Linotype" w:hAnsi="Palatino Linotype" w:cs="Arial"/>
          <w:sz w:val="24"/>
          <w:szCs w:val="24"/>
          <w:lang w:val="es-MX"/>
        </w:rPr>
        <w:t>.</w:t>
      </w:r>
    </w:p>
    <w:p w:rsidR="006748A7" w:rsidRPr="002574A5" w:rsidRDefault="006748A7" w:rsidP="006748A7">
      <w:pPr>
        <w:spacing w:before="240" w:after="240" w:line="360" w:lineRule="auto"/>
        <w:ind w:left="426"/>
        <w:contextualSpacing/>
        <w:jc w:val="both"/>
        <w:rPr>
          <w:rFonts w:ascii="Palatino Linotype" w:eastAsia="Calibri" w:hAnsi="Palatino Linotype" w:cs="Times New Roman"/>
          <w:sz w:val="24"/>
          <w:szCs w:val="24"/>
          <w:lang w:eastAsia="es-ES"/>
        </w:rPr>
      </w:pPr>
    </w:p>
    <w:p w:rsidR="00526CB8" w:rsidRPr="002574A5" w:rsidRDefault="00526CB8" w:rsidP="0032084C">
      <w:pPr>
        <w:numPr>
          <w:ilvl w:val="0"/>
          <w:numId w:val="2"/>
        </w:numPr>
        <w:spacing w:after="0" w:line="360" w:lineRule="auto"/>
        <w:contextualSpacing/>
        <w:jc w:val="both"/>
        <w:rPr>
          <w:rFonts w:ascii="Palatino Linotype" w:eastAsia="Calibri" w:hAnsi="Palatino Linotype" w:cs="Arial"/>
          <w:sz w:val="24"/>
          <w:szCs w:val="24"/>
          <w:lang w:val="es-ES_tradnl" w:eastAsia="es-ES"/>
        </w:rPr>
      </w:pPr>
      <w:r w:rsidRPr="002574A5">
        <w:rPr>
          <w:rFonts w:ascii="Palatino Linotype" w:eastAsia="Calibri" w:hAnsi="Palatino Linotype" w:cs="Arial"/>
          <w:sz w:val="24"/>
          <w:szCs w:val="24"/>
          <w:lang w:val="es-ES_tradnl" w:eastAsia="es-ES"/>
        </w:rPr>
        <w:t xml:space="preserve">En ese sentido, no existiendo causas de </w:t>
      </w:r>
      <w:proofErr w:type="spellStart"/>
      <w:r w:rsidRPr="002574A5">
        <w:rPr>
          <w:rFonts w:ascii="Palatino Linotype" w:eastAsia="Calibri" w:hAnsi="Palatino Linotype" w:cs="Arial"/>
          <w:sz w:val="24"/>
          <w:szCs w:val="24"/>
          <w:lang w:val="es-ES_tradnl" w:eastAsia="es-ES"/>
        </w:rPr>
        <w:t>desechamiento</w:t>
      </w:r>
      <w:proofErr w:type="spellEnd"/>
      <w:r w:rsidRPr="002574A5">
        <w:rPr>
          <w:rFonts w:ascii="Palatino Linotype" w:eastAsia="Calibri" w:hAnsi="Palatino Linotype" w:cs="Arial"/>
          <w:sz w:val="24"/>
          <w:szCs w:val="24"/>
          <w:lang w:val="es-ES_tradnl" w:eastAsia="es-ES"/>
        </w:rPr>
        <w:t xml:space="preserve"> p</w:t>
      </w:r>
      <w:r w:rsidR="00F3206E" w:rsidRPr="002574A5">
        <w:rPr>
          <w:rFonts w:ascii="Palatino Linotype" w:eastAsia="Calibri" w:hAnsi="Palatino Linotype" w:cs="Arial"/>
          <w:sz w:val="24"/>
          <w:szCs w:val="24"/>
          <w:lang w:val="es-ES_tradnl" w:eastAsia="es-ES"/>
        </w:rPr>
        <w:t>or extemporáneo</w:t>
      </w:r>
      <w:r w:rsidR="006748A7" w:rsidRPr="002574A5">
        <w:rPr>
          <w:rFonts w:ascii="Palatino Linotype" w:eastAsia="Calibri" w:hAnsi="Palatino Linotype" w:cs="Arial"/>
          <w:sz w:val="24"/>
          <w:szCs w:val="24"/>
          <w:lang w:val="es-ES_tradnl" w:eastAsia="es-ES"/>
        </w:rPr>
        <w:t>s</w:t>
      </w:r>
      <w:r w:rsidR="00F3206E" w:rsidRPr="002574A5">
        <w:rPr>
          <w:rFonts w:ascii="Palatino Linotype" w:eastAsia="Calibri" w:hAnsi="Palatino Linotype" w:cs="Arial"/>
          <w:sz w:val="24"/>
          <w:szCs w:val="24"/>
          <w:lang w:val="es-ES_tradnl" w:eastAsia="es-ES"/>
        </w:rPr>
        <w:t xml:space="preserve"> o anticipado</w:t>
      </w:r>
      <w:r w:rsidR="006748A7" w:rsidRPr="002574A5">
        <w:rPr>
          <w:rFonts w:ascii="Palatino Linotype" w:eastAsia="Calibri" w:hAnsi="Palatino Linotype" w:cs="Arial"/>
          <w:sz w:val="24"/>
          <w:szCs w:val="24"/>
          <w:lang w:val="es-ES_tradnl" w:eastAsia="es-ES"/>
        </w:rPr>
        <w:t>s</w:t>
      </w:r>
      <w:r w:rsidR="00F3206E" w:rsidRPr="002574A5">
        <w:rPr>
          <w:rFonts w:ascii="Palatino Linotype" w:eastAsia="Calibri" w:hAnsi="Palatino Linotype" w:cs="Arial"/>
          <w:sz w:val="24"/>
          <w:szCs w:val="24"/>
          <w:lang w:val="es-ES_tradnl" w:eastAsia="es-ES"/>
        </w:rPr>
        <w:t>, los</w:t>
      </w:r>
      <w:r w:rsidRPr="002574A5">
        <w:rPr>
          <w:rFonts w:ascii="Palatino Linotype" w:eastAsia="Calibri" w:hAnsi="Palatino Linotype" w:cs="Arial"/>
          <w:sz w:val="24"/>
          <w:szCs w:val="24"/>
          <w:lang w:val="es-ES_tradnl" w:eastAsia="es-ES"/>
        </w:rPr>
        <w:t xml:space="preserve"> recurso</w:t>
      </w:r>
      <w:r w:rsidR="006748A7" w:rsidRPr="002574A5">
        <w:rPr>
          <w:rFonts w:ascii="Palatino Linotype" w:eastAsia="Calibri" w:hAnsi="Palatino Linotype" w:cs="Arial"/>
          <w:sz w:val="24"/>
          <w:szCs w:val="24"/>
          <w:lang w:val="es-ES_tradnl" w:eastAsia="es-ES"/>
        </w:rPr>
        <w:t>s</w:t>
      </w:r>
      <w:r w:rsidRPr="002574A5">
        <w:rPr>
          <w:rFonts w:ascii="Palatino Linotype" w:eastAsia="Calibri" w:hAnsi="Palatino Linotype" w:cs="Arial"/>
          <w:sz w:val="24"/>
          <w:szCs w:val="24"/>
          <w:lang w:val="es-ES_tradnl" w:eastAsia="es-ES"/>
        </w:rPr>
        <w:t xml:space="preserve"> d</w:t>
      </w:r>
      <w:r w:rsidR="00F3206E" w:rsidRPr="002574A5">
        <w:rPr>
          <w:rFonts w:ascii="Palatino Linotype" w:eastAsia="Calibri" w:hAnsi="Palatino Linotype" w:cs="Arial"/>
          <w:sz w:val="24"/>
          <w:szCs w:val="24"/>
          <w:lang w:val="es-ES_tradnl" w:eastAsia="es-ES"/>
        </w:rPr>
        <w:t>e revisión que hoy nos ocupa</w:t>
      </w:r>
      <w:r w:rsidR="006748A7" w:rsidRPr="002574A5">
        <w:rPr>
          <w:rFonts w:ascii="Palatino Linotype" w:eastAsia="Calibri" w:hAnsi="Palatino Linotype" w:cs="Arial"/>
          <w:sz w:val="24"/>
          <w:szCs w:val="24"/>
          <w:lang w:val="es-ES_tradnl" w:eastAsia="es-ES"/>
        </w:rPr>
        <w:t>n</w:t>
      </w:r>
      <w:r w:rsidR="00F3206E" w:rsidRPr="002574A5">
        <w:rPr>
          <w:rFonts w:ascii="Palatino Linotype" w:eastAsia="Calibri" w:hAnsi="Palatino Linotype" w:cs="Arial"/>
          <w:sz w:val="24"/>
          <w:szCs w:val="24"/>
          <w:lang w:val="es-ES_tradnl" w:eastAsia="es-ES"/>
        </w:rPr>
        <w:t>, son</w:t>
      </w:r>
      <w:r w:rsidRPr="002574A5">
        <w:rPr>
          <w:rFonts w:ascii="Palatino Linotype" w:eastAsia="Calibri" w:hAnsi="Palatino Linotype" w:cs="Arial"/>
          <w:sz w:val="24"/>
          <w:szCs w:val="24"/>
          <w:lang w:val="es-ES_tradnl" w:eastAsia="es-ES"/>
        </w:rPr>
        <w:t xml:space="preserve"> procedente</w:t>
      </w:r>
      <w:r w:rsidR="006748A7" w:rsidRPr="002574A5">
        <w:rPr>
          <w:rFonts w:ascii="Palatino Linotype" w:eastAsia="Calibri" w:hAnsi="Palatino Linotype" w:cs="Arial"/>
          <w:sz w:val="24"/>
          <w:szCs w:val="24"/>
          <w:lang w:val="es-ES_tradnl" w:eastAsia="es-ES"/>
        </w:rPr>
        <w:t>s</w:t>
      </w:r>
      <w:r w:rsidRPr="002574A5">
        <w:rPr>
          <w:rFonts w:ascii="Palatino Linotype" w:eastAsia="Calibri" w:hAnsi="Palatino Linotype" w:cs="Arial"/>
          <w:sz w:val="24"/>
          <w:szCs w:val="24"/>
          <w:lang w:val="es-ES_tradnl" w:eastAsia="es-ES"/>
        </w:rPr>
        <w:t>.</w:t>
      </w:r>
    </w:p>
    <w:p w:rsidR="00526CB8" w:rsidRPr="002574A5" w:rsidRDefault="00526CB8" w:rsidP="00526CB8">
      <w:pPr>
        <w:spacing w:after="0" w:line="360" w:lineRule="auto"/>
        <w:ind w:left="360"/>
        <w:contextualSpacing/>
        <w:jc w:val="both"/>
        <w:rPr>
          <w:rFonts w:ascii="Palatino Linotype" w:eastAsia="Calibri" w:hAnsi="Palatino Linotype" w:cs="Arial"/>
          <w:sz w:val="24"/>
          <w:szCs w:val="24"/>
          <w:lang w:val="es-ES_tradnl" w:eastAsia="es-ES"/>
        </w:rPr>
      </w:pPr>
    </w:p>
    <w:p w:rsidR="00526CB8" w:rsidRPr="002574A5" w:rsidRDefault="00F3206E" w:rsidP="0032084C">
      <w:pPr>
        <w:numPr>
          <w:ilvl w:val="0"/>
          <w:numId w:val="2"/>
        </w:numPr>
        <w:spacing w:after="0" w:line="360" w:lineRule="auto"/>
        <w:ind w:left="426" w:hanging="426"/>
        <w:contextualSpacing/>
        <w:jc w:val="both"/>
        <w:rPr>
          <w:rFonts w:ascii="Palatino Linotype" w:eastAsia="Calibri" w:hAnsi="Palatino Linotype" w:cs="Arial"/>
          <w:b/>
          <w:sz w:val="24"/>
          <w:szCs w:val="24"/>
          <w:lang w:val="es-ES_tradnl" w:eastAsia="es-ES"/>
        </w:rPr>
      </w:pPr>
      <w:r w:rsidRPr="002574A5">
        <w:rPr>
          <w:rFonts w:ascii="Palatino Linotype" w:eastAsia="Calibri" w:hAnsi="Palatino Linotype" w:cs="Arial"/>
          <w:sz w:val="24"/>
          <w:szCs w:val="24"/>
          <w:lang w:val="es-ES_tradnl" w:eastAsia="es-ES"/>
        </w:rPr>
        <w:t xml:space="preserve">En ese orden de ideas, </w:t>
      </w:r>
      <w:r w:rsidR="00526CB8" w:rsidRPr="002574A5">
        <w:rPr>
          <w:rFonts w:ascii="Palatino Linotype" w:eastAsia="Calibri" w:hAnsi="Palatino Linotype" w:cs="Arial"/>
          <w:sz w:val="24"/>
          <w:szCs w:val="24"/>
          <w:lang w:val="es-ES_tradnl" w:eastAsia="es-ES"/>
        </w:rPr>
        <w:t>l</w:t>
      </w:r>
      <w:r w:rsidRPr="002574A5">
        <w:rPr>
          <w:rFonts w:ascii="Palatino Linotype" w:eastAsia="Calibri" w:hAnsi="Palatino Linotype" w:cs="Arial"/>
          <w:sz w:val="24"/>
          <w:szCs w:val="24"/>
          <w:lang w:val="es-ES_tradnl" w:eastAsia="es-ES"/>
        </w:rPr>
        <w:t>os</w:t>
      </w:r>
      <w:r w:rsidR="00526CB8" w:rsidRPr="002574A5">
        <w:rPr>
          <w:rFonts w:ascii="Palatino Linotype" w:eastAsia="Calibri" w:hAnsi="Palatino Linotype" w:cs="Arial"/>
          <w:sz w:val="24"/>
          <w:szCs w:val="24"/>
          <w:lang w:val="es-ES_tradnl" w:eastAsia="es-ES"/>
        </w:rPr>
        <w:t xml:space="preserve"> escrito</w:t>
      </w:r>
      <w:r w:rsidRPr="002574A5">
        <w:rPr>
          <w:rFonts w:ascii="Palatino Linotype" w:eastAsia="Calibri" w:hAnsi="Palatino Linotype" w:cs="Arial"/>
          <w:sz w:val="24"/>
          <w:szCs w:val="24"/>
          <w:lang w:val="es-ES_tradnl" w:eastAsia="es-ES"/>
        </w:rPr>
        <w:t>s</w:t>
      </w:r>
      <w:r w:rsidR="00526CB8" w:rsidRPr="002574A5">
        <w:rPr>
          <w:rFonts w:ascii="Palatino Linotype" w:eastAsia="Calibri" w:hAnsi="Palatino Linotype" w:cs="Arial"/>
          <w:sz w:val="24"/>
          <w:szCs w:val="24"/>
          <w:lang w:val="es-ES_tradnl" w:eastAsia="es-ES"/>
        </w:rPr>
        <w:t xml:space="preserve"> contiene</w:t>
      </w:r>
      <w:r w:rsidR="006748A7" w:rsidRPr="002574A5">
        <w:rPr>
          <w:rFonts w:ascii="Palatino Linotype" w:eastAsia="Calibri" w:hAnsi="Palatino Linotype" w:cs="Arial"/>
          <w:sz w:val="24"/>
          <w:szCs w:val="24"/>
          <w:lang w:val="es-ES_tradnl" w:eastAsia="es-ES"/>
        </w:rPr>
        <w:t>n</w:t>
      </w:r>
      <w:r w:rsidR="00526CB8" w:rsidRPr="002574A5">
        <w:rPr>
          <w:rFonts w:ascii="Palatino Linotype" w:eastAsia="Calibri" w:hAnsi="Palatino Linotype" w:cs="Arial"/>
          <w:sz w:val="24"/>
          <w:szCs w:val="24"/>
          <w:lang w:val="es-ES_tradnl" w:eastAsia="es-ES"/>
        </w:rPr>
        <w:t xml:space="preserve"> las formalidades previstas por el artículo 180 último párrafo de la Ley de la materia, por lo que es procedente que este Instituto de Transparencia, Acceso a la Información Pública y Protección de Datos Personales del Estado de México y </w:t>
      </w:r>
      <w:r w:rsidRPr="002574A5">
        <w:rPr>
          <w:rFonts w:ascii="Palatino Linotype" w:eastAsia="Calibri" w:hAnsi="Palatino Linotype" w:cs="Arial"/>
          <w:sz w:val="24"/>
          <w:szCs w:val="24"/>
          <w:lang w:val="es-ES_tradnl" w:eastAsia="es-ES"/>
        </w:rPr>
        <w:t xml:space="preserve">Municipios, conozca y resuelva </w:t>
      </w:r>
      <w:r w:rsidR="00526CB8" w:rsidRPr="002574A5">
        <w:rPr>
          <w:rFonts w:ascii="Palatino Linotype" w:eastAsia="Calibri" w:hAnsi="Palatino Linotype" w:cs="Arial"/>
          <w:sz w:val="24"/>
          <w:szCs w:val="24"/>
          <w:lang w:val="es-ES_tradnl" w:eastAsia="es-ES"/>
        </w:rPr>
        <w:t>l</w:t>
      </w:r>
      <w:r w:rsidRPr="002574A5">
        <w:rPr>
          <w:rFonts w:ascii="Palatino Linotype" w:eastAsia="Calibri" w:hAnsi="Palatino Linotype" w:cs="Arial"/>
          <w:sz w:val="24"/>
          <w:szCs w:val="24"/>
          <w:lang w:val="es-ES_tradnl" w:eastAsia="es-ES"/>
        </w:rPr>
        <w:t>os</w:t>
      </w:r>
      <w:r w:rsidR="00526CB8" w:rsidRPr="002574A5">
        <w:rPr>
          <w:rFonts w:ascii="Palatino Linotype" w:eastAsia="Calibri" w:hAnsi="Palatino Linotype" w:cs="Arial"/>
          <w:sz w:val="24"/>
          <w:szCs w:val="24"/>
          <w:lang w:val="es-ES_tradnl" w:eastAsia="es-ES"/>
        </w:rPr>
        <w:t xml:space="preserve"> presente</w:t>
      </w:r>
      <w:r w:rsidRPr="002574A5">
        <w:rPr>
          <w:rFonts w:ascii="Palatino Linotype" w:eastAsia="Calibri" w:hAnsi="Palatino Linotype" w:cs="Arial"/>
          <w:sz w:val="24"/>
          <w:szCs w:val="24"/>
          <w:lang w:val="es-ES_tradnl" w:eastAsia="es-ES"/>
        </w:rPr>
        <w:t>s recursos.</w:t>
      </w:r>
    </w:p>
    <w:p w:rsidR="00526CB8" w:rsidRPr="002574A5" w:rsidRDefault="00526CB8" w:rsidP="00526CB8">
      <w:pPr>
        <w:spacing w:before="240" w:after="240" w:line="360" w:lineRule="auto"/>
        <w:ind w:left="426"/>
        <w:contextualSpacing/>
        <w:jc w:val="both"/>
        <w:rPr>
          <w:rFonts w:ascii="Palatino Linotype" w:eastAsia="Calibri" w:hAnsi="Palatino Linotype" w:cs="Arial"/>
          <w:sz w:val="24"/>
          <w:szCs w:val="24"/>
          <w:lang w:val="es-MX"/>
        </w:rPr>
      </w:pPr>
    </w:p>
    <w:p w:rsidR="00526CB8" w:rsidRPr="002574A5" w:rsidRDefault="00526CB8" w:rsidP="00526CB8">
      <w:pPr>
        <w:keepNext/>
        <w:keepLines/>
        <w:spacing w:before="240" w:after="0"/>
        <w:outlineLvl w:val="0"/>
        <w:rPr>
          <w:rFonts w:ascii="Palatino Linotype" w:eastAsia="Calibri" w:hAnsi="Palatino Linotype" w:cstheme="majorBidi"/>
          <w:b/>
          <w:sz w:val="24"/>
          <w:szCs w:val="24"/>
          <w:lang w:val="es-MX"/>
        </w:rPr>
      </w:pPr>
      <w:bookmarkStart w:id="4" w:name="_Toc518303065"/>
      <w:r w:rsidRPr="002574A5">
        <w:rPr>
          <w:rFonts w:ascii="Palatino Linotype" w:eastAsia="Calibri" w:hAnsi="Palatino Linotype" w:cstheme="majorBidi"/>
          <w:b/>
          <w:sz w:val="24"/>
          <w:szCs w:val="24"/>
          <w:lang w:val="es-MX"/>
        </w:rPr>
        <w:t>TERCERO.</w:t>
      </w:r>
      <w:bookmarkStart w:id="5" w:name="_Toc477891854"/>
      <w:r w:rsidRPr="002574A5">
        <w:rPr>
          <w:rFonts w:ascii="Palatino Linotype" w:eastAsia="Calibri" w:hAnsi="Palatino Linotype" w:cstheme="majorBidi"/>
          <w:b/>
          <w:sz w:val="24"/>
          <w:szCs w:val="24"/>
          <w:lang w:val="es-MX"/>
        </w:rPr>
        <w:t xml:space="preserve"> </w:t>
      </w:r>
      <w:r w:rsidRPr="002574A5">
        <w:rPr>
          <w:rFonts w:ascii="Palatino Linotype" w:eastAsiaTheme="majorEastAsia" w:hAnsi="Palatino Linotype" w:cstheme="majorBidi"/>
          <w:b/>
          <w:sz w:val="24"/>
          <w:szCs w:val="24"/>
          <w:lang w:val="es-MX"/>
        </w:rPr>
        <w:t>Planteamiento de la Litis.</w:t>
      </w:r>
      <w:bookmarkEnd w:id="4"/>
      <w:bookmarkEnd w:id="5"/>
      <w:r w:rsidRPr="002574A5">
        <w:rPr>
          <w:rFonts w:ascii="Palatino Linotype" w:eastAsiaTheme="majorEastAsia" w:hAnsi="Palatino Linotype" w:cs="Arial"/>
          <w:b/>
          <w:sz w:val="24"/>
          <w:szCs w:val="24"/>
          <w:lang w:val="es-MX"/>
        </w:rPr>
        <w:t xml:space="preserve"> </w:t>
      </w:r>
    </w:p>
    <w:p w:rsidR="00526CB8" w:rsidRPr="002574A5" w:rsidRDefault="00526CB8" w:rsidP="00526CB8">
      <w:pPr>
        <w:rPr>
          <w:lang w:val="es-MX"/>
        </w:rPr>
      </w:pPr>
    </w:p>
    <w:p w:rsidR="00526CB8" w:rsidRPr="002574A5" w:rsidRDefault="00526CB8" w:rsidP="00C160AD">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2574A5">
        <w:rPr>
          <w:rFonts w:ascii="Palatino Linotype" w:eastAsia="Calibri" w:hAnsi="Palatino Linotype" w:cs="Arial"/>
          <w:sz w:val="24"/>
          <w:szCs w:val="24"/>
          <w:lang w:val="es-MX" w:eastAsia="es-ES"/>
        </w:rPr>
        <w:t xml:space="preserve">De lo inicialmente solicitado por </w:t>
      </w:r>
      <w:r w:rsidR="00A065EF" w:rsidRPr="00A065EF">
        <w:rPr>
          <w:rFonts w:ascii="Palatino Linotype" w:eastAsia="Calibri" w:hAnsi="Palatino Linotype" w:cs="Arial"/>
          <w:b/>
          <w:sz w:val="24"/>
          <w:szCs w:val="24"/>
          <w:highlight w:val="black"/>
          <w:lang w:val="es-MX" w:eastAsia="es-ES"/>
        </w:rPr>
        <w:t>-------------------------------------------------</w:t>
      </w:r>
      <w:r w:rsidR="003A59EE" w:rsidRPr="002574A5">
        <w:rPr>
          <w:rFonts w:ascii="Palatino Linotype" w:eastAsia="Calibri" w:hAnsi="Palatino Linotype" w:cs="Arial"/>
          <w:sz w:val="24"/>
          <w:szCs w:val="24"/>
          <w:lang w:val="es-MX" w:eastAsia="es-ES"/>
        </w:rPr>
        <w:t xml:space="preserve">, se puede observar que </w:t>
      </w:r>
      <w:r w:rsidRPr="002574A5">
        <w:rPr>
          <w:rFonts w:ascii="Palatino Linotype" w:eastAsia="Calibri" w:hAnsi="Palatino Linotype" w:cs="Arial"/>
          <w:sz w:val="24"/>
          <w:szCs w:val="24"/>
          <w:lang w:val="es-MX" w:eastAsia="es-ES"/>
        </w:rPr>
        <w:t>la Unidad de Transparencia entregó su</w:t>
      </w:r>
      <w:r w:rsidR="00AC2B2A" w:rsidRPr="002574A5">
        <w:rPr>
          <w:rFonts w:ascii="Palatino Linotype" w:eastAsia="Calibri" w:hAnsi="Palatino Linotype" w:cs="Arial"/>
          <w:sz w:val="24"/>
          <w:szCs w:val="24"/>
          <w:lang w:val="es-MX" w:eastAsia="es-ES"/>
        </w:rPr>
        <w:t>s</w:t>
      </w:r>
      <w:r w:rsidRPr="002574A5">
        <w:rPr>
          <w:rFonts w:ascii="Palatino Linotype" w:eastAsia="Calibri" w:hAnsi="Palatino Linotype" w:cs="Arial"/>
          <w:sz w:val="24"/>
          <w:szCs w:val="24"/>
          <w:lang w:val="es-MX" w:eastAsia="es-ES"/>
        </w:rPr>
        <w:t xml:space="preserve"> respectiva</w:t>
      </w:r>
      <w:r w:rsidR="00C160AD" w:rsidRPr="002574A5">
        <w:rPr>
          <w:rFonts w:ascii="Palatino Linotype" w:eastAsia="Calibri" w:hAnsi="Palatino Linotype" w:cs="Arial"/>
          <w:sz w:val="24"/>
          <w:szCs w:val="24"/>
          <w:lang w:val="es-MX" w:eastAsia="es-ES"/>
        </w:rPr>
        <w:t>s</w:t>
      </w:r>
      <w:r w:rsidRPr="002574A5">
        <w:rPr>
          <w:rFonts w:ascii="Palatino Linotype" w:eastAsia="Calibri" w:hAnsi="Palatino Linotype" w:cs="Arial"/>
          <w:sz w:val="24"/>
          <w:szCs w:val="24"/>
          <w:lang w:val="es-MX" w:eastAsia="es-ES"/>
        </w:rPr>
        <w:t xml:space="preserve"> respuesta</w:t>
      </w:r>
      <w:r w:rsidR="00C160AD" w:rsidRPr="002574A5">
        <w:rPr>
          <w:rFonts w:ascii="Palatino Linotype" w:eastAsia="Calibri" w:hAnsi="Palatino Linotype" w:cs="Arial"/>
          <w:sz w:val="24"/>
          <w:szCs w:val="24"/>
          <w:lang w:val="es-MX" w:eastAsia="es-ES"/>
        </w:rPr>
        <w:t>s</w:t>
      </w:r>
      <w:r w:rsidRPr="002574A5">
        <w:rPr>
          <w:rFonts w:ascii="Palatino Linotype" w:eastAsia="Calibri" w:hAnsi="Palatino Linotype" w:cs="Arial"/>
          <w:sz w:val="24"/>
          <w:szCs w:val="24"/>
          <w:lang w:val="es-MX" w:eastAsia="es-ES"/>
        </w:rPr>
        <w:t xml:space="preserve"> a la</w:t>
      </w:r>
      <w:r w:rsidR="00AC2B2A" w:rsidRPr="002574A5">
        <w:rPr>
          <w:rFonts w:ascii="Palatino Linotype" w:eastAsia="Calibri" w:hAnsi="Palatino Linotype" w:cs="Arial"/>
          <w:sz w:val="24"/>
          <w:szCs w:val="24"/>
          <w:lang w:val="es-MX" w:eastAsia="es-ES"/>
        </w:rPr>
        <w:t>s</w:t>
      </w:r>
      <w:r w:rsidRPr="002574A5">
        <w:rPr>
          <w:rFonts w:ascii="Palatino Linotype" w:eastAsia="Calibri" w:hAnsi="Palatino Linotype" w:cs="Arial"/>
          <w:sz w:val="24"/>
          <w:szCs w:val="24"/>
          <w:lang w:val="es-MX" w:eastAsia="es-ES"/>
        </w:rPr>
        <w:t xml:space="preserve"> solicitud</w:t>
      </w:r>
      <w:r w:rsidR="00AC2B2A" w:rsidRPr="002574A5">
        <w:rPr>
          <w:rFonts w:ascii="Palatino Linotype" w:eastAsia="Calibri" w:hAnsi="Palatino Linotype" w:cs="Arial"/>
          <w:sz w:val="24"/>
          <w:szCs w:val="24"/>
          <w:lang w:val="es-MX" w:eastAsia="es-ES"/>
        </w:rPr>
        <w:t>es</w:t>
      </w:r>
      <w:r w:rsidRPr="002574A5">
        <w:rPr>
          <w:rFonts w:ascii="Palatino Linotype" w:eastAsia="Calibri" w:hAnsi="Palatino Linotype" w:cs="Arial"/>
          <w:sz w:val="24"/>
          <w:szCs w:val="24"/>
          <w:lang w:val="es-MX" w:eastAsia="es-ES"/>
        </w:rPr>
        <w:t xml:space="preserve"> de información</w:t>
      </w:r>
      <w:r w:rsidR="00C160AD" w:rsidRPr="002574A5">
        <w:rPr>
          <w:rFonts w:ascii="Palatino Linotype" w:eastAsia="Calibri" w:hAnsi="Palatino Linotype" w:cs="Arial"/>
          <w:sz w:val="24"/>
          <w:szCs w:val="24"/>
          <w:lang w:val="es-MX" w:eastAsia="es-ES"/>
        </w:rPr>
        <w:t>; sin embargo, la</w:t>
      </w:r>
      <w:r w:rsidRPr="002574A5">
        <w:rPr>
          <w:rFonts w:ascii="Palatino Linotype" w:eastAsia="Calibri" w:hAnsi="Palatino Linotype" w:cs="Arial"/>
          <w:sz w:val="24"/>
          <w:szCs w:val="24"/>
          <w:lang w:val="es-MX" w:eastAsia="es-ES"/>
        </w:rPr>
        <w:t xml:space="preserve"> recurrente se inconforma y refiere como acto</w:t>
      </w:r>
      <w:r w:rsidR="003A59EE" w:rsidRPr="002574A5">
        <w:rPr>
          <w:rFonts w:ascii="Palatino Linotype" w:eastAsia="Calibri" w:hAnsi="Palatino Linotype" w:cs="Arial"/>
          <w:sz w:val="24"/>
          <w:szCs w:val="24"/>
          <w:lang w:val="es-MX" w:eastAsia="es-ES"/>
        </w:rPr>
        <w:t>s</w:t>
      </w:r>
      <w:r w:rsidRPr="002574A5">
        <w:rPr>
          <w:rFonts w:ascii="Palatino Linotype" w:eastAsia="Calibri" w:hAnsi="Palatino Linotype" w:cs="Arial"/>
          <w:sz w:val="24"/>
          <w:szCs w:val="24"/>
          <w:lang w:val="es-MX" w:eastAsia="es-ES"/>
        </w:rPr>
        <w:t xml:space="preserve"> impugnado</w:t>
      </w:r>
      <w:r w:rsidR="003A59EE" w:rsidRPr="002574A5">
        <w:rPr>
          <w:rFonts w:ascii="Palatino Linotype" w:eastAsia="Calibri" w:hAnsi="Palatino Linotype" w:cs="Arial"/>
          <w:sz w:val="24"/>
          <w:szCs w:val="24"/>
          <w:lang w:val="es-MX" w:eastAsia="es-ES"/>
        </w:rPr>
        <w:t>s</w:t>
      </w:r>
      <w:r w:rsidRPr="002574A5">
        <w:rPr>
          <w:rFonts w:ascii="Palatino Linotype" w:eastAsia="Calibri" w:hAnsi="Palatino Linotype" w:cs="Arial"/>
          <w:sz w:val="24"/>
          <w:szCs w:val="24"/>
          <w:lang w:val="es-MX" w:eastAsia="es-ES"/>
        </w:rPr>
        <w:t xml:space="preserve"> y </w:t>
      </w:r>
      <w:r w:rsidR="003A59EE" w:rsidRPr="002574A5">
        <w:rPr>
          <w:rFonts w:ascii="Palatino Linotype" w:eastAsia="Calibri" w:hAnsi="Palatino Linotype" w:cs="Arial"/>
          <w:sz w:val="24"/>
          <w:szCs w:val="24"/>
          <w:lang w:val="es-MX" w:eastAsia="es-ES"/>
        </w:rPr>
        <w:t xml:space="preserve">razones o </w:t>
      </w:r>
      <w:r w:rsidRPr="002574A5">
        <w:rPr>
          <w:rFonts w:ascii="Palatino Linotype" w:eastAsia="Calibri" w:hAnsi="Palatino Linotype" w:cs="Arial"/>
          <w:sz w:val="24"/>
          <w:szCs w:val="24"/>
          <w:lang w:val="es-MX" w:eastAsia="es-ES"/>
        </w:rPr>
        <w:t xml:space="preserve">motivos de inconformidad </w:t>
      </w:r>
      <w:r w:rsidR="003A59EE" w:rsidRPr="002574A5">
        <w:rPr>
          <w:rFonts w:ascii="Palatino Linotype" w:eastAsia="Calibri" w:hAnsi="Palatino Linotype" w:cs="Arial"/>
          <w:sz w:val="24"/>
          <w:szCs w:val="24"/>
          <w:lang w:val="es-MX" w:eastAsia="es-ES"/>
        </w:rPr>
        <w:t>los mencionados en el párrafo 4</w:t>
      </w:r>
      <w:r w:rsidRPr="002574A5">
        <w:rPr>
          <w:rFonts w:ascii="Palatino Linotype" w:eastAsia="MS Mincho" w:hAnsi="Palatino Linotype" w:cs="Times New Roman"/>
          <w:sz w:val="24"/>
          <w:szCs w:val="24"/>
          <w:lang w:val="es-ES_tradnl" w:eastAsia="es-ES"/>
        </w:rPr>
        <w:t>; en consecuencia, el estudio de la presente resolución versará respecto al contenido de la</w:t>
      </w:r>
      <w:r w:rsidR="00C160AD" w:rsidRPr="002574A5">
        <w:rPr>
          <w:rFonts w:ascii="Palatino Linotype" w:eastAsia="MS Mincho" w:hAnsi="Palatino Linotype" w:cs="Times New Roman"/>
          <w:sz w:val="24"/>
          <w:szCs w:val="24"/>
          <w:lang w:val="es-ES_tradnl" w:eastAsia="es-ES"/>
        </w:rPr>
        <w:t>s</w:t>
      </w:r>
      <w:r w:rsidRPr="002574A5">
        <w:rPr>
          <w:rFonts w:ascii="Palatino Linotype" w:eastAsia="MS Mincho" w:hAnsi="Palatino Linotype" w:cs="Times New Roman"/>
          <w:sz w:val="24"/>
          <w:szCs w:val="24"/>
          <w:lang w:val="es-ES_tradnl" w:eastAsia="es-ES"/>
        </w:rPr>
        <w:t xml:space="preserve"> respuesta que fue</w:t>
      </w:r>
      <w:r w:rsidR="00C160AD" w:rsidRPr="002574A5">
        <w:rPr>
          <w:rFonts w:ascii="Palatino Linotype" w:eastAsia="MS Mincho" w:hAnsi="Palatino Linotype" w:cs="Times New Roman"/>
          <w:sz w:val="24"/>
          <w:szCs w:val="24"/>
          <w:lang w:val="es-ES_tradnl" w:eastAsia="es-ES"/>
        </w:rPr>
        <w:t>ron</w:t>
      </w:r>
      <w:r w:rsidRPr="002574A5">
        <w:rPr>
          <w:rFonts w:ascii="Palatino Linotype" w:eastAsia="MS Mincho" w:hAnsi="Palatino Linotype" w:cs="Times New Roman"/>
          <w:sz w:val="24"/>
          <w:szCs w:val="24"/>
          <w:lang w:val="es-ES_tradnl" w:eastAsia="es-ES"/>
        </w:rPr>
        <w:t xml:space="preserve"> proporcionada</w:t>
      </w:r>
      <w:r w:rsidR="00C160AD" w:rsidRPr="002574A5">
        <w:rPr>
          <w:rFonts w:ascii="Palatino Linotype" w:eastAsia="MS Mincho" w:hAnsi="Palatino Linotype" w:cs="Times New Roman"/>
          <w:sz w:val="24"/>
          <w:szCs w:val="24"/>
          <w:lang w:val="es-ES_tradnl" w:eastAsia="es-ES"/>
        </w:rPr>
        <w:t>s</w:t>
      </w:r>
      <w:r w:rsidRPr="002574A5">
        <w:rPr>
          <w:rFonts w:ascii="Palatino Linotype" w:eastAsia="MS Mincho" w:hAnsi="Palatino Linotype" w:cs="Times New Roman"/>
          <w:sz w:val="24"/>
          <w:szCs w:val="24"/>
          <w:lang w:val="es-ES_tradnl" w:eastAsia="es-ES"/>
        </w:rPr>
        <w:t xml:space="preserve">, a efecto de </w:t>
      </w:r>
      <w:r w:rsidR="003A59EE" w:rsidRPr="002574A5">
        <w:rPr>
          <w:rFonts w:ascii="Palatino Linotype" w:eastAsia="MS Mincho" w:hAnsi="Palatino Linotype" w:cs="Times New Roman"/>
          <w:sz w:val="24"/>
          <w:szCs w:val="24"/>
          <w:lang w:val="es-ES_tradnl" w:eastAsia="es-ES"/>
        </w:rPr>
        <w:t>verificar que se dé</w:t>
      </w:r>
      <w:r w:rsidRPr="002574A5">
        <w:rPr>
          <w:rFonts w:ascii="Palatino Linotype" w:eastAsia="MS Mincho" w:hAnsi="Palatino Linotype" w:cs="Times New Roman"/>
          <w:sz w:val="24"/>
          <w:szCs w:val="24"/>
          <w:lang w:val="es-ES_tradnl" w:eastAsia="es-ES"/>
        </w:rPr>
        <w:t xml:space="preserve"> cumplimiento al derecho de acceso a</w:t>
      </w:r>
      <w:r w:rsidR="003A59EE" w:rsidRPr="002574A5">
        <w:rPr>
          <w:rFonts w:ascii="Palatino Linotype" w:eastAsia="MS Mincho" w:hAnsi="Palatino Linotype" w:cs="Times New Roman"/>
          <w:sz w:val="24"/>
          <w:szCs w:val="24"/>
          <w:lang w:val="es-ES_tradnl" w:eastAsia="es-ES"/>
        </w:rPr>
        <w:t xml:space="preserve"> la información o en su defecto si </w:t>
      </w:r>
      <w:r w:rsidRPr="002574A5">
        <w:rPr>
          <w:rFonts w:ascii="Palatino Linotype" w:eastAsia="MS Mincho" w:hAnsi="Palatino Linotype" w:cs="Times New Roman"/>
          <w:sz w:val="24"/>
          <w:szCs w:val="24"/>
          <w:lang w:val="es-ES_tradnl" w:eastAsia="es-ES"/>
        </w:rPr>
        <w:t>se haya vulnerado el</w:t>
      </w:r>
      <w:r w:rsidR="00C160AD" w:rsidRPr="002574A5">
        <w:rPr>
          <w:rFonts w:ascii="Palatino Linotype" w:eastAsia="MS Mincho" w:hAnsi="Palatino Linotype" w:cs="Times New Roman"/>
          <w:sz w:val="24"/>
          <w:szCs w:val="24"/>
          <w:lang w:val="es-ES_tradnl" w:eastAsia="es-ES"/>
        </w:rPr>
        <w:t xml:space="preserve"> mismo</w:t>
      </w:r>
      <w:r w:rsidR="003A59EE" w:rsidRPr="002574A5">
        <w:rPr>
          <w:rFonts w:ascii="Palatino Linotype" w:eastAsia="MS Mincho" w:hAnsi="Palatino Linotype" w:cs="Times New Roman"/>
          <w:sz w:val="24"/>
          <w:szCs w:val="24"/>
          <w:lang w:val="es-ES_tradnl" w:eastAsia="es-ES"/>
        </w:rPr>
        <w:t>,</w:t>
      </w:r>
      <w:r w:rsidR="00C160AD" w:rsidRPr="002574A5">
        <w:rPr>
          <w:rFonts w:ascii="Palatino Linotype" w:eastAsia="MS Mincho" w:hAnsi="Palatino Linotype" w:cs="Times New Roman"/>
          <w:sz w:val="24"/>
          <w:szCs w:val="24"/>
          <w:lang w:val="es-ES_tradnl" w:eastAsia="es-ES"/>
        </w:rPr>
        <w:t xml:space="preserve"> ordenar su reparación</w:t>
      </w:r>
      <w:r w:rsidRPr="002574A5">
        <w:rPr>
          <w:rFonts w:ascii="Palatino Linotype" w:eastAsia="MS Mincho" w:hAnsi="Palatino Linotype" w:cs="Times New Roman"/>
          <w:sz w:val="24"/>
          <w:szCs w:val="24"/>
          <w:lang w:val="es-ES_tradnl" w:eastAsia="es-ES"/>
        </w:rPr>
        <w:t>.</w:t>
      </w:r>
    </w:p>
    <w:p w:rsidR="00526CB8" w:rsidRPr="002574A5" w:rsidRDefault="00526CB8" w:rsidP="00526CB8">
      <w:pPr>
        <w:spacing w:after="0" w:line="360" w:lineRule="auto"/>
        <w:ind w:left="360"/>
        <w:contextualSpacing/>
        <w:jc w:val="both"/>
        <w:rPr>
          <w:rFonts w:ascii="Palatino Linotype" w:eastAsia="MS Mincho" w:hAnsi="Palatino Linotype" w:cs="Times New Roman"/>
          <w:sz w:val="24"/>
          <w:szCs w:val="24"/>
          <w:lang w:val="es-ES_tradnl" w:eastAsia="es-ES"/>
        </w:rPr>
      </w:pPr>
    </w:p>
    <w:p w:rsidR="00526CB8" w:rsidRPr="002574A5" w:rsidRDefault="00526CB8" w:rsidP="0032084C">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2574A5">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2574A5">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2574A5">
        <w:rPr>
          <w:rFonts w:ascii="Palatino Linotype" w:eastAsia="Times New Roman" w:hAnsi="Palatino Linotype" w:cs="Arial"/>
          <w:color w:val="000000"/>
          <w:sz w:val="24"/>
          <w:szCs w:val="24"/>
          <w:lang w:val="es-ES_tradnl" w:eastAsia="es-ES"/>
        </w:rPr>
        <w:t xml:space="preserve"> </w:t>
      </w:r>
      <w:r w:rsidRPr="002574A5">
        <w:rPr>
          <w:rFonts w:ascii="Palatino Linotype" w:eastAsia="Times New Roman" w:hAnsi="Palatino Linotype" w:cs="Arial"/>
          <w:b/>
          <w:color w:val="000000"/>
          <w:sz w:val="24"/>
          <w:szCs w:val="24"/>
          <w:lang w:val="es-ES_tradnl" w:eastAsia="es-ES"/>
        </w:rPr>
        <w:t>SUJETO OBLIGADO</w:t>
      </w:r>
      <w:r w:rsidRPr="002574A5">
        <w:rPr>
          <w:rFonts w:ascii="Palatino Linotype" w:eastAsia="Times New Roman" w:hAnsi="Palatino Linotype" w:cs="Arial"/>
          <w:color w:val="000000"/>
          <w:sz w:val="24"/>
          <w:szCs w:val="24"/>
          <w:lang w:val="es-ES_tradnl" w:eastAsia="es-ES"/>
        </w:rPr>
        <w:t xml:space="preserve"> debe ser cuidadoso del debido </w:t>
      </w:r>
      <w:r w:rsidRPr="002574A5">
        <w:rPr>
          <w:rFonts w:ascii="Palatino Linotype" w:eastAsia="Times New Roman" w:hAnsi="Palatino Linotype" w:cs="Arial"/>
          <w:color w:val="000000"/>
          <w:sz w:val="24"/>
          <w:szCs w:val="24"/>
          <w:lang w:val="es-ES_tradnl" w:eastAsia="es-ES"/>
        </w:rPr>
        <w:lastRenderedPageBreak/>
        <w:t xml:space="preserve">cumplimiento de las obligaciones constitucionales que se le imponen, en consecuencia, a todas las autoridades, en el ámbito de su competencia, según lo dispone el tercer párrafo del artículo primero de la </w:t>
      </w:r>
      <w:r w:rsidRPr="002574A5">
        <w:rPr>
          <w:rFonts w:ascii="Palatino Linotype" w:eastAsia="Times New Roman" w:hAnsi="Palatino Linotype" w:cs="Arial"/>
          <w:b/>
          <w:color w:val="000000"/>
          <w:sz w:val="24"/>
          <w:szCs w:val="24"/>
          <w:lang w:val="es-ES_tradnl" w:eastAsia="es-ES"/>
        </w:rPr>
        <w:t xml:space="preserve">Constitución Política de los Estados Unidos Mexicanos </w:t>
      </w:r>
      <w:r w:rsidRPr="002574A5">
        <w:rPr>
          <w:rFonts w:ascii="Palatino Linotype" w:eastAsia="Times New Roman" w:hAnsi="Palatino Linotype" w:cs="Arial"/>
          <w:color w:val="000000"/>
          <w:sz w:val="24"/>
          <w:szCs w:val="24"/>
          <w:lang w:val="es-ES_tradnl" w:eastAsia="es-ES"/>
        </w:rPr>
        <w:t xml:space="preserve">al señalar la obligación de “promover, </w:t>
      </w:r>
      <w:r w:rsidRPr="002574A5">
        <w:rPr>
          <w:rFonts w:ascii="Palatino Linotype" w:eastAsia="Times New Roman" w:hAnsi="Palatino Linotype" w:cs="Arial"/>
          <w:b/>
          <w:color w:val="000000"/>
          <w:sz w:val="24"/>
          <w:szCs w:val="24"/>
          <w:lang w:val="es-ES_tradnl" w:eastAsia="es-ES"/>
        </w:rPr>
        <w:t>respetar</w:t>
      </w:r>
      <w:r w:rsidRPr="002574A5">
        <w:rPr>
          <w:rFonts w:ascii="Palatino Linotype" w:eastAsia="Times New Roman" w:hAnsi="Palatino Linotype" w:cs="Arial"/>
          <w:color w:val="000000"/>
          <w:sz w:val="24"/>
          <w:szCs w:val="24"/>
          <w:lang w:val="es-ES_tradnl" w:eastAsia="es-ES"/>
        </w:rPr>
        <w:t xml:space="preserve">, </w:t>
      </w:r>
      <w:r w:rsidRPr="002574A5">
        <w:rPr>
          <w:rFonts w:ascii="Palatino Linotype" w:eastAsia="Times New Roman" w:hAnsi="Palatino Linotype" w:cs="Arial"/>
          <w:b/>
          <w:color w:val="000000"/>
          <w:sz w:val="24"/>
          <w:szCs w:val="24"/>
          <w:lang w:val="es-ES_tradnl" w:eastAsia="es-ES"/>
        </w:rPr>
        <w:t>proteger</w:t>
      </w:r>
      <w:r w:rsidRPr="002574A5">
        <w:rPr>
          <w:rFonts w:ascii="Palatino Linotype" w:eastAsia="Times New Roman" w:hAnsi="Palatino Linotype" w:cs="Arial"/>
          <w:color w:val="000000"/>
          <w:sz w:val="24"/>
          <w:szCs w:val="24"/>
          <w:lang w:val="es-ES_tradnl" w:eastAsia="es-ES"/>
        </w:rPr>
        <w:t xml:space="preserve"> y </w:t>
      </w:r>
      <w:r w:rsidRPr="002574A5">
        <w:rPr>
          <w:rFonts w:ascii="Palatino Linotype" w:eastAsia="Times New Roman" w:hAnsi="Palatino Linotype" w:cs="Arial"/>
          <w:b/>
          <w:color w:val="000000"/>
          <w:sz w:val="24"/>
          <w:szCs w:val="24"/>
          <w:lang w:val="es-ES_tradnl" w:eastAsia="es-ES"/>
        </w:rPr>
        <w:t>garantizar</w:t>
      </w:r>
      <w:r w:rsidRPr="002574A5">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526CB8" w:rsidRPr="002574A5" w:rsidRDefault="00526CB8" w:rsidP="00526CB8">
      <w:pPr>
        <w:spacing w:before="240" w:after="360" w:line="360" w:lineRule="auto"/>
        <w:ind w:left="360"/>
        <w:contextualSpacing/>
        <w:jc w:val="both"/>
        <w:rPr>
          <w:rFonts w:ascii="Palatino Linotype" w:eastAsia="MS Mincho" w:hAnsi="Palatino Linotype" w:cs="Arial"/>
          <w:i/>
          <w:sz w:val="24"/>
          <w:szCs w:val="24"/>
          <w:lang w:val="es-MX" w:eastAsia="es-ES"/>
        </w:rPr>
      </w:pPr>
    </w:p>
    <w:p w:rsidR="00526CB8" w:rsidRPr="002574A5" w:rsidRDefault="00526CB8" w:rsidP="00052905">
      <w:pPr>
        <w:numPr>
          <w:ilvl w:val="0"/>
          <w:numId w:val="2"/>
        </w:numPr>
        <w:spacing w:before="240" w:after="360" w:line="360" w:lineRule="auto"/>
        <w:ind w:left="426" w:hanging="426"/>
        <w:contextualSpacing/>
        <w:jc w:val="both"/>
        <w:rPr>
          <w:rFonts w:ascii="Palatino Linotype" w:eastAsia="MS Mincho" w:hAnsi="Palatino Linotype" w:cs="Arial"/>
          <w:i/>
          <w:sz w:val="24"/>
          <w:szCs w:val="24"/>
          <w:lang w:val="es-MX" w:eastAsia="es-ES"/>
        </w:rPr>
      </w:pPr>
      <w:r w:rsidRPr="002574A5">
        <w:rPr>
          <w:rFonts w:ascii="Palatino Linotype" w:eastAsia="Times New Roman" w:hAnsi="Palatino Linotype" w:cs="Arial"/>
          <w:color w:val="000000"/>
          <w:sz w:val="24"/>
          <w:szCs w:val="24"/>
          <w:lang w:eastAsia="es-ES"/>
        </w:rPr>
        <w:t>Ahora bien el contenido del artículo 1 tercer párrafo de la Constitución Política de los Estados Unidos Mexicanos establece que “…</w:t>
      </w:r>
      <w:r w:rsidRPr="002574A5">
        <w:rPr>
          <w:rFonts w:ascii="Palatino Linotype" w:eastAsia="Times New Roman" w:hAnsi="Palatino Linotype" w:cs="Arial"/>
          <w:i/>
          <w:color w:val="000000"/>
          <w:sz w:val="24"/>
          <w:szCs w:val="24"/>
          <w:u w:val="single"/>
          <w:lang w:eastAsia="es-ES"/>
        </w:rPr>
        <w:t>Todas las autoridades</w:t>
      </w:r>
      <w:r w:rsidRPr="002574A5">
        <w:rPr>
          <w:rFonts w:ascii="Palatino Linotype" w:eastAsia="Times New Roman" w:hAnsi="Palatino Linotype" w:cs="Arial"/>
          <w:i/>
          <w:color w:val="000000"/>
          <w:sz w:val="24"/>
          <w:szCs w:val="24"/>
          <w:lang w:eastAsia="es-ES"/>
        </w:rPr>
        <w:t xml:space="preserve">, en el ámbito de sus competencias, </w:t>
      </w:r>
      <w:r w:rsidRPr="002574A5">
        <w:rPr>
          <w:rFonts w:ascii="Palatino Linotype" w:eastAsia="Times New Roman" w:hAnsi="Palatino Linotype" w:cs="Arial"/>
          <w:i/>
          <w:color w:val="000000"/>
          <w:sz w:val="24"/>
          <w:szCs w:val="24"/>
          <w:u w:val="single"/>
          <w:lang w:eastAsia="es-ES"/>
        </w:rPr>
        <w:t>tienen la obligación de promover, respetar, proteger y garantizar los derechos humanos de conformidad con los principios de universalidad, interdependencia, indivisibilidad y progresividad</w:t>
      </w:r>
      <w:r w:rsidRPr="002574A5">
        <w:rPr>
          <w:rFonts w:ascii="Palatino Linotype" w:eastAsia="Times New Roman" w:hAnsi="Palatino Linotype" w:cs="Arial"/>
          <w:i/>
          <w:color w:val="000000"/>
          <w:sz w:val="24"/>
          <w:szCs w:val="24"/>
          <w:lang w:eastAsia="es-ES"/>
        </w:rPr>
        <w:t xml:space="preserve">. En consecuencia, </w:t>
      </w:r>
      <w:r w:rsidRPr="002574A5">
        <w:rPr>
          <w:rFonts w:ascii="Palatino Linotype" w:eastAsia="Times New Roman" w:hAnsi="Palatino Linotype" w:cs="Arial"/>
          <w:i/>
          <w:color w:val="000000"/>
          <w:sz w:val="24"/>
          <w:szCs w:val="24"/>
          <w:u w:val="single"/>
          <w:lang w:eastAsia="es-ES"/>
        </w:rPr>
        <w:t>el Estado deberá prevenir, investigar, sancionar y reparar las violaciones a los derechos humanos, en los términos que establezca la ley</w:t>
      </w:r>
      <w:r w:rsidRPr="002574A5">
        <w:rPr>
          <w:rFonts w:ascii="Palatino Linotype" w:eastAsia="Times New Roman" w:hAnsi="Palatino Linotype" w:cs="Arial"/>
          <w:i/>
          <w:color w:val="000000"/>
          <w:sz w:val="24"/>
          <w:szCs w:val="24"/>
          <w:lang w:eastAsia="es-ES"/>
        </w:rPr>
        <w:t>.</w:t>
      </w:r>
      <w:r w:rsidRPr="002574A5">
        <w:rPr>
          <w:rFonts w:ascii="Palatino Linotype" w:eastAsia="Times New Roman" w:hAnsi="Palatino Linotype" w:cs="Arial"/>
          <w:color w:val="000000"/>
          <w:sz w:val="24"/>
          <w:szCs w:val="24"/>
          <w:lang w:eastAsia="es-ES"/>
        </w:rPr>
        <w:t>”.</w:t>
      </w:r>
    </w:p>
    <w:p w:rsidR="00526CB8" w:rsidRPr="002574A5" w:rsidRDefault="00526CB8" w:rsidP="00526CB8">
      <w:pPr>
        <w:spacing w:before="240" w:after="360" w:line="360" w:lineRule="auto"/>
        <w:ind w:left="360"/>
        <w:contextualSpacing/>
        <w:jc w:val="both"/>
        <w:rPr>
          <w:rFonts w:ascii="Palatino Linotype" w:eastAsia="MS Mincho" w:hAnsi="Palatino Linotype" w:cs="Arial"/>
          <w:i/>
          <w:sz w:val="24"/>
          <w:szCs w:val="24"/>
          <w:lang w:val="es-MX" w:eastAsia="es-ES"/>
        </w:rPr>
      </w:pPr>
    </w:p>
    <w:p w:rsidR="00526CB8" w:rsidRPr="002574A5" w:rsidRDefault="00526CB8" w:rsidP="0032084C">
      <w:pPr>
        <w:numPr>
          <w:ilvl w:val="0"/>
          <w:numId w:val="2"/>
        </w:numPr>
        <w:spacing w:before="240" w:after="360" w:line="360" w:lineRule="auto"/>
        <w:ind w:left="426" w:hanging="426"/>
        <w:contextualSpacing/>
        <w:jc w:val="both"/>
        <w:rPr>
          <w:rFonts w:ascii="Palatino Linotype" w:eastAsia="Times New Roman" w:hAnsi="Palatino Linotype" w:cs="Arial"/>
          <w:i/>
          <w:color w:val="000000"/>
          <w:sz w:val="24"/>
          <w:szCs w:val="24"/>
          <w:lang w:eastAsia="es-ES"/>
        </w:rPr>
      </w:pPr>
      <w:r w:rsidRPr="002574A5">
        <w:rPr>
          <w:rFonts w:ascii="Palatino Linotype" w:eastAsia="MS Mincho" w:hAnsi="Palatino Linotype" w:cs="Arial"/>
          <w:sz w:val="24"/>
          <w:szCs w:val="24"/>
          <w:lang w:val="es-MX" w:eastAsia="es-ES"/>
        </w:rPr>
        <w:t xml:space="preserve">Por cuanto hace al contenido del artículo 6 segundo párrafo, apartado A. fracción I </w:t>
      </w:r>
      <w:r w:rsidRPr="002574A5">
        <w:rPr>
          <w:rFonts w:ascii="Palatino Linotype" w:eastAsia="MS Mincho" w:hAnsi="Palatino Linotype" w:cs="Arial"/>
          <w:sz w:val="24"/>
          <w:szCs w:val="24"/>
          <w:lang w:eastAsia="es-ES"/>
        </w:rPr>
        <w:t xml:space="preserve">de la Constitución Política de los Estados Unidos Mexicanos el cual establece </w:t>
      </w:r>
      <w:r w:rsidRPr="002574A5">
        <w:rPr>
          <w:rFonts w:ascii="Palatino Linotype" w:eastAsia="MS Mincho" w:hAnsi="Palatino Linotype" w:cs="Arial"/>
          <w:sz w:val="24"/>
          <w:szCs w:val="24"/>
          <w:lang w:val="es-MX" w:eastAsia="es-ES"/>
        </w:rPr>
        <w:t xml:space="preserve">que </w:t>
      </w:r>
      <w:r w:rsidRPr="002574A5">
        <w:rPr>
          <w:rFonts w:ascii="Palatino Linotype" w:eastAsia="Times New Roman" w:hAnsi="Palatino Linotype" w:cs="Arial"/>
          <w:i/>
          <w:color w:val="000000"/>
          <w:sz w:val="24"/>
          <w:szCs w:val="24"/>
          <w:lang w:eastAsia="es-ES"/>
        </w:rPr>
        <w:t>“</w:t>
      </w:r>
      <w:r w:rsidRPr="002574A5">
        <w:rPr>
          <w:rFonts w:ascii="Palatino Linotype" w:eastAsia="Times New Roman" w:hAnsi="Palatino Linotype" w:cs="Arial"/>
          <w:i/>
          <w:color w:val="000000"/>
          <w:sz w:val="24"/>
          <w:szCs w:val="24"/>
          <w:u w:val="single"/>
          <w:lang w:eastAsia="es-ES"/>
        </w:rPr>
        <w:t>Toda la información en posesión de cualquier autoridad</w:t>
      </w:r>
      <w:r w:rsidRPr="002574A5">
        <w:rPr>
          <w:rFonts w:ascii="Palatino Linotype" w:eastAsia="Times New Roman" w:hAnsi="Palatino Linotype" w:cs="Arial"/>
          <w:i/>
          <w:color w:val="000000"/>
          <w:sz w:val="24"/>
          <w:szCs w:val="24"/>
          <w:lang w:eastAsia="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74A5">
        <w:rPr>
          <w:rFonts w:ascii="Palatino Linotype" w:eastAsia="Times New Roman" w:hAnsi="Palatino Linotype" w:cs="Arial"/>
          <w:i/>
          <w:color w:val="000000"/>
          <w:sz w:val="24"/>
          <w:szCs w:val="24"/>
          <w:u w:val="single"/>
          <w:lang w:eastAsia="es-ES"/>
        </w:rPr>
        <w:t>, es pública</w:t>
      </w:r>
      <w:r w:rsidRPr="002574A5">
        <w:rPr>
          <w:rFonts w:ascii="Palatino Linotype" w:eastAsia="Times New Roman" w:hAnsi="Palatino Linotype" w:cs="Arial"/>
          <w:i/>
          <w:color w:val="000000"/>
          <w:sz w:val="24"/>
          <w:szCs w:val="24"/>
          <w:lang w:eastAsia="es-ES"/>
        </w:rPr>
        <w:t xml:space="preserve"> y sólo podrá ser reservada temporalmente por razones de interés público y seguridad nacional, en los términos que fijen las leyes. En la interpretación de este derecho </w:t>
      </w:r>
      <w:r w:rsidRPr="002574A5">
        <w:rPr>
          <w:rFonts w:ascii="Palatino Linotype" w:eastAsia="Times New Roman" w:hAnsi="Palatino Linotype" w:cs="Arial"/>
          <w:i/>
          <w:color w:val="000000"/>
          <w:sz w:val="24"/>
          <w:szCs w:val="24"/>
          <w:u w:val="single"/>
          <w:lang w:eastAsia="es-ES"/>
        </w:rPr>
        <w:t>deberá prevalecer el principio de máxima publicidad</w:t>
      </w:r>
      <w:r w:rsidRPr="002574A5">
        <w:rPr>
          <w:rFonts w:ascii="Palatino Linotype" w:eastAsia="Times New Roman" w:hAnsi="Palatino Linotype" w:cs="Arial"/>
          <w:i/>
          <w:color w:val="000000"/>
          <w:sz w:val="24"/>
          <w:szCs w:val="24"/>
          <w:lang w:eastAsia="es-ES"/>
        </w:rPr>
        <w:t xml:space="preserve">. </w:t>
      </w:r>
      <w:r w:rsidRPr="002574A5">
        <w:rPr>
          <w:rFonts w:ascii="Palatino Linotype" w:eastAsia="Times New Roman" w:hAnsi="Palatino Linotype" w:cs="Arial"/>
          <w:i/>
          <w:color w:val="000000"/>
          <w:sz w:val="24"/>
          <w:szCs w:val="24"/>
          <w:u w:val="single"/>
          <w:lang w:eastAsia="es-ES"/>
        </w:rPr>
        <w:lastRenderedPageBreak/>
        <w:t>Los sujetos obligados deberán documentar todo acto que derive del ejercicio de sus facultades, competencias o funciones, la ley determinará los supuestos específicos bajo los cuales procederá la declaración de inexistencia de la información</w:t>
      </w:r>
      <w:r w:rsidRPr="002574A5">
        <w:rPr>
          <w:rFonts w:ascii="Palatino Linotype" w:eastAsia="Times New Roman" w:hAnsi="Palatino Linotype" w:cs="Arial"/>
          <w:i/>
          <w:color w:val="000000"/>
          <w:sz w:val="24"/>
          <w:szCs w:val="24"/>
          <w:lang w:eastAsia="es-ES"/>
        </w:rPr>
        <w:t>.”.</w:t>
      </w:r>
    </w:p>
    <w:p w:rsidR="00526CB8" w:rsidRPr="002574A5" w:rsidRDefault="00526CB8" w:rsidP="00526CB8">
      <w:pPr>
        <w:spacing w:before="240" w:after="360" w:line="360" w:lineRule="auto"/>
        <w:ind w:left="426"/>
        <w:contextualSpacing/>
        <w:jc w:val="both"/>
        <w:rPr>
          <w:rFonts w:ascii="Palatino Linotype" w:eastAsia="MS Mincho" w:hAnsi="Palatino Linotype" w:cs="Arial"/>
          <w:i/>
          <w:sz w:val="24"/>
          <w:szCs w:val="24"/>
          <w:lang w:val="es-MX" w:eastAsia="es-ES"/>
        </w:rPr>
      </w:pPr>
    </w:p>
    <w:p w:rsidR="00526CB8" w:rsidRPr="002574A5" w:rsidRDefault="00526CB8" w:rsidP="0032084C">
      <w:pPr>
        <w:numPr>
          <w:ilvl w:val="0"/>
          <w:numId w:val="2"/>
        </w:numPr>
        <w:spacing w:before="240" w:after="360" w:line="360" w:lineRule="auto"/>
        <w:ind w:left="426" w:hanging="426"/>
        <w:contextualSpacing/>
        <w:jc w:val="both"/>
        <w:rPr>
          <w:rFonts w:ascii="Palatino Linotype" w:eastAsia="MS Mincho" w:hAnsi="Palatino Linotype" w:cs="Arial"/>
          <w:i/>
          <w:sz w:val="24"/>
          <w:szCs w:val="24"/>
          <w:lang w:val="es-MX" w:eastAsia="es-ES"/>
        </w:rPr>
      </w:pPr>
      <w:r w:rsidRPr="002574A5">
        <w:rPr>
          <w:rFonts w:ascii="Palatino Linotype" w:eastAsia="Times New Roman" w:hAnsi="Palatino Linotype" w:cs="Arial"/>
          <w:color w:val="000000"/>
          <w:sz w:val="24"/>
          <w:szCs w:val="24"/>
          <w:lang w:val="es-ES_tradnl" w:eastAsia="es-ES"/>
        </w:rPr>
        <w:t>Luego entonces, el acceso a la información pública es el derecho humano a través del cual se puede solicitar a aquella información pública que generen, administren o posean las autoridades, quienes están obligado a documentar todo acto que derive sus facultades, atribuciones y competencias, siempre prevaleciendo el principio de máxima publicidad.</w:t>
      </w:r>
    </w:p>
    <w:p w:rsidR="00526CB8" w:rsidRPr="002574A5" w:rsidRDefault="00526CB8" w:rsidP="00526CB8">
      <w:pPr>
        <w:spacing w:before="240" w:after="240" w:line="360" w:lineRule="auto"/>
        <w:ind w:left="426" w:right="49"/>
        <w:contextualSpacing/>
        <w:jc w:val="both"/>
        <w:rPr>
          <w:rFonts w:ascii="Palatino Linotype" w:hAnsi="Palatino Linotype"/>
          <w:b/>
          <w:i/>
          <w:sz w:val="24"/>
          <w:szCs w:val="24"/>
          <w:lang w:val="es-MX"/>
        </w:rPr>
      </w:pPr>
    </w:p>
    <w:p w:rsidR="00526CB8" w:rsidRPr="002574A5" w:rsidRDefault="003C6B06" w:rsidP="0032084C">
      <w:pPr>
        <w:numPr>
          <w:ilvl w:val="0"/>
          <w:numId w:val="2"/>
        </w:numPr>
        <w:spacing w:before="240" w:after="240" w:line="360" w:lineRule="auto"/>
        <w:ind w:left="426" w:right="49" w:hanging="426"/>
        <w:contextualSpacing/>
        <w:jc w:val="both"/>
        <w:rPr>
          <w:rFonts w:ascii="Palatino Linotype" w:hAnsi="Palatino Linotype"/>
          <w:b/>
          <w:i/>
          <w:sz w:val="24"/>
          <w:szCs w:val="24"/>
          <w:lang w:val="es-MX"/>
        </w:rPr>
      </w:pPr>
      <w:r w:rsidRPr="002574A5">
        <w:rPr>
          <w:rFonts w:ascii="Palatino Linotype" w:hAnsi="Palatino Linotype" w:cs="Arial"/>
          <w:sz w:val="24"/>
          <w:szCs w:val="24"/>
          <w:lang w:val="es-MX"/>
        </w:rPr>
        <w:t>Por lo anterior es así</w:t>
      </w:r>
      <w:r w:rsidR="00137EDE" w:rsidRPr="002574A5">
        <w:rPr>
          <w:rFonts w:ascii="Palatino Linotype" w:hAnsi="Palatino Linotype" w:cs="Arial"/>
          <w:sz w:val="24"/>
          <w:szCs w:val="24"/>
          <w:lang w:val="es-MX"/>
        </w:rPr>
        <w:t xml:space="preserve"> que</w:t>
      </w:r>
      <w:r w:rsidRPr="002574A5">
        <w:rPr>
          <w:rFonts w:ascii="Palatino Linotype" w:hAnsi="Palatino Linotype" w:cs="Arial"/>
          <w:sz w:val="24"/>
          <w:szCs w:val="24"/>
          <w:lang w:val="es-MX"/>
        </w:rPr>
        <w:t xml:space="preserve">, los presentes </w:t>
      </w:r>
      <w:r w:rsidR="00526CB8" w:rsidRPr="002574A5">
        <w:rPr>
          <w:rFonts w:ascii="Palatino Linotype" w:hAnsi="Palatino Linotype" w:cs="Arial"/>
          <w:sz w:val="24"/>
          <w:szCs w:val="24"/>
          <w:lang w:val="es-MX"/>
        </w:rPr>
        <w:t>recurso</w:t>
      </w:r>
      <w:r w:rsidRPr="002574A5">
        <w:rPr>
          <w:rFonts w:ascii="Palatino Linotype" w:hAnsi="Palatino Linotype" w:cs="Arial"/>
          <w:sz w:val="24"/>
          <w:szCs w:val="24"/>
          <w:lang w:val="es-MX"/>
        </w:rPr>
        <w:t>s</w:t>
      </w:r>
      <w:r w:rsidR="00526CB8" w:rsidRPr="002574A5">
        <w:rPr>
          <w:rFonts w:ascii="Palatino Linotype" w:hAnsi="Palatino Linotype" w:cs="Arial"/>
          <w:sz w:val="24"/>
          <w:szCs w:val="24"/>
          <w:lang w:val="es-MX"/>
        </w:rPr>
        <w:t xml:space="preserve"> de revisión se circunscribe</w:t>
      </w:r>
      <w:r w:rsidR="00137EDE" w:rsidRPr="002574A5">
        <w:rPr>
          <w:rFonts w:ascii="Palatino Linotype" w:hAnsi="Palatino Linotype" w:cs="Arial"/>
          <w:sz w:val="24"/>
          <w:szCs w:val="24"/>
          <w:lang w:val="es-MX"/>
        </w:rPr>
        <w:t>n</w:t>
      </w:r>
      <w:r w:rsidR="00526CB8" w:rsidRPr="002574A5">
        <w:rPr>
          <w:rFonts w:ascii="Palatino Linotype" w:hAnsi="Palatino Linotype" w:cs="Arial"/>
          <w:sz w:val="24"/>
          <w:szCs w:val="24"/>
          <w:lang w:val="es-MX"/>
        </w:rPr>
        <w:t xml:space="preserve"> en determinar si el </w:t>
      </w:r>
      <w:r w:rsidR="00526CB8" w:rsidRPr="002574A5">
        <w:rPr>
          <w:rFonts w:ascii="Palatino Linotype" w:hAnsi="Palatino Linotype" w:cs="Arial"/>
          <w:b/>
          <w:sz w:val="24"/>
          <w:szCs w:val="24"/>
          <w:lang w:val="es-MX"/>
        </w:rPr>
        <w:t>SUJETO</w:t>
      </w:r>
      <w:r w:rsidR="00526CB8" w:rsidRPr="002574A5">
        <w:rPr>
          <w:rFonts w:ascii="Palatino Linotype" w:hAnsi="Palatino Linotype" w:cs="Arial"/>
          <w:sz w:val="24"/>
          <w:szCs w:val="24"/>
          <w:lang w:val="es-MX"/>
        </w:rPr>
        <w:t xml:space="preserve"> </w:t>
      </w:r>
      <w:r w:rsidR="00526CB8" w:rsidRPr="002574A5">
        <w:rPr>
          <w:rFonts w:ascii="Palatino Linotype" w:hAnsi="Palatino Linotype" w:cs="Arial"/>
          <w:b/>
          <w:sz w:val="24"/>
          <w:szCs w:val="24"/>
          <w:lang w:val="es-MX"/>
        </w:rPr>
        <w:t>OBLIGADO</w:t>
      </w:r>
      <w:r w:rsidRPr="002574A5">
        <w:rPr>
          <w:rFonts w:ascii="Palatino Linotype" w:hAnsi="Palatino Linotype" w:cs="Arial"/>
          <w:sz w:val="24"/>
          <w:szCs w:val="24"/>
          <w:lang w:val="es-MX"/>
        </w:rPr>
        <w:t xml:space="preserve"> con sus</w:t>
      </w:r>
      <w:r w:rsidR="00526CB8" w:rsidRPr="002574A5">
        <w:rPr>
          <w:rFonts w:ascii="Palatino Linotype" w:hAnsi="Palatino Linotype" w:cs="Arial"/>
          <w:sz w:val="24"/>
          <w:szCs w:val="24"/>
          <w:lang w:val="es-MX"/>
        </w:rPr>
        <w:t xml:space="preserve"> respuesta</w:t>
      </w:r>
      <w:r w:rsidRPr="002574A5">
        <w:rPr>
          <w:rFonts w:ascii="Palatino Linotype" w:hAnsi="Palatino Linotype" w:cs="Arial"/>
          <w:sz w:val="24"/>
          <w:szCs w:val="24"/>
          <w:lang w:val="es-MX"/>
        </w:rPr>
        <w:t>s</w:t>
      </w:r>
      <w:r w:rsidR="00526CB8" w:rsidRPr="002574A5">
        <w:rPr>
          <w:rFonts w:ascii="Palatino Linotype" w:hAnsi="Palatino Linotype" w:cs="Arial"/>
          <w:sz w:val="24"/>
          <w:szCs w:val="24"/>
          <w:lang w:val="es-MX"/>
        </w:rPr>
        <w:t xml:space="preserve"> a la</w:t>
      </w:r>
      <w:r w:rsidRPr="002574A5">
        <w:rPr>
          <w:rFonts w:ascii="Palatino Linotype" w:hAnsi="Palatino Linotype" w:cs="Arial"/>
          <w:sz w:val="24"/>
          <w:szCs w:val="24"/>
          <w:lang w:val="es-MX"/>
        </w:rPr>
        <w:t>s</w:t>
      </w:r>
      <w:r w:rsidR="00526CB8" w:rsidRPr="002574A5">
        <w:rPr>
          <w:rFonts w:ascii="Palatino Linotype" w:hAnsi="Palatino Linotype" w:cs="Arial"/>
          <w:sz w:val="24"/>
          <w:szCs w:val="24"/>
          <w:lang w:val="es-MX"/>
        </w:rPr>
        <w:t xml:space="preserve"> solicitud</w:t>
      </w:r>
      <w:r w:rsidRPr="002574A5">
        <w:rPr>
          <w:rFonts w:ascii="Palatino Linotype" w:hAnsi="Palatino Linotype" w:cs="Arial"/>
          <w:sz w:val="24"/>
          <w:szCs w:val="24"/>
          <w:lang w:val="es-MX"/>
        </w:rPr>
        <w:t>es</w:t>
      </w:r>
      <w:r w:rsidR="00526CB8" w:rsidRPr="002574A5">
        <w:rPr>
          <w:rFonts w:ascii="Palatino Linotype" w:hAnsi="Palatino Linotype" w:cs="Arial"/>
          <w:sz w:val="24"/>
          <w:szCs w:val="24"/>
          <w:lang w:val="es-MX"/>
        </w:rPr>
        <w:t xml:space="preserve"> de información </w:t>
      </w:r>
      <w:r w:rsidR="00526CB8" w:rsidRPr="002574A5">
        <w:rPr>
          <w:rFonts w:ascii="Palatino Linotype" w:eastAsia="Times New Roman" w:hAnsi="Palatino Linotype"/>
          <w:sz w:val="24"/>
          <w:szCs w:val="24"/>
          <w:lang w:val="es-MX"/>
        </w:rPr>
        <w:t>actualiza alguna de las causales de procedencia</w:t>
      </w:r>
      <w:r w:rsidR="00526CB8" w:rsidRPr="002574A5">
        <w:rPr>
          <w:rFonts w:ascii="Palatino Linotype" w:eastAsia="Times New Roman" w:hAnsi="Palatino Linotype"/>
          <w:b/>
          <w:sz w:val="24"/>
          <w:szCs w:val="24"/>
          <w:lang w:val="es-MX"/>
        </w:rPr>
        <w:t xml:space="preserve"> </w:t>
      </w:r>
      <w:r w:rsidR="00526CB8" w:rsidRPr="002574A5">
        <w:rPr>
          <w:rFonts w:ascii="Palatino Linotype" w:eastAsia="Times New Roman" w:hAnsi="Palatino Linotype" w:cs="Arial"/>
          <w:sz w:val="24"/>
          <w:szCs w:val="24"/>
          <w:lang w:val="es-MX" w:eastAsia="es-MX"/>
        </w:rPr>
        <w:t xml:space="preserve">contenidas en </w:t>
      </w:r>
      <w:r w:rsidR="00526CB8" w:rsidRPr="002574A5">
        <w:rPr>
          <w:rFonts w:ascii="Palatino Linotype" w:eastAsia="Times New Roman" w:hAnsi="Palatino Linotype" w:cs="Arial"/>
          <w:sz w:val="24"/>
          <w:szCs w:val="24"/>
          <w:lang w:eastAsia="es-MX"/>
        </w:rPr>
        <w:t xml:space="preserve">el </w:t>
      </w:r>
      <w:r w:rsidR="00437772" w:rsidRPr="002574A5">
        <w:rPr>
          <w:rFonts w:ascii="Palatino Linotype" w:eastAsia="Times New Roman" w:hAnsi="Palatino Linotype" w:cs="Arial"/>
          <w:b/>
          <w:sz w:val="24"/>
          <w:szCs w:val="24"/>
          <w:lang w:eastAsia="es-MX"/>
        </w:rPr>
        <w:t xml:space="preserve">artículo 179 fracción </w:t>
      </w:r>
      <w:r w:rsidRPr="002574A5">
        <w:rPr>
          <w:rFonts w:ascii="Palatino Linotype" w:eastAsia="Times New Roman" w:hAnsi="Palatino Linotype" w:cs="Arial"/>
          <w:b/>
          <w:sz w:val="24"/>
          <w:szCs w:val="24"/>
          <w:lang w:eastAsia="es-MX"/>
        </w:rPr>
        <w:t>II</w:t>
      </w:r>
      <w:r w:rsidR="00437772" w:rsidRPr="002574A5">
        <w:rPr>
          <w:rFonts w:ascii="Palatino Linotype" w:eastAsia="Times New Roman" w:hAnsi="Palatino Linotype" w:cs="Arial"/>
          <w:b/>
          <w:sz w:val="24"/>
          <w:szCs w:val="24"/>
          <w:lang w:eastAsia="es-MX"/>
        </w:rPr>
        <w:t xml:space="preserve">, V, VI y </w:t>
      </w:r>
      <w:proofErr w:type="spellStart"/>
      <w:r w:rsidR="00437772" w:rsidRPr="002574A5">
        <w:rPr>
          <w:rFonts w:ascii="Palatino Linotype" w:eastAsia="Times New Roman" w:hAnsi="Palatino Linotype" w:cs="Arial"/>
          <w:b/>
          <w:sz w:val="24"/>
          <w:szCs w:val="24"/>
          <w:lang w:eastAsia="es-MX"/>
        </w:rPr>
        <w:t>Xlll</w:t>
      </w:r>
      <w:proofErr w:type="spellEnd"/>
      <w:r w:rsidR="00526CB8" w:rsidRPr="002574A5">
        <w:rPr>
          <w:rFonts w:ascii="Palatino Linotype" w:eastAsia="Times New Roman" w:hAnsi="Palatino Linotype" w:cs="Arial"/>
          <w:sz w:val="24"/>
          <w:szCs w:val="24"/>
          <w:lang w:eastAsia="es-MX"/>
        </w:rPr>
        <w:t xml:space="preserve"> de la </w:t>
      </w:r>
      <w:r w:rsidR="00526CB8" w:rsidRPr="002574A5">
        <w:rPr>
          <w:rFonts w:ascii="Palatino Linotype" w:eastAsia="Calibri" w:hAnsi="Palatino Linotype" w:cs="Arial"/>
          <w:b/>
          <w:sz w:val="24"/>
          <w:szCs w:val="24"/>
        </w:rPr>
        <w:t>Ley de Transparencia y Acceso a la Información Pública del Estado de México y Municipios</w:t>
      </w:r>
      <w:r w:rsidR="00526CB8" w:rsidRPr="002574A5">
        <w:rPr>
          <w:rFonts w:ascii="Palatino Linotype" w:eastAsia="Times New Roman" w:hAnsi="Palatino Linotype" w:cs="Arial"/>
          <w:sz w:val="24"/>
          <w:szCs w:val="24"/>
          <w:lang w:eastAsia="es-MX"/>
        </w:rPr>
        <w:t xml:space="preserve">. </w:t>
      </w:r>
    </w:p>
    <w:p w:rsidR="00526CB8" w:rsidRPr="002574A5" w:rsidRDefault="00526CB8" w:rsidP="00526CB8">
      <w:pPr>
        <w:spacing w:before="240" w:after="240" w:line="360" w:lineRule="auto"/>
        <w:ind w:left="360" w:right="49"/>
        <w:contextualSpacing/>
        <w:jc w:val="both"/>
        <w:rPr>
          <w:rFonts w:ascii="Palatino Linotype" w:hAnsi="Palatino Linotype"/>
          <w:b/>
          <w:i/>
          <w:sz w:val="24"/>
          <w:szCs w:val="24"/>
          <w:lang w:val="es-MX"/>
        </w:rPr>
      </w:pPr>
    </w:p>
    <w:p w:rsidR="007E1AB4" w:rsidRPr="002574A5" w:rsidRDefault="00166929" w:rsidP="00526CB8">
      <w:pPr>
        <w:keepNext/>
        <w:keepLines/>
        <w:spacing w:before="240" w:after="0"/>
        <w:outlineLvl w:val="0"/>
        <w:rPr>
          <w:rFonts w:ascii="Palatino Linotype" w:eastAsiaTheme="majorEastAsia" w:hAnsi="Palatino Linotype" w:cstheme="majorBidi"/>
          <w:b/>
          <w:sz w:val="24"/>
          <w:szCs w:val="24"/>
          <w:lang w:val="es-MX"/>
        </w:rPr>
      </w:pPr>
      <w:bookmarkStart w:id="6" w:name="_Toc477891855"/>
      <w:bookmarkStart w:id="7" w:name="_Toc518303066"/>
      <w:r w:rsidRPr="002574A5">
        <w:rPr>
          <w:rFonts w:ascii="Palatino Linotype" w:eastAsiaTheme="majorEastAsia" w:hAnsi="Palatino Linotype" w:cstheme="majorBidi"/>
          <w:b/>
          <w:sz w:val="24"/>
          <w:szCs w:val="24"/>
          <w:lang w:val="es-MX"/>
        </w:rPr>
        <w:t>CUARTO. Del estudio y</w:t>
      </w:r>
      <w:r w:rsidR="00526CB8" w:rsidRPr="002574A5">
        <w:rPr>
          <w:rFonts w:ascii="Palatino Linotype" w:eastAsiaTheme="majorEastAsia" w:hAnsi="Palatino Linotype" w:cstheme="majorBidi"/>
          <w:b/>
          <w:sz w:val="24"/>
          <w:szCs w:val="24"/>
          <w:lang w:val="es-MX"/>
        </w:rPr>
        <w:t xml:space="preserve"> resolución del asunto</w:t>
      </w:r>
      <w:bookmarkEnd w:id="6"/>
      <w:r w:rsidR="00526CB8" w:rsidRPr="002574A5">
        <w:rPr>
          <w:rFonts w:ascii="Palatino Linotype" w:eastAsiaTheme="majorEastAsia" w:hAnsi="Palatino Linotype" w:cstheme="majorBidi"/>
          <w:b/>
          <w:sz w:val="24"/>
          <w:szCs w:val="24"/>
          <w:lang w:val="es-MX"/>
        </w:rPr>
        <w:t>.</w:t>
      </w:r>
      <w:bookmarkEnd w:id="7"/>
      <w:r w:rsidR="00526CB8" w:rsidRPr="002574A5">
        <w:rPr>
          <w:rFonts w:ascii="Palatino Linotype" w:eastAsiaTheme="majorEastAsia" w:hAnsi="Palatino Linotype" w:cstheme="majorBidi"/>
          <w:b/>
          <w:sz w:val="24"/>
          <w:szCs w:val="24"/>
          <w:lang w:val="es-MX"/>
        </w:rPr>
        <w:t xml:space="preserve"> </w:t>
      </w:r>
    </w:p>
    <w:p w:rsidR="00526CB8" w:rsidRPr="002574A5" w:rsidRDefault="007E1AB4" w:rsidP="00483F0F">
      <w:pPr>
        <w:pStyle w:val="Prrafodelista"/>
        <w:keepNext/>
        <w:keepLines/>
        <w:numPr>
          <w:ilvl w:val="0"/>
          <w:numId w:val="24"/>
        </w:numPr>
        <w:spacing w:before="240" w:after="0"/>
        <w:outlineLvl w:val="0"/>
        <w:rPr>
          <w:rFonts w:ascii="Palatino Linotype" w:eastAsiaTheme="majorEastAsia" w:hAnsi="Palatino Linotype" w:cstheme="majorBidi"/>
          <w:b/>
          <w:sz w:val="24"/>
          <w:szCs w:val="24"/>
          <w:lang w:val="es-MX"/>
        </w:rPr>
      </w:pPr>
      <w:bookmarkStart w:id="8" w:name="_Toc518303067"/>
      <w:r w:rsidRPr="002574A5">
        <w:rPr>
          <w:rFonts w:ascii="Palatino Linotype" w:eastAsiaTheme="majorEastAsia" w:hAnsi="Palatino Linotype" w:cstheme="majorBidi"/>
          <w:b/>
          <w:sz w:val="24"/>
          <w:szCs w:val="24"/>
          <w:lang w:val="es-MX"/>
        </w:rPr>
        <w:t>De la Información Solicitada</w:t>
      </w:r>
      <w:bookmarkEnd w:id="8"/>
      <w:r w:rsidRPr="002574A5">
        <w:rPr>
          <w:rFonts w:ascii="Palatino Linotype" w:eastAsiaTheme="majorEastAsia" w:hAnsi="Palatino Linotype" w:cstheme="majorBidi"/>
          <w:b/>
          <w:sz w:val="24"/>
          <w:szCs w:val="24"/>
          <w:lang w:val="es-MX"/>
        </w:rPr>
        <w:t xml:space="preserve">  </w:t>
      </w:r>
    </w:p>
    <w:p w:rsidR="00517E75" w:rsidRPr="002574A5" w:rsidRDefault="00526CB8" w:rsidP="00483F0F">
      <w:pPr>
        <w:numPr>
          <w:ilvl w:val="0"/>
          <w:numId w:val="2"/>
        </w:numPr>
        <w:spacing w:before="240" w:after="360" w:line="360" w:lineRule="auto"/>
        <w:ind w:left="426" w:hanging="426"/>
        <w:contextualSpacing/>
        <w:jc w:val="both"/>
        <w:rPr>
          <w:rFonts w:ascii="Palatino Linotype" w:eastAsia="MS Mincho" w:hAnsi="Palatino Linotype" w:cs="Arial"/>
          <w:i/>
          <w:sz w:val="24"/>
          <w:szCs w:val="24"/>
          <w:lang w:val="es-MX" w:eastAsia="es-ES"/>
        </w:rPr>
      </w:pPr>
      <w:r w:rsidRPr="002574A5">
        <w:rPr>
          <w:rFonts w:ascii="Palatino Linotype" w:hAnsi="Palatino Linotype" w:cs="Arial"/>
          <w:sz w:val="24"/>
          <w:szCs w:val="24"/>
          <w:lang w:val="es-MX"/>
        </w:rPr>
        <w:t>Derivado del Planteamiento de la Litis, se procede analizar el contenido íntegro de las actuaciones que obran en el expediente electrónico, y así este Órgano Garante</w:t>
      </w:r>
      <w:r w:rsidR="00137EDE" w:rsidRPr="002574A5">
        <w:rPr>
          <w:rFonts w:ascii="Palatino Linotype" w:hAnsi="Palatino Linotype" w:cs="Arial"/>
          <w:sz w:val="24"/>
          <w:szCs w:val="24"/>
          <w:lang w:val="es-MX"/>
        </w:rPr>
        <w:t xml:space="preserve"> </w:t>
      </w:r>
      <w:r w:rsidRPr="002574A5">
        <w:rPr>
          <w:rFonts w:ascii="Palatino Linotype" w:hAnsi="Palatino Linotype" w:cs="Arial"/>
          <w:sz w:val="24"/>
          <w:szCs w:val="24"/>
          <w:lang w:val="es-MX"/>
        </w:rPr>
        <w:t xml:space="preserve">dictar la resolución correspondiente, tomando en consideración los elementos aportados por las partes y apegándose en todo momento al principio de máxima publicidad de acuerdo a lo establecido en el artículo 8 de la </w:t>
      </w:r>
      <w:r w:rsidRPr="002574A5">
        <w:rPr>
          <w:rFonts w:ascii="Palatino Linotype" w:eastAsia="Calibri" w:hAnsi="Palatino Linotype" w:cs="Arial"/>
          <w:b/>
          <w:sz w:val="24"/>
          <w:szCs w:val="24"/>
        </w:rPr>
        <w:t xml:space="preserve">Ley de </w:t>
      </w:r>
      <w:r w:rsidRPr="002574A5">
        <w:rPr>
          <w:rFonts w:ascii="Palatino Linotype" w:eastAsia="Calibri" w:hAnsi="Palatino Linotype" w:cs="Arial"/>
          <w:b/>
          <w:sz w:val="24"/>
          <w:szCs w:val="24"/>
        </w:rPr>
        <w:lastRenderedPageBreak/>
        <w:t>Transparencia y Acceso a la Información Pública del Estado de México y Municipios</w:t>
      </w:r>
      <w:r w:rsidRPr="002574A5">
        <w:rPr>
          <w:rFonts w:ascii="Palatino Linotype" w:eastAsia="Times New Roman" w:hAnsi="Palatino Linotype" w:cs="Arial"/>
          <w:sz w:val="24"/>
          <w:szCs w:val="24"/>
          <w:lang w:eastAsia="es-MX"/>
        </w:rPr>
        <w:t>.</w:t>
      </w:r>
    </w:p>
    <w:p w:rsidR="00166929" w:rsidRPr="002574A5" w:rsidRDefault="00895DB7" w:rsidP="000305F8">
      <w:pPr>
        <w:pStyle w:val="Prrafodelista"/>
        <w:numPr>
          <w:ilvl w:val="0"/>
          <w:numId w:val="2"/>
        </w:numPr>
        <w:tabs>
          <w:tab w:val="left" w:pos="851"/>
        </w:tabs>
        <w:spacing w:before="240" w:after="240" w:line="360" w:lineRule="auto"/>
        <w:ind w:left="426" w:right="49" w:hanging="426"/>
        <w:jc w:val="both"/>
        <w:rPr>
          <w:rFonts w:ascii="Palatino Linotype" w:eastAsia="MS Mincho" w:hAnsi="Palatino Linotype" w:cs="Times New Roman"/>
          <w:sz w:val="24"/>
          <w:szCs w:val="24"/>
          <w:u w:val="single"/>
          <w:lang w:eastAsia="es-ES"/>
        </w:rPr>
      </w:pPr>
      <w:r w:rsidRPr="002574A5">
        <w:rPr>
          <w:rFonts w:ascii="Palatino Linotype" w:eastAsia="MS Mincho" w:hAnsi="Palatino Linotype" w:cs="Times New Roman"/>
          <w:sz w:val="24"/>
          <w:szCs w:val="24"/>
          <w:lang w:eastAsia="es-ES"/>
        </w:rPr>
        <w:t>En p</w:t>
      </w:r>
      <w:r w:rsidR="00166929" w:rsidRPr="002574A5">
        <w:rPr>
          <w:rFonts w:ascii="Palatino Linotype" w:eastAsia="MS Mincho" w:hAnsi="Palatino Linotype" w:cs="Times New Roman"/>
          <w:sz w:val="24"/>
          <w:szCs w:val="24"/>
          <w:lang w:eastAsia="es-ES"/>
        </w:rPr>
        <w:t xml:space="preserve">rimer </w:t>
      </w:r>
      <w:r w:rsidRPr="002574A5">
        <w:rPr>
          <w:rFonts w:ascii="Palatino Linotype" w:eastAsia="MS Mincho" w:hAnsi="Palatino Linotype" w:cs="Times New Roman"/>
          <w:sz w:val="24"/>
          <w:szCs w:val="24"/>
          <w:lang w:eastAsia="es-ES"/>
        </w:rPr>
        <w:t>término</w:t>
      </w:r>
      <w:r w:rsidR="00166929" w:rsidRPr="002574A5">
        <w:rPr>
          <w:rFonts w:ascii="Palatino Linotype" w:eastAsia="MS Mincho" w:hAnsi="Palatino Linotype" w:cs="Times New Roman"/>
          <w:sz w:val="24"/>
          <w:szCs w:val="24"/>
          <w:lang w:eastAsia="es-ES"/>
        </w:rPr>
        <w:t xml:space="preserve"> </w:t>
      </w:r>
      <w:r w:rsidR="00816E30" w:rsidRPr="002574A5">
        <w:rPr>
          <w:rFonts w:ascii="Palatino Linotype" w:eastAsia="MS Mincho" w:hAnsi="Palatino Linotype" w:cs="Times New Roman"/>
          <w:sz w:val="24"/>
          <w:szCs w:val="24"/>
          <w:lang w:eastAsia="es-ES"/>
        </w:rPr>
        <w:t xml:space="preserve">es necesario señalar que la información requerida en ambas solicitudes es respecto de la misma persona  por lo cual resulta factible unificar ambas solicitudes, </w:t>
      </w:r>
      <w:r w:rsidR="00840B1F" w:rsidRPr="002574A5">
        <w:rPr>
          <w:rFonts w:ascii="Palatino Linotype" w:eastAsia="MS Mincho" w:hAnsi="Palatino Linotype" w:cs="Times New Roman"/>
          <w:sz w:val="24"/>
          <w:szCs w:val="24"/>
          <w:lang w:eastAsia="es-ES"/>
        </w:rPr>
        <w:t xml:space="preserve">a efecto re realizar un mejor estudio, así </w:t>
      </w:r>
      <w:r w:rsidR="00816E30" w:rsidRPr="002574A5">
        <w:rPr>
          <w:rFonts w:ascii="Palatino Linotype" w:eastAsia="MS Mincho" w:hAnsi="Palatino Linotype" w:cs="Times New Roman"/>
          <w:sz w:val="24"/>
          <w:szCs w:val="24"/>
          <w:lang w:eastAsia="es-ES"/>
        </w:rPr>
        <w:t>una vez dicho lo anterior se aprecia que la recurrente requiere la siguiente información</w:t>
      </w:r>
      <w:r w:rsidRPr="002574A5">
        <w:rPr>
          <w:rFonts w:ascii="Palatino Linotype" w:eastAsia="MS Mincho" w:hAnsi="Palatino Linotype" w:cs="Times New Roman"/>
          <w:sz w:val="24"/>
          <w:szCs w:val="24"/>
          <w:lang w:eastAsia="es-ES"/>
        </w:rPr>
        <w:t xml:space="preserve">: </w:t>
      </w:r>
    </w:p>
    <w:p w:rsidR="00816E30" w:rsidRPr="002574A5" w:rsidRDefault="00816E30" w:rsidP="00816E30">
      <w:pPr>
        <w:pStyle w:val="Prrafodelista"/>
        <w:numPr>
          <w:ilvl w:val="0"/>
          <w:numId w:val="16"/>
        </w:numPr>
        <w:tabs>
          <w:tab w:val="left" w:pos="851"/>
        </w:tabs>
        <w:spacing w:before="240" w:after="240" w:line="360" w:lineRule="auto"/>
        <w:ind w:left="0" w:right="49" w:firstLine="426"/>
        <w:jc w:val="both"/>
        <w:rPr>
          <w:rFonts w:ascii="Palatino Linotype" w:eastAsia="MS Mincho" w:hAnsi="Palatino Linotype" w:cs="Times New Roman"/>
          <w:b/>
          <w:sz w:val="24"/>
          <w:szCs w:val="24"/>
          <w:u w:val="single"/>
          <w:lang w:eastAsia="es-ES"/>
        </w:rPr>
      </w:pPr>
      <w:r w:rsidRPr="002574A5">
        <w:rPr>
          <w:rFonts w:ascii="Palatino Linotype" w:eastAsia="MS Mincho" w:hAnsi="Palatino Linotype" w:cs="Times New Roman"/>
          <w:b/>
          <w:sz w:val="24"/>
          <w:szCs w:val="24"/>
          <w:lang w:eastAsia="es-ES"/>
        </w:rPr>
        <w:t>Solicitud 00025/DIFEM/IP/2018</w:t>
      </w:r>
    </w:p>
    <w:p w:rsidR="00816E30" w:rsidRPr="002574A5" w:rsidRDefault="00895DB7" w:rsidP="00816E30">
      <w:pPr>
        <w:pStyle w:val="Prrafodelista"/>
        <w:numPr>
          <w:ilvl w:val="0"/>
          <w:numId w:val="21"/>
        </w:numPr>
        <w:tabs>
          <w:tab w:val="left" w:pos="851"/>
        </w:tabs>
        <w:spacing w:before="240" w:after="240" w:line="360" w:lineRule="auto"/>
        <w:ind w:right="49"/>
        <w:jc w:val="both"/>
        <w:rPr>
          <w:rFonts w:ascii="Palatino Linotype" w:eastAsia="MS Mincho" w:hAnsi="Palatino Linotype" w:cs="Times New Roman"/>
          <w:b/>
          <w:szCs w:val="24"/>
          <w:lang w:eastAsia="es-ES"/>
        </w:rPr>
      </w:pPr>
      <w:r w:rsidRPr="002574A5">
        <w:rPr>
          <w:rFonts w:ascii="Palatino Linotype" w:eastAsia="MS Mincho" w:hAnsi="Palatino Linotype" w:cs="Times New Roman"/>
          <w:b/>
          <w:szCs w:val="24"/>
          <w:lang w:eastAsia="es-ES"/>
        </w:rPr>
        <w:t>¿Cuál es cargo, puesto o categoría que desempeña la C. Victoria Denise Marmolejo Aguilar? quien labora en la Estancia Infantil de Flor de María Reyes, que se encuentra ubicada en el municipio de Toluca, en Avenida las Torres.</w:t>
      </w:r>
    </w:p>
    <w:p w:rsidR="00895DB7" w:rsidRPr="002574A5" w:rsidRDefault="00895DB7" w:rsidP="00895DB7">
      <w:pPr>
        <w:pStyle w:val="Prrafodelista"/>
        <w:numPr>
          <w:ilvl w:val="0"/>
          <w:numId w:val="21"/>
        </w:numPr>
        <w:tabs>
          <w:tab w:val="left" w:pos="851"/>
        </w:tabs>
        <w:spacing w:before="240" w:after="240" w:line="360" w:lineRule="auto"/>
        <w:ind w:right="49"/>
        <w:jc w:val="both"/>
        <w:rPr>
          <w:rFonts w:ascii="Palatino Linotype" w:eastAsia="MS Mincho" w:hAnsi="Palatino Linotype" w:cs="Times New Roman"/>
          <w:b/>
          <w:szCs w:val="24"/>
          <w:lang w:eastAsia="es-ES"/>
        </w:rPr>
      </w:pPr>
      <w:r w:rsidRPr="002574A5">
        <w:rPr>
          <w:rFonts w:ascii="Palatino Linotype" w:eastAsia="MS Mincho" w:hAnsi="Palatino Linotype" w:cs="Times New Roman"/>
          <w:b/>
          <w:szCs w:val="24"/>
          <w:lang w:eastAsia="es-ES"/>
        </w:rPr>
        <w:t>¿De acuerdo a la Respuesta anterior cual sería el perfil que tendría que cubrir para poder ocupar ese puesto?</w:t>
      </w:r>
    </w:p>
    <w:p w:rsidR="00895DB7" w:rsidRPr="002574A5" w:rsidRDefault="00483F0F" w:rsidP="00895DB7">
      <w:pPr>
        <w:pStyle w:val="Prrafodelista"/>
        <w:numPr>
          <w:ilvl w:val="0"/>
          <w:numId w:val="21"/>
        </w:numPr>
        <w:tabs>
          <w:tab w:val="left" w:pos="851"/>
        </w:tabs>
        <w:spacing w:before="240" w:after="240" w:line="360" w:lineRule="auto"/>
        <w:ind w:right="49"/>
        <w:jc w:val="both"/>
        <w:rPr>
          <w:rFonts w:ascii="Palatino Linotype" w:eastAsia="MS Mincho" w:hAnsi="Palatino Linotype" w:cs="Times New Roman"/>
          <w:b/>
          <w:szCs w:val="24"/>
          <w:lang w:eastAsia="es-ES"/>
        </w:rPr>
      </w:pPr>
      <w:r w:rsidRPr="002574A5">
        <w:rPr>
          <w:rFonts w:ascii="Palatino Linotype" w:eastAsia="MS Mincho" w:hAnsi="Palatino Linotype" w:cs="Times New Roman"/>
          <w:b/>
          <w:szCs w:val="24"/>
          <w:lang w:eastAsia="es-ES"/>
        </w:rPr>
        <w:t>D</w:t>
      </w:r>
      <w:r w:rsidR="00895DB7" w:rsidRPr="002574A5">
        <w:rPr>
          <w:rFonts w:ascii="Palatino Linotype" w:eastAsia="MS Mincho" w:hAnsi="Palatino Linotype" w:cs="Times New Roman"/>
          <w:b/>
          <w:szCs w:val="24"/>
          <w:lang w:eastAsia="es-ES"/>
        </w:rPr>
        <w:t>ocumentos oficiales, del nivel de escolaridad que tiene. (Certificado de Preparatoria, certificado de licenciatura o de carrera técnica) en versión pública.</w:t>
      </w:r>
    </w:p>
    <w:p w:rsidR="00895DB7" w:rsidRPr="002574A5" w:rsidRDefault="00895DB7" w:rsidP="00895DB7">
      <w:pPr>
        <w:pStyle w:val="Prrafodelista"/>
        <w:numPr>
          <w:ilvl w:val="0"/>
          <w:numId w:val="21"/>
        </w:numPr>
        <w:tabs>
          <w:tab w:val="left" w:pos="851"/>
        </w:tabs>
        <w:spacing w:before="240" w:after="240" w:line="360" w:lineRule="auto"/>
        <w:ind w:right="49"/>
        <w:jc w:val="both"/>
        <w:rPr>
          <w:rFonts w:ascii="Palatino Linotype" w:eastAsia="MS Mincho" w:hAnsi="Palatino Linotype" w:cs="Times New Roman"/>
          <w:b/>
          <w:szCs w:val="24"/>
          <w:lang w:eastAsia="es-ES"/>
        </w:rPr>
      </w:pPr>
      <w:r w:rsidRPr="002574A5">
        <w:rPr>
          <w:rFonts w:ascii="Palatino Linotype" w:eastAsia="MS Mincho" w:hAnsi="Palatino Linotype" w:cs="Times New Roman"/>
          <w:b/>
          <w:szCs w:val="24"/>
          <w:lang w:eastAsia="es-ES"/>
        </w:rPr>
        <w:t>Como es que se puede ocupar esa plaza, cargo o puesto en el que se desempeña, a través de entrevistas, de exámenes, por experiencia, por concurso, asignación directa o recomendación.</w:t>
      </w:r>
    </w:p>
    <w:p w:rsidR="00895DB7" w:rsidRPr="002574A5" w:rsidRDefault="00483F0F" w:rsidP="00895DB7">
      <w:pPr>
        <w:pStyle w:val="Prrafodelista"/>
        <w:numPr>
          <w:ilvl w:val="0"/>
          <w:numId w:val="21"/>
        </w:numPr>
        <w:tabs>
          <w:tab w:val="left" w:pos="851"/>
        </w:tabs>
        <w:spacing w:before="240" w:after="240" w:line="360" w:lineRule="auto"/>
        <w:ind w:right="49"/>
        <w:jc w:val="both"/>
        <w:rPr>
          <w:rFonts w:ascii="Palatino Linotype" w:eastAsia="MS Mincho" w:hAnsi="Palatino Linotype" w:cs="Times New Roman"/>
          <w:b/>
          <w:szCs w:val="24"/>
          <w:lang w:eastAsia="es-ES"/>
        </w:rPr>
      </w:pPr>
      <w:r w:rsidRPr="002574A5">
        <w:rPr>
          <w:rFonts w:ascii="Palatino Linotype" w:eastAsia="MS Mincho" w:hAnsi="Palatino Linotype" w:cs="Times New Roman"/>
          <w:b/>
          <w:szCs w:val="24"/>
          <w:lang w:eastAsia="es-ES"/>
        </w:rPr>
        <w:t>S</w:t>
      </w:r>
      <w:r w:rsidR="00895DB7" w:rsidRPr="002574A5">
        <w:rPr>
          <w:rFonts w:ascii="Palatino Linotype" w:eastAsia="MS Mincho" w:hAnsi="Palatino Linotype" w:cs="Times New Roman"/>
          <w:b/>
          <w:szCs w:val="24"/>
          <w:lang w:eastAsia="es-ES"/>
        </w:rPr>
        <w:t xml:space="preserve">u </w:t>
      </w:r>
      <w:proofErr w:type="spellStart"/>
      <w:r w:rsidR="00895DB7" w:rsidRPr="002574A5">
        <w:rPr>
          <w:rFonts w:ascii="Palatino Linotype" w:eastAsia="MS Mincho" w:hAnsi="Palatino Linotype" w:cs="Times New Roman"/>
          <w:b/>
          <w:szCs w:val="24"/>
          <w:lang w:eastAsia="es-ES"/>
        </w:rPr>
        <w:t>curriculum</w:t>
      </w:r>
      <w:proofErr w:type="spellEnd"/>
      <w:r w:rsidR="00895DB7" w:rsidRPr="002574A5">
        <w:rPr>
          <w:rFonts w:ascii="Palatino Linotype" w:eastAsia="MS Mincho" w:hAnsi="Palatino Linotype" w:cs="Times New Roman"/>
          <w:b/>
          <w:szCs w:val="24"/>
          <w:lang w:eastAsia="es-ES"/>
        </w:rPr>
        <w:t xml:space="preserve"> vitae.</w:t>
      </w:r>
    </w:p>
    <w:p w:rsidR="00816E30" w:rsidRPr="002574A5" w:rsidRDefault="00816E30" w:rsidP="00816E30">
      <w:pPr>
        <w:pStyle w:val="Prrafodelista"/>
        <w:tabs>
          <w:tab w:val="left" w:pos="851"/>
        </w:tabs>
        <w:spacing w:before="240" w:after="240" w:line="360" w:lineRule="auto"/>
        <w:ind w:left="1068" w:right="49"/>
        <w:jc w:val="both"/>
        <w:rPr>
          <w:rFonts w:ascii="Palatino Linotype" w:eastAsia="MS Mincho" w:hAnsi="Palatino Linotype" w:cs="Times New Roman"/>
          <w:b/>
          <w:szCs w:val="24"/>
          <w:lang w:eastAsia="es-ES"/>
        </w:rPr>
      </w:pPr>
    </w:p>
    <w:p w:rsidR="00816E30" w:rsidRPr="002574A5" w:rsidRDefault="00816E30" w:rsidP="00816E30">
      <w:pPr>
        <w:pStyle w:val="Prrafodelista"/>
        <w:numPr>
          <w:ilvl w:val="0"/>
          <w:numId w:val="16"/>
        </w:numPr>
        <w:tabs>
          <w:tab w:val="left" w:pos="851"/>
        </w:tabs>
        <w:spacing w:before="240" w:after="240" w:line="360" w:lineRule="auto"/>
        <w:ind w:left="709" w:right="49" w:hanging="425"/>
        <w:jc w:val="both"/>
        <w:rPr>
          <w:rFonts w:ascii="Palatino Linotype" w:eastAsia="MS Mincho" w:hAnsi="Palatino Linotype" w:cs="Times New Roman"/>
          <w:b/>
          <w:szCs w:val="24"/>
          <w:lang w:eastAsia="es-ES"/>
        </w:rPr>
      </w:pPr>
      <w:r w:rsidRPr="002574A5">
        <w:rPr>
          <w:rFonts w:ascii="Palatino Linotype" w:eastAsia="MS Mincho" w:hAnsi="Palatino Linotype" w:cs="Times New Roman"/>
          <w:b/>
          <w:szCs w:val="24"/>
          <w:lang w:eastAsia="es-ES"/>
        </w:rPr>
        <w:t>Solicitud 00035/DIFEM/IP/2018</w:t>
      </w:r>
    </w:p>
    <w:p w:rsidR="00816E30" w:rsidRPr="002574A5" w:rsidRDefault="00816E30" w:rsidP="00816E30">
      <w:pPr>
        <w:pStyle w:val="Prrafodelista"/>
        <w:tabs>
          <w:tab w:val="left" w:pos="851"/>
        </w:tabs>
        <w:spacing w:before="240" w:after="240" w:line="360" w:lineRule="auto"/>
        <w:ind w:left="1068" w:right="49"/>
        <w:jc w:val="both"/>
        <w:rPr>
          <w:rFonts w:ascii="Palatino Linotype" w:eastAsia="MS Mincho" w:hAnsi="Palatino Linotype" w:cs="Times New Roman"/>
          <w:b/>
          <w:szCs w:val="24"/>
          <w:lang w:eastAsia="es-ES"/>
        </w:rPr>
      </w:pPr>
    </w:p>
    <w:p w:rsidR="00816E30" w:rsidRPr="002574A5" w:rsidRDefault="000F5F2B" w:rsidP="00535E8D">
      <w:pPr>
        <w:pStyle w:val="Prrafodelista"/>
        <w:numPr>
          <w:ilvl w:val="0"/>
          <w:numId w:val="21"/>
        </w:numPr>
        <w:tabs>
          <w:tab w:val="left" w:pos="851"/>
        </w:tabs>
        <w:spacing w:before="240" w:after="240" w:line="360" w:lineRule="auto"/>
        <w:ind w:right="49"/>
        <w:jc w:val="both"/>
        <w:rPr>
          <w:rFonts w:ascii="Palatino Linotype" w:eastAsia="MS Mincho" w:hAnsi="Palatino Linotype" w:cs="Times New Roman"/>
          <w:b/>
          <w:szCs w:val="24"/>
          <w:lang w:eastAsia="es-ES"/>
        </w:rPr>
      </w:pPr>
      <w:r w:rsidRPr="002574A5">
        <w:rPr>
          <w:rFonts w:ascii="Palatino Linotype" w:eastAsia="MS Mincho" w:hAnsi="Palatino Linotype" w:cs="Times New Roman"/>
          <w:b/>
          <w:szCs w:val="24"/>
          <w:lang w:eastAsia="es-ES"/>
        </w:rPr>
        <w:t>L</w:t>
      </w:r>
      <w:r w:rsidR="00624EE6" w:rsidRPr="002574A5">
        <w:rPr>
          <w:rFonts w:ascii="Palatino Linotype" w:eastAsia="MS Mincho" w:hAnsi="Palatino Linotype" w:cs="Times New Roman"/>
          <w:b/>
          <w:szCs w:val="24"/>
          <w:lang w:eastAsia="es-ES"/>
        </w:rPr>
        <w:t xml:space="preserve">a cédula profesional que acredita a la C. Victoria Denise Marmolejo Aguilar, como Licenciada en Educación, de no contar con ella en su expediente deseo </w:t>
      </w:r>
      <w:r w:rsidR="00624EE6" w:rsidRPr="002574A5">
        <w:rPr>
          <w:rFonts w:ascii="Palatino Linotype" w:eastAsia="MS Mincho" w:hAnsi="Palatino Linotype" w:cs="Times New Roman"/>
          <w:b/>
          <w:szCs w:val="24"/>
          <w:lang w:eastAsia="es-ES"/>
        </w:rPr>
        <w:lastRenderedPageBreak/>
        <w:t>saber la justificación basada en documentos legales por la cual el departamento de recursos humanos no cuenta con ella. </w:t>
      </w:r>
    </w:p>
    <w:p w:rsidR="00624EE6" w:rsidRPr="002574A5" w:rsidRDefault="000F5F2B" w:rsidP="00535E8D">
      <w:pPr>
        <w:pStyle w:val="Prrafodelista"/>
        <w:numPr>
          <w:ilvl w:val="0"/>
          <w:numId w:val="21"/>
        </w:numPr>
        <w:tabs>
          <w:tab w:val="left" w:pos="851"/>
        </w:tabs>
        <w:spacing w:before="240" w:after="240" w:line="360" w:lineRule="auto"/>
        <w:ind w:right="49"/>
        <w:jc w:val="both"/>
        <w:rPr>
          <w:rFonts w:ascii="Palatino Linotype" w:eastAsia="MS Mincho" w:hAnsi="Palatino Linotype" w:cs="Times New Roman"/>
          <w:b/>
          <w:szCs w:val="24"/>
          <w:lang w:eastAsia="es-ES"/>
        </w:rPr>
      </w:pPr>
      <w:r w:rsidRPr="002574A5">
        <w:rPr>
          <w:rFonts w:ascii="Palatino Linotype" w:eastAsia="MS Mincho" w:hAnsi="Palatino Linotype" w:cs="Times New Roman"/>
          <w:b/>
          <w:szCs w:val="24"/>
          <w:lang w:eastAsia="es-ES"/>
        </w:rPr>
        <w:t>¿C</w:t>
      </w:r>
      <w:r w:rsidR="00624EE6" w:rsidRPr="002574A5">
        <w:rPr>
          <w:rFonts w:ascii="Palatino Linotype" w:eastAsia="MS Mincho" w:hAnsi="Palatino Linotype" w:cs="Times New Roman"/>
          <w:b/>
          <w:szCs w:val="24"/>
          <w:lang w:eastAsia="es-ES"/>
        </w:rPr>
        <w:t>uántos permisos con goce de sueldo ha tenido durante el año 2017 y durante los meses de enero a abril del año 2018 y cuantos han sido tramitados y/o aprobados por el sindicato al que está afiliada, así como docum</w:t>
      </w:r>
      <w:r w:rsidRPr="002574A5">
        <w:rPr>
          <w:rFonts w:ascii="Palatino Linotype" w:eastAsia="MS Mincho" w:hAnsi="Palatino Linotype" w:cs="Times New Roman"/>
          <w:b/>
          <w:szCs w:val="24"/>
          <w:lang w:eastAsia="es-ES"/>
        </w:rPr>
        <w:t>entación que avale su respuesta? (</w:t>
      </w:r>
      <w:r w:rsidR="00624EE6" w:rsidRPr="002574A5">
        <w:rPr>
          <w:rFonts w:ascii="Palatino Linotype" w:eastAsia="MS Mincho" w:hAnsi="Palatino Linotype" w:cs="Times New Roman"/>
          <w:b/>
          <w:szCs w:val="24"/>
          <w:lang w:eastAsia="es-ES"/>
        </w:rPr>
        <w:t>oficios, permisos con membrete, minutas o cualquier otro documento que lo compruebe</w:t>
      </w:r>
      <w:r w:rsidRPr="002574A5">
        <w:rPr>
          <w:rFonts w:ascii="Palatino Linotype" w:eastAsia="MS Mincho" w:hAnsi="Palatino Linotype" w:cs="Times New Roman"/>
          <w:b/>
          <w:szCs w:val="24"/>
          <w:lang w:eastAsia="es-ES"/>
        </w:rPr>
        <w:t>)</w:t>
      </w:r>
      <w:r w:rsidR="00624EE6" w:rsidRPr="002574A5">
        <w:rPr>
          <w:rFonts w:ascii="Palatino Linotype" w:eastAsia="MS Mincho" w:hAnsi="Palatino Linotype" w:cs="Times New Roman"/>
          <w:b/>
          <w:szCs w:val="24"/>
          <w:lang w:eastAsia="es-ES"/>
        </w:rPr>
        <w:t>.</w:t>
      </w:r>
    </w:p>
    <w:p w:rsidR="00624EE6" w:rsidRPr="002574A5" w:rsidRDefault="000F5F2B" w:rsidP="00535E8D">
      <w:pPr>
        <w:pStyle w:val="Prrafodelista"/>
        <w:numPr>
          <w:ilvl w:val="0"/>
          <w:numId w:val="21"/>
        </w:numPr>
        <w:tabs>
          <w:tab w:val="left" w:pos="851"/>
        </w:tabs>
        <w:spacing w:before="240" w:after="240" w:line="360" w:lineRule="auto"/>
        <w:ind w:right="49"/>
        <w:jc w:val="both"/>
        <w:rPr>
          <w:rFonts w:ascii="Palatino Linotype" w:eastAsia="MS Mincho" w:hAnsi="Palatino Linotype" w:cs="Times New Roman"/>
          <w:b/>
          <w:szCs w:val="24"/>
          <w:lang w:eastAsia="es-ES"/>
        </w:rPr>
      </w:pPr>
      <w:r w:rsidRPr="002574A5">
        <w:rPr>
          <w:rFonts w:ascii="Palatino Linotype" w:eastAsia="MS Mincho" w:hAnsi="Palatino Linotype" w:cs="Times New Roman"/>
          <w:b/>
          <w:szCs w:val="24"/>
          <w:lang w:eastAsia="es-ES"/>
        </w:rPr>
        <w:t>L</w:t>
      </w:r>
      <w:r w:rsidR="00624EE6" w:rsidRPr="002574A5">
        <w:rPr>
          <w:rFonts w:ascii="Palatino Linotype" w:eastAsia="MS Mincho" w:hAnsi="Palatino Linotype" w:cs="Times New Roman"/>
          <w:b/>
          <w:szCs w:val="24"/>
          <w:lang w:eastAsia="es-ES"/>
        </w:rPr>
        <w:t>os recibos de nómina de la C. Victoria Denise Marmolejo Aguilar, o bien el documento donde vengan las percepciones y deducciones del año 2017 y de los meses de enero a abril de 2018.</w:t>
      </w:r>
    </w:p>
    <w:p w:rsidR="000F5F2B" w:rsidRPr="002574A5" w:rsidRDefault="00624EE6" w:rsidP="00535E8D">
      <w:pPr>
        <w:pStyle w:val="Prrafodelista"/>
        <w:numPr>
          <w:ilvl w:val="0"/>
          <w:numId w:val="21"/>
        </w:numPr>
        <w:tabs>
          <w:tab w:val="left" w:pos="851"/>
        </w:tabs>
        <w:spacing w:before="240" w:after="240" w:line="360" w:lineRule="auto"/>
        <w:ind w:right="49"/>
        <w:jc w:val="both"/>
        <w:rPr>
          <w:rFonts w:ascii="Palatino Linotype" w:eastAsia="MS Mincho" w:hAnsi="Palatino Linotype" w:cs="Times New Roman"/>
          <w:b/>
          <w:szCs w:val="24"/>
          <w:lang w:eastAsia="es-ES"/>
        </w:rPr>
      </w:pPr>
      <w:r w:rsidRPr="002574A5">
        <w:rPr>
          <w:rFonts w:ascii="Palatino Linotype" w:eastAsia="MS Mincho" w:hAnsi="Palatino Linotype" w:cs="Times New Roman"/>
          <w:b/>
          <w:szCs w:val="24"/>
          <w:lang w:eastAsia="es-ES"/>
        </w:rPr>
        <w:t> </w:t>
      </w:r>
      <w:r w:rsidR="000F5F2B" w:rsidRPr="002574A5">
        <w:rPr>
          <w:rFonts w:ascii="Palatino Linotype" w:eastAsia="MS Mincho" w:hAnsi="Palatino Linotype" w:cs="Times New Roman"/>
          <w:b/>
          <w:szCs w:val="24"/>
          <w:lang w:eastAsia="es-ES"/>
        </w:rPr>
        <w:t>¿</w:t>
      </w:r>
      <w:r w:rsidRPr="002574A5">
        <w:rPr>
          <w:rFonts w:ascii="Palatino Linotype" w:eastAsia="MS Mincho" w:hAnsi="Palatino Linotype" w:cs="Times New Roman"/>
          <w:b/>
          <w:szCs w:val="24"/>
          <w:lang w:eastAsia="es-ES"/>
        </w:rPr>
        <w:t>cuáles son los lugares, direcciones o departamentos donde ha estado adscrita dentro del DIFEM la ciudadana</w:t>
      </w:r>
      <w:r w:rsidR="000F5F2B" w:rsidRPr="002574A5">
        <w:rPr>
          <w:rFonts w:ascii="Palatino Linotype" w:eastAsia="MS Mincho" w:hAnsi="Palatino Linotype" w:cs="Times New Roman"/>
          <w:b/>
          <w:szCs w:val="24"/>
          <w:lang w:eastAsia="es-ES"/>
        </w:rPr>
        <w:t xml:space="preserve"> antes mencionada?</w:t>
      </w:r>
    </w:p>
    <w:p w:rsidR="00624EE6" w:rsidRPr="002574A5" w:rsidRDefault="000F5F2B" w:rsidP="00535E8D">
      <w:pPr>
        <w:pStyle w:val="Prrafodelista"/>
        <w:numPr>
          <w:ilvl w:val="0"/>
          <w:numId w:val="21"/>
        </w:numPr>
        <w:tabs>
          <w:tab w:val="left" w:pos="851"/>
        </w:tabs>
        <w:spacing w:before="240" w:after="240" w:line="360" w:lineRule="auto"/>
        <w:ind w:right="49"/>
        <w:jc w:val="both"/>
        <w:rPr>
          <w:rFonts w:ascii="Palatino Linotype" w:eastAsia="MS Mincho" w:hAnsi="Palatino Linotype" w:cs="Times New Roman"/>
          <w:b/>
          <w:szCs w:val="24"/>
          <w:lang w:eastAsia="es-ES"/>
        </w:rPr>
      </w:pPr>
      <w:r w:rsidRPr="002574A5">
        <w:rPr>
          <w:rFonts w:ascii="Palatino Linotype" w:eastAsia="MS Mincho" w:hAnsi="Palatino Linotype" w:cs="Times New Roman"/>
          <w:b/>
          <w:szCs w:val="24"/>
          <w:lang w:eastAsia="es-ES"/>
        </w:rPr>
        <w:t xml:space="preserve"> E</w:t>
      </w:r>
      <w:r w:rsidR="00624EE6" w:rsidRPr="002574A5">
        <w:rPr>
          <w:rFonts w:ascii="Palatino Linotype" w:eastAsia="MS Mincho" w:hAnsi="Palatino Linotype" w:cs="Times New Roman"/>
          <w:b/>
          <w:szCs w:val="24"/>
          <w:lang w:eastAsia="es-ES"/>
        </w:rPr>
        <w:t>l número de años o el tiempo en el que ha estado laborando dentro del DIFEM la ciudadana antes descrita.</w:t>
      </w:r>
    </w:p>
    <w:p w:rsidR="00624EE6" w:rsidRPr="002574A5" w:rsidRDefault="000F5F2B" w:rsidP="00624EE6">
      <w:pPr>
        <w:pStyle w:val="Prrafodelista"/>
        <w:numPr>
          <w:ilvl w:val="0"/>
          <w:numId w:val="21"/>
        </w:numPr>
        <w:tabs>
          <w:tab w:val="left" w:pos="851"/>
        </w:tabs>
        <w:spacing w:before="240" w:after="240" w:line="360" w:lineRule="auto"/>
        <w:ind w:right="49"/>
        <w:jc w:val="both"/>
        <w:rPr>
          <w:rFonts w:ascii="Palatino Linotype" w:eastAsia="MS Mincho" w:hAnsi="Palatino Linotype" w:cs="Times New Roman"/>
          <w:b/>
          <w:szCs w:val="24"/>
          <w:lang w:eastAsia="es-ES"/>
        </w:rPr>
      </w:pPr>
      <w:r w:rsidRPr="002574A5">
        <w:rPr>
          <w:rFonts w:ascii="Palatino Linotype" w:eastAsia="MS Mincho" w:hAnsi="Palatino Linotype" w:cs="Times New Roman"/>
          <w:b/>
          <w:szCs w:val="24"/>
          <w:lang w:eastAsia="es-ES"/>
        </w:rPr>
        <w:t>L</w:t>
      </w:r>
      <w:r w:rsidR="00624EE6" w:rsidRPr="002574A5">
        <w:rPr>
          <w:rFonts w:ascii="Palatino Linotype" w:eastAsia="MS Mincho" w:hAnsi="Palatino Linotype" w:cs="Times New Roman"/>
          <w:b/>
          <w:szCs w:val="24"/>
          <w:lang w:eastAsia="es-ES"/>
        </w:rPr>
        <w:t>os premios o incentivos que le ha otorgado el DIFEM, el número de estos y en que han consistido.</w:t>
      </w:r>
    </w:p>
    <w:p w:rsidR="00895DB7" w:rsidRPr="002574A5" w:rsidRDefault="000F5F2B" w:rsidP="00624EE6">
      <w:pPr>
        <w:pStyle w:val="Prrafodelista"/>
        <w:numPr>
          <w:ilvl w:val="0"/>
          <w:numId w:val="21"/>
        </w:numPr>
        <w:tabs>
          <w:tab w:val="left" w:pos="851"/>
        </w:tabs>
        <w:spacing w:before="240" w:after="240" w:line="360" w:lineRule="auto"/>
        <w:ind w:right="49"/>
        <w:jc w:val="both"/>
        <w:rPr>
          <w:rFonts w:ascii="Palatino Linotype" w:eastAsia="MS Mincho" w:hAnsi="Palatino Linotype" w:cs="Times New Roman"/>
          <w:b/>
          <w:szCs w:val="24"/>
          <w:lang w:eastAsia="es-ES"/>
        </w:rPr>
      </w:pPr>
      <w:r w:rsidRPr="002574A5">
        <w:rPr>
          <w:rFonts w:ascii="Palatino Linotype" w:eastAsia="MS Mincho" w:hAnsi="Palatino Linotype" w:cs="Times New Roman"/>
          <w:b/>
          <w:szCs w:val="24"/>
          <w:lang w:eastAsia="es-ES"/>
        </w:rPr>
        <w:t>L</w:t>
      </w:r>
      <w:r w:rsidR="00624EE6" w:rsidRPr="002574A5">
        <w:rPr>
          <w:rFonts w:ascii="Palatino Linotype" w:eastAsia="MS Mincho" w:hAnsi="Palatino Linotype" w:cs="Times New Roman"/>
          <w:b/>
          <w:szCs w:val="24"/>
          <w:lang w:eastAsia="es-ES"/>
        </w:rPr>
        <w:t>os nombres de los empleados que sus apellidos coincidan con Marmolejo Agui</w:t>
      </w:r>
      <w:r w:rsidRPr="002574A5">
        <w:rPr>
          <w:rFonts w:ascii="Palatino Linotype" w:eastAsia="MS Mincho" w:hAnsi="Palatino Linotype" w:cs="Times New Roman"/>
          <w:b/>
          <w:szCs w:val="24"/>
          <w:lang w:eastAsia="es-ES"/>
        </w:rPr>
        <w:t xml:space="preserve">lar, además de la antes citada </w:t>
      </w:r>
      <w:r w:rsidR="00624EE6" w:rsidRPr="002574A5">
        <w:rPr>
          <w:rFonts w:ascii="Palatino Linotype" w:eastAsia="MS Mincho" w:hAnsi="Palatino Linotype" w:cs="Times New Roman"/>
          <w:b/>
          <w:szCs w:val="24"/>
          <w:lang w:eastAsia="es-ES"/>
        </w:rPr>
        <w:t>y cuál es su lugar de adscripción.</w:t>
      </w:r>
    </w:p>
    <w:p w:rsidR="00624EE6" w:rsidRPr="002574A5" w:rsidRDefault="00624EE6" w:rsidP="00624EE6">
      <w:pPr>
        <w:pStyle w:val="Prrafodelista"/>
        <w:tabs>
          <w:tab w:val="left" w:pos="851"/>
        </w:tabs>
        <w:spacing w:before="240" w:after="240" w:line="360" w:lineRule="auto"/>
        <w:ind w:left="1068" w:right="49"/>
        <w:jc w:val="both"/>
        <w:rPr>
          <w:rFonts w:ascii="Palatino Linotype" w:eastAsia="MS Mincho" w:hAnsi="Palatino Linotype" w:cs="Times New Roman"/>
          <w:b/>
          <w:szCs w:val="24"/>
          <w:lang w:eastAsia="es-ES"/>
        </w:rPr>
      </w:pPr>
    </w:p>
    <w:p w:rsidR="00895DB7" w:rsidRPr="002574A5" w:rsidRDefault="00895DB7" w:rsidP="000305F8">
      <w:pPr>
        <w:pStyle w:val="Prrafodelista"/>
        <w:numPr>
          <w:ilvl w:val="0"/>
          <w:numId w:val="2"/>
        </w:numPr>
        <w:tabs>
          <w:tab w:val="left" w:pos="851"/>
        </w:tabs>
        <w:spacing w:before="240" w:after="240" w:line="360" w:lineRule="auto"/>
        <w:ind w:left="426" w:right="49" w:hanging="426"/>
        <w:jc w:val="both"/>
        <w:rPr>
          <w:rFonts w:ascii="Palatino Linotype" w:eastAsia="MS Mincho" w:hAnsi="Palatino Linotype" w:cs="Times New Roman"/>
          <w:sz w:val="24"/>
          <w:szCs w:val="24"/>
          <w:u w:val="single"/>
          <w:lang w:eastAsia="es-ES"/>
        </w:rPr>
      </w:pPr>
      <w:r w:rsidRPr="002574A5">
        <w:rPr>
          <w:rFonts w:ascii="Palatino Linotype" w:eastAsia="MS Mincho" w:hAnsi="Palatino Linotype" w:cs="Times New Roman"/>
          <w:sz w:val="24"/>
          <w:szCs w:val="24"/>
          <w:lang w:eastAsia="es-ES"/>
        </w:rPr>
        <w:t xml:space="preserve">Ante ello el </w:t>
      </w:r>
      <w:r w:rsidRPr="002574A5">
        <w:rPr>
          <w:rFonts w:ascii="Palatino Linotype" w:eastAsia="MS Mincho" w:hAnsi="Palatino Linotype" w:cs="Times New Roman"/>
          <w:b/>
          <w:sz w:val="24"/>
          <w:szCs w:val="24"/>
          <w:lang w:eastAsia="es-ES"/>
        </w:rPr>
        <w:t xml:space="preserve">SUJETO OBLIGADO </w:t>
      </w:r>
      <w:r w:rsidRPr="002574A5">
        <w:rPr>
          <w:rFonts w:ascii="Palatino Linotype" w:eastAsia="MS Mincho" w:hAnsi="Palatino Linotype" w:cs="Times New Roman"/>
          <w:sz w:val="24"/>
          <w:szCs w:val="24"/>
          <w:lang w:eastAsia="es-ES"/>
        </w:rPr>
        <w:t xml:space="preserve"> a través de su</w:t>
      </w:r>
      <w:r w:rsidR="00816E30" w:rsidRPr="002574A5">
        <w:rPr>
          <w:rFonts w:ascii="Palatino Linotype" w:eastAsia="MS Mincho" w:hAnsi="Palatino Linotype" w:cs="Times New Roman"/>
          <w:sz w:val="24"/>
          <w:szCs w:val="24"/>
          <w:lang w:eastAsia="es-ES"/>
        </w:rPr>
        <w:t>s</w:t>
      </w:r>
      <w:r w:rsidRPr="002574A5">
        <w:rPr>
          <w:rFonts w:ascii="Palatino Linotype" w:eastAsia="MS Mincho" w:hAnsi="Palatino Linotype" w:cs="Times New Roman"/>
          <w:sz w:val="24"/>
          <w:szCs w:val="24"/>
          <w:lang w:eastAsia="es-ES"/>
        </w:rPr>
        <w:t xml:space="preserve"> respuesta</w:t>
      </w:r>
      <w:r w:rsidR="00816E30" w:rsidRPr="002574A5">
        <w:rPr>
          <w:rFonts w:ascii="Palatino Linotype" w:eastAsia="MS Mincho" w:hAnsi="Palatino Linotype" w:cs="Times New Roman"/>
          <w:sz w:val="24"/>
          <w:szCs w:val="24"/>
          <w:lang w:eastAsia="es-ES"/>
        </w:rPr>
        <w:t xml:space="preserve">s entrega documentos </w:t>
      </w:r>
      <w:r w:rsidRPr="002574A5">
        <w:rPr>
          <w:rFonts w:ascii="Palatino Linotype" w:eastAsia="MS Mincho" w:hAnsi="Palatino Linotype" w:cs="Times New Roman"/>
          <w:i/>
          <w:sz w:val="24"/>
          <w:szCs w:val="24"/>
          <w:lang w:eastAsia="es-ES"/>
        </w:rPr>
        <w:t xml:space="preserve">ad hoc </w:t>
      </w:r>
      <w:r w:rsidR="00624EE6" w:rsidRPr="002574A5">
        <w:rPr>
          <w:rFonts w:ascii="Palatino Linotype" w:eastAsia="MS Mincho" w:hAnsi="Palatino Linotype" w:cs="Times New Roman"/>
          <w:sz w:val="24"/>
          <w:szCs w:val="24"/>
          <w:lang w:eastAsia="es-ES"/>
        </w:rPr>
        <w:t>en los cueles se</w:t>
      </w:r>
      <w:r w:rsidRPr="002574A5">
        <w:rPr>
          <w:rFonts w:ascii="Palatino Linotype" w:eastAsia="MS Mincho" w:hAnsi="Palatino Linotype" w:cs="Times New Roman"/>
          <w:sz w:val="24"/>
          <w:szCs w:val="24"/>
          <w:lang w:eastAsia="es-ES"/>
        </w:rPr>
        <w:t xml:space="preserve"> informa respecto de la persona solicitada  el puesto o categoría, el perfil académico con el que cuenta, el título profesional que respalda su perfil académico</w:t>
      </w:r>
      <w:r w:rsidR="002D1F21" w:rsidRPr="002574A5">
        <w:rPr>
          <w:rFonts w:ascii="Palatino Linotype" w:eastAsia="MS Mincho" w:hAnsi="Palatino Linotype" w:cs="Times New Roman"/>
          <w:sz w:val="24"/>
          <w:szCs w:val="24"/>
          <w:lang w:eastAsia="es-ES"/>
        </w:rPr>
        <w:t xml:space="preserve">, el procedimiento mediante el cual se puede obtener </w:t>
      </w:r>
      <w:r w:rsidRPr="002574A5">
        <w:rPr>
          <w:rFonts w:ascii="Palatino Linotype" w:eastAsia="MS Mincho" w:hAnsi="Palatino Linotype" w:cs="Times New Roman"/>
          <w:sz w:val="24"/>
          <w:szCs w:val="24"/>
          <w:lang w:eastAsia="es-ES"/>
        </w:rPr>
        <w:t>un puesto d</w:t>
      </w:r>
      <w:r w:rsidR="00624EE6" w:rsidRPr="002574A5">
        <w:rPr>
          <w:rFonts w:ascii="Palatino Linotype" w:eastAsia="MS Mincho" w:hAnsi="Palatino Linotype" w:cs="Times New Roman"/>
          <w:sz w:val="24"/>
          <w:szCs w:val="24"/>
          <w:lang w:eastAsia="es-ES"/>
        </w:rPr>
        <w:t xml:space="preserve">e trabajo y el </w:t>
      </w:r>
      <w:proofErr w:type="spellStart"/>
      <w:r w:rsidR="00624EE6" w:rsidRPr="002574A5">
        <w:rPr>
          <w:rFonts w:ascii="Palatino Linotype" w:eastAsia="MS Mincho" w:hAnsi="Palatino Linotype" w:cs="Times New Roman"/>
          <w:sz w:val="24"/>
          <w:szCs w:val="24"/>
          <w:lang w:eastAsia="es-ES"/>
        </w:rPr>
        <w:t>curriculum</w:t>
      </w:r>
      <w:proofErr w:type="spellEnd"/>
      <w:r w:rsidR="00624EE6" w:rsidRPr="002574A5">
        <w:rPr>
          <w:rFonts w:ascii="Palatino Linotype" w:eastAsia="MS Mincho" w:hAnsi="Palatino Linotype" w:cs="Times New Roman"/>
          <w:sz w:val="24"/>
          <w:szCs w:val="24"/>
          <w:lang w:eastAsia="es-ES"/>
        </w:rPr>
        <w:t xml:space="preserve"> vitae, </w:t>
      </w:r>
      <w:r w:rsidR="00003FE9" w:rsidRPr="002574A5">
        <w:rPr>
          <w:rFonts w:ascii="Palatino Linotype" w:eastAsia="MS Mincho" w:hAnsi="Palatino Linotype" w:cs="Times New Roman"/>
          <w:sz w:val="24"/>
          <w:szCs w:val="24"/>
          <w:lang w:eastAsia="es-ES"/>
        </w:rPr>
        <w:t xml:space="preserve">información relativa a la </w:t>
      </w:r>
      <w:r w:rsidR="00003FE9" w:rsidRPr="002574A5">
        <w:rPr>
          <w:rFonts w:ascii="Palatino Linotype" w:eastAsia="MS Mincho" w:hAnsi="Palatino Linotype" w:cs="Times New Roman"/>
          <w:sz w:val="24"/>
          <w:szCs w:val="24"/>
          <w:lang w:eastAsia="es-ES"/>
        </w:rPr>
        <w:lastRenderedPageBreak/>
        <w:t xml:space="preserve">cedula, información respecto de permisos, recibos de nómina, áreas de adscripción, tiempo laborado así como premios e incentivos. </w:t>
      </w:r>
      <w:r w:rsidR="00624EE6" w:rsidRPr="002574A5">
        <w:rPr>
          <w:rFonts w:ascii="Palatino Linotype" w:eastAsia="MS Mincho" w:hAnsi="Palatino Linotype" w:cs="Times New Roman"/>
          <w:sz w:val="24"/>
          <w:szCs w:val="24"/>
          <w:lang w:eastAsia="es-ES"/>
        </w:rPr>
        <w:t xml:space="preserve"> </w:t>
      </w:r>
    </w:p>
    <w:p w:rsidR="00895DB7" w:rsidRPr="002574A5" w:rsidRDefault="00895DB7" w:rsidP="00895DB7">
      <w:pPr>
        <w:pStyle w:val="Prrafodelista"/>
        <w:tabs>
          <w:tab w:val="left" w:pos="851"/>
        </w:tabs>
        <w:spacing w:before="240" w:after="240" w:line="360" w:lineRule="auto"/>
        <w:ind w:left="426" w:right="49"/>
        <w:jc w:val="both"/>
        <w:rPr>
          <w:rFonts w:ascii="Palatino Linotype" w:eastAsia="MS Mincho" w:hAnsi="Palatino Linotype" w:cs="Times New Roman"/>
          <w:sz w:val="24"/>
          <w:szCs w:val="24"/>
          <w:u w:val="single"/>
          <w:lang w:eastAsia="es-ES"/>
        </w:rPr>
      </w:pPr>
    </w:p>
    <w:p w:rsidR="003F25AE" w:rsidRPr="002574A5" w:rsidRDefault="003F25AE" w:rsidP="000305F8">
      <w:pPr>
        <w:pStyle w:val="Prrafodelista"/>
        <w:numPr>
          <w:ilvl w:val="0"/>
          <w:numId w:val="2"/>
        </w:numPr>
        <w:tabs>
          <w:tab w:val="left" w:pos="851"/>
        </w:tabs>
        <w:spacing w:before="240" w:after="240" w:line="360" w:lineRule="auto"/>
        <w:ind w:left="426" w:right="49" w:hanging="426"/>
        <w:jc w:val="both"/>
        <w:rPr>
          <w:rFonts w:ascii="Palatino Linotype" w:eastAsia="MS Mincho" w:hAnsi="Palatino Linotype" w:cs="Times New Roman"/>
          <w:sz w:val="24"/>
          <w:szCs w:val="24"/>
          <w:u w:val="single"/>
          <w:lang w:eastAsia="es-ES"/>
        </w:rPr>
      </w:pPr>
      <w:r w:rsidRPr="002574A5">
        <w:rPr>
          <w:rFonts w:ascii="Palatino Linotype" w:eastAsia="MS Mincho" w:hAnsi="Palatino Linotype" w:cs="Times New Roman"/>
          <w:sz w:val="24"/>
          <w:szCs w:val="24"/>
          <w:lang w:eastAsia="es-ES"/>
        </w:rPr>
        <w:t xml:space="preserve">En este sentido, el hecho de que el </w:t>
      </w:r>
      <w:r w:rsidRPr="002574A5">
        <w:rPr>
          <w:rFonts w:ascii="Palatino Linotype" w:eastAsia="MS Mincho" w:hAnsi="Palatino Linotype" w:cs="Times New Roman"/>
          <w:b/>
          <w:sz w:val="24"/>
          <w:szCs w:val="24"/>
          <w:lang w:eastAsia="es-ES"/>
        </w:rPr>
        <w:t xml:space="preserve">SUJETO OBLIGADO </w:t>
      </w:r>
      <w:r w:rsidRPr="002574A5">
        <w:rPr>
          <w:rFonts w:ascii="Palatino Linotype" w:eastAsia="MS Mincho" w:hAnsi="Palatino Linotype" w:cs="Times New Roman"/>
          <w:sz w:val="24"/>
          <w:szCs w:val="24"/>
          <w:lang w:eastAsia="es-ES"/>
        </w:rPr>
        <w:t xml:space="preserve"> haya hecho entrega de dicha información, acepta que la genera, posee y administra, en ejercicio de sus funciones de derecho público; por consiguiente, a nada práctico nos conduciría un mayor estudio, ya que se insiste la información pública solicitada ya fue asumida por el </w:t>
      </w:r>
      <w:r w:rsidRPr="002574A5">
        <w:rPr>
          <w:rFonts w:ascii="Palatino Linotype" w:eastAsia="MS Mincho" w:hAnsi="Palatino Linotype" w:cs="Times New Roman"/>
          <w:b/>
          <w:sz w:val="24"/>
          <w:szCs w:val="24"/>
          <w:lang w:eastAsia="es-ES"/>
        </w:rPr>
        <w:t xml:space="preserve">SUJETO OBLIGADO. </w:t>
      </w:r>
      <w:r w:rsidRPr="002574A5">
        <w:rPr>
          <w:rFonts w:ascii="Palatino Linotype" w:eastAsia="MS Mincho" w:hAnsi="Palatino Linotype" w:cs="Times New Roman"/>
          <w:sz w:val="24"/>
          <w:szCs w:val="24"/>
          <w:lang w:eastAsia="es-ES"/>
        </w:rPr>
        <w:t xml:space="preserve"> </w:t>
      </w:r>
    </w:p>
    <w:p w:rsidR="003F25AE" w:rsidRPr="002574A5" w:rsidRDefault="003F25AE" w:rsidP="003F25AE">
      <w:pPr>
        <w:pStyle w:val="Prrafodelista"/>
        <w:rPr>
          <w:rFonts w:ascii="Palatino Linotype" w:eastAsia="Calibri" w:hAnsi="Palatino Linotype" w:cs="Arial"/>
          <w:sz w:val="24"/>
          <w:szCs w:val="24"/>
          <w:lang w:val="es-ES_tradnl" w:eastAsia="es-ES"/>
        </w:rPr>
      </w:pPr>
    </w:p>
    <w:p w:rsidR="002D1F21" w:rsidRPr="002574A5" w:rsidRDefault="002D1F21" w:rsidP="00840B1F">
      <w:pPr>
        <w:pStyle w:val="Prrafodelista"/>
        <w:numPr>
          <w:ilvl w:val="0"/>
          <w:numId w:val="2"/>
        </w:numPr>
        <w:spacing w:after="0" w:line="360" w:lineRule="auto"/>
        <w:ind w:left="426" w:hanging="426"/>
        <w:jc w:val="both"/>
        <w:rPr>
          <w:rFonts w:ascii="Palatino Linotype" w:eastAsia="Calibri" w:hAnsi="Palatino Linotype" w:cs="Arial"/>
          <w:sz w:val="24"/>
          <w:szCs w:val="24"/>
        </w:rPr>
      </w:pPr>
      <w:r w:rsidRPr="002574A5">
        <w:rPr>
          <w:rFonts w:ascii="Palatino Linotype" w:eastAsia="Calibri" w:hAnsi="Palatino Linotype" w:cs="Arial"/>
          <w:sz w:val="24"/>
          <w:szCs w:val="24"/>
        </w:rPr>
        <w:t>Así las cosas l</w:t>
      </w:r>
      <w:r w:rsidR="00F11EF4" w:rsidRPr="002574A5">
        <w:rPr>
          <w:rFonts w:ascii="Palatino Linotype" w:eastAsia="Calibri" w:hAnsi="Palatino Linotype" w:cs="Arial"/>
          <w:sz w:val="24"/>
          <w:szCs w:val="24"/>
        </w:rPr>
        <w:t xml:space="preserve">o conducente en el presente caso en concreto, es verificar si la información que remitió el Sujeto Obligado es suficiente para colmar el derecho al acceso a la información del particular. </w:t>
      </w:r>
    </w:p>
    <w:p w:rsidR="002D1F21" w:rsidRPr="002574A5" w:rsidRDefault="002D1F21" w:rsidP="002D1F21">
      <w:pPr>
        <w:pStyle w:val="Prrafodelista"/>
        <w:spacing w:after="0" w:line="360" w:lineRule="auto"/>
        <w:ind w:left="426"/>
        <w:jc w:val="both"/>
        <w:rPr>
          <w:rFonts w:ascii="Palatino Linotype" w:eastAsia="Calibri" w:hAnsi="Palatino Linotype" w:cs="Arial"/>
          <w:sz w:val="24"/>
          <w:szCs w:val="24"/>
        </w:rPr>
      </w:pPr>
    </w:p>
    <w:p w:rsidR="00F11EF4" w:rsidRPr="002574A5" w:rsidRDefault="00EE4CD3" w:rsidP="00EE4CD3">
      <w:pPr>
        <w:pStyle w:val="Prrafodelista"/>
        <w:numPr>
          <w:ilvl w:val="0"/>
          <w:numId w:val="2"/>
        </w:numPr>
        <w:spacing w:before="240" w:after="240" w:line="360" w:lineRule="auto"/>
        <w:ind w:right="49"/>
        <w:jc w:val="both"/>
        <w:rPr>
          <w:rFonts w:ascii="Palatino Linotype" w:eastAsia="Calibri" w:hAnsi="Palatino Linotype" w:cs="Arial"/>
          <w:sz w:val="24"/>
        </w:rPr>
      </w:pPr>
      <w:r w:rsidRPr="002574A5">
        <w:rPr>
          <w:rFonts w:ascii="Palatino Linotype" w:hAnsi="Palatino Linotype" w:cs="Arial"/>
          <w:sz w:val="24"/>
        </w:rPr>
        <w:t xml:space="preserve">Por ello </w:t>
      </w:r>
      <w:r w:rsidRPr="002574A5">
        <w:rPr>
          <w:rFonts w:ascii="Palatino Linotype" w:hAnsi="Palatino Linotype"/>
          <w:sz w:val="24"/>
        </w:rPr>
        <w:t xml:space="preserve">este Pleno considera necesario </w:t>
      </w:r>
      <w:r w:rsidRPr="002574A5">
        <w:rPr>
          <w:rFonts w:ascii="Palatino Linotype" w:hAnsi="Palatino Linotype" w:cs="Arial"/>
          <w:sz w:val="24"/>
        </w:rPr>
        <w:t xml:space="preserve">mencionar que por cuestiones de técnica jurídica, así como para determinar si </w:t>
      </w:r>
      <w:r w:rsidRPr="002574A5">
        <w:rPr>
          <w:rFonts w:ascii="Palatino Linotype" w:hAnsi="Palatino Linotype"/>
          <w:sz w:val="24"/>
        </w:rPr>
        <w:t xml:space="preserve">las respuestas emitidas por el </w:t>
      </w:r>
      <w:r w:rsidRPr="002574A5">
        <w:rPr>
          <w:rFonts w:ascii="Palatino Linotype" w:hAnsi="Palatino Linotype"/>
          <w:b/>
          <w:sz w:val="24"/>
        </w:rPr>
        <w:t>SUJETO OBLIGADO</w:t>
      </w:r>
      <w:r w:rsidRPr="002574A5">
        <w:rPr>
          <w:rFonts w:ascii="Palatino Linotype" w:hAnsi="Palatino Linotype"/>
          <w:sz w:val="24"/>
        </w:rPr>
        <w:t xml:space="preserve">, atendieron de manera puntual a todos y cada uno de los requerimientos formulados por el recurrente, </w:t>
      </w:r>
      <w:r w:rsidRPr="002574A5">
        <w:rPr>
          <w:rFonts w:ascii="Palatino Linotype" w:hAnsi="Palatino Linotype"/>
          <w:color w:val="000000" w:themeColor="text1"/>
          <w:sz w:val="24"/>
        </w:rPr>
        <w:t>se considera pertinente elaborar un cuadro de análisis</w:t>
      </w:r>
      <w:r w:rsidRPr="002574A5">
        <w:rPr>
          <w:rStyle w:val="Refdenotaalpie"/>
          <w:rFonts w:ascii="Palatino Linotype" w:hAnsi="Palatino Linotype"/>
          <w:color w:val="000000" w:themeColor="text1"/>
          <w:sz w:val="24"/>
        </w:rPr>
        <w:footnoteReference w:id="2"/>
      </w:r>
      <w:r w:rsidRPr="002574A5">
        <w:rPr>
          <w:rFonts w:ascii="Palatino Linotype" w:hAnsi="Palatino Linotype"/>
          <w:color w:val="000000" w:themeColor="text1"/>
          <w:sz w:val="24"/>
        </w:rPr>
        <w:t>, mismo que se inserta a continuación:</w:t>
      </w:r>
    </w:p>
    <w:p w:rsidR="00EE4CD3" w:rsidRPr="002574A5" w:rsidRDefault="00EE4CD3" w:rsidP="00EE4CD3">
      <w:pPr>
        <w:pStyle w:val="Prrafodelista"/>
        <w:spacing w:before="240" w:after="240" w:line="360" w:lineRule="auto"/>
        <w:ind w:left="360" w:right="49"/>
        <w:jc w:val="both"/>
        <w:rPr>
          <w:rFonts w:ascii="Palatino Linotype" w:eastAsia="Calibri" w:hAnsi="Palatino Linotype" w:cs="Arial"/>
          <w:sz w:val="24"/>
        </w:rPr>
      </w:pPr>
    </w:p>
    <w:p w:rsidR="00D44E45" w:rsidRPr="002574A5" w:rsidRDefault="00D44E45" w:rsidP="00EE4CD3">
      <w:pPr>
        <w:pStyle w:val="Prrafodelista"/>
        <w:spacing w:before="240" w:after="240" w:line="360" w:lineRule="auto"/>
        <w:ind w:left="360" w:right="49"/>
        <w:jc w:val="both"/>
        <w:rPr>
          <w:rFonts w:ascii="Palatino Linotype" w:eastAsia="Calibri" w:hAnsi="Palatino Linotype" w:cs="Arial"/>
          <w:sz w:val="24"/>
        </w:rPr>
      </w:pPr>
    </w:p>
    <w:tbl>
      <w:tblPr>
        <w:tblStyle w:val="Tablaconcuadrcula2"/>
        <w:tblW w:w="8363" w:type="dxa"/>
        <w:tblInd w:w="421" w:type="dxa"/>
        <w:tblLayout w:type="fixed"/>
        <w:tblLook w:val="04A0" w:firstRow="1" w:lastRow="0" w:firstColumn="1" w:lastColumn="0" w:noHBand="0" w:noVBand="1"/>
      </w:tblPr>
      <w:tblGrid>
        <w:gridCol w:w="1842"/>
        <w:gridCol w:w="2127"/>
        <w:gridCol w:w="2409"/>
        <w:gridCol w:w="1985"/>
      </w:tblGrid>
      <w:tr w:rsidR="00003FE9" w:rsidRPr="002574A5" w:rsidTr="005340C3">
        <w:trPr>
          <w:trHeight w:val="581"/>
        </w:trPr>
        <w:tc>
          <w:tcPr>
            <w:tcW w:w="8363" w:type="dxa"/>
            <w:gridSpan w:val="4"/>
            <w:shd w:val="clear" w:color="auto" w:fill="auto"/>
          </w:tcPr>
          <w:p w:rsidR="005340C3" w:rsidRPr="002574A5" w:rsidRDefault="005340C3" w:rsidP="00F11EF4">
            <w:pPr>
              <w:jc w:val="center"/>
              <w:rPr>
                <w:rFonts w:ascii="Palatino Linotype" w:hAnsi="Palatino Linotype"/>
                <w:sz w:val="20"/>
              </w:rPr>
            </w:pPr>
          </w:p>
          <w:p w:rsidR="00003FE9" w:rsidRPr="002574A5" w:rsidRDefault="00003FE9" w:rsidP="00F11EF4">
            <w:pPr>
              <w:jc w:val="center"/>
              <w:rPr>
                <w:rFonts w:ascii="Palatino Linotype" w:hAnsi="Palatino Linotype"/>
                <w:b/>
                <w:sz w:val="20"/>
              </w:rPr>
            </w:pPr>
            <w:r w:rsidRPr="002574A5">
              <w:rPr>
                <w:rFonts w:ascii="Palatino Linotype" w:hAnsi="Palatino Linotype"/>
                <w:b/>
                <w:sz w:val="20"/>
              </w:rPr>
              <w:t xml:space="preserve">Solicitud 0025/DIFEM/IP/2018 </w:t>
            </w:r>
          </w:p>
          <w:p w:rsidR="005340C3" w:rsidRPr="002574A5" w:rsidRDefault="005340C3" w:rsidP="00F11EF4">
            <w:pPr>
              <w:jc w:val="center"/>
              <w:rPr>
                <w:rFonts w:ascii="Palatino Linotype" w:hAnsi="Palatino Linotype"/>
                <w:b/>
                <w:sz w:val="20"/>
              </w:rPr>
            </w:pPr>
          </w:p>
        </w:tc>
      </w:tr>
      <w:tr w:rsidR="005340C3" w:rsidRPr="002574A5" w:rsidTr="00535E8D">
        <w:trPr>
          <w:trHeight w:val="582"/>
        </w:trPr>
        <w:tc>
          <w:tcPr>
            <w:tcW w:w="1842" w:type="dxa"/>
            <w:shd w:val="clear" w:color="auto" w:fill="DBDBDB" w:themeFill="accent3" w:themeFillTint="66"/>
          </w:tcPr>
          <w:p w:rsidR="005340C3" w:rsidRPr="002574A5" w:rsidRDefault="005340C3" w:rsidP="00535E8D">
            <w:pPr>
              <w:rPr>
                <w:rFonts w:ascii="Palatino Linotype" w:hAnsi="Palatino Linotype"/>
                <w:sz w:val="18"/>
                <w:szCs w:val="18"/>
              </w:rPr>
            </w:pPr>
          </w:p>
          <w:p w:rsidR="005340C3" w:rsidRPr="002574A5" w:rsidRDefault="005340C3" w:rsidP="00535E8D">
            <w:pPr>
              <w:jc w:val="center"/>
              <w:rPr>
                <w:rFonts w:ascii="Palatino Linotype" w:hAnsi="Palatino Linotype"/>
                <w:sz w:val="18"/>
                <w:szCs w:val="18"/>
              </w:rPr>
            </w:pPr>
            <w:r w:rsidRPr="002574A5">
              <w:rPr>
                <w:rFonts w:ascii="Palatino Linotype" w:hAnsi="Palatino Linotype"/>
                <w:sz w:val="18"/>
                <w:szCs w:val="18"/>
              </w:rPr>
              <w:t>No:</w:t>
            </w:r>
          </w:p>
        </w:tc>
        <w:tc>
          <w:tcPr>
            <w:tcW w:w="2127" w:type="dxa"/>
            <w:shd w:val="clear" w:color="auto" w:fill="DBDBDB" w:themeFill="accent3" w:themeFillTint="66"/>
          </w:tcPr>
          <w:p w:rsidR="005340C3" w:rsidRPr="002574A5" w:rsidRDefault="005340C3" w:rsidP="00535E8D">
            <w:pPr>
              <w:jc w:val="center"/>
              <w:rPr>
                <w:rFonts w:ascii="Palatino Linotype" w:hAnsi="Palatino Linotype"/>
                <w:sz w:val="18"/>
                <w:szCs w:val="18"/>
              </w:rPr>
            </w:pPr>
          </w:p>
          <w:p w:rsidR="005340C3" w:rsidRPr="002574A5" w:rsidRDefault="005340C3" w:rsidP="00535E8D">
            <w:pPr>
              <w:jc w:val="center"/>
              <w:rPr>
                <w:rFonts w:ascii="Palatino Linotype" w:hAnsi="Palatino Linotype"/>
                <w:sz w:val="18"/>
                <w:szCs w:val="18"/>
              </w:rPr>
            </w:pPr>
            <w:r w:rsidRPr="002574A5">
              <w:rPr>
                <w:rFonts w:ascii="Palatino Linotype" w:hAnsi="Palatino Linotype"/>
                <w:sz w:val="18"/>
                <w:szCs w:val="18"/>
              </w:rPr>
              <w:t>Información Requerida:</w:t>
            </w:r>
          </w:p>
        </w:tc>
        <w:tc>
          <w:tcPr>
            <w:tcW w:w="2409" w:type="dxa"/>
            <w:shd w:val="clear" w:color="auto" w:fill="DBDBDB" w:themeFill="accent3" w:themeFillTint="66"/>
          </w:tcPr>
          <w:p w:rsidR="005340C3" w:rsidRPr="002574A5" w:rsidRDefault="005340C3" w:rsidP="00535E8D">
            <w:pPr>
              <w:jc w:val="center"/>
              <w:rPr>
                <w:rFonts w:ascii="Palatino Linotype" w:hAnsi="Palatino Linotype"/>
                <w:sz w:val="18"/>
                <w:szCs w:val="18"/>
              </w:rPr>
            </w:pPr>
          </w:p>
          <w:p w:rsidR="005340C3" w:rsidRPr="002574A5" w:rsidRDefault="005340C3" w:rsidP="00535E8D">
            <w:pPr>
              <w:jc w:val="center"/>
              <w:rPr>
                <w:rFonts w:ascii="Palatino Linotype" w:hAnsi="Palatino Linotype"/>
                <w:sz w:val="18"/>
                <w:szCs w:val="18"/>
              </w:rPr>
            </w:pPr>
            <w:r w:rsidRPr="002574A5">
              <w:rPr>
                <w:rFonts w:ascii="Palatino Linotype" w:hAnsi="Palatino Linotype"/>
                <w:sz w:val="18"/>
                <w:szCs w:val="18"/>
              </w:rPr>
              <w:t>Información entregada:</w:t>
            </w:r>
          </w:p>
        </w:tc>
        <w:tc>
          <w:tcPr>
            <w:tcW w:w="1985" w:type="dxa"/>
            <w:shd w:val="clear" w:color="auto" w:fill="DBDBDB" w:themeFill="accent3" w:themeFillTint="66"/>
          </w:tcPr>
          <w:p w:rsidR="005340C3" w:rsidRPr="002574A5" w:rsidRDefault="005340C3" w:rsidP="00535E8D">
            <w:pPr>
              <w:jc w:val="center"/>
              <w:rPr>
                <w:rFonts w:ascii="Palatino Linotype" w:hAnsi="Palatino Linotype"/>
                <w:sz w:val="18"/>
                <w:szCs w:val="18"/>
              </w:rPr>
            </w:pPr>
          </w:p>
          <w:p w:rsidR="005340C3" w:rsidRPr="002574A5" w:rsidRDefault="005340C3" w:rsidP="00535E8D">
            <w:pPr>
              <w:jc w:val="center"/>
              <w:rPr>
                <w:rFonts w:ascii="Palatino Linotype" w:hAnsi="Palatino Linotype"/>
                <w:sz w:val="18"/>
                <w:szCs w:val="18"/>
              </w:rPr>
            </w:pPr>
            <w:r w:rsidRPr="002574A5">
              <w:rPr>
                <w:rFonts w:ascii="Palatino Linotype" w:hAnsi="Palatino Linotype"/>
                <w:sz w:val="18"/>
                <w:szCs w:val="18"/>
              </w:rPr>
              <w:t>¿Satisface la solicitud?</w:t>
            </w:r>
          </w:p>
        </w:tc>
      </w:tr>
      <w:tr w:rsidR="00003FE9" w:rsidRPr="002574A5" w:rsidTr="00171280">
        <w:trPr>
          <w:trHeight w:val="2955"/>
        </w:trPr>
        <w:tc>
          <w:tcPr>
            <w:tcW w:w="1842" w:type="dxa"/>
            <w:shd w:val="clear" w:color="auto" w:fill="auto"/>
          </w:tcPr>
          <w:p w:rsidR="00003FE9" w:rsidRPr="002574A5" w:rsidRDefault="00003FE9" w:rsidP="00003FE9">
            <w:pPr>
              <w:tabs>
                <w:tab w:val="left" w:pos="1627"/>
              </w:tabs>
              <w:jc w:val="center"/>
              <w:rPr>
                <w:rFonts w:ascii="Palatino Linotype" w:hAnsi="Palatino Linotype"/>
                <w:b/>
                <w:sz w:val="18"/>
                <w:szCs w:val="18"/>
              </w:rPr>
            </w:pPr>
            <w:r w:rsidRPr="002574A5">
              <w:rPr>
                <w:rFonts w:ascii="Palatino Linotype" w:hAnsi="Palatino Linotype"/>
                <w:b/>
                <w:sz w:val="18"/>
                <w:szCs w:val="18"/>
              </w:rPr>
              <w:t>1</w:t>
            </w:r>
          </w:p>
        </w:tc>
        <w:tc>
          <w:tcPr>
            <w:tcW w:w="2127" w:type="dxa"/>
            <w:shd w:val="clear" w:color="auto" w:fill="auto"/>
          </w:tcPr>
          <w:p w:rsidR="00003FE9" w:rsidRPr="002574A5" w:rsidRDefault="00003FE9" w:rsidP="00003FE9">
            <w:pPr>
              <w:contextualSpacing/>
              <w:jc w:val="both"/>
              <w:rPr>
                <w:rFonts w:ascii="Palatino Linotype" w:eastAsiaTheme="minorEastAsia" w:hAnsi="Palatino Linotype"/>
                <w:color w:val="000000"/>
                <w:sz w:val="18"/>
                <w:szCs w:val="18"/>
                <w:lang w:val="es-ES_tradnl" w:eastAsia="es-ES"/>
              </w:rPr>
            </w:pPr>
            <w:r w:rsidRPr="002574A5">
              <w:rPr>
                <w:rFonts w:ascii="Palatino Linotype" w:eastAsiaTheme="minorEastAsia" w:hAnsi="Palatino Linotype"/>
                <w:color w:val="000000"/>
                <w:sz w:val="18"/>
                <w:szCs w:val="18"/>
                <w:lang w:val="es-ES_tradnl" w:eastAsia="es-ES"/>
              </w:rPr>
              <w:t>“</w:t>
            </w:r>
            <w:r w:rsidRPr="002574A5">
              <w:rPr>
                <w:rFonts w:ascii="Palatino Linotype" w:eastAsiaTheme="minorEastAsia" w:hAnsi="Palatino Linotype"/>
                <w:color w:val="000000"/>
                <w:sz w:val="18"/>
                <w:szCs w:val="18"/>
                <w:lang w:val="es-ES" w:eastAsia="es-ES"/>
              </w:rPr>
              <w:t>¿</w:t>
            </w:r>
            <w:proofErr w:type="spellStart"/>
            <w:r w:rsidRPr="002574A5">
              <w:rPr>
                <w:rFonts w:ascii="Palatino Linotype" w:eastAsiaTheme="minorEastAsia" w:hAnsi="Palatino Linotype"/>
                <w:color w:val="000000"/>
                <w:sz w:val="18"/>
                <w:szCs w:val="18"/>
                <w:lang w:val="es-ES" w:eastAsia="es-ES"/>
              </w:rPr>
              <w:t>Cual</w:t>
            </w:r>
            <w:proofErr w:type="spellEnd"/>
            <w:r w:rsidRPr="002574A5">
              <w:rPr>
                <w:rFonts w:ascii="Palatino Linotype" w:eastAsiaTheme="minorEastAsia" w:hAnsi="Palatino Linotype"/>
                <w:color w:val="000000"/>
                <w:sz w:val="18"/>
                <w:szCs w:val="18"/>
                <w:lang w:val="es-ES" w:eastAsia="es-ES"/>
              </w:rPr>
              <w:t xml:space="preserve"> es cargo, puesto o categoría que desempeña la C. Victoria Denise Marmolejo Aguilar,? quien labora en la Estancia Infantil de Flor de María Reyes, que se encuentra ubicada en el municipio de Toluca, en Avenida las Torres” </w:t>
            </w:r>
            <w:r w:rsidRPr="002574A5">
              <w:rPr>
                <w:rFonts w:ascii="Palatino Linotype" w:eastAsiaTheme="minorEastAsia" w:hAnsi="Palatino Linotype"/>
                <w:color w:val="000000"/>
                <w:sz w:val="18"/>
                <w:szCs w:val="18"/>
                <w:lang w:val="es-ES_tradnl" w:eastAsia="es-ES"/>
              </w:rPr>
              <w:t xml:space="preserve"> (sic) </w:t>
            </w:r>
          </w:p>
        </w:tc>
        <w:tc>
          <w:tcPr>
            <w:tcW w:w="2409" w:type="dxa"/>
            <w:shd w:val="clear" w:color="auto" w:fill="auto"/>
          </w:tcPr>
          <w:p w:rsidR="00003FE9" w:rsidRPr="002574A5" w:rsidRDefault="00003FE9" w:rsidP="00003FE9">
            <w:pPr>
              <w:ind w:left="-85"/>
              <w:jc w:val="both"/>
              <w:rPr>
                <w:rFonts w:ascii="Palatino Linotype" w:hAnsi="Palatino Linotype"/>
                <w:sz w:val="18"/>
                <w:szCs w:val="18"/>
              </w:rPr>
            </w:pPr>
            <w:r w:rsidRPr="002574A5">
              <w:rPr>
                <w:rFonts w:ascii="Palatino Linotype" w:hAnsi="Palatino Linotype"/>
                <w:sz w:val="18"/>
                <w:szCs w:val="18"/>
              </w:rPr>
              <w:t xml:space="preserve">“Categoría de Educadora” (Sic) </w:t>
            </w:r>
          </w:p>
          <w:p w:rsidR="00003FE9" w:rsidRPr="002574A5" w:rsidRDefault="00003FE9" w:rsidP="00F11EF4">
            <w:pPr>
              <w:ind w:left="-85"/>
              <w:jc w:val="both"/>
              <w:rPr>
                <w:rFonts w:ascii="Palatino Linotype" w:hAnsi="Palatino Linotype"/>
                <w:sz w:val="18"/>
                <w:szCs w:val="18"/>
              </w:rPr>
            </w:pPr>
          </w:p>
        </w:tc>
        <w:tc>
          <w:tcPr>
            <w:tcW w:w="1985" w:type="dxa"/>
            <w:shd w:val="clear" w:color="auto" w:fill="auto"/>
          </w:tcPr>
          <w:p w:rsidR="00003FE9" w:rsidRPr="002574A5" w:rsidRDefault="00003FE9" w:rsidP="00003FE9">
            <w:pPr>
              <w:jc w:val="center"/>
              <w:rPr>
                <w:rFonts w:ascii="Palatino Linotype" w:hAnsi="Palatino Linotype"/>
                <w:sz w:val="20"/>
              </w:rPr>
            </w:pPr>
            <w:r w:rsidRPr="002574A5">
              <w:rPr>
                <w:rFonts w:ascii="Palatino Linotype" w:hAnsi="Palatino Linotype"/>
                <w:sz w:val="20"/>
              </w:rPr>
              <w:t>SI</w:t>
            </w:r>
          </w:p>
        </w:tc>
      </w:tr>
      <w:tr w:rsidR="00F11EF4" w:rsidRPr="002574A5" w:rsidTr="00171280">
        <w:trPr>
          <w:trHeight w:val="582"/>
        </w:trPr>
        <w:tc>
          <w:tcPr>
            <w:tcW w:w="1842" w:type="dxa"/>
            <w:shd w:val="clear" w:color="auto" w:fill="auto"/>
          </w:tcPr>
          <w:p w:rsidR="00F11EF4" w:rsidRPr="002574A5" w:rsidRDefault="00F11EF4" w:rsidP="00F11EF4">
            <w:pPr>
              <w:jc w:val="center"/>
              <w:rPr>
                <w:rFonts w:ascii="Palatino Linotype" w:hAnsi="Palatino Linotype"/>
                <w:b/>
                <w:sz w:val="18"/>
                <w:szCs w:val="18"/>
              </w:rPr>
            </w:pPr>
            <w:r w:rsidRPr="002574A5">
              <w:rPr>
                <w:rFonts w:ascii="Palatino Linotype" w:hAnsi="Palatino Linotype"/>
                <w:b/>
                <w:sz w:val="18"/>
                <w:szCs w:val="18"/>
              </w:rPr>
              <w:t>2</w:t>
            </w:r>
          </w:p>
        </w:tc>
        <w:tc>
          <w:tcPr>
            <w:tcW w:w="2127" w:type="dxa"/>
            <w:shd w:val="clear" w:color="auto" w:fill="auto"/>
          </w:tcPr>
          <w:p w:rsidR="00F11EF4" w:rsidRPr="002574A5" w:rsidRDefault="00F11EF4" w:rsidP="00B85639">
            <w:pPr>
              <w:contextualSpacing/>
              <w:jc w:val="both"/>
              <w:rPr>
                <w:rFonts w:ascii="Palatino Linotype" w:eastAsiaTheme="minorEastAsia" w:hAnsi="Palatino Linotype"/>
                <w:color w:val="000000"/>
                <w:sz w:val="18"/>
                <w:szCs w:val="18"/>
                <w:lang w:val="es-ES_tradnl" w:eastAsia="es-ES"/>
              </w:rPr>
            </w:pPr>
            <w:r w:rsidRPr="002574A5">
              <w:rPr>
                <w:rFonts w:ascii="Palatino Linotype" w:eastAsiaTheme="minorEastAsia" w:hAnsi="Palatino Linotype"/>
                <w:color w:val="000000"/>
                <w:sz w:val="18"/>
                <w:szCs w:val="18"/>
                <w:lang w:val="es-ES_tradnl" w:eastAsia="es-ES"/>
              </w:rPr>
              <w:t>“</w:t>
            </w:r>
            <w:r w:rsidR="00B85639" w:rsidRPr="002574A5">
              <w:rPr>
                <w:rFonts w:ascii="Palatino Linotype" w:eastAsiaTheme="minorEastAsia" w:hAnsi="Palatino Linotype"/>
                <w:color w:val="000000"/>
                <w:sz w:val="18"/>
                <w:szCs w:val="18"/>
                <w:lang w:val="es-ES" w:eastAsia="es-ES"/>
              </w:rPr>
              <w:t>¿</w:t>
            </w:r>
            <w:proofErr w:type="gramStart"/>
            <w:r w:rsidR="00B85639" w:rsidRPr="002574A5">
              <w:rPr>
                <w:rFonts w:ascii="Palatino Linotype" w:eastAsiaTheme="minorEastAsia" w:hAnsi="Palatino Linotype"/>
                <w:color w:val="000000"/>
                <w:sz w:val="18"/>
                <w:szCs w:val="18"/>
                <w:lang w:val="es-ES" w:eastAsia="es-ES"/>
              </w:rPr>
              <w:t>de</w:t>
            </w:r>
            <w:proofErr w:type="gramEnd"/>
            <w:r w:rsidR="00B85639" w:rsidRPr="002574A5">
              <w:rPr>
                <w:rFonts w:ascii="Palatino Linotype" w:eastAsiaTheme="minorEastAsia" w:hAnsi="Palatino Linotype"/>
                <w:color w:val="000000"/>
                <w:sz w:val="18"/>
                <w:szCs w:val="18"/>
                <w:lang w:val="es-ES" w:eastAsia="es-ES"/>
              </w:rPr>
              <w:t xml:space="preserve"> acuerdo a la Respuesta anterior cual sería el perfil que tendría que cubrir para poder ocupar ese puesto? </w:t>
            </w:r>
            <w:r w:rsidRPr="002574A5">
              <w:rPr>
                <w:rFonts w:ascii="Palatino Linotype" w:eastAsiaTheme="minorEastAsia" w:hAnsi="Palatino Linotype"/>
                <w:color w:val="000000"/>
                <w:sz w:val="18"/>
                <w:szCs w:val="18"/>
                <w:lang w:val="es-ES_tradnl" w:eastAsia="es-ES"/>
              </w:rPr>
              <w:t xml:space="preserve">.” (sic) </w:t>
            </w:r>
          </w:p>
        </w:tc>
        <w:tc>
          <w:tcPr>
            <w:tcW w:w="2409" w:type="dxa"/>
            <w:shd w:val="clear" w:color="auto" w:fill="auto"/>
          </w:tcPr>
          <w:p w:rsidR="00F11EF4" w:rsidRPr="002574A5" w:rsidRDefault="00F11EF4" w:rsidP="00B85639">
            <w:pPr>
              <w:ind w:left="-108"/>
              <w:jc w:val="both"/>
              <w:rPr>
                <w:rFonts w:ascii="Palatino Linotype" w:hAnsi="Palatino Linotype"/>
                <w:sz w:val="18"/>
                <w:szCs w:val="18"/>
              </w:rPr>
            </w:pPr>
            <w:r w:rsidRPr="002574A5">
              <w:rPr>
                <w:rFonts w:ascii="Palatino Linotype" w:hAnsi="Palatino Linotype"/>
                <w:sz w:val="18"/>
                <w:szCs w:val="18"/>
              </w:rPr>
              <w:t>“</w:t>
            </w:r>
            <w:r w:rsidR="00B85639" w:rsidRPr="002574A5">
              <w:rPr>
                <w:rFonts w:ascii="Palatino Linotype" w:hAnsi="Palatino Linotype"/>
                <w:sz w:val="18"/>
                <w:szCs w:val="18"/>
              </w:rPr>
              <w:t>Licenciada en Educación</w:t>
            </w:r>
            <w:r w:rsidRPr="002574A5">
              <w:rPr>
                <w:rFonts w:ascii="Palatino Linotype" w:hAnsi="Palatino Linotype"/>
                <w:sz w:val="18"/>
                <w:szCs w:val="18"/>
              </w:rPr>
              <w:t xml:space="preserve">”. (Sic) </w:t>
            </w:r>
          </w:p>
        </w:tc>
        <w:tc>
          <w:tcPr>
            <w:tcW w:w="1985" w:type="dxa"/>
            <w:shd w:val="clear" w:color="auto" w:fill="auto"/>
          </w:tcPr>
          <w:p w:rsidR="00F11EF4" w:rsidRPr="002574A5" w:rsidRDefault="00CC0E0A" w:rsidP="00F11EF4">
            <w:pPr>
              <w:jc w:val="center"/>
              <w:rPr>
                <w:rFonts w:ascii="Palatino Linotype" w:hAnsi="Palatino Linotype"/>
                <w:sz w:val="20"/>
              </w:rPr>
            </w:pPr>
            <w:r w:rsidRPr="002574A5">
              <w:rPr>
                <w:rFonts w:ascii="Palatino Linotype" w:hAnsi="Palatino Linotype"/>
                <w:sz w:val="20"/>
              </w:rPr>
              <w:t>SI</w:t>
            </w:r>
          </w:p>
        </w:tc>
      </w:tr>
      <w:tr w:rsidR="00F11EF4" w:rsidRPr="002574A5" w:rsidTr="00171280">
        <w:trPr>
          <w:trHeight w:val="582"/>
        </w:trPr>
        <w:tc>
          <w:tcPr>
            <w:tcW w:w="1842" w:type="dxa"/>
            <w:shd w:val="clear" w:color="auto" w:fill="auto"/>
          </w:tcPr>
          <w:p w:rsidR="00F11EF4" w:rsidRPr="002574A5" w:rsidRDefault="00F11EF4" w:rsidP="00F11EF4">
            <w:pPr>
              <w:jc w:val="center"/>
              <w:rPr>
                <w:rFonts w:ascii="Palatino Linotype" w:hAnsi="Palatino Linotype"/>
                <w:b/>
                <w:sz w:val="18"/>
                <w:szCs w:val="18"/>
              </w:rPr>
            </w:pPr>
            <w:r w:rsidRPr="002574A5">
              <w:rPr>
                <w:rFonts w:ascii="Palatino Linotype" w:hAnsi="Palatino Linotype"/>
                <w:b/>
                <w:sz w:val="18"/>
                <w:szCs w:val="18"/>
              </w:rPr>
              <w:t>3</w:t>
            </w:r>
          </w:p>
        </w:tc>
        <w:tc>
          <w:tcPr>
            <w:tcW w:w="2127" w:type="dxa"/>
            <w:shd w:val="clear" w:color="auto" w:fill="auto"/>
          </w:tcPr>
          <w:p w:rsidR="00F11EF4" w:rsidRPr="002574A5" w:rsidRDefault="00F11EF4" w:rsidP="00B85639">
            <w:pPr>
              <w:contextualSpacing/>
              <w:jc w:val="both"/>
              <w:rPr>
                <w:rFonts w:ascii="Palatino Linotype" w:eastAsiaTheme="minorEastAsia" w:hAnsi="Palatino Linotype"/>
                <w:sz w:val="18"/>
                <w:szCs w:val="18"/>
                <w:lang w:val="es-ES_tradnl" w:eastAsia="es-ES"/>
              </w:rPr>
            </w:pPr>
            <w:r w:rsidRPr="002574A5">
              <w:rPr>
                <w:rFonts w:ascii="Palatino Linotype" w:eastAsiaTheme="minorEastAsia" w:hAnsi="Palatino Linotype"/>
                <w:sz w:val="18"/>
                <w:szCs w:val="18"/>
                <w:lang w:val="es-ES_tradnl" w:eastAsia="es-ES"/>
              </w:rPr>
              <w:t>“</w:t>
            </w:r>
            <w:r w:rsidR="00B85639" w:rsidRPr="002574A5">
              <w:rPr>
                <w:rFonts w:ascii="Palatino Linotype" w:eastAsiaTheme="minorEastAsia" w:hAnsi="Palatino Linotype"/>
                <w:sz w:val="18"/>
                <w:szCs w:val="18"/>
                <w:lang w:val="es-ES" w:eastAsia="es-ES"/>
              </w:rPr>
              <w:t>Deseo conocer los documentos oficiales, del nivel de escolaridad que tiene. (Certificado de Preparatoria, certificado de licenciatura o de carrera técnica) en versión pública.</w:t>
            </w:r>
            <w:r w:rsidRPr="002574A5">
              <w:rPr>
                <w:rFonts w:ascii="Palatino Linotype" w:eastAsiaTheme="minorEastAsia" w:hAnsi="Palatino Linotype"/>
                <w:sz w:val="18"/>
                <w:szCs w:val="18"/>
                <w:lang w:val="es-ES_tradnl" w:eastAsia="es-ES"/>
              </w:rPr>
              <w:t>” (sic)</w:t>
            </w:r>
          </w:p>
        </w:tc>
        <w:tc>
          <w:tcPr>
            <w:tcW w:w="2409" w:type="dxa"/>
            <w:shd w:val="clear" w:color="auto" w:fill="auto"/>
          </w:tcPr>
          <w:p w:rsidR="00F11EF4" w:rsidRPr="002574A5" w:rsidRDefault="00F11EF4" w:rsidP="00B85639">
            <w:pPr>
              <w:ind w:left="-108"/>
              <w:jc w:val="both"/>
              <w:rPr>
                <w:rFonts w:ascii="Palatino Linotype" w:hAnsi="Palatino Linotype"/>
                <w:sz w:val="18"/>
                <w:szCs w:val="18"/>
              </w:rPr>
            </w:pPr>
            <w:r w:rsidRPr="002574A5">
              <w:rPr>
                <w:rFonts w:ascii="Palatino Linotype" w:hAnsi="Palatino Linotype"/>
                <w:sz w:val="18"/>
                <w:szCs w:val="18"/>
              </w:rPr>
              <w:t>“</w:t>
            </w:r>
            <w:r w:rsidR="00B85639" w:rsidRPr="002574A5">
              <w:rPr>
                <w:rFonts w:ascii="Palatino Linotype" w:hAnsi="Palatino Linotype"/>
                <w:sz w:val="18"/>
                <w:szCs w:val="18"/>
              </w:rPr>
              <w:t>Título Profesional (anexo uno)</w:t>
            </w:r>
            <w:r w:rsidRPr="002574A5">
              <w:rPr>
                <w:rFonts w:ascii="Palatino Linotype" w:hAnsi="Palatino Linotype"/>
                <w:sz w:val="18"/>
                <w:szCs w:val="18"/>
              </w:rPr>
              <w:t xml:space="preserve">” </w:t>
            </w:r>
            <w:r w:rsidR="00CC0E0A" w:rsidRPr="002574A5">
              <w:rPr>
                <w:rFonts w:ascii="Palatino Linotype" w:hAnsi="Palatino Linotype"/>
                <w:sz w:val="18"/>
                <w:szCs w:val="18"/>
              </w:rPr>
              <w:t>(Sic)</w:t>
            </w:r>
          </w:p>
        </w:tc>
        <w:tc>
          <w:tcPr>
            <w:tcW w:w="1985" w:type="dxa"/>
            <w:shd w:val="clear" w:color="auto" w:fill="auto"/>
          </w:tcPr>
          <w:p w:rsidR="00F11EF4" w:rsidRPr="002574A5" w:rsidRDefault="00CC0E0A" w:rsidP="00F11EF4">
            <w:pPr>
              <w:jc w:val="center"/>
              <w:rPr>
                <w:rFonts w:ascii="Palatino Linotype" w:hAnsi="Palatino Linotype"/>
                <w:sz w:val="20"/>
              </w:rPr>
            </w:pPr>
            <w:r w:rsidRPr="002574A5">
              <w:rPr>
                <w:rFonts w:ascii="Palatino Linotype" w:hAnsi="Palatino Linotype"/>
                <w:sz w:val="20"/>
              </w:rPr>
              <w:t>SI</w:t>
            </w:r>
          </w:p>
        </w:tc>
      </w:tr>
      <w:tr w:rsidR="00F11EF4" w:rsidRPr="002574A5" w:rsidTr="00171280">
        <w:trPr>
          <w:trHeight w:val="2358"/>
        </w:trPr>
        <w:tc>
          <w:tcPr>
            <w:tcW w:w="1842" w:type="dxa"/>
            <w:shd w:val="clear" w:color="auto" w:fill="auto"/>
          </w:tcPr>
          <w:p w:rsidR="00F11EF4" w:rsidRPr="002574A5" w:rsidRDefault="00F11EF4" w:rsidP="00F11EF4">
            <w:pPr>
              <w:jc w:val="center"/>
              <w:rPr>
                <w:rFonts w:ascii="Palatino Linotype" w:hAnsi="Palatino Linotype"/>
                <w:sz w:val="18"/>
                <w:szCs w:val="18"/>
              </w:rPr>
            </w:pPr>
            <w:r w:rsidRPr="002574A5">
              <w:rPr>
                <w:rFonts w:ascii="Palatino Linotype" w:hAnsi="Palatino Linotype"/>
                <w:sz w:val="18"/>
                <w:szCs w:val="18"/>
              </w:rPr>
              <w:t>4</w:t>
            </w:r>
          </w:p>
        </w:tc>
        <w:tc>
          <w:tcPr>
            <w:tcW w:w="2127" w:type="dxa"/>
            <w:shd w:val="clear" w:color="auto" w:fill="auto"/>
          </w:tcPr>
          <w:p w:rsidR="00F11EF4" w:rsidRPr="002574A5" w:rsidRDefault="00F11EF4" w:rsidP="00B85639">
            <w:pPr>
              <w:contextualSpacing/>
              <w:jc w:val="both"/>
              <w:rPr>
                <w:rFonts w:ascii="Palatino Linotype" w:eastAsiaTheme="minorEastAsia" w:hAnsi="Palatino Linotype"/>
                <w:sz w:val="18"/>
                <w:szCs w:val="18"/>
                <w:lang w:val="es-ES_tradnl" w:eastAsia="es-ES"/>
              </w:rPr>
            </w:pPr>
            <w:r w:rsidRPr="002574A5">
              <w:rPr>
                <w:rFonts w:ascii="Palatino Linotype" w:eastAsiaTheme="minorEastAsia" w:hAnsi="Palatino Linotype"/>
                <w:sz w:val="18"/>
                <w:szCs w:val="18"/>
                <w:lang w:val="es-ES_tradnl" w:eastAsia="es-ES"/>
              </w:rPr>
              <w:t>“</w:t>
            </w:r>
            <w:r w:rsidR="00B85639" w:rsidRPr="002574A5">
              <w:rPr>
                <w:rFonts w:ascii="Palatino Linotype" w:eastAsiaTheme="minorEastAsia" w:hAnsi="Palatino Linotype"/>
                <w:sz w:val="18"/>
                <w:szCs w:val="18"/>
                <w:lang w:val="es-ES" w:eastAsia="es-ES"/>
              </w:rPr>
              <w:t>como es que se puede ocupar esa plaza, cargo o puesto en el que se desempeña, a través de entrevistas, de exámenes, por experiencia, por concurso, asignación directa o recomendación.</w:t>
            </w:r>
            <w:r w:rsidRPr="002574A5">
              <w:rPr>
                <w:rFonts w:ascii="Palatino Linotype" w:eastAsiaTheme="minorEastAsia" w:hAnsi="Palatino Linotype"/>
                <w:sz w:val="18"/>
                <w:szCs w:val="18"/>
                <w:lang w:val="es-ES_tradnl" w:eastAsia="es-ES"/>
              </w:rPr>
              <w:t>” (sic)</w:t>
            </w:r>
          </w:p>
        </w:tc>
        <w:tc>
          <w:tcPr>
            <w:tcW w:w="2409" w:type="dxa"/>
            <w:shd w:val="clear" w:color="auto" w:fill="auto"/>
          </w:tcPr>
          <w:p w:rsidR="00F11EF4" w:rsidRPr="002574A5" w:rsidRDefault="00F11EF4" w:rsidP="00B85639">
            <w:pPr>
              <w:jc w:val="both"/>
              <w:rPr>
                <w:rFonts w:ascii="Palatino Linotype" w:hAnsi="Palatino Linotype"/>
                <w:sz w:val="18"/>
                <w:szCs w:val="18"/>
              </w:rPr>
            </w:pPr>
            <w:r w:rsidRPr="002574A5">
              <w:rPr>
                <w:rFonts w:ascii="Palatino Linotype" w:hAnsi="Palatino Linotype"/>
                <w:sz w:val="18"/>
                <w:szCs w:val="18"/>
              </w:rPr>
              <w:t>“</w:t>
            </w:r>
            <w:r w:rsidR="00B85639" w:rsidRPr="002574A5">
              <w:rPr>
                <w:rFonts w:ascii="Palatino Linotype" w:hAnsi="Palatino Linotype"/>
                <w:sz w:val="18"/>
                <w:szCs w:val="18"/>
              </w:rPr>
              <w:t>La plaza se puede ocupar mediante, propuesta por bolsa de trabajo, entrevistas y exámenes</w:t>
            </w:r>
            <w:r w:rsidRPr="002574A5">
              <w:rPr>
                <w:rFonts w:ascii="Palatino Linotype" w:hAnsi="Palatino Linotype"/>
                <w:sz w:val="18"/>
                <w:szCs w:val="18"/>
              </w:rPr>
              <w:t xml:space="preserve">.” </w:t>
            </w:r>
            <w:r w:rsidR="00CC0E0A" w:rsidRPr="002574A5">
              <w:rPr>
                <w:rFonts w:ascii="Palatino Linotype" w:hAnsi="Palatino Linotype"/>
                <w:sz w:val="18"/>
                <w:szCs w:val="18"/>
              </w:rPr>
              <w:t xml:space="preserve">(Sic) </w:t>
            </w:r>
          </w:p>
        </w:tc>
        <w:tc>
          <w:tcPr>
            <w:tcW w:w="1985" w:type="dxa"/>
            <w:shd w:val="clear" w:color="auto" w:fill="auto"/>
          </w:tcPr>
          <w:p w:rsidR="00F11EF4" w:rsidRPr="002574A5" w:rsidRDefault="00F11EF4" w:rsidP="00F11EF4">
            <w:pPr>
              <w:jc w:val="center"/>
              <w:rPr>
                <w:rFonts w:ascii="Palatino Linotype" w:hAnsi="Palatino Linotype"/>
                <w:sz w:val="20"/>
              </w:rPr>
            </w:pPr>
            <w:r w:rsidRPr="002574A5">
              <w:rPr>
                <w:rFonts w:ascii="Palatino Linotype" w:hAnsi="Palatino Linotype"/>
                <w:sz w:val="20"/>
              </w:rPr>
              <w:t>SI</w:t>
            </w:r>
          </w:p>
        </w:tc>
      </w:tr>
      <w:tr w:rsidR="00F11EF4" w:rsidRPr="002574A5" w:rsidTr="005340C3">
        <w:trPr>
          <w:trHeight w:val="574"/>
        </w:trPr>
        <w:tc>
          <w:tcPr>
            <w:tcW w:w="1842" w:type="dxa"/>
            <w:shd w:val="clear" w:color="auto" w:fill="auto"/>
          </w:tcPr>
          <w:p w:rsidR="00F11EF4" w:rsidRPr="002574A5" w:rsidRDefault="00F11EF4" w:rsidP="00F11EF4">
            <w:pPr>
              <w:jc w:val="center"/>
              <w:rPr>
                <w:rFonts w:ascii="Palatino Linotype" w:hAnsi="Palatino Linotype"/>
                <w:b/>
                <w:sz w:val="18"/>
                <w:szCs w:val="18"/>
              </w:rPr>
            </w:pPr>
            <w:r w:rsidRPr="002574A5">
              <w:rPr>
                <w:rFonts w:ascii="Palatino Linotype" w:hAnsi="Palatino Linotype"/>
                <w:b/>
                <w:sz w:val="18"/>
                <w:szCs w:val="18"/>
              </w:rPr>
              <w:t>5</w:t>
            </w:r>
          </w:p>
          <w:p w:rsidR="00003FE9" w:rsidRPr="002574A5" w:rsidRDefault="00003FE9" w:rsidP="00F11EF4">
            <w:pPr>
              <w:jc w:val="center"/>
              <w:rPr>
                <w:rFonts w:ascii="Palatino Linotype" w:hAnsi="Palatino Linotype"/>
                <w:b/>
                <w:sz w:val="18"/>
                <w:szCs w:val="18"/>
              </w:rPr>
            </w:pPr>
          </w:p>
          <w:p w:rsidR="00003FE9" w:rsidRPr="002574A5" w:rsidRDefault="00003FE9" w:rsidP="00F11EF4">
            <w:pPr>
              <w:jc w:val="center"/>
              <w:rPr>
                <w:rFonts w:ascii="Palatino Linotype" w:hAnsi="Palatino Linotype"/>
                <w:b/>
                <w:sz w:val="18"/>
                <w:szCs w:val="18"/>
              </w:rPr>
            </w:pPr>
          </w:p>
          <w:p w:rsidR="00003FE9" w:rsidRPr="002574A5" w:rsidRDefault="00003FE9" w:rsidP="00003FE9">
            <w:pPr>
              <w:rPr>
                <w:rFonts w:ascii="Palatino Linotype" w:hAnsi="Palatino Linotype"/>
                <w:b/>
                <w:sz w:val="18"/>
                <w:szCs w:val="18"/>
              </w:rPr>
            </w:pPr>
          </w:p>
        </w:tc>
        <w:tc>
          <w:tcPr>
            <w:tcW w:w="2127" w:type="dxa"/>
            <w:shd w:val="clear" w:color="auto" w:fill="auto"/>
          </w:tcPr>
          <w:p w:rsidR="00F11EF4" w:rsidRPr="002574A5" w:rsidRDefault="00CC0E0A" w:rsidP="00B85639">
            <w:pPr>
              <w:contextualSpacing/>
              <w:jc w:val="both"/>
              <w:rPr>
                <w:rFonts w:ascii="Palatino Linotype" w:eastAsiaTheme="minorEastAsia" w:hAnsi="Palatino Linotype"/>
                <w:color w:val="000000"/>
                <w:sz w:val="18"/>
                <w:szCs w:val="18"/>
                <w:lang w:val="es-ES_tradnl" w:eastAsia="es-ES"/>
              </w:rPr>
            </w:pPr>
            <w:r w:rsidRPr="002574A5">
              <w:rPr>
                <w:rFonts w:ascii="Palatino Linotype" w:eastAsiaTheme="minorEastAsia" w:hAnsi="Palatino Linotype"/>
                <w:color w:val="000000"/>
                <w:sz w:val="18"/>
                <w:szCs w:val="18"/>
                <w:lang w:val="es-ES_tradnl" w:eastAsia="es-ES"/>
              </w:rPr>
              <w:t>“</w:t>
            </w:r>
            <w:r w:rsidRPr="002574A5">
              <w:rPr>
                <w:rFonts w:ascii="Palatino Linotype" w:eastAsiaTheme="minorEastAsia" w:hAnsi="Palatino Linotype"/>
                <w:color w:val="000000"/>
                <w:sz w:val="18"/>
                <w:szCs w:val="18"/>
                <w:lang w:val="es-ES" w:eastAsia="es-ES"/>
              </w:rPr>
              <w:t>Deseo</w:t>
            </w:r>
            <w:r w:rsidR="00B85639" w:rsidRPr="002574A5">
              <w:rPr>
                <w:rFonts w:ascii="Palatino Linotype" w:eastAsiaTheme="minorEastAsia" w:hAnsi="Palatino Linotype"/>
                <w:color w:val="000000"/>
                <w:sz w:val="18"/>
                <w:szCs w:val="18"/>
                <w:lang w:val="es-ES" w:eastAsia="es-ES"/>
              </w:rPr>
              <w:t xml:space="preserve"> conocer su </w:t>
            </w:r>
            <w:proofErr w:type="spellStart"/>
            <w:r w:rsidR="00B85639" w:rsidRPr="002574A5">
              <w:rPr>
                <w:rFonts w:ascii="Palatino Linotype" w:eastAsiaTheme="minorEastAsia" w:hAnsi="Palatino Linotype"/>
                <w:color w:val="000000"/>
                <w:sz w:val="18"/>
                <w:szCs w:val="18"/>
                <w:lang w:val="es-ES" w:eastAsia="es-ES"/>
              </w:rPr>
              <w:t>curriculum</w:t>
            </w:r>
            <w:proofErr w:type="spellEnd"/>
            <w:r w:rsidR="00B85639" w:rsidRPr="002574A5">
              <w:rPr>
                <w:rFonts w:ascii="Palatino Linotype" w:eastAsiaTheme="minorEastAsia" w:hAnsi="Palatino Linotype"/>
                <w:color w:val="000000"/>
                <w:sz w:val="18"/>
                <w:szCs w:val="18"/>
                <w:lang w:val="es-ES" w:eastAsia="es-ES"/>
              </w:rPr>
              <w:t xml:space="preserve"> vitae”.</w:t>
            </w:r>
            <w:r w:rsidR="00F11EF4" w:rsidRPr="002574A5">
              <w:rPr>
                <w:rFonts w:ascii="Palatino Linotype" w:eastAsiaTheme="minorEastAsia" w:hAnsi="Palatino Linotype"/>
                <w:color w:val="000000"/>
                <w:sz w:val="18"/>
                <w:szCs w:val="18"/>
                <w:lang w:val="es-ES_tradnl" w:eastAsia="es-ES"/>
              </w:rPr>
              <w:t xml:space="preserve"> (sic)</w:t>
            </w:r>
          </w:p>
        </w:tc>
        <w:tc>
          <w:tcPr>
            <w:tcW w:w="2409" w:type="dxa"/>
            <w:shd w:val="clear" w:color="auto" w:fill="auto"/>
          </w:tcPr>
          <w:p w:rsidR="00F11EF4" w:rsidRPr="002574A5" w:rsidRDefault="00B85639" w:rsidP="00B85639">
            <w:pPr>
              <w:jc w:val="both"/>
              <w:rPr>
                <w:rFonts w:ascii="Palatino Linotype" w:hAnsi="Palatino Linotype"/>
                <w:sz w:val="18"/>
                <w:szCs w:val="18"/>
              </w:rPr>
            </w:pPr>
            <w:r w:rsidRPr="002574A5">
              <w:rPr>
                <w:rFonts w:ascii="Palatino Linotype" w:hAnsi="Palatino Linotype"/>
                <w:sz w:val="18"/>
                <w:szCs w:val="18"/>
              </w:rPr>
              <w:t>“</w:t>
            </w:r>
            <w:proofErr w:type="spellStart"/>
            <w:r w:rsidRPr="002574A5">
              <w:rPr>
                <w:rFonts w:ascii="Palatino Linotype" w:hAnsi="Palatino Linotype"/>
                <w:sz w:val="18"/>
                <w:szCs w:val="18"/>
              </w:rPr>
              <w:t>Curriculum</w:t>
            </w:r>
            <w:proofErr w:type="spellEnd"/>
            <w:r w:rsidRPr="002574A5">
              <w:rPr>
                <w:rFonts w:ascii="Palatino Linotype" w:hAnsi="Palatino Linotype"/>
                <w:sz w:val="18"/>
                <w:szCs w:val="18"/>
              </w:rPr>
              <w:t xml:space="preserve"> Vitae (anexo dos)” </w:t>
            </w:r>
          </w:p>
          <w:p w:rsidR="00F11EF4" w:rsidRPr="002574A5" w:rsidRDefault="00F11EF4" w:rsidP="00F11EF4">
            <w:pPr>
              <w:jc w:val="both"/>
              <w:rPr>
                <w:rFonts w:ascii="Palatino Linotype" w:hAnsi="Palatino Linotype"/>
                <w:sz w:val="18"/>
                <w:szCs w:val="18"/>
              </w:rPr>
            </w:pPr>
          </w:p>
          <w:p w:rsidR="00F11EF4" w:rsidRPr="002574A5" w:rsidRDefault="00F11EF4" w:rsidP="00F11EF4">
            <w:pPr>
              <w:jc w:val="both"/>
              <w:rPr>
                <w:rFonts w:ascii="Palatino Linotype" w:hAnsi="Palatino Linotype"/>
                <w:sz w:val="18"/>
                <w:szCs w:val="18"/>
              </w:rPr>
            </w:pPr>
          </w:p>
        </w:tc>
        <w:tc>
          <w:tcPr>
            <w:tcW w:w="1985" w:type="dxa"/>
            <w:shd w:val="clear" w:color="auto" w:fill="auto"/>
          </w:tcPr>
          <w:p w:rsidR="00F11EF4" w:rsidRPr="002574A5" w:rsidRDefault="00F11EF4" w:rsidP="00F11EF4">
            <w:pPr>
              <w:jc w:val="center"/>
              <w:rPr>
                <w:rFonts w:ascii="Palatino Linotype" w:hAnsi="Palatino Linotype"/>
                <w:sz w:val="20"/>
              </w:rPr>
            </w:pPr>
          </w:p>
          <w:p w:rsidR="000F5F2B" w:rsidRPr="002574A5" w:rsidRDefault="00F11EF4" w:rsidP="00F11EF4">
            <w:pPr>
              <w:rPr>
                <w:rFonts w:ascii="Palatino Linotype" w:hAnsi="Palatino Linotype"/>
                <w:sz w:val="20"/>
              </w:rPr>
            </w:pPr>
            <w:r w:rsidRPr="002574A5">
              <w:rPr>
                <w:rFonts w:ascii="Palatino Linotype" w:hAnsi="Palatino Linotype"/>
                <w:sz w:val="20"/>
              </w:rPr>
              <w:t>PARCIALMENTE</w:t>
            </w:r>
          </w:p>
          <w:p w:rsidR="00F11EF4" w:rsidRPr="002574A5" w:rsidRDefault="000F5F2B" w:rsidP="000F5F2B">
            <w:pPr>
              <w:jc w:val="center"/>
              <w:rPr>
                <w:rFonts w:ascii="Palatino Linotype" w:hAnsi="Palatino Linotype"/>
                <w:sz w:val="20"/>
              </w:rPr>
            </w:pPr>
            <w:r w:rsidRPr="002574A5">
              <w:rPr>
                <w:rFonts w:ascii="Palatino Linotype" w:hAnsi="Palatino Linotype"/>
                <w:sz w:val="20"/>
              </w:rPr>
              <w:t xml:space="preserve">(no entrega acuerdo que avale </w:t>
            </w:r>
            <w:r w:rsidRPr="002574A5">
              <w:rPr>
                <w:rFonts w:ascii="Palatino Linotype" w:hAnsi="Palatino Linotype"/>
                <w:sz w:val="20"/>
              </w:rPr>
              <w:lastRenderedPageBreak/>
              <w:t>la versión pública realizada)</w:t>
            </w:r>
          </w:p>
        </w:tc>
      </w:tr>
      <w:tr w:rsidR="005340C3" w:rsidRPr="002574A5" w:rsidTr="00BD1ACC">
        <w:trPr>
          <w:trHeight w:val="807"/>
        </w:trPr>
        <w:tc>
          <w:tcPr>
            <w:tcW w:w="8363" w:type="dxa"/>
            <w:gridSpan w:val="4"/>
            <w:shd w:val="clear" w:color="auto" w:fill="auto"/>
          </w:tcPr>
          <w:p w:rsidR="005340C3" w:rsidRPr="002574A5" w:rsidRDefault="005340C3" w:rsidP="00F11EF4">
            <w:pPr>
              <w:jc w:val="center"/>
              <w:rPr>
                <w:rFonts w:ascii="Palatino Linotype" w:hAnsi="Palatino Linotype"/>
                <w:b/>
                <w:sz w:val="20"/>
              </w:rPr>
            </w:pPr>
          </w:p>
          <w:p w:rsidR="005340C3" w:rsidRPr="002574A5" w:rsidRDefault="005340C3" w:rsidP="005340C3">
            <w:pPr>
              <w:jc w:val="center"/>
              <w:rPr>
                <w:rFonts w:ascii="Palatino Linotype" w:hAnsi="Palatino Linotype"/>
                <w:b/>
                <w:sz w:val="20"/>
              </w:rPr>
            </w:pPr>
            <w:r w:rsidRPr="002574A5">
              <w:rPr>
                <w:rFonts w:ascii="Palatino Linotype" w:hAnsi="Palatino Linotype"/>
                <w:b/>
                <w:sz w:val="20"/>
              </w:rPr>
              <w:t>Solicitud 00035/DIFEM/IP/2018</w:t>
            </w:r>
          </w:p>
        </w:tc>
      </w:tr>
      <w:tr w:rsidR="005340C3" w:rsidRPr="002574A5" w:rsidTr="00535E8D">
        <w:trPr>
          <w:trHeight w:val="582"/>
        </w:trPr>
        <w:tc>
          <w:tcPr>
            <w:tcW w:w="1842" w:type="dxa"/>
            <w:shd w:val="clear" w:color="auto" w:fill="DBDBDB" w:themeFill="accent3" w:themeFillTint="66"/>
          </w:tcPr>
          <w:p w:rsidR="005340C3" w:rsidRPr="002574A5" w:rsidRDefault="005340C3" w:rsidP="00535E8D">
            <w:pPr>
              <w:rPr>
                <w:rFonts w:ascii="Palatino Linotype" w:hAnsi="Palatino Linotype"/>
                <w:sz w:val="18"/>
                <w:szCs w:val="18"/>
              </w:rPr>
            </w:pPr>
          </w:p>
          <w:p w:rsidR="005340C3" w:rsidRPr="002574A5" w:rsidRDefault="005340C3" w:rsidP="00535E8D">
            <w:pPr>
              <w:jc w:val="center"/>
              <w:rPr>
                <w:rFonts w:ascii="Palatino Linotype" w:hAnsi="Palatino Linotype"/>
                <w:sz w:val="18"/>
                <w:szCs w:val="18"/>
              </w:rPr>
            </w:pPr>
            <w:r w:rsidRPr="002574A5">
              <w:rPr>
                <w:rFonts w:ascii="Palatino Linotype" w:hAnsi="Palatino Linotype"/>
                <w:sz w:val="18"/>
                <w:szCs w:val="18"/>
              </w:rPr>
              <w:t>No:</w:t>
            </w:r>
          </w:p>
        </w:tc>
        <w:tc>
          <w:tcPr>
            <w:tcW w:w="2127" w:type="dxa"/>
            <w:shd w:val="clear" w:color="auto" w:fill="DBDBDB" w:themeFill="accent3" w:themeFillTint="66"/>
          </w:tcPr>
          <w:p w:rsidR="005340C3" w:rsidRPr="002574A5" w:rsidRDefault="005340C3" w:rsidP="00535E8D">
            <w:pPr>
              <w:jc w:val="center"/>
              <w:rPr>
                <w:rFonts w:ascii="Palatino Linotype" w:hAnsi="Palatino Linotype"/>
                <w:sz w:val="18"/>
                <w:szCs w:val="18"/>
              </w:rPr>
            </w:pPr>
          </w:p>
          <w:p w:rsidR="005340C3" w:rsidRPr="002574A5" w:rsidRDefault="005340C3" w:rsidP="00535E8D">
            <w:pPr>
              <w:jc w:val="center"/>
              <w:rPr>
                <w:rFonts w:ascii="Palatino Linotype" w:hAnsi="Palatino Linotype"/>
                <w:sz w:val="18"/>
                <w:szCs w:val="18"/>
              </w:rPr>
            </w:pPr>
            <w:r w:rsidRPr="002574A5">
              <w:rPr>
                <w:rFonts w:ascii="Palatino Linotype" w:hAnsi="Palatino Linotype"/>
                <w:sz w:val="18"/>
                <w:szCs w:val="18"/>
              </w:rPr>
              <w:t>Información Requerida:</w:t>
            </w:r>
          </w:p>
        </w:tc>
        <w:tc>
          <w:tcPr>
            <w:tcW w:w="2409" w:type="dxa"/>
            <w:shd w:val="clear" w:color="auto" w:fill="DBDBDB" w:themeFill="accent3" w:themeFillTint="66"/>
          </w:tcPr>
          <w:p w:rsidR="005340C3" w:rsidRPr="002574A5" w:rsidRDefault="005340C3" w:rsidP="00535E8D">
            <w:pPr>
              <w:jc w:val="center"/>
              <w:rPr>
                <w:rFonts w:ascii="Palatino Linotype" w:hAnsi="Palatino Linotype"/>
                <w:sz w:val="18"/>
                <w:szCs w:val="18"/>
              </w:rPr>
            </w:pPr>
          </w:p>
          <w:p w:rsidR="005340C3" w:rsidRPr="002574A5" w:rsidRDefault="005340C3" w:rsidP="00535E8D">
            <w:pPr>
              <w:jc w:val="center"/>
              <w:rPr>
                <w:rFonts w:ascii="Palatino Linotype" w:hAnsi="Palatino Linotype"/>
                <w:sz w:val="18"/>
                <w:szCs w:val="18"/>
              </w:rPr>
            </w:pPr>
            <w:r w:rsidRPr="002574A5">
              <w:rPr>
                <w:rFonts w:ascii="Palatino Linotype" w:hAnsi="Palatino Linotype"/>
                <w:sz w:val="18"/>
                <w:szCs w:val="18"/>
              </w:rPr>
              <w:t>Información entregada:</w:t>
            </w:r>
          </w:p>
        </w:tc>
        <w:tc>
          <w:tcPr>
            <w:tcW w:w="1985" w:type="dxa"/>
            <w:shd w:val="clear" w:color="auto" w:fill="DBDBDB" w:themeFill="accent3" w:themeFillTint="66"/>
          </w:tcPr>
          <w:p w:rsidR="005340C3" w:rsidRPr="002574A5" w:rsidRDefault="005340C3" w:rsidP="00535E8D">
            <w:pPr>
              <w:jc w:val="center"/>
              <w:rPr>
                <w:rFonts w:ascii="Palatino Linotype" w:hAnsi="Palatino Linotype"/>
                <w:sz w:val="18"/>
                <w:szCs w:val="18"/>
              </w:rPr>
            </w:pPr>
          </w:p>
          <w:p w:rsidR="005340C3" w:rsidRPr="002574A5" w:rsidRDefault="005340C3" w:rsidP="00535E8D">
            <w:pPr>
              <w:jc w:val="center"/>
              <w:rPr>
                <w:rFonts w:ascii="Palatino Linotype" w:hAnsi="Palatino Linotype"/>
                <w:sz w:val="18"/>
                <w:szCs w:val="18"/>
              </w:rPr>
            </w:pPr>
            <w:r w:rsidRPr="002574A5">
              <w:rPr>
                <w:rFonts w:ascii="Palatino Linotype" w:hAnsi="Palatino Linotype"/>
                <w:sz w:val="18"/>
                <w:szCs w:val="18"/>
              </w:rPr>
              <w:t>¿Satisface la solicitud?</w:t>
            </w:r>
          </w:p>
        </w:tc>
      </w:tr>
      <w:tr w:rsidR="00003FE9" w:rsidRPr="002574A5" w:rsidTr="00171280">
        <w:trPr>
          <w:trHeight w:val="582"/>
        </w:trPr>
        <w:tc>
          <w:tcPr>
            <w:tcW w:w="1842" w:type="dxa"/>
            <w:shd w:val="clear" w:color="auto" w:fill="auto"/>
          </w:tcPr>
          <w:p w:rsidR="00003FE9" w:rsidRPr="002574A5" w:rsidRDefault="005340C3" w:rsidP="00F11EF4">
            <w:pPr>
              <w:jc w:val="center"/>
              <w:rPr>
                <w:rFonts w:ascii="Palatino Linotype" w:hAnsi="Palatino Linotype"/>
                <w:b/>
                <w:sz w:val="18"/>
                <w:szCs w:val="18"/>
              </w:rPr>
            </w:pPr>
            <w:r w:rsidRPr="002574A5">
              <w:rPr>
                <w:rFonts w:ascii="Palatino Linotype" w:hAnsi="Palatino Linotype"/>
                <w:b/>
                <w:sz w:val="18"/>
                <w:szCs w:val="18"/>
              </w:rPr>
              <w:t>6</w:t>
            </w:r>
          </w:p>
        </w:tc>
        <w:tc>
          <w:tcPr>
            <w:tcW w:w="2127" w:type="dxa"/>
            <w:shd w:val="clear" w:color="auto" w:fill="auto"/>
          </w:tcPr>
          <w:p w:rsidR="00003FE9" w:rsidRPr="002574A5" w:rsidRDefault="005340C3" w:rsidP="00B85639">
            <w:pPr>
              <w:contextualSpacing/>
              <w:jc w:val="both"/>
              <w:rPr>
                <w:rFonts w:ascii="Palatino Linotype" w:eastAsiaTheme="minorEastAsia" w:hAnsi="Palatino Linotype"/>
                <w:color w:val="000000"/>
                <w:sz w:val="18"/>
                <w:szCs w:val="18"/>
                <w:lang w:val="es-ES_tradnl" w:eastAsia="es-ES"/>
              </w:rPr>
            </w:pPr>
            <w:r w:rsidRPr="002574A5">
              <w:rPr>
                <w:rFonts w:ascii="Palatino Linotype" w:eastAsiaTheme="minorEastAsia" w:hAnsi="Palatino Linotype"/>
                <w:color w:val="000000"/>
                <w:sz w:val="18"/>
                <w:szCs w:val="18"/>
                <w:lang w:val="es-ES" w:eastAsia="es-ES"/>
              </w:rPr>
              <w:t>“deseo conocer la cédula profesional que acredita a la C. Victoria Denise Marmolejo Aguilar, como Licenciada en Educación, de no contar con ella en su expediente deseo saber la justificación basada en documentos legales por la cual el departamento de recursos humanos no cuenta con ella” (Sic)</w:t>
            </w:r>
          </w:p>
        </w:tc>
        <w:tc>
          <w:tcPr>
            <w:tcW w:w="2409" w:type="dxa"/>
            <w:shd w:val="clear" w:color="auto" w:fill="auto"/>
          </w:tcPr>
          <w:p w:rsidR="005340C3" w:rsidRPr="002574A5" w:rsidRDefault="005340C3" w:rsidP="005340C3">
            <w:pPr>
              <w:jc w:val="both"/>
              <w:rPr>
                <w:rFonts w:ascii="Palatino Linotype" w:hAnsi="Palatino Linotype"/>
                <w:sz w:val="18"/>
                <w:szCs w:val="18"/>
                <w:lang w:val="es-ES"/>
              </w:rPr>
            </w:pPr>
            <w:r w:rsidRPr="002574A5">
              <w:rPr>
                <w:rFonts w:ascii="Palatino Linotype" w:hAnsi="Palatino Linotype"/>
                <w:sz w:val="18"/>
                <w:szCs w:val="18"/>
                <w:lang w:val="es-ES"/>
              </w:rPr>
              <w:t>“En relación a la cedula profesional, con fundamento en el Manual General de Organización del Sistema para el Desarrollo Integral de la Familia del Estado de México, para la integración de expedientes laborales se emplea una cedula de autocontrol que requiere copia del documento que avale el último grado académico , acreditándose en este caso con la copia del Título Profesional. “ (Sic)</w:t>
            </w:r>
          </w:p>
          <w:p w:rsidR="00003FE9" w:rsidRPr="002574A5" w:rsidRDefault="00003FE9" w:rsidP="00B85639">
            <w:pPr>
              <w:jc w:val="both"/>
              <w:rPr>
                <w:rFonts w:ascii="Palatino Linotype" w:hAnsi="Palatino Linotype"/>
                <w:sz w:val="18"/>
                <w:szCs w:val="18"/>
              </w:rPr>
            </w:pPr>
          </w:p>
        </w:tc>
        <w:tc>
          <w:tcPr>
            <w:tcW w:w="1985" w:type="dxa"/>
            <w:shd w:val="clear" w:color="auto" w:fill="auto"/>
          </w:tcPr>
          <w:p w:rsidR="00003FE9" w:rsidRPr="002574A5" w:rsidRDefault="00003FE9"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387BB6" w:rsidRPr="002574A5" w:rsidRDefault="00D86F2D" w:rsidP="00F11EF4">
            <w:pPr>
              <w:jc w:val="center"/>
              <w:rPr>
                <w:rFonts w:ascii="Palatino Linotype" w:hAnsi="Palatino Linotype"/>
                <w:sz w:val="20"/>
              </w:rPr>
            </w:pPr>
            <w:r w:rsidRPr="002574A5">
              <w:rPr>
                <w:rFonts w:ascii="Palatino Linotype" w:hAnsi="Palatino Linotype"/>
                <w:sz w:val="20"/>
              </w:rPr>
              <w:t>SI</w:t>
            </w:r>
          </w:p>
        </w:tc>
      </w:tr>
      <w:tr w:rsidR="00003FE9" w:rsidRPr="002574A5" w:rsidTr="00171280">
        <w:trPr>
          <w:trHeight w:val="582"/>
        </w:trPr>
        <w:tc>
          <w:tcPr>
            <w:tcW w:w="1842" w:type="dxa"/>
            <w:shd w:val="clear" w:color="auto" w:fill="auto"/>
          </w:tcPr>
          <w:p w:rsidR="00003FE9" w:rsidRPr="002574A5" w:rsidRDefault="005340C3" w:rsidP="00F11EF4">
            <w:pPr>
              <w:jc w:val="center"/>
              <w:rPr>
                <w:rFonts w:ascii="Palatino Linotype" w:hAnsi="Palatino Linotype"/>
                <w:b/>
                <w:sz w:val="18"/>
                <w:szCs w:val="18"/>
              </w:rPr>
            </w:pPr>
            <w:r w:rsidRPr="002574A5">
              <w:rPr>
                <w:rFonts w:ascii="Palatino Linotype" w:hAnsi="Palatino Linotype"/>
                <w:b/>
                <w:sz w:val="18"/>
                <w:szCs w:val="18"/>
              </w:rPr>
              <w:t>7</w:t>
            </w:r>
          </w:p>
        </w:tc>
        <w:tc>
          <w:tcPr>
            <w:tcW w:w="2127" w:type="dxa"/>
            <w:shd w:val="clear" w:color="auto" w:fill="auto"/>
          </w:tcPr>
          <w:p w:rsidR="00003FE9" w:rsidRPr="002574A5" w:rsidRDefault="005340C3" w:rsidP="00B85639">
            <w:pPr>
              <w:contextualSpacing/>
              <w:jc w:val="both"/>
              <w:rPr>
                <w:rFonts w:ascii="Palatino Linotype" w:eastAsiaTheme="minorEastAsia" w:hAnsi="Palatino Linotype"/>
                <w:color w:val="000000"/>
                <w:sz w:val="18"/>
                <w:szCs w:val="18"/>
                <w:lang w:val="es-ES_tradnl" w:eastAsia="es-ES"/>
              </w:rPr>
            </w:pPr>
            <w:r w:rsidRPr="002574A5">
              <w:rPr>
                <w:rFonts w:ascii="Palatino Linotype" w:eastAsiaTheme="minorEastAsia" w:hAnsi="Palatino Linotype"/>
                <w:color w:val="000000"/>
                <w:sz w:val="18"/>
                <w:szCs w:val="18"/>
                <w:lang w:val="es-ES" w:eastAsia="es-ES"/>
              </w:rPr>
              <w:t xml:space="preserve">“Deseo conocer </w:t>
            </w:r>
            <w:r w:rsidR="000F5F2B" w:rsidRPr="002574A5">
              <w:rPr>
                <w:rFonts w:ascii="Palatino Linotype" w:eastAsiaTheme="minorEastAsia" w:hAnsi="Palatino Linotype"/>
                <w:color w:val="000000"/>
                <w:sz w:val="18"/>
                <w:szCs w:val="18"/>
                <w:lang w:val="es-ES" w:eastAsia="es-ES"/>
              </w:rPr>
              <w:t>cuántos</w:t>
            </w:r>
            <w:r w:rsidRPr="002574A5">
              <w:rPr>
                <w:rFonts w:ascii="Palatino Linotype" w:eastAsiaTheme="minorEastAsia" w:hAnsi="Palatino Linotype"/>
                <w:color w:val="000000"/>
                <w:sz w:val="18"/>
                <w:szCs w:val="18"/>
                <w:lang w:val="es-ES" w:eastAsia="es-ES"/>
              </w:rPr>
              <w:t xml:space="preserve"> permisos con goce de sueldo ha tenido durante el año 2017 y durante los meses de enero a abril del año 2018 y cuantos han sido tramitados y/o aprobados por el sindicato al que </w:t>
            </w:r>
            <w:r w:rsidR="000F5F2B" w:rsidRPr="002574A5">
              <w:rPr>
                <w:rFonts w:ascii="Palatino Linotype" w:eastAsiaTheme="minorEastAsia" w:hAnsi="Palatino Linotype"/>
                <w:color w:val="000000"/>
                <w:sz w:val="18"/>
                <w:szCs w:val="18"/>
                <w:lang w:val="es-ES" w:eastAsia="es-ES"/>
              </w:rPr>
              <w:t>está</w:t>
            </w:r>
            <w:r w:rsidRPr="002574A5">
              <w:rPr>
                <w:rFonts w:ascii="Palatino Linotype" w:eastAsiaTheme="minorEastAsia" w:hAnsi="Palatino Linotype"/>
                <w:color w:val="000000"/>
                <w:sz w:val="18"/>
                <w:szCs w:val="18"/>
                <w:lang w:val="es-ES" w:eastAsia="es-ES"/>
              </w:rPr>
              <w:t xml:space="preserve"> afiliada, así como docum</w:t>
            </w:r>
            <w:r w:rsidR="000F5F2B" w:rsidRPr="002574A5">
              <w:rPr>
                <w:rFonts w:ascii="Palatino Linotype" w:eastAsiaTheme="minorEastAsia" w:hAnsi="Palatino Linotype"/>
                <w:color w:val="000000"/>
                <w:sz w:val="18"/>
                <w:szCs w:val="18"/>
                <w:lang w:val="es-ES" w:eastAsia="es-ES"/>
              </w:rPr>
              <w:t>entación que avale su respuesta</w:t>
            </w:r>
            <w:r w:rsidRPr="002574A5">
              <w:rPr>
                <w:rFonts w:ascii="Palatino Linotype" w:eastAsiaTheme="minorEastAsia" w:hAnsi="Palatino Linotype"/>
                <w:color w:val="000000"/>
                <w:sz w:val="18"/>
                <w:szCs w:val="18"/>
                <w:lang w:val="es-ES" w:eastAsia="es-ES"/>
              </w:rPr>
              <w:t xml:space="preserve"> y a esto me refiero a oficios, permisos con membrete, minutas o cualquier otro documento que lo compruebe.” (Sic)</w:t>
            </w:r>
          </w:p>
        </w:tc>
        <w:tc>
          <w:tcPr>
            <w:tcW w:w="2409" w:type="dxa"/>
            <w:shd w:val="clear" w:color="auto" w:fill="auto"/>
          </w:tcPr>
          <w:p w:rsidR="005340C3" w:rsidRPr="002574A5" w:rsidRDefault="005340C3" w:rsidP="005340C3">
            <w:pPr>
              <w:jc w:val="both"/>
              <w:rPr>
                <w:rFonts w:ascii="Palatino Linotype" w:hAnsi="Palatino Linotype"/>
                <w:sz w:val="18"/>
                <w:szCs w:val="18"/>
                <w:lang w:val="es-ES"/>
              </w:rPr>
            </w:pPr>
            <w:r w:rsidRPr="002574A5">
              <w:rPr>
                <w:rFonts w:ascii="Palatino Linotype" w:hAnsi="Palatino Linotype"/>
                <w:sz w:val="18"/>
                <w:szCs w:val="18"/>
                <w:lang w:val="es-ES"/>
              </w:rPr>
              <w:t xml:space="preserve">“En referencia a los permisos que ha tenido la servidora pública, informo que tuvo una licencia en el 2017 y dos licencias del presente año, ambas  con goce de sueldo, tramitadas a través de la Secretaria General del Comité Ejecutivo Seccional DIFEM, IMIEM, y JAPEM, dichos documentos obran en archivos de la Subdirección de Administración de  Personal, no obstante lo anterior, con fundamento en el artículo 4 fracción XII y artículo 7 de la ley de Protección de Datos Personales en Posesión de Sujetos Obligados del estado de México y </w:t>
            </w:r>
            <w:r w:rsidRPr="002574A5">
              <w:rPr>
                <w:rFonts w:ascii="Palatino Linotype" w:hAnsi="Palatino Linotype"/>
                <w:sz w:val="18"/>
                <w:szCs w:val="18"/>
                <w:lang w:val="es-ES"/>
              </w:rPr>
              <w:lastRenderedPageBreak/>
              <w:t>Municipios, al tratarse de información con datos personales sensibles, no es posible atender favorablemente la su petición. “ (Sic)</w:t>
            </w:r>
          </w:p>
          <w:p w:rsidR="00003FE9" w:rsidRPr="002574A5" w:rsidRDefault="00003FE9" w:rsidP="00B85639">
            <w:pPr>
              <w:jc w:val="both"/>
              <w:rPr>
                <w:rFonts w:ascii="Palatino Linotype" w:hAnsi="Palatino Linotype"/>
                <w:sz w:val="18"/>
                <w:szCs w:val="18"/>
              </w:rPr>
            </w:pPr>
          </w:p>
        </w:tc>
        <w:tc>
          <w:tcPr>
            <w:tcW w:w="1985" w:type="dxa"/>
            <w:shd w:val="clear" w:color="auto" w:fill="auto"/>
          </w:tcPr>
          <w:p w:rsidR="00003FE9" w:rsidRPr="002574A5" w:rsidRDefault="00003FE9" w:rsidP="00F11EF4">
            <w:pPr>
              <w:jc w:val="center"/>
              <w:rPr>
                <w:rFonts w:ascii="Palatino Linotype" w:hAnsi="Palatino Linotype"/>
                <w:sz w:val="20"/>
              </w:rPr>
            </w:pPr>
          </w:p>
          <w:p w:rsidR="00840B1F" w:rsidRPr="002574A5" w:rsidRDefault="00840B1F" w:rsidP="00F11EF4">
            <w:pPr>
              <w:jc w:val="center"/>
              <w:rPr>
                <w:rFonts w:ascii="Palatino Linotype" w:hAnsi="Palatino Linotype"/>
                <w:sz w:val="20"/>
              </w:rPr>
            </w:pPr>
          </w:p>
          <w:p w:rsidR="00840B1F" w:rsidRPr="002574A5" w:rsidRDefault="00840B1F" w:rsidP="00F11EF4">
            <w:pPr>
              <w:jc w:val="center"/>
              <w:rPr>
                <w:rFonts w:ascii="Palatino Linotype" w:hAnsi="Palatino Linotype"/>
                <w:sz w:val="20"/>
              </w:rPr>
            </w:pPr>
          </w:p>
          <w:p w:rsidR="00840B1F" w:rsidRPr="002574A5" w:rsidRDefault="00840B1F" w:rsidP="00F11EF4">
            <w:pPr>
              <w:jc w:val="center"/>
              <w:rPr>
                <w:rFonts w:ascii="Palatino Linotype" w:hAnsi="Palatino Linotype"/>
                <w:sz w:val="20"/>
              </w:rPr>
            </w:pPr>
          </w:p>
          <w:p w:rsidR="00840B1F" w:rsidRPr="002574A5" w:rsidRDefault="00840B1F" w:rsidP="00F11EF4">
            <w:pPr>
              <w:jc w:val="center"/>
              <w:rPr>
                <w:rFonts w:ascii="Palatino Linotype" w:hAnsi="Palatino Linotype"/>
                <w:sz w:val="20"/>
              </w:rPr>
            </w:pPr>
          </w:p>
          <w:p w:rsidR="00840B1F" w:rsidRPr="002574A5" w:rsidRDefault="00840B1F" w:rsidP="00F11EF4">
            <w:pPr>
              <w:jc w:val="center"/>
              <w:rPr>
                <w:rFonts w:ascii="Palatino Linotype" w:hAnsi="Palatino Linotype"/>
                <w:sz w:val="20"/>
              </w:rPr>
            </w:pPr>
          </w:p>
          <w:p w:rsidR="00840B1F" w:rsidRPr="002574A5" w:rsidRDefault="00840B1F" w:rsidP="00F11EF4">
            <w:pPr>
              <w:jc w:val="center"/>
              <w:rPr>
                <w:rFonts w:ascii="Palatino Linotype" w:hAnsi="Palatino Linotype"/>
                <w:sz w:val="20"/>
              </w:rPr>
            </w:pPr>
          </w:p>
          <w:p w:rsidR="00840B1F" w:rsidRPr="002574A5" w:rsidRDefault="00840B1F" w:rsidP="00F11EF4">
            <w:pPr>
              <w:jc w:val="center"/>
              <w:rPr>
                <w:rFonts w:ascii="Palatino Linotype" w:hAnsi="Palatino Linotype"/>
                <w:sz w:val="20"/>
              </w:rPr>
            </w:pPr>
          </w:p>
          <w:p w:rsidR="00840B1F" w:rsidRPr="002574A5" w:rsidRDefault="00840B1F" w:rsidP="00F11EF4">
            <w:pPr>
              <w:jc w:val="center"/>
              <w:rPr>
                <w:rFonts w:ascii="Palatino Linotype" w:hAnsi="Palatino Linotype"/>
                <w:sz w:val="20"/>
              </w:rPr>
            </w:pPr>
          </w:p>
          <w:p w:rsidR="00840B1F" w:rsidRPr="002574A5" w:rsidRDefault="00840B1F"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0F5F2B" w:rsidRPr="002574A5" w:rsidRDefault="00840B1F" w:rsidP="00840B1F">
            <w:pPr>
              <w:jc w:val="center"/>
              <w:rPr>
                <w:rFonts w:ascii="Palatino Linotype" w:hAnsi="Palatino Linotype"/>
                <w:sz w:val="20"/>
              </w:rPr>
            </w:pPr>
            <w:r w:rsidRPr="002574A5">
              <w:rPr>
                <w:rFonts w:ascii="Palatino Linotype" w:hAnsi="Palatino Linotype"/>
                <w:sz w:val="20"/>
              </w:rPr>
              <w:t>PARCIALMENTE</w:t>
            </w:r>
          </w:p>
          <w:p w:rsidR="00387BB6" w:rsidRPr="002574A5" w:rsidRDefault="00840B1F" w:rsidP="00840B1F">
            <w:pPr>
              <w:jc w:val="center"/>
              <w:rPr>
                <w:rFonts w:ascii="Palatino Linotype" w:hAnsi="Palatino Linotype"/>
                <w:sz w:val="20"/>
              </w:rPr>
            </w:pPr>
            <w:r w:rsidRPr="002574A5">
              <w:rPr>
                <w:rFonts w:ascii="Palatino Linotype" w:hAnsi="Palatino Linotype"/>
                <w:sz w:val="20"/>
              </w:rPr>
              <w:t xml:space="preserve"> </w:t>
            </w:r>
            <w:r w:rsidR="00387BB6" w:rsidRPr="002574A5">
              <w:rPr>
                <w:rFonts w:ascii="Palatino Linotype" w:hAnsi="Palatino Linotype"/>
                <w:sz w:val="20"/>
              </w:rPr>
              <w:t xml:space="preserve"> </w:t>
            </w:r>
          </w:p>
        </w:tc>
      </w:tr>
      <w:tr w:rsidR="00003FE9" w:rsidRPr="002574A5" w:rsidTr="00171280">
        <w:trPr>
          <w:trHeight w:val="582"/>
        </w:trPr>
        <w:tc>
          <w:tcPr>
            <w:tcW w:w="1842" w:type="dxa"/>
            <w:shd w:val="clear" w:color="auto" w:fill="auto"/>
          </w:tcPr>
          <w:p w:rsidR="00003FE9" w:rsidRPr="002574A5" w:rsidRDefault="005340C3" w:rsidP="00F11EF4">
            <w:pPr>
              <w:jc w:val="center"/>
              <w:rPr>
                <w:rFonts w:ascii="Palatino Linotype" w:hAnsi="Palatino Linotype"/>
                <w:b/>
                <w:sz w:val="18"/>
                <w:szCs w:val="18"/>
              </w:rPr>
            </w:pPr>
            <w:r w:rsidRPr="002574A5">
              <w:rPr>
                <w:rFonts w:ascii="Palatino Linotype" w:hAnsi="Palatino Linotype"/>
                <w:b/>
                <w:sz w:val="18"/>
                <w:szCs w:val="18"/>
              </w:rPr>
              <w:lastRenderedPageBreak/>
              <w:t>8</w:t>
            </w:r>
          </w:p>
        </w:tc>
        <w:tc>
          <w:tcPr>
            <w:tcW w:w="2127" w:type="dxa"/>
            <w:shd w:val="clear" w:color="auto" w:fill="auto"/>
          </w:tcPr>
          <w:p w:rsidR="00003FE9" w:rsidRPr="002574A5" w:rsidRDefault="005340C3" w:rsidP="00B85639">
            <w:pPr>
              <w:contextualSpacing/>
              <w:jc w:val="both"/>
              <w:rPr>
                <w:rFonts w:ascii="Palatino Linotype" w:eastAsiaTheme="minorEastAsia" w:hAnsi="Palatino Linotype"/>
                <w:color w:val="000000"/>
                <w:sz w:val="18"/>
                <w:szCs w:val="18"/>
                <w:lang w:val="es-ES_tradnl" w:eastAsia="es-ES"/>
              </w:rPr>
            </w:pPr>
            <w:r w:rsidRPr="002574A5">
              <w:rPr>
                <w:rFonts w:ascii="Palatino Linotype" w:eastAsiaTheme="minorEastAsia" w:hAnsi="Palatino Linotype"/>
                <w:color w:val="000000"/>
                <w:sz w:val="18"/>
                <w:szCs w:val="18"/>
                <w:lang w:val="es-ES" w:eastAsia="es-ES"/>
              </w:rPr>
              <w:t xml:space="preserve">“Deseo conocer los recibos de </w:t>
            </w:r>
            <w:r w:rsidR="000F5F2B" w:rsidRPr="002574A5">
              <w:rPr>
                <w:rFonts w:ascii="Palatino Linotype" w:eastAsiaTheme="minorEastAsia" w:hAnsi="Palatino Linotype"/>
                <w:color w:val="000000"/>
                <w:sz w:val="18"/>
                <w:szCs w:val="18"/>
                <w:lang w:val="es-ES" w:eastAsia="es-ES"/>
              </w:rPr>
              <w:t>nómina</w:t>
            </w:r>
            <w:r w:rsidRPr="002574A5">
              <w:rPr>
                <w:rFonts w:ascii="Palatino Linotype" w:eastAsiaTheme="minorEastAsia" w:hAnsi="Palatino Linotype"/>
                <w:color w:val="000000"/>
                <w:sz w:val="18"/>
                <w:szCs w:val="18"/>
                <w:lang w:val="es-ES" w:eastAsia="es-ES"/>
              </w:rPr>
              <w:t xml:space="preserve"> de la C. Victoria Denise Marmolejo Aguilar, o bien el documento donde vengan las percepciones y deducciones del año 2017 y de los meses de enero a abril de 2018.” (Sic)</w:t>
            </w:r>
          </w:p>
        </w:tc>
        <w:tc>
          <w:tcPr>
            <w:tcW w:w="2409" w:type="dxa"/>
            <w:shd w:val="clear" w:color="auto" w:fill="auto"/>
          </w:tcPr>
          <w:p w:rsidR="005340C3" w:rsidRPr="002574A5" w:rsidRDefault="005340C3" w:rsidP="005340C3">
            <w:pPr>
              <w:jc w:val="both"/>
              <w:rPr>
                <w:rFonts w:ascii="Palatino Linotype" w:hAnsi="Palatino Linotype"/>
                <w:sz w:val="18"/>
                <w:szCs w:val="18"/>
                <w:lang w:val="es-ES"/>
              </w:rPr>
            </w:pPr>
            <w:r w:rsidRPr="002574A5">
              <w:rPr>
                <w:rFonts w:ascii="Palatino Linotype" w:hAnsi="Palatino Linotype"/>
                <w:sz w:val="18"/>
                <w:szCs w:val="18"/>
                <w:lang w:val="es-ES"/>
              </w:rPr>
              <w:t>“En relación a los recibos de nómina, se anexan al presente las hojas de percepciones y deducciones de acuerdo al artículo 70 fracción VIII de la Ley General de transparencia y Acceso a la Información Pública.” (Sic)</w:t>
            </w:r>
          </w:p>
          <w:p w:rsidR="00003FE9" w:rsidRPr="002574A5" w:rsidRDefault="00003FE9" w:rsidP="00B85639">
            <w:pPr>
              <w:jc w:val="both"/>
              <w:rPr>
                <w:rFonts w:ascii="Palatino Linotype" w:hAnsi="Palatino Linotype"/>
                <w:sz w:val="18"/>
                <w:szCs w:val="18"/>
              </w:rPr>
            </w:pPr>
          </w:p>
        </w:tc>
        <w:tc>
          <w:tcPr>
            <w:tcW w:w="1985" w:type="dxa"/>
            <w:shd w:val="clear" w:color="auto" w:fill="auto"/>
          </w:tcPr>
          <w:p w:rsidR="00003FE9" w:rsidRPr="002574A5" w:rsidRDefault="00003FE9"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387BB6" w:rsidRPr="002574A5" w:rsidRDefault="00AD6CCF" w:rsidP="00AD6CCF">
            <w:pPr>
              <w:jc w:val="center"/>
              <w:rPr>
                <w:rFonts w:ascii="Palatino Linotype" w:hAnsi="Palatino Linotype"/>
                <w:sz w:val="20"/>
              </w:rPr>
            </w:pPr>
            <w:r w:rsidRPr="002574A5">
              <w:rPr>
                <w:rFonts w:ascii="Palatino Linotype" w:hAnsi="Palatino Linotype"/>
                <w:sz w:val="20"/>
              </w:rPr>
              <w:t xml:space="preserve">PARCIALMENTE </w:t>
            </w:r>
          </w:p>
          <w:p w:rsidR="000F5F2B" w:rsidRPr="002574A5" w:rsidRDefault="000F5F2B" w:rsidP="00AD6CCF">
            <w:pPr>
              <w:jc w:val="center"/>
              <w:rPr>
                <w:rFonts w:ascii="Palatino Linotype" w:hAnsi="Palatino Linotype"/>
                <w:sz w:val="20"/>
              </w:rPr>
            </w:pPr>
            <w:r w:rsidRPr="002574A5">
              <w:rPr>
                <w:rFonts w:ascii="Palatino Linotype" w:hAnsi="Palatino Linotype"/>
                <w:sz w:val="20"/>
                <w:lang w:val="es-ES"/>
              </w:rPr>
              <w:t>(no entrega acuerdo que avale la versión pública realizada)</w:t>
            </w:r>
          </w:p>
        </w:tc>
      </w:tr>
      <w:tr w:rsidR="00003FE9" w:rsidRPr="002574A5" w:rsidTr="00171280">
        <w:trPr>
          <w:trHeight w:val="582"/>
        </w:trPr>
        <w:tc>
          <w:tcPr>
            <w:tcW w:w="1842" w:type="dxa"/>
            <w:shd w:val="clear" w:color="auto" w:fill="auto"/>
          </w:tcPr>
          <w:p w:rsidR="00003FE9" w:rsidRPr="002574A5" w:rsidRDefault="005340C3" w:rsidP="00F11EF4">
            <w:pPr>
              <w:jc w:val="center"/>
              <w:rPr>
                <w:rFonts w:ascii="Palatino Linotype" w:hAnsi="Palatino Linotype"/>
                <w:b/>
                <w:sz w:val="18"/>
                <w:szCs w:val="18"/>
              </w:rPr>
            </w:pPr>
            <w:r w:rsidRPr="002574A5">
              <w:rPr>
                <w:rFonts w:ascii="Palatino Linotype" w:hAnsi="Palatino Linotype"/>
                <w:b/>
                <w:sz w:val="18"/>
                <w:szCs w:val="18"/>
              </w:rPr>
              <w:t>9</w:t>
            </w:r>
          </w:p>
        </w:tc>
        <w:tc>
          <w:tcPr>
            <w:tcW w:w="2127" w:type="dxa"/>
            <w:shd w:val="clear" w:color="auto" w:fill="auto"/>
          </w:tcPr>
          <w:p w:rsidR="00003FE9" w:rsidRPr="002574A5" w:rsidRDefault="005340C3" w:rsidP="00B85639">
            <w:pPr>
              <w:contextualSpacing/>
              <w:jc w:val="both"/>
              <w:rPr>
                <w:rFonts w:ascii="Palatino Linotype" w:eastAsiaTheme="minorEastAsia" w:hAnsi="Palatino Linotype"/>
                <w:color w:val="000000"/>
                <w:sz w:val="18"/>
                <w:szCs w:val="18"/>
                <w:lang w:val="es-ES_tradnl" w:eastAsia="es-ES"/>
              </w:rPr>
            </w:pPr>
            <w:r w:rsidRPr="002574A5">
              <w:rPr>
                <w:rFonts w:ascii="Palatino Linotype" w:eastAsiaTheme="minorEastAsia" w:hAnsi="Palatino Linotype"/>
                <w:color w:val="000000"/>
                <w:sz w:val="18"/>
                <w:szCs w:val="18"/>
                <w:lang w:val="es-ES" w:eastAsia="es-ES"/>
              </w:rPr>
              <w:t xml:space="preserve"> “Deseo conocer </w:t>
            </w:r>
            <w:r w:rsidR="000F5F2B" w:rsidRPr="002574A5">
              <w:rPr>
                <w:rFonts w:ascii="Palatino Linotype" w:eastAsiaTheme="minorEastAsia" w:hAnsi="Palatino Linotype"/>
                <w:color w:val="000000"/>
                <w:sz w:val="18"/>
                <w:szCs w:val="18"/>
                <w:lang w:val="es-ES" w:eastAsia="es-ES"/>
              </w:rPr>
              <w:t>cuáles</w:t>
            </w:r>
            <w:r w:rsidRPr="002574A5">
              <w:rPr>
                <w:rFonts w:ascii="Palatino Linotype" w:eastAsiaTheme="minorEastAsia" w:hAnsi="Palatino Linotype"/>
                <w:color w:val="000000"/>
                <w:sz w:val="18"/>
                <w:szCs w:val="18"/>
                <w:lang w:val="es-ES" w:eastAsia="es-ES"/>
              </w:rPr>
              <w:t xml:space="preserve"> son los lugares, direcciones o departamentos donde ha estado adscrita dentro del DIFEM la ciudadana antes mencionada.” (Sic)</w:t>
            </w:r>
          </w:p>
        </w:tc>
        <w:tc>
          <w:tcPr>
            <w:tcW w:w="2409" w:type="dxa"/>
            <w:shd w:val="clear" w:color="auto" w:fill="auto"/>
          </w:tcPr>
          <w:p w:rsidR="005340C3" w:rsidRPr="002574A5" w:rsidRDefault="005340C3" w:rsidP="005340C3">
            <w:pPr>
              <w:jc w:val="both"/>
              <w:rPr>
                <w:rFonts w:ascii="Palatino Linotype" w:hAnsi="Palatino Linotype"/>
                <w:sz w:val="18"/>
                <w:szCs w:val="18"/>
                <w:lang w:val="es-ES"/>
              </w:rPr>
            </w:pPr>
            <w:r w:rsidRPr="002574A5">
              <w:rPr>
                <w:rFonts w:ascii="Palatino Linotype" w:hAnsi="Palatino Linotype"/>
                <w:sz w:val="18"/>
                <w:szCs w:val="18"/>
                <w:lang w:val="es-ES"/>
              </w:rPr>
              <w:t>“En cuanto a las áreas donde ha estado adscrita la Servidora Pública éstas han sido la Estancia Infantil Gota de Leche y Estancia Infantil Flor de María Reyes Molina.” (Sic)</w:t>
            </w:r>
          </w:p>
          <w:p w:rsidR="00003FE9" w:rsidRPr="002574A5" w:rsidRDefault="00003FE9" w:rsidP="00B85639">
            <w:pPr>
              <w:jc w:val="both"/>
              <w:rPr>
                <w:rFonts w:ascii="Palatino Linotype" w:hAnsi="Palatino Linotype"/>
                <w:sz w:val="18"/>
                <w:szCs w:val="18"/>
              </w:rPr>
            </w:pPr>
          </w:p>
        </w:tc>
        <w:tc>
          <w:tcPr>
            <w:tcW w:w="1985" w:type="dxa"/>
            <w:shd w:val="clear" w:color="auto" w:fill="auto"/>
          </w:tcPr>
          <w:p w:rsidR="00003FE9" w:rsidRPr="002574A5" w:rsidRDefault="00003FE9"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r w:rsidRPr="002574A5">
              <w:rPr>
                <w:rFonts w:ascii="Palatino Linotype" w:hAnsi="Palatino Linotype"/>
                <w:sz w:val="20"/>
              </w:rPr>
              <w:t>SI</w:t>
            </w:r>
          </w:p>
        </w:tc>
      </w:tr>
      <w:tr w:rsidR="00003FE9" w:rsidRPr="002574A5" w:rsidTr="00171280">
        <w:trPr>
          <w:trHeight w:val="582"/>
        </w:trPr>
        <w:tc>
          <w:tcPr>
            <w:tcW w:w="1842" w:type="dxa"/>
            <w:shd w:val="clear" w:color="auto" w:fill="auto"/>
          </w:tcPr>
          <w:p w:rsidR="00003FE9" w:rsidRPr="002574A5" w:rsidRDefault="005340C3" w:rsidP="00F11EF4">
            <w:pPr>
              <w:jc w:val="center"/>
              <w:rPr>
                <w:rFonts w:ascii="Palatino Linotype" w:hAnsi="Palatino Linotype"/>
                <w:b/>
                <w:sz w:val="18"/>
                <w:szCs w:val="18"/>
              </w:rPr>
            </w:pPr>
            <w:r w:rsidRPr="002574A5">
              <w:rPr>
                <w:rFonts w:ascii="Palatino Linotype" w:hAnsi="Palatino Linotype"/>
                <w:b/>
                <w:sz w:val="18"/>
                <w:szCs w:val="18"/>
              </w:rPr>
              <w:t>10</w:t>
            </w:r>
          </w:p>
        </w:tc>
        <w:tc>
          <w:tcPr>
            <w:tcW w:w="2127" w:type="dxa"/>
            <w:shd w:val="clear" w:color="auto" w:fill="auto"/>
          </w:tcPr>
          <w:p w:rsidR="00003FE9" w:rsidRPr="002574A5" w:rsidRDefault="005340C3" w:rsidP="00387BB6">
            <w:pPr>
              <w:contextualSpacing/>
              <w:jc w:val="both"/>
              <w:rPr>
                <w:rFonts w:ascii="Palatino Linotype" w:eastAsiaTheme="minorEastAsia" w:hAnsi="Palatino Linotype"/>
                <w:color w:val="000000"/>
                <w:sz w:val="18"/>
                <w:szCs w:val="18"/>
                <w:lang w:val="es-ES_tradnl" w:eastAsia="es-ES"/>
              </w:rPr>
            </w:pPr>
            <w:r w:rsidRPr="002574A5">
              <w:rPr>
                <w:rFonts w:ascii="Palatino Linotype" w:eastAsiaTheme="minorEastAsia" w:hAnsi="Palatino Linotype"/>
                <w:color w:val="000000"/>
                <w:sz w:val="18"/>
                <w:szCs w:val="18"/>
                <w:lang w:val="es-ES" w:eastAsia="es-ES"/>
              </w:rPr>
              <w:t xml:space="preserve">“Deseo conocer el </w:t>
            </w:r>
            <w:r w:rsidR="000F5F2B" w:rsidRPr="002574A5">
              <w:rPr>
                <w:rFonts w:ascii="Palatino Linotype" w:eastAsiaTheme="minorEastAsia" w:hAnsi="Palatino Linotype"/>
                <w:color w:val="000000"/>
                <w:sz w:val="18"/>
                <w:szCs w:val="18"/>
                <w:lang w:val="es-ES" w:eastAsia="es-ES"/>
              </w:rPr>
              <w:t>número</w:t>
            </w:r>
            <w:r w:rsidRPr="002574A5">
              <w:rPr>
                <w:rFonts w:ascii="Palatino Linotype" w:eastAsiaTheme="minorEastAsia" w:hAnsi="Palatino Linotype"/>
                <w:color w:val="000000"/>
                <w:sz w:val="18"/>
                <w:szCs w:val="18"/>
                <w:lang w:val="es-ES" w:eastAsia="es-ES"/>
              </w:rPr>
              <w:t xml:space="preserve"> de años o el tiempo en el que ha estado laborando dentro del DIFEM la ciudadana antes descrita. </w:t>
            </w:r>
            <w:r w:rsidR="00387BB6" w:rsidRPr="002574A5">
              <w:rPr>
                <w:rFonts w:ascii="Palatino Linotype" w:eastAsiaTheme="minorEastAsia" w:hAnsi="Palatino Linotype"/>
                <w:color w:val="000000"/>
                <w:sz w:val="18"/>
                <w:szCs w:val="18"/>
                <w:lang w:val="es-ES" w:eastAsia="es-ES"/>
              </w:rPr>
              <w:t>“ (Sic)</w:t>
            </w:r>
          </w:p>
        </w:tc>
        <w:tc>
          <w:tcPr>
            <w:tcW w:w="2409" w:type="dxa"/>
            <w:shd w:val="clear" w:color="auto" w:fill="auto"/>
          </w:tcPr>
          <w:p w:rsidR="00387BB6" w:rsidRPr="002574A5" w:rsidRDefault="00387BB6" w:rsidP="00387BB6">
            <w:pPr>
              <w:jc w:val="both"/>
              <w:rPr>
                <w:rFonts w:ascii="Palatino Linotype" w:hAnsi="Palatino Linotype"/>
                <w:sz w:val="18"/>
                <w:szCs w:val="18"/>
                <w:lang w:val="es-ES"/>
              </w:rPr>
            </w:pPr>
            <w:r w:rsidRPr="002574A5">
              <w:rPr>
                <w:rFonts w:ascii="Palatino Linotype" w:hAnsi="Palatino Linotype"/>
                <w:sz w:val="18"/>
                <w:szCs w:val="18"/>
                <w:lang w:val="es-ES"/>
              </w:rPr>
              <w:t>“En referencia al tiempo que ha laborado la Servidora Pública dentro del Organismo, éste ha sido de siete años con once meses a la fecha.” (Sic)</w:t>
            </w:r>
          </w:p>
          <w:p w:rsidR="00003FE9" w:rsidRPr="002574A5" w:rsidRDefault="00003FE9" w:rsidP="00B85639">
            <w:pPr>
              <w:jc w:val="both"/>
              <w:rPr>
                <w:rFonts w:ascii="Palatino Linotype" w:hAnsi="Palatino Linotype"/>
                <w:sz w:val="18"/>
                <w:szCs w:val="18"/>
              </w:rPr>
            </w:pPr>
          </w:p>
        </w:tc>
        <w:tc>
          <w:tcPr>
            <w:tcW w:w="1985" w:type="dxa"/>
            <w:shd w:val="clear" w:color="auto" w:fill="auto"/>
          </w:tcPr>
          <w:p w:rsidR="00003FE9" w:rsidRPr="002574A5" w:rsidRDefault="00003FE9"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r w:rsidRPr="002574A5">
              <w:rPr>
                <w:rFonts w:ascii="Palatino Linotype" w:hAnsi="Palatino Linotype"/>
                <w:sz w:val="20"/>
              </w:rPr>
              <w:t>SI</w:t>
            </w:r>
          </w:p>
        </w:tc>
      </w:tr>
      <w:tr w:rsidR="00387BB6" w:rsidRPr="002574A5" w:rsidTr="00171280">
        <w:trPr>
          <w:trHeight w:val="582"/>
        </w:trPr>
        <w:tc>
          <w:tcPr>
            <w:tcW w:w="1842" w:type="dxa"/>
            <w:shd w:val="clear" w:color="auto" w:fill="auto"/>
          </w:tcPr>
          <w:p w:rsidR="00387BB6" w:rsidRPr="002574A5" w:rsidRDefault="00387BB6" w:rsidP="00F11EF4">
            <w:pPr>
              <w:jc w:val="center"/>
              <w:rPr>
                <w:rFonts w:ascii="Palatino Linotype" w:hAnsi="Palatino Linotype"/>
                <w:b/>
                <w:sz w:val="18"/>
                <w:szCs w:val="18"/>
              </w:rPr>
            </w:pPr>
            <w:r w:rsidRPr="002574A5">
              <w:rPr>
                <w:rFonts w:ascii="Palatino Linotype" w:hAnsi="Palatino Linotype"/>
                <w:b/>
                <w:sz w:val="18"/>
                <w:szCs w:val="18"/>
              </w:rPr>
              <w:t>11</w:t>
            </w:r>
          </w:p>
        </w:tc>
        <w:tc>
          <w:tcPr>
            <w:tcW w:w="2127" w:type="dxa"/>
            <w:shd w:val="clear" w:color="auto" w:fill="auto"/>
          </w:tcPr>
          <w:p w:rsidR="00387BB6" w:rsidRPr="002574A5" w:rsidRDefault="00387BB6" w:rsidP="00387BB6">
            <w:pPr>
              <w:contextualSpacing/>
              <w:jc w:val="both"/>
              <w:rPr>
                <w:rFonts w:ascii="Palatino Linotype" w:eastAsiaTheme="minorEastAsia" w:hAnsi="Palatino Linotype"/>
                <w:color w:val="000000"/>
                <w:sz w:val="18"/>
                <w:szCs w:val="18"/>
                <w:lang w:eastAsia="es-ES"/>
              </w:rPr>
            </w:pPr>
            <w:r w:rsidRPr="002574A5">
              <w:rPr>
                <w:rFonts w:ascii="Palatino Linotype" w:eastAsiaTheme="minorEastAsia" w:hAnsi="Palatino Linotype"/>
                <w:color w:val="000000"/>
                <w:sz w:val="18"/>
                <w:szCs w:val="18"/>
                <w:lang w:val="es-ES" w:eastAsia="es-ES"/>
              </w:rPr>
              <w:t xml:space="preserve">“deseo conocer los premios o incentivos que le ha otorgado el DIFEM, el </w:t>
            </w:r>
            <w:r w:rsidR="000F5F2B" w:rsidRPr="002574A5">
              <w:rPr>
                <w:rFonts w:ascii="Palatino Linotype" w:eastAsiaTheme="minorEastAsia" w:hAnsi="Palatino Linotype"/>
                <w:color w:val="000000"/>
                <w:sz w:val="18"/>
                <w:szCs w:val="18"/>
                <w:lang w:val="es-ES" w:eastAsia="es-ES"/>
              </w:rPr>
              <w:t>número</w:t>
            </w:r>
            <w:r w:rsidRPr="002574A5">
              <w:rPr>
                <w:rFonts w:ascii="Palatino Linotype" w:eastAsiaTheme="minorEastAsia" w:hAnsi="Palatino Linotype"/>
                <w:color w:val="000000"/>
                <w:sz w:val="18"/>
                <w:szCs w:val="18"/>
                <w:lang w:val="es-ES" w:eastAsia="es-ES"/>
              </w:rPr>
              <w:t xml:space="preserve"> de estos y en que han consistido. “ (Sic)</w:t>
            </w:r>
          </w:p>
        </w:tc>
        <w:tc>
          <w:tcPr>
            <w:tcW w:w="2409" w:type="dxa"/>
            <w:shd w:val="clear" w:color="auto" w:fill="auto"/>
          </w:tcPr>
          <w:p w:rsidR="00387BB6" w:rsidRPr="002574A5" w:rsidRDefault="00387BB6" w:rsidP="00387BB6">
            <w:pPr>
              <w:jc w:val="both"/>
              <w:rPr>
                <w:rFonts w:ascii="Palatino Linotype" w:hAnsi="Palatino Linotype"/>
                <w:sz w:val="18"/>
                <w:szCs w:val="18"/>
              </w:rPr>
            </w:pPr>
            <w:r w:rsidRPr="002574A5">
              <w:rPr>
                <w:rFonts w:ascii="Palatino Linotype" w:hAnsi="Palatino Linotype"/>
                <w:sz w:val="18"/>
                <w:szCs w:val="18"/>
                <w:lang w:val="es-ES"/>
              </w:rPr>
              <w:t xml:space="preserve">“El premio o incentivo al que se ha hecho acreedora la Servidora Pública es el </w:t>
            </w:r>
            <w:proofErr w:type="spellStart"/>
            <w:r w:rsidRPr="002574A5">
              <w:rPr>
                <w:rFonts w:ascii="Palatino Linotype" w:hAnsi="Palatino Linotype"/>
                <w:sz w:val="18"/>
                <w:szCs w:val="18"/>
                <w:lang w:val="es-ES"/>
              </w:rPr>
              <w:t>Estimulo</w:t>
            </w:r>
            <w:proofErr w:type="spellEnd"/>
            <w:r w:rsidRPr="002574A5">
              <w:rPr>
                <w:rFonts w:ascii="Palatino Linotype" w:hAnsi="Palatino Linotype"/>
                <w:sz w:val="18"/>
                <w:szCs w:val="18"/>
                <w:lang w:val="es-ES"/>
              </w:rPr>
              <w:t xml:space="preserve"> de Puntualidad y Asistencia que se otorga anualmente.” (Sic)</w:t>
            </w:r>
          </w:p>
        </w:tc>
        <w:tc>
          <w:tcPr>
            <w:tcW w:w="1985" w:type="dxa"/>
            <w:shd w:val="clear" w:color="auto" w:fill="auto"/>
          </w:tcPr>
          <w:p w:rsidR="00387BB6" w:rsidRPr="002574A5" w:rsidRDefault="00387BB6"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r w:rsidRPr="002574A5">
              <w:rPr>
                <w:rFonts w:ascii="Palatino Linotype" w:hAnsi="Palatino Linotype"/>
                <w:sz w:val="20"/>
              </w:rPr>
              <w:t>SI</w:t>
            </w:r>
          </w:p>
        </w:tc>
      </w:tr>
      <w:tr w:rsidR="00003FE9" w:rsidRPr="002574A5" w:rsidTr="00171280">
        <w:trPr>
          <w:trHeight w:val="582"/>
        </w:trPr>
        <w:tc>
          <w:tcPr>
            <w:tcW w:w="1842" w:type="dxa"/>
            <w:shd w:val="clear" w:color="auto" w:fill="auto"/>
          </w:tcPr>
          <w:p w:rsidR="00003FE9" w:rsidRPr="002574A5" w:rsidRDefault="00387BB6" w:rsidP="00F11EF4">
            <w:pPr>
              <w:jc w:val="center"/>
              <w:rPr>
                <w:rFonts w:ascii="Palatino Linotype" w:hAnsi="Palatino Linotype"/>
                <w:b/>
                <w:sz w:val="18"/>
                <w:szCs w:val="18"/>
              </w:rPr>
            </w:pPr>
            <w:r w:rsidRPr="002574A5">
              <w:rPr>
                <w:rFonts w:ascii="Palatino Linotype" w:hAnsi="Palatino Linotype"/>
                <w:b/>
                <w:sz w:val="18"/>
                <w:szCs w:val="18"/>
              </w:rPr>
              <w:t>12</w:t>
            </w:r>
          </w:p>
        </w:tc>
        <w:tc>
          <w:tcPr>
            <w:tcW w:w="2127" w:type="dxa"/>
            <w:shd w:val="clear" w:color="auto" w:fill="auto"/>
          </w:tcPr>
          <w:p w:rsidR="00003FE9" w:rsidRPr="002574A5" w:rsidRDefault="005340C3" w:rsidP="00B85639">
            <w:pPr>
              <w:contextualSpacing/>
              <w:jc w:val="both"/>
              <w:rPr>
                <w:rFonts w:ascii="Palatino Linotype" w:eastAsiaTheme="minorEastAsia" w:hAnsi="Palatino Linotype"/>
                <w:color w:val="000000"/>
                <w:sz w:val="18"/>
                <w:szCs w:val="18"/>
                <w:lang w:val="es-ES_tradnl" w:eastAsia="es-ES"/>
              </w:rPr>
            </w:pPr>
            <w:r w:rsidRPr="002574A5">
              <w:rPr>
                <w:rFonts w:ascii="Palatino Linotype" w:eastAsiaTheme="minorEastAsia" w:hAnsi="Palatino Linotype"/>
                <w:color w:val="000000"/>
                <w:sz w:val="18"/>
                <w:szCs w:val="18"/>
                <w:lang w:val="es-ES" w:eastAsia="es-ES"/>
              </w:rPr>
              <w:t xml:space="preserve">“Deseo conocer los nombres de los empleados que sus apellidos coincidan con Marmolejo Aguilar, </w:t>
            </w:r>
            <w:r w:rsidR="000F5F2B" w:rsidRPr="002574A5">
              <w:rPr>
                <w:rFonts w:ascii="Palatino Linotype" w:eastAsiaTheme="minorEastAsia" w:hAnsi="Palatino Linotype"/>
                <w:color w:val="000000"/>
                <w:sz w:val="18"/>
                <w:szCs w:val="18"/>
                <w:lang w:val="es-ES" w:eastAsia="es-ES"/>
              </w:rPr>
              <w:t>además</w:t>
            </w:r>
            <w:r w:rsidRPr="002574A5">
              <w:rPr>
                <w:rFonts w:ascii="Palatino Linotype" w:eastAsiaTheme="minorEastAsia" w:hAnsi="Palatino Linotype"/>
                <w:color w:val="000000"/>
                <w:sz w:val="18"/>
                <w:szCs w:val="18"/>
                <w:lang w:val="es-ES" w:eastAsia="es-ES"/>
              </w:rPr>
              <w:t xml:space="preserve"> de la antes citada. y </w:t>
            </w:r>
            <w:r w:rsidR="000F5F2B" w:rsidRPr="002574A5">
              <w:rPr>
                <w:rFonts w:ascii="Palatino Linotype" w:eastAsiaTheme="minorEastAsia" w:hAnsi="Palatino Linotype"/>
                <w:color w:val="000000"/>
                <w:sz w:val="18"/>
                <w:szCs w:val="18"/>
                <w:lang w:val="es-ES" w:eastAsia="es-ES"/>
              </w:rPr>
              <w:t>cuál</w:t>
            </w:r>
            <w:r w:rsidRPr="002574A5">
              <w:rPr>
                <w:rFonts w:ascii="Palatino Linotype" w:eastAsiaTheme="minorEastAsia" w:hAnsi="Palatino Linotype"/>
                <w:color w:val="000000"/>
                <w:sz w:val="18"/>
                <w:szCs w:val="18"/>
                <w:lang w:val="es-ES" w:eastAsia="es-ES"/>
              </w:rPr>
              <w:t xml:space="preserve"> es su lugar de </w:t>
            </w:r>
            <w:r w:rsidR="000F5F2B" w:rsidRPr="002574A5">
              <w:rPr>
                <w:rFonts w:ascii="Palatino Linotype" w:eastAsiaTheme="minorEastAsia" w:hAnsi="Palatino Linotype"/>
                <w:color w:val="000000"/>
                <w:sz w:val="18"/>
                <w:szCs w:val="18"/>
                <w:lang w:val="es-ES" w:eastAsia="es-ES"/>
              </w:rPr>
              <w:t>adscripción</w:t>
            </w:r>
            <w:r w:rsidRPr="002574A5">
              <w:rPr>
                <w:rFonts w:ascii="Palatino Linotype" w:eastAsiaTheme="minorEastAsia" w:hAnsi="Palatino Linotype"/>
                <w:color w:val="000000"/>
                <w:sz w:val="18"/>
                <w:szCs w:val="18"/>
                <w:lang w:val="es-ES" w:eastAsia="es-ES"/>
              </w:rPr>
              <w:t>” (Sic)</w:t>
            </w:r>
          </w:p>
        </w:tc>
        <w:tc>
          <w:tcPr>
            <w:tcW w:w="2409" w:type="dxa"/>
            <w:shd w:val="clear" w:color="auto" w:fill="auto"/>
          </w:tcPr>
          <w:p w:rsidR="00387BB6" w:rsidRPr="002574A5" w:rsidRDefault="00387BB6" w:rsidP="00387BB6">
            <w:pPr>
              <w:jc w:val="both"/>
              <w:rPr>
                <w:rFonts w:ascii="Palatino Linotype" w:hAnsi="Palatino Linotype"/>
                <w:sz w:val="18"/>
                <w:szCs w:val="18"/>
                <w:lang w:val="es-ES"/>
              </w:rPr>
            </w:pPr>
            <w:r w:rsidRPr="002574A5">
              <w:rPr>
                <w:rFonts w:ascii="Palatino Linotype" w:hAnsi="Palatino Linotype"/>
                <w:sz w:val="18"/>
                <w:szCs w:val="18"/>
                <w:lang w:val="es-ES"/>
              </w:rPr>
              <w:t>“El nombre de la persona que coincide con apellidos Marmolejo Aguilar es, Marmolejo Aguilar María Fernanda, quien labora en el Jardín de Niños Trinidad R. de Sánchez.” (Sic)</w:t>
            </w:r>
          </w:p>
          <w:p w:rsidR="00003FE9" w:rsidRPr="002574A5" w:rsidRDefault="00003FE9" w:rsidP="00B85639">
            <w:pPr>
              <w:jc w:val="both"/>
              <w:rPr>
                <w:rFonts w:ascii="Palatino Linotype" w:hAnsi="Palatino Linotype"/>
                <w:sz w:val="18"/>
                <w:szCs w:val="18"/>
              </w:rPr>
            </w:pPr>
          </w:p>
        </w:tc>
        <w:tc>
          <w:tcPr>
            <w:tcW w:w="1985" w:type="dxa"/>
            <w:shd w:val="clear" w:color="auto" w:fill="auto"/>
          </w:tcPr>
          <w:p w:rsidR="00003FE9" w:rsidRPr="002574A5" w:rsidRDefault="00003FE9"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p>
          <w:p w:rsidR="00387BB6" w:rsidRPr="002574A5" w:rsidRDefault="00387BB6" w:rsidP="00F11EF4">
            <w:pPr>
              <w:jc w:val="center"/>
              <w:rPr>
                <w:rFonts w:ascii="Palatino Linotype" w:hAnsi="Palatino Linotype"/>
                <w:sz w:val="20"/>
              </w:rPr>
            </w:pPr>
            <w:r w:rsidRPr="002574A5">
              <w:rPr>
                <w:rFonts w:ascii="Palatino Linotype" w:hAnsi="Palatino Linotype"/>
                <w:sz w:val="20"/>
              </w:rPr>
              <w:t>SI</w:t>
            </w:r>
          </w:p>
        </w:tc>
      </w:tr>
    </w:tbl>
    <w:p w:rsidR="00F11EF4" w:rsidRPr="002574A5" w:rsidRDefault="00F11EF4" w:rsidP="00F11EF4">
      <w:pPr>
        <w:pStyle w:val="Prrafodelista"/>
        <w:spacing w:before="240" w:after="240" w:line="360" w:lineRule="auto"/>
        <w:ind w:left="360" w:right="49"/>
        <w:jc w:val="both"/>
        <w:rPr>
          <w:rFonts w:ascii="Palatino Linotype" w:eastAsia="Calibri" w:hAnsi="Palatino Linotype" w:cs="Arial"/>
          <w:sz w:val="24"/>
        </w:rPr>
      </w:pPr>
    </w:p>
    <w:p w:rsidR="000F5F2B" w:rsidRPr="002574A5" w:rsidRDefault="000F5F2B" w:rsidP="00BD1ACC">
      <w:pPr>
        <w:pStyle w:val="Prrafodelista"/>
        <w:numPr>
          <w:ilvl w:val="0"/>
          <w:numId w:val="2"/>
        </w:numPr>
        <w:spacing w:line="360" w:lineRule="auto"/>
        <w:jc w:val="both"/>
        <w:rPr>
          <w:rFonts w:ascii="Palatino Linotype" w:eastAsia="Times New Roman" w:hAnsi="Palatino Linotype" w:cs="Arial"/>
          <w:sz w:val="24"/>
        </w:rPr>
      </w:pPr>
      <w:r w:rsidRPr="002574A5">
        <w:rPr>
          <w:rFonts w:ascii="Palatino Linotype" w:eastAsia="Times New Roman" w:hAnsi="Palatino Linotype" w:cs="Arial"/>
          <w:sz w:val="24"/>
        </w:rPr>
        <w:t xml:space="preserve">En ese tenor, se tiene que </w:t>
      </w:r>
      <w:r w:rsidR="0064075D" w:rsidRPr="002574A5">
        <w:rPr>
          <w:rFonts w:ascii="Palatino Linotype" w:eastAsia="Times New Roman" w:hAnsi="Palatino Linotype" w:cs="Arial"/>
          <w:sz w:val="24"/>
        </w:rPr>
        <w:t xml:space="preserve">el </w:t>
      </w:r>
      <w:r w:rsidR="0064075D" w:rsidRPr="002574A5">
        <w:rPr>
          <w:rFonts w:ascii="Palatino Linotype" w:eastAsia="Times New Roman" w:hAnsi="Palatino Linotype" w:cs="Arial"/>
          <w:b/>
          <w:sz w:val="24"/>
        </w:rPr>
        <w:t>SUJETO OBLIGADO</w:t>
      </w:r>
      <w:r w:rsidR="0064075D" w:rsidRPr="002574A5">
        <w:rPr>
          <w:rFonts w:ascii="Palatino Linotype" w:eastAsia="Times New Roman" w:hAnsi="Palatino Linotype" w:cs="Arial"/>
          <w:sz w:val="24"/>
        </w:rPr>
        <w:t xml:space="preserve"> </w:t>
      </w:r>
      <w:r w:rsidRPr="002574A5">
        <w:rPr>
          <w:rFonts w:ascii="Palatino Linotype" w:eastAsia="Times New Roman" w:hAnsi="Palatino Linotype" w:cs="Arial"/>
          <w:sz w:val="24"/>
        </w:rPr>
        <w:t>responde ambas solicitudes y brinda información a cada uno de los puntos requeridos, teniendo como resultado que de la revisión hecha a dichas respuesta, se responde todas ellas sin embargo, dos puntos de la totalidad de lo requerido, se atienden en forma parcial y es precisamente lo que provoca la interposición de ambos recursos de revisión.</w:t>
      </w:r>
    </w:p>
    <w:p w:rsidR="000F5F2B" w:rsidRPr="002574A5" w:rsidRDefault="000F5F2B" w:rsidP="000F5F2B">
      <w:pPr>
        <w:pStyle w:val="Prrafodelista"/>
        <w:numPr>
          <w:ilvl w:val="0"/>
          <w:numId w:val="2"/>
        </w:numPr>
        <w:rPr>
          <w:rFonts w:ascii="Palatino Linotype" w:eastAsia="Times New Roman" w:hAnsi="Palatino Linotype" w:cs="Arial"/>
          <w:sz w:val="24"/>
        </w:rPr>
      </w:pPr>
      <w:r w:rsidRPr="002574A5">
        <w:rPr>
          <w:rFonts w:ascii="Palatino Linotype" w:eastAsia="Times New Roman" w:hAnsi="Palatino Linotype" w:cs="Arial"/>
          <w:sz w:val="24"/>
        </w:rPr>
        <w:t>Por lo cual, para una mayor precisión se tiene que los puntos identificados con los numerales 1, 2, 3, 4, 6, 9, 10, 11 y 12 han sido atendidos y se ha garantizado el derecho de acceso a la información pública.</w:t>
      </w:r>
    </w:p>
    <w:p w:rsidR="00BD1ACC" w:rsidRPr="002574A5" w:rsidRDefault="00BD1ACC" w:rsidP="00BD1ACC">
      <w:pPr>
        <w:pStyle w:val="Prrafodelista"/>
        <w:spacing w:line="360" w:lineRule="auto"/>
        <w:ind w:left="360"/>
        <w:jc w:val="both"/>
        <w:rPr>
          <w:rFonts w:ascii="Palatino Linotype" w:eastAsia="Times New Roman" w:hAnsi="Palatino Linotype" w:cs="Arial"/>
          <w:sz w:val="24"/>
        </w:rPr>
      </w:pPr>
    </w:p>
    <w:p w:rsidR="002D1F21" w:rsidRPr="002574A5" w:rsidRDefault="000F5F2B" w:rsidP="002D1F21">
      <w:pPr>
        <w:pStyle w:val="Prrafodelista"/>
        <w:numPr>
          <w:ilvl w:val="0"/>
          <w:numId w:val="2"/>
        </w:numPr>
        <w:spacing w:line="360" w:lineRule="auto"/>
        <w:jc w:val="both"/>
        <w:rPr>
          <w:rFonts w:ascii="Palatino Linotype" w:eastAsia="Times New Roman" w:hAnsi="Palatino Linotype" w:cs="Arial"/>
          <w:sz w:val="24"/>
        </w:rPr>
      </w:pPr>
      <w:r w:rsidRPr="002574A5">
        <w:rPr>
          <w:rFonts w:ascii="Palatino Linotype" w:eastAsia="Times New Roman" w:hAnsi="Palatino Linotype" w:cs="Arial"/>
          <w:sz w:val="24"/>
        </w:rPr>
        <w:t xml:space="preserve">Por lo que ante  a lo manifestado en las respuestas por parte de este sujeto obligado, se tiene que lo proporcionado tiene la presunción de verás, por lo que </w:t>
      </w:r>
      <w:r w:rsidR="002D1F21" w:rsidRPr="002574A5">
        <w:rPr>
          <w:rFonts w:ascii="Palatino Linotype" w:eastAsia="MS Mincho" w:hAnsi="Palatino Linotype" w:cs="Arial"/>
          <w:sz w:val="24"/>
          <w:szCs w:val="24"/>
          <w:lang w:val="es-ES_tradnl" w:eastAsia="es-ES"/>
        </w:rPr>
        <w:t>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2D1F21" w:rsidRPr="002574A5" w:rsidRDefault="002D1F21" w:rsidP="002D1F21">
      <w:pPr>
        <w:pStyle w:val="Prrafodelista"/>
        <w:spacing w:line="360" w:lineRule="auto"/>
        <w:ind w:left="360"/>
        <w:jc w:val="both"/>
        <w:rPr>
          <w:rFonts w:ascii="Palatino Linotype" w:eastAsia="Times New Roman" w:hAnsi="Palatino Linotype" w:cs="Arial"/>
          <w:sz w:val="24"/>
        </w:rPr>
      </w:pPr>
    </w:p>
    <w:p w:rsidR="002D1F21" w:rsidRPr="002574A5" w:rsidRDefault="002D1F21" w:rsidP="002D1F21">
      <w:pPr>
        <w:pStyle w:val="Prrafodelista"/>
        <w:numPr>
          <w:ilvl w:val="0"/>
          <w:numId w:val="2"/>
        </w:numPr>
        <w:spacing w:line="360" w:lineRule="auto"/>
        <w:jc w:val="both"/>
        <w:rPr>
          <w:rFonts w:ascii="Palatino Linotype" w:eastAsia="Times New Roman" w:hAnsi="Palatino Linotype" w:cs="Arial"/>
          <w:sz w:val="24"/>
          <w:lang w:val="es-ES_tradnl"/>
        </w:rPr>
      </w:pPr>
      <w:r w:rsidRPr="002574A5">
        <w:rPr>
          <w:rFonts w:ascii="Palatino Linotype" w:eastAsia="Times New Roman" w:hAnsi="Palatino Linotype" w:cs="Arial"/>
          <w:sz w:val="24"/>
          <w:lang w:val="es-ES_tradnl"/>
        </w:rPr>
        <w:t>Sirviendo de apoyo a lo anterior por analogía, el criterio 31-10 emitido por el ahora Instituto Nacional de Transparencia, Acceso a la Información y Protección de Datos Personales, que a la letra dice:</w:t>
      </w:r>
    </w:p>
    <w:p w:rsidR="002D1F21" w:rsidRPr="002574A5" w:rsidRDefault="002D1F21" w:rsidP="002D1F21">
      <w:pPr>
        <w:pStyle w:val="Prrafodelista"/>
        <w:rPr>
          <w:rFonts w:ascii="Palatino Linotype" w:eastAsia="Times New Roman" w:hAnsi="Palatino Linotype" w:cs="Arial"/>
          <w:sz w:val="24"/>
          <w:lang w:val="es-ES_tradnl"/>
        </w:rPr>
      </w:pPr>
    </w:p>
    <w:p w:rsidR="002D1F21" w:rsidRPr="002574A5" w:rsidRDefault="002D1F21" w:rsidP="00D22E07">
      <w:pPr>
        <w:shd w:val="clear" w:color="auto" w:fill="FFFFFF"/>
        <w:spacing w:before="240" w:after="360" w:line="360" w:lineRule="auto"/>
        <w:ind w:left="567" w:right="616"/>
        <w:jc w:val="both"/>
        <w:rPr>
          <w:rFonts w:ascii="Arial" w:eastAsia="Times New Roman" w:hAnsi="Arial" w:cs="Arial"/>
          <w:color w:val="222222"/>
          <w:lang w:eastAsia="es-ES"/>
        </w:rPr>
      </w:pPr>
      <w:r w:rsidRPr="002574A5">
        <w:rPr>
          <w:rFonts w:ascii="Palatino Linotype" w:eastAsia="Times New Roman" w:hAnsi="Palatino Linotype" w:cs="Arial"/>
          <w:i/>
          <w:iCs/>
          <w:color w:val="222222"/>
          <w:lang w:val="es-ES_tradnl" w:eastAsia="es-ES"/>
        </w:rPr>
        <w:lastRenderedPageBreak/>
        <w:t xml:space="preserve">El Instituto Federal de Acceso a la Información y Protección de Datos </w:t>
      </w:r>
      <w:r w:rsidRPr="002574A5">
        <w:rPr>
          <w:rFonts w:ascii="Palatino Linotype" w:eastAsia="Times New Roman" w:hAnsi="Palatino Linotype" w:cs="Arial"/>
          <w:b/>
          <w:bCs/>
          <w:i/>
          <w:iCs/>
          <w:color w:val="222222"/>
          <w:lang w:val="es-ES_tradnl" w:eastAsia="es-ES"/>
        </w:rPr>
        <w:t>no cuenta con facultades para pronunciarse respecto de la veracidad de los documentos proporcionados por los sujetos obligados.</w:t>
      </w:r>
      <w:r w:rsidRPr="002574A5">
        <w:rPr>
          <w:rFonts w:ascii="Palatino Linotype" w:eastAsia="Times New Roman" w:hAnsi="Palatino Linotype" w:cs="Arial"/>
          <w:i/>
          <w:iCs/>
          <w:color w:val="222222"/>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22E07" w:rsidRPr="002574A5" w:rsidRDefault="002D1F21" w:rsidP="00636D69">
      <w:pPr>
        <w:pStyle w:val="Prrafodelista"/>
        <w:numPr>
          <w:ilvl w:val="0"/>
          <w:numId w:val="2"/>
        </w:numPr>
        <w:spacing w:line="360" w:lineRule="auto"/>
        <w:jc w:val="both"/>
        <w:rPr>
          <w:rFonts w:ascii="Palatino Linotype" w:eastAsia="Times New Roman" w:hAnsi="Palatino Linotype" w:cs="Arial"/>
          <w:sz w:val="24"/>
          <w:lang w:val="es-ES_tradnl"/>
        </w:rPr>
      </w:pPr>
      <w:r w:rsidRPr="002574A5">
        <w:rPr>
          <w:rFonts w:ascii="Palatino Linotype" w:eastAsia="Times New Roman" w:hAnsi="Palatino Linotype" w:cs="Arial"/>
          <w:sz w:val="24"/>
          <w:lang w:val="es-ES_tradnl"/>
        </w:rPr>
        <w:t xml:space="preserve">Numerales que compelen al </w:t>
      </w:r>
      <w:r w:rsidRPr="002574A5">
        <w:rPr>
          <w:rFonts w:ascii="Palatino Linotype" w:eastAsia="Times New Roman" w:hAnsi="Palatino Linotype" w:cs="Arial"/>
          <w:b/>
          <w:bCs/>
          <w:sz w:val="24"/>
          <w:lang w:val="es-ES_tradnl"/>
        </w:rPr>
        <w:t>SUJETO OBLIGADO</w:t>
      </w:r>
      <w:r w:rsidRPr="002574A5">
        <w:rPr>
          <w:rFonts w:ascii="Palatino Linotype" w:eastAsia="Times New Roman" w:hAnsi="Palatino Linotype" w:cs="Arial"/>
          <w:sz w:val="24"/>
          <w:lang w:val="es-ES_tradnl"/>
        </w:rPr>
        <w:t xml:space="preserve"> a apegarse en todo momento a los criterios ya expuestos, impidiendo a este Órgano Colegiado cuestionar la veracidad de la información.</w:t>
      </w:r>
    </w:p>
    <w:p w:rsidR="00636D69" w:rsidRPr="002574A5" w:rsidRDefault="00636D69" w:rsidP="00636D69">
      <w:pPr>
        <w:pStyle w:val="Prrafodelista"/>
        <w:spacing w:line="360" w:lineRule="auto"/>
        <w:ind w:left="360"/>
        <w:jc w:val="both"/>
        <w:rPr>
          <w:rFonts w:ascii="Palatino Linotype" w:eastAsia="Times New Roman" w:hAnsi="Palatino Linotype" w:cs="Arial"/>
          <w:sz w:val="24"/>
          <w:lang w:val="es-ES_tradnl"/>
        </w:rPr>
      </w:pPr>
    </w:p>
    <w:p w:rsidR="00CA059D" w:rsidRPr="002574A5" w:rsidRDefault="00D22E07" w:rsidP="00CA059D">
      <w:pPr>
        <w:pStyle w:val="Prrafodelista"/>
        <w:numPr>
          <w:ilvl w:val="0"/>
          <w:numId w:val="2"/>
        </w:numPr>
        <w:spacing w:after="0" w:line="360" w:lineRule="auto"/>
        <w:ind w:left="426" w:right="49" w:hanging="426"/>
        <w:jc w:val="both"/>
        <w:rPr>
          <w:rFonts w:ascii="Palatino Linotype" w:eastAsia="MS Mincho" w:hAnsi="Palatino Linotype" w:cs="Bookman Old Style"/>
          <w:sz w:val="28"/>
          <w:szCs w:val="24"/>
          <w:lang w:val="es-ES_tradnl" w:eastAsia="es-ES"/>
        </w:rPr>
      </w:pPr>
      <w:r w:rsidRPr="002574A5">
        <w:rPr>
          <w:rFonts w:ascii="Palatino Linotype" w:eastAsia="Times New Roman" w:hAnsi="Palatino Linotype" w:cs="Arial"/>
          <w:sz w:val="24"/>
        </w:rPr>
        <w:t>Si</w:t>
      </w:r>
      <w:r w:rsidR="00F23784" w:rsidRPr="002574A5">
        <w:rPr>
          <w:rFonts w:ascii="Palatino Linotype" w:eastAsia="Times New Roman" w:hAnsi="Palatino Linotype" w:cs="Arial"/>
          <w:sz w:val="24"/>
        </w:rPr>
        <w:t>n embargo por lo que respecta a los</w:t>
      </w:r>
      <w:r w:rsidRPr="002574A5">
        <w:rPr>
          <w:rFonts w:ascii="Palatino Linotype" w:eastAsia="Times New Roman" w:hAnsi="Palatino Linotype" w:cs="Arial"/>
          <w:sz w:val="24"/>
        </w:rPr>
        <w:t xml:space="preserve"> punto</w:t>
      </w:r>
      <w:r w:rsidR="00F23784" w:rsidRPr="002574A5">
        <w:rPr>
          <w:rFonts w:ascii="Palatino Linotype" w:eastAsia="Times New Roman" w:hAnsi="Palatino Linotype" w:cs="Arial"/>
          <w:sz w:val="24"/>
        </w:rPr>
        <w:t>s</w:t>
      </w:r>
      <w:r w:rsidRPr="002574A5">
        <w:rPr>
          <w:rFonts w:ascii="Palatino Linotype" w:eastAsia="Times New Roman" w:hAnsi="Palatino Linotype" w:cs="Arial"/>
          <w:sz w:val="24"/>
        </w:rPr>
        <w:t xml:space="preserve"> marcado</w:t>
      </w:r>
      <w:r w:rsidR="00F23784" w:rsidRPr="002574A5">
        <w:rPr>
          <w:rFonts w:ascii="Palatino Linotype" w:eastAsia="Times New Roman" w:hAnsi="Palatino Linotype" w:cs="Arial"/>
          <w:sz w:val="24"/>
        </w:rPr>
        <w:t>s</w:t>
      </w:r>
      <w:r w:rsidR="00DA1DA0" w:rsidRPr="002574A5">
        <w:rPr>
          <w:rFonts w:ascii="Palatino Linotype" w:eastAsia="Times New Roman" w:hAnsi="Palatino Linotype" w:cs="Arial"/>
          <w:sz w:val="24"/>
        </w:rPr>
        <w:t xml:space="preserve"> con los </w:t>
      </w:r>
      <w:r w:rsidR="00DA1DA0" w:rsidRPr="002574A5">
        <w:rPr>
          <w:rFonts w:ascii="Palatino Linotype" w:eastAsia="Times New Roman" w:hAnsi="Palatino Linotype" w:cs="Arial"/>
          <w:b/>
          <w:sz w:val="24"/>
        </w:rPr>
        <w:t>numerales</w:t>
      </w:r>
      <w:r w:rsidRPr="002574A5">
        <w:rPr>
          <w:rFonts w:ascii="Palatino Linotype" w:eastAsia="Times New Roman" w:hAnsi="Palatino Linotype" w:cs="Arial"/>
          <w:b/>
          <w:sz w:val="24"/>
        </w:rPr>
        <w:t xml:space="preserve"> 5</w:t>
      </w:r>
      <w:r w:rsidR="00DA1DA0" w:rsidRPr="002574A5">
        <w:rPr>
          <w:rFonts w:ascii="Palatino Linotype" w:eastAsia="Times New Roman" w:hAnsi="Palatino Linotype" w:cs="Arial"/>
          <w:b/>
          <w:sz w:val="24"/>
        </w:rPr>
        <w:t xml:space="preserve"> </w:t>
      </w:r>
      <w:r w:rsidR="00A833F8" w:rsidRPr="002574A5">
        <w:rPr>
          <w:rFonts w:ascii="Palatino Linotype" w:eastAsia="Times New Roman" w:hAnsi="Palatino Linotype" w:cs="Arial"/>
          <w:b/>
          <w:sz w:val="24"/>
        </w:rPr>
        <w:t>y 8</w:t>
      </w:r>
      <w:r w:rsidRPr="002574A5">
        <w:rPr>
          <w:rFonts w:ascii="Palatino Linotype" w:eastAsia="Times New Roman" w:hAnsi="Palatino Linotype" w:cs="Arial"/>
          <w:sz w:val="24"/>
        </w:rPr>
        <w:t xml:space="preserve">, es decir el </w:t>
      </w:r>
      <w:r w:rsidR="00A833F8" w:rsidRPr="002574A5">
        <w:rPr>
          <w:rFonts w:ascii="Palatino Linotype" w:eastAsia="Times New Roman" w:hAnsi="Palatino Linotype" w:cs="Arial"/>
          <w:i/>
          <w:sz w:val="24"/>
        </w:rPr>
        <w:t>“</w:t>
      </w:r>
      <w:proofErr w:type="spellStart"/>
      <w:r w:rsidR="00A833F8" w:rsidRPr="002574A5">
        <w:rPr>
          <w:rFonts w:ascii="Palatino Linotype" w:eastAsia="Times New Roman" w:hAnsi="Palatino Linotype" w:cs="Arial"/>
          <w:i/>
          <w:sz w:val="24"/>
        </w:rPr>
        <w:t>Curriculum</w:t>
      </w:r>
      <w:proofErr w:type="spellEnd"/>
      <w:r w:rsidR="00A833F8" w:rsidRPr="002574A5">
        <w:rPr>
          <w:rFonts w:ascii="Palatino Linotype" w:eastAsia="Times New Roman" w:hAnsi="Palatino Linotype" w:cs="Arial"/>
          <w:i/>
          <w:sz w:val="24"/>
        </w:rPr>
        <w:t xml:space="preserve"> Vitae” y los “Recibos de Nomina”</w:t>
      </w:r>
      <w:r w:rsidRPr="002574A5">
        <w:rPr>
          <w:rFonts w:ascii="Palatino Linotype" w:eastAsia="Times New Roman" w:hAnsi="Palatino Linotype" w:cs="Arial"/>
          <w:i/>
          <w:sz w:val="24"/>
        </w:rPr>
        <w:t xml:space="preserve"> </w:t>
      </w:r>
      <w:r w:rsidRPr="002574A5">
        <w:rPr>
          <w:rFonts w:ascii="Palatino Linotype" w:eastAsia="Times New Roman" w:hAnsi="Palatino Linotype" w:cs="Arial"/>
          <w:sz w:val="24"/>
        </w:rPr>
        <w:t>es necesario precisar que</w:t>
      </w:r>
      <w:r w:rsidR="0064075D" w:rsidRPr="002574A5">
        <w:rPr>
          <w:rFonts w:ascii="Palatino Linotype" w:eastAsia="Times New Roman" w:hAnsi="Palatino Linotype" w:cs="Arial"/>
          <w:sz w:val="24"/>
        </w:rPr>
        <w:t xml:space="preserve"> para este Órgano Garante </w:t>
      </w:r>
      <w:r w:rsidRPr="002574A5">
        <w:rPr>
          <w:rFonts w:ascii="Palatino Linotype" w:eastAsia="Times New Roman" w:hAnsi="Palatino Linotype" w:cs="Arial"/>
          <w:sz w:val="24"/>
        </w:rPr>
        <w:t>la</w:t>
      </w:r>
      <w:r w:rsidR="0064075D" w:rsidRPr="002574A5">
        <w:rPr>
          <w:rFonts w:ascii="Palatino Linotype" w:eastAsia="Times New Roman" w:hAnsi="Palatino Linotype" w:cs="Arial"/>
          <w:sz w:val="24"/>
        </w:rPr>
        <w:t>s</w:t>
      </w:r>
      <w:r w:rsidRPr="002574A5">
        <w:rPr>
          <w:rFonts w:ascii="Palatino Linotype" w:eastAsia="Times New Roman" w:hAnsi="Palatino Linotype" w:cs="Arial"/>
          <w:sz w:val="24"/>
        </w:rPr>
        <w:t xml:space="preserve"> respuesta</w:t>
      </w:r>
      <w:r w:rsidR="0064075D" w:rsidRPr="002574A5">
        <w:rPr>
          <w:rFonts w:ascii="Palatino Linotype" w:eastAsia="Times New Roman" w:hAnsi="Palatino Linotype" w:cs="Arial"/>
          <w:sz w:val="24"/>
        </w:rPr>
        <w:t>s</w:t>
      </w:r>
      <w:r w:rsidRPr="002574A5">
        <w:rPr>
          <w:rFonts w:ascii="Palatino Linotype" w:eastAsia="Times New Roman" w:hAnsi="Palatino Linotype" w:cs="Arial"/>
          <w:sz w:val="24"/>
        </w:rPr>
        <w:t xml:space="preserve"> </w:t>
      </w:r>
      <w:r w:rsidR="00EE4CD3" w:rsidRPr="002574A5">
        <w:rPr>
          <w:rFonts w:ascii="Palatino Linotype" w:eastAsia="Times New Roman" w:hAnsi="Palatino Linotype" w:cs="Arial"/>
          <w:sz w:val="24"/>
        </w:rPr>
        <w:t>emitida</w:t>
      </w:r>
      <w:r w:rsidR="0064075D" w:rsidRPr="002574A5">
        <w:rPr>
          <w:rFonts w:ascii="Palatino Linotype" w:eastAsia="Times New Roman" w:hAnsi="Palatino Linotype" w:cs="Arial"/>
          <w:sz w:val="24"/>
        </w:rPr>
        <w:t>s</w:t>
      </w:r>
      <w:r w:rsidR="00EE4CD3" w:rsidRPr="002574A5">
        <w:rPr>
          <w:rFonts w:ascii="Palatino Linotype" w:eastAsia="Times New Roman" w:hAnsi="Palatino Linotype" w:cs="Arial"/>
          <w:sz w:val="24"/>
        </w:rPr>
        <w:t xml:space="preserve"> por el </w:t>
      </w:r>
      <w:r w:rsidRPr="002574A5">
        <w:rPr>
          <w:rFonts w:ascii="Palatino Linotype" w:eastAsia="Times New Roman" w:hAnsi="Palatino Linotype" w:cs="Arial"/>
          <w:b/>
          <w:sz w:val="24"/>
        </w:rPr>
        <w:t xml:space="preserve">SUJETO OBLIGADO </w:t>
      </w:r>
      <w:r w:rsidR="0064075D" w:rsidRPr="002574A5">
        <w:rPr>
          <w:rFonts w:ascii="Palatino Linotype" w:eastAsia="Times New Roman" w:hAnsi="Palatino Linotype" w:cs="Arial"/>
          <w:sz w:val="24"/>
        </w:rPr>
        <w:t xml:space="preserve">atienden </w:t>
      </w:r>
      <w:r w:rsidRPr="002574A5">
        <w:rPr>
          <w:rFonts w:ascii="Palatino Linotype" w:eastAsia="Times New Roman" w:hAnsi="Palatino Linotype" w:cs="Arial"/>
          <w:sz w:val="24"/>
        </w:rPr>
        <w:t>parcialmente la solicitud</w:t>
      </w:r>
      <w:r w:rsidR="00A833F8" w:rsidRPr="002574A5">
        <w:rPr>
          <w:rFonts w:ascii="Palatino Linotype" w:eastAsia="Times New Roman" w:hAnsi="Palatino Linotype" w:cs="Arial"/>
          <w:sz w:val="24"/>
        </w:rPr>
        <w:t xml:space="preserve"> en ambos casos</w:t>
      </w:r>
      <w:r w:rsidRPr="002574A5">
        <w:rPr>
          <w:rFonts w:ascii="Palatino Linotype" w:eastAsia="Times New Roman" w:hAnsi="Palatino Linotype" w:cs="Arial"/>
          <w:sz w:val="24"/>
        </w:rPr>
        <w:t xml:space="preserve">, puesto que si bien es cierto se hace entrega del documento que contiene el </w:t>
      </w:r>
      <w:proofErr w:type="spellStart"/>
      <w:r w:rsidRPr="002574A5">
        <w:rPr>
          <w:rFonts w:ascii="Palatino Linotype" w:eastAsia="Times New Roman" w:hAnsi="Palatino Linotype" w:cs="Arial"/>
          <w:sz w:val="24"/>
        </w:rPr>
        <w:t>curriculum</w:t>
      </w:r>
      <w:proofErr w:type="spellEnd"/>
      <w:r w:rsidRPr="002574A5">
        <w:rPr>
          <w:rFonts w:ascii="Palatino Linotype" w:eastAsia="Times New Roman" w:hAnsi="Palatino Linotype" w:cs="Arial"/>
          <w:sz w:val="24"/>
        </w:rPr>
        <w:t xml:space="preserve"> vitae</w:t>
      </w:r>
      <w:r w:rsidR="00A833F8" w:rsidRPr="002574A5">
        <w:rPr>
          <w:rFonts w:ascii="Palatino Linotype" w:eastAsia="Times New Roman" w:hAnsi="Palatino Linotype" w:cs="Arial"/>
          <w:sz w:val="24"/>
        </w:rPr>
        <w:t xml:space="preserve"> y los recibos de nómina</w:t>
      </w:r>
      <w:r w:rsidR="0064075D" w:rsidRPr="002574A5">
        <w:rPr>
          <w:rFonts w:ascii="Palatino Linotype" w:eastAsia="Times New Roman" w:hAnsi="Palatino Linotype" w:cs="Arial"/>
          <w:sz w:val="24"/>
        </w:rPr>
        <w:t xml:space="preserve"> en versión publica </w:t>
      </w:r>
      <w:r w:rsidR="00A833F8" w:rsidRPr="002574A5">
        <w:rPr>
          <w:rFonts w:ascii="Palatino Linotype" w:eastAsia="Times New Roman" w:hAnsi="Palatino Linotype" w:cs="Arial"/>
          <w:sz w:val="24"/>
        </w:rPr>
        <w:t xml:space="preserve">estos </w:t>
      </w:r>
      <w:r w:rsidRPr="002574A5">
        <w:rPr>
          <w:rFonts w:ascii="Palatino Linotype" w:eastAsia="Times New Roman" w:hAnsi="Palatino Linotype" w:cs="Arial"/>
          <w:b/>
          <w:sz w:val="24"/>
        </w:rPr>
        <w:t>no está</w:t>
      </w:r>
      <w:r w:rsidR="00A833F8" w:rsidRPr="002574A5">
        <w:rPr>
          <w:rFonts w:ascii="Palatino Linotype" w:eastAsia="Times New Roman" w:hAnsi="Palatino Linotype" w:cs="Arial"/>
          <w:b/>
          <w:sz w:val="24"/>
        </w:rPr>
        <w:t>n</w:t>
      </w:r>
      <w:r w:rsidR="00EE4CD3" w:rsidRPr="002574A5">
        <w:rPr>
          <w:rFonts w:ascii="Palatino Linotype" w:eastAsia="Times New Roman" w:hAnsi="Palatino Linotype" w:cs="Arial"/>
          <w:b/>
          <w:sz w:val="24"/>
        </w:rPr>
        <w:t xml:space="preserve"> acompañado</w:t>
      </w:r>
      <w:r w:rsidR="00A833F8" w:rsidRPr="002574A5">
        <w:rPr>
          <w:rFonts w:ascii="Palatino Linotype" w:eastAsia="Times New Roman" w:hAnsi="Palatino Linotype" w:cs="Arial"/>
          <w:b/>
          <w:sz w:val="24"/>
        </w:rPr>
        <w:t>s</w:t>
      </w:r>
      <w:r w:rsidR="00EE4CD3" w:rsidRPr="002574A5">
        <w:rPr>
          <w:rFonts w:ascii="Palatino Linotype" w:eastAsia="Times New Roman" w:hAnsi="Palatino Linotype" w:cs="Arial"/>
          <w:sz w:val="24"/>
        </w:rPr>
        <w:t xml:space="preserve"> del acuerdo de clasificación que la sustentante. </w:t>
      </w:r>
      <w:r w:rsidR="00DA1DA0" w:rsidRPr="002574A5">
        <w:rPr>
          <w:rFonts w:ascii="Palatino Linotype" w:eastAsia="Times New Roman" w:hAnsi="Palatino Linotype" w:cs="Arial"/>
          <w:sz w:val="24"/>
        </w:rPr>
        <w:t xml:space="preserve"> </w:t>
      </w:r>
    </w:p>
    <w:p w:rsidR="00344530" w:rsidRPr="002574A5" w:rsidRDefault="00344530" w:rsidP="00344530">
      <w:pPr>
        <w:spacing w:after="0" w:line="360" w:lineRule="auto"/>
        <w:ind w:right="49"/>
        <w:jc w:val="both"/>
        <w:rPr>
          <w:rFonts w:ascii="Palatino Linotype" w:eastAsia="MS Mincho" w:hAnsi="Palatino Linotype" w:cs="Bookman Old Style"/>
          <w:sz w:val="28"/>
          <w:szCs w:val="24"/>
          <w:lang w:val="es-ES_tradnl" w:eastAsia="es-ES"/>
        </w:rPr>
      </w:pPr>
    </w:p>
    <w:p w:rsidR="00CA059D" w:rsidRPr="002574A5" w:rsidRDefault="00CA059D" w:rsidP="00CA059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sz w:val="24"/>
          <w:szCs w:val="24"/>
          <w:lang w:val="es-ES_tradnl" w:eastAsia="es-ES"/>
        </w:rPr>
      </w:pPr>
      <w:r w:rsidRPr="002574A5">
        <w:rPr>
          <w:rFonts w:ascii="Palatino Linotype" w:eastAsia="MS Mincho" w:hAnsi="Palatino Linotype" w:cs="Arial"/>
          <w:sz w:val="24"/>
          <w:szCs w:val="24"/>
          <w:lang w:val="es-MX" w:eastAsia="es-ES"/>
        </w:rPr>
        <w:t xml:space="preserve">Así las cosas resulta pertinente en primer lugar traer a contexto  </w:t>
      </w:r>
      <w:r w:rsidRPr="002574A5">
        <w:rPr>
          <w:rFonts w:ascii="Palatino Linotype" w:eastAsia="Times New Roman" w:hAnsi="Palatino Linotype" w:cs="Arial"/>
          <w:color w:val="000000"/>
          <w:sz w:val="24"/>
          <w:szCs w:val="24"/>
          <w:lang w:eastAsia="es-ES"/>
        </w:rPr>
        <w:t>el contenido del artículo 4 de la Ley de Transparencia y Acceso a la Información Pública del Estado de México y Municipios, que dispone:</w:t>
      </w:r>
    </w:p>
    <w:p w:rsidR="00CA059D" w:rsidRPr="002574A5" w:rsidRDefault="00CA059D" w:rsidP="00CA059D">
      <w:pPr>
        <w:spacing w:after="0" w:line="276" w:lineRule="auto"/>
        <w:ind w:left="851" w:right="567"/>
        <w:jc w:val="both"/>
        <w:rPr>
          <w:rFonts w:ascii="Palatino Linotype" w:eastAsia="Times New Roman" w:hAnsi="Palatino Linotype" w:cs="Arial"/>
          <w:i/>
          <w:color w:val="000000"/>
          <w:szCs w:val="24"/>
          <w:lang w:eastAsia="es-ES"/>
        </w:rPr>
      </w:pPr>
      <w:r w:rsidRPr="002574A5">
        <w:rPr>
          <w:rFonts w:ascii="Palatino Linotype" w:eastAsia="Times New Roman" w:hAnsi="Palatino Linotype" w:cs="Arial"/>
          <w:i/>
          <w:color w:val="000000"/>
          <w:szCs w:val="24"/>
          <w:lang w:eastAsia="es-ES"/>
        </w:rPr>
        <w:t>“</w:t>
      </w:r>
      <w:r w:rsidRPr="002574A5">
        <w:rPr>
          <w:rFonts w:ascii="Palatino Linotype" w:eastAsia="Times New Roman" w:hAnsi="Palatino Linotype" w:cs="Arial"/>
          <w:b/>
          <w:i/>
          <w:color w:val="000000"/>
          <w:szCs w:val="24"/>
          <w:lang w:eastAsia="es-ES"/>
        </w:rPr>
        <w:t>Artículo 4.</w:t>
      </w:r>
      <w:r w:rsidRPr="002574A5">
        <w:rPr>
          <w:rFonts w:ascii="Palatino Linotype" w:eastAsia="Times New Roman" w:hAnsi="Palatino Linotype" w:cs="Arial"/>
          <w:i/>
          <w:color w:val="000000"/>
          <w:szCs w:val="24"/>
          <w:lang w:eastAsia="es-ES"/>
        </w:rPr>
        <w:t xml:space="preserve"> El derecho humano de acceso a la información pública es la prerrogativa de las personas para buscar, difundir, investigar, recabar, recibir y solicitar información pública, sin necesidad de acreditar pe</w:t>
      </w:r>
      <w:r w:rsidR="00D5501D" w:rsidRPr="002574A5">
        <w:rPr>
          <w:rFonts w:ascii="Palatino Linotype" w:eastAsia="Times New Roman" w:hAnsi="Palatino Linotype" w:cs="Arial"/>
          <w:i/>
          <w:color w:val="000000"/>
          <w:szCs w:val="24"/>
          <w:lang w:eastAsia="es-ES"/>
        </w:rPr>
        <w:t xml:space="preserve">      </w:t>
      </w:r>
      <w:proofErr w:type="spellStart"/>
      <w:r w:rsidRPr="002574A5">
        <w:rPr>
          <w:rFonts w:ascii="Palatino Linotype" w:eastAsia="Times New Roman" w:hAnsi="Palatino Linotype" w:cs="Arial"/>
          <w:i/>
          <w:color w:val="000000"/>
          <w:szCs w:val="24"/>
          <w:lang w:eastAsia="es-ES"/>
        </w:rPr>
        <w:t>rsonalidad</w:t>
      </w:r>
      <w:proofErr w:type="spellEnd"/>
      <w:r w:rsidRPr="002574A5">
        <w:rPr>
          <w:rFonts w:ascii="Palatino Linotype" w:eastAsia="Times New Roman" w:hAnsi="Palatino Linotype" w:cs="Arial"/>
          <w:i/>
          <w:color w:val="000000"/>
          <w:szCs w:val="24"/>
          <w:lang w:eastAsia="es-ES"/>
        </w:rPr>
        <w:t xml:space="preserve"> ni interés jurídico.</w:t>
      </w:r>
    </w:p>
    <w:p w:rsidR="00CA059D" w:rsidRPr="002574A5" w:rsidRDefault="00CA059D" w:rsidP="00CA059D">
      <w:pPr>
        <w:spacing w:after="0" w:line="276" w:lineRule="auto"/>
        <w:ind w:left="851" w:right="567"/>
        <w:jc w:val="both"/>
        <w:rPr>
          <w:rFonts w:ascii="Palatino Linotype" w:eastAsia="Times New Roman" w:hAnsi="Palatino Linotype" w:cs="Arial"/>
          <w:i/>
          <w:color w:val="000000"/>
          <w:szCs w:val="24"/>
          <w:lang w:eastAsia="es-ES"/>
        </w:rPr>
      </w:pPr>
      <w:r w:rsidRPr="002574A5">
        <w:rPr>
          <w:rFonts w:ascii="Palatino Linotype" w:eastAsia="Times New Roman" w:hAnsi="Palatino Linotype" w:cs="Arial"/>
          <w:b/>
          <w:i/>
          <w:color w:val="000000"/>
          <w:szCs w:val="24"/>
          <w:lang w:eastAsia="es-ES"/>
        </w:rPr>
        <w:t>Toda la información generada, obtenida, adquirida, transformada, administrada o en posesión de los sujetos obligados es pública y accesible de manera permanente a cualquier persona</w:t>
      </w:r>
      <w:r w:rsidRPr="002574A5">
        <w:rPr>
          <w:rFonts w:ascii="Palatino Linotype" w:eastAsia="Times New Roman" w:hAnsi="Palatino Linotype" w:cs="Arial"/>
          <w:i/>
          <w:color w:val="000000"/>
          <w:szCs w:val="24"/>
          <w:lang w:eastAsia="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A059D" w:rsidRPr="002574A5" w:rsidRDefault="00CA059D" w:rsidP="00CA059D">
      <w:pPr>
        <w:spacing w:after="0" w:line="276" w:lineRule="auto"/>
        <w:ind w:left="851" w:right="567"/>
        <w:jc w:val="both"/>
        <w:rPr>
          <w:rFonts w:ascii="Palatino Linotype" w:eastAsia="Times New Roman" w:hAnsi="Palatino Linotype" w:cs="Arial"/>
          <w:i/>
          <w:color w:val="000000"/>
          <w:szCs w:val="24"/>
          <w:lang w:eastAsia="es-ES"/>
        </w:rPr>
      </w:pPr>
      <w:r w:rsidRPr="002574A5">
        <w:rPr>
          <w:rFonts w:ascii="Palatino Linotype" w:eastAsia="Times New Roman" w:hAnsi="Palatino Linotype" w:cs="Arial"/>
          <w:i/>
          <w:color w:val="000000"/>
          <w:szCs w:val="24"/>
          <w:lang w:eastAsia="es-ES"/>
        </w:rPr>
        <w:t>Los sujetos obligados deben poner en práctica, políticas y programas de acceso a la información que se apeguen a criterios de publicidad, veracidad, oportunidad, precisión y suficiencia en beneficio de los solicitantes.</w:t>
      </w:r>
    </w:p>
    <w:p w:rsidR="00CA059D" w:rsidRPr="002574A5" w:rsidRDefault="00CA059D" w:rsidP="00CA059D">
      <w:pPr>
        <w:spacing w:before="240" w:after="240" w:line="360" w:lineRule="auto"/>
        <w:ind w:left="708"/>
        <w:contextualSpacing/>
        <w:jc w:val="both"/>
        <w:rPr>
          <w:rFonts w:ascii="Palatino Linotype" w:eastAsia="MS Mincho" w:hAnsi="Palatino Linotype" w:cs="Times New Roman"/>
          <w:color w:val="000000"/>
          <w:szCs w:val="24"/>
          <w:lang w:val="es-ES_tradnl" w:eastAsia="es-ES"/>
        </w:rPr>
      </w:pPr>
      <w:r w:rsidRPr="002574A5">
        <w:rPr>
          <w:rFonts w:ascii="Palatino Linotype" w:eastAsia="MS Mincho" w:hAnsi="Palatino Linotype" w:cs="Times New Roman"/>
          <w:color w:val="000000"/>
          <w:szCs w:val="24"/>
          <w:lang w:val="es-ES_tradnl" w:eastAsia="es-ES"/>
        </w:rPr>
        <w:t>(Énfasis añadido)</w:t>
      </w:r>
    </w:p>
    <w:p w:rsidR="00CA059D" w:rsidRPr="002574A5" w:rsidRDefault="00CA059D" w:rsidP="00CA059D">
      <w:pPr>
        <w:pStyle w:val="Prrafodelista"/>
        <w:numPr>
          <w:ilvl w:val="0"/>
          <w:numId w:val="2"/>
        </w:numPr>
        <w:spacing w:after="0" w:line="360" w:lineRule="auto"/>
        <w:jc w:val="both"/>
        <w:rPr>
          <w:rFonts w:ascii="Palatino Linotype" w:eastAsia="Times New Roman" w:hAnsi="Palatino Linotype" w:cs="Arial"/>
          <w:sz w:val="24"/>
          <w:szCs w:val="24"/>
          <w:lang w:eastAsia="es-ES"/>
        </w:rPr>
      </w:pPr>
      <w:r w:rsidRPr="002574A5">
        <w:rPr>
          <w:rFonts w:ascii="Palatino Linotype" w:hAnsi="Palatino Linotype"/>
          <w:color w:val="000000" w:themeColor="text1"/>
          <w:sz w:val="24"/>
          <w:lang w:val="es-MX"/>
        </w:rPr>
        <w:t xml:space="preserve">Atendiendo a lo anterior, el </w:t>
      </w:r>
      <w:r w:rsidRPr="002574A5">
        <w:rPr>
          <w:rFonts w:ascii="Palatino Linotype" w:hAnsi="Palatino Linotype"/>
          <w:b/>
          <w:color w:val="000000" w:themeColor="text1"/>
          <w:sz w:val="24"/>
          <w:lang w:val="es-MX"/>
        </w:rPr>
        <w:t>SUJETO OBLIGADO</w:t>
      </w:r>
      <w:r w:rsidRPr="002574A5">
        <w:rPr>
          <w:rFonts w:ascii="Palatino Linotype" w:hAnsi="Palatino Linotype"/>
          <w:color w:val="000000" w:themeColor="text1"/>
          <w:sz w:val="24"/>
          <w:lang w:val="es-MX"/>
        </w:rPr>
        <w:t xml:space="preserve"> tiene el deber ineludible de poner a disposición, bajo el principio de máxima publicidad, toda aquella información que posea, y para el caso en concreto, toda vez que como se observa el </w:t>
      </w:r>
      <w:r w:rsidRPr="002574A5">
        <w:rPr>
          <w:rFonts w:ascii="Palatino Linotype" w:hAnsi="Palatino Linotype"/>
          <w:b/>
          <w:color w:val="000000" w:themeColor="text1"/>
          <w:sz w:val="24"/>
          <w:lang w:val="es-MX"/>
        </w:rPr>
        <w:t>SUJETO OBLIGADO</w:t>
      </w:r>
      <w:r w:rsidRPr="002574A5">
        <w:rPr>
          <w:rFonts w:ascii="Palatino Linotype" w:hAnsi="Palatino Linotype"/>
          <w:color w:val="000000" w:themeColor="text1"/>
          <w:sz w:val="24"/>
          <w:lang w:val="es-MX"/>
        </w:rPr>
        <w:t xml:space="preserve">, no niega la existencia de la información  que le fue solicitada por el particular, sin no por el contrario da respuesta mediante un </w:t>
      </w:r>
      <w:proofErr w:type="spellStart"/>
      <w:r w:rsidRPr="002574A5">
        <w:rPr>
          <w:rFonts w:ascii="Palatino Linotype" w:hAnsi="Palatino Linotype"/>
          <w:color w:val="000000" w:themeColor="text1"/>
          <w:sz w:val="24"/>
          <w:lang w:val="es-MX"/>
        </w:rPr>
        <w:t>curriculum</w:t>
      </w:r>
      <w:proofErr w:type="spellEnd"/>
      <w:r w:rsidRPr="002574A5">
        <w:rPr>
          <w:rFonts w:ascii="Palatino Linotype" w:hAnsi="Palatino Linotype"/>
          <w:color w:val="000000" w:themeColor="text1"/>
          <w:sz w:val="24"/>
          <w:lang w:val="es-MX"/>
        </w:rPr>
        <w:t xml:space="preserve"> vitae y unos recibos de nómina, dicha información </w:t>
      </w:r>
      <w:r w:rsidRPr="002574A5">
        <w:rPr>
          <w:rFonts w:ascii="Palatino Linotype" w:eastAsia="Times New Roman" w:hAnsi="Palatino Linotype" w:cs="Arial"/>
          <w:sz w:val="24"/>
          <w:szCs w:val="24"/>
          <w:lang w:eastAsia="es-ES"/>
        </w:rPr>
        <w:t xml:space="preserve">se sujeta al principio de máxima publicidad y es susceptible de entregarse en solicitudes de </w:t>
      </w:r>
      <w:r w:rsidRPr="002574A5">
        <w:rPr>
          <w:rFonts w:ascii="Palatino Linotype" w:eastAsia="Times New Roman" w:hAnsi="Palatino Linotype" w:cs="Arial"/>
          <w:sz w:val="24"/>
          <w:szCs w:val="24"/>
          <w:lang w:eastAsia="es-ES"/>
        </w:rPr>
        <w:lastRenderedPageBreak/>
        <w:t>acceso a la información pública dado que, están en posesión del mismo y tienen directa relación con los servidores públicos que laboran en él.</w:t>
      </w:r>
    </w:p>
    <w:p w:rsidR="002E261F" w:rsidRPr="002574A5" w:rsidRDefault="002E261F" w:rsidP="0058588E">
      <w:pPr>
        <w:rPr>
          <w:rFonts w:ascii="Palatino Linotype" w:eastAsia="MS Mincho" w:hAnsi="Palatino Linotype" w:cs="Arial"/>
          <w:lang w:val="es-MX"/>
        </w:rPr>
      </w:pPr>
    </w:p>
    <w:p w:rsidR="00344530" w:rsidRPr="002574A5" w:rsidRDefault="002E261F" w:rsidP="00344530">
      <w:pPr>
        <w:pStyle w:val="Prrafodelista"/>
        <w:numPr>
          <w:ilvl w:val="0"/>
          <w:numId w:val="2"/>
        </w:numPr>
        <w:spacing w:line="360" w:lineRule="auto"/>
        <w:jc w:val="both"/>
        <w:rPr>
          <w:rFonts w:ascii="Palatino Linotype" w:eastAsia="MS Mincho" w:hAnsi="Palatino Linotype" w:cs="Arial"/>
          <w:i/>
          <w:sz w:val="24"/>
          <w:lang w:val="es-MX"/>
        </w:rPr>
      </w:pPr>
      <w:r w:rsidRPr="002574A5">
        <w:rPr>
          <w:rFonts w:ascii="Palatino Linotype" w:eastAsia="MS Mincho" w:hAnsi="Palatino Linotype" w:cs="Arial"/>
          <w:sz w:val="24"/>
          <w:lang w:val="es-MX"/>
        </w:rPr>
        <w:t>Dicho lo ant</w:t>
      </w:r>
      <w:r w:rsidR="00D60957" w:rsidRPr="002574A5">
        <w:rPr>
          <w:rFonts w:ascii="Palatino Linotype" w:eastAsia="MS Mincho" w:hAnsi="Palatino Linotype" w:cs="Arial"/>
          <w:sz w:val="24"/>
          <w:lang w:val="es-MX"/>
        </w:rPr>
        <w:t>erior, es de suma importancia referir que para restringir el derecho de acceso a la información se deben agotar todas las medidas necesarias a efecto de que no se vulnere en ningún momento el derecho de l</w:t>
      </w:r>
      <w:r w:rsidR="00E732A0" w:rsidRPr="002574A5">
        <w:rPr>
          <w:rFonts w:ascii="Palatino Linotype" w:eastAsia="MS Mincho" w:hAnsi="Palatino Linotype" w:cs="Arial"/>
          <w:sz w:val="24"/>
          <w:lang w:val="es-MX"/>
        </w:rPr>
        <w:t>a particular, en ese sentido l</w:t>
      </w:r>
      <w:r w:rsidR="00C46E58" w:rsidRPr="002574A5">
        <w:rPr>
          <w:rFonts w:ascii="Palatino Linotype" w:eastAsia="MS Mincho" w:hAnsi="Palatino Linotype" w:cs="Arial"/>
          <w:sz w:val="24"/>
          <w:szCs w:val="24"/>
          <w:lang w:val="es-MX"/>
        </w:rPr>
        <w:t xml:space="preserve">a </w:t>
      </w:r>
      <w:r w:rsidR="00130B28" w:rsidRPr="002574A5">
        <w:rPr>
          <w:rFonts w:ascii="Palatino Linotype" w:eastAsia="MS Mincho" w:hAnsi="Palatino Linotype" w:cs="Arial"/>
          <w:sz w:val="24"/>
          <w:szCs w:val="24"/>
          <w:lang w:val="es-MX"/>
        </w:rPr>
        <w:t xml:space="preserve">respuesta emitida por </w:t>
      </w:r>
      <w:r w:rsidR="00C46E58" w:rsidRPr="002574A5">
        <w:rPr>
          <w:rFonts w:ascii="Palatino Linotype" w:eastAsia="MS Mincho" w:hAnsi="Palatino Linotype" w:cs="Arial"/>
          <w:sz w:val="24"/>
          <w:szCs w:val="24"/>
          <w:lang w:val="es-MX"/>
        </w:rPr>
        <w:t xml:space="preserve">el </w:t>
      </w:r>
      <w:r w:rsidR="00C46E58" w:rsidRPr="002574A5">
        <w:rPr>
          <w:rFonts w:ascii="Palatino Linotype" w:eastAsia="MS Mincho" w:hAnsi="Palatino Linotype" w:cs="Arial"/>
          <w:b/>
          <w:sz w:val="24"/>
          <w:szCs w:val="24"/>
          <w:lang w:val="es-MX"/>
        </w:rPr>
        <w:t>SUJETO OBLIGADO</w:t>
      </w:r>
      <w:r w:rsidR="00C46E58" w:rsidRPr="002574A5">
        <w:rPr>
          <w:rFonts w:ascii="Palatino Linotype" w:hAnsi="Palatino Linotype" w:cs="Arial"/>
          <w:color w:val="000000" w:themeColor="text1"/>
          <w:sz w:val="24"/>
          <w:szCs w:val="24"/>
        </w:rPr>
        <w:t xml:space="preserve"> </w:t>
      </w:r>
      <w:r w:rsidR="00130B28" w:rsidRPr="002574A5">
        <w:rPr>
          <w:rFonts w:ascii="Palatino Linotype" w:hAnsi="Palatino Linotype" w:cs="Arial"/>
          <w:color w:val="000000" w:themeColor="text1"/>
          <w:sz w:val="24"/>
          <w:szCs w:val="24"/>
        </w:rPr>
        <w:t xml:space="preserve">en la cual únicamente se testa la información y no se acompaña de su respectivo acuerdo de clasificación termina por </w:t>
      </w:r>
      <w:r w:rsidR="00C46E58" w:rsidRPr="002574A5">
        <w:rPr>
          <w:rFonts w:ascii="Palatino Linotype" w:hAnsi="Palatino Linotype" w:cs="Arial"/>
          <w:color w:val="000000" w:themeColor="text1"/>
          <w:sz w:val="24"/>
          <w:szCs w:val="24"/>
        </w:rPr>
        <w:t xml:space="preserve">restringir el acceso </w:t>
      </w:r>
      <w:r w:rsidR="00130B28" w:rsidRPr="002574A5">
        <w:rPr>
          <w:rFonts w:ascii="Palatino Linotype" w:hAnsi="Palatino Linotype" w:cs="Arial"/>
          <w:color w:val="000000" w:themeColor="text1"/>
          <w:sz w:val="24"/>
          <w:szCs w:val="24"/>
        </w:rPr>
        <w:t>a la información</w:t>
      </w:r>
      <w:r w:rsidR="008571A6" w:rsidRPr="002574A5">
        <w:rPr>
          <w:rFonts w:ascii="Palatino Linotype" w:hAnsi="Palatino Linotype" w:cs="Arial"/>
          <w:color w:val="000000" w:themeColor="text1"/>
          <w:sz w:val="24"/>
          <w:szCs w:val="24"/>
        </w:rPr>
        <w:t>.</w:t>
      </w:r>
    </w:p>
    <w:p w:rsidR="00344530" w:rsidRPr="002574A5" w:rsidRDefault="00344530" w:rsidP="00344530">
      <w:pPr>
        <w:pStyle w:val="Prrafodelista"/>
        <w:rPr>
          <w:rFonts w:ascii="Palatino Linotype" w:eastAsia="MS Mincho" w:hAnsi="Palatino Linotype" w:cs="Arial"/>
          <w:i/>
          <w:sz w:val="24"/>
          <w:lang w:val="es-MX"/>
        </w:rPr>
      </w:pPr>
    </w:p>
    <w:p w:rsidR="00F23784" w:rsidRPr="002574A5" w:rsidRDefault="00F23784" w:rsidP="00F23784">
      <w:pPr>
        <w:pStyle w:val="Prrafodelista"/>
        <w:numPr>
          <w:ilvl w:val="0"/>
          <w:numId w:val="2"/>
        </w:numPr>
        <w:spacing w:after="0" w:line="360" w:lineRule="auto"/>
        <w:ind w:right="51"/>
        <w:jc w:val="both"/>
        <w:rPr>
          <w:rFonts w:ascii="Palatino Linotype" w:hAnsi="Palatino Linotype" w:cs="Arial"/>
          <w:sz w:val="24"/>
          <w:szCs w:val="24"/>
        </w:rPr>
      </w:pPr>
      <w:r w:rsidRPr="002574A5">
        <w:rPr>
          <w:rFonts w:ascii="Palatino Linotype" w:hAnsi="Palatino Linotype" w:cs="Arial"/>
          <w:sz w:val="24"/>
          <w:szCs w:val="24"/>
        </w:rPr>
        <w:t xml:space="preserve">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 que a la letra dice: </w:t>
      </w:r>
    </w:p>
    <w:p w:rsidR="00F23784" w:rsidRPr="002574A5" w:rsidRDefault="00F23784" w:rsidP="00F23784">
      <w:pPr>
        <w:pStyle w:val="Prrafodelista"/>
        <w:spacing w:after="0" w:line="360" w:lineRule="auto"/>
        <w:ind w:left="360" w:right="51"/>
        <w:jc w:val="both"/>
        <w:rPr>
          <w:rFonts w:ascii="Palatino Linotype" w:hAnsi="Palatino Linotype" w:cs="Arial"/>
          <w:sz w:val="24"/>
          <w:szCs w:val="24"/>
        </w:rPr>
      </w:pPr>
    </w:p>
    <w:p w:rsidR="006438AE" w:rsidRPr="002574A5" w:rsidRDefault="00F23784" w:rsidP="006438AE">
      <w:pPr>
        <w:pStyle w:val="Prrafodelista"/>
        <w:spacing w:after="0" w:line="360" w:lineRule="auto"/>
        <w:ind w:left="567" w:right="709"/>
        <w:jc w:val="both"/>
        <w:rPr>
          <w:rFonts w:ascii="Palatino Linotype" w:hAnsi="Palatino Linotype"/>
          <w:i/>
        </w:rPr>
      </w:pPr>
      <w:r w:rsidRPr="002574A5">
        <w:rPr>
          <w:rFonts w:ascii="Palatino Linotype" w:hAnsi="Palatino Linotype"/>
          <w:b/>
          <w:i/>
        </w:rPr>
        <w:t>Artículo 137.</w:t>
      </w:r>
      <w:r w:rsidRPr="002574A5">
        <w:rPr>
          <w:rFonts w:ascii="Palatino Linotype" w:hAnsi="Palatino Linotype"/>
          <w:i/>
        </w:rPr>
        <w:t xml:space="preserve"> Cuando un mismo medio, impreso o electrónico, contenga información pública y reservada o confidencial, la Unidad de Transparencia para efectos de atender una solicitud de información, </w:t>
      </w:r>
      <w:r w:rsidRPr="002574A5">
        <w:rPr>
          <w:rFonts w:ascii="Palatino Linotype" w:hAnsi="Palatino Linotype"/>
          <w:b/>
          <w:i/>
          <w:u w:val="single"/>
        </w:rPr>
        <w:t>deberán elaborar una versión pública en</w:t>
      </w:r>
      <w:r w:rsidRPr="002574A5">
        <w:rPr>
          <w:rFonts w:ascii="Palatino Linotype" w:hAnsi="Palatino Linotype"/>
          <w:b/>
          <w:i/>
        </w:rPr>
        <w:t xml:space="preserve"> la que se testen las partes o secciones clasificadas, indicando su contenido de manera genérica y fundando y motivando su clasificación</w:t>
      </w:r>
      <w:r w:rsidRPr="002574A5">
        <w:rPr>
          <w:rFonts w:ascii="Palatino Linotype" w:hAnsi="Palatino Linotype"/>
          <w:i/>
        </w:rPr>
        <w:t>.</w:t>
      </w:r>
    </w:p>
    <w:p w:rsidR="006438AE" w:rsidRPr="002574A5" w:rsidRDefault="006438AE" w:rsidP="006438AE">
      <w:pPr>
        <w:pStyle w:val="Prrafodelista"/>
        <w:spacing w:after="0" w:line="360" w:lineRule="auto"/>
        <w:ind w:left="567" w:right="709"/>
        <w:jc w:val="both"/>
        <w:rPr>
          <w:rFonts w:ascii="Palatino Linotype" w:hAnsi="Palatino Linotype" w:cs="Arial"/>
          <w:i/>
          <w:sz w:val="24"/>
          <w:szCs w:val="24"/>
        </w:rPr>
      </w:pPr>
    </w:p>
    <w:p w:rsidR="006438AE" w:rsidRPr="002574A5" w:rsidRDefault="006438AE" w:rsidP="006438AE">
      <w:pPr>
        <w:pStyle w:val="Prrafodelista"/>
        <w:numPr>
          <w:ilvl w:val="0"/>
          <w:numId w:val="2"/>
        </w:numPr>
        <w:autoSpaceDE w:val="0"/>
        <w:autoSpaceDN w:val="0"/>
        <w:adjustRightInd w:val="0"/>
        <w:spacing w:before="240" w:after="240" w:line="360" w:lineRule="auto"/>
        <w:jc w:val="both"/>
        <w:rPr>
          <w:rFonts w:ascii="Palatino Linotype" w:hAnsi="Palatino Linotype" w:cs="Arial"/>
          <w:sz w:val="24"/>
        </w:rPr>
      </w:pPr>
      <w:r w:rsidRPr="002574A5">
        <w:rPr>
          <w:rFonts w:ascii="Palatino Linotype" w:hAnsi="Palatino Linotype" w:cs="Arial"/>
          <w:sz w:val="24"/>
          <w:lang w:eastAsia="es-CO"/>
        </w:rPr>
        <w:t xml:space="preserve">Por lo tanto, la entrega de documentos en su versión pública debe acompañarse necesariamente del Acuerdo del Comité de Transparencia del Sujeto Obligado que la sustente, el cual debe estar </w:t>
      </w:r>
      <w:r w:rsidRPr="002574A5">
        <w:rPr>
          <w:rFonts w:ascii="Palatino Linotype" w:hAnsi="Palatino Linotype" w:cs="Arial"/>
          <w:b/>
          <w:sz w:val="24"/>
          <w:lang w:eastAsia="es-CO"/>
        </w:rPr>
        <w:t>debidamente fundado y motivado</w:t>
      </w:r>
      <w:r w:rsidRPr="002574A5">
        <w:rPr>
          <w:rFonts w:ascii="Palatino Linotype" w:hAnsi="Palatino Linotype" w:cs="Arial"/>
          <w:sz w:val="24"/>
          <w:lang w:eastAsia="es-CO"/>
        </w:rPr>
        <w:t xml:space="preserve">, en el que </w:t>
      </w:r>
      <w:r w:rsidRPr="002574A5">
        <w:rPr>
          <w:rFonts w:ascii="Palatino Linotype" w:hAnsi="Palatino Linotype" w:cs="Arial"/>
          <w:sz w:val="24"/>
          <w:u w:val="single"/>
          <w:lang w:eastAsia="es-CO"/>
        </w:rPr>
        <w:lastRenderedPageBreak/>
        <w:t>se expongan los fundamentos y razonamientos</w:t>
      </w:r>
      <w:r w:rsidRPr="002574A5">
        <w:rPr>
          <w:rFonts w:ascii="Palatino Linotype" w:hAnsi="Palatino Linotype" w:cs="Arial"/>
          <w:sz w:val="24"/>
          <w:lang w:eastAsia="es-CO"/>
        </w:rPr>
        <w:t xml:space="preserve">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y </w:t>
      </w:r>
      <w:r w:rsidRPr="002574A5">
        <w:rPr>
          <w:rFonts w:ascii="Palatino Linotype" w:hAnsi="Palatino Linotype" w:cs="Arial"/>
          <w:sz w:val="24"/>
          <w:szCs w:val="24"/>
        </w:rPr>
        <w:t>se estaría violentando desde un inicio el derecho de acceso a la información de la solicitante.</w:t>
      </w:r>
    </w:p>
    <w:p w:rsidR="006438AE" w:rsidRPr="002574A5" w:rsidRDefault="006438AE" w:rsidP="006438AE">
      <w:pPr>
        <w:pStyle w:val="Prrafodelista"/>
        <w:rPr>
          <w:rFonts w:ascii="Palatino Linotype" w:hAnsi="Palatino Linotype" w:cs="Arial"/>
          <w:sz w:val="24"/>
        </w:rPr>
      </w:pPr>
    </w:p>
    <w:p w:rsidR="00CA059D" w:rsidRPr="002574A5" w:rsidRDefault="00344530" w:rsidP="00CA059D">
      <w:pPr>
        <w:pStyle w:val="Prrafodelista"/>
        <w:numPr>
          <w:ilvl w:val="0"/>
          <w:numId w:val="2"/>
        </w:numPr>
        <w:autoSpaceDE w:val="0"/>
        <w:autoSpaceDN w:val="0"/>
        <w:adjustRightInd w:val="0"/>
        <w:spacing w:before="240" w:after="240" w:line="360" w:lineRule="auto"/>
        <w:jc w:val="both"/>
        <w:rPr>
          <w:rFonts w:ascii="Palatino Linotype" w:hAnsi="Palatino Linotype" w:cs="Arial"/>
          <w:sz w:val="24"/>
        </w:rPr>
      </w:pPr>
      <w:r w:rsidRPr="002574A5">
        <w:rPr>
          <w:rFonts w:ascii="Palatino Linotype" w:hAnsi="Palatino Linotype" w:cs="Arial"/>
          <w:sz w:val="24"/>
        </w:rPr>
        <w:t>De este modo</w:t>
      </w:r>
      <w:r w:rsidR="006438AE" w:rsidRPr="002574A5">
        <w:rPr>
          <w:rFonts w:ascii="Palatino Linotype" w:hAnsi="Palatino Linotype" w:cs="Arial"/>
          <w:sz w:val="24"/>
        </w:rPr>
        <w:t>,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como a continuación se observa:</w:t>
      </w:r>
    </w:p>
    <w:p w:rsidR="006438AE" w:rsidRPr="002574A5" w:rsidRDefault="006438AE" w:rsidP="006438AE">
      <w:pPr>
        <w:pStyle w:val="Prrafodelista"/>
        <w:rPr>
          <w:rFonts w:ascii="Palatino Linotype" w:eastAsia="MS Mincho" w:hAnsi="Palatino Linotype" w:cs="Arial"/>
          <w:sz w:val="24"/>
          <w:szCs w:val="24"/>
          <w:lang w:val="es-MX"/>
        </w:rPr>
      </w:pPr>
    </w:p>
    <w:p w:rsidR="008571A6" w:rsidRPr="002574A5" w:rsidRDefault="008571A6" w:rsidP="006438AE">
      <w:pPr>
        <w:pStyle w:val="Prrafodelista"/>
        <w:autoSpaceDE w:val="0"/>
        <w:autoSpaceDN w:val="0"/>
        <w:adjustRightInd w:val="0"/>
        <w:spacing w:before="240" w:after="240" w:line="360" w:lineRule="auto"/>
        <w:ind w:left="360"/>
        <w:jc w:val="center"/>
        <w:rPr>
          <w:rFonts w:ascii="Palatino Linotype" w:hAnsi="Palatino Linotype" w:cs="Arial"/>
          <w:b/>
          <w:i/>
        </w:rPr>
      </w:pPr>
      <w:r w:rsidRPr="002574A5">
        <w:rPr>
          <w:rFonts w:ascii="Palatino Linotype" w:eastAsia="MS Mincho" w:hAnsi="Palatino Linotype" w:cs="Arial"/>
          <w:b/>
          <w:i/>
          <w:szCs w:val="24"/>
          <w:lang w:val="es-MX"/>
        </w:rPr>
        <w:t>Ley de Transparencia y Acceso a la Información Pública del</w:t>
      </w:r>
      <w:r w:rsidR="006438AE" w:rsidRPr="002574A5">
        <w:rPr>
          <w:rFonts w:ascii="Palatino Linotype" w:eastAsia="MS Mincho" w:hAnsi="Palatino Linotype" w:cs="Arial"/>
          <w:b/>
          <w:i/>
          <w:szCs w:val="24"/>
          <w:lang w:val="es-MX"/>
        </w:rPr>
        <w:t xml:space="preserve"> Estado de México y Municipios</w:t>
      </w:r>
    </w:p>
    <w:p w:rsidR="00FE0BEC" w:rsidRPr="002574A5" w:rsidRDefault="00FE0BEC" w:rsidP="00FE0BEC">
      <w:pPr>
        <w:pStyle w:val="Prrafodelista"/>
        <w:rPr>
          <w:rFonts w:ascii="Palatino Linotype" w:eastAsia="MS Mincho" w:hAnsi="Palatino Linotype" w:cs="Arial"/>
          <w:sz w:val="24"/>
          <w:szCs w:val="24"/>
          <w:lang w:val="es-MX"/>
        </w:rPr>
      </w:pPr>
    </w:p>
    <w:p w:rsidR="00FE0BEC" w:rsidRPr="002574A5" w:rsidRDefault="00FE0BEC" w:rsidP="00FE0BEC">
      <w:pPr>
        <w:autoSpaceDE w:val="0"/>
        <w:autoSpaceDN w:val="0"/>
        <w:adjustRightInd w:val="0"/>
        <w:spacing w:after="0" w:line="360" w:lineRule="auto"/>
        <w:ind w:left="567" w:right="616"/>
        <w:jc w:val="both"/>
        <w:rPr>
          <w:rFonts w:ascii="Palatino Linotype" w:hAnsi="Palatino Linotype" w:cs="Bookman Old Style"/>
          <w:i/>
        </w:rPr>
      </w:pPr>
      <w:r w:rsidRPr="002574A5">
        <w:rPr>
          <w:rFonts w:ascii="Palatino Linotype" w:hAnsi="Palatino Linotype" w:cs="Bookman Old Style,Bold"/>
          <w:b/>
          <w:bCs/>
          <w:i/>
        </w:rPr>
        <w:t xml:space="preserve">Artículo 143. </w:t>
      </w:r>
      <w:r w:rsidRPr="002574A5">
        <w:rPr>
          <w:rFonts w:ascii="Palatino Linotype" w:hAnsi="Palatino Linotype" w:cs="Bookman Old Style"/>
          <w:i/>
        </w:rPr>
        <w:t>Para los efectos de esta Ley se considera información confidencial, la clasificada como tal, de manera permanente, por su naturaleza, cuando:</w:t>
      </w:r>
    </w:p>
    <w:p w:rsidR="00FE0BEC" w:rsidRPr="002574A5" w:rsidRDefault="00FE0BEC" w:rsidP="00FE0BEC">
      <w:pPr>
        <w:autoSpaceDE w:val="0"/>
        <w:autoSpaceDN w:val="0"/>
        <w:adjustRightInd w:val="0"/>
        <w:spacing w:after="0" w:line="360" w:lineRule="auto"/>
        <w:ind w:left="567" w:right="616"/>
        <w:jc w:val="both"/>
        <w:rPr>
          <w:rFonts w:ascii="Palatino Linotype" w:hAnsi="Palatino Linotype" w:cs="Bookman Old Style"/>
          <w:b/>
          <w:i/>
        </w:rPr>
      </w:pPr>
      <w:r w:rsidRPr="002574A5">
        <w:rPr>
          <w:rFonts w:ascii="Palatino Linotype" w:hAnsi="Palatino Linotype" w:cs="Bookman Old Style,Bold"/>
          <w:b/>
          <w:bCs/>
          <w:i/>
        </w:rPr>
        <w:t xml:space="preserve">I. </w:t>
      </w:r>
      <w:r w:rsidRPr="002574A5">
        <w:rPr>
          <w:rFonts w:ascii="Palatino Linotype" w:hAnsi="Palatino Linotype" w:cs="Bookman Old Style"/>
          <w:b/>
          <w:i/>
        </w:rPr>
        <w:t xml:space="preserve">Se refiera a la información privada y los datos personales concernientes a una persona física o </w:t>
      </w:r>
      <w:proofErr w:type="gramStart"/>
      <w:r w:rsidRPr="002574A5">
        <w:rPr>
          <w:rFonts w:ascii="Palatino Linotype" w:hAnsi="Palatino Linotype" w:cs="Bookman Old Style"/>
          <w:b/>
          <w:i/>
        </w:rPr>
        <w:t>jurídico</w:t>
      </w:r>
      <w:proofErr w:type="gramEnd"/>
      <w:r w:rsidRPr="002574A5">
        <w:rPr>
          <w:rFonts w:ascii="Palatino Linotype" w:hAnsi="Palatino Linotype" w:cs="Bookman Old Style"/>
          <w:b/>
          <w:i/>
        </w:rPr>
        <w:t xml:space="preserve"> colectiva identificada o identificable;</w:t>
      </w:r>
    </w:p>
    <w:p w:rsidR="00FE0BEC" w:rsidRPr="002574A5" w:rsidRDefault="00FE0BEC" w:rsidP="00FE0BEC">
      <w:pPr>
        <w:autoSpaceDE w:val="0"/>
        <w:autoSpaceDN w:val="0"/>
        <w:adjustRightInd w:val="0"/>
        <w:spacing w:after="0" w:line="360" w:lineRule="auto"/>
        <w:ind w:left="567" w:right="616"/>
        <w:jc w:val="both"/>
        <w:rPr>
          <w:rFonts w:ascii="Palatino Linotype" w:hAnsi="Palatino Linotype" w:cs="Bookman Old Style"/>
          <w:i/>
        </w:rPr>
      </w:pPr>
      <w:r w:rsidRPr="002574A5">
        <w:rPr>
          <w:rFonts w:ascii="Palatino Linotype" w:hAnsi="Palatino Linotype" w:cs="Bookman Old Style,Bold"/>
          <w:b/>
          <w:bCs/>
          <w:i/>
        </w:rPr>
        <w:lastRenderedPageBreak/>
        <w:t xml:space="preserve">II. </w:t>
      </w:r>
      <w:r w:rsidRPr="002574A5">
        <w:rPr>
          <w:rFonts w:ascii="Palatino Linotype" w:hAnsi="Palatino Linotype" w:cs="Bookman Old Style"/>
          <w:i/>
        </w:rPr>
        <w:t>Los secretos bancario, fiduciario, industrial, comercial, fiscal, bursátil y postal, cuya titularidad corresponda a particulares, sujetos de derecho internacional o a sujetos obligados cuando no involucren el ejercicio de recursos públicos; y</w:t>
      </w:r>
    </w:p>
    <w:p w:rsidR="00FE0BEC" w:rsidRPr="002574A5" w:rsidRDefault="00FE0BEC" w:rsidP="00FE0BEC">
      <w:pPr>
        <w:autoSpaceDE w:val="0"/>
        <w:autoSpaceDN w:val="0"/>
        <w:adjustRightInd w:val="0"/>
        <w:spacing w:after="0" w:line="360" w:lineRule="auto"/>
        <w:ind w:left="567" w:right="616"/>
        <w:jc w:val="both"/>
        <w:rPr>
          <w:rFonts w:ascii="Palatino Linotype" w:hAnsi="Palatino Linotype" w:cs="Bookman Old Style"/>
          <w:i/>
        </w:rPr>
      </w:pPr>
      <w:r w:rsidRPr="002574A5">
        <w:rPr>
          <w:rFonts w:ascii="Palatino Linotype" w:hAnsi="Palatino Linotype" w:cs="Bookman Old Style,Bold"/>
          <w:b/>
          <w:bCs/>
          <w:i/>
        </w:rPr>
        <w:t xml:space="preserve">III. </w:t>
      </w:r>
      <w:r w:rsidRPr="002574A5">
        <w:rPr>
          <w:rFonts w:ascii="Palatino Linotype" w:hAnsi="Palatino Linotype" w:cs="Bookman Old Style"/>
          <w:i/>
        </w:rPr>
        <w:t>La que presenten los particulares a los sujetos obligados, de conformidad con lo dispuesto por las leyes o los tratados internacionales.</w:t>
      </w:r>
    </w:p>
    <w:p w:rsidR="00FE0BEC" w:rsidRPr="002574A5" w:rsidRDefault="00FE0BEC" w:rsidP="00FE0BEC">
      <w:pPr>
        <w:autoSpaceDE w:val="0"/>
        <w:autoSpaceDN w:val="0"/>
        <w:adjustRightInd w:val="0"/>
        <w:spacing w:after="0" w:line="360" w:lineRule="auto"/>
        <w:ind w:left="567" w:right="616"/>
        <w:jc w:val="both"/>
        <w:rPr>
          <w:rFonts w:ascii="Palatino Linotype" w:hAnsi="Palatino Linotype" w:cs="Bookman Old Style"/>
          <w:i/>
        </w:rPr>
      </w:pPr>
    </w:p>
    <w:p w:rsidR="00FE0BEC" w:rsidRPr="002574A5" w:rsidRDefault="00FE0BEC" w:rsidP="00FE0BEC">
      <w:pPr>
        <w:autoSpaceDE w:val="0"/>
        <w:autoSpaceDN w:val="0"/>
        <w:adjustRightInd w:val="0"/>
        <w:spacing w:after="0" w:line="360" w:lineRule="auto"/>
        <w:ind w:left="567" w:right="616"/>
        <w:jc w:val="both"/>
        <w:rPr>
          <w:rFonts w:ascii="Palatino Linotype" w:hAnsi="Palatino Linotype" w:cs="Bookman Old Style"/>
          <w:i/>
        </w:rPr>
      </w:pPr>
      <w:r w:rsidRPr="002574A5">
        <w:rPr>
          <w:rFonts w:ascii="Palatino Linotype" w:hAnsi="Palatino Linotype" w:cs="Bookman Old Style"/>
          <w:i/>
        </w:rPr>
        <w:t xml:space="preserve">La información confidencial no estará sujeta a temporalidad alguna y sólo podrán tener acceso a ella los titulares de la misma, sus representantes y los servidores públicos facultados para ello. </w:t>
      </w:r>
    </w:p>
    <w:p w:rsidR="00FE0BEC" w:rsidRPr="002574A5" w:rsidRDefault="00FE0BEC" w:rsidP="00FE0BEC">
      <w:pPr>
        <w:autoSpaceDE w:val="0"/>
        <w:autoSpaceDN w:val="0"/>
        <w:adjustRightInd w:val="0"/>
        <w:spacing w:after="0" w:line="360" w:lineRule="auto"/>
        <w:ind w:left="567" w:right="616"/>
        <w:jc w:val="both"/>
        <w:rPr>
          <w:rFonts w:ascii="Palatino Linotype" w:hAnsi="Palatino Linotype" w:cs="Bookman Old Style"/>
          <w:i/>
        </w:rPr>
      </w:pPr>
    </w:p>
    <w:p w:rsidR="00FE0BEC" w:rsidRPr="002574A5" w:rsidRDefault="00FE0BEC" w:rsidP="00FE0BEC">
      <w:pPr>
        <w:pStyle w:val="Prrafodelista"/>
        <w:spacing w:line="360" w:lineRule="auto"/>
        <w:ind w:left="567" w:right="567"/>
        <w:jc w:val="both"/>
        <w:rPr>
          <w:rFonts w:ascii="Palatino Linotype" w:hAnsi="Palatino Linotype" w:cs="Bookman Old Style"/>
          <w:i/>
        </w:rPr>
      </w:pPr>
      <w:r w:rsidRPr="002574A5">
        <w:rPr>
          <w:rFonts w:ascii="Palatino Linotype" w:hAnsi="Palatino Linotype" w:cs="Bookman Old Style"/>
          <w:i/>
        </w:rPr>
        <w:t>No se considerará confidencial la información que se encuentre en los registros públicos o en fuentes de acceso público, ni tampoco la que sea considerada por la presente ley como información pública.</w:t>
      </w:r>
    </w:p>
    <w:p w:rsidR="00FF3E7F" w:rsidRPr="002574A5" w:rsidRDefault="006438AE" w:rsidP="00344530">
      <w:pPr>
        <w:pStyle w:val="Prrafodelista"/>
        <w:spacing w:line="360" w:lineRule="auto"/>
        <w:ind w:left="360"/>
        <w:jc w:val="both"/>
        <w:rPr>
          <w:rFonts w:ascii="Palatino Linotype" w:hAnsi="Palatino Linotype" w:cs="Arial"/>
          <w:i/>
          <w:color w:val="000000" w:themeColor="text1"/>
        </w:rPr>
      </w:pPr>
      <w:r w:rsidRPr="002574A5">
        <w:rPr>
          <w:rFonts w:ascii="Palatino Linotype" w:eastAsia="MS Mincho" w:hAnsi="Palatino Linotype" w:cs="Arial"/>
          <w:i/>
          <w:lang w:val="es-MX"/>
        </w:rPr>
        <w:t xml:space="preserve">   </w:t>
      </w:r>
      <w:r w:rsidR="00130B28" w:rsidRPr="002574A5">
        <w:rPr>
          <w:rFonts w:ascii="Palatino Linotype" w:eastAsia="MS Mincho" w:hAnsi="Palatino Linotype" w:cs="Arial"/>
          <w:i/>
          <w:lang w:val="es-MX"/>
        </w:rPr>
        <w:t>(Énfasis añadido)</w:t>
      </w:r>
    </w:p>
    <w:p w:rsidR="00CA059D" w:rsidRPr="002574A5" w:rsidRDefault="00CA059D" w:rsidP="00CA059D">
      <w:pPr>
        <w:pStyle w:val="Prrafodelista"/>
        <w:spacing w:line="360" w:lineRule="auto"/>
        <w:ind w:left="360" w:right="567"/>
        <w:jc w:val="both"/>
        <w:rPr>
          <w:rFonts w:ascii="Palatino Linotype" w:hAnsi="Palatino Linotype" w:cs="Arial"/>
          <w:i/>
          <w:color w:val="000000" w:themeColor="text1"/>
        </w:rPr>
      </w:pPr>
    </w:p>
    <w:p w:rsidR="00BB314A" w:rsidRPr="002574A5" w:rsidRDefault="00FF3E7F" w:rsidP="00344530">
      <w:pPr>
        <w:pStyle w:val="Prrafodelista"/>
        <w:numPr>
          <w:ilvl w:val="0"/>
          <w:numId w:val="2"/>
        </w:numPr>
        <w:spacing w:after="0" w:line="360" w:lineRule="auto"/>
        <w:jc w:val="both"/>
        <w:rPr>
          <w:rFonts w:ascii="Palatino Linotype" w:hAnsi="Palatino Linotype" w:cs="Arial"/>
          <w:color w:val="000000" w:themeColor="text1"/>
          <w:sz w:val="24"/>
          <w:szCs w:val="24"/>
        </w:rPr>
      </w:pPr>
      <w:r w:rsidRPr="002574A5">
        <w:rPr>
          <w:rFonts w:ascii="Palatino Linotype" w:hAnsi="Palatino Linotype" w:cs="Arial"/>
          <w:color w:val="000000" w:themeColor="text1"/>
          <w:sz w:val="24"/>
          <w:szCs w:val="24"/>
        </w:rPr>
        <w:t>Por lo anteriormente expuesto, se concluye que para poder restringir el derecho de acceso a la información por privilegiar la protección de los datos personales, es deber de los Sujetos Obligado</w:t>
      </w:r>
      <w:r w:rsidR="006438AE" w:rsidRPr="002574A5">
        <w:rPr>
          <w:rFonts w:ascii="Palatino Linotype" w:hAnsi="Palatino Linotype" w:cs="Arial"/>
          <w:color w:val="000000" w:themeColor="text1"/>
          <w:sz w:val="24"/>
          <w:szCs w:val="24"/>
        </w:rPr>
        <w:t>s</w:t>
      </w:r>
      <w:r w:rsidRPr="002574A5">
        <w:rPr>
          <w:rFonts w:ascii="Palatino Linotype" w:hAnsi="Palatino Linotype" w:cs="Arial"/>
          <w:color w:val="000000" w:themeColor="text1"/>
          <w:sz w:val="24"/>
          <w:szCs w:val="24"/>
        </w:rPr>
        <w:t xml:space="preserve"> agotar todas las m</w:t>
      </w:r>
      <w:r w:rsidR="00344530" w:rsidRPr="002574A5">
        <w:rPr>
          <w:rFonts w:ascii="Palatino Linotype" w:hAnsi="Palatino Linotype" w:cs="Arial"/>
          <w:color w:val="000000" w:themeColor="text1"/>
          <w:sz w:val="24"/>
          <w:szCs w:val="24"/>
        </w:rPr>
        <w:t>edidas adoptadas la ley de la materia,</w:t>
      </w:r>
      <w:r w:rsidRPr="002574A5">
        <w:rPr>
          <w:rFonts w:ascii="Palatino Linotype" w:hAnsi="Palatino Linotype" w:cs="Arial"/>
          <w:color w:val="000000" w:themeColor="text1"/>
          <w:sz w:val="24"/>
          <w:szCs w:val="24"/>
        </w:rPr>
        <w:t xml:space="preserve"> a fin de dar certeza de los actos que se están realizando, sin vulnerar el derecho al acceso de la información</w:t>
      </w:r>
      <w:r w:rsidR="004200F8" w:rsidRPr="002574A5">
        <w:rPr>
          <w:rFonts w:ascii="Palatino Linotype" w:hAnsi="Palatino Linotype" w:cs="Arial"/>
          <w:color w:val="000000" w:themeColor="text1"/>
          <w:sz w:val="24"/>
          <w:szCs w:val="24"/>
        </w:rPr>
        <w:t>, situación en el presente asunto no concurrió</w:t>
      </w:r>
      <w:r w:rsidR="00BB314A" w:rsidRPr="002574A5">
        <w:rPr>
          <w:rFonts w:ascii="Palatino Linotype" w:hAnsi="Palatino Linotype" w:cs="Arial"/>
          <w:color w:val="000000" w:themeColor="text1"/>
          <w:sz w:val="24"/>
          <w:szCs w:val="24"/>
        </w:rPr>
        <w:t>.</w:t>
      </w:r>
    </w:p>
    <w:p w:rsidR="00F23784" w:rsidRPr="002574A5" w:rsidRDefault="00F23784" w:rsidP="008B7BF1">
      <w:pPr>
        <w:spacing w:after="0" w:line="360" w:lineRule="auto"/>
        <w:jc w:val="both"/>
        <w:rPr>
          <w:rFonts w:ascii="Palatino Linotype" w:eastAsia="MS Mincho" w:hAnsi="Palatino Linotype" w:cs="Arial"/>
          <w:sz w:val="24"/>
          <w:szCs w:val="24"/>
          <w:lang w:val="es-MX"/>
        </w:rPr>
      </w:pPr>
    </w:p>
    <w:p w:rsidR="00DA1DA0" w:rsidRPr="002574A5" w:rsidRDefault="00F23784" w:rsidP="00D5501D">
      <w:pPr>
        <w:pStyle w:val="Prrafodelista"/>
        <w:numPr>
          <w:ilvl w:val="0"/>
          <w:numId w:val="2"/>
        </w:numPr>
        <w:spacing w:after="0" w:line="360" w:lineRule="auto"/>
        <w:ind w:left="426" w:right="49" w:hanging="426"/>
        <w:jc w:val="both"/>
        <w:rPr>
          <w:rFonts w:ascii="Palatino Linotype" w:eastAsia="MS Mincho" w:hAnsi="Palatino Linotype" w:cs="Bookman Old Style"/>
          <w:sz w:val="28"/>
          <w:szCs w:val="24"/>
          <w:lang w:val="es-ES_tradnl" w:eastAsia="es-ES"/>
        </w:rPr>
      </w:pPr>
      <w:r w:rsidRPr="002574A5">
        <w:rPr>
          <w:rFonts w:ascii="Palatino Linotype" w:eastAsia="MS Mincho" w:hAnsi="Palatino Linotype" w:cs="Times New Roman"/>
          <w:sz w:val="24"/>
          <w:szCs w:val="24"/>
          <w:lang w:val="es-ES_tradnl" w:eastAsia="es-ES"/>
        </w:rPr>
        <w:t xml:space="preserve">Así las cosas, </w:t>
      </w:r>
      <w:r w:rsidR="00D5501D" w:rsidRPr="002574A5">
        <w:rPr>
          <w:rFonts w:ascii="Palatino Linotype" w:eastAsia="MS Mincho" w:hAnsi="Palatino Linotype" w:cs="Times New Roman"/>
          <w:sz w:val="24"/>
          <w:szCs w:val="24"/>
          <w:lang w:val="es-ES_tradnl" w:eastAsia="es-ES"/>
        </w:rPr>
        <w:t xml:space="preserve">en relación a los recibos de nómina de la </w:t>
      </w:r>
      <w:r w:rsidR="00DA1DA0" w:rsidRPr="002574A5">
        <w:rPr>
          <w:rFonts w:ascii="Palatino Linotype" w:eastAsia="MS Mincho" w:hAnsi="Palatino Linotype" w:cs="Times New Roman"/>
          <w:sz w:val="24"/>
          <w:szCs w:val="24"/>
          <w:lang w:eastAsia="es-ES"/>
        </w:rPr>
        <w:t xml:space="preserve">servidora pública señalada en la solicitud de información </w:t>
      </w:r>
      <w:r w:rsidR="00DA1DA0" w:rsidRPr="002574A5">
        <w:rPr>
          <w:rFonts w:ascii="Palatino Linotype" w:eastAsia="MS Mincho" w:hAnsi="Palatino Linotype" w:cs="Times New Roman"/>
          <w:b/>
          <w:bCs/>
          <w:sz w:val="24"/>
          <w:szCs w:val="24"/>
          <w:lang w:eastAsia="es-ES"/>
        </w:rPr>
        <w:t xml:space="preserve">00035/DIFEM/IP/2018 correspondientes a todo el </w:t>
      </w:r>
      <w:r w:rsidR="00DA1DA0" w:rsidRPr="002574A5">
        <w:rPr>
          <w:rFonts w:ascii="Palatino Linotype" w:eastAsia="MS Mincho" w:hAnsi="Palatino Linotype" w:cs="Bookman Old Style"/>
          <w:sz w:val="24"/>
          <w:szCs w:val="24"/>
          <w:lang w:eastAsia="es-ES"/>
        </w:rPr>
        <w:t>año 2017 y de los</w:t>
      </w:r>
      <w:r w:rsidR="00D5501D" w:rsidRPr="002574A5">
        <w:rPr>
          <w:rFonts w:ascii="Palatino Linotype" w:eastAsia="MS Mincho" w:hAnsi="Palatino Linotype" w:cs="Bookman Old Style"/>
          <w:sz w:val="24"/>
          <w:szCs w:val="24"/>
          <w:lang w:eastAsia="es-ES"/>
        </w:rPr>
        <w:t xml:space="preserve"> meses de enero a abril de 2018 así </w:t>
      </w:r>
      <w:r w:rsidR="00D5501D" w:rsidRPr="002574A5">
        <w:rPr>
          <w:rFonts w:ascii="Palatino Linotype" w:eastAsia="MS Mincho" w:hAnsi="Palatino Linotype" w:cs="Bookman Old Style"/>
          <w:sz w:val="24"/>
          <w:szCs w:val="24"/>
          <w:lang w:eastAsia="es-ES"/>
        </w:rPr>
        <w:lastRenderedPageBreak/>
        <w:t xml:space="preserve">como pata el </w:t>
      </w:r>
      <w:proofErr w:type="spellStart"/>
      <w:r w:rsidR="00DA1DA0" w:rsidRPr="002574A5">
        <w:rPr>
          <w:rFonts w:ascii="Palatino Linotype" w:eastAsia="MS Mincho" w:hAnsi="Palatino Linotype" w:cs="Bookman Old Style"/>
          <w:sz w:val="24"/>
          <w:szCs w:val="24"/>
          <w:lang w:eastAsia="es-ES"/>
        </w:rPr>
        <w:t>curriculum</w:t>
      </w:r>
      <w:proofErr w:type="spellEnd"/>
      <w:r w:rsidR="00DA1DA0" w:rsidRPr="002574A5">
        <w:rPr>
          <w:rFonts w:ascii="Palatino Linotype" w:eastAsia="MS Mincho" w:hAnsi="Palatino Linotype" w:cs="Bookman Old Style"/>
          <w:sz w:val="24"/>
          <w:szCs w:val="24"/>
          <w:lang w:eastAsia="es-ES"/>
        </w:rPr>
        <w:t xml:space="preserve"> vitae que ya fue</w:t>
      </w:r>
      <w:r w:rsidR="00D5501D" w:rsidRPr="002574A5">
        <w:rPr>
          <w:rFonts w:ascii="Palatino Linotype" w:eastAsia="MS Mincho" w:hAnsi="Palatino Linotype" w:cs="Bookman Old Style"/>
          <w:sz w:val="24"/>
          <w:szCs w:val="24"/>
          <w:lang w:eastAsia="es-ES"/>
        </w:rPr>
        <w:t>ron</w:t>
      </w:r>
      <w:r w:rsidR="00DA1DA0" w:rsidRPr="002574A5">
        <w:rPr>
          <w:rFonts w:ascii="Palatino Linotype" w:eastAsia="MS Mincho" w:hAnsi="Palatino Linotype" w:cs="Bookman Old Style"/>
          <w:sz w:val="24"/>
          <w:szCs w:val="24"/>
          <w:lang w:eastAsia="es-ES"/>
        </w:rPr>
        <w:t xml:space="preserve"> proporcionado</w:t>
      </w:r>
      <w:r w:rsidR="00D5501D" w:rsidRPr="002574A5">
        <w:rPr>
          <w:rFonts w:ascii="Palatino Linotype" w:eastAsia="MS Mincho" w:hAnsi="Palatino Linotype" w:cs="Bookman Old Style"/>
          <w:sz w:val="24"/>
          <w:szCs w:val="24"/>
          <w:lang w:eastAsia="es-ES"/>
        </w:rPr>
        <w:t xml:space="preserve">s, para cumplir a cabalidad el derecho de acceso a la información pública y la protección de los datos personales, el </w:t>
      </w:r>
      <w:r w:rsidR="00D5501D" w:rsidRPr="002574A5">
        <w:rPr>
          <w:rFonts w:ascii="Palatino Linotype" w:eastAsia="MS Mincho" w:hAnsi="Palatino Linotype" w:cs="Bookman Old Style"/>
          <w:b/>
          <w:sz w:val="24"/>
          <w:szCs w:val="24"/>
          <w:lang w:eastAsia="es-ES"/>
        </w:rPr>
        <w:t>SUJETO OBLIGADO</w:t>
      </w:r>
      <w:r w:rsidR="00D5501D" w:rsidRPr="002574A5">
        <w:rPr>
          <w:rFonts w:ascii="Palatino Linotype" w:eastAsia="MS Mincho" w:hAnsi="Palatino Linotype" w:cs="Bookman Old Style"/>
          <w:sz w:val="24"/>
          <w:szCs w:val="24"/>
          <w:lang w:eastAsia="es-ES"/>
        </w:rPr>
        <w:t xml:space="preserve"> deberá proceder a emitir y proporcionar el acuerdo que avale las versiones publicas proporcionadas, acuerdo que deberá ser  </w:t>
      </w:r>
      <w:r w:rsidR="00DA1DA0" w:rsidRPr="002574A5">
        <w:rPr>
          <w:rFonts w:ascii="Palatino Linotype" w:eastAsia="MS Mincho" w:hAnsi="Palatino Linotype" w:cs="Bookman Old Style"/>
          <w:sz w:val="24"/>
          <w:szCs w:val="24"/>
          <w:lang w:eastAsia="es-ES"/>
        </w:rPr>
        <w:t>emitido</w:t>
      </w:r>
      <w:r w:rsidR="00D5501D" w:rsidRPr="002574A5">
        <w:rPr>
          <w:rFonts w:ascii="Palatino Linotype" w:eastAsia="MS Mincho" w:hAnsi="Palatino Linotype" w:cs="Bookman Old Style"/>
          <w:sz w:val="24"/>
          <w:szCs w:val="24"/>
          <w:lang w:eastAsia="es-ES"/>
        </w:rPr>
        <w:t xml:space="preserve"> por el Comité de Transparencia.</w:t>
      </w:r>
    </w:p>
    <w:p w:rsidR="00D5501D" w:rsidRPr="002574A5" w:rsidRDefault="00D5501D" w:rsidP="00D5501D">
      <w:pPr>
        <w:pStyle w:val="Prrafodelista"/>
        <w:rPr>
          <w:rFonts w:ascii="Palatino Linotype" w:eastAsia="MS Mincho" w:hAnsi="Palatino Linotype" w:cs="Bookman Old Style"/>
          <w:sz w:val="28"/>
          <w:szCs w:val="24"/>
          <w:lang w:val="es-ES_tradnl" w:eastAsia="es-ES"/>
        </w:rPr>
      </w:pPr>
    </w:p>
    <w:p w:rsidR="00D5501D" w:rsidRPr="002574A5" w:rsidRDefault="00D5501D" w:rsidP="00D5501D">
      <w:pPr>
        <w:pStyle w:val="Prrafodelista"/>
        <w:numPr>
          <w:ilvl w:val="0"/>
          <w:numId w:val="2"/>
        </w:numPr>
        <w:spacing w:after="0" w:line="360" w:lineRule="auto"/>
        <w:ind w:left="426" w:right="49" w:hanging="426"/>
        <w:jc w:val="both"/>
        <w:rPr>
          <w:rFonts w:ascii="Palatino Linotype" w:eastAsia="MS Mincho" w:hAnsi="Palatino Linotype" w:cs="Bookman Old Style"/>
          <w:sz w:val="28"/>
          <w:szCs w:val="24"/>
          <w:lang w:val="es-ES_tradnl" w:eastAsia="es-ES"/>
        </w:rPr>
      </w:pPr>
      <w:r w:rsidRPr="002574A5">
        <w:rPr>
          <w:rFonts w:ascii="Palatino Linotype" w:eastAsia="MS Mincho" w:hAnsi="Palatino Linotype" w:cs="Bookman Old Style"/>
          <w:sz w:val="28"/>
          <w:szCs w:val="24"/>
          <w:lang w:val="es-ES_tradnl" w:eastAsia="es-ES"/>
        </w:rPr>
        <w:t xml:space="preserve">No obstante, en relación a la información personal que atañe a los servidores públicos </w:t>
      </w:r>
      <w:r w:rsidR="00CE1D43" w:rsidRPr="002574A5">
        <w:rPr>
          <w:rFonts w:ascii="Palatino Linotype" w:eastAsia="MS Mincho" w:hAnsi="Palatino Linotype" w:cs="Bookman Old Style"/>
          <w:sz w:val="28"/>
          <w:szCs w:val="24"/>
          <w:lang w:val="es-ES_tradnl" w:eastAsia="es-ES"/>
        </w:rPr>
        <w:t xml:space="preserve">de los que se requirió la información, es menester hacer del conocimiento de la persona que solicitó la información en ambas solicitudes, ahora se encuentra sujeto a la  </w:t>
      </w:r>
      <w:r w:rsidR="00CE1D43" w:rsidRPr="002574A5">
        <w:rPr>
          <w:rFonts w:ascii="Palatino Linotype" w:eastAsia="MS Mincho" w:hAnsi="Palatino Linotype" w:cs="Bookman Old Style"/>
          <w:sz w:val="28"/>
          <w:szCs w:val="24"/>
          <w:lang w:eastAsia="es-ES"/>
        </w:rPr>
        <w:t>LEY FEDERAL DE PROTECCIÓN DE DATOS PERSONALES EN POSESIÓN DE LOS PARTICULARES</w:t>
      </w:r>
      <w:r w:rsidR="002F61C8" w:rsidRPr="002574A5">
        <w:rPr>
          <w:rFonts w:ascii="Palatino Linotype" w:eastAsia="MS Mincho" w:hAnsi="Palatino Linotype" w:cs="Bookman Old Style"/>
          <w:sz w:val="28"/>
          <w:szCs w:val="24"/>
          <w:lang w:eastAsia="es-ES"/>
        </w:rPr>
        <w:t xml:space="preserve"> que señala puntualmente en su artículo 1 lo siguiente:</w:t>
      </w:r>
    </w:p>
    <w:p w:rsidR="002F61C8" w:rsidRPr="002574A5" w:rsidRDefault="002F61C8" w:rsidP="002F61C8">
      <w:pPr>
        <w:pStyle w:val="Prrafodelista"/>
        <w:rPr>
          <w:rFonts w:ascii="Palatino Linotype" w:eastAsia="MS Mincho" w:hAnsi="Palatino Linotype" w:cs="Bookman Old Style"/>
          <w:sz w:val="28"/>
          <w:szCs w:val="24"/>
          <w:lang w:val="es-ES_tradnl" w:eastAsia="es-ES"/>
        </w:rPr>
      </w:pPr>
    </w:p>
    <w:p w:rsidR="002F61C8" w:rsidRPr="002574A5" w:rsidRDefault="002F61C8" w:rsidP="005002F0">
      <w:pPr>
        <w:pStyle w:val="Prrafodelista"/>
        <w:spacing w:after="0" w:line="360" w:lineRule="auto"/>
        <w:ind w:left="567" w:right="567"/>
        <w:jc w:val="both"/>
        <w:rPr>
          <w:rFonts w:ascii="Palatino Linotype" w:eastAsia="MS Mincho" w:hAnsi="Palatino Linotype" w:cs="Bookman Old Style"/>
          <w:i/>
          <w:lang w:val="es-ES_tradnl" w:eastAsia="es-ES"/>
        </w:rPr>
      </w:pPr>
      <w:r w:rsidRPr="002574A5">
        <w:rPr>
          <w:rFonts w:ascii="Palatino Linotype" w:hAnsi="Palatino Linotype"/>
          <w:i/>
        </w:rPr>
        <w:t>Artículo 1.- La presente Ley es de orden público y de observancia general en toda la República y tiene por objeto la protección de los datos personales en posesión de los particulares, con la finalidad de regular su tratamiento legítimo, controlado e informado, a efecto de garantizar la privacidad y el derecho a la autodeterminación informativa de las personas.</w:t>
      </w:r>
    </w:p>
    <w:p w:rsidR="00D5501D" w:rsidRPr="002574A5" w:rsidRDefault="00D5501D" w:rsidP="00D5501D">
      <w:pPr>
        <w:spacing w:after="0" w:line="360" w:lineRule="auto"/>
        <w:ind w:right="49"/>
        <w:jc w:val="both"/>
        <w:rPr>
          <w:rFonts w:ascii="Palatino Linotype" w:eastAsia="MS Mincho" w:hAnsi="Palatino Linotype" w:cs="Bookman Old Style"/>
          <w:sz w:val="28"/>
          <w:szCs w:val="24"/>
          <w:lang w:val="es-ES_tradnl" w:eastAsia="es-ES"/>
        </w:rPr>
      </w:pPr>
    </w:p>
    <w:p w:rsidR="005002F0" w:rsidRPr="002574A5" w:rsidRDefault="005002F0" w:rsidP="008B7BF1">
      <w:pPr>
        <w:pStyle w:val="Prrafodelista"/>
        <w:numPr>
          <w:ilvl w:val="0"/>
          <w:numId w:val="2"/>
        </w:numPr>
        <w:spacing w:after="0" w:line="360" w:lineRule="auto"/>
        <w:ind w:left="426" w:right="49" w:hanging="426"/>
        <w:jc w:val="both"/>
        <w:rPr>
          <w:rFonts w:ascii="Palatino Linotype" w:eastAsia="MS Mincho" w:hAnsi="Palatino Linotype" w:cs="Bookman Old Style"/>
          <w:sz w:val="24"/>
          <w:szCs w:val="24"/>
          <w:lang w:val="es-ES_tradnl" w:eastAsia="es-ES"/>
        </w:rPr>
      </w:pPr>
      <w:r w:rsidRPr="002574A5">
        <w:rPr>
          <w:rFonts w:ascii="Palatino Linotype" w:eastAsia="MS Mincho" w:hAnsi="Palatino Linotype" w:cs="Bookman Old Style"/>
          <w:sz w:val="24"/>
          <w:szCs w:val="24"/>
          <w:lang w:val="es-ES_tradnl" w:eastAsia="es-ES"/>
        </w:rPr>
        <w:t xml:space="preserve">En ese escenario, el particular deberá de ser responsable en el buen uso que le dé a la información proporcionada tratándose de los datos personales que le fueron proporcionados por haber incurrido en un aprobable violación a la </w:t>
      </w:r>
      <w:r w:rsidRPr="002574A5">
        <w:rPr>
          <w:rFonts w:ascii="Palatino Linotype" w:eastAsia="MS Mincho" w:hAnsi="Palatino Linotype" w:cs="Bookman Old Style"/>
          <w:sz w:val="24"/>
          <w:szCs w:val="24"/>
          <w:lang w:val="es-ES_tradnl" w:eastAsia="es-ES"/>
        </w:rPr>
        <w:lastRenderedPageBreak/>
        <w:t>privacidad de las personas, tema que deberá de resolver y analizar el órgano de control interno de este órgano garante, bajo los fundamentos jurídicos  señalados en párrafos posterior.</w:t>
      </w:r>
    </w:p>
    <w:p w:rsidR="005002F0" w:rsidRPr="002574A5" w:rsidRDefault="005002F0" w:rsidP="005002F0">
      <w:pPr>
        <w:pStyle w:val="Prrafodelista"/>
        <w:spacing w:after="0" w:line="360" w:lineRule="auto"/>
        <w:ind w:left="426" w:right="49"/>
        <w:jc w:val="both"/>
        <w:rPr>
          <w:rFonts w:ascii="Palatino Linotype" w:eastAsia="MS Mincho" w:hAnsi="Palatino Linotype" w:cs="Bookman Old Style"/>
          <w:sz w:val="24"/>
          <w:szCs w:val="24"/>
          <w:lang w:val="es-ES_tradnl" w:eastAsia="es-ES"/>
        </w:rPr>
      </w:pPr>
    </w:p>
    <w:p w:rsidR="008B7BF1" w:rsidRPr="002574A5" w:rsidRDefault="008B7BF1" w:rsidP="008B7BF1">
      <w:pPr>
        <w:pStyle w:val="Prrafodelista"/>
        <w:numPr>
          <w:ilvl w:val="0"/>
          <w:numId w:val="2"/>
        </w:numPr>
        <w:spacing w:after="0" w:line="360" w:lineRule="auto"/>
        <w:ind w:left="426" w:right="49" w:hanging="426"/>
        <w:jc w:val="both"/>
        <w:rPr>
          <w:rFonts w:ascii="Palatino Linotype" w:eastAsia="MS Mincho" w:hAnsi="Palatino Linotype" w:cs="Bookman Old Style"/>
          <w:sz w:val="28"/>
          <w:szCs w:val="24"/>
          <w:lang w:val="es-ES_tradnl" w:eastAsia="es-ES"/>
        </w:rPr>
      </w:pPr>
      <w:r w:rsidRPr="002574A5">
        <w:rPr>
          <w:rFonts w:ascii="Palatino Linotype" w:eastAsia="MS Mincho" w:hAnsi="Palatino Linotype" w:cs="Times New Roman"/>
          <w:sz w:val="24"/>
          <w:szCs w:val="24"/>
          <w:lang w:val="es-ES_tradnl" w:eastAsia="es-ES"/>
        </w:rPr>
        <w:t xml:space="preserve">Por </w:t>
      </w:r>
      <w:r w:rsidR="00DA1DA0" w:rsidRPr="002574A5">
        <w:rPr>
          <w:rFonts w:ascii="Palatino Linotype" w:eastAsia="MS Mincho" w:hAnsi="Palatino Linotype" w:cs="Times New Roman"/>
          <w:sz w:val="24"/>
          <w:szCs w:val="24"/>
          <w:lang w:val="es-ES_tradnl" w:eastAsia="es-ES"/>
        </w:rPr>
        <w:t xml:space="preserve">último y no menos importante en relación al tema de los recibos de nómina, es menester señalar que </w:t>
      </w:r>
      <w:r w:rsidRPr="002574A5">
        <w:rPr>
          <w:rFonts w:ascii="Palatino Linotype" w:eastAsia="MS Mincho" w:hAnsi="Palatino Linotype" w:cs="Arial"/>
          <w:sz w:val="24"/>
          <w:szCs w:val="24"/>
        </w:rPr>
        <w:t>este, Órgano Garante advierte que se dejaron datos</w:t>
      </w:r>
      <w:r w:rsidR="00DA1DA0" w:rsidRPr="002574A5">
        <w:rPr>
          <w:rFonts w:ascii="Palatino Linotype" w:eastAsia="MS Mincho" w:hAnsi="Palatino Linotype" w:cs="Arial"/>
          <w:sz w:val="24"/>
          <w:szCs w:val="24"/>
        </w:rPr>
        <w:t xml:space="preserve"> personales</w:t>
      </w:r>
      <w:r w:rsidRPr="002574A5">
        <w:rPr>
          <w:rFonts w:ascii="Palatino Linotype" w:eastAsia="MS Mincho" w:hAnsi="Palatino Linotype" w:cs="Arial"/>
          <w:sz w:val="24"/>
          <w:szCs w:val="24"/>
        </w:rPr>
        <w:t xml:space="preserve"> susceptibles de clasificarse, por lo que se estará en lo dispuesto en los términos del considerando </w:t>
      </w:r>
      <w:r w:rsidRPr="002574A5">
        <w:rPr>
          <w:rFonts w:ascii="Palatino Linotype" w:eastAsia="MS Mincho" w:hAnsi="Palatino Linotype" w:cs="Arial"/>
          <w:b/>
          <w:sz w:val="24"/>
          <w:szCs w:val="24"/>
        </w:rPr>
        <w:t>SEXTO</w:t>
      </w:r>
      <w:r w:rsidRPr="002574A5">
        <w:rPr>
          <w:rFonts w:ascii="Palatino Linotype" w:eastAsia="MS Mincho" w:hAnsi="Palatino Linotype" w:cs="Arial"/>
          <w:sz w:val="24"/>
          <w:szCs w:val="24"/>
        </w:rPr>
        <w:t xml:space="preserve">. </w:t>
      </w:r>
    </w:p>
    <w:p w:rsidR="004200F8" w:rsidRPr="002574A5" w:rsidRDefault="004200F8" w:rsidP="004200F8">
      <w:pPr>
        <w:pStyle w:val="Prrafodelista"/>
        <w:rPr>
          <w:rFonts w:ascii="Palatino Linotype" w:eastAsia="MS Mincho" w:hAnsi="Palatino Linotype" w:cs="Bookman Old Style"/>
          <w:sz w:val="28"/>
          <w:szCs w:val="24"/>
          <w:lang w:val="es-ES_tradnl" w:eastAsia="es-ES"/>
        </w:rPr>
      </w:pPr>
    </w:p>
    <w:p w:rsidR="004200F8" w:rsidRPr="002574A5" w:rsidRDefault="004200F8" w:rsidP="008B7BF1">
      <w:pPr>
        <w:pStyle w:val="Prrafodelista"/>
        <w:numPr>
          <w:ilvl w:val="0"/>
          <w:numId w:val="2"/>
        </w:numPr>
        <w:spacing w:after="0" w:line="360" w:lineRule="auto"/>
        <w:ind w:left="426" w:right="49" w:hanging="426"/>
        <w:jc w:val="both"/>
        <w:rPr>
          <w:rFonts w:ascii="Palatino Linotype" w:eastAsia="MS Mincho" w:hAnsi="Palatino Linotype" w:cs="Bookman Old Style"/>
          <w:sz w:val="28"/>
          <w:szCs w:val="24"/>
          <w:lang w:val="es-ES_tradnl" w:eastAsia="es-ES"/>
        </w:rPr>
      </w:pPr>
      <w:r w:rsidRPr="002574A5">
        <w:rPr>
          <w:rFonts w:ascii="Palatino Linotype" w:eastAsia="MS Mincho" w:hAnsi="Palatino Linotype" w:cs="Bookman Old Style"/>
          <w:sz w:val="24"/>
          <w:szCs w:val="24"/>
          <w:lang w:val="es-ES_tradnl" w:eastAsia="es-ES"/>
        </w:rPr>
        <w:t xml:space="preserve">Finalmente, por lo que respecta al punto número 7 del cuadro de análisis anteriormente </w:t>
      </w:r>
      <w:r w:rsidR="00556A1B" w:rsidRPr="002574A5">
        <w:rPr>
          <w:rFonts w:ascii="Palatino Linotype" w:eastAsia="MS Mincho" w:hAnsi="Palatino Linotype" w:cs="Bookman Old Style"/>
          <w:sz w:val="24"/>
          <w:szCs w:val="24"/>
          <w:lang w:val="es-ES_tradnl" w:eastAsia="es-ES"/>
        </w:rPr>
        <w:t>señalado,</w:t>
      </w:r>
      <w:r w:rsidRPr="002574A5">
        <w:rPr>
          <w:rFonts w:ascii="Palatino Linotype" w:eastAsia="MS Mincho" w:hAnsi="Palatino Linotype" w:cs="Bookman Old Style"/>
          <w:sz w:val="24"/>
          <w:szCs w:val="24"/>
          <w:lang w:val="es-ES_tradnl" w:eastAsia="es-ES"/>
        </w:rPr>
        <w:t xml:space="preserve"> es decir, </w:t>
      </w:r>
      <w:r w:rsidR="00DA1DA0" w:rsidRPr="002574A5">
        <w:rPr>
          <w:rFonts w:ascii="Palatino Linotype" w:eastAsia="MS Mincho" w:hAnsi="Palatino Linotype" w:cs="Bookman Old Style"/>
          <w:sz w:val="24"/>
          <w:szCs w:val="24"/>
          <w:lang w:eastAsia="es-ES"/>
        </w:rPr>
        <w:t>el nú</w:t>
      </w:r>
      <w:r w:rsidRPr="002574A5">
        <w:rPr>
          <w:rFonts w:ascii="Palatino Linotype" w:eastAsia="MS Mincho" w:hAnsi="Palatino Linotype" w:cs="Bookman Old Style"/>
          <w:sz w:val="24"/>
          <w:szCs w:val="24"/>
          <w:lang w:eastAsia="es-ES"/>
        </w:rPr>
        <w:t xml:space="preserve">mero permisos con goce de sueldo ha tenido durante el año 2017 y durante los meses de enero a abril del año 2018 y cuantos han sido tramitados y/o aprobados por el sindicato al que está afiliada, así como </w:t>
      </w:r>
      <w:r w:rsidRPr="002574A5">
        <w:rPr>
          <w:rFonts w:ascii="Palatino Linotype" w:eastAsia="MS Mincho" w:hAnsi="Palatino Linotype" w:cs="Bookman Old Style"/>
          <w:sz w:val="24"/>
          <w:szCs w:val="24"/>
          <w:u w:val="single"/>
          <w:lang w:eastAsia="es-ES"/>
        </w:rPr>
        <w:t>docum</w:t>
      </w:r>
      <w:r w:rsidR="00DA1DA0" w:rsidRPr="002574A5">
        <w:rPr>
          <w:rFonts w:ascii="Palatino Linotype" w:eastAsia="MS Mincho" w:hAnsi="Palatino Linotype" w:cs="Bookman Old Style"/>
          <w:sz w:val="24"/>
          <w:szCs w:val="24"/>
          <w:u w:val="single"/>
          <w:lang w:eastAsia="es-ES"/>
        </w:rPr>
        <w:t>entación que avale su respuesta</w:t>
      </w:r>
      <w:r w:rsidRPr="002574A5">
        <w:rPr>
          <w:rFonts w:ascii="Palatino Linotype" w:eastAsia="MS Mincho" w:hAnsi="Palatino Linotype" w:cs="Bookman Old Style"/>
          <w:sz w:val="24"/>
          <w:szCs w:val="24"/>
          <w:lang w:eastAsia="es-ES"/>
        </w:rPr>
        <w:t xml:space="preserve"> </w:t>
      </w:r>
      <w:r w:rsidR="00DA1DA0" w:rsidRPr="002574A5">
        <w:rPr>
          <w:rFonts w:ascii="Palatino Linotype" w:eastAsia="MS Mincho" w:hAnsi="Palatino Linotype" w:cs="Bookman Old Style"/>
          <w:sz w:val="24"/>
          <w:szCs w:val="24"/>
          <w:lang w:eastAsia="es-ES"/>
        </w:rPr>
        <w:t>(</w:t>
      </w:r>
      <w:r w:rsidRPr="002574A5">
        <w:rPr>
          <w:rFonts w:ascii="Palatino Linotype" w:eastAsia="MS Mincho" w:hAnsi="Palatino Linotype" w:cs="Bookman Old Style"/>
          <w:sz w:val="24"/>
          <w:szCs w:val="24"/>
          <w:lang w:eastAsia="es-ES"/>
        </w:rPr>
        <w:t>oficios, permisos con membrete, minutas o cualquier otro documento que lo compruebe</w:t>
      </w:r>
      <w:r w:rsidR="00DA1DA0" w:rsidRPr="002574A5">
        <w:rPr>
          <w:rFonts w:ascii="Palatino Linotype" w:eastAsia="MS Mincho" w:hAnsi="Palatino Linotype" w:cs="Bookman Old Style"/>
          <w:sz w:val="24"/>
          <w:szCs w:val="24"/>
          <w:lang w:eastAsia="es-ES"/>
        </w:rPr>
        <w:t>)</w:t>
      </w:r>
      <w:r w:rsidRPr="002574A5">
        <w:rPr>
          <w:rFonts w:ascii="Palatino Linotype" w:eastAsia="MS Mincho" w:hAnsi="Palatino Linotype" w:cs="Bookman Old Style"/>
          <w:sz w:val="24"/>
          <w:szCs w:val="24"/>
          <w:lang w:eastAsia="es-ES"/>
        </w:rPr>
        <w:t xml:space="preserve">, es necesario precisar que </w:t>
      </w:r>
      <w:r w:rsidR="00556A1B" w:rsidRPr="002574A5">
        <w:rPr>
          <w:rFonts w:ascii="Palatino Linotype" w:eastAsia="MS Mincho" w:hAnsi="Palatino Linotype" w:cs="Bookman Old Style"/>
          <w:sz w:val="24"/>
          <w:szCs w:val="24"/>
          <w:lang w:eastAsia="es-ES"/>
        </w:rPr>
        <w:t xml:space="preserve">de la respuesta que emite el </w:t>
      </w:r>
      <w:r w:rsidR="00556A1B" w:rsidRPr="002574A5">
        <w:rPr>
          <w:rFonts w:ascii="Palatino Linotype" w:eastAsia="MS Mincho" w:hAnsi="Palatino Linotype" w:cs="Bookman Old Style"/>
          <w:b/>
          <w:sz w:val="24"/>
          <w:szCs w:val="24"/>
          <w:lang w:eastAsia="es-ES"/>
        </w:rPr>
        <w:t xml:space="preserve">SUJETO OBLIGADO </w:t>
      </w:r>
      <w:r w:rsidR="00556A1B" w:rsidRPr="002574A5">
        <w:rPr>
          <w:rFonts w:ascii="Palatino Linotype" w:eastAsia="MS Mincho" w:hAnsi="Palatino Linotype" w:cs="Bookman Old Style"/>
          <w:sz w:val="24"/>
          <w:szCs w:val="24"/>
          <w:lang w:eastAsia="es-ES"/>
        </w:rPr>
        <w:t>se observa que atiende parcialmente la solicitud, puesto que si bien refiere que la persona sobre la cual versa la solicitud ha tenido una licencia du</w:t>
      </w:r>
      <w:r w:rsidR="00DA1DA0" w:rsidRPr="002574A5">
        <w:rPr>
          <w:rFonts w:ascii="Palatino Linotype" w:eastAsia="MS Mincho" w:hAnsi="Palatino Linotype" w:cs="Bookman Old Style"/>
          <w:sz w:val="24"/>
          <w:szCs w:val="24"/>
          <w:lang w:eastAsia="es-ES"/>
        </w:rPr>
        <w:t>rante el año dos mil diecisiete</w:t>
      </w:r>
      <w:r w:rsidR="00556A1B" w:rsidRPr="002574A5">
        <w:rPr>
          <w:rFonts w:ascii="Palatino Linotype" w:eastAsia="MS Mincho" w:hAnsi="Palatino Linotype" w:cs="Bookman Old Style"/>
          <w:sz w:val="24"/>
          <w:szCs w:val="24"/>
          <w:lang w:eastAsia="es-ES"/>
        </w:rPr>
        <w:t xml:space="preserve"> y dos licencias durante el año dos mil dieciocho, no adjunta los documentos</w:t>
      </w:r>
      <w:r w:rsidR="00DA1DA0" w:rsidRPr="002574A5">
        <w:rPr>
          <w:rFonts w:ascii="Palatino Linotype" w:eastAsia="MS Mincho" w:hAnsi="Palatino Linotype" w:cs="Bookman Old Style"/>
          <w:sz w:val="24"/>
          <w:szCs w:val="24"/>
          <w:lang w:eastAsia="es-ES"/>
        </w:rPr>
        <w:t xml:space="preserve"> comprobatoria, misma que fue requerida inicialmente.</w:t>
      </w:r>
      <w:r w:rsidR="00556A1B" w:rsidRPr="002574A5">
        <w:rPr>
          <w:rFonts w:ascii="Palatino Linotype" w:eastAsia="MS Mincho" w:hAnsi="Palatino Linotype" w:cs="Bookman Old Style"/>
          <w:sz w:val="24"/>
          <w:szCs w:val="24"/>
          <w:lang w:eastAsia="es-ES"/>
        </w:rPr>
        <w:t xml:space="preserve"> </w:t>
      </w:r>
    </w:p>
    <w:p w:rsidR="00556A1B" w:rsidRPr="002574A5" w:rsidRDefault="00556A1B" w:rsidP="00556A1B">
      <w:pPr>
        <w:pStyle w:val="Prrafodelista"/>
        <w:rPr>
          <w:rFonts w:ascii="Palatino Linotype" w:eastAsia="MS Mincho" w:hAnsi="Palatino Linotype" w:cs="Bookman Old Style"/>
          <w:sz w:val="28"/>
          <w:szCs w:val="24"/>
          <w:lang w:val="es-ES_tradnl" w:eastAsia="es-ES"/>
        </w:rPr>
      </w:pPr>
    </w:p>
    <w:p w:rsidR="00556A1B" w:rsidRPr="002574A5" w:rsidRDefault="003C0119" w:rsidP="008B7BF1">
      <w:pPr>
        <w:pStyle w:val="Prrafodelista"/>
        <w:numPr>
          <w:ilvl w:val="0"/>
          <w:numId w:val="2"/>
        </w:numPr>
        <w:spacing w:after="0" w:line="360" w:lineRule="auto"/>
        <w:ind w:left="426" w:right="49" w:hanging="426"/>
        <w:jc w:val="both"/>
        <w:rPr>
          <w:rFonts w:ascii="Palatino Linotype" w:eastAsia="MS Mincho" w:hAnsi="Palatino Linotype" w:cs="Bookman Old Style"/>
          <w:sz w:val="28"/>
          <w:szCs w:val="24"/>
          <w:lang w:val="es-ES_tradnl" w:eastAsia="es-ES"/>
        </w:rPr>
      </w:pPr>
      <w:r w:rsidRPr="002574A5">
        <w:rPr>
          <w:rFonts w:ascii="Palatino Linotype" w:eastAsia="MS Mincho" w:hAnsi="Palatino Linotype" w:cs="Bookman Old Style"/>
          <w:sz w:val="24"/>
          <w:szCs w:val="24"/>
          <w:lang w:val="es-ES_tradnl" w:eastAsia="es-ES"/>
        </w:rPr>
        <w:t xml:space="preserve">En este orden de ideas el Reglamento de “Condiciones Generales de Trabajo del Sistema para el Desarrollo Integral de la Familia del Estado de México”  refiere lo siguiente: </w:t>
      </w:r>
    </w:p>
    <w:p w:rsidR="00535E8D" w:rsidRPr="002574A5" w:rsidRDefault="00535E8D" w:rsidP="004263E8">
      <w:pPr>
        <w:spacing w:after="0" w:line="360" w:lineRule="auto"/>
        <w:ind w:right="49"/>
        <w:jc w:val="both"/>
        <w:rPr>
          <w:rFonts w:ascii="Palatino Linotype" w:eastAsia="MS Mincho" w:hAnsi="Palatino Linotype" w:cs="Bookman Old Style"/>
          <w:sz w:val="28"/>
          <w:szCs w:val="24"/>
          <w:lang w:val="es-ES_tradnl" w:eastAsia="es-ES"/>
        </w:rPr>
      </w:pPr>
    </w:p>
    <w:p w:rsidR="00535E8D" w:rsidRPr="002574A5" w:rsidRDefault="00535E8D" w:rsidP="00535E8D">
      <w:pPr>
        <w:pStyle w:val="Prrafodelista"/>
        <w:spacing w:after="0" w:line="360" w:lineRule="auto"/>
        <w:ind w:left="709" w:right="49"/>
        <w:jc w:val="both"/>
        <w:rPr>
          <w:rFonts w:ascii="Palatino Linotype" w:hAnsi="Palatino Linotype"/>
          <w:i/>
        </w:rPr>
      </w:pPr>
      <w:r w:rsidRPr="002574A5">
        <w:rPr>
          <w:rFonts w:ascii="Palatino Linotype" w:hAnsi="Palatino Linotype"/>
          <w:b/>
          <w:i/>
        </w:rPr>
        <w:t>Artículo 82.-</w:t>
      </w:r>
      <w:r w:rsidRPr="002574A5">
        <w:rPr>
          <w:rFonts w:ascii="Palatino Linotype" w:hAnsi="Palatino Linotype"/>
          <w:i/>
        </w:rPr>
        <w:t xml:space="preserve"> Son derechos de los trabajadores o servidores públicos del Organismo: </w:t>
      </w:r>
    </w:p>
    <w:p w:rsidR="00535E8D" w:rsidRPr="002574A5" w:rsidRDefault="00535E8D" w:rsidP="00535E8D">
      <w:pPr>
        <w:pStyle w:val="Prrafodelista"/>
        <w:spacing w:after="0" w:line="360" w:lineRule="auto"/>
        <w:ind w:left="709" w:right="49"/>
        <w:jc w:val="both"/>
        <w:rPr>
          <w:rFonts w:ascii="Palatino Linotype" w:hAnsi="Palatino Linotype"/>
          <w:i/>
        </w:rPr>
      </w:pPr>
      <w:r w:rsidRPr="002574A5">
        <w:rPr>
          <w:rFonts w:ascii="Palatino Linotype" w:hAnsi="Palatino Linotype"/>
          <w:i/>
        </w:rPr>
        <w:t xml:space="preserve"> (…)</w:t>
      </w:r>
    </w:p>
    <w:p w:rsidR="00535E8D" w:rsidRPr="002574A5" w:rsidRDefault="00535E8D" w:rsidP="00535E8D">
      <w:pPr>
        <w:tabs>
          <w:tab w:val="left" w:pos="7655"/>
        </w:tabs>
        <w:spacing w:after="0" w:line="360" w:lineRule="auto"/>
        <w:ind w:left="709" w:right="567"/>
        <w:jc w:val="both"/>
        <w:rPr>
          <w:rFonts w:ascii="Palatino Linotype" w:hAnsi="Palatino Linotype"/>
          <w:b/>
          <w:i/>
        </w:rPr>
      </w:pPr>
      <w:r w:rsidRPr="002574A5">
        <w:rPr>
          <w:rFonts w:ascii="Palatino Linotype" w:hAnsi="Palatino Linotype"/>
          <w:b/>
          <w:i/>
        </w:rPr>
        <w:t>IV. Obtener permisos o licencias, según lo expresado en el presente Reglamento.</w:t>
      </w:r>
    </w:p>
    <w:p w:rsidR="00535E8D" w:rsidRPr="002574A5" w:rsidRDefault="00535E8D" w:rsidP="00535E8D">
      <w:pPr>
        <w:spacing w:after="0" w:line="360" w:lineRule="auto"/>
        <w:ind w:left="709" w:right="49"/>
        <w:jc w:val="both"/>
        <w:rPr>
          <w:rFonts w:ascii="Palatino Linotype" w:eastAsia="MS Mincho" w:hAnsi="Palatino Linotype" w:cs="Bookman Old Style"/>
          <w:i/>
          <w:sz w:val="28"/>
          <w:szCs w:val="24"/>
          <w:lang w:val="es-ES_tradnl" w:eastAsia="es-ES"/>
        </w:rPr>
      </w:pPr>
      <w:r w:rsidRPr="002574A5">
        <w:rPr>
          <w:rFonts w:ascii="Palatino Linotype" w:hAnsi="Palatino Linotype"/>
          <w:i/>
        </w:rPr>
        <w:t>(…)</w:t>
      </w:r>
    </w:p>
    <w:p w:rsidR="00535E8D" w:rsidRPr="002574A5" w:rsidRDefault="004263E8" w:rsidP="00535E8D">
      <w:pPr>
        <w:pStyle w:val="Prrafodelista"/>
        <w:rPr>
          <w:rFonts w:ascii="Palatino Linotype" w:eastAsia="MS Mincho" w:hAnsi="Palatino Linotype" w:cs="Bookman Old Style"/>
          <w:szCs w:val="24"/>
          <w:lang w:val="es-ES_tradnl" w:eastAsia="es-ES"/>
        </w:rPr>
      </w:pPr>
      <w:r w:rsidRPr="002574A5">
        <w:rPr>
          <w:rFonts w:ascii="Palatino Linotype" w:eastAsia="MS Mincho" w:hAnsi="Palatino Linotype" w:cs="Bookman Old Style"/>
          <w:szCs w:val="24"/>
          <w:lang w:val="es-ES_tradnl" w:eastAsia="es-ES"/>
        </w:rPr>
        <w:t>(Énfasis añadido)</w:t>
      </w:r>
    </w:p>
    <w:p w:rsidR="004263E8" w:rsidRPr="002574A5" w:rsidRDefault="004263E8" w:rsidP="00535E8D">
      <w:pPr>
        <w:pStyle w:val="Prrafodelista"/>
        <w:rPr>
          <w:rFonts w:ascii="Palatino Linotype" w:eastAsia="MS Mincho" w:hAnsi="Palatino Linotype" w:cs="Bookman Old Style"/>
          <w:szCs w:val="24"/>
          <w:lang w:val="es-ES_tradnl" w:eastAsia="es-ES"/>
        </w:rPr>
      </w:pPr>
    </w:p>
    <w:p w:rsidR="00535E8D" w:rsidRPr="002574A5" w:rsidRDefault="00535E8D" w:rsidP="008B7BF1">
      <w:pPr>
        <w:pStyle w:val="Prrafodelista"/>
        <w:numPr>
          <w:ilvl w:val="0"/>
          <w:numId w:val="2"/>
        </w:numPr>
        <w:spacing w:after="0" w:line="360" w:lineRule="auto"/>
        <w:ind w:left="426" w:right="49" w:hanging="426"/>
        <w:jc w:val="both"/>
        <w:rPr>
          <w:rFonts w:ascii="Palatino Linotype" w:eastAsia="MS Mincho" w:hAnsi="Palatino Linotype" w:cs="Bookman Old Style"/>
          <w:sz w:val="24"/>
          <w:szCs w:val="24"/>
          <w:lang w:val="es-ES_tradnl" w:eastAsia="es-ES"/>
        </w:rPr>
      </w:pPr>
      <w:r w:rsidRPr="002574A5">
        <w:rPr>
          <w:rFonts w:ascii="Palatino Linotype" w:eastAsia="MS Mincho" w:hAnsi="Palatino Linotype" w:cs="Bookman Old Style"/>
          <w:sz w:val="24"/>
          <w:szCs w:val="24"/>
          <w:lang w:val="es-ES_tradnl" w:eastAsia="es-ES"/>
        </w:rPr>
        <w:t>Luego entonces los servidores públicos adscritos al tienen derecho a obtener permisos o licencias de conformidad con el artículo 77 del reglamento en cita, como a continuación se observa :</w:t>
      </w:r>
    </w:p>
    <w:p w:rsidR="004263E8" w:rsidRPr="002574A5" w:rsidRDefault="004263E8" w:rsidP="004263E8">
      <w:pPr>
        <w:pStyle w:val="Prrafodelista"/>
        <w:spacing w:after="0" w:line="360" w:lineRule="auto"/>
        <w:ind w:left="426" w:right="49"/>
        <w:jc w:val="both"/>
        <w:rPr>
          <w:rFonts w:ascii="Palatino Linotype" w:eastAsia="MS Mincho" w:hAnsi="Palatino Linotype" w:cs="Bookman Old Style"/>
          <w:sz w:val="24"/>
          <w:szCs w:val="24"/>
          <w:lang w:val="es-ES_tradnl" w:eastAsia="es-ES"/>
        </w:rPr>
      </w:pPr>
    </w:p>
    <w:p w:rsidR="00535E8D" w:rsidRPr="002574A5" w:rsidRDefault="00535E8D" w:rsidP="00535E8D">
      <w:pPr>
        <w:pStyle w:val="Prrafodelista"/>
        <w:spacing w:after="0" w:line="360" w:lineRule="auto"/>
        <w:ind w:left="709" w:right="709"/>
        <w:jc w:val="both"/>
        <w:rPr>
          <w:rFonts w:ascii="Palatino Linotype" w:eastAsia="MS Mincho" w:hAnsi="Palatino Linotype" w:cs="Bookman Old Style"/>
          <w:sz w:val="24"/>
          <w:szCs w:val="24"/>
          <w:lang w:eastAsia="es-ES"/>
        </w:rPr>
      </w:pPr>
      <w:r w:rsidRPr="002574A5">
        <w:rPr>
          <w:rFonts w:ascii="Palatino Linotype" w:eastAsia="MS Mincho" w:hAnsi="Palatino Linotype" w:cs="Bookman Old Style"/>
          <w:b/>
          <w:i/>
          <w:szCs w:val="24"/>
          <w:lang w:eastAsia="es-ES"/>
        </w:rPr>
        <w:t>Artículo 77.</w:t>
      </w:r>
      <w:r w:rsidRPr="002574A5">
        <w:rPr>
          <w:rFonts w:ascii="Palatino Linotype" w:eastAsia="MS Mincho" w:hAnsi="Palatino Linotype" w:cs="Bookman Old Style"/>
          <w:i/>
          <w:szCs w:val="24"/>
          <w:lang w:eastAsia="es-ES"/>
        </w:rPr>
        <w:t>- Los servidores públicos del Organismo podrán disfrutar de dos clases de licencias</w:t>
      </w:r>
      <w:r w:rsidRPr="002574A5">
        <w:rPr>
          <w:rFonts w:ascii="Palatino Linotype" w:eastAsia="MS Mincho" w:hAnsi="Palatino Linotype" w:cs="Bookman Old Style"/>
          <w:b/>
          <w:i/>
          <w:szCs w:val="24"/>
          <w:lang w:eastAsia="es-ES"/>
        </w:rPr>
        <w:t>; sin goce de sueldo y con goce de sueldo</w:t>
      </w:r>
      <w:r w:rsidRPr="002574A5">
        <w:rPr>
          <w:rFonts w:ascii="Palatino Linotype" w:eastAsia="MS Mincho" w:hAnsi="Palatino Linotype" w:cs="Bookman Old Style"/>
          <w:sz w:val="24"/>
          <w:szCs w:val="24"/>
          <w:lang w:eastAsia="es-ES"/>
        </w:rPr>
        <w:t>.</w:t>
      </w:r>
    </w:p>
    <w:p w:rsidR="004263E8" w:rsidRPr="002574A5" w:rsidRDefault="004263E8" w:rsidP="00535E8D">
      <w:pPr>
        <w:pStyle w:val="Prrafodelista"/>
        <w:spacing w:after="0" w:line="360" w:lineRule="auto"/>
        <w:ind w:left="709" w:right="709"/>
        <w:jc w:val="both"/>
        <w:rPr>
          <w:rFonts w:ascii="Palatino Linotype" w:eastAsia="MS Mincho" w:hAnsi="Palatino Linotype" w:cs="Bookman Old Style"/>
          <w:sz w:val="24"/>
          <w:szCs w:val="24"/>
          <w:lang w:eastAsia="es-ES"/>
        </w:rPr>
      </w:pPr>
      <w:r w:rsidRPr="002574A5">
        <w:rPr>
          <w:rFonts w:ascii="Palatino Linotype" w:eastAsia="MS Mincho" w:hAnsi="Palatino Linotype" w:cs="Bookman Old Style"/>
          <w:b/>
          <w:i/>
          <w:szCs w:val="24"/>
          <w:lang w:eastAsia="es-ES"/>
        </w:rPr>
        <w:t>(</w:t>
      </w:r>
      <w:r w:rsidRPr="002574A5">
        <w:rPr>
          <w:rFonts w:ascii="Palatino Linotype" w:eastAsia="MS Mincho" w:hAnsi="Palatino Linotype" w:cs="Bookman Old Style"/>
          <w:i/>
          <w:szCs w:val="24"/>
          <w:lang w:eastAsia="es-ES"/>
        </w:rPr>
        <w:t>Énfasis añadido)</w:t>
      </w:r>
    </w:p>
    <w:p w:rsidR="00535E8D" w:rsidRPr="002574A5" w:rsidRDefault="00535E8D" w:rsidP="00535E8D">
      <w:pPr>
        <w:pStyle w:val="Prrafodelista"/>
        <w:spacing w:after="0" w:line="360" w:lineRule="auto"/>
        <w:ind w:left="426" w:right="49"/>
        <w:jc w:val="both"/>
        <w:rPr>
          <w:rFonts w:ascii="Palatino Linotype" w:eastAsia="MS Mincho" w:hAnsi="Palatino Linotype" w:cs="Bookman Old Style"/>
          <w:sz w:val="24"/>
          <w:szCs w:val="24"/>
          <w:lang w:val="es-ES_tradnl" w:eastAsia="es-ES"/>
        </w:rPr>
      </w:pPr>
    </w:p>
    <w:p w:rsidR="00535E8D" w:rsidRPr="002574A5" w:rsidRDefault="00535E8D" w:rsidP="008B7BF1">
      <w:pPr>
        <w:pStyle w:val="Prrafodelista"/>
        <w:numPr>
          <w:ilvl w:val="0"/>
          <w:numId w:val="2"/>
        </w:numPr>
        <w:spacing w:after="0" w:line="360" w:lineRule="auto"/>
        <w:ind w:left="426" w:right="49" w:hanging="426"/>
        <w:jc w:val="both"/>
        <w:rPr>
          <w:rFonts w:ascii="Palatino Linotype" w:eastAsia="MS Mincho" w:hAnsi="Palatino Linotype" w:cs="Bookman Old Style"/>
          <w:sz w:val="24"/>
          <w:szCs w:val="24"/>
          <w:lang w:val="es-ES_tradnl" w:eastAsia="es-ES"/>
        </w:rPr>
      </w:pPr>
      <w:r w:rsidRPr="002574A5">
        <w:rPr>
          <w:rFonts w:ascii="Palatino Linotype" w:eastAsia="MS Mincho" w:hAnsi="Palatino Linotype" w:cs="Bookman Old Style"/>
          <w:sz w:val="24"/>
          <w:szCs w:val="24"/>
          <w:lang w:val="es-ES_tradnl" w:eastAsia="es-ES"/>
        </w:rPr>
        <w:t>Es así que los servidores públicos adscritos al Sistema para el Desarrollo Integral de la Familia del Estado de México  pueden ser acreedores a dos clases de licencias, sin goce o con goce de sueldo y toda vez que la en la solicitud que nos ocupa solamente se requiere la información relativa a</w:t>
      </w:r>
      <w:r w:rsidR="005A11F8" w:rsidRPr="002574A5">
        <w:rPr>
          <w:rFonts w:ascii="Palatino Linotype" w:eastAsia="MS Mincho" w:hAnsi="Palatino Linotype" w:cs="Bookman Old Style"/>
          <w:sz w:val="24"/>
          <w:szCs w:val="24"/>
          <w:lang w:val="es-ES_tradnl" w:eastAsia="es-ES"/>
        </w:rPr>
        <w:t xml:space="preserve"> las licencias con goce de sueldo, es preciso señalar lo que refiere el artículo 79 del reglamento en cita.</w:t>
      </w:r>
    </w:p>
    <w:p w:rsidR="005A11F8" w:rsidRPr="002574A5" w:rsidRDefault="005A11F8" w:rsidP="005A11F8">
      <w:pPr>
        <w:pStyle w:val="Prrafodelista"/>
        <w:spacing w:after="0" w:line="360" w:lineRule="auto"/>
        <w:ind w:left="426" w:right="49"/>
        <w:jc w:val="both"/>
        <w:rPr>
          <w:rFonts w:ascii="Palatino Linotype" w:eastAsia="MS Mincho" w:hAnsi="Palatino Linotype" w:cs="Bookman Old Style"/>
          <w:sz w:val="24"/>
          <w:szCs w:val="24"/>
          <w:lang w:val="es-ES_tradnl" w:eastAsia="es-ES"/>
        </w:rPr>
      </w:pPr>
    </w:p>
    <w:p w:rsidR="005A11F8" w:rsidRPr="002574A5" w:rsidRDefault="005A11F8" w:rsidP="005A11F8">
      <w:pPr>
        <w:pStyle w:val="Prrafodelista"/>
        <w:spacing w:after="0" w:line="360" w:lineRule="auto"/>
        <w:ind w:left="709" w:right="567"/>
        <w:jc w:val="both"/>
        <w:rPr>
          <w:rFonts w:ascii="Palatino Linotype" w:eastAsia="MS Mincho" w:hAnsi="Palatino Linotype" w:cs="Bookman Old Style"/>
          <w:b/>
          <w:i/>
          <w:szCs w:val="24"/>
          <w:lang w:eastAsia="es-ES"/>
        </w:rPr>
      </w:pPr>
      <w:r w:rsidRPr="002574A5">
        <w:rPr>
          <w:rFonts w:ascii="Palatino Linotype" w:eastAsia="MS Mincho" w:hAnsi="Palatino Linotype" w:cs="Bookman Old Style"/>
          <w:b/>
          <w:i/>
          <w:szCs w:val="24"/>
          <w:lang w:eastAsia="es-ES"/>
        </w:rPr>
        <w:t xml:space="preserve">Artículo 79.- Los servidores públicos podrán gozar, adicionalmente, de licencias con goce de sueldo por los siguientes motivos: </w:t>
      </w:r>
    </w:p>
    <w:p w:rsidR="005A11F8" w:rsidRPr="002574A5" w:rsidRDefault="005A11F8" w:rsidP="005A11F8">
      <w:pPr>
        <w:spacing w:after="0" w:line="360" w:lineRule="auto"/>
        <w:ind w:right="567"/>
        <w:jc w:val="both"/>
        <w:rPr>
          <w:rFonts w:ascii="Palatino Linotype" w:eastAsia="MS Mincho" w:hAnsi="Palatino Linotype" w:cs="Bookman Old Style"/>
          <w:i/>
          <w:szCs w:val="24"/>
          <w:lang w:eastAsia="es-ES"/>
        </w:rPr>
      </w:pPr>
    </w:p>
    <w:p w:rsidR="005A11F8" w:rsidRPr="002574A5" w:rsidRDefault="005A11F8" w:rsidP="005A11F8">
      <w:pPr>
        <w:pStyle w:val="Prrafodelista"/>
        <w:spacing w:after="0" w:line="360" w:lineRule="auto"/>
        <w:ind w:left="709" w:right="567"/>
        <w:jc w:val="both"/>
        <w:rPr>
          <w:rFonts w:ascii="Palatino Linotype" w:eastAsia="MS Mincho" w:hAnsi="Palatino Linotype" w:cs="Bookman Old Style"/>
          <w:i/>
          <w:szCs w:val="24"/>
          <w:lang w:eastAsia="es-ES"/>
        </w:rPr>
      </w:pPr>
      <w:r w:rsidRPr="002574A5">
        <w:rPr>
          <w:rFonts w:ascii="Palatino Linotype" w:eastAsia="MS Mincho" w:hAnsi="Palatino Linotype" w:cs="Bookman Old Style"/>
          <w:i/>
          <w:szCs w:val="24"/>
          <w:lang w:eastAsia="es-ES"/>
        </w:rPr>
        <w:lastRenderedPageBreak/>
        <w:t xml:space="preserve">a).-Para realizar trámite de pensión ante el ISSEMYM a los trabajadores generales, por dos meses. </w:t>
      </w:r>
    </w:p>
    <w:p w:rsidR="005A11F8" w:rsidRPr="002574A5" w:rsidRDefault="005A11F8" w:rsidP="005A11F8">
      <w:pPr>
        <w:pStyle w:val="Prrafodelista"/>
        <w:spacing w:after="0" w:line="360" w:lineRule="auto"/>
        <w:ind w:left="709" w:right="567"/>
        <w:jc w:val="both"/>
        <w:rPr>
          <w:rFonts w:ascii="Palatino Linotype" w:eastAsia="MS Mincho" w:hAnsi="Palatino Linotype" w:cs="Bookman Old Style"/>
          <w:i/>
          <w:szCs w:val="24"/>
          <w:lang w:eastAsia="es-ES"/>
        </w:rPr>
      </w:pPr>
      <w:r w:rsidRPr="002574A5">
        <w:rPr>
          <w:rFonts w:ascii="Palatino Linotype" w:eastAsia="MS Mincho" w:hAnsi="Palatino Linotype" w:cs="Bookman Old Style"/>
          <w:i/>
          <w:szCs w:val="24"/>
          <w:lang w:eastAsia="es-ES"/>
        </w:rPr>
        <w:t xml:space="preserve">b).-Por gravidez, por un período de 90 días debiendo acompañar su solicitud de certificado de incapacidad expedido por el ISSEMYM </w:t>
      </w:r>
    </w:p>
    <w:p w:rsidR="005A11F8" w:rsidRPr="002574A5" w:rsidRDefault="005A11F8" w:rsidP="005A11F8">
      <w:pPr>
        <w:pStyle w:val="Prrafodelista"/>
        <w:spacing w:after="0" w:line="360" w:lineRule="auto"/>
        <w:ind w:left="709" w:right="567"/>
        <w:jc w:val="both"/>
        <w:rPr>
          <w:rFonts w:ascii="Palatino Linotype" w:eastAsia="MS Mincho" w:hAnsi="Palatino Linotype" w:cs="Bookman Old Style"/>
          <w:i/>
          <w:szCs w:val="24"/>
          <w:lang w:eastAsia="es-ES"/>
        </w:rPr>
      </w:pPr>
      <w:r w:rsidRPr="002574A5">
        <w:rPr>
          <w:rFonts w:ascii="Palatino Linotype" w:eastAsia="MS Mincho" w:hAnsi="Palatino Linotype" w:cs="Bookman Old Style"/>
          <w:i/>
          <w:szCs w:val="24"/>
          <w:lang w:eastAsia="es-ES"/>
        </w:rPr>
        <w:t>c).-Por enfermedad profesional en los términos señalados en el Artículo 133 de la Ley del Trabajo de los Servidores Públicos del Estado y Municipios.</w:t>
      </w:r>
    </w:p>
    <w:p w:rsidR="005A11F8" w:rsidRPr="002574A5" w:rsidRDefault="005A11F8" w:rsidP="005A11F8">
      <w:pPr>
        <w:pStyle w:val="Prrafodelista"/>
        <w:spacing w:after="0" w:line="360" w:lineRule="auto"/>
        <w:ind w:left="709" w:right="567"/>
        <w:jc w:val="both"/>
        <w:rPr>
          <w:rFonts w:ascii="Palatino Linotype" w:eastAsia="MS Mincho" w:hAnsi="Palatino Linotype" w:cs="Bookman Old Style"/>
          <w:i/>
          <w:szCs w:val="24"/>
          <w:lang w:eastAsia="es-ES"/>
        </w:rPr>
      </w:pPr>
      <w:r w:rsidRPr="002574A5">
        <w:rPr>
          <w:rFonts w:ascii="Palatino Linotype" w:eastAsia="MS Mincho" w:hAnsi="Palatino Linotype" w:cs="Bookman Old Style"/>
          <w:i/>
          <w:szCs w:val="24"/>
          <w:lang w:eastAsia="es-ES"/>
        </w:rPr>
        <w:t xml:space="preserve"> d).-Por enfermedad no profesional en los términos señalados en el Artículo 137 de la Ley del Trabajo de los Servidores Públicos del Estado y Municipios. </w:t>
      </w:r>
    </w:p>
    <w:p w:rsidR="005A11F8" w:rsidRPr="002574A5" w:rsidRDefault="005A11F8" w:rsidP="005A11F8">
      <w:pPr>
        <w:pStyle w:val="Prrafodelista"/>
        <w:spacing w:after="0" w:line="360" w:lineRule="auto"/>
        <w:ind w:left="709" w:right="567"/>
        <w:jc w:val="both"/>
        <w:rPr>
          <w:rFonts w:ascii="Palatino Linotype" w:eastAsia="MS Mincho" w:hAnsi="Palatino Linotype" w:cs="Bookman Old Style"/>
          <w:i/>
          <w:szCs w:val="24"/>
          <w:lang w:eastAsia="es-ES"/>
        </w:rPr>
      </w:pPr>
      <w:r w:rsidRPr="002574A5">
        <w:rPr>
          <w:rFonts w:ascii="Palatino Linotype" w:eastAsia="MS Mincho" w:hAnsi="Palatino Linotype" w:cs="Bookman Old Style"/>
          <w:i/>
          <w:szCs w:val="24"/>
          <w:lang w:eastAsia="es-ES"/>
        </w:rPr>
        <w:t xml:space="preserve">e).-Para presentar examen profesional, por cinco días hábiles. </w:t>
      </w:r>
    </w:p>
    <w:p w:rsidR="005A11F8" w:rsidRPr="002574A5" w:rsidRDefault="005A11F8" w:rsidP="005A11F8">
      <w:pPr>
        <w:pStyle w:val="Prrafodelista"/>
        <w:spacing w:after="0" w:line="360" w:lineRule="auto"/>
        <w:ind w:left="709" w:right="567"/>
        <w:jc w:val="both"/>
        <w:rPr>
          <w:rFonts w:ascii="Palatino Linotype" w:eastAsia="MS Mincho" w:hAnsi="Palatino Linotype" w:cs="Bookman Old Style"/>
          <w:i/>
          <w:szCs w:val="24"/>
          <w:lang w:eastAsia="es-ES"/>
        </w:rPr>
      </w:pPr>
      <w:r w:rsidRPr="002574A5">
        <w:rPr>
          <w:rFonts w:ascii="Palatino Linotype" w:eastAsia="MS Mincho" w:hAnsi="Palatino Linotype" w:cs="Bookman Old Style"/>
          <w:i/>
          <w:szCs w:val="24"/>
          <w:lang w:eastAsia="es-ES"/>
        </w:rPr>
        <w:t xml:space="preserve">f).-Para contraer nupcias, por cinco días presentando su contrato por el civil </w:t>
      </w:r>
    </w:p>
    <w:p w:rsidR="005A11F8" w:rsidRPr="002574A5" w:rsidRDefault="005A11F8" w:rsidP="005A11F8">
      <w:pPr>
        <w:pStyle w:val="Prrafodelista"/>
        <w:spacing w:after="0" w:line="360" w:lineRule="auto"/>
        <w:ind w:left="709" w:right="567"/>
        <w:jc w:val="both"/>
        <w:rPr>
          <w:rFonts w:ascii="Palatino Linotype" w:eastAsia="MS Mincho" w:hAnsi="Palatino Linotype" w:cs="Bookman Old Style"/>
          <w:i/>
          <w:szCs w:val="24"/>
          <w:lang w:eastAsia="es-ES"/>
        </w:rPr>
      </w:pPr>
      <w:r w:rsidRPr="002574A5">
        <w:rPr>
          <w:rFonts w:ascii="Palatino Linotype" w:eastAsia="MS Mincho" w:hAnsi="Palatino Linotype" w:cs="Bookman Old Style"/>
          <w:i/>
          <w:szCs w:val="24"/>
          <w:lang w:eastAsia="es-ES"/>
        </w:rPr>
        <w:t>g).-Por cuidados maternos emitidos por el ISSEMYM</w:t>
      </w:r>
    </w:p>
    <w:p w:rsidR="005A11F8" w:rsidRPr="002574A5" w:rsidRDefault="005A11F8" w:rsidP="005A11F8">
      <w:pPr>
        <w:pStyle w:val="Prrafodelista"/>
        <w:spacing w:after="0" w:line="360" w:lineRule="auto"/>
        <w:ind w:left="709" w:right="567"/>
        <w:jc w:val="both"/>
        <w:rPr>
          <w:rFonts w:ascii="Palatino Linotype" w:eastAsia="MS Mincho" w:hAnsi="Palatino Linotype" w:cs="Bookman Old Style"/>
          <w:i/>
          <w:szCs w:val="24"/>
          <w:lang w:eastAsia="es-ES"/>
        </w:rPr>
      </w:pPr>
    </w:p>
    <w:p w:rsidR="005A11F8" w:rsidRPr="002574A5" w:rsidRDefault="005A11F8" w:rsidP="005A11F8">
      <w:pPr>
        <w:pStyle w:val="Prrafodelista"/>
        <w:spacing w:after="0" w:line="360" w:lineRule="auto"/>
        <w:ind w:left="709" w:right="567"/>
        <w:jc w:val="both"/>
        <w:rPr>
          <w:rFonts w:ascii="Palatino Linotype" w:eastAsia="MS Mincho" w:hAnsi="Palatino Linotype" w:cs="Bookman Old Style"/>
          <w:i/>
          <w:szCs w:val="24"/>
          <w:lang w:eastAsia="es-ES"/>
        </w:rPr>
      </w:pPr>
      <w:r w:rsidRPr="002574A5">
        <w:rPr>
          <w:rFonts w:ascii="Palatino Linotype" w:eastAsia="MS Mincho" w:hAnsi="Palatino Linotype" w:cs="Bookman Old Style"/>
          <w:i/>
          <w:szCs w:val="24"/>
          <w:lang w:eastAsia="es-ES"/>
        </w:rPr>
        <w:t xml:space="preserve"> En los casos de fallecimiento de un familiar, Madre, Padre, Cónyuge, Hijos y Hermanos los días de licencia se otorgaran tres días hábiles. </w:t>
      </w:r>
    </w:p>
    <w:p w:rsidR="005A11F8" w:rsidRPr="002574A5" w:rsidRDefault="005A11F8" w:rsidP="005A11F8">
      <w:pPr>
        <w:pStyle w:val="Prrafodelista"/>
        <w:spacing w:after="0" w:line="360" w:lineRule="auto"/>
        <w:ind w:left="709" w:right="567"/>
        <w:jc w:val="both"/>
        <w:rPr>
          <w:rFonts w:ascii="Palatino Linotype" w:eastAsia="MS Mincho" w:hAnsi="Palatino Linotype" w:cs="Bookman Old Style"/>
          <w:i/>
          <w:szCs w:val="24"/>
          <w:lang w:val="es-ES_tradnl" w:eastAsia="es-ES"/>
        </w:rPr>
      </w:pPr>
      <w:r w:rsidRPr="002574A5">
        <w:rPr>
          <w:rFonts w:ascii="Palatino Linotype" w:eastAsia="MS Mincho" w:hAnsi="Palatino Linotype" w:cs="Bookman Old Style"/>
          <w:i/>
          <w:szCs w:val="24"/>
          <w:lang w:eastAsia="es-ES"/>
        </w:rPr>
        <w:t>En el caso de licencia por nacimiento de un hijo se otorgaran tres días naturales.</w:t>
      </w:r>
    </w:p>
    <w:p w:rsidR="005A11F8" w:rsidRPr="002574A5" w:rsidRDefault="009B4F65" w:rsidP="005A11F8">
      <w:pPr>
        <w:pStyle w:val="Prrafodelista"/>
        <w:spacing w:after="0" w:line="360" w:lineRule="auto"/>
        <w:ind w:left="426" w:right="49"/>
        <w:jc w:val="both"/>
        <w:rPr>
          <w:rFonts w:ascii="Palatino Linotype" w:eastAsia="MS Mincho" w:hAnsi="Palatino Linotype" w:cs="Bookman Old Style"/>
          <w:sz w:val="24"/>
          <w:szCs w:val="24"/>
          <w:lang w:val="es-ES_tradnl" w:eastAsia="es-ES"/>
        </w:rPr>
      </w:pPr>
      <w:r w:rsidRPr="002574A5">
        <w:rPr>
          <w:rFonts w:ascii="Palatino Linotype" w:eastAsia="MS Mincho" w:hAnsi="Palatino Linotype" w:cs="Bookman Old Style"/>
          <w:sz w:val="24"/>
          <w:szCs w:val="24"/>
          <w:lang w:val="es-ES_tradnl" w:eastAsia="es-ES"/>
        </w:rPr>
        <w:t>(Énfasis añadido)</w:t>
      </w:r>
    </w:p>
    <w:p w:rsidR="009B4F65" w:rsidRPr="002574A5" w:rsidRDefault="009B4F65" w:rsidP="005A11F8">
      <w:pPr>
        <w:pStyle w:val="Prrafodelista"/>
        <w:spacing w:after="0" w:line="360" w:lineRule="auto"/>
        <w:ind w:left="426" w:right="49"/>
        <w:jc w:val="both"/>
        <w:rPr>
          <w:rFonts w:ascii="Palatino Linotype" w:eastAsia="MS Mincho" w:hAnsi="Palatino Linotype" w:cs="Bookman Old Style"/>
          <w:sz w:val="24"/>
          <w:szCs w:val="24"/>
          <w:lang w:val="es-ES_tradnl" w:eastAsia="es-ES"/>
        </w:rPr>
      </w:pPr>
    </w:p>
    <w:p w:rsidR="005A11F8" w:rsidRPr="002574A5" w:rsidRDefault="005A11F8" w:rsidP="004263E8">
      <w:pPr>
        <w:pStyle w:val="Prrafodelista"/>
        <w:numPr>
          <w:ilvl w:val="0"/>
          <w:numId w:val="2"/>
        </w:numPr>
        <w:spacing w:after="0" w:line="360" w:lineRule="auto"/>
        <w:ind w:left="426" w:right="49" w:hanging="426"/>
        <w:jc w:val="both"/>
        <w:rPr>
          <w:rFonts w:ascii="Palatino Linotype" w:eastAsia="MS Mincho" w:hAnsi="Palatino Linotype" w:cs="Bookman Old Style"/>
          <w:sz w:val="24"/>
          <w:szCs w:val="24"/>
          <w:lang w:val="es-ES_tradnl" w:eastAsia="es-ES"/>
        </w:rPr>
      </w:pPr>
      <w:r w:rsidRPr="002574A5">
        <w:rPr>
          <w:rFonts w:ascii="Palatino Linotype" w:eastAsia="MS Mincho" w:hAnsi="Palatino Linotype" w:cs="Bookman Old Style"/>
          <w:sz w:val="24"/>
          <w:szCs w:val="24"/>
          <w:lang w:val="es-ES_tradnl" w:eastAsia="es-ES"/>
        </w:rPr>
        <w:t xml:space="preserve">Luego entonces de una interpretación sistemática de los preceptos antes vertidos se tiene que los servidores públicos adscritos al Sistema para el Desarrollo Integral de la Familia del Estado de México, tienen el derecho de solicitar licencias temporales de conformidad con los motivos establecidos por la Ley. </w:t>
      </w:r>
    </w:p>
    <w:p w:rsidR="004263E8" w:rsidRPr="002574A5" w:rsidRDefault="004263E8" w:rsidP="004263E8">
      <w:pPr>
        <w:pStyle w:val="Prrafodelista"/>
        <w:spacing w:after="0" w:line="360" w:lineRule="auto"/>
        <w:ind w:left="426" w:right="49"/>
        <w:jc w:val="both"/>
        <w:rPr>
          <w:rFonts w:ascii="Palatino Linotype" w:eastAsia="MS Mincho" w:hAnsi="Palatino Linotype" w:cs="Bookman Old Style"/>
          <w:sz w:val="24"/>
          <w:szCs w:val="24"/>
          <w:lang w:val="es-ES_tradnl" w:eastAsia="es-ES"/>
        </w:rPr>
      </w:pPr>
    </w:p>
    <w:p w:rsidR="005A11F8" w:rsidRPr="002574A5" w:rsidRDefault="005A11F8" w:rsidP="008B7BF1">
      <w:pPr>
        <w:pStyle w:val="Prrafodelista"/>
        <w:numPr>
          <w:ilvl w:val="0"/>
          <w:numId w:val="2"/>
        </w:numPr>
        <w:spacing w:after="0" w:line="360" w:lineRule="auto"/>
        <w:ind w:left="426" w:right="49" w:hanging="426"/>
        <w:jc w:val="both"/>
        <w:rPr>
          <w:rFonts w:ascii="Palatino Linotype" w:eastAsia="MS Mincho" w:hAnsi="Palatino Linotype" w:cs="Bookman Old Style"/>
          <w:sz w:val="24"/>
          <w:szCs w:val="24"/>
          <w:lang w:val="es-ES_tradnl" w:eastAsia="es-ES"/>
        </w:rPr>
      </w:pPr>
      <w:r w:rsidRPr="002574A5">
        <w:rPr>
          <w:rFonts w:ascii="Palatino Linotype" w:eastAsia="MS Mincho" w:hAnsi="Palatino Linotype" w:cs="Bookman Old Style"/>
          <w:sz w:val="24"/>
          <w:szCs w:val="24"/>
          <w:lang w:val="es-ES_tradnl" w:eastAsia="es-ES"/>
        </w:rPr>
        <w:t xml:space="preserve">A su vez el </w:t>
      </w:r>
      <w:r w:rsidRPr="002574A5">
        <w:rPr>
          <w:rFonts w:ascii="Palatino Linotype" w:hAnsi="Palatino Linotype"/>
          <w:sz w:val="24"/>
          <w:szCs w:val="24"/>
        </w:rPr>
        <w:t>Reglamento Interior del Sistema para el Desarrollo Integral de La Familia del Estado de México refiere en su artículo</w:t>
      </w:r>
      <w:r w:rsidR="009B4F65" w:rsidRPr="002574A5">
        <w:rPr>
          <w:rFonts w:ascii="Palatino Linotype" w:hAnsi="Palatino Linotype"/>
          <w:sz w:val="24"/>
          <w:szCs w:val="24"/>
        </w:rPr>
        <w:t xml:space="preserve"> 13 las atribuciones del </w:t>
      </w:r>
      <w:r w:rsidR="009B4F65" w:rsidRPr="002574A5">
        <w:rPr>
          <w:rFonts w:ascii="Palatino Linotype" w:hAnsi="Palatino Linotype"/>
          <w:sz w:val="24"/>
          <w:szCs w:val="24"/>
        </w:rPr>
        <w:lastRenderedPageBreak/>
        <w:t xml:space="preserve">Director General del Sistema para el Desarrollo Integral de la Familia del Estado de México, como a continuación se observa. </w:t>
      </w:r>
    </w:p>
    <w:p w:rsidR="009B4F65" w:rsidRPr="002574A5" w:rsidRDefault="009B4F65" w:rsidP="009B4F65">
      <w:pPr>
        <w:spacing w:after="0" w:line="360" w:lineRule="auto"/>
        <w:ind w:right="49"/>
        <w:jc w:val="both"/>
        <w:rPr>
          <w:rFonts w:ascii="Palatino Linotype" w:eastAsia="MS Mincho" w:hAnsi="Palatino Linotype" w:cs="Bookman Old Style"/>
          <w:i/>
          <w:szCs w:val="24"/>
          <w:lang w:val="es-ES_tradnl" w:eastAsia="es-ES"/>
        </w:rPr>
      </w:pPr>
    </w:p>
    <w:p w:rsidR="009B4F65" w:rsidRPr="002574A5" w:rsidRDefault="009B4F65" w:rsidP="009B4F65">
      <w:pPr>
        <w:pStyle w:val="Prrafodelista"/>
        <w:rPr>
          <w:rFonts w:ascii="Palatino Linotype" w:eastAsia="MS Mincho" w:hAnsi="Palatino Linotype" w:cs="Bookman Old Style"/>
          <w:i/>
          <w:szCs w:val="24"/>
          <w:lang w:eastAsia="es-ES"/>
        </w:rPr>
      </w:pPr>
      <w:r w:rsidRPr="002574A5">
        <w:rPr>
          <w:rFonts w:ascii="Palatino Linotype" w:eastAsia="MS Mincho" w:hAnsi="Palatino Linotype" w:cs="Bookman Old Style"/>
          <w:b/>
          <w:i/>
          <w:szCs w:val="24"/>
          <w:lang w:eastAsia="es-ES"/>
        </w:rPr>
        <w:t>Artículo 13.-</w:t>
      </w:r>
      <w:r w:rsidRPr="002574A5">
        <w:rPr>
          <w:rFonts w:ascii="Palatino Linotype" w:eastAsia="MS Mincho" w:hAnsi="Palatino Linotype" w:cs="Bookman Old Style"/>
          <w:i/>
          <w:szCs w:val="24"/>
          <w:lang w:eastAsia="es-ES"/>
        </w:rPr>
        <w:t xml:space="preserve"> La Dirección General del DIFEM estará a cargo de un Director General, quien tendrá además de las señaladas en la Ley, las atribuciones siguientes:</w:t>
      </w:r>
    </w:p>
    <w:p w:rsidR="009B4F65" w:rsidRPr="002574A5" w:rsidRDefault="009B4F65" w:rsidP="009B4F65">
      <w:pPr>
        <w:pStyle w:val="Prrafodelista"/>
        <w:rPr>
          <w:rFonts w:ascii="Palatino Linotype" w:eastAsia="MS Mincho" w:hAnsi="Palatino Linotype" w:cs="Bookman Old Style"/>
          <w:i/>
          <w:szCs w:val="24"/>
          <w:lang w:eastAsia="es-ES"/>
        </w:rPr>
      </w:pPr>
    </w:p>
    <w:p w:rsidR="009B4F65" w:rsidRPr="002574A5" w:rsidRDefault="009B4F65" w:rsidP="009B4F65">
      <w:pPr>
        <w:pStyle w:val="Prrafodelista"/>
        <w:rPr>
          <w:rFonts w:ascii="Palatino Linotype" w:eastAsia="MS Mincho" w:hAnsi="Palatino Linotype" w:cs="Bookman Old Style"/>
          <w:b/>
          <w:i/>
          <w:szCs w:val="24"/>
          <w:lang w:eastAsia="es-ES"/>
        </w:rPr>
      </w:pPr>
      <w:r w:rsidRPr="002574A5">
        <w:rPr>
          <w:rFonts w:ascii="Palatino Linotype" w:eastAsia="MS Mincho" w:hAnsi="Palatino Linotype" w:cs="Bookman Old Style"/>
          <w:i/>
          <w:szCs w:val="24"/>
          <w:lang w:eastAsia="es-ES"/>
        </w:rPr>
        <w:t xml:space="preserve">XIV. </w:t>
      </w:r>
      <w:r w:rsidRPr="002574A5">
        <w:rPr>
          <w:rFonts w:ascii="Palatino Linotype" w:eastAsia="MS Mincho" w:hAnsi="Palatino Linotype" w:cs="Bookman Old Style"/>
          <w:b/>
          <w:i/>
          <w:szCs w:val="24"/>
          <w:lang w:eastAsia="es-ES"/>
        </w:rPr>
        <w:t>Otorgar a los servidores públicos del Organismo, las licencias, permisos y autorizaciones que le correspondan.</w:t>
      </w:r>
    </w:p>
    <w:p w:rsidR="009B4F65" w:rsidRPr="002574A5" w:rsidRDefault="009B4F65" w:rsidP="009B4F65">
      <w:pPr>
        <w:pStyle w:val="Prrafodelista"/>
        <w:rPr>
          <w:rFonts w:ascii="Palatino Linotype" w:eastAsia="MS Mincho" w:hAnsi="Palatino Linotype" w:cs="Bookman Old Style"/>
          <w:b/>
          <w:i/>
          <w:szCs w:val="24"/>
          <w:lang w:eastAsia="es-ES"/>
        </w:rPr>
      </w:pPr>
    </w:p>
    <w:p w:rsidR="009B4F65" w:rsidRPr="002574A5" w:rsidRDefault="009B4F65" w:rsidP="004263E8">
      <w:pPr>
        <w:pStyle w:val="Prrafodelista"/>
        <w:rPr>
          <w:rFonts w:ascii="Palatino Linotype" w:eastAsia="MS Mincho" w:hAnsi="Palatino Linotype" w:cs="Bookman Old Style"/>
          <w:i/>
          <w:szCs w:val="24"/>
          <w:lang w:eastAsia="es-ES"/>
        </w:rPr>
      </w:pPr>
      <w:r w:rsidRPr="002574A5">
        <w:rPr>
          <w:rFonts w:ascii="Palatino Linotype" w:eastAsia="MS Mincho" w:hAnsi="Palatino Linotype" w:cs="Bookman Old Style"/>
          <w:i/>
          <w:szCs w:val="24"/>
          <w:lang w:eastAsia="es-ES"/>
        </w:rPr>
        <w:t>(Énfasis añadido)</w:t>
      </w:r>
    </w:p>
    <w:p w:rsidR="009B4F65" w:rsidRPr="002574A5" w:rsidRDefault="009B4F65" w:rsidP="009B4F65">
      <w:pPr>
        <w:pStyle w:val="Prrafodelista"/>
        <w:rPr>
          <w:rFonts w:ascii="Palatino Linotype" w:eastAsia="MS Mincho" w:hAnsi="Palatino Linotype" w:cs="Bookman Old Style"/>
          <w:b/>
          <w:i/>
          <w:szCs w:val="24"/>
          <w:lang w:eastAsia="es-ES"/>
        </w:rPr>
      </w:pPr>
    </w:p>
    <w:p w:rsidR="009B4F65" w:rsidRPr="002574A5" w:rsidRDefault="009B4F65" w:rsidP="009B4F65">
      <w:pPr>
        <w:pStyle w:val="Prrafodelista"/>
        <w:rPr>
          <w:rFonts w:ascii="Palatino Linotype" w:eastAsia="MS Mincho" w:hAnsi="Palatino Linotype" w:cs="Bookman Old Style"/>
          <w:sz w:val="24"/>
          <w:szCs w:val="24"/>
          <w:lang w:val="es-ES_tradnl" w:eastAsia="es-ES"/>
        </w:rPr>
      </w:pPr>
    </w:p>
    <w:p w:rsidR="009B4F65" w:rsidRPr="002574A5" w:rsidRDefault="009B4F65" w:rsidP="008B7BF1">
      <w:pPr>
        <w:pStyle w:val="Prrafodelista"/>
        <w:numPr>
          <w:ilvl w:val="0"/>
          <w:numId w:val="2"/>
        </w:numPr>
        <w:spacing w:after="0" w:line="360" w:lineRule="auto"/>
        <w:ind w:left="426" w:right="49" w:hanging="426"/>
        <w:jc w:val="both"/>
        <w:rPr>
          <w:rFonts w:ascii="Palatino Linotype" w:eastAsia="MS Mincho" w:hAnsi="Palatino Linotype" w:cs="Bookman Old Style"/>
          <w:sz w:val="24"/>
          <w:szCs w:val="24"/>
          <w:lang w:val="es-ES_tradnl" w:eastAsia="es-ES"/>
        </w:rPr>
      </w:pPr>
      <w:r w:rsidRPr="002574A5">
        <w:rPr>
          <w:rFonts w:ascii="Palatino Linotype" w:eastAsia="MS Mincho" w:hAnsi="Palatino Linotype" w:cs="Bookman Old Style"/>
          <w:sz w:val="24"/>
          <w:szCs w:val="24"/>
          <w:lang w:val="es-ES_tradnl" w:eastAsia="es-ES"/>
        </w:rPr>
        <w:t>Por su parte el artículo 22 del reglamento en cita establece las atribuciones de la Dirección de Finanzas, Planeación y Administración, dentro de las cuales está la de dar trámite a los movimientos que tengan relación con las licencias solicitadas por los servidores públicos.</w:t>
      </w:r>
    </w:p>
    <w:p w:rsidR="009B4F65" w:rsidRPr="002574A5" w:rsidRDefault="009B4F65" w:rsidP="009B4F65">
      <w:pPr>
        <w:pStyle w:val="Prrafodelista"/>
        <w:spacing w:after="0" w:line="360" w:lineRule="auto"/>
        <w:ind w:left="426" w:right="49"/>
        <w:jc w:val="both"/>
        <w:rPr>
          <w:rFonts w:ascii="Palatino Linotype" w:eastAsia="MS Mincho" w:hAnsi="Palatino Linotype" w:cs="Bookman Old Style"/>
          <w:sz w:val="24"/>
          <w:szCs w:val="24"/>
          <w:lang w:val="es-ES_tradnl" w:eastAsia="es-ES"/>
        </w:rPr>
      </w:pPr>
    </w:p>
    <w:p w:rsidR="009B4F65" w:rsidRPr="002574A5" w:rsidRDefault="009B4F65" w:rsidP="009B4F65">
      <w:pPr>
        <w:pStyle w:val="Prrafodelista"/>
        <w:spacing w:after="0" w:line="360" w:lineRule="auto"/>
        <w:ind w:left="709" w:right="425"/>
        <w:jc w:val="both"/>
        <w:rPr>
          <w:rFonts w:ascii="Palatino Linotype" w:eastAsia="MS Mincho" w:hAnsi="Palatino Linotype" w:cs="Bookman Old Style"/>
          <w:i/>
          <w:szCs w:val="24"/>
          <w:lang w:eastAsia="es-ES"/>
        </w:rPr>
      </w:pPr>
      <w:r w:rsidRPr="002574A5">
        <w:rPr>
          <w:rFonts w:ascii="Palatino Linotype" w:eastAsia="MS Mincho" w:hAnsi="Palatino Linotype" w:cs="Bookman Old Style"/>
          <w:b/>
          <w:i/>
          <w:szCs w:val="24"/>
          <w:lang w:eastAsia="es-ES"/>
        </w:rPr>
        <w:t>Artículo 22.-</w:t>
      </w:r>
      <w:r w:rsidRPr="002574A5">
        <w:rPr>
          <w:rFonts w:ascii="Palatino Linotype" w:eastAsia="MS Mincho" w:hAnsi="Palatino Linotype" w:cs="Bookman Old Style"/>
          <w:i/>
          <w:szCs w:val="24"/>
          <w:lang w:eastAsia="es-ES"/>
        </w:rPr>
        <w:t xml:space="preserve"> Corresponde a la Dirección de Finanzas, Planeación y Administración:</w:t>
      </w:r>
    </w:p>
    <w:p w:rsidR="009B4F65" w:rsidRPr="002574A5" w:rsidRDefault="009B4F65" w:rsidP="009B4F65">
      <w:pPr>
        <w:pStyle w:val="Prrafodelista"/>
        <w:spacing w:after="0" w:line="360" w:lineRule="auto"/>
        <w:ind w:left="709" w:right="425"/>
        <w:jc w:val="both"/>
        <w:rPr>
          <w:rFonts w:ascii="Palatino Linotype" w:eastAsia="MS Mincho" w:hAnsi="Palatino Linotype" w:cs="Bookman Old Style"/>
          <w:i/>
          <w:szCs w:val="24"/>
          <w:lang w:eastAsia="es-ES"/>
        </w:rPr>
      </w:pPr>
    </w:p>
    <w:p w:rsidR="009B4F65" w:rsidRPr="002574A5" w:rsidRDefault="009B4F65" w:rsidP="009B4F65">
      <w:pPr>
        <w:pStyle w:val="Prrafodelista"/>
        <w:spacing w:after="0" w:line="360" w:lineRule="auto"/>
        <w:ind w:left="709" w:right="425"/>
        <w:jc w:val="both"/>
        <w:rPr>
          <w:rFonts w:ascii="Palatino Linotype" w:eastAsia="MS Mincho" w:hAnsi="Palatino Linotype" w:cs="Bookman Old Style"/>
          <w:i/>
          <w:szCs w:val="24"/>
          <w:lang w:eastAsia="es-ES"/>
        </w:rPr>
      </w:pPr>
      <w:r w:rsidRPr="002574A5">
        <w:rPr>
          <w:rFonts w:ascii="Palatino Linotype" w:eastAsia="MS Mincho" w:hAnsi="Palatino Linotype" w:cs="Bookman Old Style"/>
          <w:i/>
          <w:szCs w:val="24"/>
          <w:lang w:eastAsia="es-ES"/>
        </w:rPr>
        <w:t xml:space="preserve">XX. </w:t>
      </w:r>
      <w:r w:rsidRPr="002574A5">
        <w:rPr>
          <w:rFonts w:ascii="Palatino Linotype" w:eastAsia="MS Mincho" w:hAnsi="Palatino Linotype" w:cs="Bookman Old Style"/>
          <w:b/>
          <w:i/>
          <w:szCs w:val="24"/>
          <w:lang w:eastAsia="es-ES"/>
        </w:rPr>
        <w:t>Tramitar, previo acuerdo del Director General, los movimientos de</w:t>
      </w:r>
      <w:r w:rsidRPr="002574A5">
        <w:rPr>
          <w:rFonts w:ascii="Palatino Linotype" w:eastAsia="MS Mincho" w:hAnsi="Palatino Linotype" w:cs="Bookman Old Style"/>
          <w:i/>
          <w:szCs w:val="24"/>
          <w:lang w:eastAsia="es-ES"/>
        </w:rPr>
        <w:t xml:space="preserve"> altas, bajas, cambios, demociones, promociones, permisos,</w:t>
      </w:r>
      <w:r w:rsidRPr="002574A5">
        <w:rPr>
          <w:rFonts w:ascii="Palatino Linotype" w:eastAsia="MS Mincho" w:hAnsi="Palatino Linotype" w:cs="Bookman Old Style"/>
          <w:b/>
          <w:i/>
          <w:szCs w:val="24"/>
          <w:lang w:eastAsia="es-ES"/>
        </w:rPr>
        <w:t xml:space="preserve"> licencias</w:t>
      </w:r>
      <w:r w:rsidRPr="002574A5">
        <w:rPr>
          <w:rFonts w:ascii="Palatino Linotype" w:eastAsia="MS Mincho" w:hAnsi="Palatino Linotype" w:cs="Bookman Old Style"/>
          <w:i/>
          <w:szCs w:val="24"/>
          <w:lang w:eastAsia="es-ES"/>
        </w:rPr>
        <w:t xml:space="preserve"> y demás </w:t>
      </w:r>
      <w:r w:rsidRPr="002574A5">
        <w:rPr>
          <w:rFonts w:ascii="Palatino Linotype" w:eastAsia="MS Mincho" w:hAnsi="Palatino Linotype" w:cs="Bookman Old Style"/>
          <w:b/>
          <w:i/>
          <w:szCs w:val="24"/>
          <w:lang w:eastAsia="es-ES"/>
        </w:rPr>
        <w:t>movimientos de los servidores públicos del DIFEM,</w:t>
      </w:r>
      <w:r w:rsidRPr="002574A5">
        <w:rPr>
          <w:rFonts w:ascii="Palatino Linotype" w:eastAsia="MS Mincho" w:hAnsi="Palatino Linotype" w:cs="Bookman Old Style"/>
          <w:i/>
          <w:szCs w:val="24"/>
          <w:lang w:eastAsia="es-ES"/>
        </w:rPr>
        <w:t xml:space="preserve"> en términos de las disposiciones legales aplicables.</w:t>
      </w:r>
    </w:p>
    <w:p w:rsidR="009B4F65" w:rsidRPr="002574A5" w:rsidRDefault="009B4F65" w:rsidP="009B4F65">
      <w:pPr>
        <w:pStyle w:val="Prrafodelista"/>
        <w:spacing w:after="0" w:line="360" w:lineRule="auto"/>
        <w:ind w:left="709" w:right="425"/>
        <w:jc w:val="both"/>
        <w:rPr>
          <w:rFonts w:ascii="Palatino Linotype" w:eastAsia="MS Mincho" w:hAnsi="Palatino Linotype" w:cs="Bookman Old Style"/>
          <w:i/>
          <w:szCs w:val="24"/>
          <w:lang w:eastAsia="es-ES"/>
        </w:rPr>
      </w:pPr>
      <w:r w:rsidRPr="002574A5">
        <w:rPr>
          <w:rFonts w:ascii="Palatino Linotype" w:eastAsia="MS Mincho" w:hAnsi="Palatino Linotype" w:cs="Bookman Old Style"/>
          <w:i/>
          <w:szCs w:val="24"/>
          <w:lang w:eastAsia="es-ES"/>
        </w:rPr>
        <w:t>(Énfasis añadido)</w:t>
      </w:r>
    </w:p>
    <w:p w:rsidR="004263E8" w:rsidRPr="002574A5" w:rsidRDefault="004263E8" w:rsidP="004263E8">
      <w:pPr>
        <w:numPr>
          <w:ilvl w:val="0"/>
          <w:numId w:val="2"/>
        </w:numPr>
        <w:spacing w:before="240" w:after="240" w:line="360" w:lineRule="auto"/>
        <w:ind w:left="426" w:right="49"/>
        <w:contextualSpacing/>
        <w:jc w:val="both"/>
        <w:rPr>
          <w:rFonts w:ascii="Palatino Linotype" w:eastAsia="Times New Roman" w:hAnsi="Palatino Linotype" w:cs="Arial"/>
          <w:sz w:val="24"/>
          <w:szCs w:val="24"/>
          <w:lang w:eastAsia="es-MX"/>
        </w:rPr>
      </w:pPr>
      <w:r w:rsidRPr="002574A5">
        <w:rPr>
          <w:rFonts w:ascii="Palatino Linotype" w:eastAsia="Times New Roman" w:hAnsi="Palatino Linotype" w:cs="Arial"/>
          <w:sz w:val="24"/>
          <w:szCs w:val="24"/>
          <w:lang w:eastAsia="es-MX"/>
        </w:rPr>
        <w:t xml:space="preserve">Luego entonces, si persona sobre la cual versa la solicitud ha solicitado diversas licencias tal y como lo refiere el </w:t>
      </w:r>
      <w:r w:rsidRPr="002574A5">
        <w:rPr>
          <w:rFonts w:ascii="Palatino Linotype" w:eastAsia="Times New Roman" w:hAnsi="Palatino Linotype" w:cs="Arial"/>
          <w:b/>
          <w:sz w:val="24"/>
          <w:szCs w:val="24"/>
          <w:lang w:eastAsia="es-MX"/>
        </w:rPr>
        <w:t>SUJETO OBLUIGADO</w:t>
      </w:r>
      <w:r w:rsidRPr="002574A5">
        <w:rPr>
          <w:rFonts w:ascii="Palatino Linotype" w:eastAsia="Times New Roman" w:hAnsi="Palatino Linotype" w:cs="Arial"/>
          <w:sz w:val="24"/>
          <w:szCs w:val="24"/>
          <w:lang w:eastAsia="es-MX"/>
        </w:rPr>
        <w:t xml:space="preserve">, además de que se encuentra dentro de sus atribuciones el poder otorgarlas y gestionarlas como </w:t>
      </w:r>
      <w:r w:rsidRPr="002574A5">
        <w:rPr>
          <w:rFonts w:ascii="Palatino Linotype" w:eastAsia="Times New Roman" w:hAnsi="Palatino Linotype" w:cs="Arial"/>
          <w:sz w:val="24"/>
          <w:szCs w:val="24"/>
          <w:lang w:eastAsia="es-MX"/>
        </w:rPr>
        <w:lastRenderedPageBreak/>
        <w:t xml:space="preserve">ya se estableció, de conformidad con el </w:t>
      </w:r>
      <w:r w:rsidRPr="002574A5">
        <w:rPr>
          <w:rFonts w:ascii="Palatino Linotype" w:eastAsia="MS Mincho" w:hAnsi="Palatino Linotype" w:cs="Times New Roman"/>
          <w:sz w:val="24"/>
          <w:szCs w:val="24"/>
          <w:lang w:val="es-ES_tradnl"/>
        </w:rPr>
        <w:t>artículo 160</w:t>
      </w:r>
      <w:r w:rsidRPr="002574A5">
        <w:rPr>
          <w:rFonts w:ascii="Palatino Linotype" w:eastAsia="Times New Roman" w:hAnsi="Palatino Linotype" w:cs="Arial"/>
          <w:sz w:val="24"/>
          <w:szCs w:val="24"/>
          <w:lang w:val="es-ES_tradnl"/>
        </w:rPr>
        <w:t xml:space="preserve"> de la Ley </w:t>
      </w:r>
      <w:r w:rsidRPr="002574A5">
        <w:rPr>
          <w:rFonts w:ascii="Palatino Linotype" w:eastAsia="MS Mincho" w:hAnsi="Palatino Linotype" w:cs="Tahoma"/>
          <w:sz w:val="24"/>
          <w:szCs w:val="24"/>
          <w:lang w:val="es-ES_tradnl"/>
        </w:rPr>
        <w:t>General de Transparencia y Acceso a la Información Pública los sujetos obligados tienen la obligación de otorgar acceso a los documentos que hayan generado con motivo de sus facultades como a continuación se observa:</w:t>
      </w:r>
    </w:p>
    <w:p w:rsidR="004263E8" w:rsidRPr="002574A5" w:rsidRDefault="004263E8" w:rsidP="004263E8">
      <w:pPr>
        <w:spacing w:before="240" w:after="240" w:line="360" w:lineRule="auto"/>
        <w:ind w:left="426" w:right="49"/>
        <w:contextualSpacing/>
        <w:jc w:val="both"/>
        <w:rPr>
          <w:rFonts w:ascii="Palatino Linotype" w:eastAsia="Times New Roman" w:hAnsi="Palatino Linotype" w:cs="Arial"/>
          <w:sz w:val="24"/>
          <w:szCs w:val="24"/>
          <w:lang w:eastAsia="es-MX"/>
        </w:rPr>
      </w:pPr>
    </w:p>
    <w:p w:rsidR="004263E8" w:rsidRPr="002574A5" w:rsidRDefault="004263E8" w:rsidP="004263E8">
      <w:pPr>
        <w:spacing w:after="0" w:line="360" w:lineRule="auto"/>
        <w:ind w:left="928" w:right="616"/>
        <w:contextualSpacing/>
        <w:jc w:val="both"/>
        <w:rPr>
          <w:rFonts w:ascii="Palatino Linotype" w:eastAsia="Times New Roman" w:hAnsi="Palatino Linotype" w:cs="Arial"/>
          <w:i/>
          <w:sz w:val="24"/>
          <w:szCs w:val="24"/>
          <w:lang w:val="es-MX" w:eastAsia="gl-ES"/>
        </w:rPr>
      </w:pPr>
      <w:r w:rsidRPr="002574A5">
        <w:rPr>
          <w:rFonts w:ascii="Palatino Linotype" w:eastAsia="Times New Roman" w:hAnsi="Palatino Linotype" w:cs="Arial"/>
          <w:b/>
          <w:i/>
          <w:sz w:val="24"/>
          <w:szCs w:val="24"/>
          <w:lang w:val="es-MX" w:eastAsia="gl-ES"/>
        </w:rPr>
        <w:t>Artículo 160</w:t>
      </w:r>
      <w:r w:rsidRPr="002574A5">
        <w:rPr>
          <w:rFonts w:ascii="Palatino Linotype" w:eastAsia="Times New Roman" w:hAnsi="Palatino Linotype" w:cs="Arial"/>
          <w:i/>
          <w:sz w:val="24"/>
          <w:szCs w:val="24"/>
          <w:lang w:val="es-MX" w:eastAsia="gl-ES"/>
        </w:rPr>
        <w:t xml:space="preserve">. Los sujetos obligados deberán otorgar acceso a los documentos que se encuentren en sus archivos o que estén obligados </w:t>
      </w:r>
      <w:r w:rsidRPr="002574A5">
        <w:rPr>
          <w:rFonts w:ascii="Palatino Linotype" w:eastAsia="Times New Roman" w:hAnsi="Palatino Linotype" w:cs="Arial"/>
          <w:b/>
          <w:i/>
          <w:sz w:val="24"/>
          <w:szCs w:val="24"/>
          <w:lang w:val="es-MX" w:eastAsia="gl-ES"/>
        </w:rPr>
        <w:t>a documentar de acuerdo con sus facultades, competencias o funciones en el formato que el solicitante manifieste,</w:t>
      </w:r>
      <w:r w:rsidRPr="002574A5">
        <w:rPr>
          <w:rFonts w:ascii="Palatino Linotype" w:eastAsia="Times New Roman" w:hAnsi="Palatino Linotype" w:cs="Arial"/>
          <w:i/>
          <w:sz w:val="24"/>
          <w:szCs w:val="24"/>
          <w:lang w:val="es-MX" w:eastAsia="gl-ES"/>
        </w:rPr>
        <w:t xml:space="preserve"> de entre aquellos formatos existentes, conforme a las características físicas de la información o del lugar donde se encuentre así lo permita.</w:t>
      </w:r>
    </w:p>
    <w:p w:rsidR="009B4F65" w:rsidRPr="002574A5" w:rsidRDefault="009B4F65" w:rsidP="009B4F65">
      <w:pPr>
        <w:pStyle w:val="Prrafodelista"/>
        <w:spacing w:after="0" w:line="360" w:lineRule="auto"/>
        <w:ind w:left="426" w:right="49"/>
        <w:jc w:val="both"/>
        <w:rPr>
          <w:rFonts w:ascii="Palatino Linotype" w:eastAsia="MS Mincho" w:hAnsi="Palatino Linotype" w:cs="Bookman Old Style"/>
          <w:sz w:val="24"/>
          <w:szCs w:val="24"/>
          <w:lang w:val="es-ES_tradnl" w:eastAsia="es-ES"/>
        </w:rPr>
      </w:pPr>
    </w:p>
    <w:p w:rsidR="004263E8" w:rsidRPr="002574A5" w:rsidRDefault="004263E8" w:rsidP="004263E8">
      <w:pPr>
        <w:numPr>
          <w:ilvl w:val="0"/>
          <w:numId w:val="2"/>
        </w:numPr>
        <w:spacing w:line="360" w:lineRule="auto"/>
        <w:ind w:left="426"/>
        <w:contextualSpacing/>
        <w:jc w:val="both"/>
        <w:rPr>
          <w:rFonts w:ascii="Palatino Linotype" w:hAnsi="Palatino Linotype" w:cs="Arial"/>
          <w:color w:val="000000" w:themeColor="text1"/>
          <w:sz w:val="24"/>
          <w:szCs w:val="24"/>
          <w:lang w:val="es-MX"/>
        </w:rPr>
      </w:pPr>
      <w:r w:rsidRPr="002574A5">
        <w:rPr>
          <w:rFonts w:ascii="Palatino Linotype" w:hAnsi="Palatino Linotype" w:cs="Arial"/>
          <w:color w:val="000000" w:themeColor="text1"/>
          <w:sz w:val="24"/>
          <w:szCs w:val="24"/>
          <w:lang w:val="es-MX"/>
        </w:rPr>
        <w:t xml:space="preserve">En esta misma tesitura, es de subrayar que el derecho de acceso a la información pública, consiste en que la información solicitada conste en un soporte documental en cualquiera de sus formas, a saber: </w:t>
      </w:r>
      <w:r w:rsidRPr="002574A5">
        <w:rPr>
          <w:rFonts w:ascii="Palatino Linotype" w:hAnsi="Palatino Linotype" w:cs="Arial"/>
          <w:sz w:val="24"/>
          <w:szCs w:val="24"/>
          <w:lang w:val="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574A5">
        <w:rPr>
          <w:rFonts w:ascii="Palatino Linotype" w:hAnsi="Palatino Linotype" w:cs="Arial"/>
          <w:color w:val="000000" w:themeColor="text1"/>
          <w:sz w:val="24"/>
          <w:szCs w:val="24"/>
          <w:lang w:val="es-MX"/>
        </w:rPr>
        <w:t xml:space="preserve">; los que, </w:t>
      </w:r>
      <w:r w:rsidRPr="002574A5">
        <w:rPr>
          <w:rFonts w:ascii="Palatino Linotype" w:hAnsi="Palatino Linotype" w:cs="Arial"/>
          <w:sz w:val="24"/>
          <w:szCs w:val="24"/>
          <w:lang w:val="es-MX"/>
        </w:rPr>
        <w:t>podrán estar en cualquier medio, sea escrito, impreso, sonoro, visual, electrónico, informático u holográfico</w:t>
      </w:r>
      <w:r w:rsidRPr="002574A5">
        <w:rPr>
          <w:rFonts w:ascii="Palatino Linotype" w:hAnsi="Palatino Linotype" w:cs="Arial"/>
          <w:color w:val="000000" w:themeColor="text1"/>
          <w:sz w:val="24"/>
          <w:szCs w:val="24"/>
          <w:lang w:val="es-MX"/>
        </w:rPr>
        <w:t xml:space="preserve">, de conformidad con el artículo 3, fracción XI de la Ley de la materia, el cual dispone lo siguiente: </w:t>
      </w:r>
    </w:p>
    <w:p w:rsidR="004263E8" w:rsidRPr="002574A5" w:rsidRDefault="004263E8" w:rsidP="004263E8">
      <w:pPr>
        <w:spacing w:line="360" w:lineRule="auto"/>
        <w:ind w:left="426"/>
        <w:contextualSpacing/>
        <w:jc w:val="both"/>
        <w:rPr>
          <w:rFonts w:ascii="Palatino Linotype" w:hAnsi="Palatino Linotype" w:cs="Arial"/>
          <w:color w:val="000000" w:themeColor="text1"/>
          <w:sz w:val="24"/>
          <w:szCs w:val="24"/>
          <w:lang w:val="es-MX"/>
        </w:rPr>
      </w:pPr>
    </w:p>
    <w:p w:rsidR="004263E8" w:rsidRPr="002574A5" w:rsidRDefault="004263E8" w:rsidP="004263E8">
      <w:pPr>
        <w:ind w:left="928" w:right="901"/>
        <w:contextualSpacing/>
        <w:jc w:val="both"/>
        <w:rPr>
          <w:rFonts w:ascii="Palatino Linotype" w:hAnsi="Palatino Linotype" w:cs="Arial"/>
          <w:i/>
          <w:color w:val="000000"/>
          <w:sz w:val="24"/>
          <w:szCs w:val="24"/>
          <w:lang w:val="es-MX"/>
        </w:rPr>
      </w:pPr>
      <w:r w:rsidRPr="002574A5">
        <w:rPr>
          <w:rFonts w:ascii="Palatino Linotype" w:hAnsi="Palatino Linotype" w:cs="Arial"/>
          <w:i/>
          <w:color w:val="000000"/>
          <w:sz w:val="24"/>
          <w:szCs w:val="24"/>
          <w:lang w:val="es-MX"/>
        </w:rPr>
        <w:t>“</w:t>
      </w:r>
      <w:r w:rsidRPr="002574A5">
        <w:rPr>
          <w:rFonts w:ascii="Palatino Linotype" w:hAnsi="Palatino Linotype" w:cs="Arial"/>
          <w:b/>
          <w:i/>
          <w:color w:val="000000"/>
          <w:sz w:val="24"/>
          <w:szCs w:val="24"/>
          <w:lang w:val="es-MX"/>
        </w:rPr>
        <w:t xml:space="preserve">Artículo 3. </w:t>
      </w:r>
      <w:r w:rsidRPr="002574A5">
        <w:rPr>
          <w:rFonts w:ascii="Palatino Linotype" w:hAnsi="Palatino Linotype" w:cs="Arial"/>
          <w:i/>
          <w:color w:val="000000"/>
          <w:sz w:val="24"/>
          <w:szCs w:val="24"/>
          <w:lang w:val="es-MX"/>
        </w:rPr>
        <w:t>Para los efectos de la presente Ley se entenderá por:</w:t>
      </w:r>
    </w:p>
    <w:p w:rsidR="004263E8" w:rsidRPr="002574A5" w:rsidRDefault="004263E8" w:rsidP="004263E8">
      <w:pPr>
        <w:ind w:left="928" w:right="850"/>
        <w:contextualSpacing/>
        <w:jc w:val="both"/>
        <w:rPr>
          <w:rFonts w:ascii="Palatino Linotype" w:hAnsi="Palatino Linotype" w:cs="Arial"/>
          <w:i/>
          <w:color w:val="000000"/>
          <w:sz w:val="24"/>
          <w:szCs w:val="24"/>
          <w:lang w:val="es-MX"/>
        </w:rPr>
      </w:pPr>
      <w:r w:rsidRPr="002574A5">
        <w:rPr>
          <w:rFonts w:ascii="Palatino Linotype" w:hAnsi="Palatino Linotype" w:cs="Arial"/>
          <w:i/>
          <w:color w:val="000000"/>
          <w:sz w:val="24"/>
          <w:szCs w:val="24"/>
          <w:lang w:val="es-MX"/>
        </w:rPr>
        <w:lastRenderedPageBreak/>
        <w:t>…</w:t>
      </w:r>
    </w:p>
    <w:p w:rsidR="004263E8" w:rsidRPr="002574A5" w:rsidRDefault="004263E8" w:rsidP="004263E8">
      <w:pPr>
        <w:ind w:left="928" w:right="901"/>
        <w:contextualSpacing/>
        <w:jc w:val="both"/>
        <w:rPr>
          <w:rFonts w:ascii="Palatino Linotype" w:hAnsi="Palatino Linotype" w:cs="Arial"/>
          <w:i/>
          <w:color w:val="000000"/>
          <w:sz w:val="24"/>
          <w:szCs w:val="24"/>
          <w:lang w:val="es-MX"/>
        </w:rPr>
      </w:pPr>
      <w:r w:rsidRPr="002574A5">
        <w:rPr>
          <w:rFonts w:ascii="Palatino Linotype" w:hAnsi="Palatino Linotype" w:cs="Arial"/>
          <w:b/>
          <w:i/>
          <w:color w:val="000000"/>
          <w:sz w:val="24"/>
          <w:szCs w:val="24"/>
          <w:lang w:val="es-MX"/>
        </w:rPr>
        <w:t>XI. Documento:</w:t>
      </w:r>
      <w:r w:rsidRPr="002574A5">
        <w:rPr>
          <w:rFonts w:ascii="Palatino Linotype" w:hAnsi="Palatino Linotype" w:cs="Arial"/>
          <w:i/>
          <w:color w:val="000000"/>
          <w:sz w:val="24"/>
          <w:szCs w:val="24"/>
          <w:lang w:val="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263E8" w:rsidRPr="002574A5" w:rsidRDefault="004263E8" w:rsidP="004263E8">
      <w:pPr>
        <w:ind w:left="928" w:right="901"/>
        <w:contextualSpacing/>
        <w:jc w:val="both"/>
        <w:rPr>
          <w:rFonts w:ascii="Palatino Linotype" w:hAnsi="Palatino Linotype" w:cs="Arial"/>
          <w:i/>
          <w:color w:val="000000"/>
          <w:sz w:val="24"/>
          <w:szCs w:val="24"/>
          <w:lang w:val="es-MX"/>
        </w:rPr>
      </w:pPr>
      <w:r w:rsidRPr="002574A5">
        <w:rPr>
          <w:rFonts w:ascii="Palatino Linotype" w:hAnsi="Palatino Linotype" w:cs="Arial"/>
          <w:b/>
          <w:i/>
          <w:color w:val="000000"/>
          <w:sz w:val="24"/>
          <w:szCs w:val="24"/>
          <w:lang w:val="es-MX"/>
        </w:rPr>
        <w:t>…</w:t>
      </w:r>
      <w:r w:rsidRPr="002574A5">
        <w:rPr>
          <w:rFonts w:ascii="Palatino Linotype" w:hAnsi="Palatino Linotype" w:cs="Arial"/>
          <w:i/>
          <w:color w:val="000000"/>
          <w:sz w:val="24"/>
          <w:szCs w:val="24"/>
          <w:lang w:val="es-MX"/>
        </w:rPr>
        <w:t>”</w:t>
      </w:r>
    </w:p>
    <w:p w:rsidR="004263E8" w:rsidRPr="002574A5" w:rsidRDefault="004263E8" w:rsidP="004263E8">
      <w:pPr>
        <w:ind w:left="568" w:right="850"/>
        <w:jc w:val="both"/>
        <w:rPr>
          <w:rFonts w:ascii="Palatino Linotype" w:hAnsi="Palatino Linotype" w:cs="Arial"/>
          <w:sz w:val="24"/>
          <w:szCs w:val="24"/>
          <w:lang w:val="es-MX"/>
        </w:rPr>
      </w:pPr>
    </w:p>
    <w:p w:rsidR="004263E8" w:rsidRPr="002574A5" w:rsidRDefault="004263E8" w:rsidP="004263E8">
      <w:pPr>
        <w:numPr>
          <w:ilvl w:val="0"/>
          <w:numId w:val="2"/>
        </w:numPr>
        <w:autoSpaceDE w:val="0"/>
        <w:autoSpaceDN w:val="0"/>
        <w:adjustRightInd w:val="0"/>
        <w:spacing w:line="360" w:lineRule="auto"/>
        <w:ind w:left="426"/>
        <w:contextualSpacing/>
        <w:jc w:val="both"/>
        <w:rPr>
          <w:rFonts w:ascii="Palatino Linotype" w:hAnsi="Palatino Linotype" w:cs="Arial"/>
          <w:sz w:val="24"/>
          <w:szCs w:val="24"/>
          <w:lang w:val="es-MX"/>
        </w:rPr>
      </w:pPr>
      <w:r w:rsidRPr="002574A5">
        <w:rPr>
          <w:rFonts w:ascii="Palatino Linotype" w:hAnsi="Palatino Linotype" w:cs="Arial"/>
          <w:sz w:val="24"/>
          <w:szCs w:val="24"/>
          <w:lang w:val="es-MX"/>
        </w:rPr>
        <w:t xml:space="preserve">Siendo aplicable el Criterio </w:t>
      </w:r>
      <w:r w:rsidRPr="002574A5">
        <w:rPr>
          <w:rFonts w:ascii="Palatino Linotype" w:hAnsi="Palatino Linotype" w:cs="Arial"/>
          <w:bCs/>
          <w:sz w:val="24"/>
          <w:szCs w:val="24"/>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574A5">
        <w:rPr>
          <w:rFonts w:ascii="Palatino Linotype" w:hAnsi="Palatino Linotype" w:cs="Arial"/>
          <w:sz w:val="24"/>
          <w:szCs w:val="24"/>
          <w:lang w:val="es-MX"/>
        </w:rPr>
        <w:t>cuyo rubro y texto dispone:</w:t>
      </w:r>
    </w:p>
    <w:p w:rsidR="004263E8" w:rsidRPr="002574A5" w:rsidRDefault="004263E8" w:rsidP="004263E8">
      <w:pPr>
        <w:autoSpaceDE w:val="0"/>
        <w:autoSpaceDN w:val="0"/>
        <w:adjustRightInd w:val="0"/>
        <w:spacing w:line="360" w:lineRule="auto"/>
        <w:ind w:left="426"/>
        <w:contextualSpacing/>
        <w:jc w:val="both"/>
        <w:rPr>
          <w:rFonts w:ascii="Palatino Linotype" w:hAnsi="Palatino Linotype" w:cs="Arial"/>
          <w:sz w:val="24"/>
          <w:szCs w:val="24"/>
          <w:lang w:val="es-MX"/>
        </w:rPr>
      </w:pPr>
    </w:p>
    <w:p w:rsidR="004263E8" w:rsidRPr="002574A5" w:rsidRDefault="004263E8" w:rsidP="004263E8">
      <w:pPr>
        <w:ind w:left="928" w:right="901"/>
        <w:contextualSpacing/>
        <w:jc w:val="both"/>
        <w:rPr>
          <w:rFonts w:ascii="Palatino Linotype" w:hAnsi="Palatino Linotype" w:cs="Arial"/>
          <w:b/>
          <w:i/>
          <w:lang w:val="es-MX" w:eastAsia="es-MX"/>
        </w:rPr>
      </w:pPr>
      <w:r w:rsidRPr="002574A5">
        <w:rPr>
          <w:rFonts w:ascii="Palatino Linotype" w:hAnsi="Palatino Linotype" w:cs="Arial"/>
          <w:b/>
          <w:lang w:val="es-MX" w:eastAsia="es-MX"/>
        </w:rPr>
        <w:t>“</w:t>
      </w:r>
      <w:r w:rsidRPr="002574A5">
        <w:rPr>
          <w:rFonts w:ascii="Palatino Linotype" w:hAnsi="Palatino Linotype" w:cs="Arial"/>
          <w:b/>
          <w:i/>
          <w:lang w:val="es-MX" w:eastAsia="es-MX"/>
        </w:rPr>
        <w:t>CRITERIO 0002-11</w:t>
      </w:r>
    </w:p>
    <w:p w:rsidR="004263E8" w:rsidRPr="002574A5" w:rsidRDefault="004263E8" w:rsidP="004263E8">
      <w:pPr>
        <w:ind w:left="928" w:right="901"/>
        <w:contextualSpacing/>
        <w:jc w:val="both"/>
        <w:rPr>
          <w:rFonts w:ascii="Palatino Linotype" w:hAnsi="Palatino Linotype" w:cs="Arial"/>
          <w:i/>
          <w:lang w:val="es-MX" w:eastAsia="es-MX"/>
        </w:rPr>
      </w:pPr>
      <w:r w:rsidRPr="002574A5">
        <w:rPr>
          <w:rFonts w:ascii="Palatino Linotype" w:hAnsi="Palatino Linotype" w:cs="Arial"/>
          <w:b/>
          <w:i/>
          <w:u w:val="single"/>
          <w:lang w:val="es-MX" w:eastAsia="es-MX"/>
        </w:rPr>
        <w:t xml:space="preserve">INFORMACIÓN PÚBLICA, CONCEPTO DE, EN MATERIA DE TRANSPARENCIA. INTERPRETACIÓN SISTEMÁTICA DE LOS ARTÍCULOS 2°, FRACCIÓN </w:t>
      </w:r>
      <w:r w:rsidRPr="002574A5">
        <w:rPr>
          <w:rFonts w:ascii="Palatino Linotype" w:hAnsi="Palatino Linotype" w:cs="Arial"/>
          <w:b/>
          <w:bCs/>
          <w:i/>
          <w:u w:val="single"/>
          <w:lang w:val="es-MX" w:eastAsia="es-MX"/>
        </w:rPr>
        <w:t xml:space="preserve">V, XV, Y XVI, </w:t>
      </w:r>
      <w:r w:rsidRPr="002574A5">
        <w:rPr>
          <w:rFonts w:ascii="Palatino Linotype" w:hAnsi="Palatino Linotype" w:cs="Arial"/>
          <w:b/>
          <w:i/>
          <w:u w:val="single"/>
          <w:lang w:val="es-MX" w:eastAsia="es-MX"/>
        </w:rPr>
        <w:t>3°, 4°, 11 Y 41.</w:t>
      </w:r>
      <w:r w:rsidRPr="002574A5">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263E8" w:rsidRPr="002574A5" w:rsidRDefault="004263E8" w:rsidP="004263E8">
      <w:pPr>
        <w:ind w:left="928" w:right="850"/>
        <w:contextualSpacing/>
        <w:jc w:val="both"/>
        <w:rPr>
          <w:rFonts w:ascii="Palatino Linotype" w:hAnsi="Palatino Linotype" w:cs="Arial"/>
          <w:i/>
          <w:lang w:val="es-MX" w:eastAsia="es-MX"/>
        </w:rPr>
      </w:pPr>
      <w:r w:rsidRPr="002574A5">
        <w:rPr>
          <w:rFonts w:ascii="Palatino Linotype" w:hAnsi="Palatino Linotype" w:cs="Arial"/>
          <w:i/>
          <w:lang w:val="es-MX" w:eastAsia="es-MX"/>
        </w:rPr>
        <w:t>En consecuencia el acceso a la información se refiere a que se cumplan cualquiera de los siguientes tres supuestos:</w:t>
      </w:r>
    </w:p>
    <w:p w:rsidR="004263E8" w:rsidRPr="002574A5" w:rsidRDefault="004263E8" w:rsidP="004263E8">
      <w:pPr>
        <w:ind w:left="928" w:right="901"/>
        <w:contextualSpacing/>
        <w:jc w:val="both"/>
        <w:rPr>
          <w:rFonts w:ascii="Palatino Linotype" w:hAnsi="Palatino Linotype" w:cs="Arial"/>
          <w:b/>
          <w:i/>
          <w:u w:val="single"/>
          <w:lang w:val="es-MX" w:eastAsia="es-MX"/>
        </w:rPr>
      </w:pPr>
      <w:r w:rsidRPr="002574A5">
        <w:rPr>
          <w:rFonts w:ascii="Palatino Linotype" w:hAnsi="Palatino Linotype" w:cs="Arial"/>
          <w:b/>
          <w:i/>
          <w:u w:val="single"/>
          <w:lang w:val="es-MX" w:eastAsia="es-MX"/>
        </w:rPr>
        <w:lastRenderedPageBreak/>
        <w:t>1) Que se trate de información registrada en cualquier soporte documental, que en ejercicio de las atribuciones conferidas, sea generada por los Sujetos Obligados;</w:t>
      </w:r>
    </w:p>
    <w:p w:rsidR="004263E8" w:rsidRPr="002574A5" w:rsidRDefault="004263E8" w:rsidP="004263E8">
      <w:pPr>
        <w:ind w:left="928" w:right="901"/>
        <w:contextualSpacing/>
        <w:jc w:val="both"/>
        <w:rPr>
          <w:rFonts w:ascii="Palatino Linotype" w:hAnsi="Palatino Linotype" w:cs="Arial"/>
          <w:i/>
          <w:lang w:val="es-MX" w:eastAsia="es-MX"/>
        </w:rPr>
      </w:pPr>
      <w:r w:rsidRPr="002574A5">
        <w:rPr>
          <w:rFonts w:ascii="Palatino Linotype" w:hAnsi="Palatino Linotype" w:cs="Arial"/>
          <w:i/>
          <w:lang w:val="es-MX" w:eastAsia="es-MX"/>
        </w:rPr>
        <w:t>2</w:t>
      </w:r>
      <w:r w:rsidRPr="002574A5">
        <w:rPr>
          <w:rFonts w:ascii="Palatino Linotype" w:hAnsi="Palatino Linotype" w:cs="Arial"/>
          <w:b/>
          <w:i/>
          <w:u w:val="single"/>
          <w:lang w:val="es-MX" w:eastAsia="es-MX"/>
        </w:rPr>
        <w:t>) Que se trate de información registrada en cualquier soporte documental, que en ejercicio de las atribuciones conferidas, sea administrada por los Sujetos Obligados</w:t>
      </w:r>
      <w:r w:rsidRPr="002574A5">
        <w:rPr>
          <w:rFonts w:ascii="Palatino Linotype" w:hAnsi="Palatino Linotype" w:cs="Arial"/>
          <w:i/>
          <w:lang w:val="es-MX" w:eastAsia="es-MX"/>
        </w:rPr>
        <w:t>, y</w:t>
      </w:r>
    </w:p>
    <w:p w:rsidR="004263E8" w:rsidRPr="002574A5" w:rsidRDefault="004263E8" w:rsidP="004263E8">
      <w:pPr>
        <w:ind w:left="928" w:right="901"/>
        <w:contextualSpacing/>
        <w:jc w:val="both"/>
        <w:rPr>
          <w:rFonts w:ascii="Palatino Linotype" w:hAnsi="Palatino Linotype" w:cs="Arial"/>
          <w:b/>
          <w:i/>
          <w:u w:val="single"/>
          <w:lang w:val="es-MX" w:eastAsia="es-MX"/>
        </w:rPr>
      </w:pPr>
      <w:r w:rsidRPr="002574A5">
        <w:rPr>
          <w:rFonts w:ascii="Palatino Linotype" w:hAnsi="Palatino Linotype" w:cs="Arial"/>
          <w:b/>
          <w:i/>
          <w:u w:val="single"/>
          <w:lang w:val="es-MX" w:eastAsia="es-MX"/>
        </w:rPr>
        <w:t xml:space="preserve">3) Que se trate de información registrada en cualquier soporte documental, que en ejercicio de las atribuciones conferidas, se encuentre en posesión de los Sujetos Obligados.” </w:t>
      </w:r>
    </w:p>
    <w:p w:rsidR="004263E8" w:rsidRPr="002574A5" w:rsidRDefault="004263E8" w:rsidP="004263E8">
      <w:pPr>
        <w:tabs>
          <w:tab w:val="left" w:pos="851"/>
        </w:tabs>
        <w:ind w:left="928" w:right="901"/>
        <w:contextualSpacing/>
        <w:jc w:val="both"/>
        <w:rPr>
          <w:rFonts w:ascii="Palatino Linotype" w:hAnsi="Palatino Linotype" w:cs="Arial"/>
          <w:i/>
          <w:lang w:val="es-MX"/>
        </w:rPr>
      </w:pPr>
      <w:r w:rsidRPr="002574A5">
        <w:rPr>
          <w:rFonts w:ascii="Palatino Linotype" w:hAnsi="Palatino Linotype" w:cs="Arial"/>
          <w:i/>
          <w:lang w:val="es-MX" w:eastAsia="es-MX"/>
        </w:rPr>
        <w:tab/>
        <w:t>(Énfasis Añadido)</w:t>
      </w:r>
    </w:p>
    <w:p w:rsidR="004263E8" w:rsidRPr="002574A5" w:rsidRDefault="004263E8" w:rsidP="004263E8">
      <w:pPr>
        <w:ind w:left="928" w:right="901"/>
        <w:contextualSpacing/>
        <w:jc w:val="both"/>
        <w:rPr>
          <w:rFonts w:ascii="Palatino Linotype" w:hAnsi="Palatino Linotype" w:cs="Arial"/>
          <w:i/>
          <w:sz w:val="24"/>
          <w:szCs w:val="24"/>
          <w:lang w:val="es-MX"/>
        </w:rPr>
      </w:pPr>
    </w:p>
    <w:p w:rsidR="004263E8" w:rsidRPr="002574A5" w:rsidRDefault="004263E8" w:rsidP="004263E8">
      <w:pPr>
        <w:numPr>
          <w:ilvl w:val="0"/>
          <w:numId w:val="2"/>
        </w:numPr>
        <w:spacing w:line="360" w:lineRule="auto"/>
        <w:ind w:left="426"/>
        <w:contextualSpacing/>
        <w:jc w:val="both"/>
        <w:rPr>
          <w:rFonts w:ascii="Palatino Linotype" w:hAnsi="Palatino Linotype"/>
          <w:b/>
          <w:bCs/>
          <w:color w:val="000000"/>
          <w:sz w:val="24"/>
          <w:szCs w:val="24"/>
          <w:lang w:val="es-MX"/>
        </w:rPr>
      </w:pPr>
      <w:r w:rsidRPr="002574A5">
        <w:rPr>
          <w:rFonts w:ascii="Palatino Linotype" w:hAnsi="Palatino Linotype"/>
          <w:sz w:val="24"/>
          <w:szCs w:val="24"/>
          <w:lang w:val="es-MX"/>
        </w:rPr>
        <w:t>Asimismo, c</w:t>
      </w:r>
      <w:r w:rsidRPr="002574A5">
        <w:rPr>
          <w:rFonts w:ascii="Palatino Linotype" w:hAnsi="Palatino Linotype" w:cs="Arial"/>
          <w:color w:val="000000"/>
          <w:sz w:val="24"/>
          <w:szCs w:val="24"/>
          <w:lang w:val="es-MX"/>
        </w:rPr>
        <w:t xml:space="preserve">omo apoyo a lo anterior, es aplicable el Criterio 16-17, emitido por </w:t>
      </w:r>
      <w:r w:rsidRPr="002574A5">
        <w:rPr>
          <w:rFonts w:ascii="Palatino Linotype" w:eastAsia="Arial Unicode MS" w:hAnsi="Palatino Linotype" w:cs="Arial"/>
          <w:color w:val="000000"/>
          <w:sz w:val="24"/>
          <w:szCs w:val="24"/>
          <w:lang w:val="es-MX"/>
        </w:rPr>
        <w:t>el Instituto Nacional de Transparencia, Acceso a la Información y Protección de Datos Personales,</w:t>
      </w:r>
      <w:r w:rsidRPr="002574A5">
        <w:rPr>
          <w:rFonts w:ascii="Palatino Linotype" w:hAnsi="Palatino Linotype"/>
          <w:bCs/>
          <w:color w:val="000000"/>
          <w:sz w:val="24"/>
          <w:szCs w:val="24"/>
          <w:lang w:val="es-MX"/>
        </w:rPr>
        <w:t xml:space="preserve"> que dice:</w:t>
      </w:r>
      <w:r w:rsidRPr="002574A5">
        <w:rPr>
          <w:rFonts w:ascii="Palatino Linotype" w:hAnsi="Palatino Linotype"/>
          <w:b/>
          <w:bCs/>
          <w:color w:val="000000"/>
          <w:sz w:val="24"/>
          <w:szCs w:val="24"/>
          <w:lang w:val="es-MX"/>
        </w:rPr>
        <w:t xml:space="preserve"> </w:t>
      </w:r>
    </w:p>
    <w:p w:rsidR="004263E8" w:rsidRPr="002574A5" w:rsidRDefault="004263E8" w:rsidP="004263E8">
      <w:pPr>
        <w:spacing w:line="360" w:lineRule="auto"/>
        <w:ind w:left="426"/>
        <w:contextualSpacing/>
        <w:jc w:val="both"/>
        <w:rPr>
          <w:rFonts w:ascii="Palatino Linotype" w:hAnsi="Palatino Linotype"/>
          <w:b/>
          <w:bCs/>
          <w:color w:val="000000"/>
          <w:sz w:val="24"/>
          <w:szCs w:val="24"/>
          <w:lang w:val="es-MX"/>
        </w:rPr>
      </w:pPr>
    </w:p>
    <w:p w:rsidR="004263E8" w:rsidRPr="002574A5" w:rsidRDefault="004263E8" w:rsidP="004263E8">
      <w:pPr>
        <w:ind w:left="928" w:right="901"/>
        <w:contextualSpacing/>
        <w:jc w:val="both"/>
        <w:rPr>
          <w:rFonts w:ascii="Palatino Linotype" w:hAnsi="Palatino Linotype" w:cs="Arial"/>
          <w:i/>
          <w:sz w:val="24"/>
          <w:szCs w:val="24"/>
          <w:lang w:val="es-MX" w:eastAsia="es-MX"/>
        </w:rPr>
      </w:pPr>
      <w:r w:rsidRPr="002574A5">
        <w:rPr>
          <w:rFonts w:ascii="Palatino Linotype" w:hAnsi="Palatino Linotype" w:cs="Arial"/>
          <w:i/>
          <w:sz w:val="24"/>
          <w:szCs w:val="24"/>
          <w:lang w:val="es-MX" w:eastAsia="es-MX"/>
        </w:rPr>
        <w:t>“</w:t>
      </w:r>
      <w:r w:rsidRPr="002574A5">
        <w:rPr>
          <w:rFonts w:ascii="Palatino Linotype" w:hAnsi="Palatino Linotype" w:cs="Arial"/>
          <w:b/>
          <w:i/>
          <w:sz w:val="24"/>
          <w:szCs w:val="24"/>
          <w:lang w:val="es-MX" w:eastAsia="es-MX"/>
        </w:rPr>
        <w:t>Expresión documental.</w:t>
      </w:r>
      <w:r w:rsidRPr="002574A5">
        <w:rPr>
          <w:rFonts w:ascii="Palatino Linotype" w:hAnsi="Palatino Linotype" w:cs="Arial"/>
          <w:i/>
          <w:sz w:val="24"/>
          <w:szCs w:val="24"/>
          <w:lang w:val="es-MX" w:eastAsia="es-MX"/>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4263E8" w:rsidRPr="002574A5" w:rsidRDefault="004263E8" w:rsidP="004263E8">
      <w:pPr>
        <w:ind w:left="928" w:right="901"/>
        <w:contextualSpacing/>
        <w:jc w:val="both"/>
        <w:rPr>
          <w:rFonts w:ascii="Palatino Linotype" w:hAnsi="Palatino Linotype" w:cs="Arial"/>
          <w:b/>
          <w:i/>
          <w:sz w:val="24"/>
          <w:szCs w:val="24"/>
          <w:lang w:val="es-MX" w:eastAsia="es-MX"/>
        </w:rPr>
      </w:pPr>
      <w:r w:rsidRPr="002574A5">
        <w:rPr>
          <w:rFonts w:ascii="Palatino Linotype" w:hAnsi="Palatino Linotype" w:cs="Arial"/>
          <w:b/>
          <w:i/>
          <w:sz w:val="24"/>
          <w:szCs w:val="24"/>
          <w:lang w:val="es-MX" w:eastAsia="es-MX"/>
        </w:rPr>
        <w:t>Resoluciones:</w:t>
      </w:r>
    </w:p>
    <w:p w:rsidR="004263E8" w:rsidRPr="002574A5" w:rsidRDefault="004263E8" w:rsidP="004263E8">
      <w:pPr>
        <w:ind w:left="928" w:right="901"/>
        <w:contextualSpacing/>
        <w:jc w:val="both"/>
        <w:rPr>
          <w:rFonts w:ascii="Palatino Linotype" w:hAnsi="Palatino Linotype" w:cs="Arial"/>
          <w:i/>
          <w:sz w:val="24"/>
          <w:szCs w:val="24"/>
          <w:lang w:val="es-MX" w:eastAsia="es-MX"/>
        </w:rPr>
      </w:pPr>
      <w:r w:rsidRPr="002574A5">
        <w:rPr>
          <w:rFonts w:ascii="Palatino Linotype" w:hAnsi="Palatino Linotype" w:cs="Arial"/>
          <w:b/>
          <w:i/>
          <w:sz w:val="24"/>
          <w:szCs w:val="24"/>
          <w:lang w:val="es-MX" w:eastAsia="es-MX"/>
        </w:rPr>
        <w:t>RRA 0774/16.</w:t>
      </w:r>
      <w:r w:rsidRPr="002574A5">
        <w:rPr>
          <w:rFonts w:ascii="Palatino Linotype" w:hAnsi="Palatino Linotype" w:cs="Arial"/>
          <w:i/>
          <w:sz w:val="24"/>
          <w:szCs w:val="24"/>
          <w:lang w:val="es-MX" w:eastAsia="es-MX"/>
        </w:rPr>
        <w:t xml:space="preserve"> Secretaría de Salud. 31 de agosto de 2016. Por unanimidad. Comisionada Ponente María Patricia </w:t>
      </w:r>
      <w:proofErr w:type="spellStart"/>
      <w:r w:rsidRPr="002574A5">
        <w:rPr>
          <w:rFonts w:ascii="Palatino Linotype" w:hAnsi="Palatino Linotype" w:cs="Arial"/>
          <w:i/>
          <w:sz w:val="24"/>
          <w:szCs w:val="24"/>
          <w:lang w:val="es-MX" w:eastAsia="es-MX"/>
        </w:rPr>
        <w:t>Kurczyn</w:t>
      </w:r>
      <w:proofErr w:type="spellEnd"/>
      <w:r w:rsidRPr="002574A5">
        <w:rPr>
          <w:rFonts w:ascii="Palatino Linotype" w:hAnsi="Palatino Linotype" w:cs="Arial"/>
          <w:i/>
          <w:sz w:val="24"/>
          <w:szCs w:val="24"/>
          <w:lang w:val="es-MX" w:eastAsia="es-MX"/>
        </w:rPr>
        <w:t xml:space="preserve"> Villalobos.</w:t>
      </w:r>
    </w:p>
    <w:p w:rsidR="004263E8" w:rsidRPr="002574A5" w:rsidRDefault="004263E8" w:rsidP="004263E8">
      <w:pPr>
        <w:ind w:left="928" w:right="901"/>
        <w:contextualSpacing/>
        <w:jc w:val="both"/>
        <w:rPr>
          <w:rFonts w:ascii="Palatino Linotype" w:hAnsi="Palatino Linotype" w:cs="Arial"/>
          <w:i/>
          <w:sz w:val="24"/>
          <w:szCs w:val="24"/>
          <w:lang w:val="es-MX" w:eastAsia="es-MX"/>
        </w:rPr>
      </w:pPr>
      <w:r w:rsidRPr="002574A5">
        <w:rPr>
          <w:rFonts w:ascii="Palatino Linotype" w:hAnsi="Palatino Linotype" w:cs="Arial"/>
          <w:b/>
          <w:i/>
          <w:sz w:val="24"/>
          <w:szCs w:val="24"/>
          <w:lang w:val="es-MX" w:eastAsia="es-MX"/>
        </w:rPr>
        <w:t>RRA 0143/17.</w:t>
      </w:r>
      <w:r w:rsidRPr="002574A5">
        <w:rPr>
          <w:rFonts w:ascii="Palatino Linotype" w:hAnsi="Palatino Linotype" w:cs="Arial"/>
          <w:i/>
          <w:sz w:val="24"/>
          <w:szCs w:val="24"/>
          <w:lang w:val="es-MX" w:eastAsia="es-MX"/>
        </w:rPr>
        <w:t xml:space="preserve"> Universidad Autónoma Agraria Antonio Narro. 22 de febrero de 2017. Por unanimidad. Comisionado Ponente Oscar Mauricio Guerra Ford. </w:t>
      </w:r>
    </w:p>
    <w:p w:rsidR="004263E8" w:rsidRPr="002574A5" w:rsidRDefault="004263E8" w:rsidP="004263E8">
      <w:pPr>
        <w:ind w:left="928" w:right="901"/>
        <w:contextualSpacing/>
        <w:jc w:val="both"/>
        <w:rPr>
          <w:rFonts w:ascii="Palatino Linotype" w:hAnsi="Palatino Linotype" w:cs="Arial"/>
          <w:i/>
          <w:sz w:val="24"/>
          <w:szCs w:val="24"/>
          <w:lang w:val="es-MX" w:eastAsia="es-MX"/>
        </w:rPr>
      </w:pPr>
      <w:r w:rsidRPr="002574A5">
        <w:rPr>
          <w:rFonts w:ascii="Palatino Linotype" w:hAnsi="Palatino Linotype" w:cs="Arial"/>
          <w:b/>
          <w:i/>
          <w:sz w:val="24"/>
          <w:szCs w:val="24"/>
          <w:lang w:val="es-MX" w:eastAsia="es-MX"/>
        </w:rPr>
        <w:t>RRA 0540/17.</w:t>
      </w:r>
      <w:r w:rsidRPr="002574A5">
        <w:rPr>
          <w:rFonts w:ascii="Palatino Linotype" w:hAnsi="Palatino Linotype" w:cs="Arial"/>
          <w:i/>
          <w:sz w:val="24"/>
          <w:szCs w:val="24"/>
          <w:lang w:val="es-MX" w:eastAsia="es-MX"/>
        </w:rPr>
        <w:t xml:space="preserve"> Secretaría de Economía. 08 de marzo del 2017. Por unanimidad. Comisionado Ponente Francisco Javier Acuña Llamas. </w:t>
      </w:r>
    </w:p>
    <w:p w:rsidR="004263E8" w:rsidRPr="002574A5" w:rsidRDefault="004263E8" w:rsidP="004263E8">
      <w:pPr>
        <w:tabs>
          <w:tab w:val="left" w:pos="851"/>
        </w:tabs>
        <w:ind w:left="928" w:right="901"/>
        <w:contextualSpacing/>
        <w:jc w:val="both"/>
        <w:rPr>
          <w:rFonts w:ascii="Palatino Linotype" w:hAnsi="Palatino Linotype" w:cs="Arial"/>
          <w:i/>
          <w:sz w:val="24"/>
          <w:szCs w:val="24"/>
          <w:lang w:val="es-MX" w:eastAsia="es-MX"/>
        </w:rPr>
      </w:pPr>
      <w:r w:rsidRPr="002574A5">
        <w:rPr>
          <w:rFonts w:ascii="Palatino Linotype" w:hAnsi="Palatino Linotype" w:cs="Arial"/>
          <w:i/>
          <w:sz w:val="24"/>
          <w:szCs w:val="24"/>
          <w:lang w:val="es-MX" w:eastAsia="es-MX"/>
        </w:rPr>
        <w:t>(Énfasis Añadido)</w:t>
      </w:r>
    </w:p>
    <w:p w:rsidR="004263E8" w:rsidRPr="002574A5" w:rsidRDefault="004263E8" w:rsidP="004263E8">
      <w:pPr>
        <w:tabs>
          <w:tab w:val="left" w:pos="851"/>
        </w:tabs>
        <w:ind w:right="901"/>
        <w:contextualSpacing/>
        <w:jc w:val="both"/>
        <w:rPr>
          <w:rFonts w:ascii="Palatino Linotype" w:hAnsi="Palatino Linotype" w:cs="Arial"/>
          <w:i/>
          <w:sz w:val="24"/>
          <w:szCs w:val="24"/>
          <w:lang w:val="es-MX" w:eastAsia="es-MX"/>
        </w:rPr>
      </w:pPr>
    </w:p>
    <w:p w:rsidR="004263E8" w:rsidRPr="002574A5" w:rsidRDefault="004263E8" w:rsidP="004263E8">
      <w:pPr>
        <w:pStyle w:val="Prrafodelista"/>
        <w:rPr>
          <w:rFonts w:ascii="Palatino Linotype" w:eastAsia="Times New Roman" w:hAnsi="Palatino Linotype" w:cs="Arial"/>
          <w:sz w:val="24"/>
          <w:szCs w:val="24"/>
          <w:lang w:val="es-MX" w:eastAsia="es-MX"/>
        </w:rPr>
      </w:pPr>
    </w:p>
    <w:p w:rsidR="006438AE" w:rsidRPr="002574A5" w:rsidRDefault="00970C88" w:rsidP="004263E8">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MX"/>
        </w:rPr>
      </w:pPr>
      <w:r w:rsidRPr="002574A5">
        <w:rPr>
          <w:rFonts w:ascii="Palatino Linotype" w:eastAsia="Times New Roman" w:hAnsi="Palatino Linotype" w:cs="Arial"/>
          <w:sz w:val="24"/>
          <w:szCs w:val="24"/>
          <w:lang w:val="es-ES_tradnl" w:eastAsia="es-MX"/>
        </w:rPr>
        <w:t xml:space="preserve">En tal virtud </w:t>
      </w:r>
      <w:r w:rsidR="004263E8" w:rsidRPr="002574A5">
        <w:rPr>
          <w:rFonts w:ascii="Palatino Linotype" w:eastAsia="Times New Roman" w:hAnsi="Palatino Linotype" w:cs="Arial"/>
          <w:sz w:val="24"/>
          <w:szCs w:val="24"/>
          <w:lang w:val="es-ES_tradnl" w:eastAsia="es-MX"/>
        </w:rPr>
        <w:t>y toda vez que el sujeto obligado manifiesta que se han otorgado diversas licencias a la persona sobre la cual versa la solicitud</w:t>
      </w:r>
      <w:r w:rsidR="004263E8" w:rsidRPr="002574A5">
        <w:rPr>
          <w:rFonts w:ascii="Palatino Linotype" w:eastAsia="Times New Roman" w:hAnsi="Palatino Linotype" w:cs="Arial"/>
          <w:sz w:val="24"/>
          <w:szCs w:val="24"/>
          <w:lang w:val="es-MX" w:eastAsia="es-MX"/>
        </w:rPr>
        <w:t xml:space="preserve">, </w:t>
      </w:r>
      <w:r w:rsidR="004263E8" w:rsidRPr="002574A5">
        <w:rPr>
          <w:rFonts w:ascii="Palatino Linotype" w:eastAsia="Times New Roman" w:hAnsi="Palatino Linotype" w:cs="Arial"/>
          <w:sz w:val="24"/>
          <w:szCs w:val="24"/>
          <w:lang w:val="es-ES_tradnl" w:eastAsia="es-MX"/>
        </w:rPr>
        <w:t xml:space="preserve">es dable ordenar, </w:t>
      </w:r>
      <w:r w:rsidR="008A6217" w:rsidRPr="002574A5">
        <w:rPr>
          <w:rFonts w:ascii="Palatino Linotype" w:eastAsia="Times New Roman" w:hAnsi="Palatino Linotype" w:cs="Arial"/>
          <w:sz w:val="24"/>
          <w:szCs w:val="24"/>
          <w:lang w:val="es-ES_tradnl" w:eastAsia="es-MX"/>
        </w:rPr>
        <w:t>el o los d</w:t>
      </w:r>
      <w:r w:rsidR="003E13A1" w:rsidRPr="002574A5">
        <w:rPr>
          <w:rFonts w:ascii="Palatino Linotype" w:eastAsia="Times New Roman" w:hAnsi="Palatino Linotype" w:cs="Arial"/>
          <w:sz w:val="24"/>
          <w:szCs w:val="24"/>
          <w:lang w:val="es-ES_tradnl" w:eastAsia="es-MX"/>
        </w:rPr>
        <w:t>ocumentos donde consten o</w:t>
      </w:r>
      <w:r w:rsidR="004263E8" w:rsidRPr="002574A5">
        <w:rPr>
          <w:rFonts w:ascii="Palatino Linotype" w:eastAsia="Times New Roman" w:hAnsi="Palatino Linotype" w:cs="Arial"/>
          <w:sz w:val="24"/>
          <w:szCs w:val="24"/>
          <w:lang w:val="es-ES_tradnl" w:eastAsia="es-MX"/>
        </w:rPr>
        <w:t xml:space="preserve"> se aprecien las licencias que ha tenido la servidora pública sobre la cual versa la solicitud durante el año 2017 y los meses de enero y a abril del año 2018  en versión pública de ser procedente en términos del Considerado </w:t>
      </w:r>
      <w:r w:rsidR="004263E8" w:rsidRPr="002574A5">
        <w:rPr>
          <w:rFonts w:ascii="Palatino Linotype" w:eastAsia="Times New Roman" w:hAnsi="Palatino Linotype" w:cs="Arial"/>
          <w:b/>
          <w:sz w:val="24"/>
          <w:szCs w:val="24"/>
          <w:lang w:val="es-ES_tradnl" w:eastAsia="es-MX"/>
        </w:rPr>
        <w:t>QUINTO.</w:t>
      </w:r>
      <w:r w:rsidR="004263E8" w:rsidRPr="002574A5">
        <w:rPr>
          <w:rFonts w:ascii="Palatino Linotype" w:eastAsia="Times New Roman" w:hAnsi="Palatino Linotype" w:cs="Arial"/>
          <w:sz w:val="24"/>
          <w:szCs w:val="24"/>
          <w:lang w:val="es-ES_tradnl" w:eastAsia="es-MX"/>
        </w:rPr>
        <w:t xml:space="preserve"> </w:t>
      </w:r>
    </w:p>
    <w:p w:rsidR="00F23784" w:rsidRPr="002574A5" w:rsidRDefault="00F23784" w:rsidP="00E97202">
      <w:pPr>
        <w:rPr>
          <w:rFonts w:ascii="Palatino Linotype" w:eastAsia="MS Mincho" w:hAnsi="Palatino Linotype" w:cs="Arial"/>
          <w:sz w:val="24"/>
          <w:szCs w:val="24"/>
          <w:lang w:val="es-MX"/>
        </w:rPr>
      </w:pPr>
    </w:p>
    <w:p w:rsidR="00526CB8" w:rsidRPr="002574A5" w:rsidRDefault="00526CB8" w:rsidP="00526CB8">
      <w:pPr>
        <w:keepNext/>
        <w:keepLines/>
        <w:spacing w:before="240" w:after="0"/>
        <w:outlineLvl w:val="0"/>
        <w:rPr>
          <w:rFonts w:ascii="Palatino Linotype" w:eastAsia="MS Mincho" w:hAnsi="Palatino Linotype" w:cstheme="majorBidi"/>
          <w:b/>
          <w:sz w:val="24"/>
          <w:szCs w:val="24"/>
          <w:lang w:val="es-ES_tradnl" w:eastAsia="es-ES"/>
        </w:rPr>
      </w:pPr>
      <w:bookmarkStart w:id="9" w:name="_Toc518303068"/>
      <w:r w:rsidRPr="002574A5">
        <w:rPr>
          <w:rFonts w:ascii="Palatino Linotype" w:eastAsia="MS Mincho" w:hAnsi="Palatino Linotype" w:cstheme="majorBidi"/>
          <w:b/>
          <w:sz w:val="24"/>
          <w:szCs w:val="24"/>
          <w:lang w:val="es-ES_tradnl" w:eastAsia="es-ES"/>
        </w:rPr>
        <w:t xml:space="preserve">QUINTO. De la </w:t>
      </w:r>
      <w:r w:rsidR="00CE68F8" w:rsidRPr="002574A5">
        <w:rPr>
          <w:rFonts w:ascii="Palatino Linotype" w:eastAsia="MS Mincho" w:hAnsi="Palatino Linotype" w:cstheme="majorBidi"/>
          <w:b/>
          <w:sz w:val="24"/>
          <w:szCs w:val="24"/>
          <w:lang w:val="es-ES_tradnl" w:eastAsia="es-ES"/>
        </w:rPr>
        <w:t xml:space="preserve">elaboración de la </w:t>
      </w:r>
      <w:r w:rsidRPr="002574A5">
        <w:rPr>
          <w:rFonts w:ascii="Palatino Linotype" w:eastAsia="MS Mincho" w:hAnsi="Palatino Linotype" w:cstheme="majorBidi"/>
          <w:b/>
          <w:sz w:val="24"/>
          <w:szCs w:val="24"/>
          <w:lang w:val="es-ES_tradnl" w:eastAsia="es-ES"/>
        </w:rPr>
        <w:t>versión pública</w:t>
      </w:r>
      <w:r w:rsidR="00CE68F8" w:rsidRPr="002574A5">
        <w:rPr>
          <w:rFonts w:ascii="Palatino Linotype" w:eastAsia="MS Mincho" w:hAnsi="Palatino Linotype" w:cstheme="majorBidi"/>
          <w:b/>
          <w:sz w:val="24"/>
          <w:szCs w:val="24"/>
          <w:lang w:val="es-ES_tradnl" w:eastAsia="es-ES"/>
        </w:rPr>
        <w:t xml:space="preserve"> y el acuerdo de clasificación como información confidencial.</w:t>
      </w:r>
      <w:bookmarkEnd w:id="9"/>
    </w:p>
    <w:p w:rsidR="00526CB8" w:rsidRPr="002574A5" w:rsidRDefault="00526CB8" w:rsidP="00526CB8">
      <w:pPr>
        <w:ind w:left="720"/>
        <w:contextualSpacing/>
        <w:rPr>
          <w:rFonts w:ascii="Palatino Linotype" w:eastAsia="MS Mincho" w:hAnsi="Palatino Linotype" w:cstheme="majorBidi"/>
          <w:sz w:val="24"/>
          <w:szCs w:val="24"/>
          <w:lang w:val="es-ES_tradnl" w:eastAsia="es-ES"/>
        </w:rPr>
      </w:pPr>
    </w:p>
    <w:p w:rsidR="008B7BF1" w:rsidRPr="002574A5" w:rsidRDefault="00CE68F8" w:rsidP="008B7BF1">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 xml:space="preserve">Es necesario señalar que el </w:t>
      </w:r>
      <w:r w:rsidRPr="002574A5">
        <w:rPr>
          <w:rFonts w:ascii="Palatino Linotype" w:hAnsi="Palatino Linotype" w:cs="Arial"/>
          <w:b/>
          <w:color w:val="000000" w:themeColor="text1"/>
          <w:sz w:val="24"/>
          <w:szCs w:val="24"/>
          <w:lang w:val="es-ES_tradnl"/>
        </w:rPr>
        <w:t>SUJETO OBLIGADO</w:t>
      </w:r>
      <w:r w:rsidRPr="002574A5">
        <w:rPr>
          <w:rFonts w:ascii="Palatino Linotype" w:hAnsi="Palatino Linotype" w:cs="Arial"/>
          <w:color w:val="000000" w:themeColor="text1"/>
          <w:sz w:val="24"/>
          <w:szCs w:val="24"/>
          <w:lang w:val="es-ES_tradnl"/>
        </w:rPr>
        <w:t xml:space="preserve"> deberá de elaborar las versiones públicas de los documentos que entregará en cumplimiento a esta resolución y deberá también emitir el acuerdo que clasifique la </w:t>
      </w:r>
      <w:r w:rsidR="008B7BF1" w:rsidRPr="002574A5">
        <w:rPr>
          <w:rFonts w:ascii="Palatino Linotype" w:hAnsi="Palatino Linotype" w:cs="Arial"/>
          <w:color w:val="000000" w:themeColor="text1"/>
          <w:sz w:val="24"/>
          <w:szCs w:val="24"/>
          <w:lang w:val="es-ES_tradnl"/>
        </w:rPr>
        <w:t>información.</w:t>
      </w:r>
    </w:p>
    <w:p w:rsidR="008B7BF1" w:rsidRPr="002574A5" w:rsidRDefault="008B7BF1" w:rsidP="008B7BF1">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CE68F8" w:rsidP="00962214">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 xml:space="preserve">Entonces, </w:t>
      </w:r>
      <w:r w:rsidR="00526CB8" w:rsidRPr="002574A5">
        <w:rPr>
          <w:rFonts w:ascii="Palatino Linotype" w:hAnsi="Palatino Linotype" w:cs="Arial"/>
          <w:color w:val="000000" w:themeColor="text1"/>
          <w:sz w:val="24"/>
          <w:szCs w:val="24"/>
          <w:lang w:val="es-ES_tradnl"/>
        </w:rPr>
        <w:t xml:space="preserve">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526CB8" w:rsidRPr="002574A5">
        <w:rPr>
          <w:rFonts w:ascii="Palatino Linotype" w:hAnsi="Palatino Linotype" w:cs="Arial"/>
          <w:b/>
          <w:color w:val="000000" w:themeColor="text1"/>
          <w:sz w:val="24"/>
          <w:szCs w:val="24"/>
          <w:u w:val="single"/>
          <w:lang w:val="es-ES_tradnl"/>
        </w:rPr>
        <w:t>versión pública</w:t>
      </w:r>
      <w:r w:rsidR="00526CB8" w:rsidRPr="002574A5">
        <w:rPr>
          <w:rFonts w:ascii="Palatino Linotype" w:hAnsi="Palatino Linotype" w:cs="Arial"/>
          <w:color w:val="000000" w:themeColor="text1"/>
          <w:sz w:val="24"/>
          <w:szCs w:val="24"/>
          <w:lang w:val="es-ES_tradnl"/>
        </w:rPr>
        <w:t xml:space="preserve"> del documento por las consideraciones que se estimen pertinentes.</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32084C">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74A5">
        <w:rPr>
          <w:vertAlign w:val="superscript"/>
          <w:lang w:val="es-ES_tradnl"/>
        </w:rPr>
        <w:footnoteReference w:id="3"/>
      </w:r>
      <w:r w:rsidRPr="002574A5">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74A5">
        <w:rPr>
          <w:vertAlign w:val="superscript"/>
          <w:lang w:val="es-ES_tradnl"/>
        </w:rPr>
        <w:footnoteReference w:id="4"/>
      </w:r>
      <w:r w:rsidRPr="002574A5">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2574A5">
        <w:rPr>
          <w:rFonts w:ascii="Palatino Linotype" w:hAnsi="Palatino Linotype" w:cs="Arial"/>
          <w:color w:val="000000" w:themeColor="text1"/>
          <w:sz w:val="24"/>
          <w:szCs w:val="24"/>
          <w:lang w:val="es-ES_tradnl"/>
        </w:rPr>
        <w:lastRenderedPageBreak/>
        <w:t>legalmente establecido, es precisamente lo que permite acreditar el cumplimiento de los otros dos requisitos.</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526CB8" w:rsidRPr="002574A5" w:rsidRDefault="00526CB8" w:rsidP="00526CB8">
      <w:pPr>
        <w:spacing w:after="120" w:line="360" w:lineRule="auto"/>
        <w:ind w:left="426" w:right="49"/>
        <w:contextualSpacing/>
        <w:jc w:val="both"/>
        <w:rPr>
          <w:rFonts w:ascii="Palatino Linotype" w:hAnsi="Palatino Linotype" w:cs="Arial"/>
          <w:b/>
          <w:color w:val="000000" w:themeColor="text1"/>
          <w:sz w:val="24"/>
          <w:szCs w:val="24"/>
          <w:lang w:val="es-MX"/>
        </w:rPr>
      </w:pPr>
    </w:p>
    <w:p w:rsidR="00526CB8" w:rsidRPr="002574A5" w:rsidRDefault="00526CB8" w:rsidP="00526CB8">
      <w:pPr>
        <w:spacing w:after="120" w:line="360" w:lineRule="auto"/>
        <w:ind w:left="426" w:right="49"/>
        <w:contextualSpacing/>
        <w:jc w:val="both"/>
        <w:rPr>
          <w:rFonts w:ascii="Palatino Linotype" w:hAnsi="Palatino Linotype" w:cs="Arial"/>
          <w:b/>
          <w:color w:val="000000" w:themeColor="text1"/>
          <w:sz w:val="24"/>
          <w:szCs w:val="24"/>
          <w:lang w:val="es-MX"/>
        </w:rPr>
      </w:pPr>
      <w:r w:rsidRPr="002574A5">
        <w:rPr>
          <w:rFonts w:ascii="Palatino Linotype" w:hAnsi="Palatino Linotype" w:cs="Arial"/>
          <w:b/>
          <w:color w:val="000000" w:themeColor="text1"/>
          <w:sz w:val="24"/>
          <w:szCs w:val="24"/>
          <w:lang w:val="es-MX"/>
        </w:rPr>
        <w:t>Requisitos previos.</w:t>
      </w:r>
    </w:p>
    <w:p w:rsidR="003E13A1" w:rsidRPr="002574A5" w:rsidRDefault="003E13A1" w:rsidP="00526CB8">
      <w:pPr>
        <w:spacing w:after="120" w:line="360" w:lineRule="auto"/>
        <w:ind w:left="426" w:right="49"/>
        <w:contextualSpacing/>
        <w:jc w:val="both"/>
        <w:rPr>
          <w:rFonts w:ascii="Palatino Linotype" w:hAnsi="Palatino Linotype" w:cs="Arial"/>
          <w:b/>
          <w:color w:val="000000" w:themeColor="text1"/>
          <w:sz w:val="24"/>
          <w:szCs w:val="24"/>
          <w:lang w:val="es-MX"/>
        </w:rPr>
      </w:pPr>
    </w:p>
    <w:p w:rsidR="00526CB8" w:rsidRPr="002574A5" w:rsidRDefault="00526CB8" w:rsidP="0032084C">
      <w:pPr>
        <w:numPr>
          <w:ilvl w:val="0"/>
          <w:numId w:val="2"/>
        </w:numPr>
        <w:spacing w:after="120" w:line="360" w:lineRule="auto"/>
        <w:ind w:left="426" w:right="49" w:hanging="426"/>
        <w:contextualSpacing/>
        <w:jc w:val="both"/>
        <w:rPr>
          <w:rFonts w:ascii="Palatino Linotype" w:eastAsiaTheme="minorEastAsia" w:hAnsi="Palatino Linotype" w:cs="Arial"/>
          <w:color w:val="000000"/>
          <w:sz w:val="24"/>
          <w:szCs w:val="24"/>
          <w:lang w:val="es-ES_tradnl" w:eastAsia="es-ES"/>
        </w:rPr>
      </w:pPr>
      <w:r w:rsidRPr="002574A5">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2574A5">
        <w:rPr>
          <w:rFonts w:ascii="Palatino Linotype" w:eastAsiaTheme="minorEastAsia" w:hAnsi="Palatino Linotype" w:cs="Arial"/>
          <w:color w:val="000000"/>
          <w:sz w:val="24"/>
          <w:szCs w:val="24"/>
          <w:lang w:val="es-ES_tradnl" w:eastAsia="es-ES"/>
        </w:rPr>
        <w:t>respectivamente</w:t>
      </w:r>
      <w:r w:rsidRPr="002574A5">
        <w:rPr>
          <w:rFonts w:ascii="Palatino Linotype" w:hAnsi="Palatino Linotype" w:cs="Arial"/>
          <w:color w:val="000000" w:themeColor="text1"/>
          <w:sz w:val="24"/>
          <w:szCs w:val="24"/>
          <w:lang w:val="es-ES_tradnl"/>
        </w:rPr>
        <w:t xml:space="preserve">, por el que se </w:t>
      </w:r>
      <w:r w:rsidRPr="002574A5">
        <w:rPr>
          <w:rFonts w:ascii="Palatino Linotype" w:hAnsi="Palatino Linotype" w:cs="Arial"/>
          <w:color w:val="000000" w:themeColor="text1"/>
          <w:sz w:val="24"/>
          <w:szCs w:val="24"/>
          <w:lang w:val="es-ES_tradnl"/>
        </w:rPr>
        <w:lastRenderedPageBreak/>
        <w:t>realiza dicha clasificación, a saber, cuando se atiende una solicitud de acceso a la información, porque lo determina una autoridad competente o porque se va a generar una versión pública para cumplir con sus obligaciones.</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2574A5">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2574A5">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rsidR="00526CB8" w:rsidRPr="002574A5" w:rsidRDefault="00526CB8" w:rsidP="00526CB8">
      <w:pPr>
        <w:spacing w:after="120" w:line="360" w:lineRule="auto"/>
        <w:ind w:left="426" w:right="49"/>
        <w:contextualSpacing/>
        <w:jc w:val="both"/>
        <w:rPr>
          <w:rFonts w:ascii="Palatino Linotype" w:hAnsi="Palatino Linotype" w:cs="Arial"/>
          <w:b/>
          <w:color w:val="000000" w:themeColor="text1"/>
          <w:sz w:val="24"/>
          <w:szCs w:val="24"/>
          <w:lang w:val="es-MX"/>
        </w:rPr>
      </w:pPr>
    </w:p>
    <w:p w:rsidR="00526CB8" w:rsidRPr="002574A5" w:rsidRDefault="00526CB8" w:rsidP="00526CB8">
      <w:pPr>
        <w:spacing w:after="120" w:line="360" w:lineRule="auto"/>
        <w:ind w:left="426" w:right="49"/>
        <w:contextualSpacing/>
        <w:jc w:val="both"/>
        <w:rPr>
          <w:rFonts w:ascii="Palatino Linotype" w:hAnsi="Palatino Linotype" w:cs="Arial"/>
          <w:b/>
          <w:color w:val="000000" w:themeColor="text1"/>
          <w:sz w:val="24"/>
          <w:szCs w:val="24"/>
          <w:lang w:val="es-MX"/>
        </w:rPr>
      </w:pPr>
      <w:r w:rsidRPr="002574A5">
        <w:rPr>
          <w:rFonts w:ascii="Palatino Linotype" w:hAnsi="Palatino Linotype" w:cs="Arial"/>
          <w:b/>
          <w:color w:val="000000" w:themeColor="text1"/>
          <w:sz w:val="24"/>
          <w:szCs w:val="24"/>
          <w:lang w:val="es-MX"/>
        </w:rPr>
        <w:t>Supuestos de clasificación</w:t>
      </w:r>
    </w:p>
    <w:p w:rsidR="003E13A1" w:rsidRPr="002574A5" w:rsidRDefault="003E13A1" w:rsidP="003E13A1">
      <w:pPr>
        <w:spacing w:after="120" w:line="360" w:lineRule="auto"/>
        <w:ind w:right="49"/>
        <w:contextualSpacing/>
        <w:jc w:val="both"/>
        <w:rPr>
          <w:rFonts w:ascii="Palatino Linotype" w:hAnsi="Palatino Linotype" w:cs="Arial"/>
          <w:b/>
          <w:color w:val="000000" w:themeColor="text1"/>
          <w:sz w:val="24"/>
          <w:szCs w:val="24"/>
          <w:lang w:val="es-MX"/>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MX"/>
        </w:rPr>
      </w:pPr>
      <w:r w:rsidRPr="002574A5">
        <w:rPr>
          <w:rFonts w:ascii="Palatino Linotype" w:hAnsi="Palatino Linotype" w:cs="Arial"/>
          <w:color w:val="000000" w:themeColor="text1"/>
          <w:sz w:val="24"/>
          <w:szCs w:val="24"/>
          <w:lang w:val="es-MX"/>
        </w:rPr>
        <w:t>Las disposiciones constitucionales y legales en la materia establecen los dos supuestos generales para clasificar la información: por reserva y por confidencialidad.</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3E13A1" w:rsidRPr="002574A5" w:rsidRDefault="003E13A1" w:rsidP="003E13A1">
      <w:pPr>
        <w:spacing w:after="120" w:line="360" w:lineRule="auto"/>
        <w:ind w:right="49"/>
        <w:contextualSpacing/>
        <w:jc w:val="both"/>
        <w:rPr>
          <w:rFonts w:ascii="Palatino Linotype" w:hAnsi="Palatino Linotype" w:cs="Arial"/>
          <w:color w:val="000000" w:themeColor="text1"/>
          <w:sz w:val="24"/>
          <w:szCs w:val="24"/>
          <w:lang w:val="es-ES_tradnl"/>
        </w:rPr>
      </w:pPr>
    </w:p>
    <w:p w:rsidR="00526CB8" w:rsidRPr="002574A5" w:rsidRDefault="00526CB8" w:rsidP="00526CB8">
      <w:pPr>
        <w:spacing w:after="120" w:line="360" w:lineRule="auto"/>
        <w:ind w:left="851" w:right="567"/>
        <w:contextualSpacing/>
        <w:jc w:val="both"/>
        <w:rPr>
          <w:rFonts w:ascii="Palatino Linotype" w:hAnsi="Palatino Linotype" w:cs="Arial"/>
          <w:i/>
          <w:color w:val="000000" w:themeColor="text1"/>
          <w:sz w:val="24"/>
          <w:szCs w:val="24"/>
          <w:lang w:val="es-MX"/>
        </w:rPr>
      </w:pPr>
      <w:r w:rsidRPr="002574A5">
        <w:rPr>
          <w:rFonts w:ascii="Palatino Linotype" w:hAnsi="Palatino Linotype" w:cs="Arial"/>
          <w:bCs/>
          <w:i/>
          <w:color w:val="000000" w:themeColor="text1"/>
          <w:sz w:val="24"/>
          <w:szCs w:val="24"/>
          <w:lang w:val="es-MX"/>
        </w:rPr>
        <w:t xml:space="preserve">I. </w:t>
      </w:r>
      <w:r w:rsidRPr="002574A5">
        <w:rPr>
          <w:rFonts w:ascii="Palatino Linotype" w:hAnsi="Palatino Linotype" w:cs="Arial"/>
          <w:i/>
          <w:color w:val="000000" w:themeColor="text1"/>
          <w:sz w:val="24"/>
          <w:szCs w:val="24"/>
          <w:lang w:val="es-MX"/>
        </w:rPr>
        <w:t xml:space="preserve">Se refiera a la información privada y los datos personales concernientes a una persona física o </w:t>
      </w:r>
      <w:proofErr w:type="gramStart"/>
      <w:r w:rsidRPr="002574A5">
        <w:rPr>
          <w:rFonts w:ascii="Palatino Linotype" w:hAnsi="Palatino Linotype" w:cs="Arial"/>
          <w:i/>
          <w:color w:val="000000" w:themeColor="text1"/>
          <w:sz w:val="24"/>
          <w:szCs w:val="24"/>
          <w:lang w:val="es-MX"/>
        </w:rPr>
        <w:t>jurídico</w:t>
      </w:r>
      <w:proofErr w:type="gramEnd"/>
      <w:r w:rsidRPr="002574A5">
        <w:rPr>
          <w:rFonts w:ascii="Palatino Linotype" w:hAnsi="Palatino Linotype" w:cs="Arial"/>
          <w:i/>
          <w:color w:val="000000" w:themeColor="text1"/>
          <w:sz w:val="24"/>
          <w:szCs w:val="24"/>
          <w:lang w:val="es-MX"/>
        </w:rPr>
        <w:t xml:space="preserve"> colectiva identificada o identificable; </w:t>
      </w:r>
    </w:p>
    <w:p w:rsidR="00526CB8" w:rsidRPr="002574A5" w:rsidRDefault="00526CB8" w:rsidP="00526CB8">
      <w:pPr>
        <w:spacing w:after="120" w:line="360" w:lineRule="auto"/>
        <w:ind w:left="851" w:right="567"/>
        <w:contextualSpacing/>
        <w:jc w:val="both"/>
        <w:rPr>
          <w:rFonts w:ascii="Palatino Linotype" w:hAnsi="Palatino Linotype" w:cs="Arial"/>
          <w:i/>
          <w:color w:val="000000" w:themeColor="text1"/>
          <w:sz w:val="24"/>
          <w:szCs w:val="24"/>
          <w:lang w:val="es-MX"/>
        </w:rPr>
      </w:pPr>
      <w:r w:rsidRPr="002574A5">
        <w:rPr>
          <w:rFonts w:ascii="Palatino Linotype" w:hAnsi="Palatino Linotype" w:cs="Arial"/>
          <w:bCs/>
          <w:i/>
          <w:color w:val="000000" w:themeColor="text1"/>
          <w:sz w:val="24"/>
          <w:szCs w:val="24"/>
          <w:lang w:val="es-MX"/>
        </w:rPr>
        <w:lastRenderedPageBreak/>
        <w:t xml:space="preserve">II. </w:t>
      </w:r>
      <w:r w:rsidRPr="002574A5">
        <w:rPr>
          <w:rFonts w:ascii="Palatino Linotype" w:hAnsi="Palatino Linotype" w:cs="Arial"/>
          <w:i/>
          <w:color w:val="000000" w:themeColor="text1"/>
          <w:sz w:val="24"/>
          <w:szCs w:val="24"/>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26CB8" w:rsidRPr="002574A5" w:rsidRDefault="00526CB8" w:rsidP="00526CB8">
      <w:pPr>
        <w:spacing w:after="120" w:line="360" w:lineRule="auto"/>
        <w:ind w:left="851" w:right="567"/>
        <w:contextualSpacing/>
        <w:jc w:val="both"/>
        <w:rPr>
          <w:rFonts w:ascii="Palatino Linotype" w:hAnsi="Palatino Linotype" w:cs="Arial"/>
          <w:i/>
          <w:color w:val="000000" w:themeColor="text1"/>
          <w:sz w:val="24"/>
          <w:szCs w:val="24"/>
          <w:lang w:val="es-MX"/>
        </w:rPr>
      </w:pPr>
      <w:r w:rsidRPr="002574A5">
        <w:rPr>
          <w:rFonts w:ascii="Palatino Linotype" w:hAnsi="Palatino Linotype" w:cs="Arial"/>
          <w:bCs/>
          <w:i/>
          <w:color w:val="000000" w:themeColor="text1"/>
          <w:sz w:val="24"/>
          <w:szCs w:val="24"/>
          <w:lang w:val="es-MX"/>
        </w:rPr>
        <w:t xml:space="preserve">III. </w:t>
      </w:r>
      <w:r w:rsidRPr="002574A5">
        <w:rPr>
          <w:rFonts w:ascii="Palatino Linotype" w:hAnsi="Palatino Linotype" w:cs="Arial"/>
          <w:i/>
          <w:color w:val="000000" w:themeColor="text1"/>
          <w:sz w:val="24"/>
          <w:szCs w:val="24"/>
          <w:lang w:val="es-MX"/>
        </w:rPr>
        <w:t xml:space="preserve">La que presenten los particulares a los sujetos obligados, de conformidad con lo dispuesto por las leyes o los tratados internacionales. </w:t>
      </w:r>
    </w:p>
    <w:p w:rsidR="00526CB8" w:rsidRPr="002574A5" w:rsidRDefault="00526CB8" w:rsidP="00526CB8">
      <w:pPr>
        <w:spacing w:after="120" w:line="360" w:lineRule="auto"/>
        <w:ind w:left="851" w:right="567"/>
        <w:contextualSpacing/>
        <w:jc w:val="both"/>
        <w:rPr>
          <w:rFonts w:ascii="Palatino Linotype" w:hAnsi="Palatino Linotype" w:cs="Arial"/>
          <w:i/>
          <w:color w:val="000000" w:themeColor="text1"/>
          <w:sz w:val="24"/>
          <w:szCs w:val="24"/>
          <w:lang w:val="es-MX"/>
        </w:rPr>
      </w:pPr>
      <w:r w:rsidRPr="002574A5">
        <w:rPr>
          <w:rFonts w:ascii="Palatino Linotype" w:hAnsi="Palatino Linotype" w:cs="Arial"/>
          <w:i/>
          <w:color w:val="000000" w:themeColor="text1"/>
          <w:sz w:val="24"/>
          <w:szCs w:val="24"/>
          <w:lang w:val="es-MX"/>
        </w:rPr>
        <w:t xml:space="preserve">La información confidencial no estará sujeta a temporalidad alguna y sólo podrán tener acceso a ella los titulares de la misma, sus representantes y los servidores públicos facultados para ello. </w:t>
      </w:r>
    </w:p>
    <w:p w:rsidR="00526CB8" w:rsidRPr="002574A5" w:rsidRDefault="00526CB8" w:rsidP="00526CB8">
      <w:pPr>
        <w:spacing w:after="120" w:line="360" w:lineRule="auto"/>
        <w:ind w:left="851" w:right="567"/>
        <w:contextualSpacing/>
        <w:jc w:val="both"/>
        <w:rPr>
          <w:rFonts w:ascii="Palatino Linotype" w:hAnsi="Palatino Linotype" w:cs="Arial"/>
          <w:i/>
          <w:color w:val="000000" w:themeColor="text1"/>
          <w:sz w:val="24"/>
          <w:szCs w:val="24"/>
          <w:lang w:val="es-MX"/>
        </w:rPr>
      </w:pPr>
      <w:r w:rsidRPr="002574A5">
        <w:rPr>
          <w:rFonts w:ascii="Palatino Linotype" w:hAnsi="Palatino Linotype" w:cs="Arial"/>
          <w:i/>
          <w:color w:val="000000" w:themeColor="text1"/>
          <w:sz w:val="24"/>
          <w:szCs w:val="24"/>
          <w:lang w:val="es-MX"/>
        </w:rPr>
        <w:t xml:space="preserve">No se considerará confidencial la información que se encuentre en los registros públicos o en fuentes de acceso público, ni tampoco la que sea considerada por la presente ley como inform.3ación pública. </w:t>
      </w:r>
    </w:p>
    <w:p w:rsidR="00526CB8" w:rsidRPr="002574A5" w:rsidRDefault="00526CB8" w:rsidP="00526CB8">
      <w:pPr>
        <w:spacing w:after="120" w:line="360" w:lineRule="auto"/>
        <w:ind w:left="426" w:right="49"/>
        <w:contextualSpacing/>
        <w:jc w:val="both"/>
        <w:rPr>
          <w:rFonts w:ascii="Palatino Linotype" w:hAnsi="Palatino Linotype" w:cs="Arial"/>
          <w:i/>
          <w:color w:val="000000" w:themeColor="text1"/>
          <w:sz w:val="24"/>
          <w:szCs w:val="24"/>
          <w:lang w:val="es-MX"/>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MX"/>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2574A5">
        <w:rPr>
          <w:rFonts w:ascii="Palatino Linotype" w:hAnsi="Palatino Linotype" w:cs="Arial"/>
          <w:color w:val="000000" w:themeColor="text1"/>
          <w:sz w:val="24"/>
          <w:szCs w:val="24"/>
          <w:vertAlign w:val="superscript"/>
          <w:lang w:val="es-ES_tradnl"/>
        </w:rPr>
        <w:footnoteReference w:id="5"/>
      </w:r>
      <w:r w:rsidRPr="002574A5">
        <w:rPr>
          <w:rFonts w:ascii="Palatino Linotype" w:hAnsi="Palatino Linotype" w:cs="Arial"/>
          <w:color w:val="000000" w:themeColor="text1"/>
          <w:sz w:val="24"/>
          <w:szCs w:val="24"/>
          <w:lang w:val="es-ES_tradnl"/>
        </w:rPr>
        <w:t xml:space="preserve"> para </w:t>
      </w:r>
      <w:r w:rsidRPr="002574A5">
        <w:rPr>
          <w:rFonts w:ascii="Palatino Linotype" w:hAnsi="Palatino Linotype" w:cs="Arial"/>
          <w:color w:val="000000" w:themeColor="text1"/>
          <w:sz w:val="24"/>
          <w:szCs w:val="24"/>
          <w:lang w:val="es-ES_tradnl"/>
        </w:rPr>
        <w:lastRenderedPageBreak/>
        <w:t>acreditar que el supuesto de hecho corresponde estrictamente con la hipótesis jurídica. Esto también lo debe de realizar el servidor público habilitado y el titular del área que administra la información.</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526CB8">
      <w:pPr>
        <w:spacing w:after="120" w:line="360" w:lineRule="auto"/>
        <w:ind w:left="426" w:right="49"/>
        <w:contextualSpacing/>
        <w:jc w:val="both"/>
        <w:rPr>
          <w:rFonts w:ascii="Palatino Linotype" w:hAnsi="Palatino Linotype" w:cs="Arial"/>
          <w:b/>
          <w:color w:val="000000" w:themeColor="text1"/>
          <w:sz w:val="24"/>
          <w:szCs w:val="24"/>
          <w:lang w:val="es-MX"/>
        </w:rPr>
      </w:pPr>
      <w:r w:rsidRPr="002574A5">
        <w:rPr>
          <w:rFonts w:ascii="Palatino Linotype" w:hAnsi="Palatino Linotype" w:cs="Arial"/>
          <w:b/>
          <w:color w:val="000000" w:themeColor="text1"/>
          <w:sz w:val="24"/>
          <w:szCs w:val="24"/>
          <w:lang w:val="es-MX"/>
        </w:rPr>
        <w:t>Formalidades para emitir el acuerdo de clasificación.</w:t>
      </w:r>
    </w:p>
    <w:p w:rsidR="003E13A1" w:rsidRPr="002574A5" w:rsidRDefault="003E13A1" w:rsidP="00526CB8">
      <w:pPr>
        <w:spacing w:after="120" w:line="360" w:lineRule="auto"/>
        <w:ind w:left="426" w:right="49"/>
        <w:contextualSpacing/>
        <w:jc w:val="both"/>
        <w:rPr>
          <w:rFonts w:ascii="Palatino Linotype" w:hAnsi="Palatino Linotype" w:cs="Arial"/>
          <w:b/>
          <w:color w:val="000000" w:themeColor="text1"/>
          <w:sz w:val="24"/>
          <w:szCs w:val="24"/>
          <w:lang w:val="es-MX"/>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2574A5">
        <w:rPr>
          <w:rFonts w:ascii="Palatino Linotype" w:hAnsi="Palatino Linotype" w:cs="Arial"/>
          <w:b/>
          <w:color w:val="000000" w:themeColor="text1"/>
          <w:sz w:val="24"/>
          <w:szCs w:val="24"/>
          <w:u w:val="single"/>
          <w:lang w:val="es-ES_tradnl"/>
        </w:rPr>
        <w:t>el acto reúna con los requisitos elementales</w:t>
      </w:r>
      <w:r w:rsidRPr="002574A5">
        <w:rPr>
          <w:rFonts w:ascii="Palatino Linotype" w:hAnsi="Palatino Linotype" w:cs="Arial"/>
          <w:color w:val="000000" w:themeColor="text1"/>
          <w:sz w:val="24"/>
          <w:szCs w:val="24"/>
          <w:lang w:val="es-ES_tradnl"/>
        </w:rPr>
        <w:t xml:space="preserve">, entre ellos, que la autoridad </w:t>
      </w:r>
      <w:r w:rsidRPr="002574A5">
        <w:rPr>
          <w:rFonts w:ascii="Palatino Linotype" w:hAnsi="Palatino Linotype" w:cs="Arial"/>
          <w:color w:val="000000" w:themeColor="text1"/>
          <w:sz w:val="24"/>
          <w:szCs w:val="24"/>
          <w:lang w:val="es-ES_tradnl"/>
        </w:rPr>
        <w:lastRenderedPageBreak/>
        <w:t>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526CB8">
      <w:pPr>
        <w:spacing w:after="120" w:line="360" w:lineRule="auto"/>
        <w:ind w:left="426" w:right="49"/>
        <w:contextualSpacing/>
        <w:jc w:val="both"/>
        <w:rPr>
          <w:rFonts w:ascii="Palatino Linotype" w:hAnsi="Palatino Linotype" w:cs="Arial"/>
          <w:b/>
          <w:color w:val="000000" w:themeColor="text1"/>
          <w:sz w:val="24"/>
          <w:szCs w:val="24"/>
          <w:lang w:val="es-MX"/>
        </w:rPr>
      </w:pPr>
      <w:r w:rsidRPr="002574A5">
        <w:rPr>
          <w:rFonts w:ascii="Palatino Linotype" w:hAnsi="Palatino Linotype" w:cs="Arial"/>
          <w:b/>
          <w:color w:val="000000" w:themeColor="text1"/>
          <w:sz w:val="24"/>
          <w:szCs w:val="24"/>
          <w:lang w:val="es-MX"/>
        </w:rPr>
        <w:t>Requisitos</w:t>
      </w:r>
      <w:r w:rsidRPr="002574A5">
        <w:rPr>
          <w:rFonts w:ascii="Palatino Linotype" w:hAnsi="Palatino Linotype" w:cs="Arial"/>
          <w:color w:val="000000" w:themeColor="text1"/>
          <w:sz w:val="24"/>
          <w:szCs w:val="24"/>
          <w:lang w:val="es-MX"/>
        </w:rPr>
        <w:t xml:space="preserve"> </w:t>
      </w:r>
      <w:r w:rsidRPr="002574A5">
        <w:rPr>
          <w:rFonts w:ascii="Palatino Linotype" w:hAnsi="Palatino Linotype" w:cs="Arial"/>
          <w:b/>
          <w:color w:val="000000" w:themeColor="text1"/>
          <w:sz w:val="24"/>
          <w:szCs w:val="24"/>
          <w:lang w:val="es-MX"/>
        </w:rPr>
        <w:t>de fondo del acuerdo de clasificación</w:t>
      </w:r>
    </w:p>
    <w:p w:rsidR="003E13A1" w:rsidRPr="002574A5" w:rsidRDefault="003E13A1" w:rsidP="00526CB8">
      <w:pPr>
        <w:spacing w:after="120" w:line="360" w:lineRule="auto"/>
        <w:ind w:left="426" w:right="49"/>
        <w:contextualSpacing/>
        <w:jc w:val="both"/>
        <w:rPr>
          <w:rFonts w:ascii="Palatino Linotype" w:hAnsi="Palatino Linotype" w:cs="Arial"/>
          <w:color w:val="000000" w:themeColor="text1"/>
          <w:sz w:val="24"/>
          <w:szCs w:val="24"/>
          <w:lang w:val="es-MX"/>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w:t>
      </w:r>
      <w:r w:rsidRPr="002574A5">
        <w:rPr>
          <w:rFonts w:ascii="Palatino Linotype" w:hAnsi="Palatino Linotype" w:cs="Arial"/>
          <w:color w:val="000000" w:themeColor="text1"/>
          <w:sz w:val="24"/>
          <w:szCs w:val="24"/>
          <w:lang w:val="es-ES_tradnl"/>
        </w:rPr>
        <w:lastRenderedPageBreak/>
        <w:t xml:space="preserve">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 xml:space="preserve">De lo anterior, se desprende que para una correcta </w:t>
      </w:r>
      <w:r w:rsidRPr="002574A5">
        <w:rPr>
          <w:rFonts w:ascii="Palatino Linotype" w:hAnsi="Palatino Linotype" w:cs="Arial"/>
          <w:b/>
          <w:color w:val="000000" w:themeColor="text1"/>
          <w:sz w:val="24"/>
          <w:szCs w:val="24"/>
          <w:lang w:val="es-ES_tradnl"/>
        </w:rPr>
        <w:t>clasificación total o parcial</w:t>
      </w:r>
      <w:r w:rsidRPr="002574A5">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w:t>
      </w:r>
      <w:r w:rsidRPr="002574A5">
        <w:rPr>
          <w:rFonts w:ascii="Palatino Linotype" w:hAnsi="Palatino Linotype" w:cs="Arial"/>
          <w:color w:val="000000" w:themeColor="text1"/>
          <w:sz w:val="24"/>
          <w:szCs w:val="24"/>
          <w:lang w:val="es-ES_tradnl"/>
        </w:rPr>
        <w:lastRenderedPageBreak/>
        <w:t>los razonamientos con base en los cuales llegaron a la conclusión de que esos hechos son ciertos, normalmente a partir del análisis de las pruebas, lo cual se debe exteriorizar en una argumentación o juicio de hecho....”</w:t>
      </w:r>
      <w:r w:rsidRPr="002574A5">
        <w:rPr>
          <w:rFonts w:ascii="Palatino Linotype" w:hAnsi="Palatino Linotype" w:cs="Arial"/>
          <w:color w:val="000000" w:themeColor="text1"/>
          <w:sz w:val="24"/>
          <w:szCs w:val="24"/>
          <w:vertAlign w:val="superscript"/>
          <w:lang w:val="es-ES_tradnl"/>
        </w:rPr>
        <w:footnoteReference w:id="6"/>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MX"/>
        </w:rPr>
      </w:pPr>
    </w:p>
    <w:p w:rsidR="00526CB8" w:rsidRPr="002574A5" w:rsidRDefault="00526CB8" w:rsidP="00526CB8">
      <w:pPr>
        <w:spacing w:after="120" w:line="360" w:lineRule="auto"/>
        <w:ind w:left="851" w:right="567"/>
        <w:contextualSpacing/>
        <w:jc w:val="both"/>
        <w:rPr>
          <w:rFonts w:ascii="Palatino Linotype" w:hAnsi="Palatino Linotype" w:cs="Arial"/>
          <w:i/>
          <w:color w:val="000000" w:themeColor="text1"/>
          <w:lang w:val="es-MX"/>
        </w:rPr>
      </w:pPr>
      <w:r w:rsidRPr="002574A5">
        <w:rPr>
          <w:rFonts w:ascii="Palatino Linotype" w:hAnsi="Palatino Linotype" w:cs="Arial"/>
          <w:b/>
          <w:i/>
          <w:color w:val="000000" w:themeColor="text1"/>
          <w:lang w:val="es-MX"/>
        </w:rPr>
        <w:t>FUNDAMENTACIÓN Y MOTIVACIÓN.</w:t>
      </w:r>
      <w:r w:rsidRPr="002574A5">
        <w:rPr>
          <w:rFonts w:ascii="Palatino Linotype" w:hAnsi="Palatino Linotype" w:cs="Arial"/>
          <w:i/>
          <w:color w:val="000000" w:themeColor="text1"/>
          <w:lang w:val="es-MX"/>
        </w:rPr>
        <w:t xml:space="preserve"> La </w:t>
      </w:r>
      <w:r w:rsidRPr="002574A5">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574A5">
        <w:rPr>
          <w:rFonts w:ascii="Palatino Linotype" w:hAnsi="Palatino Linotype" w:cs="Arial"/>
          <w:i/>
          <w:color w:val="000000" w:themeColor="text1"/>
          <w:lang w:val="es-MX"/>
        </w:rPr>
        <w:t>.</w:t>
      </w:r>
    </w:p>
    <w:p w:rsidR="00526CB8" w:rsidRPr="002574A5" w:rsidRDefault="00526CB8" w:rsidP="00526CB8">
      <w:pPr>
        <w:spacing w:after="120" w:line="360" w:lineRule="auto"/>
        <w:ind w:left="851" w:right="567"/>
        <w:contextualSpacing/>
        <w:jc w:val="both"/>
        <w:rPr>
          <w:rFonts w:ascii="Palatino Linotype" w:hAnsi="Palatino Linotype" w:cs="Arial"/>
          <w:i/>
          <w:color w:val="000000" w:themeColor="text1"/>
          <w:lang w:val="es-MX"/>
        </w:rPr>
      </w:pPr>
      <w:r w:rsidRPr="002574A5">
        <w:rPr>
          <w:rFonts w:ascii="Palatino Linotype" w:hAnsi="Palatino Linotype" w:cs="Arial"/>
          <w:i/>
          <w:color w:val="000000" w:themeColor="text1"/>
          <w:lang w:val="es-MX"/>
        </w:rPr>
        <w:t>SEGUNDO TRIBUNAL COLEGIADO DEL SEXTO CIRCUITO.</w:t>
      </w:r>
    </w:p>
    <w:p w:rsidR="00526CB8" w:rsidRPr="002574A5" w:rsidRDefault="00526CB8" w:rsidP="00526CB8">
      <w:pPr>
        <w:spacing w:after="120" w:line="360" w:lineRule="auto"/>
        <w:ind w:left="851" w:right="567"/>
        <w:contextualSpacing/>
        <w:jc w:val="both"/>
        <w:rPr>
          <w:rFonts w:ascii="Palatino Linotype" w:hAnsi="Palatino Linotype" w:cs="Arial"/>
          <w:i/>
          <w:color w:val="000000" w:themeColor="text1"/>
          <w:lang w:val="es-MX"/>
        </w:rPr>
      </w:pPr>
      <w:r w:rsidRPr="002574A5">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rsidR="00526CB8" w:rsidRPr="002574A5" w:rsidRDefault="00526CB8" w:rsidP="00526CB8">
      <w:pPr>
        <w:spacing w:after="120" w:line="360" w:lineRule="auto"/>
        <w:ind w:left="851" w:right="567"/>
        <w:contextualSpacing/>
        <w:jc w:val="both"/>
        <w:rPr>
          <w:rFonts w:ascii="Palatino Linotype" w:hAnsi="Palatino Linotype" w:cs="Arial"/>
          <w:i/>
          <w:color w:val="000000" w:themeColor="text1"/>
          <w:lang w:val="es-MX"/>
        </w:rPr>
      </w:pPr>
      <w:r w:rsidRPr="002574A5">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2574A5">
        <w:rPr>
          <w:rFonts w:ascii="Palatino Linotype" w:hAnsi="Palatino Linotype" w:cs="Arial"/>
          <w:i/>
          <w:color w:val="000000" w:themeColor="text1"/>
          <w:lang w:val="es-MX"/>
        </w:rPr>
        <w:t>Esponda</w:t>
      </w:r>
      <w:proofErr w:type="spellEnd"/>
      <w:r w:rsidRPr="002574A5">
        <w:rPr>
          <w:rFonts w:ascii="Palatino Linotype" w:hAnsi="Palatino Linotype" w:cs="Arial"/>
          <w:i/>
          <w:color w:val="000000" w:themeColor="text1"/>
          <w:lang w:val="es-MX"/>
        </w:rPr>
        <w:t xml:space="preserve"> Rincón.</w:t>
      </w:r>
    </w:p>
    <w:p w:rsidR="00526CB8" w:rsidRPr="002574A5" w:rsidRDefault="00526CB8" w:rsidP="00526CB8">
      <w:pPr>
        <w:spacing w:after="120" w:line="360" w:lineRule="auto"/>
        <w:ind w:left="851" w:right="567"/>
        <w:contextualSpacing/>
        <w:jc w:val="both"/>
        <w:rPr>
          <w:rFonts w:ascii="Palatino Linotype" w:hAnsi="Palatino Linotype" w:cs="Arial"/>
          <w:i/>
          <w:color w:val="000000" w:themeColor="text1"/>
          <w:lang w:val="es-MX"/>
        </w:rPr>
      </w:pPr>
      <w:r w:rsidRPr="002574A5">
        <w:rPr>
          <w:rFonts w:ascii="Palatino Linotype" w:hAnsi="Palatino Linotype" w:cs="Arial"/>
          <w:i/>
          <w:color w:val="000000" w:themeColor="text1"/>
          <w:lang w:val="es-MX"/>
        </w:rPr>
        <w:t xml:space="preserve">Amparo en revisión 333/88. </w:t>
      </w:r>
      <w:proofErr w:type="spellStart"/>
      <w:r w:rsidRPr="002574A5">
        <w:rPr>
          <w:rFonts w:ascii="Palatino Linotype" w:hAnsi="Palatino Linotype" w:cs="Arial"/>
          <w:i/>
          <w:color w:val="000000" w:themeColor="text1"/>
          <w:lang w:val="es-MX"/>
        </w:rPr>
        <w:t>Adilia</w:t>
      </w:r>
      <w:proofErr w:type="spellEnd"/>
      <w:r w:rsidRPr="002574A5">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rsidR="00526CB8" w:rsidRPr="002574A5" w:rsidRDefault="00526CB8" w:rsidP="00526CB8">
      <w:pPr>
        <w:spacing w:after="120" w:line="360" w:lineRule="auto"/>
        <w:ind w:left="851" w:right="567"/>
        <w:contextualSpacing/>
        <w:jc w:val="both"/>
        <w:rPr>
          <w:rFonts w:ascii="Palatino Linotype" w:hAnsi="Palatino Linotype" w:cs="Arial"/>
          <w:i/>
          <w:color w:val="000000" w:themeColor="text1"/>
          <w:lang w:val="es-MX"/>
        </w:rPr>
      </w:pPr>
      <w:r w:rsidRPr="002574A5">
        <w:rPr>
          <w:rFonts w:ascii="Palatino Linotype" w:hAnsi="Palatino Linotype" w:cs="Arial"/>
          <w:i/>
          <w:color w:val="000000" w:themeColor="text1"/>
          <w:lang w:val="es-MX"/>
        </w:rPr>
        <w:lastRenderedPageBreak/>
        <w:t xml:space="preserve">Amparo en revisión 597/95. Emilio Maurer Bretón. 15 de noviembre de 1995. Unanimidad de votos. Ponente: Clementina Ramírez Moguel </w:t>
      </w:r>
      <w:proofErr w:type="spellStart"/>
      <w:r w:rsidRPr="002574A5">
        <w:rPr>
          <w:rFonts w:ascii="Palatino Linotype" w:hAnsi="Palatino Linotype" w:cs="Arial"/>
          <w:i/>
          <w:color w:val="000000" w:themeColor="text1"/>
          <w:lang w:val="es-MX"/>
        </w:rPr>
        <w:t>Goyzueta</w:t>
      </w:r>
      <w:proofErr w:type="spellEnd"/>
      <w:r w:rsidRPr="002574A5">
        <w:rPr>
          <w:rFonts w:ascii="Palatino Linotype" w:hAnsi="Palatino Linotype" w:cs="Arial"/>
          <w:i/>
          <w:color w:val="000000" w:themeColor="text1"/>
          <w:lang w:val="es-MX"/>
        </w:rPr>
        <w:t>. Secretario: Gonzalo Carrera Molina.</w:t>
      </w:r>
    </w:p>
    <w:p w:rsidR="00526CB8" w:rsidRPr="002574A5" w:rsidRDefault="00526CB8" w:rsidP="00526CB8">
      <w:pPr>
        <w:spacing w:after="120" w:line="360" w:lineRule="auto"/>
        <w:ind w:left="851" w:right="567"/>
        <w:contextualSpacing/>
        <w:jc w:val="both"/>
        <w:rPr>
          <w:rFonts w:ascii="Palatino Linotype" w:hAnsi="Palatino Linotype" w:cs="Arial"/>
          <w:i/>
          <w:color w:val="000000" w:themeColor="text1"/>
          <w:lang w:val="es-MX"/>
        </w:rPr>
      </w:pPr>
      <w:r w:rsidRPr="002574A5">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2574A5">
        <w:rPr>
          <w:rFonts w:ascii="Palatino Linotype" w:hAnsi="Palatino Linotype" w:cs="Arial"/>
          <w:i/>
          <w:color w:val="000000" w:themeColor="text1"/>
          <w:lang w:val="es-MX"/>
        </w:rPr>
        <w:t>Baigts</w:t>
      </w:r>
      <w:proofErr w:type="spellEnd"/>
      <w:r w:rsidRPr="002574A5">
        <w:rPr>
          <w:rFonts w:ascii="Palatino Linotype" w:hAnsi="Palatino Linotype" w:cs="Arial"/>
          <w:i/>
          <w:color w:val="000000" w:themeColor="text1"/>
          <w:lang w:val="es-MX"/>
        </w:rPr>
        <w:t xml:space="preserve"> Muñoz.</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 xml:space="preserve">Ahora bien, </w:t>
      </w:r>
      <w:r w:rsidRPr="002574A5">
        <w:rPr>
          <w:rFonts w:ascii="Palatino Linotype" w:hAnsi="Palatino Linotype" w:cs="Arial"/>
          <w:b/>
          <w:color w:val="000000" w:themeColor="text1"/>
          <w:sz w:val="24"/>
          <w:szCs w:val="24"/>
          <w:u w:val="single"/>
          <w:lang w:val="es-ES_tradnl"/>
        </w:rPr>
        <w:t>para cada caso además de fundar y motivar</w:t>
      </w:r>
      <w:r w:rsidRPr="002574A5">
        <w:rPr>
          <w:rFonts w:ascii="Palatino Linotype" w:hAnsi="Palatino Linotype" w:cs="Arial"/>
          <w:color w:val="000000" w:themeColor="text1"/>
          <w:sz w:val="24"/>
          <w:szCs w:val="24"/>
          <w:lang w:val="es-ES_tradnl"/>
        </w:rPr>
        <w:t xml:space="preserve">, se debe identificar con claridad que datos contenidos en las documentales que son susceptibles de </w:t>
      </w:r>
      <w:r w:rsidRPr="002574A5">
        <w:rPr>
          <w:rFonts w:ascii="Palatino Linotype" w:hAnsi="Palatino Linotype" w:cs="Arial"/>
          <w:color w:val="000000" w:themeColor="text1"/>
          <w:sz w:val="24"/>
          <w:szCs w:val="24"/>
          <w:lang w:val="es-ES_tradnl"/>
        </w:rPr>
        <w:lastRenderedPageBreak/>
        <w:t>suprimirse, por ejemplo, si una documental de naturaleza pública como lo es la nómina general, si bien el dato de sus remuneraciones es eminentemente público, no así todos los datos contenidos en dicho documento que son datos personales</w:t>
      </w:r>
      <w:r w:rsidRPr="002574A5">
        <w:rPr>
          <w:rFonts w:ascii="Palatino Linotype" w:hAnsi="Palatino Linotype" w:cs="Arial"/>
          <w:color w:val="000000" w:themeColor="text1"/>
          <w:sz w:val="24"/>
          <w:szCs w:val="24"/>
          <w:vertAlign w:val="superscript"/>
          <w:lang w:val="es-ES_tradnl"/>
        </w:rPr>
        <w:footnoteReference w:id="7"/>
      </w:r>
      <w:r w:rsidRPr="002574A5">
        <w:rPr>
          <w:rFonts w:ascii="Palatino Linotype" w:hAnsi="Palatino Linotype" w:cs="Arial"/>
          <w:color w:val="000000" w:themeColor="text1"/>
          <w:sz w:val="24"/>
          <w:szCs w:val="24"/>
          <w:lang w:val="es-ES_tradnl"/>
        </w:rPr>
        <w:t xml:space="preserve"> del servidor público que no tienen ninguna injerencia en el tema de la transparencia y la ren</w:t>
      </w:r>
      <w:r w:rsidR="00962214" w:rsidRPr="002574A5">
        <w:rPr>
          <w:rFonts w:ascii="Palatino Linotype" w:hAnsi="Palatino Linotype" w:cs="Arial"/>
          <w:color w:val="000000" w:themeColor="text1"/>
          <w:sz w:val="24"/>
          <w:szCs w:val="24"/>
          <w:lang w:val="es-ES_tradnl"/>
        </w:rPr>
        <w:t>dición de cuentas, por ejemplo,</w:t>
      </w:r>
      <w:r w:rsidRPr="002574A5">
        <w:rPr>
          <w:rFonts w:ascii="Palatino Linotype" w:hAnsi="Palatino Linotype" w:cs="Arial"/>
          <w:color w:val="000000" w:themeColor="text1"/>
          <w:sz w:val="24"/>
          <w:szCs w:val="24"/>
          <w:lang w:val="es-ES_tradnl"/>
        </w:rPr>
        <w:t xml:space="preserve"> </w:t>
      </w:r>
      <w:r w:rsidRPr="002574A5">
        <w:rPr>
          <w:rFonts w:ascii="Palatino Linotype" w:hAnsi="Palatino Linotype" w:cs="Arial"/>
          <w:color w:val="000000" w:themeColor="text1"/>
          <w:sz w:val="24"/>
          <w:szCs w:val="24"/>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b/>
          <w:color w:val="000000" w:themeColor="text1"/>
          <w:sz w:val="24"/>
          <w:szCs w:val="24"/>
          <w:u w:val="single"/>
        </w:rPr>
        <w:t>Otro tipo de información confidencial constituyen los secretos bancario, fiduciario, industrial, comercial, fiscal, bursátil y postal, cuya titularidad corresponda a particulares,</w:t>
      </w:r>
      <w:r w:rsidRPr="002574A5">
        <w:rPr>
          <w:rFonts w:ascii="Palatino Linotype" w:hAnsi="Palatino Linotype" w:cs="Arial"/>
          <w:color w:val="000000" w:themeColor="text1"/>
          <w:sz w:val="24"/>
          <w:szCs w:val="24"/>
        </w:rPr>
        <w:t xml:space="preserve"> sujetos de derecho internacional o a sujetos obligados cuando no involucren el ejercicio de recursos públicos, así lo define la fracción XXI del artículo 3 de la Ley Estatal.</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526CB8">
      <w:pPr>
        <w:spacing w:after="120" w:line="360" w:lineRule="auto"/>
        <w:ind w:left="426" w:right="49"/>
        <w:contextualSpacing/>
        <w:jc w:val="both"/>
        <w:rPr>
          <w:rFonts w:ascii="Palatino Linotype" w:hAnsi="Palatino Linotype" w:cs="Arial"/>
          <w:b/>
          <w:color w:val="000000" w:themeColor="text1"/>
          <w:sz w:val="24"/>
          <w:szCs w:val="24"/>
          <w:lang w:val="es-MX"/>
        </w:rPr>
      </w:pPr>
      <w:r w:rsidRPr="002574A5">
        <w:rPr>
          <w:rFonts w:ascii="Palatino Linotype" w:hAnsi="Palatino Linotype" w:cs="Arial"/>
          <w:b/>
          <w:color w:val="000000" w:themeColor="text1"/>
          <w:sz w:val="24"/>
          <w:szCs w:val="24"/>
          <w:lang w:val="es-MX"/>
        </w:rPr>
        <w:t>Condiciones especiales de la clasificación de la información como confidencial.</w:t>
      </w:r>
    </w:p>
    <w:p w:rsidR="003E13A1" w:rsidRPr="002574A5" w:rsidRDefault="003E13A1" w:rsidP="00526CB8">
      <w:pPr>
        <w:spacing w:after="120" w:line="360" w:lineRule="auto"/>
        <w:ind w:left="426" w:right="49"/>
        <w:contextualSpacing/>
        <w:jc w:val="both"/>
        <w:rPr>
          <w:rFonts w:ascii="Palatino Linotype" w:hAnsi="Palatino Linotype" w:cs="Arial"/>
          <w:b/>
          <w:color w:val="000000" w:themeColor="text1"/>
          <w:sz w:val="24"/>
          <w:szCs w:val="24"/>
          <w:lang w:val="es-MX"/>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 xml:space="preserve">Los artículos 148 y 120 de la Ley Estatal y de la Ley General, respectivamente, establecen que aun tratándose de datos personales, se podrán proporcionar, </w:t>
      </w:r>
      <w:r w:rsidRPr="002574A5">
        <w:rPr>
          <w:rFonts w:ascii="Palatino Linotype" w:hAnsi="Palatino Linotype" w:cs="Arial"/>
          <w:color w:val="000000" w:themeColor="text1"/>
          <w:sz w:val="24"/>
          <w:szCs w:val="24"/>
          <w:lang w:val="es-ES_tradnl"/>
        </w:rPr>
        <w:lastRenderedPageBreak/>
        <w:t xml:space="preserve">incluso sin solicitar el consentimiento de su titular, cuando dichos datos correspondan a los siguientes supuestos: </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526CB8">
      <w:pPr>
        <w:spacing w:after="120" w:line="360" w:lineRule="auto"/>
        <w:ind w:left="426" w:right="567"/>
        <w:contextualSpacing/>
        <w:jc w:val="both"/>
        <w:rPr>
          <w:rFonts w:ascii="Palatino Linotype" w:hAnsi="Palatino Linotype" w:cs="Arial"/>
          <w:bCs/>
          <w:i/>
          <w:color w:val="000000" w:themeColor="text1"/>
          <w:sz w:val="24"/>
          <w:szCs w:val="24"/>
          <w:lang w:val="es-MX"/>
        </w:rPr>
      </w:pPr>
      <w:r w:rsidRPr="002574A5">
        <w:rPr>
          <w:rFonts w:ascii="Palatino Linotype" w:hAnsi="Palatino Linotype" w:cs="Arial"/>
          <w:bCs/>
          <w:i/>
          <w:color w:val="000000" w:themeColor="text1"/>
          <w:sz w:val="24"/>
          <w:szCs w:val="24"/>
          <w:lang w:val="es-MX"/>
        </w:rPr>
        <w:t>I.</w:t>
      </w:r>
      <w:r w:rsidRPr="002574A5">
        <w:rPr>
          <w:rFonts w:ascii="Palatino Linotype" w:hAnsi="Palatino Linotype" w:cs="Arial"/>
          <w:i/>
          <w:color w:val="000000" w:themeColor="text1"/>
          <w:sz w:val="24"/>
          <w:szCs w:val="24"/>
          <w:lang w:val="es-MX"/>
        </w:rPr>
        <w:t xml:space="preserve"> La información se encuentre en registros públicos o fuentes de acceso público;</w:t>
      </w:r>
    </w:p>
    <w:p w:rsidR="00526CB8" w:rsidRPr="002574A5" w:rsidRDefault="00526CB8" w:rsidP="00526CB8">
      <w:pPr>
        <w:spacing w:after="120" w:line="360" w:lineRule="auto"/>
        <w:ind w:left="426" w:right="567"/>
        <w:contextualSpacing/>
        <w:jc w:val="both"/>
        <w:rPr>
          <w:rFonts w:ascii="Palatino Linotype" w:hAnsi="Palatino Linotype" w:cs="Arial"/>
          <w:bCs/>
          <w:i/>
          <w:color w:val="000000" w:themeColor="text1"/>
          <w:sz w:val="24"/>
          <w:szCs w:val="24"/>
          <w:lang w:val="es-MX"/>
        </w:rPr>
      </w:pPr>
      <w:r w:rsidRPr="002574A5">
        <w:rPr>
          <w:rFonts w:ascii="Palatino Linotype" w:hAnsi="Palatino Linotype" w:cs="Arial"/>
          <w:bCs/>
          <w:i/>
          <w:color w:val="000000" w:themeColor="text1"/>
          <w:sz w:val="24"/>
          <w:szCs w:val="24"/>
          <w:lang w:val="es-MX"/>
        </w:rPr>
        <w:t xml:space="preserve">II. </w:t>
      </w:r>
      <w:r w:rsidRPr="002574A5">
        <w:rPr>
          <w:rFonts w:ascii="Palatino Linotype" w:hAnsi="Palatino Linotype" w:cs="Arial"/>
          <w:i/>
          <w:color w:val="000000" w:themeColor="text1"/>
          <w:sz w:val="24"/>
          <w:szCs w:val="24"/>
          <w:lang w:val="es-MX"/>
        </w:rPr>
        <w:t>Por Ley tenga el carácter de pública;</w:t>
      </w:r>
    </w:p>
    <w:p w:rsidR="00526CB8" w:rsidRPr="002574A5" w:rsidRDefault="00526CB8" w:rsidP="00526CB8">
      <w:pPr>
        <w:spacing w:after="120" w:line="360" w:lineRule="auto"/>
        <w:ind w:left="426" w:right="567"/>
        <w:contextualSpacing/>
        <w:jc w:val="both"/>
        <w:rPr>
          <w:rFonts w:ascii="Palatino Linotype" w:hAnsi="Palatino Linotype" w:cs="Arial"/>
          <w:i/>
          <w:color w:val="000000" w:themeColor="text1"/>
          <w:sz w:val="24"/>
          <w:szCs w:val="24"/>
          <w:lang w:val="es-MX"/>
        </w:rPr>
      </w:pPr>
      <w:r w:rsidRPr="002574A5">
        <w:rPr>
          <w:rFonts w:ascii="Palatino Linotype" w:hAnsi="Palatino Linotype" w:cs="Arial"/>
          <w:bCs/>
          <w:i/>
          <w:color w:val="000000" w:themeColor="text1"/>
          <w:sz w:val="24"/>
          <w:szCs w:val="24"/>
          <w:lang w:val="es-MX"/>
        </w:rPr>
        <w:t xml:space="preserve">III. </w:t>
      </w:r>
      <w:r w:rsidRPr="002574A5">
        <w:rPr>
          <w:rFonts w:ascii="Palatino Linotype" w:hAnsi="Palatino Linotype" w:cs="Arial"/>
          <w:i/>
          <w:color w:val="000000" w:themeColor="text1"/>
          <w:sz w:val="24"/>
          <w:szCs w:val="24"/>
          <w:lang w:val="es-MX"/>
        </w:rPr>
        <w:t xml:space="preserve">Exista una orden judicial; </w:t>
      </w:r>
    </w:p>
    <w:p w:rsidR="00526CB8" w:rsidRPr="002574A5" w:rsidRDefault="00526CB8" w:rsidP="00526CB8">
      <w:pPr>
        <w:spacing w:after="120" w:line="360" w:lineRule="auto"/>
        <w:ind w:left="426" w:right="567"/>
        <w:contextualSpacing/>
        <w:jc w:val="both"/>
        <w:rPr>
          <w:rFonts w:ascii="Palatino Linotype" w:hAnsi="Palatino Linotype" w:cs="Arial"/>
          <w:i/>
          <w:color w:val="000000" w:themeColor="text1"/>
          <w:sz w:val="24"/>
          <w:szCs w:val="24"/>
          <w:lang w:val="es-MX"/>
        </w:rPr>
      </w:pPr>
      <w:r w:rsidRPr="002574A5">
        <w:rPr>
          <w:rFonts w:ascii="Palatino Linotype" w:hAnsi="Palatino Linotype" w:cs="Arial"/>
          <w:bCs/>
          <w:i/>
          <w:color w:val="000000" w:themeColor="text1"/>
          <w:sz w:val="24"/>
          <w:szCs w:val="24"/>
          <w:lang w:val="es-MX"/>
        </w:rPr>
        <w:t xml:space="preserve">IV. </w:t>
      </w:r>
      <w:r w:rsidRPr="002574A5">
        <w:rPr>
          <w:rFonts w:ascii="Palatino Linotype" w:hAnsi="Palatino Linotype" w:cs="Arial"/>
          <w:i/>
          <w:color w:val="000000" w:themeColor="text1"/>
          <w:sz w:val="24"/>
          <w:szCs w:val="24"/>
          <w:lang w:val="es-MX"/>
        </w:rPr>
        <w:t xml:space="preserve">Por razones de seguridad pública, o para proteger los derechos de terceros, se requiera su publicación; o </w:t>
      </w:r>
    </w:p>
    <w:p w:rsidR="00526CB8" w:rsidRPr="002574A5" w:rsidRDefault="00526CB8" w:rsidP="00526CB8">
      <w:pPr>
        <w:spacing w:after="120" w:line="360" w:lineRule="auto"/>
        <w:ind w:left="426" w:right="567"/>
        <w:contextualSpacing/>
        <w:jc w:val="both"/>
        <w:rPr>
          <w:rFonts w:ascii="Palatino Linotype" w:hAnsi="Palatino Linotype" w:cs="Arial"/>
          <w:i/>
          <w:color w:val="000000" w:themeColor="text1"/>
          <w:sz w:val="24"/>
          <w:szCs w:val="24"/>
          <w:lang w:val="es-MX"/>
        </w:rPr>
      </w:pPr>
      <w:r w:rsidRPr="002574A5">
        <w:rPr>
          <w:rFonts w:ascii="Palatino Linotype" w:hAnsi="Palatino Linotype" w:cs="Arial"/>
          <w:bCs/>
          <w:i/>
          <w:color w:val="000000" w:themeColor="text1"/>
          <w:sz w:val="24"/>
          <w:szCs w:val="24"/>
          <w:lang w:val="es-MX"/>
        </w:rPr>
        <w:t xml:space="preserve">V. </w:t>
      </w:r>
      <w:r w:rsidRPr="002574A5">
        <w:rPr>
          <w:rFonts w:ascii="Palatino Linotype" w:hAnsi="Palatino Linotype" w:cs="Arial"/>
          <w:i/>
          <w:color w:val="000000" w:themeColor="text1"/>
          <w:sz w:val="24"/>
          <w:szCs w:val="24"/>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32084C">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2574A5">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26CB8" w:rsidRPr="002574A5" w:rsidRDefault="00526CB8" w:rsidP="00526CB8">
      <w:pPr>
        <w:spacing w:after="120" w:line="360" w:lineRule="auto"/>
        <w:ind w:left="426" w:right="49"/>
        <w:contextualSpacing/>
        <w:jc w:val="both"/>
        <w:rPr>
          <w:rFonts w:ascii="Palatino Linotype" w:hAnsi="Palatino Linotype" w:cs="Arial"/>
          <w:color w:val="000000" w:themeColor="text1"/>
          <w:sz w:val="24"/>
          <w:szCs w:val="24"/>
          <w:lang w:val="es-ES_tradnl"/>
        </w:rPr>
      </w:pPr>
    </w:p>
    <w:p w:rsidR="00526CB8" w:rsidRPr="002574A5" w:rsidRDefault="00526CB8" w:rsidP="0032084C">
      <w:pPr>
        <w:numPr>
          <w:ilvl w:val="0"/>
          <w:numId w:val="2"/>
        </w:numPr>
        <w:spacing w:after="120" w:line="360" w:lineRule="auto"/>
        <w:ind w:left="426" w:right="49" w:hanging="426"/>
        <w:jc w:val="both"/>
        <w:rPr>
          <w:rFonts w:ascii="Palatino Linotype" w:eastAsia="MS Mincho" w:hAnsi="Palatino Linotype" w:cstheme="majorBidi"/>
          <w:sz w:val="24"/>
          <w:szCs w:val="24"/>
          <w:lang w:val="es-ES_tradnl" w:eastAsia="es-ES"/>
        </w:rPr>
      </w:pPr>
      <w:r w:rsidRPr="002574A5">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3E13A1" w:rsidRPr="002574A5" w:rsidRDefault="003E13A1" w:rsidP="003E13A1">
      <w:pPr>
        <w:spacing w:after="120" w:line="360" w:lineRule="auto"/>
        <w:ind w:right="49"/>
        <w:jc w:val="both"/>
        <w:rPr>
          <w:rFonts w:ascii="Palatino Linotype" w:eastAsia="MS Mincho" w:hAnsi="Palatino Linotype" w:cstheme="majorBidi"/>
          <w:sz w:val="24"/>
          <w:szCs w:val="24"/>
          <w:lang w:val="es-ES_tradnl" w:eastAsia="es-ES"/>
        </w:rPr>
      </w:pPr>
    </w:p>
    <w:p w:rsidR="00A833F8" w:rsidRPr="002574A5" w:rsidRDefault="00526CB8" w:rsidP="00F767E4">
      <w:pPr>
        <w:numPr>
          <w:ilvl w:val="0"/>
          <w:numId w:val="2"/>
        </w:numPr>
        <w:spacing w:before="240" w:after="360" w:line="360" w:lineRule="auto"/>
        <w:ind w:right="49"/>
        <w:contextualSpacing/>
        <w:jc w:val="both"/>
        <w:rPr>
          <w:rFonts w:ascii="Palatino Linotype" w:eastAsia="MS Mincho" w:hAnsi="Palatino Linotype" w:cs="Arial"/>
          <w:i/>
          <w:sz w:val="24"/>
          <w:szCs w:val="24"/>
          <w:lang w:val="es-MX" w:eastAsia="es-ES"/>
        </w:rPr>
      </w:pPr>
      <w:r w:rsidRPr="002574A5">
        <w:rPr>
          <w:rFonts w:ascii="Palatino Linotype" w:eastAsia="MS Mincho" w:hAnsi="Palatino Linotype" w:cstheme="majorBidi"/>
          <w:sz w:val="24"/>
          <w:szCs w:val="24"/>
          <w:lang w:val="es-ES_tradnl" w:eastAsia="es-ES"/>
        </w:rPr>
        <w:lastRenderedPageBreak/>
        <w:t xml:space="preserve">Consecuentemente, en términos del artículo </w:t>
      </w:r>
      <w:r w:rsidRPr="002574A5">
        <w:rPr>
          <w:rFonts w:ascii="Palatino Linotype" w:eastAsia="MS Mincho" w:hAnsi="Palatino Linotype" w:cstheme="majorBidi"/>
          <w:b/>
          <w:sz w:val="24"/>
          <w:szCs w:val="24"/>
          <w:lang w:val="es-ES_tradnl" w:eastAsia="es-ES"/>
        </w:rPr>
        <w:t>186 fracción III</w:t>
      </w:r>
      <w:r w:rsidRPr="002574A5">
        <w:rPr>
          <w:rFonts w:ascii="Palatino Linotype" w:eastAsia="MS Mincho" w:hAnsi="Palatino Linotype" w:cstheme="majorBidi"/>
          <w:sz w:val="24"/>
          <w:szCs w:val="24"/>
          <w:lang w:val="es-ES_tradnl" w:eastAsia="es-ES"/>
        </w:rPr>
        <w:t xml:space="preserve"> este Pleno determina </w:t>
      </w:r>
      <w:r w:rsidRPr="002574A5">
        <w:rPr>
          <w:rFonts w:ascii="Palatino Linotype" w:eastAsia="MS Mincho" w:hAnsi="Palatino Linotype" w:cstheme="majorBidi"/>
          <w:b/>
          <w:sz w:val="24"/>
          <w:szCs w:val="24"/>
          <w:lang w:val="es-ES_tradnl" w:eastAsia="es-ES"/>
        </w:rPr>
        <w:t>REVOCAR</w:t>
      </w:r>
      <w:r w:rsidRPr="002574A5">
        <w:rPr>
          <w:rFonts w:ascii="Palatino Linotype" w:eastAsia="MS Mincho" w:hAnsi="Palatino Linotype" w:cstheme="majorBidi"/>
          <w:sz w:val="24"/>
          <w:szCs w:val="24"/>
          <w:lang w:val="es-ES_tradnl" w:eastAsia="es-ES"/>
        </w:rPr>
        <w:t xml:space="preserve"> la respuesta del presente recurso de revisión, toda vez que hubo afectación al derecho de acceso a la información pública establecido constitucionalmente a favor del particular ya que hubo un pretendido cambio de modalidad para la entrega de la información.  </w:t>
      </w:r>
    </w:p>
    <w:p w:rsidR="00A833F8" w:rsidRPr="002574A5" w:rsidRDefault="00A833F8" w:rsidP="00F767E4">
      <w:pPr>
        <w:rPr>
          <w:rFonts w:ascii="Palatino Linotype" w:eastAsia="Times New Roman" w:hAnsi="Palatino Linotype" w:cs="Arial"/>
          <w:lang w:eastAsia="es-MX"/>
        </w:rPr>
      </w:pPr>
    </w:p>
    <w:p w:rsidR="00A833F8" w:rsidRPr="002574A5" w:rsidRDefault="0058588E" w:rsidP="00A833F8">
      <w:pPr>
        <w:pStyle w:val="Ttulo2"/>
        <w:spacing w:line="360" w:lineRule="auto"/>
        <w:rPr>
          <w:rFonts w:ascii="Palatino Linotype" w:hAnsi="Palatino Linotype"/>
          <w:b/>
          <w:color w:val="auto"/>
          <w:sz w:val="24"/>
        </w:rPr>
      </w:pPr>
      <w:bookmarkStart w:id="10" w:name="_Toc512536001"/>
      <w:bookmarkStart w:id="11" w:name="_Toc513638545"/>
      <w:bookmarkStart w:id="12" w:name="_Toc516055979"/>
      <w:bookmarkStart w:id="13" w:name="_Toc518303069"/>
      <w:r w:rsidRPr="002574A5">
        <w:rPr>
          <w:rFonts w:ascii="Palatino Linotype" w:hAnsi="Palatino Linotype"/>
          <w:b/>
          <w:color w:val="auto"/>
          <w:sz w:val="24"/>
        </w:rPr>
        <w:t>SEXTO.</w:t>
      </w:r>
      <w:r w:rsidR="00A833F8" w:rsidRPr="002574A5">
        <w:rPr>
          <w:rFonts w:ascii="Palatino Linotype" w:hAnsi="Palatino Linotype"/>
          <w:b/>
          <w:color w:val="auto"/>
          <w:sz w:val="24"/>
        </w:rPr>
        <w:t xml:space="preserve"> Vista al Órgano de Control Interno.</w:t>
      </w:r>
      <w:bookmarkEnd w:id="10"/>
      <w:bookmarkEnd w:id="11"/>
      <w:bookmarkEnd w:id="12"/>
      <w:bookmarkEnd w:id="13"/>
    </w:p>
    <w:p w:rsidR="00A833F8" w:rsidRPr="002574A5" w:rsidRDefault="00A833F8" w:rsidP="00A833F8">
      <w:pPr>
        <w:pStyle w:val="Prrafodelista"/>
        <w:spacing w:line="360" w:lineRule="auto"/>
        <w:rPr>
          <w:rFonts w:ascii="Palatino Linotype" w:hAnsi="Palatino Linotype"/>
        </w:rPr>
      </w:pPr>
    </w:p>
    <w:p w:rsidR="00A833F8" w:rsidRPr="002574A5" w:rsidRDefault="00A833F8" w:rsidP="00A833F8">
      <w:pPr>
        <w:pStyle w:val="Prrafodelista"/>
        <w:numPr>
          <w:ilvl w:val="0"/>
          <w:numId w:val="2"/>
        </w:numPr>
        <w:spacing w:before="240" w:after="240" w:line="360" w:lineRule="auto"/>
        <w:ind w:left="0" w:firstLine="0"/>
        <w:jc w:val="both"/>
        <w:rPr>
          <w:rFonts w:ascii="Palatino Linotype" w:hAnsi="Palatino Linotype"/>
          <w:sz w:val="24"/>
          <w:szCs w:val="24"/>
        </w:rPr>
      </w:pPr>
      <w:r w:rsidRPr="002574A5">
        <w:rPr>
          <w:rFonts w:ascii="Palatino Linotype" w:hAnsi="Palatino Linotype"/>
          <w:sz w:val="24"/>
          <w:szCs w:val="24"/>
        </w:rPr>
        <w:t>Es necesario resaltar que el recurso de revisión previsto en la Ley de la materia no es el medio para investigar y en su caso, sancion</w:t>
      </w:r>
      <w:r w:rsidR="00970C88" w:rsidRPr="002574A5">
        <w:rPr>
          <w:rFonts w:ascii="Palatino Linotype" w:hAnsi="Palatino Linotype"/>
          <w:sz w:val="24"/>
          <w:szCs w:val="24"/>
        </w:rPr>
        <w:t xml:space="preserve">ar a servidores públicos por las probables violaciones a la ley de la materia, </w:t>
      </w:r>
      <w:r w:rsidRPr="002574A5">
        <w:rPr>
          <w:rFonts w:ascii="Palatino Linotype" w:hAnsi="Palatino Linotype"/>
          <w:sz w:val="24"/>
          <w:szCs w:val="24"/>
        </w:rPr>
        <w:t xml:space="preserve">sin embargo, dada la información que se emitió en respuesta se dará vista al área competente para que en ejercicio de sus atribuciones realice las investigaciones pertinentes </w:t>
      </w:r>
      <w:r w:rsidRPr="002574A5">
        <w:rPr>
          <w:rFonts w:ascii="Palatino Linotype" w:hAnsi="Palatino Linotype"/>
          <w:b/>
          <w:sz w:val="24"/>
          <w:szCs w:val="24"/>
          <w:u w:val="single"/>
        </w:rPr>
        <w:t xml:space="preserve">por las omisiones detectadas atribuibles al </w:t>
      </w:r>
      <w:r w:rsidRPr="002574A5">
        <w:rPr>
          <w:rFonts w:ascii="Palatino Linotype" w:hAnsi="Palatino Linotype"/>
          <w:b/>
          <w:sz w:val="24"/>
          <w:szCs w:val="24"/>
        </w:rPr>
        <w:t>Sujeto Obligado</w:t>
      </w:r>
      <w:r w:rsidRPr="002574A5">
        <w:rPr>
          <w:rFonts w:ascii="Palatino Linotype" w:hAnsi="Palatino Linotype"/>
          <w:sz w:val="24"/>
          <w:szCs w:val="24"/>
        </w:rPr>
        <w:t>.</w:t>
      </w:r>
    </w:p>
    <w:p w:rsidR="00A833F8" w:rsidRPr="002574A5" w:rsidRDefault="00A833F8" w:rsidP="00A833F8">
      <w:pPr>
        <w:pStyle w:val="Prrafodelista"/>
        <w:spacing w:before="240" w:after="240" w:line="360" w:lineRule="auto"/>
        <w:ind w:left="0"/>
        <w:jc w:val="both"/>
        <w:rPr>
          <w:rFonts w:ascii="Palatino Linotype" w:hAnsi="Palatino Linotype"/>
        </w:rPr>
      </w:pPr>
    </w:p>
    <w:p w:rsidR="00A833F8" w:rsidRPr="002574A5" w:rsidRDefault="00A833F8" w:rsidP="00A833F8">
      <w:pPr>
        <w:pStyle w:val="Prrafodelista"/>
        <w:numPr>
          <w:ilvl w:val="0"/>
          <w:numId w:val="2"/>
        </w:numPr>
        <w:spacing w:before="240" w:after="240" w:line="360" w:lineRule="auto"/>
        <w:ind w:left="0" w:firstLine="0"/>
        <w:jc w:val="both"/>
        <w:rPr>
          <w:rFonts w:ascii="Palatino Linotype" w:hAnsi="Palatino Linotype"/>
        </w:rPr>
      </w:pPr>
      <w:r w:rsidRPr="002574A5">
        <w:rPr>
          <w:rFonts w:ascii="Palatino Linotype" w:hAnsi="Palatino Linotype"/>
        </w:rPr>
        <w:t>Por ello, es conveniente señalar la fracción X, del artículo 36, de la Ley de Transparencia y Acceso a la Información Pública del Estado de México y Municipios, que establece:</w:t>
      </w:r>
    </w:p>
    <w:p w:rsidR="00A833F8" w:rsidRPr="002574A5" w:rsidRDefault="00A833F8" w:rsidP="00A833F8">
      <w:pPr>
        <w:spacing w:line="360" w:lineRule="auto"/>
        <w:ind w:left="567" w:right="567"/>
        <w:contextualSpacing/>
        <w:jc w:val="both"/>
        <w:rPr>
          <w:rFonts w:ascii="Palatino Linotype" w:hAnsi="Palatino Linotype"/>
          <w:i/>
        </w:rPr>
      </w:pPr>
      <w:r w:rsidRPr="002574A5">
        <w:rPr>
          <w:rFonts w:ascii="Palatino Linotype" w:hAnsi="Palatino Linotype"/>
          <w:i/>
        </w:rPr>
        <w:t>“Artículo 36. El Instituto tendrá, en el ámbito de su competencia, las siguientes atribuciones:</w:t>
      </w:r>
    </w:p>
    <w:p w:rsidR="00A833F8" w:rsidRPr="002574A5" w:rsidRDefault="00A833F8" w:rsidP="00A833F8">
      <w:pPr>
        <w:spacing w:line="360" w:lineRule="auto"/>
        <w:ind w:left="567" w:right="567"/>
        <w:contextualSpacing/>
        <w:jc w:val="both"/>
        <w:rPr>
          <w:rFonts w:ascii="Palatino Linotype" w:hAnsi="Palatino Linotype"/>
          <w:i/>
        </w:rPr>
      </w:pPr>
      <w:r w:rsidRPr="002574A5">
        <w:rPr>
          <w:rFonts w:ascii="Palatino Linotype" w:hAnsi="Palatino Linotype"/>
          <w:i/>
        </w:rPr>
        <w:t>…</w:t>
      </w:r>
    </w:p>
    <w:p w:rsidR="00A833F8" w:rsidRPr="002574A5" w:rsidRDefault="00A833F8" w:rsidP="00A833F8">
      <w:pPr>
        <w:spacing w:line="360" w:lineRule="auto"/>
        <w:ind w:left="567" w:right="567"/>
        <w:contextualSpacing/>
        <w:jc w:val="both"/>
        <w:rPr>
          <w:rFonts w:ascii="Palatino Linotype" w:hAnsi="Palatino Linotype"/>
          <w:i/>
        </w:rPr>
      </w:pPr>
      <w:r w:rsidRPr="002574A5">
        <w:rPr>
          <w:rFonts w:ascii="Palatino Linotype" w:hAnsi="Palatino Linotype"/>
          <w:i/>
        </w:rPr>
        <w:t xml:space="preserve">X. Hacer del conocimiento del órgano de control interno o equivalente de cada Sujeto Obligado las infracciones a esta Ley; </w:t>
      </w:r>
    </w:p>
    <w:p w:rsidR="00A833F8" w:rsidRPr="002574A5" w:rsidRDefault="00A833F8" w:rsidP="00A833F8">
      <w:pPr>
        <w:spacing w:line="360" w:lineRule="auto"/>
        <w:ind w:left="567" w:right="567"/>
        <w:contextualSpacing/>
        <w:jc w:val="both"/>
        <w:rPr>
          <w:rFonts w:ascii="Palatino Linotype" w:hAnsi="Palatino Linotype"/>
          <w:i/>
        </w:rPr>
      </w:pPr>
      <w:r w:rsidRPr="002574A5">
        <w:rPr>
          <w:rFonts w:ascii="Palatino Linotype" w:hAnsi="Palatino Linotype"/>
          <w:i/>
        </w:rPr>
        <w:t>…”</w:t>
      </w:r>
    </w:p>
    <w:p w:rsidR="00A833F8" w:rsidRPr="002574A5" w:rsidRDefault="00A833F8" w:rsidP="004A105A">
      <w:pPr>
        <w:pStyle w:val="Prrafodelista"/>
        <w:numPr>
          <w:ilvl w:val="0"/>
          <w:numId w:val="2"/>
        </w:numPr>
        <w:spacing w:before="240" w:after="240" w:line="360" w:lineRule="auto"/>
        <w:ind w:left="426" w:hanging="426"/>
        <w:jc w:val="both"/>
        <w:rPr>
          <w:rFonts w:ascii="Palatino Linotype" w:eastAsia="MS Mincho" w:hAnsi="Palatino Linotype" w:cs="Arial"/>
          <w:sz w:val="24"/>
        </w:rPr>
      </w:pPr>
      <w:r w:rsidRPr="002574A5">
        <w:rPr>
          <w:rFonts w:ascii="Palatino Linotype" w:hAnsi="Palatino Linotype"/>
          <w:sz w:val="24"/>
        </w:rPr>
        <w:lastRenderedPageBreak/>
        <w:t xml:space="preserve">Asimismo, este Pleno hará del conocimiento del órgano de control de este Instituto de las infracciones en que el </w:t>
      </w:r>
      <w:r w:rsidRPr="002574A5">
        <w:rPr>
          <w:rFonts w:ascii="Palatino Linotype" w:hAnsi="Palatino Linotype"/>
          <w:b/>
          <w:sz w:val="24"/>
        </w:rPr>
        <w:t>SUJETO OBLIGADO</w:t>
      </w:r>
      <w:r w:rsidRPr="002574A5">
        <w:rPr>
          <w:rFonts w:ascii="Palatino Linotype" w:hAnsi="Palatino Linotype"/>
          <w:sz w:val="24"/>
        </w:rPr>
        <w:t xml:space="preserve"> incurrió, toda vez que la naturaleza de investigar y sancionar corresponde a un ente distinto a éste a través de un procedimiento diferente al recurso de revisión, lo cual se encuentra previsto </w:t>
      </w:r>
      <w:r w:rsidRPr="002574A5">
        <w:rPr>
          <w:rFonts w:ascii="Palatino Linotype" w:eastAsia="MS Mincho" w:hAnsi="Palatino Linotype" w:cs="Arial"/>
          <w:sz w:val="24"/>
        </w:rPr>
        <w:t>en la Ley de Transparencia Acceso a la Información Pública del Estado de México y Municipios específicamente en sus artículos 190, y 223 que señalan lo siguiente:</w:t>
      </w:r>
    </w:p>
    <w:p w:rsidR="00A833F8" w:rsidRPr="002574A5" w:rsidRDefault="00A833F8" w:rsidP="00A833F8">
      <w:pPr>
        <w:spacing w:line="360" w:lineRule="auto"/>
        <w:ind w:left="567" w:right="567"/>
        <w:contextualSpacing/>
        <w:jc w:val="both"/>
        <w:rPr>
          <w:rFonts w:ascii="Palatino Linotype" w:hAnsi="Palatino Linotype"/>
          <w:i/>
        </w:rPr>
      </w:pPr>
      <w:r w:rsidRPr="002574A5">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833F8" w:rsidRPr="002574A5" w:rsidRDefault="00A833F8" w:rsidP="00A833F8">
      <w:pPr>
        <w:spacing w:line="360" w:lineRule="auto"/>
        <w:ind w:left="567" w:right="567"/>
        <w:contextualSpacing/>
        <w:jc w:val="both"/>
        <w:rPr>
          <w:rFonts w:ascii="Palatino Linotype" w:hAnsi="Palatino Linotype"/>
          <w:i/>
        </w:rPr>
      </w:pPr>
    </w:p>
    <w:p w:rsidR="00A833F8" w:rsidRPr="002574A5" w:rsidRDefault="00A833F8" w:rsidP="00A833F8">
      <w:pPr>
        <w:spacing w:line="360" w:lineRule="auto"/>
        <w:ind w:left="567" w:right="567"/>
        <w:contextualSpacing/>
        <w:jc w:val="both"/>
        <w:rPr>
          <w:rFonts w:ascii="Palatino Linotype" w:hAnsi="Palatino Linotype"/>
          <w:i/>
        </w:rPr>
      </w:pPr>
      <w:r w:rsidRPr="002574A5">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833F8" w:rsidRPr="002574A5" w:rsidRDefault="00A833F8" w:rsidP="00A833F8">
      <w:pPr>
        <w:spacing w:line="360" w:lineRule="auto"/>
        <w:ind w:left="567" w:right="567"/>
        <w:contextualSpacing/>
        <w:jc w:val="both"/>
        <w:rPr>
          <w:rFonts w:ascii="Palatino Linotype" w:hAnsi="Palatino Linotype"/>
          <w:i/>
        </w:rPr>
      </w:pPr>
      <w:r w:rsidRPr="002574A5">
        <w:rPr>
          <w:rFonts w:ascii="Palatino Linotype" w:hAnsi="Palatino Linotype"/>
          <w:i/>
        </w:rPr>
        <w:t>(Énfasis añadido)</w:t>
      </w:r>
    </w:p>
    <w:p w:rsidR="00A833F8" w:rsidRPr="002574A5" w:rsidRDefault="00A833F8" w:rsidP="004A105A">
      <w:pPr>
        <w:pStyle w:val="Prrafodelista"/>
        <w:numPr>
          <w:ilvl w:val="0"/>
          <w:numId w:val="2"/>
        </w:numPr>
        <w:tabs>
          <w:tab w:val="left" w:pos="851"/>
        </w:tabs>
        <w:spacing w:before="240" w:after="240" w:line="360" w:lineRule="auto"/>
        <w:ind w:left="426" w:right="49" w:hanging="426"/>
        <w:jc w:val="both"/>
        <w:rPr>
          <w:rFonts w:ascii="Palatino Linotype" w:hAnsi="Palatino Linotype"/>
          <w:sz w:val="24"/>
        </w:rPr>
      </w:pPr>
      <w:r w:rsidRPr="002574A5">
        <w:rPr>
          <w:rFonts w:ascii="Palatino Linotype" w:eastAsia="Calibri" w:hAnsi="Palatino Linotype" w:cs="Arial"/>
          <w:color w:val="000000"/>
          <w:sz w:val="24"/>
          <w:lang w:eastAsia="es-MX"/>
        </w:rPr>
        <w:t xml:space="preserve">Lo anterior en razón que si bien es cierto el Sujeto Obligado proporcionó respuesta a la solicitud de acceso a la información, pero también lo es, que dentro de la información vertida se encuentra información susceptible de clasificarse como confidencial, misma que debió ser protegida, situación que no ocurrió. Es así que se advierte que en los archivos denominados </w:t>
      </w:r>
      <w:r w:rsidRPr="002574A5">
        <w:rPr>
          <w:rFonts w:ascii="Palatino Linotype" w:eastAsia="Calibri" w:hAnsi="Palatino Linotype" w:cs="Arial"/>
          <w:b/>
          <w:color w:val="000000"/>
          <w:sz w:val="24"/>
          <w:lang w:eastAsia="es-MX"/>
        </w:rPr>
        <w:t xml:space="preserve">nomina 2018 </w:t>
      </w:r>
      <w:r w:rsidRPr="002574A5">
        <w:rPr>
          <w:rFonts w:ascii="Palatino Linotype" w:eastAsia="Calibri" w:hAnsi="Palatino Linotype" w:cs="Arial"/>
          <w:b/>
          <w:color w:val="000000"/>
          <w:sz w:val="24"/>
          <w:lang w:eastAsia="es-MX"/>
        </w:rPr>
        <w:lastRenderedPageBreak/>
        <w:t>Denise Marmolejo0001.pdf y nomina 2017 Denise M</w:t>
      </w:r>
      <w:r w:rsidR="001835E6" w:rsidRPr="002574A5">
        <w:rPr>
          <w:rFonts w:ascii="Palatino Linotype" w:eastAsia="Calibri" w:hAnsi="Palatino Linotype" w:cs="Arial"/>
          <w:b/>
          <w:color w:val="000000"/>
          <w:sz w:val="24"/>
          <w:lang w:eastAsia="es-MX"/>
        </w:rPr>
        <w:t>a</w:t>
      </w:r>
      <w:r w:rsidRPr="002574A5">
        <w:rPr>
          <w:rFonts w:ascii="Palatino Linotype" w:eastAsia="Calibri" w:hAnsi="Palatino Linotype" w:cs="Arial"/>
          <w:b/>
          <w:color w:val="000000"/>
          <w:sz w:val="24"/>
          <w:lang w:eastAsia="es-MX"/>
        </w:rPr>
        <w:t>rmolejo</w:t>
      </w:r>
      <w:r w:rsidR="001835E6" w:rsidRPr="002574A5">
        <w:rPr>
          <w:rFonts w:ascii="Palatino Linotype" w:eastAsia="Calibri" w:hAnsi="Palatino Linotype" w:cs="Arial"/>
          <w:b/>
          <w:color w:val="000000"/>
          <w:sz w:val="24"/>
          <w:lang w:eastAsia="es-MX"/>
        </w:rPr>
        <w:t xml:space="preserve">0001.pdf  </w:t>
      </w:r>
      <w:r w:rsidRPr="002574A5">
        <w:rPr>
          <w:rFonts w:ascii="Palatino Linotype" w:eastAsia="Calibri" w:hAnsi="Palatino Linotype" w:cs="Arial"/>
          <w:color w:val="000000"/>
          <w:sz w:val="24"/>
          <w:lang w:eastAsia="es-MX"/>
        </w:rPr>
        <w:t xml:space="preserve">se </w:t>
      </w:r>
      <w:r w:rsidR="008B7BF1" w:rsidRPr="002574A5">
        <w:rPr>
          <w:rFonts w:ascii="Palatino Linotype" w:eastAsia="Calibri" w:hAnsi="Palatino Linotype" w:cs="Arial"/>
          <w:color w:val="000000"/>
          <w:sz w:val="24"/>
          <w:lang w:eastAsia="es-MX"/>
        </w:rPr>
        <w:t>aprecian</w:t>
      </w:r>
      <w:r w:rsidRPr="002574A5">
        <w:rPr>
          <w:rFonts w:ascii="Palatino Linotype" w:eastAsia="Calibri" w:hAnsi="Palatino Linotype" w:cs="Arial"/>
          <w:color w:val="000000"/>
          <w:sz w:val="24"/>
          <w:lang w:eastAsia="es-MX"/>
        </w:rPr>
        <w:t xml:space="preserve"> las</w:t>
      </w:r>
      <w:r w:rsidR="001835E6" w:rsidRPr="002574A5">
        <w:rPr>
          <w:rFonts w:ascii="Palatino Linotype" w:eastAsia="Calibri" w:hAnsi="Palatino Linotype" w:cs="Arial"/>
          <w:color w:val="000000"/>
          <w:sz w:val="24"/>
          <w:lang w:eastAsia="es-MX"/>
        </w:rPr>
        <w:t xml:space="preserve"> aportaciones que la titular de los recibos ha realizado por concepto de cuota sindical</w:t>
      </w:r>
      <w:r w:rsidRPr="002574A5">
        <w:rPr>
          <w:rFonts w:ascii="Palatino Linotype" w:eastAsia="Calibri" w:hAnsi="Palatino Linotype" w:cs="Arial"/>
          <w:color w:val="000000"/>
          <w:sz w:val="24"/>
          <w:lang w:eastAsia="es-MX"/>
        </w:rPr>
        <w:t xml:space="preserve">.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2574A5">
        <w:rPr>
          <w:rFonts w:ascii="Palatino Linotype" w:eastAsia="MS Mincho" w:hAnsi="Palatino Linotype" w:cs="Arial"/>
          <w:sz w:val="24"/>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26CB8" w:rsidRPr="002574A5" w:rsidRDefault="00526CB8" w:rsidP="00526CB8">
      <w:pPr>
        <w:spacing w:before="240" w:after="360" w:line="360" w:lineRule="auto"/>
        <w:ind w:left="360" w:right="49"/>
        <w:contextualSpacing/>
        <w:jc w:val="both"/>
        <w:rPr>
          <w:rFonts w:ascii="Palatino Linotype" w:eastAsia="MS Mincho" w:hAnsi="Palatino Linotype" w:cs="Arial"/>
          <w:i/>
          <w:sz w:val="24"/>
          <w:szCs w:val="24"/>
          <w:lang w:val="es-MX" w:eastAsia="es-ES"/>
        </w:rPr>
      </w:pPr>
    </w:p>
    <w:p w:rsidR="00526CB8" w:rsidRPr="002574A5" w:rsidRDefault="00526CB8" w:rsidP="0032084C">
      <w:pPr>
        <w:numPr>
          <w:ilvl w:val="0"/>
          <w:numId w:val="2"/>
        </w:numPr>
        <w:spacing w:after="120" w:line="360" w:lineRule="auto"/>
        <w:ind w:left="426" w:right="49" w:hanging="426"/>
        <w:jc w:val="both"/>
        <w:rPr>
          <w:rFonts w:ascii="Palatino Linotype" w:eastAsia="MS Mincho" w:hAnsi="Palatino Linotype" w:cstheme="majorBidi"/>
          <w:sz w:val="24"/>
          <w:szCs w:val="24"/>
          <w:lang w:val="es-ES_tradnl" w:eastAsia="es-ES"/>
        </w:rPr>
      </w:pPr>
      <w:r w:rsidRPr="002574A5">
        <w:rPr>
          <w:rFonts w:ascii="Palatino Linotype" w:eastAsia="MS Mincho" w:hAnsi="Palatino Linotype" w:cstheme="majorBidi"/>
          <w:sz w:val="24"/>
          <w:szCs w:val="24"/>
          <w:lang w:val="es-ES_tradnl" w:eastAsia="es-ES"/>
        </w:rPr>
        <w:t xml:space="preserve">Por lo anteriormente expuesto y fundado este </w:t>
      </w:r>
      <w:r w:rsidRPr="002574A5">
        <w:rPr>
          <w:rFonts w:ascii="Palatino Linotype" w:eastAsia="MS Mincho" w:hAnsi="Palatino Linotype" w:cstheme="majorBidi"/>
          <w:b/>
          <w:sz w:val="24"/>
          <w:szCs w:val="24"/>
          <w:lang w:val="es-ES_tradnl" w:eastAsia="es-ES"/>
        </w:rPr>
        <w:t>ÓRGANO GARANTE</w:t>
      </w:r>
      <w:r w:rsidRPr="002574A5">
        <w:rPr>
          <w:rFonts w:ascii="Palatino Linotype" w:eastAsia="MS Mincho" w:hAnsi="Palatino Linotype" w:cstheme="majorBidi"/>
          <w:sz w:val="24"/>
          <w:szCs w:val="24"/>
          <w:lang w:val="es-ES_tradnl" w:eastAsia="es-ES"/>
        </w:rPr>
        <w:t xml:space="preserve"> emite los siguientes.</w:t>
      </w:r>
    </w:p>
    <w:p w:rsidR="00526CB8" w:rsidRPr="002574A5" w:rsidRDefault="002574A5" w:rsidP="00526CB8">
      <w:pPr>
        <w:spacing w:before="240" w:after="360" w:line="360" w:lineRule="auto"/>
        <w:ind w:left="360"/>
        <w:contextualSpacing/>
        <w:jc w:val="both"/>
        <w:rPr>
          <w:rFonts w:ascii="Palatino Linotype" w:eastAsia="MS Mincho" w:hAnsi="Palatino Linotype" w:cs="Arial"/>
          <w:i/>
          <w:sz w:val="24"/>
          <w:szCs w:val="24"/>
          <w:lang w:val="es-MX" w:eastAsia="es-ES"/>
        </w:rPr>
      </w:pPr>
      <w:r>
        <w:rPr>
          <w:rFonts w:ascii="Palatino Linotype" w:eastAsia="MS Mincho" w:hAnsi="Palatino Linotype" w:cs="Arial"/>
          <w:i/>
          <w:noProof/>
          <w:sz w:val="24"/>
          <w:szCs w:val="24"/>
          <w:lang w:val="es-MX" w:eastAsia="es-MX"/>
        </w:rPr>
        <mc:AlternateContent>
          <mc:Choice Requires="wps">
            <w:drawing>
              <wp:anchor distT="0" distB="0" distL="114300" distR="114300" simplePos="0" relativeHeight="251660288" behindDoc="0" locked="0" layoutInCell="1" allowOverlap="1">
                <wp:simplePos x="0" y="0"/>
                <wp:positionH relativeFrom="column">
                  <wp:posOffset>358140</wp:posOffset>
                </wp:positionH>
                <wp:positionV relativeFrom="paragraph">
                  <wp:posOffset>99060</wp:posOffset>
                </wp:positionV>
                <wp:extent cx="5124450" cy="21717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124450" cy="2171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191150"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2pt,7.8pt" to="431.7pt,1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" strokecolor="#5b9bd5 [3204]" strokeweight=".5pt">
                <v:stroke joinstyle="miter"/>
              </v:line>
            </w:pict>
          </mc:Fallback>
        </mc:AlternateContent>
      </w:r>
    </w:p>
    <w:p w:rsidR="005002F0" w:rsidRPr="002574A5" w:rsidRDefault="005002F0" w:rsidP="00526CB8">
      <w:pPr>
        <w:spacing w:before="240" w:after="360" w:line="360" w:lineRule="auto"/>
        <w:ind w:left="360"/>
        <w:contextualSpacing/>
        <w:jc w:val="both"/>
        <w:rPr>
          <w:rFonts w:ascii="Palatino Linotype" w:eastAsia="MS Mincho" w:hAnsi="Palatino Linotype" w:cs="Arial"/>
          <w:i/>
          <w:sz w:val="24"/>
          <w:szCs w:val="24"/>
          <w:lang w:val="es-MX" w:eastAsia="es-ES"/>
        </w:rPr>
      </w:pPr>
    </w:p>
    <w:p w:rsidR="005002F0" w:rsidRPr="002574A5" w:rsidRDefault="005002F0" w:rsidP="00526CB8">
      <w:pPr>
        <w:spacing w:before="240" w:after="360" w:line="360" w:lineRule="auto"/>
        <w:ind w:left="360"/>
        <w:contextualSpacing/>
        <w:jc w:val="both"/>
        <w:rPr>
          <w:rFonts w:ascii="Palatino Linotype" w:eastAsia="MS Mincho" w:hAnsi="Palatino Linotype" w:cs="Arial"/>
          <w:i/>
          <w:sz w:val="24"/>
          <w:szCs w:val="24"/>
          <w:lang w:val="es-MX" w:eastAsia="es-ES"/>
        </w:rPr>
      </w:pPr>
    </w:p>
    <w:p w:rsidR="005002F0" w:rsidRPr="002574A5" w:rsidRDefault="005002F0" w:rsidP="00526CB8">
      <w:pPr>
        <w:spacing w:before="240" w:after="360" w:line="360" w:lineRule="auto"/>
        <w:ind w:left="360"/>
        <w:contextualSpacing/>
        <w:jc w:val="both"/>
        <w:rPr>
          <w:rFonts w:ascii="Palatino Linotype" w:eastAsia="MS Mincho" w:hAnsi="Palatino Linotype" w:cs="Arial"/>
          <w:i/>
          <w:sz w:val="24"/>
          <w:szCs w:val="24"/>
          <w:lang w:val="es-MX" w:eastAsia="es-ES"/>
        </w:rPr>
      </w:pPr>
    </w:p>
    <w:p w:rsidR="005002F0" w:rsidRPr="002574A5" w:rsidRDefault="005002F0" w:rsidP="00526CB8">
      <w:pPr>
        <w:spacing w:before="240" w:after="360" w:line="360" w:lineRule="auto"/>
        <w:ind w:left="360"/>
        <w:contextualSpacing/>
        <w:jc w:val="both"/>
        <w:rPr>
          <w:rFonts w:ascii="Palatino Linotype" w:eastAsia="MS Mincho" w:hAnsi="Palatino Linotype" w:cs="Arial"/>
          <w:i/>
          <w:sz w:val="24"/>
          <w:szCs w:val="24"/>
          <w:lang w:val="es-MX" w:eastAsia="es-ES"/>
        </w:rPr>
      </w:pPr>
    </w:p>
    <w:p w:rsidR="005002F0" w:rsidRPr="002574A5" w:rsidRDefault="005002F0" w:rsidP="00526CB8">
      <w:pPr>
        <w:spacing w:before="240" w:after="360" w:line="360" w:lineRule="auto"/>
        <w:ind w:left="360"/>
        <w:contextualSpacing/>
        <w:jc w:val="both"/>
        <w:rPr>
          <w:rFonts w:ascii="Palatino Linotype" w:eastAsia="MS Mincho" w:hAnsi="Palatino Linotype" w:cs="Arial"/>
          <w:i/>
          <w:sz w:val="24"/>
          <w:szCs w:val="24"/>
          <w:lang w:val="es-MX" w:eastAsia="es-ES"/>
        </w:rPr>
      </w:pPr>
    </w:p>
    <w:p w:rsidR="00526CB8" w:rsidRPr="002574A5" w:rsidRDefault="00526CB8" w:rsidP="00526CB8">
      <w:pPr>
        <w:keepNext/>
        <w:keepLines/>
        <w:spacing w:before="240" w:after="0" w:line="360" w:lineRule="auto"/>
        <w:jc w:val="center"/>
        <w:outlineLvl w:val="0"/>
        <w:rPr>
          <w:rFonts w:ascii="Palatino Linotype" w:eastAsia="Calibri" w:hAnsi="Palatino Linotype" w:cs="Times New Roman"/>
          <w:b/>
          <w:sz w:val="24"/>
          <w:szCs w:val="24"/>
          <w:lang w:eastAsia="es-ES"/>
        </w:rPr>
      </w:pPr>
      <w:bookmarkStart w:id="14" w:name="_Toc467083028"/>
      <w:bookmarkStart w:id="15" w:name="_Toc518303070"/>
      <w:r w:rsidRPr="002574A5">
        <w:rPr>
          <w:rFonts w:ascii="Palatino Linotype" w:eastAsia="Calibri" w:hAnsi="Palatino Linotype" w:cs="Times New Roman"/>
          <w:b/>
          <w:sz w:val="24"/>
          <w:szCs w:val="24"/>
          <w:lang w:eastAsia="es-ES"/>
        </w:rPr>
        <w:lastRenderedPageBreak/>
        <w:t>R E S O L U T I V O S</w:t>
      </w:r>
      <w:bookmarkEnd w:id="14"/>
      <w:bookmarkEnd w:id="15"/>
    </w:p>
    <w:p w:rsidR="00526CB8" w:rsidRPr="002574A5" w:rsidRDefault="00526CB8" w:rsidP="00526CB8">
      <w:pPr>
        <w:spacing w:before="240" w:after="360" w:line="360" w:lineRule="auto"/>
        <w:jc w:val="both"/>
        <w:rPr>
          <w:rFonts w:ascii="Palatino Linotype" w:eastAsia="Calibri" w:hAnsi="Palatino Linotype" w:cs="Arial"/>
          <w:sz w:val="24"/>
          <w:szCs w:val="24"/>
          <w:lang w:eastAsia="es-ES"/>
        </w:rPr>
      </w:pPr>
      <w:bookmarkStart w:id="16" w:name="_Toc452722829"/>
      <w:bookmarkStart w:id="17" w:name="_Toc454373811"/>
      <w:bookmarkStart w:id="18" w:name="_Toc476675991"/>
      <w:r w:rsidRPr="002574A5">
        <w:rPr>
          <w:rFonts w:ascii="Palatino Linotype" w:hAnsi="Palatino Linotype" w:cs="Arial"/>
          <w:b/>
          <w:sz w:val="24"/>
          <w:szCs w:val="24"/>
          <w:lang w:val="es-MX"/>
        </w:rPr>
        <w:t>PRIMERO</w:t>
      </w:r>
      <w:r w:rsidRPr="002574A5">
        <w:rPr>
          <w:rFonts w:ascii="Palatino Linotype" w:eastAsia="Times New Roman" w:hAnsi="Palatino Linotype" w:cs="Arial"/>
          <w:b/>
          <w:sz w:val="24"/>
          <w:szCs w:val="24"/>
          <w:lang w:val="es-ES_tradnl" w:eastAsia="es-ES"/>
        </w:rPr>
        <w:t xml:space="preserve">. </w:t>
      </w:r>
      <w:r w:rsidRPr="002574A5">
        <w:rPr>
          <w:rFonts w:ascii="Palatino Linotype" w:eastAsia="Times New Roman" w:hAnsi="Palatino Linotype" w:cs="Arial"/>
          <w:sz w:val="24"/>
          <w:szCs w:val="24"/>
          <w:lang w:eastAsia="es-ES"/>
        </w:rPr>
        <w:t xml:space="preserve">Resultan </w:t>
      </w:r>
      <w:r w:rsidR="009B2C71" w:rsidRPr="002574A5">
        <w:rPr>
          <w:rFonts w:ascii="Palatino Linotype" w:eastAsia="Times New Roman" w:hAnsi="Palatino Linotype" w:cs="Arial"/>
          <w:sz w:val="24"/>
          <w:szCs w:val="24"/>
          <w:lang w:eastAsia="es-ES"/>
        </w:rPr>
        <w:t xml:space="preserve">parcialmente </w:t>
      </w:r>
      <w:r w:rsidRPr="002574A5">
        <w:rPr>
          <w:rFonts w:ascii="Palatino Linotype" w:eastAsia="Times New Roman" w:hAnsi="Palatino Linotype" w:cs="Arial"/>
          <w:sz w:val="24"/>
          <w:szCs w:val="24"/>
          <w:lang w:eastAsia="es-ES"/>
        </w:rPr>
        <w:t>fundadas las razones y motivos de</w:t>
      </w:r>
      <w:r w:rsidR="00BF6A31" w:rsidRPr="002574A5">
        <w:rPr>
          <w:rFonts w:ascii="Palatino Linotype" w:eastAsia="Times New Roman" w:hAnsi="Palatino Linotype" w:cs="Arial"/>
          <w:sz w:val="24"/>
          <w:szCs w:val="24"/>
          <w:lang w:eastAsia="es-ES"/>
        </w:rPr>
        <w:t xml:space="preserve"> inconformidad hechos valer por </w:t>
      </w:r>
      <w:r w:rsidR="00A065EF" w:rsidRPr="00A065EF">
        <w:rPr>
          <w:rFonts w:ascii="Palatino Linotype" w:eastAsia="Times New Roman" w:hAnsi="Palatino Linotype" w:cs="Arial"/>
          <w:b/>
          <w:sz w:val="24"/>
          <w:szCs w:val="24"/>
          <w:highlight w:val="black"/>
          <w:lang w:eastAsia="es-ES"/>
        </w:rPr>
        <w:t>-------------------------------------------</w:t>
      </w:r>
      <w:r w:rsidR="000C0350" w:rsidRPr="002574A5">
        <w:rPr>
          <w:rFonts w:ascii="Palatino Linotype" w:eastAsia="Times New Roman" w:hAnsi="Palatino Linotype" w:cs="Arial"/>
          <w:sz w:val="24"/>
          <w:szCs w:val="24"/>
          <w:lang w:eastAsia="es-ES"/>
        </w:rPr>
        <w:t xml:space="preserve">, </w:t>
      </w:r>
      <w:r w:rsidR="000C0350" w:rsidRPr="002574A5">
        <w:rPr>
          <w:rFonts w:ascii="Palatino Linotype" w:eastAsia="Calibri" w:hAnsi="Palatino Linotype" w:cs="Arial"/>
          <w:sz w:val="24"/>
          <w:szCs w:val="24"/>
          <w:lang w:eastAsia="es-ES"/>
        </w:rPr>
        <w:t>en los</w:t>
      </w:r>
      <w:r w:rsidRPr="002574A5">
        <w:rPr>
          <w:rFonts w:ascii="Palatino Linotype" w:eastAsia="Calibri" w:hAnsi="Palatino Linotype" w:cs="Arial"/>
          <w:sz w:val="24"/>
          <w:szCs w:val="24"/>
          <w:lang w:eastAsia="es-ES"/>
        </w:rPr>
        <w:t xml:space="preserve"> recurso</w:t>
      </w:r>
      <w:r w:rsidR="000C0350" w:rsidRPr="002574A5">
        <w:rPr>
          <w:rFonts w:ascii="Palatino Linotype" w:eastAsia="Calibri" w:hAnsi="Palatino Linotype" w:cs="Arial"/>
          <w:sz w:val="24"/>
          <w:szCs w:val="24"/>
          <w:lang w:eastAsia="es-ES"/>
        </w:rPr>
        <w:t>s</w:t>
      </w:r>
      <w:r w:rsidRPr="002574A5">
        <w:rPr>
          <w:rFonts w:ascii="Palatino Linotype" w:eastAsia="Calibri" w:hAnsi="Palatino Linotype" w:cs="Arial"/>
          <w:sz w:val="24"/>
          <w:szCs w:val="24"/>
          <w:lang w:eastAsia="es-ES"/>
        </w:rPr>
        <w:t xml:space="preserve"> de revisión </w:t>
      </w:r>
      <w:r w:rsidR="007E421E" w:rsidRPr="002574A5">
        <w:rPr>
          <w:rFonts w:ascii="Palatino Linotype" w:eastAsia="Calibri" w:hAnsi="Palatino Linotype" w:cs="Arial"/>
          <w:b/>
          <w:bCs/>
          <w:sz w:val="24"/>
          <w:szCs w:val="24"/>
          <w:lang w:val="es-ES_tradnl" w:eastAsia="es-ES"/>
        </w:rPr>
        <w:t>0</w:t>
      </w:r>
      <w:r w:rsidR="00BF6A31" w:rsidRPr="002574A5">
        <w:rPr>
          <w:rFonts w:ascii="Palatino Linotype" w:eastAsia="Calibri" w:hAnsi="Palatino Linotype" w:cs="Arial"/>
          <w:b/>
          <w:bCs/>
          <w:sz w:val="24"/>
          <w:szCs w:val="24"/>
          <w:lang w:val="es-ES_tradnl" w:eastAsia="es-ES"/>
        </w:rPr>
        <w:t xml:space="preserve">1683/INFOEM/IP/RR/2018 y 01689/INFOEM/IP/RR/2018 </w:t>
      </w:r>
      <w:r w:rsidR="007E421E" w:rsidRPr="002574A5">
        <w:rPr>
          <w:rFonts w:ascii="Palatino Linotype" w:eastAsia="Calibri" w:hAnsi="Palatino Linotype" w:cs="Arial"/>
          <w:bCs/>
          <w:sz w:val="24"/>
          <w:szCs w:val="24"/>
          <w:lang w:val="es-ES_tradnl" w:eastAsia="es-ES"/>
        </w:rPr>
        <w:t>acumulados</w:t>
      </w:r>
      <w:r w:rsidR="00BF6A31" w:rsidRPr="002574A5">
        <w:rPr>
          <w:rFonts w:ascii="Palatino Linotype" w:eastAsia="Calibri" w:hAnsi="Palatino Linotype" w:cs="Arial"/>
          <w:bCs/>
          <w:sz w:val="24"/>
          <w:szCs w:val="24"/>
          <w:lang w:val="es-ES_tradnl" w:eastAsia="es-ES"/>
        </w:rPr>
        <w:t>,</w:t>
      </w:r>
      <w:r w:rsidR="007E421E" w:rsidRPr="002574A5">
        <w:rPr>
          <w:rFonts w:ascii="Palatino Linotype" w:eastAsia="Calibri" w:hAnsi="Palatino Linotype" w:cs="Arial"/>
          <w:sz w:val="24"/>
          <w:szCs w:val="24"/>
          <w:lang w:eastAsia="es-ES"/>
        </w:rPr>
        <w:t xml:space="preserve"> </w:t>
      </w:r>
      <w:r w:rsidRPr="002574A5">
        <w:rPr>
          <w:rFonts w:ascii="Palatino Linotype" w:eastAsia="Times New Roman" w:hAnsi="Palatino Linotype" w:cs="Times New Roman"/>
          <w:sz w:val="24"/>
          <w:szCs w:val="24"/>
          <w:lang w:val="es-ES_tradnl" w:eastAsia="es-ES"/>
        </w:rPr>
        <w:t xml:space="preserve">en términos de los considerandos </w:t>
      </w:r>
      <w:r w:rsidRPr="002574A5">
        <w:rPr>
          <w:rFonts w:ascii="Palatino Linotype" w:eastAsia="Times New Roman" w:hAnsi="Palatino Linotype" w:cs="Times New Roman"/>
          <w:b/>
          <w:sz w:val="24"/>
          <w:szCs w:val="24"/>
          <w:lang w:val="es-ES_tradnl" w:eastAsia="es-ES"/>
        </w:rPr>
        <w:t xml:space="preserve">CUARTO y QUINTO </w:t>
      </w:r>
      <w:r w:rsidRPr="002574A5">
        <w:rPr>
          <w:rFonts w:ascii="Palatino Linotype" w:eastAsia="Times New Roman" w:hAnsi="Palatino Linotype" w:cs="Times New Roman"/>
          <w:sz w:val="24"/>
          <w:szCs w:val="24"/>
          <w:lang w:val="es-ES_tradnl" w:eastAsia="es-ES"/>
        </w:rPr>
        <w:t>de la presente resolución.</w:t>
      </w:r>
    </w:p>
    <w:p w:rsidR="000B5C74" w:rsidRPr="002574A5" w:rsidRDefault="00526CB8" w:rsidP="004A105A">
      <w:pPr>
        <w:spacing w:before="240" w:after="240" w:line="360" w:lineRule="auto"/>
        <w:jc w:val="both"/>
        <w:rPr>
          <w:rFonts w:ascii="Palatino Linotype" w:eastAsia="Calibri" w:hAnsi="Palatino Linotype" w:cs="Arial"/>
          <w:sz w:val="24"/>
          <w:szCs w:val="24"/>
          <w:lang w:eastAsia="es-ES"/>
        </w:rPr>
      </w:pPr>
      <w:r w:rsidRPr="002574A5">
        <w:rPr>
          <w:rFonts w:ascii="Palatino Linotype" w:eastAsia="Calibri" w:hAnsi="Palatino Linotype" w:cs="Arial"/>
          <w:b/>
          <w:bCs/>
          <w:sz w:val="24"/>
          <w:szCs w:val="24"/>
          <w:lang w:eastAsia="es-ES"/>
        </w:rPr>
        <w:t xml:space="preserve">SEGUNDO. </w:t>
      </w:r>
      <w:r w:rsidRPr="002574A5">
        <w:rPr>
          <w:rFonts w:ascii="Palatino Linotype" w:eastAsia="Calibri" w:hAnsi="Palatino Linotype" w:cs="Arial"/>
          <w:sz w:val="24"/>
          <w:szCs w:val="24"/>
          <w:lang w:eastAsia="es-ES"/>
        </w:rPr>
        <w:t xml:space="preserve">Se </w:t>
      </w:r>
      <w:r w:rsidR="00BF6A31" w:rsidRPr="002574A5">
        <w:rPr>
          <w:rFonts w:ascii="Palatino Linotype" w:eastAsia="Calibri" w:hAnsi="Palatino Linotype" w:cs="Arial"/>
          <w:b/>
          <w:sz w:val="24"/>
          <w:szCs w:val="24"/>
          <w:lang w:eastAsia="es-ES"/>
        </w:rPr>
        <w:t>MODIFICAN</w:t>
      </w:r>
      <w:r w:rsidRPr="002574A5">
        <w:rPr>
          <w:rFonts w:ascii="Palatino Linotype" w:eastAsia="Calibri" w:hAnsi="Palatino Linotype" w:cs="Arial"/>
          <w:sz w:val="24"/>
          <w:szCs w:val="24"/>
          <w:lang w:eastAsia="es-ES"/>
        </w:rPr>
        <w:t xml:space="preserve"> la</w:t>
      </w:r>
      <w:r w:rsidR="007E421E" w:rsidRPr="002574A5">
        <w:rPr>
          <w:rFonts w:ascii="Palatino Linotype" w:eastAsia="Calibri" w:hAnsi="Palatino Linotype" w:cs="Arial"/>
          <w:sz w:val="24"/>
          <w:szCs w:val="24"/>
          <w:lang w:eastAsia="es-ES"/>
        </w:rPr>
        <w:t>s</w:t>
      </w:r>
      <w:r w:rsidRPr="002574A5">
        <w:rPr>
          <w:rFonts w:ascii="Palatino Linotype" w:eastAsia="Calibri" w:hAnsi="Palatino Linotype" w:cs="Arial"/>
          <w:sz w:val="24"/>
          <w:szCs w:val="24"/>
          <w:lang w:eastAsia="es-ES"/>
        </w:rPr>
        <w:t xml:space="preserve"> respuesta</w:t>
      </w:r>
      <w:r w:rsidR="007E421E" w:rsidRPr="002574A5">
        <w:rPr>
          <w:rFonts w:ascii="Palatino Linotype" w:eastAsia="Calibri" w:hAnsi="Palatino Linotype" w:cs="Arial"/>
          <w:sz w:val="24"/>
          <w:szCs w:val="24"/>
          <w:lang w:eastAsia="es-ES"/>
        </w:rPr>
        <w:t>s</w:t>
      </w:r>
      <w:r w:rsidRPr="002574A5">
        <w:rPr>
          <w:rFonts w:ascii="Palatino Linotype" w:eastAsia="Calibri" w:hAnsi="Palatino Linotype" w:cs="Arial"/>
          <w:b/>
          <w:sz w:val="24"/>
          <w:szCs w:val="24"/>
          <w:lang w:eastAsia="es-ES"/>
        </w:rPr>
        <w:t xml:space="preserve"> </w:t>
      </w:r>
      <w:r w:rsidRPr="002574A5">
        <w:rPr>
          <w:rFonts w:ascii="Palatino Linotype" w:eastAsia="Calibri" w:hAnsi="Palatino Linotype" w:cs="Arial"/>
          <w:sz w:val="24"/>
          <w:szCs w:val="24"/>
          <w:lang w:eastAsia="es-ES"/>
        </w:rPr>
        <w:t>emitida</w:t>
      </w:r>
      <w:r w:rsidR="00BF6A31" w:rsidRPr="002574A5">
        <w:rPr>
          <w:rFonts w:ascii="Palatino Linotype" w:eastAsia="Calibri" w:hAnsi="Palatino Linotype" w:cs="Arial"/>
          <w:sz w:val="24"/>
          <w:szCs w:val="24"/>
          <w:lang w:eastAsia="es-ES"/>
        </w:rPr>
        <w:t xml:space="preserve">s por el </w:t>
      </w:r>
      <w:r w:rsidR="00BF6A31" w:rsidRPr="002574A5">
        <w:rPr>
          <w:rFonts w:ascii="Palatino Linotype" w:eastAsia="Calibri" w:hAnsi="Palatino Linotype" w:cs="Arial"/>
          <w:b/>
          <w:sz w:val="24"/>
          <w:szCs w:val="24"/>
          <w:lang w:eastAsia="es-ES"/>
        </w:rPr>
        <w:t>Sistema para el Desarrollo Integral de la Familia</w:t>
      </w:r>
      <w:r w:rsidR="008A6217" w:rsidRPr="002574A5">
        <w:rPr>
          <w:rFonts w:ascii="Palatino Linotype" w:eastAsia="Calibri" w:hAnsi="Palatino Linotype" w:cs="Arial"/>
          <w:b/>
          <w:sz w:val="24"/>
          <w:szCs w:val="24"/>
          <w:lang w:eastAsia="es-ES"/>
        </w:rPr>
        <w:t xml:space="preserve"> del Estado de México</w:t>
      </w:r>
      <w:r w:rsidR="00BF6A31" w:rsidRPr="002574A5">
        <w:rPr>
          <w:rFonts w:ascii="Palatino Linotype" w:eastAsia="Calibri" w:hAnsi="Palatino Linotype" w:cs="Arial"/>
          <w:b/>
          <w:sz w:val="24"/>
          <w:szCs w:val="24"/>
          <w:lang w:eastAsia="es-ES"/>
        </w:rPr>
        <w:t xml:space="preserve"> </w:t>
      </w:r>
      <w:r w:rsidRPr="002574A5">
        <w:rPr>
          <w:rFonts w:ascii="Palatino Linotype" w:eastAsia="MS Gothic" w:hAnsi="Palatino Linotype" w:cs="Times New Roman"/>
          <w:sz w:val="24"/>
          <w:szCs w:val="24"/>
          <w:lang w:val="es-MX"/>
        </w:rPr>
        <w:t>y se</w:t>
      </w:r>
      <w:r w:rsidRPr="002574A5">
        <w:rPr>
          <w:rFonts w:ascii="Palatino Linotype" w:eastAsia="MS Gothic" w:hAnsi="Palatino Linotype" w:cs="Times New Roman"/>
          <w:b/>
          <w:sz w:val="24"/>
          <w:szCs w:val="24"/>
          <w:lang w:val="es-MX"/>
        </w:rPr>
        <w:t xml:space="preserve"> ORDENA</w:t>
      </w:r>
      <w:r w:rsidR="007E421E" w:rsidRPr="002574A5">
        <w:rPr>
          <w:rFonts w:ascii="Palatino Linotype" w:eastAsia="Calibri" w:hAnsi="Palatino Linotype" w:cs="Arial"/>
          <w:sz w:val="24"/>
          <w:szCs w:val="24"/>
          <w:lang w:eastAsia="es-ES"/>
        </w:rPr>
        <w:t xml:space="preserve"> hacer entrega</w:t>
      </w:r>
      <w:r w:rsidR="00BF6A31" w:rsidRPr="002574A5">
        <w:rPr>
          <w:rFonts w:ascii="Palatino Linotype" w:eastAsia="Calibri" w:hAnsi="Palatino Linotype" w:cs="Arial"/>
          <w:sz w:val="24"/>
          <w:szCs w:val="24"/>
          <w:lang w:eastAsia="es-ES"/>
        </w:rPr>
        <w:t xml:space="preserve"> vía </w:t>
      </w:r>
      <w:r w:rsidRPr="002574A5">
        <w:rPr>
          <w:rFonts w:ascii="Palatino Linotype" w:eastAsia="Calibri" w:hAnsi="Palatino Linotype" w:cs="Arial"/>
          <w:sz w:val="24"/>
          <w:szCs w:val="24"/>
          <w:lang w:eastAsia="es-ES"/>
        </w:rPr>
        <w:t>Sistema de Acceso a la Información Mexiquens</w:t>
      </w:r>
      <w:r w:rsidR="00BF6A31" w:rsidRPr="002574A5">
        <w:rPr>
          <w:rFonts w:ascii="Palatino Linotype" w:eastAsia="Calibri" w:hAnsi="Palatino Linotype" w:cs="Arial"/>
          <w:sz w:val="24"/>
          <w:szCs w:val="24"/>
          <w:lang w:eastAsia="es-ES"/>
        </w:rPr>
        <w:t xml:space="preserve">e (SAIMEX), en </w:t>
      </w:r>
      <w:r w:rsidR="00BF6A31" w:rsidRPr="002574A5">
        <w:rPr>
          <w:rFonts w:ascii="Palatino Linotype" w:eastAsia="Calibri" w:hAnsi="Palatino Linotype" w:cs="Arial"/>
          <w:b/>
          <w:sz w:val="24"/>
          <w:szCs w:val="24"/>
          <w:lang w:eastAsia="es-ES"/>
        </w:rPr>
        <w:t>versión pública</w:t>
      </w:r>
      <w:r w:rsidR="00BF6A31" w:rsidRPr="002574A5">
        <w:rPr>
          <w:rFonts w:ascii="Palatino Linotype" w:eastAsia="Calibri" w:hAnsi="Palatino Linotype" w:cs="Arial"/>
          <w:sz w:val="24"/>
          <w:szCs w:val="24"/>
          <w:lang w:eastAsia="es-ES"/>
        </w:rPr>
        <w:t xml:space="preserve"> la siguiente información:</w:t>
      </w:r>
    </w:p>
    <w:p w:rsidR="005D69CE" w:rsidRPr="002574A5" w:rsidRDefault="00970C88" w:rsidP="00970C88">
      <w:pPr>
        <w:pStyle w:val="Prrafodelista"/>
        <w:numPr>
          <w:ilvl w:val="0"/>
          <w:numId w:val="26"/>
        </w:numPr>
        <w:spacing w:before="240" w:after="240" w:line="360" w:lineRule="auto"/>
        <w:jc w:val="both"/>
        <w:rPr>
          <w:rFonts w:ascii="Palatino Linotype" w:eastAsia="Calibri" w:hAnsi="Palatino Linotype" w:cs="Arial"/>
          <w:b/>
          <w:sz w:val="24"/>
          <w:szCs w:val="24"/>
          <w:lang w:eastAsia="es-ES"/>
        </w:rPr>
      </w:pPr>
      <w:r w:rsidRPr="002574A5">
        <w:rPr>
          <w:rFonts w:ascii="Palatino Linotype" w:eastAsia="Calibri" w:hAnsi="Palatino Linotype" w:cs="Arial"/>
          <w:b/>
          <w:sz w:val="24"/>
          <w:szCs w:val="24"/>
          <w:lang w:val="es-MX" w:eastAsia="es-ES"/>
        </w:rPr>
        <w:t>L</w:t>
      </w:r>
      <w:r w:rsidR="004A105A" w:rsidRPr="002574A5">
        <w:rPr>
          <w:rFonts w:ascii="Palatino Linotype" w:eastAsia="Calibri" w:hAnsi="Palatino Linotype" w:cs="Arial"/>
          <w:b/>
          <w:sz w:val="24"/>
          <w:szCs w:val="24"/>
          <w:lang w:val="es-MX" w:eastAsia="es-ES"/>
        </w:rPr>
        <w:t xml:space="preserve">os documentos donde consten las licencias con goce de sueldo que ha tenido la persona referida en la solicitud 00035/DIFEM/IP/2018, durante el año dos mil diecisiete (2017) y los meses de enero a abril del año dos mil dieciocho (2018). </w:t>
      </w:r>
    </w:p>
    <w:p w:rsidR="00526CB8" w:rsidRPr="002574A5" w:rsidRDefault="00970C88" w:rsidP="00970C88">
      <w:pPr>
        <w:spacing w:after="0" w:line="360" w:lineRule="auto"/>
        <w:contextualSpacing/>
        <w:jc w:val="both"/>
        <w:rPr>
          <w:rFonts w:ascii="Palatino Linotype" w:eastAsia="Calibri" w:hAnsi="Palatino Linotype" w:cs="Arial"/>
          <w:b/>
          <w:sz w:val="24"/>
          <w:szCs w:val="24"/>
          <w:lang w:val="es-MX" w:eastAsia="es-ES"/>
        </w:rPr>
      </w:pPr>
      <w:r w:rsidRPr="002574A5">
        <w:rPr>
          <w:rFonts w:ascii="Palatino Linotype" w:eastAsia="Calibri" w:hAnsi="Palatino Linotype" w:cs="Arial"/>
          <w:sz w:val="24"/>
          <w:szCs w:val="24"/>
          <w:lang w:eastAsia="es-ES"/>
        </w:rPr>
        <w:t>Para lo cual deberá de entregar e</w:t>
      </w:r>
      <w:r w:rsidR="00526CB8" w:rsidRPr="002574A5">
        <w:rPr>
          <w:rFonts w:ascii="Palatino Linotype" w:eastAsia="Calibri" w:hAnsi="Palatino Linotype" w:cs="Arial"/>
          <w:sz w:val="24"/>
          <w:szCs w:val="24"/>
          <w:lang w:eastAsia="es-ES"/>
        </w:rPr>
        <w:t>l Acuerdo del Comité de Transparencia en términos de los artículos 49 fracción VIII y 132 fracción II de la Ley de Transparencia y Acceso a la Información Pública del Estado de México y Municipios, en el que funde y motive la</w:t>
      </w:r>
      <w:r w:rsidRPr="002574A5">
        <w:rPr>
          <w:rFonts w:ascii="Palatino Linotype" w:eastAsia="Calibri" w:hAnsi="Palatino Linotype" w:cs="Arial"/>
          <w:sz w:val="24"/>
          <w:szCs w:val="24"/>
          <w:lang w:eastAsia="es-ES"/>
        </w:rPr>
        <w:t>s</w:t>
      </w:r>
      <w:r w:rsidR="009B2C71" w:rsidRPr="002574A5">
        <w:rPr>
          <w:rFonts w:ascii="Palatino Linotype" w:eastAsia="Calibri" w:hAnsi="Palatino Linotype" w:cs="Arial"/>
          <w:sz w:val="24"/>
          <w:szCs w:val="24"/>
          <w:lang w:eastAsia="es-ES"/>
        </w:rPr>
        <w:t xml:space="preserve"> razones sobre los datos que suprimió </w:t>
      </w:r>
      <w:r w:rsidRPr="002574A5">
        <w:rPr>
          <w:rFonts w:ascii="Palatino Linotype" w:eastAsia="Calibri" w:hAnsi="Palatino Linotype" w:cs="Arial"/>
          <w:b/>
          <w:sz w:val="24"/>
          <w:szCs w:val="24"/>
          <w:lang w:eastAsia="es-ES"/>
        </w:rPr>
        <w:t>en las documentales ya proporcionadas</w:t>
      </w:r>
      <w:r w:rsidRPr="002574A5">
        <w:rPr>
          <w:rFonts w:ascii="Palatino Linotype" w:eastAsia="Calibri" w:hAnsi="Palatino Linotype" w:cs="Arial"/>
          <w:sz w:val="24"/>
          <w:szCs w:val="24"/>
          <w:lang w:eastAsia="es-ES"/>
        </w:rPr>
        <w:t xml:space="preserve"> y las que suprima o elimine</w:t>
      </w:r>
      <w:r w:rsidR="00526CB8" w:rsidRPr="002574A5">
        <w:rPr>
          <w:rFonts w:ascii="Palatino Linotype" w:eastAsia="Calibri" w:hAnsi="Palatino Linotype" w:cs="Arial"/>
          <w:sz w:val="24"/>
          <w:szCs w:val="24"/>
          <w:lang w:eastAsia="es-ES"/>
        </w:rPr>
        <w:t xml:space="preserve"> dentro del soporte documental respectivo objeto de las ver</w:t>
      </w:r>
      <w:r w:rsidR="00FB6E94" w:rsidRPr="002574A5">
        <w:rPr>
          <w:rFonts w:ascii="Palatino Linotype" w:eastAsia="Calibri" w:hAnsi="Palatino Linotype" w:cs="Arial"/>
          <w:sz w:val="24"/>
          <w:szCs w:val="24"/>
          <w:lang w:eastAsia="es-ES"/>
        </w:rPr>
        <w:t>s</w:t>
      </w:r>
      <w:r w:rsidRPr="002574A5">
        <w:rPr>
          <w:rFonts w:ascii="Palatino Linotype" w:eastAsia="Calibri" w:hAnsi="Palatino Linotype" w:cs="Arial"/>
          <w:sz w:val="24"/>
          <w:szCs w:val="24"/>
          <w:lang w:eastAsia="es-ES"/>
        </w:rPr>
        <w:t>iones públicas que se formulen.</w:t>
      </w:r>
    </w:p>
    <w:p w:rsidR="00526CB8" w:rsidRPr="002574A5" w:rsidRDefault="00526CB8" w:rsidP="00526CB8">
      <w:pPr>
        <w:tabs>
          <w:tab w:val="left" w:pos="7938"/>
        </w:tabs>
        <w:spacing w:before="240" w:after="240" w:line="360" w:lineRule="auto"/>
        <w:ind w:left="60"/>
        <w:contextualSpacing/>
        <w:jc w:val="both"/>
        <w:rPr>
          <w:rFonts w:ascii="Palatino Linotype" w:eastAsia="Calibri" w:hAnsi="Palatino Linotype" w:cs="Arial"/>
          <w:sz w:val="24"/>
          <w:szCs w:val="24"/>
          <w:lang w:eastAsia="es-ES"/>
        </w:rPr>
      </w:pPr>
    </w:p>
    <w:p w:rsidR="00526CB8" w:rsidRPr="002574A5" w:rsidRDefault="00526CB8" w:rsidP="00526CB8">
      <w:pPr>
        <w:tabs>
          <w:tab w:val="left" w:pos="8080"/>
        </w:tabs>
        <w:spacing w:before="240" w:after="0" w:line="360" w:lineRule="auto"/>
        <w:ind w:right="49"/>
        <w:jc w:val="both"/>
        <w:rPr>
          <w:rFonts w:ascii="Palatino Linotype" w:eastAsia="MS Mincho" w:hAnsi="Palatino Linotype" w:cs="Times New Roman"/>
          <w:color w:val="222222"/>
          <w:sz w:val="24"/>
          <w:szCs w:val="24"/>
          <w:shd w:val="clear" w:color="auto" w:fill="FFFFFF"/>
          <w:lang w:val="es-ES_tradnl" w:eastAsia="es-ES"/>
        </w:rPr>
      </w:pPr>
      <w:r w:rsidRPr="002574A5">
        <w:rPr>
          <w:rFonts w:ascii="Palatino Linotype" w:eastAsia="Palatino Linotype" w:hAnsi="Palatino Linotype" w:cs="Palatino Linotype"/>
          <w:b/>
          <w:sz w:val="24"/>
          <w:szCs w:val="24"/>
          <w:lang w:val="es-ES_tradnl"/>
        </w:rPr>
        <w:t xml:space="preserve">TERCERO. </w:t>
      </w:r>
      <w:r w:rsidRPr="002574A5">
        <w:rPr>
          <w:rFonts w:ascii="Palatino Linotype" w:eastAsia="Palatino Linotype" w:hAnsi="Palatino Linotype" w:cs="Palatino Linotype"/>
          <w:b/>
          <w:sz w:val="24"/>
          <w:szCs w:val="24"/>
          <w:lang w:val="es-ES_tradnl" w:eastAsia="es-ES"/>
        </w:rPr>
        <w:t xml:space="preserve">Notifíquese </w:t>
      </w:r>
      <w:r w:rsidRPr="002574A5">
        <w:rPr>
          <w:rFonts w:ascii="Palatino Linotype" w:eastAsia="Palatino Linotype" w:hAnsi="Palatino Linotype" w:cs="Palatino Linotype"/>
          <w:sz w:val="24"/>
          <w:szCs w:val="24"/>
          <w:lang w:val="es-ES_tradnl" w:eastAsia="es-ES"/>
        </w:rPr>
        <w:t xml:space="preserve">al Titular de la Unidad de Transparencia del </w:t>
      </w:r>
      <w:r w:rsidRPr="002574A5">
        <w:rPr>
          <w:rFonts w:ascii="Palatino Linotype" w:eastAsia="Palatino Linotype" w:hAnsi="Palatino Linotype" w:cs="Palatino Linotype"/>
          <w:b/>
          <w:sz w:val="24"/>
          <w:szCs w:val="24"/>
          <w:lang w:val="es-ES_tradnl" w:eastAsia="es-ES"/>
        </w:rPr>
        <w:t>SUJETO OBLIGADO</w:t>
      </w:r>
      <w:r w:rsidRPr="002574A5">
        <w:rPr>
          <w:rFonts w:ascii="Palatino Linotype" w:eastAsia="Palatino Linotype" w:hAnsi="Palatino Linotype" w:cs="Palatino Linotype"/>
          <w:sz w:val="24"/>
          <w:szCs w:val="24"/>
          <w:lang w:val="es-ES_tradnl" w:eastAsia="es-ES"/>
        </w:rPr>
        <w:t xml:space="preserve">, para que conforme a los artículos 186 último párrafo, 189 párrafo </w:t>
      </w:r>
      <w:r w:rsidRPr="002574A5">
        <w:rPr>
          <w:rFonts w:ascii="Palatino Linotype" w:eastAsia="Palatino Linotype" w:hAnsi="Palatino Linotype" w:cs="Palatino Linotype"/>
          <w:sz w:val="24"/>
          <w:szCs w:val="24"/>
          <w:lang w:val="es-ES_tradnl" w:eastAsia="es-ES"/>
        </w:rPr>
        <w:lastRenderedPageBreak/>
        <w:t xml:space="preserve">segundo y 199 de la Ley de Transparencia y Acceso a la Información Pública del Estado de México y Municipios, </w:t>
      </w:r>
      <w:r w:rsidRPr="002574A5">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26CB8" w:rsidRPr="002574A5" w:rsidRDefault="00526CB8" w:rsidP="00526CB8">
      <w:pPr>
        <w:shd w:val="clear" w:color="auto" w:fill="FFFFFF"/>
        <w:spacing w:before="240" w:after="360" w:line="360" w:lineRule="auto"/>
        <w:jc w:val="both"/>
        <w:rPr>
          <w:rFonts w:ascii="Palatino Linotype" w:eastAsia="Times New Roman" w:hAnsi="Palatino Linotype" w:cs="Times New Roman"/>
          <w:color w:val="222222"/>
          <w:sz w:val="24"/>
          <w:szCs w:val="24"/>
          <w:lang w:eastAsia="es-MX"/>
        </w:rPr>
      </w:pPr>
      <w:bookmarkStart w:id="19" w:name="_Toc462307694"/>
      <w:bookmarkStart w:id="20" w:name="_Toc473806819"/>
      <w:bookmarkStart w:id="21" w:name="_Toc477345211"/>
      <w:bookmarkStart w:id="22" w:name="_Toc480987181"/>
      <w:bookmarkStart w:id="23" w:name="_Toc480996314"/>
      <w:bookmarkStart w:id="24" w:name="_Toc485145214"/>
      <w:bookmarkStart w:id="25" w:name="_Toc489442407"/>
      <w:bookmarkStart w:id="26" w:name="_Toc491350213"/>
      <w:bookmarkStart w:id="27" w:name="_Toc491353103"/>
      <w:bookmarkStart w:id="28" w:name="_Toc491868487"/>
      <w:r w:rsidRPr="002574A5">
        <w:rPr>
          <w:rFonts w:ascii="Palatino Linotype" w:eastAsia="MS Gothic" w:hAnsi="Palatino Linotype" w:cs="Times New Roman"/>
          <w:b/>
          <w:sz w:val="24"/>
          <w:szCs w:val="24"/>
          <w:lang w:val="es-MX"/>
        </w:rPr>
        <w:t xml:space="preserve">CUARTO. </w:t>
      </w:r>
      <w:r w:rsidRPr="002574A5">
        <w:rPr>
          <w:rFonts w:ascii="Palatino Linotype" w:eastAsia="MS Gothic" w:hAnsi="Palatino Linotype" w:cs="Times New Roman"/>
          <w:sz w:val="24"/>
          <w:szCs w:val="24"/>
          <w:lang w:val="es-MX"/>
        </w:rPr>
        <w:t>Notifíquese a</w:t>
      </w:r>
      <w:bookmarkEnd w:id="19"/>
      <w:bookmarkEnd w:id="20"/>
      <w:bookmarkEnd w:id="21"/>
      <w:bookmarkEnd w:id="22"/>
      <w:bookmarkEnd w:id="23"/>
      <w:bookmarkEnd w:id="24"/>
      <w:bookmarkEnd w:id="25"/>
      <w:bookmarkEnd w:id="26"/>
      <w:bookmarkEnd w:id="27"/>
      <w:bookmarkEnd w:id="28"/>
      <w:r w:rsidRPr="002574A5">
        <w:rPr>
          <w:rFonts w:ascii="Palatino Linotype" w:eastAsia="MS Gothic" w:hAnsi="Palatino Linotype" w:cs="Times New Roman"/>
          <w:sz w:val="24"/>
          <w:szCs w:val="24"/>
          <w:lang w:val="es-MX"/>
        </w:rPr>
        <w:t xml:space="preserve"> </w:t>
      </w:r>
      <w:r w:rsidR="00A065EF" w:rsidRPr="00A065EF">
        <w:rPr>
          <w:rFonts w:ascii="Palatino Linotype" w:eastAsia="Times New Roman" w:hAnsi="Palatino Linotype" w:cs="Arial"/>
          <w:b/>
          <w:sz w:val="24"/>
          <w:szCs w:val="24"/>
          <w:highlight w:val="black"/>
          <w:lang w:eastAsia="es-ES"/>
        </w:rPr>
        <w:t>-------------------------------------------</w:t>
      </w:r>
      <w:r w:rsidR="00BF6A31" w:rsidRPr="002574A5">
        <w:rPr>
          <w:rFonts w:ascii="Palatino Linotype" w:eastAsia="Times New Roman" w:hAnsi="Palatino Linotype" w:cs="Arial"/>
          <w:b/>
          <w:sz w:val="24"/>
          <w:szCs w:val="24"/>
          <w:lang w:eastAsia="es-ES"/>
        </w:rPr>
        <w:t xml:space="preserve"> </w:t>
      </w:r>
      <w:r w:rsidRPr="002574A5">
        <w:rPr>
          <w:rFonts w:ascii="Palatino Linotype" w:eastAsia="MS Gothic" w:hAnsi="Palatino Linotype" w:cs="Times New Roman"/>
          <w:sz w:val="24"/>
          <w:szCs w:val="24"/>
          <w:lang w:val="es-MX"/>
        </w:rPr>
        <w:t>la presente</w:t>
      </w:r>
      <w:r w:rsidR="00970C88" w:rsidRPr="002574A5">
        <w:rPr>
          <w:rFonts w:ascii="Palatino Linotype" w:eastAsia="Times New Roman" w:hAnsi="Palatino Linotype" w:cs="Times New Roman"/>
          <w:color w:val="222222"/>
          <w:sz w:val="24"/>
          <w:szCs w:val="24"/>
          <w:lang w:eastAsia="es-MX"/>
        </w:rPr>
        <w:t xml:space="preserve"> resolución y los</w:t>
      </w:r>
      <w:r w:rsidR="00E215B9" w:rsidRPr="002574A5">
        <w:rPr>
          <w:rFonts w:ascii="Palatino Linotype" w:eastAsia="Times New Roman" w:hAnsi="Palatino Linotype" w:cs="Times New Roman"/>
          <w:color w:val="222222"/>
          <w:sz w:val="24"/>
          <w:szCs w:val="24"/>
          <w:lang w:eastAsia="es-MX"/>
        </w:rPr>
        <w:t xml:space="preserve"> informe</w:t>
      </w:r>
      <w:r w:rsidR="00970C88" w:rsidRPr="002574A5">
        <w:rPr>
          <w:rFonts w:ascii="Palatino Linotype" w:eastAsia="Times New Roman" w:hAnsi="Palatino Linotype" w:cs="Times New Roman"/>
          <w:color w:val="222222"/>
          <w:sz w:val="24"/>
          <w:szCs w:val="24"/>
          <w:lang w:eastAsia="es-MX"/>
        </w:rPr>
        <w:t>s</w:t>
      </w:r>
      <w:r w:rsidR="00E215B9" w:rsidRPr="002574A5">
        <w:rPr>
          <w:rFonts w:ascii="Palatino Linotype" w:eastAsia="Times New Roman" w:hAnsi="Palatino Linotype" w:cs="Times New Roman"/>
          <w:color w:val="222222"/>
          <w:sz w:val="24"/>
          <w:szCs w:val="24"/>
          <w:lang w:eastAsia="es-MX"/>
        </w:rPr>
        <w:t xml:space="preserve"> justificado</w:t>
      </w:r>
      <w:r w:rsidR="00970C88" w:rsidRPr="002574A5">
        <w:rPr>
          <w:rFonts w:ascii="Palatino Linotype" w:eastAsia="Times New Roman" w:hAnsi="Palatino Linotype" w:cs="Times New Roman"/>
          <w:color w:val="222222"/>
          <w:sz w:val="24"/>
          <w:szCs w:val="24"/>
          <w:lang w:eastAsia="es-MX"/>
        </w:rPr>
        <w:t>s.</w:t>
      </w:r>
    </w:p>
    <w:p w:rsidR="00526CB8" w:rsidRPr="002574A5" w:rsidRDefault="00526CB8" w:rsidP="00526CB8">
      <w:pPr>
        <w:spacing w:before="240" w:after="360" w:line="360" w:lineRule="auto"/>
        <w:jc w:val="both"/>
        <w:rPr>
          <w:rFonts w:ascii="Palatino Linotype" w:eastAsia="Times New Roman" w:hAnsi="Palatino Linotype" w:cs="Times New Roman"/>
          <w:color w:val="222222"/>
          <w:sz w:val="24"/>
          <w:szCs w:val="24"/>
          <w:lang w:eastAsia="es-MX"/>
        </w:rPr>
      </w:pPr>
      <w:r w:rsidRPr="002574A5">
        <w:rPr>
          <w:rFonts w:ascii="Palatino Linotype" w:eastAsia="Times New Roman" w:hAnsi="Palatino Linotype" w:cs="Times New Roman"/>
          <w:b/>
          <w:color w:val="222222"/>
          <w:sz w:val="24"/>
          <w:szCs w:val="24"/>
          <w:lang w:eastAsia="es-MX"/>
        </w:rPr>
        <w:t>QUINTO.</w:t>
      </w:r>
      <w:r w:rsidRPr="002574A5">
        <w:rPr>
          <w:rFonts w:ascii="Palatino Linotype" w:eastAsia="Times New Roman" w:hAnsi="Palatino Linotype" w:cs="Times New Roman"/>
          <w:color w:val="222222"/>
          <w:sz w:val="24"/>
          <w:szCs w:val="24"/>
          <w:lang w:eastAsia="es-MX"/>
        </w:rPr>
        <w:t xml:space="preserve"> Se hace del conocimiento</w:t>
      </w:r>
      <w:r w:rsidRPr="002574A5">
        <w:rPr>
          <w:rFonts w:ascii="Palatino Linotype" w:eastAsia="Times New Roman" w:hAnsi="Palatino Linotype" w:cs="Times New Roman"/>
          <w:b/>
          <w:bCs/>
          <w:color w:val="222222"/>
          <w:sz w:val="24"/>
          <w:szCs w:val="24"/>
          <w:lang w:eastAsia="es-ES"/>
        </w:rPr>
        <w:t xml:space="preserve"> </w:t>
      </w:r>
      <w:r w:rsidRPr="002574A5">
        <w:rPr>
          <w:rFonts w:ascii="Palatino Linotype" w:eastAsia="Times New Roman" w:hAnsi="Palatino Linotype" w:cs="Times New Roman"/>
          <w:color w:val="222222"/>
          <w:sz w:val="24"/>
          <w:szCs w:val="24"/>
          <w:lang w:eastAsia="es-MX"/>
        </w:rPr>
        <w:t>que</w:t>
      </w:r>
      <w:r w:rsidRPr="002574A5">
        <w:rPr>
          <w:rFonts w:ascii="Palatino Linotype" w:eastAsia="Times New Roman" w:hAnsi="Palatino Linotype" w:cs="Arial"/>
          <w:b/>
          <w:sz w:val="24"/>
          <w:szCs w:val="24"/>
          <w:lang w:eastAsia="es-ES"/>
        </w:rPr>
        <w:t xml:space="preserve"> </w:t>
      </w:r>
      <w:r w:rsidR="00A065EF" w:rsidRPr="00A065EF">
        <w:rPr>
          <w:rFonts w:ascii="Palatino Linotype" w:eastAsia="Times New Roman" w:hAnsi="Palatino Linotype" w:cs="Arial"/>
          <w:b/>
          <w:sz w:val="24"/>
          <w:szCs w:val="24"/>
          <w:highlight w:val="black"/>
          <w:lang w:eastAsia="es-ES"/>
        </w:rPr>
        <w:t>---------------------------------------</w:t>
      </w:r>
      <w:bookmarkStart w:id="29" w:name="_GoBack"/>
      <w:bookmarkEnd w:id="29"/>
      <w:r w:rsidR="00BF6A31" w:rsidRPr="002574A5">
        <w:rPr>
          <w:rFonts w:ascii="Palatino Linotype" w:eastAsia="Times New Roman" w:hAnsi="Palatino Linotype" w:cs="Arial"/>
          <w:b/>
          <w:sz w:val="24"/>
          <w:szCs w:val="24"/>
          <w:lang w:eastAsia="es-ES"/>
        </w:rPr>
        <w:t xml:space="preserve"> </w:t>
      </w:r>
      <w:r w:rsidRPr="002574A5">
        <w:rPr>
          <w:rFonts w:ascii="Palatino Linotype" w:eastAsia="Times New Roman" w:hAnsi="Palatino Linotype" w:cs="Times New Roman"/>
          <w:color w:val="222222"/>
          <w:sz w:val="24"/>
          <w:szCs w:val="24"/>
          <w:lang w:eastAsia="es-MX"/>
        </w:rPr>
        <w:t>de conformidad con lo establecido en el artículo 196 de la Ley de Transparencia y Acceso a la Información Pública del Estado de México y Municipios, en caso de que considere que le causa algún perjuicio podrá impugnarla </w:t>
      </w:r>
      <w:r w:rsidRPr="002574A5">
        <w:rPr>
          <w:rFonts w:ascii="Palatino Linotype" w:eastAsia="Times New Roman" w:hAnsi="Palatino Linotype" w:cs="Times New Roman"/>
          <w:bCs/>
          <w:color w:val="222222"/>
          <w:sz w:val="24"/>
          <w:szCs w:val="24"/>
          <w:lang w:eastAsia="es-MX"/>
        </w:rPr>
        <w:t>vía juicio de amparo</w:t>
      </w:r>
      <w:r w:rsidRPr="002574A5">
        <w:rPr>
          <w:rFonts w:ascii="Palatino Linotype" w:eastAsia="Times New Roman" w:hAnsi="Palatino Linotype" w:cs="Times New Roman"/>
          <w:color w:val="222222"/>
          <w:sz w:val="24"/>
          <w:szCs w:val="24"/>
          <w:lang w:eastAsia="es-MX"/>
        </w:rPr>
        <w:t> en los términos de las leyes aplicables.</w:t>
      </w:r>
    </w:p>
    <w:p w:rsidR="00BF6A31" w:rsidRPr="002574A5" w:rsidRDefault="00F767E4" w:rsidP="00BF6A31">
      <w:pPr>
        <w:shd w:val="clear" w:color="auto" w:fill="FFFFFF"/>
        <w:spacing w:before="240" w:after="360" w:line="360" w:lineRule="auto"/>
        <w:jc w:val="both"/>
        <w:rPr>
          <w:rFonts w:ascii="Palatino Linotype" w:eastAsia="Calibri" w:hAnsi="Palatino Linotype" w:cs="Times New Roman"/>
          <w:b/>
          <w:sz w:val="24"/>
          <w:szCs w:val="24"/>
          <w:lang w:val="es-ES_tradnl" w:eastAsia="es-ES"/>
        </w:rPr>
      </w:pPr>
      <w:r w:rsidRPr="002574A5">
        <w:rPr>
          <w:rFonts w:ascii="Palatino Linotype" w:eastAsia="Times New Roman" w:hAnsi="Palatino Linotype" w:cs="Times New Roman"/>
          <w:b/>
          <w:color w:val="222222"/>
          <w:sz w:val="24"/>
          <w:szCs w:val="24"/>
          <w:lang w:eastAsia="es-MX"/>
        </w:rPr>
        <w:t>SEXTO.</w:t>
      </w:r>
      <w:r w:rsidRPr="002574A5">
        <w:rPr>
          <w:rFonts w:ascii="Palatino Linotype" w:eastAsia="Times New Roman" w:hAnsi="Palatino Linotype" w:cs="Times New Roman"/>
          <w:color w:val="222222"/>
          <w:sz w:val="24"/>
          <w:szCs w:val="24"/>
          <w:lang w:eastAsia="es-MX"/>
        </w:rPr>
        <w:t xml:space="preserve"> </w:t>
      </w:r>
      <w:r w:rsidRPr="002574A5">
        <w:rPr>
          <w:rFonts w:ascii="Palatino Linotype" w:eastAsia="Calibri" w:hAnsi="Palatino Linotype" w:cs="Times New Roman"/>
          <w:sz w:val="24"/>
          <w:szCs w:val="24"/>
          <w:lang w:val="es-ES_tradnl" w:eastAsia="es-ES"/>
        </w:rPr>
        <w:t>Gírese oficio al Contralor Interno y Órgano de Control y Vigilancia de este Instituto a fin de que de conformidad al artículo 190 de la Ley de Transparencia y Acceso a la Información Pública del Estado de México y Municipios, determine lo conducente en términos del Considerando</w:t>
      </w:r>
      <w:r w:rsidR="0058588E" w:rsidRPr="002574A5">
        <w:rPr>
          <w:rFonts w:ascii="Palatino Linotype" w:eastAsia="Calibri" w:hAnsi="Palatino Linotype" w:cs="Times New Roman"/>
          <w:b/>
          <w:sz w:val="24"/>
          <w:szCs w:val="24"/>
          <w:lang w:val="es-ES_tradnl" w:eastAsia="es-ES"/>
        </w:rPr>
        <w:t xml:space="preserve"> SEXTO</w:t>
      </w:r>
      <w:r w:rsidRPr="002574A5">
        <w:rPr>
          <w:rFonts w:ascii="Palatino Linotype" w:eastAsia="Calibri" w:hAnsi="Palatino Linotype" w:cs="Times New Roman"/>
          <w:b/>
          <w:sz w:val="24"/>
          <w:szCs w:val="24"/>
          <w:lang w:val="es-ES_tradnl" w:eastAsia="es-ES"/>
        </w:rPr>
        <w:t>.</w:t>
      </w:r>
      <w:bookmarkEnd w:id="16"/>
      <w:bookmarkEnd w:id="17"/>
      <w:bookmarkEnd w:id="18"/>
    </w:p>
    <w:p w:rsidR="00BF6A31" w:rsidRPr="002574A5" w:rsidRDefault="00BF6A31" w:rsidP="00BF6A31">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574A5">
        <w:rPr>
          <w:rFonts w:ascii="Palatino Linotype" w:eastAsia="MS Mincho" w:hAnsi="Palatino Linotype" w:cs="Times New Roman"/>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2574A5">
        <w:rPr>
          <w:rFonts w:ascii="Palatino Linotype" w:eastAsia="MS Mincho" w:hAnsi="Palatino Linotype" w:cs="Times New Roman"/>
          <w:sz w:val="24"/>
          <w:szCs w:val="24"/>
          <w:lang w:val="es-ES_tradnl" w:eastAsia="es-ES"/>
        </w:rPr>
        <w:t xml:space="preserve"> EMITIENDO VOTO PARTICULAR</w:t>
      </w:r>
      <w:r w:rsidRPr="002574A5">
        <w:rPr>
          <w:rFonts w:ascii="Palatino Linotype" w:eastAsia="MS Mincho" w:hAnsi="Palatino Linotype" w:cs="Times New Roman"/>
          <w:sz w:val="24"/>
          <w:szCs w:val="24"/>
          <w:lang w:val="es-ES_tradnl" w:eastAsia="es-ES"/>
        </w:rPr>
        <w:t>;</w:t>
      </w:r>
      <w:r w:rsidR="002574A5">
        <w:rPr>
          <w:rFonts w:ascii="Palatino Linotype" w:eastAsia="MS Mincho" w:hAnsi="Palatino Linotype" w:cs="Times New Roman"/>
          <w:sz w:val="24"/>
          <w:szCs w:val="24"/>
          <w:lang w:val="es-ES_tradnl" w:eastAsia="es-ES"/>
        </w:rPr>
        <w:t xml:space="preserve"> JOSÉ GUADALUPE LUNA HERNÁNDEZ </w:t>
      </w:r>
      <w:r w:rsidRPr="002574A5">
        <w:rPr>
          <w:rFonts w:ascii="Palatino Linotype" w:eastAsia="MS Mincho" w:hAnsi="Palatino Linotype" w:cs="Times New Roman"/>
          <w:sz w:val="24"/>
          <w:szCs w:val="24"/>
          <w:lang w:val="es-ES_tradnl" w:eastAsia="es-ES"/>
        </w:rPr>
        <w:t xml:space="preserve">Y JAVIER MARTÍNEZ CRUZ; EN LA </w:t>
      </w:r>
      <w:r w:rsidRPr="002574A5">
        <w:rPr>
          <w:rFonts w:ascii="Palatino Linotype" w:eastAsia="MS Mincho" w:hAnsi="Palatino Linotype" w:cs="Times New Roman"/>
          <w:sz w:val="24"/>
          <w:szCs w:val="24"/>
          <w:lang w:val="es-ES_tradnl" w:eastAsia="es-ES"/>
        </w:rPr>
        <w:lastRenderedPageBreak/>
        <w:t xml:space="preserve">VIGÉSIMA </w:t>
      </w:r>
      <w:r w:rsidR="002574A5">
        <w:rPr>
          <w:rFonts w:ascii="Palatino Linotype" w:eastAsia="MS Mincho" w:hAnsi="Palatino Linotype" w:cs="Times New Roman"/>
          <w:sz w:val="24"/>
          <w:szCs w:val="24"/>
          <w:lang w:val="es-ES_tradnl" w:eastAsia="es-ES"/>
        </w:rPr>
        <w:t xml:space="preserve">CUARTA </w:t>
      </w:r>
      <w:r w:rsidRPr="002574A5">
        <w:rPr>
          <w:rFonts w:ascii="Palatino Linotype" w:eastAsia="MS Mincho" w:hAnsi="Palatino Linotype" w:cs="Times New Roman"/>
          <w:sz w:val="24"/>
          <w:szCs w:val="24"/>
          <w:lang w:val="es-ES_tradnl" w:eastAsia="es-ES"/>
        </w:rPr>
        <w:t xml:space="preserve">SESIÓN ORDINARIA CELEBRADA EL DÍA </w:t>
      </w:r>
      <w:r w:rsidR="002574A5">
        <w:rPr>
          <w:rFonts w:ascii="Palatino Linotype" w:eastAsia="MS Mincho" w:hAnsi="Palatino Linotype" w:cs="Times New Roman"/>
          <w:sz w:val="24"/>
          <w:szCs w:val="24"/>
          <w:lang w:val="es-ES_tradnl" w:eastAsia="es-ES"/>
        </w:rPr>
        <w:t>VEINTISIETE</w:t>
      </w:r>
      <w:r w:rsidRPr="002574A5">
        <w:rPr>
          <w:rFonts w:ascii="Palatino Linotype" w:eastAsia="MS Mincho" w:hAnsi="Palatino Linotype" w:cs="Times New Roman"/>
          <w:sz w:val="24"/>
          <w:szCs w:val="24"/>
          <w:lang w:val="es-ES_tradnl" w:eastAsia="es-ES"/>
        </w:rPr>
        <w:t xml:space="preserve"> (</w:t>
      </w:r>
      <w:r w:rsidR="002574A5">
        <w:rPr>
          <w:rFonts w:ascii="Palatino Linotype" w:eastAsia="MS Mincho" w:hAnsi="Palatino Linotype" w:cs="Times New Roman"/>
          <w:sz w:val="24"/>
          <w:szCs w:val="24"/>
          <w:lang w:val="es-ES_tradnl" w:eastAsia="es-ES"/>
        </w:rPr>
        <w:t>27</w:t>
      </w:r>
      <w:r w:rsidRPr="002574A5">
        <w:rPr>
          <w:rFonts w:ascii="Palatino Linotype" w:eastAsia="MS Mincho" w:hAnsi="Palatino Linotype" w:cs="Times New Roman"/>
          <w:sz w:val="24"/>
          <w:szCs w:val="24"/>
          <w:lang w:val="es-ES_tradnl" w:eastAsia="es-ES"/>
        </w:rPr>
        <w:t xml:space="preserve">) DE </w:t>
      </w:r>
      <w:r w:rsidR="002574A5">
        <w:rPr>
          <w:rFonts w:ascii="Palatino Linotype" w:eastAsia="MS Mincho" w:hAnsi="Palatino Linotype" w:cs="Times New Roman"/>
          <w:sz w:val="24"/>
          <w:szCs w:val="24"/>
          <w:lang w:val="es-ES_tradnl" w:eastAsia="es-ES"/>
        </w:rPr>
        <w:t>JUNIO</w:t>
      </w:r>
      <w:r w:rsidRPr="002574A5">
        <w:rPr>
          <w:rFonts w:ascii="Palatino Linotype" w:eastAsia="MS Mincho" w:hAnsi="Palatino Linotype" w:cs="Times New Roman"/>
          <w:sz w:val="24"/>
          <w:szCs w:val="24"/>
          <w:lang w:val="es-ES_tradnl" w:eastAsia="es-ES"/>
        </w:rPr>
        <w:t xml:space="preserve"> DE DOS MIL DIECIOCHO, ANTE </w:t>
      </w:r>
      <w:r w:rsidR="002E56E1">
        <w:rPr>
          <w:rFonts w:ascii="Palatino Linotype" w:eastAsia="MS Mincho" w:hAnsi="Palatino Linotype" w:cs="Times New Roman"/>
          <w:sz w:val="24"/>
          <w:szCs w:val="24"/>
          <w:lang w:val="es-ES_tradnl" w:eastAsia="es-ES"/>
        </w:rPr>
        <w:t>EL SECRETARIO TÉCNICO</w:t>
      </w:r>
      <w:r w:rsidRPr="002574A5">
        <w:rPr>
          <w:rFonts w:ascii="Palatino Linotype" w:eastAsia="MS Mincho" w:hAnsi="Palatino Linotype" w:cs="Times New Roman"/>
          <w:sz w:val="24"/>
          <w:szCs w:val="24"/>
          <w:lang w:val="es-ES_tradnl" w:eastAsia="es-ES"/>
        </w:rPr>
        <w:t xml:space="preserve"> DEL PLENO </w:t>
      </w:r>
      <w:r w:rsidR="002E56E1">
        <w:rPr>
          <w:rFonts w:ascii="Palatino Linotype" w:eastAsia="MS Mincho" w:hAnsi="Palatino Linotype" w:cs="Times New Roman"/>
          <w:sz w:val="24"/>
          <w:szCs w:val="24"/>
          <w:lang w:val="es-ES_tradnl" w:eastAsia="es-ES"/>
        </w:rPr>
        <w:t xml:space="preserve">ALEXIS TAPIA RAMÍREZ </w:t>
      </w:r>
      <w:r w:rsidRPr="002574A5">
        <w:rPr>
          <w:rFonts w:ascii="Palatino Linotype" w:eastAsia="MS Mincho" w:hAnsi="Palatino Linotype" w:cs="Times New Roman"/>
          <w:sz w:val="24"/>
          <w:szCs w:val="24"/>
          <w:lang w:val="es-ES_tradnl" w:eastAsia="es-ES"/>
        </w:rPr>
        <w:t>.</w:t>
      </w:r>
    </w:p>
    <w:p w:rsidR="00BF6A31" w:rsidRPr="002574A5" w:rsidRDefault="00BF6A31" w:rsidP="00BF6A31">
      <w:pPr>
        <w:shd w:val="clear" w:color="auto" w:fill="FFFFFF"/>
        <w:spacing w:after="0" w:line="360" w:lineRule="auto"/>
        <w:jc w:val="both"/>
        <w:rPr>
          <w:rFonts w:ascii="Palatino Linotype" w:eastAsia="MS Mincho" w:hAnsi="Palatino Linotype" w:cs="Times New Roman"/>
          <w:sz w:val="24"/>
          <w:szCs w:val="24"/>
          <w:lang w:val="es-ES_tradnl" w:eastAsia="es-ES"/>
        </w:rPr>
      </w:pPr>
    </w:p>
    <w:tbl>
      <w:tblPr>
        <w:tblW w:w="5000" w:type="pct"/>
        <w:jc w:val="center"/>
        <w:tblLook w:val="04A0" w:firstRow="1" w:lastRow="0" w:firstColumn="1" w:lastColumn="0" w:noHBand="0" w:noVBand="1"/>
      </w:tblPr>
      <w:tblGrid>
        <w:gridCol w:w="4192"/>
        <w:gridCol w:w="4597"/>
      </w:tblGrid>
      <w:tr w:rsidR="00BF6A31" w:rsidRPr="002574A5" w:rsidTr="00483F0F">
        <w:trPr>
          <w:trHeight w:val="924"/>
          <w:jc w:val="center"/>
        </w:trPr>
        <w:tc>
          <w:tcPr>
            <w:tcW w:w="5000" w:type="pct"/>
            <w:gridSpan w:val="2"/>
            <w:shd w:val="clear" w:color="auto" w:fill="auto"/>
          </w:tcPr>
          <w:p w:rsidR="00BF6A31" w:rsidRPr="002574A5" w:rsidRDefault="00BF6A31" w:rsidP="00BF6A31">
            <w:pPr>
              <w:spacing w:after="0" w:line="360" w:lineRule="auto"/>
              <w:jc w:val="center"/>
              <w:rPr>
                <w:rFonts w:ascii="Palatino Linotype" w:eastAsia="MS Mincho" w:hAnsi="Palatino Linotype" w:cs="Times New Roman"/>
                <w:b/>
                <w:sz w:val="24"/>
                <w:szCs w:val="24"/>
                <w:lang w:val="es-MX" w:eastAsia="es-ES"/>
              </w:rPr>
            </w:pPr>
            <w:r w:rsidRPr="002574A5">
              <w:rPr>
                <w:rFonts w:ascii="Palatino Linotype" w:eastAsia="MS Mincho" w:hAnsi="Palatino Linotype" w:cs="Times New Roman"/>
                <w:b/>
                <w:sz w:val="24"/>
                <w:szCs w:val="24"/>
                <w:lang w:val="es-MX" w:eastAsia="es-ES"/>
              </w:rPr>
              <w:t xml:space="preserve">Zulema Martínez Sánchez </w:t>
            </w:r>
          </w:p>
          <w:p w:rsidR="00BF6A31" w:rsidRPr="002574A5" w:rsidRDefault="00BF6A31" w:rsidP="00BF6A31">
            <w:pPr>
              <w:spacing w:after="0" w:line="360" w:lineRule="auto"/>
              <w:jc w:val="center"/>
              <w:rPr>
                <w:rFonts w:ascii="Palatino Linotype" w:eastAsia="MS Mincho" w:hAnsi="Palatino Linotype" w:cs="Times New Roman"/>
                <w:sz w:val="24"/>
                <w:szCs w:val="24"/>
                <w:lang w:val="es-MX" w:eastAsia="es-ES"/>
              </w:rPr>
            </w:pPr>
            <w:r w:rsidRPr="002574A5">
              <w:rPr>
                <w:rFonts w:ascii="Palatino Linotype" w:eastAsia="MS Mincho" w:hAnsi="Palatino Linotype" w:cs="Times New Roman"/>
                <w:sz w:val="24"/>
                <w:szCs w:val="24"/>
                <w:lang w:val="es-MX" w:eastAsia="es-ES"/>
              </w:rPr>
              <w:t>Comisionada Presidenta</w:t>
            </w:r>
          </w:p>
          <w:p w:rsidR="00BF6A31" w:rsidRPr="002574A5" w:rsidRDefault="00BF6A31" w:rsidP="00BF6A31">
            <w:pPr>
              <w:tabs>
                <w:tab w:val="left" w:pos="780"/>
                <w:tab w:val="center" w:pos="4499"/>
              </w:tabs>
              <w:spacing w:after="0" w:line="360" w:lineRule="auto"/>
              <w:jc w:val="center"/>
              <w:rPr>
                <w:rFonts w:ascii="Palatino Linotype" w:eastAsia="MS Mincho" w:hAnsi="Palatino Linotype" w:cs="Times New Roman"/>
                <w:sz w:val="24"/>
                <w:szCs w:val="24"/>
                <w:lang w:val="es-MX" w:eastAsia="es-ES"/>
              </w:rPr>
            </w:pPr>
            <w:r w:rsidRPr="002574A5">
              <w:rPr>
                <w:rFonts w:ascii="Palatino Linotype" w:eastAsia="MS Mincho" w:hAnsi="Palatino Linotype" w:cs="Times New Roman"/>
                <w:sz w:val="24"/>
                <w:szCs w:val="24"/>
                <w:lang w:val="es-MX" w:eastAsia="es-ES"/>
              </w:rPr>
              <w:t>(Rúbrica)</w:t>
            </w:r>
          </w:p>
          <w:p w:rsidR="00BF6A31" w:rsidRPr="002574A5" w:rsidRDefault="00BF6A31" w:rsidP="00BF6A31">
            <w:pPr>
              <w:spacing w:after="0" w:line="360" w:lineRule="auto"/>
              <w:rPr>
                <w:rFonts w:ascii="Palatino Linotype" w:eastAsia="MS Mincho" w:hAnsi="Palatino Linotype" w:cs="Times New Roman"/>
                <w:sz w:val="24"/>
                <w:szCs w:val="24"/>
                <w:lang w:val="es-MX" w:eastAsia="es-ES"/>
              </w:rPr>
            </w:pPr>
          </w:p>
        </w:tc>
      </w:tr>
      <w:tr w:rsidR="00BF6A31" w:rsidRPr="002574A5" w:rsidTr="00483F0F">
        <w:trPr>
          <w:trHeight w:val="902"/>
          <w:jc w:val="center"/>
        </w:trPr>
        <w:tc>
          <w:tcPr>
            <w:tcW w:w="2385" w:type="pct"/>
            <w:shd w:val="clear" w:color="auto" w:fill="auto"/>
          </w:tcPr>
          <w:p w:rsidR="00BF6A31" w:rsidRPr="002574A5" w:rsidRDefault="00BF6A31" w:rsidP="00BF6A31">
            <w:pPr>
              <w:spacing w:after="0" w:line="360" w:lineRule="auto"/>
              <w:jc w:val="center"/>
              <w:rPr>
                <w:rFonts w:ascii="Palatino Linotype" w:eastAsia="MS Mincho" w:hAnsi="Palatino Linotype" w:cs="Times New Roman"/>
                <w:b/>
                <w:sz w:val="24"/>
                <w:szCs w:val="24"/>
                <w:lang w:val="es-MX" w:eastAsia="es-ES"/>
              </w:rPr>
            </w:pPr>
            <w:r w:rsidRPr="002574A5">
              <w:rPr>
                <w:rFonts w:ascii="Palatino Linotype" w:eastAsia="MS Mincho" w:hAnsi="Palatino Linotype" w:cs="Times New Roman"/>
                <w:b/>
                <w:sz w:val="24"/>
                <w:szCs w:val="24"/>
                <w:lang w:val="es-MX" w:eastAsia="es-ES"/>
              </w:rPr>
              <w:t xml:space="preserve">Eva </w:t>
            </w:r>
            <w:proofErr w:type="spellStart"/>
            <w:r w:rsidRPr="002574A5">
              <w:rPr>
                <w:rFonts w:ascii="Palatino Linotype" w:eastAsia="MS Mincho" w:hAnsi="Palatino Linotype" w:cs="Times New Roman"/>
                <w:b/>
                <w:sz w:val="24"/>
                <w:szCs w:val="24"/>
                <w:lang w:val="es-MX" w:eastAsia="es-ES"/>
              </w:rPr>
              <w:t>Abaid</w:t>
            </w:r>
            <w:proofErr w:type="spellEnd"/>
            <w:r w:rsidRPr="002574A5">
              <w:rPr>
                <w:rFonts w:ascii="Palatino Linotype" w:eastAsia="MS Mincho" w:hAnsi="Palatino Linotype" w:cs="Times New Roman"/>
                <w:b/>
                <w:sz w:val="24"/>
                <w:szCs w:val="24"/>
                <w:lang w:val="es-MX" w:eastAsia="es-ES"/>
              </w:rPr>
              <w:t xml:space="preserve"> </w:t>
            </w:r>
            <w:proofErr w:type="spellStart"/>
            <w:r w:rsidRPr="002574A5">
              <w:rPr>
                <w:rFonts w:ascii="Palatino Linotype" w:eastAsia="MS Mincho" w:hAnsi="Palatino Linotype" w:cs="Times New Roman"/>
                <w:b/>
                <w:sz w:val="24"/>
                <w:szCs w:val="24"/>
                <w:lang w:val="es-MX" w:eastAsia="es-ES"/>
              </w:rPr>
              <w:t>Yapur</w:t>
            </w:r>
            <w:proofErr w:type="spellEnd"/>
          </w:p>
          <w:p w:rsidR="00BF6A31" w:rsidRPr="002574A5" w:rsidRDefault="00BF6A31" w:rsidP="00BF6A31">
            <w:pPr>
              <w:spacing w:after="0" w:line="360" w:lineRule="auto"/>
              <w:jc w:val="center"/>
              <w:rPr>
                <w:rFonts w:ascii="Palatino Linotype" w:eastAsia="MS Mincho" w:hAnsi="Palatino Linotype" w:cs="Times New Roman"/>
                <w:sz w:val="24"/>
                <w:szCs w:val="24"/>
                <w:lang w:val="es-MX" w:eastAsia="es-ES"/>
              </w:rPr>
            </w:pPr>
            <w:r w:rsidRPr="002574A5">
              <w:rPr>
                <w:rFonts w:ascii="Palatino Linotype" w:eastAsia="MS Mincho" w:hAnsi="Palatino Linotype" w:cs="Times New Roman"/>
                <w:sz w:val="24"/>
                <w:szCs w:val="24"/>
                <w:lang w:val="es-MX" w:eastAsia="es-ES"/>
              </w:rPr>
              <w:t>Comisionada</w:t>
            </w:r>
          </w:p>
          <w:p w:rsidR="00BF6A31" w:rsidRPr="002574A5" w:rsidRDefault="00BF6A31" w:rsidP="00BF6A31">
            <w:pPr>
              <w:tabs>
                <w:tab w:val="left" w:pos="780"/>
                <w:tab w:val="center" w:pos="4499"/>
              </w:tabs>
              <w:spacing w:after="0" w:line="360" w:lineRule="auto"/>
              <w:jc w:val="center"/>
              <w:rPr>
                <w:rFonts w:ascii="Palatino Linotype" w:eastAsia="MS Mincho" w:hAnsi="Palatino Linotype" w:cs="Times New Roman"/>
                <w:sz w:val="24"/>
                <w:szCs w:val="24"/>
                <w:lang w:val="es-MX" w:eastAsia="es-ES"/>
              </w:rPr>
            </w:pPr>
            <w:r w:rsidRPr="002574A5">
              <w:rPr>
                <w:rFonts w:ascii="Palatino Linotype" w:eastAsia="MS Mincho" w:hAnsi="Palatino Linotype" w:cs="Times New Roman"/>
                <w:sz w:val="24"/>
                <w:szCs w:val="24"/>
                <w:lang w:val="es-MX" w:eastAsia="es-ES"/>
              </w:rPr>
              <w:t>(Rúbrica)</w:t>
            </w:r>
          </w:p>
          <w:p w:rsidR="00BF6A31" w:rsidRPr="002574A5" w:rsidRDefault="00BF6A31" w:rsidP="002574A5">
            <w:pPr>
              <w:spacing w:after="0" w:line="360" w:lineRule="auto"/>
              <w:rPr>
                <w:rFonts w:ascii="Palatino Linotype" w:eastAsia="MS Mincho" w:hAnsi="Palatino Linotype" w:cs="Times New Roman"/>
                <w:sz w:val="24"/>
                <w:szCs w:val="24"/>
                <w:lang w:val="es-MX" w:eastAsia="es-ES"/>
              </w:rPr>
            </w:pPr>
          </w:p>
        </w:tc>
        <w:tc>
          <w:tcPr>
            <w:tcW w:w="2615" w:type="pct"/>
            <w:shd w:val="clear" w:color="auto" w:fill="auto"/>
          </w:tcPr>
          <w:p w:rsidR="00BF6A31" w:rsidRPr="002574A5" w:rsidRDefault="00BF6A31" w:rsidP="00BF6A31">
            <w:pPr>
              <w:spacing w:after="0" w:line="360" w:lineRule="auto"/>
              <w:jc w:val="center"/>
              <w:rPr>
                <w:rFonts w:ascii="Palatino Linotype" w:eastAsia="MS Mincho" w:hAnsi="Palatino Linotype" w:cs="Times New Roman"/>
                <w:b/>
                <w:sz w:val="24"/>
                <w:szCs w:val="24"/>
                <w:lang w:val="es-MX" w:eastAsia="es-ES"/>
              </w:rPr>
            </w:pPr>
            <w:r w:rsidRPr="002574A5">
              <w:rPr>
                <w:rFonts w:ascii="Palatino Linotype" w:eastAsia="MS Mincho" w:hAnsi="Palatino Linotype" w:cs="Times New Roman"/>
                <w:b/>
                <w:sz w:val="24"/>
                <w:szCs w:val="24"/>
                <w:lang w:val="es-MX" w:eastAsia="es-ES"/>
              </w:rPr>
              <w:t>José Guadalupe Luna Hernández</w:t>
            </w:r>
          </w:p>
          <w:p w:rsidR="00BF6A31" w:rsidRPr="002574A5" w:rsidRDefault="00BF6A31" w:rsidP="00BF6A31">
            <w:pPr>
              <w:spacing w:after="0" w:line="360" w:lineRule="auto"/>
              <w:jc w:val="center"/>
              <w:rPr>
                <w:rFonts w:ascii="Palatino Linotype" w:eastAsia="MS Mincho" w:hAnsi="Palatino Linotype" w:cs="Times New Roman"/>
                <w:sz w:val="24"/>
                <w:szCs w:val="24"/>
                <w:lang w:val="es-MX" w:eastAsia="es-ES"/>
              </w:rPr>
            </w:pPr>
            <w:r w:rsidRPr="002574A5">
              <w:rPr>
                <w:rFonts w:ascii="Palatino Linotype" w:eastAsia="MS Mincho" w:hAnsi="Palatino Linotype" w:cs="Times New Roman"/>
                <w:sz w:val="24"/>
                <w:szCs w:val="24"/>
                <w:lang w:val="es-MX" w:eastAsia="es-ES"/>
              </w:rPr>
              <w:t>Comisionado</w:t>
            </w:r>
          </w:p>
          <w:p w:rsidR="00BF6A31" w:rsidRPr="002574A5" w:rsidRDefault="002574A5" w:rsidP="002574A5">
            <w:pPr>
              <w:tabs>
                <w:tab w:val="left" w:pos="780"/>
                <w:tab w:val="center" w:pos="4499"/>
              </w:tabs>
              <w:spacing w:after="0" w:line="360" w:lineRule="auto"/>
              <w:jc w:val="center"/>
              <w:rPr>
                <w:rFonts w:ascii="Palatino Linotype" w:eastAsia="MS Mincho" w:hAnsi="Palatino Linotype" w:cs="Times New Roman"/>
                <w:sz w:val="24"/>
                <w:szCs w:val="24"/>
                <w:lang w:val="es-MX" w:eastAsia="es-ES"/>
              </w:rPr>
            </w:pPr>
            <w:r>
              <w:rPr>
                <w:rFonts w:ascii="Palatino Linotype" w:eastAsia="MS Mincho" w:hAnsi="Palatino Linotype" w:cs="Times New Roman"/>
                <w:sz w:val="24"/>
                <w:szCs w:val="24"/>
                <w:lang w:val="es-MX" w:eastAsia="es-ES"/>
              </w:rPr>
              <w:t>(Rúbrica)</w:t>
            </w:r>
          </w:p>
        </w:tc>
      </w:tr>
      <w:tr w:rsidR="00BF6A31" w:rsidRPr="002574A5" w:rsidTr="00483F0F">
        <w:trPr>
          <w:jc w:val="center"/>
        </w:trPr>
        <w:tc>
          <w:tcPr>
            <w:tcW w:w="5000" w:type="pct"/>
            <w:gridSpan w:val="2"/>
            <w:shd w:val="clear" w:color="auto" w:fill="auto"/>
            <w:hideMark/>
          </w:tcPr>
          <w:p w:rsidR="002574A5" w:rsidRDefault="002574A5" w:rsidP="00BF6A31">
            <w:pPr>
              <w:spacing w:after="0" w:line="360" w:lineRule="auto"/>
              <w:jc w:val="center"/>
              <w:rPr>
                <w:rFonts w:ascii="Palatino Linotype" w:eastAsia="MS Mincho" w:hAnsi="Palatino Linotype" w:cs="Times New Roman"/>
                <w:b/>
                <w:sz w:val="24"/>
                <w:szCs w:val="24"/>
                <w:lang w:val="es-MX" w:eastAsia="es-ES"/>
              </w:rPr>
            </w:pPr>
          </w:p>
          <w:p w:rsidR="00BF6A31" w:rsidRPr="002574A5" w:rsidRDefault="00BF6A31" w:rsidP="00BF6A31">
            <w:pPr>
              <w:spacing w:after="0" w:line="360" w:lineRule="auto"/>
              <w:jc w:val="center"/>
              <w:rPr>
                <w:rFonts w:ascii="Palatino Linotype" w:eastAsia="MS Mincho" w:hAnsi="Palatino Linotype" w:cs="Times New Roman"/>
                <w:b/>
                <w:sz w:val="24"/>
                <w:szCs w:val="24"/>
                <w:lang w:val="es-MX" w:eastAsia="es-ES"/>
              </w:rPr>
            </w:pPr>
            <w:r w:rsidRPr="002574A5">
              <w:rPr>
                <w:rFonts w:ascii="Palatino Linotype" w:eastAsia="MS Mincho" w:hAnsi="Palatino Linotype" w:cs="Times New Roman"/>
                <w:b/>
                <w:sz w:val="24"/>
                <w:szCs w:val="24"/>
                <w:lang w:val="es-MX" w:eastAsia="es-ES"/>
              </w:rPr>
              <w:t xml:space="preserve">Javier Martínez Cruz </w:t>
            </w:r>
          </w:p>
          <w:p w:rsidR="00BF6A31" w:rsidRPr="002574A5" w:rsidRDefault="00BF6A31" w:rsidP="00BF6A31">
            <w:pPr>
              <w:spacing w:after="0" w:line="360" w:lineRule="auto"/>
              <w:jc w:val="center"/>
              <w:rPr>
                <w:rFonts w:ascii="Palatino Linotype" w:eastAsia="MS Mincho" w:hAnsi="Palatino Linotype" w:cs="Times New Roman"/>
                <w:sz w:val="24"/>
                <w:szCs w:val="24"/>
                <w:lang w:val="es-MX" w:eastAsia="es-ES"/>
              </w:rPr>
            </w:pPr>
            <w:r w:rsidRPr="002574A5">
              <w:rPr>
                <w:rFonts w:ascii="Palatino Linotype" w:eastAsia="MS Mincho" w:hAnsi="Palatino Linotype" w:cs="Times New Roman"/>
                <w:sz w:val="24"/>
                <w:szCs w:val="24"/>
                <w:lang w:val="es-MX" w:eastAsia="es-ES"/>
              </w:rPr>
              <w:t>Comisionado</w:t>
            </w:r>
          </w:p>
          <w:p w:rsidR="00BF6A31" w:rsidRPr="002574A5" w:rsidRDefault="00BF6A31" w:rsidP="00BF6A31">
            <w:pPr>
              <w:tabs>
                <w:tab w:val="left" w:pos="780"/>
                <w:tab w:val="center" w:pos="4499"/>
              </w:tabs>
              <w:spacing w:after="0" w:line="360" w:lineRule="auto"/>
              <w:jc w:val="center"/>
              <w:rPr>
                <w:rFonts w:ascii="Palatino Linotype" w:eastAsia="MS Mincho" w:hAnsi="Palatino Linotype" w:cs="Times New Roman"/>
                <w:sz w:val="24"/>
                <w:szCs w:val="24"/>
                <w:lang w:val="es-MX" w:eastAsia="es-ES"/>
              </w:rPr>
            </w:pPr>
            <w:r w:rsidRPr="002574A5">
              <w:rPr>
                <w:rFonts w:ascii="Palatino Linotype" w:eastAsia="MS Mincho" w:hAnsi="Palatino Linotype" w:cs="Times New Roman"/>
                <w:sz w:val="24"/>
                <w:szCs w:val="24"/>
                <w:lang w:val="es-MX" w:eastAsia="es-ES"/>
              </w:rPr>
              <w:t>(Rúbrica)</w:t>
            </w:r>
          </w:p>
          <w:p w:rsidR="00BF6A31" w:rsidRPr="002574A5" w:rsidRDefault="00BF6A31" w:rsidP="00BF6A31">
            <w:pPr>
              <w:spacing w:after="0" w:line="360" w:lineRule="auto"/>
              <w:jc w:val="center"/>
              <w:rPr>
                <w:rFonts w:ascii="Palatino Linotype" w:eastAsia="MS Mincho" w:hAnsi="Palatino Linotype" w:cs="Times New Roman"/>
                <w:sz w:val="24"/>
                <w:szCs w:val="24"/>
                <w:lang w:val="es-MX" w:eastAsia="es-ES"/>
              </w:rPr>
            </w:pPr>
          </w:p>
        </w:tc>
      </w:tr>
      <w:tr w:rsidR="00BF6A31" w:rsidRPr="002574A5" w:rsidTr="00483F0F">
        <w:trPr>
          <w:jc w:val="center"/>
        </w:trPr>
        <w:tc>
          <w:tcPr>
            <w:tcW w:w="5000" w:type="pct"/>
            <w:gridSpan w:val="2"/>
            <w:shd w:val="clear" w:color="auto" w:fill="auto"/>
          </w:tcPr>
          <w:p w:rsidR="00BF6A31" w:rsidRDefault="00BF6A31" w:rsidP="00BF6A31">
            <w:pPr>
              <w:spacing w:after="0" w:line="360" w:lineRule="auto"/>
              <w:rPr>
                <w:rFonts w:ascii="Palatino Linotype" w:eastAsia="MS Mincho" w:hAnsi="Palatino Linotype" w:cs="Times New Roman"/>
                <w:b/>
                <w:sz w:val="16"/>
                <w:szCs w:val="24"/>
                <w:lang w:val="es-MX" w:eastAsia="es-ES"/>
              </w:rPr>
            </w:pPr>
          </w:p>
          <w:p w:rsidR="00BF6A31" w:rsidRPr="002574A5" w:rsidRDefault="00BF6A31" w:rsidP="00BF6A31">
            <w:pPr>
              <w:spacing w:after="0" w:line="360" w:lineRule="auto"/>
              <w:jc w:val="center"/>
              <w:rPr>
                <w:rFonts w:ascii="Palatino Linotype" w:eastAsia="MS Mincho" w:hAnsi="Palatino Linotype" w:cs="Times New Roman"/>
                <w:b/>
                <w:sz w:val="24"/>
                <w:szCs w:val="24"/>
                <w:lang w:val="es-MX" w:eastAsia="es-ES"/>
              </w:rPr>
            </w:pPr>
            <w:r w:rsidRPr="002574A5">
              <w:rPr>
                <w:rFonts w:ascii="Palatino Linotype" w:eastAsia="MS Mincho" w:hAnsi="Palatino Linotype" w:cs="Times New Roman"/>
                <w:b/>
                <w:sz w:val="24"/>
                <w:szCs w:val="24"/>
                <w:lang w:val="es-MX" w:eastAsia="es-ES"/>
              </w:rPr>
              <w:t xml:space="preserve">       Alexis Tapia Ramírez</w:t>
            </w:r>
          </w:p>
          <w:p w:rsidR="00BF6A31" w:rsidRPr="002574A5" w:rsidRDefault="00BF6A31" w:rsidP="00BF6A31">
            <w:pPr>
              <w:tabs>
                <w:tab w:val="left" w:pos="780"/>
                <w:tab w:val="center" w:pos="4499"/>
              </w:tabs>
              <w:spacing w:after="0" w:line="360" w:lineRule="auto"/>
              <w:rPr>
                <w:rFonts w:ascii="Palatino Linotype" w:eastAsia="MS Mincho" w:hAnsi="Palatino Linotype" w:cs="Times New Roman"/>
                <w:sz w:val="24"/>
                <w:szCs w:val="24"/>
                <w:lang w:val="es-MX" w:eastAsia="es-ES"/>
              </w:rPr>
            </w:pPr>
            <w:r w:rsidRPr="002574A5">
              <w:rPr>
                <w:rFonts w:ascii="Palatino Linotype" w:eastAsia="MS Mincho" w:hAnsi="Palatino Linotype" w:cs="Times New Roman"/>
                <w:sz w:val="24"/>
                <w:szCs w:val="24"/>
                <w:lang w:val="es-MX" w:eastAsia="es-ES"/>
              </w:rPr>
              <w:tab/>
            </w:r>
            <w:r w:rsidRPr="002574A5">
              <w:rPr>
                <w:rFonts w:ascii="Palatino Linotype" w:eastAsia="MS Mincho" w:hAnsi="Palatino Linotype" w:cs="Times New Roman"/>
                <w:sz w:val="24"/>
                <w:szCs w:val="24"/>
                <w:lang w:val="es-MX" w:eastAsia="es-ES"/>
              </w:rPr>
              <w:tab/>
              <w:t>Secretario Técnico del Pleno</w:t>
            </w:r>
          </w:p>
          <w:p w:rsidR="00BF6A31" w:rsidRPr="002574A5" w:rsidRDefault="002574A5" w:rsidP="002574A5">
            <w:pPr>
              <w:tabs>
                <w:tab w:val="left" w:pos="780"/>
                <w:tab w:val="center" w:pos="4499"/>
              </w:tabs>
              <w:spacing w:after="0" w:line="360" w:lineRule="auto"/>
              <w:jc w:val="center"/>
              <w:rPr>
                <w:rFonts w:ascii="Palatino Linotype" w:eastAsia="MS Mincho" w:hAnsi="Palatino Linotype" w:cs="Times New Roman"/>
                <w:sz w:val="24"/>
                <w:szCs w:val="24"/>
                <w:lang w:val="es-MX" w:eastAsia="es-ES"/>
              </w:rPr>
            </w:pPr>
            <w:r>
              <w:rPr>
                <w:rFonts w:ascii="Palatino Linotype" w:eastAsia="MS Mincho" w:hAnsi="Palatino Linotype" w:cs="Times New Roman"/>
                <w:sz w:val="24"/>
                <w:szCs w:val="24"/>
                <w:lang w:val="es-MX" w:eastAsia="es-ES"/>
              </w:rPr>
              <w:t>(Rúbrica)</w:t>
            </w:r>
          </w:p>
        </w:tc>
      </w:tr>
    </w:tbl>
    <w:p w:rsidR="00FE7CD7" w:rsidRPr="002574A5" w:rsidRDefault="00BF6A31" w:rsidP="002574A5">
      <w:pPr>
        <w:spacing w:before="240" w:after="240" w:line="360" w:lineRule="auto"/>
        <w:jc w:val="both"/>
        <w:rPr>
          <w:rFonts w:ascii="Palatino Linotype" w:eastAsia="MS Mincho" w:hAnsi="Palatino Linotype" w:cs="Times New Roman"/>
          <w:sz w:val="24"/>
          <w:szCs w:val="24"/>
          <w:lang w:val="es-ES_tradnl" w:eastAsia="es-ES"/>
        </w:rPr>
      </w:pPr>
      <w:r w:rsidRPr="002574A5">
        <w:rPr>
          <w:rFonts w:ascii="Palatino Linotype" w:eastAsia="Times New Roman" w:hAnsi="Palatino Linotype" w:cs="Arial"/>
          <w:color w:val="000000"/>
          <w:sz w:val="24"/>
          <w:szCs w:val="24"/>
          <w:lang w:val="es-ES_tradnl" w:eastAsia="es-ES"/>
        </w:rPr>
        <w:t xml:space="preserve">Esta hoja corresponde a la resolución de </w:t>
      </w:r>
      <w:r w:rsidR="002574A5">
        <w:rPr>
          <w:rFonts w:ascii="Palatino Linotype" w:eastAsia="Times New Roman" w:hAnsi="Palatino Linotype" w:cs="Arial"/>
          <w:color w:val="000000"/>
          <w:sz w:val="24"/>
          <w:szCs w:val="24"/>
          <w:lang w:val="es-ES_tradnl" w:eastAsia="es-ES"/>
        </w:rPr>
        <w:t xml:space="preserve">veintisiete (27) de junio </w:t>
      </w:r>
      <w:r w:rsidRPr="002574A5">
        <w:rPr>
          <w:rFonts w:ascii="Palatino Linotype" w:eastAsia="Times New Roman" w:hAnsi="Palatino Linotype" w:cs="Arial"/>
          <w:color w:val="000000"/>
          <w:sz w:val="24"/>
          <w:szCs w:val="24"/>
          <w:lang w:val="es-ES_tradnl" w:eastAsia="es-ES"/>
        </w:rPr>
        <w:t xml:space="preserve">dos mil dieciocho, emitida en el recurso de revisión </w:t>
      </w:r>
      <w:r w:rsidR="00450927">
        <w:rPr>
          <w:rFonts w:ascii="Palatino Linotype" w:eastAsia="MS Mincho" w:hAnsi="Palatino Linotype" w:cs="Arial"/>
          <w:b/>
          <w:bCs/>
          <w:sz w:val="24"/>
          <w:szCs w:val="24"/>
          <w:lang w:val="es-ES_tradnl" w:eastAsia="es-ES"/>
        </w:rPr>
        <w:t>01683</w:t>
      </w:r>
      <w:r w:rsidRPr="002574A5">
        <w:rPr>
          <w:rFonts w:ascii="Palatino Linotype" w:eastAsia="MS Mincho" w:hAnsi="Palatino Linotype" w:cs="Arial"/>
          <w:b/>
          <w:bCs/>
          <w:sz w:val="24"/>
          <w:szCs w:val="24"/>
          <w:lang w:val="es-ES_tradnl" w:eastAsia="es-ES"/>
        </w:rPr>
        <w:t>/INFOEM/IP/RR</w:t>
      </w:r>
      <w:r w:rsidRPr="00450927">
        <w:rPr>
          <w:rFonts w:ascii="Palatino Linotype" w:eastAsia="MS Mincho" w:hAnsi="Palatino Linotype" w:cs="Arial"/>
          <w:b/>
          <w:bCs/>
          <w:sz w:val="24"/>
          <w:szCs w:val="24"/>
          <w:lang w:val="es-ES_tradnl" w:eastAsia="es-ES"/>
        </w:rPr>
        <w:t>/2018</w:t>
      </w:r>
      <w:r w:rsidR="00450927" w:rsidRPr="00450927">
        <w:rPr>
          <w:rFonts w:ascii="Palatino Linotype" w:eastAsia="Times New Roman" w:hAnsi="Palatino Linotype" w:cs="Arial"/>
          <w:b/>
          <w:color w:val="000000"/>
          <w:sz w:val="24"/>
          <w:szCs w:val="24"/>
          <w:lang w:val="es-ES_tradnl" w:eastAsia="es-ES"/>
        </w:rPr>
        <w:t xml:space="preserve"> y acumulado.</w:t>
      </w:r>
    </w:p>
    <w:sectPr w:rsidR="00FE7CD7" w:rsidRPr="002574A5" w:rsidSect="00526CB8">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D3C" w:rsidRDefault="00AD2D3C" w:rsidP="00526CB8">
      <w:pPr>
        <w:spacing w:after="0" w:line="240" w:lineRule="auto"/>
      </w:pPr>
      <w:r>
        <w:separator/>
      </w:r>
    </w:p>
  </w:endnote>
  <w:endnote w:type="continuationSeparator" w:id="0">
    <w:p w:rsidR="00AD2D3C" w:rsidRDefault="00AD2D3C" w:rsidP="0052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319851500"/>
      <w:docPartObj>
        <w:docPartGallery w:val="Page Numbers (Bottom of Page)"/>
        <w:docPartUnique/>
      </w:docPartObj>
    </w:sdtPr>
    <w:sdtEndPr/>
    <w:sdtContent>
      <w:sdt>
        <w:sdtPr>
          <w:rPr>
            <w:rFonts w:ascii="Palatino Linotype" w:hAnsi="Palatino Linotype"/>
            <w:sz w:val="28"/>
          </w:rPr>
          <w:id w:val="943498432"/>
          <w:docPartObj>
            <w:docPartGallery w:val="Page Numbers (Top of Page)"/>
            <w:docPartUnique/>
          </w:docPartObj>
        </w:sdtPr>
        <w:sdtEndPr/>
        <w:sdtContent>
          <w:p w:rsidR="00CC0D5E" w:rsidRPr="00883450" w:rsidRDefault="00CC0D5E">
            <w:pPr>
              <w:pStyle w:val="Piedepgina"/>
              <w:jc w:val="right"/>
              <w:rPr>
                <w:rFonts w:ascii="Palatino Linotype" w:hAnsi="Palatino Linotype"/>
                <w:sz w:val="28"/>
              </w:rPr>
            </w:pPr>
            <w:r w:rsidRPr="00883450">
              <w:rPr>
                <w:rFonts w:ascii="Palatino Linotype" w:hAnsi="Palatino Linotype"/>
                <w:szCs w:val="20"/>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065EF">
              <w:rPr>
                <w:rFonts w:ascii="Palatino Linotype" w:hAnsi="Palatino Linotype"/>
                <w:b/>
                <w:bCs/>
                <w:noProof/>
                <w:szCs w:val="20"/>
              </w:rPr>
              <w:t>52</w:t>
            </w:r>
            <w:r w:rsidRPr="00883450">
              <w:rPr>
                <w:rFonts w:ascii="Palatino Linotype" w:hAnsi="Palatino Linotype"/>
                <w:b/>
                <w:bCs/>
                <w:szCs w:val="20"/>
              </w:rPr>
              <w:fldChar w:fldCharType="end"/>
            </w:r>
            <w:r w:rsidRPr="00883450">
              <w:rPr>
                <w:rFonts w:ascii="Palatino Linotype" w:hAnsi="Palatino Linotype"/>
                <w:szCs w:val="20"/>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065EF">
              <w:rPr>
                <w:rFonts w:ascii="Palatino Linotype" w:hAnsi="Palatino Linotype"/>
                <w:b/>
                <w:bCs/>
                <w:noProof/>
                <w:szCs w:val="20"/>
              </w:rPr>
              <w:t>53</w:t>
            </w:r>
            <w:r w:rsidRPr="00883450">
              <w:rPr>
                <w:rFonts w:ascii="Palatino Linotype" w:hAnsi="Palatino Linotype"/>
                <w:b/>
                <w:bCs/>
                <w:szCs w:val="20"/>
              </w:rPr>
              <w:fldChar w:fldCharType="end"/>
            </w:r>
          </w:p>
        </w:sdtContent>
      </w:sdt>
    </w:sdtContent>
  </w:sdt>
  <w:p w:rsidR="00CC0D5E" w:rsidRDefault="00CC0D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D5E" w:rsidRPr="00883450" w:rsidRDefault="00CC0D5E" w:rsidP="00526CB8">
    <w:pPr>
      <w:pStyle w:val="Piedepgina"/>
      <w:jc w:val="right"/>
      <w:rPr>
        <w:rFonts w:ascii="Palatino Linotype" w:hAnsi="Palatino Linotype"/>
      </w:rPr>
    </w:pPr>
    <w:r w:rsidRPr="00883450">
      <w:rPr>
        <w:rFonts w:ascii="Palatino Linotype" w:hAnsi="Palatino Linotype"/>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065EF">
      <w:rPr>
        <w:rFonts w:ascii="Palatino Linotype" w:hAnsi="Palatino Linotype"/>
        <w:noProof/>
      </w:rPr>
      <w:t>1</w:t>
    </w:r>
    <w:r w:rsidRPr="00883450">
      <w:rPr>
        <w:rFonts w:ascii="Palatino Linotype" w:hAnsi="Palatino Linotype"/>
      </w:rPr>
      <w:fldChar w:fldCharType="end"/>
    </w:r>
    <w:r w:rsidRPr="00883450">
      <w:rPr>
        <w:rFonts w:ascii="Palatino Linotype" w:hAnsi="Palatino Linotype"/>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065EF">
      <w:rPr>
        <w:rFonts w:ascii="Palatino Linotype" w:hAnsi="Palatino Linotype"/>
        <w:noProof/>
      </w:rPr>
      <w:t>53</w:t>
    </w:r>
    <w:r w:rsidRPr="00883450">
      <w:rPr>
        <w:rFonts w:ascii="Palatino Linotype" w:hAnsi="Palatino Linotype"/>
      </w:rPr>
      <w:fldChar w:fldCharType="end"/>
    </w:r>
  </w:p>
  <w:p w:rsidR="00CC0D5E" w:rsidRPr="00883450" w:rsidRDefault="00CC0D5E">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D3C" w:rsidRDefault="00AD2D3C" w:rsidP="00526CB8">
      <w:pPr>
        <w:spacing w:after="0" w:line="240" w:lineRule="auto"/>
      </w:pPr>
      <w:r>
        <w:separator/>
      </w:r>
    </w:p>
  </w:footnote>
  <w:footnote w:type="continuationSeparator" w:id="0">
    <w:p w:rsidR="00AD2D3C" w:rsidRDefault="00AD2D3C" w:rsidP="00526CB8">
      <w:pPr>
        <w:spacing w:after="0" w:line="240" w:lineRule="auto"/>
      </w:pPr>
      <w:r>
        <w:continuationSeparator/>
      </w:r>
    </w:p>
  </w:footnote>
  <w:footnote w:id="1">
    <w:p w:rsidR="00CC0D5E" w:rsidRPr="00F75272" w:rsidRDefault="00CC0D5E" w:rsidP="00475C7E">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CC0D5E" w:rsidRDefault="00CC0D5E" w:rsidP="00EE4CD3">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3">
    <w:p w:rsidR="00CC0D5E" w:rsidRPr="00034B44" w:rsidRDefault="00CC0D5E" w:rsidP="00526CB8">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CC0D5E" w:rsidRPr="00034B44" w:rsidRDefault="00CC0D5E" w:rsidP="00526CB8">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rsidR="00CC0D5E" w:rsidRPr="00034B44" w:rsidRDefault="00CC0D5E" w:rsidP="00526CB8">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rsidR="00CC0D5E" w:rsidRPr="00034B44" w:rsidRDefault="00CC0D5E" w:rsidP="00526CB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C0D5E" w:rsidRPr="00034B44" w:rsidRDefault="00CC0D5E" w:rsidP="00526CB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C0D5E" w:rsidRPr="00034B44" w:rsidRDefault="00CC0D5E" w:rsidP="00526CB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rsidR="00CC0D5E" w:rsidRPr="00034B44" w:rsidRDefault="00CC0D5E" w:rsidP="00526CB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rsidR="00CC0D5E" w:rsidRPr="00034B44" w:rsidRDefault="00CC0D5E" w:rsidP="00526CB8">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CC0D5E" w:rsidRPr="00034B44" w:rsidRDefault="00CC0D5E" w:rsidP="00526CB8">
      <w:pPr>
        <w:pStyle w:val="Textonotapie"/>
        <w:jc w:val="both"/>
        <w:rPr>
          <w:rFonts w:ascii="Palatino Linotype" w:hAnsi="Palatino Linotype"/>
          <w:sz w:val="18"/>
        </w:rPr>
      </w:pPr>
      <w:r w:rsidRPr="00034B44">
        <w:rPr>
          <w:rFonts w:ascii="Palatino Linotype" w:hAnsi="Palatino Linotype"/>
          <w:sz w:val="18"/>
        </w:rPr>
        <w:t xml:space="preserve"> (…)</w:t>
      </w:r>
    </w:p>
    <w:p w:rsidR="00CC0D5E" w:rsidRPr="00034B44" w:rsidRDefault="00CC0D5E" w:rsidP="00526CB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D5E" w:rsidRDefault="00CC0D5E" w:rsidP="00526CB8">
    <w:pPr>
      <w:pStyle w:val="Encabezado"/>
      <w:tabs>
        <w:tab w:val="left" w:pos="6452"/>
        <w:tab w:val="left" w:pos="7283"/>
      </w:tabs>
    </w:pPr>
    <w:r>
      <w:tab/>
    </w:r>
  </w:p>
  <w:tbl>
    <w:tblPr>
      <w:tblStyle w:val="Tablaconcuadrcula"/>
      <w:tblW w:w="6228" w:type="dxa"/>
      <w:tblInd w:w="2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76"/>
    </w:tblGrid>
    <w:tr w:rsidR="00CC0D5E" w:rsidRPr="00EF13C1" w:rsidTr="009C497C">
      <w:trPr>
        <w:trHeight w:val="138"/>
      </w:trPr>
      <w:tc>
        <w:tcPr>
          <w:tcW w:w="2552" w:type="dxa"/>
          <w:vAlign w:val="center"/>
        </w:tcPr>
        <w:p w:rsidR="00CC0D5E" w:rsidRPr="00EF13C1" w:rsidRDefault="00CC0D5E" w:rsidP="00526CB8">
          <w:pPr>
            <w:rPr>
              <w:rFonts w:ascii="Palatino Linotype" w:hAnsi="Palatino Linotype"/>
              <w:b/>
              <w:sz w:val="22"/>
              <w:szCs w:val="22"/>
            </w:rPr>
          </w:pPr>
          <w:r w:rsidRPr="00EF13C1">
            <w:rPr>
              <w:rFonts w:ascii="Palatino Linotype" w:hAnsi="Palatino Linotype"/>
              <w:b/>
              <w:sz w:val="22"/>
              <w:szCs w:val="22"/>
            </w:rPr>
            <w:t>Recurso de revisión:</w:t>
          </w:r>
        </w:p>
      </w:tc>
      <w:tc>
        <w:tcPr>
          <w:tcW w:w="3676" w:type="dxa"/>
          <w:vAlign w:val="center"/>
        </w:tcPr>
        <w:p w:rsidR="00CC0D5E" w:rsidRPr="009C497C" w:rsidRDefault="00CC0D5E" w:rsidP="009C497C">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01683/INFOEM/IP/RR/2018 y acumulado.</w:t>
          </w:r>
        </w:p>
      </w:tc>
    </w:tr>
    <w:tr w:rsidR="00CC0D5E" w:rsidRPr="00EF13C1" w:rsidTr="009C497C">
      <w:trPr>
        <w:trHeight w:val="321"/>
      </w:trPr>
      <w:tc>
        <w:tcPr>
          <w:tcW w:w="2552" w:type="dxa"/>
          <w:vAlign w:val="center"/>
        </w:tcPr>
        <w:p w:rsidR="00CC0D5E" w:rsidRPr="00EF13C1" w:rsidRDefault="00CC0D5E" w:rsidP="00526CB8">
          <w:pPr>
            <w:rPr>
              <w:rFonts w:ascii="Palatino Linotype" w:hAnsi="Palatino Linotype"/>
              <w:b/>
              <w:sz w:val="22"/>
              <w:szCs w:val="22"/>
            </w:rPr>
          </w:pPr>
          <w:r w:rsidRPr="00EF13C1">
            <w:rPr>
              <w:rFonts w:ascii="Palatino Linotype" w:hAnsi="Palatino Linotype"/>
              <w:b/>
              <w:sz w:val="22"/>
              <w:szCs w:val="22"/>
            </w:rPr>
            <w:t>Sujeto obligado:</w:t>
          </w:r>
        </w:p>
      </w:tc>
      <w:tc>
        <w:tcPr>
          <w:tcW w:w="3676" w:type="dxa"/>
          <w:vAlign w:val="center"/>
        </w:tcPr>
        <w:p w:rsidR="00CC0D5E" w:rsidRPr="00043A38" w:rsidRDefault="00CC0D5E" w:rsidP="00526CB8">
          <w:pPr>
            <w:pStyle w:val="Encabezado"/>
            <w:jc w:val="both"/>
            <w:rPr>
              <w:rFonts w:ascii="Palatino Linotype" w:hAnsi="Palatino Linotype"/>
              <w:b/>
              <w:sz w:val="22"/>
              <w:szCs w:val="22"/>
            </w:rPr>
          </w:pPr>
          <w:r>
            <w:rPr>
              <w:rFonts w:ascii="Palatino Linotype" w:hAnsi="Palatino Linotype"/>
              <w:b/>
              <w:sz w:val="22"/>
              <w:szCs w:val="22"/>
            </w:rPr>
            <w:t xml:space="preserve">Sistema para el Desarrollo Integral de la Familia del Estado de México </w:t>
          </w:r>
        </w:p>
      </w:tc>
    </w:tr>
    <w:tr w:rsidR="00CC0D5E" w:rsidRPr="00EF13C1" w:rsidTr="009C497C">
      <w:trPr>
        <w:trHeight w:val="321"/>
      </w:trPr>
      <w:tc>
        <w:tcPr>
          <w:tcW w:w="2552" w:type="dxa"/>
          <w:vAlign w:val="center"/>
        </w:tcPr>
        <w:p w:rsidR="00CC0D5E" w:rsidRPr="00EF13C1" w:rsidRDefault="00CC0D5E" w:rsidP="00526CB8">
          <w:pPr>
            <w:rPr>
              <w:rFonts w:ascii="Palatino Linotype" w:hAnsi="Palatino Linotype"/>
              <w:b/>
              <w:sz w:val="22"/>
              <w:szCs w:val="22"/>
            </w:rPr>
          </w:pPr>
          <w:r w:rsidRPr="00EF13C1">
            <w:rPr>
              <w:rFonts w:ascii="Palatino Linotype" w:hAnsi="Palatino Linotype"/>
              <w:b/>
              <w:sz w:val="22"/>
              <w:szCs w:val="22"/>
            </w:rPr>
            <w:t>Comisionado ponente:</w:t>
          </w:r>
        </w:p>
      </w:tc>
      <w:tc>
        <w:tcPr>
          <w:tcW w:w="3676" w:type="dxa"/>
          <w:vAlign w:val="center"/>
        </w:tcPr>
        <w:p w:rsidR="00CC0D5E" w:rsidRPr="00EF13C1" w:rsidRDefault="00CC0D5E" w:rsidP="009B2C71">
          <w:pPr>
            <w:pStyle w:val="Encabezado"/>
            <w:rPr>
              <w:rFonts w:ascii="Palatino Linotype" w:hAnsi="Palatino Linotype"/>
              <w:b/>
              <w:sz w:val="22"/>
              <w:szCs w:val="22"/>
            </w:rPr>
          </w:pPr>
          <w:r w:rsidRPr="00EF13C1">
            <w:rPr>
              <w:rFonts w:ascii="Palatino Linotype" w:hAnsi="Palatino Linotype"/>
              <w:b/>
              <w:sz w:val="22"/>
              <w:szCs w:val="22"/>
            </w:rPr>
            <w:t xml:space="preserve">José Guadalupe </w:t>
          </w:r>
          <w:r w:rsidRPr="009B2C71">
            <w:rPr>
              <w:rFonts w:ascii="Palatino Linotype" w:hAnsi="Palatino Linotype"/>
              <w:b/>
              <w:sz w:val="22"/>
              <w:szCs w:val="22"/>
              <w:lang w:val="es-ES"/>
            </w:rPr>
            <w:t xml:space="preserve">Hernández </w:t>
          </w:r>
          <w:r w:rsidRPr="00EF13C1">
            <w:rPr>
              <w:rFonts w:ascii="Palatino Linotype" w:hAnsi="Palatino Linotype"/>
              <w:b/>
              <w:sz w:val="22"/>
              <w:szCs w:val="22"/>
            </w:rPr>
            <w:t xml:space="preserve">Luna </w:t>
          </w:r>
        </w:p>
      </w:tc>
    </w:tr>
  </w:tbl>
  <w:p w:rsidR="00CC0D5E" w:rsidRDefault="00CC0D5E" w:rsidP="00526C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D5E" w:rsidRDefault="00CC0D5E" w:rsidP="00526CB8">
    <w:pPr>
      <w:pStyle w:val="Encabezado"/>
      <w:tabs>
        <w:tab w:val="clear" w:pos="4252"/>
        <w:tab w:val="left" w:pos="3103"/>
        <w:tab w:val="left" w:pos="4253"/>
      </w:tabs>
    </w:pPr>
    <w:r>
      <w:tab/>
    </w:r>
    <w:r>
      <w:tab/>
    </w:r>
  </w:p>
  <w:tbl>
    <w:tblPr>
      <w:tblStyle w:val="Tablaconcuadrcula"/>
      <w:tblW w:w="7590" w:type="dxa"/>
      <w:tblInd w:w="2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36"/>
      <w:gridCol w:w="4944"/>
    </w:tblGrid>
    <w:tr w:rsidR="00CC0D5E" w:rsidRPr="00182113" w:rsidTr="009C497C">
      <w:trPr>
        <w:trHeight w:val="138"/>
      </w:trPr>
      <w:tc>
        <w:tcPr>
          <w:tcW w:w="2410" w:type="dxa"/>
          <w:vAlign w:val="center"/>
        </w:tcPr>
        <w:p w:rsidR="00CC0D5E" w:rsidRPr="009C497C" w:rsidRDefault="00CC0D5E" w:rsidP="00526CB8">
          <w:pPr>
            <w:rPr>
              <w:rFonts w:ascii="Palatino Linotype" w:hAnsi="Palatino Linotype"/>
              <w:b/>
              <w:sz w:val="22"/>
            </w:rPr>
          </w:pPr>
          <w:r w:rsidRPr="009C497C">
            <w:rPr>
              <w:rFonts w:ascii="Palatino Linotype" w:hAnsi="Palatino Linotype"/>
              <w:b/>
              <w:sz w:val="22"/>
            </w:rPr>
            <w:t>Recurso de revisión:</w:t>
          </w:r>
        </w:p>
      </w:tc>
      <w:tc>
        <w:tcPr>
          <w:tcW w:w="236" w:type="dxa"/>
          <w:vAlign w:val="center"/>
        </w:tcPr>
        <w:p w:rsidR="00CC0D5E" w:rsidRPr="009C497C" w:rsidRDefault="00CC0D5E" w:rsidP="00526CB8">
          <w:pPr>
            <w:pStyle w:val="Encabezado"/>
            <w:jc w:val="center"/>
            <w:rPr>
              <w:rFonts w:ascii="Palatino Linotype" w:hAnsi="Palatino Linotype"/>
              <w:b/>
              <w:sz w:val="22"/>
            </w:rPr>
          </w:pPr>
        </w:p>
      </w:tc>
      <w:tc>
        <w:tcPr>
          <w:tcW w:w="4944" w:type="dxa"/>
          <w:vAlign w:val="center"/>
        </w:tcPr>
        <w:p w:rsidR="00CC0D5E" w:rsidRDefault="00CC0D5E" w:rsidP="009C497C">
          <w:pPr>
            <w:pStyle w:val="Encabezado"/>
            <w:rPr>
              <w:rFonts w:ascii="Palatino Linotype" w:hAnsi="Palatino Linotype" w:cs="Arial"/>
              <w:b/>
              <w:bCs/>
              <w:sz w:val="22"/>
              <w:lang w:eastAsia="es-MX"/>
            </w:rPr>
          </w:pPr>
          <w:r w:rsidRPr="009C497C">
            <w:rPr>
              <w:rFonts w:ascii="Palatino Linotype" w:hAnsi="Palatino Linotype" w:cs="Arial"/>
              <w:b/>
              <w:bCs/>
              <w:sz w:val="22"/>
              <w:lang w:eastAsia="es-MX"/>
            </w:rPr>
            <w:t>01683/INFOEM/IP/RR/2018</w:t>
          </w:r>
          <w:r>
            <w:rPr>
              <w:rFonts w:ascii="Palatino Linotype" w:hAnsi="Palatino Linotype" w:cs="Arial"/>
              <w:b/>
              <w:bCs/>
              <w:sz w:val="22"/>
              <w:lang w:eastAsia="es-MX"/>
            </w:rPr>
            <w:t xml:space="preserve"> y </w:t>
          </w:r>
        </w:p>
        <w:p w:rsidR="00CC0D5E" w:rsidRPr="009C497C" w:rsidRDefault="00CC0D5E" w:rsidP="009C497C">
          <w:pPr>
            <w:pStyle w:val="Encabezado"/>
            <w:rPr>
              <w:rFonts w:ascii="Palatino Linotype" w:hAnsi="Palatino Linotype" w:cs="Arial"/>
              <w:b/>
              <w:bCs/>
              <w:sz w:val="22"/>
              <w:lang w:eastAsia="es-MX"/>
            </w:rPr>
          </w:pPr>
          <w:proofErr w:type="gramStart"/>
          <w:r>
            <w:rPr>
              <w:rFonts w:ascii="Palatino Linotype" w:hAnsi="Palatino Linotype" w:cs="Arial"/>
              <w:b/>
              <w:bCs/>
              <w:sz w:val="22"/>
              <w:lang w:eastAsia="es-MX"/>
            </w:rPr>
            <w:t>acumulado</w:t>
          </w:r>
          <w:proofErr w:type="gramEnd"/>
          <w:r>
            <w:rPr>
              <w:rFonts w:ascii="Palatino Linotype" w:hAnsi="Palatino Linotype" w:cs="Arial"/>
              <w:b/>
              <w:bCs/>
              <w:sz w:val="22"/>
              <w:lang w:eastAsia="es-MX"/>
            </w:rPr>
            <w:t>.</w:t>
          </w:r>
        </w:p>
      </w:tc>
    </w:tr>
    <w:tr w:rsidR="00CC0D5E" w:rsidRPr="00182113" w:rsidTr="009C497C">
      <w:trPr>
        <w:trHeight w:val="227"/>
      </w:trPr>
      <w:tc>
        <w:tcPr>
          <w:tcW w:w="2410" w:type="dxa"/>
          <w:vAlign w:val="center"/>
        </w:tcPr>
        <w:p w:rsidR="00CC0D5E" w:rsidRPr="009C497C" w:rsidRDefault="00CC0D5E" w:rsidP="00526CB8">
          <w:pPr>
            <w:rPr>
              <w:rFonts w:ascii="Palatino Linotype" w:hAnsi="Palatino Linotype"/>
              <w:b/>
              <w:sz w:val="22"/>
            </w:rPr>
          </w:pPr>
          <w:r w:rsidRPr="009C497C">
            <w:rPr>
              <w:rFonts w:ascii="Palatino Linotype" w:hAnsi="Palatino Linotype"/>
              <w:b/>
              <w:sz w:val="22"/>
            </w:rPr>
            <w:t>Recurrente:</w:t>
          </w:r>
        </w:p>
      </w:tc>
      <w:tc>
        <w:tcPr>
          <w:tcW w:w="236" w:type="dxa"/>
          <w:vAlign w:val="center"/>
        </w:tcPr>
        <w:p w:rsidR="00CC0D5E" w:rsidRPr="009C497C" w:rsidRDefault="00CC0D5E" w:rsidP="00526CB8">
          <w:pPr>
            <w:pStyle w:val="Encabezado"/>
            <w:jc w:val="center"/>
            <w:rPr>
              <w:rFonts w:ascii="Palatino Linotype" w:hAnsi="Palatino Linotype"/>
              <w:b/>
              <w:sz w:val="22"/>
            </w:rPr>
          </w:pPr>
        </w:p>
      </w:tc>
      <w:tc>
        <w:tcPr>
          <w:tcW w:w="4944" w:type="dxa"/>
          <w:vAlign w:val="center"/>
        </w:tcPr>
        <w:p w:rsidR="00CC0D5E" w:rsidRPr="009C497C" w:rsidRDefault="00A065EF" w:rsidP="00526CB8">
          <w:pPr>
            <w:pStyle w:val="Encabezado"/>
            <w:jc w:val="both"/>
            <w:rPr>
              <w:rFonts w:ascii="Palatino Linotype" w:hAnsi="Palatino Linotype"/>
              <w:b/>
              <w:sz w:val="22"/>
            </w:rPr>
          </w:pPr>
          <w:r w:rsidRPr="00A065EF">
            <w:rPr>
              <w:rFonts w:ascii="Palatino Linotype" w:hAnsi="Palatino Linotype"/>
              <w:b/>
              <w:sz w:val="22"/>
              <w:highlight w:val="black"/>
            </w:rPr>
            <w:t>-----------------------------------------------</w:t>
          </w:r>
          <w:r w:rsidR="00CC0D5E" w:rsidRPr="009C497C">
            <w:rPr>
              <w:rFonts w:ascii="Palatino Linotype" w:hAnsi="Palatino Linotype"/>
              <w:b/>
              <w:sz w:val="22"/>
            </w:rPr>
            <w:t xml:space="preserve"> </w:t>
          </w:r>
        </w:p>
      </w:tc>
    </w:tr>
    <w:tr w:rsidR="00CC0D5E" w:rsidRPr="00182113" w:rsidTr="009C497C">
      <w:trPr>
        <w:trHeight w:val="232"/>
      </w:trPr>
      <w:tc>
        <w:tcPr>
          <w:tcW w:w="2410" w:type="dxa"/>
          <w:vAlign w:val="center"/>
        </w:tcPr>
        <w:p w:rsidR="00CC0D5E" w:rsidRPr="009C497C" w:rsidRDefault="00CC0D5E" w:rsidP="00526CB8">
          <w:pPr>
            <w:rPr>
              <w:rFonts w:ascii="Palatino Linotype" w:hAnsi="Palatino Linotype"/>
              <w:b/>
              <w:sz w:val="22"/>
            </w:rPr>
          </w:pPr>
          <w:r w:rsidRPr="009C497C">
            <w:rPr>
              <w:rFonts w:ascii="Palatino Linotype" w:hAnsi="Palatino Linotype"/>
              <w:b/>
              <w:sz w:val="22"/>
            </w:rPr>
            <w:t>Sujeto obligado:</w:t>
          </w:r>
        </w:p>
      </w:tc>
      <w:tc>
        <w:tcPr>
          <w:tcW w:w="236" w:type="dxa"/>
          <w:vAlign w:val="center"/>
        </w:tcPr>
        <w:p w:rsidR="00CC0D5E" w:rsidRPr="009C497C" w:rsidRDefault="00CC0D5E" w:rsidP="00526CB8">
          <w:pPr>
            <w:pStyle w:val="Encabezado"/>
            <w:jc w:val="center"/>
            <w:rPr>
              <w:rFonts w:ascii="Palatino Linotype" w:hAnsi="Palatino Linotype"/>
              <w:b/>
              <w:sz w:val="22"/>
            </w:rPr>
          </w:pPr>
        </w:p>
      </w:tc>
      <w:tc>
        <w:tcPr>
          <w:tcW w:w="4944" w:type="dxa"/>
          <w:vAlign w:val="center"/>
        </w:tcPr>
        <w:p w:rsidR="00CC0D5E" w:rsidRDefault="00CC0D5E" w:rsidP="009C497C">
          <w:pPr>
            <w:pStyle w:val="Encabezado"/>
            <w:ind w:right="252"/>
            <w:jc w:val="both"/>
            <w:rPr>
              <w:rFonts w:ascii="Palatino Linotype" w:hAnsi="Palatino Linotype"/>
              <w:b/>
              <w:sz w:val="22"/>
            </w:rPr>
          </w:pPr>
          <w:r w:rsidRPr="009C497C">
            <w:rPr>
              <w:rFonts w:ascii="Palatino Linotype" w:hAnsi="Palatino Linotype"/>
              <w:b/>
              <w:sz w:val="22"/>
            </w:rPr>
            <w:t>Sistema para el Des</w:t>
          </w:r>
          <w:r>
            <w:rPr>
              <w:rFonts w:ascii="Palatino Linotype" w:hAnsi="Palatino Linotype"/>
              <w:b/>
              <w:sz w:val="22"/>
            </w:rPr>
            <w:t>arrollo Integral</w:t>
          </w:r>
        </w:p>
        <w:p w:rsidR="00CC0D5E" w:rsidRPr="009C497C" w:rsidRDefault="00CC0D5E" w:rsidP="009C497C">
          <w:pPr>
            <w:pStyle w:val="Encabezado"/>
            <w:ind w:right="252"/>
            <w:jc w:val="both"/>
            <w:rPr>
              <w:rFonts w:ascii="Palatino Linotype" w:hAnsi="Palatino Linotype"/>
              <w:b/>
              <w:sz w:val="22"/>
            </w:rPr>
          </w:pPr>
          <w:r>
            <w:rPr>
              <w:rFonts w:ascii="Palatino Linotype" w:hAnsi="Palatino Linotype"/>
              <w:b/>
              <w:sz w:val="22"/>
            </w:rPr>
            <w:t>de la Familia del Estado de México</w:t>
          </w:r>
        </w:p>
      </w:tc>
    </w:tr>
    <w:tr w:rsidR="00CC0D5E" w:rsidRPr="00182113" w:rsidTr="009C497C">
      <w:trPr>
        <w:trHeight w:val="320"/>
      </w:trPr>
      <w:tc>
        <w:tcPr>
          <w:tcW w:w="2410" w:type="dxa"/>
          <w:vAlign w:val="center"/>
        </w:tcPr>
        <w:p w:rsidR="00CC0D5E" w:rsidRPr="009C497C" w:rsidRDefault="00CC0D5E" w:rsidP="00526CB8">
          <w:pPr>
            <w:rPr>
              <w:rFonts w:ascii="Palatino Linotype" w:hAnsi="Palatino Linotype"/>
              <w:b/>
              <w:sz w:val="22"/>
            </w:rPr>
          </w:pPr>
          <w:r w:rsidRPr="009C497C">
            <w:rPr>
              <w:rFonts w:ascii="Palatino Linotype" w:hAnsi="Palatino Linotype"/>
              <w:b/>
              <w:sz w:val="22"/>
            </w:rPr>
            <w:t>Comisionado ponente:</w:t>
          </w:r>
        </w:p>
      </w:tc>
      <w:tc>
        <w:tcPr>
          <w:tcW w:w="236" w:type="dxa"/>
          <w:vAlign w:val="center"/>
        </w:tcPr>
        <w:p w:rsidR="00CC0D5E" w:rsidRPr="009C497C" w:rsidRDefault="00CC0D5E" w:rsidP="00526CB8">
          <w:pPr>
            <w:pStyle w:val="Encabezado"/>
            <w:jc w:val="center"/>
            <w:rPr>
              <w:rFonts w:ascii="Palatino Linotype" w:hAnsi="Palatino Linotype"/>
              <w:b/>
              <w:sz w:val="22"/>
            </w:rPr>
          </w:pPr>
        </w:p>
      </w:tc>
      <w:tc>
        <w:tcPr>
          <w:tcW w:w="4944" w:type="dxa"/>
          <w:vAlign w:val="center"/>
        </w:tcPr>
        <w:p w:rsidR="00CC0D5E" w:rsidRPr="009C497C" w:rsidRDefault="00CC0D5E" w:rsidP="009B2C71">
          <w:pPr>
            <w:pStyle w:val="Encabezado"/>
            <w:rPr>
              <w:rFonts w:ascii="Palatino Linotype" w:hAnsi="Palatino Linotype"/>
              <w:b/>
              <w:sz w:val="22"/>
            </w:rPr>
          </w:pPr>
          <w:r w:rsidRPr="009C497C">
            <w:rPr>
              <w:rFonts w:ascii="Palatino Linotype" w:hAnsi="Palatino Linotype"/>
              <w:b/>
              <w:sz w:val="22"/>
            </w:rPr>
            <w:t>José Guadalupe Luna</w:t>
          </w:r>
          <w:r>
            <w:rPr>
              <w:rFonts w:ascii="Palatino Linotype" w:hAnsi="Palatino Linotype"/>
              <w:b/>
              <w:sz w:val="22"/>
            </w:rPr>
            <w:t xml:space="preserve"> </w:t>
          </w:r>
          <w:r w:rsidRPr="009C497C">
            <w:rPr>
              <w:rFonts w:ascii="Palatino Linotype" w:hAnsi="Palatino Linotype"/>
              <w:b/>
              <w:sz w:val="22"/>
            </w:rPr>
            <w:t>Hernández</w:t>
          </w:r>
        </w:p>
      </w:tc>
    </w:tr>
  </w:tbl>
  <w:p w:rsidR="00CC0D5E" w:rsidRDefault="00CC0D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146B"/>
    <w:multiLevelType w:val="hybridMultilevel"/>
    <w:tmpl w:val="F5B2763A"/>
    <w:lvl w:ilvl="0" w:tplc="0FD0203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4735970"/>
    <w:multiLevelType w:val="hybridMultilevel"/>
    <w:tmpl w:val="145A0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6F2208F"/>
    <w:multiLevelType w:val="hybridMultilevel"/>
    <w:tmpl w:val="C864592E"/>
    <w:lvl w:ilvl="0" w:tplc="301ADFB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162412"/>
    <w:multiLevelType w:val="hybridMultilevel"/>
    <w:tmpl w:val="7D9A15FA"/>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8E66E7"/>
    <w:multiLevelType w:val="hybridMultilevel"/>
    <w:tmpl w:val="4A2C10D0"/>
    <w:lvl w:ilvl="0" w:tplc="A7D2C50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1E066D"/>
    <w:multiLevelType w:val="hybridMultilevel"/>
    <w:tmpl w:val="7096A116"/>
    <w:lvl w:ilvl="0" w:tplc="080A000F">
      <w:start w:val="1"/>
      <w:numFmt w:val="decimal"/>
      <w:lvlText w:val="%1."/>
      <w:lvlJc w:val="left"/>
      <w:pPr>
        <w:ind w:left="2460" w:hanging="360"/>
      </w:pPr>
    </w:lvl>
    <w:lvl w:ilvl="1" w:tplc="080A0019" w:tentative="1">
      <w:start w:val="1"/>
      <w:numFmt w:val="lowerLetter"/>
      <w:lvlText w:val="%2."/>
      <w:lvlJc w:val="left"/>
      <w:pPr>
        <w:ind w:left="3180" w:hanging="360"/>
      </w:pPr>
    </w:lvl>
    <w:lvl w:ilvl="2" w:tplc="080A001B" w:tentative="1">
      <w:start w:val="1"/>
      <w:numFmt w:val="lowerRoman"/>
      <w:lvlText w:val="%3."/>
      <w:lvlJc w:val="right"/>
      <w:pPr>
        <w:ind w:left="3900" w:hanging="180"/>
      </w:pPr>
    </w:lvl>
    <w:lvl w:ilvl="3" w:tplc="080A000F" w:tentative="1">
      <w:start w:val="1"/>
      <w:numFmt w:val="decimal"/>
      <w:lvlText w:val="%4."/>
      <w:lvlJc w:val="left"/>
      <w:pPr>
        <w:ind w:left="4620" w:hanging="360"/>
      </w:pPr>
    </w:lvl>
    <w:lvl w:ilvl="4" w:tplc="080A0019" w:tentative="1">
      <w:start w:val="1"/>
      <w:numFmt w:val="lowerLetter"/>
      <w:lvlText w:val="%5."/>
      <w:lvlJc w:val="left"/>
      <w:pPr>
        <w:ind w:left="5340" w:hanging="360"/>
      </w:pPr>
    </w:lvl>
    <w:lvl w:ilvl="5" w:tplc="080A001B" w:tentative="1">
      <w:start w:val="1"/>
      <w:numFmt w:val="lowerRoman"/>
      <w:lvlText w:val="%6."/>
      <w:lvlJc w:val="right"/>
      <w:pPr>
        <w:ind w:left="6060" w:hanging="180"/>
      </w:pPr>
    </w:lvl>
    <w:lvl w:ilvl="6" w:tplc="080A000F" w:tentative="1">
      <w:start w:val="1"/>
      <w:numFmt w:val="decimal"/>
      <w:lvlText w:val="%7."/>
      <w:lvlJc w:val="left"/>
      <w:pPr>
        <w:ind w:left="6780" w:hanging="360"/>
      </w:pPr>
    </w:lvl>
    <w:lvl w:ilvl="7" w:tplc="080A0019" w:tentative="1">
      <w:start w:val="1"/>
      <w:numFmt w:val="lowerLetter"/>
      <w:lvlText w:val="%8."/>
      <w:lvlJc w:val="left"/>
      <w:pPr>
        <w:ind w:left="7500" w:hanging="360"/>
      </w:pPr>
    </w:lvl>
    <w:lvl w:ilvl="8" w:tplc="080A001B" w:tentative="1">
      <w:start w:val="1"/>
      <w:numFmt w:val="lowerRoman"/>
      <w:lvlText w:val="%9."/>
      <w:lvlJc w:val="right"/>
      <w:pPr>
        <w:ind w:left="8220" w:hanging="180"/>
      </w:pPr>
    </w:lvl>
  </w:abstractNum>
  <w:abstractNum w:abstractNumId="6">
    <w:nsid w:val="218530FE"/>
    <w:multiLevelType w:val="hybridMultilevel"/>
    <w:tmpl w:val="26FCD61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nsid w:val="239E19F6"/>
    <w:multiLevelType w:val="hybridMultilevel"/>
    <w:tmpl w:val="4030D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F14B3A"/>
    <w:multiLevelType w:val="hybridMultilevel"/>
    <w:tmpl w:val="D07A55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317490"/>
    <w:multiLevelType w:val="hybridMultilevel"/>
    <w:tmpl w:val="DD4E89B8"/>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A67F1B"/>
    <w:multiLevelType w:val="hybridMultilevel"/>
    <w:tmpl w:val="E4A0497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2">
    <w:nsid w:val="356637D3"/>
    <w:multiLevelType w:val="hybridMultilevel"/>
    <w:tmpl w:val="A0D2000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4014095C"/>
    <w:multiLevelType w:val="hybridMultilevel"/>
    <w:tmpl w:val="D51080A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nsid w:val="43F71D0E"/>
    <w:multiLevelType w:val="hybridMultilevel"/>
    <w:tmpl w:val="BDC48FD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nsid w:val="563028A6"/>
    <w:multiLevelType w:val="hybridMultilevel"/>
    <w:tmpl w:val="5A92EB02"/>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6">
    <w:nsid w:val="5C585C2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680B2A02"/>
    <w:multiLevelType w:val="hybridMultilevel"/>
    <w:tmpl w:val="B2585CF4"/>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9">
    <w:nsid w:val="7067796D"/>
    <w:multiLevelType w:val="hybridMultilevel"/>
    <w:tmpl w:val="B9EC2BC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nsid w:val="715238D3"/>
    <w:multiLevelType w:val="hybridMultilevel"/>
    <w:tmpl w:val="E902A4E4"/>
    <w:lvl w:ilvl="0" w:tplc="55145B88">
      <w:start w:val="1"/>
      <w:numFmt w:val="upperRoman"/>
      <w:lvlText w:val="%1."/>
      <w:lvlJc w:val="left"/>
      <w:pPr>
        <w:ind w:left="1080" w:hanging="720"/>
      </w:pPr>
      <w:rPr>
        <w:rFonts w:eastAsia="MS Mincho" w:cstheme="majorBidi"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30133E7"/>
    <w:multiLevelType w:val="hybridMultilevel"/>
    <w:tmpl w:val="C3147D28"/>
    <w:lvl w:ilvl="0" w:tplc="0F1277C4">
      <w:start w:val="1"/>
      <w:numFmt w:val="decimal"/>
      <w:lvlText w:val="%1."/>
      <w:lvlJc w:val="left"/>
      <w:pPr>
        <w:ind w:left="720" w:hanging="360"/>
      </w:pPr>
      <w:rPr>
        <w:rFonts w:ascii="Palatino Linotype" w:eastAsia="MS Mincho" w:hAnsi="Palatino Linotype"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5673075"/>
    <w:multiLevelType w:val="hybridMultilevel"/>
    <w:tmpl w:val="B28C239A"/>
    <w:lvl w:ilvl="0" w:tplc="38D0F9A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nsid w:val="770136A0"/>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A4E5ECB"/>
    <w:multiLevelType w:val="hybridMultilevel"/>
    <w:tmpl w:val="A9EC61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nsid w:val="7A62583F"/>
    <w:multiLevelType w:val="hybridMultilevel"/>
    <w:tmpl w:val="E9F2A6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0"/>
  </w:num>
  <w:num w:numId="3">
    <w:abstractNumId w:val="17"/>
  </w:num>
  <w:num w:numId="4">
    <w:abstractNumId w:val="3"/>
  </w:num>
  <w:num w:numId="5">
    <w:abstractNumId w:val="16"/>
  </w:num>
  <w:num w:numId="6">
    <w:abstractNumId w:val="24"/>
  </w:num>
  <w:num w:numId="7">
    <w:abstractNumId w:val="21"/>
  </w:num>
  <w:num w:numId="8">
    <w:abstractNumId w:val="9"/>
  </w:num>
  <w:num w:numId="9">
    <w:abstractNumId w:val="19"/>
  </w:num>
  <w:num w:numId="10">
    <w:abstractNumId w:val="14"/>
  </w:num>
  <w:num w:numId="11">
    <w:abstractNumId w:val="15"/>
  </w:num>
  <w:num w:numId="12">
    <w:abstractNumId w:val="6"/>
  </w:num>
  <w:num w:numId="13">
    <w:abstractNumId w:val="5"/>
  </w:num>
  <w:num w:numId="14">
    <w:abstractNumId w:val="18"/>
  </w:num>
  <w:num w:numId="15">
    <w:abstractNumId w:val="13"/>
  </w:num>
  <w:num w:numId="16">
    <w:abstractNumId w:val="1"/>
  </w:num>
  <w:num w:numId="17">
    <w:abstractNumId w:val="11"/>
  </w:num>
  <w:num w:numId="18">
    <w:abstractNumId w:val="12"/>
  </w:num>
  <w:num w:numId="19">
    <w:abstractNumId w:val="20"/>
  </w:num>
  <w:num w:numId="20">
    <w:abstractNumId w:val="2"/>
  </w:num>
  <w:num w:numId="21">
    <w:abstractNumId w:val="0"/>
  </w:num>
  <w:num w:numId="22">
    <w:abstractNumId w:val="23"/>
  </w:num>
  <w:num w:numId="23">
    <w:abstractNumId w:val="8"/>
  </w:num>
  <w:num w:numId="24">
    <w:abstractNumId w:val="4"/>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B8"/>
    <w:rsid w:val="00003FE9"/>
    <w:rsid w:val="00026223"/>
    <w:rsid w:val="000305F8"/>
    <w:rsid w:val="00052905"/>
    <w:rsid w:val="00064D09"/>
    <w:rsid w:val="00083C38"/>
    <w:rsid w:val="00085897"/>
    <w:rsid w:val="000A4941"/>
    <w:rsid w:val="000B156C"/>
    <w:rsid w:val="000B5C74"/>
    <w:rsid w:val="000C0350"/>
    <w:rsid w:val="000C48E0"/>
    <w:rsid w:val="000D3074"/>
    <w:rsid w:val="000E4A9B"/>
    <w:rsid w:val="000F5F2B"/>
    <w:rsid w:val="00130B28"/>
    <w:rsid w:val="00137EDE"/>
    <w:rsid w:val="001413DA"/>
    <w:rsid w:val="00165C44"/>
    <w:rsid w:val="00166929"/>
    <w:rsid w:val="00167FC2"/>
    <w:rsid w:val="00170602"/>
    <w:rsid w:val="00171280"/>
    <w:rsid w:val="001835E6"/>
    <w:rsid w:val="00191D5E"/>
    <w:rsid w:val="001B4075"/>
    <w:rsid w:val="001C0D6E"/>
    <w:rsid w:val="001C3D06"/>
    <w:rsid w:val="001E5104"/>
    <w:rsid w:val="001F4C24"/>
    <w:rsid w:val="001F6E55"/>
    <w:rsid w:val="00222422"/>
    <w:rsid w:val="00223AEE"/>
    <w:rsid w:val="0023416B"/>
    <w:rsid w:val="00255930"/>
    <w:rsid w:val="002574A5"/>
    <w:rsid w:val="00270D90"/>
    <w:rsid w:val="0027573A"/>
    <w:rsid w:val="002D1F21"/>
    <w:rsid w:val="002E261F"/>
    <w:rsid w:val="002E56E1"/>
    <w:rsid w:val="002F4112"/>
    <w:rsid w:val="002F61C8"/>
    <w:rsid w:val="00312B82"/>
    <w:rsid w:val="0032084C"/>
    <w:rsid w:val="003337ED"/>
    <w:rsid w:val="00341B39"/>
    <w:rsid w:val="00344530"/>
    <w:rsid w:val="003509D7"/>
    <w:rsid w:val="00352904"/>
    <w:rsid w:val="00353CED"/>
    <w:rsid w:val="003614D8"/>
    <w:rsid w:val="00367B32"/>
    <w:rsid w:val="00375E21"/>
    <w:rsid w:val="00381719"/>
    <w:rsid w:val="00387BB6"/>
    <w:rsid w:val="003A59EE"/>
    <w:rsid w:val="003C0119"/>
    <w:rsid w:val="003C511C"/>
    <w:rsid w:val="003C6826"/>
    <w:rsid w:val="003C6B06"/>
    <w:rsid w:val="003E13A1"/>
    <w:rsid w:val="003E54E7"/>
    <w:rsid w:val="003F1706"/>
    <w:rsid w:val="003F25AE"/>
    <w:rsid w:val="003F423B"/>
    <w:rsid w:val="004200F8"/>
    <w:rsid w:val="00425F60"/>
    <w:rsid w:val="004263E8"/>
    <w:rsid w:val="00437772"/>
    <w:rsid w:val="00450927"/>
    <w:rsid w:val="004520F4"/>
    <w:rsid w:val="00466FA4"/>
    <w:rsid w:val="00475C7E"/>
    <w:rsid w:val="00483F0F"/>
    <w:rsid w:val="004A105A"/>
    <w:rsid w:val="004B66D5"/>
    <w:rsid w:val="004B712F"/>
    <w:rsid w:val="004C192B"/>
    <w:rsid w:val="004D046B"/>
    <w:rsid w:val="004E2D21"/>
    <w:rsid w:val="004E2FF7"/>
    <w:rsid w:val="004F3645"/>
    <w:rsid w:val="005002F0"/>
    <w:rsid w:val="00501970"/>
    <w:rsid w:val="00513663"/>
    <w:rsid w:val="00516009"/>
    <w:rsid w:val="00517E75"/>
    <w:rsid w:val="00526CB8"/>
    <w:rsid w:val="005340C3"/>
    <w:rsid w:val="00535E8D"/>
    <w:rsid w:val="00541D31"/>
    <w:rsid w:val="005512DF"/>
    <w:rsid w:val="00556A1B"/>
    <w:rsid w:val="0057325C"/>
    <w:rsid w:val="00583B56"/>
    <w:rsid w:val="0058588E"/>
    <w:rsid w:val="005A11F8"/>
    <w:rsid w:val="005B12FE"/>
    <w:rsid w:val="005B6FD7"/>
    <w:rsid w:val="005D0CB5"/>
    <w:rsid w:val="005D485C"/>
    <w:rsid w:val="005D69CE"/>
    <w:rsid w:val="005E0AC8"/>
    <w:rsid w:val="005F1630"/>
    <w:rsid w:val="00600FF4"/>
    <w:rsid w:val="0060684F"/>
    <w:rsid w:val="00624EE6"/>
    <w:rsid w:val="00627AB3"/>
    <w:rsid w:val="00636D69"/>
    <w:rsid w:val="0064075D"/>
    <w:rsid w:val="0064373E"/>
    <w:rsid w:val="006438AE"/>
    <w:rsid w:val="006614FD"/>
    <w:rsid w:val="006721C4"/>
    <w:rsid w:val="006748A7"/>
    <w:rsid w:val="006830B6"/>
    <w:rsid w:val="0069779E"/>
    <w:rsid w:val="00700613"/>
    <w:rsid w:val="00721D9E"/>
    <w:rsid w:val="007458CE"/>
    <w:rsid w:val="007547E5"/>
    <w:rsid w:val="00787E34"/>
    <w:rsid w:val="007A6BF1"/>
    <w:rsid w:val="007B72B8"/>
    <w:rsid w:val="007E1AB4"/>
    <w:rsid w:val="007E421E"/>
    <w:rsid w:val="00801F4B"/>
    <w:rsid w:val="00816E30"/>
    <w:rsid w:val="00823AF6"/>
    <w:rsid w:val="00824907"/>
    <w:rsid w:val="008312AE"/>
    <w:rsid w:val="00840366"/>
    <w:rsid w:val="00840B1F"/>
    <w:rsid w:val="008554B8"/>
    <w:rsid w:val="00855B15"/>
    <w:rsid w:val="008571A6"/>
    <w:rsid w:val="008604B0"/>
    <w:rsid w:val="00891A11"/>
    <w:rsid w:val="008934A0"/>
    <w:rsid w:val="00895DB7"/>
    <w:rsid w:val="008A231E"/>
    <w:rsid w:val="008A6217"/>
    <w:rsid w:val="008B23E4"/>
    <w:rsid w:val="008B7BF1"/>
    <w:rsid w:val="008D5BF8"/>
    <w:rsid w:val="008E55D8"/>
    <w:rsid w:val="009077D3"/>
    <w:rsid w:val="00920179"/>
    <w:rsid w:val="00962214"/>
    <w:rsid w:val="00970C88"/>
    <w:rsid w:val="009968BF"/>
    <w:rsid w:val="009B0E7C"/>
    <w:rsid w:val="009B2C71"/>
    <w:rsid w:val="009B4F65"/>
    <w:rsid w:val="009C497C"/>
    <w:rsid w:val="009C766B"/>
    <w:rsid w:val="009D161B"/>
    <w:rsid w:val="009D7B01"/>
    <w:rsid w:val="009E6328"/>
    <w:rsid w:val="00A05AB5"/>
    <w:rsid w:val="00A065EF"/>
    <w:rsid w:val="00A330FA"/>
    <w:rsid w:val="00A411D8"/>
    <w:rsid w:val="00A53A3C"/>
    <w:rsid w:val="00A571EC"/>
    <w:rsid w:val="00A833F8"/>
    <w:rsid w:val="00A91746"/>
    <w:rsid w:val="00A94251"/>
    <w:rsid w:val="00A97B82"/>
    <w:rsid w:val="00AB2098"/>
    <w:rsid w:val="00AB2BB5"/>
    <w:rsid w:val="00AC2B2A"/>
    <w:rsid w:val="00AC7E34"/>
    <w:rsid w:val="00AD2D3C"/>
    <w:rsid w:val="00AD367C"/>
    <w:rsid w:val="00AD3989"/>
    <w:rsid w:val="00AD6CCF"/>
    <w:rsid w:val="00AE4F1C"/>
    <w:rsid w:val="00AF03AA"/>
    <w:rsid w:val="00AF69DE"/>
    <w:rsid w:val="00B118C0"/>
    <w:rsid w:val="00B13E3C"/>
    <w:rsid w:val="00B31665"/>
    <w:rsid w:val="00B33DEF"/>
    <w:rsid w:val="00B46284"/>
    <w:rsid w:val="00B46925"/>
    <w:rsid w:val="00B46C05"/>
    <w:rsid w:val="00B742C7"/>
    <w:rsid w:val="00B753C0"/>
    <w:rsid w:val="00B804BC"/>
    <w:rsid w:val="00B8544F"/>
    <w:rsid w:val="00B85639"/>
    <w:rsid w:val="00BB314A"/>
    <w:rsid w:val="00BD1ACC"/>
    <w:rsid w:val="00BE5081"/>
    <w:rsid w:val="00BF6A31"/>
    <w:rsid w:val="00C151AF"/>
    <w:rsid w:val="00C160AD"/>
    <w:rsid w:val="00C46BF1"/>
    <w:rsid w:val="00C46E58"/>
    <w:rsid w:val="00C557EA"/>
    <w:rsid w:val="00C74790"/>
    <w:rsid w:val="00CA059D"/>
    <w:rsid w:val="00CB1428"/>
    <w:rsid w:val="00CB5855"/>
    <w:rsid w:val="00CC0D5E"/>
    <w:rsid w:val="00CC0E0A"/>
    <w:rsid w:val="00CD51D9"/>
    <w:rsid w:val="00CE1D43"/>
    <w:rsid w:val="00CE68F8"/>
    <w:rsid w:val="00CF2124"/>
    <w:rsid w:val="00D22E07"/>
    <w:rsid w:val="00D25E89"/>
    <w:rsid w:val="00D346F6"/>
    <w:rsid w:val="00D44E45"/>
    <w:rsid w:val="00D5054B"/>
    <w:rsid w:val="00D51D30"/>
    <w:rsid w:val="00D53B7E"/>
    <w:rsid w:val="00D5501D"/>
    <w:rsid w:val="00D574E7"/>
    <w:rsid w:val="00D60957"/>
    <w:rsid w:val="00D86F2D"/>
    <w:rsid w:val="00DA1DA0"/>
    <w:rsid w:val="00DB68D2"/>
    <w:rsid w:val="00DD18D1"/>
    <w:rsid w:val="00DE5315"/>
    <w:rsid w:val="00DF3FC4"/>
    <w:rsid w:val="00E20F95"/>
    <w:rsid w:val="00E215B9"/>
    <w:rsid w:val="00E30B7E"/>
    <w:rsid w:val="00E33A97"/>
    <w:rsid w:val="00E53181"/>
    <w:rsid w:val="00E57384"/>
    <w:rsid w:val="00E62794"/>
    <w:rsid w:val="00E70AEF"/>
    <w:rsid w:val="00E732A0"/>
    <w:rsid w:val="00E75C07"/>
    <w:rsid w:val="00E80D8A"/>
    <w:rsid w:val="00E8740D"/>
    <w:rsid w:val="00E90578"/>
    <w:rsid w:val="00E95376"/>
    <w:rsid w:val="00E97202"/>
    <w:rsid w:val="00EB433F"/>
    <w:rsid w:val="00EC1DA1"/>
    <w:rsid w:val="00ED0822"/>
    <w:rsid w:val="00EE4CD3"/>
    <w:rsid w:val="00EF2606"/>
    <w:rsid w:val="00F11EF4"/>
    <w:rsid w:val="00F236E0"/>
    <w:rsid w:val="00F23784"/>
    <w:rsid w:val="00F25616"/>
    <w:rsid w:val="00F3206E"/>
    <w:rsid w:val="00F36955"/>
    <w:rsid w:val="00F4705D"/>
    <w:rsid w:val="00F523E1"/>
    <w:rsid w:val="00F54716"/>
    <w:rsid w:val="00F70805"/>
    <w:rsid w:val="00F749F5"/>
    <w:rsid w:val="00F767E4"/>
    <w:rsid w:val="00F769F4"/>
    <w:rsid w:val="00FA78C0"/>
    <w:rsid w:val="00FB137B"/>
    <w:rsid w:val="00FB6E94"/>
    <w:rsid w:val="00FE0BEC"/>
    <w:rsid w:val="00FE6D24"/>
    <w:rsid w:val="00FE7CD7"/>
    <w:rsid w:val="00FF3E7F"/>
    <w:rsid w:val="00FF67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2D2BAE1-E6C1-47A1-BD63-EF2E095A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F470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6C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6CB8"/>
  </w:style>
  <w:style w:type="paragraph" w:styleId="Piedepgina">
    <w:name w:val="footer"/>
    <w:basedOn w:val="Normal"/>
    <w:link w:val="PiedepginaCar"/>
    <w:uiPriority w:val="99"/>
    <w:unhideWhenUsed/>
    <w:rsid w:val="00526C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6CB8"/>
  </w:style>
  <w:style w:type="table" w:styleId="Tablaconcuadrcula">
    <w:name w:val="Table Grid"/>
    <w:basedOn w:val="Tablanormal"/>
    <w:uiPriority w:val="39"/>
    <w:rsid w:val="00526CB8"/>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26CB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26CB8"/>
    <w:pPr>
      <w:spacing w:after="0" w:line="240" w:lineRule="auto"/>
    </w:pPr>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26CB8"/>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26CB8"/>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14F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75C7E"/>
  </w:style>
  <w:style w:type="character" w:customStyle="1" w:styleId="Ttulo2Car">
    <w:name w:val="Título 2 Car"/>
    <w:basedOn w:val="Fuentedeprrafopredeter"/>
    <w:link w:val="Ttulo2"/>
    <w:uiPriority w:val="9"/>
    <w:rsid w:val="00F4705D"/>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CF21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2124"/>
    <w:rPr>
      <w:rFonts w:ascii="Segoe UI" w:hAnsi="Segoe UI" w:cs="Segoe UI"/>
      <w:sz w:val="18"/>
      <w:szCs w:val="18"/>
    </w:rPr>
  </w:style>
  <w:style w:type="paragraph" w:styleId="TDC1">
    <w:name w:val="toc 1"/>
    <w:basedOn w:val="Normal"/>
    <w:next w:val="Normal"/>
    <w:autoRedefine/>
    <w:uiPriority w:val="39"/>
    <w:unhideWhenUsed/>
    <w:rsid w:val="00F523E1"/>
    <w:pPr>
      <w:spacing w:after="100"/>
    </w:pPr>
  </w:style>
  <w:style w:type="paragraph" w:styleId="TDC2">
    <w:name w:val="toc 2"/>
    <w:basedOn w:val="Normal"/>
    <w:next w:val="Normal"/>
    <w:autoRedefine/>
    <w:uiPriority w:val="39"/>
    <w:unhideWhenUsed/>
    <w:rsid w:val="00F523E1"/>
    <w:pPr>
      <w:spacing w:after="100"/>
      <w:ind w:left="220"/>
    </w:pPr>
  </w:style>
  <w:style w:type="character" w:styleId="Hipervnculo">
    <w:name w:val="Hyperlink"/>
    <w:basedOn w:val="Fuentedeprrafopredeter"/>
    <w:uiPriority w:val="99"/>
    <w:unhideWhenUsed/>
    <w:rsid w:val="00F523E1"/>
    <w:rPr>
      <w:color w:val="0563C1" w:themeColor="hyperlink"/>
      <w:u w:val="single"/>
    </w:rPr>
  </w:style>
  <w:style w:type="character" w:customStyle="1" w:styleId="apple-converted-space">
    <w:name w:val="apple-converted-space"/>
    <w:basedOn w:val="Fuentedeprrafopredeter"/>
    <w:rsid w:val="00F11EF4"/>
  </w:style>
  <w:style w:type="table" w:customStyle="1" w:styleId="Tablaconcuadrcula2">
    <w:name w:val="Tabla con cuadrícula2"/>
    <w:basedOn w:val="Tablanormal"/>
    <w:next w:val="Tablaconcuadrcula"/>
    <w:uiPriority w:val="39"/>
    <w:rsid w:val="00F11EF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528258">
      <w:bodyDiv w:val="1"/>
      <w:marLeft w:val="0"/>
      <w:marRight w:val="0"/>
      <w:marTop w:val="0"/>
      <w:marBottom w:val="0"/>
      <w:divBdr>
        <w:top w:val="none" w:sz="0" w:space="0" w:color="auto"/>
        <w:left w:val="none" w:sz="0" w:space="0" w:color="auto"/>
        <w:bottom w:val="none" w:sz="0" w:space="0" w:color="auto"/>
        <w:right w:val="none" w:sz="0" w:space="0" w:color="auto"/>
      </w:divBdr>
    </w:div>
    <w:div w:id="1211458277">
      <w:bodyDiv w:val="1"/>
      <w:marLeft w:val="0"/>
      <w:marRight w:val="0"/>
      <w:marTop w:val="0"/>
      <w:marBottom w:val="0"/>
      <w:divBdr>
        <w:top w:val="none" w:sz="0" w:space="0" w:color="auto"/>
        <w:left w:val="none" w:sz="0" w:space="0" w:color="auto"/>
        <w:bottom w:val="none" w:sz="0" w:space="0" w:color="auto"/>
        <w:right w:val="none" w:sz="0" w:space="0" w:color="auto"/>
      </w:divBdr>
      <w:divsChild>
        <w:div w:id="1737779945">
          <w:marLeft w:val="0"/>
          <w:marRight w:val="0"/>
          <w:marTop w:val="0"/>
          <w:marBottom w:val="0"/>
          <w:divBdr>
            <w:top w:val="none" w:sz="0" w:space="0" w:color="auto"/>
            <w:left w:val="none" w:sz="0" w:space="0" w:color="auto"/>
            <w:bottom w:val="none" w:sz="0" w:space="0" w:color="auto"/>
            <w:right w:val="none" w:sz="0" w:space="0" w:color="auto"/>
          </w:divBdr>
        </w:div>
        <w:div w:id="259334925">
          <w:marLeft w:val="0"/>
          <w:marRight w:val="0"/>
          <w:marTop w:val="0"/>
          <w:marBottom w:val="0"/>
          <w:divBdr>
            <w:top w:val="none" w:sz="0" w:space="0" w:color="auto"/>
            <w:left w:val="none" w:sz="0" w:space="0" w:color="auto"/>
            <w:bottom w:val="none" w:sz="0" w:space="0" w:color="auto"/>
            <w:right w:val="none" w:sz="0" w:space="0" w:color="auto"/>
          </w:divBdr>
        </w:div>
        <w:div w:id="911545537">
          <w:marLeft w:val="0"/>
          <w:marRight w:val="0"/>
          <w:marTop w:val="0"/>
          <w:marBottom w:val="0"/>
          <w:divBdr>
            <w:top w:val="none" w:sz="0" w:space="0" w:color="auto"/>
            <w:left w:val="none" w:sz="0" w:space="0" w:color="auto"/>
            <w:bottom w:val="none" w:sz="0" w:space="0" w:color="auto"/>
            <w:right w:val="none" w:sz="0" w:space="0" w:color="auto"/>
          </w:divBdr>
        </w:div>
        <w:div w:id="1168206481">
          <w:marLeft w:val="0"/>
          <w:marRight w:val="0"/>
          <w:marTop w:val="0"/>
          <w:marBottom w:val="0"/>
          <w:divBdr>
            <w:top w:val="none" w:sz="0" w:space="0" w:color="auto"/>
            <w:left w:val="none" w:sz="0" w:space="0" w:color="auto"/>
            <w:bottom w:val="none" w:sz="0" w:space="0" w:color="auto"/>
            <w:right w:val="none" w:sz="0" w:space="0" w:color="auto"/>
          </w:divBdr>
        </w:div>
        <w:div w:id="1711303673">
          <w:marLeft w:val="0"/>
          <w:marRight w:val="0"/>
          <w:marTop w:val="0"/>
          <w:marBottom w:val="0"/>
          <w:divBdr>
            <w:top w:val="none" w:sz="0" w:space="0" w:color="auto"/>
            <w:left w:val="none" w:sz="0" w:space="0" w:color="auto"/>
            <w:bottom w:val="none" w:sz="0" w:space="0" w:color="auto"/>
            <w:right w:val="none" w:sz="0" w:space="0" w:color="auto"/>
          </w:divBdr>
        </w:div>
      </w:divsChild>
    </w:div>
    <w:div w:id="1435134138">
      <w:bodyDiv w:val="1"/>
      <w:marLeft w:val="0"/>
      <w:marRight w:val="0"/>
      <w:marTop w:val="0"/>
      <w:marBottom w:val="0"/>
      <w:divBdr>
        <w:top w:val="none" w:sz="0" w:space="0" w:color="auto"/>
        <w:left w:val="none" w:sz="0" w:space="0" w:color="auto"/>
        <w:bottom w:val="none" w:sz="0" w:space="0" w:color="auto"/>
        <w:right w:val="none" w:sz="0" w:space="0" w:color="auto"/>
      </w:divBdr>
      <w:divsChild>
        <w:div w:id="297077499">
          <w:marLeft w:val="0"/>
          <w:marRight w:val="0"/>
          <w:marTop w:val="0"/>
          <w:marBottom w:val="0"/>
          <w:divBdr>
            <w:top w:val="none" w:sz="0" w:space="0" w:color="auto"/>
            <w:left w:val="none" w:sz="0" w:space="0" w:color="auto"/>
            <w:bottom w:val="none" w:sz="0" w:space="0" w:color="auto"/>
            <w:right w:val="none" w:sz="0" w:space="0" w:color="auto"/>
          </w:divBdr>
        </w:div>
        <w:div w:id="1215508905">
          <w:marLeft w:val="0"/>
          <w:marRight w:val="0"/>
          <w:marTop w:val="0"/>
          <w:marBottom w:val="0"/>
          <w:divBdr>
            <w:top w:val="none" w:sz="0" w:space="0" w:color="auto"/>
            <w:left w:val="none" w:sz="0" w:space="0" w:color="auto"/>
            <w:bottom w:val="none" w:sz="0" w:space="0" w:color="auto"/>
            <w:right w:val="none" w:sz="0" w:space="0" w:color="auto"/>
          </w:divBdr>
        </w:div>
        <w:div w:id="937829981">
          <w:marLeft w:val="0"/>
          <w:marRight w:val="0"/>
          <w:marTop w:val="0"/>
          <w:marBottom w:val="0"/>
          <w:divBdr>
            <w:top w:val="none" w:sz="0" w:space="0" w:color="auto"/>
            <w:left w:val="none" w:sz="0" w:space="0" w:color="auto"/>
            <w:bottom w:val="none" w:sz="0" w:space="0" w:color="auto"/>
            <w:right w:val="none" w:sz="0" w:space="0" w:color="auto"/>
          </w:divBdr>
        </w:div>
        <w:div w:id="1218663932">
          <w:marLeft w:val="0"/>
          <w:marRight w:val="0"/>
          <w:marTop w:val="0"/>
          <w:marBottom w:val="0"/>
          <w:divBdr>
            <w:top w:val="none" w:sz="0" w:space="0" w:color="auto"/>
            <w:left w:val="none" w:sz="0" w:space="0" w:color="auto"/>
            <w:bottom w:val="none" w:sz="0" w:space="0" w:color="auto"/>
            <w:right w:val="none" w:sz="0" w:space="0" w:color="auto"/>
          </w:divBdr>
        </w:div>
        <w:div w:id="1223634933">
          <w:marLeft w:val="0"/>
          <w:marRight w:val="0"/>
          <w:marTop w:val="0"/>
          <w:marBottom w:val="0"/>
          <w:divBdr>
            <w:top w:val="none" w:sz="0" w:space="0" w:color="auto"/>
            <w:left w:val="none" w:sz="0" w:space="0" w:color="auto"/>
            <w:bottom w:val="none" w:sz="0" w:space="0" w:color="auto"/>
            <w:right w:val="none" w:sz="0" w:space="0" w:color="auto"/>
          </w:divBdr>
        </w:div>
      </w:divsChild>
    </w:div>
    <w:div w:id="1822623828">
      <w:bodyDiv w:val="1"/>
      <w:marLeft w:val="0"/>
      <w:marRight w:val="0"/>
      <w:marTop w:val="0"/>
      <w:marBottom w:val="0"/>
      <w:divBdr>
        <w:top w:val="none" w:sz="0" w:space="0" w:color="auto"/>
        <w:left w:val="none" w:sz="0" w:space="0" w:color="auto"/>
        <w:bottom w:val="none" w:sz="0" w:space="0" w:color="auto"/>
        <w:right w:val="none" w:sz="0" w:space="0" w:color="auto"/>
      </w:divBdr>
    </w:div>
    <w:div w:id="1952742468">
      <w:bodyDiv w:val="1"/>
      <w:marLeft w:val="0"/>
      <w:marRight w:val="0"/>
      <w:marTop w:val="0"/>
      <w:marBottom w:val="0"/>
      <w:divBdr>
        <w:top w:val="none" w:sz="0" w:space="0" w:color="auto"/>
        <w:left w:val="none" w:sz="0" w:space="0" w:color="auto"/>
        <w:bottom w:val="none" w:sz="0" w:space="0" w:color="auto"/>
        <w:right w:val="none" w:sz="0" w:space="0" w:color="auto"/>
      </w:divBdr>
      <w:divsChild>
        <w:div w:id="1410930194">
          <w:marLeft w:val="0"/>
          <w:marRight w:val="0"/>
          <w:marTop w:val="0"/>
          <w:marBottom w:val="0"/>
          <w:divBdr>
            <w:top w:val="none" w:sz="0" w:space="0" w:color="auto"/>
            <w:left w:val="none" w:sz="0" w:space="0" w:color="auto"/>
            <w:bottom w:val="none" w:sz="0" w:space="0" w:color="auto"/>
            <w:right w:val="none" w:sz="0" w:space="0" w:color="auto"/>
          </w:divBdr>
        </w:div>
        <w:div w:id="905997341">
          <w:marLeft w:val="0"/>
          <w:marRight w:val="0"/>
          <w:marTop w:val="0"/>
          <w:marBottom w:val="0"/>
          <w:divBdr>
            <w:top w:val="none" w:sz="0" w:space="0" w:color="auto"/>
            <w:left w:val="none" w:sz="0" w:space="0" w:color="auto"/>
            <w:bottom w:val="none" w:sz="0" w:space="0" w:color="auto"/>
            <w:right w:val="none" w:sz="0" w:space="0" w:color="auto"/>
          </w:divBdr>
        </w:div>
        <w:div w:id="1130785654">
          <w:marLeft w:val="0"/>
          <w:marRight w:val="0"/>
          <w:marTop w:val="0"/>
          <w:marBottom w:val="0"/>
          <w:divBdr>
            <w:top w:val="none" w:sz="0" w:space="0" w:color="auto"/>
            <w:left w:val="none" w:sz="0" w:space="0" w:color="auto"/>
            <w:bottom w:val="none" w:sz="0" w:space="0" w:color="auto"/>
            <w:right w:val="none" w:sz="0" w:space="0" w:color="auto"/>
          </w:divBdr>
        </w:div>
        <w:div w:id="1049455181">
          <w:marLeft w:val="0"/>
          <w:marRight w:val="0"/>
          <w:marTop w:val="0"/>
          <w:marBottom w:val="0"/>
          <w:divBdr>
            <w:top w:val="none" w:sz="0" w:space="0" w:color="auto"/>
            <w:left w:val="none" w:sz="0" w:space="0" w:color="auto"/>
            <w:bottom w:val="none" w:sz="0" w:space="0" w:color="auto"/>
            <w:right w:val="none" w:sz="0" w:space="0" w:color="auto"/>
          </w:divBdr>
        </w:div>
        <w:div w:id="896355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mex.org.mx/saimex/solicitud/downloadAttach/52198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imex.org.mx/saimex/solicitud/downloadAttach/529525.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imex.org.mx/saimex/solicitud/downloadAttach/529524.page" TargetMode="External"/><Relationship Id="rId4" Type="http://schemas.openxmlformats.org/officeDocument/2006/relationships/settings" Target="settings.xml"/><Relationship Id="rId9" Type="http://schemas.openxmlformats.org/officeDocument/2006/relationships/hyperlink" Target="http://www.saimex.org.mx/saimex/solicitud/downloadAttach/521981.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FFB4F-E83A-43F1-8A46-BD54035F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53</Pages>
  <Words>11427</Words>
  <Characters>62854</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2018-07-02T23:40:00Z</cp:lastPrinted>
  <dcterms:created xsi:type="dcterms:W3CDTF">2018-06-20T23:22:00Z</dcterms:created>
  <dcterms:modified xsi:type="dcterms:W3CDTF">2018-07-11T17:33:00Z</dcterms:modified>
</cp:coreProperties>
</file>