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DC4885" w:rsidRDefault="00F95F7E" w:rsidP="00F95F7E">
      <w:pPr>
        <w:spacing w:before="240" w:after="240" w:line="360" w:lineRule="auto"/>
        <w:jc w:val="center"/>
        <w:rPr>
          <w:rFonts w:ascii="Palatino Linotype" w:hAnsi="Palatino Linotype"/>
          <w:b/>
        </w:rPr>
      </w:pPr>
      <w:bookmarkStart w:id="0" w:name="_GoBack"/>
      <w:bookmarkEnd w:id="0"/>
      <w:r w:rsidRPr="00DC4885">
        <w:rPr>
          <w:rFonts w:ascii="Palatino Linotype" w:hAnsi="Palatino Linotype"/>
          <w:b/>
        </w:rPr>
        <w:t>LÍNEAS ARGUMENTATIVAS.</w:t>
      </w:r>
    </w:p>
    <w:p w14:paraId="2A50BCF3" w14:textId="77777777" w:rsidR="004E3E66" w:rsidRPr="00DC4885" w:rsidRDefault="004E3E66" w:rsidP="004E3E66">
      <w:pPr>
        <w:spacing w:before="240" w:after="240" w:line="360" w:lineRule="auto"/>
        <w:jc w:val="both"/>
        <w:rPr>
          <w:rFonts w:ascii="Palatino Linotype" w:eastAsia="Times New Roman" w:hAnsi="Palatino Linotype"/>
        </w:rPr>
      </w:pPr>
      <w:r w:rsidRPr="00DC4885">
        <w:rPr>
          <w:rFonts w:ascii="Palatino Linotype" w:eastAsia="Times New Roman" w:hAnsi="Palatino Linotype"/>
          <w:b/>
        </w:rPr>
        <w:t>DEBERES DE LAS AUTORIDADES.</w:t>
      </w:r>
      <w:r w:rsidRPr="00DC4885">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43312FBD" w14:textId="77777777" w:rsidR="00CF4740" w:rsidRPr="00DC4885" w:rsidRDefault="00CF4740" w:rsidP="00CF4740">
      <w:pPr>
        <w:spacing w:before="240" w:after="240" w:line="360" w:lineRule="auto"/>
        <w:jc w:val="both"/>
        <w:rPr>
          <w:rFonts w:ascii="Palatino Linotype" w:eastAsia="MS Mincho" w:hAnsi="Palatino Linotype" w:cs="Arial"/>
        </w:rPr>
      </w:pPr>
    </w:p>
    <w:p w14:paraId="530571E6" w14:textId="70605DB9" w:rsidR="00C23AF5" w:rsidRPr="00DC4885" w:rsidRDefault="00DC4885" w:rsidP="00C61307">
      <w:pPr>
        <w:spacing w:before="240" w:after="240" w:line="360" w:lineRule="auto"/>
        <w:jc w:val="both"/>
        <w:rPr>
          <w:rFonts w:ascii="Palatino Linotype" w:eastAsia="Times New Roman" w:hAnsi="Palatino Linotype"/>
        </w:rPr>
      </w:pPr>
      <w:r w:rsidRPr="00DC4885">
        <w:rPr>
          <w:rFonts w:ascii="Palatino Linotype" w:eastAsia="Times New Roman" w:hAnsi="Palatino Linotype"/>
          <w:b/>
          <w:lang w:eastAsia="es-MX"/>
        </w:rPr>
        <mc:AlternateContent>
          <mc:Choice Requires="wps">
            <w:drawing>
              <wp:anchor distT="0" distB="0" distL="114300" distR="114300" simplePos="0" relativeHeight="251660288" behindDoc="0" locked="0" layoutInCell="1" allowOverlap="1" wp14:anchorId="3BF87E10" wp14:editId="434CCE86">
                <wp:simplePos x="0" y="0"/>
                <wp:positionH relativeFrom="column">
                  <wp:posOffset>43814</wp:posOffset>
                </wp:positionH>
                <wp:positionV relativeFrom="paragraph">
                  <wp:posOffset>1928494</wp:posOffset>
                </wp:positionV>
                <wp:extent cx="5457825" cy="29622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457825" cy="2962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FBB526"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5pt,151.85pt" to="433.2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" strokecolor="black [3040]"/>
            </w:pict>
          </mc:Fallback>
        </mc:AlternateContent>
      </w:r>
      <w:r w:rsidR="00C23AF5" w:rsidRPr="00DC4885">
        <w:rPr>
          <w:rFonts w:ascii="Palatino Linotype" w:eastAsia="Times New Roman" w:hAnsi="Palatino Linotype"/>
          <w:b/>
        </w:rPr>
        <w:t xml:space="preserve">INFUNDADAS LAS RAZONES O MOTIVOS DE INCONFORMIDAD HECHOS VALER POR EL RECURRENTE. </w:t>
      </w:r>
      <w:r w:rsidR="00C23AF5" w:rsidRPr="00DC4885">
        <w:rPr>
          <w:rFonts w:ascii="Palatino Linotype" w:eastAsia="Times New Roman" w:hAnsi="Palatino Linotype"/>
        </w:rPr>
        <w:t>Cuando no se actualizan las hipótesis de procedencia contenidas en el artículo 179 de la Ley de Transparencia y Acceso a la Información Pública del Estado de México y Municipios, aunado que al tratarse</w:t>
      </w:r>
      <w:r w:rsidR="00C61307" w:rsidRPr="00DC4885">
        <w:rPr>
          <w:rFonts w:ascii="Palatino Linotype" w:eastAsia="Times New Roman" w:hAnsi="Palatino Linotype"/>
        </w:rPr>
        <w:t xml:space="preserve"> de un</w:t>
      </w:r>
      <w:r w:rsidR="00C23AF5" w:rsidRPr="00DC4885">
        <w:rPr>
          <w:rFonts w:ascii="Palatino Linotype" w:eastAsia="Times New Roman" w:hAnsi="Palatino Linotype"/>
        </w:rPr>
        <w:t xml:space="preserve"> </w:t>
      </w:r>
      <w:r w:rsidR="00C61307" w:rsidRPr="00DC4885">
        <w:rPr>
          <w:rFonts w:ascii="Palatino Linotype" w:eastAsia="Times New Roman" w:hAnsi="Palatino Linotype"/>
        </w:rPr>
        <w:t>trámite previamente establecido y previsto en una norma, el Sujeto Obligado orientará al solicitante sobre el procedimiento que corresponda.</w:t>
      </w:r>
    </w:p>
    <w:p w14:paraId="54EE0994" w14:textId="77777777" w:rsidR="00542600" w:rsidRPr="00DC4885" w:rsidRDefault="00542600" w:rsidP="00CF4740">
      <w:pPr>
        <w:spacing w:before="240" w:after="240" w:line="360" w:lineRule="auto"/>
        <w:jc w:val="both"/>
        <w:rPr>
          <w:rFonts w:ascii="Palatino Linotype" w:eastAsia="MS Mincho" w:hAnsi="Palatino Linotype" w:cs="Arial"/>
        </w:rPr>
      </w:pPr>
    </w:p>
    <w:p w14:paraId="53B75370" w14:textId="77777777" w:rsidR="00C23AF5" w:rsidRPr="00DC4885" w:rsidRDefault="00C23AF5" w:rsidP="00CF4740">
      <w:pPr>
        <w:spacing w:before="240" w:after="240" w:line="360" w:lineRule="auto"/>
        <w:jc w:val="both"/>
        <w:rPr>
          <w:rFonts w:ascii="Palatino Linotype" w:eastAsia="MS Mincho" w:hAnsi="Palatino Linotype" w:cs="Arial"/>
        </w:rPr>
      </w:pPr>
    </w:p>
    <w:p w14:paraId="4AF25AEA" w14:textId="77777777" w:rsidR="00542600" w:rsidRPr="00DC4885" w:rsidRDefault="00542600" w:rsidP="00CF4740">
      <w:pPr>
        <w:spacing w:before="240" w:after="240" w:line="360" w:lineRule="auto"/>
        <w:jc w:val="both"/>
        <w:rPr>
          <w:rFonts w:ascii="Palatino Linotype" w:eastAsia="MS Mincho" w:hAnsi="Palatino Linotype" w:cs="Arial"/>
        </w:rPr>
      </w:pPr>
    </w:p>
    <w:p w14:paraId="4E96AF47" w14:textId="77777777" w:rsidR="00542600" w:rsidRPr="00DC4885" w:rsidRDefault="00542600" w:rsidP="00CF4740">
      <w:pPr>
        <w:spacing w:before="240" w:after="240" w:line="360" w:lineRule="auto"/>
        <w:jc w:val="both"/>
        <w:rPr>
          <w:rFonts w:ascii="Palatino Linotype" w:eastAsia="MS Mincho" w:hAnsi="Palatino Linotype" w:cs="Arial"/>
        </w:rPr>
      </w:pPr>
    </w:p>
    <w:p w14:paraId="666D3BE5" w14:textId="77777777" w:rsidR="0017265D" w:rsidRPr="00DC4885" w:rsidRDefault="0017265D" w:rsidP="00CF4740">
      <w:pPr>
        <w:spacing w:before="240" w:after="240" w:line="360" w:lineRule="auto"/>
        <w:jc w:val="both"/>
        <w:rPr>
          <w:rFonts w:ascii="Palatino Linotype" w:eastAsia="MS Mincho" w:hAnsi="Palatino Linotype" w:cs="Arial"/>
        </w:rPr>
      </w:pPr>
    </w:p>
    <w:p w14:paraId="31F8553C" w14:textId="4A043C72" w:rsidR="007612B3" w:rsidRPr="00DC4885" w:rsidRDefault="001A3EBB" w:rsidP="00DC4885">
      <w:pPr>
        <w:spacing w:before="240" w:after="240" w:line="360" w:lineRule="auto"/>
        <w:jc w:val="both"/>
        <w:rPr>
          <w:rFonts w:ascii="Palatino Linotype" w:eastAsia="MS Mincho" w:hAnsi="Palatino Linotype" w:cs="Arial"/>
        </w:rPr>
      </w:pPr>
      <w:r w:rsidRPr="00DC4885">
        <w:rPr>
          <w:rFonts w:ascii="Palatino Linotype" w:eastAsia="MS Mincho" w:hAnsi="Palatino Linotype" w:cs="Arial"/>
        </w:rPr>
        <w:t xml:space="preserve">             </w:t>
      </w:r>
      <w:r w:rsidR="00DC4885" w:rsidRPr="00DC4885">
        <w:rPr>
          <w:rFonts w:ascii="Palatino Linotype" w:eastAsia="MS Mincho" w:hAnsi="Palatino Linotype" w:cs="Arial"/>
        </w:rPr>
        <w:t xml:space="preserve">                          </w:t>
      </w:r>
    </w:p>
    <w:p w14:paraId="31137936" w14:textId="302D1D0F" w:rsidR="00BC61B2" w:rsidRPr="00DC4885" w:rsidRDefault="00A20B1F" w:rsidP="001E74A5">
      <w:pPr>
        <w:spacing w:line="360" w:lineRule="auto"/>
        <w:jc w:val="center"/>
        <w:rPr>
          <w:rFonts w:ascii="Palatino Linotype" w:eastAsia="Times New Roman" w:hAnsi="Palatino Linotype" w:cs="Times New Roman"/>
          <w:b/>
          <w:u w:val="single"/>
        </w:rPr>
      </w:pPr>
      <w:r w:rsidRPr="00DC4885">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4E52CAC6" w:rsidR="00DA7E2F" w:rsidRPr="00DC4885" w:rsidRDefault="00DA7E2F" w:rsidP="00DC4885">
          <w:pPr>
            <w:pStyle w:val="TtulodeTDC"/>
            <w:spacing w:before="0" w:line="720" w:lineRule="auto"/>
          </w:pPr>
        </w:p>
        <w:p w14:paraId="3DB95D33" w14:textId="77777777" w:rsidR="00DC4885" w:rsidRPr="00DC4885" w:rsidRDefault="00DA7E2F" w:rsidP="00DC4885">
          <w:pPr>
            <w:pStyle w:val="TDC1"/>
            <w:spacing w:line="720" w:lineRule="auto"/>
            <w:rPr>
              <w:rFonts w:ascii="Palatino Linotype" w:hAnsi="Palatino Linotype"/>
              <w:sz w:val="22"/>
              <w:szCs w:val="22"/>
              <w:lang w:eastAsia="es-MX"/>
            </w:rPr>
          </w:pPr>
          <w:r w:rsidRPr="00DC4885">
            <w:rPr>
              <w:rFonts w:ascii="Palatino Linotype" w:hAnsi="Palatino Linotype"/>
            </w:rPr>
            <w:fldChar w:fldCharType="begin"/>
          </w:r>
          <w:r w:rsidRPr="00DC4885">
            <w:rPr>
              <w:rFonts w:ascii="Palatino Linotype" w:hAnsi="Palatino Linotype"/>
            </w:rPr>
            <w:instrText xml:space="preserve"> TOC \o "1-3" \h \z \u </w:instrText>
          </w:r>
          <w:r w:rsidRPr="00DC4885">
            <w:rPr>
              <w:rFonts w:ascii="Palatino Linotype" w:hAnsi="Palatino Linotype"/>
            </w:rPr>
            <w:fldChar w:fldCharType="separate"/>
          </w:r>
          <w:hyperlink w:anchor="_Toc517354750" w:history="1">
            <w:r w:rsidR="00DC4885" w:rsidRPr="00DC4885">
              <w:rPr>
                <w:rStyle w:val="Hipervnculo"/>
                <w:rFonts w:ascii="Palatino Linotype" w:hAnsi="Palatino Linotype"/>
                <w:b/>
              </w:rPr>
              <w:t>ANTECEDENTES</w:t>
            </w:r>
            <w:r w:rsidR="00DC4885" w:rsidRPr="00DC4885">
              <w:rPr>
                <w:rFonts w:ascii="Palatino Linotype" w:hAnsi="Palatino Linotype"/>
                <w:webHidden/>
              </w:rPr>
              <w:tab/>
            </w:r>
            <w:r w:rsidR="00DC4885" w:rsidRPr="00DC4885">
              <w:rPr>
                <w:rFonts w:ascii="Palatino Linotype" w:hAnsi="Palatino Linotype"/>
                <w:webHidden/>
              </w:rPr>
              <w:fldChar w:fldCharType="begin"/>
            </w:r>
            <w:r w:rsidR="00DC4885" w:rsidRPr="00DC4885">
              <w:rPr>
                <w:rFonts w:ascii="Palatino Linotype" w:hAnsi="Palatino Linotype"/>
                <w:webHidden/>
              </w:rPr>
              <w:instrText xml:space="preserve"> PAGEREF _Toc517354750 \h </w:instrText>
            </w:r>
            <w:r w:rsidR="00DC4885" w:rsidRPr="00DC4885">
              <w:rPr>
                <w:rFonts w:ascii="Palatino Linotype" w:hAnsi="Palatino Linotype"/>
                <w:webHidden/>
              </w:rPr>
            </w:r>
            <w:r w:rsidR="00DC4885" w:rsidRPr="00DC4885">
              <w:rPr>
                <w:rFonts w:ascii="Palatino Linotype" w:hAnsi="Palatino Linotype"/>
                <w:webHidden/>
              </w:rPr>
              <w:fldChar w:fldCharType="separate"/>
            </w:r>
            <w:r w:rsidR="00DC4885" w:rsidRPr="00DC4885">
              <w:rPr>
                <w:rFonts w:ascii="Palatino Linotype" w:hAnsi="Palatino Linotype"/>
                <w:webHidden/>
              </w:rPr>
              <w:t>3</w:t>
            </w:r>
            <w:r w:rsidR="00DC4885" w:rsidRPr="00DC4885">
              <w:rPr>
                <w:rFonts w:ascii="Palatino Linotype" w:hAnsi="Palatino Linotype"/>
                <w:webHidden/>
              </w:rPr>
              <w:fldChar w:fldCharType="end"/>
            </w:r>
          </w:hyperlink>
        </w:p>
        <w:p w14:paraId="0B3930AB" w14:textId="77777777" w:rsidR="00DC4885" w:rsidRPr="00DC4885" w:rsidRDefault="00801749" w:rsidP="00DC4885">
          <w:pPr>
            <w:pStyle w:val="TDC1"/>
            <w:spacing w:line="720" w:lineRule="auto"/>
            <w:rPr>
              <w:rFonts w:ascii="Palatino Linotype" w:hAnsi="Palatino Linotype"/>
              <w:sz w:val="22"/>
              <w:szCs w:val="22"/>
              <w:lang w:eastAsia="es-MX"/>
            </w:rPr>
          </w:pPr>
          <w:hyperlink w:anchor="_Toc517354751" w:history="1">
            <w:r w:rsidR="00DC4885" w:rsidRPr="00DC4885">
              <w:rPr>
                <w:rStyle w:val="Hipervnculo"/>
                <w:rFonts w:ascii="Palatino Linotype" w:hAnsi="Palatino Linotype"/>
                <w:b/>
              </w:rPr>
              <w:t>CONSIDERANDO</w:t>
            </w:r>
            <w:r w:rsidR="00DC4885" w:rsidRPr="00DC4885">
              <w:rPr>
                <w:rFonts w:ascii="Palatino Linotype" w:hAnsi="Palatino Linotype"/>
                <w:webHidden/>
              </w:rPr>
              <w:tab/>
            </w:r>
            <w:r w:rsidR="00DC4885" w:rsidRPr="00DC4885">
              <w:rPr>
                <w:rFonts w:ascii="Palatino Linotype" w:hAnsi="Palatino Linotype"/>
                <w:webHidden/>
              </w:rPr>
              <w:fldChar w:fldCharType="begin"/>
            </w:r>
            <w:r w:rsidR="00DC4885" w:rsidRPr="00DC4885">
              <w:rPr>
                <w:rFonts w:ascii="Palatino Linotype" w:hAnsi="Palatino Linotype"/>
                <w:webHidden/>
              </w:rPr>
              <w:instrText xml:space="preserve"> PAGEREF _Toc517354751 \h </w:instrText>
            </w:r>
            <w:r w:rsidR="00DC4885" w:rsidRPr="00DC4885">
              <w:rPr>
                <w:rFonts w:ascii="Palatino Linotype" w:hAnsi="Palatino Linotype"/>
                <w:webHidden/>
              </w:rPr>
            </w:r>
            <w:r w:rsidR="00DC4885" w:rsidRPr="00DC4885">
              <w:rPr>
                <w:rFonts w:ascii="Palatino Linotype" w:hAnsi="Palatino Linotype"/>
                <w:webHidden/>
              </w:rPr>
              <w:fldChar w:fldCharType="separate"/>
            </w:r>
            <w:r w:rsidR="00DC4885" w:rsidRPr="00DC4885">
              <w:rPr>
                <w:rFonts w:ascii="Palatino Linotype" w:hAnsi="Palatino Linotype"/>
                <w:webHidden/>
              </w:rPr>
              <w:t>8</w:t>
            </w:r>
            <w:r w:rsidR="00DC4885" w:rsidRPr="00DC4885">
              <w:rPr>
                <w:rFonts w:ascii="Palatino Linotype" w:hAnsi="Palatino Linotype"/>
                <w:webHidden/>
              </w:rPr>
              <w:fldChar w:fldCharType="end"/>
            </w:r>
          </w:hyperlink>
        </w:p>
        <w:p w14:paraId="2C0CBA02" w14:textId="77777777" w:rsidR="00DC4885" w:rsidRPr="00DC4885" w:rsidRDefault="00801749" w:rsidP="00DC4885">
          <w:pPr>
            <w:pStyle w:val="TDC2"/>
            <w:spacing w:line="720" w:lineRule="auto"/>
            <w:rPr>
              <w:rFonts w:ascii="Palatino Linotype" w:hAnsi="Palatino Linotype"/>
              <w:sz w:val="22"/>
              <w:szCs w:val="22"/>
              <w:lang w:eastAsia="es-MX"/>
            </w:rPr>
          </w:pPr>
          <w:hyperlink w:anchor="_Toc517354752" w:history="1">
            <w:r w:rsidR="00DC4885" w:rsidRPr="00DC4885">
              <w:rPr>
                <w:rStyle w:val="Hipervnculo"/>
                <w:rFonts w:ascii="Palatino Linotype" w:hAnsi="Palatino Linotype"/>
                <w:b/>
              </w:rPr>
              <w:t>PRIMERO. De la competencia</w:t>
            </w:r>
            <w:r w:rsidR="00DC4885" w:rsidRPr="00DC4885">
              <w:rPr>
                <w:rFonts w:ascii="Palatino Linotype" w:hAnsi="Palatino Linotype"/>
                <w:webHidden/>
              </w:rPr>
              <w:tab/>
            </w:r>
            <w:r w:rsidR="00DC4885" w:rsidRPr="00DC4885">
              <w:rPr>
                <w:rFonts w:ascii="Palatino Linotype" w:hAnsi="Palatino Linotype"/>
                <w:webHidden/>
              </w:rPr>
              <w:fldChar w:fldCharType="begin"/>
            </w:r>
            <w:r w:rsidR="00DC4885" w:rsidRPr="00DC4885">
              <w:rPr>
                <w:rFonts w:ascii="Palatino Linotype" w:hAnsi="Palatino Linotype"/>
                <w:webHidden/>
              </w:rPr>
              <w:instrText xml:space="preserve"> PAGEREF _Toc517354752 \h </w:instrText>
            </w:r>
            <w:r w:rsidR="00DC4885" w:rsidRPr="00DC4885">
              <w:rPr>
                <w:rFonts w:ascii="Palatino Linotype" w:hAnsi="Palatino Linotype"/>
                <w:webHidden/>
              </w:rPr>
            </w:r>
            <w:r w:rsidR="00DC4885" w:rsidRPr="00DC4885">
              <w:rPr>
                <w:rFonts w:ascii="Palatino Linotype" w:hAnsi="Palatino Linotype"/>
                <w:webHidden/>
              </w:rPr>
              <w:fldChar w:fldCharType="separate"/>
            </w:r>
            <w:r w:rsidR="00DC4885" w:rsidRPr="00DC4885">
              <w:rPr>
                <w:rFonts w:ascii="Palatino Linotype" w:hAnsi="Palatino Linotype"/>
                <w:webHidden/>
              </w:rPr>
              <w:t>8</w:t>
            </w:r>
            <w:r w:rsidR="00DC4885" w:rsidRPr="00DC4885">
              <w:rPr>
                <w:rFonts w:ascii="Palatino Linotype" w:hAnsi="Palatino Linotype"/>
                <w:webHidden/>
              </w:rPr>
              <w:fldChar w:fldCharType="end"/>
            </w:r>
          </w:hyperlink>
        </w:p>
        <w:p w14:paraId="7F48A6CE" w14:textId="77777777" w:rsidR="00DC4885" w:rsidRPr="00DC4885" w:rsidRDefault="00801749" w:rsidP="00DC4885">
          <w:pPr>
            <w:pStyle w:val="TDC2"/>
            <w:spacing w:line="720" w:lineRule="auto"/>
            <w:rPr>
              <w:rFonts w:ascii="Palatino Linotype" w:hAnsi="Palatino Linotype"/>
              <w:sz w:val="22"/>
              <w:szCs w:val="22"/>
              <w:lang w:eastAsia="es-MX"/>
            </w:rPr>
          </w:pPr>
          <w:hyperlink w:anchor="_Toc517354753" w:history="1">
            <w:r w:rsidR="00DC4885" w:rsidRPr="00DC4885">
              <w:rPr>
                <w:rStyle w:val="Hipervnculo"/>
                <w:rFonts w:ascii="Palatino Linotype" w:hAnsi="Palatino Linotype"/>
                <w:b/>
              </w:rPr>
              <w:t>SEGUNDO. De la oportunidad y procedencia.</w:t>
            </w:r>
            <w:r w:rsidR="00DC4885" w:rsidRPr="00DC4885">
              <w:rPr>
                <w:rFonts w:ascii="Palatino Linotype" w:hAnsi="Palatino Linotype"/>
                <w:webHidden/>
              </w:rPr>
              <w:tab/>
            </w:r>
            <w:r w:rsidR="00DC4885" w:rsidRPr="00DC4885">
              <w:rPr>
                <w:rFonts w:ascii="Palatino Linotype" w:hAnsi="Palatino Linotype"/>
                <w:webHidden/>
              </w:rPr>
              <w:fldChar w:fldCharType="begin"/>
            </w:r>
            <w:r w:rsidR="00DC4885" w:rsidRPr="00DC4885">
              <w:rPr>
                <w:rFonts w:ascii="Palatino Linotype" w:hAnsi="Palatino Linotype"/>
                <w:webHidden/>
              </w:rPr>
              <w:instrText xml:space="preserve"> PAGEREF _Toc517354753 \h </w:instrText>
            </w:r>
            <w:r w:rsidR="00DC4885" w:rsidRPr="00DC4885">
              <w:rPr>
                <w:rFonts w:ascii="Palatino Linotype" w:hAnsi="Palatino Linotype"/>
                <w:webHidden/>
              </w:rPr>
            </w:r>
            <w:r w:rsidR="00DC4885" w:rsidRPr="00DC4885">
              <w:rPr>
                <w:rFonts w:ascii="Palatino Linotype" w:hAnsi="Palatino Linotype"/>
                <w:webHidden/>
              </w:rPr>
              <w:fldChar w:fldCharType="separate"/>
            </w:r>
            <w:r w:rsidR="00DC4885" w:rsidRPr="00DC4885">
              <w:rPr>
                <w:rFonts w:ascii="Palatino Linotype" w:hAnsi="Palatino Linotype"/>
                <w:webHidden/>
              </w:rPr>
              <w:t>9</w:t>
            </w:r>
            <w:r w:rsidR="00DC4885" w:rsidRPr="00DC4885">
              <w:rPr>
                <w:rFonts w:ascii="Palatino Linotype" w:hAnsi="Palatino Linotype"/>
                <w:webHidden/>
              </w:rPr>
              <w:fldChar w:fldCharType="end"/>
            </w:r>
          </w:hyperlink>
        </w:p>
        <w:p w14:paraId="21342300" w14:textId="77777777" w:rsidR="00DC4885" w:rsidRPr="00DC4885" w:rsidRDefault="00801749" w:rsidP="00DC4885">
          <w:pPr>
            <w:pStyle w:val="TDC2"/>
            <w:spacing w:line="720" w:lineRule="auto"/>
            <w:rPr>
              <w:rFonts w:ascii="Palatino Linotype" w:hAnsi="Palatino Linotype"/>
              <w:sz w:val="22"/>
              <w:szCs w:val="22"/>
              <w:lang w:eastAsia="es-MX"/>
            </w:rPr>
          </w:pPr>
          <w:hyperlink w:anchor="_Toc517354754" w:history="1">
            <w:r w:rsidR="00DC4885" w:rsidRPr="00DC4885">
              <w:rPr>
                <w:rStyle w:val="Hipervnculo"/>
                <w:rFonts w:ascii="Palatino Linotype" w:hAnsi="Palatino Linotype"/>
                <w:b/>
              </w:rPr>
              <w:t>TERCERO. Planteamiento de la Litis</w:t>
            </w:r>
            <w:r w:rsidR="00DC4885" w:rsidRPr="00DC4885">
              <w:rPr>
                <w:rFonts w:ascii="Palatino Linotype" w:hAnsi="Palatino Linotype"/>
                <w:webHidden/>
              </w:rPr>
              <w:tab/>
            </w:r>
            <w:r w:rsidR="00DC4885" w:rsidRPr="00DC4885">
              <w:rPr>
                <w:rFonts w:ascii="Palatino Linotype" w:hAnsi="Palatino Linotype"/>
                <w:webHidden/>
              </w:rPr>
              <w:fldChar w:fldCharType="begin"/>
            </w:r>
            <w:r w:rsidR="00DC4885" w:rsidRPr="00DC4885">
              <w:rPr>
                <w:rFonts w:ascii="Palatino Linotype" w:hAnsi="Palatino Linotype"/>
                <w:webHidden/>
              </w:rPr>
              <w:instrText xml:space="preserve"> PAGEREF _Toc517354754 \h </w:instrText>
            </w:r>
            <w:r w:rsidR="00DC4885" w:rsidRPr="00DC4885">
              <w:rPr>
                <w:rFonts w:ascii="Palatino Linotype" w:hAnsi="Palatino Linotype"/>
                <w:webHidden/>
              </w:rPr>
            </w:r>
            <w:r w:rsidR="00DC4885" w:rsidRPr="00DC4885">
              <w:rPr>
                <w:rFonts w:ascii="Palatino Linotype" w:hAnsi="Palatino Linotype"/>
                <w:webHidden/>
              </w:rPr>
              <w:fldChar w:fldCharType="separate"/>
            </w:r>
            <w:r w:rsidR="00DC4885" w:rsidRPr="00DC4885">
              <w:rPr>
                <w:rFonts w:ascii="Palatino Linotype" w:hAnsi="Palatino Linotype"/>
                <w:webHidden/>
              </w:rPr>
              <w:t>10</w:t>
            </w:r>
            <w:r w:rsidR="00DC4885" w:rsidRPr="00DC4885">
              <w:rPr>
                <w:rFonts w:ascii="Palatino Linotype" w:hAnsi="Palatino Linotype"/>
                <w:webHidden/>
              </w:rPr>
              <w:fldChar w:fldCharType="end"/>
            </w:r>
          </w:hyperlink>
        </w:p>
        <w:p w14:paraId="682F7BB5" w14:textId="77777777" w:rsidR="00DC4885" w:rsidRPr="00DC4885" w:rsidRDefault="00801749" w:rsidP="00DC4885">
          <w:pPr>
            <w:pStyle w:val="TDC2"/>
            <w:spacing w:line="720" w:lineRule="auto"/>
            <w:rPr>
              <w:rFonts w:ascii="Palatino Linotype" w:hAnsi="Palatino Linotype"/>
              <w:sz w:val="22"/>
              <w:szCs w:val="22"/>
              <w:lang w:eastAsia="es-MX"/>
            </w:rPr>
          </w:pPr>
          <w:hyperlink w:anchor="_Toc517354755" w:history="1">
            <w:r w:rsidR="00DC4885" w:rsidRPr="00DC4885">
              <w:rPr>
                <w:rStyle w:val="Hipervnculo"/>
                <w:rFonts w:ascii="Palatino Linotype" w:hAnsi="Palatino Linotype"/>
                <w:b/>
              </w:rPr>
              <w:t>CUARTO. Estudio y resolución del asunto</w:t>
            </w:r>
            <w:r w:rsidR="00DC4885" w:rsidRPr="00DC4885">
              <w:rPr>
                <w:rStyle w:val="Hipervnculo"/>
                <w:rFonts w:ascii="Palatino Linotype" w:hAnsi="Palatino Linotype"/>
              </w:rPr>
              <w:t>.</w:t>
            </w:r>
            <w:r w:rsidR="00DC4885" w:rsidRPr="00DC4885">
              <w:rPr>
                <w:rFonts w:ascii="Palatino Linotype" w:hAnsi="Palatino Linotype"/>
                <w:webHidden/>
              </w:rPr>
              <w:tab/>
            </w:r>
            <w:r w:rsidR="00DC4885" w:rsidRPr="00DC4885">
              <w:rPr>
                <w:rFonts w:ascii="Palatino Linotype" w:hAnsi="Palatino Linotype"/>
                <w:webHidden/>
              </w:rPr>
              <w:fldChar w:fldCharType="begin"/>
            </w:r>
            <w:r w:rsidR="00DC4885" w:rsidRPr="00DC4885">
              <w:rPr>
                <w:rFonts w:ascii="Palatino Linotype" w:hAnsi="Palatino Linotype"/>
                <w:webHidden/>
              </w:rPr>
              <w:instrText xml:space="preserve"> PAGEREF _Toc517354755 \h </w:instrText>
            </w:r>
            <w:r w:rsidR="00DC4885" w:rsidRPr="00DC4885">
              <w:rPr>
                <w:rFonts w:ascii="Palatino Linotype" w:hAnsi="Palatino Linotype"/>
                <w:webHidden/>
              </w:rPr>
            </w:r>
            <w:r w:rsidR="00DC4885" w:rsidRPr="00DC4885">
              <w:rPr>
                <w:rFonts w:ascii="Palatino Linotype" w:hAnsi="Palatino Linotype"/>
                <w:webHidden/>
              </w:rPr>
              <w:fldChar w:fldCharType="separate"/>
            </w:r>
            <w:r w:rsidR="00DC4885" w:rsidRPr="00DC4885">
              <w:rPr>
                <w:rFonts w:ascii="Palatino Linotype" w:hAnsi="Palatino Linotype"/>
                <w:webHidden/>
              </w:rPr>
              <w:t>13</w:t>
            </w:r>
            <w:r w:rsidR="00DC4885" w:rsidRPr="00DC4885">
              <w:rPr>
                <w:rFonts w:ascii="Palatino Linotype" w:hAnsi="Palatino Linotype"/>
                <w:webHidden/>
              </w:rPr>
              <w:fldChar w:fldCharType="end"/>
            </w:r>
          </w:hyperlink>
        </w:p>
        <w:p w14:paraId="00A9BE40" w14:textId="77777777" w:rsidR="00DC4885" w:rsidRPr="00DC4885" w:rsidRDefault="00801749" w:rsidP="00DC4885">
          <w:pPr>
            <w:pStyle w:val="TDC1"/>
            <w:spacing w:line="720" w:lineRule="auto"/>
            <w:rPr>
              <w:rFonts w:ascii="Palatino Linotype" w:hAnsi="Palatino Linotype"/>
              <w:sz w:val="22"/>
              <w:szCs w:val="22"/>
              <w:lang w:eastAsia="es-MX"/>
            </w:rPr>
          </w:pPr>
          <w:hyperlink w:anchor="_Toc517354756" w:history="1">
            <w:r w:rsidR="00DC4885" w:rsidRPr="00DC4885">
              <w:rPr>
                <w:rStyle w:val="Hipervnculo"/>
                <w:rFonts w:ascii="Palatino Linotype" w:hAnsi="Palatino Linotype"/>
                <w:b/>
              </w:rPr>
              <w:t>R E S O L U T I V O S</w:t>
            </w:r>
            <w:r w:rsidR="00DC4885" w:rsidRPr="00DC4885">
              <w:rPr>
                <w:rFonts w:ascii="Palatino Linotype" w:hAnsi="Palatino Linotype"/>
                <w:webHidden/>
              </w:rPr>
              <w:tab/>
            </w:r>
            <w:r w:rsidR="00DC4885" w:rsidRPr="00DC4885">
              <w:rPr>
                <w:rFonts w:ascii="Palatino Linotype" w:hAnsi="Palatino Linotype"/>
                <w:webHidden/>
              </w:rPr>
              <w:fldChar w:fldCharType="begin"/>
            </w:r>
            <w:r w:rsidR="00DC4885" w:rsidRPr="00DC4885">
              <w:rPr>
                <w:rFonts w:ascii="Palatino Linotype" w:hAnsi="Palatino Linotype"/>
                <w:webHidden/>
              </w:rPr>
              <w:instrText xml:space="preserve"> PAGEREF _Toc517354756 \h </w:instrText>
            </w:r>
            <w:r w:rsidR="00DC4885" w:rsidRPr="00DC4885">
              <w:rPr>
                <w:rFonts w:ascii="Palatino Linotype" w:hAnsi="Palatino Linotype"/>
                <w:webHidden/>
              </w:rPr>
            </w:r>
            <w:r w:rsidR="00DC4885" w:rsidRPr="00DC4885">
              <w:rPr>
                <w:rFonts w:ascii="Palatino Linotype" w:hAnsi="Palatino Linotype"/>
                <w:webHidden/>
              </w:rPr>
              <w:fldChar w:fldCharType="separate"/>
            </w:r>
            <w:r w:rsidR="00DC4885" w:rsidRPr="00DC4885">
              <w:rPr>
                <w:rFonts w:ascii="Palatino Linotype" w:hAnsi="Palatino Linotype"/>
                <w:webHidden/>
              </w:rPr>
              <w:t>21</w:t>
            </w:r>
            <w:r w:rsidR="00DC4885" w:rsidRPr="00DC4885">
              <w:rPr>
                <w:rFonts w:ascii="Palatino Linotype" w:hAnsi="Palatino Linotype"/>
                <w:webHidden/>
              </w:rPr>
              <w:fldChar w:fldCharType="end"/>
            </w:r>
          </w:hyperlink>
        </w:p>
        <w:p w14:paraId="07A9A973" w14:textId="64E7CB62" w:rsidR="00DA7E2F" w:rsidRPr="00DC4885" w:rsidRDefault="00DA7E2F" w:rsidP="00DC4885">
          <w:pPr>
            <w:spacing w:line="720" w:lineRule="auto"/>
            <w:rPr>
              <w:rFonts w:ascii="Palatino Linotype" w:hAnsi="Palatino Linotype"/>
            </w:rPr>
          </w:pPr>
          <w:r w:rsidRPr="00DC4885">
            <w:rPr>
              <w:rFonts w:ascii="Palatino Linotype" w:hAnsi="Palatino Linotype"/>
              <w:b/>
              <w:bCs/>
            </w:rPr>
            <w:fldChar w:fldCharType="end"/>
          </w:r>
        </w:p>
      </w:sdtContent>
    </w:sdt>
    <w:p w14:paraId="20949FC8" w14:textId="77777777" w:rsidR="00542600" w:rsidRPr="00DC4885" w:rsidRDefault="00542600" w:rsidP="00440800">
      <w:pPr>
        <w:tabs>
          <w:tab w:val="left" w:pos="3465"/>
        </w:tabs>
        <w:spacing w:before="240" w:after="360" w:line="360" w:lineRule="auto"/>
        <w:jc w:val="both"/>
        <w:rPr>
          <w:rFonts w:ascii="Palatino Linotype" w:hAnsi="Palatino Linotype"/>
        </w:rPr>
      </w:pPr>
    </w:p>
    <w:p w14:paraId="73F7F940" w14:textId="62340743" w:rsidR="00662C69" w:rsidRPr="00DC4885" w:rsidRDefault="009B11D6" w:rsidP="00440800">
      <w:pPr>
        <w:tabs>
          <w:tab w:val="left" w:pos="3465"/>
        </w:tabs>
        <w:spacing w:before="240" w:after="360" w:line="360" w:lineRule="auto"/>
        <w:jc w:val="both"/>
        <w:rPr>
          <w:rFonts w:ascii="Palatino Linotype" w:hAnsi="Palatino Linotype"/>
        </w:rPr>
      </w:pPr>
      <w:r w:rsidRPr="00DC4885">
        <w:rPr>
          <w:rFonts w:ascii="Palatino Linotype" w:hAnsi="Palatino Linotype"/>
        </w:rPr>
        <w:lastRenderedPageBreak/>
        <w:t>R</w:t>
      </w:r>
      <w:r w:rsidR="00662C69" w:rsidRPr="00DC4885">
        <w:rPr>
          <w:rFonts w:ascii="Palatino Linotype" w:hAnsi="Palatino Linotype"/>
        </w:rPr>
        <w:t>esolución del Pleno del Instituto de Transparencia, Acceso a la Información Pública y Protección de Datos Personales del Estado de México y Mun</w:t>
      </w:r>
      <w:r w:rsidR="000D5A1D" w:rsidRPr="00DC4885">
        <w:rPr>
          <w:rFonts w:ascii="Palatino Linotype" w:hAnsi="Palatino Linotype"/>
        </w:rPr>
        <w:t>icipios, con</w:t>
      </w:r>
      <w:r w:rsidR="00662C69" w:rsidRPr="00DC4885">
        <w:rPr>
          <w:rFonts w:ascii="Palatino Linotype" w:hAnsi="Palatino Linotype"/>
        </w:rPr>
        <w:t xml:space="preserve"> </w:t>
      </w:r>
      <w:r w:rsidR="00485DB6" w:rsidRPr="00DC4885">
        <w:rPr>
          <w:rFonts w:ascii="Palatino Linotype" w:hAnsi="Palatino Linotype"/>
        </w:rPr>
        <w:t xml:space="preserve">domicilio </w:t>
      </w:r>
      <w:r w:rsidR="00662C69" w:rsidRPr="00DC4885">
        <w:rPr>
          <w:rFonts w:ascii="Palatino Linotype" w:hAnsi="Palatino Linotype"/>
        </w:rPr>
        <w:t xml:space="preserve">en Metepec, Estado de México; de </w:t>
      </w:r>
      <w:r w:rsidR="000D5A1D" w:rsidRPr="00DC4885">
        <w:rPr>
          <w:rFonts w:ascii="Palatino Linotype" w:hAnsi="Palatino Linotype"/>
        </w:rPr>
        <w:t xml:space="preserve">fecha </w:t>
      </w:r>
      <w:r w:rsidR="00E74C92" w:rsidRPr="00DC4885">
        <w:rPr>
          <w:rFonts w:ascii="Palatino Linotype" w:hAnsi="Palatino Linotype"/>
        </w:rPr>
        <w:t xml:space="preserve">veinte (20) </w:t>
      </w:r>
      <w:r w:rsidR="00E64036" w:rsidRPr="00DC4885">
        <w:rPr>
          <w:rFonts w:ascii="Palatino Linotype" w:hAnsi="Palatino Linotype"/>
        </w:rPr>
        <w:t xml:space="preserve">de </w:t>
      </w:r>
      <w:r w:rsidR="00E74C92" w:rsidRPr="00DC4885">
        <w:rPr>
          <w:rFonts w:ascii="Palatino Linotype" w:hAnsi="Palatino Linotype"/>
        </w:rPr>
        <w:t xml:space="preserve">junio </w:t>
      </w:r>
      <w:r w:rsidR="00E64036" w:rsidRPr="00DC4885">
        <w:rPr>
          <w:rFonts w:ascii="Palatino Linotype" w:hAnsi="Palatino Linotype"/>
        </w:rPr>
        <w:t>dos mil dieciocho</w:t>
      </w:r>
      <w:r w:rsidR="00662C69" w:rsidRPr="00DC4885">
        <w:rPr>
          <w:rFonts w:ascii="Palatino Linotype" w:hAnsi="Palatino Linotype"/>
        </w:rPr>
        <w:t>.</w:t>
      </w:r>
    </w:p>
    <w:p w14:paraId="02C1324E" w14:textId="471BE1A7" w:rsidR="00662C69" w:rsidRPr="00DC4885" w:rsidRDefault="00662C69" w:rsidP="001E74A5">
      <w:pPr>
        <w:spacing w:before="240" w:after="360" w:line="360" w:lineRule="auto"/>
        <w:jc w:val="both"/>
        <w:rPr>
          <w:rFonts w:ascii="Palatino Linotype" w:hAnsi="Palatino Linotype"/>
        </w:rPr>
      </w:pPr>
      <w:r w:rsidRPr="00DC4885">
        <w:rPr>
          <w:rFonts w:ascii="Palatino Linotype" w:hAnsi="Palatino Linotype"/>
          <w:b/>
        </w:rPr>
        <w:t>VISTO</w:t>
      </w:r>
      <w:r w:rsidRPr="00DC4885">
        <w:rPr>
          <w:rFonts w:ascii="Palatino Linotype" w:hAnsi="Palatino Linotype"/>
        </w:rPr>
        <w:t xml:space="preserve"> el expediente electrónico for</w:t>
      </w:r>
      <w:r w:rsidR="00D37494" w:rsidRPr="00DC4885">
        <w:rPr>
          <w:rFonts w:ascii="Palatino Linotype" w:hAnsi="Palatino Linotype"/>
        </w:rPr>
        <w:t>mado con motivo del</w:t>
      </w:r>
      <w:r w:rsidRPr="00DC4885">
        <w:rPr>
          <w:rFonts w:ascii="Palatino Linotype" w:hAnsi="Palatino Linotype"/>
        </w:rPr>
        <w:t xml:space="preserve"> recurso de revisión </w:t>
      </w:r>
      <w:r w:rsidR="00ED007B" w:rsidRPr="00DC4885">
        <w:rPr>
          <w:rFonts w:ascii="Palatino Linotype" w:hAnsi="Palatino Linotype"/>
          <w:b/>
        </w:rPr>
        <w:t>0</w:t>
      </w:r>
      <w:r w:rsidR="00383B41" w:rsidRPr="00DC4885">
        <w:rPr>
          <w:rFonts w:ascii="Palatino Linotype" w:hAnsi="Palatino Linotype"/>
          <w:b/>
        </w:rPr>
        <w:t>126</w:t>
      </w:r>
      <w:r w:rsidR="00A348A1" w:rsidRPr="00DC4885">
        <w:rPr>
          <w:rFonts w:ascii="Palatino Linotype" w:hAnsi="Palatino Linotype"/>
          <w:b/>
        </w:rPr>
        <w:t>3</w:t>
      </w:r>
      <w:r w:rsidR="00ED007B" w:rsidRPr="00DC4885">
        <w:rPr>
          <w:rFonts w:ascii="Palatino Linotype" w:hAnsi="Palatino Linotype"/>
          <w:b/>
        </w:rPr>
        <w:t>/INFOEM/IP/RR/2018</w:t>
      </w:r>
      <w:r w:rsidR="00AF3D59" w:rsidRPr="00DC4885">
        <w:rPr>
          <w:rFonts w:ascii="Palatino Linotype" w:hAnsi="Palatino Linotype" w:cs="Arial"/>
          <w:b/>
          <w:bCs/>
        </w:rPr>
        <w:t>;</w:t>
      </w:r>
      <w:r w:rsidR="00335BFE" w:rsidRPr="00DC4885">
        <w:rPr>
          <w:rFonts w:ascii="Palatino Linotype" w:hAnsi="Palatino Linotype" w:cs="Arial"/>
          <w:b/>
          <w:bCs/>
        </w:rPr>
        <w:t xml:space="preserve"> </w:t>
      </w:r>
      <w:r w:rsidRPr="00DC4885">
        <w:rPr>
          <w:rFonts w:ascii="Palatino Linotype" w:hAnsi="Palatino Linotype"/>
        </w:rPr>
        <w:t xml:space="preserve">promovido por </w:t>
      </w:r>
      <w:r w:rsidR="00A108CC" w:rsidRPr="00A108CC">
        <w:rPr>
          <w:rFonts w:ascii="Palatino Linotype" w:hAnsi="Palatino Linotype"/>
          <w:b/>
          <w:highlight w:val="black"/>
        </w:rPr>
        <w:t>------------------------------------------------</w:t>
      </w:r>
      <w:r w:rsidRPr="00DC4885">
        <w:rPr>
          <w:rFonts w:ascii="Palatino Linotype" w:hAnsi="Palatino Linotype"/>
          <w:b/>
        </w:rPr>
        <w:t xml:space="preserve">, </w:t>
      </w:r>
      <w:r w:rsidRPr="00DC4885">
        <w:rPr>
          <w:rFonts w:ascii="Palatino Linotype" w:hAnsi="Palatino Linotype" w:cs="Arial"/>
        </w:rPr>
        <w:t xml:space="preserve">en su </w:t>
      </w:r>
      <w:r w:rsidR="00D83C17" w:rsidRPr="00DC4885">
        <w:rPr>
          <w:rFonts w:ascii="Palatino Linotype" w:hAnsi="Palatino Linotype" w:cs="Arial"/>
        </w:rPr>
        <w:t>calidad</w:t>
      </w:r>
      <w:r w:rsidRPr="00DC4885">
        <w:rPr>
          <w:rFonts w:ascii="Palatino Linotype" w:hAnsi="Palatino Linotype" w:cs="Arial"/>
        </w:rPr>
        <w:t xml:space="preserve"> de </w:t>
      </w:r>
      <w:r w:rsidRPr="00DC4885">
        <w:rPr>
          <w:rFonts w:ascii="Palatino Linotype" w:hAnsi="Palatino Linotype" w:cs="Arial"/>
          <w:b/>
        </w:rPr>
        <w:t>RECURRENTE</w:t>
      </w:r>
      <w:r w:rsidRPr="00DC4885">
        <w:rPr>
          <w:rFonts w:ascii="Palatino Linotype" w:hAnsi="Palatino Linotype" w:cs="Arial"/>
        </w:rPr>
        <w:t xml:space="preserve">, en contra </w:t>
      </w:r>
      <w:r w:rsidR="000D5A1D" w:rsidRPr="00DC4885">
        <w:rPr>
          <w:rFonts w:ascii="Palatino Linotype" w:hAnsi="Palatino Linotype" w:cs="Arial"/>
        </w:rPr>
        <w:t xml:space="preserve">de </w:t>
      </w:r>
      <w:r w:rsidR="00843908" w:rsidRPr="00DC4885">
        <w:rPr>
          <w:rFonts w:ascii="Palatino Linotype" w:hAnsi="Palatino Linotype" w:cs="Arial"/>
        </w:rPr>
        <w:t>la respuesta de</w:t>
      </w:r>
      <w:r w:rsidR="00094331" w:rsidRPr="00DC4885">
        <w:rPr>
          <w:rFonts w:ascii="Palatino Linotype" w:hAnsi="Palatino Linotype" w:cs="Arial"/>
        </w:rPr>
        <w:t xml:space="preserve"> </w:t>
      </w:r>
      <w:r w:rsidR="00843908" w:rsidRPr="00DC4885">
        <w:rPr>
          <w:rFonts w:ascii="Palatino Linotype" w:hAnsi="Palatino Linotype" w:cs="Arial"/>
        </w:rPr>
        <w:t>l</w:t>
      </w:r>
      <w:r w:rsidR="00094331" w:rsidRPr="00DC4885">
        <w:rPr>
          <w:rFonts w:ascii="Palatino Linotype" w:hAnsi="Palatino Linotype" w:cs="Arial"/>
        </w:rPr>
        <w:t>a</w:t>
      </w:r>
      <w:r w:rsidR="00ED007B" w:rsidRPr="00DC4885">
        <w:rPr>
          <w:rFonts w:ascii="Palatino Linotype" w:hAnsi="Palatino Linotype" w:cs="Arial"/>
        </w:rPr>
        <w:t xml:space="preserve"> </w:t>
      </w:r>
      <w:r w:rsidR="00383B41" w:rsidRPr="00DC4885">
        <w:rPr>
          <w:rFonts w:ascii="Palatino Linotype" w:hAnsi="Palatino Linotype"/>
          <w:b/>
          <w:bCs/>
        </w:rPr>
        <w:t>Instituto de la Función Registral del Estado de México</w:t>
      </w:r>
      <w:r w:rsidR="000E64FE" w:rsidRPr="00DC4885">
        <w:rPr>
          <w:rFonts w:ascii="Palatino Linotype" w:hAnsi="Palatino Linotype"/>
          <w:b/>
        </w:rPr>
        <w:t xml:space="preserve"> </w:t>
      </w:r>
      <w:r w:rsidRPr="00DC4885">
        <w:rPr>
          <w:rFonts w:ascii="Palatino Linotype" w:hAnsi="Palatino Linotype"/>
        </w:rPr>
        <w:t>en lo sucesivo el</w:t>
      </w:r>
      <w:r w:rsidRPr="00DC4885">
        <w:rPr>
          <w:rFonts w:ascii="Palatino Linotype" w:hAnsi="Palatino Linotype"/>
          <w:b/>
        </w:rPr>
        <w:t xml:space="preserve"> SUJETO OBLIGADO, </w:t>
      </w:r>
      <w:r w:rsidRPr="00DC4885">
        <w:rPr>
          <w:rFonts w:ascii="Palatino Linotype" w:hAnsi="Palatino Linotype"/>
        </w:rPr>
        <w:t>se procede a dictar la presente resolución, con base en los siguientes:</w:t>
      </w:r>
    </w:p>
    <w:p w14:paraId="769E1410" w14:textId="5740327F" w:rsidR="00587366" w:rsidRPr="00DC4885" w:rsidRDefault="00662C69" w:rsidP="001E74A5">
      <w:pPr>
        <w:pStyle w:val="Ttulo1"/>
        <w:spacing w:line="360" w:lineRule="auto"/>
        <w:jc w:val="center"/>
        <w:rPr>
          <w:b/>
        </w:rPr>
      </w:pPr>
      <w:bookmarkStart w:id="1" w:name="_Toc461555884"/>
      <w:bookmarkStart w:id="2" w:name="_Toc466371847"/>
      <w:bookmarkStart w:id="3" w:name="_Toc517354750"/>
      <w:r w:rsidRPr="00DC4885">
        <w:rPr>
          <w:b/>
        </w:rPr>
        <w:t>ANTECEDENTES</w:t>
      </w:r>
      <w:bookmarkEnd w:id="1"/>
      <w:bookmarkEnd w:id="2"/>
      <w:bookmarkEnd w:id="3"/>
    </w:p>
    <w:p w14:paraId="402A4C0A" w14:textId="07A4EC6A" w:rsidR="00D9392E" w:rsidRPr="00DC4885" w:rsidRDefault="00D9392E" w:rsidP="0081626A">
      <w:pPr>
        <w:pStyle w:val="Prrafodelista"/>
        <w:numPr>
          <w:ilvl w:val="0"/>
          <w:numId w:val="2"/>
        </w:numPr>
        <w:spacing w:before="240" w:after="240" w:line="360" w:lineRule="auto"/>
        <w:ind w:left="284" w:hanging="284"/>
        <w:jc w:val="both"/>
        <w:rPr>
          <w:rFonts w:ascii="Palatino Linotype" w:eastAsia="Calibri" w:hAnsi="Palatino Linotype" w:cs="Arial"/>
        </w:rPr>
      </w:pPr>
      <w:r w:rsidRPr="00DC4885">
        <w:rPr>
          <w:rFonts w:ascii="Palatino Linotype" w:eastAsia="Calibri" w:hAnsi="Palatino Linotype" w:cs="Arial"/>
        </w:rPr>
        <w:t xml:space="preserve">El día </w:t>
      </w:r>
      <w:r w:rsidR="007E3FBE" w:rsidRPr="00DC4885">
        <w:rPr>
          <w:rFonts w:ascii="Palatino Linotype" w:eastAsia="Calibri" w:hAnsi="Palatino Linotype" w:cs="Arial"/>
        </w:rPr>
        <w:t>dos (02</w:t>
      </w:r>
      <w:r w:rsidR="007E2035" w:rsidRPr="00DC4885">
        <w:rPr>
          <w:rFonts w:ascii="Palatino Linotype" w:eastAsia="Calibri" w:hAnsi="Palatino Linotype" w:cs="Arial"/>
        </w:rPr>
        <w:t>) de abril</w:t>
      </w:r>
      <w:r w:rsidR="00F8587B" w:rsidRPr="00DC4885">
        <w:rPr>
          <w:rFonts w:ascii="Palatino Linotype" w:eastAsia="Calibri" w:hAnsi="Palatino Linotype" w:cs="Arial"/>
        </w:rPr>
        <w:t xml:space="preserve"> de dos mil dieciocho</w:t>
      </w:r>
      <w:r w:rsidRPr="00DC4885">
        <w:rPr>
          <w:rFonts w:ascii="Palatino Linotype" w:hAnsi="Palatino Linotype"/>
          <w:b/>
        </w:rPr>
        <w:t xml:space="preserve">, </w:t>
      </w:r>
      <w:r w:rsidRPr="00DC4885">
        <w:rPr>
          <w:rFonts w:ascii="Palatino Linotype" w:eastAsia="Calibri" w:hAnsi="Palatino Linotype" w:cs="Arial"/>
        </w:rPr>
        <w:t xml:space="preserve">se presentó ante el </w:t>
      </w:r>
      <w:r w:rsidRPr="00DC4885">
        <w:rPr>
          <w:rFonts w:ascii="Palatino Linotype" w:eastAsia="Calibri" w:hAnsi="Palatino Linotype" w:cs="Arial"/>
          <w:b/>
        </w:rPr>
        <w:t>SUJETO OBLIGADO</w:t>
      </w:r>
      <w:r w:rsidRPr="00DC4885">
        <w:rPr>
          <w:rFonts w:ascii="Palatino Linotype" w:eastAsia="Calibri" w:hAnsi="Palatino Linotype" w:cs="Arial"/>
        </w:rPr>
        <w:t xml:space="preserve"> vía Sistema de Acceso a la Información Mexiquense </w:t>
      </w:r>
      <w:r w:rsidRPr="00DC4885">
        <w:rPr>
          <w:rFonts w:ascii="Palatino Linotype" w:eastAsia="Calibri" w:hAnsi="Palatino Linotype" w:cs="Arial"/>
          <w:b/>
        </w:rPr>
        <w:t>SAIMEX</w:t>
      </w:r>
      <w:r w:rsidRPr="00DC4885">
        <w:rPr>
          <w:rFonts w:ascii="Palatino Linotype" w:eastAsia="Calibri" w:hAnsi="Palatino Linotype" w:cs="Arial"/>
        </w:rPr>
        <w:t xml:space="preserve">, la solicitud de información pública registrada con el número </w:t>
      </w:r>
      <w:r w:rsidR="007E2035" w:rsidRPr="00DC4885">
        <w:rPr>
          <w:rFonts w:ascii="Palatino Linotype" w:eastAsia="Calibri" w:hAnsi="Palatino Linotype" w:cs="Arial"/>
          <w:b/>
          <w:bCs/>
        </w:rPr>
        <w:t>00019/IFR/IP/2018</w:t>
      </w:r>
      <w:r w:rsidR="00E17F3A" w:rsidRPr="00DC4885">
        <w:rPr>
          <w:rFonts w:ascii="Palatino Linotype" w:eastAsia="Calibri" w:hAnsi="Palatino Linotype" w:cs="Arial"/>
        </w:rPr>
        <w:t>,</w:t>
      </w:r>
      <w:r w:rsidR="00FB54FB" w:rsidRPr="00DC4885">
        <w:rPr>
          <w:rFonts w:ascii="Palatino Linotype" w:eastAsia="Calibri" w:hAnsi="Palatino Linotype" w:cs="Arial"/>
          <w:b/>
        </w:rPr>
        <w:t xml:space="preserve"> </w:t>
      </w:r>
      <w:r w:rsidRPr="00DC4885">
        <w:rPr>
          <w:rFonts w:ascii="Palatino Linotype" w:eastAsia="Calibri" w:hAnsi="Palatino Linotype" w:cs="Arial"/>
        </w:rPr>
        <w:t>media</w:t>
      </w:r>
      <w:r w:rsidR="00FB54FB" w:rsidRPr="00DC4885">
        <w:rPr>
          <w:rFonts w:ascii="Palatino Linotype" w:eastAsia="Calibri" w:hAnsi="Palatino Linotype" w:cs="Arial"/>
        </w:rPr>
        <w:t xml:space="preserve">nte la cual solicito: </w:t>
      </w:r>
      <w:r w:rsidR="003607B9" w:rsidRPr="00DC4885">
        <w:rPr>
          <w:rFonts w:ascii="Palatino Linotype" w:eastAsia="Calibri" w:hAnsi="Palatino Linotype" w:cs="Arial"/>
        </w:rPr>
        <w:t xml:space="preserve">                                                                                                                                                                                                                                                                                                                                                                                                                                                                                                                                                                                                                                                                                                                                                                                                                                                                                                                                                                                                                                                                                                                                                                                                                                                                                                                                                                                                                                                                                                                                                                                                                                                                                                                                                                                                                                                                                                                                                                                                                                                                                                                                                                                                                                                                                                                                                                                                                                                                                                                                                                                                                                                                                                                                                                                                                                                                                                                                               </w:t>
      </w:r>
      <w:r w:rsidR="00FB54FB" w:rsidRPr="00DC4885">
        <w:rPr>
          <w:rFonts w:ascii="Palatino Linotype" w:eastAsia="Calibri" w:hAnsi="Palatino Linotype" w:cs="Arial"/>
        </w:rPr>
        <w:t xml:space="preserve">                           </w:t>
      </w:r>
    </w:p>
    <w:p w14:paraId="1C4AB2C0" w14:textId="77777777" w:rsidR="00FB54FB" w:rsidRPr="00DC4885" w:rsidRDefault="00FB54FB" w:rsidP="00D9392E">
      <w:pPr>
        <w:pStyle w:val="Prrafodelista"/>
        <w:spacing w:line="360" w:lineRule="auto"/>
        <w:ind w:left="709" w:right="333"/>
        <w:jc w:val="both"/>
        <w:rPr>
          <w:rFonts w:ascii="Palatino Linotype" w:hAnsi="Palatino Linotype"/>
          <w:i/>
          <w:color w:val="000000"/>
          <w:sz w:val="22"/>
          <w:szCs w:val="22"/>
        </w:rPr>
      </w:pPr>
    </w:p>
    <w:p w14:paraId="45EF49F8" w14:textId="6A05456B" w:rsidR="001C34D6" w:rsidRPr="00DC4885" w:rsidRDefault="001C34D6" w:rsidP="00D9392E">
      <w:pPr>
        <w:pStyle w:val="Prrafodelista"/>
        <w:spacing w:line="360" w:lineRule="auto"/>
        <w:ind w:left="709" w:right="333"/>
        <w:jc w:val="both"/>
        <w:rPr>
          <w:rFonts w:ascii="Palatino Linotype" w:hAnsi="Palatino Linotype"/>
          <w:color w:val="000000"/>
        </w:rPr>
      </w:pPr>
      <w:r w:rsidRPr="00DC4885">
        <w:rPr>
          <w:rFonts w:ascii="Palatino Linotype" w:hAnsi="Palatino Linotype"/>
          <w:i/>
          <w:color w:val="000000"/>
          <w:sz w:val="22"/>
          <w:szCs w:val="22"/>
        </w:rPr>
        <w:t>“</w:t>
      </w:r>
      <w:r w:rsidR="007E2035" w:rsidRPr="00DC4885">
        <w:rPr>
          <w:rFonts w:ascii="Palatino Linotype" w:hAnsi="Palatino Linotype"/>
          <w:i/>
          <w:color w:val="000000"/>
          <w:sz w:val="22"/>
          <w:szCs w:val="22"/>
        </w:rPr>
        <w:t xml:space="preserve">Con fundamento en los artículos 6 y 8 de la Constitución Política de los Estados Unidos Mexicanos, en relación con el Decreto mediante el cual se creó el Parque Estatal Denominado "Sierra de Guadalupe", publicado en la Gaceta Oficial del Estado de México el 10 de agosto de 1976, en particular en su punto OCTAVO, que ordena la expropiación de los predios que se encuentren dentro de los linderos del citado Parque Estatal; solicito se me informe: 1. Si el Gobierno del Estado de México, a través de alguna de sus dependencias ha expropiado efectivamente los predios ubicados dentro del Parque Estatal denominado "Sierra de Guadalupe". 2. Si la orden de expropiación detallada fue inscrita en el ahora Instituto de la Función Registral, sobre las propiedades que se encuentran </w:t>
      </w:r>
      <w:r w:rsidR="007E2035" w:rsidRPr="00DC4885">
        <w:rPr>
          <w:rFonts w:ascii="Palatino Linotype" w:hAnsi="Palatino Linotype"/>
          <w:i/>
          <w:color w:val="000000"/>
          <w:sz w:val="22"/>
          <w:szCs w:val="22"/>
        </w:rPr>
        <w:lastRenderedPageBreak/>
        <w:t>dentro de los linderos del Parque Estatal denominado "Sierra de Guadalupe". 3. Si existe alguna partida presupuestal destinada a la expropiación efectiva de los predios que se encuentran dentro de los linderos del Parque Estatal referido. 4. Cuántos convenios o procedimientos expropiatorios ha llevado a cabo el Gobierno del Estado de México a efecto de cumplir con el punto OCTAVO del citado Decreto. 5. A cuanto asciende el total invertido por el Gobierno del Estado de México a efecto de expropiar los predios ubicados dentro de los linderos del citado Parque Estatal. 6. En el Municipio de Ecatepec de Morelos, en particular en los predios denominados Rancho de Valdez y el Obraje, cuantos y cuales predios han sido expropiados en cumplimiento al citado Decreto. 7. En caso de existir tales expropiaciones o convenios, se envíen anexos en formato digital como documentos públicos. 8. Si, en función del Decreto referido, en concordancia con los convenios internacionales de protección y preservación del medio ambiente, el Gobierno del Estado de México, lleva programas de adquisición o convenios con los propietarios de los predios que se encuentran dentro del Parque Estatal. 9. Cuál es el estatus Registral en el que se encuentran los predios ubicados dentro del Parque Estatal denominado "Sierra de Guadalupe". Agradeciendo su atención a la presente, envío un cordial saludo.</w:t>
      </w:r>
      <w:r w:rsidRPr="00DC4885">
        <w:rPr>
          <w:rFonts w:ascii="Palatino Linotype" w:hAnsi="Palatino Linotype"/>
          <w:i/>
          <w:color w:val="000000"/>
          <w:sz w:val="22"/>
        </w:rPr>
        <w:t>”</w:t>
      </w:r>
      <w:r w:rsidRPr="00DC4885">
        <w:rPr>
          <w:rFonts w:ascii="Palatino Linotype" w:hAnsi="Palatino Linotype"/>
          <w:color w:val="000000"/>
          <w:sz w:val="22"/>
        </w:rPr>
        <w:t xml:space="preserve"> </w:t>
      </w:r>
      <w:r w:rsidRPr="00DC4885">
        <w:rPr>
          <w:rFonts w:ascii="Palatino Linotype" w:hAnsi="Palatino Linotype"/>
          <w:color w:val="000000"/>
        </w:rPr>
        <w:t>(Sic)</w:t>
      </w:r>
    </w:p>
    <w:p w14:paraId="2623C1CF" w14:textId="497A049E" w:rsidR="00D9392E" w:rsidRPr="00DC4885" w:rsidRDefault="00C73C34" w:rsidP="00D9392E">
      <w:pPr>
        <w:pStyle w:val="Prrafodelista"/>
        <w:spacing w:line="360" w:lineRule="auto"/>
        <w:ind w:left="360"/>
        <w:jc w:val="both"/>
        <w:rPr>
          <w:rFonts w:ascii="Palatino Linotype" w:hAnsi="Palatino Linotype"/>
        </w:rPr>
      </w:pPr>
      <w:r w:rsidRPr="00DC4885">
        <w:rPr>
          <w:rFonts w:ascii="Palatino Linotype" w:hAnsi="Palatino Linotype"/>
        </w:rPr>
        <w:tab/>
      </w:r>
    </w:p>
    <w:p w14:paraId="2C57A722" w14:textId="0AA1A28F" w:rsidR="00750A80" w:rsidRPr="00DC4885" w:rsidRDefault="00A8769A" w:rsidP="001E74A5">
      <w:pPr>
        <w:pStyle w:val="Prrafodelista"/>
        <w:numPr>
          <w:ilvl w:val="0"/>
          <w:numId w:val="1"/>
        </w:numPr>
        <w:spacing w:line="360" w:lineRule="auto"/>
        <w:jc w:val="both"/>
        <w:rPr>
          <w:rFonts w:ascii="Palatino Linotype" w:eastAsia="Times New Roman" w:hAnsi="Palatino Linotype" w:cs="Arial"/>
        </w:rPr>
      </w:pPr>
      <w:r w:rsidRPr="00DC4885">
        <w:rPr>
          <w:rFonts w:ascii="Palatino Linotype" w:eastAsia="Times New Roman" w:hAnsi="Palatino Linotype" w:cs="Arial"/>
        </w:rPr>
        <w:t xml:space="preserve">Señaló </w:t>
      </w:r>
      <w:r w:rsidR="00750A80" w:rsidRPr="00DC4885">
        <w:rPr>
          <w:rFonts w:ascii="Palatino Linotype" w:eastAsia="Times New Roman" w:hAnsi="Palatino Linotype" w:cs="Arial"/>
        </w:rPr>
        <w:t>como modalidad de entrega de información</w:t>
      </w:r>
      <w:r w:rsidR="00750A80" w:rsidRPr="00DC4885">
        <w:rPr>
          <w:rFonts w:ascii="Palatino Linotype" w:eastAsia="Times New Roman" w:hAnsi="Palatino Linotype" w:cs="Arial"/>
          <w:b/>
        </w:rPr>
        <w:t>:</w:t>
      </w:r>
      <w:r w:rsidR="00750A80" w:rsidRPr="00DC4885">
        <w:rPr>
          <w:rFonts w:ascii="Palatino Linotype" w:eastAsia="Times New Roman" w:hAnsi="Palatino Linotype" w:cs="Arial"/>
        </w:rPr>
        <w:t xml:space="preserve"> </w:t>
      </w:r>
      <w:r w:rsidR="007B30F3" w:rsidRPr="00DC4885">
        <w:rPr>
          <w:rFonts w:ascii="Palatino Linotype" w:hAnsi="Palatino Linotype"/>
          <w:szCs w:val="14"/>
        </w:rPr>
        <w:t xml:space="preserve">A través del </w:t>
      </w:r>
      <w:r w:rsidR="006B7A58" w:rsidRPr="00DC4885">
        <w:rPr>
          <w:rFonts w:ascii="Palatino Linotype" w:hAnsi="Palatino Linotype"/>
          <w:szCs w:val="14"/>
        </w:rPr>
        <w:t>“</w:t>
      </w:r>
      <w:r w:rsidR="000D5A1D" w:rsidRPr="00DC4885">
        <w:rPr>
          <w:rFonts w:ascii="Palatino Linotype" w:hAnsi="Palatino Linotype"/>
          <w:b/>
          <w:szCs w:val="14"/>
        </w:rPr>
        <w:t>SAIMEX</w:t>
      </w:r>
      <w:r w:rsidR="006B7A58" w:rsidRPr="00DC4885">
        <w:rPr>
          <w:rFonts w:ascii="Palatino Linotype" w:hAnsi="Palatino Linotype"/>
          <w:b/>
          <w:szCs w:val="14"/>
        </w:rPr>
        <w:t>”</w:t>
      </w:r>
      <w:r w:rsidR="007B30F3" w:rsidRPr="00DC4885">
        <w:rPr>
          <w:rFonts w:ascii="Palatino Linotype" w:hAnsi="Palatino Linotype"/>
          <w:szCs w:val="14"/>
        </w:rPr>
        <w:t xml:space="preserve">. </w:t>
      </w:r>
    </w:p>
    <w:p w14:paraId="7727518C" w14:textId="77777777" w:rsidR="00A45546" w:rsidRPr="00DC4885" w:rsidRDefault="00A45546" w:rsidP="00A45546">
      <w:pPr>
        <w:pStyle w:val="Prrafodelista"/>
        <w:tabs>
          <w:tab w:val="left" w:pos="567"/>
        </w:tabs>
        <w:spacing w:line="360" w:lineRule="auto"/>
        <w:ind w:left="360"/>
        <w:jc w:val="both"/>
        <w:rPr>
          <w:rFonts w:ascii="Palatino Linotype" w:hAnsi="Palatino Linotype"/>
          <w:color w:val="000000"/>
          <w:szCs w:val="14"/>
        </w:rPr>
      </w:pPr>
    </w:p>
    <w:p w14:paraId="26DD0B2C" w14:textId="22E41ADB" w:rsidR="00D870F1" w:rsidRPr="00DC4885" w:rsidRDefault="00585F00" w:rsidP="0081626A">
      <w:pPr>
        <w:pStyle w:val="Prrafodelista"/>
        <w:numPr>
          <w:ilvl w:val="0"/>
          <w:numId w:val="2"/>
        </w:numPr>
        <w:tabs>
          <w:tab w:val="left" w:pos="284"/>
        </w:tabs>
        <w:spacing w:line="360" w:lineRule="auto"/>
        <w:ind w:left="284" w:hanging="284"/>
        <w:jc w:val="both"/>
        <w:rPr>
          <w:rFonts w:ascii="Palatino Linotype" w:hAnsi="Palatino Linotype"/>
          <w:color w:val="000000"/>
        </w:rPr>
      </w:pPr>
      <w:r w:rsidRPr="00DC4885">
        <w:rPr>
          <w:rFonts w:ascii="Palatino Linotype" w:hAnsi="Palatino Linotype"/>
          <w:color w:val="000000"/>
        </w:rPr>
        <w:t xml:space="preserve">El día </w:t>
      </w:r>
      <w:r w:rsidR="00E931C5" w:rsidRPr="00DC4885">
        <w:rPr>
          <w:rFonts w:ascii="Palatino Linotype" w:hAnsi="Palatino Linotype"/>
          <w:color w:val="000000"/>
        </w:rPr>
        <w:t>veintitrés (23) de abril</w:t>
      </w:r>
      <w:r w:rsidR="00FB54FB" w:rsidRPr="00DC4885">
        <w:rPr>
          <w:rFonts w:ascii="Palatino Linotype" w:hAnsi="Palatino Linotype"/>
          <w:color w:val="000000"/>
        </w:rPr>
        <w:t xml:space="preserve"> de dos mil dieciocho</w:t>
      </w:r>
      <w:r w:rsidRPr="00DC4885">
        <w:rPr>
          <w:rFonts w:ascii="Palatino Linotype" w:hAnsi="Palatino Linotype"/>
          <w:color w:val="000000"/>
        </w:rPr>
        <w:t xml:space="preserve">, el </w:t>
      </w:r>
      <w:r w:rsidRPr="00DC4885">
        <w:rPr>
          <w:rFonts w:ascii="Palatino Linotype" w:hAnsi="Palatino Linotype"/>
          <w:b/>
          <w:color w:val="000000"/>
        </w:rPr>
        <w:t xml:space="preserve">SUJETO OBLIGADO </w:t>
      </w:r>
      <w:r w:rsidRPr="00DC4885">
        <w:rPr>
          <w:rFonts w:ascii="Palatino Linotype" w:hAnsi="Palatino Linotype"/>
          <w:color w:val="000000"/>
        </w:rPr>
        <w:t xml:space="preserve">dio respuesta </w:t>
      </w:r>
      <w:r w:rsidR="00891381" w:rsidRPr="00DC4885">
        <w:rPr>
          <w:rFonts w:ascii="Palatino Linotype" w:hAnsi="Palatino Linotype"/>
          <w:color w:val="000000"/>
        </w:rPr>
        <w:t xml:space="preserve">mediante </w:t>
      </w:r>
      <w:r w:rsidR="00D870F1" w:rsidRPr="00DC4885">
        <w:rPr>
          <w:rFonts w:ascii="Palatino Linotype" w:hAnsi="Palatino Linotype"/>
          <w:color w:val="000000"/>
        </w:rPr>
        <w:t xml:space="preserve">respuesta a la solicitud de información, en los siguientes términos: </w:t>
      </w:r>
    </w:p>
    <w:p w14:paraId="7DDD3CE7" w14:textId="77777777" w:rsidR="00D870F1" w:rsidRPr="00DC4885" w:rsidRDefault="00D870F1" w:rsidP="00D870F1">
      <w:pPr>
        <w:pStyle w:val="Prrafodelista"/>
        <w:spacing w:after="240"/>
        <w:ind w:left="284" w:right="34"/>
        <w:rPr>
          <w:rFonts w:ascii="Palatino Linotype" w:eastAsia="Times New Roman" w:hAnsi="Palatino Linotype" w:cs="Arial"/>
        </w:rPr>
      </w:pPr>
    </w:p>
    <w:p w14:paraId="3B171E33" w14:textId="06E089A4" w:rsidR="00D870F1" w:rsidRPr="00DC4885" w:rsidRDefault="00FA3B14" w:rsidP="00F8587B">
      <w:pPr>
        <w:pStyle w:val="Prrafodelista"/>
        <w:spacing w:before="240" w:after="240" w:line="276" w:lineRule="auto"/>
        <w:jc w:val="both"/>
        <w:rPr>
          <w:rFonts w:ascii="Palatino Linotype" w:hAnsi="Palatino Linotype"/>
          <w:i/>
          <w:sz w:val="22"/>
          <w:szCs w:val="22"/>
        </w:rPr>
      </w:pPr>
      <w:r w:rsidRPr="00DC4885">
        <w:rPr>
          <w:rFonts w:ascii="Palatino Linotype" w:hAnsi="Palatino Linotype"/>
          <w:i/>
          <w:sz w:val="22"/>
          <w:szCs w:val="22"/>
        </w:rPr>
        <w:t>“</w:t>
      </w:r>
      <w:r w:rsidR="00E931C5" w:rsidRPr="00DC4885">
        <w:rPr>
          <w:rFonts w:ascii="Palatino Linotype" w:hAnsi="Palatino Linotype"/>
          <w:i/>
          <w:sz w:val="22"/>
          <w:szCs w:val="22"/>
        </w:rPr>
        <w:t xml:space="preserve">Al respecto de su solicitud, con fundamento en los artículos 4 y 172 del ordenamiento legal inicialmente citado, es indispensable manifestarle que en términos de lo dispuesto por los artículos 8.1 del Código Civil; 2, 4, 5 de la Ley Registral; 5, 6, del Reglamento de la Ley en </w:t>
      </w:r>
      <w:r w:rsidR="00E931C5" w:rsidRPr="00DC4885">
        <w:rPr>
          <w:rFonts w:ascii="Palatino Linotype" w:hAnsi="Palatino Linotype"/>
          <w:i/>
          <w:sz w:val="22"/>
          <w:szCs w:val="22"/>
        </w:rPr>
        <w:lastRenderedPageBreak/>
        <w:t>cita, este Instituto tiene como objetivo llevar a cabo la función registral en el Estado de México, dando publicidad a los actos jurídicos que conforme a la Ley deben registrarse en los términos establecidos en la legislación registral antes citada; para el cumplimiento de dicho objeto éste Organismo cuenta con diecinueve Oficinas Registrales ubicadas territorialmente en el Estado de México, las cuales están a cargo de un Registrador. En este sentido, se le informa que de conformidad con el artículo 8.4 del Código Civil del Estado de México, el Registro es público, por lo que los encargados del mismo tienen la obligación de permitir a las personas que lo soliciten, que se enteren de los asientos que obran inscritos, razón por la cual, suponiendo sin conceder que obre inscrita la información de su interés, se le siguiere acudir a la Oficina Registral de Ecatepec, misma que se encuentra ubicada en calle Morelos esquina avenida Santa Clara, sin número, Centro de Servicios Administrativos "José María Morelos y Pavón", colonia Jardines de Casa Nueva, Cerro Gordo, C.P. 55430, Ecatepec de Morelos, Estado de México, donde primeramente deberá realizar una búsqueda gratuita en el área de consulta electrónica de la oficina registral, para conocer si la Secretaría de Medio Ambiente del Gobierno del Estado de México es titular registral, o existe asiento registral o inscripción relacionada con algún decretos expedido por el ejecutivo estatal en torno a dicho parque o cualquier antecedente de registro de los inmuebles que indica. Y posteriormente solicitar el trámite que mejor se adecue a sus necesidades, el cual sin excepción alguna deberá sujetarse a las disposiciones legales que rigen el funcionamiento de este Organismo. Para conocer más detalles, podrá consultar nuestro catálogo de trámites y servicios a través de la liga: http://edomex.gob.mx/tramites_servicios?tipo=2&amp;&amp;cve=151. Cabe señalar que dicho procedimiento deberá realizarse apegándose a lo establecido en el artículo 24 del Reglamento de la Ley Registral para el Estado de México que a letra versa: “Artículo 24.- La información contenida en los folios electrónicos, apéndices e índices y demás documentos relacionados será pública; los interesados podrán consultar las inscripciones contenidas en ellos en las Oficinas Registrales o en los medios informáticos que se dispongan para tal efecto y se sujetarán a los siguientes lineamientos: I. Llenar los formatos de solicitud de información dispuestos para tal fin, en los que precisarán: el folio electrónico o antecedente registral, el apéndice o índice a consultar, presentando una identificación oficial, cuando corresponda. Dichos formatos se archivarán en un expediente que se llevará en cada una de las Oficinas Registrales; II. Pagar los derechos correspondientes por la consulta; III.</w:t>
      </w:r>
      <w:r w:rsidR="00E931C5" w:rsidRPr="00DC4885">
        <w:rPr>
          <w:rFonts w:ascii="Palatino Linotype" w:hAnsi="Palatino Linotype"/>
          <w:i/>
          <w:sz w:val="22"/>
          <w:szCs w:val="22"/>
        </w:rPr>
        <w:tab/>
        <w:t>Los apéndices, se proporcionarán únicamente cuando los datos que el interesado, desee consultar no se encuentren en el asiento respectivo; y IV.</w:t>
      </w:r>
      <w:r w:rsidR="00E931C5" w:rsidRPr="00DC4885">
        <w:rPr>
          <w:rFonts w:ascii="Palatino Linotype" w:hAnsi="Palatino Linotype"/>
          <w:i/>
          <w:sz w:val="22"/>
          <w:szCs w:val="22"/>
        </w:rPr>
        <w:tab/>
        <w:t xml:space="preserve">Las consultas en las Oficinas Registrales, solamente podrán realizarse durante los días hábiles que establezca el calendario oficial publicado en el Periódico </w:t>
      </w:r>
      <w:r w:rsidR="00E931C5" w:rsidRPr="00DC4885">
        <w:rPr>
          <w:rFonts w:ascii="Palatino Linotype" w:hAnsi="Palatino Linotype"/>
          <w:i/>
          <w:sz w:val="22"/>
          <w:szCs w:val="22"/>
        </w:rPr>
        <w:lastRenderedPageBreak/>
        <w:t>Oficial “Gaceta del Gobierno”, en un horario de 9:00 a 15:00 horas.” Por otra parte, en razón de que este instituto no posee toda la información que solicita en la presente, a continuación se enlistan las dependencias que pudieran estar relacionadas con el tratamiento de la información que usted solicita, por lo que se sugiere formular su solicitud ante la: •</w:t>
      </w:r>
      <w:r w:rsidR="00E931C5" w:rsidRPr="00DC4885">
        <w:rPr>
          <w:rFonts w:ascii="Palatino Linotype" w:hAnsi="Palatino Linotype"/>
          <w:i/>
          <w:sz w:val="22"/>
          <w:szCs w:val="22"/>
        </w:rPr>
        <w:tab/>
        <w:t>Unidad de Transparencia de la Secretaría del Medio Ambiente, a través de http://www.saimex.org.mx/saimex/ciudadano/login.page o bien acudiendo directamente a las instalaciones ubicadas en domicilio: Conjunto Sedagro, Edif. "C", Pta. Baja, Col. Ex-Rancho San Lorenzo, C.P. 52140, Metepec, Méx, teléfono: (722) 2756208, correo: medioambiente@itaipem.org.mx, horario de atención: 9:00 a 18:00 horas de Lunes a Viernes, en virtud de que el “Parque Estatal Sierra de Guadalupe” de conformidad con la Coordinación General de Conservación Ecológica es un Área Natural Protegida, por lo que dicha Secretaría pudiera poseer datos al respecto. •</w:t>
      </w:r>
      <w:r w:rsidR="00E931C5" w:rsidRPr="00DC4885">
        <w:rPr>
          <w:rFonts w:ascii="Palatino Linotype" w:hAnsi="Palatino Linotype"/>
          <w:i/>
          <w:sz w:val="22"/>
          <w:szCs w:val="22"/>
        </w:rPr>
        <w:tab/>
        <w:t>Unidad de Transparencia de Secretaría de Finanzas, a través de http://www.saimex.org.mx/saimex/ciudadano/login.page o bien acudiendo directamente a las instalaciones ubicadas en domicilio: Palacio de Gobierno, Lerdo Poniente 300, Segundo Piso, Puerta 360-A, Col. Centro, Toluca, México C.P. 50000, teléfono: (722) 167 8180, correo: finanzas@infoem.org.mx, horario de atención de 9:00 a 18:00 horas de Lunes a Viernes, en virtud de que es la dependencia que define, formula y ejecuta la política fiscal de la entidad y administra los recursos públicos, en pro del bienestar social de la ciudadanía, por lo que pudiera poseer datos respecto del total invertido y la partida presupuestal que menciona. En tal virtud, esta Unidad de Transparencia le ha indicado la forma y los términos en que podrá obtener lo solicitado, dejando a salvo sus derechos a efecto de que los haga valer ante las autoridades correspondientes, mismos que se encuentran contemplados en el Capítulo I del Título Octavo de la Ley de Transparencia y Acceso a la Información Pública del Estado de México y Municipios. Sin otro particular por el momento, reciba un cordial saludo</w:t>
      </w:r>
      <w:r w:rsidR="00D870F1" w:rsidRPr="00DC4885">
        <w:rPr>
          <w:rFonts w:ascii="Palatino Linotype" w:hAnsi="Palatino Linotype"/>
          <w:i/>
          <w:sz w:val="22"/>
          <w:szCs w:val="22"/>
        </w:rPr>
        <w:t>.” (Sic)</w:t>
      </w:r>
    </w:p>
    <w:p w14:paraId="73445A5E" w14:textId="77777777" w:rsidR="00D870F1" w:rsidRPr="00DC4885" w:rsidRDefault="00D870F1" w:rsidP="00D870F1">
      <w:pPr>
        <w:pStyle w:val="Prrafodelista"/>
        <w:spacing w:before="240" w:after="240" w:line="276" w:lineRule="auto"/>
        <w:jc w:val="both"/>
        <w:rPr>
          <w:rFonts w:ascii="Palatino Linotype" w:hAnsi="Palatino Linotype"/>
          <w:i/>
          <w:sz w:val="22"/>
          <w:szCs w:val="22"/>
        </w:rPr>
      </w:pPr>
    </w:p>
    <w:p w14:paraId="1BDB340C" w14:textId="60B40515" w:rsidR="00D870F1" w:rsidRPr="00DC4885" w:rsidRDefault="00585F00" w:rsidP="0081626A">
      <w:pPr>
        <w:pStyle w:val="Prrafodelista"/>
        <w:numPr>
          <w:ilvl w:val="0"/>
          <w:numId w:val="2"/>
        </w:numPr>
        <w:spacing w:line="360" w:lineRule="auto"/>
        <w:ind w:left="284" w:right="34" w:hanging="284"/>
        <w:jc w:val="both"/>
        <w:rPr>
          <w:rFonts w:ascii="Palatino Linotype" w:hAnsi="Palatino Linotype"/>
        </w:rPr>
      </w:pPr>
      <w:r w:rsidRPr="00DC4885">
        <w:rPr>
          <w:rFonts w:ascii="Palatino Linotype" w:eastAsia="Times New Roman" w:hAnsi="Palatino Linotype" w:cs="Arial"/>
        </w:rPr>
        <w:t xml:space="preserve">El día </w:t>
      </w:r>
      <w:r w:rsidR="00E87362" w:rsidRPr="00DC4885">
        <w:rPr>
          <w:rFonts w:ascii="Palatino Linotype" w:eastAsia="Times New Roman" w:hAnsi="Palatino Linotype" w:cs="Arial"/>
        </w:rPr>
        <w:t>dos (02</w:t>
      </w:r>
      <w:r w:rsidR="007351D1" w:rsidRPr="00DC4885">
        <w:rPr>
          <w:rFonts w:ascii="Palatino Linotype" w:eastAsia="Times New Roman" w:hAnsi="Palatino Linotype" w:cs="Arial"/>
        </w:rPr>
        <w:t xml:space="preserve">) de </w:t>
      </w:r>
      <w:r w:rsidR="005D6B00" w:rsidRPr="00DC4885">
        <w:rPr>
          <w:rFonts w:ascii="Palatino Linotype" w:eastAsia="Times New Roman" w:hAnsi="Palatino Linotype" w:cs="Arial"/>
        </w:rPr>
        <w:t>mayo</w:t>
      </w:r>
      <w:r w:rsidR="00FA3B14" w:rsidRPr="00DC4885">
        <w:rPr>
          <w:rFonts w:ascii="Palatino Linotype" w:eastAsia="Times New Roman" w:hAnsi="Palatino Linotype" w:cs="Arial"/>
        </w:rPr>
        <w:t xml:space="preserve"> de dos mil dieciocho el</w:t>
      </w:r>
      <w:r w:rsidR="007E4E68" w:rsidRPr="00DC4885">
        <w:rPr>
          <w:rFonts w:ascii="Palatino Linotype" w:hAnsi="Palatino Linotype" w:cs="Arial"/>
          <w:szCs w:val="20"/>
        </w:rPr>
        <w:t xml:space="preserve"> particular</w:t>
      </w:r>
      <w:r w:rsidRPr="00DC4885">
        <w:rPr>
          <w:rFonts w:ascii="Palatino Linotype" w:eastAsia="Times New Roman" w:hAnsi="Palatino Linotype" w:cs="Arial"/>
        </w:rPr>
        <w:t xml:space="preserve"> interpuso el recurso de revisión, en contra de la respuesta anteriormente referida,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77777777" w:rsidR="00FA3B14" w:rsidRPr="00DC4885" w:rsidRDefault="00FA3B14" w:rsidP="00FA3B14">
      <w:pPr>
        <w:pStyle w:val="Prrafodelista"/>
        <w:spacing w:line="360" w:lineRule="auto"/>
        <w:ind w:left="284" w:right="34"/>
        <w:jc w:val="both"/>
        <w:rPr>
          <w:rFonts w:ascii="Palatino Linotype" w:hAnsi="Palatino Linotype"/>
          <w:sz w:val="12"/>
        </w:rPr>
      </w:pPr>
    </w:p>
    <w:p w14:paraId="5654E5A5" w14:textId="1AAED4AF" w:rsidR="00C208DE" w:rsidRPr="00DC4885" w:rsidRDefault="00585F00" w:rsidP="00583389">
      <w:pPr>
        <w:pStyle w:val="Prrafodelista"/>
        <w:spacing w:before="240" w:after="240" w:line="360" w:lineRule="auto"/>
        <w:ind w:left="426"/>
        <w:jc w:val="both"/>
        <w:rPr>
          <w:rFonts w:ascii="Palatino Linotype" w:eastAsia="Calibri" w:hAnsi="Palatino Linotype" w:cs="Arial"/>
        </w:rPr>
      </w:pPr>
      <w:bookmarkStart w:id="18" w:name="_Toc504377966"/>
      <w:r w:rsidRPr="00DC4885">
        <w:rPr>
          <w:rFonts w:eastAsia="Calibri" w:cs="Arial"/>
          <w:b/>
        </w:rPr>
        <w:t>Acto impugnado</w:t>
      </w:r>
      <w:bookmarkEnd w:id="4"/>
      <w:r w:rsidR="00F95F7E" w:rsidRPr="00DC4885">
        <w:rPr>
          <w:rFonts w:eastAsia="Calibri" w:cs="Arial"/>
        </w:rPr>
        <w:t>:</w:t>
      </w:r>
      <w:bookmarkEnd w:id="18"/>
      <w:r w:rsidR="00F95F7E" w:rsidRPr="00DC4885">
        <w:rPr>
          <w:rFonts w:eastAsia="Calibri"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D870F1" w:rsidRPr="00DC4885">
        <w:rPr>
          <w:rFonts w:ascii="Palatino Linotype" w:eastAsia="Calibri" w:hAnsi="Palatino Linotype" w:cs="Arial"/>
        </w:rPr>
        <w:t>“</w:t>
      </w:r>
      <w:r w:rsidR="002F2A37" w:rsidRPr="00DC4885">
        <w:rPr>
          <w:rFonts w:ascii="Palatino Linotype" w:eastAsia="Calibri" w:hAnsi="Palatino Linotype" w:cs="Arial"/>
          <w:i/>
        </w:rPr>
        <w:t>El oficio de fecha 23 de abril de dos mil dieciocho, emitido por la autoridad obligada, Instituto de la Función Registral del Estado de México, en respuesta a la solicitud de información pública 00019/IFR/IP/2018</w:t>
      </w:r>
      <w:r w:rsidR="00D870F1" w:rsidRPr="00DC4885">
        <w:rPr>
          <w:rFonts w:ascii="Palatino Linotype" w:eastAsia="Calibri" w:hAnsi="Palatino Linotype" w:cs="Arial"/>
          <w:i/>
        </w:rPr>
        <w:t>” (Sic)</w:t>
      </w:r>
    </w:p>
    <w:p w14:paraId="4C0CA903" w14:textId="1ED66E7B" w:rsidR="008E5D47" w:rsidRPr="00DC4885" w:rsidRDefault="00585F00" w:rsidP="00583389">
      <w:pPr>
        <w:pStyle w:val="Prrafodelista"/>
        <w:spacing w:before="240" w:after="240" w:line="360" w:lineRule="auto"/>
        <w:ind w:left="426"/>
        <w:jc w:val="both"/>
        <w:rPr>
          <w:b/>
          <w:i/>
        </w:rPr>
      </w:pPr>
      <w:bookmarkStart w:id="33" w:name="_Toc504377967"/>
      <w:r w:rsidRPr="00DC4885">
        <w:rPr>
          <w:rFonts w:eastAsia="Calibri" w:cs="Arial"/>
          <w:b/>
        </w:rPr>
        <w:lastRenderedPageBreak/>
        <w:t>Razones o Motivos de inconformidad</w:t>
      </w:r>
      <w:r w:rsidRPr="00DC4885">
        <w:rPr>
          <w:rFonts w:eastAsia="Calibri" w:cs="Arial"/>
        </w:rPr>
        <w:t>:</w:t>
      </w:r>
      <w:bookmarkEnd w:id="19"/>
      <w:bookmarkEnd w:id="33"/>
      <w:r w:rsidRPr="00DC4885">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C208DE" w:rsidRPr="00DC4885">
        <w:rPr>
          <w:rFonts w:ascii="Palatino Linotype" w:eastAsia="Calibri" w:hAnsi="Palatino Linotype" w:cs="Arial"/>
          <w:i/>
        </w:rPr>
        <w:t>“</w:t>
      </w:r>
      <w:r w:rsidR="002F2A37" w:rsidRPr="00DC4885">
        <w:rPr>
          <w:rFonts w:ascii="Palatino Linotype" w:eastAsia="Calibri" w:hAnsi="Palatino Linotype" w:cs="Arial"/>
          <w:i/>
        </w:rPr>
        <w:t>Se considera violatorio del derecho de acceso a la información pública, toda vez que del mismo oficio se desprende que la autoridad obligada afirma contener la información solicitada, e inclusive manifiesta que se puede tener acceso a ella de forma gratuita, sin embargo niega la información por el medio solicitado, al remitir al solicitante a presentarse en las oficinas del Instituto, no obstante que claramente se solicitó la información por vía electrónica, a través de la plataforma SAIMEX.</w:t>
      </w:r>
      <w:r w:rsidR="00C208DE" w:rsidRPr="00DC4885">
        <w:rPr>
          <w:i/>
        </w:rPr>
        <w:t>” (Sic)</w:t>
      </w:r>
    </w:p>
    <w:p w14:paraId="0D6D463A" w14:textId="77777777" w:rsidR="008E5D47" w:rsidRPr="00DC4885" w:rsidRDefault="008E5D47" w:rsidP="008E5D47">
      <w:pPr>
        <w:pStyle w:val="Prrafodelista"/>
        <w:spacing w:line="360" w:lineRule="auto"/>
        <w:jc w:val="both"/>
        <w:rPr>
          <w:rFonts w:ascii="Palatino Linotype" w:hAnsi="Palatino Linotype"/>
          <w:b/>
          <w:i/>
          <w:sz w:val="22"/>
          <w:szCs w:val="22"/>
        </w:rPr>
      </w:pPr>
    </w:p>
    <w:p w14:paraId="14718D03" w14:textId="0F023EA5" w:rsidR="00583389" w:rsidRPr="00DC4885" w:rsidRDefault="00220DD2" w:rsidP="0081626A">
      <w:pPr>
        <w:pStyle w:val="Prrafodelista"/>
        <w:numPr>
          <w:ilvl w:val="0"/>
          <w:numId w:val="2"/>
        </w:numPr>
        <w:spacing w:before="240" w:after="240" w:line="360" w:lineRule="auto"/>
        <w:ind w:left="284" w:hanging="284"/>
        <w:jc w:val="both"/>
        <w:rPr>
          <w:rFonts w:ascii="Palatino Linotype" w:hAnsi="Palatino Linotype"/>
          <w:i/>
          <w:sz w:val="22"/>
          <w:szCs w:val="22"/>
        </w:rPr>
      </w:pPr>
      <w:r w:rsidRPr="00DC4885">
        <w:rPr>
          <w:rFonts w:ascii="Palatino Linotype" w:eastAsia="Calibri" w:hAnsi="Palatino Linotype" w:cs="Arial"/>
        </w:rPr>
        <w:t xml:space="preserve">El Comisionado Ponente con fundamento en lo dispuesto por el artículo 185 fracción II de la ley de la materia, a través del acuerdo de admisión de fecha </w:t>
      </w:r>
      <w:r w:rsidR="00D03870" w:rsidRPr="00DC4885">
        <w:rPr>
          <w:rFonts w:ascii="Palatino Linotype" w:eastAsia="Calibri" w:hAnsi="Palatino Linotype" w:cs="Arial"/>
        </w:rPr>
        <w:t xml:space="preserve">ocho (08) de mayo </w:t>
      </w:r>
      <w:r w:rsidR="00FA3B14" w:rsidRPr="00DC4885">
        <w:rPr>
          <w:rFonts w:ascii="Palatino Linotype" w:eastAsia="Calibri" w:hAnsi="Palatino Linotype" w:cs="Arial"/>
        </w:rPr>
        <w:t>de dos mil dieciocho</w:t>
      </w:r>
      <w:r w:rsidRPr="00DC4885">
        <w:rPr>
          <w:rFonts w:ascii="Palatino Linotype" w:eastAsia="Calibri" w:hAnsi="Palatino Linotype" w:cs="Arial"/>
        </w:rPr>
        <w:t xml:space="preserve">, puso a disposición de las partes el expediente electrónico vía Sistema de Acceso a la Información Mexiquense </w:t>
      </w:r>
      <w:r w:rsidRPr="00DC4885">
        <w:rPr>
          <w:rFonts w:ascii="Palatino Linotype" w:eastAsia="Calibri" w:hAnsi="Palatino Linotype" w:cs="Arial"/>
          <w:b/>
        </w:rPr>
        <w:t xml:space="preserve">SAIMEX </w:t>
      </w:r>
      <w:r w:rsidRPr="00DC4885">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DC4885">
        <w:rPr>
          <w:rFonts w:ascii="Palatino Linotype" w:eastAsia="Calibri" w:hAnsi="Palatino Linotype" w:cs="Arial"/>
          <w:b/>
        </w:rPr>
        <w:t>SUJETO OBLIGADO</w:t>
      </w:r>
      <w:r w:rsidRPr="00DC4885">
        <w:rPr>
          <w:rFonts w:ascii="Palatino Linotype" w:eastAsia="Calibri" w:hAnsi="Palatino Linotype" w:cs="Arial"/>
        </w:rPr>
        <w:t xml:space="preserve"> presentará el Informe Justificado procedente.</w:t>
      </w:r>
    </w:p>
    <w:p w14:paraId="76865E16" w14:textId="77777777" w:rsidR="00583389" w:rsidRPr="00DC4885" w:rsidRDefault="00583389" w:rsidP="00583389">
      <w:pPr>
        <w:pStyle w:val="Prrafodelista"/>
        <w:spacing w:before="240" w:after="240" w:line="360" w:lineRule="auto"/>
        <w:ind w:left="142"/>
        <w:jc w:val="both"/>
        <w:rPr>
          <w:rFonts w:ascii="Palatino Linotype" w:hAnsi="Palatino Linotype"/>
          <w:i/>
          <w:sz w:val="22"/>
          <w:szCs w:val="22"/>
        </w:rPr>
      </w:pPr>
    </w:p>
    <w:p w14:paraId="077273D4" w14:textId="1B3576C2" w:rsidR="00E556FC" w:rsidRPr="00DC4885" w:rsidRDefault="00585F00" w:rsidP="0081626A">
      <w:pPr>
        <w:pStyle w:val="Prrafodelista"/>
        <w:numPr>
          <w:ilvl w:val="0"/>
          <w:numId w:val="2"/>
        </w:numPr>
        <w:spacing w:before="240" w:after="240" w:line="360" w:lineRule="auto"/>
        <w:ind w:left="284" w:hanging="284"/>
        <w:jc w:val="both"/>
        <w:rPr>
          <w:rFonts w:ascii="Palatino Linotype" w:hAnsi="Palatino Linotype"/>
          <w:i/>
          <w:sz w:val="22"/>
          <w:szCs w:val="22"/>
        </w:rPr>
      </w:pPr>
      <w:r w:rsidRPr="00DC4885">
        <w:rPr>
          <w:rFonts w:ascii="Palatino Linotype" w:eastAsia="Calibri" w:hAnsi="Palatino Linotype" w:cs="Arial"/>
        </w:rPr>
        <w:t xml:space="preserve">El día </w:t>
      </w:r>
      <w:r w:rsidR="00AC489E" w:rsidRPr="00DC4885">
        <w:rPr>
          <w:rFonts w:ascii="Palatino Linotype" w:eastAsia="Calibri" w:hAnsi="Palatino Linotype" w:cs="Arial"/>
        </w:rPr>
        <w:t>quince (15)</w:t>
      </w:r>
      <w:r w:rsidR="00FA3B14" w:rsidRPr="00DC4885">
        <w:rPr>
          <w:rFonts w:ascii="Palatino Linotype" w:eastAsia="Calibri" w:hAnsi="Palatino Linotype" w:cs="Arial"/>
        </w:rPr>
        <w:t xml:space="preserve"> </w:t>
      </w:r>
      <w:r w:rsidR="00AC489E" w:rsidRPr="00DC4885">
        <w:rPr>
          <w:rFonts w:ascii="Palatino Linotype" w:eastAsia="Calibri" w:hAnsi="Palatino Linotype" w:cs="Arial"/>
        </w:rPr>
        <w:t xml:space="preserve"> de mayo </w:t>
      </w:r>
      <w:r w:rsidR="00FA3B14" w:rsidRPr="00DC4885">
        <w:rPr>
          <w:rFonts w:ascii="Palatino Linotype" w:eastAsia="Calibri" w:hAnsi="Palatino Linotype" w:cs="Arial"/>
        </w:rPr>
        <w:t>de dos mil dieciocho</w:t>
      </w:r>
      <w:r w:rsidRPr="00DC4885">
        <w:rPr>
          <w:rFonts w:ascii="Palatino Linotype" w:eastAsia="Calibri" w:hAnsi="Palatino Linotype" w:cs="Arial"/>
        </w:rPr>
        <w:t xml:space="preserve">, el </w:t>
      </w:r>
      <w:r w:rsidRPr="00DC4885">
        <w:rPr>
          <w:rFonts w:ascii="Palatino Linotype" w:eastAsia="Calibri" w:hAnsi="Palatino Linotype" w:cs="Arial"/>
          <w:b/>
        </w:rPr>
        <w:t>SUJETO OBLIGADO</w:t>
      </w:r>
      <w:r w:rsidRPr="00DC4885">
        <w:rPr>
          <w:rFonts w:ascii="Palatino Linotype" w:eastAsia="Calibri" w:hAnsi="Palatino Linotype" w:cs="Arial"/>
        </w:rPr>
        <w:t xml:space="preserve"> presentó su informe justificado, </w:t>
      </w:r>
      <w:r w:rsidR="00041672" w:rsidRPr="00DC4885">
        <w:rPr>
          <w:rFonts w:ascii="Palatino Linotype" w:eastAsia="MS Mincho" w:hAnsi="Palatino Linotype" w:cs="Times New Roman"/>
        </w:rPr>
        <w:t xml:space="preserve">mismo que </w:t>
      </w:r>
      <w:r w:rsidR="00181E9E" w:rsidRPr="00DC4885">
        <w:rPr>
          <w:rFonts w:ascii="Palatino Linotype" w:eastAsia="MS Mincho" w:hAnsi="Palatino Linotype" w:cs="Times New Roman"/>
        </w:rPr>
        <w:t xml:space="preserve">fue dado a conocer al recurrente el día </w:t>
      </w:r>
      <w:r w:rsidR="00AC489E" w:rsidRPr="00DC4885">
        <w:rPr>
          <w:rFonts w:ascii="Palatino Linotype" w:eastAsia="MS Mincho" w:hAnsi="Palatino Linotype" w:cs="Times New Roman"/>
        </w:rPr>
        <w:t>diecisiete (17) de mayo</w:t>
      </w:r>
      <w:r w:rsidR="00181E9E" w:rsidRPr="00DC4885">
        <w:rPr>
          <w:rFonts w:ascii="Palatino Linotype" w:eastAsia="MS Mincho" w:hAnsi="Palatino Linotype" w:cs="Times New Roman"/>
        </w:rPr>
        <w:t xml:space="preserve"> de la presente anualidad</w:t>
      </w:r>
      <w:r w:rsidR="00041672" w:rsidRPr="00DC4885">
        <w:rPr>
          <w:rFonts w:ascii="Palatino Linotype" w:eastAsia="MS Mincho" w:hAnsi="Palatino Linotype" w:cs="Times New Roman"/>
        </w:rPr>
        <w:t xml:space="preserve">, el cual consiste </w:t>
      </w:r>
      <w:r w:rsidR="00181E9E" w:rsidRPr="00DC4885">
        <w:rPr>
          <w:rFonts w:ascii="Palatino Linotype" w:eastAsia="MS Mincho" w:hAnsi="Palatino Linotype" w:cs="Times New Roman"/>
        </w:rPr>
        <w:t xml:space="preserve">medularmente </w:t>
      </w:r>
      <w:r w:rsidR="00041672" w:rsidRPr="00DC4885">
        <w:rPr>
          <w:rFonts w:ascii="Palatino Linotype" w:eastAsia="MS Mincho" w:hAnsi="Palatino Linotype" w:cs="Times New Roman"/>
        </w:rPr>
        <w:t>en los siguientes términos:</w:t>
      </w:r>
    </w:p>
    <w:p w14:paraId="765B0E59" w14:textId="7A6508D7" w:rsidR="00181E9E" w:rsidRPr="00DC4885" w:rsidRDefault="0034786E" w:rsidP="0034786E">
      <w:pPr>
        <w:pStyle w:val="Prrafodelista"/>
        <w:numPr>
          <w:ilvl w:val="0"/>
          <w:numId w:val="1"/>
        </w:numPr>
        <w:spacing w:before="240" w:after="240" w:line="360" w:lineRule="auto"/>
        <w:rPr>
          <w:rFonts w:ascii="Palatino Linotype" w:eastAsia="MS Mincho" w:hAnsi="Palatino Linotype" w:cs="Times New Roman"/>
          <w:i/>
        </w:rPr>
      </w:pPr>
      <w:r w:rsidRPr="00DC4885">
        <w:rPr>
          <w:rFonts w:ascii="Palatino Linotype" w:eastAsia="MS Mincho" w:hAnsi="Palatino Linotype" w:cs="Times New Roman"/>
          <w:i/>
        </w:rPr>
        <w:t xml:space="preserve">recurso 01263-INFOEM-IP-RR-2018.PDF: </w:t>
      </w:r>
    </w:p>
    <w:p w14:paraId="5080CBAD" w14:textId="3A1C69F6" w:rsidR="0034786E" w:rsidRPr="00DC4885" w:rsidRDefault="0034786E" w:rsidP="0034786E">
      <w:pPr>
        <w:pStyle w:val="Prrafodelista"/>
        <w:spacing w:before="240" w:after="240" w:line="360" w:lineRule="auto"/>
        <w:ind w:left="0"/>
        <w:jc w:val="center"/>
        <w:rPr>
          <w:rFonts w:ascii="Palatino Linotype" w:eastAsia="MS Mincho" w:hAnsi="Palatino Linotype" w:cs="Times New Roman"/>
          <w:i/>
        </w:rPr>
      </w:pPr>
      <w:r w:rsidRPr="00DC4885">
        <w:rPr>
          <w:lang w:eastAsia="es-MX"/>
        </w:rPr>
        <w:lastRenderedPageBreak/>
        <w:drawing>
          <wp:inline distT="0" distB="0" distL="0" distR="0" wp14:anchorId="6F19E618" wp14:editId="2B72F2A5">
            <wp:extent cx="5592466" cy="2011680"/>
            <wp:effectExtent l="0" t="0" r="825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69" t="43074" r="31133" b="31729"/>
                    <a:stretch/>
                  </pic:blipFill>
                  <pic:spPr bwMode="auto">
                    <a:xfrm>
                      <a:off x="0" y="0"/>
                      <a:ext cx="5653723" cy="2033715"/>
                    </a:xfrm>
                    <a:prstGeom prst="rect">
                      <a:avLst/>
                    </a:prstGeom>
                    <a:ln>
                      <a:noFill/>
                    </a:ln>
                    <a:extLst>
                      <a:ext uri="{53640926-AAD7-44D8-BBD7-CCE9431645EC}">
                        <a14:shadowObscured xmlns:a14="http://schemas.microsoft.com/office/drawing/2010/main"/>
                      </a:ext>
                    </a:extLst>
                  </pic:spPr>
                </pic:pic>
              </a:graphicData>
            </a:graphic>
          </wp:inline>
        </w:drawing>
      </w:r>
    </w:p>
    <w:p w14:paraId="5AF28FE0" w14:textId="63775557" w:rsidR="0074154B" w:rsidRPr="00DC4885" w:rsidRDefault="0074154B" w:rsidP="0074154B">
      <w:pPr>
        <w:pStyle w:val="Prrafodelista"/>
        <w:ind w:left="0"/>
        <w:rPr>
          <w:lang w:eastAsia="es-MX"/>
        </w:rPr>
      </w:pPr>
    </w:p>
    <w:p w14:paraId="6BAD0AA9" w14:textId="7411E82F" w:rsidR="0074154B" w:rsidRPr="00DC4885" w:rsidRDefault="0074154B" w:rsidP="0074154B">
      <w:pPr>
        <w:pStyle w:val="Prrafodelista"/>
        <w:ind w:left="0"/>
        <w:jc w:val="center"/>
        <w:rPr>
          <w:lang w:eastAsia="es-MX"/>
        </w:rPr>
      </w:pPr>
    </w:p>
    <w:p w14:paraId="484E233E" w14:textId="77777777" w:rsidR="00576A58" w:rsidRPr="00DC4885" w:rsidRDefault="00585F00" w:rsidP="00576A58">
      <w:pPr>
        <w:pStyle w:val="Prrafodelista"/>
        <w:numPr>
          <w:ilvl w:val="0"/>
          <w:numId w:val="2"/>
        </w:numPr>
        <w:spacing w:before="240" w:after="240" w:line="360" w:lineRule="auto"/>
        <w:ind w:left="284" w:hanging="284"/>
        <w:jc w:val="both"/>
        <w:rPr>
          <w:rFonts w:ascii="Palatino Linotype" w:hAnsi="Palatino Linotype"/>
        </w:rPr>
      </w:pPr>
      <w:r w:rsidRPr="00DC4885">
        <w:rPr>
          <w:rFonts w:ascii="Palatino Linotype" w:hAnsi="Palatino Linotype"/>
        </w:rPr>
        <w:t>El Comisionado Ponente decretó el cierre de instrucción</w:t>
      </w:r>
      <w:r w:rsidRPr="00DC4885">
        <w:rPr>
          <w:rFonts w:ascii="Palatino Linotype" w:hAnsi="Palatino Linotype" w:cs="Arial"/>
        </w:rPr>
        <w:t xml:space="preserve"> </w:t>
      </w:r>
      <w:r w:rsidRPr="00DC4885">
        <w:rPr>
          <w:rFonts w:ascii="Palatino Linotype" w:hAnsi="Palatino Linotype"/>
        </w:rPr>
        <w:t xml:space="preserve">mediante acuerdo de fecha </w:t>
      </w:r>
      <w:r w:rsidR="0034786E" w:rsidRPr="00DC4885">
        <w:rPr>
          <w:rFonts w:ascii="Palatino Linotype" w:hAnsi="Palatino Linotype"/>
        </w:rPr>
        <w:t>veintitrés (23) de mayo</w:t>
      </w:r>
      <w:r w:rsidRPr="00DC4885">
        <w:rPr>
          <w:rFonts w:ascii="Palatino Linotype" w:hAnsi="Palatino Linotype"/>
        </w:rPr>
        <w:t xml:space="preserve"> de la presente anualidad, </w:t>
      </w:r>
      <w:r w:rsidRPr="00DC4885">
        <w:rPr>
          <w:rFonts w:ascii="Palatino Linotype" w:hAnsi="Palatino Linotype" w:cs="Arial"/>
        </w:rPr>
        <w:t>por lo que, ordenó tur</w:t>
      </w:r>
      <w:r w:rsidR="001F5AF8" w:rsidRPr="00DC4885">
        <w:rPr>
          <w:rFonts w:ascii="Palatino Linotype" w:hAnsi="Palatino Linotype" w:cs="Arial"/>
        </w:rPr>
        <w:t xml:space="preserve">nar </w:t>
      </w:r>
      <w:r w:rsidR="00397C54" w:rsidRPr="00DC4885">
        <w:rPr>
          <w:rFonts w:ascii="Palatino Linotype" w:hAnsi="Palatino Linotype" w:cs="Arial"/>
        </w:rPr>
        <w:t>el expediente a resolución</w:t>
      </w:r>
      <w:r w:rsidR="00576A58" w:rsidRPr="00DC4885">
        <w:rPr>
          <w:rFonts w:ascii="Palatino Linotype" w:hAnsi="Palatino Linotype" w:cs="Arial"/>
        </w:rPr>
        <w:t>.</w:t>
      </w:r>
    </w:p>
    <w:p w14:paraId="4BE824E4" w14:textId="77777777" w:rsidR="00576A58" w:rsidRPr="00DC4885" w:rsidRDefault="00576A58" w:rsidP="00576A58">
      <w:pPr>
        <w:pStyle w:val="Prrafodelista"/>
        <w:spacing w:before="240" w:after="240" w:line="360" w:lineRule="auto"/>
        <w:ind w:left="284"/>
        <w:jc w:val="both"/>
        <w:rPr>
          <w:rFonts w:ascii="Palatino Linotype" w:hAnsi="Palatino Linotype"/>
        </w:rPr>
      </w:pPr>
    </w:p>
    <w:p w14:paraId="14372FE7" w14:textId="78AACF85" w:rsidR="00576A58" w:rsidRPr="00DC4885" w:rsidRDefault="00576A58" w:rsidP="00576A58">
      <w:pPr>
        <w:pStyle w:val="Prrafodelista"/>
        <w:numPr>
          <w:ilvl w:val="0"/>
          <w:numId w:val="2"/>
        </w:numPr>
        <w:spacing w:before="240" w:after="240" w:line="360" w:lineRule="auto"/>
        <w:ind w:left="284" w:hanging="284"/>
        <w:jc w:val="both"/>
        <w:rPr>
          <w:rFonts w:ascii="Palatino Linotype" w:hAnsi="Palatino Linotype"/>
        </w:rPr>
      </w:pPr>
      <w:r w:rsidRPr="00DC4885">
        <w:rPr>
          <w:rFonts w:ascii="Palatino Linotype" w:hAnsi="Palatino Linotype"/>
        </w:rPr>
        <w:t>El día catorce (14) de junio de dos mil dieciocho y con fundamento en el artículo 181 tercer párrafo de la Ley de Transparencia y Acceso a la Información Pública del Estado de México y Municipios, se notificó que el plazo de 30 días para resolver el recurso de revisión, sería ampliado por un periodo de 15 días hábiles adicionales, debido a la naturaleza, complejidad del asunto y para un mejor estudio; y</w:t>
      </w:r>
    </w:p>
    <w:p w14:paraId="51E91971" w14:textId="6BF6C931" w:rsidR="00585F00" w:rsidRPr="00DC4885" w:rsidRDefault="00585F00" w:rsidP="00585F00">
      <w:pPr>
        <w:pStyle w:val="Ttulo1"/>
        <w:jc w:val="center"/>
        <w:rPr>
          <w:b/>
        </w:rPr>
      </w:pPr>
      <w:bookmarkStart w:id="34" w:name="_Toc491791302"/>
      <w:bookmarkStart w:id="35" w:name="_Toc517354751"/>
      <w:r w:rsidRPr="00DC4885">
        <w:rPr>
          <w:b/>
        </w:rPr>
        <w:t>CONSIDERANDO</w:t>
      </w:r>
      <w:bookmarkEnd w:id="34"/>
      <w:bookmarkEnd w:id="35"/>
    </w:p>
    <w:p w14:paraId="7681ED66" w14:textId="77777777" w:rsidR="00585F00" w:rsidRPr="00DC4885" w:rsidRDefault="00585F00" w:rsidP="00585F00">
      <w:pPr>
        <w:rPr>
          <w:rFonts w:ascii="Palatino Linotype" w:hAnsi="Palatino Linotype"/>
          <w:lang w:eastAsia="en-US"/>
        </w:rPr>
      </w:pPr>
    </w:p>
    <w:p w14:paraId="717D4ABA" w14:textId="77777777" w:rsidR="00585F00" w:rsidRPr="00DC4885" w:rsidRDefault="00585F00" w:rsidP="00585F00">
      <w:pPr>
        <w:pStyle w:val="Ttulo2"/>
        <w:rPr>
          <w:rFonts w:ascii="Palatino Linotype" w:hAnsi="Palatino Linotype"/>
          <w:b/>
          <w:color w:val="auto"/>
          <w:sz w:val="24"/>
        </w:rPr>
      </w:pPr>
      <w:bookmarkStart w:id="36" w:name="_Toc491791303"/>
      <w:bookmarkStart w:id="37" w:name="_Toc517354752"/>
      <w:r w:rsidRPr="00DC4885">
        <w:rPr>
          <w:rFonts w:ascii="Palatino Linotype" w:hAnsi="Palatino Linotype"/>
          <w:b/>
          <w:color w:val="auto"/>
          <w:sz w:val="24"/>
        </w:rPr>
        <w:t>PRIMERO. De la competencia</w:t>
      </w:r>
      <w:bookmarkEnd w:id="36"/>
      <w:bookmarkEnd w:id="37"/>
    </w:p>
    <w:p w14:paraId="6EA8B854" w14:textId="77777777" w:rsidR="00585F00" w:rsidRPr="00DC4885" w:rsidRDefault="00585F00" w:rsidP="00585F00">
      <w:pPr>
        <w:rPr>
          <w:lang w:eastAsia="en-US"/>
        </w:rPr>
      </w:pPr>
    </w:p>
    <w:p w14:paraId="59B46AF8" w14:textId="78A364A8" w:rsidR="00585F00" w:rsidRPr="00DC4885" w:rsidRDefault="00585F00" w:rsidP="0081626A">
      <w:pPr>
        <w:pStyle w:val="Prrafodelista"/>
        <w:numPr>
          <w:ilvl w:val="0"/>
          <w:numId w:val="2"/>
        </w:numPr>
        <w:spacing w:line="360" w:lineRule="auto"/>
        <w:ind w:left="284" w:hanging="284"/>
        <w:jc w:val="both"/>
        <w:rPr>
          <w:rFonts w:ascii="Palatino Linotype" w:eastAsia="Calibri" w:hAnsi="Palatino Linotype" w:cs="Times New Roman"/>
          <w:b/>
        </w:rPr>
      </w:pPr>
      <w:r w:rsidRPr="00DC4885">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DC4885">
        <w:rPr>
          <w:rFonts w:ascii="Palatino Linotype" w:eastAsia="Calibri" w:hAnsi="Palatino Linotype" w:cs="Times New Roman"/>
        </w:rPr>
        <w:lastRenderedPageBreak/>
        <w:t xml:space="preserve">fracción IV de la </w:t>
      </w:r>
      <w:r w:rsidRPr="00DC4885">
        <w:rPr>
          <w:rFonts w:ascii="Palatino Linotype" w:eastAsia="Calibri" w:hAnsi="Palatino Linotype" w:cs="Times New Roman"/>
          <w:b/>
        </w:rPr>
        <w:t>Constitución Política de los Estados Unidos Mexicanos</w:t>
      </w:r>
      <w:r w:rsidRPr="00DC4885">
        <w:rPr>
          <w:rFonts w:ascii="Palatino Linotype" w:eastAsia="Calibri" w:hAnsi="Palatino Linotype" w:cs="Times New Roman"/>
        </w:rPr>
        <w:t xml:space="preserve">; 5, párrafos vigésimo, vigésimo primero y vigésimo segundo fracciones IV y V de la </w:t>
      </w:r>
      <w:r w:rsidRPr="00DC4885">
        <w:rPr>
          <w:rFonts w:ascii="Palatino Linotype" w:eastAsia="Calibri" w:hAnsi="Palatino Linotype" w:cs="Times New Roman"/>
          <w:b/>
        </w:rPr>
        <w:t>Constitución Política del Estado Libre y Soberano de México</w:t>
      </w:r>
      <w:r w:rsidRPr="00DC4885">
        <w:rPr>
          <w:rFonts w:ascii="Palatino Linotype" w:eastAsia="Calibri" w:hAnsi="Palatino Linotype" w:cs="Times New Roman"/>
        </w:rPr>
        <w:t xml:space="preserve">; artículos 1, 2 fracción II, 13, 29, 36 fracciones I y II, 176, 178, 179, 181 párrafo tercero y 185 </w:t>
      </w:r>
      <w:r w:rsidRPr="00DC4885">
        <w:rPr>
          <w:rFonts w:ascii="Palatino Linotype" w:eastAsia="Calibri" w:hAnsi="Palatino Linotype" w:cs="Arial"/>
        </w:rPr>
        <w:t xml:space="preserve">de la </w:t>
      </w:r>
      <w:r w:rsidRPr="00DC4885">
        <w:rPr>
          <w:rFonts w:ascii="Palatino Linotype" w:eastAsia="Calibri" w:hAnsi="Palatino Linotype" w:cs="Arial"/>
          <w:b/>
        </w:rPr>
        <w:t>Ley de Transparencia y Acceso a la Información Pública del Estado de México y Municipios</w:t>
      </w:r>
      <w:r w:rsidRPr="00DC4885">
        <w:rPr>
          <w:rFonts w:ascii="Palatino Linotype" w:eastAsia="Calibri" w:hAnsi="Palatino Linotype" w:cs="Arial"/>
        </w:rPr>
        <w:t xml:space="preserve">; y 10, 7, 9 fracciones I y XXIV, y 11 del </w:t>
      </w:r>
      <w:r w:rsidRPr="00DC4885">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DC4885" w:rsidRDefault="001F5AF8" w:rsidP="001F5AF8">
      <w:pPr>
        <w:pStyle w:val="Prrafodelista"/>
        <w:spacing w:line="360" w:lineRule="auto"/>
        <w:ind w:left="426"/>
        <w:jc w:val="both"/>
        <w:rPr>
          <w:rFonts w:ascii="Palatino Linotype" w:eastAsia="Calibri" w:hAnsi="Palatino Linotype" w:cs="Times New Roman"/>
          <w:b/>
        </w:rPr>
      </w:pPr>
    </w:p>
    <w:p w14:paraId="23C784AF" w14:textId="77777777" w:rsidR="00585F00" w:rsidRPr="00DC4885" w:rsidRDefault="00585F00" w:rsidP="00585F00">
      <w:pPr>
        <w:pStyle w:val="Ttulo2"/>
        <w:rPr>
          <w:rFonts w:ascii="Palatino Linotype" w:hAnsi="Palatino Linotype"/>
          <w:b/>
          <w:color w:val="auto"/>
          <w:sz w:val="24"/>
        </w:rPr>
      </w:pPr>
      <w:bookmarkStart w:id="38" w:name="_Toc491791304"/>
      <w:bookmarkStart w:id="39" w:name="_Toc517354753"/>
      <w:r w:rsidRPr="00DC4885">
        <w:rPr>
          <w:rFonts w:ascii="Palatino Linotype" w:hAnsi="Palatino Linotype"/>
          <w:b/>
          <w:color w:val="auto"/>
          <w:sz w:val="24"/>
        </w:rPr>
        <w:t>SEGUNDO. De la oportunidad y procedencia.</w:t>
      </w:r>
      <w:bookmarkEnd w:id="38"/>
      <w:bookmarkEnd w:id="39"/>
    </w:p>
    <w:p w14:paraId="01C2847E" w14:textId="77777777" w:rsidR="003B6963" w:rsidRPr="00DC4885" w:rsidRDefault="003B6963" w:rsidP="003B6963">
      <w:pPr>
        <w:rPr>
          <w:lang w:eastAsia="en-US"/>
        </w:rPr>
      </w:pPr>
    </w:p>
    <w:p w14:paraId="230681BC" w14:textId="68F00AC7" w:rsidR="008C659C" w:rsidRPr="00DC4885" w:rsidRDefault="00585F00" w:rsidP="0081626A">
      <w:pPr>
        <w:pStyle w:val="Prrafodelista"/>
        <w:numPr>
          <w:ilvl w:val="0"/>
          <w:numId w:val="2"/>
        </w:numPr>
        <w:spacing w:line="360" w:lineRule="auto"/>
        <w:ind w:left="284" w:hanging="284"/>
        <w:jc w:val="both"/>
        <w:rPr>
          <w:rFonts w:ascii="Palatino Linotype" w:eastAsia="Calibri" w:hAnsi="Palatino Linotype" w:cs="Arial"/>
        </w:rPr>
      </w:pPr>
      <w:r w:rsidRPr="00DC4885">
        <w:rPr>
          <w:rFonts w:ascii="Palatino Linotype" w:eastAsia="Calibri" w:hAnsi="Palatino Linotype" w:cs="Arial"/>
        </w:rPr>
        <w:t xml:space="preserve">El medio de impugnación fue presentado a través del </w:t>
      </w:r>
      <w:r w:rsidRPr="00DC4885">
        <w:rPr>
          <w:rFonts w:ascii="Palatino Linotype" w:eastAsia="Calibri" w:hAnsi="Palatino Linotype" w:cs="Arial"/>
          <w:b/>
        </w:rPr>
        <w:t>SAIMEX</w:t>
      </w:r>
      <w:r w:rsidRPr="00DC488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C4885">
        <w:rPr>
          <w:rFonts w:ascii="Palatino Linotype" w:eastAsia="Calibri" w:hAnsi="Palatino Linotype" w:cs="Arial"/>
          <w:b/>
        </w:rPr>
        <w:t>SUJETO OBLIGADO</w:t>
      </w:r>
      <w:r w:rsidRPr="00DC4885">
        <w:rPr>
          <w:rFonts w:ascii="Palatino Linotype" w:eastAsia="Calibri" w:hAnsi="Palatino Linotype" w:cs="Arial"/>
        </w:rPr>
        <w:t xml:space="preserve"> entregó </w:t>
      </w:r>
      <w:r w:rsidR="00F95F7E" w:rsidRPr="00DC4885">
        <w:rPr>
          <w:rFonts w:ascii="Palatino Linotype" w:eastAsia="Calibri" w:hAnsi="Palatino Linotype" w:cs="Arial"/>
        </w:rPr>
        <w:t xml:space="preserve">su </w:t>
      </w:r>
      <w:r w:rsidRPr="00DC4885">
        <w:rPr>
          <w:rFonts w:ascii="Palatino Linotype" w:eastAsia="Calibri" w:hAnsi="Palatino Linotype" w:cs="Arial"/>
        </w:rPr>
        <w:t>re</w:t>
      </w:r>
      <w:r w:rsidR="00E21F52" w:rsidRPr="00DC4885">
        <w:rPr>
          <w:rFonts w:ascii="Palatino Linotype" w:eastAsia="Calibri" w:hAnsi="Palatino Linotype" w:cs="Arial"/>
        </w:rPr>
        <w:t xml:space="preserve">spuesta el </w:t>
      </w:r>
      <w:r w:rsidR="0034786E" w:rsidRPr="00DC4885">
        <w:rPr>
          <w:rFonts w:ascii="Palatino Linotype" w:eastAsia="Calibri" w:hAnsi="Palatino Linotype" w:cs="Arial"/>
        </w:rPr>
        <w:t>veintitrés (23) de abril</w:t>
      </w:r>
      <w:r w:rsidR="00041672" w:rsidRPr="00DC4885">
        <w:rPr>
          <w:rFonts w:ascii="Palatino Linotype" w:eastAsia="Calibri" w:hAnsi="Palatino Linotype" w:cs="Arial"/>
        </w:rPr>
        <w:t xml:space="preserve"> de dos mil dieciocho</w:t>
      </w:r>
      <w:r w:rsidRPr="00DC4885">
        <w:rPr>
          <w:rFonts w:ascii="Palatino Linotype" w:eastAsia="Calibri" w:hAnsi="Palatino Linotype" w:cs="Arial"/>
        </w:rPr>
        <w:t xml:space="preserve">, de tal forma que el plazo para interponer el recurso transcurrió del día </w:t>
      </w:r>
      <w:r w:rsidR="0034786E" w:rsidRPr="00DC4885">
        <w:rPr>
          <w:rFonts w:ascii="Palatino Linotype" w:eastAsia="Calibri" w:hAnsi="Palatino Linotype" w:cs="Arial"/>
        </w:rPr>
        <w:t>veinticuatro (24) de abril</w:t>
      </w:r>
      <w:r w:rsidR="00D55346" w:rsidRPr="00DC4885">
        <w:rPr>
          <w:rFonts w:ascii="Palatino Linotype" w:eastAsia="Calibri" w:hAnsi="Palatino Linotype" w:cs="Arial"/>
        </w:rPr>
        <w:t xml:space="preserve"> </w:t>
      </w:r>
      <w:r w:rsidR="0073505D" w:rsidRPr="00DC4885">
        <w:rPr>
          <w:rFonts w:ascii="Palatino Linotype" w:eastAsia="Calibri" w:hAnsi="Palatino Linotype" w:cs="Arial"/>
        </w:rPr>
        <w:t xml:space="preserve">al </w:t>
      </w:r>
      <w:r w:rsidR="008C659C" w:rsidRPr="00DC4885">
        <w:rPr>
          <w:rFonts w:ascii="Palatino Linotype" w:eastAsia="Calibri" w:hAnsi="Palatino Linotype" w:cs="Arial"/>
        </w:rPr>
        <w:t>quince</w:t>
      </w:r>
      <w:r w:rsidR="00B803F4" w:rsidRPr="00DC4885">
        <w:rPr>
          <w:rFonts w:ascii="Palatino Linotype" w:eastAsia="Calibri" w:hAnsi="Palatino Linotype" w:cs="Arial"/>
        </w:rPr>
        <w:t xml:space="preserve"> (1</w:t>
      </w:r>
      <w:r w:rsidR="008C659C" w:rsidRPr="00DC4885">
        <w:rPr>
          <w:rFonts w:ascii="Palatino Linotype" w:eastAsia="Calibri" w:hAnsi="Palatino Linotype" w:cs="Arial"/>
        </w:rPr>
        <w:t>5</w:t>
      </w:r>
      <w:r w:rsidR="00B803F4" w:rsidRPr="00DC4885">
        <w:rPr>
          <w:rFonts w:ascii="Palatino Linotype" w:eastAsia="Calibri" w:hAnsi="Palatino Linotype" w:cs="Arial"/>
        </w:rPr>
        <w:t xml:space="preserve">) de </w:t>
      </w:r>
      <w:r w:rsidR="0034786E" w:rsidRPr="00DC4885">
        <w:rPr>
          <w:rFonts w:ascii="Palatino Linotype" w:eastAsia="Calibri" w:hAnsi="Palatino Linotype" w:cs="Arial"/>
        </w:rPr>
        <w:t>mayo</w:t>
      </w:r>
      <w:r w:rsidR="0073505D" w:rsidRPr="00DC4885">
        <w:rPr>
          <w:rFonts w:ascii="Palatino Linotype" w:eastAsia="Calibri" w:hAnsi="Palatino Linotype" w:cs="Arial"/>
        </w:rPr>
        <w:t xml:space="preserve"> de la presente anualidad; </w:t>
      </w:r>
      <w:r w:rsidR="00D55346" w:rsidRPr="00DC4885">
        <w:rPr>
          <w:rFonts w:ascii="Palatino Linotype" w:eastAsia="Calibri" w:hAnsi="Palatino Linotype" w:cs="Arial"/>
        </w:rPr>
        <w:t xml:space="preserve"> por lo que </w:t>
      </w:r>
      <w:r w:rsidR="00B803F4" w:rsidRPr="00DC4885">
        <w:rPr>
          <w:rFonts w:ascii="Palatino Linotype" w:eastAsia="Calibri" w:hAnsi="Palatino Linotype" w:cs="Arial"/>
        </w:rPr>
        <w:t xml:space="preserve">al presentar </w:t>
      </w:r>
      <w:r w:rsidR="00D55346" w:rsidRPr="00DC4885">
        <w:rPr>
          <w:rFonts w:ascii="Palatino Linotype" w:eastAsia="Calibri" w:hAnsi="Palatino Linotype" w:cs="Arial"/>
        </w:rPr>
        <w:t>su inconformidad el día </w:t>
      </w:r>
      <w:r w:rsidR="008C659C" w:rsidRPr="00DC4885">
        <w:rPr>
          <w:rFonts w:ascii="Palatino Linotype" w:eastAsia="Calibri" w:hAnsi="Palatino Linotype" w:cs="Arial"/>
        </w:rPr>
        <w:t xml:space="preserve">dos (02) de </w:t>
      </w:r>
      <w:r w:rsidR="0034786E" w:rsidRPr="00DC4885">
        <w:rPr>
          <w:rFonts w:ascii="Palatino Linotype" w:eastAsia="Calibri" w:hAnsi="Palatino Linotype" w:cs="Arial"/>
        </w:rPr>
        <w:t>mayo</w:t>
      </w:r>
      <w:r w:rsidR="008C659C" w:rsidRPr="00DC4885">
        <w:rPr>
          <w:rFonts w:ascii="Palatino Linotype" w:eastAsia="Calibri" w:hAnsi="Palatino Linotype" w:cs="Arial"/>
        </w:rPr>
        <w:t xml:space="preserve"> </w:t>
      </w:r>
      <w:r w:rsidR="00B803F4" w:rsidRPr="00DC4885">
        <w:rPr>
          <w:rFonts w:ascii="Palatino Linotype" w:eastAsia="Calibri" w:hAnsi="Palatino Linotype" w:cs="Arial"/>
        </w:rPr>
        <w:t>de dos mil dieciocho</w:t>
      </w:r>
      <w:r w:rsidR="00D55346" w:rsidRPr="00DC4885">
        <w:rPr>
          <w:rFonts w:ascii="Palatino Linotype" w:eastAsia="Calibri" w:hAnsi="Palatino Linotype" w:cs="Arial"/>
        </w:rPr>
        <w:t xml:space="preserve">, </w:t>
      </w:r>
      <w:r w:rsidR="008C659C" w:rsidRPr="00DC4885">
        <w:rPr>
          <w:rFonts w:ascii="Palatino Linotype" w:hAnsi="Palatino Linotype" w:cs="Arial"/>
        </w:rPr>
        <w:t>es decir, dentro del plazo legalmente establecido para tal efecto.</w:t>
      </w:r>
    </w:p>
    <w:p w14:paraId="5BDA711F" w14:textId="77777777" w:rsidR="0034786E" w:rsidRPr="00DC4885" w:rsidRDefault="0034786E" w:rsidP="0034786E">
      <w:pPr>
        <w:pStyle w:val="Prrafodelista"/>
        <w:spacing w:line="360" w:lineRule="auto"/>
        <w:ind w:left="284"/>
        <w:jc w:val="both"/>
        <w:rPr>
          <w:rFonts w:ascii="Palatino Linotype" w:eastAsia="Calibri" w:hAnsi="Palatino Linotype" w:cs="Arial"/>
        </w:rPr>
      </w:pPr>
    </w:p>
    <w:p w14:paraId="14DE6238" w14:textId="77777777" w:rsidR="008C659C" w:rsidRPr="00DC4885" w:rsidRDefault="008C659C" w:rsidP="0081626A">
      <w:pPr>
        <w:pStyle w:val="Prrafodelista"/>
        <w:numPr>
          <w:ilvl w:val="0"/>
          <w:numId w:val="2"/>
        </w:numPr>
        <w:spacing w:line="360" w:lineRule="auto"/>
        <w:ind w:left="284" w:hanging="284"/>
        <w:jc w:val="both"/>
        <w:rPr>
          <w:rFonts w:ascii="Palatino Linotype" w:eastAsia="Calibri" w:hAnsi="Palatino Linotype" w:cs="Arial"/>
        </w:rPr>
      </w:pPr>
      <w:r w:rsidRPr="00DC4885">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DC4885">
        <w:rPr>
          <w:rFonts w:ascii="Palatino Linotype" w:eastAsia="Calibri" w:hAnsi="Palatino Linotype" w:cs="Arial"/>
        </w:rPr>
        <w:lastRenderedPageBreak/>
        <w:t>Personales del Estado de México y Municipios, conozca y resuelva el presente recurso.</w:t>
      </w:r>
    </w:p>
    <w:p w14:paraId="412942FD" w14:textId="77777777" w:rsidR="008C659C" w:rsidRPr="00DC4885" w:rsidRDefault="008C659C" w:rsidP="008C659C">
      <w:pPr>
        <w:pStyle w:val="Prrafodelista"/>
        <w:spacing w:line="360" w:lineRule="auto"/>
        <w:ind w:left="284"/>
        <w:jc w:val="both"/>
        <w:rPr>
          <w:rFonts w:ascii="Palatino Linotype" w:eastAsia="Calibri" w:hAnsi="Palatino Linotype" w:cs="Arial"/>
        </w:rPr>
      </w:pPr>
    </w:p>
    <w:p w14:paraId="538EC30E" w14:textId="326AAADA" w:rsidR="00585F00" w:rsidRPr="00DC4885" w:rsidRDefault="008C659C" w:rsidP="0081626A">
      <w:pPr>
        <w:pStyle w:val="Prrafodelista"/>
        <w:numPr>
          <w:ilvl w:val="0"/>
          <w:numId w:val="2"/>
        </w:numPr>
        <w:spacing w:line="360" w:lineRule="auto"/>
        <w:ind w:left="284" w:hanging="426"/>
        <w:jc w:val="both"/>
        <w:rPr>
          <w:rFonts w:ascii="Palatino Linotype" w:eastAsia="Calibri" w:hAnsi="Palatino Linotype" w:cs="Arial"/>
        </w:rPr>
      </w:pPr>
      <w:r w:rsidRPr="00DC4885">
        <w:rPr>
          <w:rFonts w:ascii="Palatino Linotype" w:hAnsi="Palatino Linotype" w:cs="Aria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respecto a la respuesta emitida por el </w:t>
      </w:r>
      <w:r w:rsidRPr="00DC4885">
        <w:rPr>
          <w:rFonts w:ascii="Palatino Linotype" w:hAnsi="Palatino Linotype" w:cs="Arial"/>
          <w:b/>
        </w:rPr>
        <w:t>SUJETO OBLIGADO</w:t>
      </w:r>
      <w:r w:rsidRPr="00DC4885">
        <w:rPr>
          <w:rFonts w:ascii="Palatino Linotype" w:hAnsi="Palatino Linotype" w:cs="Arial"/>
        </w:rPr>
        <w:t>.</w:t>
      </w:r>
    </w:p>
    <w:p w14:paraId="4E6F8FD7" w14:textId="77777777" w:rsidR="008C659C" w:rsidRPr="00DC4885" w:rsidRDefault="008C659C" w:rsidP="008C659C">
      <w:pPr>
        <w:pStyle w:val="Prrafodelista"/>
        <w:rPr>
          <w:rFonts w:ascii="Palatino Linotype" w:eastAsia="Calibri" w:hAnsi="Palatino Linotype" w:cs="Arial"/>
        </w:rPr>
      </w:pPr>
    </w:p>
    <w:p w14:paraId="3DB2A2D7" w14:textId="77777777" w:rsidR="00574F63" w:rsidRPr="00DC4885" w:rsidRDefault="00574F63" w:rsidP="00351009">
      <w:pPr>
        <w:pStyle w:val="Ttulo2"/>
        <w:rPr>
          <w:rFonts w:ascii="Palatino Linotype" w:hAnsi="Palatino Linotype"/>
          <w:b/>
          <w:color w:val="auto"/>
          <w:sz w:val="24"/>
        </w:rPr>
      </w:pPr>
      <w:bookmarkStart w:id="40" w:name="_Toc517354754"/>
      <w:bookmarkStart w:id="41" w:name="_Toc466371865"/>
      <w:bookmarkStart w:id="42" w:name="_Toc466377653"/>
      <w:r w:rsidRPr="00DC4885">
        <w:rPr>
          <w:rFonts w:ascii="Palatino Linotype" w:hAnsi="Palatino Linotype"/>
          <w:b/>
          <w:color w:val="auto"/>
          <w:sz w:val="24"/>
        </w:rPr>
        <w:t>TERCERO. Planteamiento de la Litis</w:t>
      </w:r>
      <w:bookmarkEnd w:id="40"/>
    </w:p>
    <w:p w14:paraId="091DE188" w14:textId="77777777" w:rsidR="00574F63" w:rsidRPr="00DC4885" w:rsidRDefault="00574F63" w:rsidP="00574F63">
      <w:pPr>
        <w:spacing w:line="360" w:lineRule="auto"/>
        <w:jc w:val="both"/>
        <w:rPr>
          <w:rFonts w:ascii="Palatino Linotype" w:hAnsi="Palatino Linotype" w:cs="Arial"/>
          <w:b/>
        </w:rPr>
      </w:pPr>
    </w:p>
    <w:p w14:paraId="5A61E690" w14:textId="07CE1050" w:rsidR="00574F63" w:rsidRPr="00DC4885" w:rsidRDefault="008C659C" w:rsidP="0081626A">
      <w:pPr>
        <w:pStyle w:val="Prrafodelista"/>
        <w:numPr>
          <w:ilvl w:val="0"/>
          <w:numId w:val="2"/>
        </w:numPr>
        <w:spacing w:line="360" w:lineRule="auto"/>
        <w:ind w:left="284"/>
        <w:jc w:val="both"/>
        <w:rPr>
          <w:rFonts w:ascii="Palatino Linotype" w:eastAsia="Calibri" w:hAnsi="Palatino Linotype" w:cs="Arial"/>
        </w:rPr>
      </w:pPr>
      <w:r w:rsidRPr="00DC4885">
        <w:rPr>
          <w:rFonts w:ascii="Palatino Linotype" w:eastAsia="Calibri" w:hAnsi="Palatino Linotype" w:cs="Arial"/>
        </w:rPr>
        <w:t xml:space="preserve"> </w:t>
      </w:r>
      <w:r w:rsidR="00574F63" w:rsidRPr="00DC4885">
        <w:rPr>
          <w:rFonts w:ascii="Palatino Linotype" w:eastAsia="Calibri" w:hAnsi="Palatino Linotype" w:cs="Arial"/>
        </w:rPr>
        <w:t xml:space="preserve">Del análisis de la solicitud de información se desprende que el particular </w:t>
      </w:r>
      <w:r w:rsidR="003B6963" w:rsidRPr="00DC4885">
        <w:rPr>
          <w:rFonts w:ascii="Palatino Linotype" w:eastAsia="Calibri" w:hAnsi="Palatino Linotype" w:cs="Arial"/>
        </w:rPr>
        <w:t xml:space="preserve">solicitó: </w:t>
      </w:r>
    </w:p>
    <w:p w14:paraId="78D6F914" w14:textId="77777777" w:rsidR="00574F63" w:rsidRPr="00DC4885" w:rsidRDefault="00574F63" w:rsidP="00574F63">
      <w:pPr>
        <w:spacing w:line="360" w:lineRule="auto"/>
        <w:jc w:val="both"/>
        <w:rPr>
          <w:rFonts w:ascii="Palatino Linotype" w:hAnsi="Palatino Linotype" w:cs="Arial"/>
          <w:lang w:eastAsia="es-MX"/>
        </w:rPr>
      </w:pPr>
    </w:p>
    <w:p w14:paraId="07BC850A" w14:textId="6BAE54F5" w:rsidR="008B761A" w:rsidRPr="00DC4885" w:rsidRDefault="008B761A" w:rsidP="004158FF">
      <w:pPr>
        <w:pStyle w:val="Prrafodelista"/>
        <w:numPr>
          <w:ilvl w:val="0"/>
          <w:numId w:val="1"/>
        </w:numPr>
        <w:spacing w:line="360" w:lineRule="auto"/>
        <w:jc w:val="both"/>
        <w:rPr>
          <w:rFonts w:ascii="Palatino Linotype" w:eastAsia="Calibri" w:hAnsi="Palatino Linotype" w:cs="Arial"/>
        </w:rPr>
      </w:pPr>
      <w:r w:rsidRPr="00DC4885">
        <w:rPr>
          <w:rFonts w:ascii="Palatino Linotype" w:eastAsia="Calibri" w:hAnsi="Palatino Linotype" w:cs="Arial"/>
        </w:rPr>
        <w:t>Respecto del Parque Estatal Denominado "Sierra de Guadalupe"</w:t>
      </w:r>
      <w:r w:rsidR="001946FE" w:rsidRPr="00DC4885">
        <w:rPr>
          <w:rFonts w:ascii="Palatino Linotype" w:eastAsia="Calibri" w:hAnsi="Palatino Linotype" w:cs="Arial"/>
        </w:rPr>
        <w:t>:</w:t>
      </w:r>
    </w:p>
    <w:p w14:paraId="49139896" w14:textId="1813E721" w:rsidR="004158FF" w:rsidRPr="00DC4885" w:rsidRDefault="004158FF" w:rsidP="0081626A">
      <w:pPr>
        <w:pStyle w:val="Prrafodelista"/>
        <w:numPr>
          <w:ilvl w:val="0"/>
          <w:numId w:val="3"/>
        </w:numPr>
        <w:spacing w:line="360" w:lineRule="auto"/>
        <w:jc w:val="both"/>
        <w:rPr>
          <w:rFonts w:ascii="Palatino Linotype" w:eastAsia="Calibri" w:hAnsi="Palatino Linotype" w:cs="Arial"/>
        </w:rPr>
      </w:pPr>
      <w:r w:rsidRPr="00DC4885">
        <w:rPr>
          <w:rFonts w:ascii="Palatino Linotype" w:eastAsia="Calibri" w:hAnsi="Palatino Linotype" w:cs="Arial"/>
        </w:rPr>
        <w:t>Conocer s</w:t>
      </w:r>
      <w:r w:rsidR="008B761A" w:rsidRPr="00DC4885">
        <w:rPr>
          <w:rFonts w:ascii="Palatino Linotype" w:eastAsia="Calibri" w:hAnsi="Palatino Linotype" w:cs="Arial"/>
        </w:rPr>
        <w:t>i el Gobierno del Estado de México, a través de alguna de sus dependencias ha expropiado los predios ubicados dentro del Parque Estatal</w:t>
      </w:r>
      <w:r w:rsidRPr="00DC4885">
        <w:rPr>
          <w:rFonts w:ascii="Palatino Linotype" w:eastAsia="Calibri" w:hAnsi="Palatino Linotype" w:cs="Arial"/>
        </w:rPr>
        <w:t>.</w:t>
      </w:r>
      <w:r w:rsidR="008B761A" w:rsidRPr="00DC4885">
        <w:rPr>
          <w:rFonts w:ascii="Palatino Linotype" w:eastAsia="Calibri" w:hAnsi="Palatino Linotype" w:cs="Arial"/>
        </w:rPr>
        <w:t xml:space="preserve"> </w:t>
      </w:r>
    </w:p>
    <w:p w14:paraId="630C388C" w14:textId="43ECE8F7" w:rsidR="004158FF" w:rsidRPr="00DC4885" w:rsidRDefault="004158FF" w:rsidP="0081626A">
      <w:pPr>
        <w:pStyle w:val="Prrafodelista"/>
        <w:numPr>
          <w:ilvl w:val="0"/>
          <w:numId w:val="3"/>
        </w:numPr>
        <w:spacing w:line="360" w:lineRule="auto"/>
        <w:jc w:val="both"/>
        <w:rPr>
          <w:rFonts w:ascii="Palatino Linotype" w:eastAsia="Calibri" w:hAnsi="Palatino Linotype" w:cs="Arial"/>
        </w:rPr>
      </w:pPr>
      <w:r w:rsidRPr="00DC4885">
        <w:rPr>
          <w:rFonts w:ascii="Palatino Linotype" w:eastAsia="Calibri" w:hAnsi="Palatino Linotype" w:cs="Arial"/>
        </w:rPr>
        <w:t xml:space="preserve">Conocer </w:t>
      </w:r>
      <w:r w:rsidR="00B61D11" w:rsidRPr="00DC4885">
        <w:rPr>
          <w:rFonts w:ascii="Palatino Linotype" w:eastAsia="Calibri" w:hAnsi="Palatino Linotype" w:cs="Arial"/>
        </w:rPr>
        <w:t>s</w:t>
      </w:r>
      <w:r w:rsidR="008B761A" w:rsidRPr="00DC4885">
        <w:rPr>
          <w:rFonts w:ascii="Palatino Linotype" w:eastAsia="Calibri" w:hAnsi="Palatino Linotype" w:cs="Arial"/>
        </w:rPr>
        <w:t>i la orden de expropiación</w:t>
      </w:r>
      <w:r w:rsidR="00B61D11" w:rsidRPr="00DC4885">
        <w:rPr>
          <w:rFonts w:ascii="Palatino Linotype" w:eastAsia="Calibri" w:hAnsi="Palatino Linotype" w:cs="Arial"/>
        </w:rPr>
        <w:t xml:space="preserve"> </w:t>
      </w:r>
      <w:r w:rsidR="008B761A" w:rsidRPr="00DC4885">
        <w:rPr>
          <w:rFonts w:ascii="Palatino Linotype" w:eastAsia="Calibri" w:hAnsi="Palatino Linotype" w:cs="Arial"/>
        </w:rPr>
        <w:t>detallada fue inscrita en el Instituto de la Función Registral, sobre las propiedades que se encuentran dentro de los linderos del Parque Estatal</w:t>
      </w:r>
      <w:r w:rsidR="00B61D11" w:rsidRPr="00DC4885">
        <w:rPr>
          <w:rFonts w:ascii="Palatino Linotype" w:eastAsia="Calibri" w:hAnsi="Palatino Linotype" w:cs="Arial"/>
        </w:rPr>
        <w:t>.</w:t>
      </w:r>
      <w:r w:rsidR="008B761A" w:rsidRPr="00DC4885">
        <w:rPr>
          <w:rFonts w:ascii="Palatino Linotype" w:eastAsia="Calibri" w:hAnsi="Palatino Linotype" w:cs="Arial"/>
        </w:rPr>
        <w:t xml:space="preserve"> </w:t>
      </w:r>
    </w:p>
    <w:p w14:paraId="1185966A" w14:textId="5CCDC52D" w:rsidR="004158FF" w:rsidRPr="00DC4885" w:rsidRDefault="00B61D11" w:rsidP="0081626A">
      <w:pPr>
        <w:pStyle w:val="Prrafodelista"/>
        <w:numPr>
          <w:ilvl w:val="0"/>
          <w:numId w:val="3"/>
        </w:numPr>
        <w:spacing w:line="360" w:lineRule="auto"/>
        <w:jc w:val="both"/>
        <w:rPr>
          <w:rFonts w:ascii="Palatino Linotype" w:eastAsia="Calibri" w:hAnsi="Palatino Linotype" w:cs="Arial"/>
        </w:rPr>
      </w:pPr>
      <w:r w:rsidRPr="00DC4885">
        <w:rPr>
          <w:rFonts w:ascii="Palatino Linotype" w:eastAsia="Calibri" w:hAnsi="Palatino Linotype" w:cs="Arial"/>
        </w:rPr>
        <w:t>Conocer s</w:t>
      </w:r>
      <w:r w:rsidR="008B761A" w:rsidRPr="00DC4885">
        <w:rPr>
          <w:rFonts w:ascii="Palatino Linotype" w:eastAsia="Calibri" w:hAnsi="Palatino Linotype" w:cs="Arial"/>
        </w:rPr>
        <w:t xml:space="preserve">i existe alguna partida presupuestal destinada a la expropiación efectiva de los predios que se encuentran dentro de los linderos del Parque Estatal referido. </w:t>
      </w:r>
    </w:p>
    <w:p w14:paraId="7D876566" w14:textId="257637D2" w:rsidR="004158FF" w:rsidRPr="00DC4885" w:rsidRDefault="00B61D11" w:rsidP="0081626A">
      <w:pPr>
        <w:pStyle w:val="Prrafodelista"/>
        <w:numPr>
          <w:ilvl w:val="0"/>
          <w:numId w:val="3"/>
        </w:numPr>
        <w:spacing w:line="360" w:lineRule="auto"/>
        <w:jc w:val="both"/>
        <w:rPr>
          <w:rFonts w:ascii="Palatino Linotype" w:eastAsia="Calibri" w:hAnsi="Palatino Linotype" w:cs="Arial"/>
        </w:rPr>
      </w:pPr>
      <w:r w:rsidRPr="00DC4885">
        <w:rPr>
          <w:rFonts w:ascii="Palatino Linotype" w:eastAsia="Calibri" w:hAnsi="Palatino Linotype" w:cs="Arial"/>
        </w:rPr>
        <w:lastRenderedPageBreak/>
        <w:t>Conocer c</w:t>
      </w:r>
      <w:r w:rsidR="008B761A" w:rsidRPr="00DC4885">
        <w:rPr>
          <w:rFonts w:ascii="Palatino Linotype" w:eastAsia="Calibri" w:hAnsi="Palatino Linotype" w:cs="Arial"/>
        </w:rPr>
        <w:t>uántos convenios o procedimientos expropiatorios ha llevado a cabo el Gobierno del Estado de México a efecto de cumplir con el punto OCTAVO del Decreto</w:t>
      </w:r>
      <w:r w:rsidRPr="00DC4885">
        <w:rPr>
          <w:rFonts w:ascii="Palatino Linotype" w:eastAsia="Calibri" w:hAnsi="Palatino Linotype" w:cs="Arial"/>
        </w:rPr>
        <w:t xml:space="preserve"> de creación del Parque Estatal. </w:t>
      </w:r>
    </w:p>
    <w:p w14:paraId="04DC4148" w14:textId="49A71BF7" w:rsidR="004158FF" w:rsidRPr="00DC4885" w:rsidRDefault="00B35313" w:rsidP="0081626A">
      <w:pPr>
        <w:pStyle w:val="Prrafodelista"/>
        <w:numPr>
          <w:ilvl w:val="0"/>
          <w:numId w:val="3"/>
        </w:numPr>
        <w:spacing w:line="360" w:lineRule="auto"/>
        <w:jc w:val="both"/>
        <w:rPr>
          <w:rFonts w:ascii="Palatino Linotype" w:eastAsia="Calibri" w:hAnsi="Palatino Linotype" w:cs="Arial"/>
        </w:rPr>
      </w:pPr>
      <w:r w:rsidRPr="00DC4885">
        <w:rPr>
          <w:rFonts w:ascii="Palatino Linotype" w:eastAsia="Calibri" w:hAnsi="Palatino Linotype" w:cs="Arial"/>
        </w:rPr>
        <w:t>Conocer a cuánto</w:t>
      </w:r>
      <w:r w:rsidR="008B761A" w:rsidRPr="00DC4885">
        <w:rPr>
          <w:rFonts w:ascii="Palatino Linotype" w:eastAsia="Calibri" w:hAnsi="Palatino Linotype" w:cs="Arial"/>
        </w:rPr>
        <w:t xml:space="preserve"> asciende el total invertido por el Gobierno del Estado de México a efecto de expropiar los predios ubicados dentro de los linderos del citado Parque Estatal. </w:t>
      </w:r>
    </w:p>
    <w:p w14:paraId="585BCAB9" w14:textId="0526FC10" w:rsidR="004158FF" w:rsidRPr="00DC4885" w:rsidRDefault="00B35313" w:rsidP="0081626A">
      <w:pPr>
        <w:pStyle w:val="Prrafodelista"/>
        <w:numPr>
          <w:ilvl w:val="0"/>
          <w:numId w:val="3"/>
        </w:numPr>
        <w:spacing w:line="360" w:lineRule="auto"/>
        <w:jc w:val="both"/>
        <w:rPr>
          <w:rFonts w:ascii="Palatino Linotype" w:eastAsia="Calibri" w:hAnsi="Palatino Linotype" w:cs="Arial"/>
        </w:rPr>
      </w:pPr>
      <w:r w:rsidRPr="00DC4885">
        <w:rPr>
          <w:rFonts w:ascii="Palatino Linotype" w:eastAsia="Calibri" w:hAnsi="Palatino Linotype" w:cs="Arial"/>
        </w:rPr>
        <w:t>Conocer cuantos y cuales predios han sido expropiados en cumplimiento al citado Decreto e</w:t>
      </w:r>
      <w:r w:rsidR="008B761A" w:rsidRPr="00DC4885">
        <w:rPr>
          <w:rFonts w:ascii="Palatino Linotype" w:eastAsia="Calibri" w:hAnsi="Palatino Linotype" w:cs="Arial"/>
        </w:rPr>
        <w:t>n el Municipio de Ecatepec de Morelos, en particular en los predios denominad</w:t>
      </w:r>
      <w:r w:rsidRPr="00DC4885">
        <w:rPr>
          <w:rFonts w:ascii="Palatino Linotype" w:eastAsia="Calibri" w:hAnsi="Palatino Linotype" w:cs="Arial"/>
        </w:rPr>
        <w:t>os Rancho de Valdez y el Obraje.</w:t>
      </w:r>
    </w:p>
    <w:p w14:paraId="5D0D4E46" w14:textId="0D2ABAC0" w:rsidR="004158FF" w:rsidRPr="00DC4885" w:rsidRDefault="008B761A" w:rsidP="0081626A">
      <w:pPr>
        <w:pStyle w:val="Prrafodelista"/>
        <w:numPr>
          <w:ilvl w:val="0"/>
          <w:numId w:val="3"/>
        </w:numPr>
        <w:spacing w:line="360" w:lineRule="auto"/>
        <w:jc w:val="both"/>
        <w:rPr>
          <w:rFonts w:ascii="Palatino Linotype" w:eastAsia="Calibri" w:hAnsi="Palatino Linotype" w:cs="Arial"/>
        </w:rPr>
      </w:pPr>
      <w:r w:rsidRPr="00DC4885">
        <w:rPr>
          <w:rFonts w:ascii="Palatino Linotype" w:eastAsia="Calibri" w:hAnsi="Palatino Linotype" w:cs="Arial"/>
        </w:rPr>
        <w:t xml:space="preserve">En caso de existir tales expropiaciones o convenios, se </w:t>
      </w:r>
      <w:r w:rsidR="00B35313" w:rsidRPr="00DC4885">
        <w:rPr>
          <w:rFonts w:ascii="Palatino Linotype" w:eastAsia="Calibri" w:hAnsi="Palatino Linotype" w:cs="Arial"/>
        </w:rPr>
        <w:t xml:space="preserve">remita dicha información. </w:t>
      </w:r>
    </w:p>
    <w:p w14:paraId="00558148" w14:textId="0FDE9477" w:rsidR="004158FF" w:rsidRPr="00DC4885" w:rsidRDefault="00B35313" w:rsidP="0081626A">
      <w:pPr>
        <w:pStyle w:val="Prrafodelista"/>
        <w:numPr>
          <w:ilvl w:val="0"/>
          <w:numId w:val="3"/>
        </w:numPr>
        <w:spacing w:line="360" w:lineRule="auto"/>
        <w:jc w:val="both"/>
        <w:rPr>
          <w:rFonts w:ascii="Palatino Linotype" w:eastAsia="Calibri" w:hAnsi="Palatino Linotype" w:cs="Arial"/>
        </w:rPr>
      </w:pPr>
      <w:r w:rsidRPr="00DC4885">
        <w:rPr>
          <w:rFonts w:ascii="Palatino Linotype" w:eastAsia="Calibri" w:hAnsi="Palatino Linotype" w:cs="Arial"/>
        </w:rPr>
        <w:t>Conocer s</w:t>
      </w:r>
      <w:r w:rsidR="004158FF" w:rsidRPr="00DC4885">
        <w:rPr>
          <w:rFonts w:ascii="Palatino Linotype" w:eastAsia="Calibri" w:hAnsi="Palatino Linotype" w:cs="Arial"/>
        </w:rPr>
        <w:t xml:space="preserve">i </w:t>
      </w:r>
      <w:r w:rsidR="008B761A" w:rsidRPr="00DC4885">
        <w:rPr>
          <w:rFonts w:ascii="Palatino Linotype" w:eastAsia="Calibri" w:hAnsi="Palatino Linotype" w:cs="Arial"/>
        </w:rPr>
        <w:t xml:space="preserve">el Gobierno del Estado de México lleva programas de adquisición o convenios con los propietarios de los predios que se encuentran dentro del Parque Estatal. </w:t>
      </w:r>
    </w:p>
    <w:p w14:paraId="569AF9A1" w14:textId="3026FE3B" w:rsidR="008B761A" w:rsidRPr="00DC4885" w:rsidRDefault="00C711D3" w:rsidP="0081626A">
      <w:pPr>
        <w:pStyle w:val="Prrafodelista"/>
        <w:numPr>
          <w:ilvl w:val="0"/>
          <w:numId w:val="3"/>
        </w:numPr>
        <w:spacing w:line="360" w:lineRule="auto"/>
        <w:jc w:val="both"/>
        <w:rPr>
          <w:rFonts w:ascii="Palatino Linotype" w:eastAsia="Calibri" w:hAnsi="Palatino Linotype" w:cs="Arial"/>
        </w:rPr>
      </w:pPr>
      <w:r w:rsidRPr="00DC4885">
        <w:rPr>
          <w:rFonts w:ascii="Palatino Linotype" w:eastAsia="Calibri" w:hAnsi="Palatino Linotype" w:cs="Arial"/>
        </w:rPr>
        <w:t>Conocer c</w:t>
      </w:r>
      <w:r w:rsidR="008B761A" w:rsidRPr="00DC4885">
        <w:rPr>
          <w:rFonts w:ascii="Palatino Linotype" w:eastAsia="Calibri" w:hAnsi="Palatino Linotype" w:cs="Arial"/>
        </w:rPr>
        <w:t xml:space="preserve">uál es el estatus </w:t>
      </w:r>
      <w:r w:rsidRPr="00DC4885">
        <w:rPr>
          <w:rFonts w:ascii="Palatino Linotype" w:eastAsia="Calibri" w:hAnsi="Palatino Linotype" w:cs="Arial"/>
        </w:rPr>
        <w:t>r</w:t>
      </w:r>
      <w:r w:rsidR="008B761A" w:rsidRPr="00DC4885">
        <w:rPr>
          <w:rFonts w:ascii="Palatino Linotype" w:eastAsia="Calibri" w:hAnsi="Palatino Linotype" w:cs="Arial"/>
        </w:rPr>
        <w:t>egistral en el que se encuentran los predios ubi</w:t>
      </w:r>
      <w:r w:rsidRPr="00DC4885">
        <w:rPr>
          <w:rFonts w:ascii="Palatino Linotype" w:eastAsia="Calibri" w:hAnsi="Palatino Linotype" w:cs="Arial"/>
        </w:rPr>
        <w:t>cados dentro del Parque Estatal.</w:t>
      </w:r>
    </w:p>
    <w:p w14:paraId="23E71961" w14:textId="77777777" w:rsidR="00861D0D" w:rsidRPr="00DC4885" w:rsidRDefault="00861D0D" w:rsidP="00861D0D">
      <w:pPr>
        <w:rPr>
          <w:lang w:eastAsia="en-US"/>
        </w:rPr>
      </w:pPr>
    </w:p>
    <w:p w14:paraId="73C55D06" w14:textId="77777777" w:rsidR="00861D0D" w:rsidRPr="00DC4885" w:rsidRDefault="00861D0D" w:rsidP="00861D0D">
      <w:pPr>
        <w:rPr>
          <w:lang w:eastAsia="en-US"/>
        </w:rPr>
      </w:pPr>
    </w:p>
    <w:p w14:paraId="758EB79F" w14:textId="3359B9E3" w:rsidR="00861D0D" w:rsidRPr="00DC4885" w:rsidRDefault="00A621A5" w:rsidP="0081626A">
      <w:pPr>
        <w:pStyle w:val="Prrafodelista"/>
        <w:numPr>
          <w:ilvl w:val="0"/>
          <w:numId w:val="2"/>
        </w:numPr>
        <w:spacing w:line="360" w:lineRule="auto"/>
        <w:ind w:left="426" w:hanging="426"/>
        <w:jc w:val="both"/>
        <w:rPr>
          <w:noProof w:val="0"/>
          <w:lang w:eastAsia="en-US"/>
        </w:rPr>
      </w:pPr>
      <w:r w:rsidRPr="00DC4885">
        <w:rPr>
          <w:rFonts w:ascii="Palatino Linotype" w:hAnsi="Palatino Linotype" w:cs="Arial"/>
          <w:noProof w:val="0"/>
          <w:lang w:eastAsia="es-MX"/>
        </w:rPr>
        <w:t xml:space="preserve">El Sujeto Obligado en respuesta señaló que </w:t>
      </w:r>
      <w:r w:rsidR="00861D0D" w:rsidRPr="00DC4885">
        <w:rPr>
          <w:rFonts w:ascii="Palatino Linotype" w:hAnsi="Palatino Linotype" w:cs="Arial"/>
          <w:noProof w:val="0"/>
          <w:lang w:eastAsia="es-MX"/>
        </w:rPr>
        <w:t xml:space="preserve">suponiendo sin conceder que obre inscrita la información de su interés, se le </w:t>
      </w:r>
      <w:r w:rsidR="00F158B6" w:rsidRPr="00DC4885">
        <w:rPr>
          <w:rFonts w:ascii="Palatino Linotype" w:hAnsi="Palatino Linotype" w:cs="Arial"/>
          <w:noProof w:val="0"/>
          <w:lang w:eastAsia="es-MX"/>
        </w:rPr>
        <w:t>sugería</w:t>
      </w:r>
      <w:r w:rsidR="00861D0D" w:rsidRPr="00DC4885">
        <w:rPr>
          <w:rFonts w:ascii="Palatino Linotype" w:hAnsi="Palatino Linotype" w:cs="Arial"/>
          <w:noProof w:val="0"/>
          <w:lang w:eastAsia="es-MX"/>
        </w:rPr>
        <w:t xml:space="preserve"> acudir a la Oficina Registral de Ecatepec</w:t>
      </w:r>
      <w:r w:rsidR="0076630F" w:rsidRPr="00DC4885">
        <w:rPr>
          <w:rFonts w:ascii="Palatino Linotype" w:hAnsi="Palatino Linotype" w:cs="Arial"/>
          <w:noProof w:val="0"/>
          <w:lang w:eastAsia="es-MX"/>
        </w:rPr>
        <w:t xml:space="preserve">, </w:t>
      </w:r>
      <w:r w:rsidR="00861D0D" w:rsidRPr="00DC4885">
        <w:rPr>
          <w:rFonts w:ascii="Palatino Linotype" w:hAnsi="Palatino Linotype" w:cs="Arial"/>
          <w:noProof w:val="0"/>
          <w:lang w:eastAsia="es-MX"/>
        </w:rPr>
        <w:t>donde primeramente deberá realizar una búsqueda gratuita en el área de consulta electrónica de la of</w:t>
      </w:r>
      <w:r w:rsidR="0076630F" w:rsidRPr="00DC4885">
        <w:rPr>
          <w:rFonts w:ascii="Palatino Linotype" w:hAnsi="Palatino Linotype" w:cs="Arial"/>
          <w:noProof w:val="0"/>
          <w:lang w:eastAsia="es-MX"/>
        </w:rPr>
        <w:t>icina registral, para conocer sí</w:t>
      </w:r>
      <w:r w:rsidR="00861D0D" w:rsidRPr="00DC4885">
        <w:rPr>
          <w:rFonts w:ascii="Palatino Linotype" w:hAnsi="Palatino Linotype" w:cs="Arial"/>
          <w:noProof w:val="0"/>
          <w:lang w:eastAsia="es-MX"/>
        </w:rPr>
        <w:t xml:space="preserve"> la Secretaría de Medio Ambiente del Gobierno del Estado de México es titular registral, o existe asiento registral o inscripción relacionada con algún decretos expedido por el ejecutivo estatal en torno a dicho parque o cualquier antecedente de </w:t>
      </w:r>
      <w:r w:rsidR="00861D0D" w:rsidRPr="00DC4885">
        <w:rPr>
          <w:rFonts w:ascii="Palatino Linotype" w:hAnsi="Palatino Linotype" w:cs="Arial"/>
          <w:noProof w:val="0"/>
          <w:lang w:eastAsia="es-MX"/>
        </w:rPr>
        <w:lastRenderedPageBreak/>
        <w:t>registro d</w:t>
      </w:r>
      <w:r w:rsidR="0076630F" w:rsidRPr="00DC4885">
        <w:rPr>
          <w:rFonts w:ascii="Palatino Linotype" w:hAnsi="Palatino Linotype" w:cs="Arial"/>
          <w:noProof w:val="0"/>
          <w:lang w:eastAsia="es-MX"/>
        </w:rPr>
        <w:t>e los inmuebles que indica; y</w:t>
      </w:r>
      <w:r w:rsidR="00861D0D" w:rsidRPr="00DC4885">
        <w:rPr>
          <w:rFonts w:ascii="Palatino Linotype" w:hAnsi="Palatino Linotype" w:cs="Arial"/>
          <w:noProof w:val="0"/>
          <w:lang w:eastAsia="es-MX"/>
        </w:rPr>
        <w:t xml:space="preserve"> posteriormente solicitar</w:t>
      </w:r>
      <w:r w:rsidR="007D6D78" w:rsidRPr="00DC4885">
        <w:rPr>
          <w:rFonts w:ascii="Palatino Linotype" w:hAnsi="Palatino Linotype" w:cs="Arial"/>
          <w:noProof w:val="0"/>
          <w:lang w:eastAsia="es-MX"/>
        </w:rPr>
        <w:t xml:space="preserve"> el trámite que mejor se adecue, el </w:t>
      </w:r>
      <w:r w:rsidR="00861D0D" w:rsidRPr="00DC4885">
        <w:rPr>
          <w:rFonts w:ascii="Palatino Linotype" w:hAnsi="Palatino Linotype" w:cs="Arial"/>
          <w:noProof w:val="0"/>
          <w:lang w:eastAsia="es-MX"/>
        </w:rPr>
        <w:t>cual sin excepción alguna deberá sujetarse a las disposiciones legales que rigen el funcionamiento de este Organismo</w:t>
      </w:r>
      <w:r w:rsidR="007D6D78" w:rsidRPr="00DC4885">
        <w:rPr>
          <w:rFonts w:ascii="Palatino Linotype" w:hAnsi="Palatino Linotype" w:cs="Arial"/>
          <w:noProof w:val="0"/>
          <w:lang w:eastAsia="es-MX"/>
        </w:rPr>
        <w:t xml:space="preserve">; indicando mediante liga el </w:t>
      </w:r>
      <w:r w:rsidR="00861D0D" w:rsidRPr="00DC4885">
        <w:rPr>
          <w:rFonts w:ascii="Palatino Linotype" w:hAnsi="Palatino Linotype" w:cs="Arial"/>
          <w:noProof w:val="0"/>
          <w:lang w:eastAsia="es-MX"/>
        </w:rPr>
        <w:t>ca</w:t>
      </w:r>
      <w:r w:rsidR="007D6D78" w:rsidRPr="00DC4885">
        <w:rPr>
          <w:rFonts w:ascii="Palatino Linotype" w:hAnsi="Palatino Linotype" w:cs="Arial"/>
          <w:noProof w:val="0"/>
          <w:lang w:eastAsia="es-MX"/>
        </w:rPr>
        <w:t xml:space="preserve">tálogo de trámites y servicios, especificando que dicho </w:t>
      </w:r>
      <w:r w:rsidR="00861D0D" w:rsidRPr="00DC4885">
        <w:rPr>
          <w:rFonts w:ascii="Palatino Linotype" w:hAnsi="Palatino Linotype" w:cs="Arial"/>
          <w:noProof w:val="0"/>
          <w:lang w:eastAsia="es-MX"/>
        </w:rPr>
        <w:t>procedimiento deberá realizarse apegándose a lo establecido en el artículo 24 del Reglamento de la Ley Reg</w:t>
      </w:r>
      <w:r w:rsidR="007D6D78" w:rsidRPr="00DC4885">
        <w:rPr>
          <w:rFonts w:ascii="Palatino Linotype" w:hAnsi="Palatino Linotype" w:cs="Arial"/>
          <w:noProof w:val="0"/>
          <w:lang w:eastAsia="es-MX"/>
        </w:rPr>
        <w:t>istral para el Estado de México, po</w:t>
      </w:r>
      <w:r w:rsidR="00861D0D" w:rsidRPr="00DC4885">
        <w:rPr>
          <w:rFonts w:ascii="Palatino Linotype" w:hAnsi="Palatino Linotype" w:cs="Arial"/>
          <w:noProof w:val="0"/>
          <w:lang w:eastAsia="es-MX"/>
        </w:rPr>
        <w:t xml:space="preserve">r otra parte, en razón de no posee toda la información </w:t>
      </w:r>
      <w:r w:rsidR="001B0ACE" w:rsidRPr="00DC4885">
        <w:rPr>
          <w:rFonts w:ascii="Palatino Linotype" w:hAnsi="Palatino Linotype" w:cs="Arial"/>
          <w:noProof w:val="0"/>
          <w:lang w:eastAsia="es-MX"/>
        </w:rPr>
        <w:t xml:space="preserve">solicitada, </w:t>
      </w:r>
      <w:r w:rsidR="00F158B6" w:rsidRPr="00DC4885">
        <w:rPr>
          <w:rFonts w:ascii="Palatino Linotype" w:hAnsi="Palatino Linotype" w:cs="Arial"/>
          <w:noProof w:val="0"/>
          <w:lang w:eastAsia="es-MX"/>
        </w:rPr>
        <w:t>además</w:t>
      </w:r>
      <w:r w:rsidR="0060042F" w:rsidRPr="00DC4885">
        <w:rPr>
          <w:rFonts w:ascii="Palatino Linotype" w:hAnsi="Palatino Linotype" w:cs="Arial"/>
          <w:noProof w:val="0"/>
          <w:lang w:eastAsia="es-MX"/>
        </w:rPr>
        <w:t xml:space="preserve">, orientó a los </w:t>
      </w:r>
      <w:r w:rsidR="00F158B6" w:rsidRPr="00DC4885">
        <w:rPr>
          <w:rFonts w:ascii="Palatino Linotype" w:hAnsi="Palatino Linotype" w:cs="Arial"/>
          <w:noProof w:val="0"/>
          <w:lang w:eastAsia="es-MX"/>
        </w:rPr>
        <w:t>siguientes</w:t>
      </w:r>
      <w:r w:rsidR="0060042F" w:rsidRPr="00DC4885">
        <w:rPr>
          <w:rFonts w:ascii="Palatino Linotype" w:hAnsi="Palatino Linotype" w:cs="Arial"/>
          <w:noProof w:val="0"/>
          <w:lang w:eastAsia="es-MX"/>
        </w:rPr>
        <w:t xml:space="preserve"> sujet</w:t>
      </w:r>
      <w:r w:rsidR="001E356F" w:rsidRPr="00DC4885">
        <w:rPr>
          <w:rFonts w:ascii="Palatino Linotype" w:hAnsi="Palatino Linotype" w:cs="Arial"/>
          <w:noProof w:val="0"/>
          <w:lang w:eastAsia="es-MX"/>
        </w:rPr>
        <w:t>o</w:t>
      </w:r>
      <w:r w:rsidR="0060042F" w:rsidRPr="00DC4885">
        <w:rPr>
          <w:rFonts w:ascii="Palatino Linotype" w:hAnsi="Palatino Linotype" w:cs="Arial"/>
          <w:noProof w:val="0"/>
          <w:lang w:eastAsia="es-MX"/>
        </w:rPr>
        <w:t xml:space="preserve">s obligados que pudieran contar con la </w:t>
      </w:r>
      <w:r w:rsidR="00F158B6" w:rsidRPr="00DC4885">
        <w:rPr>
          <w:rFonts w:ascii="Palatino Linotype" w:hAnsi="Palatino Linotype" w:cs="Arial"/>
          <w:noProof w:val="0"/>
          <w:lang w:eastAsia="es-MX"/>
        </w:rPr>
        <w:t>información</w:t>
      </w:r>
      <w:r w:rsidR="0060042F" w:rsidRPr="00DC4885">
        <w:rPr>
          <w:rFonts w:ascii="Palatino Linotype" w:hAnsi="Palatino Linotype" w:cs="Arial"/>
          <w:noProof w:val="0"/>
          <w:lang w:eastAsia="es-MX"/>
        </w:rPr>
        <w:t xml:space="preserve"> solicitada, l</w:t>
      </w:r>
      <w:r w:rsidR="00CA781C" w:rsidRPr="00DC4885">
        <w:rPr>
          <w:rFonts w:ascii="Palatino Linotype" w:hAnsi="Palatino Linotype" w:cs="Arial"/>
          <w:noProof w:val="0"/>
          <w:lang w:eastAsia="es-MX"/>
        </w:rPr>
        <w:t>a</w:t>
      </w:r>
      <w:r w:rsidRPr="00DC4885">
        <w:rPr>
          <w:rFonts w:ascii="Palatino Linotype" w:hAnsi="Palatino Linotype" w:cs="Arial"/>
          <w:noProof w:val="0"/>
          <w:lang w:eastAsia="es-MX"/>
        </w:rPr>
        <w:t xml:space="preserve"> </w:t>
      </w:r>
      <w:r w:rsidR="00CA781C" w:rsidRPr="00DC4885">
        <w:rPr>
          <w:rFonts w:ascii="Palatino Linotype" w:hAnsi="Palatino Linotype" w:cs="Arial"/>
          <w:noProof w:val="0"/>
          <w:lang w:eastAsia="es-MX"/>
        </w:rPr>
        <w:t xml:space="preserve">Secretaria del Medio Ambiente </w:t>
      </w:r>
      <w:r w:rsidRPr="00DC4885">
        <w:rPr>
          <w:rFonts w:ascii="Palatino Linotype" w:hAnsi="Palatino Linotype" w:cs="Arial"/>
          <w:noProof w:val="0"/>
          <w:lang w:eastAsia="es-MX"/>
        </w:rPr>
        <w:t xml:space="preserve"> en virtud de que el “Parque Estatal Sierra de Guadalupe” de conformidad con la Coordinación General de Conservación Ecológica es un Área Natural Protegida</w:t>
      </w:r>
      <w:r w:rsidR="0060042F" w:rsidRPr="00DC4885">
        <w:rPr>
          <w:rFonts w:ascii="Palatino Linotype" w:hAnsi="Palatino Linotype" w:cs="Arial"/>
          <w:noProof w:val="0"/>
          <w:lang w:eastAsia="es-MX"/>
        </w:rPr>
        <w:t xml:space="preserve"> y la </w:t>
      </w:r>
      <w:r w:rsidR="00861D0D" w:rsidRPr="00DC4885">
        <w:rPr>
          <w:rFonts w:ascii="Palatino Linotype" w:hAnsi="Palatino Linotype" w:cs="Arial"/>
          <w:noProof w:val="0"/>
          <w:lang w:eastAsia="es-MX"/>
        </w:rPr>
        <w:t>Secretaría de Finanzas</w:t>
      </w:r>
      <w:r w:rsidRPr="00DC4885">
        <w:rPr>
          <w:rFonts w:ascii="Palatino Linotype" w:hAnsi="Palatino Linotype" w:cs="Arial"/>
          <w:noProof w:val="0"/>
          <w:lang w:eastAsia="es-MX"/>
        </w:rPr>
        <w:t xml:space="preserve">, toda vez que </w:t>
      </w:r>
      <w:r w:rsidR="00861D0D" w:rsidRPr="00DC4885">
        <w:rPr>
          <w:rFonts w:ascii="Palatino Linotype" w:hAnsi="Palatino Linotype" w:cs="Arial"/>
          <w:noProof w:val="0"/>
          <w:lang w:eastAsia="es-MX"/>
        </w:rPr>
        <w:t>es la dependencia que define, formula y ejecuta la política fiscal de la entidad y administra los recursos públicos, en pro del bie</w:t>
      </w:r>
      <w:r w:rsidR="00564BE1" w:rsidRPr="00DC4885">
        <w:rPr>
          <w:rFonts w:ascii="Palatino Linotype" w:hAnsi="Palatino Linotype" w:cs="Arial"/>
          <w:noProof w:val="0"/>
          <w:lang w:eastAsia="es-MX"/>
        </w:rPr>
        <w:t>nestar social de la ciudadanía.</w:t>
      </w:r>
    </w:p>
    <w:p w14:paraId="045E3EFD" w14:textId="77777777" w:rsidR="00861D0D" w:rsidRPr="00DC4885" w:rsidRDefault="00861D0D" w:rsidP="00861D0D">
      <w:pPr>
        <w:pStyle w:val="Prrafodelista"/>
        <w:spacing w:line="360" w:lineRule="auto"/>
        <w:ind w:left="426"/>
        <w:jc w:val="both"/>
        <w:rPr>
          <w:rFonts w:ascii="Palatino Linotype" w:hAnsi="Palatino Linotype" w:cs="Arial"/>
          <w:lang w:eastAsia="es-MX"/>
        </w:rPr>
      </w:pPr>
    </w:p>
    <w:p w14:paraId="3FCC7E07" w14:textId="27E35D75" w:rsidR="0021001E" w:rsidRPr="00DC4885" w:rsidRDefault="00574F63" w:rsidP="0081626A">
      <w:pPr>
        <w:pStyle w:val="Prrafodelista"/>
        <w:numPr>
          <w:ilvl w:val="0"/>
          <w:numId w:val="2"/>
        </w:numPr>
        <w:spacing w:line="360" w:lineRule="auto"/>
        <w:ind w:left="426" w:hanging="426"/>
        <w:jc w:val="both"/>
        <w:rPr>
          <w:rFonts w:ascii="Palatino Linotype" w:hAnsi="Palatino Linotype" w:cs="Arial"/>
          <w:noProof w:val="0"/>
          <w:lang w:eastAsia="es-MX"/>
        </w:rPr>
      </w:pPr>
      <w:r w:rsidRPr="00DC4885">
        <w:rPr>
          <w:rFonts w:ascii="Palatino Linotype" w:hAnsi="Palatino Linotype" w:cs="Arial"/>
          <w:noProof w:val="0"/>
          <w:lang w:eastAsia="es-MX"/>
        </w:rPr>
        <w:t xml:space="preserve">Inconforme con ello, el </w:t>
      </w:r>
      <w:r w:rsidR="00A40CB0" w:rsidRPr="00DC4885">
        <w:rPr>
          <w:rFonts w:ascii="Palatino Linotype" w:hAnsi="Palatino Linotype" w:cs="Arial"/>
          <w:noProof w:val="0"/>
          <w:lang w:eastAsia="es-MX"/>
        </w:rPr>
        <w:t>Recurrente</w:t>
      </w:r>
      <w:r w:rsidRPr="00DC4885">
        <w:rPr>
          <w:rFonts w:ascii="Palatino Linotype" w:hAnsi="Palatino Linotype" w:cs="Arial"/>
          <w:noProof w:val="0"/>
          <w:lang w:eastAsia="es-MX"/>
        </w:rPr>
        <w:t xml:space="preserve"> interpuso recurso de revisión señalando </w:t>
      </w:r>
      <w:r w:rsidR="0021001E" w:rsidRPr="00DC4885">
        <w:rPr>
          <w:rFonts w:ascii="Palatino Linotype" w:hAnsi="Palatino Linotype" w:cs="Arial"/>
          <w:noProof w:val="0"/>
          <w:lang w:eastAsia="es-MX"/>
        </w:rPr>
        <w:t>como</w:t>
      </w:r>
      <w:r w:rsidR="001E356F" w:rsidRPr="00DC4885">
        <w:rPr>
          <w:rFonts w:ascii="Palatino Linotype" w:hAnsi="Palatino Linotype" w:cs="Arial"/>
          <w:noProof w:val="0"/>
          <w:lang w:eastAsia="es-MX"/>
        </w:rPr>
        <w:t xml:space="preserve"> </w:t>
      </w:r>
      <w:r w:rsidR="0021001E" w:rsidRPr="00DC4885">
        <w:rPr>
          <w:rFonts w:ascii="Palatino Linotype" w:hAnsi="Palatino Linotype" w:cs="Arial"/>
          <w:noProof w:val="0"/>
          <w:lang w:eastAsia="es-MX"/>
        </w:rPr>
        <w:t xml:space="preserve">acto impugnado el oficio en respuesta y como razones o motivos de inconformidad que se aprecia que </w:t>
      </w:r>
      <w:r w:rsidR="001E356F" w:rsidRPr="00DC4885">
        <w:rPr>
          <w:rFonts w:ascii="Palatino Linotype" w:hAnsi="Palatino Linotype" w:cs="Arial"/>
          <w:noProof w:val="0"/>
          <w:lang w:eastAsia="es-MX"/>
        </w:rPr>
        <w:t>el Sujeto Obligado afirma contar</w:t>
      </w:r>
      <w:r w:rsidR="004F4380" w:rsidRPr="00DC4885">
        <w:rPr>
          <w:rFonts w:ascii="Palatino Linotype" w:hAnsi="Palatino Linotype" w:cs="Arial"/>
          <w:noProof w:val="0"/>
          <w:lang w:eastAsia="es-MX"/>
        </w:rPr>
        <w:t xml:space="preserve"> con la </w:t>
      </w:r>
      <w:r w:rsidR="00F158B6" w:rsidRPr="00DC4885">
        <w:rPr>
          <w:rFonts w:ascii="Palatino Linotype" w:hAnsi="Palatino Linotype" w:cs="Arial"/>
          <w:noProof w:val="0"/>
          <w:lang w:eastAsia="es-MX"/>
        </w:rPr>
        <w:t>información</w:t>
      </w:r>
      <w:r w:rsidR="004F4380" w:rsidRPr="00DC4885">
        <w:rPr>
          <w:rFonts w:ascii="Palatino Linotype" w:hAnsi="Palatino Linotype" w:cs="Arial"/>
          <w:noProof w:val="0"/>
          <w:lang w:eastAsia="es-MX"/>
        </w:rPr>
        <w:t xml:space="preserve"> solicitada, </w:t>
      </w:r>
      <w:r w:rsidR="00F158B6" w:rsidRPr="00DC4885">
        <w:rPr>
          <w:rFonts w:ascii="Palatino Linotype" w:hAnsi="Palatino Linotype" w:cs="Arial"/>
          <w:noProof w:val="0"/>
          <w:lang w:eastAsia="es-MX"/>
        </w:rPr>
        <w:t>además</w:t>
      </w:r>
      <w:r w:rsidR="004F4380" w:rsidRPr="00DC4885">
        <w:rPr>
          <w:rFonts w:ascii="Palatino Linotype" w:hAnsi="Palatino Linotype" w:cs="Arial"/>
          <w:noProof w:val="0"/>
          <w:lang w:eastAsia="es-MX"/>
        </w:rPr>
        <w:t xml:space="preserve"> de indicar que puede acceder a ella de forma gratuita, sin </w:t>
      </w:r>
      <w:r w:rsidR="00F158B6" w:rsidRPr="00DC4885">
        <w:rPr>
          <w:rFonts w:ascii="Palatino Linotype" w:hAnsi="Palatino Linotype" w:cs="Arial"/>
          <w:noProof w:val="0"/>
          <w:lang w:eastAsia="es-MX"/>
        </w:rPr>
        <w:t>embargo</w:t>
      </w:r>
      <w:r w:rsidR="004F4380" w:rsidRPr="00DC4885">
        <w:rPr>
          <w:rFonts w:ascii="Palatino Linotype" w:hAnsi="Palatino Linotype" w:cs="Arial"/>
          <w:noProof w:val="0"/>
          <w:lang w:eastAsia="es-MX"/>
        </w:rPr>
        <w:t xml:space="preserve">, requiere la </w:t>
      </w:r>
      <w:r w:rsidR="00F158B6" w:rsidRPr="00DC4885">
        <w:rPr>
          <w:rFonts w:ascii="Palatino Linotype" w:hAnsi="Palatino Linotype" w:cs="Arial"/>
          <w:noProof w:val="0"/>
          <w:lang w:eastAsia="es-MX"/>
        </w:rPr>
        <w:t>información</w:t>
      </w:r>
      <w:r w:rsidR="004F4380" w:rsidRPr="00DC4885">
        <w:rPr>
          <w:rFonts w:ascii="Palatino Linotype" w:hAnsi="Palatino Linotype" w:cs="Arial"/>
          <w:noProof w:val="0"/>
          <w:lang w:eastAsia="es-MX"/>
        </w:rPr>
        <w:t xml:space="preserve"> a </w:t>
      </w:r>
      <w:r w:rsidR="00F158B6" w:rsidRPr="00DC4885">
        <w:rPr>
          <w:rFonts w:ascii="Palatino Linotype" w:hAnsi="Palatino Linotype" w:cs="Arial"/>
          <w:noProof w:val="0"/>
          <w:lang w:eastAsia="es-MX"/>
        </w:rPr>
        <w:t>través</w:t>
      </w:r>
      <w:r w:rsidR="00E93917" w:rsidRPr="00DC4885">
        <w:rPr>
          <w:rFonts w:ascii="Palatino Linotype" w:hAnsi="Palatino Linotype" w:cs="Arial"/>
          <w:noProof w:val="0"/>
          <w:lang w:eastAsia="es-MX"/>
        </w:rPr>
        <w:t xml:space="preserve"> de la plataforma del Saimex. </w:t>
      </w:r>
    </w:p>
    <w:p w14:paraId="54982DD3" w14:textId="77777777" w:rsidR="0021001E" w:rsidRPr="00DC4885" w:rsidRDefault="0021001E" w:rsidP="0021001E">
      <w:pPr>
        <w:pStyle w:val="Prrafodelista"/>
        <w:rPr>
          <w:rFonts w:ascii="Palatino Linotype" w:hAnsi="Palatino Linotype" w:cs="Arial"/>
          <w:lang w:eastAsia="es-MX"/>
        </w:rPr>
      </w:pPr>
    </w:p>
    <w:p w14:paraId="21412479" w14:textId="67D1755D" w:rsidR="0046283C" w:rsidRPr="00DC4885" w:rsidRDefault="001A1F2D" w:rsidP="0081626A">
      <w:pPr>
        <w:pStyle w:val="Prrafodelista"/>
        <w:numPr>
          <w:ilvl w:val="0"/>
          <w:numId w:val="2"/>
        </w:numPr>
        <w:spacing w:line="360" w:lineRule="auto"/>
        <w:ind w:left="426" w:hanging="426"/>
        <w:jc w:val="both"/>
        <w:rPr>
          <w:rFonts w:ascii="Palatino Linotype" w:hAnsi="Palatino Linotype" w:cs="Arial"/>
          <w:noProof w:val="0"/>
          <w:lang w:eastAsia="es-MX"/>
        </w:rPr>
      </w:pPr>
      <w:r w:rsidRPr="00DC4885">
        <w:rPr>
          <w:rFonts w:ascii="Palatino Linotype" w:hAnsi="Palatino Linotype" w:cs="Arial"/>
          <w:noProof w:val="0"/>
          <w:lang w:eastAsia="es-MX"/>
        </w:rPr>
        <w:t xml:space="preserve">Finalmente, en Informe Justificado el Sujeto Obligado, </w:t>
      </w:r>
      <w:r w:rsidR="00146629" w:rsidRPr="00DC4885">
        <w:rPr>
          <w:rFonts w:ascii="Palatino Linotype" w:hAnsi="Palatino Linotype" w:cs="Arial"/>
          <w:noProof w:val="0"/>
          <w:lang w:eastAsia="es-MX"/>
        </w:rPr>
        <w:t xml:space="preserve">señaló que en ningún momento negó la información solicitada y tampoco admitió poseerla toda vez que señaló “suponiendo sin conceder que obre inscrita la información de </w:t>
      </w:r>
      <w:r w:rsidR="00146629" w:rsidRPr="00DC4885">
        <w:rPr>
          <w:rFonts w:ascii="Palatino Linotype" w:hAnsi="Palatino Linotype" w:cs="Arial"/>
          <w:noProof w:val="0"/>
          <w:lang w:eastAsia="es-MX"/>
        </w:rPr>
        <w:lastRenderedPageBreak/>
        <w:t xml:space="preserve">interés” toda vez que lo solicitado corresponde a información que se puede obtener mediante un trámite previamente establecido y previsto en la norma. </w:t>
      </w:r>
    </w:p>
    <w:p w14:paraId="699061DA" w14:textId="77777777" w:rsidR="00146629" w:rsidRPr="00DC4885" w:rsidRDefault="00146629" w:rsidP="00146629">
      <w:pPr>
        <w:pStyle w:val="Prrafodelista"/>
        <w:spacing w:line="360" w:lineRule="auto"/>
        <w:ind w:left="426"/>
        <w:jc w:val="both"/>
        <w:rPr>
          <w:rFonts w:ascii="Palatino Linotype" w:hAnsi="Palatino Linotype" w:cs="Arial"/>
          <w:noProof w:val="0"/>
          <w:lang w:eastAsia="es-MX"/>
        </w:rPr>
      </w:pPr>
    </w:p>
    <w:p w14:paraId="1FE9AFBB" w14:textId="6464FB50" w:rsidR="00764032" w:rsidRPr="00DC4885" w:rsidRDefault="00574F63" w:rsidP="00764032">
      <w:pPr>
        <w:pStyle w:val="Prrafodelista"/>
        <w:numPr>
          <w:ilvl w:val="0"/>
          <w:numId w:val="2"/>
        </w:numPr>
        <w:spacing w:line="360" w:lineRule="auto"/>
        <w:ind w:left="426" w:hanging="426"/>
        <w:jc w:val="both"/>
        <w:rPr>
          <w:rFonts w:ascii="Palatino Linotype" w:hAnsi="Palatino Linotype" w:cs="Arial"/>
          <w:noProof w:val="0"/>
          <w:lang w:eastAsia="es-MX"/>
        </w:rPr>
      </w:pPr>
      <w:r w:rsidRPr="00DC4885">
        <w:rPr>
          <w:rFonts w:ascii="Palatino Linotype" w:hAnsi="Palatino Linotype" w:cs="Arial"/>
          <w:noProof w:val="0"/>
          <w:u w:val="single"/>
          <w:lang w:eastAsia="es-MX"/>
        </w:rPr>
        <w:t>De tal manera que la Litis que ocupa a este recurso, se circunscribe a determinar</w:t>
      </w:r>
      <w:r w:rsidRPr="00DC4885">
        <w:rPr>
          <w:rFonts w:ascii="Palatino Linotype" w:hAnsi="Palatino Linotype" w:cs="Arial"/>
          <w:noProof w:val="0"/>
          <w:lang w:eastAsia="es-MX"/>
        </w:rPr>
        <w:t xml:space="preserve"> si la información proporcionada en respuesta</w:t>
      </w:r>
      <w:r w:rsidR="001A1F2D" w:rsidRPr="00DC4885">
        <w:rPr>
          <w:rFonts w:ascii="Palatino Linotype" w:hAnsi="Palatino Linotype" w:cs="Arial"/>
          <w:noProof w:val="0"/>
          <w:lang w:eastAsia="es-MX"/>
        </w:rPr>
        <w:t xml:space="preserve"> y en Informe Justificado</w:t>
      </w:r>
      <w:r w:rsidRPr="00DC4885">
        <w:rPr>
          <w:rFonts w:ascii="Palatino Linotype" w:hAnsi="Palatino Linotype" w:cs="Arial"/>
          <w:noProof w:val="0"/>
          <w:lang w:eastAsia="es-MX"/>
        </w:rPr>
        <w:t xml:space="preserve"> es suficiente para satisfacer la solicitud del particular y si la misma fue emitida en términos de la</w:t>
      </w:r>
      <w:r w:rsidR="00764032" w:rsidRPr="00DC4885">
        <w:rPr>
          <w:rFonts w:ascii="Palatino Linotype" w:hAnsi="Palatino Linotype" w:cs="Arial"/>
          <w:noProof w:val="0"/>
          <w:lang w:eastAsia="es-MX"/>
        </w:rPr>
        <w:t xml:space="preserve"> Ley de la materia además de </w:t>
      </w:r>
      <w:r w:rsidR="00764032" w:rsidRPr="00DC4885">
        <w:rPr>
          <w:rFonts w:ascii="Palatino Linotype" w:hAnsi="Palatino Linotype" w:cs="Arial"/>
          <w:lang w:eastAsia="es-MX"/>
        </w:rPr>
        <w:t xml:space="preserve">determinar si la información solicitada es generada, administrada por el Sujeto Obligado, </w:t>
      </w:r>
      <w:r w:rsidR="00561C03" w:rsidRPr="00DC4885">
        <w:rPr>
          <w:rFonts w:ascii="Palatino Linotype" w:hAnsi="Palatino Linotype" w:cs="Arial"/>
          <w:lang w:eastAsia="es-MX"/>
        </w:rPr>
        <w:t>conjuntamente</w:t>
      </w:r>
      <w:r w:rsidR="00764032" w:rsidRPr="00DC4885">
        <w:rPr>
          <w:rFonts w:ascii="Palatino Linotype" w:hAnsi="Palatino Linotype" w:cs="Arial"/>
          <w:lang w:eastAsia="es-MX"/>
        </w:rPr>
        <w:t xml:space="preserve"> de </w:t>
      </w:r>
      <w:r w:rsidR="00561C03" w:rsidRPr="00DC4885">
        <w:rPr>
          <w:rFonts w:ascii="Palatino Linotype" w:hAnsi="Palatino Linotype" w:cs="Arial"/>
          <w:lang w:eastAsia="es-MX"/>
        </w:rPr>
        <w:t xml:space="preserve">tratarse de </w:t>
      </w:r>
      <w:r w:rsidR="00764032" w:rsidRPr="00DC4885">
        <w:rPr>
          <w:rFonts w:ascii="Palatino Linotype" w:hAnsi="Palatino Linotype" w:cs="Arial"/>
          <w:lang w:eastAsia="es-MX"/>
        </w:rPr>
        <w:t xml:space="preserve">información pública. </w:t>
      </w:r>
    </w:p>
    <w:p w14:paraId="5D76E7F3" w14:textId="77777777" w:rsidR="0046283C" w:rsidRPr="00DC4885" w:rsidRDefault="0046283C" w:rsidP="0046283C">
      <w:pPr>
        <w:pStyle w:val="Prrafodelista"/>
        <w:rPr>
          <w:rFonts w:ascii="Palatino Linotype" w:hAnsi="Palatino Linotype" w:cs="Arial"/>
        </w:rPr>
      </w:pPr>
    </w:p>
    <w:p w14:paraId="65174DA2" w14:textId="04376DAB" w:rsidR="00453E1C" w:rsidRPr="00DC4885" w:rsidRDefault="00453E1C" w:rsidP="0081626A">
      <w:pPr>
        <w:pStyle w:val="Prrafodelista"/>
        <w:numPr>
          <w:ilvl w:val="0"/>
          <w:numId w:val="2"/>
        </w:numPr>
        <w:spacing w:line="360" w:lineRule="auto"/>
        <w:ind w:left="426" w:hanging="426"/>
        <w:jc w:val="both"/>
        <w:rPr>
          <w:rFonts w:ascii="Palatino Linotype" w:hAnsi="Palatino Linotype" w:cs="Arial"/>
          <w:noProof w:val="0"/>
          <w:lang w:eastAsia="es-MX"/>
        </w:rPr>
      </w:pPr>
      <w:r w:rsidRPr="00DC4885">
        <w:rPr>
          <w:rFonts w:ascii="Palatino Linotype" w:hAnsi="Palatino Linotype" w:cs="Arial"/>
          <w:noProof w:val="0"/>
        </w:rPr>
        <w:t xml:space="preserve">Previo al </w:t>
      </w:r>
      <w:r w:rsidRPr="00DC4885">
        <w:rPr>
          <w:rFonts w:ascii="Palatino Linotype" w:hAnsi="Palatino Linotype" w:cs="Arial"/>
          <w:noProof w:val="0"/>
          <w:lang w:eastAsia="es-MX"/>
        </w:rPr>
        <w:t xml:space="preserve">análisis de fondo, es importe realizar la siguiente </w:t>
      </w:r>
      <w:r w:rsidR="00B97436" w:rsidRPr="00DC4885">
        <w:rPr>
          <w:rFonts w:ascii="Palatino Linotype" w:hAnsi="Palatino Linotype" w:cs="Arial"/>
          <w:noProof w:val="0"/>
          <w:lang w:eastAsia="es-MX"/>
        </w:rPr>
        <w:t>precisión</w:t>
      </w:r>
      <w:r w:rsidRPr="00DC4885">
        <w:rPr>
          <w:rFonts w:ascii="Palatino Linotype" w:hAnsi="Palatino Linotype" w:cs="Arial"/>
          <w:noProof w:val="0"/>
          <w:lang w:eastAsia="es-MX"/>
        </w:rPr>
        <w:t xml:space="preserve">, si bien </w:t>
      </w:r>
      <w:r w:rsidR="0024022A" w:rsidRPr="00DC4885">
        <w:rPr>
          <w:rFonts w:ascii="Palatino Linotype" w:hAnsi="Palatino Linotype" w:cs="Arial"/>
          <w:noProof w:val="0"/>
          <w:lang w:eastAsia="es-MX"/>
        </w:rPr>
        <w:t xml:space="preserve">el particular realiza su </w:t>
      </w:r>
      <w:r w:rsidR="00B97436" w:rsidRPr="00DC4885">
        <w:rPr>
          <w:rFonts w:ascii="Palatino Linotype" w:hAnsi="Palatino Linotype" w:cs="Arial"/>
          <w:noProof w:val="0"/>
          <w:lang w:eastAsia="es-MX"/>
        </w:rPr>
        <w:t>petición</w:t>
      </w:r>
      <w:r w:rsidR="0024022A" w:rsidRPr="00DC4885">
        <w:rPr>
          <w:rFonts w:ascii="Palatino Linotype" w:hAnsi="Palatino Linotype" w:cs="Arial"/>
          <w:noProof w:val="0"/>
          <w:lang w:eastAsia="es-MX"/>
        </w:rPr>
        <w:t xml:space="preserve"> a modo de pregunta, </w:t>
      </w:r>
      <w:r w:rsidR="00B97436" w:rsidRPr="00DC4885">
        <w:rPr>
          <w:rFonts w:ascii="Palatino Linotype" w:hAnsi="Palatino Linotype" w:cs="Arial"/>
          <w:noProof w:val="0"/>
          <w:lang w:eastAsia="es-MX"/>
        </w:rPr>
        <w:t>también</w:t>
      </w:r>
      <w:r w:rsidR="0024022A" w:rsidRPr="00DC4885">
        <w:rPr>
          <w:rFonts w:ascii="Palatino Linotype" w:hAnsi="Palatino Linotype" w:cs="Arial"/>
          <w:noProof w:val="0"/>
          <w:lang w:eastAsia="es-MX"/>
        </w:rPr>
        <w:t xml:space="preserve"> lo es, </w:t>
      </w:r>
      <w:r w:rsidRPr="00DC4885">
        <w:rPr>
          <w:rFonts w:ascii="Palatino Linotype" w:hAnsi="Palatino Linotype" w:cs="Arial"/>
          <w:noProof w:val="0"/>
          <w:lang w:eastAsia="es-MX"/>
        </w:rPr>
        <w:t xml:space="preserve"> que no se trata de un derecho de petición, en virtud de</w:t>
      </w:r>
      <w:r w:rsidR="0024022A" w:rsidRPr="00DC4885">
        <w:rPr>
          <w:rFonts w:ascii="Palatino Linotype" w:hAnsi="Palatino Linotype" w:cs="Arial"/>
          <w:noProof w:val="0"/>
          <w:lang w:eastAsia="es-MX"/>
        </w:rPr>
        <w:t xml:space="preserve"> que</w:t>
      </w:r>
      <w:r w:rsidR="0046283C" w:rsidRPr="00DC4885">
        <w:rPr>
          <w:rFonts w:ascii="Palatino Linotype" w:hAnsi="Palatino Linotype" w:cs="Arial"/>
          <w:noProof w:val="0"/>
          <w:lang w:eastAsia="es-MX"/>
        </w:rPr>
        <w:t xml:space="preserve">, </w:t>
      </w:r>
      <w:r w:rsidR="0024022A" w:rsidRPr="00DC4885">
        <w:rPr>
          <w:rFonts w:ascii="Palatino Linotype" w:hAnsi="Palatino Linotype" w:cs="Arial"/>
          <w:noProof w:val="0"/>
          <w:lang w:eastAsia="es-MX"/>
        </w:rPr>
        <w:t xml:space="preserve"> </w:t>
      </w:r>
      <w:r w:rsidRPr="00DC4885">
        <w:rPr>
          <w:rFonts w:ascii="Palatino Linotype" w:hAnsi="Palatino Linotype" w:cs="Arial"/>
          <w:noProof w:val="0"/>
          <w:lang w:eastAsia="es-MX"/>
        </w:rPr>
        <w:t>la información que solicita como se analizara más adelante, son documentos que genera, administra y posee el Sujeto Obligado.</w:t>
      </w:r>
    </w:p>
    <w:p w14:paraId="63E447CA" w14:textId="77777777" w:rsidR="00BD49AB" w:rsidRPr="00DC4885" w:rsidRDefault="00BD49AB" w:rsidP="008320FF">
      <w:pPr>
        <w:pStyle w:val="Prrafodelista"/>
        <w:rPr>
          <w:rFonts w:ascii="Palatino Linotype" w:hAnsi="Palatino Linotype" w:cs="Arial"/>
          <w:lang w:eastAsia="es-MX"/>
        </w:rPr>
      </w:pPr>
    </w:p>
    <w:p w14:paraId="4BA08603" w14:textId="77777777" w:rsidR="00BD49AB" w:rsidRPr="00DC4885" w:rsidRDefault="00BD49AB" w:rsidP="00BD49AB">
      <w:pPr>
        <w:pStyle w:val="Ttulo2"/>
        <w:rPr>
          <w:rFonts w:ascii="Palatino Linotype" w:hAnsi="Palatino Linotype"/>
          <w:color w:val="auto"/>
          <w:sz w:val="24"/>
          <w:szCs w:val="24"/>
        </w:rPr>
      </w:pPr>
      <w:bookmarkStart w:id="43" w:name="_Toc517354755"/>
      <w:r w:rsidRPr="00DC4885">
        <w:rPr>
          <w:rFonts w:ascii="Palatino Linotype" w:hAnsi="Palatino Linotype"/>
          <w:b/>
          <w:color w:val="auto"/>
          <w:sz w:val="24"/>
          <w:szCs w:val="24"/>
        </w:rPr>
        <w:t>CUARTO. Estudio y resolución del asunto</w:t>
      </w:r>
      <w:r w:rsidRPr="00DC4885">
        <w:rPr>
          <w:rFonts w:ascii="Palatino Linotype" w:hAnsi="Palatino Linotype"/>
          <w:color w:val="auto"/>
          <w:sz w:val="24"/>
          <w:szCs w:val="24"/>
        </w:rPr>
        <w:t>.</w:t>
      </w:r>
      <w:bookmarkEnd w:id="43"/>
    </w:p>
    <w:p w14:paraId="5053BAA1" w14:textId="77777777" w:rsidR="00BD49AB" w:rsidRPr="00DC4885" w:rsidRDefault="00BD49AB" w:rsidP="008320FF">
      <w:pPr>
        <w:pStyle w:val="Prrafodelista"/>
        <w:rPr>
          <w:rFonts w:ascii="Palatino Linotype" w:hAnsi="Palatino Linotype" w:cs="Arial"/>
          <w:lang w:eastAsia="es-MX"/>
        </w:rPr>
      </w:pPr>
    </w:p>
    <w:p w14:paraId="2A6404C2" w14:textId="77777777" w:rsidR="00BD49AB" w:rsidRPr="00DC4885" w:rsidRDefault="00BD49AB" w:rsidP="00BD49AB">
      <w:pPr>
        <w:numPr>
          <w:ilvl w:val="0"/>
          <w:numId w:val="2"/>
        </w:numPr>
        <w:spacing w:before="240" w:after="240" w:line="360" w:lineRule="auto"/>
        <w:ind w:left="426" w:right="49" w:hanging="426"/>
        <w:contextualSpacing/>
        <w:jc w:val="both"/>
        <w:rPr>
          <w:rFonts w:ascii="Palatino Linotype" w:eastAsia="MS Mincho" w:hAnsi="Palatino Linotype" w:cs="Times New Roman"/>
          <w:noProof w:val="0"/>
          <w:lang w:val="es-ES_tradnl"/>
        </w:rPr>
      </w:pPr>
      <w:r w:rsidRPr="00DC4885">
        <w:rPr>
          <w:rFonts w:ascii="Palatino Linotype" w:eastAsia="MS Mincho" w:hAnsi="Palatino Linotype" w:cs="Times New Roman"/>
          <w:noProof w:val="0"/>
          <w:lang w:val="es-ES_tradnl"/>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7861577D" w14:textId="77777777" w:rsidR="00B6261E" w:rsidRPr="00DC4885" w:rsidRDefault="00B6261E" w:rsidP="00B6261E">
      <w:pPr>
        <w:spacing w:before="240" w:after="240" w:line="360" w:lineRule="auto"/>
        <w:ind w:left="426" w:right="49"/>
        <w:contextualSpacing/>
        <w:jc w:val="both"/>
        <w:rPr>
          <w:rFonts w:ascii="Palatino Linotype" w:eastAsia="MS Mincho" w:hAnsi="Palatino Linotype" w:cs="Times New Roman"/>
          <w:noProof w:val="0"/>
          <w:lang w:val="es-ES_tradnl"/>
        </w:rPr>
      </w:pPr>
    </w:p>
    <w:p w14:paraId="495D9617" w14:textId="77777777" w:rsidR="002D2BE4" w:rsidRPr="00DC4885" w:rsidRDefault="002D2BE4" w:rsidP="002D2BE4">
      <w:pPr>
        <w:autoSpaceDE w:val="0"/>
        <w:autoSpaceDN w:val="0"/>
        <w:adjustRightInd w:val="0"/>
        <w:spacing w:before="240" w:after="240"/>
        <w:ind w:left="426" w:right="-141"/>
        <w:contextualSpacing/>
        <w:jc w:val="center"/>
        <w:rPr>
          <w:rFonts w:ascii="Palatino Linotype" w:hAnsi="Palatino Linotype" w:cs="Arial"/>
          <w:noProof w:val="0"/>
          <w:sz w:val="12"/>
          <w:lang w:val="es-ES_tradnl"/>
        </w:rPr>
      </w:pPr>
    </w:p>
    <w:p w14:paraId="770E76EA" w14:textId="22CD7280" w:rsidR="000849F1" w:rsidRPr="00DC4885" w:rsidRDefault="00BD1092" w:rsidP="00257D56">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rPr>
      </w:pPr>
      <w:r w:rsidRPr="00DC4885">
        <w:rPr>
          <w:rFonts w:ascii="Palatino Linotype" w:hAnsi="Palatino Linotype" w:cs="Arial"/>
          <w:noProof w:val="0"/>
        </w:rPr>
        <w:t xml:space="preserve">Derivado de lo anterior, se procede a analizar el objeto y atribuciones del Sujeto Obligado a fin de determinar si cuenta o no con la información solicitada. En primer </w:t>
      </w:r>
      <w:r w:rsidR="000849F1" w:rsidRPr="00DC4885">
        <w:rPr>
          <w:rFonts w:ascii="Palatino Linotype" w:hAnsi="Palatino Linotype" w:cs="Arial"/>
          <w:noProof w:val="0"/>
        </w:rPr>
        <w:t>término</w:t>
      </w:r>
      <w:r w:rsidRPr="00DC4885">
        <w:rPr>
          <w:rFonts w:ascii="Palatino Linotype" w:hAnsi="Palatino Linotype" w:cs="Arial"/>
          <w:noProof w:val="0"/>
        </w:rPr>
        <w:t xml:space="preserve">, </w:t>
      </w:r>
      <w:r w:rsidR="000849F1" w:rsidRPr="00DC4885">
        <w:rPr>
          <w:rFonts w:ascii="Palatino Linotype" w:hAnsi="Palatino Linotype" w:cs="Arial"/>
          <w:noProof w:val="0"/>
        </w:rPr>
        <w:t>l</w:t>
      </w:r>
      <w:r w:rsidR="000849F1" w:rsidRPr="00DC4885">
        <w:rPr>
          <w:rFonts w:ascii="Palatino Linotype" w:hAnsi="Palatino Linotype" w:cs="Arial"/>
        </w:rPr>
        <w:t xml:space="preserve">a Ley que crea el Organismo Público Descentralizado denominado Instituto de la Función Registral del Estado de México establece que se trata de un organismo público descentralizado, con personalidad jurídica y patrimonio propios, sectorizado a la Secretaría de Justicia y Derechos Humanos, el cual se regirá por lo dispuesto en la citada </w:t>
      </w:r>
      <w:r w:rsidR="00257D56" w:rsidRPr="00DC4885">
        <w:rPr>
          <w:rFonts w:ascii="Palatino Linotype" w:hAnsi="Palatino Linotype" w:cs="Arial"/>
        </w:rPr>
        <w:t xml:space="preserve">Ley y en su reglamento interior; por otro lado, establece su objeto el cual consiste en </w:t>
      </w:r>
      <w:r w:rsidR="000849F1" w:rsidRPr="00DC4885">
        <w:rPr>
          <w:rFonts w:ascii="Palatino Linotype" w:hAnsi="Palatino Linotype" w:cs="Arial"/>
        </w:rPr>
        <w:t xml:space="preserve"> llevar a cabo la función registral del Estado de México en los términos del Código Civil del Estado de México, el Reglamento del Registro Público de la Propiedad del Estado de México, su reglamento interior y los demás ordenamientos legales aplicabl</w:t>
      </w:r>
      <w:r w:rsidR="00257D56" w:rsidRPr="00DC4885">
        <w:rPr>
          <w:rFonts w:ascii="Palatino Linotype" w:hAnsi="Palatino Linotype" w:cs="Arial"/>
        </w:rPr>
        <w:t>es.</w:t>
      </w:r>
      <w:r w:rsidR="00257D56" w:rsidRPr="00DC4885">
        <w:rPr>
          <w:rStyle w:val="Refdenotaalpie"/>
          <w:rFonts w:ascii="Palatino Linotype" w:hAnsi="Palatino Linotype" w:cs="Arial"/>
        </w:rPr>
        <w:footnoteReference w:id="1"/>
      </w:r>
    </w:p>
    <w:p w14:paraId="641D949A" w14:textId="77777777" w:rsidR="00257D56" w:rsidRPr="00DC4885" w:rsidRDefault="00257D56" w:rsidP="00257D56">
      <w:pPr>
        <w:autoSpaceDE w:val="0"/>
        <w:autoSpaceDN w:val="0"/>
        <w:adjustRightInd w:val="0"/>
        <w:spacing w:before="240" w:after="240" w:line="360" w:lineRule="auto"/>
        <w:ind w:right="-141"/>
        <w:contextualSpacing/>
        <w:jc w:val="both"/>
        <w:rPr>
          <w:rFonts w:ascii="Palatino Linotype" w:hAnsi="Palatino Linotype" w:cs="Arial"/>
        </w:rPr>
      </w:pPr>
    </w:p>
    <w:p w14:paraId="6521DB7F" w14:textId="48717526" w:rsidR="000849F1" w:rsidRPr="00DC4885" w:rsidRDefault="000849F1" w:rsidP="0002318E">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DC4885">
        <w:rPr>
          <w:rFonts w:ascii="Palatino Linotype" w:hAnsi="Palatino Linotype" w:cs="Arial"/>
          <w:noProof w:val="0"/>
        </w:rPr>
        <w:t xml:space="preserve">Para el cumplimiento de su objeto, el Instituto de la Función Registral del Estado de México tendrá el carácter de autoridad fiscal, teniendo atribuciones para determinar los créditos fiscales y las bases de su liquidación, fijarlos en cantidad líquida, notificarlos, cobrarlos, exigirlos mediante el procedimiento administrativo de ejecución en su caso, verificar y comprobar el exacto cumplimiento de las obligaciones fiscales que se generen con motivo de la prestación de sus servicios, así como para imponer las sanciones que correspondan por las infracciones a las disposiciones fiscales, </w:t>
      </w:r>
      <w:r w:rsidR="00C9742A" w:rsidRPr="00DC4885">
        <w:rPr>
          <w:rFonts w:ascii="Palatino Linotype" w:hAnsi="Palatino Linotype" w:cs="Arial"/>
          <w:noProof w:val="0"/>
        </w:rPr>
        <w:t xml:space="preserve">en el ámbito de su </w:t>
      </w:r>
      <w:r w:rsidR="00C9742A" w:rsidRPr="00DC4885">
        <w:rPr>
          <w:rFonts w:ascii="Palatino Linotype" w:hAnsi="Palatino Linotype" w:cs="Arial"/>
          <w:noProof w:val="0"/>
        </w:rPr>
        <w:lastRenderedPageBreak/>
        <w:t>competencia, teniendo las siguientes atribuciones</w:t>
      </w:r>
      <w:r w:rsidR="00662C68" w:rsidRPr="00DC4885">
        <w:rPr>
          <w:rStyle w:val="Refdenotaalpie"/>
          <w:rFonts w:ascii="Palatino Linotype" w:hAnsi="Palatino Linotype" w:cs="Arial"/>
          <w:noProof w:val="0"/>
        </w:rPr>
        <w:footnoteReference w:id="2"/>
      </w:r>
      <w:r w:rsidR="00C9742A" w:rsidRPr="00DC4885">
        <w:rPr>
          <w:rFonts w:ascii="Palatino Linotype" w:hAnsi="Palatino Linotype" w:cs="Arial"/>
          <w:noProof w:val="0"/>
        </w:rPr>
        <w:t xml:space="preserve">, que en el caso en específico nos atañen: </w:t>
      </w:r>
    </w:p>
    <w:p w14:paraId="53415540" w14:textId="50E68069" w:rsidR="00C9742A" w:rsidRPr="00DC4885" w:rsidRDefault="00C9742A" w:rsidP="0074489D">
      <w:pPr>
        <w:pStyle w:val="Prrafodelista"/>
        <w:numPr>
          <w:ilvl w:val="0"/>
          <w:numId w:val="1"/>
        </w:numPr>
        <w:autoSpaceDE w:val="0"/>
        <w:autoSpaceDN w:val="0"/>
        <w:adjustRightInd w:val="0"/>
        <w:jc w:val="both"/>
        <w:rPr>
          <w:rFonts w:ascii="Palatino Linotype" w:hAnsi="Palatino Linotype" w:cs="Bookman Old Style"/>
          <w:noProof w:val="0"/>
          <w:color w:val="000000"/>
          <w:szCs w:val="22"/>
        </w:rPr>
      </w:pPr>
      <w:r w:rsidRPr="00DC4885">
        <w:rPr>
          <w:rFonts w:ascii="Palatino Linotype" w:hAnsi="Palatino Linotype" w:cs="Bookman Old Style"/>
          <w:noProof w:val="0"/>
          <w:color w:val="000000"/>
          <w:szCs w:val="22"/>
        </w:rPr>
        <w:t xml:space="preserve">Dirigir, coordinar, organizar, ejercer, vigilar </w:t>
      </w:r>
      <w:r w:rsidR="0074489D" w:rsidRPr="00DC4885">
        <w:rPr>
          <w:rFonts w:ascii="Palatino Linotype" w:hAnsi="Palatino Linotype" w:cs="Bookman Old Style"/>
          <w:noProof w:val="0"/>
          <w:color w:val="000000"/>
          <w:szCs w:val="22"/>
        </w:rPr>
        <w:t>y evaluar la función registral.</w:t>
      </w:r>
    </w:p>
    <w:p w14:paraId="688F6527" w14:textId="77777777" w:rsidR="00921FE3" w:rsidRPr="00DC4885" w:rsidRDefault="00921FE3" w:rsidP="00921FE3">
      <w:pPr>
        <w:pStyle w:val="Prrafodelista"/>
        <w:autoSpaceDE w:val="0"/>
        <w:autoSpaceDN w:val="0"/>
        <w:adjustRightInd w:val="0"/>
        <w:jc w:val="both"/>
        <w:rPr>
          <w:rFonts w:ascii="Palatino Linotype" w:hAnsi="Palatino Linotype" w:cs="Bookman Old Style"/>
          <w:noProof w:val="0"/>
          <w:color w:val="000000"/>
          <w:szCs w:val="22"/>
        </w:rPr>
      </w:pPr>
    </w:p>
    <w:p w14:paraId="125253A3" w14:textId="35D9333C" w:rsidR="00921FE3" w:rsidRPr="00DC4885" w:rsidRDefault="00921FE3" w:rsidP="00921FE3">
      <w:pPr>
        <w:pStyle w:val="Prrafodelista"/>
        <w:numPr>
          <w:ilvl w:val="0"/>
          <w:numId w:val="1"/>
        </w:numPr>
        <w:autoSpaceDE w:val="0"/>
        <w:autoSpaceDN w:val="0"/>
        <w:adjustRightInd w:val="0"/>
        <w:jc w:val="both"/>
        <w:rPr>
          <w:rFonts w:ascii="Palatino Linotype" w:hAnsi="Palatino Linotype" w:cs="Bookman Old Style"/>
          <w:noProof w:val="0"/>
          <w:color w:val="000000"/>
          <w:szCs w:val="22"/>
        </w:rPr>
      </w:pPr>
      <w:r w:rsidRPr="00DC4885">
        <w:rPr>
          <w:rFonts w:ascii="Palatino Linotype" w:hAnsi="Palatino Linotype" w:cs="Bookman Old Style"/>
          <w:noProof w:val="0"/>
          <w:color w:val="000000"/>
          <w:szCs w:val="22"/>
        </w:rPr>
        <w:t>Establecer y difundir normas, técnicas y procedimientos para la unificación y modernización del sistema registral, así como para la actualización y modernización del Registro Público de la Propiedad e implementar acciones para su cumplimiento.</w:t>
      </w:r>
    </w:p>
    <w:p w14:paraId="15FD0E56" w14:textId="77777777" w:rsidR="0074489D" w:rsidRPr="00DC4885" w:rsidRDefault="0074489D" w:rsidP="0074489D">
      <w:pPr>
        <w:autoSpaceDE w:val="0"/>
        <w:autoSpaceDN w:val="0"/>
        <w:adjustRightInd w:val="0"/>
        <w:jc w:val="both"/>
        <w:rPr>
          <w:rFonts w:ascii="Palatino Linotype" w:hAnsi="Palatino Linotype" w:cs="Bookman Old Style"/>
          <w:noProof w:val="0"/>
          <w:color w:val="000000"/>
          <w:szCs w:val="22"/>
        </w:rPr>
      </w:pPr>
    </w:p>
    <w:p w14:paraId="281BAB39" w14:textId="666C1C5A" w:rsidR="0074489D" w:rsidRPr="00DC4885" w:rsidRDefault="0074489D" w:rsidP="0074489D">
      <w:pPr>
        <w:pStyle w:val="Prrafodelista"/>
        <w:numPr>
          <w:ilvl w:val="0"/>
          <w:numId w:val="1"/>
        </w:numPr>
        <w:autoSpaceDE w:val="0"/>
        <w:autoSpaceDN w:val="0"/>
        <w:adjustRightInd w:val="0"/>
        <w:jc w:val="both"/>
        <w:rPr>
          <w:rFonts w:ascii="Palatino Linotype" w:hAnsi="Palatino Linotype" w:cs="Bookman Old Style"/>
          <w:noProof w:val="0"/>
          <w:color w:val="000000"/>
          <w:szCs w:val="22"/>
        </w:rPr>
      </w:pPr>
      <w:r w:rsidRPr="00DC4885">
        <w:rPr>
          <w:rFonts w:ascii="Palatino Linotype" w:hAnsi="Palatino Linotype" w:cs="Bookman Old Style"/>
          <w:noProof w:val="0"/>
          <w:color w:val="000000"/>
          <w:szCs w:val="22"/>
        </w:rPr>
        <w:t>Sistematizar y automatizar la información y el procedimiento registral, a fin de lograr mayor eficiencia y transparencia.</w:t>
      </w:r>
    </w:p>
    <w:p w14:paraId="77591723" w14:textId="77777777" w:rsidR="0074489D" w:rsidRPr="00DC4885" w:rsidRDefault="0074489D" w:rsidP="0074489D">
      <w:pPr>
        <w:autoSpaceDE w:val="0"/>
        <w:autoSpaceDN w:val="0"/>
        <w:adjustRightInd w:val="0"/>
        <w:jc w:val="both"/>
        <w:rPr>
          <w:rFonts w:ascii="Palatino Linotype" w:hAnsi="Palatino Linotype" w:cs="Bookman Old Style"/>
          <w:noProof w:val="0"/>
          <w:color w:val="000000"/>
          <w:szCs w:val="22"/>
        </w:rPr>
      </w:pPr>
    </w:p>
    <w:p w14:paraId="2FD9858A" w14:textId="7EEA3212" w:rsidR="0074489D" w:rsidRPr="00DC4885" w:rsidRDefault="0074489D" w:rsidP="0074489D">
      <w:pPr>
        <w:pStyle w:val="Prrafodelista"/>
        <w:numPr>
          <w:ilvl w:val="0"/>
          <w:numId w:val="1"/>
        </w:numPr>
        <w:autoSpaceDE w:val="0"/>
        <w:autoSpaceDN w:val="0"/>
        <w:adjustRightInd w:val="0"/>
        <w:jc w:val="both"/>
        <w:rPr>
          <w:rFonts w:ascii="Palatino Linotype" w:hAnsi="Palatino Linotype" w:cs="Bookman Old Style"/>
          <w:noProof w:val="0"/>
          <w:color w:val="000000"/>
          <w:szCs w:val="22"/>
        </w:rPr>
      </w:pPr>
      <w:r w:rsidRPr="00DC4885">
        <w:rPr>
          <w:rFonts w:ascii="Palatino Linotype" w:hAnsi="Palatino Linotype" w:cs="Bookman Old Style"/>
          <w:noProof w:val="0"/>
          <w:color w:val="000000"/>
          <w:szCs w:val="22"/>
        </w:rPr>
        <w:t>Promover y difundir los servicios que preste, así como los beneficios de la actividad registral y fomentar la cultura registral.</w:t>
      </w:r>
    </w:p>
    <w:p w14:paraId="5AFD57E0" w14:textId="77777777" w:rsidR="00921FE3" w:rsidRPr="00DC4885" w:rsidRDefault="00921FE3" w:rsidP="00921FE3">
      <w:pPr>
        <w:pStyle w:val="Prrafodelista"/>
        <w:rPr>
          <w:rFonts w:ascii="Palatino Linotype" w:hAnsi="Palatino Linotype" w:cs="Bookman Old Style"/>
          <w:noProof w:val="0"/>
          <w:color w:val="000000"/>
          <w:szCs w:val="22"/>
        </w:rPr>
      </w:pPr>
    </w:p>
    <w:p w14:paraId="2631AE6D" w14:textId="5C02880E" w:rsidR="00921FE3" w:rsidRPr="00DC4885" w:rsidRDefault="00921FE3" w:rsidP="00921FE3">
      <w:pPr>
        <w:pStyle w:val="Prrafodelista"/>
        <w:numPr>
          <w:ilvl w:val="0"/>
          <w:numId w:val="1"/>
        </w:numPr>
        <w:autoSpaceDE w:val="0"/>
        <w:autoSpaceDN w:val="0"/>
        <w:adjustRightInd w:val="0"/>
        <w:jc w:val="both"/>
        <w:rPr>
          <w:rFonts w:ascii="Palatino Linotype" w:hAnsi="Palatino Linotype" w:cs="Bookman Old Style"/>
          <w:noProof w:val="0"/>
          <w:color w:val="000000"/>
          <w:szCs w:val="22"/>
        </w:rPr>
      </w:pPr>
      <w:r w:rsidRPr="00DC4885">
        <w:rPr>
          <w:rFonts w:ascii="Palatino Linotype" w:hAnsi="Palatino Linotype" w:cs="Bookman Old Style"/>
          <w:noProof w:val="0"/>
          <w:color w:val="000000"/>
          <w:szCs w:val="22"/>
        </w:rPr>
        <w:t>Integrar y mantener actualizados los índices a que se refiere el Reglamento del Registro Público de la Propiedad, incluyendo los relativos a propiedades;</w:t>
      </w:r>
    </w:p>
    <w:p w14:paraId="138F07EE" w14:textId="77777777" w:rsidR="0074489D" w:rsidRPr="00DC4885" w:rsidRDefault="0074489D" w:rsidP="0074489D">
      <w:pPr>
        <w:autoSpaceDE w:val="0"/>
        <w:autoSpaceDN w:val="0"/>
        <w:adjustRightInd w:val="0"/>
        <w:jc w:val="both"/>
        <w:rPr>
          <w:rFonts w:ascii="Palatino Linotype" w:hAnsi="Palatino Linotype" w:cs="Bookman Old Style"/>
          <w:noProof w:val="0"/>
          <w:color w:val="000000"/>
          <w:szCs w:val="22"/>
        </w:rPr>
      </w:pPr>
    </w:p>
    <w:p w14:paraId="71300063" w14:textId="20A6A4AB" w:rsidR="0074489D" w:rsidRPr="00DC4885" w:rsidRDefault="0074489D" w:rsidP="0074489D">
      <w:pPr>
        <w:pStyle w:val="Prrafodelista"/>
        <w:numPr>
          <w:ilvl w:val="0"/>
          <w:numId w:val="1"/>
        </w:numPr>
        <w:autoSpaceDE w:val="0"/>
        <w:autoSpaceDN w:val="0"/>
        <w:adjustRightInd w:val="0"/>
        <w:jc w:val="both"/>
        <w:rPr>
          <w:rFonts w:ascii="Palatino Linotype" w:hAnsi="Palatino Linotype" w:cs="Bookman Old Style"/>
          <w:noProof w:val="0"/>
          <w:color w:val="000000"/>
          <w:szCs w:val="22"/>
        </w:rPr>
      </w:pPr>
      <w:r w:rsidRPr="00DC4885">
        <w:rPr>
          <w:rFonts w:ascii="Palatino Linotype" w:hAnsi="Palatino Linotype" w:cs="Bookman Old Style"/>
          <w:noProof w:val="0"/>
          <w:color w:val="000000"/>
          <w:szCs w:val="22"/>
        </w:rPr>
        <w:t>Realizar el registro de los actos jurídicos de la propiedad de bienes muebles e inmuebles, mediante un sistema de folios, en los términos que establezca el Reglamento del Registro Público de la Propiedad. Para los efectos de esta Ley, se entiende por folio la hoja, conjunto de hojas, medios magnéticos, electrónicos, cibernéticos, informáticos o automatizados en que se practiquen y hagan constar las inscripciones, registros, anotaciones y asientos relativos a los actos jurídicos que sean registrables o a notables.</w:t>
      </w:r>
    </w:p>
    <w:p w14:paraId="403937A0" w14:textId="77777777" w:rsidR="0074489D" w:rsidRPr="00DC4885" w:rsidRDefault="0074489D" w:rsidP="0074489D">
      <w:pPr>
        <w:autoSpaceDE w:val="0"/>
        <w:autoSpaceDN w:val="0"/>
        <w:adjustRightInd w:val="0"/>
        <w:jc w:val="both"/>
        <w:rPr>
          <w:rFonts w:ascii="Palatino Linotype" w:hAnsi="Palatino Linotype" w:cs="Bookman Old Style"/>
          <w:noProof w:val="0"/>
          <w:color w:val="000000"/>
          <w:szCs w:val="22"/>
        </w:rPr>
      </w:pPr>
    </w:p>
    <w:p w14:paraId="6E17C705" w14:textId="2F102176" w:rsidR="0074489D" w:rsidRPr="00DC4885" w:rsidRDefault="0074489D" w:rsidP="0074489D">
      <w:pPr>
        <w:pStyle w:val="Prrafodelista"/>
        <w:numPr>
          <w:ilvl w:val="0"/>
          <w:numId w:val="1"/>
        </w:numPr>
        <w:autoSpaceDE w:val="0"/>
        <w:autoSpaceDN w:val="0"/>
        <w:adjustRightInd w:val="0"/>
        <w:jc w:val="both"/>
        <w:rPr>
          <w:rFonts w:ascii="Palatino Linotype" w:hAnsi="Palatino Linotype" w:cs="Bookman Old Style"/>
          <w:noProof w:val="0"/>
          <w:color w:val="000000"/>
          <w:szCs w:val="22"/>
        </w:rPr>
      </w:pPr>
      <w:r w:rsidRPr="00DC4885">
        <w:rPr>
          <w:rFonts w:ascii="Palatino Linotype" w:hAnsi="Palatino Linotype" w:cs="Bookman Old Style"/>
          <w:noProof w:val="0"/>
          <w:color w:val="000000"/>
          <w:szCs w:val="22"/>
        </w:rPr>
        <w:t>Coordinar las operaciones del Registro Público de Comercio y del Registro de Crédito Agrícola, así como las demás que se le encomienden, conforme a lo dispuesto en los ordenamientos legales aplicables y en los convenios y contratos que suscriba con autoridades federales y estatales para realizar los actos registrales en estas materias.</w:t>
      </w:r>
    </w:p>
    <w:p w14:paraId="625108EE" w14:textId="77777777" w:rsidR="0074489D" w:rsidRPr="00DC4885" w:rsidRDefault="0074489D" w:rsidP="0074489D">
      <w:pPr>
        <w:autoSpaceDE w:val="0"/>
        <w:autoSpaceDN w:val="0"/>
        <w:adjustRightInd w:val="0"/>
        <w:jc w:val="both"/>
        <w:rPr>
          <w:rFonts w:ascii="Palatino Linotype" w:hAnsi="Palatino Linotype" w:cs="Bookman Old Style"/>
          <w:noProof w:val="0"/>
          <w:color w:val="000000"/>
          <w:szCs w:val="22"/>
        </w:rPr>
      </w:pPr>
    </w:p>
    <w:p w14:paraId="59D07A63" w14:textId="199A96BB" w:rsidR="0074489D" w:rsidRPr="00DC4885" w:rsidRDefault="0074489D" w:rsidP="0074489D">
      <w:pPr>
        <w:pStyle w:val="Prrafodelista"/>
        <w:numPr>
          <w:ilvl w:val="0"/>
          <w:numId w:val="1"/>
        </w:numPr>
        <w:autoSpaceDE w:val="0"/>
        <w:autoSpaceDN w:val="0"/>
        <w:adjustRightInd w:val="0"/>
        <w:jc w:val="both"/>
        <w:rPr>
          <w:rFonts w:ascii="Palatino Linotype" w:hAnsi="Palatino Linotype" w:cs="Bookman Old Style"/>
          <w:noProof w:val="0"/>
          <w:color w:val="000000"/>
          <w:szCs w:val="22"/>
        </w:rPr>
      </w:pPr>
      <w:r w:rsidRPr="00DC4885">
        <w:rPr>
          <w:rFonts w:ascii="Palatino Linotype" w:hAnsi="Palatino Linotype" w:cs="Bookman Old Style"/>
          <w:noProof w:val="0"/>
          <w:color w:val="000000"/>
          <w:szCs w:val="22"/>
        </w:rPr>
        <w:t>Promover el intercambio de información con las autoridades catastrales del Estado y los municipios.</w:t>
      </w:r>
    </w:p>
    <w:p w14:paraId="375D673A" w14:textId="77777777" w:rsidR="0074489D" w:rsidRPr="00DC4885" w:rsidRDefault="0074489D" w:rsidP="0074489D">
      <w:pPr>
        <w:autoSpaceDE w:val="0"/>
        <w:autoSpaceDN w:val="0"/>
        <w:adjustRightInd w:val="0"/>
        <w:jc w:val="both"/>
        <w:rPr>
          <w:rFonts w:ascii="Palatino Linotype" w:hAnsi="Palatino Linotype" w:cs="Bookman Old Style"/>
          <w:noProof w:val="0"/>
          <w:color w:val="000000"/>
          <w:szCs w:val="22"/>
        </w:rPr>
      </w:pPr>
    </w:p>
    <w:p w14:paraId="154DDDEF" w14:textId="2C920541" w:rsidR="0074489D" w:rsidRPr="00DC4885" w:rsidRDefault="0074489D" w:rsidP="0074489D">
      <w:pPr>
        <w:pStyle w:val="Prrafodelista"/>
        <w:numPr>
          <w:ilvl w:val="0"/>
          <w:numId w:val="1"/>
        </w:numPr>
        <w:autoSpaceDE w:val="0"/>
        <w:autoSpaceDN w:val="0"/>
        <w:adjustRightInd w:val="0"/>
        <w:jc w:val="both"/>
        <w:rPr>
          <w:rFonts w:ascii="Palatino Linotype" w:hAnsi="Palatino Linotype" w:cs="Bookman Old Style"/>
          <w:noProof w:val="0"/>
          <w:color w:val="000000"/>
          <w:szCs w:val="22"/>
        </w:rPr>
      </w:pPr>
      <w:r w:rsidRPr="00DC4885">
        <w:rPr>
          <w:rFonts w:ascii="Palatino Linotype" w:hAnsi="Palatino Linotype" w:cs="Bookman Old Style"/>
          <w:noProof w:val="0"/>
          <w:color w:val="000000"/>
          <w:szCs w:val="22"/>
        </w:rPr>
        <w:t>Coadyuvar en la regularización de la propiedad inmueble del Estado, en coordinación con las dependencias y organismos auxiliares que llevan a cabo programas específicos en la materia.</w:t>
      </w:r>
    </w:p>
    <w:p w14:paraId="6BD11032" w14:textId="77777777" w:rsidR="007504DE" w:rsidRPr="00DC4885" w:rsidRDefault="007504DE" w:rsidP="00BD1092">
      <w:pPr>
        <w:autoSpaceDE w:val="0"/>
        <w:autoSpaceDN w:val="0"/>
        <w:adjustRightInd w:val="0"/>
        <w:spacing w:before="240" w:after="240" w:line="360" w:lineRule="auto"/>
        <w:ind w:left="426" w:right="-141"/>
        <w:contextualSpacing/>
        <w:jc w:val="both"/>
        <w:rPr>
          <w:rFonts w:ascii="Palatino Linotype" w:hAnsi="Palatino Linotype" w:cs="Arial"/>
        </w:rPr>
      </w:pPr>
    </w:p>
    <w:p w14:paraId="5AE7A9B8" w14:textId="214788B2" w:rsidR="00415C57" w:rsidRPr="00DC4885" w:rsidRDefault="003A6359" w:rsidP="00C82032">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rPr>
      </w:pPr>
      <w:r w:rsidRPr="00DC4885">
        <w:rPr>
          <w:rFonts w:ascii="Palatino Linotype" w:hAnsi="Palatino Linotype" w:cs="Arial"/>
          <w:noProof w:val="0"/>
        </w:rPr>
        <w:t>D</w:t>
      </w:r>
      <w:r w:rsidR="00415C57" w:rsidRPr="00DC4885">
        <w:rPr>
          <w:rFonts w:ascii="Palatino Linotype" w:hAnsi="Palatino Linotype" w:cs="Arial"/>
          <w:noProof w:val="0"/>
        </w:rPr>
        <w:t xml:space="preserve">erivado </w:t>
      </w:r>
      <w:r w:rsidRPr="00DC4885">
        <w:rPr>
          <w:rFonts w:ascii="Palatino Linotype" w:hAnsi="Palatino Linotype" w:cs="Arial"/>
          <w:noProof w:val="0"/>
        </w:rPr>
        <w:t xml:space="preserve">de lo anterior, </w:t>
      </w:r>
      <w:r w:rsidR="0062072F" w:rsidRPr="00DC4885">
        <w:rPr>
          <w:rFonts w:ascii="Palatino Linotype" w:hAnsi="Palatino Linotype" w:cs="Arial"/>
          <w:noProof w:val="0"/>
        </w:rPr>
        <w:t xml:space="preserve">se aprecia que el </w:t>
      </w:r>
      <w:r w:rsidR="0062072F" w:rsidRPr="00DC4885">
        <w:rPr>
          <w:rFonts w:ascii="Palatino Linotype" w:hAnsi="Palatino Linotype" w:cs="Arial"/>
          <w:bCs/>
          <w:noProof w:val="0"/>
        </w:rPr>
        <w:t xml:space="preserve">Instituto de la Función Registral del Estado </w:t>
      </w:r>
      <w:r w:rsidR="0062072F" w:rsidRPr="00DC4885">
        <w:rPr>
          <w:rFonts w:ascii="Palatino Linotype" w:hAnsi="Palatino Linotype" w:cs="Arial"/>
          <w:noProof w:val="0"/>
        </w:rPr>
        <w:t>de</w:t>
      </w:r>
      <w:r w:rsidR="0062072F" w:rsidRPr="00DC4885">
        <w:rPr>
          <w:rFonts w:ascii="Palatino Linotype" w:hAnsi="Palatino Linotype" w:cs="Arial"/>
          <w:bCs/>
          <w:noProof w:val="0"/>
        </w:rPr>
        <w:t xml:space="preserve"> México</w:t>
      </w:r>
      <w:r w:rsidR="00415C57" w:rsidRPr="00DC4885">
        <w:rPr>
          <w:rFonts w:ascii="Palatino Linotype" w:hAnsi="Palatino Linotype" w:cs="Arial"/>
          <w:bCs/>
          <w:noProof w:val="0"/>
        </w:rPr>
        <w:t xml:space="preserve"> tiene como objeto el</w:t>
      </w:r>
      <w:r w:rsidR="00415C57" w:rsidRPr="00DC4885">
        <w:rPr>
          <w:rFonts w:ascii="Palatino Linotype" w:hAnsi="Palatino Linotype" w:cs="Arial"/>
          <w:b/>
          <w:bCs/>
          <w:noProof w:val="0"/>
        </w:rPr>
        <w:t xml:space="preserve"> </w:t>
      </w:r>
      <w:r w:rsidR="00415C57" w:rsidRPr="00DC4885">
        <w:rPr>
          <w:rFonts w:ascii="Palatino Linotype" w:hAnsi="Palatino Linotype" w:cs="Arial"/>
          <w:noProof w:val="0"/>
        </w:rPr>
        <w:t>llevar a cabo la función registral del Estado de México, además de r</w:t>
      </w:r>
      <w:r w:rsidR="00415C57" w:rsidRPr="00DC4885">
        <w:rPr>
          <w:rFonts w:ascii="Palatino Linotype" w:hAnsi="Palatino Linotype" w:cs="Bookman Old Style"/>
          <w:noProof w:val="0"/>
          <w:color w:val="000000"/>
          <w:szCs w:val="22"/>
        </w:rPr>
        <w:t>ealizar el registro de los actos jurídicos de la propiedad de bienes muebles e inmuebles, así como la regularización de la propiedad inmueble del Estado.</w:t>
      </w:r>
    </w:p>
    <w:p w14:paraId="2F8460C8" w14:textId="77777777" w:rsidR="003D55AE" w:rsidRPr="00DC4885" w:rsidRDefault="003D55AE" w:rsidP="003D55AE">
      <w:pPr>
        <w:autoSpaceDE w:val="0"/>
        <w:autoSpaceDN w:val="0"/>
        <w:adjustRightInd w:val="0"/>
        <w:spacing w:before="240" w:after="240" w:line="360" w:lineRule="auto"/>
        <w:ind w:left="426" w:right="-141"/>
        <w:contextualSpacing/>
        <w:jc w:val="both"/>
        <w:rPr>
          <w:rFonts w:ascii="Palatino Linotype" w:hAnsi="Palatino Linotype" w:cs="Arial"/>
          <w:noProof w:val="0"/>
        </w:rPr>
      </w:pPr>
    </w:p>
    <w:p w14:paraId="7D94B89C" w14:textId="7302DBBF" w:rsidR="00846AC8" w:rsidRPr="00DC4885" w:rsidRDefault="00B36666" w:rsidP="009C4FD6">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i/>
          <w:noProof w:val="0"/>
          <w:lang w:eastAsia="gl-ES"/>
        </w:rPr>
      </w:pPr>
      <w:r w:rsidRPr="00DC4885">
        <w:rPr>
          <w:rFonts w:ascii="Palatino Linotype" w:hAnsi="Palatino Linotype" w:cs="Bookman Old Style"/>
          <w:noProof w:val="0"/>
          <w:color w:val="000000"/>
          <w:szCs w:val="22"/>
        </w:rPr>
        <w:t>En esa tesitura,</w:t>
      </w:r>
      <w:r w:rsidR="001C66F7" w:rsidRPr="00DC4885">
        <w:rPr>
          <w:rFonts w:ascii="Palatino Linotype" w:hAnsi="Palatino Linotype" w:cs="Bookman Old Style"/>
          <w:noProof w:val="0"/>
          <w:color w:val="000000"/>
          <w:szCs w:val="22"/>
        </w:rPr>
        <w:t xml:space="preserve"> </w:t>
      </w:r>
      <w:r w:rsidR="000A7B8F" w:rsidRPr="00DC4885">
        <w:rPr>
          <w:rFonts w:ascii="Palatino Linotype" w:hAnsi="Palatino Linotype" w:cs="Bookman Old Style"/>
          <w:noProof w:val="0"/>
          <w:color w:val="000000"/>
          <w:szCs w:val="22"/>
        </w:rPr>
        <w:t xml:space="preserve">el Sujeto Obligado, </w:t>
      </w:r>
      <w:r w:rsidR="001C66F7" w:rsidRPr="00DC4885">
        <w:rPr>
          <w:rFonts w:ascii="Palatino Linotype" w:hAnsi="Palatino Linotype" w:cs="Bookman Old Style"/>
          <w:noProof w:val="0"/>
          <w:color w:val="000000"/>
          <w:szCs w:val="22"/>
        </w:rPr>
        <w:t>señaló</w:t>
      </w:r>
      <w:r w:rsidR="000A7B8F" w:rsidRPr="00DC4885">
        <w:rPr>
          <w:rFonts w:ascii="Palatino Linotype" w:hAnsi="Palatino Linotype" w:cs="Bookman Old Style"/>
          <w:noProof w:val="0"/>
          <w:color w:val="000000"/>
          <w:szCs w:val="22"/>
        </w:rPr>
        <w:t xml:space="preserve"> que para acceder a dicha </w:t>
      </w:r>
      <w:r w:rsidR="001C66F7" w:rsidRPr="00DC4885">
        <w:rPr>
          <w:rFonts w:ascii="Palatino Linotype" w:hAnsi="Palatino Linotype" w:cs="Bookman Old Style"/>
          <w:noProof w:val="0"/>
          <w:color w:val="000000"/>
          <w:szCs w:val="22"/>
        </w:rPr>
        <w:t>información</w:t>
      </w:r>
      <w:r w:rsidR="000A7B8F" w:rsidRPr="00DC4885">
        <w:rPr>
          <w:rFonts w:ascii="Palatino Linotype" w:hAnsi="Palatino Linotype" w:cs="Bookman Old Style"/>
          <w:noProof w:val="0"/>
          <w:color w:val="000000"/>
          <w:szCs w:val="22"/>
        </w:rPr>
        <w:t xml:space="preserve"> </w:t>
      </w:r>
      <w:r w:rsidR="003646AC" w:rsidRPr="00DC4885">
        <w:rPr>
          <w:rFonts w:ascii="Palatino Linotype" w:hAnsi="Palatino Linotype" w:cs="Bookman Old Style"/>
          <w:noProof w:val="0"/>
          <w:color w:val="000000"/>
          <w:szCs w:val="22"/>
        </w:rPr>
        <w:t>en primer instancia debería realizar una búsqueda gratuita en el área de consulta electrónica de la of</w:t>
      </w:r>
      <w:r w:rsidR="0040401D" w:rsidRPr="00DC4885">
        <w:rPr>
          <w:rFonts w:ascii="Palatino Linotype" w:hAnsi="Palatino Linotype" w:cs="Bookman Old Style"/>
          <w:noProof w:val="0"/>
          <w:color w:val="000000"/>
          <w:szCs w:val="22"/>
        </w:rPr>
        <w:t>icina registral, para conocer sí</w:t>
      </w:r>
      <w:r w:rsidR="003646AC" w:rsidRPr="00DC4885">
        <w:rPr>
          <w:rFonts w:ascii="Palatino Linotype" w:hAnsi="Palatino Linotype" w:cs="Bookman Old Style"/>
          <w:noProof w:val="0"/>
          <w:color w:val="000000"/>
          <w:szCs w:val="22"/>
        </w:rPr>
        <w:t xml:space="preserve"> la Secretaría de Medio Ambiente del Gobierno del Estado de México es titular registral, o</w:t>
      </w:r>
      <w:r w:rsidR="0040401D" w:rsidRPr="00DC4885">
        <w:rPr>
          <w:rFonts w:ascii="Palatino Linotype" w:hAnsi="Palatino Linotype" w:cs="Bookman Old Style"/>
          <w:noProof w:val="0"/>
          <w:color w:val="000000"/>
          <w:szCs w:val="22"/>
        </w:rPr>
        <w:t xml:space="preserve"> si</w:t>
      </w:r>
      <w:r w:rsidR="003646AC" w:rsidRPr="00DC4885">
        <w:rPr>
          <w:rFonts w:ascii="Palatino Linotype" w:hAnsi="Palatino Linotype" w:cs="Bookman Old Style"/>
          <w:noProof w:val="0"/>
          <w:color w:val="000000"/>
          <w:szCs w:val="22"/>
        </w:rPr>
        <w:t xml:space="preserve"> existe asiento registral o inscripció</w:t>
      </w:r>
      <w:r w:rsidR="0040401D" w:rsidRPr="00DC4885">
        <w:rPr>
          <w:rFonts w:ascii="Palatino Linotype" w:hAnsi="Palatino Linotype" w:cs="Bookman Old Style"/>
          <w:noProof w:val="0"/>
          <w:color w:val="000000"/>
          <w:szCs w:val="22"/>
        </w:rPr>
        <w:t>n relacionada con algún decreto</w:t>
      </w:r>
      <w:r w:rsidR="003646AC" w:rsidRPr="00DC4885">
        <w:rPr>
          <w:rFonts w:ascii="Palatino Linotype" w:hAnsi="Palatino Linotype" w:cs="Bookman Old Style"/>
          <w:noProof w:val="0"/>
          <w:color w:val="000000"/>
          <w:szCs w:val="22"/>
        </w:rPr>
        <w:t xml:space="preserve"> expedido por el ejecutivo estatal en torno a dicho parque o cualquier antecedente de registro de los inmuebles que indica; y posteriormente solicitar acceso a dicha información mediante</w:t>
      </w:r>
      <w:r w:rsidR="001C66F7" w:rsidRPr="00DC4885">
        <w:rPr>
          <w:rFonts w:ascii="Palatino Linotype" w:hAnsi="Palatino Linotype" w:cs="Bookman Old Style"/>
          <w:noProof w:val="0"/>
          <w:color w:val="000000"/>
          <w:szCs w:val="22"/>
        </w:rPr>
        <w:t xml:space="preserve"> un </w:t>
      </w:r>
      <w:r w:rsidR="003646AC" w:rsidRPr="00DC4885">
        <w:rPr>
          <w:rFonts w:ascii="Palatino Linotype" w:hAnsi="Palatino Linotype" w:cs="Bookman Old Style"/>
          <w:noProof w:val="0"/>
          <w:color w:val="000000"/>
          <w:szCs w:val="22"/>
        </w:rPr>
        <w:t>trámite</w:t>
      </w:r>
      <w:r w:rsidR="001C66F7" w:rsidRPr="00DC4885">
        <w:rPr>
          <w:rFonts w:ascii="Palatino Linotype" w:hAnsi="Palatino Linotype" w:cs="Bookman Old Style"/>
          <w:noProof w:val="0"/>
          <w:color w:val="000000"/>
          <w:szCs w:val="22"/>
        </w:rPr>
        <w:t xml:space="preserve"> en </w:t>
      </w:r>
      <w:r w:rsidR="003646AC" w:rsidRPr="00DC4885">
        <w:rPr>
          <w:rFonts w:ascii="Palatino Linotype" w:hAnsi="Palatino Linotype" w:cs="Bookman Old Style"/>
          <w:noProof w:val="0"/>
          <w:color w:val="000000"/>
          <w:szCs w:val="22"/>
        </w:rPr>
        <w:t>específico</w:t>
      </w:r>
      <w:r w:rsidR="001C66F7" w:rsidRPr="00DC4885">
        <w:rPr>
          <w:rFonts w:ascii="Palatino Linotype" w:hAnsi="Palatino Linotype" w:cs="Bookman Old Style"/>
          <w:noProof w:val="0"/>
          <w:color w:val="000000"/>
          <w:szCs w:val="22"/>
        </w:rPr>
        <w:t xml:space="preserve">, mismo que se encuentra descrito en el Reglamento de la Ley Registral para el Estado de México, mismo que se inserta para mejor comprensión: </w:t>
      </w:r>
    </w:p>
    <w:p w14:paraId="631ADC06" w14:textId="77777777" w:rsidR="001C66F7" w:rsidRPr="00DC4885" w:rsidRDefault="001C66F7" w:rsidP="001C66F7">
      <w:pPr>
        <w:pStyle w:val="Prrafodelista"/>
        <w:jc w:val="both"/>
        <w:rPr>
          <w:rFonts w:ascii="Palatino Linotype" w:eastAsia="Times New Roman" w:hAnsi="Palatino Linotype" w:cs="Arial"/>
          <w:i/>
          <w:noProof w:val="0"/>
          <w:lang w:eastAsia="gl-ES"/>
        </w:rPr>
      </w:pPr>
      <w:r w:rsidRPr="00DC4885">
        <w:rPr>
          <w:rFonts w:ascii="Palatino Linotype" w:eastAsia="Times New Roman" w:hAnsi="Palatino Linotype" w:cs="Arial"/>
          <w:i/>
          <w:noProof w:val="0"/>
          <w:lang w:eastAsia="gl-ES"/>
        </w:rPr>
        <w:t xml:space="preserve">Artículo 24.- La información contenida en los folios electrónicos, apéndices e índices y demás documentos relacionados será pública; los interesados </w:t>
      </w:r>
      <w:r w:rsidRPr="00DC4885">
        <w:rPr>
          <w:rFonts w:ascii="Palatino Linotype" w:eastAsia="Times New Roman" w:hAnsi="Palatino Linotype" w:cs="Arial"/>
          <w:i/>
          <w:noProof w:val="0"/>
          <w:u w:val="single"/>
          <w:lang w:eastAsia="gl-ES"/>
        </w:rPr>
        <w:t xml:space="preserve">podrán consultar las </w:t>
      </w:r>
      <w:r w:rsidRPr="00DC4885">
        <w:rPr>
          <w:rFonts w:ascii="Palatino Linotype" w:eastAsia="Times New Roman" w:hAnsi="Palatino Linotype" w:cs="Arial"/>
          <w:i/>
          <w:noProof w:val="0"/>
          <w:u w:val="single"/>
          <w:lang w:eastAsia="gl-ES"/>
        </w:rPr>
        <w:lastRenderedPageBreak/>
        <w:t>inscripciones</w:t>
      </w:r>
      <w:r w:rsidRPr="00DC4885">
        <w:rPr>
          <w:rFonts w:ascii="Palatino Linotype" w:eastAsia="Times New Roman" w:hAnsi="Palatino Linotype" w:cs="Arial"/>
          <w:i/>
          <w:noProof w:val="0"/>
          <w:lang w:eastAsia="gl-ES"/>
        </w:rPr>
        <w:t xml:space="preserve"> contenidas en ellos en las Oficinas Registrales o en los medios informáticos que se dispongan para tal efecto y se sujetarán a los siguientes lineamientos: </w:t>
      </w:r>
    </w:p>
    <w:p w14:paraId="2F65C7B7" w14:textId="77777777" w:rsidR="003646AC" w:rsidRPr="00DC4885" w:rsidRDefault="001C66F7" w:rsidP="001C66F7">
      <w:pPr>
        <w:pStyle w:val="Prrafodelista"/>
        <w:jc w:val="both"/>
        <w:rPr>
          <w:rFonts w:ascii="Palatino Linotype" w:eastAsia="Times New Roman" w:hAnsi="Palatino Linotype" w:cs="Arial"/>
          <w:i/>
          <w:noProof w:val="0"/>
          <w:lang w:eastAsia="gl-ES"/>
        </w:rPr>
      </w:pPr>
      <w:r w:rsidRPr="00DC4885">
        <w:rPr>
          <w:rFonts w:ascii="Palatino Linotype" w:eastAsia="Times New Roman" w:hAnsi="Palatino Linotype" w:cs="Arial"/>
          <w:i/>
          <w:noProof w:val="0"/>
          <w:lang w:eastAsia="gl-ES"/>
        </w:rPr>
        <w:t xml:space="preserve">I. Llenar los formatos de solicitud de información dispuestos para tal fin, en los que precisarán: el folio electrónico o antecedente registral, el apéndice o índice a consultar, presentando una identificación oficial, cuando corresponda. Dichos formatos se archivarán en un expediente que se llevará en cada una de las Oficinas Registrales; </w:t>
      </w:r>
    </w:p>
    <w:p w14:paraId="04F6E98A" w14:textId="6EAB91D7" w:rsidR="003646AC" w:rsidRPr="00DC4885" w:rsidRDefault="001C66F7" w:rsidP="001C66F7">
      <w:pPr>
        <w:pStyle w:val="Prrafodelista"/>
        <w:jc w:val="both"/>
        <w:rPr>
          <w:rFonts w:ascii="Palatino Linotype" w:eastAsia="Times New Roman" w:hAnsi="Palatino Linotype" w:cs="Arial"/>
          <w:i/>
          <w:noProof w:val="0"/>
          <w:lang w:eastAsia="gl-ES"/>
        </w:rPr>
      </w:pPr>
      <w:r w:rsidRPr="00DC4885">
        <w:rPr>
          <w:rFonts w:ascii="Palatino Linotype" w:eastAsia="Times New Roman" w:hAnsi="Palatino Linotype" w:cs="Arial"/>
          <w:i/>
          <w:noProof w:val="0"/>
          <w:lang w:eastAsia="gl-ES"/>
        </w:rPr>
        <w:t xml:space="preserve">II. Pagar los derechos correspondientes por la consulta; </w:t>
      </w:r>
    </w:p>
    <w:p w14:paraId="4706E78E" w14:textId="77777777" w:rsidR="003646AC" w:rsidRPr="00DC4885" w:rsidRDefault="001C66F7" w:rsidP="001C66F7">
      <w:pPr>
        <w:pStyle w:val="Prrafodelista"/>
        <w:jc w:val="both"/>
        <w:rPr>
          <w:rFonts w:ascii="Palatino Linotype" w:eastAsia="Times New Roman" w:hAnsi="Palatino Linotype" w:cs="Arial"/>
          <w:i/>
          <w:noProof w:val="0"/>
          <w:lang w:eastAsia="gl-ES"/>
        </w:rPr>
      </w:pPr>
      <w:r w:rsidRPr="00DC4885">
        <w:rPr>
          <w:rFonts w:ascii="Palatino Linotype" w:eastAsia="Times New Roman" w:hAnsi="Palatino Linotype" w:cs="Arial"/>
          <w:i/>
          <w:noProof w:val="0"/>
          <w:lang w:eastAsia="gl-ES"/>
        </w:rPr>
        <w:t xml:space="preserve">III. Los apéndices, se proporcionarán únicamente cuando los datos que el interesado, desee consultar no se encuentren en el asiento respectivo; y </w:t>
      </w:r>
    </w:p>
    <w:p w14:paraId="676E7FB5" w14:textId="6EEE1590" w:rsidR="001C66F7" w:rsidRPr="00DC4885" w:rsidRDefault="001C66F7" w:rsidP="001C66F7">
      <w:pPr>
        <w:pStyle w:val="Prrafodelista"/>
        <w:jc w:val="both"/>
        <w:rPr>
          <w:rFonts w:ascii="Palatino Linotype" w:eastAsia="Times New Roman" w:hAnsi="Palatino Linotype" w:cs="Arial"/>
          <w:i/>
          <w:noProof w:val="0"/>
          <w:lang w:eastAsia="gl-ES"/>
        </w:rPr>
      </w:pPr>
      <w:r w:rsidRPr="00DC4885">
        <w:rPr>
          <w:rFonts w:ascii="Palatino Linotype" w:eastAsia="Times New Roman" w:hAnsi="Palatino Linotype" w:cs="Arial"/>
          <w:i/>
          <w:noProof w:val="0"/>
          <w:lang w:eastAsia="gl-ES"/>
        </w:rPr>
        <w:t>IV. Las consultas en las Oficinas Registrales, solamente podrán realizarse durante los días hábiles que establezca el calendario oficial publicado en el Periódico Oficial “Caceta del Gobierno”, en un horario de 9:00 a 15:00 horas. TÍTULO CUARTO D</w:t>
      </w:r>
    </w:p>
    <w:p w14:paraId="0D4AAFEB" w14:textId="77777777" w:rsidR="001C66F7" w:rsidRPr="00DC4885" w:rsidRDefault="001C66F7" w:rsidP="001C66F7">
      <w:pPr>
        <w:pStyle w:val="Prrafodelista"/>
        <w:rPr>
          <w:rFonts w:ascii="Palatino Linotype" w:eastAsia="Times New Roman" w:hAnsi="Palatino Linotype" w:cs="Arial"/>
          <w:i/>
          <w:noProof w:val="0"/>
          <w:lang w:eastAsia="gl-ES"/>
        </w:rPr>
      </w:pPr>
    </w:p>
    <w:p w14:paraId="38A52746" w14:textId="2AE96269" w:rsidR="001C66F7" w:rsidRPr="00DC4885" w:rsidRDefault="003646AC" w:rsidP="003D55AE">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i/>
          <w:noProof w:val="0"/>
          <w:lang w:eastAsia="gl-ES"/>
        </w:rPr>
      </w:pPr>
      <w:r w:rsidRPr="00DC4885">
        <w:rPr>
          <w:rFonts w:ascii="Palatino Linotype" w:hAnsi="Palatino Linotype" w:cs="Arial"/>
        </w:rPr>
        <w:t>Información del trámite que a su vez se encuentra disponible para su consulta en la página de IPOMEX</w:t>
      </w:r>
      <w:r w:rsidRPr="00DC4885">
        <w:rPr>
          <w:rStyle w:val="Refdenotaalpie"/>
          <w:rFonts w:ascii="Palatino Linotype" w:hAnsi="Palatino Linotype" w:cs="Arial"/>
        </w:rPr>
        <w:footnoteReference w:id="3"/>
      </w:r>
      <w:r w:rsidR="007F3B4E" w:rsidRPr="00DC4885">
        <w:rPr>
          <w:rFonts w:ascii="Palatino Linotype" w:hAnsi="Palatino Linotype" w:cs="Arial"/>
        </w:rPr>
        <w:t xml:space="preserve"> del Sujeto Obligado:</w:t>
      </w:r>
    </w:p>
    <w:p w14:paraId="2518B82E" w14:textId="0CC18040" w:rsidR="00F81136" w:rsidRPr="00DC4885" w:rsidRDefault="007F3B4E" w:rsidP="007F3B4E">
      <w:pPr>
        <w:autoSpaceDE w:val="0"/>
        <w:autoSpaceDN w:val="0"/>
        <w:adjustRightInd w:val="0"/>
        <w:ind w:right="-141"/>
        <w:contextualSpacing/>
        <w:jc w:val="center"/>
        <w:rPr>
          <w:rFonts w:ascii="Palatino Linotype" w:eastAsia="Times New Roman" w:hAnsi="Palatino Linotype" w:cs="Arial"/>
          <w:i/>
          <w:noProof w:val="0"/>
          <w:lang w:eastAsia="gl-ES"/>
        </w:rPr>
      </w:pPr>
      <w:r w:rsidRPr="00DC4885">
        <w:rPr>
          <w:lang w:eastAsia="es-MX"/>
        </w:rPr>
        <w:lastRenderedPageBreak/>
        <mc:AlternateContent>
          <mc:Choice Requires="wps">
            <w:drawing>
              <wp:anchor distT="0" distB="0" distL="114300" distR="114300" simplePos="0" relativeHeight="251659264" behindDoc="0" locked="0" layoutInCell="1" allowOverlap="1" wp14:anchorId="7661D4D7" wp14:editId="652F89DF">
                <wp:simplePos x="0" y="0"/>
                <wp:positionH relativeFrom="column">
                  <wp:posOffset>4493729</wp:posOffset>
                </wp:positionH>
                <wp:positionV relativeFrom="paragraph">
                  <wp:posOffset>480115</wp:posOffset>
                </wp:positionV>
                <wp:extent cx="1065475" cy="7952"/>
                <wp:effectExtent l="0" t="95250" r="0" b="125730"/>
                <wp:wrapNone/>
                <wp:docPr id="7" name="Conector recto de flecha 7"/>
                <wp:cNvGraphicFramePr/>
                <a:graphic xmlns:a="http://schemas.openxmlformats.org/drawingml/2006/main">
                  <a:graphicData uri="http://schemas.microsoft.com/office/word/2010/wordprocessingShape">
                    <wps:wsp>
                      <wps:cNvCnPr/>
                      <wps:spPr>
                        <a:xfrm flipH="1" flipV="1">
                          <a:off x="0" y="0"/>
                          <a:ext cx="1065475" cy="7952"/>
                        </a:xfrm>
                        <a:prstGeom prst="straightConnector1">
                          <a:avLst/>
                        </a:prstGeom>
                        <a:ln w="38100">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type w14:anchorId="2C8337FA" id="_x0000_t32" coordsize="21600,21600" o:spt="32" o:oned="t" path="m,l21600,21600e" filled="f">
                <v:path arrowok="t" fillok="f" o:connecttype="none"/>
                <o:lock v:ext="edit" shapetype="t"/>
              </v:shapetype>
              <v:shape id="Conector recto de flecha 7" o:spid="_x0000_s1026" type="#_x0000_t32" style="position:absolute;margin-left:353.85pt;margin-top:37.8pt;width:83.9pt;height:.6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" strokecolor="#4bacc6 [3208]" strokeweight="3pt">
                <v:stroke endarrow="block"/>
                <v:shadow on="t" color="black" opacity="24903f" origin=",.5" offset="0,.55556mm"/>
              </v:shape>
            </w:pict>
          </mc:Fallback>
        </mc:AlternateContent>
      </w:r>
      <w:r w:rsidR="00F81136" w:rsidRPr="00DC4885">
        <w:rPr>
          <w:lang w:eastAsia="es-MX"/>
        </w:rPr>
        <w:drawing>
          <wp:inline distT="0" distB="0" distL="0" distR="0" wp14:anchorId="41C89A1D" wp14:editId="1D2D59F7">
            <wp:extent cx="6064857" cy="5362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53" t="11083" r="42474" b="19887"/>
                    <a:stretch/>
                  </pic:blipFill>
                  <pic:spPr bwMode="auto">
                    <a:xfrm>
                      <a:off x="0" y="0"/>
                      <a:ext cx="6138594" cy="5427774"/>
                    </a:xfrm>
                    <a:prstGeom prst="rect">
                      <a:avLst/>
                    </a:prstGeom>
                    <a:ln>
                      <a:noFill/>
                    </a:ln>
                    <a:extLst>
                      <a:ext uri="{53640926-AAD7-44D8-BBD7-CCE9431645EC}">
                        <a14:shadowObscured xmlns:a14="http://schemas.microsoft.com/office/drawing/2010/main"/>
                      </a:ext>
                    </a:extLst>
                  </pic:spPr>
                </pic:pic>
              </a:graphicData>
            </a:graphic>
          </wp:inline>
        </w:drawing>
      </w:r>
    </w:p>
    <w:p w14:paraId="29445362" w14:textId="64389428" w:rsidR="00051DBD" w:rsidRPr="00DC4885" w:rsidRDefault="00051DBD" w:rsidP="007F3B4E">
      <w:pPr>
        <w:autoSpaceDE w:val="0"/>
        <w:autoSpaceDN w:val="0"/>
        <w:adjustRightInd w:val="0"/>
        <w:ind w:right="-141"/>
        <w:contextualSpacing/>
        <w:jc w:val="center"/>
        <w:rPr>
          <w:rFonts w:ascii="Palatino Linotype" w:eastAsia="Times New Roman" w:hAnsi="Palatino Linotype" w:cs="Arial"/>
          <w:i/>
          <w:noProof w:val="0"/>
          <w:lang w:eastAsia="gl-ES"/>
        </w:rPr>
      </w:pPr>
      <w:r w:rsidRPr="00DC4885">
        <w:rPr>
          <w:lang w:eastAsia="es-MX"/>
        </w:rPr>
        <w:lastRenderedPageBreak/>
        <w:drawing>
          <wp:inline distT="0" distB="0" distL="0" distR="0" wp14:anchorId="69989F5D" wp14:editId="43F6ECDF">
            <wp:extent cx="5398254" cy="34632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886" t="6046" r="32844" b="12080"/>
                    <a:stretch/>
                  </pic:blipFill>
                  <pic:spPr bwMode="auto">
                    <a:xfrm>
                      <a:off x="0" y="0"/>
                      <a:ext cx="5463348" cy="3505052"/>
                    </a:xfrm>
                    <a:prstGeom prst="rect">
                      <a:avLst/>
                    </a:prstGeom>
                    <a:ln>
                      <a:noFill/>
                    </a:ln>
                    <a:extLst>
                      <a:ext uri="{53640926-AAD7-44D8-BBD7-CCE9431645EC}">
                        <a14:shadowObscured xmlns:a14="http://schemas.microsoft.com/office/drawing/2010/main"/>
                      </a:ext>
                    </a:extLst>
                  </pic:spPr>
                </pic:pic>
              </a:graphicData>
            </a:graphic>
          </wp:inline>
        </w:drawing>
      </w:r>
    </w:p>
    <w:p w14:paraId="5A7809C0" w14:textId="77777777" w:rsidR="00051DBD" w:rsidRPr="00DC4885" w:rsidRDefault="00051DBD" w:rsidP="00051DBD">
      <w:pPr>
        <w:autoSpaceDE w:val="0"/>
        <w:autoSpaceDN w:val="0"/>
        <w:adjustRightInd w:val="0"/>
        <w:ind w:right="-141"/>
        <w:contextualSpacing/>
        <w:jc w:val="center"/>
        <w:rPr>
          <w:rFonts w:ascii="Palatino Linotype" w:eastAsia="Times New Roman" w:hAnsi="Palatino Linotype" w:cs="Arial"/>
          <w:i/>
          <w:noProof w:val="0"/>
          <w:sz w:val="16"/>
          <w:lang w:eastAsia="gl-ES"/>
        </w:rPr>
      </w:pPr>
    </w:p>
    <w:p w14:paraId="4DBE2B0D" w14:textId="50A9FE2B" w:rsidR="006158DE" w:rsidRPr="00DC4885" w:rsidRDefault="006158DE" w:rsidP="007F3B4E">
      <w:pPr>
        <w:autoSpaceDE w:val="0"/>
        <w:autoSpaceDN w:val="0"/>
        <w:adjustRightInd w:val="0"/>
        <w:ind w:right="-141"/>
        <w:contextualSpacing/>
        <w:jc w:val="center"/>
        <w:rPr>
          <w:rFonts w:ascii="Palatino Linotype" w:eastAsia="Times New Roman" w:hAnsi="Palatino Linotype" w:cs="Arial"/>
          <w:i/>
          <w:noProof w:val="0"/>
          <w:lang w:eastAsia="gl-ES"/>
        </w:rPr>
      </w:pPr>
      <w:r w:rsidRPr="00DC4885">
        <w:rPr>
          <w:lang w:eastAsia="es-MX"/>
        </w:rPr>
        <w:drawing>
          <wp:inline distT="0" distB="0" distL="0" distR="0" wp14:anchorId="24888A45" wp14:editId="3B2516A8">
            <wp:extent cx="5534108" cy="370141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451" t="12091" r="33257" b="11568"/>
                    <a:stretch/>
                  </pic:blipFill>
                  <pic:spPr bwMode="auto">
                    <a:xfrm>
                      <a:off x="0" y="0"/>
                      <a:ext cx="5563596" cy="3721138"/>
                    </a:xfrm>
                    <a:prstGeom prst="rect">
                      <a:avLst/>
                    </a:prstGeom>
                    <a:ln>
                      <a:noFill/>
                    </a:ln>
                    <a:extLst>
                      <a:ext uri="{53640926-AAD7-44D8-BBD7-CCE9431645EC}">
                        <a14:shadowObscured xmlns:a14="http://schemas.microsoft.com/office/drawing/2010/main"/>
                      </a:ext>
                    </a:extLst>
                  </pic:spPr>
                </pic:pic>
              </a:graphicData>
            </a:graphic>
          </wp:inline>
        </w:drawing>
      </w:r>
    </w:p>
    <w:p w14:paraId="5E9A4D97" w14:textId="252CE0DC" w:rsidR="006158DE" w:rsidRPr="00DC4885" w:rsidRDefault="006158DE" w:rsidP="006158DE">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rPr>
      </w:pPr>
      <w:r w:rsidRPr="00DC4885">
        <w:rPr>
          <w:rFonts w:ascii="Palatino Linotype" w:hAnsi="Palatino Linotype" w:cs="Arial"/>
          <w:bCs/>
          <w:noProof w:val="0"/>
          <w:szCs w:val="22"/>
        </w:rPr>
        <w:lastRenderedPageBreak/>
        <w:t xml:space="preserve">Derivado </w:t>
      </w:r>
      <w:r w:rsidRPr="00DC4885">
        <w:rPr>
          <w:rFonts w:ascii="Palatino Linotype" w:hAnsi="Palatino Linotype" w:cs="Arial"/>
          <w:noProof w:val="0"/>
        </w:rPr>
        <w:t>de</w:t>
      </w:r>
      <w:r w:rsidRPr="00DC4885">
        <w:rPr>
          <w:rFonts w:ascii="Palatino Linotype" w:hAnsi="Palatino Linotype" w:cs="Arial"/>
          <w:bCs/>
          <w:noProof w:val="0"/>
          <w:szCs w:val="22"/>
        </w:rPr>
        <w:t xml:space="preserve"> todo lo anterior, podemos afirmar que el Instituto de la Función Registral del Estado de México, expide</w:t>
      </w:r>
      <w:r w:rsidR="00051DBD" w:rsidRPr="00DC4885">
        <w:rPr>
          <w:rFonts w:ascii="Palatino Linotype" w:hAnsi="Palatino Linotype" w:cs="Arial"/>
          <w:bCs/>
          <w:noProof w:val="0"/>
          <w:szCs w:val="22"/>
        </w:rPr>
        <w:t xml:space="preserve"> </w:t>
      </w:r>
      <w:r w:rsidRPr="00DC4885">
        <w:rPr>
          <w:rFonts w:ascii="Palatino Linotype" w:hAnsi="Palatino Linotype" w:cs="Arial"/>
          <w:bCs/>
          <w:noProof w:val="0"/>
          <w:szCs w:val="22"/>
        </w:rPr>
        <w:t>certificados de inscripción</w:t>
      </w:r>
      <w:r w:rsidR="00051DBD" w:rsidRPr="00DC4885">
        <w:rPr>
          <w:rFonts w:ascii="Palatino Linotype" w:hAnsi="Palatino Linotype" w:cs="Arial"/>
          <w:bCs/>
          <w:noProof w:val="0"/>
          <w:szCs w:val="22"/>
        </w:rPr>
        <w:t xml:space="preserve"> o certificados de no inscripción;</w:t>
      </w:r>
      <w:r w:rsidRPr="00DC4885">
        <w:rPr>
          <w:rFonts w:ascii="Palatino Linotype" w:hAnsi="Palatino Linotype" w:cs="Arial"/>
          <w:bCs/>
          <w:noProof w:val="0"/>
          <w:szCs w:val="22"/>
        </w:rPr>
        <w:t xml:space="preserve"> </w:t>
      </w:r>
      <w:r w:rsidRPr="00DC4885">
        <w:rPr>
          <w:rFonts w:ascii="Palatino Linotype" w:hAnsi="Palatino Linotype" w:cs="Arial"/>
          <w:noProof w:val="0"/>
        </w:rPr>
        <w:t xml:space="preserve">previa solicitud y pago, es decir, </w:t>
      </w:r>
      <w:r w:rsidRPr="00DC4885">
        <w:rPr>
          <w:rFonts w:ascii="Palatino Linotype" w:hAnsi="Palatino Linotype" w:cs="Arial"/>
          <w:b/>
          <w:noProof w:val="0"/>
        </w:rPr>
        <w:t>nos encontramos en presencia de un trámite específico,</w:t>
      </w:r>
      <w:r w:rsidRPr="00DC4885">
        <w:rPr>
          <w:rFonts w:ascii="Palatino Linotype" w:hAnsi="Palatino Linotype" w:cs="Arial"/>
          <w:noProof w:val="0"/>
        </w:rPr>
        <w:t xml:space="preserve"> razón por la cual las razones o motivos de inconformidad ante la negativa de entregar la información, son improcedentes. </w:t>
      </w:r>
    </w:p>
    <w:p w14:paraId="37DA60DB" w14:textId="77777777" w:rsidR="00051DBD" w:rsidRPr="00DC4885" w:rsidRDefault="00051DBD" w:rsidP="00051DBD">
      <w:pPr>
        <w:autoSpaceDE w:val="0"/>
        <w:autoSpaceDN w:val="0"/>
        <w:adjustRightInd w:val="0"/>
        <w:spacing w:before="240" w:after="240" w:line="360" w:lineRule="auto"/>
        <w:ind w:left="426" w:right="-141"/>
        <w:contextualSpacing/>
        <w:jc w:val="both"/>
        <w:rPr>
          <w:rFonts w:ascii="Palatino Linotype" w:hAnsi="Palatino Linotype" w:cs="Arial"/>
          <w:noProof w:val="0"/>
        </w:rPr>
      </w:pPr>
    </w:p>
    <w:p w14:paraId="2E2F5F8E" w14:textId="43F2050D" w:rsidR="00BE75D9" w:rsidRPr="00DC4885" w:rsidRDefault="00051DBD" w:rsidP="000550A5">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i/>
          <w:noProof w:val="0"/>
          <w:sz w:val="22"/>
        </w:rPr>
      </w:pPr>
      <w:r w:rsidRPr="00DC4885">
        <w:rPr>
          <w:rFonts w:ascii="Palatino Linotype" w:hAnsi="Palatino Linotype" w:cs="Arial"/>
          <w:noProof w:val="0"/>
        </w:rPr>
        <w:t>Aunado a lo anterior</w:t>
      </w:r>
      <w:r w:rsidR="006158DE" w:rsidRPr="00DC4885">
        <w:rPr>
          <w:rFonts w:ascii="Palatino Linotype" w:hAnsi="Palatino Linotype" w:cs="Arial"/>
          <w:noProof w:val="0"/>
        </w:rPr>
        <w:t xml:space="preserve">, de conformidad con lo señalado en el artículo 172 de la Ley de Transparencia y Acceso a la Información Pública del Estado de México y Municipios, relativo a que cuando lo solicitado </w:t>
      </w:r>
      <w:r w:rsidR="006158DE" w:rsidRPr="00DC4885">
        <w:rPr>
          <w:rFonts w:ascii="Palatino Linotype" w:hAnsi="Palatino Linotype" w:cs="Arial"/>
          <w:b/>
          <w:noProof w:val="0"/>
        </w:rPr>
        <w:t xml:space="preserve">corresponda a información que sea posible obtener mediante un trámite previamente establecido y previsto en una norma, el </w:t>
      </w:r>
      <w:r w:rsidR="001D1A8B" w:rsidRPr="00DC4885">
        <w:rPr>
          <w:rFonts w:ascii="Palatino Linotype" w:hAnsi="Palatino Linotype" w:cs="Arial"/>
          <w:b/>
          <w:noProof w:val="0"/>
        </w:rPr>
        <w:t xml:space="preserve">Sujeto Obligado </w:t>
      </w:r>
      <w:r w:rsidR="006158DE" w:rsidRPr="00DC4885">
        <w:rPr>
          <w:rFonts w:ascii="Palatino Linotype" w:hAnsi="Palatino Linotype" w:cs="Arial"/>
          <w:b/>
          <w:noProof w:val="0"/>
        </w:rPr>
        <w:t>orientará al solicitante sobre el procedimiento que corresponda</w:t>
      </w:r>
      <w:r w:rsidR="00CA1869" w:rsidRPr="00DC4885">
        <w:rPr>
          <w:rFonts w:ascii="Palatino Linotype" w:hAnsi="Palatino Linotype" w:cs="Arial"/>
          <w:noProof w:val="0"/>
        </w:rPr>
        <w:t xml:space="preserve">, por lo cual, es procedente confirmar la respuesta Del Sujeto Obligado al señalar que se trata de un trámite especifico. </w:t>
      </w:r>
    </w:p>
    <w:p w14:paraId="38334BC9" w14:textId="77777777" w:rsidR="00BE75D9" w:rsidRPr="00DC4885" w:rsidRDefault="00BE75D9" w:rsidP="00BE75D9">
      <w:pPr>
        <w:autoSpaceDE w:val="0"/>
        <w:autoSpaceDN w:val="0"/>
        <w:adjustRightInd w:val="0"/>
        <w:spacing w:before="240" w:after="240" w:line="360" w:lineRule="auto"/>
        <w:ind w:left="426" w:right="-141"/>
        <w:contextualSpacing/>
        <w:jc w:val="both"/>
        <w:rPr>
          <w:rFonts w:ascii="Palatino Linotype" w:hAnsi="Palatino Linotype" w:cs="Arial"/>
          <w:i/>
          <w:sz w:val="22"/>
        </w:rPr>
      </w:pPr>
    </w:p>
    <w:p w14:paraId="1D0BAF1E" w14:textId="77777777" w:rsidR="00A052CF" w:rsidRPr="00DC4885" w:rsidRDefault="00CA1869" w:rsidP="004B3BA2">
      <w:pPr>
        <w:numPr>
          <w:ilvl w:val="0"/>
          <w:numId w:val="2"/>
        </w:numPr>
        <w:autoSpaceDE w:val="0"/>
        <w:autoSpaceDN w:val="0"/>
        <w:adjustRightInd w:val="0"/>
        <w:spacing w:before="240" w:after="240" w:line="360" w:lineRule="auto"/>
        <w:ind w:right="-141"/>
        <w:contextualSpacing/>
        <w:jc w:val="both"/>
        <w:rPr>
          <w:rFonts w:ascii="Palatino Linotype" w:hAnsi="Palatino Linotype" w:cs="Bookman Old Style"/>
          <w:noProof w:val="0"/>
          <w:color w:val="000000"/>
          <w:szCs w:val="22"/>
        </w:rPr>
      </w:pPr>
      <w:r w:rsidRPr="00DC4885">
        <w:rPr>
          <w:rFonts w:ascii="Palatino Linotype" w:eastAsia="Times New Roman" w:hAnsi="Palatino Linotype"/>
          <w:noProof w:val="0"/>
        </w:rPr>
        <w:t xml:space="preserve">Por otro lado, </w:t>
      </w:r>
      <w:r w:rsidR="001C66F7" w:rsidRPr="00DC4885">
        <w:rPr>
          <w:rFonts w:ascii="Palatino Linotype" w:eastAsia="Calibri" w:hAnsi="Palatino Linotype" w:cs="Arial"/>
          <w:noProof w:val="0"/>
        </w:rPr>
        <w:t xml:space="preserve">el Sujeto </w:t>
      </w:r>
      <w:r w:rsidR="00B8341D" w:rsidRPr="00DC4885">
        <w:rPr>
          <w:rFonts w:ascii="Palatino Linotype" w:eastAsia="Calibri" w:hAnsi="Palatino Linotype" w:cs="Arial"/>
          <w:noProof w:val="0"/>
        </w:rPr>
        <w:t>Obligado</w:t>
      </w:r>
      <w:r w:rsidRPr="00DC4885">
        <w:rPr>
          <w:rFonts w:ascii="Palatino Linotype" w:eastAsia="Calibri" w:hAnsi="Palatino Linotype" w:cs="Arial"/>
          <w:noProof w:val="0"/>
        </w:rPr>
        <w:t xml:space="preserve"> </w:t>
      </w:r>
      <w:r w:rsidR="001D1A8B" w:rsidRPr="00DC4885">
        <w:rPr>
          <w:rFonts w:ascii="Palatino Linotype" w:hAnsi="Palatino Linotype" w:cs="Bookman Old Style"/>
          <w:noProof w:val="0"/>
          <w:color w:val="000000"/>
          <w:szCs w:val="22"/>
        </w:rPr>
        <w:t>orient</w:t>
      </w:r>
      <w:r w:rsidRPr="00DC4885">
        <w:rPr>
          <w:rFonts w:ascii="Palatino Linotype" w:hAnsi="Palatino Linotype" w:cs="Bookman Old Style"/>
          <w:noProof w:val="0"/>
          <w:color w:val="000000"/>
          <w:szCs w:val="22"/>
        </w:rPr>
        <w:t>ó</w:t>
      </w:r>
      <w:r w:rsidR="001D1A8B" w:rsidRPr="00DC4885">
        <w:rPr>
          <w:rFonts w:ascii="Palatino Linotype" w:hAnsi="Palatino Linotype" w:cs="Bookman Old Style"/>
          <w:noProof w:val="0"/>
          <w:color w:val="000000"/>
          <w:szCs w:val="22"/>
        </w:rPr>
        <w:t xml:space="preserve"> a los </w:t>
      </w:r>
      <w:r w:rsidR="001D1A8B" w:rsidRPr="00DC4885">
        <w:rPr>
          <w:rFonts w:ascii="Palatino Linotype" w:hAnsi="Palatino Linotype" w:cs="Arial"/>
          <w:noProof w:val="0"/>
          <w:lang w:eastAsia="es-MX"/>
        </w:rPr>
        <w:t>sujetos obligados que pudieran contar con la información solicitada, siendo en primer término a la Secretaria del Medio Ambiente  en virtud de que el “Parque Estatal Sierra de Guadalupe” de conformidad con la Coordinación General de Conservación Ecológica es un Área Natural Protegida y en segundo término a la Secretaría de Finanzas, toda vez que es la dependencia que define, formula y ejecuta la política fiscal de la entidad y administra los recursos públicos, en pro del bienestar social de la ciudadanía, se tiene p</w:t>
      </w:r>
      <w:r w:rsidRPr="00DC4885">
        <w:rPr>
          <w:rFonts w:ascii="Palatino Linotype" w:hAnsi="Palatino Linotype" w:cs="Arial"/>
          <w:noProof w:val="0"/>
          <w:lang w:eastAsia="es-MX"/>
        </w:rPr>
        <w:t>or satisfecha dicha orientación</w:t>
      </w:r>
      <w:r w:rsidR="00A052CF" w:rsidRPr="00DC4885">
        <w:rPr>
          <w:rFonts w:ascii="Palatino Linotype" w:hAnsi="Palatino Linotype" w:cs="Arial"/>
          <w:noProof w:val="0"/>
          <w:lang w:eastAsia="es-MX"/>
        </w:rPr>
        <w:t>.</w:t>
      </w:r>
    </w:p>
    <w:p w14:paraId="000E440E" w14:textId="77777777" w:rsidR="00A052CF" w:rsidRPr="00DC4885" w:rsidRDefault="00A052CF" w:rsidP="00A052CF">
      <w:pPr>
        <w:pStyle w:val="Prrafodelista"/>
        <w:rPr>
          <w:rFonts w:ascii="Palatino Linotype" w:hAnsi="Palatino Linotype" w:cs="Arial"/>
          <w:noProof w:val="0"/>
          <w:lang w:eastAsia="es-MX"/>
        </w:rPr>
      </w:pPr>
    </w:p>
    <w:p w14:paraId="66EAA7E2" w14:textId="0BDFB46A" w:rsidR="00CA1869" w:rsidRPr="00DC4885" w:rsidRDefault="00A052CF" w:rsidP="00A052CF">
      <w:pPr>
        <w:numPr>
          <w:ilvl w:val="0"/>
          <w:numId w:val="2"/>
        </w:numPr>
        <w:autoSpaceDE w:val="0"/>
        <w:autoSpaceDN w:val="0"/>
        <w:adjustRightInd w:val="0"/>
        <w:spacing w:before="240" w:after="240" w:line="360" w:lineRule="auto"/>
        <w:ind w:right="-141"/>
        <w:contextualSpacing/>
        <w:jc w:val="both"/>
        <w:rPr>
          <w:rFonts w:ascii="Palatino Linotype" w:hAnsi="Palatino Linotype" w:cs="Bookman Old Style"/>
          <w:noProof w:val="0"/>
          <w:color w:val="000000"/>
          <w:szCs w:val="22"/>
        </w:rPr>
      </w:pPr>
      <w:r w:rsidRPr="00DC4885">
        <w:rPr>
          <w:rFonts w:ascii="Palatino Linotype" w:hAnsi="Palatino Linotype" w:cs="Arial"/>
          <w:noProof w:val="0"/>
          <w:lang w:eastAsia="es-MX"/>
        </w:rPr>
        <w:lastRenderedPageBreak/>
        <w:t>T</w:t>
      </w:r>
      <w:r w:rsidR="00CA1869" w:rsidRPr="00DC4885">
        <w:rPr>
          <w:rFonts w:ascii="Palatino Linotype" w:hAnsi="Palatino Linotype" w:cs="Arial"/>
          <w:noProof w:val="0"/>
          <w:lang w:eastAsia="es-MX"/>
        </w:rPr>
        <w:t xml:space="preserve">oda vez que la Secretaria del Medio ambiente es el órgano encargado de la formulación, ejecución y evaluación de la política estatal en materia de conservación ecológica, biodiversidad y protección al medio ambiente para el desarrollo sostenible y la Secretaria de Fianzas </w:t>
      </w:r>
      <w:r w:rsidRPr="00DC4885">
        <w:rPr>
          <w:rFonts w:ascii="Palatino Linotype" w:hAnsi="Palatino Linotype" w:cs="Arial"/>
          <w:noProof w:val="0"/>
          <w:lang w:eastAsia="es-MX"/>
        </w:rPr>
        <w:t xml:space="preserve"> </w:t>
      </w:r>
      <w:r w:rsidR="00CA1869" w:rsidRPr="00DC4885">
        <w:rPr>
          <w:rFonts w:ascii="Palatino Linotype" w:hAnsi="Palatino Linotype" w:cs="Arial"/>
          <w:noProof w:val="0"/>
          <w:lang w:eastAsia="es-MX"/>
        </w:rPr>
        <w:t>es la encargada de la planeación, programación,</w:t>
      </w:r>
      <w:r w:rsidRPr="00DC4885">
        <w:rPr>
          <w:rFonts w:ascii="Palatino Linotype" w:hAnsi="Palatino Linotype" w:cs="Arial"/>
          <w:noProof w:val="0"/>
          <w:lang w:eastAsia="es-MX"/>
        </w:rPr>
        <w:t xml:space="preserve"> </w:t>
      </w:r>
      <w:r w:rsidR="00CA1869" w:rsidRPr="00DC4885">
        <w:rPr>
          <w:rFonts w:ascii="Palatino Linotype" w:hAnsi="Palatino Linotype" w:cs="Arial"/>
          <w:noProof w:val="0"/>
          <w:lang w:eastAsia="es-MX"/>
        </w:rPr>
        <w:t>presupuestación y evaluación de las actividades del Poder Ejecutivo, de la administración</w:t>
      </w:r>
      <w:r w:rsidRPr="00DC4885">
        <w:rPr>
          <w:rFonts w:ascii="Palatino Linotype" w:hAnsi="Palatino Linotype" w:cs="Arial"/>
          <w:noProof w:val="0"/>
          <w:lang w:eastAsia="es-MX"/>
        </w:rPr>
        <w:t xml:space="preserve"> </w:t>
      </w:r>
      <w:r w:rsidR="00CA1869" w:rsidRPr="00DC4885">
        <w:rPr>
          <w:rFonts w:ascii="Palatino Linotype" w:hAnsi="Palatino Linotype" w:cs="Arial"/>
          <w:noProof w:val="0"/>
          <w:lang w:eastAsia="es-MX"/>
        </w:rPr>
        <w:t>financiera y tributaria de la hacienda pública del Estado y de prestar el apoyo</w:t>
      </w:r>
      <w:r w:rsidRPr="00DC4885">
        <w:rPr>
          <w:rFonts w:ascii="Palatino Linotype" w:hAnsi="Palatino Linotype" w:cs="Arial"/>
          <w:noProof w:val="0"/>
          <w:lang w:eastAsia="es-MX"/>
        </w:rPr>
        <w:t xml:space="preserve"> </w:t>
      </w:r>
      <w:r w:rsidR="00CA1869" w:rsidRPr="00DC4885">
        <w:rPr>
          <w:rFonts w:ascii="Palatino Linotype" w:hAnsi="Palatino Linotype" w:cs="Arial"/>
          <w:noProof w:val="0"/>
          <w:lang w:eastAsia="es-MX"/>
        </w:rPr>
        <w:t>administrativo y tecnológico que requieran las dependencias del Poder Ejecutivo del</w:t>
      </w:r>
      <w:r w:rsidRPr="00DC4885">
        <w:rPr>
          <w:rFonts w:ascii="Palatino Linotype" w:hAnsi="Palatino Linotype" w:cs="Arial"/>
          <w:noProof w:val="0"/>
          <w:lang w:eastAsia="es-MX"/>
        </w:rPr>
        <w:t xml:space="preserve"> </w:t>
      </w:r>
      <w:r w:rsidR="00CA1869" w:rsidRPr="00DC4885">
        <w:rPr>
          <w:rFonts w:ascii="Palatino Linotype" w:hAnsi="Palatino Linotype" w:cs="Arial"/>
          <w:noProof w:val="0"/>
          <w:lang w:eastAsia="es-MX"/>
        </w:rPr>
        <w:t>Estado</w:t>
      </w:r>
      <w:r w:rsidRPr="00DC4885">
        <w:rPr>
          <w:rStyle w:val="Refdenotaalpie"/>
          <w:rFonts w:ascii="Palatino Linotype" w:hAnsi="Palatino Linotype" w:cs="Arial"/>
          <w:noProof w:val="0"/>
          <w:lang w:eastAsia="es-MX"/>
        </w:rPr>
        <w:footnoteReference w:id="4"/>
      </w:r>
      <w:r w:rsidR="00CA1869" w:rsidRPr="00DC4885">
        <w:rPr>
          <w:rFonts w:ascii="Bookman Old Style" w:hAnsi="Bookman Old Style" w:cs="Bookman Old Style"/>
          <w:noProof w:val="0"/>
          <w:sz w:val="20"/>
          <w:szCs w:val="20"/>
        </w:rPr>
        <w:t>.</w:t>
      </w:r>
    </w:p>
    <w:p w14:paraId="0C6D1071" w14:textId="77777777" w:rsidR="00A052CF" w:rsidRPr="00DC4885" w:rsidRDefault="00A052CF" w:rsidP="00A052CF">
      <w:pPr>
        <w:autoSpaceDE w:val="0"/>
        <w:autoSpaceDN w:val="0"/>
        <w:adjustRightInd w:val="0"/>
        <w:spacing w:before="240" w:after="240" w:line="360" w:lineRule="auto"/>
        <w:ind w:left="502" w:right="-141"/>
        <w:contextualSpacing/>
        <w:jc w:val="both"/>
        <w:rPr>
          <w:rFonts w:ascii="Palatino Linotype" w:hAnsi="Palatino Linotype" w:cs="Bookman Old Style"/>
          <w:noProof w:val="0"/>
          <w:color w:val="000000"/>
          <w:szCs w:val="22"/>
        </w:rPr>
      </w:pPr>
    </w:p>
    <w:p w14:paraId="6B8192B0" w14:textId="2596CC36" w:rsidR="006505AC" w:rsidRPr="00DC4885" w:rsidRDefault="00415050" w:rsidP="00415050">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rPr>
      </w:pPr>
      <w:r w:rsidRPr="00DC4885">
        <w:rPr>
          <w:rFonts w:ascii="Palatino Linotype" w:hAnsi="Palatino Linotype"/>
        </w:rPr>
        <w:t>Por lo que, e</w:t>
      </w:r>
      <w:r w:rsidR="006505AC" w:rsidRPr="00DC4885">
        <w:rPr>
          <w:rFonts w:ascii="Palatino Linotype" w:hAnsi="Palatino Linotype"/>
        </w:rPr>
        <w:t xml:space="preserve">n este orden de ideas, se dejan a salvo los derechos del recurrente para que formule una nueva solicitud de información ante </w:t>
      </w:r>
      <w:r w:rsidRPr="00DC4885">
        <w:rPr>
          <w:rFonts w:ascii="Palatino Linotype" w:hAnsi="Palatino Linotype"/>
        </w:rPr>
        <w:t>el</w:t>
      </w:r>
      <w:r w:rsidR="00A052CF" w:rsidRPr="00DC4885">
        <w:rPr>
          <w:rFonts w:ascii="Palatino Linotype" w:hAnsi="Palatino Linotype"/>
        </w:rPr>
        <w:t xml:space="preserve"> o los</w:t>
      </w:r>
      <w:r w:rsidRPr="00DC4885">
        <w:rPr>
          <w:rFonts w:ascii="Palatino Linotype" w:hAnsi="Palatino Linotype"/>
        </w:rPr>
        <w:t xml:space="preserve"> </w:t>
      </w:r>
      <w:r w:rsidR="006505AC" w:rsidRPr="00DC4885">
        <w:rPr>
          <w:rFonts w:ascii="Palatino Linotype" w:hAnsi="Palatino Linotype"/>
        </w:rPr>
        <w:t>Sujeto</w:t>
      </w:r>
      <w:r w:rsidR="00A052CF" w:rsidRPr="00DC4885">
        <w:rPr>
          <w:rFonts w:ascii="Palatino Linotype" w:hAnsi="Palatino Linotype"/>
        </w:rPr>
        <w:t>s</w:t>
      </w:r>
      <w:r w:rsidR="006505AC" w:rsidRPr="00DC4885">
        <w:rPr>
          <w:rFonts w:ascii="Palatino Linotype" w:hAnsi="Palatino Linotype"/>
        </w:rPr>
        <w:t xml:space="preserve"> Obligado</w:t>
      </w:r>
      <w:r w:rsidR="00A052CF" w:rsidRPr="00DC4885">
        <w:rPr>
          <w:rFonts w:ascii="Palatino Linotype" w:hAnsi="Palatino Linotype"/>
        </w:rPr>
        <w:t>s</w:t>
      </w:r>
      <w:r w:rsidR="006505AC" w:rsidRPr="00DC4885">
        <w:rPr>
          <w:rFonts w:ascii="Palatino Linotype" w:hAnsi="Palatino Linotype"/>
        </w:rPr>
        <w:t xml:space="preserve"> competente</w:t>
      </w:r>
      <w:r w:rsidR="00A052CF" w:rsidRPr="00DC4885">
        <w:rPr>
          <w:rFonts w:ascii="Palatino Linotype" w:hAnsi="Palatino Linotype"/>
        </w:rPr>
        <w:t>s</w:t>
      </w:r>
      <w:r w:rsidR="006505AC" w:rsidRPr="00DC4885">
        <w:rPr>
          <w:rFonts w:ascii="Palatino Linotype" w:hAnsi="Palatino Linotype"/>
        </w:rPr>
        <w:t xml:space="preserve">. </w:t>
      </w:r>
    </w:p>
    <w:p w14:paraId="6CA60166" w14:textId="7F6D2B99" w:rsidR="007E57A7" w:rsidRPr="00DC4885" w:rsidRDefault="006505AC" w:rsidP="00415050">
      <w:pPr>
        <w:spacing w:before="240"/>
        <w:jc w:val="both"/>
        <w:rPr>
          <w:rFonts w:ascii="Palatino Linotype" w:hAnsi="Palatino Linotype" w:cs="Arial"/>
          <w:lang w:eastAsia="es-MX"/>
        </w:rPr>
      </w:pPr>
      <w:r w:rsidRPr="00DC4885">
        <w:rPr>
          <w:rFonts w:ascii="Palatino Linotype" w:hAnsi="Palatino Linotype" w:cs="Arial"/>
          <w:bCs/>
          <w:color w:val="FF0000"/>
          <w:lang w:eastAsia="es-MX"/>
        </w:rPr>
        <w:t xml:space="preserve"> </w:t>
      </w:r>
    </w:p>
    <w:p w14:paraId="28473C9F" w14:textId="4AD9465C" w:rsidR="00A052CF" w:rsidRPr="00DC4885" w:rsidRDefault="002E2C1C" w:rsidP="00A052CF">
      <w:pPr>
        <w:pStyle w:val="Prrafodelista"/>
        <w:numPr>
          <w:ilvl w:val="0"/>
          <w:numId w:val="2"/>
        </w:numPr>
        <w:spacing w:line="360" w:lineRule="auto"/>
        <w:ind w:left="426"/>
        <w:jc w:val="both"/>
        <w:rPr>
          <w:rFonts w:ascii="Palatino Linotype" w:hAnsi="Palatino Linotype"/>
        </w:rPr>
      </w:pPr>
      <w:r w:rsidRPr="00DC4885">
        <w:rPr>
          <w:rFonts w:ascii="Palatino Linotype" w:hAnsi="Palatino Linotype" w:cs="Arial"/>
          <w:lang w:eastAsia="es-MX"/>
        </w:rPr>
        <w:t xml:space="preserve">Una vez </w:t>
      </w:r>
      <w:r w:rsidRPr="00DC4885">
        <w:rPr>
          <w:rFonts w:ascii="Palatino Linotype" w:hAnsi="Palatino Linotype" w:cs="Arial"/>
        </w:rPr>
        <w:t>precisado</w:t>
      </w:r>
      <w:r w:rsidRPr="00DC4885">
        <w:rPr>
          <w:rFonts w:ascii="Palatino Linotype" w:hAnsi="Palatino Linotype" w:cs="Arial"/>
          <w:lang w:eastAsia="es-MX"/>
        </w:rPr>
        <w:t xml:space="preserve"> lo anterior, este Órgano Revisor advierte que las razones o motivos de inconformidad hechos valer por el Recurrente devienen </w:t>
      </w:r>
      <w:r w:rsidRPr="00DC4885">
        <w:rPr>
          <w:rFonts w:ascii="Palatino Linotype" w:eastAsia="Times New Roman" w:hAnsi="Palatino Linotype" w:cs="Arial"/>
          <w:b/>
        </w:rPr>
        <w:t>INFUNDADAS</w:t>
      </w:r>
      <w:r w:rsidRPr="00DC4885">
        <w:rPr>
          <w:rFonts w:ascii="Palatino Linotype" w:eastAsia="Times New Roman" w:hAnsi="Palatino Linotype" w:cs="Arial"/>
        </w:rPr>
        <w:t xml:space="preserve"> las razones o motivos de inconformidad hechos valer por </w:t>
      </w:r>
      <w:r w:rsidRPr="00DC4885">
        <w:rPr>
          <w:rFonts w:ascii="Palatino Linotype" w:hAnsi="Palatino Linotype"/>
        </w:rPr>
        <w:t>el</w:t>
      </w:r>
      <w:r w:rsidRPr="00DC4885">
        <w:rPr>
          <w:rFonts w:ascii="Palatino Linotype" w:hAnsi="Palatino Linotype"/>
          <w:b/>
        </w:rPr>
        <w:t xml:space="preserve"> </w:t>
      </w:r>
      <w:r w:rsidRPr="00DC4885">
        <w:rPr>
          <w:rFonts w:ascii="Palatino Linotype" w:hAnsi="Palatino Linotype"/>
        </w:rPr>
        <w:t>Recurrente</w:t>
      </w:r>
      <w:r w:rsidRPr="00DC4885">
        <w:rPr>
          <w:rFonts w:ascii="Palatino Linotype" w:eastAsia="Times New Roman" w:hAnsi="Palatino Linotype"/>
          <w:b/>
        </w:rPr>
        <w:t xml:space="preserve">, </w:t>
      </w:r>
      <w:r w:rsidRPr="00DC4885">
        <w:rPr>
          <w:rFonts w:ascii="Palatino Linotype" w:eastAsia="Times New Roman" w:hAnsi="Palatino Linotype"/>
        </w:rPr>
        <w:t>toda vez que no se actualizan las hipótesis de procedencia</w:t>
      </w:r>
      <w:r w:rsidRPr="00DC4885">
        <w:rPr>
          <w:rFonts w:ascii="Palatino Linotype" w:eastAsia="Times New Roman" w:hAnsi="Palatino Linotype"/>
          <w:b/>
        </w:rPr>
        <w:t xml:space="preserve"> </w:t>
      </w:r>
      <w:r w:rsidRPr="00DC4885">
        <w:rPr>
          <w:rFonts w:ascii="Palatino Linotype" w:eastAsia="Times New Roman" w:hAnsi="Palatino Linotype" w:cs="Arial"/>
          <w:lang w:eastAsia="es-MX"/>
        </w:rPr>
        <w:t xml:space="preserve">contenidas en el artículo 179 de la </w:t>
      </w:r>
      <w:r w:rsidRPr="00DC4885">
        <w:rPr>
          <w:rFonts w:ascii="Palatino Linotype" w:eastAsia="Calibri" w:hAnsi="Palatino Linotype" w:cs="Arial"/>
        </w:rPr>
        <w:t>Ley de Transparencia y Acceso a la Información Pública del Estado de México y Municipios</w:t>
      </w:r>
      <w:r w:rsidRPr="00DC4885">
        <w:rPr>
          <w:rFonts w:ascii="Palatino Linotype" w:eastAsia="Times New Roman" w:hAnsi="Palatino Linotype" w:cs="Arial"/>
          <w:lang w:eastAsia="es-MX"/>
        </w:rPr>
        <w:t xml:space="preserve">, </w:t>
      </w:r>
      <w:r w:rsidR="00A052CF" w:rsidRPr="00DC4885">
        <w:rPr>
          <w:rFonts w:ascii="Palatino Linotype" w:eastAsia="Times New Roman" w:hAnsi="Palatino Linotype" w:cs="Arial"/>
          <w:lang w:eastAsia="es-MX"/>
        </w:rPr>
        <w:t xml:space="preserve"> al tratarse de un tramite en especifico, </w:t>
      </w:r>
      <w:r w:rsidRPr="00DC4885">
        <w:rPr>
          <w:rFonts w:ascii="Palatino Linotype" w:eastAsia="Times New Roman" w:hAnsi="Palatino Linotype" w:cs="Arial"/>
          <w:lang w:eastAsia="es-MX"/>
        </w:rPr>
        <w:t xml:space="preserve">de tal manera que se </w:t>
      </w:r>
      <w:r w:rsidRPr="00DC4885">
        <w:rPr>
          <w:rFonts w:ascii="Palatino Linotype" w:eastAsia="Times New Roman" w:hAnsi="Palatino Linotype" w:cs="Arial"/>
          <w:b/>
          <w:lang w:eastAsia="es-MX"/>
        </w:rPr>
        <w:t>CONFIRMA</w:t>
      </w:r>
      <w:r w:rsidRPr="00DC4885">
        <w:rPr>
          <w:rFonts w:ascii="Palatino Linotype" w:eastAsia="Times New Roman" w:hAnsi="Palatino Linotype" w:cs="Arial"/>
          <w:lang w:eastAsia="es-MX"/>
        </w:rPr>
        <w:t xml:space="preserve"> la respuesta del Sujeto Obligado emitida para la solicitud de información </w:t>
      </w:r>
      <w:r w:rsidR="00A052CF" w:rsidRPr="00DC4885">
        <w:rPr>
          <w:rFonts w:ascii="Palatino Linotype" w:eastAsia="Calibri" w:hAnsi="Palatino Linotype" w:cs="Arial"/>
          <w:b/>
          <w:bCs/>
        </w:rPr>
        <w:t>00019/IFR/IP/2018.</w:t>
      </w:r>
    </w:p>
    <w:p w14:paraId="01B56DF0" w14:textId="77777777" w:rsidR="00A052CF" w:rsidRPr="00DC4885" w:rsidRDefault="00A052CF" w:rsidP="00A052CF">
      <w:pPr>
        <w:spacing w:line="360" w:lineRule="auto"/>
        <w:jc w:val="both"/>
        <w:rPr>
          <w:rFonts w:ascii="Palatino Linotype" w:hAnsi="Palatino Linotype"/>
        </w:rPr>
      </w:pPr>
    </w:p>
    <w:p w14:paraId="75384DB6" w14:textId="6AB87B20" w:rsidR="00171D55" w:rsidRPr="00DC4885" w:rsidRDefault="00171D55" w:rsidP="00171D55">
      <w:pPr>
        <w:spacing w:line="360" w:lineRule="auto"/>
        <w:jc w:val="both"/>
        <w:rPr>
          <w:rFonts w:ascii="Palatino Linotype" w:hAnsi="Palatino Linotype" w:cs="Arial"/>
          <w:i/>
        </w:rPr>
      </w:pPr>
    </w:p>
    <w:p w14:paraId="184E67BF" w14:textId="77777777" w:rsidR="00EB5A5B" w:rsidRPr="00DC4885" w:rsidRDefault="00EB5A5B" w:rsidP="0081626A">
      <w:pPr>
        <w:pStyle w:val="Prrafodelista"/>
        <w:numPr>
          <w:ilvl w:val="0"/>
          <w:numId w:val="2"/>
        </w:numPr>
        <w:spacing w:line="360" w:lineRule="auto"/>
        <w:ind w:left="284"/>
        <w:jc w:val="both"/>
        <w:rPr>
          <w:rFonts w:ascii="Palatino Linotype" w:hAnsi="Palatino Linotype" w:cs="Arial"/>
          <w:i/>
        </w:rPr>
      </w:pPr>
      <w:r w:rsidRPr="00DC4885">
        <w:rPr>
          <w:rFonts w:ascii="Palatino Linotype" w:hAnsi="Palatino Linotype" w:cs="Arial"/>
        </w:rPr>
        <w:lastRenderedPageBreak/>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 emite los siguientes:</w:t>
      </w:r>
    </w:p>
    <w:p w14:paraId="6E9CFA6F" w14:textId="77777777" w:rsidR="00EB5A5B" w:rsidRPr="00DC4885" w:rsidRDefault="00EB5A5B" w:rsidP="00EB5A5B">
      <w:pPr>
        <w:pStyle w:val="Ttulo1"/>
        <w:jc w:val="center"/>
        <w:rPr>
          <w:b/>
          <w:sz w:val="22"/>
          <w:szCs w:val="22"/>
        </w:rPr>
      </w:pPr>
      <w:bookmarkStart w:id="44" w:name="_Toc511234456"/>
      <w:bookmarkStart w:id="45" w:name="_Toc517354756"/>
      <w:r w:rsidRPr="00DC4885">
        <w:rPr>
          <w:b/>
          <w:sz w:val="22"/>
          <w:szCs w:val="22"/>
        </w:rPr>
        <w:t>R E S O L U T I V O S</w:t>
      </w:r>
      <w:bookmarkEnd w:id="44"/>
      <w:bookmarkEnd w:id="45"/>
    </w:p>
    <w:p w14:paraId="17406698" w14:textId="77777777" w:rsidR="00EB5A5B" w:rsidRPr="00DC4885" w:rsidRDefault="00EB5A5B" w:rsidP="00EB5A5B">
      <w:pPr>
        <w:spacing w:line="360" w:lineRule="auto"/>
        <w:jc w:val="both"/>
        <w:rPr>
          <w:rFonts w:ascii="Palatino Linotype" w:eastAsia="Times New Roman" w:hAnsi="Palatino Linotype" w:cs="Arial"/>
          <w:b/>
          <w:sz w:val="22"/>
          <w:szCs w:val="22"/>
        </w:rPr>
      </w:pPr>
      <w:bookmarkStart w:id="46" w:name="_Toc450120669"/>
      <w:bookmarkStart w:id="47" w:name="_Toc460947011"/>
    </w:p>
    <w:bookmarkEnd w:id="46"/>
    <w:bookmarkEnd w:id="47"/>
    <w:p w14:paraId="79C5274F" w14:textId="1F940FEE" w:rsidR="0040401D" w:rsidRPr="00DC4885" w:rsidRDefault="0040401D" w:rsidP="0040401D">
      <w:pPr>
        <w:spacing w:line="360" w:lineRule="auto"/>
        <w:jc w:val="both"/>
        <w:rPr>
          <w:rFonts w:ascii="Palatino Linotype" w:eastAsia="Calibri" w:hAnsi="Palatino Linotype" w:cs="Arial"/>
          <w:bCs/>
        </w:rPr>
      </w:pPr>
      <w:r w:rsidRPr="00DC4885">
        <w:rPr>
          <w:rFonts w:ascii="Palatino Linotype" w:eastAsia="Times New Roman" w:hAnsi="Palatino Linotype" w:cs="Arial"/>
          <w:b/>
        </w:rPr>
        <w:t xml:space="preserve">PRIMERO. </w:t>
      </w:r>
      <w:r w:rsidRPr="00DC4885">
        <w:rPr>
          <w:rFonts w:ascii="Palatino Linotype" w:eastAsia="Times New Roman" w:hAnsi="Palatino Linotype" w:cs="Arial"/>
        </w:rPr>
        <w:t xml:space="preserve">Resultan infundadas las razones o motivos de inconformidad hechos valer </w:t>
      </w:r>
      <w:r w:rsidRPr="00DC4885">
        <w:rPr>
          <w:rFonts w:ascii="Palatino Linotype" w:eastAsia="Calibri" w:hAnsi="Palatino Linotype" w:cs="Arial"/>
        </w:rPr>
        <w:t xml:space="preserve">en el recurso de revisión </w:t>
      </w:r>
      <w:r w:rsidRPr="00DC4885">
        <w:rPr>
          <w:rFonts w:ascii="Palatino Linotype" w:hAnsi="Palatino Linotype" w:cs="Arial"/>
          <w:b/>
          <w:bCs/>
          <w:lang w:eastAsia="es-MX"/>
        </w:rPr>
        <w:t xml:space="preserve">01263/INFOEM/IP/RR/2018 </w:t>
      </w:r>
      <w:r w:rsidRPr="00DC4885">
        <w:rPr>
          <w:rFonts w:ascii="Palatino Linotype" w:eastAsia="Times New Roman" w:hAnsi="Palatino Linotype" w:cs="Times New Roman"/>
        </w:rPr>
        <w:t xml:space="preserve">en términos del considerando </w:t>
      </w:r>
      <w:r w:rsidRPr="00DC4885">
        <w:rPr>
          <w:rFonts w:ascii="Palatino Linotype" w:eastAsia="Times New Roman" w:hAnsi="Palatino Linotype" w:cs="Times New Roman"/>
          <w:b/>
        </w:rPr>
        <w:t xml:space="preserve">CUARTO </w:t>
      </w:r>
      <w:r w:rsidRPr="00DC4885">
        <w:rPr>
          <w:rFonts w:ascii="Palatino Linotype" w:eastAsia="Times New Roman" w:hAnsi="Palatino Linotype" w:cs="Times New Roman"/>
        </w:rPr>
        <w:t>de la presente resolución.</w:t>
      </w:r>
    </w:p>
    <w:p w14:paraId="1B81EF3F" w14:textId="77777777" w:rsidR="0040401D" w:rsidRPr="00DC4885" w:rsidRDefault="0040401D" w:rsidP="0040401D">
      <w:pPr>
        <w:spacing w:line="360" w:lineRule="auto"/>
        <w:jc w:val="both"/>
        <w:rPr>
          <w:rFonts w:ascii="Palatino Linotype" w:eastAsia="Calibri" w:hAnsi="Palatino Linotype" w:cs="Arial"/>
          <w:b/>
          <w:bCs/>
        </w:rPr>
      </w:pPr>
    </w:p>
    <w:p w14:paraId="62C40CF1" w14:textId="3C709702" w:rsidR="0040401D" w:rsidRPr="00DC4885" w:rsidRDefault="0040401D" w:rsidP="0040401D">
      <w:pPr>
        <w:spacing w:line="360" w:lineRule="auto"/>
        <w:jc w:val="both"/>
        <w:rPr>
          <w:rFonts w:ascii="Palatino Linotype" w:eastAsia="Calibri" w:hAnsi="Palatino Linotype" w:cs="Arial"/>
          <w:bCs/>
          <w:color w:val="FF0000"/>
        </w:rPr>
      </w:pPr>
      <w:r w:rsidRPr="00DC4885">
        <w:rPr>
          <w:rFonts w:ascii="Palatino Linotype" w:eastAsia="Calibri" w:hAnsi="Palatino Linotype" w:cs="Arial"/>
          <w:b/>
          <w:bCs/>
        </w:rPr>
        <w:t xml:space="preserve">SEGUNDO. </w:t>
      </w:r>
      <w:r w:rsidRPr="00DC4885">
        <w:rPr>
          <w:rFonts w:ascii="Palatino Linotype" w:eastAsia="Calibri" w:hAnsi="Palatino Linotype" w:cs="Arial"/>
          <w:bCs/>
        </w:rPr>
        <w:t>Se</w:t>
      </w:r>
      <w:r w:rsidRPr="00DC4885">
        <w:rPr>
          <w:rFonts w:ascii="Palatino Linotype" w:eastAsia="Calibri" w:hAnsi="Palatino Linotype" w:cs="Arial"/>
          <w:b/>
          <w:bCs/>
        </w:rPr>
        <w:t xml:space="preserve"> CONFIRMA </w:t>
      </w:r>
      <w:r w:rsidRPr="00DC4885">
        <w:rPr>
          <w:rFonts w:ascii="Palatino Linotype" w:eastAsia="Calibri" w:hAnsi="Palatino Linotype" w:cs="Arial"/>
          <w:bCs/>
        </w:rPr>
        <w:t xml:space="preserve">la respuesta emitida por el Instituto de la Función Registral del Estado de México emitida para la solicitud </w:t>
      </w:r>
      <w:r w:rsidRPr="00DC4885">
        <w:rPr>
          <w:rFonts w:ascii="Palatino Linotype" w:eastAsia="Calibri" w:hAnsi="Palatino Linotype" w:cs="Arial"/>
          <w:b/>
          <w:bCs/>
        </w:rPr>
        <w:t>00019/IFR/IP/2018.</w:t>
      </w:r>
    </w:p>
    <w:p w14:paraId="16315737" w14:textId="77777777" w:rsidR="0040401D" w:rsidRPr="00DC4885" w:rsidRDefault="0040401D" w:rsidP="0040401D">
      <w:pPr>
        <w:spacing w:line="360" w:lineRule="auto"/>
        <w:jc w:val="both"/>
        <w:rPr>
          <w:rFonts w:ascii="Palatino Linotype" w:eastAsia="Calibri" w:hAnsi="Palatino Linotype" w:cs="Arial"/>
          <w:b/>
          <w:bCs/>
        </w:rPr>
      </w:pPr>
    </w:p>
    <w:p w14:paraId="7DEB8E67" w14:textId="77777777" w:rsidR="0040401D" w:rsidRPr="00DC4885" w:rsidRDefault="0040401D" w:rsidP="0040401D">
      <w:pPr>
        <w:pStyle w:val="Prrafodelista"/>
        <w:spacing w:line="360" w:lineRule="auto"/>
        <w:ind w:left="0"/>
        <w:jc w:val="both"/>
        <w:rPr>
          <w:rStyle w:val="Ttulo2Car"/>
          <w:rFonts w:ascii="Palatino Linotype" w:eastAsia="Times New Roman" w:hAnsi="Palatino Linotype" w:cs="Arial"/>
          <w:sz w:val="24"/>
          <w:szCs w:val="24"/>
        </w:rPr>
      </w:pPr>
      <w:r w:rsidRPr="00DC4885">
        <w:rPr>
          <w:rFonts w:ascii="Palatino Linotype" w:eastAsia="Times New Roman" w:hAnsi="Palatino Linotype" w:cs="Arial"/>
          <w:b/>
          <w:lang w:eastAsia="es-MX"/>
        </w:rPr>
        <w:t xml:space="preserve">TERCERO. </w:t>
      </w:r>
      <w:r w:rsidRPr="00DC4885">
        <w:rPr>
          <w:rFonts w:ascii="Palatino Linotype" w:eastAsia="Times New Roman" w:hAnsi="Palatino Linotype" w:cs="Arial"/>
          <w:b/>
          <w:bCs/>
          <w:lang w:eastAsia="es-MX"/>
        </w:rPr>
        <w:t>REMÍTASE,</w:t>
      </w:r>
      <w:r w:rsidRPr="00DC4885">
        <w:rPr>
          <w:rFonts w:ascii="Palatino Linotype" w:eastAsia="Times New Roman" w:hAnsi="Palatino Linotype" w:cs="Arial"/>
          <w:bCs/>
          <w:lang w:eastAsia="es-MX"/>
        </w:rPr>
        <w:t xml:space="preserve"> vía Sistema de Acceso a la Información Mexiquense (SAIMEX), la presente resolución al Titular de la Unidad de Transparencia del</w:t>
      </w:r>
      <w:r w:rsidRPr="00DC4885">
        <w:rPr>
          <w:rStyle w:val="Ttulo2Car"/>
          <w:b/>
          <w:sz w:val="24"/>
          <w:szCs w:val="24"/>
        </w:rPr>
        <w:t xml:space="preserve"> </w:t>
      </w:r>
      <w:r w:rsidRPr="00DC4885">
        <w:rPr>
          <w:rFonts w:ascii="Palatino Linotype" w:eastAsia="Times New Roman" w:hAnsi="Palatino Linotype" w:cs="Arial"/>
          <w:b/>
        </w:rPr>
        <w:t>SUJETO OBLIGADO</w:t>
      </w:r>
      <w:r w:rsidRPr="00DC4885">
        <w:rPr>
          <w:rFonts w:ascii="Palatino Linotype" w:eastAsia="Times New Roman" w:hAnsi="Palatino Linotype" w:cs="Arial"/>
        </w:rPr>
        <w:t>.</w:t>
      </w:r>
      <w:bookmarkStart w:id="48" w:name="_Toc459224927"/>
      <w:bookmarkStart w:id="49" w:name="_Toc461110378"/>
      <w:bookmarkStart w:id="50" w:name="_Toc462307694"/>
      <w:bookmarkStart w:id="51" w:name="_Toc454968934"/>
    </w:p>
    <w:bookmarkEnd w:id="48"/>
    <w:bookmarkEnd w:id="49"/>
    <w:bookmarkEnd w:id="50"/>
    <w:bookmarkEnd w:id="51"/>
    <w:p w14:paraId="126218F3" w14:textId="394EF499" w:rsidR="00911E63" w:rsidRPr="00DC4885" w:rsidRDefault="00911E63" w:rsidP="00911E63">
      <w:pPr>
        <w:spacing w:before="240" w:after="360" w:line="360" w:lineRule="auto"/>
        <w:jc w:val="both"/>
        <w:rPr>
          <w:rFonts w:ascii="Palatino Linotype" w:eastAsia="MS Mincho" w:hAnsi="Palatino Linotype" w:cs="Times New Roman"/>
          <w:color w:val="000000"/>
        </w:rPr>
      </w:pPr>
      <w:r w:rsidRPr="00DC4885">
        <w:rPr>
          <w:rFonts w:ascii="Palatino Linotype" w:eastAsia="MS Mincho" w:hAnsi="Palatino Linotype" w:cs="Times New Roman"/>
          <w:b/>
          <w:color w:val="000000"/>
        </w:rPr>
        <w:t xml:space="preserve">CUARTO. </w:t>
      </w:r>
      <w:r w:rsidRPr="00DC4885">
        <w:rPr>
          <w:rFonts w:ascii="Palatino Linotype" w:eastAsia="MS Mincho" w:hAnsi="Palatino Linotype" w:cs="Times New Roman"/>
          <w:color w:val="000000"/>
        </w:rPr>
        <w:t>Notifíquese a</w:t>
      </w:r>
      <w:r w:rsidRPr="00DC4885">
        <w:rPr>
          <w:rFonts w:ascii="Palatino Linotype" w:eastAsia="MS Mincho" w:hAnsi="Palatino Linotype" w:cs="Times New Roman"/>
          <w:b/>
          <w:color w:val="000000"/>
        </w:rPr>
        <w:t xml:space="preserve"> </w:t>
      </w:r>
      <w:r w:rsidR="00254F12" w:rsidRPr="00254F12">
        <w:rPr>
          <w:rFonts w:ascii="Palatino Linotype" w:hAnsi="Palatino Linotype"/>
          <w:b/>
          <w:highlight w:val="black"/>
        </w:rPr>
        <w:t>------------------------------------------------</w:t>
      </w:r>
      <w:r w:rsidR="00BC4F95" w:rsidRPr="00DC4885">
        <w:rPr>
          <w:rFonts w:ascii="Palatino Linotype" w:eastAsia="MS Mincho" w:hAnsi="Palatino Linotype" w:cs="Times New Roman"/>
          <w:color w:val="000000"/>
        </w:rPr>
        <w:t xml:space="preserve"> </w:t>
      </w:r>
      <w:r w:rsidRPr="00DC4885">
        <w:rPr>
          <w:rFonts w:ascii="Palatino Linotype" w:eastAsia="MS Mincho" w:hAnsi="Palatino Linotype" w:cs="Times New Roman"/>
          <w:color w:val="000000"/>
        </w:rPr>
        <w:t>la presente resolución.</w:t>
      </w:r>
    </w:p>
    <w:p w14:paraId="209AECD0" w14:textId="3666721D" w:rsidR="0040401D" w:rsidRPr="00DC4885" w:rsidRDefault="0040401D" w:rsidP="0040401D">
      <w:pPr>
        <w:shd w:val="clear" w:color="auto" w:fill="FFFFFF"/>
        <w:spacing w:before="240" w:after="360" w:line="360" w:lineRule="auto"/>
        <w:jc w:val="both"/>
        <w:rPr>
          <w:rFonts w:ascii="Palatino Linotype" w:eastAsia="Times New Roman" w:hAnsi="Palatino Linotype" w:cs="Times New Roman"/>
          <w:color w:val="222222"/>
          <w:lang w:eastAsia="es-MX"/>
        </w:rPr>
      </w:pPr>
      <w:r w:rsidRPr="00DC4885">
        <w:rPr>
          <w:rFonts w:ascii="Palatino Linotype" w:eastAsia="Times New Roman" w:hAnsi="Palatino Linotype" w:cs="Times New Roman"/>
          <w:b/>
          <w:color w:val="222222"/>
          <w:lang w:eastAsia="es-MX"/>
        </w:rPr>
        <w:t>QUINTO.</w:t>
      </w:r>
      <w:r w:rsidRPr="00DC4885">
        <w:rPr>
          <w:rFonts w:ascii="Palatino Linotype" w:eastAsia="Times New Roman" w:hAnsi="Palatino Linotype" w:cs="Times New Roman"/>
          <w:color w:val="222222"/>
          <w:lang w:eastAsia="es-MX"/>
        </w:rPr>
        <w:t xml:space="preserve"> Se hace del conocimiento a </w:t>
      </w:r>
      <w:r w:rsidR="00254F12" w:rsidRPr="00254F12">
        <w:rPr>
          <w:rFonts w:ascii="Palatino Linotype" w:hAnsi="Palatino Linotype"/>
          <w:b/>
          <w:highlight w:val="black"/>
        </w:rPr>
        <w:t>---------------------------------------------------</w:t>
      </w:r>
      <w:r w:rsidRPr="00DC4885">
        <w:rPr>
          <w:rFonts w:ascii="Palatino Linotype" w:eastAsia="Times New Roman" w:hAnsi="Palatino Linotype" w:cs="Times New Roman"/>
          <w:color w:val="222222"/>
          <w:lang w:eastAsia="es-MX"/>
        </w:rPr>
        <w:t xml:space="preserve"> que, de conformidad con lo establecido en el artículo 196 de la Ley de Transparencia y Acceso a la Información Pública del Estado de México y Municipios, en caso de que </w:t>
      </w:r>
      <w:r w:rsidRPr="00DC4885">
        <w:rPr>
          <w:rFonts w:ascii="Palatino Linotype" w:eastAsia="Times New Roman" w:hAnsi="Palatino Linotype" w:cs="Times New Roman"/>
          <w:color w:val="222222"/>
          <w:lang w:eastAsia="es-MX"/>
        </w:rPr>
        <w:lastRenderedPageBreak/>
        <w:t>considere que le causa algún perjuicio podrá impugnarla </w:t>
      </w:r>
      <w:r w:rsidRPr="00DC4885">
        <w:rPr>
          <w:rFonts w:ascii="Palatino Linotype" w:eastAsia="Times New Roman" w:hAnsi="Palatino Linotype" w:cs="Times New Roman"/>
          <w:bCs/>
          <w:color w:val="222222"/>
          <w:lang w:eastAsia="es-MX"/>
        </w:rPr>
        <w:t>vía juicio de amparo</w:t>
      </w:r>
      <w:r w:rsidRPr="00DC4885">
        <w:rPr>
          <w:rFonts w:ascii="Palatino Linotype" w:eastAsia="Times New Roman" w:hAnsi="Palatino Linotype" w:cs="Times New Roman"/>
          <w:color w:val="222222"/>
          <w:lang w:eastAsia="es-MX"/>
        </w:rPr>
        <w:t> en los términos de las leyes aplicables.</w:t>
      </w:r>
    </w:p>
    <w:p w14:paraId="4E7EB81D" w14:textId="483A8E30" w:rsidR="00EB5A5B" w:rsidRPr="00DC4885" w:rsidRDefault="00EB5A5B" w:rsidP="00EB5A5B">
      <w:pPr>
        <w:spacing w:before="240" w:after="240" w:line="360" w:lineRule="auto"/>
        <w:ind w:firstLine="1"/>
        <w:jc w:val="both"/>
        <w:rPr>
          <w:rFonts w:ascii="Palatino Linotype" w:hAnsi="Palatino Linotype"/>
        </w:rPr>
      </w:pPr>
      <w:r w:rsidRPr="00DC488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DC4885">
        <w:rPr>
          <w:rFonts w:ascii="Palatino Linotype" w:hAnsi="Palatino Linotype"/>
        </w:rPr>
        <w:t xml:space="preserve"> CON AUSENCIA JUSTIFICADA</w:t>
      </w:r>
      <w:r w:rsidRPr="00DC4885">
        <w:rPr>
          <w:rFonts w:ascii="Palatino Linotype" w:hAnsi="Palatino Linotype"/>
        </w:rPr>
        <w:t xml:space="preserve">, JOSÉ GUADALUPE LUNA HERNÁNDEZ Y JAVIER MARTÍNEZ CRUZ, EN LA </w:t>
      </w:r>
      <w:r w:rsidR="00E74C92" w:rsidRPr="00DC4885">
        <w:rPr>
          <w:rFonts w:ascii="Palatino Linotype" w:hAnsi="Palatino Linotype"/>
        </w:rPr>
        <w:t xml:space="preserve">VIGÉSIMA TERCERA </w:t>
      </w:r>
      <w:r w:rsidR="00AF149D" w:rsidRPr="00DC4885">
        <w:rPr>
          <w:rFonts w:ascii="Palatino Linotype" w:hAnsi="Palatino Linotype"/>
        </w:rPr>
        <w:t>SESIÓN ORDINARIA CELEBRADA EL DÍA</w:t>
      </w:r>
      <w:r w:rsidR="00DC4885">
        <w:rPr>
          <w:rFonts w:ascii="Palatino Linotype" w:hAnsi="Palatino Linotype"/>
        </w:rPr>
        <w:t xml:space="preserve"> VEINTE</w:t>
      </w:r>
      <w:r w:rsidR="00AF149D" w:rsidRPr="00DC4885">
        <w:rPr>
          <w:rFonts w:ascii="Palatino Linotype" w:hAnsi="Palatino Linotype"/>
        </w:rPr>
        <w:t xml:space="preserve"> DE JUNIO DE DOS </w:t>
      </w:r>
      <w:r w:rsidRPr="00DC4885">
        <w:rPr>
          <w:rFonts w:ascii="Palatino Linotype" w:hAnsi="Palatino Linotype"/>
        </w:rPr>
        <w:t xml:space="preserve">MIL DIECIOCHO, ANTE EL SECRETARIO TÉCNICO DEL PLENO, ALEXIS TAPIA RAMÍREZ. </w:t>
      </w:r>
    </w:p>
    <w:tbl>
      <w:tblPr>
        <w:tblW w:w="5000" w:type="pct"/>
        <w:jc w:val="center"/>
        <w:tblLook w:val="04A0" w:firstRow="1" w:lastRow="0" w:firstColumn="1" w:lastColumn="0" w:noHBand="0" w:noVBand="1"/>
      </w:tblPr>
      <w:tblGrid>
        <w:gridCol w:w="4216"/>
        <w:gridCol w:w="4622"/>
      </w:tblGrid>
      <w:tr w:rsidR="00EB5A5B" w:rsidRPr="00DC4885" w14:paraId="083661B3" w14:textId="77777777" w:rsidTr="00BD49AB">
        <w:trPr>
          <w:trHeight w:val="924"/>
          <w:jc w:val="center"/>
        </w:trPr>
        <w:tc>
          <w:tcPr>
            <w:tcW w:w="5000" w:type="pct"/>
            <w:gridSpan w:val="2"/>
            <w:shd w:val="clear" w:color="auto" w:fill="auto"/>
          </w:tcPr>
          <w:p w14:paraId="6E6A1C48" w14:textId="77777777" w:rsidR="00EB5A5B" w:rsidRPr="00DC4885" w:rsidRDefault="00EB5A5B" w:rsidP="00BD49AB">
            <w:pPr>
              <w:rPr>
                <w:rFonts w:ascii="Palatino Linotype" w:hAnsi="Palatino Linotype"/>
                <w:b/>
              </w:rPr>
            </w:pPr>
          </w:p>
          <w:p w14:paraId="77CBD7A3" w14:textId="77777777" w:rsidR="00EB5A5B" w:rsidRPr="00DC4885" w:rsidRDefault="00EB5A5B" w:rsidP="00BD49AB">
            <w:pPr>
              <w:jc w:val="center"/>
              <w:rPr>
                <w:rFonts w:ascii="Palatino Linotype" w:hAnsi="Palatino Linotype"/>
                <w:b/>
              </w:rPr>
            </w:pPr>
          </w:p>
          <w:p w14:paraId="621C6E31" w14:textId="77777777" w:rsidR="00EB5A5B" w:rsidRPr="00DC4885" w:rsidRDefault="00EB5A5B" w:rsidP="00BD49AB">
            <w:pPr>
              <w:jc w:val="center"/>
              <w:rPr>
                <w:rFonts w:ascii="Palatino Linotype" w:hAnsi="Palatino Linotype"/>
                <w:b/>
              </w:rPr>
            </w:pPr>
          </w:p>
          <w:p w14:paraId="77BC2FE1" w14:textId="77777777" w:rsidR="00EB5A5B" w:rsidRPr="00DC4885" w:rsidRDefault="00EB5A5B" w:rsidP="00BD49AB">
            <w:pPr>
              <w:jc w:val="center"/>
              <w:rPr>
                <w:rFonts w:ascii="Palatino Linotype" w:hAnsi="Palatino Linotype"/>
                <w:b/>
              </w:rPr>
            </w:pPr>
            <w:r w:rsidRPr="00DC4885">
              <w:rPr>
                <w:rFonts w:ascii="Palatino Linotype" w:hAnsi="Palatino Linotype"/>
                <w:b/>
              </w:rPr>
              <w:t xml:space="preserve">Zulema Martínez Sánchez </w:t>
            </w:r>
          </w:p>
          <w:p w14:paraId="0985C207" w14:textId="77777777" w:rsidR="00EB5A5B" w:rsidRPr="00DC4885" w:rsidRDefault="00EB5A5B" w:rsidP="00BD49AB">
            <w:pPr>
              <w:jc w:val="center"/>
              <w:rPr>
                <w:rFonts w:ascii="Palatino Linotype" w:hAnsi="Palatino Linotype"/>
              </w:rPr>
            </w:pPr>
            <w:r w:rsidRPr="00DC4885">
              <w:rPr>
                <w:rFonts w:ascii="Palatino Linotype" w:hAnsi="Palatino Linotype"/>
              </w:rPr>
              <w:t>Comisionada Presidenta</w:t>
            </w:r>
          </w:p>
          <w:p w14:paraId="6B71409C" w14:textId="77777777" w:rsidR="00EB5A5B" w:rsidRPr="00DC4885" w:rsidRDefault="00EB5A5B" w:rsidP="00BD49AB">
            <w:pPr>
              <w:tabs>
                <w:tab w:val="left" w:pos="780"/>
                <w:tab w:val="center" w:pos="4499"/>
              </w:tabs>
              <w:jc w:val="center"/>
              <w:rPr>
                <w:rFonts w:ascii="Palatino Linotype" w:hAnsi="Palatino Linotype"/>
              </w:rPr>
            </w:pPr>
            <w:r w:rsidRPr="00DC4885">
              <w:rPr>
                <w:rFonts w:ascii="Palatino Linotype" w:hAnsi="Palatino Linotype"/>
              </w:rPr>
              <w:t>(Rúbrica)</w:t>
            </w:r>
          </w:p>
          <w:p w14:paraId="72C8981B" w14:textId="77777777" w:rsidR="00EB5A5B" w:rsidRPr="00DC4885" w:rsidRDefault="00EB5A5B" w:rsidP="00BD49AB">
            <w:pPr>
              <w:jc w:val="center"/>
              <w:rPr>
                <w:rFonts w:ascii="Palatino Linotype" w:hAnsi="Palatino Linotype"/>
              </w:rPr>
            </w:pPr>
          </w:p>
          <w:p w14:paraId="14803255" w14:textId="77777777" w:rsidR="00EB5A5B" w:rsidRPr="00DC4885" w:rsidRDefault="00EB5A5B" w:rsidP="00BD49AB">
            <w:pPr>
              <w:jc w:val="center"/>
              <w:rPr>
                <w:rFonts w:ascii="Palatino Linotype" w:hAnsi="Palatino Linotype"/>
              </w:rPr>
            </w:pPr>
          </w:p>
          <w:p w14:paraId="1517975C" w14:textId="77777777" w:rsidR="00EB5A5B" w:rsidRPr="00DC4885" w:rsidRDefault="00EB5A5B" w:rsidP="00BD49AB">
            <w:pPr>
              <w:rPr>
                <w:rFonts w:ascii="Palatino Linotype" w:hAnsi="Palatino Linotype"/>
              </w:rPr>
            </w:pPr>
          </w:p>
          <w:p w14:paraId="45166BE7" w14:textId="77777777" w:rsidR="00EB5A5B" w:rsidRPr="00DC4885" w:rsidRDefault="00EB5A5B" w:rsidP="00BD49AB">
            <w:pPr>
              <w:rPr>
                <w:rFonts w:ascii="Palatino Linotype" w:hAnsi="Palatino Linotype"/>
              </w:rPr>
            </w:pPr>
          </w:p>
        </w:tc>
      </w:tr>
      <w:tr w:rsidR="00EB5A5B" w:rsidRPr="00DC4885" w14:paraId="5442097F" w14:textId="77777777" w:rsidTr="00BD49AB">
        <w:trPr>
          <w:trHeight w:val="902"/>
          <w:jc w:val="center"/>
        </w:trPr>
        <w:tc>
          <w:tcPr>
            <w:tcW w:w="2385" w:type="pct"/>
            <w:shd w:val="clear" w:color="auto" w:fill="auto"/>
          </w:tcPr>
          <w:p w14:paraId="294ECF45" w14:textId="77777777" w:rsidR="00EB5A5B" w:rsidRPr="00DC4885" w:rsidRDefault="00EB5A5B" w:rsidP="00BD49AB">
            <w:pPr>
              <w:jc w:val="center"/>
              <w:rPr>
                <w:rFonts w:ascii="Palatino Linotype" w:hAnsi="Palatino Linotype"/>
                <w:b/>
              </w:rPr>
            </w:pPr>
            <w:r w:rsidRPr="00DC4885">
              <w:rPr>
                <w:rFonts w:ascii="Palatino Linotype" w:hAnsi="Palatino Linotype"/>
                <w:b/>
              </w:rPr>
              <w:t>Eva Abaid Yapur</w:t>
            </w:r>
          </w:p>
          <w:p w14:paraId="4F72493B" w14:textId="77777777" w:rsidR="00EB5A5B" w:rsidRPr="00DC4885" w:rsidRDefault="00EB5A5B" w:rsidP="00BD49AB">
            <w:pPr>
              <w:jc w:val="center"/>
              <w:rPr>
                <w:rFonts w:ascii="Palatino Linotype" w:hAnsi="Palatino Linotype"/>
              </w:rPr>
            </w:pPr>
            <w:r w:rsidRPr="00DC4885">
              <w:rPr>
                <w:rFonts w:ascii="Palatino Linotype" w:hAnsi="Palatino Linotype"/>
              </w:rPr>
              <w:t>Comisionada</w:t>
            </w:r>
          </w:p>
          <w:p w14:paraId="6E703AFE" w14:textId="4452F0DF" w:rsidR="00EB5A5B" w:rsidRPr="00DC4885" w:rsidRDefault="00EB5A5B" w:rsidP="00BD49AB">
            <w:pPr>
              <w:tabs>
                <w:tab w:val="left" w:pos="780"/>
                <w:tab w:val="center" w:pos="4499"/>
              </w:tabs>
              <w:jc w:val="center"/>
              <w:rPr>
                <w:rFonts w:ascii="Palatino Linotype" w:hAnsi="Palatino Linotype"/>
              </w:rPr>
            </w:pPr>
            <w:r w:rsidRPr="00DC4885">
              <w:rPr>
                <w:rFonts w:ascii="Palatino Linotype" w:hAnsi="Palatino Linotype"/>
              </w:rPr>
              <w:t>(</w:t>
            </w:r>
            <w:r w:rsidR="00DC4885">
              <w:rPr>
                <w:rFonts w:ascii="Palatino Linotype" w:hAnsi="Palatino Linotype"/>
              </w:rPr>
              <w:t>Ausencia Justificada</w:t>
            </w:r>
            <w:r w:rsidRPr="00DC4885">
              <w:rPr>
                <w:rFonts w:ascii="Palatino Linotype" w:hAnsi="Palatino Linotype"/>
              </w:rPr>
              <w:t>)</w:t>
            </w:r>
          </w:p>
          <w:p w14:paraId="629404F4" w14:textId="77777777" w:rsidR="00EB5A5B" w:rsidRPr="00DC4885" w:rsidRDefault="00EB5A5B" w:rsidP="00BD49AB">
            <w:pPr>
              <w:jc w:val="center"/>
              <w:rPr>
                <w:rFonts w:ascii="Palatino Linotype" w:hAnsi="Palatino Linotype"/>
              </w:rPr>
            </w:pPr>
          </w:p>
          <w:p w14:paraId="638EE705" w14:textId="77777777" w:rsidR="00EB5A5B" w:rsidRPr="00DC4885" w:rsidRDefault="00EB5A5B" w:rsidP="00BD49AB">
            <w:pPr>
              <w:spacing w:line="360" w:lineRule="auto"/>
              <w:rPr>
                <w:rFonts w:ascii="Palatino Linotype" w:hAnsi="Palatino Linotype"/>
              </w:rPr>
            </w:pPr>
          </w:p>
          <w:p w14:paraId="7C41979C" w14:textId="77777777" w:rsidR="00EB5A5B" w:rsidRPr="00DC4885" w:rsidRDefault="00EB5A5B" w:rsidP="00BD49AB">
            <w:pPr>
              <w:spacing w:line="360" w:lineRule="auto"/>
              <w:jc w:val="center"/>
              <w:rPr>
                <w:rFonts w:ascii="Palatino Linotype" w:hAnsi="Palatino Linotype"/>
              </w:rPr>
            </w:pPr>
          </w:p>
        </w:tc>
        <w:tc>
          <w:tcPr>
            <w:tcW w:w="2615" w:type="pct"/>
            <w:shd w:val="clear" w:color="auto" w:fill="auto"/>
          </w:tcPr>
          <w:p w14:paraId="7B6231FB" w14:textId="77777777" w:rsidR="00EB5A5B" w:rsidRPr="00DC4885" w:rsidRDefault="00EB5A5B" w:rsidP="00BD49AB">
            <w:pPr>
              <w:jc w:val="center"/>
              <w:rPr>
                <w:rFonts w:ascii="Palatino Linotype" w:hAnsi="Palatino Linotype"/>
                <w:b/>
              </w:rPr>
            </w:pPr>
            <w:r w:rsidRPr="00DC4885">
              <w:rPr>
                <w:rFonts w:ascii="Palatino Linotype" w:hAnsi="Palatino Linotype"/>
                <w:b/>
              </w:rPr>
              <w:t>José Guadalupe Luna Hernández</w:t>
            </w:r>
          </w:p>
          <w:p w14:paraId="01246332" w14:textId="77777777" w:rsidR="00EB5A5B" w:rsidRPr="00DC4885" w:rsidRDefault="00EB5A5B" w:rsidP="00BD49AB">
            <w:pPr>
              <w:jc w:val="center"/>
              <w:rPr>
                <w:rFonts w:ascii="Palatino Linotype" w:hAnsi="Palatino Linotype"/>
              </w:rPr>
            </w:pPr>
            <w:r w:rsidRPr="00DC4885">
              <w:rPr>
                <w:rFonts w:ascii="Palatino Linotype" w:hAnsi="Palatino Linotype"/>
              </w:rPr>
              <w:t>Comisionado</w:t>
            </w:r>
          </w:p>
          <w:p w14:paraId="6BFE3620" w14:textId="77777777" w:rsidR="00EB5A5B" w:rsidRPr="00DC4885" w:rsidRDefault="00EB5A5B" w:rsidP="00BD49AB">
            <w:pPr>
              <w:tabs>
                <w:tab w:val="left" w:pos="780"/>
                <w:tab w:val="center" w:pos="4499"/>
              </w:tabs>
              <w:jc w:val="center"/>
              <w:rPr>
                <w:rFonts w:ascii="Palatino Linotype" w:hAnsi="Palatino Linotype"/>
              </w:rPr>
            </w:pPr>
            <w:r w:rsidRPr="00DC4885">
              <w:rPr>
                <w:rFonts w:ascii="Palatino Linotype" w:hAnsi="Palatino Linotype"/>
              </w:rPr>
              <w:t>(Rúbrica)</w:t>
            </w:r>
          </w:p>
          <w:p w14:paraId="126F55FA" w14:textId="77777777" w:rsidR="00EB5A5B" w:rsidRPr="00DC4885" w:rsidRDefault="00EB5A5B" w:rsidP="00BD49AB">
            <w:pPr>
              <w:jc w:val="center"/>
              <w:rPr>
                <w:rFonts w:ascii="Palatino Linotype" w:hAnsi="Palatino Linotype"/>
              </w:rPr>
            </w:pPr>
          </w:p>
        </w:tc>
      </w:tr>
      <w:tr w:rsidR="00EB5A5B" w:rsidRPr="00DC4885" w14:paraId="6D5F587C" w14:textId="77777777" w:rsidTr="00BD49AB">
        <w:trPr>
          <w:jc w:val="center"/>
        </w:trPr>
        <w:tc>
          <w:tcPr>
            <w:tcW w:w="5000" w:type="pct"/>
            <w:gridSpan w:val="2"/>
            <w:shd w:val="clear" w:color="auto" w:fill="auto"/>
            <w:hideMark/>
          </w:tcPr>
          <w:p w14:paraId="096DA34E" w14:textId="77777777" w:rsidR="00DC4885" w:rsidRDefault="00DC4885" w:rsidP="00BD49AB">
            <w:pPr>
              <w:jc w:val="center"/>
              <w:rPr>
                <w:rFonts w:ascii="Palatino Linotype" w:hAnsi="Palatino Linotype"/>
                <w:b/>
              </w:rPr>
            </w:pPr>
          </w:p>
          <w:p w14:paraId="4E1E8EF9" w14:textId="77777777" w:rsidR="00DC4885" w:rsidRDefault="00DC4885" w:rsidP="00BD49AB">
            <w:pPr>
              <w:jc w:val="center"/>
              <w:rPr>
                <w:rFonts w:ascii="Palatino Linotype" w:hAnsi="Palatino Linotype"/>
                <w:b/>
              </w:rPr>
            </w:pPr>
          </w:p>
          <w:p w14:paraId="055FC3AC" w14:textId="77777777" w:rsidR="00DC4885" w:rsidRDefault="00DC4885" w:rsidP="00BD49AB">
            <w:pPr>
              <w:jc w:val="center"/>
              <w:rPr>
                <w:rFonts w:ascii="Palatino Linotype" w:hAnsi="Palatino Linotype"/>
                <w:b/>
              </w:rPr>
            </w:pPr>
          </w:p>
          <w:p w14:paraId="45E24F76" w14:textId="77777777" w:rsidR="00DC4885" w:rsidRDefault="00DC4885" w:rsidP="00BD49AB">
            <w:pPr>
              <w:jc w:val="center"/>
              <w:rPr>
                <w:rFonts w:ascii="Palatino Linotype" w:hAnsi="Palatino Linotype"/>
                <w:b/>
              </w:rPr>
            </w:pPr>
          </w:p>
          <w:p w14:paraId="160F41A1" w14:textId="77777777" w:rsidR="00DC4885" w:rsidRDefault="00DC4885" w:rsidP="00BD49AB">
            <w:pPr>
              <w:jc w:val="center"/>
              <w:rPr>
                <w:rFonts w:ascii="Palatino Linotype" w:hAnsi="Palatino Linotype"/>
                <w:b/>
              </w:rPr>
            </w:pPr>
          </w:p>
          <w:p w14:paraId="04733764" w14:textId="77777777" w:rsidR="00EB5A5B" w:rsidRPr="00DC4885" w:rsidRDefault="00EB5A5B" w:rsidP="00BD49AB">
            <w:pPr>
              <w:jc w:val="center"/>
              <w:rPr>
                <w:rFonts w:ascii="Palatino Linotype" w:hAnsi="Palatino Linotype"/>
                <w:b/>
              </w:rPr>
            </w:pPr>
            <w:r w:rsidRPr="00DC4885">
              <w:rPr>
                <w:rFonts w:ascii="Palatino Linotype" w:hAnsi="Palatino Linotype"/>
                <w:b/>
              </w:rPr>
              <w:t xml:space="preserve">Javier Martínez Cruz </w:t>
            </w:r>
          </w:p>
          <w:p w14:paraId="53209A2B" w14:textId="77777777" w:rsidR="00EB5A5B" w:rsidRPr="00DC4885" w:rsidRDefault="00EB5A5B" w:rsidP="00BD49AB">
            <w:pPr>
              <w:jc w:val="center"/>
              <w:rPr>
                <w:rFonts w:ascii="Palatino Linotype" w:hAnsi="Palatino Linotype"/>
              </w:rPr>
            </w:pPr>
            <w:r w:rsidRPr="00DC4885">
              <w:rPr>
                <w:rFonts w:ascii="Palatino Linotype" w:hAnsi="Palatino Linotype"/>
              </w:rPr>
              <w:t>Comisionado</w:t>
            </w:r>
          </w:p>
          <w:p w14:paraId="24C74F38" w14:textId="77777777" w:rsidR="00EB5A5B" w:rsidRPr="00DC4885" w:rsidRDefault="00EB5A5B" w:rsidP="00BD49AB">
            <w:pPr>
              <w:tabs>
                <w:tab w:val="left" w:pos="780"/>
                <w:tab w:val="center" w:pos="4499"/>
              </w:tabs>
              <w:jc w:val="center"/>
              <w:rPr>
                <w:rFonts w:ascii="Palatino Linotype" w:hAnsi="Palatino Linotype"/>
              </w:rPr>
            </w:pPr>
            <w:r w:rsidRPr="00DC4885">
              <w:rPr>
                <w:rFonts w:ascii="Palatino Linotype" w:hAnsi="Palatino Linotype"/>
              </w:rPr>
              <w:t>(Rúbrica)</w:t>
            </w:r>
          </w:p>
          <w:p w14:paraId="0D36EAE4" w14:textId="77777777" w:rsidR="00EB5A5B" w:rsidRPr="00DC4885" w:rsidRDefault="00EB5A5B" w:rsidP="00BD49AB">
            <w:pPr>
              <w:jc w:val="center"/>
              <w:rPr>
                <w:rFonts w:ascii="Palatino Linotype" w:hAnsi="Palatino Linotype" w:cs="Arial"/>
              </w:rPr>
            </w:pPr>
          </w:p>
          <w:p w14:paraId="0EDDF49D" w14:textId="77777777" w:rsidR="00EB5A5B" w:rsidRPr="00DC4885" w:rsidRDefault="00EB5A5B" w:rsidP="00BD49AB">
            <w:pPr>
              <w:jc w:val="center"/>
              <w:rPr>
                <w:rFonts w:ascii="Palatino Linotype" w:hAnsi="Palatino Linotype"/>
              </w:rPr>
            </w:pPr>
          </w:p>
          <w:p w14:paraId="73FDDEF5" w14:textId="77777777" w:rsidR="00EB5A5B" w:rsidRPr="00DC4885" w:rsidRDefault="00EB5A5B" w:rsidP="00BD49AB">
            <w:pPr>
              <w:jc w:val="center"/>
              <w:rPr>
                <w:rFonts w:ascii="Palatino Linotype" w:hAnsi="Palatino Linotype"/>
              </w:rPr>
            </w:pPr>
          </w:p>
        </w:tc>
      </w:tr>
      <w:tr w:rsidR="00EB5A5B" w:rsidRPr="00DC4885" w14:paraId="6B5C196B" w14:textId="77777777" w:rsidTr="00BD49AB">
        <w:trPr>
          <w:jc w:val="center"/>
        </w:trPr>
        <w:tc>
          <w:tcPr>
            <w:tcW w:w="5000" w:type="pct"/>
            <w:gridSpan w:val="2"/>
            <w:shd w:val="clear" w:color="auto" w:fill="auto"/>
          </w:tcPr>
          <w:p w14:paraId="7DD27412" w14:textId="77777777" w:rsidR="00EB5A5B" w:rsidRPr="00DC4885" w:rsidRDefault="00EB5A5B" w:rsidP="00BD49AB">
            <w:pPr>
              <w:jc w:val="center"/>
              <w:rPr>
                <w:rFonts w:ascii="Palatino Linotype" w:hAnsi="Palatino Linotype"/>
                <w:b/>
              </w:rPr>
            </w:pPr>
          </w:p>
          <w:p w14:paraId="0DBBCD74" w14:textId="77777777" w:rsidR="00EB5A5B" w:rsidRPr="00DC4885" w:rsidRDefault="00EB5A5B" w:rsidP="00BD49AB">
            <w:pPr>
              <w:rPr>
                <w:rFonts w:ascii="Palatino Linotype" w:hAnsi="Palatino Linotype"/>
                <w:b/>
                <w:sz w:val="16"/>
              </w:rPr>
            </w:pPr>
          </w:p>
          <w:p w14:paraId="78C598CE" w14:textId="77777777" w:rsidR="00EB5A5B" w:rsidRPr="00DC4885" w:rsidRDefault="00EB5A5B" w:rsidP="00BD49AB">
            <w:pPr>
              <w:rPr>
                <w:rFonts w:ascii="Palatino Linotype" w:hAnsi="Palatino Linotype"/>
                <w:b/>
                <w:sz w:val="16"/>
              </w:rPr>
            </w:pPr>
          </w:p>
          <w:p w14:paraId="4F84037B" w14:textId="77777777" w:rsidR="00EB5A5B" w:rsidRPr="00DC4885" w:rsidRDefault="00EB5A5B" w:rsidP="00BD49AB">
            <w:pPr>
              <w:jc w:val="center"/>
              <w:rPr>
                <w:rFonts w:ascii="Palatino Linotype" w:hAnsi="Palatino Linotype"/>
                <w:b/>
              </w:rPr>
            </w:pPr>
            <w:r w:rsidRPr="00DC4885">
              <w:rPr>
                <w:rFonts w:ascii="Palatino Linotype" w:hAnsi="Palatino Linotype"/>
                <w:b/>
              </w:rPr>
              <w:t xml:space="preserve">       Alexis Tapia Ramírez</w:t>
            </w:r>
          </w:p>
          <w:p w14:paraId="16866E36" w14:textId="03A4BC5A" w:rsidR="00EB5A5B" w:rsidRPr="00DC4885" w:rsidRDefault="00DC4885" w:rsidP="00BD49AB">
            <w:pPr>
              <w:tabs>
                <w:tab w:val="left" w:pos="780"/>
                <w:tab w:val="center" w:pos="4499"/>
              </w:tabs>
              <w:rPr>
                <w:rFonts w:ascii="Palatino Linotype" w:hAnsi="Palatino Linotype"/>
              </w:rPr>
            </w:pPr>
            <w:r>
              <w:rPr>
                <w:rFonts w:ascii="Palatino Linotype" w:hAnsi="Palatino Linotype"/>
              </w:rPr>
              <w:tab/>
            </w:r>
            <w:r>
              <w:rPr>
                <w:rFonts w:ascii="Palatino Linotype" w:hAnsi="Palatino Linotype"/>
              </w:rPr>
              <w:tab/>
              <w:t>Secretario Técnico</w:t>
            </w:r>
            <w:r w:rsidR="00EB5A5B" w:rsidRPr="00DC4885">
              <w:rPr>
                <w:rFonts w:ascii="Palatino Linotype" w:hAnsi="Palatino Linotype"/>
              </w:rPr>
              <w:t xml:space="preserve"> del Pleno</w:t>
            </w:r>
          </w:p>
          <w:p w14:paraId="3E3ED001" w14:textId="77777777" w:rsidR="00EB5A5B" w:rsidRPr="00DC4885" w:rsidRDefault="00EB5A5B" w:rsidP="00BD49AB">
            <w:pPr>
              <w:tabs>
                <w:tab w:val="left" w:pos="780"/>
                <w:tab w:val="center" w:pos="4499"/>
              </w:tabs>
              <w:jc w:val="center"/>
              <w:rPr>
                <w:rFonts w:ascii="Palatino Linotype" w:hAnsi="Palatino Linotype"/>
              </w:rPr>
            </w:pPr>
            <w:r w:rsidRPr="00DC4885">
              <w:rPr>
                <w:rFonts w:ascii="Palatino Linotype" w:hAnsi="Palatino Linotype"/>
              </w:rPr>
              <w:t>(Rúbrica)</w:t>
            </w:r>
          </w:p>
          <w:p w14:paraId="0ABE8DA9" w14:textId="77777777" w:rsidR="00EB5A5B" w:rsidRPr="00DC4885" w:rsidRDefault="00EB5A5B" w:rsidP="00BD49AB">
            <w:pPr>
              <w:tabs>
                <w:tab w:val="left" w:pos="780"/>
                <w:tab w:val="center" w:pos="4499"/>
              </w:tabs>
              <w:rPr>
                <w:rFonts w:ascii="Palatino Linotype" w:hAnsi="Palatino Linotype" w:cs="Arial"/>
              </w:rPr>
            </w:pPr>
          </w:p>
          <w:p w14:paraId="4B4D30F6" w14:textId="77777777" w:rsidR="00EB5A5B" w:rsidRPr="00DC4885" w:rsidRDefault="00EB5A5B" w:rsidP="00BD49AB">
            <w:pPr>
              <w:tabs>
                <w:tab w:val="left" w:pos="780"/>
                <w:tab w:val="center" w:pos="4499"/>
              </w:tabs>
              <w:rPr>
                <w:rFonts w:ascii="Palatino Linotype" w:hAnsi="Palatino Linotype" w:cs="Arial"/>
              </w:rPr>
            </w:pPr>
          </w:p>
        </w:tc>
      </w:tr>
    </w:tbl>
    <w:p w14:paraId="474805B9" w14:textId="7043391F" w:rsidR="00EB5A5B" w:rsidRPr="00F158B6" w:rsidRDefault="00EB5A5B" w:rsidP="00EB5A5B">
      <w:pPr>
        <w:jc w:val="both"/>
        <w:rPr>
          <w:rFonts w:ascii="Palatino Linotype" w:hAnsi="Palatino Linotype" w:cs="Arial"/>
          <w:bCs/>
          <w:sz w:val="18"/>
          <w:szCs w:val="18"/>
        </w:rPr>
      </w:pPr>
      <w:r w:rsidRPr="00DC4885">
        <w:rPr>
          <w:rFonts w:ascii="Palatino Linotype" w:hAnsi="Palatino Linotype" w:cs="Arial"/>
          <w:sz w:val="18"/>
          <w:szCs w:val="18"/>
        </w:rPr>
        <w:t xml:space="preserve">Esta hoja corresponde a la resolución de fecha </w:t>
      </w:r>
      <w:r w:rsidR="00DC4885">
        <w:rPr>
          <w:rFonts w:ascii="Palatino Linotype" w:hAnsi="Palatino Linotype" w:cs="Arial"/>
          <w:sz w:val="18"/>
          <w:szCs w:val="18"/>
        </w:rPr>
        <w:t>veinte</w:t>
      </w:r>
      <w:r w:rsidR="00AF149D" w:rsidRPr="00DC4885">
        <w:rPr>
          <w:rFonts w:ascii="Palatino Linotype" w:hAnsi="Palatino Linotype" w:cs="Arial"/>
          <w:sz w:val="18"/>
          <w:szCs w:val="18"/>
        </w:rPr>
        <w:t xml:space="preserve"> (</w:t>
      </w:r>
      <w:r w:rsidR="00DC4885">
        <w:rPr>
          <w:rFonts w:ascii="Palatino Linotype" w:hAnsi="Palatino Linotype" w:cs="Arial"/>
          <w:sz w:val="18"/>
          <w:szCs w:val="18"/>
        </w:rPr>
        <w:t>20</w:t>
      </w:r>
      <w:r w:rsidR="00AF149D" w:rsidRPr="00DC4885">
        <w:rPr>
          <w:rFonts w:ascii="Palatino Linotype" w:hAnsi="Palatino Linotype" w:cs="Arial"/>
          <w:sz w:val="18"/>
          <w:szCs w:val="18"/>
        </w:rPr>
        <w:t>) de junio</w:t>
      </w:r>
      <w:r w:rsidRPr="00DC4885">
        <w:rPr>
          <w:rFonts w:ascii="Palatino Linotype" w:hAnsi="Palatino Linotype" w:cs="Arial"/>
          <w:sz w:val="18"/>
          <w:szCs w:val="18"/>
        </w:rPr>
        <w:t xml:space="preserve"> de dos mil dieciocho, emitida en el recurso de revisión </w:t>
      </w:r>
      <w:r w:rsidRPr="00DC4885">
        <w:rPr>
          <w:rFonts w:ascii="Palatino Linotype" w:hAnsi="Palatino Linotype" w:cs="Arial"/>
          <w:bCs/>
          <w:sz w:val="18"/>
          <w:szCs w:val="18"/>
        </w:rPr>
        <w:t>0</w:t>
      </w:r>
      <w:r w:rsidR="00AF149D" w:rsidRPr="00DC4885">
        <w:rPr>
          <w:rFonts w:ascii="Palatino Linotype" w:hAnsi="Palatino Linotype" w:cs="Arial"/>
          <w:bCs/>
          <w:sz w:val="18"/>
          <w:szCs w:val="18"/>
        </w:rPr>
        <w:t>1263</w:t>
      </w:r>
      <w:r w:rsidRPr="00DC4885">
        <w:rPr>
          <w:rFonts w:ascii="Palatino Linotype" w:hAnsi="Palatino Linotype" w:cs="Arial"/>
          <w:bCs/>
          <w:sz w:val="18"/>
          <w:szCs w:val="18"/>
        </w:rPr>
        <w:t>/INFOEM/IP/RR/2018.</w:t>
      </w:r>
      <w:r w:rsidRPr="00F158B6">
        <w:rPr>
          <w:rFonts w:ascii="Palatino Linotype" w:hAnsi="Palatino Linotype" w:cs="Arial"/>
          <w:bCs/>
          <w:sz w:val="18"/>
          <w:szCs w:val="18"/>
        </w:rPr>
        <w:t xml:space="preserve"> </w:t>
      </w:r>
    </w:p>
    <w:p w14:paraId="31105AC2" w14:textId="77777777" w:rsidR="00EB5A5B" w:rsidRPr="00F158B6" w:rsidRDefault="00EB5A5B" w:rsidP="00EB5A5B">
      <w:pPr>
        <w:jc w:val="both"/>
        <w:rPr>
          <w:lang w:eastAsia="en-US"/>
        </w:rPr>
      </w:pPr>
    </w:p>
    <w:bookmarkEnd w:id="41"/>
    <w:bookmarkEnd w:id="42"/>
    <w:p w14:paraId="0A14E967" w14:textId="77777777" w:rsidR="00EB5A5B" w:rsidRPr="00F158B6" w:rsidRDefault="00EB5A5B" w:rsidP="00ED541F">
      <w:pPr>
        <w:spacing w:line="360" w:lineRule="auto"/>
        <w:jc w:val="both"/>
        <w:rPr>
          <w:rFonts w:ascii="Palatino Linotype" w:hAnsi="Palatino Linotype" w:cs="Arial"/>
          <w:i/>
        </w:rPr>
      </w:pPr>
    </w:p>
    <w:sectPr w:rsidR="00EB5A5B" w:rsidRPr="00F158B6" w:rsidSect="00472C41">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B39DF" w14:textId="77777777" w:rsidR="00E7171B" w:rsidRDefault="00E7171B" w:rsidP="00587366">
      <w:r>
        <w:separator/>
      </w:r>
    </w:p>
  </w:endnote>
  <w:endnote w:type="continuationSeparator" w:id="0">
    <w:p w14:paraId="5EBFEC94" w14:textId="77777777" w:rsidR="00E7171B" w:rsidRDefault="00E7171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BD49AB" w:rsidRPr="00883450" w:rsidRDefault="00BD49A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01749">
              <w:rPr>
                <w:rFonts w:ascii="Palatino Linotype" w:hAnsi="Palatino Linotype"/>
                <w:b/>
                <w:bCs/>
                <w:sz w:val="22"/>
                <w:szCs w:val="20"/>
              </w:rPr>
              <w:t>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01749">
              <w:rPr>
                <w:rFonts w:ascii="Palatino Linotype" w:hAnsi="Palatino Linotype"/>
                <w:b/>
                <w:bCs/>
                <w:sz w:val="22"/>
                <w:szCs w:val="20"/>
              </w:rPr>
              <w:t>24</w:t>
            </w:r>
            <w:r w:rsidRPr="00883450">
              <w:rPr>
                <w:rFonts w:ascii="Palatino Linotype" w:hAnsi="Palatino Linotype"/>
                <w:b/>
                <w:bCs/>
                <w:sz w:val="22"/>
                <w:szCs w:val="20"/>
              </w:rPr>
              <w:fldChar w:fldCharType="end"/>
            </w:r>
          </w:p>
        </w:sdtContent>
      </w:sdt>
    </w:sdtContent>
  </w:sdt>
  <w:p w14:paraId="6243EC1B" w14:textId="77777777" w:rsidR="00BD49AB" w:rsidRDefault="00BD49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D49AB" w:rsidRPr="00883450" w:rsidRDefault="00BD49A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01749" w:rsidRPr="00801749">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01749" w:rsidRPr="00801749">
      <w:rPr>
        <w:rFonts w:ascii="Palatino Linotype" w:hAnsi="Palatino Linotype"/>
        <w:sz w:val="22"/>
        <w:szCs w:val="22"/>
        <w:lang w:val="es-ES"/>
      </w:rPr>
      <w:t>24</w:t>
    </w:r>
    <w:r w:rsidRPr="00883450">
      <w:rPr>
        <w:rFonts w:ascii="Palatino Linotype" w:hAnsi="Palatino Linotype"/>
        <w:sz w:val="22"/>
        <w:szCs w:val="22"/>
      </w:rPr>
      <w:fldChar w:fldCharType="end"/>
    </w:r>
  </w:p>
  <w:p w14:paraId="5F5C4865" w14:textId="77777777" w:rsidR="00BD49AB" w:rsidRPr="00883450" w:rsidRDefault="00BD49A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7B144" w14:textId="77777777" w:rsidR="00E7171B" w:rsidRDefault="00E7171B" w:rsidP="00587366">
      <w:r>
        <w:separator/>
      </w:r>
    </w:p>
  </w:footnote>
  <w:footnote w:type="continuationSeparator" w:id="0">
    <w:p w14:paraId="15D29F6F" w14:textId="77777777" w:rsidR="00E7171B" w:rsidRDefault="00E7171B" w:rsidP="00587366">
      <w:r>
        <w:continuationSeparator/>
      </w:r>
    </w:p>
  </w:footnote>
  <w:footnote w:id="1">
    <w:p w14:paraId="3EAE6FA4" w14:textId="5D411993" w:rsidR="00257D56" w:rsidRDefault="00257D56">
      <w:pPr>
        <w:pStyle w:val="Textonotapie"/>
      </w:pPr>
      <w:r>
        <w:rPr>
          <w:rStyle w:val="Refdenotaalpie"/>
        </w:rPr>
        <w:footnoteRef/>
      </w:r>
      <w:r>
        <w:t xml:space="preserve"> </w:t>
      </w:r>
      <w:r w:rsidRPr="00257D56">
        <w:rPr>
          <w:rFonts w:ascii="Palatino Linotype" w:hAnsi="Palatino Linotype" w:cs="Arial"/>
          <w:noProof w:val="0"/>
        </w:rPr>
        <w:t xml:space="preserve">Artículos 1 y 2 de la </w:t>
      </w:r>
      <w:r w:rsidRPr="000849F1">
        <w:rPr>
          <w:rFonts w:ascii="Palatino Linotype" w:hAnsi="Palatino Linotype" w:cs="Arial"/>
          <w:noProof w:val="0"/>
        </w:rPr>
        <w:t>Ley que crea el Organismo Público Descentralizado denominado Instituto de la Función Registral del Estado de México</w:t>
      </w:r>
    </w:p>
  </w:footnote>
  <w:footnote w:id="2">
    <w:p w14:paraId="43A7FCFC" w14:textId="3A56D4E2" w:rsidR="00662C68" w:rsidRDefault="00662C68">
      <w:pPr>
        <w:pStyle w:val="Textonotapie"/>
      </w:pPr>
      <w:r>
        <w:rPr>
          <w:rStyle w:val="Refdenotaalpie"/>
        </w:rPr>
        <w:footnoteRef/>
      </w:r>
      <w:r>
        <w:t xml:space="preserve"> </w:t>
      </w:r>
      <w:r>
        <w:rPr>
          <w:rFonts w:ascii="Palatino Linotype" w:hAnsi="Palatino Linotype" w:cs="Arial"/>
          <w:noProof w:val="0"/>
        </w:rPr>
        <w:t xml:space="preserve">Artículo 3 </w:t>
      </w:r>
      <w:r w:rsidRPr="00257D56">
        <w:rPr>
          <w:rFonts w:ascii="Palatino Linotype" w:hAnsi="Palatino Linotype" w:cs="Arial"/>
          <w:noProof w:val="0"/>
        </w:rPr>
        <w:t xml:space="preserve">de la </w:t>
      </w:r>
      <w:r w:rsidRPr="000849F1">
        <w:rPr>
          <w:rFonts w:ascii="Palatino Linotype" w:hAnsi="Palatino Linotype" w:cs="Arial"/>
          <w:noProof w:val="0"/>
        </w:rPr>
        <w:t>Ley que crea el Organismo Público Descentralizado denominado Instituto de la Función Registral del Estado de México</w:t>
      </w:r>
    </w:p>
  </w:footnote>
  <w:footnote w:id="3">
    <w:p w14:paraId="108756B0" w14:textId="0AB09E89" w:rsidR="003646AC" w:rsidRDefault="003646AC" w:rsidP="003646AC">
      <w:pPr>
        <w:pStyle w:val="Textonotapie"/>
      </w:pPr>
      <w:r>
        <w:rPr>
          <w:rStyle w:val="Refdenotaalpie"/>
        </w:rPr>
        <w:footnoteRef/>
      </w:r>
      <w:r>
        <w:t xml:space="preserve"> </w:t>
      </w:r>
      <w:hyperlink r:id="rId1" w:history="1">
        <w:r w:rsidR="00F81136" w:rsidRPr="00C273A3">
          <w:rPr>
            <w:rStyle w:val="Hipervnculo"/>
          </w:rPr>
          <w:t>http://www.ipomex.org.mx/ipo3/lgt/indice/ifrem/art_92_xxiv/0.web</w:t>
        </w:r>
      </w:hyperlink>
      <w:r w:rsidR="00F81136">
        <w:t xml:space="preserve"> </w:t>
      </w:r>
    </w:p>
  </w:footnote>
  <w:footnote w:id="4">
    <w:p w14:paraId="2018FE55" w14:textId="2DF875C2" w:rsidR="00A052CF" w:rsidRDefault="00A052CF">
      <w:pPr>
        <w:pStyle w:val="Textonotapie"/>
      </w:pPr>
      <w:r>
        <w:rPr>
          <w:rStyle w:val="Refdenotaalpie"/>
        </w:rPr>
        <w:footnoteRef/>
      </w:r>
      <w:r>
        <w:t xml:space="preserve"> Articulo 23 y 32 Bis de la </w:t>
      </w:r>
      <w:r w:rsidRPr="00A052CF">
        <w:t>Ley Orgánica de la Administración Pública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BD49AB" w:rsidRDefault="00BD49AB" w:rsidP="001C6012">
    <w:pPr>
      <w:pStyle w:val="Encabezado"/>
      <w:tabs>
        <w:tab w:val="clear" w:pos="4252"/>
        <w:tab w:val="clear" w:pos="8504"/>
        <w:tab w:val="left" w:pos="8460"/>
      </w:tabs>
    </w:pPr>
    <w:r>
      <w:tab/>
    </w:r>
  </w:p>
  <w:p w14:paraId="64F5F23E" w14:textId="390690E5" w:rsidR="00BD49AB" w:rsidRDefault="00BD49AB">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BD49AB" w:rsidRPr="00674A46" w14:paraId="07F2896E" w14:textId="77777777" w:rsidTr="006E6B65">
      <w:trPr>
        <w:trHeight w:val="138"/>
        <w:jc w:val="right"/>
      </w:trPr>
      <w:tc>
        <w:tcPr>
          <w:tcW w:w="3544" w:type="dxa"/>
          <w:vAlign w:val="center"/>
        </w:tcPr>
        <w:p w14:paraId="4A5B1974" w14:textId="3B2AB4E0" w:rsidR="00BD49AB" w:rsidRPr="00674A46" w:rsidRDefault="00BD49A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F3FD5EE" w:rsidR="00BD49AB" w:rsidRPr="0017265D" w:rsidRDefault="00BD49AB" w:rsidP="001A3EBB">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1263</w:t>
          </w:r>
          <w:r w:rsidRPr="00ED007B">
            <w:rPr>
              <w:rFonts w:ascii="Palatino Linotype" w:hAnsi="Palatino Linotype" w:cs="Arial"/>
              <w:b/>
              <w:bCs/>
              <w:sz w:val="22"/>
              <w:szCs w:val="22"/>
              <w:lang w:eastAsia="es-MX"/>
            </w:rPr>
            <w:t>/INFOEM/IP/RR/2018</w:t>
          </w:r>
        </w:p>
      </w:tc>
    </w:tr>
    <w:tr w:rsidR="00BD49AB" w:rsidRPr="00674A46" w14:paraId="1B5D8690" w14:textId="77777777" w:rsidTr="006E6B65">
      <w:trPr>
        <w:trHeight w:val="233"/>
        <w:jc w:val="right"/>
      </w:trPr>
      <w:tc>
        <w:tcPr>
          <w:tcW w:w="3544" w:type="dxa"/>
          <w:vAlign w:val="center"/>
        </w:tcPr>
        <w:p w14:paraId="3903F2C6" w14:textId="35D57A2C" w:rsidR="00BD49AB" w:rsidRPr="00674A46" w:rsidRDefault="00BD49A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2EE778D" w:rsidR="00BD49AB" w:rsidRPr="00B75F20" w:rsidRDefault="00BD49AB" w:rsidP="00877086">
          <w:pPr>
            <w:pStyle w:val="Encabezado"/>
            <w:jc w:val="both"/>
            <w:rPr>
              <w:rFonts w:ascii="Palatino Linotype" w:hAnsi="Palatino Linotype"/>
              <w:b/>
              <w:sz w:val="22"/>
              <w:szCs w:val="22"/>
            </w:rPr>
          </w:pPr>
          <w:r w:rsidRPr="00383B41">
            <w:rPr>
              <w:rFonts w:ascii="Palatino Linotype" w:hAnsi="Palatino Linotype"/>
              <w:b/>
              <w:bCs/>
              <w:color w:val="000000"/>
              <w:sz w:val="22"/>
              <w:szCs w:val="22"/>
            </w:rPr>
            <w:t>Instituto de la Función Registral del Estado de México</w:t>
          </w:r>
        </w:p>
      </w:tc>
    </w:tr>
    <w:tr w:rsidR="00BD49AB" w:rsidRPr="00674A46" w14:paraId="095EB01B" w14:textId="77777777" w:rsidTr="006E6B65">
      <w:trPr>
        <w:trHeight w:val="321"/>
        <w:jc w:val="right"/>
      </w:trPr>
      <w:tc>
        <w:tcPr>
          <w:tcW w:w="3544" w:type="dxa"/>
          <w:vAlign w:val="center"/>
        </w:tcPr>
        <w:p w14:paraId="6E000A51" w14:textId="25DCC1C7" w:rsidR="00BD49AB" w:rsidRPr="00674A46" w:rsidRDefault="00BD49A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BD49AB" w:rsidRPr="00674A46" w:rsidRDefault="00BD49A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BD49AB" w:rsidRDefault="002E2C1C"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BD49AB" w:rsidRDefault="00BD49AB"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D49AB" w:rsidRPr="00674A46" w14:paraId="0A3256F2" w14:textId="77777777" w:rsidTr="006E6B65">
      <w:trPr>
        <w:trHeight w:val="138"/>
        <w:jc w:val="right"/>
      </w:trPr>
      <w:tc>
        <w:tcPr>
          <w:tcW w:w="3261" w:type="dxa"/>
          <w:vAlign w:val="center"/>
        </w:tcPr>
        <w:p w14:paraId="3D80769D" w14:textId="316F11F8" w:rsidR="00BD49AB" w:rsidRPr="00674A46" w:rsidRDefault="00BD49A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117E654" w:rsidR="00BD49AB" w:rsidRPr="00674A46" w:rsidRDefault="00BD49AB" w:rsidP="001A3EBB">
          <w:pPr>
            <w:pStyle w:val="Encabezado"/>
            <w:rPr>
              <w:rFonts w:ascii="Palatino Linotype" w:hAnsi="Palatino Linotype"/>
              <w:b/>
              <w:sz w:val="22"/>
              <w:szCs w:val="22"/>
            </w:rPr>
          </w:pPr>
          <w:r>
            <w:rPr>
              <w:rFonts w:ascii="Palatino Linotype" w:hAnsi="Palatino Linotype" w:cs="Arial"/>
              <w:b/>
              <w:bCs/>
              <w:sz w:val="22"/>
              <w:szCs w:val="22"/>
              <w:lang w:eastAsia="es-MX"/>
            </w:rPr>
            <w:t>01263/INFOEM/IP/RR/2018</w:t>
          </w:r>
        </w:p>
      </w:tc>
    </w:tr>
    <w:tr w:rsidR="00BD49AB" w:rsidRPr="00B75F20" w14:paraId="128C8B3C" w14:textId="77777777" w:rsidTr="006E6B65">
      <w:trPr>
        <w:trHeight w:val="233"/>
        <w:jc w:val="right"/>
      </w:trPr>
      <w:tc>
        <w:tcPr>
          <w:tcW w:w="3261" w:type="dxa"/>
          <w:vAlign w:val="center"/>
        </w:tcPr>
        <w:p w14:paraId="483E3371" w14:textId="66B1BC74" w:rsidR="00BD49AB" w:rsidRPr="00674A46" w:rsidRDefault="00BD49A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76EEB1D" w:rsidR="00BD49AB" w:rsidRPr="00A108CC" w:rsidRDefault="00A108CC" w:rsidP="0058757A">
          <w:pPr>
            <w:pStyle w:val="Encabezado"/>
            <w:rPr>
              <w:rFonts w:ascii="Palatino Linotype" w:hAnsi="Palatino Linotype"/>
              <w:b/>
              <w:sz w:val="22"/>
              <w:szCs w:val="22"/>
              <w:highlight w:val="yellow"/>
            </w:rPr>
          </w:pPr>
          <w:r w:rsidRPr="00A108CC">
            <w:rPr>
              <w:rFonts w:ascii="Palatino Linotype" w:hAnsi="Palatino Linotype"/>
              <w:b/>
              <w:sz w:val="22"/>
              <w:szCs w:val="22"/>
              <w:highlight w:val="black"/>
            </w:rPr>
            <w:t>---------------------------------------------</w:t>
          </w:r>
        </w:p>
      </w:tc>
    </w:tr>
    <w:tr w:rsidR="00BD49AB" w:rsidRPr="00674A46" w14:paraId="41BE0704" w14:textId="77777777" w:rsidTr="006E6B65">
      <w:trPr>
        <w:trHeight w:val="321"/>
        <w:jc w:val="right"/>
      </w:trPr>
      <w:tc>
        <w:tcPr>
          <w:tcW w:w="3261" w:type="dxa"/>
          <w:vAlign w:val="center"/>
        </w:tcPr>
        <w:p w14:paraId="34C64148" w14:textId="10C6C8A9" w:rsidR="00BD49AB" w:rsidRPr="00674A46" w:rsidRDefault="00BD49A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5524F0B" w:rsidR="00BD49AB" w:rsidRPr="00674A46" w:rsidRDefault="00BD49AB" w:rsidP="00877086">
          <w:pPr>
            <w:pStyle w:val="Encabezado"/>
            <w:jc w:val="both"/>
            <w:rPr>
              <w:rFonts w:ascii="Palatino Linotype" w:hAnsi="Palatino Linotype"/>
              <w:b/>
              <w:sz w:val="22"/>
              <w:szCs w:val="22"/>
            </w:rPr>
          </w:pPr>
          <w:r w:rsidRPr="00383B41">
            <w:rPr>
              <w:rFonts w:ascii="Palatino Linotype" w:hAnsi="Palatino Linotype"/>
              <w:b/>
              <w:bCs/>
              <w:color w:val="000000"/>
              <w:sz w:val="22"/>
              <w:szCs w:val="22"/>
            </w:rPr>
            <w:t>Instituto de la Función Registral del Estado de México</w:t>
          </w:r>
        </w:p>
      </w:tc>
    </w:tr>
    <w:tr w:rsidR="00BD49AB" w:rsidRPr="00674A46" w14:paraId="0C8B6193" w14:textId="77777777" w:rsidTr="006E6B65">
      <w:trPr>
        <w:trHeight w:val="321"/>
        <w:jc w:val="right"/>
      </w:trPr>
      <w:tc>
        <w:tcPr>
          <w:tcW w:w="3261" w:type="dxa"/>
          <w:vAlign w:val="center"/>
        </w:tcPr>
        <w:p w14:paraId="321FFAFF" w14:textId="40E5A678" w:rsidR="00BD49AB" w:rsidRPr="00674A46" w:rsidRDefault="00BD49A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BD49AB" w:rsidRPr="00674A46" w:rsidRDefault="00BD49A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D49AB" w:rsidRDefault="00BD49A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22E146A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1D569F"/>
    <w:multiLevelType w:val="hybridMultilevel"/>
    <w:tmpl w:val="CD5CC46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239E19F6"/>
    <w:multiLevelType w:val="hybridMultilevel"/>
    <w:tmpl w:val="495258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9B618B1"/>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0C82B46"/>
    <w:multiLevelType w:val="hybridMultilevel"/>
    <w:tmpl w:val="A56ED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ED4165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5"/>
  </w:num>
  <w:num w:numId="4">
    <w:abstractNumId w:val="13"/>
  </w:num>
  <w:num w:numId="5">
    <w:abstractNumId w:val="1"/>
  </w:num>
  <w:num w:numId="6">
    <w:abstractNumId w:val="12"/>
  </w:num>
  <w:num w:numId="7">
    <w:abstractNumId w:val="9"/>
  </w:num>
  <w:num w:numId="8">
    <w:abstractNumId w:val="7"/>
  </w:num>
  <w:num w:numId="9">
    <w:abstractNumId w:val="8"/>
  </w:num>
  <w:num w:numId="10">
    <w:abstractNumId w:val="10"/>
  </w:num>
  <w:num w:numId="11">
    <w:abstractNumId w:val="6"/>
  </w:num>
  <w:num w:numId="12">
    <w:abstractNumId w:val="14"/>
  </w:num>
  <w:num w:numId="13">
    <w:abstractNumId w:val="0"/>
  </w:num>
  <w:num w:numId="14">
    <w:abstractNumId w:val="11"/>
  </w:num>
  <w:num w:numId="15">
    <w:abstractNumId w:val="3"/>
  </w:num>
  <w:num w:numId="1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4F35"/>
    <w:rsid w:val="0003063D"/>
    <w:rsid w:val="000319FD"/>
    <w:rsid w:val="00031F10"/>
    <w:rsid w:val="00032493"/>
    <w:rsid w:val="00036EAF"/>
    <w:rsid w:val="0004072A"/>
    <w:rsid w:val="0004109C"/>
    <w:rsid w:val="00041672"/>
    <w:rsid w:val="0004193F"/>
    <w:rsid w:val="00042380"/>
    <w:rsid w:val="000439C9"/>
    <w:rsid w:val="000444FF"/>
    <w:rsid w:val="0004686A"/>
    <w:rsid w:val="000468E2"/>
    <w:rsid w:val="00051DBD"/>
    <w:rsid w:val="0005237C"/>
    <w:rsid w:val="00052A3C"/>
    <w:rsid w:val="00053402"/>
    <w:rsid w:val="00053ABC"/>
    <w:rsid w:val="00054A03"/>
    <w:rsid w:val="00056A79"/>
    <w:rsid w:val="00061344"/>
    <w:rsid w:val="00062648"/>
    <w:rsid w:val="000631D9"/>
    <w:rsid w:val="0006407E"/>
    <w:rsid w:val="00064A37"/>
    <w:rsid w:val="00064B95"/>
    <w:rsid w:val="00070338"/>
    <w:rsid w:val="0007192E"/>
    <w:rsid w:val="00072930"/>
    <w:rsid w:val="000730E1"/>
    <w:rsid w:val="00073684"/>
    <w:rsid w:val="000800AC"/>
    <w:rsid w:val="000804E7"/>
    <w:rsid w:val="00080946"/>
    <w:rsid w:val="0008230A"/>
    <w:rsid w:val="00082D11"/>
    <w:rsid w:val="000849F1"/>
    <w:rsid w:val="0008542A"/>
    <w:rsid w:val="00086D80"/>
    <w:rsid w:val="00090D6F"/>
    <w:rsid w:val="00093CF9"/>
    <w:rsid w:val="00094331"/>
    <w:rsid w:val="000A24C0"/>
    <w:rsid w:val="000A2A67"/>
    <w:rsid w:val="000A3F90"/>
    <w:rsid w:val="000A4E44"/>
    <w:rsid w:val="000A77ED"/>
    <w:rsid w:val="000A7B8F"/>
    <w:rsid w:val="000B0370"/>
    <w:rsid w:val="000B0A5E"/>
    <w:rsid w:val="000B0C92"/>
    <w:rsid w:val="000B418F"/>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445"/>
    <w:rsid w:val="000D5A1D"/>
    <w:rsid w:val="000D7369"/>
    <w:rsid w:val="000E07DC"/>
    <w:rsid w:val="000E24F6"/>
    <w:rsid w:val="000E2665"/>
    <w:rsid w:val="000E6436"/>
    <w:rsid w:val="000E64FE"/>
    <w:rsid w:val="000E77B8"/>
    <w:rsid w:val="000F063C"/>
    <w:rsid w:val="000F2EDD"/>
    <w:rsid w:val="000F34CB"/>
    <w:rsid w:val="000F34DE"/>
    <w:rsid w:val="000F37A8"/>
    <w:rsid w:val="000F5D21"/>
    <w:rsid w:val="000F6D7E"/>
    <w:rsid w:val="00100187"/>
    <w:rsid w:val="00100DDD"/>
    <w:rsid w:val="0010268C"/>
    <w:rsid w:val="00102D65"/>
    <w:rsid w:val="00103888"/>
    <w:rsid w:val="00107499"/>
    <w:rsid w:val="00107557"/>
    <w:rsid w:val="00110C9A"/>
    <w:rsid w:val="0011167C"/>
    <w:rsid w:val="00112B02"/>
    <w:rsid w:val="00113930"/>
    <w:rsid w:val="00113BD3"/>
    <w:rsid w:val="00114097"/>
    <w:rsid w:val="00114A21"/>
    <w:rsid w:val="0011752F"/>
    <w:rsid w:val="0012006D"/>
    <w:rsid w:val="001250B4"/>
    <w:rsid w:val="001253D1"/>
    <w:rsid w:val="001318D2"/>
    <w:rsid w:val="00132593"/>
    <w:rsid w:val="00132C06"/>
    <w:rsid w:val="00133B79"/>
    <w:rsid w:val="00133CE5"/>
    <w:rsid w:val="001352E5"/>
    <w:rsid w:val="0013673A"/>
    <w:rsid w:val="00140D44"/>
    <w:rsid w:val="001436BB"/>
    <w:rsid w:val="0014481A"/>
    <w:rsid w:val="001459C8"/>
    <w:rsid w:val="00146629"/>
    <w:rsid w:val="00147864"/>
    <w:rsid w:val="00152ADF"/>
    <w:rsid w:val="00153833"/>
    <w:rsid w:val="00154304"/>
    <w:rsid w:val="0015466E"/>
    <w:rsid w:val="00154765"/>
    <w:rsid w:val="00154EF0"/>
    <w:rsid w:val="00155E0F"/>
    <w:rsid w:val="00156A23"/>
    <w:rsid w:val="001572B1"/>
    <w:rsid w:val="00163780"/>
    <w:rsid w:val="00163B1F"/>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E7"/>
    <w:rsid w:val="00190999"/>
    <w:rsid w:val="0019100C"/>
    <w:rsid w:val="0019160F"/>
    <w:rsid w:val="0019217F"/>
    <w:rsid w:val="00192E4B"/>
    <w:rsid w:val="001946FE"/>
    <w:rsid w:val="001972CC"/>
    <w:rsid w:val="001A1188"/>
    <w:rsid w:val="001A138D"/>
    <w:rsid w:val="001A1F2D"/>
    <w:rsid w:val="001A2857"/>
    <w:rsid w:val="001A2A89"/>
    <w:rsid w:val="001A3634"/>
    <w:rsid w:val="001A3EBB"/>
    <w:rsid w:val="001A4D5D"/>
    <w:rsid w:val="001A61E1"/>
    <w:rsid w:val="001A6C1E"/>
    <w:rsid w:val="001A7367"/>
    <w:rsid w:val="001B0ACE"/>
    <w:rsid w:val="001B2129"/>
    <w:rsid w:val="001B3659"/>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4179"/>
    <w:rsid w:val="001C54A9"/>
    <w:rsid w:val="001C6012"/>
    <w:rsid w:val="001C66F7"/>
    <w:rsid w:val="001C67B0"/>
    <w:rsid w:val="001C79FA"/>
    <w:rsid w:val="001D07C9"/>
    <w:rsid w:val="001D1A8B"/>
    <w:rsid w:val="001D393C"/>
    <w:rsid w:val="001D3AB5"/>
    <w:rsid w:val="001D7E82"/>
    <w:rsid w:val="001E0AD2"/>
    <w:rsid w:val="001E356F"/>
    <w:rsid w:val="001E3F91"/>
    <w:rsid w:val="001E6822"/>
    <w:rsid w:val="001E74A5"/>
    <w:rsid w:val="001E7B9E"/>
    <w:rsid w:val="001F025B"/>
    <w:rsid w:val="001F1169"/>
    <w:rsid w:val="001F2FC5"/>
    <w:rsid w:val="001F4299"/>
    <w:rsid w:val="001F4746"/>
    <w:rsid w:val="001F5AF8"/>
    <w:rsid w:val="001F783F"/>
    <w:rsid w:val="001F7DE2"/>
    <w:rsid w:val="0020074D"/>
    <w:rsid w:val="002031F3"/>
    <w:rsid w:val="002035BF"/>
    <w:rsid w:val="00203F45"/>
    <w:rsid w:val="00205055"/>
    <w:rsid w:val="00207415"/>
    <w:rsid w:val="0021001E"/>
    <w:rsid w:val="002111FF"/>
    <w:rsid w:val="00211229"/>
    <w:rsid w:val="00212C9C"/>
    <w:rsid w:val="00213108"/>
    <w:rsid w:val="0021453E"/>
    <w:rsid w:val="0021475E"/>
    <w:rsid w:val="002179AC"/>
    <w:rsid w:val="00220794"/>
    <w:rsid w:val="00220ADB"/>
    <w:rsid w:val="00220DD2"/>
    <w:rsid w:val="002217BA"/>
    <w:rsid w:val="00221E74"/>
    <w:rsid w:val="00223507"/>
    <w:rsid w:val="0022353C"/>
    <w:rsid w:val="00230170"/>
    <w:rsid w:val="002305CF"/>
    <w:rsid w:val="002345FF"/>
    <w:rsid w:val="00234A2F"/>
    <w:rsid w:val="002350A0"/>
    <w:rsid w:val="00237611"/>
    <w:rsid w:val="0024022A"/>
    <w:rsid w:val="00241FD2"/>
    <w:rsid w:val="00244476"/>
    <w:rsid w:val="00244D17"/>
    <w:rsid w:val="00244DAA"/>
    <w:rsid w:val="002474CE"/>
    <w:rsid w:val="00252A20"/>
    <w:rsid w:val="00252B41"/>
    <w:rsid w:val="002535F7"/>
    <w:rsid w:val="00254F12"/>
    <w:rsid w:val="0025524F"/>
    <w:rsid w:val="00257A6E"/>
    <w:rsid w:val="00257D56"/>
    <w:rsid w:val="00260790"/>
    <w:rsid w:val="00260C1D"/>
    <w:rsid w:val="00261001"/>
    <w:rsid w:val="00261D84"/>
    <w:rsid w:val="0026380B"/>
    <w:rsid w:val="00264D02"/>
    <w:rsid w:val="0026500D"/>
    <w:rsid w:val="00265CD7"/>
    <w:rsid w:val="002665BD"/>
    <w:rsid w:val="002675FE"/>
    <w:rsid w:val="00271B06"/>
    <w:rsid w:val="00272CE0"/>
    <w:rsid w:val="00273013"/>
    <w:rsid w:val="002731B6"/>
    <w:rsid w:val="00273C37"/>
    <w:rsid w:val="0027430D"/>
    <w:rsid w:val="00274F7F"/>
    <w:rsid w:val="00277A35"/>
    <w:rsid w:val="00280994"/>
    <w:rsid w:val="00282686"/>
    <w:rsid w:val="00284959"/>
    <w:rsid w:val="00286E44"/>
    <w:rsid w:val="002871EB"/>
    <w:rsid w:val="002879B1"/>
    <w:rsid w:val="00293AAD"/>
    <w:rsid w:val="002951D4"/>
    <w:rsid w:val="002A07F4"/>
    <w:rsid w:val="002A229B"/>
    <w:rsid w:val="002A2974"/>
    <w:rsid w:val="002A35B6"/>
    <w:rsid w:val="002A61A7"/>
    <w:rsid w:val="002A7537"/>
    <w:rsid w:val="002A7D3B"/>
    <w:rsid w:val="002B085C"/>
    <w:rsid w:val="002B284F"/>
    <w:rsid w:val="002B2A2E"/>
    <w:rsid w:val="002B2F59"/>
    <w:rsid w:val="002B32AD"/>
    <w:rsid w:val="002B3688"/>
    <w:rsid w:val="002B4061"/>
    <w:rsid w:val="002B4D21"/>
    <w:rsid w:val="002B4E9C"/>
    <w:rsid w:val="002B6D1D"/>
    <w:rsid w:val="002C0074"/>
    <w:rsid w:val="002C0804"/>
    <w:rsid w:val="002C2D44"/>
    <w:rsid w:val="002C4715"/>
    <w:rsid w:val="002C4780"/>
    <w:rsid w:val="002C47ED"/>
    <w:rsid w:val="002C481B"/>
    <w:rsid w:val="002C484A"/>
    <w:rsid w:val="002C570D"/>
    <w:rsid w:val="002C5B8F"/>
    <w:rsid w:val="002C6DB3"/>
    <w:rsid w:val="002C6FA8"/>
    <w:rsid w:val="002D0E3D"/>
    <w:rsid w:val="002D10C8"/>
    <w:rsid w:val="002D1A38"/>
    <w:rsid w:val="002D2BE4"/>
    <w:rsid w:val="002D2E16"/>
    <w:rsid w:val="002D373C"/>
    <w:rsid w:val="002D3F95"/>
    <w:rsid w:val="002D59F1"/>
    <w:rsid w:val="002D6EF8"/>
    <w:rsid w:val="002E15EF"/>
    <w:rsid w:val="002E1FA2"/>
    <w:rsid w:val="002E2C1C"/>
    <w:rsid w:val="002E3986"/>
    <w:rsid w:val="002E482C"/>
    <w:rsid w:val="002E4A6D"/>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17E"/>
    <w:rsid w:val="003136E1"/>
    <w:rsid w:val="0031434A"/>
    <w:rsid w:val="00316065"/>
    <w:rsid w:val="00316B6F"/>
    <w:rsid w:val="00317883"/>
    <w:rsid w:val="00317EFF"/>
    <w:rsid w:val="003208D6"/>
    <w:rsid w:val="00321AA3"/>
    <w:rsid w:val="00323895"/>
    <w:rsid w:val="0032464F"/>
    <w:rsid w:val="00325208"/>
    <w:rsid w:val="00327D79"/>
    <w:rsid w:val="00331DE4"/>
    <w:rsid w:val="00332E6B"/>
    <w:rsid w:val="00333BE8"/>
    <w:rsid w:val="003344FE"/>
    <w:rsid w:val="00335BFE"/>
    <w:rsid w:val="0033608B"/>
    <w:rsid w:val="00336D64"/>
    <w:rsid w:val="00337941"/>
    <w:rsid w:val="003407D0"/>
    <w:rsid w:val="0034378F"/>
    <w:rsid w:val="00343BE0"/>
    <w:rsid w:val="00345B79"/>
    <w:rsid w:val="00345D0F"/>
    <w:rsid w:val="00346885"/>
    <w:rsid w:val="00346DF7"/>
    <w:rsid w:val="003472B3"/>
    <w:rsid w:val="0034786E"/>
    <w:rsid w:val="00350A12"/>
    <w:rsid w:val="00351009"/>
    <w:rsid w:val="0035104F"/>
    <w:rsid w:val="00355AEE"/>
    <w:rsid w:val="00355D3B"/>
    <w:rsid w:val="0036073F"/>
    <w:rsid w:val="003607B9"/>
    <w:rsid w:val="003629EE"/>
    <w:rsid w:val="003641F0"/>
    <w:rsid w:val="003643B3"/>
    <w:rsid w:val="003646AC"/>
    <w:rsid w:val="003656E5"/>
    <w:rsid w:val="00370BB1"/>
    <w:rsid w:val="003721B2"/>
    <w:rsid w:val="00372328"/>
    <w:rsid w:val="0037428A"/>
    <w:rsid w:val="00374BE8"/>
    <w:rsid w:val="003762FD"/>
    <w:rsid w:val="00377CC8"/>
    <w:rsid w:val="0038145C"/>
    <w:rsid w:val="00381F74"/>
    <w:rsid w:val="00382A03"/>
    <w:rsid w:val="00383AC7"/>
    <w:rsid w:val="00383B41"/>
    <w:rsid w:val="00383E66"/>
    <w:rsid w:val="00383F27"/>
    <w:rsid w:val="00384D8B"/>
    <w:rsid w:val="00386D7E"/>
    <w:rsid w:val="003876F1"/>
    <w:rsid w:val="00387DC9"/>
    <w:rsid w:val="00391233"/>
    <w:rsid w:val="0039193E"/>
    <w:rsid w:val="00391ADA"/>
    <w:rsid w:val="00391F80"/>
    <w:rsid w:val="00392CDB"/>
    <w:rsid w:val="0039380F"/>
    <w:rsid w:val="00393B71"/>
    <w:rsid w:val="00394095"/>
    <w:rsid w:val="003940F6"/>
    <w:rsid w:val="00396545"/>
    <w:rsid w:val="0039680B"/>
    <w:rsid w:val="00396F71"/>
    <w:rsid w:val="00397C54"/>
    <w:rsid w:val="003A04FF"/>
    <w:rsid w:val="003A0CA6"/>
    <w:rsid w:val="003A1B01"/>
    <w:rsid w:val="003A2029"/>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3086"/>
    <w:rsid w:val="003C4E02"/>
    <w:rsid w:val="003C5EFD"/>
    <w:rsid w:val="003C7282"/>
    <w:rsid w:val="003D00D5"/>
    <w:rsid w:val="003D181D"/>
    <w:rsid w:val="003D20C4"/>
    <w:rsid w:val="003D3C1A"/>
    <w:rsid w:val="003D415B"/>
    <w:rsid w:val="003D4188"/>
    <w:rsid w:val="003D46D0"/>
    <w:rsid w:val="003D55AE"/>
    <w:rsid w:val="003D577C"/>
    <w:rsid w:val="003E00D1"/>
    <w:rsid w:val="003E5E39"/>
    <w:rsid w:val="003E6057"/>
    <w:rsid w:val="003E6679"/>
    <w:rsid w:val="003E6D0F"/>
    <w:rsid w:val="003E712E"/>
    <w:rsid w:val="003F1090"/>
    <w:rsid w:val="003F140F"/>
    <w:rsid w:val="003F15DB"/>
    <w:rsid w:val="003F194E"/>
    <w:rsid w:val="003F2702"/>
    <w:rsid w:val="003F2778"/>
    <w:rsid w:val="003F36A4"/>
    <w:rsid w:val="003F3978"/>
    <w:rsid w:val="003F70CA"/>
    <w:rsid w:val="0040137F"/>
    <w:rsid w:val="00402179"/>
    <w:rsid w:val="0040278D"/>
    <w:rsid w:val="0040401D"/>
    <w:rsid w:val="00406EED"/>
    <w:rsid w:val="00407166"/>
    <w:rsid w:val="00412E24"/>
    <w:rsid w:val="00413903"/>
    <w:rsid w:val="00413B40"/>
    <w:rsid w:val="00413DAD"/>
    <w:rsid w:val="00414836"/>
    <w:rsid w:val="00415050"/>
    <w:rsid w:val="004158FF"/>
    <w:rsid w:val="00415C57"/>
    <w:rsid w:val="00416727"/>
    <w:rsid w:val="0042068A"/>
    <w:rsid w:val="0042437A"/>
    <w:rsid w:val="00424AA3"/>
    <w:rsid w:val="00424E72"/>
    <w:rsid w:val="00426D7C"/>
    <w:rsid w:val="00427D4D"/>
    <w:rsid w:val="004300ED"/>
    <w:rsid w:val="00431687"/>
    <w:rsid w:val="00432B72"/>
    <w:rsid w:val="00433016"/>
    <w:rsid w:val="00433BF9"/>
    <w:rsid w:val="004342F1"/>
    <w:rsid w:val="004349C0"/>
    <w:rsid w:val="00437702"/>
    <w:rsid w:val="00437917"/>
    <w:rsid w:val="004401B5"/>
    <w:rsid w:val="00440800"/>
    <w:rsid w:val="00442393"/>
    <w:rsid w:val="004436D7"/>
    <w:rsid w:val="00443DCB"/>
    <w:rsid w:val="00443DEB"/>
    <w:rsid w:val="00444891"/>
    <w:rsid w:val="0044535B"/>
    <w:rsid w:val="00445FDA"/>
    <w:rsid w:val="00447F0D"/>
    <w:rsid w:val="00450A5F"/>
    <w:rsid w:val="00450F7D"/>
    <w:rsid w:val="00451514"/>
    <w:rsid w:val="0045209F"/>
    <w:rsid w:val="00453BB4"/>
    <w:rsid w:val="00453E1C"/>
    <w:rsid w:val="00456317"/>
    <w:rsid w:val="00456348"/>
    <w:rsid w:val="004613B1"/>
    <w:rsid w:val="00461513"/>
    <w:rsid w:val="0046231E"/>
    <w:rsid w:val="0046283C"/>
    <w:rsid w:val="004635E2"/>
    <w:rsid w:val="00464688"/>
    <w:rsid w:val="00464CB6"/>
    <w:rsid w:val="0046566E"/>
    <w:rsid w:val="0047025A"/>
    <w:rsid w:val="0047081C"/>
    <w:rsid w:val="00471B63"/>
    <w:rsid w:val="00472092"/>
    <w:rsid w:val="00472C41"/>
    <w:rsid w:val="00473115"/>
    <w:rsid w:val="00474477"/>
    <w:rsid w:val="004764CB"/>
    <w:rsid w:val="00476730"/>
    <w:rsid w:val="004769A5"/>
    <w:rsid w:val="004802C9"/>
    <w:rsid w:val="004803A2"/>
    <w:rsid w:val="00481A7B"/>
    <w:rsid w:val="00483667"/>
    <w:rsid w:val="0048386B"/>
    <w:rsid w:val="00483C14"/>
    <w:rsid w:val="00485DB6"/>
    <w:rsid w:val="0048658E"/>
    <w:rsid w:val="00491C96"/>
    <w:rsid w:val="004923B6"/>
    <w:rsid w:val="00493175"/>
    <w:rsid w:val="004937AC"/>
    <w:rsid w:val="00494294"/>
    <w:rsid w:val="00495611"/>
    <w:rsid w:val="00496359"/>
    <w:rsid w:val="004963ED"/>
    <w:rsid w:val="00496B38"/>
    <w:rsid w:val="00496C48"/>
    <w:rsid w:val="00497897"/>
    <w:rsid w:val="004A14BE"/>
    <w:rsid w:val="004A1821"/>
    <w:rsid w:val="004A2BF5"/>
    <w:rsid w:val="004A3085"/>
    <w:rsid w:val="004A4BD5"/>
    <w:rsid w:val="004A4CFD"/>
    <w:rsid w:val="004A677C"/>
    <w:rsid w:val="004A6E25"/>
    <w:rsid w:val="004A7D67"/>
    <w:rsid w:val="004B176B"/>
    <w:rsid w:val="004B293C"/>
    <w:rsid w:val="004B3D59"/>
    <w:rsid w:val="004B58EA"/>
    <w:rsid w:val="004B5B76"/>
    <w:rsid w:val="004B73EF"/>
    <w:rsid w:val="004C108E"/>
    <w:rsid w:val="004C1CA2"/>
    <w:rsid w:val="004C20F2"/>
    <w:rsid w:val="004C251E"/>
    <w:rsid w:val="004C3928"/>
    <w:rsid w:val="004C3F25"/>
    <w:rsid w:val="004C525E"/>
    <w:rsid w:val="004C67E2"/>
    <w:rsid w:val="004C7A27"/>
    <w:rsid w:val="004D0490"/>
    <w:rsid w:val="004D12F1"/>
    <w:rsid w:val="004D1805"/>
    <w:rsid w:val="004D1CB6"/>
    <w:rsid w:val="004D257A"/>
    <w:rsid w:val="004D3142"/>
    <w:rsid w:val="004D4B81"/>
    <w:rsid w:val="004D52DD"/>
    <w:rsid w:val="004D54CE"/>
    <w:rsid w:val="004D657E"/>
    <w:rsid w:val="004D68F8"/>
    <w:rsid w:val="004D6D19"/>
    <w:rsid w:val="004E11D8"/>
    <w:rsid w:val="004E2B07"/>
    <w:rsid w:val="004E3C72"/>
    <w:rsid w:val="004E3E66"/>
    <w:rsid w:val="004E4879"/>
    <w:rsid w:val="004E5988"/>
    <w:rsid w:val="004E6E3A"/>
    <w:rsid w:val="004F0C96"/>
    <w:rsid w:val="004F28A0"/>
    <w:rsid w:val="004F305D"/>
    <w:rsid w:val="004F3363"/>
    <w:rsid w:val="004F4380"/>
    <w:rsid w:val="004F44C7"/>
    <w:rsid w:val="004F489F"/>
    <w:rsid w:val="004F4958"/>
    <w:rsid w:val="004F766F"/>
    <w:rsid w:val="004F78B7"/>
    <w:rsid w:val="004F7944"/>
    <w:rsid w:val="00500224"/>
    <w:rsid w:val="00502BB2"/>
    <w:rsid w:val="00503166"/>
    <w:rsid w:val="00503F93"/>
    <w:rsid w:val="005041C2"/>
    <w:rsid w:val="005048DF"/>
    <w:rsid w:val="00504E8F"/>
    <w:rsid w:val="00505CA0"/>
    <w:rsid w:val="00507C08"/>
    <w:rsid w:val="00507D18"/>
    <w:rsid w:val="0051016E"/>
    <w:rsid w:val="00511612"/>
    <w:rsid w:val="00511A30"/>
    <w:rsid w:val="00512F22"/>
    <w:rsid w:val="005131DD"/>
    <w:rsid w:val="00516603"/>
    <w:rsid w:val="005167B1"/>
    <w:rsid w:val="005167B6"/>
    <w:rsid w:val="00517914"/>
    <w:rsid w:val="00517A46"/>
    <w:rsid w:val="00517D20"/>
    <w:rsid w:val="0052077C"/>
    <w:rsid w:val="005215EE"/>
    <w:rsid w:val="00521F15"/>
    <w:rsid w:val="005224BE"/>
    <w:rsid w:val="00522599"/>
    <w:rsid w:val="00522F5F"/>
    <w:rsid w:val="005248B9"/>
    <w:rsid w:val="005255D3"/>
    <w:rsid w:val="005257BD"/>
    <w:rsid w:val="005263A1"/>
    <w:rsid w:val="00526446"/>
    <w:rsid w:val="00527495"/>
    <w:rsid w:val="0052776D"/>
    <w:rsid w:val="00527E7A"/>
    <w:rsid w:val="00531594"/>
    <w:rsid w:val="0053358F"/>
    <w:rsid w:val="00537E2C"/>
    <w:rsid w:val="0054038D"/>
    <w:rsid w:val="005407F0"/>
    <w:rsid w:val="00541EFF"/>
    <w:rsid w:val="00542600"/>
    <w:rsid w:val="00542797"/>
    <w:rsid w:val="00542B3A"/>
    <w:rsid w:val="005434E0"/>
    <w:rsid w:val="00544AB9"/>
    <w:rsid w:val="00544EC9"/>
    <w:rsid w:val="00546FBD"/>
    <w:rsid w:val="00551A9B"/>
    <w:rsid w:val="005520BF"/>
    <w:rsid w:val="00552213"/>
    <w:rsid w:val="0055324E"/>
    <w:rsid w:val="005534B3"/>
    <w:rsid w:val="0055544F"/>
    <w:rsid w:val="00556B04"/>
    <w:rsid w:val="00560638"/>
    <w:rsid w:val="00561C03"/>
    <w:rsid w:val="00562702"/>
    <w:rsid w:val="00562B0A"/>
    <w:rsid w:val="00562CCE"/>
    <w:rsid w:val="00564BE1"/>
    <w:rsid w:val="005669D6"/>
    <w:rsid w:val="00566C3D"/>
    <w:rsid w:val="00567998"/>
    <w:rsid w:val="00571419"/>
    <w:rsid w:val="00574F63"/>
    <w:rsid w:val="005759CD"/>
    <w:rsid w:val="00576A58"/>
    <w:rsid w:val="00576F8E"/>
    <w:rsid w:val="00577884"/>
    <w:rsid w:val="00580873"/>
    <w:rsid w:val="00581C0F"/>
    <w:rsid w:val="00582919"/>
    <w:rsid w:val="00583389"/>
    <w:rsid w:val="005849B2"/>
    <w:rsid w:val="00585F00"/>
    <w:rsid w:val="00587366"/>
    <w:rsid w:val="0058757A"/>
    <w:rsid w:val="00590037"/>
    <w:rsid w:val="005908F1"/>
    <w:rsid w:val="00593476"/>
    <w:rsid w:val="00594A43"/>
    <w:rsid w:val="00595511"/>
    <w:rsid w:val="0059623C"/>
    <w:rsid w:val="00596B4D"/>
    <w:rsid w:val="005A228F"/>
    <w:rsid w:val="005A2A65"/>
    <w:rsid w:val="005A2F65"/>
    <w:rsid w:val="005A3513"/>
    <w:rsid w:val="005A364D"/>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42D3"/>
    <w:rsid w:val="005C6F55"/>
    <w:rsid w:val="005C79D8"/>
    <w:rsid w:val="005D27DD"/>
    <w:rsid w:val="005D3493"/>
    <w:rsid w:val="005D3DD3"/>
    <w:rsid w:val="005D3FD2"/>
    <w:rsid w:val="005D622E"/>
    <w:rsid w:val="005D6B00"/>
    <w:rsid w:val="005E11D5"/>
    <w:rsid w:val="005E1572"/>
    <w:rsid w:val="005E2296"/>
    <w:rsid w:val="005E34D4"/>
    <w:rsid w:val="005E3AE2"/>
    <w:rsid w:val="005E3FDE"/>
    <w:rsid w:val="005E55F2"/>
    <w:rsid w:val="005E5F08"/>
    <w:rsid w:val="005E68FC"/>
    <w:rsid w:val="005E7017"/>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14DFF"/>
    <w:rsid w:val="006158DE"/>
    <w:rsid w:val="00617125"/>
    <w:rsid w:val="00617813"/>
    <w:rsid w:val="00620176"/>
    <w:rsid w:val="006206CC"/>
    <w:rsid w:val="0062072F"/>
    <w:rsid w:val="00622B06"/>
    <w:rsid w:val="006237B4"/>
    <w:rsid w:val="00627163"/>
    <w:rsid w:val="0062768A"/>
    <w:rsid w:val="0063265C"/>
    <w:rsid w:val="0063278F"/>
    <w:rsid w:val="00634476"/>
    <w:rsid w:val="00634878"/>
    <w:rsid w:val="006349FE"/>
    <w:rsid w:val="00640DE4"/>
    <w:rsid w:val="0064393B"/>
    <w:rsid w:val="00644375"/>
    <w:rsid w:val="00644A5C"/>
    <w:rsid w:val="00646A08"/>
    <w:rsid w:val="00650392"/>
    <w:rsid w:val="006505AC"/>
    <w:rsid w:val="0065061D"/>
    <w:rsid w:val="006521F7"/>
    <w:rsid w:val="00653E8D"/>
    <w:rsid w:val="0065715E"/>
    <w:rsid w:val="00657670"/>
    <w:rsid w:val="00657DBF"/>
    <w:rsid w:val="00657DE0"/>
    <w:rsid w:val="006613EB"/>
    <w:rsid w:val="00662C68"/>
    <w:rsid w:val="00662C69"/>
    <w:rsid w:val="00663CC7"/>
    <w:rsid w:val="0066458B"/>
    <w:rsid w:val="00664805"/>
    <w:rsid w:val="00666467"/>
    <w:rsid w:val="006718FB"/>
    <w:rsid w:val="006720F3"/>
    <w:rsid w:val="00673695"/>
    <w:rsid w:val="00674701"/>
    <w:rsid w:val="00674A46"/>
    <w:rsid w:val="006752B0"/>
    <w:rsid w:val="00676959"/>
    <w:rsid w:val="00676C6B"/>
    <w:rsid w:val="00676E9D"/>
    <w:rsid w:val="00680F25"/>
    <w:rsid w:val="006832CC"/>
    <w:rsid w:val="00685689"/>
    <w:rsid w:val="0068594B"/>
    <w:rsid w:val="0068628C"/>
    <w:rsid w:val="00686B04"/>
    <w:rsid w:val="00686F66"/>
    <w:rsid w:val="00687944"/>
    <w:rsid w:val="00687D53"/>
    <w:rsid w:val="00687DDB"/>
    <w:rsid w:val="006901FA"/>
    <w:rsid w:val="006909F0"/>
    <w:rsid w:val="00690ED0"/>
    <w:rsid w:val="00691384"/>
    <w:rsid w:val="00691FAF"/>
    <w:rsid w:val="00693427"/>
    <w:rsid w:val="00694C00"/>
    <w:rsid w:val="006958A7"/>
    <w:rsid w:val="00695F94"/>
    <w:rsid w:val="006964F5"/>
    <w:rsid w:val="00696EF8"/>
    <w:rsid w:val="006A1047"/>
    <w:rsid w:val="006A1FD1"/>
    <w:rsid w:val="006A2A2F"/>
    <w:rsid w:val="006A2CF3"/>
    <w:rsid w:val="006A2D34"/>
    <w:rsid w:val="006A2EDE"/>
    <w:rsid w:val="006A3D7A"/>
    <w:rsid w:val="006A438E"/>
    <w:rsid w:val="006A53A9"/>
    <w:rsid w:val="006B004E"/>
    <w:rsid w:val="006B0198"/>
    <w:rsid w:val="006B02AE"/>
    <w:rsid w:val="006B12E8"/>
    <w:rsid w:val="006B13FB"/>
    <w:rsid w:val="006B1C19"/>
    <w:rsid w:val="006B336C"/>
    <w:rsid w:val="006B5FE4"/>
    <w:rsid w:val="006B7A58"/>
    <w:rsid w:val="006C26B3"/>
    <w:rsid w:val="006C2E34"/>
    <w:rsid w:val="006C2FEE"/>
    <w:rsid w:val="006C50C2"/>
    <w:rsid w:val="006C5484"/>
    <w:rsid w:val="006C563A"/>
    <w:rsid w:val="006C5AE3"/>
    <w:rsid w:val="006C6E1A"/>
    <w:rsid w:val="006D27EF"/>
    <w:rsid w:val="006D499E"/>
    <w:rsid w:val="006D52D1"/>
    <w:rsid w:val="006E013D"/>
    <w:rsid w:val="006E1056"/>
    <w:rsid w:val="006E3985"/>
    <w:rsid w:val="006E3A2A"/>
    <w:rsid w:val="006E3C4C"/>
    <w:rsid w:val="006E4BD4"/>
    <w:rsid w:val="006E4E2A"/>
    <w:rsid w:val="006E5950"/>
    <w:rsid w:val="006E6B65"/>
    <w:rsid w:val="006E6C14"/>
    <w:rsid w:val="006E7CC5"/>
    <w:rsid w:val="006F1E31"/>
    <w:rsid w:val="006F21C6"/>
    <w:rsid w:val="006F2C12"/>
    <w:rsid w:val="006F2F92"/>
    <w:rsid w:val="006F6271"/>
    <w:rsid w:val="006F7E87"/>
    <w:rsid w:val="0070499C"/>
    <w:rsid w:val="007049C8"/>
    <w:rsid w:val="007050B1"/>
    <w:rsid w:val="00707096"/>
    <w:rsid w:val="007136BC"/>
    <w:rsid w:val="00714576"/>
    <w:rsid w:val="00715A04"/>
    <w:rsid w:val="00721335"/>
    <w:rsid w:val="00721924"/>
    <w:rsid w:val="00721F55"/>
    <w:rsid w:val="00721F66"/>
    <w:rsid w:val="007221AE"/>
    <w:rsid w:val="00722B93"/>
    <w:rsid w:val="00725BBD"/>
    <w:rsid w:val="00731F1F"/>
    <w:rsid w:val="0073505D"/>
    <w:rsid w:val="007351D1"/>
    <w:rsid w:val="007365AD"/>
    <w:rsid w:val="0074154B"/>
    <w:rsid w:val="00742486"/>
    <w:rsid w:val="0074433B"/>
    <w:rsid w:val="0074489D"/>
    <w:rsid w:val="00744E90"/>
    <w:rsid w:val="007453B5"/>
    <w:rsid w:val="0074628D"/>
    <w:rsid w:val="007473D2"/>
    <w:rsid w:val="007479C2"/>
    <w:rsid w:val="007504DE"/>
    <w:rsid w:val="00750A80"/>
    <w:rsid w:val="0075151E"/>
    <w:rsid w:val="0075265E"/>
    <w:rsid w:val="0075440D"/>
    <w:rsid w:val="00754EF8"/>
    <w:rsid w:val="0075604A"/>
    <w:rsid w:val="0075650E"/>
    <w:rsid w:val="00757995"/>
    <w:rsid w:val="007612B3"/>
    <w:rsid w:val="007615C6"/>
    <w:rsid w:val="007623A5"/>
    <w:rsid w:val="00764032"/>
    <w:rsid w:val="007644E6"/>
    <w:rsid w:val="007652EA"/>
    <w:rsid w:val="0076630F"/>
    <w:rsid w:val="007665D7"/>
    <w:rsid w:val="007674F3"/>
    <w:rsid w:val="00767CD2"/>
    <w:rsid w:val="00770859"/>
    <w:rsid w:val="007721A1"/>
    <w:rsid w:val="0077374A"/>
    <w:rsid w:val="00774A5F"/>
    <w:rsid w:val="00774DFD"/>
    <w:rsid w:val="007753FA"/>
    <w:rsid w:val="0077544D"/>
    <w:rsid w:val="007764C8"/>
    <w:rsid w:val="0078079A"/>
    <w:rsid w:val="007860B9"/>
    <w:rsid w:val="007914E4"/>
    <w:rsid w:val="00791BE3"/>
    <w:rsid w:val="00791DC2"/>
    <w:rsid w:val="00791E58"/>
    <w:rsid w:val="00794BC3"/>
    <w:rsid w:val="00796BFE"/>
    <w:rsid w:val="007A0692"/>
    <w:rsid w:val="007A082B"/>
    <w:rsid w:val="007A1303"/>
    <w:rsid w:val="007A17AA"/>
    <w:rsid w:val="007A22E2"/>
    <w:rsid w:val="007A2C90"/>
    <w:rsid w:val="007A65E0"/>
    <w:rsid w:val="007A70B9"/>
    <w:rsid w:val="007A7602"/>
    <w:rsid w:val="007B02B9"/>
    <w:rsid w:val="007B1AED"/>
    <w:rsid w:val="007B26B2"/>
    <w:rsid w:val="007B2B63"/>
    <w:rsid w:val="007B30F3"/>
    <w:rsid w:val="007B439C"/>
    <w:rsid w:val="007B694D"/>
    <w:rsid w:val="007B753F"/>
    <w:rsid w:val="007C0013"/>
    <w:rsid w:val="007C0CBC"/>
    <w:rsid w:val="007C255D"/>
    <w:rsid w:val="007C37D2"/>
    <w:rsid w:val="007C3985"/>
    <w:rsid w:val="007C6110"/>
    <w:rsid w:val="007D0C01"/>
    <w:rsid w:val="007D1411"/>
    <w:rsid w:val="007D3FBD"/>
    <w:rsid w:val="007D49A0"/>
    <w:rsid w:val="007D6D78"/>
    <w:rsid w:val="007D6FEB"/>
    <w:rsid w:val="007D79CF"/>
    <w:rsid w:val="007D7B38"/>
    <w:rsid w:val="007D7EF3"/>
    <w:rsid w:val="007E2035"/>
    <w:rsid w:val="007E3FBE"/>
    <w:rsid w:val="007E4E68"/>
    <w:rsid w:val="007E5125"/>
    <w:rsid w:val="007E545F"/>
    <w:rsid w:val="007E57A7"/>
    <w:rsid w:val="007E58AC"/>
    <w:rsid w:val="007E5DB4"/>
    <w:rsid w:val="007E60B1"/>
    <w:rsid w:val="007F0617"/>
    <w:rsid w:val="007F3B4E"/>
    <w:rsid w:val="007F3CB7"/>
    <w:rsid w:val="007F4C88"/>
    <w:rsid w:val="007F729E"/>
    <w:rsid w:val="007F763A"/>
    <w:rsid w:val="007F7FB3"/>
    <w:rsid w:val="00800E69"/>
    <w:rsid w:val="00801749"/>
    <w:rsid w:val="00802152"/>
    <w:rsid w:val="008039C2"/>
    <w:rsid w:val="008046E4"/>
    <w:rsid w:val="008055FF"/>
    <w:rsid w:val="008058EB"/>
    <w:rsid w:val="00806E81"/>
    <w:rsid w:val="00810F94"/>
    <w:rsid w:val="00812794"/>
    <w:rsid w:val="0081626A"/>
    <w:rsid w:val="008164F7"/>
    <w:rsid w:val="008167F5"/>
    <w:rsid w:val="0081794B"/>
    <w:rsid w:val="00817D8E"/>
    <w:rsid w:val="008200A3"/>
    <w:rsid w:val="00820BF2"/>
    <w:rsid w:val="00824C4E"/>
    <w:rsid w:val="008252B1"/>
    <w:rsid w:val="00825F72"/>
    <w:rsid w:val="00826C42"/>
    <w:rsid w:val="008320FF"/>
    <w:rsid w:val="00833E4C"/>
    <w:rsid w:val="0083555E"/>
    <w:rsid w:val="00835D52"/>
    <w:rsid w:val="00836224"/>
    <w:rsid w:val="00836DC1"/>
    <w:rsid w:val="00837BE4"/>
    <w:rsid w:val="00840559"/>
    <w:rsid w:val="008421F7"/>
    <w:rsid w:val="00843153"/>
    <w:rsid w:val="00843908"/>
    <w:rsid w:val="008444BC"/>
    <w:rsid w:val="00845D12"/>
    <w:rsid w:val="00846713"/>
    <w:rsid w:val="00846AC8"/>
    <w:rsid w:val="008473FA"/>
    <w:rsid w:val="00847830"/>
    <w:rsid w:val="00851A81"/>
    <w:rsid w:val="00851F4C"/>
    <w:rsid w:val="008523BA"/>
    <w:rsid w:val="00852B26"/>
    <w:rsid w:val="0085480B"/>
    <w:rsid w:val="008560F4"/>
    <w:rsid w:val="00860A1E"/>
    <w:rsid w:val="00860FE6"/>
    <w:rsid w:val="00861622"/>
    <w:rsid w:val="00861D0D"/>
    <w:rsid w:val="0086256E"/>
    <w:rsid w:val="008662C0"/>
    <w:rsid w:val="00867B8C"/>
    <w:rsid w:val="00870EAB"/>
    <w:rsid w:val="0087153F"/>
    <w:rsid w:val="00872266"/>
    <w:rsid w:val="00873FB5"/>
    <w:rsid w:val="0087459A"/>
    <w:rsid w:val="00875167"/>
    <w:rsid w:val="00877086"/>
    <w:rsid w:val="00877E0E"/>
    <w:rsid w:val="008811AA"/>
    <w:rsid w:val="00881572"/>
    <w:rsid w:val="00882510"/>
    <w:rsid w:val="00882FEA"/>
    <w:rsid w:val="00883450"/>
    <w:rsid w:val="0088398C"/>
    <w:rsid w:val="00885C6E"/>
    <w:rsid w:val="0089031E"/>
    <w:rsid w:val="0089067B"/>
    <w:rsid w:val="00891381"/>
    <w:rsid w:val="0089412A"/>
    <w:rsid w:val="00894B33"/>
    <w:rsid w:val="00896532"/>
    <w:rsid w:val="00896AD4"/>
    <w:rsid w:val="008A0ACE"/>
    <w:rsid w:val="008A2E23"/>
    <w:rsid w:val="008A2F75"/>
    <w:rsid w:val="008A460C"/>
    <w:rsid w:val="008A4966"/>
    <w:rsid w:val="008A52F3"/>
    <w:rsid w:val="008A5456"/>
    <w:rsid w:val="008A59AC"/>
    <w:rsid w:val="008A7F7D"/>
    <w:rsid w:val="008B1A5A"/>
    <w:rsid w:val="008B382F"/>
    <w:rsid w:val="008B4590"/>
    <w:rsid w:val="008B49B9"/>
    <w:rsid w:val="008B551D"/>
    <w:rsid w:val="008B5AB4"/>
    <w:rsid w:val="008B7210"/>
    <w:rsid w:val="008B732C"/>
    <w:rsid w:val="008B761A"/>
    <w:rsid w:val="008B7FFE"/>
    <w:rsid w:val="008C0446"/>
    <w:rsid w:val="008C2B3C"/>
    <w:rsid w:val="008C41A7"/>
    <w:rsid w:val="008C5D40"/>
    <w:rsid w:val="008C659C"/>
    <w:rsid w:val="008C6F34"/>
    <w:rsid w:val="008C7108"/>
    <w:rsid w:val="008D02A3"/>
    <w:rsid w:val="008D0DE6"/>
    <w:rsid w:val="008D1D54"/>
    <w:rsid w:val="008D22D8"/>
    <w:rsid w:val="008D24C6"/>
    <w:rsid w:val="008D2BCD"/>
    <w:rsid w:val="008D3786"/>
    <w:rsid w:val="008D406E"/>
    <w:rsid w:val="008D432B"/>
    <w:rsid w:val="008D4E99"/>
    <w:rsid w:val="008D5066"/>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C19"/>
    <w:rsid w:val="008F5927"/>
    <w:rsid w:val="008F7E83"/>
    <w:rsid w:val="009001DD"/>
    <w:rsid w:val="0090174A"/>
    <w:rsid w:val="00901E1C"/>
    <w:rsid w:val="009036B3"/>
    <w:rsid w:val="009039BC"/>
    <w:rsid w:val="0090478B"/>
    <w:rsid w:val="009071FE"/>
    <w:rsid w:val="00907761"/>
    <w:rsid w:val="00910E40"/>
    <w:rsid w:val="00911E63"/>
    <w:rsid w:val="0091242A"/>
    <w:rsid w:val="00913385"/>
    <w:rsid w:val="009139D6"/>
    <w:rsid w:val="00913AA4"/>
    <w:rsid w:val="00915778"/>
    <w:rsid w:val="009164DD"/>
    <w:rsid w:val="00917A9D"/>
    <w:rsid w:val="009210C9"/>
    <w:rsid w:val="0092146E"/>
    <w:rsid w:val="00921FE3"/>
    <w:rsid w:val="0092488A"/>
    <w:rsid w:val="00924F14"/>
    <w:rsid w:val="00925C68"/>
    <w:rsid w:val="009315B0"/>
    <w:rsid w:val="009316E9"/>
    <w:rsid w:val="00931924"/>
    <w:rsid w:val="0093416D"/>
    <w:rsid w:val="00935346"/>
    <w:rsid w:val="00941D44"/>
    <w:rsid w:val="00945A61"/>
    <w:rsid w:val="00950154"/>
    <w:rsid w:val="00951E78"/>
    <w:rsid w:val="0095305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252B"/>
    <w:rsid w:val="00972668"/>
    <w:rsid w:val="009727B4"/>
    <w:rsid w:val="00972C36"/>
    <w:rsid w:val="00982DBD"/>
    <w:rsid w:val="009830D3"/>
    <w:rsid w:val="00983B8F"/>
    <w:rsid w:val="009846B5"/>
    <w:rsid w:val="009849F0"/>
    <w:rsid w:val="0098595E"/>
    <w:rsid w:val="00986073"/>
    <w:rsid w:val="009909DD"/>
    <w:rsid w:val="00990EE2"/>
    <w:rsid w:val="009916D2"/>
    <w:rsid w:val="0099229C"/>
    <w:rsid w:val="009943C4"/>
    <w:rsid w:val="00995C9F"/>
    <w:rsid w:val="00996436"/>
    <w:rsid w:val="0099752D"/>
    <w:rsid w:val="009A0461"/>
    <w:rsid w:val="009A12A7"/>
    <w:rsid w:val="009A28A2"/>
    <w:rsid w:val="009A5191"/>
    <w:rsid w:val="009A6119"/>
    <w:rsid w:val="009A7CCB"/>
    <w:rsid w:val="009B063C"/>
    <w:rsid w:val="009B0F5C"/>
    <w:rsid w:val="009B11D6"/>
    <w:rsid w:val="009B2EE9"/>
    <w:rsid w:val="009B4864"/>
    <w:rsid w:val="009B5504"/>
    <w:rsid w:val="009B5904"/>
    <w:rsid w:val="009B62D6"/>
    <w:rsid w:val="009B649B"/>
    <w:rsid w:val="009B6F16"/>
    <w:rsid w:val="009C0940"/>
    <w:rsid w:val="009C1D99"/>
    <w:rsid w:val="009C1F8B"/>
    <w:rsid w:val="009C2099"/>
    <w:rsid w:val="009C20A8"/>
    <w:rsid w:val="009C3701"/>
    <w:rsid w:val="009D2384"/>
    <w:rsid w:val="009D3240"/>
    <w:rsid w:val="009D3A6E"/>
    <w:rsid w:val="009D4647"/>
    <w:rsid w:val="009D61D9"/>
    <w:rsid w:val="009D624D"/>
    <w:rsid w:val="009D7380"/>
    <w:rsid w:val="009D7581"/>
    <w:rsid w:val="009E0583"/>
    <w:rsid w:val="009E0AB4"/>
    <w:rsid w:val="009E21FE"/>
    <w:rsid w:val="009E4814"/>
    <w:rsid w:val="009E4942"/>
    <w:rsid w:val="009F0B67"/>
    <w:rsid w:val="009F1758"/>
    <w:rsid w:val="009F1E4B"/>
    <w:rsid w:val="009F307E"/>
    <w:rsid w:val="009F50DE"/>
    <w:rsid w:val="009F54F9"/>
    <w:rsid w:val="009F6D34"/>
    <w:rsid w:val="009F7BB0"/>
    <w:rsid w:val="00A00D50"/>
    <w:rsid w:val="00A02B5C"/>
    <w:rsid w:val="00A036C5"/>
    <w:rsid w:val="00A03AD2"/>
    <w:rsid w:val="00A052CF"/>
    <w:rsid w:val="00A07D84"/>
    <w:rsid w:val="00A10336"/>
    <w:rsid w:val="00A108CC"/>
    <w:rsid w:val="00A10CE2"/>
    <w:rsid w:val="00A12870"/>
    <w:rsid w:val="00A13811"/>
    <w:rsid w:val="00A14AE3"/>
    <w:rsid w:val="00A16DF1"/>
    <w:rsid w:val="00A17A17"/>
    <w:rsid w:val="00A20A8A"/>
    <w:rsid w:val="00A20B1F"/>
    <w:rsid w:val="00A20CFD"/>
    <w:rsid w:val="00A235D0"/>
    <w:rsid w:val="00A27A7F"/>
    <w:rsid w:val="00A3276A"/>
    <w:rsid w:val="00A33705"/>
    <w:rsid w:val="00A33D3A"/>
    <w:rsid w:val="00A348A1"/>
    <w:rsid w:val="00A349D2"/>
    <w:rsid w:val="00A35492"/>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A11"/>
    <w:rsid w:val="00A50B8A"/>
    <w:rsid w:val="00A51B6B"/>
    <w:rsid w:val="00A51F40"/>
    <w:rsid w:val="00A5717B"/>
    <w:rsid w:val="00A572BC"/>
    <w:rsid w:val="00A61049"/>
    <w:rsid w:val="00A621A5"/>
    <w:rsid w:val="00A67428"/>
    <w:rsid w:val="00A70260"/>
    <w:rsid w:val="00A70CF3"/>
    <w:rsid w:val="00A7155E"/>
    <w:rsid w:val="00A71E76"/>
    <w:rsid w:val="00A73752"/>
    <w:rsid w:val="00A74EDE"/>
    <w:rsid w:val="00A75396"/>
    <w:rsid w:val="00A763AE"/>
    <w:rsid w:val="00A76B0D"/>
    <w:rsid w:val="00A81AB5"/>
    <w:rsid w:val="00A82724"/>
    <w:rsid w:val="00A82C5A"/>
    <w:rsid w:val="00A83FF6"/>
    <w:rsid w:val="00A8561B"/>
    <w:rsid w:val="00A8620F"/>
    <w:rsid w:val="00A8653F"/>
    <w:rsid w:val="00A86AAB"/>
    <w:rsid w:val="00A8769A"/>
    <w:rsid w:val="00A92EC0"/>
    <w:rsid w:val="00A92EED"/>
    <w:rsid w:val="00A9772B"/>
    <w:rsid w:val="00AA0660"/>
    <w:rsid w:val="00AA0FDF"/>
    <w:rsid w:val="00AA3875"/>
    <w:rsid w:val="00AA404A"/>
    <w:rsid w:val="00AA40DC"/>
    <w:rsid w:val="00AA6228"/>
    <w:rsid w:val="00AA69A4"/>
    <w:rsid w:val="00AA7382"/>
    <w:rsid w:val="00AB2744"/>
    <w:rsid w:val="00AB274F"/>
    <w:rsid w:val="00AB2D31"/>
    <w:rsid w:val="00AB5F30"/>
    <w:rsid w:val="00AB6BE3"/>
    <w:rsid w:val="00AC37C3"/>
    <w:rsid w:val="00AC489E"/>
    <w:rsid w:val="00AC4C32"/>
    <w:rsid w:val="00AC535B"/>
    <w:rsid w:val="00AC5F6A"/>
    <w:rsid w:val="00AC78A1"/>
    <w:rsid w:val="00AD0B3C"/>
    <w:rsid w:val="00AD1CC0"/>
    <w:rsid w:val="00AD22B5"/>
    <w:rsid w:val="00AD3DB4"/>
    <w:rsid w:val="00AD4C0A"/>
    <w:rsid w:val="00AD6F04"/>
    <w:rsid w:val="00AE5853"/>
    <w:rsid w:val="00AF149D"/>
    <w:rsid w:val="00AF1F04"/>
    <w:rsid w:val="00AF3D59"/>
    <w:rsid w:val="00AF6794"/>
    <w:rsid w:val="00B016F7"/>
    <w:rsid w:val="00B02BDD"/>
    <w:rsid w:val="00B055B9"/>
    <w:rsid w:val="00B11CB2"/>
    <w:rsid w:val="00B13D85"/>
    <w:rsid w:val="00B1414A"/>
    <w:rsid w:val="00B16296"/>
    <w:rsid w:val="00B1786A"/>
    <w:rsid w:val="00B206D8"/>
    <w:rsid w:val="00B21C9A"/>
    <w:rsid w:val="00B23627"/>
    <w:rsid w:val="00B25BF3"/>
    <w:rsid w:val="00B312C7"/>
    <w:rsid w:val="00B316B9"/>
    <w:rsid w:val="00B32E58"/>
    <w:rsid w:val="00B335A2"/>
    <w:rsid w:val="00B34371"/>
    <w:rsid w:val="00B35313"/>
    <w:rsid w:val="00B36666"/>
    <w:rsid w:val="00B37104"/>
    <w:rsid w:val="00B40AFF"/>
    <w:rsid w:val="00B447D7"/>
    <w:rsid w:val="00B47D0D"/>
    <w:rsid w:val="00B51454"/>
    <w:rsid w:val="00B52B7D"/>
    <w:rsid w:val="00B531D2"/>
    <w:rsid w:val="00B53616"/>
    <w:rsid w:val="00B53CCA"/>
    <w:rsid w:val="00B54441"/>
    <w:rsid w:val="00B54A5F"/>
    <w:rsid w:val="00B560C2"/>
    <w:rsid w:val="00B56409"/>
    <w:rsid w:val="00B56F9B"/>
    <w:rsid w:val="00B61C3F"/>
    <w:rsid w:val="00B61D11"/>
    <w:rsid w:val="00B6261E"/>
    <w:rsid w:val="00B64919"/>
    <w:rsid w:val="00B6497F"/>
    <w:rsid w:val="00B65C34"/>
    <w:rsid w:val="00B667C6"/>
    <w:rsid w:val="00B6794E"/>
    <w:rsid w:val="00B67F56"/>
    <w:rsid w:val="00B733F9"/>
    <w:rsid w:val="00B73838"/>
    <w:rsid w:val="00B7421A"/>
    <w:rsid w:val="00B75267"/>
    <w:rsid w:val="00B75473"/>
    <w:rsid w:val="00B75F20"/>
    <w:rsid w:val="00B762FD"/>
    <w:rsid w:val="00B773FE"/>
    <w:rsid w:val="00B803F4"/>
    <w:rsid w:val="00B808A4"/>
    <w:rsid w:val="00B80BB7"/>
    <w:rsid w:val="00B81371"/>
    <w:rsid w:val="00B821C3"/>
    <w:rsid w:val="00B8341D"/>
    <w:rsid w:val="00B83E2E"/>
    <w:rsid w:val="00B84371"/>
    <w:rsid w:val="00B84B6C"/>
    <w:rsid w:val="00B902E7"/>
    <w:rsid w:val="00B9030B"/>
    <w:rsid w:val="00B9217F"/>
    <w:rsid w:val="00B922D9"/>
    <w:rsid w:val="00B926D6"/>
    <w:rsid w:val="00B94C17"/>
    <w:rsid w:val="00B966BF"/>
    <w:rsid w:val="00B97436"/>
    <w:rsid w:val="00B974B4"/>
    <w:rsid w:val="00BA0012"/>
    <w:rsid w:val="00BA0180"/>
    <w:rsid w:val="00BA2938"/>
    <w:rsid w:val="00BA33E2"/>
    <w:rsid w:val="00BA3DCE"/>
    <w:rsid w:val="00BA4EEA"/>
    <w:rsid w:val="00BA4F66"/>
    <w:rsid w:val="00BA7987"/>
    <w:rsid w:val="00BA7CFA"/>
    <w:rsid w:val="00BB1309"/>
    <w:rsid w:val="00BB2592"/>
    <w:rsid w:val="00BB3156"/>
    <w:rsid w:val="00BB3C9C"/>
    <w:rsid w:val="00BB5CA9"/>
    <w:rsid w:val="00BB6662"/>
    <w:rsid w:val="00BC0361"/>
    <w:rsid w:val="00BC0CE4"/>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6560"/>
    <w:rsid w:val="00BE00FA"/>
    <w:rsid w:val="00BE038C"/>
    <w:rsid w:val="00BE0C95"/>
    <w:rsid w:val="00BE1300"/>
    <w:rsid w:val="00BE545A"/>
    <w:rsid w:val="00BE5E11"/>
    <w:rsid w:val="00BE6C95"/>
    <w:rsid w:val="00BE74FA"/>
    <w:rsid w:val="00BE75D9"/>
    <w:rsid w:val="00BF0A54"/>
    <w:rsid w:val="00BF0F1C"/>
    <w:rsid w:val="00BF1B7F"/>
    <w:rsid w:val="00BF2A79"/>
    <w:rsid w:val="00BF5FEC"/>
    <w:rsid w:val="00BF6747"/>
    <w:rsid w:val="00BF6B5B"/>
    <w:rsid w:val="00BF6D83"/>
    <w:rsid w:val="00BF704D"/>
    <w:rsid w:val="00BF7824"/>
    <w:rsid w:val="00C01037"/>
    <w:rsid w:val="00C020F8"/>
    <w:rsid w:val="00C02535"/>
    <w:rsid w:val="00C0435B"/>
    <w:rsid w:val="00C04666"/>
    <w:rsid w:val="00C04D22"/>
    <w:rsid w:val="00C11482"/>
    <w:rsid w:val="00C149E0"/>
    <w:rsid w:val="00C14CDF"/>
    <w:rsid w:val="00C150E0"/>
    <w:rsid w:val="00C150F6"/>
    <w:rsid w:val="00C15419"/>
    <w:rsid w:val="00C16762"/>
    <w:rsid w:val="00C17637"/>
    <w:rsid w:val="00C179FC"/>
    <w:rsid w:val="00C208DE"/>
    <w:rsid w:val="00C20EB1"/>
    <w:rsid w:val="00C2139F"/>
    <w:rsid w:val="00C230A3"/>
    <w:rsid w:val="00C23AF5"/>
    <w:rsid w:val="00C252F4"/>
    <w:rsid w:val="00C27836"/>
    <w:rsid w:val="00C27ABF"/>
    <w:rsid w:val="00C315FB"/>
    <w:rsid w:val="00C317BD"/>
    <w:rsid w:val="00C32B1A"/>
    <w:rsid w:val="00C32E86"/>
    <w:rsid w:val="00C33279"/>
    <w:rsid w:val="00C37DED"/>
    <w:rsid w:val="00C40541"/>
    <w:rsid w:val="00C41015"/>
    <w:rsid w:val="00C43EDF"/>
    <w:rsid w:val="00C43FC1"/>
    <w:rsid w:val="00C43FEF"/>
    <w:rsid w:val="00C44811"/>
    <w:rsid w:val="00C45BF0"/>
    <w:rsid w:val="00C47468"/>
    <w:rsid w:val="00C512C4"/>
    <w:rsid w:val="00C53243"/>
    <w:rsid w:val="00C55FE8"/>
    <w:rsid w:val="00C56396"/>
    <w:rsid w:val="00C61307"/>
    <w:rsid w:val="00C6220B"/>
    <w:rsid w:val="00C63CF2"/>
    <w:rsid w:val="00C648FC"/>
    <w:rsid w:val="00C65DBA"/>
    <w:rsid w:val="00C663BE"/>
    <w:rsid w:val="00C66F26"/>
    <w:rsid w:val="00C711D3"/>
    <w:rsid w:val="00C71858"/>
    <w:rsid w:val="00C722C5"/>
    <w:rsid w:val="00C72EEB"/>
    <w:rsid w:val="00C73C34"/>
    <w:rsid w:val="00C744AE"/>
    <w:rsid w:val="00C74781"/>
    <w:rsid w:val="00C75F93"/>
    <w:rsid w:val="00C80034"/>
    <w:rsid w:val="00C82032"/>
    <w:rsid w:val="00C82553"/>
    <w:rsid w:val="00C83EA7"/>
    <w:rsid w:val="00C84557"/>
    <w:rsid w:val="00C84559"/>
    <w:rsid w:val="00C85EC8"/>
    <w:rsid w:val="00C862C4"/>
    <w:rsid w:val="00C86B34"/>
    <w:rsid w:val="00C94989"/>
    <w:rsid w:val="00C95593"/>
    <w:rsid w:val="00C95BAD"/>
    <w:rsid w:val="00C96A63"/>
    <w:rsid w:val="00C9742A"/>
    <w:rsid w:val="00C97602"/>
    <w:rsid w:val="00CA1869"/>
    <w:rsid w:val="00CA2022"/>
    <w:rsid w:val="00CA20C8"/>
    <w:rsid w:val="00CA781C"/>
    <w:rsid w:val="00CA78E1"/>
    <w:rsid w:val="00CB0101"/>
    <w:rsid w:val="00CB12C8"/>
    <w:rsid w:val="00CB3524"/>
    <w:rsid w:val="00CB3C69"/>
    <w:rsid w:val="00CB57BF"/>
    <w:rsid w:val="00CC2DE4"/>
    <w:rsid w:val="00CC360E"/>
    <w:rsid w:val="00CC48D6"/>
    <w:rsid w:val="00CC76D0"/>
    <w:rsid w:val="00CD221B"/>
    <w:rsid w:val="00CD4DB2"/>
    <w:rsid w:val="00CD6866"/>
    <w:rsid w:val="00CD76D4"/>
    <w:rsid w:val="00CD7893"/>
    <w:rsid w:val="00CE03CC"/>
    <w:rsid w:val="00CE0E42"/>
    <w:rsid w:val="00CE24C5"/>
    <w:rsid w:val="00CE4A83"/>
    <w:rsid w:val="00CE66D8"/>
    <w:rsid w:val="00CE670C"/>
    <w:rsid w:val="00CE7724"/>
    <w:rsid w:val="00CE7E6A"/>
    <w:rsid w:val="00CF030B"/>
    <w:rsid w:val="00CF23A2"/>
    <w:rsid w:val="00CF4740"/>
    <w:rsid w:val="00CF5F6B"/>
    <w:rsid w:val="00CF6A5A"/>
    <w:rsid w:val="00CF6EB2"/>
    <w:rsid w:val="00CF7FE1"/>
    <w:rsid w:val="00D03870"/>
    <w:rsid w:val="00D049BE"/>
    <w:rsid w:val="00D05039"/>
    <w:rsid w:val="00D051F8"/>
    <w:rsid w:val="00D07227"/>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5986"/>
    <w:rsid w:val="00D36A6A"/>
    <w:rsid w:val="00D37494"/>
    <w:rsid w:val="00D3789A"/>
    <w:rsid w:val="00D407B7"/>
    <w:rsid w:val="00D408E9"/>
    <w:rsid w:val="00D409B3"/>
    <w:rsid w:val="00D41E2D"/>
    <w:rsid w:val="00D4287D"/>
    <w:rsid w:val="00D42957"/>
    <w:rsid w:val="00D47265"/>
    <w:rsid w:val="00D4793C"/>
    <w:rsid w:val="00D55346"/>
    <w:rsid w:val="00D63990"/>
    <w:rsid w:val="00D64632"/>
    <w:rsid w:val="00D65068"/>
    <w:rsid w:val="00D65243"/>
    <w:rsid w:val="00D658A1"/>
    <w:rsid w:val="00D71D4E"/>
    <w:rsid w:val="00D72F9A"/>
    <w:rsid w:val="00D738F0"/>
    <w:rsid w:val="00D74FD3"/>
    <w:rsid w:val="00D75CDC"/>
    <w:rsid w:val="00D81AB1"/>
    <w:rsid w:val="00D82CB3"/>
    <w:rsid w:val="00D82FC0"/>
    <w:rsid w:val="00D8322A"/>
    <w:rsid w:val="00D83C17"/>
    <w:rsid w:val="00D84FFF"/>
    <w:rsid w:val="00D85885"/>
    <w:rsid w:val="00D85A93"/>
    <w:rsid w:val="00D866C9"/>
    <w:rsid w:val="00D870F1"/>
    <w:rsid w:val="00D8720F"/>
    <w:rsid w:val="00D87527"/>
    <w:rsid w:val="00D87652"/>
    <w:rsid w:val="00D92D08"/>
    <w:rsid w:val="00D9372E"/>
    <w:rsid w:val="00D9392E"/>
    <w:rsid w:val="00D947F0"/>
    <w:rsid w:val="00D963CC"/>
    <w:rsid w:val="00D9728D"/>
    <w:rsid w:val="00DA0D61"/>
    <w:rsid w:val="00DA3A4F"/>
    <w:rsid w:val="00DA42C0"/>
    <w:rsid w:val="00DA52A2"/>
    <w:rsid w:val="00DA61FD"/>
    <w:rsid w:val="00DA6E45"/>
    <w:rsid w:val="00DA7B56"/>
    <w:rsid w:val="00DA7E2F"/>
    <w:rsid w:val="00DB0C0B"/>
    <w:rsid w:val="00DB31E7"/>
    <w:rsid w:val="00DB3A66"/>
    <w:rsid w:val="00DB4240"/>
    <w:rsid w:val="00DB4BEF"/>
    <w:rsid w:val="00DB78B2"/>
    <w:rsid w:val="00DC07E3"/>
    <w:rsid w:val="00DC230C"/>
    <w:rsid w:val="00DC2CE7"/>
    <w:rsid w:val="00DC301A"/>
    <w:rsid w:val="00DC4885"/>
    <w:rsid w:val="00DC6AEA"/>
    <w:rsid w:val="00DC7377"/>
    <w:rsid w:val="00DD3C18"/>
    <w:rsid w:val="00DD4849"/>
    <w:rsid w:val="00DE0D83"/>
    <w:rsid w:val="00DE0FC0"/>
    <w:rsid w:val="00DE3A31"/>
    <w:rsid w:val="00DE3ED4"/>
    <w:rsid w:val="00DE58ED"/>
    <w:rsid w:val="00DE761E"/>
    <w:rsid w:val="00DE7E44"/>
    <w:rsid w:val="00DF13A5"/>
    <w:rsid w:val="00DF1C93"/>
    <w:rsid w:val="00DF1E5D"/>
    <w:rsid w:val="00DF2ABA"/>
    <w:rsid w:val="00DF419C"/>
    <w:rsid w:val="00DF51C5"/>
    <w:rsid w:val="00DF72C7"/>
    <w:rsid w:val="00E01E64"/>
    <w:rsid w:val="00E03246"/>
    <w:rsid w:val="00E03508"/>
    <w:rsid w:val="00E03C0E"/>
    <w:rsid w:val="00E073C2"/>
    <w:rsid w:val="00E10C25"/>
    <w:rsid w:val="00E1123F"/>
    <w:rsid w:val="00E11924"/>
    <w:rsid w:val="00E12D1C"/>
    <w:rsid w:val="00E1327D"/>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ABA"/>
    <w:rsid w:val="00E3289D"/>
    <w:rsid w:val="00E32DDF"/>
    <w:rsid w:val="00E33108"/>
    <w:rsid w:val="00E34706"/>
    <w:rsid w:val="00E35EA3"/>
    <w:rsid w:val="00E37290"/>
    <w:rsid w:val="00E43ABE"/>
    <w:rsid w:val="00E445BD"/>
    <w:rsid w:val="00E46497"/>
    <w:rsid w:val="00E47A5F"/>
    <w:rsid w:val="00E507A5"/>
    <w:rsid w:val="00E51842"/>
    <w:rsid w:val="00E528D2"/>
    <w:rsid w:val="00E54E89"/>
    <w:rsid w:val="00E54F6E"/>
    <w:rsid w:val="00E556FC"/>
    <w:rsid w:val="00E601CE"/>
    <w:rsid w:val="00E602CF"/>
    <w:rsid w:val="00E60719"/>
    <w:rsid w:val="00E61EE8"/>
    <w:rsid w:val="00E62441"/>
    <w:rsid w:val="00E63879"/>
    <w:rsid w:val="00E64036"/>
    <w:rsid w:val="00E66EE6"/>
    <w:rsid w:val="00E71633"/>
    <w:rsid w:val="00E7171B"/>
    <w:rsid w:val="00E72689"/>
    <w:rsid w:val="00E72CBD"/>
    <w:rsid w:val="00E730AA"/>
    <w:rsid w:val="00E74C92"/>
    <w:rsid w:val="00E767B9"/>
    <w:rsid w:val="00E76F52"/>
    <w:rsid w:val="00E77951"/>
    <w:rsid w:val="00E815A9"/>
    <w:rsid w:val="00E82B54"/>
    <w:rsid w:val="00E83095"/>
    <w:rsid w:val="00E838B2"/>
    <w:rsid w:val="00E84521"/>
    <w:rsid w:val="00E856B0"/>
    <w:rsid w:val="00E86C2A"/>
    <w:rsid w:val="00E86CA1"/>
    <w:rsid w:val="00E87362"/>
    <w:rsid w:val="00E90A16"/>
    <w:rsid w:val="00E91E35"/>
    <w:rsid w:val="00E931C5"/>
    <w:rsid w:val="00E937B5"/>
    <w:rsid w:val="00E93917"/>
    <w:rsid w:val="00E9442F"/>
    <w:rsid w:val="00E94E1B"/>
    <w:rsid w:val="00E969D2"/>
    <w:rsid w:val="00EA0CA1"/>
    <w:rsid w:val="00EA3249"/>
    <w:rsid w:val="00EA3C59"/>
    <w:rsid w:val="00EA5118"/>
    <w:rsid w:val="00EA7A8D"/>
    <w:rsid w:val="00EB0DF0"/>
    <w:rsid w:val="00EB1A2C"/>
    <w:rsid w:val="00EB2B92"/>
    <w:rsid w:val="00EB40DC"/>
    <w:rsid w:val="00EB5A5B"/>
    <w:rsid w:val="00EB743F"/>
    <w:rsid w:val="00EC064C"/>
    <w:rsid w:val="00EC0BFA"/>
    <w:rsid w:val="00EC115D"/>
    <w:rsid w:val="00EC2222"/>
    <w:rsid w:val="00EC3328"/>
    <w:rsid w:val="00EC34A9"/>
    <w:rsid w:val="00EC3934"/>
    <w:rsid w:val="00EC3BEB"/>
    <w:rsid w:val="00EC3C4B"/>
    <w:rsid w:val="00EC7352"/>
    <w:rsid w:val="00ED007B"/>
    <w:rsid w:val="00ED2270"/>
    <w:rsid w:val="00ED512E"/>
    <w:rsid w:val="00ED541F"/>
    <w:rsid w:val="00ED5AF4"/>
    <w:rsid w:val="00EE0293"/>
    <w:rsid w:val="00EE048D"/>
    <w:rsid w:val="00EE0ACB"/>
    <w:rsid w:val="00EE107C"/>
    <w:rsid w:val="00EE280E"/>
    <w:rsid w:val="00EE3E9C"/>
    <w:rsid w:val="00EE4D4C"/>
    <w:rsid w:val="00EE4FBE"/>
    <w:rsid w:val="00EF1AD7"/>
    <w:rsid w:val="00EF2E2B"/>
    <w:rsid w:val="00EF34D2"/>
    <w:rsid w:val="00EF3C2F"/>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C62"/>
    <w:rsid w:val="00F63F1D"/>
    <w:rsid w:val="00F645AF"/>
    <w:rsid w:val="00F66BC9"/>
    <w:rsid w:val="00F67946"/>
    <w:rsid w:val="00F67DE8"/>
    <w:rsid w:val="00F7286D"/>
    <w:rsid w:val="00F72B99"/>
    <w:rsid w:val="00F72CCD"/>
    <w:rsid w:val="00F72E9F"/>
    <w:rsid w:val="00F739E9"/>
    <w:rsid w:val="00F75FD0"/>
    <w:rsid w:val="00F81136"/>
    <w:rsid w:val="00F81620"/>
    <w:rsid w:val="00F82323"/>
    <w:rsid w:val="00F84240"/>
    <w:rsid w:val="00F85237"/>
    <w:rsid w:val="00F85395"/>
    <w:rsid w:val="00F8564F"/>
    <w:rsid w:val="00F8587B"/>
    <w:rsid w:val="00F87DAE"/>
    <w:rsid w:val="00F9000A"/>
    <w:rsid w:val="00F9002A"/>
    <w:rsid w:val="00F90CC8"/>
    <w:rsid w:val="00F94E43"/>
    <w:rsid w:val="00F95F7E"/>
    <w:rsid w:val="00F97AFE"/>
    <w:rsid w:val="00FA0128"/>
    <w:rsid w:val="00FA1786"/>
    <w:rsid w:val="00FA215F"/>
    <w:rsid w:val="00FA3191"/>
    <w:rsid w:val="00FA3B14"/>
    <w:rsid w:val="00FA4681"/>
    <w:rsid w:val="00FA5AE3"/>
    <w:rsid w:val="00FA602E"/>
    <w:rsid w:val="00FA73DD"/>
    <w:rsid w:val="00FB13C2"/>
    <w:rsid w:val="00FB380D"/>
    <w:rsid w:val="00FB3C33"/>
    <w:rsid w:val="00FB4154"/>
    <w:rsid w:val="00FB462E"/>
    <w:rsid w:val="00FB54FB"/>
    <w:rsid w:val="00FB76C5"/>
    <w:rsid w:val="00FC1BF7"/>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078"/>
    <w:rsid w:val="00FE7904"/>
    <w:rsid w:val="00FE79C6"/>
    <w:rsid w:val="00FE7DA8"/>
    <w:rsid w:val="00FF0AD1"/>
    <w:rsid w:val="00FF2F56"/>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ipomex.org.mx/ipo3/lgt/indice/ifrem/art_92_xxiv/0.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CE2C5-0857-4A13-AC00-E6079DC7B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5255</Words>
  <Characters>28905</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2018-06-18T22:01:00Z</cp:lastPrinted>
  <dcterms:created xsi:type="dcterms:W3CDTF">2018-06-14T20:18:00Z</dcterms:created>
  <dcterms:modified xsi:type="dcterms:W3CDTF">2018-07-05T19:57:00Z</dcterms:modified>
</cp:coreProperties>
</file>