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A70" w:rsidRPr="0073768A" w:rsidRDefault="00096A70" w:rsidP="00096A70">
      <w:pPr>
        <w:spacing w:before="240" w:after="240" w:line="360" w:lineRule="auto"/>
        <w:rPr>
          <w:rFonts w:ascii="Palatino Linotype" w:eastAsia="MS Mincho" w:hAnsi="Palatino Linotype" w:cs="Times New Roman"/>
          <w:b/>
          <w:sz w:val="24"/>
          <w:szCs w:val="24"/>
          <w:lang w:val="es-ES_tradnl" w:eastAsia="es-ES"/>
        </w:rPr>
      </w:pPr>
      <w:r w:rsidRPr="0073768A">
        <w:rPr>
          <w:rFonts w:ascii="Palatino Linotype" w:eastAsia="MS Mincho" w:hAnsi="Palatino Linotype" w:cs="Times New Roman"/>
          <w:b/>
          <w:sz w:val="24"/>
          <w:szCs w:val="24"/>
          <w:lang w:val="es-ES_tradnl" w:eastAsia="es-ES"/>
        </w:rPr>
        <w:t>LÍNEAS ARGUMENTATIVAS.</w:t>
      </w:r>
    </w:p>
    <w:p w:rsidR="004D4013" w:rsidRPr="0073768A" w:rsidRDefault="004D4013" w:rsidP="004D4013">
      <w:pPr>
        <w:spacing w:after="0" w:line="360" w:lineRule="auto"/>
        <w:jc w:val="both"/>
        <w:rPr>
          <w:rFonts w:ascii="Palatino Linotype" w:eastAsia="Arial Unicode MS" w:hAnsi="Palatino Linotype" w:cs="Arial"/>
          <w:sz w:val="24"/>
          <w:szCs w:val="24"/>
          <w:lang w:val="es-ES_tradnl" w:eastAsia="es-ES"/>
        </w:rPr>
      </w:pPr>
      <w:r w:rsidRPr="0073768A">
        <w:rPr>
          <w:rFonts w:ascii="Palatino Linotype" w:eastAsia="Arial Unicode MS" w:hAnsi="Palatino Linotype" w:cs="Arial"/>
          <w:b/>
          <w:sz w:val="24"/>
          <w:szCs w:val="24"/>
          <w:lang w:val="es-ES_tradnl" w:eastAsia="es-ES"/>
        </w:rPr>
        <w:t>DEBERES DE LAS AUTORIDADES</w:t>
      </w:r>
      <w:r w:rsidRPr="0073768A">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4D4013" w:rsidRPr="0073768A" w:rsidRDefault="004D4013" w:rsidP="004D4013">
      <w:pPr>
        <w:spacing w:after="0" w:line="360" w:lineRule="auto"/>
        <w:contextualSpacing/>
        <w:jc w:val="both"/>
        <w:rPr>
          <w:rFonts w:ascii="Palatino Linotype" w:eastAsia="Calibri" w:hAnsi="Palatino Linotype" w:cs="Times New Roman"/>
          <w:b/>
          <w:sz w:val="23"/>
          <w:szCs w:val="23"/>
          <w:lang w:val="es-MX"/>
        </w:rPr>
      </w:pPr>
    </w:p>
    <w:p w:rsidR="004D4013" w:rsidRPr="0073768A" w:rsidRDefault="004D4013" w:rsidP="004D4013">
      <w:pPr>
        <w:spacing w:after="0" w:line="360" w:lineRule="auto"/>
        <w:contextualSpacing/>
        <w:jc w:val="both"/>
        <w:rPr>
          <w:rFonts w:ascii="Palatino Linotype" w:eastAsia="Times New Roman" w:hAnsi="Palatino Linotype" w:cs="Arial"/>
          <w:sz w:val="23"/>
          <w:szCs w:val="23"/>
          <w:lang w:val="es-ES_tradnl" w:eastAsia="es-MX"/>
        </w:rPr>
      </w:pPr>
      <w:r w:rsidRPr="0073768A">
        <w:rPr>
          <w:rFonts w:ascii="Palatino Linotype" w:eastAsia="Calibri" w:hAnsi="Palatino Linotype" w:cs="Times New Roman"/>
          <w:b/>
          <w:sz w:val="23"/>
          <w:szCs w:val="23"/>
          <w:lang w:val="es-MX"/>
        </w:rPr>
        <w:t>DE LAS RESPUESTAS INCOMPLETAS Y DEFICIENTES.</w:t>
      </w:r>
      <w:r w:rsidRPr="0073768A">
        <w:rPr>
          <w:rFonts w:ascii="Palatino Linotype" w:eastAsia="Calibri" w:hAnsi="Palatino Linotype" w:cs="Times New Roman"/>
          <w:sz w:val="23"/>
          <w:szCs w:val="23"/>
          <w:lang w:val="es-MX"/>
        </w:rPr>
        <w:t xml:space="preserve"> Las respuestas proporcionadas por los sujetos obligados que resulten incongruentes con lo solicitado, trae como consecuencia que se retrase el </w:t>
      </w:r>
      <w:r w:rsidRPr="0073768A">
        <w:rPr>
          <w:rFonts w:ascii="Palatino Linotype" w:eastAsia="Times New Roman" w:hAnsi="Palatino Linotype" w:cs="Arial"/>
          <w:sz w:val="23"/>
          <w:szCs w:val="23"/>
          <w:lang w:val="es-ES_tradnl" w:eastAsia="es-MX"/>
        </w:rPr>
        <w:t>acceso a la información pública vulnerando el derecho fundamental de la personas para acceder a la misma.</w:t>
      </w:r>
    </w:p>
    <w:p w:rsidR="00096A70" w:rsidRPr="0073768A" w:rsidRDefault="0073768A" w:rsidP="00096A70">
      <w:pPr>
        <w:spacing w:before="240" w:after="240" w:line="360" w:lineRule="auto"/>
        <w:jc w:val="both"/>
        <w:rPr>
          <w:rFonts w:ascii="Palatino Linotype" w:eastAsia="MS Mincho" w:hAnsi="Palatino Linotype" w:cs="Arial"/>
          <w:b/>
          <w:sz w:val="24"/>
          <w:szCs w:val="24"/>
          <w:lang w:val="es-ES_tradnl" w:eastAsia="es-ES"/>
        </w:rPr>
      </w:pPr>
      <w:r w:rsidRPr="0073768A">
        <w:rPr>
          <w:rFonts w:ascii="Palatino Linotype" w:eastAsia="MS Mincho" w:hAnsi="Palatino Linotype" w:cs="Arial"/>
          <w:b/>
          <w:noProof/>
          <w:sz w:val="24"/>
          <w:szCs w:val="24"/>
          <w:lang w:val="es-MX" w:eastAsia="es-MX"/>
        </w:rPr>
        <mc:AlternateContent>
          <mc:Choice Requires="wps">
            <w:drawing>
              <wp:anchor distT="0" distB="0" distL="114300" distR="114300" simplePos="0" relativeHeight="251659264" behindDoc="0" locked="0" layoutInCell="1" allowOverlap="1">
                <wp:simplePos x="0" y="0"/>
                <wp:positionH relativeFrom="column">
                  <wp:posOffset>43814</wp:posOffset>
                </wp:positionH>
                <wp:positionV relativeFrom="paragraph">
                  <wp:posOffset>59689</wp:posOffset>
                </wp:positionV>
                <wp:extent cx="5476875" cy="41814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476875" cy="4181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59CA1"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4.7pt" to="434.7pt,3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" strokecolor="#5b9bd5 [3204]" strokeweight=".5pt">
                <v:stroke joinstyle="miter"/>
              </v:line>
            </w:pict>
          </mc:Fallback>
        </mc:AlternateContent>
      </w:r>
    </w:p>
    <w:p w:rsidR="004D4013" w:rsidRPr="0073768A" w:rsidRDefault="004D4013" w:rsidP="00096A70">
      <w:pPr>
        <w:spacing w:before="240" w:after="240" w:line="360" w:lineRule="auto"/>
        <w:jc w:val="both"/>
        <w:rPr>
          <w:rFonts w:ascii="Palatino Linotype" w:eastAsia="MS Mincho" w:hAnsi="Palatino Linotype" w:cs="Arial"/>
          <w:sz w:val="24"/>
          <w:szCs w:val="24"/>
          <w:lang w:val="es-ES_tradnl" w:eastAsia="es-ES"/>
        </w:rPr>
      </w:pPr>
    </w:p>
    <w:p w:rsidR="00096A70" w:rsidRPr="0073768A" w:rsidRDefault="00096A70" w:rsidP="00096A70">
      <w:pPr>
        <w:spacing w:before="240" w:after="240" w:line="360" w:lineRule="auto"/>
        <w:jc w:val="both"/>
        <w:rPr>
          <w:rFonts w:ascii="Palatino Linotype" w:eastAsia="MS Mincho" w:hAnsi="Palatino Linotype" w:cs="Arial"/>
          <w:sz w:val="24"/>
          <w:szCs w:val="24"/>
          <w:lang w:val="es-ES_tradnl" w:eastAsia="es-ES"/>
        </w:rPr>
      </w:pPr>
    </w:p>
    <w:p w:rsidR="00096A70" w:rsidRPr="0073768A" w:rsidRDefault="00096A70" w:rsidP="00096A70">
      <w:pPr>
        <w:spacing w:before="240" w:after="240" w:line="360" w:lineRule="auto"/>
        <w:jc w:val="both"/>
        <w:rPr>
          <w:rFonts w:ascii="Palatino Linotype" w:eastAsia="MS Mincho" w:hAnsi="Palatino Linotype" w:cs="Arial"/>
          <w:sz w:val="24"/>
          <w:szCs w:val="24"/>
          <w:lang w:val="es-ES_tradnl" w:eastAsia="es-ES"/>
        </w:rPr>
      </w:pPr>
    </w:p>
    <w:p w:rsidR="00096A70" w:rsidRPr="0073768A" w:rsidRDefault="00096A70" w:rsidP="00096A70">
      <w:pPr>
        <w:spacing w:before="240" w:after="240" w:line="360" w:lineRule="auto"/>
        <w:jc w:val="both"/>
        <w:rPr>
          <w:rFonts w:ascii="Palatino Linotype" w:eastAsia="MS Mincho" w:hAnsi="Palatino Linotype" w:cs="Arial"/>
          <w:sz w:val="24"/>
          <w:szCs w:val="24"/>
          <w:lang w:val="es-ES_tradnl" w:eastAsia="es-ES"/>
        </w:rPr>
      </w:pPr>
    </w:p>
    <w:p w:rsidR="00096A70" w:rsidRPr="0073768A" w:rsidRDefault="00096A70" w:rsidP="00096A70">
      <w:pPr>
        <w:spacing w:before="240" w:after="240" w:line="360" w:lineRule="auto"/>
        <w:jc w:val="both"/>
        <w:rPr>
          <w:rFonts w:ascii="Palatino Linotype" w:eastAsia="MS Mincho" w:hAnsi="Palatino Linotype" w:cs="Arial"/>
          <w:sz w:val="24"/>
          <w:szCs w:val="24"/>
          <w:lang w:val="es-ES_tradnl" w:eastAsia="es-ES"/>
        </w:rPr>
      </w:pPr>
    </w:p>
    <w:p w:rsidR="00096A70" w:rsidRPr="0073768A" w:rsidRDefault="00096A70" w:rsidP="00096A70">
      <w:pPr>
        <w:spacing w:before="240" w:after="240" w:line="360" w:lineRule="auto"/>
        <w:jc w:val="both"/>
        <w:rPr>
          <w:rFonts w:ascii="Palatino Linotype" w:eastAsia="MS Mincho" w:hAnsi="Palatino Linotype" w:cs="Arial"/>
          <w:sz w:val="24"/>
          <w:szCs w:val="24"/>
          <w:lang w:val="es-ES_tradnl" w:eastAsia="es-ES"/>
        </w:rPr>
      </w:pPr>
    </w:p>
    <w:p w:rsidR="00096A70" w:rsidRPr="0073768A" w:rsidRDefault="00096A70" w:rsidP="00096A70">
      <w:pPr>
        <w:spacing w:before="240" w:after="240" w:line="360" w:lineRule="auto"/>
        <w:jc w:val="both"/>
        <w:rPr>
          <w:rFonts w:ascii="Palatino Linotype" w:eastAsia="MS Mincho" w:hAnsi="Palatino Linotype" w:cs="Arial"/>
          <w:sz w:val="24"/>
          <w:szCs w:val="24"/>
          <w:lang w:val="es-ES_tradnl" w:eastAsia="es-ES"/>
        </w:rPr>
      </w:pPr>
    </w:p>
    <w:p w:rsidR="00096A70" w:rsidRPr="0073768A" w:rsidRDefault="00096A70" w:rsidP="00096A70">
      <w:pPr>
        <w:spacing w:before="240" w:after="240" w:line="360" w:lineRule="auto"/>
        <w:jc w:val="both"/>
        <w:rPr>
          <w:rFonts w:ascii="Palatino Linotype" w:eastAsia="MS Mincho" w:hAnsi="Palatino Linotype" w:cs="Arial"/>
          <w:sz w:val="24"/>
          <w:szCs w:val="24"/>
          <w:lang w:val="es-ES_tradnl" w:eastAsia="es-ES"/>
        </w:rPr>
      </w:pPr>
    </w:p>
    <w:p w:rsidR="00096A70" w:rsidRPr="0073768A" w:rsidRDefault="00096A70" w:rsidP="00096A70">
      <w:pPr>
        <w:spacing w:before="240" w:after="240" w:line="360" w:lineRule="auto"/>
        <w:jc w:val="both"/>
        <w:rPr>
          <w:rFonts w:ascii="Palatino Linotype" w:eastAsia="MS Mincho" w:hAnsi="Palatino Linotype" w:cs="Arial"/>
          <w:sz w:val="24"/>
          <w:szCs w:val="24"/>
          <w:lang w:val="es-ES_tradnl" w:eastAsia="es-ES"/>
        </w:rPr>
      </w:pPr>
    </w:p>
    <w:p w:rsidR="00096A70" w:rsidRPr="0073768A" w:rsidRDefault="00096A70" w:rsidP="00096A70">
      <w:pPr>
        <w:spacing w:before="240" w:after="240" w:line="360" w:lineRule="auto"/>
        <w:jc w:val="center"/>
        <w:rPr>
          <w:rFonts w:ascii="Palatino Linotype" w:eastAsia="MS Mincho" w:hAnsi="Palatino Linotype" w:cs="Times New Roman"/>
          <w:sz w:val="24"/>
          <w:szCs w:val="24"/>
          <w:lang w:val="es-ES_tradnl" w:eastAsia="es-ES"/>
        </w:rPr>
      </w:pPr>
      <w:r w:rsidRPr="0073768A">
        <w:rPr>
          <w:rFonts w:ascii="Palatino Linotype" w:eastAsia="MS Mincho" w:hAnsi="Palatino Linotype" w:cs="Times New Roman"/>
          <w:b/>
          <w:sz w:val="24"/>
          <w:szCs w:val="24"/>
          <w:lang w:val="es-ES_tradnl" w:eastAsia="es-ES"/>
        </w:rPr>
        <w:t>Índice</w:t>
      </w:r>
      <w:r w:rsidRPr="0073768A">
        <w:rPr>
          <w:rFonts w:ascii="Palatino Linotype" w:eastAsia="MS Mincho" w:hAnsi="Palatino Linotype" w:cs="Times New Roman"/>
          <w:sz w:val="24"/>
          <w:szCs w:val="24"/>
          <w:lang w:val="es-ES_tradnl" w:eastAsia="es-ES"/>
        </w:rPr>
        <w:t>.</w:t>
      </w:r>
    </w:p>
    <w:sdt>
      <w:sdtPr>
        <w:id w:val="-1091387415"/>
        <w:docPartObj>
          <w:docPartGallery w:val="Table of Contents"/>
          <w:docPartUnique/>
        </w:docPartObj>
      </w:sdtPr>
      <w:sdtEndPr>
        <w:rPr>
          <w:b/>
          <w:bCs/>
        </w:rPr>
      </w:sdtEndPr>
      <w:sdtContent>
        <w:p w:rsidR="00096A70" w:rsidRPr="0073768A" w:rsidRDefault="00096A70" w:rsidP="00096A70">
          <w:pPr>
            <w:keepNext/>
            <w:keepLines/>
            <w:spacing w:before="240" w:after="0" w:line="360" w:lineRule="auto"/>
            <w:rPr>
              <w:rFonts w:asciiTheme="majorHAnsi" w:eastAsiaTheme="majorEastAsia" w:hAnsiTheme="majorHAnsi" w:cstheme="majorBidi"/>
              <w:color w:val="2E74B5" w:themeColor="accent1" w:themeShade="BF"/>
              <w:sz w:val="32"/>
              <w:szCs w:val="32"/>
              <w:lang w:val="es-MX" w:eastAsia="es-MX"/>
            </w:rPr>
          </w:pPr>
        </w:p>
        <w:p w:rsidR="0073768A" w:rsidRDefault="00096A70" w:rsidP="0073768A">
          <w:pPr>
            <w:pStyle w:val="TDC1"/>
            <w:tabs>
              <w:tab w:val="right" w:leader="dot" w:pos="8779"/>
            </w:tabs>
            <w:spacing w:line="360" w:lineRule="auto"/>
            <w:rPr>
              <w:rFonts w:eastAsiaTheme="minorEastAsia"/>
              <w:noProof/>
              <w:lang w:val="es-MX" w:eastAsia="es-MX"/>
            </w:rPr>
          </w:pPr>
          <w:r w:rsidRPr="0073768A">
            <w:rPr>
              <w:lang w:val="es-MX"/>
            </w:rPr>
            <w:fldChar w:fldCharType="begin"/>
          </w:r>
          <w:r w:rsidRPr="0073768A">
            <w:rPr>
              <w:lang w:val="es-MX"/>
            </w:rPr>
            <w:instrText xml:space="preserve"> TOC \o "1-3" \h \z \u </w:instrText>
          </w:r>
          <w:r w:rsidRPr="0073768A">
            <w:rPr>
              <w:lang w:val="es-MX"/>
            </w:rPr>
            <w:fldChar w:fldCharType="separate"/>
          </w:r>
          <w:hyperlink w:anchor="_Toc517366820" w:history="1">
            <w:r w:rsidR="0073768A" w:rsidRPr="00546B53">
              <w:rPr>
                <w:rStyle w:val="Hipervnculo"/>
                <w:rFonts w:ascii="Palatino Linotype" w:eastAsia="MS Gothic" w:hAnsi="Palatino Linotype" w:cs="Times New Roman"/>
                <w:b/>
                <w:noProof/>
                <w:lang w:val="es-MX"/>
              </w:rPr>
              <w:t>A N T E C E D E N T E S</w:t>
            </w:r>
            <w:r w:rsidR="0073768A">
              <w:rPr>
                <w:noProof/>
                <w:webHidden/>
              </w:rPr>
              <w:tab/>
            </w:r>
            <w:r w:rsidR="0073768A">
              <w:rPr>
                <w:noProof/>
                <w:webHidden/>
              </w:rPr>
              <w:fldChar w:fldCharType="begin"/>
            </w:r>
            <w:r w:rsidR="0073768A">
              <w:rPr>
                <w:noProof/>
                <w:webHidden/>
              </w:rPr>
              <w:instrText xml:space="preserve"> PAGEREF _Toc517366820 \h </w:instrText>
            </w:r>
            <w:r w:rsidR="0073768A">
              <w:rPr>
                <w:noProof/>
                <w:webHidden/>
              </w:rPr>
            </w:r>
            <w:r w:rsidR="0073768A">
              <w:rPr>
                <w:noProof/>
                <w:webHidden/>
              </w:rPr>
              <w:fldChar w:fldCharType="separate"/>
            </w:r>
            <w:r w:rsidR="0073768A">
              <w:rPr>
                <w:noProof/>
                <w:webHidden/>
              </w:rPr>
              <w:t>3</w:t>
            </w:r>
            <w:r w:rsidR="0073768A">
              <w:rPr>
                <w:noProof/>
                <w:webHidden/>
              </w:rPr>
              <w:fldChar w:fldCharType="end"/>
            </w:r>
          </w:hyperlink>
        </w:p>
        <w:p w:rsidR="0073768A" w:rsidRDefault="00292A23" w:rsidP="0073768A">
          <w:pPr>
            <w:pStyle w:val="TDC1"/>
            <w:tabs>
              <w:tab w:val="right" w:leader="dot" w:pos="8779"/>
            </w:tabs>
            <w:spacing w:line="360" w:lineRule="auto"/>
            <w:rPr>
              <w:rFonts w:eastAsiaTheme="minorEastAsia"/>
              <w:noProof/>
              <w:lang w:val="es-MX" w:eastAsia="es-MX"/>
            </w:rPr>
          </w:pPr>
          <w:hyperlink w:anchor="_Toc517366821" w:history="1">
            <w:r w:rsidR="0073768A" w:rsidRPr="00546B53">
              <w:rPr>
                <w:rStyle w:val="Hipervnculo"/>
                <w:rFonts w:ascii="Palatino Linotype" w:eastAsia="MS Mincho" w:hAnsi="Palatino Linotype" w:cs="Times New Roman"/>
                <w:b/>
                <w:noProof/>
                <w:lang w:val="es-ES_tradnl" w:eastAsia="es-ES"/>
              </w:rPr>
              <w:t>CONSIDERANDO</w:t>
            </w:r>
            <w:r w:rsidR="0073768A">
              <w:rPr>
                <w:noProof/>
                <w:webHidden/>
              </w:rPr>
              <w:tab/>
            </w:r>
            <w:r w:rsidR="0073768A">
              <w:rPr>
                <w:noProof/>
                <w:webHidden/>
              </w:rPr>
              <w:fldChar w:fldCharType="begin"/>
            </w:r>
            <w:r w:rsidR="0073768A">
              <w:rPr>
                <w:noProof/>
                <w:webHidden/>
              </w:rPr>
              <w:instrText xml:space="preserve"> PAGEREF _Toc517366821 \h </w:instrText>
            </w:r>
            <w:r w:rsidR="0073768A">
              <w:rPr>
                <w:noProof/>
                <w:webHidden/>
              </w:rPr>
            </w:r>
            <w:r w:rsidR="0073768A">
              <w:rPr>
                <w:noProof/>
                <w:webHidden/>
              </w:rPr>
              <w:fldChar w:fldCharType="separate"/>
            </w:r>
            <w:r w:rsidR="0073768A">
              <w:rPr>
                <w:noProof/>
                <w:webHidden/>
              </w:rPr>
              <w:t>7</w:t>
            </w:r>
            <w:r w:rsidR="0073768A">
              <w:rPr>
                <w:noProof/>
                <w:webHidden/>
              </w:rPr>
              <w:fldChar w:fldCharType="end"/>
            </w:r>
          </w:hyperlink>
        </w:p>
        <w:p w:rsidR="0073768A" w:rsidRDefault="00292A23" w:rsidP="0073768A">
          <w:pPr>
            <w:pStyle w:val="TDC2"/>
            <w:tabs>
              <w:tab w:val="right" w:leader="dot" w:pos="8779"/>
            </w:tabs>
            <w:spacing w:line="360" w:lineRule="auto"/>
            <w:ind w:left="0"/>
            <w:rPr>
              <w:rFonts w:eastAsiaTheme="minorEastAsia"/>
              <w:noProof/>
              <w:lang w:val="es-MX" w:eastAsia="es-MX"/>
            </w:rPr>
          </w:pPr>
          <w:hyperlink w:anchor="_Toc517366822" w:history="1">
            <w:r w:rsidR="0073768A" w:rsidRPr="00546B53">
              <w:rPr>
                <w:rStyle w:val="Hipervnculo"/>
                <w:rFonts w:ascii="Palatino Linotype" w:eastAsia="MS Gothic" w:hAnsi="Palatino Linotype" w:cs="Times New Roman"/>
                <w:b/>
                <w:noProof/>
                <w:lang w:val="es-MX"/>
              </w:rPr>
              <w:t>PRIMERO. De la competencia.</w:t>
            </w:r>
            <w:r w:rsidR="0073768A">
              <w:rPr>
                <w:noProof/>
                <w:webHidden/>
              </w:rPr>
              <w:tab/>
            </w:r>
            <w:r w:rsidR="0073768A">
              <w:rPr>
                <w:noProof/>
                <w:webHidden/>
              </w:rPr>
              <w:fldChar w:fldCharType="begin"/>
            </w:r>
            <w:r w:rsidR="0073768A">
              <w:rPr>
                <w:noProof/>
                <w:webHidden/>
              </w:rPr>
              <w:instrText xml:space="preserve"> PAGEREF _Toc517366822 \h </w:instrText>
            </w:r>
            <w:r w:rsidR="0073768A">
              <w:rPr>
                <w:noProof/>
                <w:webHidden/>
              </w:rPr>
            </w:r>
            <w:r w:rsidR="0073768A">
              <w:rPr>
                <w:noProof/>
                <w:webHidden/>
              </w:rPr>
              <w:fldChar w:fldCharType="separate"/>
            </w:r>
            <w:r w:rsidR="0073768A">
              <w:rPr>
                <w:noProof/>
                <w:webHidden/>
              </w:rPr>
              <w:t>7</w:t>
            </w:r>
            <w:r w:rsidR="0073768A">
              <w:rPr>
                <w:noProof/>
                <w:webHidden/>
              </w:rPr>
              <w:fldChar w:fldCharType="end"/>
            </w:r>
          </w:hyperlink>
        </w:p>
        <w:p w:rsidR="0073768A" w:rsidRDefault="00292A23" w:rsidP="0073768A">
          <w:pPr>
            <w:pStyle w:val="TDC2"/>
            <w:tabs>
              <w:tab w:val="right" w:leader="dot" w:pos="8779"/>
            </w:tabs>
            <w:spacing w:line="360" w:lineRule="auto"/>
            <w:ind w:left="0"/>
            <w:rPr>
              <w:rFonts w:eastAsiaTheme="minorEastAsia"/>
              <w:noProof/>
              <w:lang w:val="es-MX" w:eastAsia="es-MX"/>
            </w:rPr>
          </w:pPr>
          <w:hyperlink w:anchor="_Toc517366823" w:history="1">
            <w:r w:rsidR="0073768A" w:rsidRPr="00546B53">
              <w:rPr>
                <w:rStyle w:val="Hipervnculo"/>
                <w:rFonts w:ascii="Palatino Linotype" w:eastAsia="MS Gothic" w:hAnsi="Palatino Linotype" w:cs="Times New Roman"/>
                <w:b/>
                <w:noProof/>
                <w:lang w:val="es-MX"/>
              </w:rPr>
              <w:t>SEGUNDO. De la oportunidad y procedencia.</w:t>
            </w:r>
            <w:r w:rsidR="0073768A">
              <w:rPr>
                <w:noProof/>
                <w:webHidden/>
              </w:rPr>
              <w:tab/>
            </w:r>
            <w:r w:rsidR="0073768A">
              <w:rPr>
                <w:noProof/>
                <w:webHidden/>
              </w:rPr>
              <w:fldChar w:fldCharType="begin"/>
            </w:r>
            <w:r w:rsidR="0073768A">
              <w:rPr>
                <w:noProof/>
                <w:webHidden/>
              </w:rPr>
              <w:instrText xml:space="preserve"> PAGEREF _Toc517366823 \h </w:instrText>
            </w:r>
            <w:r w:rsidR="0073768A">
              <w:rPr>
                <w:noProof/>
                <w:webHidden/>
              </w:rPr>
            </w:r>
            <w:r w:rsidR="0073768A">
              <w:rPr>
                <w:noProof/>
                <w:webHidden/>
              </w:rPr>
              <w:fldChar w:fldCharType="separate"/>
            </w:r>
            <w:r w:rsidR="0073768A">
              <w:rPr>
                <w:noProof/>
                <w:webHidden/>
              </w:rPr>
              <w:t>8</w:t>
            </w:r>
            <w:r w:rsidR="0073768A">
              <w:rPr>
                <w:noProof/>
                <w:webHidden/>
              </w:rPr>
              <w:fldChar w:fldCharType="end"/>
            </w:r>
          </w:hyperlink>
        </w:p>
        <w:p w:rsidR="0073768A" w:rsidRDefault="00292A23" w:rsidP="0073768A">
          <w:pPr>
            <w:pStyle w:val="TDC1"/>
            <w:tabs>
              <w:tab w:val="right" w:leader="dot" w:pos="8779"/>
            </w:tabs>
            <w:spacing w:line="360" w:lineRule="auto"/>
            <w:rPr>
              <w:rFonts w:eastAsiaTheme="minorEastAsia"/>
              <w:noProof/>
              <w:lang w:val="es-MX" w:eastAsia="es-MX"/>
            </w:rPr>
          </w:pPr>
          <w:hyperlink w:anchor="_Toc517366824" w:history="1">
            <w:r w:rsidR="0073768A" w:rsidRPr="00546B53">
              <w:rPr>
                <w:rStyle w:val="Hipervnculo"/>
                <w:rFonts w:ascii="Palatino Linotype" w:eastAsia="Calibri" w:hAnsi="Palatino Linotype" w:cstheme="majorBidi"/>
                <w:b/>
                <w:noProof/>
                <w:lang w:val="es-MX"/>
              </w:rPr>
              <w:t>TERCERO. Planteamiento de la Litis</w:t>
            </w:r>
            <w:r w:rsidR="0073768A">
              <w:rPr>
                <w:noProof/>
                <w:webHidden/>
              </w:rPr>
              <w:tab/>
            </w:r>
            <w:r w:rsidR="0073768A">
              <w:rPr>
                <w:noProof/>
                <w:webHidden/>
              </w:rPr>
              <w:fldChar w:fldCharType="begin"/>
            </w:r>
            <w:r w:rsidR="0073768A">
              <w:rPr>
                <w:noProof/>
                <w:webHidden/>
              </w:rPr>
              <w:instrText xml:space="preserve"> PAGEREF _Toc517366824 \h </w:instrText>
            </w:r>
            <w:r w:rsidR="0073768A">
              <w:rPr>
                <w:noProof/>
                <w:webHidden/>
              </w:rPr>
            </w:r>
            <w:r w:rsidR="0073768A">
              <w:rPr>
                <w:noProof/>
                <w:webHidden/>
              </w:rPr>
              <w:fldChar w:fldCharType="separate"/>
            </w:r>
            <w:r w:rsidR="0073768A">
              <w:rPr>
                <w:noProof/>
                <w:webHidden/>
              </w:rPr>
              <w:t>9</w:t>
            </w:r>
            <w:r w:rsidR="0073768A">
              <w:rPr>
                <w:noProof/>
                <w:webHidden/>
              </w:rPr>
              <w:fldChar w:fldCharType="end"/>
            </w:r>
          </w:hyperlink>
        </w:p>
        <w:p w:rsidR="0073768A" w:rsidRDefault="00292A23" w:rsidP="0073768A">
          <w:pPr>
            <w:pStyle w:val="TDC1"/>
            <w:tabs>
              <w:tab w:val="right" w:leader="dot" w:pos="8779"/>
            </w:tabs>
            <w:spacing w:line="360" w:lineRule="auto"/>
            <w:rPr>
              <w:rFonts w:eastAsiaTheme="minorEastAsia"/>
              <w:noProof/>
              <w:lang w:val="es-MX" w:eastAsia="es-MX"/>
            </w:rPr>
          </w:pPr>
          <w:hyperlink w:anchor="_Toc517366825" w:history="1">
            <w:r w:rsidR="0073768A" w:rsidRPr="00546B53">
              <w:rPr>
                <w:rStyle w:val="Hipervnculo"/>
                <w:rFonts w:ascii="Palatino Linotype" w:hAnsi="Palatino Linotype"/>
                <w:b/>
                <w:noProof/>
                <w:lang w:val="es-MX"/>
              </w:rPr>
              <w:t>CUARTO. Del estudio de resolución del asunto.</w:t>
            </w:r>
            <w:r w:rsidR="0073768A">
              <w:rPr>
                <w:noProof/>
                <w:webHidden/>
              </w:rPr>
              <w:tab/>
            </w:r>
            <w:r w:rsidR="0073768A">
              <w:rPr>
                <w:noProof/>
                <w:webHidden/>
              </w:rPr>
              <w:fldChar w:fldCharType="begin"/>
            </w:r>
            <w:r w:rsidR="0073768A">
              <w:rPr>
                <w:noProof/>
                <w:webHidden/>
              </w:rPr>
              <w:instrText xml:space="preserve"> PAGEREF _Toc517366825 \h </w:instrText>
            </w:r>
            <w:r w:rsidR="0073768A">
              <w:rPr>
                <w:noProof/>
                <w:webHidden/>
              </w:rPr>
            </w:r>
            <w:r w:rsidR="0073768A">
              <w:rPr>
                <w:noProof/>
                <w:webHidden/>
              </w:rPr>
              <w:fldChar w:fldCharType="separate"/>
            </w:r>
            <w:r w:rsidR="0073768A">
              <w:rPr>
                <w:noProof/>
                <w:webHidden/>
              </w:rPr>
              <w:t>11</w:t>
            </w:r>
            <w:r w:rsidR="0073768A">
              <w:rPr>
                <w:noProof/>
                <w:webHidden/>
              </w:rPr>
              <w:fldChar w:fldCharType="end"/>
            </w:r>
          </w:hyperlink>
        </w:p>
        <w:p w:rsidR="0073768A" w:rsidRDefault="00292A23" w:rsidP="0073768A">
          <w:pPr>
            <w:pStyle w:val="TDC2"/>
            <w:tabs>
              <w:tab w:val="right" w:leader="dot" w:pos="8779"/>
            </w:tabs>
            <w:spacing w:line="360" w:lineRule="auto"/>
            <w:rPr>
              <w:rFonts w:eastAsiaTheme="minorEastAsia"/>
              <w:noProof/>
              <w:lang w:val="es-MX" w:eastAsia="es-MX"/>
            </w:rPr>
          </w:pPr>
          <w:hyperlink w:anchor="_Toc517366826" w:history="1">
            <w:r w:rsidR="0073768A" w:rsidRPr="00546B53">
              <w:rPr>
                <w:rStyle w:val="Hipervnculo"/>
                <w:rFonts w:ascii="Palatino Linotype" w:eastAsia="MS Mincho" w:hAnsi="Palatino Linotype" w:cstheme="majorBidi"/>
                <w:b/>
                <w:i/>
                <w:noProof/>
                <w:lang w:val="es-MX" w:eastAsia="es-ES"/>
              </w:rPr>
              <w:t>I. De la respuesta a la solicitud de información.</w:t>
            </w:r>
            <w:r w:rsidR="0073768A">
              <w:rPr>
                <w:noProof/>
                <w:webHidden/>
              </w:rPr>
              <w:tab/>
            </w:r>
            <w:r w:rsidR="0073768A">
              <w:rPr>
                <w:noProof/>
                <w:webHidden/>
              </w:rPr>
              <w:fldChar w:fldCharType="begin"/>
            </w:r>
            <w:r w:rsidR="0073768A">
              <w:rPr>
                <w:noProof/>
                <w:webHidden/>
              </w:rPr>
              <w:instrText xml:space="preserve"> PAGEREF _Toc517366826 \h </w:instrText>
            </w:r>
            <w:r w:rsidR="0073768A">
              <w:rPr>
                <w:noProof/>
                <w:webHidden/>
              </w:rPr>
            </w:r>
            <w:r w:rsidR="0073768A">
              <w:rPr>
                <w:noProof/>
                <w:webHidden/>
              </w:rPr>
              <w:fldChar w:fldCharType="separate"/>
            </w:r>
            <w:r w:rsidR="0073768A">
              <w:rPr>
                <w:noProof/>
                <w:webHidden/>
              </w:rPr>
              <w:t>11</w:t>
            </w:r>
            <w:r w:rsidR="0073768A">
              <w:rPr>
                <w:noProof/>
                <w:webHidden/>
              </w:rPr>
              <w:fldChar w:fldCharType="end"/>
            </w:r>
          </w:hyperlink>
        </w:p>
        <w:p w:rsidR="0073768A" w:rsidRDefault="00292A23" w:rsidP="0073768A">
          <w:pPr>
            <w:pStyle w:val="TDC2"/>
            <w:tabs>
              <w:tab w:val="right" w:leader="dot" w:pos="8779"/>
            </w:tabs>
            <w:spacing w:line="360" w:lineRule="auto"/>
            <w:rPr>
              <w:rFonts w:eastAsiaTheme="minorEastAsia"/>
              <w:noProof/>
              <w:lang w:val="es-MX" w:eastAsia="es-MX"/>
            </w:rPr>
          </w:pPr>
          <w:hyperlink w:anchor="_Toc517366827" w:history="1">
            <w:r w:rsidR="0073768A" w:rsidRPr="00546B53">
              <w:rPr>
                <w:rStyle w:val="Hipervnculo"/>
                <w:rFonts w:ascii="Palatino Linotype" w:eastAsia="MS Mincho" w:hAnsi="Palatino Linotype"/>
                <w:b/>
                <w:i/>
                <w:noProof/>
                <w:lang w:val="es-ES_tradnl" w:eastAsia="es-ES"/>
              </w:rPr>
              <w:t>II. Del Informe Justificado.</w:t>
            </w:r>
            <w:r w:rsidR="0073768A">
              <w:rPr>
                <w:noProof/>
                <w:webHidden/>
              </w:rPr>
              <w:tab/>
            </w:r>
            <w:r w:rsidR="0073768A">
              <w:rPr>
                <w:noProof/>
                <w:webHidden/>
              </w:rPr>
              <w:fldChar w:fldCharType="begin"/>
            </w:r>
            <w:r w:rsidR="0073768A">
              <w:rPr>
                <w:noProof/>
                <w:webHidden/>
              </w:rPr>
              <w:instrText xml:space="preserve"> PAGEREF _Toc517366827 \h </w:instrText>
            </w:r>
            <w:r w:rsidR="0073768A">
              <w:rPr>
                <w:noProof/>
                <w:webHidden/>
              </w:rPr>
            </w:r>
            <w:r w:rsidR="0073768A">
              <w:rPr>
                <w:noProof/>
                <w:webHidden/>
              </w:rPr>
              <w:fldChar w:fldCharType="separate"/>
            </w:r>
            <w:r w:rsidR="0073768A">
              <w:rPr>
                <w:noProof/>
                <w:webHidden/>
              </w:rPr>
              <w:t>14</w:t>
            </w:r>
            <w:r w:rsidR="0073768A">
              <w:rPr>
                <w:noProof/>
                <w:webHidden/>
              </w:rPr>
              <w:fldChar w:fldCharType="end"/>
            </w:r>
          </w:hyperlink>
        </w:p>
        <w:p w:rsidR="0073768A" w:rsidRDefault="00292A23" w:rsidP="0073768A">
          <w:pPr>
            <w:pStyle w:val="TDC2"/>
            <w:tabs>
              <w:tab w:val="right" w:leader="dot" w:pos="8779"/>
            </w:tabs>
            <w:spacing w:line="360" w:lineRule="auto"/>
            <w:rPr>
              <w:rFonts w:eastAsiaTheme="minorEastAsia"/>
              <w:noProof/>
              <w:lang w:val="es-MX" w:eastAsia="es-MX"/>
            </w:rPr>
          </w:pPr>
          <w:hyperlink w:anchor="_Toc517366828" w:history="1">
            <w:r w:rsidR="0073768A" w:rsidRPr="00546B53">
              <w:rPr>
                <w:rStyle w:val="Hipervnculo"/>
                <w:rFonts w:ascii="Palatino Linotype" w:eastAsia="MS Mincho" w:hAnsi="Palatino Linotype"/>
                <w:b/>
                <w:i/>
                <w:noProof/>
                <w:lang w:val="es-ES_tradnl" w:eastAsia="es-ES"/>
              </w:rPr>
              <w:t>III. De la modalidad de entrega de la información en más de una forma.</w:t>
            </w:r>
            <w:r w:rsidR="0073768A">
              <w:rPr>
                <w:noProof/>
                <w:webHidden/>
              </w:rPr>
              <w:tab/>
            </w:r>
            <w:r w:rsidR="0073768A">
              <w:rPr>
                <w:noProof/>
                <w:webHidden/>
              </w:rPr>
              <w:fldChar w:fldCharType="begin"/>
            </w:r>
            <w:r w:rsidR="0073768A">
              <w:rPr>
                <w:noProof/>
                <w:webHidden/>
              </w:rPr>
              <w:instrText xml:space="preserve"> PAGEREF _Toc517366828 \h </w:instrText>
            </w:r>
            <w:r w:rsidR="0073768A">
              <w:rPr>
                <w:noProof/>
                <w:webHidden/>
              </w:rPr>
            </w:r>
            <w:r w:rsidR="0073768A">
              <w:rPr>
                <w:noProof/>
                <w:webHidden/>
              </w:rPr>
              <w:fldChar w:fldCharType="separate"/>
            </w:r>
            <w:r w:rsidR="0073768A">
              <w:rPr>
                <w:noProof/>
                <w:webHidden/>
              </w:rPr>
              <w:t>15</w:t>
            </w:r>
            <w:r w:rsidR="0073768A">
              <w:rPr>
                <w:noProof/>
                <w:webHidden/>
              </w:rPr>
              <w:fldChar w:fldCharType="end"/>
            </w:r>
          </w:hyperlink>
        </w:p>
        <w:p w:rsidR="0073768A" w:rsidRDefault="00292A23" w:rsidP="0073768A">
          <w:pPr>
            <w:pStyle w:val="TDC1"/>
            <w:tabs>
              <w:tab w:val="right" w:leader="dot" w:pos="8779"/>
            </w:tabs>
            <w:spacing w:line="360" w:lineRule="auto"/>
            <w:rPr>
              <w:rFonts w:eastAsiaTheme="minorEastAsia"/>
              <w:noProof/>
              <w:lang w:val="es-MX" w:eastAsia="es-MX"/>
            </w:rPr>
          </w:pPr>
          <w:hyperlink w:anchor="_Toc517366829" w:history="1">
            <w:r w:rsidR="0073768A" w:rsidRPr="00546B53">
              <w:rPr>
                <w:rStyle w:val="Hipervnculo"/>
                <w:rFonts w:ascii="Palatino Linotype" w:eastAsia="MS Gothic" w:hAnsi="Palatino Linotype"/>
                <w:b/>
                <w:noProof/>
                <w:lang w:val="es-MX"/>
              </w:rPr>
              <w:t>QUINTO. De la Versión Pública.</w:t>
            </w:r>
            <w:r w:rsidR="0073768A">
              <w:rPr>
                <w:noProof/>
                <w:webHidden/>
              </w:rPr>
              <w:tab/>
            </w:r>
            <w:r w:rsidR="0073768A">
              <w:rPr>
                <w:noProof/>
                <w:webHidden/>
              </w:rPr>
              <w:fldChar w:fldCharType="begin"/>
            </w:r>
            <w:r w:rsidR="0073768A">
              <w:rPr>
                <w:noProof/>
                <w:webHidden/>
              </w:rPr>
              <w:instrText xml:space="preserve"> PAGEREF _Toc517366829 \h </w:instrText>
            </w:r>
            <w:r w:rsidR="0073768A">
              <w:rPr>
                <w:noProof/>
                <w:webHidden/>
              </w:rPr>
            </w:r>
            <w:r w:rsidR="0073768A">
              <w:rPr>
                <w:noProof/>
                <w:webHidden/>
              </w:rPr>
              <w:fldChar w:fldCharType="separate"/>
            </w:r>
            <w:r w:rsidR="0073768A">
              <w:rPr>
                <w:noProof/>
                <w:webHidden/>
              </w:rPr>
              <w:t>17</w:t>
            </w:r>
            <w:r w:rsidR="0073768A">
              <w:rPr>
                <w:noProof/>
                <w:webHidden/>
              </w:rPr>
              <w:fldChar w:fldCharType="end"/>
            </w:r>
          </w:hyperlink>
        </w:p>
        <w:p w:rsidR="0073768A" w:rsidRDefault="00292A23" w:rsidP="0073768A">
          <w:pPr>
            <w:pStyle w:val="TDC2"/>
            <w:tabs>
              <w:tab w:val="left" w:pos="880"/>
              <w:tab w:val="right" w:leader="dot" w:pos="8779"/>
            </w:tabs>
            <w:spacing w:line="360" w:lineRule="auto"/>
            <w:rPr>
              <w:rFonts w:eastAsiaTheme="minorEastAsia"/>
              <w:noProof/>
              <w:lang w:val="es-MX" w:eastAsia="es-MX"/>
            </w:rPr>
          </w:pPr>
          <w:hyperlink w:anchor="_Toc517366830" w:history="1">
            <w:r w:rsidR="0073768A" w:rsidRPr="00546B53">
              <w:rPr>
                <w:rStyle w:val="Hipervnculo"/>
                <w:rFonts w:ascii="Palatino Linotype" w:eastAsiaTheme="majorEastAsia" w:hAnsi="Palatino Linotype" w:cs="Times New Roman"/>
                <w:b/>
                <w:noProof/>
                <w:lang w:val="es-MX"/>
              </w:rPr>
              <w:t>A.</w:t>
            </w:r>
            <w:r w:rsidR="0073768A">
              <w:rPr>
                <w:rFonts w:eastAsiaTheme="minorEastAsia"/>
                <w:noProof/>
                <w:lang w:val="es-MX" w:eastAsia="es-MX"/>
              </w:rPr>
              <w:tab/>
            </w:r>
            <w:r w:rsidR="0073768A" w:rsidRPr="00546B53">
              <w:rPr>
                <w:rStyle w:val="Hipervnculo"/>
                <w:rFonts w:ascii="Palatino Linotype" w:eastAsia="MS Gothic" w:hAnsi="Palatino Linotype" w:cs="Times New Roman"/>
                <w:b/>
                <w:noProof/>
                <w:lang w:val="es-MX"/>
              </w:rPr>
              <w:t>Requisitos previos.</w:t>
            </w:r>
            <w:r w:rsidR="0073768A">
              <w:rPr>
                <w:noProof/>
                <w:webHidden/>
              </w:rPr>
              <w:tab/>
            </w:r>
            <w:r w:rsidR="0073768A">
              <w:rPr>
                <w:noProof/>
                <w:webHidden/>
              </w:rPr>
              <w:fldChar w:fldCharType="begin"/>
            </w:r>
            <w:r w:rsidR="0073768A">
              <w:rPr>
                <w:noProof/>
                <w:webHidden/>
              </w:rPr>
              <w:instrText xml:space="preserve"> PAGEREF _Toc517366830 \h </w:instrText>
            </w:r>
            <w:r w:rsidR="0073768A">
              <w:rPr>
                <w:noProof/>
                <w:webHidden/>
              </w:rPr>
            </w:r>
            <w:r w:rsidR="0073768A">
              <w:rPr>
                <w:noProof/>
                <w:webHidden/>
              </w:rPr>
              <w:fldChar w:fldCharType="separate"/>
            </w:r>
            <w:r w:rsidR="0073768A">
              <w:rPr>
                <w:noProof/>
                <w:webHidden/>
              </w:rPr>
              <w:t>17</w:t>
            </w:r>
            <w:r w:rsidR="0073768A">
              <w:rPr>
                <w:noProof/>
                <w:webHidden/>
              </w:rPr>
              <w:fldChar w:fldCharType="end"/>
            </w:r>
          </w:hyperlink>
        </w:p>
        <w:p w:rsidR="0073768A" w:rsidRDefault="00292A23" w:rsidP="0073768A">
          <w:pPr>
            <w:pStyle w:val="TDC2"/>
            <w:tabs>
              <w:tab w:val="left" w:pos="660"/>
              <w:tab w:val="right" w:leader="dot" w:pos="8779"/>
            </w:tabs>
            <w:spacing w:line="360" w:lineRule="auto"/>
            <w:rPr>
              <w:rFonts w:eastAsiaTheme="minorEastAsia"/>
              <w:noProof/>
              <w:lang w:val="es-MX" w:eastAsia="es-MX"/>
            </w:rPr>
          </w:pPr>
          <w:hyperlink w:anchor="_Toc517366831" w:history="1">
            <w:r w:rsidR="0073768A" w:rsidRPr="00546B53">
              <w:rPr>
                <w:rStyle w:val="Hipervnculo"/>
                <w:rFonts w:ascii="Palatino Linotype" w:eastAsiaTheme="majorEastAsia" w:hAnsi="Palatino Linotype" w:cs="Times New Roman"/>
                <w:b/>
                <w:noProof/>
                <w:lang w:val="es-MX"/>
              </w:rPr>
              <w:t>B.</w:t>
            </w:r>
            <w:r w:rsidR="0073768A">
              <w:rPr>
                <w:rFonts w:eastAsiaTheme="minorEastAsia"/>
                <w:noProof/>
                <w:lang w:val="es-MX" w:eastAsia="es-MX"/>
              </w:rPr>
              <w:tab/>
            </w:r>
            <w:r w:rsidR="0073768A" w:rsidRPr="00546B53">
              <w:rPr>
                <w:rStyle w:val="Hipervnculo"/>
                <w:rFonts w:ascii="Palatino Linotype" w:eastAsia="MS Gothic" w:hAnsi="Palatino Linotype" w:cs="Times New Roman"/>
                <w:b/>
                <w:noProof/>
                <w:lang w:val="es-MX"/>
              </w:rPr>
              <w:t>Supuesto de clasificación.</w:t>
            </w:r>
            <w:r w:rsidR="0073768A">
              <w:rPr>
                <w:noProof/>
                <w:webHidden/>
              </w:rPr>
              <w:tab/>
            </w:r>
            <w:r w:rsidR="0073768A">
              <w:rPr>
                <w:noProof/>
                <w:webHidden/>
              </w:rPr>
              <w:fldChar w:fldCharType="begin"/>
            </w:r>
            <w:r w:rsidR="0073768A">
              <w:rPr>
                <w:noProof/>
                <w:webHidden/>
              </w:rPr>
              <w:instrText xml:space="preserve"> PAGEREF _Toc517366831 \h </w:instrText>
            </w:r>
            <w:r w:rsidR="0073768A">
              <w:rPr>
                <w:noProof/>
                <w:webHidden/>
              </w:rPr>
            </w:r>
            <w:r w:rsidR="0073768A">
              <w:rPr>
                <w:noProof/>
                <w:webHidden/>
              </w:rPr>
              <w:fldChar w:fldCharType="separate"/>
            </w:r>
            <w:r w:rsidR="0073768A">
              <w:rPr>
                <w:noProof/>
                <w:webHidden/>
              </w:rPr>
              <w:t>18</w:t>
            </w:r>
            <w:r w:rsidR="0073768A">
              <w:rPr>
                <w:noProof/>
                <w:webHidden/>
              </w:rPr>
              <w:fldChar w:fldCharType="end"/>
            </w:r>
          </w:hyperlink>
        </w:p>
        <w:p w:rsidR="0073768A" w:rsidRDefault="00292A23" w:rsidP="0073768A">
          <w:pPr>
            <w:pStyle w:val="TDC2"/>
            <w:tabs>
              <w:tab w:val="left" w:pos="660"/>
              <w:tab w:val="right" w:leader="dot" w:pos="8779"/>
            </w:tabs>
            <w:spacing w:line="360" w:lineRule="auto"/>
            <w:rPr>
              <w:rFonts w:eastAsiaTheme="minorEastAsia"/>
              <w:noProof/>
              <w:lang w:val="es-MX" w:eastAsia="es-MX"/>
            </w:rPr>
          </w:pPr>
          <w:hyperlink w:anchor="_Toc517366832" w:history="1">
            <w:r w:rsidR="0073768A" w:rsidRPr="00546B53">
              <w:rPr>
                <w:rStyle w:val="Hipervnculo"/>
                <w:rFonts w:ascii="Palatino Linotype" w:eastAsiaTheme="majorEastAsia" w:hAnsi="Palatino Linotype" w:cs="Times New Roman"/>
                <w:b/>
                <w:noProof/>
                <w:lang w:val="es-MX"/>
              </w:rPr>
              <w:t>C.</w:t>
            </w:r>
            <w:r w:rsidR="0073768A">
              <w:rPr>
                <w:rFonts w:eastAsiaTheme="minorEastAsia"/>
                <w:noProof/>
                <w:lang w:val="es-MX" w:eastAsia="es-MX"/>
              </w:rPr>
              <w:tab/>
            </w:r>
            <w:r w:rsidR="0073768A" w:rsidRPr="00546B53">
              <w:rPr>
                <w:rStyle w:val="Hipervnculo"/>
                <w:rFonts w:ascii="Palatino Linotype" w:eastAsia="MS Gothic" w:hAnsi="Palatino Linotype" w:cs="Times New Roman"/>
                <w:b/>
                <w:noProof/>
                <w:lang w:val="es-MX"/>
              </w:rPr>
              <w:t>La intervención del Comité de Transparencia.</w:t>
            </w:r>
            <w:r w:rsidR="0073768A">
              <w:rPr>
                <w:noProof/>
                <w:webHidden/>
              </w:rPr>
              <w:tab/>
            </w:r>
            <w:r w:rsidR="0073768A">
              <w:rPr>
                <w:noProof/>
                <w:webHidden/>
              </w:rPr>
              <w:fldChar w:fldCharType="begin"/>
            </w:r>
            <w:r w:rsidR="0073768A">
              <w:rPr>
                <w:noProof/>
                <w:webHidden/>
              </w:rPr>
              <w:instrText xml:space="preserve"> PAGEREF _Toc517366832 \h </w:instrText>
            </w:r>
            <w:r w:rsidR="0073768A">
              <w:rPr>
                <w:noProof/>
                <w:webHidden/>
              </w:rPr>
            </w:r>
            <w:r w:rsidR="0073768A">
              <w:rPr>
                <w:noProof/>
                <w:webHidden/>
              </w:rPr>
              <w:fldChar w:fldCharType="separate"/>
            </w:r>
            <w:r w:rsidR="0073768A">
              <w:rPr>
                <w:noProof/>
                <w:webHidden/>
              </w:rPr>
              <w:t>21</w:t>
            </w:r>
            <w:r w:rsidR="0073768A">
              <w:rPr>
                <w:noProof/>
                <w:webHidden/>
              </w:rPr>
              <w:fldChar w:fldCharType="end"/>
            </w:r>
          </w:hyperlink>
        </w:p>
        <w:p w:rsidR="0073768A" w:rsidRDefault="00292A23" w:rsidP="0073768A">
          <w:pPr>
            <w:pStyle w:val="TDC3"/>
            <w:tabs>
              <w:tab w:val="left" w:pos="880"/>
              <w:tab w:val="right" w:leader="dot" w:pos="8779"/>
            </w:tabs>
            <w:spacing w:line="360" w:lineRule="auto"/>
            <w:rPr>
              <w:rFonts w:eastAsiaTheme="minorEastAsia"/>
              <w:noProof/>
              <w:lang w:val="es-MX" w:eastAsia="es-MX"/>
            </w:rPr>
          </w:pPr>
          <w:hyperlink w:anchor="_Toc517366833" w:history="1">
            <w:r w:rsidR="0073768A" w:rsidRPr="00546B53">
              <w:rPr>
                <w:rStyle w:val="Hipervnculo"/>
                <w:rFonts w:ascii="Palatino Linotype" w:eastAsia="MS Gothic" w:hAnsi="Palatino Linotype" w:cs="Times New Roman"/>
                <w:b/>
                <w:noProof/>
                <w:lang w:val="es-MX"/>
              </w:rPr>
              <w:t>a)</w:t>
            </w:r>
            <w:r w:rsidR="0073768A">
              <w:rPr>
                <w:rFonts w:eastAsiaTheme="minorEastAsia"/>
                <w:noProof/>
                <w:lang w:val="es-MX" w:eastAsia="es-MX"/>
              </w:rPr>
              <w:tab/>
            </w:r>
            <w:r w:rsidR="0073768A" w:rsidRPr="00546B53">
              <w:rPr>
                <w:rStyle w:val="Hipervnculo"/>
                <w:rFonts w:ascii="Palatino Linotype" w:eastAsia="MS Gothic" w:hAnsi="Palatino Linotype" w:cs="Times New Roman"/>
                <w:b/>
                <w:noProof/>
                <w:lang w:val="es-MX"/>
              </w:rPr>
              <w:t>Formalidades para emitir el acuerdo de clasificación.</w:t>
            </w:r>
            <w:r w:rsidR="0073768A">
              <w:rPr>
                <w:noProof/>
                <w:webHidden/>
              </w:rPr>
              <w:tab/>
            </w:r>
            <w:r w:rsidR="0073768A">
              <w:rPr>
                <w:noProof/>
                <w:webHidden/>
              </w:rPr>
              <w:fldChar w:fldCharType="begin"/>
            </w:r>
            <w:r w:rsidR="0073768A">
              <w:rPr>
                <w:noProof/>
                <w:webHidden/>
              </w:rPr>
              <w:instrText xml:space="preserve"> PAGEREF _Toc517366833 \h </w:instrText>
            </w:r>
            <w:r w:rsidR="0073768A">
              <w:rPr>
                <w:noProof/>
                <w:webHidden/>
              </w:rPr>
            </w:r>
            <w:r w:rsidR="0073768A">
              <w:rPr>
                <w:noProof/>
                <w:webHidden/>
              </w:rPr>
              <w:fldChar w:fldCharType="separate"/>
            </w:r>
            <w:r w:rsidR="0073768A">
              <w:rPr>
                <w:noProof/>
                <w:webHidden/>
              </w:rPr>
              <w:t>21</w:t>
            </w:r>
            <w:r w:rsidR="0073768A">
              <w:rPr>
                <w:noProof/>
                <w:webHidden/>
              </w:rPr>
              <w:fldChar w:fldCharType="end"/>
            </w:r>
          </w:hyperlink>
        </w:p>
        <w:p w:rsidR="0073768A" w:rsidRDefault="00292A23" w:rsidP="0073768A">
          <w:pPr>
            <w:pStyle w:val="TDC3"/>
            <w:tabs>
              <w:tab w:val="left" w:pos="880"/>
              <w:tab w:val="right" w:leader="dot" w:pos="8779"/>
            </w:tabs>
            <w:spacing w:line="360" w:lineRule="auto"/>
            <w:rPr>
              <w:rFonts w:eastAsiaTheme="minorEastAsia"/>
              <w:noProof/>
              <w:lang w:val="es-MX" w:eastAsia="es-MX"/>
            </w:rPr>
          </w:pPr>
          <w:hyperlink w:anchor="_Toc517366834" w:history="1">
            <w:r w:rsidR="0073768A" w:rsidRPr="00546B53">
              <w:rPr>
                <w:rStyle w:val="Hipervnculo"/>
                <w:rFonts w:ascii="Palatino Linotype" w:eastAsia="MS Gothic" w:hAnsi="Palatino Linotype" w:cs="Times New Roman"/>
                <w:b/>
                <w:noProof/>
                <w:lang w:val="es-MX"/>
              </w:rPr>
              <w:t>b)</w:t>
            </w:r>
            <w:r w:rsidR="0073768A">
              <w:rPr>
                <w:rFonts w:eastAsiaTheme="minorEastAsia"/>
                <w:noProof/>
                <w:lang w:val="es-MX" w:eastAsia="es-MX"/>
              </w:rPr>
              <w:tab/>
            </w:r>
            <w:r w:rsidR="0073768A" w:rsidRPr="00546B53">
              <w:rPr>
                <w:rStyle w:val="Hipervnculo"/>
                <w:rFonts w:ascii="Palatino Linotype" w:eastAsia="MS Gothic" w:hAnsi="Palatino Linotype" w:cs="Times New Roman"/>
                <w:b/>
                <w:noProof/>
                <w:lang w:val="es-MX"/>
              </w:rPr>
              <w:t>Requisitos de fondo del acuerdo de clasificación</w:t>
            </w:r>
            <w:r w:rsidR="0073768A">
              <w:rPr>
                <w:noProof/>
                <w:webHidden/>
              </w:rPr>
              <w:tab/>
            </w:r>
            <w:r w:rsidR="0073768A">
              <w:rPr>
                <w:noProof/>
                <w:webHidden/>
              </w:rPr>
              <w:fldChar w:fldCharType="begin"/>
            </w:r>
            <w:r w:rsidR="0073768A">
              <w:rPr>
                <w:noProof/>
                <w:webHidden/>
              </w:rPr>
              <w:instrText xml:space="preserve"> PAGEREF _Toc517366834 \h </w:instrText>
            </w:r>
            <w:r w:rsidR="0073768A">
              <w:rPr>
                <w:noProof/>
                <w:webHidden/>
              </w:rPr>
            </w:r>
            <w:r w:rsidR="0073768A">
              <w:rPr>
                <w:noProof/>
                <w:webHidden/>
              </w:rPr>
              <w:fldChar w:fldCharType="separate"/>
            </w:r>
            <w:r w:rsidR="0073768A">
              <w:rPr>
                <w:noProof/>
                <w:webHidden/>
              </w:rPr>
              <w:t>24</w:t>
            </w:r>
            <w:r w:rsidR="0073768A">
              <w:rPr>
                <w:noProof/>
                <w:webHidden/>
              </w:rPr>
              <w:fldChar w:fldCharType="end"/>
            </w:r>
          </w:hyperlink>
        </w:p>
        <w:p w:rsidR="00096A70" w:rsidRPr="0073768A" w:rsidRDefault="00096A70" w:rsidP="0073768A">
          <w:pPr>
            <w:spacing w:line="360" w:lineRule="auto"/>
            <w:rPr>
              <w:lang w:val="es-MX"/>
            </w:rPr>
          </w:pPr>
          <w:r w:rsidRPr="0073768A">
            <w:rPr>
              <w:b/>
              <w:bCs/>
            </w:rPr>
            <w:fldChar w:fldCharType="end"/>
          </w:r>
        </w:p>
      </w:sdtContent>
    </w:sdt>
    <w:p w:rsidR="00096A70" w:rsidRPr="0073768A" w:rsidRDefault="002F7209" w:rsidP="002F7209">
      <w:pPr>
        <w:tabs>
          <w:tab w:val="left" w:pos="5040"/>
        </w:tabs>
        <w:spacing w:before="240" w:after="240" w:line="360" w:lineRule="auto"/>
        <w:rPr>
          <w:rFonts w:ascii="Palatino Linotype" w:eastAsia="MS Mincho" w:hAnsi="Palatino Linotype" w:cs="Times New Roman"/>
          <w:sz w:val="24"/>
          <w:szCs w:val="24"/>
          <w:lang w:val="es-ES_tradnl" w:eastAsia="es-ES"/>
        </w:rPr>
      </w:pPr>
      <w:r w:rsidRPr="0073768A">
        <w:rPr>
          <w:rFonts w:ascii="Palatino Linotype" w:eastAsia="MS Mincho" w:hAnsi="Palatino Linotype" w:cs="Times New Roman"/>
          <w:sz w:val="24"/>
          <w:szCs w:val="24"/>
          <w:lang w:val="es-ES_tradnl" w:eastAsia="es-ES"/>
        </w:rPr>
        <w:tab/>
      </w:r>
    </w:p>
    <w:p w:rsidR="00096A70" w:rsidRPr="0073768A" w:rsidRDefault="00096A70" w:rsidP="0073768A">
      <w:pPr>
        <w:spacing w:before="240" w:after="240" w:line="360" w:lineRule="auto"/>
        <w:rPr>
          <w:rFonts w:ascii="Palatino Linotype" w:eastAsia="MS Mincho" w:hAnsi="Palatino Linotype" w:cs="Times New Roman"/>
          <w:sz w:val="24"/>
          <w:szCs w:val="24"/>
          <w:lang w:val="es-ES_tradnl" w:eastAsia="es-ES"/>
        </w:rPr>
      </w:pPr>
    </w:p>
    <w:p w:rsidR="00096A70" w:rsidRPr="0073768A" w:rsidRDefault="00096A70" w:rsidP="00096A70">
      <w:pPr>
        <w:spacing w:before="240" w:after="240" w:line="360" w:lineRule="auto"/>
        <w:jc w:val="both"/>
        <w:rPr>
          <w:rFonts w:ascii="Palatino Linotype" w:eastAsia="MS Mincho" w:hAnsi="Palatino Linotype" w:cs="Times New Roman"/>
          <w:sz w:val="24"/>
          <w:szCs w:val="24"/>
          <w:lang w:val="es-ES_tradnl" w:eastAsia="es-ES"/>
        </w:rPr>
      </w:pPr>
      <w:r w:rsidRPr="0073768A">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2F7209" w:rsidRPr="0073768A">
        <w:rPr>
          <w:rFonts w:ascii="Palatino Linotype" w:eastAsia="MS Mincho" w:hAnsi="Palatino Linotype" w:cs="Times New Roman"/>
          <w:sz w:val="24"/>
          <w:szCs w:val="24"/>
          <w:lang w:val="es-ES_tradnl" w:eastAsia="es-ES"/>
        </w:rPr>
        <w:t xml:space="preserve">de fecha </w:t>
      </w:r>
      <w:r w:rsidR="00BF6D49" w:rsidRPr="0073768A">
        <w:rPr>
          <w:rFonts w:ascii="Palatino Linotype" w:eastAsia="MS Mincho" w:hAnsi="Palatino Linotype" w:cs="Times New Roman"/>
          <w:sz w:val="24"/>
          <w:szCs w:val="24"/>
          <w:lang w:val="es-ES_tradnl" w:eastAsia="es-ES"/>
        </w:rPr>
        <w:t xml:space="preserve">veinte (20) </w:t>
      </w:r>
      <w:r w:rsidRPr="0073768A">
        <w:rPr>
          <w:rFonts w:ascii="Palatino Linotype" w:eastAsia="MS Mincho" w:hAnsi="Palatino Linotype" w:cs="Times New Roman"/>
          <w:sz w:val="24"/>
          <w:szCs w:val="24"/>
          <w:lang w:val="es-ES_tradnl" w:eastAsia="es-ES"/>
        </w:rPr>
        <w:t>de junio de dos mil dieciocho.</w:t>
      </w:r>
    </w:p>
    <w:p w:rsidR="00096A70" w:rsidRPr="0073768A" w:rsidRDefault="00096A70" w:rsidP="00096A70">
      <w:pPr>
        <w:spacing w:before="240" w:after="360" w:line="360" w:lineRule="auto"/>
        <w:jc w:val="both"/>
        <w:rPr>
          <w:rFonts w:ascii="Palatino Linotype" w:eastAsia="MS Mincho" w:hAnsi="Palatino Linotype" w:cs="Arial"/>
          <w:sz w:val="24"/>
          <w:szCs w:val="24"/>
          <w:lang w:val="es-ES_tradnl" w:eastAsia="es-ES"/>
        </w:rPr>
      </w:pPr>
      <w:r w:rsidRPr="0073768A">
        <w:rPr>
          <w:rFonts w:ascii="Palatino Linotype" w:eastAsia="MS Mincho" w:hAnsi="Palatino Linotype" w:cs="Times New Roman"/>
          <w:b/>
          <w:sz w:val="24"/>
          <w:szCs w:val="24"/>
          <w:lang w:val="es-ES_tradnl" w:eastAsia="es-ES"/>
        </w:rPr>
        <w:t>VISTO</w:t>
      </w:r>
      <w:r w:rsidRPr="0073768A">
        <w:rPr>
          <w:rFonts w:ascii="Palatino Linotype" w:eastAsia="MS Mincho" w:hAnsi="Palatino Linotype" w:cs="Times New Roman"/>
          <w:sz w:val="24"/>
          <w:szCs w:val="24"/>
          <w:lang w:val="es-ES_tradnl" w:eastAsia="es-ES"/>
        </w:rPr>
        <w:t xml:space="preserve"> el expediente electrónico formado con motivo del recurso de revisión</w:t>
      </w:r>
      <w:r w:rsidRPr="0073768A">
        <w:rPr>
          <w:rFonts w:ascii="Palatino Linotype" w:eastAsia="MS Mincho" w:hAnsi="Palatino Linotype" w:cs="Arial"/>
          <w:b/>
          <w:bCs/>
          <w:sz w:val="24"/>
          <w:szCs w:val="24"/>
          <w:lang w:val="es-ES_tradnl" w:eastAsia="es-ES"/>
        </w:rPr>
        <w:t xml:space="preserve">, </w:t>
      </w:r>
      <w:r w:rsidR="002F7209" w:rsidRPr="0073768A">
        <w:rPr>
          <w:rFonts w:ascii="Palatino Linotype" w:eastAsia="MS Mincho" w:hAnsi="Palatino Linotype" w:cs="Arial"/>
          <w:b/>
          <w:bCs/>
          <w:sz w:val="24"/>
          <w:szCs w:val="24"/>
          <w:lang w:val="es-ES_tradnl" w:eastAsia="es-ES"/>
        </w:rPr>
        <w:t>01633</w:t>
      </w:r>
      <w:r w:rsidRPr="0073768A">
        <w:rPr>
          <w:rFonts w:ascii="Palatino Linotype" w:eastAsia="MS Mincho" w:hAnsi="Palatino Linotype" w:cs="Arial"/>
          <w:b/>
          <w:bCs/>
          <w:sz w:val="24"/>
          <w:szCs w:val="24"/>
          <w:lang w:val="es-ES_tradnl" w:eastAsia="es-ES"/>
        </w:rPr>
        <w:t xml:space="preserve">/INFOEM/IP/RR/2018, </w:t>
      </w:r>
      <w:r w:rsidRPr="0073768A">
        <w:rPr>
          <w:rFonts w:ascii="Palatino Linotype" w:eastAsia="MS Mincho" w:hAnsi="Palatino Linotype" w:cs="Times New Roman"/>
          <w:sz w:val="24"/>
          <w:szCs w:val="24"/>
          <w:lang w:val="es-ES_tradnl" w:eastAsia="es-ES"/>
        </w:rPr>
        <w:t>promovido por</w:t>
      </w:r>
      <w:r w:rsidRPr="0073768A">
        <w:rPr>
          <w:rFonts w:ascii="Palatino Linotype" w:eastAsia="MS Mincho" w:hAnsi="Palatino Linotype" w:cs="Times New Roman"/>
          <w:b/>
          <w:sz w:val="24"/>
          <w:szCs w:val="24"/>
          <w:lang w:val="es-ES_tradnl" w:eastAsia="es-ES"/>
        </w:rPr>
        <w:t xml:space="preserve"> </w:t>
      </w:r>
      <w:r w:rsidR="00B50A32" w:rsidRPr="00B50A32">
        <w:rPr>
          <w:rFonts w:ascii="Palatino Linotype" w:eastAsia="MS Mincho" w:hAnsi="Palatino Linotype" w:cs="Times New Roman"/>
          <w:b/>
          <w:sz w:val="24"/>
          <w:szCs w:val="24"/>
          <w:highlight w:val="black"/>
          <w:lang w:val="es-ES_tradnl" w:eastAsia="es-ES"/>
        </w:rPr>
        <w:t>-------------------------------------</w:t>
      </w:r>
      <w:r w:rsidRPr="0073768A">
        <w:rPr>
          <w:rFonts w:ascii="Palatino Linotype" w:eastAsia="MS Mincho" w:hAnsi="Palatino Linotype" w:cs="Times New Roman"/>
          <w:b/>
          <w:sz w:val="24"/>
          <w:szCs w:val="24"/>
          <w:lang w:val="es-ES_tradnl" w:eastAsia="es-ES"/>
        </w:rPr>
        <w:t xml:space="preserve">, </w:t>
      </w:r>
      <w:r w:rsidRPr="0073768A">
        <w:rPr>
          <w:rFonts w:ascii="Palatino Linotype" w:eastAsia="MS Mincho" w:hAnsi="Palatino Linotype" w:cs="Arial"/>
          <w:sz w:val="24"/>
          <w:szCs w:val="24"/>
          <w:lang w:val="es-ES_tradnl" w:eastAsia="es-ES"/>
        </w:rPr>
        <w:t xml:space="preserve">en su calidad de </w:t>
      </w:r>
      <w:r w:rsidRPr="0073768A">
        <w:rPr>
          <w:rFonts w:ascii="Palatino Linotype" w:eastAsia="MS Mincho" w:hAnsi="Palatino Linotype" w:cs="Arial"/>
          <w:b/>
          <w:sz w:val="24"/>
          <w:szCs w:val="24"/>
          <w:lang w:val="es-ES_tradnl" w:eastAsia="es-ES"/>
        </w:rPr>
        <w:t>RECURRENTE</w:t>
      </w:r>
      <w:r w:rsidRPr="0073768A">
        <w:rPr>
          <w:rFonts w:ascii="Palatino Linotype" w:eastAsia="MS Mincho" w:hAnsi="Palatino Linotype" w:cs="Arial"/>
          <w:sz w:val="24"/>
          <w:szCs w:val="24"/>
          <w:lang w:val="es-ES_tradnl" w:eastAsia="es-ES"/>
        </w:rPr>
        <w:t xml:space="preserve">, en contra de la respuesta del </w:t>
      </w:r>
      <w:r w:rsidRPr="0073768A">
        <w:rPr>
          <w:rFonts w:ascii="Palatino Linotype" w:eastAsia="MS Mincho" w:hAnsi="Palatino Linotype" w:cs="Arial"/>
          <w:b/>
          <w:sz w:val="24"/>
          <w:szCs w:val="24"/>
          <w:lang w:val="es-ES_tradnl" w:eastAsia="es-ES"/>
        </w:rPr>
        <w:t xml:space="preserve">Ayuntamiento de </w:t>
      </w:r>
      <w:proofErr w:type="spellStart"/>
      <w:r w:rsidR="002F7209" w:rsidRPr="0073768A">
        <w:rPr>
          <w:rFonts w:ascii="Palatino Linotype" w:eastAsia="MS Mincho" w:hAnsi="Palatino Linotype" w:cs="Arial"/>
          <w:b/>
          <w:sz w:val="24"/>
          <w:szCs w:val="24"/>
          <w:lang w:val="es-ES_tradnl" w:eastAsia="es-ES"/>
        </w:rPr>
        <w:t>Otzoloapan</w:t>
      </w:r>
      <w:proofErr w:type="spellEnd"/>
      <w:r w:rsidRPr="0073768A">
        <w:rPr>
          <w:rFonts w:ascii="Palatino Linotype" w:eastAsia="MS Mincho" w:hAnsi="Palatino Linotype" w:cs="Arial"/>
          <w:sz w:val="24"/>
          <w:szCs w:val="24"/>
          <w:lang w:val="es-ES_tradnl" w:eastAsia="es-ES"/>
        </w:rPr>
        <w:t xml:space="preserve">, </w:t>
      </w:r>
      <w:r w:rsidRPr="0073768A">
        <w:rPr>
          <w:rFonts w:ascii="Palatino Linotype" w:eastAsia="MS Mincho" w:hAnsi="Palatino Linotype" w:cs="Times New Roman"/>
          <w:sz w:val="24"/>
          <w:szCs w:val="24"/>
          <w:lang w:val="es-ES_tradnl" w:eastAsia="es-ES"/>
        </w:rPr>
        <w:t>en lo sucesivo el</w:t>
      </w:r>
      <w:r w:rsidRPr="0073768A">
        <w:rPr>
          <w:rFonts w:ascii="Palatino Linotype" w:eastAsia="MS Mincho" w:hAnsi="Palatino Linotype" w:cs="Times New Roman"/>
          <w:b/>
          <w:sz w:val="24"/>
          <w:szCs w:val="24"/>
          <w:lang w:val="es-ES_tradnl" w:eastAsia="es-ES"/>
        </w:rPr>
        <w:t xml:space="preserve"> SUJETO OBLIGADO, </w:t>
      </w:r>
      <w:r w:rsidRPr="0073768A">
        <w:rPr>
          <w:rFonts w:ascii="Palatino Linotype" w:eastAsia="MS Mincho" w:hAnsi="Palatino Linotype" w:cs="Times New Roman"/>
          <w:sz w:val="24"/>
          <w:szCs w:val="24"/>
          <w:lang w:val="es-ES_tradnl" w:eastAsia="es-ES"/>
        </w:rPr>
        <w:t>se procede a dictar la presente resolución, con base en los siguientes:</w:t>
      </w:r>
    </w:p>
    <w:p w:rsidR="00096A70" w:rsidRPr="0073768A" w:rsidRDefault="00096A70" w:rsidP="00096A70">
      <w:pPr>
        <w:keepNext/>
        <w:keepLines/>
        <w:spacing w:before="240" w:after="0" w:line="360" w:lineRule="auto"/>
        <w:jc w:val="center"/>
        <w:outlineLvl w:val="0"/>
        <w:rPr>
          <w:rFonts w:ascii="Palatino Linotype" w:eastAsia="MS Gothic" w:hAnsi="Palatino Linotype" w:cs="Times New Roman"/>
          <w:b/>
          <w:sz w:val="24"/>
          <w:szCs w:val="32"/>
          <w:lang w:val="es-MX"/>
        </w:rPr>
      </w:pPr>
      <w:r w:rsidRPr="0073768A">
        <w:rPr>
          <w:rFonts w:ascii="Palatino Linotype" w:eastAsia="MS Gothic" w:hAnsi="Palatino Linotype" w:cs="Times New Roman"/>
          <w:b/>
          <w:sz w:val="24"/>
          <w:szCs w:val="32"/>
          <w:lang w:val="es-MX"/>
        </w:rPr>
        <w:t xml:space="preserve"> </w:t>
      </w:r>
      <w:bookmarkStart w:id="0" w:name="_Toc517366820"/>
      <w:r w:rsidRPr="0073768A">
        <w:rPr>
          <w:rFonts w:ascii="Palatino Linotype" w:eastAsia="MS Gothic" w:hAnsi="Palatino Linotype" w:cs="Times New Roman"/>
          <w:b/>
          <w:sz w:val="24"/>
          <w:szCs w:val="32"/>
          <w:lang w:val="es-MX"/>
        </w:rPr>
        <w:t>A N T E C E D E N T E S</w:t>
      </w:r>
      <w:bookmarkEnd w:id="0"/>
    </w:p>
    <w:p w:rsidR="00096A70" w:rsidRPr="0073768A" w:rsidRDefault="00096A70" w:rsidP="00096A70">
      <w:pPr>
        <w:spacing w:before="240" w:after="240" w:line="360" w:lineRule="auto"/>
        <w:ind w:left="426"/>
        <w:contextualSpacing/>
        <w:jc w:val="both"/>
        <w:rPr>
          <w:rFonts w:ascii="Palatino Linotype" w:eastAsia="Calibri" w:hAnsi="Palatino Linotype" w:cs="Arial"/>
          <w:sz w:val="24"/>
          <w:szCs w:val="24"/>
          <w:lang w:eastAsia="es-ES"/>
        </w:rPr>
      </w:pPr>
    </w:p>
    <w:p w:rsidR="00096A70" w:rsidRPr="0073768A" w:rsidRDefault="002F7209" w:rsidP="00096A70">
      <w:pPr>
        <w:numPr>
          <w:ilvl w:val="0"/>
          <w:numId w:val="2"/>
        </w:numPr>
        <w:spacing w:before="240" w:after="240" w:line="360" w:lineRule="auto"/>
        <w:ind w:left="426" w:hanging="426"/>
        <w:contextualSpacing/>
        <w:jc w:val="both"/>
        <w:rPr>
          <w:rFonts w:ascii="Palatino Linotype" w:eastAsia="Calibri" w:hAnsi="Palatino Linotype" w:cs="Arial"/>
          <w:sz w:val="24"/>
          <w:szCs w:val="24"/>
          <w:lang w:eastAsia="es-ES"/>
        </w:rPr>
      </w:pPr>
      <w:r w:rsidRPr="0073768A">
        <w:rPr>
          <w:rFonts w:ascii="Palatino Linotype" w:eastAsia="Calibri" w:hAnsi="Palatino Linotype" w:cs="Arial"/>
          <w:sz w:val="24"/>
          <w:szCs w:val="24"/>
          <w:lang w:eastAsia="es-ES"/>
        </w:rPr>
        <w:t>El día tres (3</w:t>
      </w:r>
      <w:r w:rsidR="00096A70" w:rsidRPr="0073768A">
        <w:rPr>
          <w:rFonts w:ascii="Palatino Linotype" w:eastAsia="Calibri" w:hAnsi="Palatino Linotype" w:cs="Arial"/>
          <w:sz w:val="24"/>
          <w:szCs w:val="24"/>
          <w:lang w:eastAsia="es-ES"/>
        </w:rPr>
        <w:t xml:space="preserve">) </w:t>
      </w:r>
      <w:r w:rsidR="00096A70" w:rsidRPr="0073768A">
        <w:rPr>
          <w:rFonts w:ascii="Palatino Linotype" w:eastAsia="Times New Roman" w:hAnsi="Palatino Linotype" w:cs="Arial"/>
          <w:sz w:val="24"/>
          <w:szCs w:val="24"/>
          <w:lang w:eastAsia="es-ES"/>
        </w:rPr>
        <w:t xml:space="preserve">de </w:t>
      </w:r>
      <w:r w:rsidRPr="0073768A">
        <w:rPr>
          <w:rFonts w:ascii="Palatino Linotype" w:eastAsia="Times New Roman" w:hAnsi="Palatino Linotype" w:cs="Arial"/>
          <w:sz w:val="24"/>
          <w:szCs w:val="24"/>
          <w:lang w:eastAsia="es-ES"/>
        </w:rPr>
        <w:t>abril</w:t>
      </w:r>
      <w:r w:rsidR="00096A70" w:rsidRPr="0073768A">
        <w:rPr>
          <w:rFonts w:ascii="Palatino Linotype" w:eastAsia="Times New Roman" w:hAnsi="Palatino Linotype" w:cs="Arial"/>
          <w:sz w:val="24"/>
          <w:szCs w:val="24"/>
          <w:lang w:eastAsia="es-ES"/>
        </w:rPr>
        <w:t xml:space="preserve"> </w:t>
      </w:r>
      <w:r w:rsidR="00096A70" w:rsidRPr="0073768A">
        <w:rPr>
          <w:rFonts w:ascii="Palatino Linotype" w:eastAsia="Calibri" w:hAnsi="Palatino Linotype" w:cs="Arial"/>
          <w:sz w:val="24"/>
          <w:szCs w:val="24"/>
          <w:lang w:eastAsia="es-ES"/>
        </w:rPr>
        <w:t>de dos mil dieciocho,</w:t>
      </w:r>
      <w:r w:rsidR="00096A70" w:rsidRPr="0073768A">
        <w:rPr>
          <w:rFonts w:ascii="Palatino Linotype" w:eastAsia="Calibri" w:hAnsi="Palatino Linotype" w:cs="Times New Roman"/>
          <w:sz w:val="24"/>
          <w:szCs w:val="24"/>
          <w:lang w:eastAsia="es-ES"/>
        </w:rPr>
        <w:t xml:space="preserve"> se presentó </w:t>
      </w:r>
      <w:r w:rsidR="00096A70" w:rsidRPr="0073768A">
        <w:rPr>
          <w:rFonts w:ascii="Palatino Linotype" w:eastAsia="Calibri" w:hAnsi="Palatino Linotype" w:cs="Arial"/>
          <w:sz w:val="24"/>
          <w:szCs w:val="24"/>
          <w:lang w:eastAsia="es-ES"/>
        </w:rPr>
        <w:t xml:space="preserve">ante el </w:t>
      </w:r>
      <w:r w:rsidR="00096A70" w:rsidRPr="0073768A">
        <w:rPr>
          <w:rFonts w:ascii="Palatino Linotype" w:eastAsia="Calibri" w:hAnsi="Palatino Linotype" w:cs="Arial"/>
          <w:b/>
          <w:sz w:val="24"/>
          <w:szCs w:val="24"/>
          <w:lang w:eastAsia="es-ES"/>
        </w:rPr>
        <w:t>SUJETO OBLIGADO</w:t>
      </w:r>
      <w:r w:rsidR="00096A70" w:rsidRPr="0073768A">
        <w:rPr>
          <w:rFonts w:ascii="Palatino Linotype" w:eastAsia="Calibri" w:hAnsi="Palatino Linotype" w:cs="Arial"/>
          <w:sz w:val="24"/>
          <w:szCs w:val="24"/>
          <w:lang w:val="es-ES_tradnl" w:eastAsia="es-ES"/>
        </w:rPr>
        <w:t xml:space="preserve"> vía </w:t>
      </w:r>
      <w:r w:rsidR="00096A70" w:rsidRPr="0073768A">
        <w:rPr>
          <w:rFonts w:ascii="Palatino Linotype" w:eastAsia="Calibri" w:hAnsi="Palatino Linotype" w:cs="Arial"/>
          <w:sz w:val="24"/>
          <w:szCs w:val="24"/>
          <w:lang w:eastAsia="es-ES"/>
        </w:rPr>
        <w:t xml:space="preserve">Sistema de Acceso a la Información Mexiquense </w:t>
      </w:r>
      <w:r w:rsidR="00096A70" w:rsidRPr="0073768A">
        <w:rPr>
          <w:rFonts w:ascii="Palatino Linotype" w:eastAsia="Calibri" w:hAnsi="Palatino Linotype" w:cs="Arial"/>
          <w:b/>
          <w:sz w:val="24"/>
          <w:szCs w:val="24"/>
          <w:lang w:eastAsia="es-ES"/>
        </w:rPr>
        <w:t>(SAIMEX)</w:t>
      </w:r>
      <w:r w:rsidR="00096A70" w:rsidRPr="0073768A">
        <w:rPr>
          <w:rFonts w:ascii="Palatino Linotype" w:eastAsia="Calibri" w:hAnsi="Palatino Linotype" w:cs="Arial"/>
          <w:sz w:val="24"/>
          <w:szCs w:val="24"/>
          <w:lang w:eastAsia="es-ES"/>
        </w:rPr>
        <w:t>, la solicitud de información pública, registrada con el número</w:t>
      </w:r>
      <w:r w:rsidRPr="0073768A">
        <w:rPr>
          <w:rFonts w:ascii="Palatino Linotype" w:eastAsia="Times New Roman" w:hAnsi="Palatino Linotype" w:cs="Arial"/>
          <w:b/>
          <w:sz w:val="24"/>
          <w:szCs w:val="24"/>
          <w:lang w:eastAsia="es-ES"/>
        </w:rPr>
        <w:t xml:space="preserve"> 00007/OTZOLOAP</w:t>
      </w:r>
      <w:r w:rsidR="00096A70" w:rsidRPr="0073768A">
        <w:rPr>
          <w:rFonts w:ascii="Palatino Linotype" w:eastAsia="Times New Roman" w:hAnsi="Palatino Linotype" w:cs="Arial"/>
          <w:b/>
          <w:sz w:val="24"/>
          <w:szCs w:val="24"/>
          <w:lang w:eastAsia="es-ES"/>
        </w:rPr>
        <w:t xml:space="preserve">/IP/2018 </w:t>
      </w:r>
      <w:r w:rsidR="00096A70" w:rsidRPr="0073768A">
        <w:rPr>
          <w:rFonts w:ascii="Palatino Linotype" w:eastAsia="Calibri" w:hAnsi="Palatino Linotype" w:cs="Arial"/>
          <w:sz w:val="24"/>
          <w:szCs w:val="24"/>
          <w:lang w:eastAsia="es-ES"/>
        </w:rPr>
        <w:t>mediante la cual requirió:</w:t>
      </w:r>
    </w:p>
    <w:p w:rsidR="00096A70" w:rsidRPr="0073768A" w:rsidRDefault="00096A70" w:rsidP="00096A70">
      <w:pPr>
        <w:spacing w:before="240" w:after="240" w:line="360" w:lineRule="auto"/>
        <w:ind w:left="426"/>
        <w:contextualSpacing/>
        <w:jc w:val="both"/>
        <w:rPr>
          <w:rFonts w:ascii="Palatino Linotype" w:eastAsia="Calibri" w:hAnsi="Palatino Linotype" w:cs="Arial"/>
          <w:sz w:val="24"/>
          <w:szCs w:val="24"/>
          <w:lang w:eastAsia="es-ES"/>
        </w:rPr>
      </w:pPr>
    </w:p>
    <w:p w:rsidR="00096A70" w:rsidRPr="0073768A" w:rsidRDefault="00096A70" w:rsidP="00BF6D49">
      <w:pPr>
        <w:spacing w:before="240" w:after="240" w:line="360" w:lineRule="auto"/>
        <w:ind w:left="567" w:right="567"/>
        <w:contextualSpacing/>
        <w:jc w:val="both"/>
        <w:rPr>
          <w:rFonts w:ascii="Palatino Linotype" w:eastAsia="Calibri" w:hAnsi="Palatino Linotype" w:cs="Arial"/>
          <w:i/>
          <w:lang w:eastAsia="es-ES"/>
        </w:rPr>
      </w:pPr>
      <w:r w:rsidRPr="0073768A">
        <w:rPr>
          <w:rFonts w:ascii="Palatino Linotype" w:eastAsia="Calibri" w:hAnsi="Palatino Linotype" w:cs="Arial"/>
          <w:i/>
          <w:lang w:eastAsia="es-ES"/>
        </w:rPr>
        <w:t>“</w:t>
      </w:r>
      <w:r w:rsidR="002F7209" w:rsidRPr="0073768A">
        <w:rPr>
          <w:rFonts w:ascii="Palatino Linotype" w:eastAsia="Calibri" w:hAnsi="Palatino Linotype" w:cs="Arial"/>
          <w:i/>
          <w:lang w:eastAsia="es-ES"/>
        </w:rPr>
        <w:t>Con fundamento en el artículo 6° de la Constitución Política de los Estado Unidos Mexicanos, artículos 33</w:t>
      </w:r>
      <w:proofErr w:type="gramStart"/>
      <w:r w:rsidR="002F7209" w:rsidRPr="0073768A">
        <w:rPr>
          <w:rFonts w:ascii="Palatino Linotype" w:eastAsia="Calibri" w:hAnsi="Palatino Linotype" w:cs="Arial"/>
          <w:i/>
          <w:lang w:eastAsia="es-ES"/>
        </w:rPr>
        <w:t>,34,35</w:t>
      </w:r>
      <w:proofErr w:type="gramEnd"/>
      <w:r w:rsidR="002F7209" w:rsidRPr="0073768A">
        <w:rPr>
          <w:rFonts w:ascii="Palatino Linotype" w:eastAsia="Calibri" w:hAnsi="Palatino Linotype" w:cs="Arial"/>
          <w:i/>
          <w:lang w:eastAsia="es-ES"/>
        </w:rPr>
        <w:t xml:space="preserve"> de la Ley Orgánica Municipal del Estado de México, artículos 21 y 27 de Lineamientos para la valoración, selección y baja de los documentos, expedientes y series de trámite concluido en los Archivos del Estado de México, </w:t>
      </w:r>
      <w:r w:rsidR="002F7209" w:rsidRPr="0073768A">
        <w:rPr>
          <w:rFonts w:ascii="Palatino Linotype" w:eastAsia="Calibri" w:hAnsi="Palatino Linotype" w:cs="Arial"/>
          <w:b/>
          <w:i/>
          <w:u w:val="single"/>
          <w:lang w:eastAsia="es-ES"/>
        </w:rPr>
        <w:t>solicito copia certificada del Acta de cabildo de fecha 22 de noviembre de 1990.</w:t>
      </w:r>
      <w:r w:rsidR="002F7209" w:rsidRPr="0073768A">
        <w:rPr>
          <w:rFonts w:ascii="Palatino Linotype" w:eastAsia="Calibri" w:hAnsi="Palatino Linotype" w:cs="Arial"/>
          <w:i/>
          <w:lang w:eastAsia="es-ES"/>
        </w:rPr>
        <w:t xml:space="preserve"> Que fue localizada en el periodo del ahora presidente municipal C. Santos Cabrera Cruz, por su Secretario del Ayuntamiento Prof. Antonio Acevedo Mendoza, tal como se muestra en el documento adjunto.</w:t>
      </w:r>
      <w:r w:rsidRPr="0073768A">
        <w:rPr>
          <w:rFonts w:ascii="Palatino Linotype" w:eastAsia="Calibri" w:hAnsi="Palatino Linotype" w:cs="Arial"/>
          <w:i/>
          <w:lang w:eastAsia="es-ES"/>
        </w:rPr>
        <w:t>” (Sic)</w:t>
      </w:r>
    </w:p>
    <w:p w:rsidR="00096A70" w:rsidRPr="0073768A" w:rsidRDefault="00096A70" w:rsidP="00096A70">
      <w:pPr>
        <w:spacing w:before="240" w:after="240" w:line="360" w:lineRule="auto"/>
        <w:ind w:left="426" w:right="567"/>
        <w:contextualSpacing/>
        <w:jc w:val="both"/>
        <w:rPr>
          <w:rFonts w:ascii="Palatino Linotype" w:eastAsia="Calibri" w:hAnsi="Palatino Linotype" w:cs="Arial"/>
          <w:i/>
          <w:lang w:eastAsia="es-ES"/>
        </w:rPr>
      </w:pPr>
    </w:p>
    <w:p w:rsidR="00236828" w:rsidRPr="0073768A" w:rsidRDefault="002F7209" w:rsidP="00096A70">
      <w:pPr>
        <w:numPr>
          <w:ilvl w:val="0"/>
          <w:numId w:val="1"/>
        </w:numPr>
        <w:spacing w:before="100" w:beforeAutospacing="1" w:after="0" w:afterAutospacing="1" w:line="360" w:lineRule="auto"/>
        <w:contextualSpacing/>
        <w:jc w:val="both"/>
        <w:rPr>
          <w:rFonts w:ascii="Palatino Linotype" w:eastAsia="Times New Roman" w:hAnsi="Palatino Linotype" w:cs="Arial"/>
          <w:sz w:val="24"/>
          <w:szCs w:val="24"/>
          <w:lang w:eastAsia="es-ES"/>
        </w:rPr>
      </w:pPr>
      <w:r w:rsidRPr="0073768A">
        <w:rPr>
          <w:rFonts w:ascii="Palatino Linotype" w:eastAsia="Times New Roman" w:hAnsi="Palatino Linotype" w:cs="Arial"/>
          <w:sz w:val="24"/>
          <w:szCs w:val="24"/>
          <w:lang w:eastAsia="es-ES"/>
        </w:rPr>
        <w:lastRenderedPageBreak/>
        <w:t xml:space="preserve">El recurrente adjuntó a la solitud de información el archivo </w:t>
      </w:r>
      <w:r w:rsidRPr="0073768A">
        <w:rPr>
          <w:rFonts w:ascii="Palatino Linotype" w:eastAsia="Times New Roman" w:hAnsi="Palatino Linotype" w:cs="Arial"/>
          <w:b/>
          <w:sz w:val="24"/>
          <w:szCs w:val="24"/>
          <w:lang w:eastAsia="es-ES"/>
        </w:rPr>
        <w:t>ANEXO.SOLICITUD.pdf,</w:t>
      </w:r>
      <w:r w:rsidR="00991DCF" w:rsidRPr="0073768A">
        <w:rPr>
          <w:rFonts w:ascii="Palatino Linotype" w:eastAsia="Times New Roman" w:hAnsi="Palatino Linotype" w:cs="Arial"/>
          <w:sz w:val="24"/>
          <w:szCs w:val="24"/>
          <w:lang w:eastAsia="es-ES"/>
        </w:rPr>
        <w:t xml:space="preserve"> mismo que consisten</w:t>
      </w:r>
      <w:r w:rsidR="00236828" w:rsidRPr="0073768A">
        <w:rPr>
          <w:rFonts w:ascii="Palatino Linotype" w:eastAsia="Times New Roman" w:hAnsi="Palatino Linotype" w:cs="Arial"/>
          <w:sz w:val="24"/>
          <w:szCs w:val="24"/>
          <w:lang w:eastAsia="es-ES"/>
        </w:rPr>
        <w:t xml:space="preserve"> en diversos documentos como es el oficio OTZ/012/2017 de fecha 6 de abril de 2017, suscrito por el Secretario del Ayuntamiento de </w:t>
      </w:r>
      <w:proofErr w:type="spellStart"/>
      <w:r w:rsidR="00236828" w:rsidRPr="0073768A">
        <w:rPr>
          <w:rFonts w:ascii="Palatino Linotype" w:eastAsia="Times New Roman" w:hAnsi="Palatino Linotype" w:cs="Arial"/>
          <w:sz w:val="24"/>
          <w:szCs w:val="24"/>
          <w:lang w:eastAsia="es-ES"/>
        </w:rPr>
        <w:t>Otzoloapan</w:t>
      </w:r>
      <w:proofErr w:type="spellEnd"/>
      <w:r w:rsidR="00236828" w:rsidRPr="0073768A">
        <w:rPr>
          <w:rFonts w:ascii="Palatino Linotype" w:eastAsia="Times New Roman" w:hAnsi="Palatino Linotype" w:cs="Arial"/>
          <w:sz w:val="24"/>
          <w:szCs w:val="24"/>
          <w:lang w:eastAsia="es-ES"/>
        </w:rPr>
        <w:t>, mediante el cual informa que no es posible da cumplimiento dar cumplimiento a la petición, en virtud de que no fue localizada la información; solicitud de copia certificada; certificación del Libro de Actas correspondientes al año 1990; y oficio número PRES/OTZO/43/2018 de fecha 16 de marzo de 2018</w:t>
      </w:r>
      <w:r w:rsidR="00B25B90" w:rsidRPr="0073768A">
        <w:rPr>
          <w:rFonts w:ascii="Palatino Linotype" w:eastAsia="Times New Roman" w:hAnsi="Palatino Linotype" w:cs="Arial"/>
          <w:sz w:val="24"/>
          <w:szCs w:val="24"/>
          <w:lang w:eastAsia="es-ES"/>
        </w:rPr>
        <w:t xml:space="preserve"> suscrito por el presidente municipal, mediante el cual informa que ya se dio contestación a la petición por parte del secretario municipal.</w:t>
      </w:r>
      <w:r w:rsidR="00236828" w:rsidRPr="0073768A">
        <w:rPr>
          <w:rFonts w:ascii="Palatino Linotype" w:eastAsia="Times New Roman" w:hAnsi="Palatino Linotype" w:cs="Arial"/>
          <w:sz w:val="24"/>
          <w:szCs w:val="24"/>
          <w:lang w:eastAsia="es-ES"/>
        </w:rPr>
        <w:t xml:space="preserve"> </w:t>
      </w:r>
    </w:p>
    <w:p w:rsidR="00B25B90" w:rsidRPr="0073768A" w:rsidRDefault="00B25B90" w:rsidP="00B25B90">
      <w:pPr>
        <w:spacing w:before="100" w:beforeAutospacing="1" w:after="0" w:afterAutospacing="1" w:line="360" w:lineRule="auto"/>
        <w:ind w:left="360"/>
        <w:contextualSpacing/>
        <w:jc w:val="both"/>
        <w:rPr>
          <w:rFonts w:ascii="Palatino Linotype" w:eastAsia="Times New Roman" w:hAnsi="Palatino Linotype" w:cs="Arial"/>
          <w:sz w:val="24"/>
          <w:szCs w:val="24"/>
          <w:lang w:eastAsia="es-ES"/>
        </w:rPr>
      </w:pPr>
    </w:p>
    <w:p w:rsidR="00096A70" w:rsidRPr="0073768A" w:rsidRDefault="002F7209" w:rsidP="00096A70">
      <w:pPr>
        <w:numPr>
          <w:ilvl w:val="0"/>
          <w:numId w:val="1"/>
        </w:numPr>
        <w:spacing w:before="100" w:beforeAutospacing="1" w:after="0" w:afterAutospacing="1" w:line="360" w:lineRule="auto"/>
        <w:contextualSpacing/>
        <w:jc w:val="both"/>
        <w:rPr>
          <w:rFonts w:ascii="Palatino Linotype" w:eastAsia="Times New Roman" w:hAnsi="Palatino Linotype" w:cs="Arial"/>
          <w:sz w:val="24"/>
          <w:szCs w:val="24"/>
          <w:lang w:eastAsia="es-ES"/>
        </w:rPr>
      </w:pPr>
      <w:r w:rsidRPr="0073768A">
        <w:rPr>
          <w:rFonts w:ascii="Palatino Linotype" w:eastAsia="Times New Roman" w:hAnsi="Palatino Linotype" w:cs="Arial"/>
          <w:sz w:val="24"/>
          <w:szCs w:val="24"/>
          <w:lang w:eastAsia="es-ES"/>
        </w:rPr>
        <w:t xml:space="preserve"> </w:t>
      </w:r>
      <w:r w:rsidR="00096A70" w:rsidRPr="0073768A">
        <w:rPr>
          <w:rFonts w:ascii="Palatino Linotype" w:eastAsia="Times New Roman" w:hAnsi="Palatino Linotype" w:cs="Arial"/>
          <w:sz w:val="24"/>
          <w:szCs w:val="24"/>
          <w:lang w:eastAsia="es-ES"/>
        </w:rPr>
        <w:t>Señaló como modalidad de entrega de la información</w:t>
      </w:r>
      <w:r w:rsidR="00096A70" w:rsidRPr="0073768A">
        <w:rPr>
          <w:rFonts w:ascii="Palatino Linotype" w:eastAsia="Times New Roman" w:hAnsi="Palatino Linotype" w:cs="Arial"/>
          <w:b/>
          <w:sz w:val="24"/>
          <w:szCs w:val="24"/>
          <w:lang w:eastAsia="es-ES"/>
        </w:rPr>
        <w:t>:</w:t>
      </w:r>
      <w:r w:rsidR="00096A70" w:rsidRPr="0073768A">
        <w:rPr>
          <w:rFonts w:ascii="Palatino Linotype" w:eastAsia="Times New Roman" w:hAnsi="Palatino Linotype" w:cs="Arial"/>
          <w:sz w:val="24"/>
          <w:szCs w:val="24"/>
          <w:lang w:eastAsia="es-ES"/>
        </w:rPr>
        <w:t xml:space="preserve"> </w:t>
      </w:r>
      <w:r w:rsidR="00096A70" w:rsidRPr="0073768A">
        <w:rPr>
          <w:rFonts w:ascii="Palatino Linotype" w:eastAsia="Times New Roman" w:hAnsi="Palatino Linotype" w:cs="Arial"/>
          <w:b/>
          <w:sz w:val="24"/>
          <w:szCs w:val="24"/>
          <w:lang w:eastAsia="es-ES"/>
        </w:rPr>
        <w:t>a través de SAIMEX.</w:t>
      </w:r>
    </w:p>
    <w:p w:rsidR="00096A70" w:rsidRPr="0073768A" w:rsidRDefault="00096A70" w:rsidP="00096A70">
      <w:pPr>
        <w:spacing w:after="0" w:line="360" w:lineRule="auto"/>
        <w:ind w:left="360"/>
        <w:contextualSpacing/>
        <w:jc w:val="both"/>
        <w:rPr>
          <w:rFonts w:ascii="Palatino Linotype" w:eastAsia="Times New Roman" w:hAnsi="Palatino Linotype" w:cs="Arial"/>
          <w:sz w:val="24"/>
          <w:szCs w:val="24"/>
          <w:lang w:eastAsia="es-ES"/>
        </w:rPr>
      </w:pPr>
    </w:p>
    <w:p w:rsidR="00096A70" w:rsidRPr="0073768A" w:rsidRDefault="00B25B90" w:rsidP="00B25B90">
      <w:pPr>
        <w:numPr>
          <w:ilvl w:val="0"/>
          <w:numId w:val="2"/>
        </w:numPr>
        <w:spacing w:before="240" w:after="240" w:line="360" w:lineRule="auto"/>
        <w:ind w:left="426" w:hanging="426"/>
        <w:contextualSpacing/>
        <w:jc w:val="both"/>
        <w:rPr>
          <w:rFonts w:ascii="Palatino Linotype" w:hAnsi="Palatino Linotype"/>
          <w:b/>
          <w:i/>
          <w:sz w:val="24"/>
          <w:szCs w:val="24"/>
          <w:lang w:eastAsia="es-ES"/>
        </w:rPr>
      </w:pPr>
      <w:r w:rsidRPr="0073768A">
        <w:rPr>
          <w:rFonts w:ascii="Palatino Linotype" w:eastAsia="Calibri" w:hAnsi="Palatino Linotype" w:cs="Arial"/>
          <w:sz w:val="24"/>
          <w:szCs w:val="24"/>
          <w:lang w:eastAsia="es-ES"/>
        </w:rPr>
        <w:t>El día veintitrés (23</w:t>
      </w:r>
      <w:r w:rsidR="00096A70" w:rsidRPr="0073768A">
        <w:rPr>
          <w:rFonts w:ascii="Palatino Linotype" w:eastAsia="Calibri" w:hAnsi="Palatino Linotype" w:cs="Arial"/>
          <w:sz w:val="24"/>
          <w:szCs w:val="24"/>
          <w:lang w:eastAsia="es-ES"/>
        </w:rPr>
        <w:t xml:space="preserve">) de abril de la presente anualidad el </w:t>
      </w:r>
      <w:r w:rsidR="00096A70" w:rsidRPr="0073768A">
        <w:rPr>
          <w:rFonts w:ascii="Palatino Linotype" w:eastAsia="Calibri" w:hAnsi="Palatino Linotype" w:cs="Arial"/>
          <w:b/>
          <w:sz w:val="24"/>
          <w:szCs w:val="24"/>
          <w:lang w:eastAsia="es-ES"/>
        </w:rPr>
        <w:t>SUJETO OBLIGADO</w:t>
      </w:r>
      <w:r w:rsidR="00096A70" w:rsidRPr="0073768A">
        <w:rPr>
          <w:rFonts w:ascii="Palatino Linotype" w:eastAsia="Calibri" w:hAnsi="Palatino Linotype" w:cs="Arial"/>
          <w:sz w:val="24"/>
          <w:szCs w:val="24"/>
          <w:lang w:eastAsia="es-ES"/>
        </w:rPr>
        <w:t xml:space="preserve"> emitió su respectiva respuesta a la solicitud de información materia del presente recurso de revisión, en los s</w:t>
      </w:r>
      <w:r w:rsidRPr="0073768A">
        <w:rPr>
          <w:rFonts w:ascii="Palatino Linotype" w:eastAsia="Calibri" w:hAnsi="Palatino Linotype" w:cs="Arial"/>
          <w:sz w:val="24"/>
          <w:szCs w:val="24"/>
          <w:lang w:eastAsia="es-ES"/>
        </w:rPr>
        <w:t>iguientes términos y adjuntó el</w:t>
      </w:r>
      <w:r w:rsidR="00096A70" w:rsidRPr="0073768A">
        <w:rPr>
          <w:rFonts w:ascii="Palatino Linotype" w:eastAsia="Calibri" w:hAnsi="Palatino Linotype" w:cs="Arial"/>
          <w:sz w:val="24"/>
          <w:szCs w:val="24"/>
          <w:lang w:eastAsia="es-ES"/>
        </w:rPr>
        <w:t xml:space="preserve"> archivos </w:t>
      </w:r>
      <w:r w:rsidR="00096A70" w:rsidRPr="0073768A">
        <w:rPr>
          <w:rFonts w:ascii="Palatino Linotype" w:hAnsi="Palatino Linotype"/>
          <w:sz w:val="24"/>
          <w:szCs w:val="24"/>
          <w:lang w:eastAsia="es-ES"/>
        </w:rPr>
        <w:t xml:space="preserve">electrónicos </w:t>
      </w:r>
      <w:hyperlink r:id="rId8" w:tgtFrame="_blank" w:history="1">
        <w:r w:rsidRPr="0073768A">
          <w:rPr>
            <w:rFonts w:ascii="Palatino Linotype" w:hAnsi="Palatino Linotype"/>
            <w:i/>
            <w:sz w:val="24"/>
            <w:szCs w:val="24"/>
            <w:lang w:eastAsia="es-ES"/>
          </w:rPr>
          <w:t>022 RESPUESTA A SOLICITUD DE INFORMACION 00007 2018.pdf</w:t>
        </w:r>
      </w:hyperlink>
      <w:r w:rsidRPr="0073768A">
        <w:rPr>
          <w:rFonts w:ascii="Palatino Linotype" w:hAnsi="Palatino Linotype"/>
          <w:b/>
          <w:i/>
          <w:sz w:val="24"/>
          <w:szCs w:val="24"/>
          <w:lang w:eastAsia="es-ES"/>
        </w:rPr>
        <w:t xml:space="preserve">, </w:t>
      </w:r>
      <w:r w:rsidR="00096A70" w:rsidRPr="0073768A">
        <w:rPr>
          <w:rFonts w:ascii="Palatino Linotype" w:eastAsia="Calibri" w:hAnsi="Palatino Linotype" w:cs="Arial"/>
          <w:sz w:val="24"/>
          <w:szCs w:val="24"/>
          <w:lang w:eastAsia="es-ES"/>
        </w:rPr>
        <w:t xml:space="preserve">mismo que ya </w:t>
      </w:r>
      <w:r w:rsidR="00EF674E" w:rsidRPr="0073768A">
        <w:rPr>
          <w:rFonts w:ascii="Palatino Linotype" w:eastAsia="Calibri" w:hAnsi="Palatino Linotype" w:cs="Arial"/>
          <w:sz w:val="24"/>
          <w:szCs w:val="24"/>
          <w:lang w:eastAsia="es-ES"/>
        </w:rPr>
        <w:t>es</w:t>
      </w:r>
      <w:r w:rsidR="00096A70" w:rsidRPr="0073768A">
        <w:rPr>
          <w:rFonts w:ascii="Palatino Linotype" w:eastAsia="Calibri" w:hAnsi="Palatino Linotype" w:cs="Arial"/>
          <w:sz w:val="24"/>
          <w:szCs w:val="24"/>
          <w:lang w:eastAsia="es-ES"/>
        </w:rPr>
        <w:t xml:space="preserve"> del conocimiento de las partes y por economía procesal se omite su inserción.</w:t>
      </w:r>
    </w:p>
    <w:p w:rsidR="00096A70" w:rsidRPr="0073768A" w:rsidRDefault="00096A70" w:rsidP="00096A70">
      <w:pPr>
        <w:spacing w:before="240" w:after="240" w:line="360" w:lineRule="auto"/>
        <w:ind w:left="426"/>
        <w:contextualSpacing/>
        <w:jc w:val="both"/>
        <w:rPr>
          <w:rFonts w:ascii="Palatino Linotype" w:eastAsia="Calibri" w:hAnsi="Palatino Linotype" w:cs="Arial"/>
          <w:b/>
          <w:sz w:val="24"/>
          <w:szCs w:val="24"/>
          <w:lang w:eastAsia="es-ES"/>
        </w:rPr>
      </w:pPr>
    </w:p>
    <w:p w:rsidR="00096A70" w:rsidRPr="0073768A" w:rsidRDefault="00096A70" w:rsidP="00096A70">
      <w:pPr>
        <w:spacing w:before="240" w:after="240" w:line="360" w:lineRule="auto"/>
        <w:ind w:left="426" w:right="567"/>
        <w:contextualSpacing/>
        <w:jc w:val="both"/>
        <w:rPr>
          <w:rFonts w:ascii="Palatino Linotype" w:eastAsia="Calibri" w:hAnsi="Palatino Linotype" w:cs="Arial"/>
          <w:b/>
          <w:i/>
          <w:lang w:eastAsia="es-ES"/>
        </w:rPr>
      </w:pPr>
      <w:r w:rsidRPr="0073768A">
        <w:rPr>
          <w:rFonts w:ascii="Palatino Linotype" w:hAnsi="Palatino Linotype"/>
          <w:i/>
          <w:color w:val="000000"/>
          <w:lang w:val="es-MX"/>
        </w:rPr>
        <w:t>“…</w:t>
      </w:r>
      <w:r w:rsidR="00EF674E" w:rsidRPr="0073768A">
        <w:rPr>
          <w:rFonts w:ascii="Palatino Linotype" w:hAnsi="Palatino Linotype"/>
          <w:i/>
          <w:color w:val="000000"/>
        </w:rPr>
        <w:t xml:space="preserve">C. </w:t>
      </w:r>
      <w:r w:rsidR="00B50A32" w:rsidRPr="00B50A32">
        <w:rPr>
          <w:rFonts w:ascii="Palatino Linotype" w:hAnsi="Palatino Linotype"/>
          <w:i/>
          <w:color w:val="000000"/>
          <w:highlight w:val="black"/>
        </w:rPr>
        <w:t>--------------------------------------------------------</w:t>
      </w:r>
      <w:r w:rsidR="00EF674E" w:rsidRPr="0073768A">
        <w:rPr>
          <w:rFonts w:ascii="Palatino Linotype" w:hAnsi="Palatino Linotype"/>
          <w:i/>
          <w:color w:val="000000"/>
        </w:rPr>
        <w:t xml:space="preserve"> P R E S E N T E Con fundamento en los artículos 50, 51, 52, 53, 58 y 59 de la Ley de Transparencia y Acceso a la Información Pública del Estado de México y Municipios; y atención a la Solicitud de Información de fecha 03 de abril del año que corre, al amparo del Folio de Solicitud: …Me permito comentarle que una vez que se desarrolló el proceso señalado en la Ley de Transparencia y Acceso a la Información Pública del Estado de México y Municipios me </w:t>
      </w:r>
      <w:r w:rsidR="00EF674E" w:rsidRPr="0073768A">
        <w:rPr>
          <w:rFonts w:ascii="Palatino Linotype" w:hAnsi="Palatino Linotype"/>
          <w:i/>
          <w:color w:val="000000"/>
        </w:rPr>
        <w:lastRenderedPageBreak/>
        <w:t xml:space="preserve">permito comentar en tiempo y forma que: UNO.- Han existido diversas solicitudes con anterioridad relativas al: Acta de Cabildo de fecha 22 de noviembre de 1990. DOS.- En todos los casos, la Dependencia a quien se le ha turnado la solicitud de información, ha señalado que derivado de búsquedas exhaustivas, no se ha localizado el documento motivo de la presente solicitud de información. TRES.- Se anexa al presente documento: a) La respuesta a su solicitud por parte de la Secretaria del Ayuntamiento de </w:t>
      </w:r>
      <w:proofErr w:type="spellStart"/>
      <w:r w:rsidR="00EF674E" w:rsidRPr="0073768A">
        <w:rPr>
          <w:rFonts w:ascii="Palatino Linotype" w:hAnsi="Palatino Linotype"/>
          <w:i/>
          <w:color w:val="000000"/>
        </w:rPr>
        <w:t>Otzoloapan</w:t>
      </w:r>
      <w:proofErr w:type="spellEnd"/>
      <w:r w:rsidR="00EF674E" w:rsidRPr="0073768A">
        <w:rPr>
          <w:rFonts w:ascii="Palatino Linotype" w:hAnsi="Palatino Linotype"/>
          <w:i/>
          <w:color w:val="000000"/>
        </w:rPr>
        <w:t>. Sin más por el momento y esperando que la información vertida en el presente sea de utilidad, quedo de usted</w:t>
      </w:r>
      <w:proofErr w:type="gramStart"/>
      <w:r w:rsidR="00EF674E" w:rsidRPr="0073768A">
        <w:rPr>
          <w:rFonts w:ascii="Palatino Linotype" w:hAnsi="Palatino Linotype"/>
          <w:i/>
          <w:color w:val="000000"/>
          <w:lang w:val="es-MX"/>
        </w:rPr>
        <w:t>.</w:t>
      </w:r>
      <w:r w:rsidRPr="0073768A">
        <w:rPr>
          <w:rFonts w:ascii="Palatino Linotype" w:hAnsi="Palatino Linotype"/>
          <w:i/>
          <w:color w:val="000000"/>
          <w:lang w:val="es-MX"/>
        </w:rPr>
        <w:t>“</w:t>
      </w:r>
      <w:proofErr w:type="gramEnd"/>
      <w:r w:rsidRPr="0073768A">
        <w:rPr>
          <w:rFonts w:ascii="Palatino Linotype" w:hAnsi="Palatino Linotype"/>
          <w:i/>
          <w:color w:val="000000"/>
          <w:lang w:val="es-MX"/>
        </w:rPr>
        <w:t xml:space="preserve"> (Sic)</w:t>
      </w:r>
    </w:p>
    <w:p w:rsidR="00096A70" w:rsidRPr="0073768A" w:rsidRDefault="00096A70" w:rsidP="00096A70">
      <w:pPr>
        <w:spacing w:before="240" w:after="240" w:line="360" w:lineRule="auto"/>
        <w:ind w:left="426" w:right="567"/>
        <w:contextualSpacing/>
        <w:jc w:val="both"/>
        <w:rPr>
          <w:rFonts w:ascii="Palatino Linotype" w:hAnsi="Palatino Linotype"/>
          <w:i/>
          <w:color w:val="000000"/>
          <w:lang w:val="es-MX"/>
        </w:rPr>
      </w:pPr>
    </w:p>
    <w:p w:rsidR="00096A70" w:rsidRPr="0073768A" w:rsidRDefault="00EF674E" w:rsidP="00096A70">
      <w:pPr>
        <w:numPr>
          <w:ilvl w:val="0"/>
          <w:numId w:val="2"/>
        </w:numPr>
        <w:spacing w:before="240" w:after="240" w:line="360" w:lineRule="auto"/>
        <w:ind w:left="426" w:hanging="426"/>
        <w:contextualSpacing/>
        <w:jc w:val="both"/>
        <w:rPr>
          <w:rFonts w:ascii="Palatino Linotype" w:eastAsia="Calibri" w:hAnsi="Palatino Linotype" w:cs="Arial"/>
          <w:sz w:val="24"/>
          <w:szCs w:val="24"/>
          <w:lang w:eastAsia="es-ES"/>
        </w:rPr>
      </w:pPr>
      <w:r w:rsidRPr="0073768A">
        <w:rPr>
          <w:rFonts w:ascii="Palatino Linotype" w:eastAsia="Times New Roman" w:hAnsi="Palatino Linotype" w:cs="Arial"/>
          <w:sz w:val="24"/>
          <w:szCs w:val="24"/>
          <w:lang w:eastAsia="es-ES"/>
        </w:rPr>
        <w:t>El día tres (3) de mayo</w:t>
      </w:r>
      <w:r w:rsidR="00096A70" w:rsidRPr="0073768A">
        <w:rPr>
          <w:rFonts w:ascii="Palatino Linotype" w:eastAsia="Times New Roman" w:hAnsi="Palatino Linotype" w:cs="Arial"/>
          <w:sz w:val="24"/>
          <w:szCs w:val="24"/>
          <w:lang w:eastAsia="es-ES"/>
        </w:rPr>
        <w:t xml:space="preserve"> de dos mil dieciocho, estando en tiempo y forma, se </w:t>
      </w:r>
      <w:r w:rsidR="00096A70" w:rsidRPr="0073768A">
        <w:rPr>
          <w:rFonts w:ascii="Palatino Linotype" w:eastAsia="MS Mincho" w:hAnsi="Palatino Linotype"/>
          <w:sz w:val="24"/>
          <w:szCs w:val="24"/>
          <w:lang w:val="es-ES_tradnl" w:eastAsia="es-ES"/>
        </w:rPr>
        <w:t xml:space="preserve">interpuso el recurso de revisión por parte de </w:t>
      </w:r>
      <w:r w:rsidR="00B50A32" w:rsidRPr="00B50A32">
        <w:rPr>
          <w:rFonts w:ascii="Palatino Linotype" w:eastAsia="MS Mincho" w:hAnsi="Palatino Linotype"/>
          <w:b/>
          <w:sz w:val="24"/>
          <w:szCs w:val="24"/>
          <w:highlight w:val="black"/>
          <w:lang w:val="es-ES_tradnl" w:eastAsia="es-ES"/>
        </w:rPr>
        <w:t>--------------</w:t>
      </w:r>
      <w:r w:rsidR="00096A70" w:rsidRPr="0073768A">
        <w:rPr>
          <w:rFonts w:ascii="Palatino Linotype" w:eastAsia="MS Mincho" w:hAnsi="Palatino Linotype"/>
          <w:b/>
          <w:sz w:val="24"/>
          <w:szCs w:val="24"/>
          <w:lang w:val="es-ES_tradnl" w:eastAsia="es-ES"/>
        </w:rPr>
        <w:t>,</w:t>
      </w:r>
      <w:r w:rsidR="00096A70" w:rsidRPr="0073768A">
        <w:rPr>
          <w:rFonts w:ascii="Palatino Linotype" w:eastAsia="MS Mincho" w:hAnsi="Palatino Linotype"/>
          <w:sz w:val="24"/>
          <w:szCs w:val="24"/>
          <w:lang w:val="es-ES_tradnl" w:eastAsia="es-ES"/>
        </w:rPr>
        <w:t xml:space="preserve"> en contra de la respuesta, señalando lo siguiente: </w:t>
      </w:r>
    </w:p>
    <w:p w:rsidR="00096A70" w:rsidRPr="0073768A" w:rsidRDefault="00096A70" w:rsidP="00096A70">
      <w:pPr>
        <w:spacing w:before="240" w:after="240" w:line="360" w:lineRule="auto"/>
        <w:ind w:left="426"/>
        <w:contextualSpacing/>
        <w:jc w:val="both"/>
        <w:rPr>
          <w:rFonts w:ascii="Palatino Linotype" w:eastAsia="Calibri" w:hAnsi="Palatino Linotype" w:cs="Arial"/>
          <w:sz w:val="24"/>
          <w:szCs w:val="24"/>
          <w:lang w:eastAsia="es-ES"/>
        </w:rPr>
      </w:pPr>
    </w:p>
    <w:p w:rsidR="00096A70" w:rsidRPr="0073768A" w:rsidRDefault="00096A70" w:rsidP="00096A70">
      <w:pPr>
        <w:numPr>
          <w:ilvl w:val="0"/>
          <w:numId w:val="3"/>
        </w:numPr>
        <w:spacing w:after="0" w:line="360" w:lineRule="auto"/>
        <w:ind w:left="709" w:right="567"/>
        <w:contextualSpacing/>
        <w:jc w:val="both"/>
        <w:rPr>
          <w:rFonts w:ascii="Palatino Linotype" w:eastAsia="MS Mincho" w:hAnsi="Palatino Linotype" w:cs="Times New Roman"/>
          <w:i/>
          <w:lang w:eastAsia="es-ES"/>
        </w:rPr>
      </w:pPr>
      <w:r w:rsidRPr="0073768A">
        <w:rPr>
          <w:rFonts w:ascii="Palatino Linotype" w:eastAsia="MS Gothic" w:hAnsi="Palatino Linotype" w:cs="Times New Roman"/>
          <w:b/>
          <w:sz w:val="24"/>
          <w:szCs w:val="26"/>
        </w:rPr>
        <w:t>Acto impugnado</w:t>
      </w:r>
      <w:r w:rsidRPr="0073768A">
        <w:rPr>
          <w:rFonts w:ascii="Palatino Linotype" w:eastAsia="MS Mincho" w:hAnsi="Palatino Linotype" w:cs="Times New Roman"/>
          <w:i/>
          <w:lang w:val="es-ES_tradnl" w:eastAsia="es-ES"/>
        </w:rPr>
        <w:t xml:space="preserve">: </w:t>
      </w:r>
      <w:r w:rsidR="00EF674E" w:rsidRPr="0073768A">
        <w:rPr>
          <w:rFonts w:ascii="Palatino Linotype" w:eastAsia="MS Mincho" w:hAnsi="Palatino Linotype" w:cs="Times New Roman"/>
          <w:i/>
          <w:lang w:val="es-ES_tradnl" w:eastAsia="es-ES"/>
        </w:rPr>
        <w:t>“</w:t>
      </w:r>
      <w:r w:rsidR="00EF674E" w:rsidRPr="0073768A">
        <w:rPr>
          <w:rFonts w:ascii="Palatino Linotype" w:eastAsia="MS Mincho" w:hAnsi="Palatino Linotype" w:cs="Times New Roman"/>
          <w:i/>
          <w:lang w:eastAsia="es-ES"/>
        </w:rPr>
        <w:t>La respuesta del Sujeto Obligado.</w:t>
      </w:r>
      <w:r w:rsidRPr="0073768A">
        <w:rPr>
          <w:rFonts w:ascii="Palatino Linotype" w:eastAsia="MS Mincho" w:hAnsi="Palatino Linotype" w:cs="Times New Roman"/>
          <w:i/>
          <w:lang w:val="es-ES_tradnl" w:eastAsia="es-ES"/>
        </w:rPr>
        <w:t>” (Sic)</w:t>
      </w:r>
    </w:p>
    <w:p w:rsidR="00096A70" w:rsidRPr="0073768A" w:rsidRDefault="00096A70" w:rsidP="00096A70">
      <w:pPr>
        <w:spacing w:after="0" w:line="360" w:lineRule="auto"/>
        <w:ind w:left="720"/>
        <w:contextualSpacing/>
        <w:jc w:val="both"/>
        <w:rPr>
          <w:rFonts w:ascii="Palatino Linotype" w:eastAsia="MS Mincho" w:hAnsi="Palatino Linotype" w:cs="Times New Roman"/>
          <w:i/>
          <w:lang w:val="es-ES_tradnl" w:eastAsia="es-ES"/>
        </w:rPr>
      </w:pPr>
    </w:p>
    <w:p w:rsidR="00096A70" w:rsidRPr="0073768A" w:rsidRDefault="00096A70" w:rsidP="00096A70">
      <w:pPr>
        <w:numPr>
          <w:ilvl w:val="0"/>
          <w:numId w:val="3"/>
        </w:numPr>
        <w:spacing w:after="0" w:line="360" w:lineRule="auto"/>
        <w:ind w:left="709" w:right="567"/>
        <w:contextualSpacing/>
        <w:jc w:val="both"/>
        <w:rPr>
          <w:rFonts w:ascii="Palatino Linotype" w:eastAsia="MS Mincho" w:hAnsi="Palatino Linotype" w:cs="Times New Roman"/>
          <w:i/>
          <w:lang w:val="es-ES_tradnl" w:eastAsia="es-ES"/>
        </w:rPr>
      </w:pPr>
      <w:r w:rsidRPr="0073768A">
        <w:rPr>
          <w:rFonts w:ascii="Palatino Linotype" w:eastAsia="MS Gothic" w:hAnsi="Palatino Linotype" w:cs="Times New Roman"/>
          <w:b/>
          <w:sz w:val="24"/>
          <w:szCs w:val="26"/>
        </w:rPr>
        <w:t>Razones o Motivos de inconformidad</w:t>
      </w:r>
      <w:r w:rsidRPr="0073768A">
        <w:rPr>
          <w:rFonts w:ascii="Palatino Linotype" w:eastAsia="MS Mincho" w:hAnsi="Palatino Linotype" w:cs="Times New Roman"/>
          <w:i/>
          <w:lang w:val="es-ES_tradnl" w:eastAsia="es-ES"/>
        </w:rPr>
        <w:t>: “</w:t>
      </w:r>
      <w:r w:rsidR="00EF674E" w:rsidRPr="0073768A">
        <w:rPr>
          <w:rFonts w:ascii="Palatino Linotype" w:eastAsia="MS Mincho" w:hAnsi="Palatino Linotype" w:cs="Times New Roman"/>
          <w:i/>
          <w:lang w:eastAsia="es-ES"/>
        </w:rPr>
        <w:t>De acuerdo a las respuestas que se han entregado, se advierte que el Acta de Cabildo solicitada se encuentra dentro del Libro de Actas, ya que dentro de la entrega y recepción por parte del Secretario del Ayuntamiento y del Síndico, son los responsables del inventario del archivo del municipio. Por lo tanto es incongruente que se pretenda desaparecer dicho libro. De acuerdo a los plazos que otorga la ley de transparencia local, para dar respuesta a la solicitud en el artículo 163, segundo párrafo establece que el plazo para dar respuesta puede ampliar hasta 7 días más, cuando existan razones fundadas y motivadas, por lo que es infundado que en la respuesta, el Secretario del Ayuntamiento solicite 60 días más para realizar la búsqueda del documento solicitado, de fecha 20 de abril de 2018, inciso C) último párrafo</w:t>
      </w:r>
      <w:r w:rsidRPr="0073768A">
        <w:rPr>
          <w:rFonts w:ascii="Palatino Linotype" w:eastAsia="MS Mincho" w:hAnsi="Palatino Linotype" w:cs="Times New Roman"/>
          <w:i/>
          <w:lang w:val="es-ES_tradnl" w:eastAsia="es-ES"/>
        </w:rPr>
        <w:t>”(Sic)</w:t>
      </w:r>
    </w:p>
    <w:p w:rsidR="00096A70" w:rsidRPr="0073768A" w:rsidRDefault="00096A70" w:rsidP="00096A70">
      <w:pPr>
        <w:spacing w:after="0" w:line="360" w:lineRule="auto"/>
        <w:ind w:left="709" w:right="567"/>
        <w:contextualSpacing/>
        <w:jc w:val="both"/>
        <w:rPr>
          <w:rFonts w:ascii="Palatino Linotype" w:eastAsia="MS Mincho" w:hAnsi="Palatino Linotype" w:cs="Times New Roman"/>
          <w:i/>
          <w:lang w:val="es-ES_tradnl" w:eastAsia="es-ES"/>
        </w:rPr>
      </w:pPr>
    </w:p>
    <w:p w:rsidR="00096A70" w:rsidRPr="0073768A" w:rsidRDefault="00096A70" w:rsidP="00096A70">
      <w:pPr>
        <w:numPr>
          <w:ilvl w:val="0"/>
          <w:numId w:val="2"/>
        </w:numPr>
        <w:autoSpaceDE w:val="0"/>
        <w:autoSpaceDN w:val="0"/>
        <w:adjustRightInd w:val="0"/>
        <w:spacing w:before="240" w:after="240" w:line="360" w:lineRule="auto"/>
        <w:ind w:left="426" w:hanging="426"/>
        <w:contextualSpacing/>
        <w:jc w:val="both"/>
        <w:rPr>
          <w:rFonts w:ascii="Palatino Linotype" w:eastAsia="Times New Roman" w:hAnsi="Palatino Linotype" w:cs="Arial"/>
          <w:i/>
          <w:sz w:val="24"/>
          <w:szCs w:val="24"/>
          <w:lang w:val="es-MX"/>
        </w:rPr>
      </w:pPr>
      <w:r w:rsidRPr="0073768A">
        <w:rPr>
          <w:rFonts w:ascii="Palatino Linotype" w:eastAsiaTheme="minorEastAsia" w:hAnsi="Palatino Linotype" w:cs="Arial"/>
          <w:bCs/>
          <w:sz w:val="24"/>
          <w:szCs w:val="24"/>
          <w:lang w:val="es-ES_tradnl" w:eastAsia="es-ES"/>
        </w:rPr>
        <w:lastRenderedPageBreak/>
        <w:t xml:space="preserve">Con fundamento en lo dispuesto por el </w:t>
      </w:r>
      <w:r w:rsidRPr="0073768A">
        <w:rPr>
          <w:rFonts w:ascii="Palatino Linotype" w:eastAsia="Calibri" w:hAnsi="Palatino Linotype" w:cs="Arial"/>
          <w:sz w:val="24"/>
          <w:szCs w:val="24"/>
          <w:lang w:eastAsia="es-ES"/>
        </w:rPr>
        <w:t xml:space="preserve">artículo 185 fracción I de la </w:t>
      </w:r>
      <w:r w:rsidRPr="0073768A">
        <w:rPr>
          <w:rFonts w:ascii="Palatino Linotype" w:eastAsia="Calibri" w:hAnsi="Palatino Linotype" w:cs="Arial"/>
          <w:b/>
          <w:sz w:val="24"/>
          <w:szCs w:val="24"/>
          <w:lang w:eastAsia="es-ES"/>
        </w:rPr>
        <w:t xml:space="preserve">Ley de Transparencia y Acceso a la Información Pública del Estado de México y Municipios </w:t>
      </w:r>
      <w:r w:rsidRPr="0073768A">
        <w:rPr>
          <w:rFonts w:ascii="Palatino Linotype" w:eastAsia="Times New Roman" w:hAnsi="Palatino Linotype" w:cs="Arial"/>
          <w:sz w:val="24"/>
          <w:szCs w:val="24"/>
          <w:lang w:eastAsia="es-ES"/>
        </w:rPr>
        <w:t xml:space="preserve">se turnó al </w:t>
      </w:r>
      <w:r w:rsidRPr="0073768A">
        <w:rPr>
          <w:rFonts w:ascii="Palatino Linotype" w:eastAsia="Times New Roman" w:hAnsi="Palatino Linotype" w:cs="Arial"/>
          <w:b/>
          <w:sz w:val="24"/>
          <w:szCs w:val="24"/>
          <w:lang w:eastAsia="es-ES"/>
        </w:rPr>
        <w:t xml:space="preserve">Comisionado José Guadalupe Luna Hernández </w:t>
      </w:r>
      <w:r w:rsidRPr="0073768A">
        <w:rPr>
          <w:rFonts w:ascii="Palatino Linotype" w:eastAsia="Times New Roman" w:hAnsi="Palatino Linotype" w:cs="Arial"/>
          <w:sz w:val="24"/>
          <w:szCs w:val="24"/>
          <w:lang w:eastAsia="es-ES"/>
        </w:rPr>
        <w:t xml:space="preserve">con el objeto de </w:t>
      </w:r>
      <w:r w:rsidRPr="0073768A">
        <w:rPr>
          <w:rFonts w:ascii="Palatino Linotype" w:eastAsia="Times New Roman" w:hAnsi="Palatino Linotype" w:cs="Arial"/>
          <w:sz w:val="24"/>
          <w:szCs w:val="24"/>
          <w:lang w:val="es-MX" w:eastAsia="es-ES"/>
        </w:rPr>
        <w:t>su análisis.</w:t>
      </w:r>
    </w:p>
    <w:p w:rsidR="00096A70" w:rsidRPr="0073768A" w:rsidRDefault="00096A70" w:rsidP="00096A70">
      <w:pPr>
        <w:autoSpaceDE w:val="0"/>
        <w:autoSpaceDN w:val="0"/>
        <w:adjustRightInd w:val="0"/>
        <w:spacing w:before="240" w:after="240" w:line="360" w:lineRule="auto"/>
        <w:ind w:left="426"/>
        <w:contextualSpacing/>
        <w:jc w:val="both"/>
        <w:rPr>
          <w:rFonts w:ascii="Palatino Linotype" w:eastAsia="Times New Roman" w:hAnsi="Palatino Linotype" w:cs="Arial"/>
          <w:i/>
          <w:sz w:val="24"/>
          <w:szCs w:val="24"/>
          <w:lang w:val="es-MX"/>
        </w:rPr>
      </w:pPr>
    </w:p>
    <w:p w:rsidR="00096A70" w:rsidRPr="0073768A" w:rsidRDefault="00096A70" w:rsidP="00096A70">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eastAsia="es-ES"/>
        </w:rPr>
      </w:pPr>
      <w:r w:rsidRPr="0073768A">
        <w:rPr>
          <w:rFonts w:ascii="Palatino Linotype" w:eastAsia="Calibri" w:hAnsi="Palatino Linotype" w:cs="Arial"/>
          <w:color w:val="000000" w:themeColor="text1"/>
          <w:sz w:val="24"/>
          <w:szCs w:val="24"/>
          <w:lang w:eastAsia="es-ES"/>
        </w:rPr>
        <w:t xml:space="preserve">El Comisionado Ponente con fundamento en lo dispuesto por el artículo 185 fracción II de la ley de la materia, a través del acuerdo de admisión de fecha </w:t>
      </w:r>
      <w:r w:rsidR="00EF674E" w:rsidRPr="0073768A">
        <w:rPr>
          <w:rFonts w:ascii="Palatino Linotype" w:eastAsia="Calibri" w:hAnsi="Palatino Linotype" w:cs="Arial"/>
          <w:color w:val="000000" w:themeColor="text1"/>
          <w:sz w:val="24"/>
          <w:szCs w:val="24"/>
          <w:lang w:eastAsia="es-ES"/>
        </w:rPr>
        <w:t>nueve (9</w:t>
      </w:r>
      <w:r w:rsidRPr="0073768A">
        <w:rPr>
          <w:rFonts w:ascii="Palatino Linotype" w:eastAsia="Calibri" w:hAnsi="Palatino Linotype" w:cs="Arial"/>
          <w:color w:val="000000" w:themeColor="text1"/>
          <w:sz w:val="24"/>
          <w:szCs w:val="24"/>
          <w:lang w:eastAsia="es-ES"/>
        </w:rPr>
        <w:t xml:space="preserve">) de mayo de dos mil dieciocho, se puso a disposición de las partes el expediente electrónico </w:t>
      </w:r>
      <w:r w:rsidRPr="0073768A">
        <w:rPr>
          <w:rFonts w:ascii="Palatino Linotype" w:eastAsia="Calibri" w:hAnsi="Palatino Linotype" w:cs="Arial"/>
          <w:color w:val="000000" w:themeColor="text1"/>
          <w:sz w:val="24"/>
          <w:szCs w:val="24"/>
          <w:lang w:val="es-ES_tradnl" w:eastAsia="es-ES"/>
        </w:rPr>
        <w:t xml:space="preserve">vía </w:t>
      </w:r>
      <w:r w:rsidRPr="0073768A">
        <w:rPr>
          <w:rFonts w:ascii="Palatino Linotype" w:eastAsia="Calibri" w:hAnsi="Palatino Linotype" w:cs="Arial"/>
          <w:color w:val="000000" w:themeColor="text1"/>
          <w:sz w:val="24"/>
          <w:szCs w:val="24"/>
          <w:lang w:eastAsia="es-ES"/>
        </w:rPr>
        <w:t>Sistema de Acceso a la Información Mexiquense (</w:t>
      </w:r>
      <w:r w:rsidRPr="0073768A">
        <w:rPr>
          <w:rFonts w:ascii="Palatino Linotype" w:eastAsia="Calibri" w:hAnsi="Palatino Linotype" w:cs="Arial"/>
          <w:b/>
          <w:color w:val="000000" w:themeColor="text1"/>
          <w:sz w:val="24"/>
          <w:szCs w:val="24"/>
          <w:lang w:eastAsia="es-ES"/>
        </w:rPr>
        <w:t xml:space="preserve">SAIMEX) </w:t>
      </w:r>
      <w:r w:rsidRPr="0073768A">
        <w:rPr>
          <w:rFonts w:ascii="Palatino Linotype" w:eastAsia="Calibri" w:hAnsi="Palatino Linotype" w:cs="Arial"/>
          <w:color w:val="000000" w:themeColor="text1"/>
          <w:sz w:val="24"/>
          <w:szCs w:val="24"/>
          <w:lang w:eastAsia="es-ES"/>
        </w:rPr>
        <w:t xml:space="preserve">a efecto de que en un plazo máximo de siete días manifestaran lo que a derecho convinieran, ofrecieran pruebas y alegatos según corresponda al caso concreto, de esta forma para que el </w:t>
      </w:r>
      <w:r w:rsidRPr="0073768A">
        <w:rPr>
          <w:rFonts w:ascii="Palatino Linotype" w:eastAsia="Calibri" w:hAnsi="Palatino Linotype" w:cs="Arial"/>
          <w:b/>
          <w:color w:val="000000" w:themeColor="text1"/>
          <w:sz w:val="24"/>
          <w:szCs w:val="24"/>
          <w:lang w:eastAsia="es-ES"/>
        </w:rPr>
        <w:t>SUJETO OBLIGADO</w:t>
      </w:r>
      <w:r w:rsidRPr="0073768A">
        <w:rPr>
          <w:rFonts w:ascii="Palatino Linotype" w:eastAsia="Calibri" w:hAnsi="Palatino Linotype" w:cs="Arial"/>
          <w:color w:val="000000" w:themeColor="text1"/>
          <w:sz w:val="24"/>
          <w:szCs w:val="24"/>
          <w:lang w:eastAsia="es-ES"/>
        </w:rPr>
        <w:t xml:space="preserve"> presentará su Informe Justificado procedente.</w:t>
      </w:r>
    </w:p>
    <w:p w:rsidR="00096A70" w:rsidRPr="0073768A" w:rsidRDefault="00096A70" w:rsidP="00096A70">
      <w:pPr>
        <w:spacing w:before="240" w:after="240" w:line="360" w:lineRule="auto"/>
        <w:ind w:left="426"/>
        <w:contextualSpacing/>
        <w:jc w:val="both"/>
        <w:rPr>
          <w:rFonts w:ascii="Palatino Linotype" w:eastAsia="Calibri" w:hAnsi="Palatino Linotype" w:cs="Arial"/>
          <w:color w:val="000000" w:themeColor="text1"/>
          <w:sz w:val="24"/>
          <w:szCs w:val="24"/>
          <w:lang w:eastAsia="es-ES"/>
        </w:rPr>
      </w:pPr>
    </w:p>
    <w:p w:rsidR="00096A70" w:rsidRPr="0073768A" w:rsidRDefault="00096A70" w:rsidP="00096A70">
      <w:pPr>
        <w:numPr>
          <w:ilvl w:val="0"/>
          <w:numId w:val="2"/>
        </w:numPr>
        <w:spacing w:before="240" w:after="240" w:line="360" w:lineRule="auto"/>
        <w:ind w:left="426" w:hanging="426"/>
        <w:contextualSpacing/>
        <w:jc w:val="both"/>
        <w:rPr>
          <w:rFonts w:ascii="Palatino Linotype" w:eastAsia="Calibri" w:hAnsi="Palatino Linotype" w:cs="Arial"/>
          <w:color w:val="000000" w:themeColor="text1"/>
          <w:sz w:val="24"/>
          <w:szCs w:val="24"/>
          <w:lang w:eastAsia="es-ES"/>
        </w:rPr>
      </w:pPr>
      <w:r w:rsidRPr="0073768A">
        <w:rPr>
          <w:rFonts w:ascii="Palatino Linotype" w:eastAsia="Calibri" w:hAnsi="Palatino Linotype" w:cs="Arial"/>
          <w:color w:val="000000" w:themeColor="text1"/>
          <w:sz w:val="24"/>
          <w:szCs w:val="24"/>
          <w:lang w:eastAsia="es-ES"/>
        </w:rPr>
        <w:t>E</w:t>
      </w:r>
      <w:r w:rsidR="00EF674E" w:rsidRPr="0073768A">
        <w:rPr>
          <w:rFonts w:ascii="Palatino Linotype" w:eastAsia="Calibri" w:hAnsi="Palatino Linotype" w:cs="Arial"/>
          <w:color w:val="000000" w:themeColor="text1"/>
          <w:sz w:val="24"/>
          <w:szCs w:val="24"/>
          <w:lang w:eastAsia="es-ES"/>
        </w:rPr>
        <w:t>l día dieciocho (18</w:t>
      </w:r>
      <w:r w:rsidRPr="0073768A">
        <w:rPr>
          <w:rFonts w:ascii="Palatino Linotype" w:eastAsia="Calibri" w:hAnsi="Palatino Linotype" w:cs="Arial"/>
          <w:color w:val="000000" w:themeColor="text1"/>
          <w:sz w:val="24"/>
          <w:szCs w:val="24"/>
          <w:lang w:eastAsia="es-ES"/>
        </w:rPr>
        <w:t xml:space="preserve">) de mayo de presente anualidad el </w:t>
      </w:r>
      <w:r w:rsidRPr="0073768A">
        <w:rPr>
          <w:rFonts w:ascii="Palatino Linotype" w:eastAsia="Calibri" w:hAnsi="Palatino Linotype" w:cs="Arial"/>
          <w:b/>
          <w:color w:val="000000" w:themeColor="text1"/>
          <w:sz w:val="24"/>
          <w:szCs w:val="24"/>
          <w:lang w:eastAsia="es-ES"/>
        </w:rPr>
        <w:t>SUJETO OBLIGADO</w:t>
      </w:r>
      <w:r w:rsidRPr="0073768A">
        <w:rPr>
          <w:rFonts w:ascii="Palatino Linotype" w:eastAsia="Calibri" w:hAnsi="Palatino Linotype" w:cs="Arial"/>
          <w:color w:val="000000" w:themeColor="text1"/>
          <w:sz w:val="24"/>
          <w:szCs w:val="24"/>
          <w:lang w:eastAsia="es-ES"/>
        </w:rPr>
        <w:t xml:space="preserve"> presentó su respectivo informes justificado a través del cual da contestación a los motivos de inconformidad hechos valer por el particular, mismo que fue pues</w:t>
      </w:r>
      <w:r w:rsidR="00EF674E" w:rsidRPr="0073768A">
        <w:rPr>
          <w:rFonts w:ascii="Palatino Linotype" w:eastAsia="Calibri" w:hAnsi="Palatino Linotype" w:cs="Arial"/>
          <w:color w:val="000000" w:themeColor="text1"/>
          <w:sz w:val="24"/>
          <w:szCs w:val="24"/>
          <w:lang w:eastAsia="es-ES"/>
        </w:rPr>
        <w:t>to a la vista ya que éste modifica</w:t>
      </w:r>
      <w:r w:rsidRPr="0073768A">
        <w:rPr>
          <w:rFonts w:ascii="Palatino Linotype" w:eastAsia="Calibri" w:hAnsi="Palatino Linotype" w:cs="Arial"/>
          <w:color w:val="000000" w:themeColor="text1"/>
          <w:sz w:val="24"/>
          <w:szCs w:val="24"/>
          <w:lang w:eastAsia="es-ES"/>
        </w:rPr>
        <w:t xml:space="preserve"> su respuesta inicial, no obstante lo anterior, es de mencionar que no se presentaron manifestaci</w:t>
      </w:r>
      <w:r w:rsidR="00EF674E" w:rsidRPr="0073768A">
        <w:rPr>
          <w:rFonts w:ascii="Palatino Linotype" w:eastAsia="Calibri" w:hAnsi="Palatino Linotype" w:cs="Arial"/>
          <w:color w:val="000000" w:themeColor="text1"/>
          <w:sz w:val="24"/>
          <w:szCs w:val="24"/>
          <w:lang w:eastAsia="es-ES"/>
        </w:rPr>
        <w:t>ones</w:t>
      </w:r>
      <w:r w:rsidRPr="0073768A">
        <w:rPr>
          <w:rFonts w:ascii="Palatino Linotype" w:eastAsia="Calibri" w:hAnsi="Palatino Linotype" w:cs="Arial"/>
          <w:color w:val="000000" w:themeColor="text1"/>
          <w:sz w:val="24"/>
          <w:szCs w:val="24"/>
          <w:lang w:eastAsia="es-ES"/>
        </w:rPr>
        <w:t xml:space="preserve"> por parte del recurrente, se inserta en </w:t>
      </w:r>
      <w:r w:rsidR="007D1B9C" w:rsidRPr="0073768A">
        <w:rPr>
          <w:rFonts w:ascii="Palatino Linotype" w:eastAsia="Calibri" w:hAnsi="Palatino Linotype" w:cs="Arial"/>
          <w:color w:val="000000" w:themeColor="text1"/>
          <w:sz w:val="24"/>
          <w:szCs w:val="24"/>
          <w:lang w:eastAsia="es-ES"/>
        </w:rPr>
        <w:t xml:space="preserve">lo medular </w:t>
      </w:r>
      <w:r w:rsidRPr="0073768A">
        <w:rPr>
          <w:rFonts w:ascii="Palatino Linotype" w:eastAsia="Calibri" w:hAnsi="Palatino Linotype" w:cs="Arial"/>
          <w:color w:val="000000" w:themeColor="text1"/>
          <w:sz w:val="24"/>
          <w:szCs w:val="24"/>
          <w:lang w:eastAsia="es-ES"/>
        </w:rPr>
        <w:t>a continuación a fin de que no exista opacidad.</w:t>
      </w:r>
    </w:p>
    <w:p w:rsidR="00096A70" w:rsidRPr="0073768A" w:rsidRDefault="0073768A" w:rsidP="00096A70">
      <w:pPr>
        <w:spacing w:before="240" w:after="240" w:line="360" w:lineRule="auto"/>
        <w:ind w:left="142"/>
        <w:contextualSpacing/>
        <w:jc w:val="center"/>
        <w:rPr>
          <w:rFonts w:ascii="Palatino Linotype" w:eastAsia="Calibri" w:hAnsi="Palatino Linotype" w:cs="Arial"/>
          <w:color w:val="000000" w:themeColor="text1"/>
          <w:sz w:val="24"/>
          <w:szCs w:val="24"/>
          <w:lang w:eastAsia="es-ES"/>
        </w:rPr>
      </w:pPr>
      <w:r>
        <w:rPr>
          <w:rFonts w:ascii="Palatino Linotype" w:eastAsia="Calibri" w:hAnsi="Palatino Linotype" w:cs="Arial"/>
          <w:noProof/>
          <w:color w:val="000000" w:themeColor="text1"/>
          <w:sz w:val="24"/>
          <w:szCs w:val="24"/>
          <w:lang w:val="es-MX" w:eastAsia="es-MX"/>
        </w:rPr>
        <mc:AlternateContent>
          <mc:Choice Requires="wps">
            <w:drawing>
              <wp:anchor distT="0" distB="0" distL="114300" distR="114300" simplePos="0" relativeHeight="251660288" behindDoc="0" locked="0" layoutInCell="1" allowOverlap="1">
                <wp:simplePos x="0" y="0"/>
                <wp:positionH relativeFrom="column">
                  <wp:posOffset>339091</wp:posOffset>
                </wp:positionH>
                <wp:positionV relativeFrom="paragraph">
                  <wp:posOffset>13970</wp:posOffset>
                </wp:positionV>
                <wp:extent cx="5143500" cy="12382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143500" cy="1238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AE649"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1pt" to="431.7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" strokecolor="#5b9bd5 [3204]" strokeweight=".5pt">
                <v:stroke joinstyle="miter"/>
              </v:line>
            </w:pict>
          </mc:Fallback>
        </mc:AlternateContent>
      </w:r>
    </w:p>
    <w:p w:rsidR="00096A70" w:rsidRPr="0073768A" w:rsidRDefault="00096A70" w:rsidP="00096A70">
      <w:pPr>
        <w:spacing w:before="240" w:after="240" w:line="360" w:lineRule="auto"/>
        <w:ind w:left="142"/>
        <w:contextualSpacing/>
        <w:jc w:val="center"/>
        <w:rPr>
          <w:rFonts w:ascii="Palatino Linotype" w:eastAsia="Calibri" w:hAnsi="Palatino Linotype" w:cs="Arial"/>
          <w:color w:val="000000" w:themeColor="text1"/>
          <w:sz w:val="24"/>
          <w:szCs w:val="24"/>
          <w:lang w:eastAsia="es-ES"/>
        </w:rPr>
      </w:pPr>
    </w:p>
    <w:p w:rsidR="00EF674E" w:rsidRPr="0073768A" w:rsidRDefault="00EF674E" w:rsidP="00096A70">
      <w:pPr>
        <w:spacing w:before="240" w:after="240" w:line="360" w:lineRule="auto"/>
        <w:ind w:left="142"/>
        <w:contextualSpacing/>
        <w:jc w:val="center"/>
        <w:rPr>
          <w:rFonts w:ascii="Palatino Linotype" w:eastAsia="Calibri" w:hAnsi="Palatino Linotype" w:cs="Arial"/>
          <w:color w:val="000000" w:themeColor="text1"/>
          <w:sz w:val="24"/>
          <w:szCs w:val="24"/>
          <w:lang w:eastAsia="es-ES"/>
        </w:rPr>
      </w:pPr>
    </w:p>
    <w:p w:rsidR="00EF674E" w:rsidRPr="0073768A" w:rsidRDefault="00D735AF" w:rsidP="00096A70">
      <w:pPr>
        <w:spacing w:before="240" w:after="240" w:line="360" w:lineRule="auto"/>
        <w:ind w:left="142"/>
        <w:contextualSpacing/>
        <w:jc w:val="center"/>
        <w:rPr>
          <w:rFonts w:ascii="Palatino Linotype" w:eastAsia="Calibri" w:hAnsi="Palatino Linotype" w:cs="Arial"/>
          <w:color w:val="000000" w:themeColor="text1"/>
          <w:sz w:val="24"/>
          <w:szCs w:val="24"/>
          <w:lang w:eastAsia="es-ES"/>
        </w:rPr>
      </w:pPr>
      <w:r w:rsidRPr="00D735AF">
        <w:rPr>
          <w:rFonts w:ascii="Palatino Linotype" w:eastAsia="Calibri" w:hAnsi="Palatino Linotype" w:cs="Arial"/>
          <w:noProof/>
          <w:color w:val="000000" w:themeColor="text1"/>
          <w:sz w:val="24"/>
          <w:szCs w:val="24"/>
          <w:lang w:val="es-MX" w:eastAsia="es-MX"/>
        </w:rPr>
        <w:lastRenderedPageBreak/>
        <w:drawing>
          <wp:inline distT="0" distB="0" distL="0" distR="0">
            <wp:extent cx="5581015" cy="3769487"/>
            <wp:effectExtent l="0" t="0" r="63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3769487"/>
                    </a:xfrm>
                    <a:prstGeom prst="rect">
                      <a:avLst/>
                    </a:prstGeom>
                    <a:noFill/>
                    <a:ln>
                      <a:noFill/>
                    </a:ln>
                  </pic:spPr>
                </pic:pic>
              </a:graphicData>
            </a:graphic>
          </wp:inline>
        </w:drawing>
      </w:r>
    </w:p>
    <w:p w:rsidR="00096A70" w:rsidRPr="0073768A" w:rsidRDefault="00096A70" w:rsidP="00096A70">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73768A">
        <w:rPr>
          <w:rFonts w:ascii="Palatino Linotype" w:eastAsia="Calibri" w:hAnsi="Palatino Linotype" w:cs="Arial"/>
          <w:color w:val="000000" w:themeColor="text1"/>
          <w:sz w:val="24"/>
          <w:szCs w:val="24"/>
          <w:lang w:eastAsia="es-ES"/>
        </w:rPr>
        <w:t xml:space="preserve">El Comisionado Ponente decretó los cierre de instrucción mediante acuerdo de </w:t>
      </w:r>
      <w:r w:rsidR="00EF674E" w:rsidRPr="0073768A">
        <w:rPr>
          <w:rFonts w:ascii="Palatino Linotype" w:eastAsia="MS Mincho" w:hAnsi="Palatino Linotype" w:cs="Times New Roman"/>
          <w:sz w:val="24"/>
          <w:szCs w:val="24"/>
          <w:lang w:val="es-ES_tradnl" w:eastAsia="es-ES"/>
        </w:rPr>
        <w:t>fecha cinco (5) de junio</w:t>
      </w:r>
      <w:r w:rsidRPr="0073768A">
        <w:rPr>
          <w:rFonts w:ascii="Palatino Linotype" w:eastAsia="MS Mincho" w:hAnsi="Palatino Linotype" w:cs="Times New Roman"/>
          <w:sz w:val="24"/>
          <w:szCs w:val="24"/>
          <w:lang w:val="es-ES_tradnl" w:eastAsia="es-ES"/>
        </w:rPr>
        <w:t xml:space="preserve"> </w:t>
      </w:r>
      <w:r w:rsidRPr="0073768A">
        <w:rPr>
          <w:rFonts w:ascii="Palatino Linotype" w:eastAsia="Calibri" w:hAnsi="Palatino Linotype" w:cs="Arial"/>
          <w:color w:val="000000" w:themeColor="text1"/>
          <w:sz w:val="24"/>
          <w:szCs w:val="24"/>
          <w:lang w:eastAsia="es-ES"/>
        </w:rPr>
        <w:t xml:space="preserve">de dos mil dieciocho, por lo que, ordenó turnar el expediente a resolución, </w:t>
      </w:r>
      <w:r w:rsidRPr="0073768A">
        <w:rPr>
          <w:rFonts w:ascii="Palatino Linotype" w:eastAsia="MS Mincho" w:hAnsi="Palatino Linotype" w:cs="Arial"/>
          <w:sz w:val="24"/>
          <w:szCs w:val="24"/>
          <w:lang w:val="es-ES_tradnl" w:eastAsia="es-ES"/>
        </w:rPr>
        <w:t>mismo que ahora se pronuncian.</w:t>
      </w:r>
    </w:p>
    <w:p w:rsidR="00096A70" w:rsidRPr="0073768A" w:rsidRDefault="00096A70" w:rsidP="00096A70">
      <w:pPr>
        <w:spacing w:before="240" w:after="240" w:line="360" w:lineRule="auto"/>
        <w:ind w:left="426"/>
        <w:contextualSpacing/>
        <w:jc w:val="both"/>
        <w:rPr>
          <w:rFonts w:ascii="Palatino Linotype" w:eastAsia="MS Mincho" w:hAnsi="Palatino Linotype" w:cs="Times New Roman"/>
          <w:sz w:val="24"/>
          <w:szCs w:val="24"/>
          <w:lang w:val="es-ES_tradnl" w:eastAsia="es-ES"/>
        </w:rPr>
      </w:pPr>
    </w:p>
    <w:p w:rsidR="00096A70" w:rsidRPr="0073768A" w:rsidRDefault="00096A70" w:rsidP="00096A70">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517366821"/>
      <w:r w:rsidRPr="0073768A">
        <w:rPr>
          <w:rFonts w:ascii="Palatino Linotype" w:eastAsia="MS Mincho" w:hAnsi="Palatino Linotype" w:cs="Times New Roman"/>
          <w:b/>
          <w:sz w:val="24"/>
          <w:szCs w:val="24"/>
          <w:lang w:val="es-ES_tradnl" w:eastAsia="es-ES"/>
        </w:rPr>
        <w:t>CONSIDERANDO</w:t>
      </w:r>
      <w:bookmarkEnd w:id="1"/>
    </w:p>
    <w:p w:rsidR="00096A70" w:rsidRPr="0073768A" w:rsidRDefault="00096A70" w:rsidP="00096A70">
      <w:pPr>
        <w:spacing w:after="0" w:line="360" w:lineRule="auto"/>
        <w:rPr>
          <w:rFonts w:ascii="Palatino Linotype" w:eastAsia="MS Mincho" w:hAnsi="Palatino Linotype" w:cs="Times New Roman"/>
          <w:sz w:val="24"/>
          <w:szCs w:val="24"/>
          <w:lang w:val="es-MX"/>
        </w:rPr>
      </w:pPr>
    </w:p>
    <w:p w:rsidR="00096A70" w:rsidRPr="0073768A" w:rsidRDefault="00096A70" w:rsidP="00096A70">
      <w:pPr>
        <w:keepNext/>
        <w:keepLines/>
        <w:spacing w:before="40" w:after="0" w:line="360" w:lineRule="auto"/>
        <w:outlineLvl w:val="1"/>
        <w:rPr>
          <w:rFonts w:ascii="Palatino Linotype" w:eastAsia="MS Gothic" w:hAnsi="Palatino Linotype" w:cs="Times New Roman"/>
          <w:b/>
          <w:sz w:val="24"/>
          <w:szCs w:val="26"/>
          <w:lang w:val="es-MX"/>
        </w:rPr>
      </w:pPr>
      <w:bookmarkStart w:id="2" w:name="_Toc517366822"/>
      <w:r w:rsidRPr="0073768A">
        <w:rPr>
          <w:rFonts w:ascii="Palatino Linotype" w:eastAsia="MS Gothic" w:hAnsi="Palatino Linotype" w:cs="Times New Roman"/>
          <w:b/>
          <w:sz w:val="24"/>
          <w:szCs w:val="26"/>
          <w:lang w:val="es-MX"/>
        </w:rPr>
        <w:t>PRIMERO. De la competencia.</w:t>
      </w:r>
      <w:bookmarkEnd w:id="2"/>
    </w:p>
    <w:p w:rsidR="00096A70" w:rsidRPr="0073768A" w:rsidRDefault="00096A70" w:rsidP="00096A70">
      <w:pPr>
        <w:keepNext/>
        <w:keepLines/>
        <w:spacing w:before="40" w:after="0" w:line="360" w:lineRule="auto"/>
        <w:outlineLvl w:val="1"/>
        <w:rPr>
          <w:rFonts w:ascii="Palatino Linotype" w:eastAsia="MS Gothic" w:hAnsi="Palatino Linotype" w:cs="Times New Roman"/>
          <w:b/>
          <w:sz w:val="24"/>
          <w:szCs w:val="26"/>
          <w:lang w:val="es-MX"/>
        </w:rPr>
      </w:pPr>
    </w:p>
    <w:p w:rsidR="00096A70" w:rsidRPr="0073768A" w:rsidRDefault="00096A70" w:rsidP="00096A70">
      <w:pPr>
        <w:numPr>
          <w:ilvl w:val="0"/>
          <w:numId w:val="2"/>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73768A">
        <w:rPr>
          <w:rFonts w:ascii="Palatino Linotype" w:eastAsia="Calibri" w:hAnsi="Palatino Linotype" w:cs="Times New Roman"/>
          <w:sz w:val="24"/>
          <w:szCs w:val="24"/>
          <w:lang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3768A">
        <w:rPr>
          <w:rFonts w:ascii="Palatino Linotype" w:eastAsia="Calibri" w:hAnsi="Palatino Linotype" w:cs="Times New Roman"/>
          <w:b/>
          <w:sz w:val="24"/>
          <w:szCs w:val="24"/>
          <w:lang w:eastAsia="es-ES"/>
        </w:rPr>
        <w:t xml:space="preserve">Constitución Política de los Estados Unidos </w:t>
      </w:r>
      <w:r w:rsidRPr="0073768A">
        <w:rPr>
          <w:rFonts w:ascii="Palatino Linotype" w:eastAsia="Calibri" w:hAnsi="Palatino Linotype" w:cs="Times New Roman"/>
          <w:b/>
          <w:sz w:val="24"/>
          <w:szCs w:val="24"/>
          <w:lang w:eastAsia="es-ES"/>
        </w:rPr>
        <w:lastRenderedPageBreak/>
        <w:t>Mexicanos</w:t>
      </w:r>
      <w:r w:rsidRPr="0073768A">
        <w:rPr>
          <w:rFonts w:ascii="Palatino Linotype" w:eastAsia="Calibri" w:hAnsi="Palatino Linotype" w:cs="Times New Roman"/>
          <w:sz w:val="24"/>
          <w:szCs w:val="24"/>
          <w:lang w:eastAsia="es-ES"/>
        </w:rPr>
        <w:t xml:space="preserve">; </w:t>
      </w:r>
      <w:r w:rsidRPr="0073768A">
        <w:rPr>
          <w:rFonts w:ascii="Palatino Linotype" w:hAnsi="Palatino Linotype" w:cs="Arial"/>
          <w:bCs/>
          <w:color w:val="222222"/>
          <w:sz w:val="24"/>
          <w:szCs w:val="24"/>
        </w:rPr>
        <w:t>5, párrafos vigésimo, vigésimo primero y vigésimo segundo fracciones IV y V </w:t>
      </w:r>
      <w:r w:rsidRPr="0073768A">
        <w:rPr>
          <w:rFonts w:ascii="Palatino Linotype" w:eastAsia="Calibri" w:hAnsi="Palatino Linotype" w:cs="Times New Roman"/>
          <w:sz w:val="24"/>
          <w:szCs w:val="24"/>
          <w:lang w:eastAsia="es-ES"/>
        </w:rPr>
        <w:t xml:space="preserve"> de la </w:t>
      </w:r>
      <w:r w:rsidRPr="0073768A">
        <w:rPr>
          <w:rFonts w:ascii="Palatino Linotype" w:eastAsia="Calibri" w:hAnsi="Palatino Linotype" w:cs="Times New Roman"/>
          <w:b/>
          <w:sz w:val="24"/>
          <w:szCs w:val="24"/>
          <w:lang w:eastAsia="es-ES"/>
        </w:rPr>
        <w:t>Constitución Política del Estado Libre y Soberano de México</w:t>
      </w:r>
      <w:r w:rsidRPr="0073768A">
        <w:rPr>
          <w:rFonts w:ascii="Palatino Linotype" w:eastAsia="Calibri" w:hAnsi="Palatino Linotype" w:cs="Times New Roman"/>
          <w:sz w:val="24"/>
          <w:szCs w:val="24"/>
          <w:lang w:eastAsia="es-ES"/>
        </w:rPr>
        <w:t xml:space="preserve">; artículos 1, 2 fracción II, 13, 29, 36 fracciones I y II, 176, 178, 179, 181 párrafo tercero y 185 </w:t>
      </w:r>
      <w:r w:rsidRPr="0073768A">
        <w:rPr>
          <w:rFonts w:ascii="Palatino Linotype" w:eastAsia="Calibri" w:hAnsi="Palatino Linotype" w:cs="Arial"/>
          <w:sz w:val="24"/>
          <w:szCs w:val="24"/>
          <w:lang w:eastAsia="es-ES"/>
        </w:rPr>
        <w:t xml:space="preserve">de la </w:t>
      </w:r>
      <w:r w:rsidRPr="0073768A">
        <w:rPr>
          <w:rFonts w:ascii="Palatino Linotype" w:eastAsia="Calibri" w:hAnsi="Palatino Linotype" w:cs="Arial"/>
          <w:b/>
          <w:sz w:val="24"/>
          <w:szCs w:val="24"/>
          <w:lang w:eastAsia="es-ES"/>
        </w:rPr>
        <w:t>Ley de Transparencia y Acceso a la Información Pública del Estado de México y Municipios</w:t>
      </w:r>
      <w:r w:rsidRPr="0073768A">
        <w:rPr>
          <w:rFonts w:ascii="Palatino Linotype" w:eastAsia="Calibri" w:hAnsi="Palatino Linotype" w:cs="Arial"/>
          <w:sz w:val="24"/>
          <w:szCs w:val="24"/>
          <w:lang w:eastAsia="es-ES"/>
        </w:rPr>
        <w:t xml:space="preserve">; </w:t>
      </w:r>
      <w:r w:rsidRPr="0073768A">
        <w:rPr>
          <w:rFonts w:ascii="Palatino Linotype" w:eastAsia="Calibri" w:hAnsi="Palatino Linotype" w:cs="Arial"/>
          <w:b/>
          <w:sz w:val="24"/>
          <w:szCs w:val="24"/>
          <w:lang w:eastAsia="es-ES"/>
        </w:rPr>
        <w:t>7, 9 fracciones I y XXIV, y 11</w:t>
      </w:r>
      <w:r w:rsidRPr="0073768A">
        <w:rPr>
          <w:rFonts w:ascii="Palatino Linotype" w:eastAsia="Calibri" w:hAnsi="Palatino Linotype" w:cs="Arial"/>
          <w:sz w:val="24"/>
          <w:szCs w:val="24"/>
          <w:lang w:eastAsia="es-ES"/>
        </w:rPr>
        <w:t xml:space="preserve"> del </w:t>
      </w:r>
      <w:r w:rsidRPr="0073768A">
        <w:rPr>
          <w:rFonts w:ascii="Palatino Linotype" w:eastAsia="Calibri" w:hAnsi="Palatino Linotype" w:cs="Arial"/>
          <w:b/>
          <w:sz w:val="24"/>
          <w:szCs w:val="24"/>
          <w:lang w:eastAsia="es-ES"/>
        </w:rPr>
        <w:t>Reglamento Interior del Instituto de Transparencia, Acceso a la Información Pública y Protección de Datos Personales del Estado de México y Municipios</w:t>
      </w:r>
      <w:r w:rsidRPr="0073768A">
        <w:rPr>
          <w:rFonts w:ascii="Palatino Linotype" w:eastAsia="MS Mincho" w:hAnsi="Palatino Linotype" w:cs="Times New Roman"/>
          <w:sz w:val="24"/>
          <w:szCs w:val="24"/>
          <w:lang w:val="es-ES_tradnl" w:eastAsia="es-ES"/>
        </w:rPr>
        <w:t>.</w:t>
      </w:r>
    </w:p>
    <w:p w:rsidR="00096A70" w:rsidRPr="0073768A" w:rsidRDefault="00096A70" w:rsidP="00096A70">
      <w:pPr>
        <w:spacing w:before="240" w:after="240" w:line="360" w:lineRule="auto"/>
        <w:ind w:left="426"/>
        <w:contextualSpacing/>
        <w:jc w:val="both"/>
        <w:rPr>
          <w:rFonts w:ascii="Palatino Linotype" w:eastAsia="MS Mincho" w:hAnsi="Palatino Linotype" w:cs="Times New Roman"/>
          <w:sz w:val="24"/>
          <w:szCs w:val="24"/>
          <w:lang w:val="es-ES_tradnl" w:eastAsia="es-ES"/>
        </w:rPr>
      </w:pPr>
    </w:p>
    <w:p w:rsidR="00096A70" w:rsidRPr="0073768A" w:rsidRDefault="00096A70" w:rsidP="00096A70">
      <w:pPr>
        <w:keepNext/>
        <w:keepLines/>
        <w:spacing w:before="40" w:after="0" w:line="360" w:lineRule="auto"/>
        <w:outlineLvl w:val="1"/>
        <w:rPr>
          <w:rFonts w:ascii="Palatino Linotype" w:eastAsia="MS Gothic" w:hAnsi="Palatino Linotype" w:cs="Times New Roman"/>
          <w:b/>
          <w:sz w:val="24"/>
          <w:szCs w:val="26"/>
          <w:lang w:val="es-MX"/>
        </w:rPr>
      </w:pPr>
      <w:bookmarkStart w:id="3" w:name="_Toc517366823"/>
      <w:r w:rsidRPr="0073768A">
        <w:rPr>
          <w:rFonts w:ascii="Palatino Linotype" w:eastAsia="MS Gothic" w:hAnsi="Palatino Linotype" w:cs="Times New Roman"/>
          <w:b/>
          <w:sz w:val="24"/>
          <w:szCs w:val="26"/>
          <w:lang w:val="es-MX"/>
        </w:rPr>
        <w:t>SEGUNDO. De la oportunidad y procedencia.</w:t>
      </w:r>
      <w:bookmarkEnd w:id="3"/>
    </w:p>
    <w:p w:rsidR="00096A70" w:rsidRPr="0073768A" w:rsidRDefault="00096A70" w:rsidP="00096A70">
      <w:pPr>
        <w:keepNext/>
        <w:keepLines/>
        <w:spacing w:before="40" w:after="0" w:line="360" w:lineRule="auto"/>
        <w:outlineLvl w:val="1"/>
        <w:rPr>
          <w:rFonts w:ascii="Palatino Linotype" w:eastAsia="MS Gothic" w:hAnsi="Palatino Linotype" w:cs="Times New Roman"/>
          <w:b/>
          <w:sz w:val="24"/>
          <w:szCs w:val="26"/>
          <w:lang w:val="es-MX"/>
        </w:rPr>
      </w:pPr>
    </w:p>
    <w:p w:rsidR="00096A70" w:rsidRPr="0073768A" w:rsidRDefault="00096A70" w:rsidP="00096A70">
      <w:pPr>
        <w:numPr>
          <w:ilvl w:val="0"/>
          <w:numId w:val="2"/>
        </w:numPr>
        <w:spacing w:before="240" w:after="240" w:line="360" w:lineRule="auto"/>
        <w:ind w:left="426" w:hanging="426"/>
        <w:contextualSpacing/>
        <w:jc w:val="both"/>
        <w:rPr>
          <w:rFonts w:ascii="Palatino Linotype" w:eastAsia="Calibri" w:hAnsi="Palatino Linotype" w:cs="Times New Roman"/>
          <w:sz w:val="24"/>
          <w:szCs w:val="24"/>
          <w:lang w:eastAsia="es-ES"/>
        </w:rPr>
      </w:pPr>
      <w:r w:rsidRPr="0073768A">
        <w:rPr>
          <w:rFonts w:ascii="Palatino Linotype" w:eastAsia="Calibri" w:hAnsi="Palatino Linotype" w:cs="Arial"/>
          <w:sz w:val="24"/>
          <w:szCs w:val="24"/>
          <w:lang w:val="es-MX"/>
        </w:rPr>
        <w:t xml:space="preserve">El medio de impugnación fue presentado a través del </w:t>
      </w:r>
      <w:r w:rsidRPr="0073768A">
        <w:rPr>
          <w:rFonts w:ascii="Palatino Linotype" w:eastAsia="Calibri" w:hAnsi="Palatino Linotype" w:cs="Arial"/>
          <w:b/>
          <w:sz w:val="24"/>
          <w:szCs w:val="24"/>
          <w:lang w:val="es-MX"/>
        </w:rPr>
        <w:t>SAIMEX,</w:t>
      </w:r>
      <w:r w:rsidRPr="0073768A">
        <w:rPr>
          <w:rFonts w:ascii="Palatino Linotype" w:eastAsia="Calibri" w:hAnsi="Palatino Linotype" w:cs="Arial"/>
          <w:sz w:val="24"/>
          <w:szCs w:val="24"/>
          <w:lang w:val="es-MX"/>
        </w:rPr>
        <w:t xml:space="preserve"> en el formato previamente aprobado para tal efecto y dentro del plazo legal de quince días hábiles otorgados; para el caso en particular es de señalar que el </w:t>
      </w:r>
      <w:r w:rsidRPr="0073768A">
        <w:rPr>
          <w:rFonts w:ascii="Palatino Linotype" w:eastAsia="Calibri" w:hAnsi="Palatino Linotype" w:cs="Arial"/>
          <w:b/>
          <w:sz w:val="24"/>
          <w:szCs w:val="24"/>
          <w:lang w:val="es-MX"/>
        </w:rPr>
        <w:t>SUJETO OBLIGADO</w:t>
      </w:r>
      <w:r w:rsidRPr="0073768A">
        <w:rPr>
          <w:rFonts w:ascii="Palatino Linotype" w:eastAsia="Calibri" w:hAnsi="Palatino Linotype" w:cs="Arial"/>
          <w:sz w:val="24"/>
          <w:szCs w:val="24"/>
          <w:lang w:val="es-MX"/>
        </w:rPr>
        <w:t xml:space="preserve"> entregó </w:t>
      </w:r>
      <w:r w:rsidR="0046295B" w:rsidRPr="0073768A">
        <w:rPr>
          <w:rFonts w:ascii="Palatino Linotype" w:eastAsia="Calibri" w:hAnsi="Palatino Linotype" w:cs="Arial"/>
          <w:sz w:val="24"/>
          <w:szCs w:val="24"/>
          <w:lang w:val="es-MX"/>
        </w:rPr>
        <w:t>la respuesta el veintitrés</w:t>
      </w:r>
      <w:r w:rsidRPr="0073768A">
        <w:rPr>
          <w:rFonts w:ascii="Palatino Linotype" w:eastAsia="Calibri" w:hAnsi="Palatino Linotype" w:cs="Arial"/>
          <w:sz w:val="24"/>
          <w:szCs w:val="24"/>
          <w:lang w:val="es-MX"/>
        </w:rPr>
        <w:t xml:space="preserve"> (</w:t>
      </w:r>
      <w:r w:rsidR="00EF674E" w:rsidRPr="0073768A">
        <w:rPr>
          <w:rFonts w:ascii="Palatino Linotype" w:eastAsia="Calibri" w:hAnsi="Palatino Linotype" w:cs="Arial"/>
          <w:sz w:val="24"/>
          <w:szCs w:val="24"/>
          <w:lang w:val="es-MX"/>
        </w:rPr>
        <w:t>23</w:t>
      </w:r>
      <w:r w:rsidRPr="0073768A">
        <w:rPr>
          <w:rFonts w:ascii="Palatino Linotype" w:eastAsia="Calibri" w:hAnsi="Palatino Linotype" w:cs="Arial"/>
          <w:sz w:val="24"/>
          <w:szCs w:val="24"/>
          <w:lang w:val="es-MX"/>
        </w:rPr>
        <w:t xml:space="preserve">) de abril de dos mil dieciocho, </w:t>
      </w:r>
      <w:r w:rsidRPr="0073768A">
        <w:rPr>
          <w:rFonts w:ascii="Palatino Linotype" w:hAnsi="Palatino Linotype" w:cs="Arial"/>
          <w:sz w:val="24"/>
          <w:szCs w:val="24"/>
          <w:lang w:val="es-MX"/>
        </w:rPr>
        <w:t>de tal forma que el plazo para interponer el recurso tra</w:t>
      </w:r>
      <w:r w:rsidR="0046295B" w:rsidRPr="0073768A">
        <w:rPr>
          <w:rFonts w:ascii="Palatino Linotype" w:hAnsi="Palatino Linotype" w:cs="Arial"/>
          <w:sz w:val="24"/>
          <w:szCs w:val="24"/>
          <w:lang w:val="es-MX"/>
        </w:rPr>
        <w:t>nscurrió del día cuatro (24</w:t>
      </w:r>
      <w:r w:rsidRPr="0073768A">
        <w:rPr>
          <w:rFonts w:ascii="Palatino Linotype" w:hAnsi="Palatino Linotype" w:cs="Arial"/>
          <w:sz w:val="24"/>
          <w:szCs w:val="24"/>
          <w:lang w:val="es-MX"/>
        </w:rPr>
        <w:t xml:space="preserve">) de abril al </w:t>
      </w:r>
      <w:r w:rsidR="0046295B" w:rsidRPr="0073768A">
        <w:rPr>
          <w:rFonts w:ascii="Palatino Linotype" w:hAnsi="Palatino Linotype" w:cs="Arial"/>
          <w:sz w:val="24"/>
          <w:szCs w:val="24"/>
          <w:lang w:val="es-MX"/>
        </w:rPr>
        <w:t>quince</w:t>
      </w:r>
      <w:r w:rsidRPr="0073768A">
        <w:rPr>
          <w:rFonts w:ascii="Palatino Linotype" w:hAnsi="Palatino Linotype" w:cs="Arial"/>
          <w:sz w:val="24"/>
          <w:szCs w:val="24"/>
          <w:lang w:val="es-MX"/>
        </w:rPr>
        <w:t xml:space="preserve"> (</w:t>
      </w:r>
      <w:r w:rsidR="0046295B" w:rsidRPr="0073768A">
        <w:rPr>
          <w:rFonts w:ascii="Palatino Linotype" w:hAnsi="Palatino Linotype" w:cs="Arial"/>
          <w:sz w:val="24"/>
          <w:szCs w:val="24"/>
          <w:lang w:val="es-MX"/>
        </w:rPr>
        <w:t>15</w:t>
      </w:r>
      <w:r w:rsidRPr="0073768A">
        <w:rPr>
          <w:rFonts w:ascii="Palatino Linotype" w:hAnsi="Palatino Linotype" w:cs="Arial"/>
          <w:sz w:val="24"/>
          <w:szCs w:val="24"/>
          <w:lang w:val="es-MX"/>
        </w:rPr>
        <w:t>) de mayo de dos mil dieciocho en consecuencia, presentó su inco</w:t>
      </w:r>
      <w:r w:rsidR="0046295B" w:rsidRPr="0073768A">
        <w:rPr>
          <w:rFonts w:ascii="Palatino Linotype" w:hAnsi="Palatino Linotype" w:cs="Arial"/>
          <w:sz w:val="24"/>
          <w:szCs w:val="24"/>
          <w:lang w:val="es-MX"/>
        </w:rPr>
        <w:t>nformidad el día tres (3) de mayo</w:t>
      </w:r>
      <w:r w:rsidRPr="0073768A">
        <w:rPr>
          <w:rFonts w:ascii="Palatino Linotype" w:hAnsi="Palatino Linotype" w:cs="Arial"/>
          <w:sz w:val="24"/>
          <w:szCs w:val="24"/>
          <w:lang w:val="es-MX"/>
        </w:rPr>
        <w:t xml:space="preserve"> de dos mil dieciocho, este se encuentra dentro de los márgenes temporales previstos en el artículo 178 de la </w:t>
      </w:r>
      <w:r w:rsidRPr="0073768A">
        <w:rPr>
          <w:rFonts w:ascii="Palatino Linotype" w:hAnsi="Palatino Linotype" w:cs="Arial"/>
          <w:b/>
          <w:sz w:val="24"/>
          <w:szCs w:val="24"/>
          <w:lang w:val="es-MX"/>
        </w:rPr>
        <w:t>Ley de Transparencia y Acceso a la Información Pública del Estado de México y Municipios</w:t>
      </w:r>
      <w:r w:rsidRPr="0073768A">
        <w:rPr>
          <w:rFonts w:ascii="Palatino Linotype" w:hAnsi="Palatino Linotype" w:cs="Arial"/>
          <w:sz w:val="24"/>
          <w:szCs w:val="24"/>
          <w:lang w:val="es-MX"/>
        </w:rPr>
        <w:t>.</w:t>
      </w:r>
    </w:p>
    <w:p w:rsidR="00096A70" w:rsidRPr="0073768A" w:rsidRDefault="00096A70" w:rsidP="00096A70">
      <w:pPr>
        <w:spacing w:before="240" w:after="240" w:line="360" w:lineRule="auto"/>
        <w:contextualSpacing/>
        <w:jc w:val="both"/>
        <w:rPr>
          <w:rFonts w:ascii="Palatino Linotype" w:hAnsi="Palatino Linotype" w:cs="Arial"/>
          <w:i/>
          <w:sz w:val="24"/>
          <w:szCs w:val="24"/>
          <w:lang w:val="es-MX"/>
        </w:rPr>
      </w:pPr>
    </w:p>
    <w:p w:rsidR="0073768A" w:rsidRPr="0073768A" w:rsidRDefault="00096A70" w:rsidP="0073768A">
      <w:pPr>
        <w:numPr>
          <w:ilvl w:val="0"/>
          <w:numId w:val="2"/>
        </w:numPr>
        <w:spacing w:before="240" w:after="240" w:line="360" w:lineRule="auto"/>
        <w:ind w:left="426" w:hanging="426"/>
        <w:contextualSpacing/>
        <w:jc w:val="both"/>
        <w:rPr>
          <w:rFonts w:ascii="Palatino Linotype" w:hAnsi="Palatino Linotype" w:cs="Arial"/>
          <w:sz w:val="24"/>
          <w:szCs w:val="24"/>
          <w:lang w:val="es-MX"/>
        </w:rPr>
      </w:pPr>
      <w:r w:rsidRPr="0073768A">
        <w:rPr>
          <w:rFonts w:ascii="Palatino Linotype" w:hAnsi="Palatino Linotype" w:cs="Arial"/>
          <w:sz w:val="24"/>
          <w:szCs w:val="24"/>
          <w:lang w:val="es-MX"/>
        </w:rPr>
        <w:t xml:space="preserve">Por otro lado, el escrito contiene las formalidades previstas por el artículo 180 último párrafo de la Ley de la materia actual, por lo que es procedente que este Instituto de Transparencia, Acceso a la Información Pública y Protección de </w:t>
      </w:r>
      <w:r w:rsidRPr="0073768A">
        <w:rPr>
          <w:rFonts w:ascii="Palatino Linotype" w:hAnsi="Palatino Linotype" w:cs="Arial"/>
          <w:sz w:val="24"/>
          <w:szCs w:val="24"/>
          <w:lang w:val="es-MX"/>
        </w:rPr>
        <w:lastRenderedPageBreak/>
        <w:t>Datos Personales del Estado de México y Municipios, conozca y resuelva el presente recurso.</w:t>
      </w:r>
    </w:p>
    <w:p w:rsidR="0073768A" w:rsidRDefault="0073768A" w:rsidP="0073768A">
      <w:pPr>
        <w:spacing w:before="240" w:after="240" w:line="360" w:lineRule="auto"/>
        <w:ind w:left="426"/>
        <w:contextualSpacing/>
        <w:jc w:val="both"/>
        <w:rPr>
          <w:rFonts w:ascii="Palatino Linotype" w:hAnsi="Palatino Linotype" w:cs="Arial"/>
          <w:sz w:val="24"/>
          <w:szCs w:val="24"/>
          <w:lang w:val="es-MX"/>
        </w:rPr>
      </w:pPr>
    </w:p>
    <w:p w:rsidR="007D1B9C" w:rsidRPr="0073768A" w:rsidRDefault="00096A70" w:rsidP="00096A70">
      <w:pPr>
        <w:keepNext/>
        <w:keepLines/>
        <w:spacing w:before="240" w:after="0"/>
        <w:outlineLvl w:val="0"/>
        <w:rPr>
          <w:rFonts w:ascii="Palatino Linotype" w:eastAsia="Calibri" w:hAnsi="Palatino Linotype" w:cstheme="majorBidi"/>
          <w:b/>
          <w:sz w:val="24"/>
          <w:szCs w:val="24"/>
          <w:lang w:val="es-MX"/>
        </w:rPr>
      </w:pPr>
      <w:bookmarkStart w:id="4" w:name="_Toc517366824"/>
      <w:r w:rsidRPr="0073768A">
        <w:rPr>
          <w:rFonts w:ascii="Palatino Linotype" w:eastAsia="Calibri" w:hAnsi="Palatino Linotype" w:cstheme="majorBidi"/>
          <w:b/>
          <w:sz w:val="24"/>
          <w:szCs w:val="24"/>
          <w:lang w:val="es-MX"/>
        </w:rPr>
        <w:t>TERCERO.</w:t>
      </w:r>
      <w:bookmarkStart w:id="5" w:name="_Toc477891854"/>
      <w:r w:rsidRPr="0073768A">
        <w:rPr>
          <w:rFonts w:ascii="Palatino Linotype" w:eastAsia="Calibri" w:hAnsi="Palatino Linotype" w:cstheme="majorBidi"/>
          <w:b/>
          <w:sz w:val="24"/>
          <w:szCs w:val="24"/>
          <w:lang w:val="es-MX"/>
        </w:rPr>
        <w:t xml:space="preserve"> </w:t>
      </w:r>
      <w:r w:rsidR="007D1B9C" w:rsidRPr="0073768A">
        <w:rPr>
          <w:rFonts w:ascii="Palatino Linotype" w:eastAsia="Calibri" w:hAnsi="Palatino Linotype" w:cstheme="majorBidi"/>
          <w:b/>
          <w:sz w:val="24"/>
          <w:szCs w:val="24"/>
          <w:lang w:val="es-MX"/>
        </w:rPr>
        <w:t>Planteamiento de la Litis</w:t>
      </w:r>
      <w:bookmarkEnd w:id="4"/>
    </w:p>
    <w:bookmarkEnd w:id="5"/>
    <w:p w:rsidR="00096A70" w:rsidRPr="0073768A" w:rsidRDefault="00096A70" w:rsidP="00096A70">
      <w:pPr>
        <w:rPr>
          <w:lang w:val="es-MX"/>
        </w:rPr>
      </w:pPr>
    </w:p>
    <w:p w:rsidR="007D1B9C" w:rsidRPr="0073768A" w:rsidRDefault="00096A70" w:rsidP="007D1B9C">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73768A">
        <w:rPr>
          <w:rFonts w:ascii="Palatino Linotype" w:eastAsia="Calibri" w:hAnsi="Palatino Linotype" w:cs="Arial"/>
          <w:sz w:val="24"/>
          <w:szCs w:val="24"/>
          <w:lang w:val="es-MX" w:eastAsia="es-ES"/>
        </w:rPr>
        <w:t xml:space="preserve">De lo inicialmente solicitado por </w:t>
      </w:r>
      <w:r w:rsidR="00B50A32" w:rsidRPr="00B50A32">
        <w:rPr>
          <w:rFonts w:ascii="Palatino Linotype" w:eastAsia="Calibri" w:hAnsi="Palatino Linotype" w:cs="Arial"/>
          <w:b/>
          <w:sz w:val="24"/>
          <w:szCs w:val="24"/>
          <w:highlight w:val="black"/>
          <w:lang w:val="es-MX" w:eastAsia="es-ES"/>
        </w:rPr>
        <w:t>-----------</w:t>
      </w:r>
      <w:r w:rsidRPr="0073768A">
        <w:rPr>
          <w:rFonts w:ascii="Palatino Linotype" w:eastAsia="Calibri" w:hAnsi="Palatino Linotype" w:cs="Arial"/>
          <w:sz w:val="24"/>
          <w:szCs w:val="24"/>
          <w:lang w:val="es-MX" w:eastAsia="es-ES"/>
        </w:rPr>
        <w:t>, se puede observar que el encargado de la Unidad de Transparencia notific</w:t>
      </w:r>
      <w:r w:rsidR="0046295B" w:rsidRPr="0073768A">
        <w:rPr>
          <w:rFonts w:ascii="Palatino Linotype" w:eastAsia="Calibri" w:hAnsi="Palatino Linotype" w:cs="Arial"/>
          <w:sz w:val="24"/>
          <w:szCs w:val="24"/>
          <w:lang w:val="es-MX" w:eastAsia="es-ES"/>
        </w:rPr>
        <w:t xml:space="preserve">ó </w:t>
      </w:r>
      <w:r w:rsidR="007D1B9C" w:rsidRPr="0073768A">
        <w:rPr>
          <w:rFonts w:ascii="Palatino Linotype" w:eastAsia="Calibri" w:hAnsi="Palatino Linotype" w:cs="Arial"/>
          <w:sz w:val="24"/>
          <w:szCs w:val="24"/>
          <w:lang w:val="es-MX" w:eastAsia="es-ES"/>
        </w:rPr>
        <w:t>la respuesta a la solicitud de información presentada la</w:t>
      </w:r>
      <w:r w:rsidR="00CF5A5D" w:rsidRPr="0073768A">
        <w:rPr>
          <w:rFonts w:ascii="Palatino Linotype" w:eastAsia="Calibri" w:hAnsi="Palatino Linotype" w:cs="Arial"/>
          <w:sz w:val="24"/>
          <w:szCs w:val="24"/>
          <w:lang w:val="es-MX" w:eastAsia="es-ES"/>
        </w:rPr>
        <w:t xml:space="preserve"> cual</w:t>
      </w:r>
      <w:r w:rsidR="007D1B9C" w:rsidRPr="0073768A">
        <w:rPr>
          <w:rFonts w:ascii="Palatino Linotype" w:eastAsia="Calibri" w:hAnsi="Palatino Linotype" w:cs="Arial"/>
          <w:sz w:val="24"/>
          <w:szCs w:val="24"/>
          <w:lang w:val="es-MX" w:eastAsia="es-ES"/>
        </w:rPr>
        <w:t xml:space="preserve"> versa en términos generales que derivado de una búsqueda exhaustiva no se encontró la información y que además esta corresponde a otro sujeto obligado distinto; sin embargo, el recurrente se inconforma y refiere como acto impug</w:t>
      </w:r>
      <w:r w:rsidR="00CF5A5D" w:rsidRPr="0073768A">
        <w:rPr>
          <w:rFonts w:ascii="Palatino Linotype" w:eastAsia="Calibri" w:hAnsi="Palatino Linotype" w:cs="Arial"/>
          <w:sz w:val="24"/>
          <w:szCs w:val="24"/>
          <w:lang w:val="es-MX" w:eastAsia="es-ES"/>
        </w:rPr>
        <w:t>nado</w:t>
      </w:r>
      <w:r w:rsidR="007D1B9C" w:rsidRPr="0073768A">
        <w:rPr>
          <w:rFonts w:ascii="Palatino Linotype" w:eastAsia="Calibri" w:hAnsi="Palatino Linotype" w:cs="Arial"/>
          <w:sz w:val="24"/>
          <w:szCs w:val="24"/>
          <w:lang w:val="es-MX" w:eastAsia="es-ES"/>
        </w:rPr>
        <w:t xml:space="preserve"> la respuesta y como motivos de inconformidad los mencionados en el párrafo 3</w:t>
      </w:r>
      <w:r w:rsidR="007D1B9C" w:rsidRPr="0073768A">
        <w:rPr>
          <w:rFonts w:ascii="Palatino Linotype" w:eastAsia="MS Mincho" w:hAnsi="Palatino Linotype" w:cs="Times New Roman"/>
          <w:sz w:val="24"/>
          <w:szCs w:val="24"/>
          <w:lang w:val="es-ES_tradnl" w:eastAsia="es-ES"/>
        </w:rPr>
        <w:t>; en consecuencia, el estudio de la presente resolución versará respecto al contenido de la respuesta que fue proporcionada, a efecto de verificar si se da cumplimiento al derecho de acceso a la información o en su defecto se haya vulnerado el mismo, ordenar su reparación.</w:t>
      </w:r>
    </w:p>
    <w:p w:rsidR="00337746" w:rsidRPr="0073768A" w:rsidRDefault="00337746" w:rsidP="00337746">
      <w:pPr>
        <w:spacing w:after="0" w:line="360" w:lineRule="auto"/>
        <w:ind w:left="426"/>
        <w:contextualSpacing/>
        <w:jc w:val="both"/>
        <w:rPr>
          <w:rFonts w:ascii="Palatino Linotype" w:eastAsia="Calibri" w:hAnsi="Palatino Linotype" w:cs="Arial"/>
          <w:b/>
          <w:i/>
          <w:sz w:val="24"/>
          <w:szCs w:val="24"/>
          <w:lang w:val="es-MX" w:eastAsia="es-ES"/>
        </w:rPr>
      </w:pPr>
    </w:p>
    <w:p w:rsidR="007D1B9C" w:rsidRPr="0073768A" w:rsidRDefault="007D1B9C" w:rsidP="007D1B9C">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73768A">
        <w:rPr>
          <w:rFonts w:ascii="Palatino Linotype" w:eastAsia="MS Mincho" w:hAnsi="Palatino Linotype" w:cs="Times New Roman"/>
          <w:sz w:val="24"/>
          <w:szCs w:val="24"/>
          <w:lang w:val="es-ES_tradnl" w:eastAsia="es-ES"/>
        </w:rPr>
        <w:t xml:space="preserve">Resulta necesario señalar que el derecho de acceso a la información pública es un </w:t>
      </w:r>
      <w:r w:rsidRPr="0073768A">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73768A">
        <w:rPr>
          <w:rFonts w:ascii="Palatino Linotype" w:eastAsia="Times New Roman" w:hAnsi="Palatino Linotype" w:cs="Arial"/>
          <w:color w:val="000000"/>
          <w:sz w:val="24"/>
          <w:szCs w:val="24"/>
          <w:lang w:val="es-ES_tradnl" w:eastAsia="es-ES"/>
        </w:rPr>
        <w:t xml:space="preserve"> </w:t>
      </w:r>
      <w:r w:rsidRPr="0073768A">
        <w:rPr>
          <w:rFonts w:ascii="Palatino Linotype" w:eastAsia="Times New Roman" w:hAnsi="Palatino Linotype" w:cs="Arial"/>
          <w:b/>
          <w:color w:val="000000"/>
          <w:sz w:val="24"/>
          <w:szCs w:val="24"/>
          <w:lang w:val="es-ES_tradnl" w:eastAsia="es-ES"/>
        </w:rPr>
        <w:t>SUJETO OBLIGADO</w:t>
      </w:r>
      <w:r w:rsidRPr="0073768A">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3768A">
        <w:rPr>
          <w:rFonts w:ascii="Palatino Linotype" w:eastAsia="Times New Roman" w:hAnsi="Palatino Linotype" w:cs="Arial"/>
          <w:b/>
          <w:color w:val="000000"/>
          <w:sz w:val="24"/>
          <w:szCs w:val="24"/>
          <w:lang w:val="es-ES_tradnl" w:eastAsia="es-ES"/>
        </w:rPr>
        <w:t xml:space="preserve">Constitución Política de los </w:t>
      </w:r>
      <w:r w:rsidRPr="0073768A">
        <w:rPr>
          <w:rFonts w:ascii="Palatino Linotype" w:eastAsia="Times New Roman" w:hAnsi="Palatino Linotype" w:cs="Arial"/>
          <w:b/>
          <w:color w:val="000000"/>
          <w:sz w:val="24"/>
          <w:szCs w:val="24"/>
          <w:lang w:val="es-ES_tradnl" w:eastAsia="es-ES"/>
        </w:rPr>
        <w:lastRenderedPageBreak/>
        <w:t xml:space="preserve">Estados Unidos Mexicanos </w:t>
      </w:r>
      <w:r w:rsidRPr="0073768A">
        <w:rPr>
          <w:rFonts w:ascii="Palatino Linotype" w:eastAsia="Times New Roman" w:hAnsi="Palatino Linotype" w:cs="Arial"/>
          <w:color w:val="000000"/>
          <w:sz w:val="24"/>
          <w:szCs w:val="24"/>
          <w:lang w:val="es-ES_tradnl" w:eastAsia="es-ES"/>
        </w:rPr>
        <w:t xml:space="preserve">al señalar la obligación de “promover, </w:t>
      </w:r>
      <w:r w:rsidRPr="0073768A">
        <w:rPr>
          <w:rFonts w:ascii="Palatino Linotype" w:eastAsia="Times New Roman" w:hAnsi="Palatino Linotype" w:cs="Arial"/>
          <w:b/>
          <w:color w:val="000000"/>
          <w:sz w:val="24"/>
          <w:szCs w:val="24"/>
          <w:lang w:val="es-ES_tradnl" w:eastAsia="es-ES"/>
        </w:rPr>
        <w:t>respetar</w:t>
      </w:r>
      <w:r w:rsidRPr="0073768A">
        <w:rPr>
          <w:rFonts w:ascii="Palatino Linotype" w:eastAsia="Times New Roman" w:hAnsi="Palatino Linotype" w:cs="Arial"/>
          <w:color w:val="000000"/>
          <w:sz w:val="24"/>
          <w:szCs w:val="24"/>
          <w:lang w:val="es-ES_tradnl" w:eastAsia="es-ES"/>
        </w:rPr>
        <w:t xml:space="preserve">, </w:t>
      </w:r>
      <w:r w:rsidRPr="0073768A">
        <w:rPr>
          <w:rFonts w:ascii="Palatino Linotype" w:eastAsia="Times New Roman" w:hAnsi="Palatino Linotype" w:cs="Arial"/>
          <w:b/>
          <w:color w:val="000000"/>
          <w:sz w:val="24"/>
          <w:szCs w:val="24"/>
          <w:lang w:val="es-ES_tradnl" w:eastAsia="es-ES"/>
        </w:rPr>
        <w:t>proteger</w:t>
      </w:r>
      <w:r w:rsidRPr="0073768A">
        <w:rPr>
          <w:rFonts w:ascii="Palatino Linotype" w:eastAsia="Times New Roman" w:hAnsi="Palatino Linotype" w:cs="Arial"/>
          <w:color w:val="000000"/>
          <w:sz w:val="24"/>
          <w:szCs w:val="24"/>
          <w:lang w:val="es-ES_tradnl" w:eastAsia="es-ES"/>
        </w:rPr>
        <w:t xml:space="preserve"> y </w:t>
      </w:r>
      <w:r w:rsidRPr="0073768A">
        <w:rPr>
          <w:rFonts w:ascii="Palatino Linotype" w:eastAsia="Times New Roman" w:hAnsi="Palatino Linotype" w:cs="Arial"/>
          <w:b/>
          <w:color w:val="000000"/>
          <w:sz w:val="24"/>
          <w:szCs w:val="24"/>
          <w:lang w:val="es-ES_tradnl" w:eastAsia="es-ES"/>
        </w:rPr>
        <w:t>garantizar</w:t>
      </w:r>
      <w:r w:rsidRPr="0073768A">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7D1B9C" w:rsidRPr="0073768A" w:rsidRDefault="007D1B9C" w:rsidP="007D1B9C">
      <w:pPr>
        <w:spacing w:before="240" w:after="360" w:line="360" w:lineRule="auto"/>
        <w:ind w:left="360"/>
        <w:contextualSpacing/>
        <w:jc w:val="both"/>
        <w:rPr>
          <w:rFonts w:ascii="Palatino Linotype" w:eastAsia="MS Mincho" w:hAnsi="Palatino Linotype" w:cs="Arial"/>
          <w:i/>
          <w:sz w:val="24"/>
          <w:szCs w:val="24"/>
          <w:lang w:val="es-MX" w:eastAsia="es-ES"/>
        </w:rPr>
      </w:pPr>
    </w:p>
    <w:p w:rsidR="007D1B9C" w:rsidRPr="0073768A" w:rsidRDefault="007D1B9C" w:rsidP="007D1B9C">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73768A">
        <w:rPr>
          <w:rFonts w:ascii="Palatino Linotype" w:eastAsia="Times New Roman" w:hAnsi="Palatino Linotype" w:cs="Arial"/>
          <w:color w:val="000000"/>
          <w:sz w:val="24"/>
          <w:szCs w:val="24"/>
          <w:lang w:eastAsia="es-ES"/>
        </w:rPr>
        <w:t>Ahora bien el contenido del artículo 1 tercer párrafo de la Constitución Política de los Estados Unidos Mexicanos establece que “…</w:t>
      </w:r>
      <w:r w:rsidRPr="0073768A">
        <w:rPr>
          <w:rFonts w:ascii="Palatino Linotype" w:eastAsia="Times New Roman" w:hAnsi="Palatino Linotype" w:cs="Arial"/>
          <w:i/>
          <w:color w:val="000000"/>
          <w:sz w:val="24"/>
          <w:szCs w:val="24"/>
          <w:u w:val="single"/>
          <w:lang w:eastAsia="es-ES"/>
        </w:rPr>
        <w:t>Todas las autoridades</w:t>
      </w:r>
      <w:r w:rsidRPr="0073768A">
        <w:rPr>
          <w:rFonts w:ascii="Palatino Linotype" w:eastAsia="Times New Roman" w:hAnsi="Palatino Linotype" w:cs="Arial"/>
          <w:i/>
          <w:color w:val="000000"/>
          <w:sz w:val="24"/>
          <w:szCs w:val="24"/>
          <w:lang w:eastAsia="es-ES"/>
        </w:rPr>
        <w:t xml:space="preserve">, en el ámbito de sus competencias, </w:t>
      </w:r>
      <w:r w:rsidRPr="0073768A">
        <w:rPr>
          <w:rFonts w:ascii="Palatino Linotype" w:eastAsia="Times New Roman" w:hAnsi="Palatino Linotype" w:cs="Arial"/>
          <w:i/>
          <w:color w:val="000000"/>
          <w:sz w:val="24"/>
          <w:szCs w:val="24"/>
          <w:u w:val="single"/>
          <w:lang w:eastAsia="es-ES"/>
        </w:rPr>
        <w:t>tienen la obligación de promover, respetar, proteger y garantizar los derechos humanos de conformidad con los principios de universalidad, interdependencia, indivisibilidad y progresividad</w:t>
      </w:r>
      <w:r w:rsidRPr="0073768A">
        <w:rPr>
          <w:rFonts w:ascii="Palatino Linotype" w:eastAsia="Times New Roman" w:hAnsi="Palatino Linotype" w:cs="Arial"/>
          <w:i/>
          <w:color w:val="000000"/>
          <w:sz w:val="24"/>
          <w:szCs w:val="24"/>
          <w:lang w:eastAsia="es-ES"/>
        </w:rPr>
        <w:t xml:space="preserve">. En consecuencia, </w:t>
      </w:r>
      <w:r w:rsidRPr="0073768A">
        <w:rPr>
          <w:rFonts w:ascii="Palatino Linotype" w:eastAsia="Times New Roman" w:hAnsi="Palatino Linotype" w:cs="Arial"/>
          <w:i/>
          <w:color w:val="000000"/>
          <w:sz w:val="24"/>
          <w:szCs w:val="24"/>
          <w:u w:val="single"/>
          <w:lang w:eastAsia="es-ES"/>
        </w:rPr>
        <w:t>el Estado deberá prevenir, investigar, sancionar y reparar las violaciones a los derechos humanos, en los términos que establezca la ley</w:t>
      </w:r>
      <w:r w:rsidRPr="0073768A">
        <w:rPr>
          <w:rFonts w:ascii="Palatino Linotype" w:eastAsia="Times New Roman" w:hAnsi="Palatino Linotype" w:cs="Arial"/>
          <w:i/>
          <w:color w:val="000000"/>
          <w:sz w:val="24"/>
          <w:szCs w:val="24"/>
          <w:lang w:eastAsia="es-ES"/>
        </w:rPr>
        <w:t>.</w:t>
      </w:r>
      <w:r w:rsidRPr="0073768A">
        <w:rPr>
          <w:rFonts w:ascii="Palatino Linotype" w:eastAsia="Times New Roman" w:hAnsi="Palatino Linotype" w:cs="Arial"/>
          <w:color w:val="000000"/>
          <w:sz w:val="24"/>
          <w:szCs w:val="24"/>
          <w:lang w:eastAsia="es-ES"/>
        </w:rPr>
        <w:t>”.</w:t>
      </w:r>
    </w:p>
    <w:p w:rsidR="007D1B9C" w:rsidRPr="0073768A" w:rsidRDefault="007D1B9C" w:rsidP="007D1B9C">
      <w:pPr>
        <w:spacing w:before="240" w:after="360" w:line="360" w:lineRule="auto"/>
        <w:ind w:left="360"/>
        <w:contextualSpacing/>
        <w:jc w:val="both"/>
        <w:rPr>
          <w:rFonts w:ascii="Palatino Linotype" w:eastAsia="MS Mincho" w:hAnsi="Palatino Linotype" w:cs="Arial"/>
          <w:i/>
          <w:sz w:val="24"/>
          <w:szCs w:val="24"/>
          <w:lang w:val="es-MX" w:eastAsia="es-ES"/>
        </w:rPr>
      </w:pPr>
    </w:p>
    <w:p w:rsidR="007D1B9C" w:rsidRPr="0073768A" w:rsidRDefault="007D1B9C" w:rsidP="007D1B9C">
      <w:pPr>
        <w:numPr>
          <w:ilvl w:val="0"/>
          <w:numId w:val="2"/>
        </w:numPr>
        <w:spacing w:before="240" w:after="360" w:line="360" w:lineRule="auto"/>
        <w:ind w:left="426" w:hanging="426"/>
        <w:contextualSpacing/>
        <w:jc w:val="both"/>
        <w:rPr>
          <w:rFonts w:ascii="Palatino Linotype" w:eastAsia="Times New Roman" w:hAnsi="Palatino Linotype" w:cs="Arial"/>
          <w:i/>
          <w:color w:val="000000"/>
          <w:sz w:val="24"/>
          <w:szCs w:val="24"/>
          <w:lang w:eastAsia="es-ES"/>
        </w:rPr>
      </w:pPr>
      <w:r w:rsidRPr="0073768A">
        <w:rPr>
          <w:rFonts w:ascii="Palatino Linotype" w:eastAsia="MS Mincho" w:hAnsi="Palatino Linotype" w:cs="Arial"/>
          <w:sz w:val="24"/>
          <w:szCs w:val="24"/>
          <w:lang w:val="es-MX" w:eastAsia="es-ES"/>
        </w:rPr>
        <w:t xml:space="preserve">Por cuanto hace al contenido del artículo 6 segundo párrafo, apartado A. fracción I </w:t>
      </w:r>
      <w:r w:rsidRPr="0073768A">
        <w:rPr>
          <w:rFonts w:ascii="Palatino Linotype" w:eastAsia="MS Mincho" w:hAnsi="Palatino Linotype" w:cs="Arial"/>
          <w:sz w:val="24"/>
          <w:szCs w:val="24"/>
          <w:lang w:eastAsia="es-ES"/>
        </w:rPr>
        <w:t xml:space="preserve">de la Constitución Política de los Estados Unidos Mexicanos el cual establece </w:t>
      </w:r>
      <w:r w:rsidRPr="0073768A">
        <w:rPr>
          <w:rFonts w:ascii="Palatino Linotype" w:eastAsia="MS Mincho" w:hAnsi="Palatino Linotype" w:cs="Arial"/>
          <w:sz w:val="24"/>
          <w:szCs w:val="24"/>
          <w:lang w:val="es-MX" w:eastAsia="es-ES"/>
        </w:rPr>
        <w:t xml:space="preserve">que </w:t>
      </w:r>
      <w:r w:rsidRPr="0073768A">
        <w:rPr>
          <w:rFonts w:ascii="Palatino Linotype" w:eastAsia="Times New Roman" w:hAnsi="Palatino Linotype" w:cs="Arial"/>
          <w:i/>
          <w:color w:val="000000"/>
          <w:sz w:val="24"/>
          <w:szCs w:val="24"/>
          <w:lang w:eastAsia="es-ES"/>
        </w:rPr>
        <w:t>“</w:t>
      </w:r>
      <w:r w:rsidRPr="0073768A">
        <w:rPr>
          <w:rFonts w:ascii="Palatino Linotype" w:eastAsia="Times New Roman" w:hAnsi="Palatino Linotype" w:cs="Arial"/>
          <w:i/>
          <w:color w:val="000000"/>
          <w:sz w:val="24"/>
          <w:szCs w:val="24"/>
          <w:u w:val="single"/>
          <w:lang w:eastAsia="es-ES"/>
        </w:rPr>
        <w:t>Toda la información en posesión de cualquier autoridad</w:t>
      </w:r>
      <w:r w:rsidRPr="0073768A">
        <w:rPr>
          <w:rFonts w:ascii="Palatino Linotype" w:eastAsia="Times New Roman" w:hAnsi="Palatino Linotype" w:cs="Arial"/>
          <w:i/>
          <w:color w:val="000000"/>
          <w:sz w:val="24"/>
          <w:szCs w:val="24"/>
          <w:lang w:eastAsia="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3768A">
        <w:rPr>
          <w:rFonts w:ascii="Palatino Linotype" w:eastAsia="Times New Roman" w:hAnsi="Palatino Linotype" w:cs="Arial"/>
          <w:i/>
          <w:color w:val="000000"/>
          <w:sz w:val="24"/>
          <w:szCs w:val="24"/>
          <w:u w:val="single"/>
          <w:lang w:eastAsia="es-ES"/>
        </w:rPr>
        <w:t>, es pública</w:t>
      </w:r>
      <w:r w:rsidRPr="0073768A">
        <w:rPr>
          <w:rFonts w:ascii="Palatino Linotype" w:eastAsia="Times New Roman" w:hAnsi="Palatino Linotype" w:cs="Arial"/>
          <w:i/>
          <w:color w:val="000000"/>
          <w:sz w:val="24"/>
          <w:szCs w:val="24"/>
          <w:lang w:eastAsia="es-ES"/>
        </w:rPr>
        <w:t xml:space="preserve"> y sólo podrá ser reservada temporalmente por razones de interés público y seguridad nacional, en los términos que fijen las leyes. En la interpretación de este derecho </w:t>
      </w:r>
      <w:r w:rsidRPr="0073768A">
        <w:rPr>
          <w:rFonts w:ascii="Palatino Linotype" w:eastAsia="Times New Roman" w:hAnsi="Palatino Linotype" w:cs="Arial"/>
          <w:i/>
          <w:color w:val="000000"/>
          <w:sz w:val="24"/>
          <w:szCs w:val="24"/>
          <w:u w:val="single"/>
          <w:lang w:eastAsia="es-ES"/>
        </w:rPr>
        <w:t>deberá prevalecer el principio de máxima publicidad</w:t>
      </w:r>
      <w:r w:rsidRPr="0073768A">
        <w:rPr>
          <w:rFonts w:ascii="Palatino Linotype" w:eastAsia="Times New Roman" w:hAnsi="Palatino Linotype" w:cs="Arial"/>
          <w:i/>
          <w:color w:val="000000"/>
          <w:sz w:val="24"/>
          <w:szCs w:val="24"/>
          <w:lang w:eastAsia="es-ES"/>
        </w:rPr>
        <w:t xml:space="preserve">. </w:t>
      </w:r>
      <w:r w:rsidRPr="0073768A">
        <w:rPr>
          <w:rFonts w:ascii="Palatino Linotype" w:eastAsia="Times New Roman" w:hAnsi="Palatino Linotype" w:cs="Arial"/>
          <w:i/>
          <w:color w:val="000000"/>
          <w:sz w:val="24"/>
          <w:szCs w:val="24"/>
          <w:u w:val="single"/>
          <w:lang w:eastAsia="es-ES"/>
        </w:rPr>
        <w:t>Los sujetos obligados deberán documentar todo acto que derive del ejercicio de sus facultades, competencias o funciones, la ley determinará los supuestos específicos bajo los cuales procederá la declaración de inexistencia de la información</w:t>
      </w:r>
      <w:r w:rsidRPr="0073768A">
        <w:rPr>
          <w:rFonts w:ascii="Palatino Linotype" w:eastAsia="Times New Roman" w:hAnsi="Palatino Linotype" w:cs="Arial"/>
          <w:i/>
          <w:color w:val="000000"/>
          <w:sz w:val="24"/>
          <w:szCs w:val="24"/>
          <w:lang w:eastAsia="es-ES"/>
        </w:rPr>
        <w:t>.”.</w:t>
      </w:r>
    </w:p>
    <w:p w:rsidR="007D1B9C" w:rsidRPr="0073768A" w:rsidRDefault="007D1B9C" w:rsidP="007D1B9C">
      <w:pPr>
        <w:spacing w:before="240" w:after="360" w:line="360" w:lineRule="auto"/>
        <w:ind w:left="426"/>
        <w:contextualSpacing/>
        <w:jc w:val="both"/>
        <w:rPr>
          <w:rFonts w:ascii="Palatino Linotype" w:eastAsia="MS Mincho" w:hAnsi="Palatino Linotype" w:cs="Arial"/>
          <w:i/>
          <w:sz w:val="24"/>
          <w:szCs w:val="24"/>
          <w:lang w:val="es-MX" w:eastAsia="es-ES"/>
        </w:rPr>
      </w:pPr>
    </w:p>
    <w:p w:rsidR="007D1B9C" w:rsidRPr="0073768A" w:rsidRDefault="007D1B9C" w:rsidP="007D1B9C">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73768A">
        <w:rPr>
          <w:rFonts w:ascii="Palatino Linotype" w:eastAsia="Times New Roman" w:hAnsi="Palatino Linotype" w:cs="Arial"/>
          <w:color w:val="000000"/>
          <w:sz w:val="24"/>
          <w:szCs w:val="24"/>
          <w:lang w:val="es-ES_tradnl" w:eastAsia="es-ES"/>
        </w:rPr>
        <w:lastRenderedPageBreak/>
        <w:t>Luego entonces, el acceso a la información pública es el derecho humano a través del cual se puede solicitar a aquella información pública que generen, administren o posean las autoridades, quienes están obligado a documentar todo acto que derive sus facultades, atribuciones y competencias, siempre prevaleciendo el principio de máxima publicidad.</w:t>
      </w:r>
    </w:p>
    <w:p w:rsidR="007D1B9C" w:rsidRPr="0073768A" w:rsidRDefault="007D1B9C" w:rsidP="007D1B9C">
      <w:pPr>
        <w:spacing w:before="240" w:after="240" w:line="360" w:lineRule="auto"/>
        <w:ind w:left="426" w:right="49"/>
        <w:contextualSpacing/>
        <w:jc w:val="both"/>
        <w:rPr>
          <w:rFonts w:ascii="Palatino Linotype" w:hAnsi="Palatino Linotype"/>
          <w:b/>
          <w:i/>
          <w:sz w:val="24"/>
          <w:szCs w:val="24"/>
          <w:lang w:val="es-MX"/>
        </w:rPr>
      </w:pPr>
    </w:p>
    <w:p w:rsidR="007D1B9C" w:rsidRPr="0073768A" w:rsidRDefault="007D1B9C" w:rsidP="007D1B9C">
      <w:pPr>
        <w:numPr>
          <w:ilvl w:val="0"/>
          <w:numId w:val="2"/>
        </w:numPr>
        <w:spacing w:before="240" w:after="240" w:line="360" w:lineRule="auto"/>
        <w:ind w:left="426" w:right="49" w:hanging="426"/>
        <w:contextualSpacing/>
        <w:jc w:val="both"/>
        <w:rPr>
          <w:rFonts w:ascii="Palatino Linotype" w:hAnsi="Palatino Linotype"/>
          <w:b/>
          <w:i/>
          <w:sz w:val="24"/>
          <w:szCs w:val="24"/>
          <w:lang w:val="es-MX"/>
        </w:rPr>
      </w:pPr>
      <w:r w:rsidRPr="0073768A">
        <w:rPr>
          <w:rFonts w:ascii="Palatino Linotype" w:hAnsi="Palatino Linotype" w:cs="Arial"/>
          <w:sz w:val="24"/>
          <w:szCs w:val="24"/>
          <w:lang w:val="es-MX"/>
        </w:rPr>
        <w:t xml:space="preserve">Por lo anterior es así, los presentes recursos de revisión se circunscribe en determinar si el </w:t>
      </w:r>
      <w:r w:rsidRPr="0073768A">
        <w:rPr>
          <w:rFonts w:ascii="Palatino Linotype" w:hAnsi="Palatino Linotype" w:cs="Arial"/>
          <w:b/>
          <w:sz w:val="24"/>
          <w:szCs w:val="24"/>
          <w:lang w:val="es-MX"/>
        </w:rPr>
        <w:t>SUJETO</w:t>
      </w:r>
      <w:r w:rsidRPr="0073768A">
        <w:rPr>
          <w:rFonts w:ascii="Palatino Linotype" w:hAnsi="Palatino Linotype" w:cs="Arial"/>
          <w:sz w:val="24"/>
          <w:szCs w:val="24"/>
          <w:lang w:val="es-MX"/>
        </w:rPr>
        <w:t xml:space="preserve"> </w:t>
      </w:r>
      <w:r w:rsidRPr="0073768A">
        <w:rPr>
          <w:rFonts w:ascii="Palatino Linotype" w:hAnsi="Palatino Linotype" w:cs="Arial"/>
          <w:b/>
          <w:sz w:val="24"/>
          <w:szCs w:val="24"/>
          <w:lang w:val="es-MX"/>
        </w:rPr>
        <w:t>OBLIGADO</w:t>
      </w:r>
      <w:r w:rsidRPr="0073768A">
        <w:rPr>
          <w:rFonts w:ascii="Palatino Linotype" w:hAnsi="Palatino Linotype" w:cs="Arial"/>
          <w:sz w:val="24"/>
          <w:szCs w:val="24"/>
          <w:lang w:val="es-MX"/>
        </w:rPr>
        <w:t xml:space="preserve"> con sus respuestas a las solicitudes de información </w:t>
      </w:r>
      <w:r w:rsidRPr="0073768A">
        <w:rPr>
          <w:rFonts w:ascii="Palatino Linotype" w:eastAsia="Times New Roman" w:hAnsi="Palatino Linotype"/>
          <w:sz w:val="24"/>
          <w:szCs w:val="24"/>
          <w:lang w:val="es-MX"/>
        </w:rPr>
        <w:t>actualiza alguna de las causales de procedencia</w:t>
      </w:r>
      <w:r w:rsidRPr="0073768A">
        <w:rPr>
          <w:rFonts w:ascii="Palatino Linotype" w:eastAsia="Times New Roman" w:hAnsi="Palatino Linotype"/>
          <w:b/>
          <w:sz w:val="24"/>
          <w:szCs w:val="24"/>
          <w:lang w:val="es-MX"/>
        </w:rPr>
        <w:t xml:space="preserve"> </w:t>
      </w:r>
      <w:r w:rsidRPr="0073768A">
        <w:rPr>
          <w:rFonts w:ascii="Palatino Linotype" w:eastAsia="Times New Roman" w:hAnsi="Palatino Linotype" w:cs="Arial"/>
          <w:sz w:val="24"/>
          <w:szCs w:val="24"/>
          <w:lang w:val="es-MX" w:eastAsia="es-MX"/>
        </w:rPr>
        <w:t xml:space="preserve">contenidas en </w:t>
      </w:r>
      <w:r w:rsidRPr="0073768A">
        <w:rPr>
          <w:rFonts w:ascii="Palatino Linotype" w:eastAsia="Times New Roman" w:hAnsi="Palatino Linotype" w:cs="Arial"/>
          <w:sz w:val="24"/>
          <w:szCs w:val="24"/>
          <w:lang w:eastAsia="es-MX"/>
        </w:rPr>
        <w:t xml:space="preserve">el </w:t>
      </w:r>
      <w:r w:rsidRPr="0073768A">
        <w:rPr>
          <w:rFonts w:ascii="Palatino Linotype" w:eastAsia="Times New Roman" w:hAnsi="Palatino Linotype" w:cs="Arial"/>
          <w:b/>
          <w:sz w:val="24"/>
          <w:szCs w:val="24"/>
          <w:lang w:eastAsia="es-MX"/>
        </w:rPr>
        <w:t>artículo 179 fracción V</w:t>
      </w:r>
      <w:r w:rsidRPr="0073768A">
        <w:rPr>
          <w:rFonts w:ascii="Palatino Linotype" w:eastAsia="Times New Roman" w:hAnsi="Palatino Linotype" w:cs="Arial"/>
          <w:sz w:val="24"/>
          <w:szCs w:val="24"/>
          <w:lang w:eastAsia="es-MX"/>
        </w:rPr>
        <w:t xml:space="preserve"> de la </w:t>
      </w:r>
      <w:r w:rsidRPr="0073768A">
        <w:rPr>
          <w:rFonts w:ascii="Palatino Linotype" w:eastAsia="Calibri" w:hAnsi="Palatino Linotype" w:cs="Arial"/>
          <w:b/>
          <w:sz w:val="24"/>
          <w:szCs w:val="24"/>
        </w:rPr>
        <w:t>Ley de Transparencia y Acceso a la Información Pública del Estado de México y Municipios</w:t>
      </w:r>
      <w:r w:rsidRPr="0073768A">
        <w:rPr>
          <w:rFonts w:ascii="Palatino Linotype" w:eastAsia="Times New Roman" w:hAnsi="Palatino Linotype" w:cs="Arial"/>
          <w:sz w:val="24"/>
          <w:szCs w:val="24"/>
          <w:lang w:eastAsia="es-MX"/>
        </w:rPr>
        <w:t xml:space="preserve">. </w:t>
      </w:r>
    </w:p>
    <w:p w:rsidR="007D1B9C" w:rsidRPr="0073768A" w:rsidRDefault="007D1B9C" w:rsidP="007D1B9C">
      <w:pPr>
        <w:pStyle w:val="Ttulo1"/>
        <w:rPr>
          <w:rFonts w:ascii="Palatino Linotype" w:hAnsi="Palatino Linotype"/>
          <w:b/>
          <w:color w:val="auto"/>
          <w:sz w:val="24"/>
          <w:szCs w:val="24"/>
          <w:lang w:val="es-MX"/>
        </w:rPr>
      </w:pPr>
      <w:bookmarkStart w:id="6" w:name="_Toc477891855"/>
      <w:bookmarkStart w:id="7" w:name="_Toc516156453"/>
      <w:bookmarkStart w:id="8" w:name="_Toc517366825"/>
      <w:r w:rsidRPr="0073768A">
        <w:rPr>
          <w:rFonts w:ascii="Palatino Linotype" w:hAnsi="Palatino Linotype"/>
          <w:b/>
          <w:color w:val="auto"/>
          <w:sz w:val="24"/>
          <w:szCs w:val="24"/>
          <w:lang w:val="es-MX"/>
        </w:rPr>
        <w:t>CUARTO. Del estudio de resolución del asunto</w:t>
      </w:r>
      <w:bookmarkEnd w:id="6"/>
      <w:r w:rsidRPr="0073768A">
        <w:rPr>
          <w:rFonts w:ascii="Palatino Linotype" w:hAnsi="Palatino Linotype"/>
          <w:b/>
          <w:color w:val="auto"/>
          <w:sz w:val="24"/>
          <w:szCs w:val="24"/>
          <w:lang w:val="es-MX"/>
        </w:rPr>
        <w:t>.</w:t>
      </w:r>
      <w:bookmarkEnd w:id="7"/>
      <w:bookmarkEnd w:id="8"/>
      <w:r w:rsidRPr="0073768A">
        <w:rPr>
          <w:rFonts w:ascii="Palatino Linotype" w:hAnsi="Palatino Linotype"/>
          <w:b/>
          <w:color w:val="auto"/>
          <w:sz w:val="24"/>
          <w:szCs w:val="24"/>
          <w:lang w:val="es-MX"/>
        </w:rPr>
        <w:t xml:space="preserve"> </w:t>
      </w:r>
    </w:p>
    <w:p w:rsidR="007D1B9C" w:rsidRPr="0073768A" w:rsidRDefault="007D1B9C" w:rsidP="007D1B9C">
      <w:pPr>
        <w:pStyle w:val="Prrafodelista"/>
        <w:rPr>
          <w:rFonts w:ascii="Palatino Linotype" w:eastAsia="Calibri" w:hAnsi="Palatino Linotype" w:cs="Arial"/>
          <w:sz w:val="24"/>
          <w:szCs w:val="24"/>
          <w:lang w:val="es-MX" w:eastAsia="es-ES"/>
        </w:rPr>
      </w:pPr>
    </w:p>
    <w:p w:rsidR="00CF5A5D" w:rsidRPr="0073768A" w:rsidRDefault="007D1B9C" w:rsidP="00CF5A5D">
      <w:pPr>
        <w:numPr>
          <w:ilvl w:val="0"/>
          <w:numId w:val="2"/>
        </w:numPr>
        <w:spacing w:before="240" w:after="360" w:line="360" w:lineRule="auto"/>
        <w:ind w:left="426" w:hanging="426"/>
        <w:contextualSpacing/>
        <w:jc w:val="both"/>
        <w:rPr>
          <w:rFonts w:ascii="Palatino Linotype" w:eastAsia="MS Mincho" w:hAnsi="Palatino Linotype" w:cs="Arial"/>
          <w:i/>
          <w:sz w:val="24"/>
          <w:szCs w:val="24"/>
          <w:lang w:val="es-MX" w:eastAsia="es-ES"/>
        </w:rPr>
      </w:pPr>
      <w:r w:rsidRPr="0073768A">
        <w:rPr>
          <w:rFonts w:ascii="Palatino Linotype" w:hAnsi="Palatino Linotype" w:cs="Arial"/>
          <w:sz w:val="24"/>
          <w:szCs w:val="24"/>
          <w:lang w:val="es-MX"/>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73768A">
        <w:rPr>
          <w:rFonts w:ascii="Palatino Linotype" w:eastAsia="Calibri" w:hAnsi="Palatino Linotype" w:cs="Arial"/>
          <w:b/>
          <w:sz w:val="24"/>
          <w:szCs w:val="24"/>
        </w:rPr>
        <w:t>Ley de Transparencia y Acceso a la Información Pública del Estado de México y Municipios</w:t>
      </w:r>
      <w:r w:rsidRPr="0073768A">
        <w:rPr>
          <w:rFonts w:ascii="Palatino Linotype" w:eastAsia="Times New Roman" w:hAnsi="Palatino Linotype" w:cs="Arial"/>
          <w:sz w:val="24"/>
          <w:szCs w:val="24"/>
          <w:lang w:eastAsia="es-MX"/>
        </w:rPr>
        <w:t>.</w:t>
      </w:r>
    </w:p>
    <w:p w:rsidR="007D1B9C" w:rsidRPr="0073768A" w:rsidRDefault="007D1B9C" w:rsidP="007D1B9C">
      <w:pPr>
        <w:spacing w:after="0" w:line="360" w:lineRule="auto"/>
        <w:ind w:left="426"/>
        <w:contextualSpacing/>
        <w:jc w:val="both"/>
        <w:rPr>
          <w:rFonts w:ascii="Palatino Linotype" w:eastAsia="Calibri" w:hAnsi="Palatino Linotype" w:cs="Arial"/>
          <w:b/>
          <w:i/>
          <w:sz w:val="24"/>
          <w:szCs w:val="24"/>
          <w:lang w:val="es-MX" w:eastAsia="es-ES"/>
        </w:rPr>
      </w:pPr>
    </w:p>
    <w:p w:rsidR="007D1B9C" w:rsidRPr="0073768A" w:rsidRDefault="007D1B9C" w:rsidP="007D1B9C">
      <w:pPr>
        <w:keepNext/>
        <w:keepLines/>
        <w:spacing w:after="0" w:line="360" w:lineRule="auto"/>
        <w:ind w:left="426"/>
        <w:jc w:val="both"/>
        <w:outlineLvl w:val="1"/>
        <w:rPr>
          <w:rFonts w:ascii="Palatino Linotype" w:eastAsia="MS Mincho" w:hAnsi="Palatino Linotype" w:cstheme="majorBidi"/>
          <w:b/>
          <w:i/>
          <w:sz w:val="24"/>
          <w:szCs w:val="24"/>
          <w:lang w:val="es-MX" w:eastAsia="es-ES"/>
        </w:rPr>
      </w:pPr>
      <w:bookmarkStart w:id="9" w:name="_Toc516156454"/>
      <w:bookmarkStart w:id="10" w:name="_Toc517366826"/>
      <w:r w:rsidRPr="0073768A">
        <w:rPr>
          <w:rFonts w:ascii="Palatino Linotype" w:eastAsia="MS Mincho" w:hAnsi="Palatino Linotype" w:cstheme="majorBidi"/>
          <w:b/>
          <w:i/>
          <w:sz w:val="24"/>
          <w:szCs w:val="24"/>
          <w:lang w:val="es-MX" w:eastAsia="es-ES"/>
        </w:rPr>
        <w:t>I. De la respuesta a la solicitud de información.</w:t>
      </w:r>
      <w:bookmarkEnd w:id="9"/>
      <w:bookmarkEnd w:id="10"/>
    </w:p>
    <w:p w:rsidR="007D1B9C" w:rsidRPr="0073768A" w:rsidRDefault="007D1B9C" w:rsidP="007D1B9C">
      <w:pPr>
        <w:spacing w:after="0" w:line="360" w:lineRule="auto"/>
        <w:ind w:left="426"/>
        <w:contextualSpacing/>
        <w:jc w:val="both"/>
        <w:rPr>
          <w:rFonts w:ascii="Palatino Linotype" w:eastAsia="Calibri" w:hAnsi="Palatino Linotype" w:cs="Arial"/>
          <w:b/>
          <w:i/>
          <w:sz w:val="24"/>
          <w:szCs w:val="24"/>
          <w:lang w:val="es-MX" w:eastAsia="es-ES"/>
        </w:rPr>
      </w:pPr>
    </w:p>
    <w:p w:rsidR="007D1B9C" w:rsidRPr="0073768A" w:rsidRDefault="00CF5A5D" w:rsidP="007D1B9C">
      <w:pPr>
        <w:numPr>
          <w:ilvl w:val="0"/>
          <w:numId w:val="2"/>
        </w:numPr>
        <w:spacing w:after="0" w:line="360" w:lineRule="auto"/>
        <w:contextualSpacing/>
        <w:jc w:val="both"/>
        <w:rPr>
          <w:rFonts w:ascii="Palatino Linotype" w:eastAsia="Calibri" w:hAnsi="Palatino Linotype" w:cs="Arial"/>
          <w:b/>
          <w:i/>
          <w:sz w:val="24"/>
          <w:szCs w:val="24"/>
          <w:lang w:val="es-MX" w:eastAsia="es-ES"/>
        </w:rPr>
      </w:pPr>
      <w:r w:rsidRPr="0073768A">
        <w:rPr>
          <w:rFonts w:ascii="Palatino Linotype" w:eastAsia="Calibri" w:hAnsi="Palatino Linotype" w:cs="Arial"/>
          <w:sz w:val="24"/>
          <w:szCs w:val="24"/>
          <w:lang w:val="es-MX" w:eastAsia="es-ES"/>
        </w:rPr>
        <w:t xml:space="preserve">La respuesta proporciona corresponde a </w:t>
      </w:r>
      <w:r w:rsidR="007D1B9C" w:rsidRPr="0073768A">
        <w:rPr>
          <w:rFonts w:ascii="Palatino Linotype" w:eastAsia="Calibri" w:hAnsi="Palatino Linotype" w:cs="Arial"/>
          <w:sz w:val="24"/>
          <w:szCs w:val="24"/>
          <w:lang w:val="es-MX" w:eastAsia="es-ES"/>
        </w:rPr>
        <w:t xml:space="preserve">los oficios UTM/23/04/2018/022  y SRIA /OTZO/0028/2018 de fechas veintitrés y veinte de abril  del año en curso, el </w:t>
      </w:r>
      <w:r w:rsidR="007D1B9C" w:rsidRPr="0073768A">
        <w:rPr>
          <w:rFonts w:ascii="Palatino Linotype" w:eastAsia="Calibri" w:hAnsi="Palatino Linotype" w:cs="Arial"/>
          <w:sz w:val="24"/>
          <w:szCs w:val="24"/>
          <w:lang w:val="es-MX" w:eastAsia="es-ES"/>
        </w:rPr>
        <w:lastRenderedPageBreak/>
        <w:t>primero ellos suscrito por el Titular de la Unidad de Transparencia quien informa de manera medular que han existido diversas solicitudes con anterioridad relativas al Acta de Cabildo de fecha 2 de noviembre de 1990, a la dependencia que se le ha turnado la solicitud de información, le informa que derivado de búsquedas exhaustivas, no se ha localizado el documento  motivo de la presente solicitud de información y advierte que adjunta la respuesta del servidor público habilitado.</w:t>
      </w:r>
    </w:p>
    <w:p w:rsidR="007D1B9C" w:rsidRPr="0073768A" w:rsidRDefault="007D1B9C" w:rsidP="00CF5A5D">
      <w:pPr>
        <w:spacing w:after="0" w:line="360" w:lineRule="auto"/>
        <w:ind w:left="426"/>
        <w:contextualSpacing/>
        <w:jc w:val="both"/>
        <w:rPr>
          <w:rFonts w:ascii="Palatino Linotype" w:eastAsia="Calibri" w:hAnsi="Palatino Linotype" w:cs="Arial"/>
          <w:b/>
          <w:i/>
          <w:sz w:val="24"/>
          <w:szCs w:val="24"/>
          <w:lang w:val="es-MX" w:eastAsia="es-ES"/>
        </w:rPr>
      </w:pPr>
    </w:p>
    <w:p w:rsidR="00337746" w:rsidRPr="0073768A" w:rsidRDefault="00337746" w:rsidP="00096A70">
      <w:pPr>
        <w:numPr>
          <w:ilvl w:val="0"/>
          <w:numId w:val="2"/>
        </w:numPr>
        <w:spacing w:after="0" w:line="360" w:lineRule="auto"/>
        <w:ind w:left="426" w:hanging="426"/>
        <w:contextualSpacing/>
        <w:jc w:val="both"/>
        <w:rPr>
          <w:rFonts w:ascii="Palatino Linotype" w:eastAsia="Calibri" w:hAnsi="Palatino Linotype" w:cs="Arial"/>
          <w:b/>
          <w:i/>
          <w:sz w:val="24"/>
          <w:szCs w:val="24"/>
          <w:lang w:val="es-MX" w:eastAsia="es-ES"/>
        </w:rPr>
      </w:pPr>
      <w:r w:rsidRPr="0073768A">
        <w:rPr>
          <w:rFonts w:ascii="Palatino Linotype" w:eastAsia="Calibri" w:hAnsi="Palatino Linotype" w:cs="Arial"/>
          <w:sz w:val="24"/>
          <w:szCs w:val="24"/>
          <w:lang w:val="es-MX" w:eastAsia="es-ES"/>
        </w:rPr>
        <w:t xml:space="preserve">En el mismo sentido por lo que respecta al segundo de los oficios notificados éste corresponde a la respuesta del servido publico habilitado quien manifiesta que la solicitud en cuestión ha sido contestada en diversos momentos como son en un primer momento por el </w:t>
      </w:r>
      <w:r w:rsidR="00356211" w:rsidRPr="0073768A">
        <w:rPr>
          <w:rFonts w:ascii="Palatino Linotype" w:eastAsia="Calibri" w:hAnsi="Palatino Linotype" w:cs="Arial"/>
          <w:sz w:val="24"/>
          <w:szCs w:val="24"/>
          <w:lang w:val="es-MX" w:eastAsia="es-ES"/>
        </w:rPr>
        <w:t xml:space="preserve">ex secretario del ayuntamiento, </w:t>
      </w:r>
      <w:r w:rsidRPr="0073768A">
        <w:rPr>
          <w:rFonts w:ascii="Palatino Linotype" w:eastAsia="Calibri" w:hAnsi="Palatino Linotype" w:cs="Arial"/>
          <w:sz w:val="24"/>
          <w:szCs w:val="24"/>
          <w:lang w:val="es-MX" w:eastAsia="es-ES"/>
        </w:rPr>
        <w:t xml:space="preserve">mediante oficio de fecha 6 de abril de 2017, señalando que derivado de dicha solicitud </w:t>
      </w:r>
      <w:r w:rsidR="00356211" w:rsidRPr="0073768A">
        <w:rPr>
          <w:rFonts w:ascii="Palatino Linotype" w:eastAsia="Calibri" w:hAnsi="Palatino Linotype" w:cs="Arial"/>
          <w:sz w:val="24"/>
          <w:szCs w:val="24"/>
          <w:lang w:val="es-MX" w:eastAsia="es-ES"/>
        </w:rPr>
        <w:t>se presentó una denuncia en contra de dicho servidor público ente la Contraloría Interna Municipal, misma que se encuentra pendiente de resolución; la presentación de una solicitud ante el síndico municipal mismo que dio contestación mediante oficio de fecha 22 de noviembre de 2017; de igual manera se manifiesta la presentación de</w:t>
      </w:r>
      <w:r w:rsidR="00DA6125" w:rsidRPr="0073768A">
        <w:rPr>
          <w:rFonts w:ascii="Palatino Linotype" w:eastAsia="Calibri" w:hAnsi="Palatino Linotype" w:cs="Arial"/>
          <w:sz w:val="24"/>
          <w:szCs w:val="24"/>
          <w:lang w:val="es-MX" w:eastAsia="es-ES"/>
        </w:rPr>
        <w:t xml:space="preserve"> una solicitud con los mismos efectos ante el secretario de la ayuntamiento, misma que fue contestada con fecha 22 de noviembre de 2017, finalmente se hace referencia que se reitera </w:t>
      </w:r>
      <w:r w:rsidR="00AC219E" w:rsidRPr="0073768A">
        <w:rPr>
          <w:rFonts w:ascii="Palatino Linotype" w:eastAsia="Calibri" w:hAnsi="Palatino Linotype" w:cs="Arial"/>
          <w:sz w:val="24"/>
          <w:szCs w:val="24"/>
          <w:lang w:val="es-MX" w:eastAsia="es-ES"/>
        </w:rPr>
        <w:t xml:space="preserve">que  no se ha proporcionado la certificación que se solicita, en virtud de que no se ha localizado el Libro de Actas del año 1990 en el archivo municipal situación que ha </w:t>
      </w:r>
      <w:r w:rsidR="00C60D92" w:rsidRPr="0073768A">
        <w:rPr>
          <w:rFonts w:ascii="Palatino Linotype" w:eastAsia="Calibri" w:hAnsi="Palatino Linotype" w:cs="Arial"/>
          <w:sz w:val="24"/>
          <w:szCs w:val="24"/>
          <w:lang w:val="es-MX" w:eastAsia="es-ES"/>
        </w:rPr>
        <w:t>estado</w:t>
      </w:r>
      <w:r w:rsidR="00AC219E" w:rsidRPr="0073768A">
        <w:rPr>
          <w:rFonts w:ascii="Palatino Linotype" w:eastAsia="Calibri" w:hAnsi="Palatino Linotype" w:cs="Arial"/>
          <w:sz w:val="24"/>
          <w:szCs w:val="24"/>
          <w:lang w:val="es-MX" w:eastAsia="es-ES"/>
        </w:rPr>
        <w:t xml:space="preserve"> informando en cada contestación</w:t>
      </w:r>
      <w:r w:rsidR="00C60D92" w:rsidRPr="0073768A">
        <w:rPr>
          <w:rFonts w:ascii="Palatino Linotype" w:eastAsia="Calibri" w:hAnsi="Palatino Linotype" w:cs="Arial"/>
          <w:sz w:val="24"/>
          <w:szCs w:val="24"/>
          <w:lang w:val="es-MX" w:eastAsia="es-ES"/>
        </w:rPr>
        <w:t xml:space="preserve"> y por último se parecía que el servidor público habilitado solicita un término de 60 días a efecto de realizar una búsqueda exhaustiva de la información de manera personal en el archivo.</w:t>
      </w:r>
    </w:p>
    <w:p w:rsidR="00096A70" w:rsidRPr="0073768A" w:rsidRDefault="00096A70" w:rsidP="00096A70">
      <w:pPr>
        <w:numPr>
          <w:ilvl w:val="0"/>
          <w:numId w:val="2"/>
        </w:numPr>
        <w:spacing w:after="0" w:line="360" w:lineRule="auto"/>
        <w:ind w:left="426" w:right="49" w:hanging="426"/>
        <w:contextualSpacing/>
        <w:jc w:val="both"/>
        <w:rPr>
          <w:rFonts w:ascii="Palatino Linotype" w:hAnsi="Palatino Linotype"/>
          <w:sz w:val="24"/>
          <w:szCs w:val="24"/>
          <w:lang w:val="es-MX"/>
        </w:rPr>
      </w:pPr>
      <w:r w:rsidRPr="0073768A">
        <w:rPr>
          <w:rFonts w:ascii="Palatino Linotype" w:hAnsi="Palatino Linotype"/>
          <w:sz w:val="24"/>
          <w:szCs w:val="24"/>
          <w:lang w:val="es-MX"/>
        </w:rPr>
        <w:lastRenderedPageBreak/>
        <w:t>Luego entonces, derivado de la respuesta emitida</w:t>
      </w:r>
      <w:r w:rsidR="00C60D92" w:rsidRPr="0073768A">
        <w:rPr>
          <w:rFonts w:ascii="Palatino Linotype" w:hAnsi="Palatino Linotype"/>
          <w:sz w:val="24"/>
          <w:szCs w:val="24"/>
          <w:lang w:val="es-MX"/>
        </w:rPr>
        <w:t xml:space="preserve"> por el Sujeto Obligado</w:t>
      </w:r>
      <w:r w:rsidRPr="0073768A">
        <w:rPr>
          <w:rFonts w:ascii="Palatino Linotype" w:hAnsi="Palatino Linotype"/>
          <w:sz w:val="24"/>
          <w:szCs w:val="24"/>
          <w:lang w:val="es-MX"/>
        </w:rPr>
        <w:t xml:space="preserve">, </w:t>
      </w:r>
      <w:r w:rsidR="00B50A32" w:rsidRPr="00B50A32">
        <w:rPr>
          <w:rFonts w:ascii="Palatino Linotype" w:hAnsi="Palatino Linotype"/>
          <w:b/>
          <w:sz w:val="24"/>
          <w:szCs w:val="24"/>
          <w:highlight w:val="black"/>
          <w:lang w:val="es-MX"/>
        </w:rPr>
        <w:t>--------------------</w:t>
      </w:r>
      <w:r w:rsidRPr="0073768A">
        <w:rPr>
          <w:rFonts w:ascii="Palatino Linotype" w:hAnsi="Palatino Linotype"/>
          <w:b/>
          <w:sz w:val="24"/>
          <w:szCs w:val="24"/>
          <w:lang w:val="es-MX"/>
        </w:rPr>
        <w:t xml:space="preserve"> </w:t>
      </w:r>
      <w:r w:rsidRPr="0073768A">
        <w:rPr>
          <w:rFonts w:ascii="Palatino Linotype" w:hAnsi="Palatino Linotype"/>
          <w:sz w:val="24"/>
          <w:szCs w:val="24"/>
          <w:lang w:val="es-MX"/>
        </w:rPr>
        <w:t xml:space="preserve">interpone su recurso de revisión a través del cual se inconforma y refiere </w:t>
      </w:r>
      <w:r w:rsidR="00C60D92" w:rsidRPr="0073768A">
        <w:rPr>
          <w:rFonts w:ascii="Palatino Linotype" w:hAnsi="Palatino Linotype"/>
          <w:sz w:val="24"/>
          <w:szCs w:val="24"/>
          <w:lang w:val="es-MX"/>
        </w:rPr>
        <w:t xml:space="preserve">que </w:t>
      </w:r>
      <w:r w:rsidRPr="0073768A">
        <w:rPr>
          <w:rFonts w:ascii="Palatino Linotype" w:hAnsi="Palatino Linotype"/>
          <w:sz w:val="24"/>
          <w:szCs w:val="24"/>
          <w:lang w:val="es-MX"/>
        </w:rPr>
        <w:t>“</w:t>
      </w:r>
      <w:r w:rsidR="00C60D92" w:rsidRPr="0073768A">
        <w:rPr>
          <w:rFonts w:ascii="Palatino Linotype" w:hAnsi="Palatino Linotype"/>
          <w:sz w:val="24"/>
          <w:szCs w:val="24"/>
          <w:lang w:val="es-MX"/>
        </w:rPr>
        <w:t>…</w:t>
      </w:r>
      <w:r w:rsidR="00C60D92" w:rsidRPr="0073768A">
        <w:rPr>
          <w:rFonts w:ascii="Palatino Linotype" w:eastAsia="MS Mincho" w:hAnsi="Palatino Linotype" w:cs="Times New Roman"/>
          <w:i/>
          <w:lang w:eastAsia="es-ES"/>
        </w:rPr>
        <w:t xml:space="preserve">el </w:t>
      </w:r>
      <w:r w:rsidR="00C60D92" w:rsidRPr="0073768A">
        <w:rPr>
          <w:rFonts w:ascii="Palatino Linotype" w:eastAsia="MS Mincho" w:hAnsi="Palatino Linotype" w:cs="Times New Roman"/>
          <w:i/>
          <w:u w:val="single"/>
          <w:lang w:eastAsia="es-ES"/>
        </w:rPr>
        <w:t>Acta de Cabildo solicitada se encuentra dentro del Libro de Actas</w:t>
      </w:r>
      <w:r w:rsidR="00C60D92" w:rsidRPr="0073768A">
        <w:rPr>
          <w:rFonts w:ascii="Palatino Linotype" w:eastAsia="MS Mincho" w:hAnsi="Palatino Linotype" w:cs="Times New Roman"/>
          <w:i/>
          <w:lang w:eastAsia="es-ES"/>
        </w:rPr>
        <w:t xml:space="preserve">, ya que dentro de la entrega y recepción por parte del </w:t>
      </w:r>
      <w:r w:rsidR="00C60D92" w:rsidRPr="0073768A">
        <w:rPr>
          <w:rFonts w:ascii="Palatino Linotype" w:eastAsia="MS Mincho" w:hAnsi="Palatino Linotype" w:cs="Times New Roman"/>
          <w:i/>
          <w:u w:val="single"/>
          <w:lang w:eastAsia="es-ES"/>
        </w:rPr>
        <w:t>Secretario del Ayuntamiento y del Síndico, son los responsables del inventario del archivo del municipio</w:t>
      </w:r>
      <w:r w:rsidR="00C60D92" w:rsidRPr="0073768A">
        <w:rPr>
          <w:rFonts w:ascii="Palatino Linotype" w:eastAsia="MS Mincho" w:hAnsi="Palatino Linotype" w:cs="Times New Roman"/>
          <w:i/>
          <w:lang w:eastAsia="es-ES"/>
        </w:rPr>
        <w:t xml:space="preserve">. Por lo tanto es incongruente que se pretenda desaparecer dicho libro. De acuerdo a los plazos que otorga la ley de transparencia local, para dar respuesta a la solicitud en el artículo 163, segundo párrafo establece que el plazo para dar respuesta puede ampliar hasta 7 días más, cuando existan razones fundadas y motivadas, </w:t>
      </w:r>
      <w:r w:rsidR="00C60D92" w:rsidRPr="0073768A">
        <w:rPr>
          <w:rFonts w:ascii="Palatino Linotype" w:eastAsia="MS Mincho" w:hAnsi="Palatino Linotype" w:cs="Times New Roman"/>
          <w:i/>
          <w:u w:val="single"/>
          <w:lang w:eastAsia="es-ES"/>
        </w:rPr>
        <w:t>por lo que es infundado que en la respuesta, el Secretario del Ayuntamiento</w:t>
      </w:r>
      <w:r w:rsidR="00C60D92" w:rsidRPr="0073768A">
        <w:rPr>
          <w:rFonts w:ascii="Palatino Linotype" w:eastAsia="MS Mincho" w:hAnsi="Palatino Linotype" w:cs="Times New Roman"/>
          <w:i/>
          <w:lang w:eastAsia="es-ES"/>
        </w:rPr>
        <w:t xml:space="preserve"> </w:t>
      </w:r>
      <w:r w:rsidR="00C60D92" w:rsidRPr="0073768A">
        <w:rPr>
          <w:rFonts w:ascii="Palatino Linotype" w:eastAsia="MS Mincho" w:hAnsi="Palatino Linotype" w:cs="Times New Roman"/>
          <w:i/>
          <w:u w:val="single"/>
          <w:lang w:eastAsia="es-ES"/>
        </w:rPr>
        <w:t>solicite 60 días más para realizar la búsqueda del documento solicitado</w:t>
      </w:r>
      <w:r w:rsidR="00C60D92" w:rsidRPr="0073768A">
        <w:rPr>
          <w:rFonts w:ascii="Palatino Linotype" w:eastAsia="MS Mincho" w:hAnsi="Palatino Linotype" w:cs="Times New Roman"/>
          <w:i/>
          <w:lang w:eastAsia="es-ES"/>
        </w:rPr>
        <w:t>, de fecha 20 de abril de 2018, inciso C) último párrafo</w:t>
      </w:r>
      <w:r w:rsidRPr="0073768A">
        <w:rPr>
          <w:rFonts w:ascii="Palatino Linotype" w:eastAsia="MS Mincho" w:hAnsi="Palatino Linotype" w:cs="Times New Roman"/>
          <w:i/>
          <w:lang w:eastAsia="es-ES"/>
        </w:rPr>
        <w:t>.”</w:t>
      </w:r>
    </w:p>
    <w:p w:rsidR="00096A70" w:rsidRPr="0073768A" w:rsidRDefault="00096A70" w:rsidP="00096A70">
      <w:pPr>
        <w:ind w:left="720"/>
        <w:contextualSpacing/>
        <w:rPr>
          <w:rFonts w:ascii="Palatino Linotype" w:eastAsia="MS Mincho" w:hAnsi="Palatino Linotype" w:cs="Times New Roman"/>
          <w:sz w:val="24"/>
          <w:szCs w:val="24"/>
          <w:lang w:val="es-ES_tradnl" w:eastAsia="es-ES"/>
        </w:rPr>
      </w:pPr>
    </w:p>
    <w:p w:rsidR="00096A70" w:rsidRPr="0073768A" w:rsidRDefault="00096A70" w:rsidP="00096A70">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73768A">
        <w:rPr>
          <w:rFonts w:ascii="Palatino Linotype" w:eastAsia="MS Mincho" w:hAnsi="Palatino Linotype"/>
          <w:sz w:val="24"/>
          <w:szCs w:val="24"/>
          <w:lang w:val="es-ES_tradnl" w:eastAsia="es-ES"/>
        </w:rPr>
        <w:t>De acuerdo a la Ley en la materia en términos generales, establece como uno de los</w:t>
      </w:r>
      <w:r w:rsidR="00CA462F" w:rsidRPr="0073768A">
        <w:rPr>
          <w:rFonts w:ascii="Palatino Linotype" w:eastAsia="MS Mincho" w:hAnsi="Palatino Linotype"/>
          <w:sz w:val="24"/>
          <w:szCs w:val="24"/>
          <w:lang w:val="es-ES_tradnl" w:eastAsia="es-ES"/>
        </w:rPr>
        <w:t xml:space="preserve"> objetivos con el que cuenta es</w:t>
      </w:r>
      <w:r w:rsidRPr="0073768A">
        <w:rPr>
          <w:rFonts w:ascii="Palatino Linotype" w:eastAsia="MS Mincho" w:hAnsi="Palatino Linotype"/>
          <w:sz w:val="24"/>
          <w:szCs w:val="24"/>
          <w:lang w:val="es-ES_tradnl" w:eastAsia="es-ES"/>
        </w:rPr>
        <w:t xml:space="preserve">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2B7C7B" w:rsidRPr="0073768A" w:rsidRDefault="002B7C7B" w:rsidP="002B7C7B">
      <w:pPr>
        <w:pStyle w:val="Prrafodelista"/>
        <w:rPr>
          <w:rFonts w:ascii="Palatino Linotype" w:eastAsia="MS Mincho" w:hAnsi="Palatino Linotype" w:cs="Times New Roman"/>
          <w:sz w:val="24"/>
          <w:szCs w:val="24"/>
          <w:lang w:val="es-ES_tradnl" w:eastAsia="es-ES"/>
        </w:rPr>
      </w:pPr>
    </w:p>
    <w:p w:rsidR="004D4013" w:rsidRPr="0073768A" w:rsidRDefault="004D4013" w:rsidP="00096A70">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73768A">
        <w:rPr>
          <w:rFonts w:ascii="Palatino Linotype" w:eastAsia="Calibri" w:hAnsi="Palatino Linotype" w:cs="Times New Roman"/>
          <w:sz w:val="24"/>
          <w:szCs w:val="24"/>
          <w:lang w:val="es-MX"/>
        </w:rPr>
        <w:t xml:space="preserve">Las respuestas proporcionadas por los sujetos obligados que resulten incongruentes con lo solicitado, trae como consecuencia que se retrase el </w:t>
      </w:r>
      <w:r w:rsidRPr="0073768A">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4D4013" w:rsidRPr="0073768A" w:rsidRDefault="004D4013" w:rsidP="004D4013">
      <w:pPr>
        <w:pStyle w:val="Prrafodelista"/>
        <w:rPr>
          <w:rFonts w:ascii="Palatino Linotype" w:eastAsia="MS Mincho" w:hAnsi="Palatino Linotype" w:cs="Times New Roman"/>
          <w:sz w:val="24"/>
          <w:szCs w:val="24"/>
          <w:lang w:val="es-ES_tradnl" w:eastAsia="es-ES"/>
        </w:rPr>
      </w:pPr>
    </w:p>
    <w:p w:rsidR="002B7C7B" w:rsidRPr="0073768A" w:rsidRDefault="002B7C7B" w:rsidP="00096A70">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73768A">
        <w:rPr>
          <w:rFonts w:ascii="Palatino Linotype" w:eastAsia="MS Mincho" w:hAnsi="Palatino Linotype" w:cs="Times New Roman"/>
          <w:sz w:val="24"/>
          <w:szCs w:val="24"/>
          <w:lang w:val="es-ES_tradnl" w:eastAsia="es-ES"/>
        </w:rPr>
        <w:lastRenderedPageBreak/>
        <w:t xml:space="preserve">De lo anteriormente expuesto de advertir que la respuesta emitida por el </w:t>
      </w:r>
      <w:r w:rsidRPr="0073768A">
        <w:rPr>
          <w:rFonts w:ascii="Palatino Linotype" w:eastAsia="MS Mincho" w:hAnsi="Palatino Linotype" w:cs="Times New Roman"/>
          <w:b/>
          <w:sz w:val="24"/>
          <w:szCs w:val="24"/>
          <w:lang w:val="es-ES_tradnl" w:eastAsia="es-ES"/>
        </w:rPr>
        <w:t>SUJETO OBLIGADO</w:t>
      </w:r>
      <w:r w:rsidRPr="0073768A">
        <w:rPr>
          <w:rFonts w:ascii="Palatino Linotype" w:eastAsia="MS Mincho" w:hAnsi="Palatino Linotype" w:cs="Times New Roman"/>
          <w:sz w:val="24"/>
          <w:szCs w:val="24"/>
          <w:lang w:val="es-ES_tradnl" w:eastAsia="es-ES"/>
        </w:rPr>
        <w:t xml:space="preserve"> no respeta ni garantiza el derecho de acceso a la información Pública del particular al haber negado la información y solicita un plazo mayor al establecido por la Ley para realizar una búsqueda exhaustiva de la información.</w:t>
      </w:r>
    </w:p>
    <w:p w:rsidR="00CF5A5D" w:rsidRPr="0073768A" w:rsidRDefault="00CF5A5D" w:rsidP="00CF5A5D">
      <w:pPr>
        <w:pStyle w:val="Prrafodelista"/>
        <w:rPr>
          <w:rFonts w:ascii="Palatino Linotype" w:eastAsia="MS Mincho" w:hAnsi="Palatino Linotype" w:cs="Times New Roman"/>
          <w:sz w:val="24"/>
          <w:szCs w:val="24"/>
          <w:lang w:val="es-ES_tradnl" w:eastAsia="es-ES"/>
        </w:rPr>
      </w:pPr>
    </w:p>
    <w:p w:rsidR="00CF5A5D" w:rsidRPr="0073768A" w:rsidRDefault="00CF5A5D" w:rsidP="00CF5A5D">
      <w:pPr>
        <w:pStyle w:val="Ttulo2"/>
        <w:ind w:left="426"/>
        <w:rPr>
          <w:rFonts w:ascii="Palatino Linotype" w:eastAsia="MS Mincho" w:hAnsi="Palatino Linotype"/>
          <w:b/>
          <w:i/>
          <w:color w:val="auto"/>
          <w:sz w:val="24"/>
          <w:szCs w:val="24"/>
          <w:lang w:val="es-ES_tradnl" w:eastAsia="es-ES"/>
        </w:rPr>
      </w:pPr>
      <w:bookmarkStart w:id="11" w:name="_Toc517366827"/>
      <w:r w:rsidRPr="0073768A">
        <w:rPr>
          <w:rFonts w:ascii="Palatino Linotype" w:eastAsia="MS Mincho" w:hAnsi="Palatino Linotype"/>
          <w:b/>
          <w:i/>
          <w:color w:val="auto"/>
          <w:sz w:val="24"/>
          <w:szCs w:val="24"/>
          <w:lang w:val="es-ES_tradnl" w:eastAsia="es-ES"/>
        </w:rPr>
        <w:t>II. Del Informe Justificado.</w:t>
      </w:r>
      <w:bookmarkEnd w:id="11"/>
    </w:p>
    <w:p w:rsidR="00096A70" w:rsidRPr="0073768A" w:rsidRDefault="00096A70" w:rsidP="00096A70">
      <w:pPr>
        <w:spacing w:after="0" w:line="360" w:lineRule="auto"/>
        <w:ind w:left="720"/>
        <w:contextualSpacing/>
        <w:rPr>
          <w:rFonts w:ascii="Palatino Linotype" w:eastAsia="MS Mincho" w:hAnsi="Palatino Linotype" w:cs="Times New Roman"/>
          <w:sz w:val="24"/>
          <w:szCs w:val="24"/>
          <w:lang w:val="es-ES_tradnl" w:eastAsia="es-ES"/>
        </w:rPr>
      </w:pPr>
    </w:p>
    <w:p w:rsidR="00096A70" w:rsidRPr="0073768A" w:rsidRDefault="00CF5A5D" w:rsidP="00096A70">
      <w:pPr>
        <w:numPr>
          <w:ilvl w:val="0"/>
          <w:numId w:val="2"/>
        </w:numPr>
        <w:spacing w:after="0" w:line="360" w:lineRule="auto"/>
        <w:ind w:right="49"/>
        <w:contextualSpacing/>
        <w:jc w:val="both"/>
        <w:rPr>
          <w:rFonts w:ascii="Palatino Linotype" w:eastAsia="MS Mincho" w:hAnsi="Palatino Linotype" w:cstheme="majorBidi"/>
          <w:sz w:val="24"/>
          <w:szCs w:val="24"/>
          <w:lang w:val="es-ES_tradnl" w:eastAsia="es-ES"/>
        </w:rPr>
      </w:pPr>
      <w:r w:rsidRPr="0073768A">
        <w:rPr>
          <w:rFonts w:ascii="Palatino Linotype" w:eastAsia="Calibri" w:hAnsi="Palatino Linotype" w:cs="Arial"/>
          <w:sz w:val="24"/>
          <w:szCs w:val="24"/>
          <w:lang w:val="es-MX" w:eastAsia="es-ES"/>
        </w:rPr>
        <w:t xml:space="preserve">Es de mencionar que </w:t>
      </w:r>
      <w:r w:rsidR="00096A70" w:rsidRPr="0073768A">
        <w:rPr>
          <w:rFonts w:ascii="Palatino Linotype" w:eastAsia="Calibri" w:hAnsi="Palatino Linotype" w:cs="Arial"/>
          <w:sz w:val="24"/>
          <w:szCs w:val="24"/>
          <w:lang w:val="es-MX" w:eastAsia="es-ES"/>
        </w:rPr>
        <w:t xml:space="preserve">en la sustanciación del procedimiento el </w:t>
      </w:r>
      <w:r w:rsidR="00096A70" w:rsidRPr="0073768A">
        <w:rPr>
          <w:rFonts w:ascii="Palatino Linotype" w:eastAsia="Calibri" w:hAnsi="Palatino Linotype" w:cs="Arial"/>
          <w:b/>
          <w:sz w:val="24"/>
          <w:szCs w:val="24"/>
          <w:lang w:val="es-MX" w:eastAsia="es-ES"/>
        </w:rPr>
        <w:t>SUJETO OBLIGADO</w:t>
      </w:r>
      <w:r w:rsidR="00096A70" w:rsidRPr="0073768A">
        <w:rPr>
          <w:rFonts w:ascii="Palatino Linotype" w:eastAsia="Calibri" w:hAnsi="Palatino Linotype" w:cs="Arial"/>
          <w:sz w:val="24"/>
          <w:szCs w:val="24"/>
          <w:lang w:val="es-MX" w:eastAsia="es-ES"/>
        </w:rPr>
        <w:t xml:space="preserve"> </w:t>
      </w:r>
      <w:r w:rsidR="00096A70" w:rsidRPr="0073768A">
        <w:rPr>
          <w:rFonts w:ascii="Palatino Linotype" w:eastAsia="MS Mincho" w:hAnsi="Palatino Linotype" w:cstheme="majorBidi"/>
          <w:sz w:val="24"/>
          <w:szCs w:val="24"/>
          <w:lang w:val="es-ES_tradnl" w:eastAsia="es-ES"/>
        </w:rPr>
        <w:t>estando en tiempo y forma</w:t>
      </w:r>
      <w:r w:rsidR="00096A70" w:rsidRPr="0073768A">
        <w:rPr>
          <w:rFonts w:ascii="Palatino Linotype" w:eastAsia="Calibri" w:hAnsi="Palatino Linotype" w:cs="Arial"/>
          <w:sz w:val="24"/>
          <w:szCs w:val="24"/>
          <w:lang w:val="es-MX" w:eastAsia="es-ES"/>
        </w:rPr>
        <w:t xml:space="preserve"> presentó su respectivo informe justificado</w:t>
      </w:r>
      <w:r w:rsidR="00096A70" w:rsidRPr="0073768A">
        <w:rPr>
          <w:rFonts w:ascii="Palatino Linotype" w:eastAsia="MS Mincho" w:hAnsi="Palatino Linotype" w:cstheme="majorBidi"/>
          <w:sz w:val="24"/>
          <w:szCs w:val="24"/>
          <w:lang w:val="es-ES_tradnl" w:eastAsia="es-ES"/>
        </w:rPr>
        <w:t>, mismo que fue del conocimiento del particular, mediante el cual se le informa los siguiente:</w:t>
      </w:r>
    </w:p>
    <w:p w:rsidR="00096A70" w:rsidRPr="0073768A" w:rsidRDefault="00096A70" w:rsidP="00096A70">
      <w:pPr>
        <w:pStyle w:val="Prrafodelista"/>
        <w:ind w:left="0"/>
        <w:rPr>
          <w:rFonts w:ascii="Palatino Linotype" w:eastAsia="MS Mincho" w:hAnsi="Palatino Linotype" w:cstheme="majorBidi"/>
          <w:sz w:val="24"/>
          <w:szCs w:val="24"/>
          <w:lang w:val="es-ES_tradnl" w:eastAsia="es-ES"/>
        </w:rPr>
      </w:pPr>
    </w:p>
    <w:p w:rsidR="00096A70" w:rsidRPr="0073768A" w:rsidRDefault="00CA462F" w:rsidP="00096A70">
      <w:pPr>
        <w:pStyle w:val="Prrafodelista"/>
        <w:ind w:left="0"/>
        <w:jc w:val="both"/>
        <w:rPr>
          <w:rFonts w:ascii="Palatino Linotype" w:eastAsia="MS Mincho" w:hAnsi="Palatino Linotype" w:cstheme="majorBidi"/>
          <w:sz w:val="24"/>
          <w:szCs w:val="24"/>
          <w:lang w:val="es-ES_tradnl" w:eastAsia="es-ES"/>
        </w:rPr>
      </w:pPr>
      <w:r w:rsidRPr="0073768A">
        <w:rPr>
          <w:noProof/>
          <w:lang w:val="es-MX" w:eastAsia="es-MX"/>
        </w:rPr>
        <w:drawing>
          <wp:inline distT="0" distB="0" distL="0" distR="0" wp14:anchorId="5EDDC240" wp14:editId="0E0BF98B">
            <wp:extent cx="5589544" cy="4230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825" t="37386" r="21014" b="57614"/>
                    <a:stretch/>
                  </pic:blipFill>
                  <pic:spPr bwMode="auto">
                    <a:xfrm>
                      <a:off x="0" y="0"/>
                      <a:ext cx="6041984" cy="457326"/>
                    </a:xfrm>
                    <a:prstGeom prst="rect">
                      <a:avLst/>
                    </a:prstGeom>
                    <a:ln>
                      <a:noFill/>
                    </a:ln>
                    <a:extLst>
                      <a:ext uri="{53640926-AAD7-44D8-BBD7-CCE9431645EC}">
                        <a14:shadowObscured xmlns:a14="http://schemas.microsoft.com/office/drawing/2010/main"/>
                      </a:ext>
                    </a:extLst>
                  </pic:spPr>
                </pic:pic>
              </a:graphicData>
            </a:graphic>
          </wp:inline>
        </w:drawing>
      </w:r>
    </w:p>
    <w:p w:rsidR="00096A70" w:rsidRPr="0073768A" w:rsidRDefault="00292A23" w:rsidP="00096A70">
      <w:pPr>
        <w:spacing w:after="0" w:line="360" w:lineRule="auto"/>
        <w:ind w:right="49"/>
        <w:contextualSpacing/>
        <w:jc w:val="both"/>
        <w:rPr>
          <w:rFonts w:ascii="Palatino Linotype" w:eastAsia="MS Mincho" w:hAnsi="Palatino Linotype" w:cstheme="majorBidi"/>
          <w:sz w:val="24"/>
          <w:szCs w:val="24"/>
          <w:lang w:val="es-ES_tradnl" w:eastAsia="es-ES"/>
        </w:rPr>
      </w:pPr>
      <w:r w:rsidRPr="00292A23">
        <w:rPr>
          <w:rFonts w:ascii="Palatino Linotype" w:eastAsia="MS Mincho" w:hAnsi="Palatino Linotype" w:cstheme="majorBidi"/>
          <w:noProof/>
          <w:sz w:val="24"/>
          <w:szCs w:val="24"/>
          <w:lang w:val="es-MX" w:eastAsia="es-MX"/>
        </w:rPr>
        <w:drawing>
          <wp:inline distT="0" distB="0" distL="0" distR="0" wp14:anchorId="48B3E314" wp14:editId="381B45B1">
            <wp:extent cx="5581015" cy="83947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839470"/>
                    </a:xfrm>
                    <a:prstGeom prst="rect">
                      <a:avLst/>
                    </a:prstGeom>
                    <a:noFill/>
                    <a:ln>
                      <a:noFill/>
                    </a:ln>
                  </pic:spPr>
                </pic:pic>
              </a:graphicData>
            </a:graphic>
          </wp:inline>
        </w:drawing>
      </w:r>
    </w:p>
    <w:p w:rsidR="00096A70" w:rsidRPr="0073768A" w:rsidRDefault="00096A70" w:rsidP="00096A70">
      <w:pPr>
        <w:pStyle w:val="Prrafodelista"/>
        <w:rPr>
          <w:rFonts w:ascii="Palatino Linotype" w:eastAsia="MS Mincho" w:hAnsi="Palatino Linotype" w:cstheme="majorBidi"/>
          <w:sz w:val="24"/>
          <w:szCs w:val="24"/>
          <w:lang w:val="es-ES_tradnl" w:eastAsia="es-ES"/>
        </w:rPr>
      </w:pPr>
    </w:p>
    <w:p w:rsidR="002B7C7B" w:rsidRPr="0073768A" w:rsidRDefault="00096A70" w:rsidP="007430BC">
      <w:pPr>
        <w:numPr>
          <w:ilvl w:val="0"/>
          <w:numId w:val="2"/>
        </w:numPr>
        <w:spacing w:before="240" w:after="360" w:line="360" w:lineRule="auto"/>
        <w:ind w:left="426" w:right="49" w:hanging="426"/>
        <w:contextualSpacing/>
        <w:jc w:val="both"/>
        <w:rPr>
          <w:rFonts w:ascii="Palatino Linotype" w:eastAsia="MS Mincho" w:hAnsi="Palatino Linotype"/>
          <w:sz w:val="24"/>
          <w:szCs w:val="24"/>
          <w:lang w:val="es-ES_tradnl" w:eastAsia="es-ES"/>
        </w:rPr>
      </w:pPr>
      <w:r w:rsidRPr="0073768A">
        <w:rPr>
          <w:rFonts w:ascii="Palatino Linotype" w:eastAsia="MS Mincho" w:hAnsi="Palatino Linotype" w:cstheme="majorBidi"/>
          <w:sz w:val="24"/>
          <w:szCs w:val="24"/>
          <w:lang w:val="es-ES_tradnl" w:eastAsia="es-ES"/>
        </w:rPr>
        <w:t xml:space="preserve"> </w:t>
      </w:r>
      <w:r w:rsidRPr="0073768A">
        <w:rPr>
          <w:rFonts w:ascii="Palatino Linotype" w:eastAsia="MS Mincho" w:hAnsi="Palatino Linotype"/>
          <w:sz w:val="24"/>
          <w:szCs w:val="24"/>
          <w:lang w:val="es-ES_tradnl" w:eastAsia="es-ES"/>
        </w:rPr>
        <w:t xml:space="preserve">Ahora bien es de observar que la información que se proporciona a través del informe justificado </w:t>
      </w:r>
      <w:r w:rsidR="00642504" w:rsidRPr="0073768A">
        <w:rPr>
          <w:rFonts w:ascii="Palatino Linotype" w:eastAsia="MS Mincho" w:hAnsi="Palatino Linotype"/>
          <w:sz w:val="24"/>
          <w:szCs w:val="24"/>
          <w:lang w:val="es-ES_tradnl" w:eastAsia="es-ES"/>
        </w:rPr>
        <w:t xml:space="preserve">atiende </w:t>
      </w:r>
      <w:r w:rsidRPr="0073768A">
        <w:rPr>
          <w:rFonts w:ascii="Palatino Linotype" w:eastAsia="MS Mincho" w:hAnsi="Palatino Linotype"/>
          <w:sz w:val="24"/>
          <w:szCs w:val="24"/>
          <w:lang w:val="es-ES_tradnl" w:eastAsia="es-ES"/>
        </w:rPr>
        <w:t xml:space="preserve">el derecho de acceso a la información al haber </w:t>
      </w:r>
      <w:r w:rsidR="002B7C7B" w:rsidRPr="0073768A">
        <w:rPr>
          <w:rFonts w:ascii="Palatino Linotype" w:eastAsia="MS Mincho" w:hAnsi="Palatino Linotype"/>
          <w:sz w:val="24"/>
          <w:szCs w:val="24"/>
          <w:lang w:val="es-ES_tradnl" w:eastAsia="es-ES"/>
        </w:rPr>
        <w:t xml:space="preserve">informado al particular </w:t>
      </w:r>
      <w:r w:rsidR="00CA462F" w:rsidRPr="0073768A">
        <w:rPr>
          <w:rFonts w:ascii="Palatino Linotype" w:eastAsia="MS Mincho" w:hAnsi="Palatino Linotype"/>
          <w:sz w:val="24"/>
          <w:szCs w:val="24"/>
          <w:lang w:val="es-ES_tradnl" w:eastAsia="es-ES"/>
        </w:rPr>
        <w:t>que l</w:t>
      </w:r>
      <w:r w:rsidRPr="0073768A">
        <w:rPr>
          <w:rFonts w:ascii="Palatino Linotype" w:eastAsia="MS Mincho" w:hAnsi="Palatino Linotype"/>
          <w:sz w:val="24"/>
          <w:szCs w:val="24"/>
          <w:lang w:val="es-ES_tradnl" w:eastAsia="es-ES"/>
        </w:rPr>
        <w:t xml:space="preserve">as documentales </w:t>
      </w:r>
      <w:r w:rsidR="00CA462F" w:rsidRPr="0073768A">
        <w:rPr>
          <w:rFonts w:ascii="Palatino Linotype" w:eastAsia="MS Mincho" w:hAnsi="Palatino Linotype"/>
          <w:sz w:val="24"/>
          <w:szCs w:val="24"/>
          <w:lang w:val="es-ES_tradnl" w:eastAsia="es-ES"/>
        </w:rPr>
        <w:t>en donde se contiene la información solicitada fueron encontradas y están a su disposición previo pago de derechos</w:t>
      </w:r>
      <w:r w:rsidRPr="0073768A">
        <w:rPr>
          <w:rFonts w:ascii="Palatino Linotype" w:eastAsia="MS Mincho" w:hAnsi="Palatino Linotype"/>
          <w:sz w:val="24"/>
          <w:szCs w:val="24"/>
          <w:lang w:val="es-ES_tradnl" w:eastAsia="es-ES"/>
        </w:rPr>
        <w:t>,</w:t>
      </w:r>
      <w:r w:rsidR="00642504" w:rsidRPr="0073768A">
        <w:rPr>
          <w:rFonts w:ascii="Palatino Linotype" w:eastAsia="MS Mincho" w:hAnsi="Palatino Linotype"/>
          <w:sz w:val="24"/>
          <w:szCs w:val="24"/>
          <w:lang w:val="es-ES_tradnl" w:eastAsia="es-ES"/>
        </w:rPr>
        <w:t xml:space="preserve"> </w:t>
      </w:r>
      <w:r w:rsidR="002B7C7B" w:rsidRPr="0073768A">
        <w:rPr>
          <w:rFonts w:ascii="Palatino Linotype" w:eastAsia="MS Mincho" w:hAnsi="Palatino Linotype"/>
          <w:sz w:val="24"/>
          <w:szCs w:val="24"/>
          <w:lang w:val="es-ES_tradnl" w:eastAsia="es-ES"/>
        </w:rPr>
        <w:t>esto en razón</w:t>
      </w:r>
      <w:r w:rsidR="00413A2C" w:rsidRPr="0073768A">
        <w:rPr>
          <w:rFonts w:ascii="Palatino Linotype" w:eastAsia="MS Mincho" w:hAnsi="Palatino Linotype"/>
          <w:sz w:val="24"/>
          <w:szCs w:val="24"/>
          <w:lang w:val="es-ES_tradnl" w:eastAsia="es-ES"/>
        </w:rPr>
        <w:t xml:space="preserve"> de que en al redactar la</w:t>
      </w:r>
      <w:r w:rsidR="002B7C7B" w:rsidRPr="0073768A">
        <w:rPr>
          <w:rFonts w:ascii="Palatino Linotype" w:eastAsia="MS Mincho" w:hAnsi="Palatino Linotype"/>
          <w:sz w:val="24"/>
          <w:szCs w:val="24"/>
          <w:lang w:val="es-ES_tradnl" w:eastAsia="es-ES"/>
        </w:rPr>
        <w:t xml:space="preserve"> solicitud se aprecia que la información fue solicitada en copias certificadas, así como de igual manera al momento de generar la solicitud se eligió la modalidad d</w:t>
      </w:r>
      <w:r w:rsidR="00642504" w:rsidRPr="0073768A">
        <w:rPr>
          <w:rFonts w:ascii="Palatino Linotype" w:eastAsia="MS Mincho" w:hAnsi="Palatino Linotype"/>
          <w:sz w:val="24"/>
          <w:szCs w:val="24"/>
          <w:lang w:val="es-ES_tradnl" w:eastAsia="es-ES"/>
        </w:rPr>
        <w:t>el SAIMEX</w:t>
      </w:r>
      <w:r w:rsidR="002B7C7B" w:rsidRPr="0073768A">
        <w:rPr>
          <w:rFonts w:ascii="Palatino Linotype" w:eastAsia="MS Mincho" w:hAnsi="Palatino Linotype"/>
          <w:sz w:val="24"/>
          <w:szCs w:val="24"/>
          <w:lang w:val="es-ES_tradnl" w:eastAsia="es-ES"/>
        </w:rPr>
        <w:t>.</w:t>
      </w:r>
    </w:p>
    <w:p w:rsidR="00413A2C" w:rsidRPr="0073768A" w:rsidRDefault="00413A2C" w:rsidP="007430BC">
      <w:pPr>
        <w:pStyle w:val="Ttulo2"/>
        <w:rPr>
          <w:rFonts w:ascii="Palatino Linotype" w:eastAsia="MS Mincho" w:hAnsi="Palatino Linotype"/>
          <w:b/>
          <w:i/>
          <w:sz w:val="24"/>
          <w:szCs w:val="24"/>
          <w:lang w:val="es-ES_tradnl" w:eastAsia="es-ES"/>
        </w:rPr>
      </w:pPr>
      <w:bookmarkStart w:id="12" w:name="_Toc517366828"/>
      <w:r w:rsidRPr="0073768A">
        <w:rPr>
          <w:rFonts w:ascii="Palatino Linotype" w:eastAsia="MS Mincho" w:hAnsi="Palatino Linotype"/>
          <w:b/>
          <w:i/>
          <w:color w:val="auto"/>
          <w:sz w:val="24"/>
          <w:szCs w:val="24"/>
          <w:lang w:val="es-ES_tradnl" w:eastAsia="es-ES"/>
        </w:rPr>
        <w:lastRenderedPageBreak/>
        <w:t>III. De la modalidad de entrega de la información en más de una forma.</w:t>
      </w:r>
      <w:bookmarkEnd w:id="12"/>
    </w:p>
    <w:p w:rsidR="002B00BD" w:rsidRPr="0073768A" w:rsidRDefault="002B00BD" w:rsidP="002B00BD">
      <w:pPr>
        <w:numPr>
          <w:ilvl w:val="0"/>
          <w:numId w:val="2"/>
        </w:numPr>
        <w:spacing w:before="240" w:after="360" w:line="360" w:lineRule="auto"/>
        <w:ind w:left="426" w:right="49" w:hanging="426"/>
        <w:contextualSpacing/>
        <w:jc w:val="both"/>
        <w:rPr>
          <w:rFonts w:ascii="Palatino Linotype" w:eastAsia="MS Mincho" w:hAnsi="Palatino Linotype"/>
          <w:sz w:val="24"/>
          <w:szCs w:val="24"/>
          <w:lang w:val="es-ES_tradnl" w:eastAsia="es-ES"/>
        </w:rPr>
      </w:pPr>
      <w:r w:rsidRPr="0073768A">
        <w:rPr>
          <w:rFonts w:ascii="Palatino Linotype" w:eastAsia="MS Mincho" w:hAnsi="Palatino Linotype"/>
          <w:sz w:val="24"/>
          <w:szCs w:val="24"/>
          <w:lang w:val="es-ES_tradnl" w:eastAsia="es-ES"/>
        </w:rPr>
        <w:t xml:space="preserve">Cuando en una solicitud de acceso a la información se indique más de una modalidad de entrega, es necesario que el Sujeto Obligado de cumplimiento, ya sea por cuenta propia o a través de una la resolución emitida </w:t>
      </w:r>
      <w:r w:rsidR="001E6BC9" w:rsidRPr="0073768A">
        <w:rPr>
          <w:rFonts w:ascii="Palatino Linotype" w:eastAsia="MS Mincho" w:hAnsi="Palatino Linotype"/>
          <w:sz w:val="24"/>
          <w:szCs w:val="24"/>
          <w:lang w:val="es-ES_tradnl" w:eastAsia="es-ES"/>
        </w:rPr>
        <w:t xml:space="preserve">por </w:t>
      </w:r>
      <w:r w:rsidRPr="0073768A">
        <w:rPr>
          <w:rFonts w:ascii="Palatino Linotype" w:eastAsia="MS Mincho" w:hAnsi="Palatino Linotype"/>
          <w:sz w:val="24"/>
          <w:szCs w:val="24"/>
          <w:lang w:val="es-ES_tradnl" w:eastAsia="es-ES"/>
        </w:rPr>
        <w:t>este Órgano Garante</w:t>
      </w:r>
      <w:r w:rsidR="001E6BC9" w:rsidRPr="0073768A">
        <w:rPr>
          <w:rFonts w:ascii="Palatino Linotype" w:eastAsia="MS Mincho" w:hAnsi="Palatino Linotype"/>
          <w:sz w:val="24"/>
          <w:szCs w:val="24"/>
          <w:lang w:val="es-ES_tradnl" w:eastAsia="es-ES"/>
        </w:rPr>
        <w:t xml:space="preserve"> y se hará del </w:t>
      </w:r>
      <w:r w:rsidRPr="0073768A">
        <w:rPr>
          <w:rFonts w:ascii="Palatino Linotype" w:eastAsia="MS Mincho" w:hAnsi="Palatino Linotype"/>
          <w:sz w:val="24"/>
          <w:szCs w:val="24"/>
          <w:lang w:val="es-ES_tradnl" w:eastAsia="es-ES"/>
        </w:rPr>
        <w:t xml:space="preserve">conocimiento </w:t>
      </w:r>
      <w:r w:rsidR="001E6BC9" w:rsidRPr="0073768A">
        <w:rPr>
          <w:rFonts w:ascii="Palatino Linotype" w:eastAsia="MS Mincho" w:hAnsi="Palatino Linotype"/>
          <w:sz w:val="24"/>
          <w:szCs w:val="24"/>
          <w:lang w:val="es-ES_tradnl" w:eastAsia="es-ES"/>
        </w:rPr>
        <w:t xml:space="preserve">el </w:t>
      </w:r>
      <w:r w:rsidRPr="0073768A">
        <w:rPr>
          <w:rFonts w:ascii="Palatino Linotype" w:eastAsia="MS Mincho" w:hAnsi="Palatino Linotype"/>
          <w:sz w:val="24"/>
          <w:szCs w:val="24"/>
          <w:lang w:val="es-ES_tradnl" w:eastAsia="es-ES"/>
        </w:rPr>
        <w:t xml:space="preserve">cumplimiento en los términos </w:t>
      </w:r>
      <w:r w:rsidR="001E6BC9" w:rsidRPr="0073768A">
        <w:rPr>
          <w:rFonts w:ascii="Palatino Linotype" w:eastAsia="MS Mincho" w:hAnsi="Palatino Linotype"/>
          <w:sz w:val="24"/>
          <w:szCs w:val="24"/>
          <w:lang w:val="es-ES_tradnl" w:eastAsia="es-ES"/>
        </w:rPr>
        <w:t>que se establezcan</w:t>
      </w:r>
      <w:r w:rsidRPr="0073768A">
        <w:rPr>
          <w:rFonts w:ascii="Palatino Linotype" w:eastAsia="MS Mincho" w:hAnsi="Palatino Linotype"/>
          <w:sz w:val="24"/>
          <w:szCs w:val="24"/>
          <w:lang w:val="es-ES_tradnl" w:eastAsia="es-ES"/>
        </w:rPr>
        <w:t>.</w:t>
      </w:r>
    </w:p>
    <w:p w:rsidR="002B00BD" w:rsidRPr="0073768A" w:rsidRDefault="002B00BD" w:rsidP="002B00BD">
      <w:pPr>
        <w:spacing w:before="240" w:after="360" w:line="360" w:lineRule="auto"/>
        <w:ind w:left="426" w:right="49"/>
        <w:contextualSpacing/>
        <w:jc w:val="both"/>
        <w:rPr>
          <w:rFonts w:ascii="Palatino Linotype" w:eastAsia="MS Mincho" w:hAnsi="Palatino Linotype"/>
          <w:sz w:val="24"/>
          <w:szCs w:val="24"/>
          <w:lang w:val="es-ES_tradnl" w:eastAsia="es-ES"/>
        </w:rPr>
      </w:pPr>
    </w:p>
    <w:p w:rsidR="002B7C7B" w:rsidRPr="0073768A" w:rsidRDefault="00413A2C" w:rsidP="002B7C7B">
      <w:pPr>
        <w:numPr>
          <w:ilvl w:val="0"/>
          <w:numId w:val="2"/>
        </w:numPr>
        <w:spacing w:before="240" w:after="360" w:line="360" w:lineRule="auto"/>
        <w:ind w:left="426" w:right="49" w:hanging="426"/>
        <w:contextualSpacing/>
        <w:jc w:val="both"/>
        <w:rPr>
          <w:rFonts w:ascii="Palatino Linotype" w:eastAsia="MS Mincho" w:hAnsi="Palatino Linotype"/>
          <w:sz w:val="24"/>
          <w:szCs w:val="24"/>
          <w:lang w:val="es-ES_tradnl" w:eastAsia="es-ES"/>
        </w:rPr>
      </w:pPr>
      <w:r w:rsidRPr="0073768A">
        <w:rPr>
          <w:rFonts w:ascii="Palatino Linotype" w:eastAsia="MS Mincho" w:hAnsi="Palatino Linotype"/>
          <w:sz w:val="24"/>
          <w:szCs w:val="24"/>
          <w:lang w:val="es-ES_tradnl" w:eastAsia="es-ES"/>
        </w:rPr>
        <w:t>E</w:t>
      </w:r>
      <w:r w:rsidR="00642504" w:rsidRPr="0073768A">
        <w:rPr>
          <w:rFonts w:ascii="Palatino Linotype" w:eastAsia="MS Mincho" w:hAnsi="Palatino Linotype"/>
          <w:sz w:val="24"/>
          <w:szCs w:val="24"/>
          <w:lang w:val="es-ES_tradnl" w:eastAsia="es-ES"/>
        </w:rPr>
        <w:t xml:space="preserve">s menester señalar que </w:t>
      </w:r>
      <w:r w:rsidR="002B7C7B" w:rsidRPr="0073768A">
        <w:rPr>
          <w:rFonts w:ascii="Palatino Linotype" w:eastAsia="MS Mincho" w:hAnsi="Palatino Linotype"/>
          <w:sz w:val="24"/>
          <w:szCs w:val="24"/>
          <w:lang w:val="es-ES_tradnl" w:eastAsia="es-ES"/>
        </w:rPr>
        <w:t>la información solicitada se deber</w:t>
      </w:r>
      <w:r w:rsidR="00771EC7" w:rsidRPr="0073768A">
        <w:rPr>
          <w:rFonts w:ascii="Palatino Linotype" w:eastAsia="MS Mincho" w:hAnsi="Palatino Linotype"/>
          <w:sz w:val="24"/>
          <w:szCs w:val="24"/>
          <w:lang w:val="es-ES_tradnl" w:eastAsia="es-ES"/>
        </w:rPr>
        <w:t>á de entregar en ambas modalidades de entrega</w:t>
      </w:r>
      <w:r w:rsidRPr="0073768A">
        <w:rPr>
          <w:rFonts w:ascii="Palatino Linotype" w:eastAsia="MS Mincho" w:hAnsi="Palatino Linotype"/>
          <w:sz w:val="24"/>
          <w:szCs w:val="24"/>
          <w:lang w:val="es-ES_tradnl" w:eastAsia="es-ES"/>
        </w:rPr>
        <w:t xml:space="preserve"> que </w:t>
      </w:r>
      <w:r w:rsidR="00771EC7" w:rsidRPr="0073768A">
        <w:rPr>
          <w:rFonts w:ascii="Palatino Linotype" w:eastAsia="MS Mincho" w:hAnsi="Palatino Linotype"/>
          <w:sz w:val="24"/>
          <w:szCs w:val="24"/>
          <w:lang w:val="es-ES_tradnl" w:eastAsia="es-ES"/>
        </w:rPr>
        <w:t>eligió</w:t>
      </w:r>
      <w:r w:rsidRPr="0073768A">
        <w:rPr>
          <w:rFonts w:ascii="Palatino Linotype" w:eastAsia="MS Mincho" w:hAnsi="Palatino Linotype"/>
          <w:sz w:val="24"/>
          <w:szCs w:val="24"/>
          <w:lang w:val="es-ES_tradnl" w:eastAsia="es-ES"/>
        </w:rPr>
        <w:t xml:space="preserve"> el </w:t>
      </w:r>
      <w:r w:rsidR="00771EC7" w:rsidRPr="0073768A">
        <w:rPr>
          <w:rFonts w:ascii="Palatino Linotype" w:eastAsia="MS Mincho" w:hAnsi="Palatino Linotype"/>
          <w:sz w:val="24"/>
          <w:szCs w:val="24"/>
          <w:lang w:val="es-ES_tradnl" w:eastAsia="es-ES"/>
        </w:rPr>
        <w:t xml:space="preserve">particular las cuales son copias certificadas con costo y vía SAIMEX, cabe advertir que la información que se proporcione en esta última modalidad, solo tendrá el efecto de copias simples, es decir, el </w:t>
      </w:r>
      <w:r w:rsidR="00771EC7" w:rsidRPr="0073768A">
        <w:rPr>
          <w:rFonts w:ascii="Palatino Linotype" w:eastAsia="MS Mincho" w:hAnsi="Palatino Linotype"/>
          <w:b/>
          <w:sz w:val="24"/>
          <w:szCs w:val="24"/>
          <w:lang w:val="es-ES_tradnl" w:eastAsia="es-ES"/>
        </w:rPr>
        <w:t>SUJETO OBLIGADO</w:t>
      </w:r>
      <w:r w:rsidR="00771EC7" w:rsidRPr="0073768A">
        <w:rPr>
          <w:rFonts w:ascii="Palatino Linotype" w:eastAsia="MS Mincho" w:hAnsi="Palatino Linotype"/>
          <w:sz w:val="24"/>
          <w:szCs w:val="24"/>
          <w:lang w:val="es-ES_tradnl" w:eastAsia="es-ES"/>
        </w:rPr>
        <w:t xml:space="preserve"> no tendrá el deber de certificar las documentales para ser otorgadas.</w:t>
      </w:r>
    </w:p>
    <w:p w:rsidR="00771EC7" w:rsidRPr="0073768A" w:rsidRDefault="00771EC7" w:rsidP="00771EC7">
      <w:pPr>
        <w:spacing w:before="240" w:after="360" w:line="360" w:lineRule="auto"/>
        <w:ind w:left="426" w:right="49"/>
        <w:contextualSpacing/>
        <w:jc w:val="both"/>
        <w:rPr>
          <w:rFonts w:ascii="Palatino Linotype" w:eastAsia="MS Mincho" w:hAnsi="Palatino Linotype"/>
          <w:sz w:val="24"/>
          <w:szCs w:val="24"/>
          <w:lang w:val="es-ES_tradnl" w:eastAsia="es-ES"/>
        </w:rPr>
      </w:pPr>
    </w:p>
    <w:p w:rsidR="00771EC7" w:rsidRPr="0073768A" w:rsidRDefault="00771EC7" w:rsidP="002B7C7B">
      <w:pPr>
        <w:numPr>
          <w:ilvl w:val="0"/>
          <w:numId w:val="2"/>
        </w:numPr>
        <w:spacing w:before="240" w:after="360" w:line="360" w:lineRule="auto"/>
        <w:ind w:left="426" w:right="49" w:hanging="426"/>
        <w:contextualSpacing/>
        <w:jc w:val="both"/>
        <w:rPr>
          <w:rFonts w:ascii="Palatino Linotype" w:eastAsia="MS Mincho" w:hAnsi="Palatino Linotype"/>
          <w:sz w:val="24"/>
          <w:szCs w:val="24"/>
          <w:lang w:val="es-ES_tradnl" w:eastAsia="es-ES"/>
        </w:rPr>
      </w:pPr>
      <w:r w:rsidRPr="0073768A">
        <w:rPr>
          <w:rFonts w:ascii="Palatino Linotype" w:eastAsia="MS Mincho" w:hAnsi="Palatino Linotype"/>
          <w:sz w:val="24"/>
          <w:szCs w:val="24"/>
          <w:lang w:val="es-ES_tradnl" w:eastAsia="es-ES"/>
        </w:rPr>
        <w:t>Caso contrario para da cumplimiento a la modalidad</w:t>
      </w:r>
      <w:r w:rsidR="00FB07E4" w:rsidRPr="0073768A">
        <w:rPr>
          <w:rFonts w:ascii="Palatino Linotype" w:eastAsia="MS Mincho" w:hAnsi="Palatino Linotype"/>
          <w:sz w:val="24"/>
          <w:szCs w:val="24"/>
          <w:lang w:val="es-ES_tradnl" w:eastAsia="es-ES"/>
        </w:rPr>
        <w:t xml:space="preserve"> de Copias Certificas con costo</w:t>
      </w:r>
      <w:r w:rsidRPr="0073768A">
        <w:rPr>
          <w:rFonts w:ascii="Palatino Linotype" w:eastAsia="MS Mincho" w:hAnsi="Palatino Linotype"/>
          <w:sz w:val="24"/>
          <w:szCs w:val="24"/>
          <w:lang w:val="es-ES_tradnl" w:eastAsia="es-ES"/>
        </w:rPr>
        <w:t>, e</w:t>
      </w:r>
      <w:r w:rsidR="00FB07E4" w:rsidRPr="0073768A">
        <w:rPr>
          <w:rFonts w:ascii="Palatino Linotype" w:eastAsia="MS Mincho" w:hAnsi="Palatino Linotype"/>
          <w:sz w:val="24"/>
          <w:szCs w:val="24"/>
          <w:lang w:val="es-ES_tradnl" w:eastAsia="es-ES"/>
        </w:rPr>
        <w:t xml:space="preserve">l </w:t>
      </w:r>
      <w:r w:rsidRPr="0073768A">
        <w:rPr>
          <w:rFonts w:ascii="Palatino Linotype" w:eastAsia="MS Mincho" w:hAnsi="Palatino Linotype"/>
          <w:sz w:val="24"/>
          <w:szCs w:val="24"/>
          <w:lang w:val="es-ES_tradnl" w:eastAsia="es-ES"/>
        </w:rPr>
        <w:t xml:space="preserve">particular </w:t>
      </w:r>
      <w:r w:rsidR="00FB07E4" w:rsidRPr="0073768A">
        <w:rPr>
          <w:rFonts w:ascii="Palatino Linotype" w:eastAsia="MS Mincho" w:hAnsi="Palatino Linotype"/>
          <w:sz w:val="24"/>
          <w:szCs w:val="24"/>
          <w:lang w:val="es-ES_tradnl" w:eastAsia="es-ES"/>
        </w:rPr>
        <w:t xml:space="preserve">deberá </w:t>
      </w:r>
      <w:r w:rsidRPr="0073768A">
        <w:rPr>
          <w:rFonts w:ascii="Palatino Linotype" w:eastAsia="MS Mincho" w:hAnsi="Palatino Linotype"/>
          <w:sz w:val="24"/>
          <w:szCs w:val="24"/>
          <w:lang w:val="es-ES_tradnl" w:eastAsia="es-ES"/>
        </w:rPr>
        <w:t>de acudir a la dirección proporcionada en el informe justificado, a efecto de realizar el respectivo pago de derecho</w:t>
      </w:r>
      <w:r w:rsidR="00FB07E4" w:rsidRPr="0073768A">
        <w:rPr>
          <w:rFonts w:ascii="Palatino Linotype" w:eastAsia="MS Mincho" w:hAnsi="Palatino Linotype"/>
          <w:sz w:val="24"/>
          <w:szCs w:val="24"/>
          <w:lang w:val="es-ES_tradnl" w:eastAsia="es-ES"/>
        </w:rPr>
        <w:t>s</w:t>
      </w:r>
      <w:r w:rsidRPr="0073768A">
        <w:rPr>
          <w:rFonts w:ascii="Palatino Linotype" w:eastAsia="MS Mincho" w:hAnsi="Palatino Linotype"/>
          <w:sz w:val="24"/>
          <w:szCs w:val="24"/>
          <w:lang w:val="es-ES_tradnl" w:eastAsia="es-ES"/>
        </w:rPr>
        <w:t xml:space="preserve"> para que el </w:t>
      </w:r>
      <w:r w:rsidRPr="0073768A">
        <w:rPr>
          <w:rFonts w:ascii="Palatino Linotype" w:eastAsia="MS Mincho" w:hAnsi="Palatino Linotype"/>
          <w:b/>
          <w:sz w:val="24"/>
          <w:szCs w:val="24"/>
          <w:lang w:val="es-ES_tradnl" w:eastAsia="es-ES"/>
        </w:rPr>
        <w:t>SUJETO OBLIGADO</w:t>
      </w:r>
      <w:r w:rsidRPr="0073768A">
        <w:rPr>
          <w:rFonts w:ascii="Palatino Linotype" w:eastAsia="MS Mincho" w:hAnsi="Palatino Linotype"/>
          <w:sz w:val="24"/>
          <w:szCs w:val="24"/>
          <w:lang w:val="es-ES_tradnl" w:eastAsia="es-ES"/>
        </w:rPr>
        <w:t xml:space="preserve"> le </w:t>
      </w:r>
      <w:r w:rsidR="00FB07E4" w:rsidRPr="0073768A">
        <w:rPr>
          <w:rFonts w:ascii="Palatino Linotype" w:eastAsia="MS Mincho" w:hAnsi="Palatino Linotype"/>
          <w:sz w:val="24"/>
          <w:szCs w:val="24"/>
          <w:lang w:val="es-ES_tradnl" w:eastAsia="es-ES"/>
        </w:rPr>
        <w:t>entregué</w:t>
      </w:r>
      <w:r w:rsidRPr="0073768A">
        <w:rPr>
          <w:rFonts w:ascii="Palatino Linotype" w:eastAsia="MS Mincho" w:hAnsi="Palatino Linotype"/>
          <w:sz w:val="24"/>
          <w:szCs w:val="24"/>
          <w:lang w:val="es-ES_tradnl" w:eastAsia="es-ES"/>
        </w:rPr>
        <w:t xml:space="preserve"> la información </w:t>
      </w:r>
      <w:r w:rsidR="00FB07E4" w:rsidRPr="0073768A">
        <w:rPr>
          <w:rFonts w:ascii="Palatino Linotype" w:eastAsia="MS Mincho" w:hAnsi="Palatino Linotype"/>
          <w:sz w:val="24"/>
          <w:szCs w:val="24"/>
          <w:lang w:val="es-ES_tradnl" w:eastAsia="es-ES"/>
        </w:rPr>
        <w:t>en la modalidad elegida al momento de redactar la solicitud de información.</w:t>
      </w:r>
    </w:p>
    <w:p w:rsidR="00FB07E4" w:rsidRPr="0073768A" w:rsidRDefault="00FB07E4" w:rsidP="00FB07E4">
      <w:pPr>
        <w:spacing w:before="240" w:after="360" w:line="360" w:lineRule="auto"/>
        <w:ind w:left="426" w:right="49"/>
        <w:contextualSpacing/>
        <w:jc w:val="both"/>
        <w:rPr>
          <w:rFonts w:ascii="Palatino Linotype" w:eastAsia="MS Mincho" w:hAnsi="Palatino Linotype"/>
          <w:sz w:val="24"/>
          <w:szCs w:val="24"/>
          <w:lang w:val="es-ES_tradnl" w:eastAsia="es-ES"/>
        </w:rPr>
      </w:pPr>
    </w:p>
    <w:p w:rsidR="00FB07E4" w:rsidRPr="0073768A" w:rsidRDefault="00FB07E4" w:rsidP="00BA58F4">
      <w:pPr>
        <w:numPr>
          <w:ilvl w:val="0"/>
          <w:numId w:val="2"/>
        </w:numPr>
        <w:spacing w:before="240" w:after="360" w:line="360" w:lineRule="auto"/>
        <w:ind w:left="426" w:right="49" w:hanging="426"/>
        <w:contextualSpacing/>
        <w:jc w:val="both"/>
        <w:rPr>
          <w:rFonts w:ascii="Palatino Linotype" w:eastAsia="MS Mincho" w:hAnsi="Palatino Linotype"/>
          <w:sz w:val="24"/>
          <w:szCs w:val="24"/>
          <w:lang w:val="es-ES_tradnl" w:eastAsia="es-ES"/>
        </w:rPr>
      </w:pPr>
      <w:r w:rsidRPr="0073768A">
        <w:rPr>
          <w:rFonts w:ascii="Palatino Linotype" w:eastAsia="MS Mincho" w:hAnsi="Palatino Linotype"/>
          <w:sz w:val="24"/>
          <w:szCs w:val="24"/>
          <w:lang w:val="es-ES_tradnl" w:eastAsia="es-ES"/>
        </w:rPr>
        <w:t xml:space="preserve">Para el presente asunto no se puede exceptuar el pago de derechos por expedición de la información ya que es de considerar que no hubo negligencia por parte del </w:t>
      </w:r>
      <w:r w:rsidRPr="0073768A">
        <w:rPr>
          <w:rFonts w:ascii="Palatino Linotype" w:eastAsia="MS Mincho" w:hAnsi="Palatino Linotype"/>
          <w:b/>
          <w:sz w:val="24"/>
          <w:szCs w:val="24"/>
          <w:lang w:val="es-ES_tradnl" w:eastAsia="es-ES"/>
        </w:rPr>
        <w:t>SUJETO OBLIGADO</w:t>
      </w:r>
      <w:r w:rsidRPr="0073768A">
        <w:rPr>
          <w:rFonts w:ascii="Palatino Linotype" w:eastAsia="MS Mincho" w:hAnsi="Palatino Linotype"/>
          <w:sz w:val="24"/>
          <w:szCs w:val="24"/>
          <w:lang w:val="es-ES_tradnl" w:eastAsia="es-ES"/>
        </w:rPr>
        <w:t xml:space="preserve"> al momento de proporcionar la respuesta, toda vez que en la misma se aprecia que pide un plazo de 60 días para realizar una búsqueda exhaustiva de la información, situación que resulta por demás </w:t>
      </w:r>
      <w:r w:rsidRPr="0073768A">
        <w:rPr>
          <w:rFonts w:ascii="Palatino Linotype" w:eastAsia="MS Mincho" w:hAnsi="Palatino Linotype"/>
          <w:sz w:val="24"/>
          <w:szCs w:val="24"/>
          <w:lang w:val="es-ES_tradnl" w:eastAsia="es-ES"/>
        </w:rPr>
        <w:lastRenderedPageBreak/>
        <w:t xml:space="preserve">imposible; sin embargo, en la sustanciación del procedimiento se le hizo saber al particular a través de la notificación del informe justificado que fue presentado en tiempo y forma que la información ya había sido localizada. </w:t>
      </w:r>
    </w:p>
    <w:p w:rsidR="00FB07E4" w:rsidRPr="0073768A" w:rsidRDefault="00FB07E4" w:rsidP="00FB07E4">
      <w:pPr>
        <w:spacing w:before="240" w:after="360" w:line="360" w:lineRule="auto"/>
        <w:ind w:left="426" w:right="49"/>
        <w:contextualSpacing/>
        <w:jc w:val="both"/>
        <w:rPr>
          <w:rFonts w:ascii="Palatino Linotype" w:eastAsia="MS Mincho" w:hAnsi="Palatino Linotype"/>
          <w:sz w:val="24"/>
          <w:szCs w:val="24"/>
          <w:lang w:val="es-ES_tradnl" w:eastAsia="es-ES"/>
        </w:rPr>
      </w:pPr>
    </w:p>
    <w:p w:rsidR="00642504" w:rsidRPr="0073768A" w:rsidRDefault="002B00BD" w:rsidP="00642504">
      <w:pPr>
        <w:numPr>
          <w:ilvl w:val="0"/>
          <w:numId w:val="2"/>
        </w:numPr>
        <w:spacing w:before="240" w:after="360" w:line="360" w:lineRule="auto"/>
        <w:ind w:right="49"/>
        <w:contextualSpacing/>
        <w:jc w:val="both"/>
        <w:rPr>
          <w:rFonts w:ascii="Palatino Linotype" w:eastAsia="MS Mincho" w:hAnsi="Palatino Linotype"/>
          <w:sz w:val="24"/>
          <w:szCs w:val="24"/>
          <w:lang w:val="es-ES_tradnl" w:eastAsia="es-ES"/>
        </w:rPr>
      </w:pPr>
      <w:r w:rsidRPr="0073768A">
        <w:rPr>
          <w:rFonts w:ascii="Palatino Linotype" w:eastAsia="MS Mincho" w:hAnsi="Palatino Linotype"/>
          <w:sz w:val="24"/>
          <w:szCs w:val="24"/>
          <w:lang w:val="es-ES_tradnl" w:eastAsia="es-ES"/>
        </w:rPr>
        <w:t>L</w:t>
      </w:r>
      <w:r w:rsidR="00642504" w:rsidRPr="0073768A">
        <w:rPr>
          <w:rFonts w:ascii="Palatino Linotype" w:eastAsia="MS Mincho" w:hAnsi="Palatino Linotype"/>
          <w:sz w:val="24"/>
          <w:szCs w:val="24"/>
          <w:lang w:val="es-ES_tradnl" w:eastAsia="es-ES"/>
        </w:rPr>
        <w:t xml:space="preserve">o </w:t>
      </w:r>
      <w:r w:rsidRPr="0073768A">
        <w:rPr>
          <w:rFonts w:ascii="Palatino Linotype" w:eastAsia="MS Mincho" w:hAnsi="Palatino Linotype"/>
          <w:sz w:val="24"/>
          <w:szCs w:val="24"/>
          <w:lang w:val="es-ES_tradnl" w:eastAsia="es-ES"/>
        </w:rPr>
        <w:t xml:space="preserve">anterior es así </w:t>
      </w:r>
      <w:r w:rsidR="00642504" w:rsidRPr="0073768A">
        <w:rPr>
          <w:rFonts w:ascii="Palatino Linotype" w:eastAsia="MS Mincho" w:hAnsi="Palatino Linotype"/>
          <w:sz w:val="24"/>
          <w:szCs w:val="24"/>
          <w:lang w:val="es-ES_tradnl" w:eastAsia="es-ES"/>
        </w:rPr>
        <w:t xml:space="preserve">que el </w:t>
      </w:r>
      <w:r w:rsidR="00642504" w:rsidRPr="0073768A">
        <w:rPr>
          <w:rFonts w:ascii="Palatino Linotype" w:eastAsia="MS Mincho" w:hAnsi="Palatino Linotype"/>
          <w:b/>
          <w:sz w:val="24"/>
          <w:szCs w:val="24"/>
          <w:lang w:val="es-ES_tradnl" w:eastAsia="es-ES"/>
        </w:rPr>
        <w:t>SUJETO OBLIGADO</w:t>
      </w:r>
      <w:r w:rsidR="00642504" w:rsidRPr="0073768A">
        <w:rPr>
          <w:rFonts w:ascii="Palatino Linotype" w:eastAsia="MS Mincho" w:hAnsi="Palatino Linotype"/>
          <w:sz w:val="24"/>
          <w:szCs w:val="24"/>
          <w:lang w:val="es-ES_tradnl" w:eastAsia="es-ES"/>
        </w:rPr>
        <w:t xml:space="preserve"> no niega la existencia de la información, por el contrario señala que después de haber realizado la búsqueda exhaustiva y razonable de la información en sus archivos, se ha podido localizar la documental en cuesti</w:t>
      </w:r>
      <w:r w:rsidR="008953EA" w:rsidRPr="0073768A">
        <w:rPr>
          <w:rFonts w:ascii="Palatino Linotype" w:eastAsia="MS Mincho" w:hAnsi="Palatino Linotype"/>
          <w:sz w:val="24"/>
          <w:szCs w:val="24"/>
          <w:lang w:val="es-ES_tradnl" w:eastAsia="es-ES"/>
        </w:rPr>
        <w:t>ón y se entr</w:t>
      </w:r>
      <w:r w:rsidR="005719B2" w:rsidRPr="0073768A">
        <w:rPr>
          <w:rFonts w:ascii="Palatino Linotype" w:eastAsia="MS Mincho" w:hAnsi="Palatino Linotype"/>
          <w:sz w:val="24"/>
          <w:szCs w:val="24"/>
          <w:lang w:val="es-ES_tradnl" w:eastAsia="es-ES"/>
        </w:rPr>
        <w:t>egará en copias certificadas, lo anterior atendiendo el contenido del artículo 166 de la Ley en la materia que a la letra dice:</w:t>
      </w:r>
    </w:p>
    <w:p w:rsidR="00D00621" w:rsidRPr="0073768A" w:rsidRDefault="005719B2" w:rsidP="005719B2">
      <w:pPr>
        <w:pStyle w:val="Prrafodelista"/>
        <w:jc w:val="both"/>
        <w:rPr>
          <w:rFonts w:ascii="Palatino Linotype" w:hAnsi="Palatino Linotype"/>
          <w:i/>
        </w:rPr>
      </w:pPr>
      <w:r w:rsidRPr="0073768A">
        <w:rPr>
          <w:rFonts w:ascii="Palatino Linotype" w:hAnsi="Palatino Linotype"/>
          <w:b/>
          <w:i/>
        </w:rPr>
        <w:t>Artículo 166</w:t>
      </w:r>
      <w:r w:rsidRPr="0073768A">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w:t>
      </w:r>
    </w:p>
    <w:p w:rsidR="00D00621" w:rsidRPr="0073768A" w:rsidRDefault="00D00621" w:rsidP="005719B2">
      <w:pPr>
        <w:pStyle w:val="Prrafodelista"/>
        <w:jc w:val="both"/>
        <w:rPr>
          <w:rFonts w:ascii="Palatino Linotype" w:hAnsi="Palatino Linotype"/>
          <w:i/>
        </w:rPr>
      </w:pPr>
    </w:p>
    <w:p w:rsidR="00D00621" w:rsidRPr="0073768A" w:rsidRDefault="005719B2" w:rsidP="005719B2">
      <w:pPr>
        <w:pStyle w:val="Prrafodelista"/>
        <w:jc w:val="both"/>
        <w:rPr>
          <w:rFonts w:ascii="Palatino Linotype" w:hAnsi="Palatino Linotype"/>
          <w:i/>
        </w:rPr>
      </w:pPr>
      <w:r w:rsidRPr="0073768A">
        <w:rPr>
          <w:rFonts w:ascii="Palatino Linotype" w:hAnsi="Palatino Linotype"/>
          <w:i/>
        </w:rPr>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rsidR="00D00621" w:rsidRPr="0073768A" w:rsidRDefault="00D00621" w:rsidP="005719B2">
      <w:pPr>
        <w:pStyle w:val="Prrafodelista"/>
        <w:jc w:val="both"/>
        <w:rPr>
          <w:rFonts w:ascii="Palatino Linotype" w:hAnsi="Palatino Linotype"/>
          <w:i/>
        </w:rPr>
      </w:pPr>
    </w:p>
    <w:p w:rsidR="00D00621" w:rsidRPr="0073768A" w:rsidRDefault="005719B2" w:rsidP="005719B2">
      <w:pPr>
        <w:pStyle w:val="Prrafodelista"/>
        <w:jc w:val="both"/>
        <w:rPr>
          <w:rFonts w:ascii="Palatino Linotype" w:hAnsi="Palatino Linotype"/>
          <w:i/>
        </w:rPr>
      </w:pPr>
      <w:r w:rsidRPr="0073768A">
        <w:rPr>
          <w:rFonts w:ascii="Palatino Linotype" w:hAnsi="Palatino Linotype"/>
          <w:i/>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rsidR="00D00621" w:rsidRPr="0073768A" w:rsidRDefault="00D00621" w:rsidP="005719B2">
      <w:pPr>
        <w:pStyle w:val="Prrafodelista"/>
        <w:jc w:val="both"/>
        <w:rPr>
          <w:rFonts w:ascii="Palatino Linotype" w:hAnsi="Palatino Linotype"/>
          <w:i/>
        </w:rPr>
      </w:pPr>
    </w:p>
    <w:p w:rsidR="00D00621" w:rsidRPr="0073768A" w:rsidRDefault="005719B2" w:rsidP="005719B2">
      <w:pPr>
        <w:pStyle w:val="Prrafodelista"/>
        <w:jc w:val="both"/>
        <w:rPr>
          <w:rFonts w:ascii="Palatino Linotype" w:hAnsi="Palatino Linotype"/>
          <w:i/>
        </w:rPr>
      </w:pPr>
      <w:r w:rsidRPr="0073768A">
        <w:rPr>
          <w:rFonts w:ascii="Palatino Linotype" w:hAnsi="Palatino Linotype"/>
          <w:i/>
        </w:rPr>
        <w:t xml:space="preserve">Cuando el sujeto obligado no entregue la respuesta a la solicitud dentro del plazo previsto en la Ley, la solicitud se entenderá negada y el solicitante podrá interponer el recurso de revisión previsto en este ordenamiento. </w:t>
      </w:r>
    </w:p>
    <w:p w:rsidR="00D00621" w:rsidRPr="0073768A" w:rsidRDefault="00D00621" w:rsidP="005719B2">
      <w:pPr>
        <w:pStyle w:val="Prrafodelista"/>
        <w:jc w:val="both"/>
        <w:rPr>
          <w:rFonts w:ascii="Palatino Linotype" w:hAnsi="Palatino Linotype"/>
          <w:i/>
        </w:rPr>
      </w:pPr>
    </w:p>
    <w:p w:rsidR="005719B2" w:rsidRPr="0073768A" w:rsidRDefault="005719B2" w:rsidP="005719B2">
      <w:pPr>
        <w:pStyle w:val="Prrafodelista"/>
        <w:jc w:val="both"/>
        <w:rPr>
          <w:rFonts w:ascii="Palatino Linotype" w:eastAsia="MS Mincho" w:hAnsi="Palatino Linotype"/>
          <w:i/>
          <w:sz w:val="24"/>
          <w:szCs w:val="24"/>
          <w:lang w:val="es-ES_tradnl" w:eastAsia="es-ES"/>
        </w:rPr>
      </w:pPr>
      <w:r w:rsidRPr="0073768A">
        <w:rPr>
          <w:rFonts w:ascii="Palatino Linotype" w:hAnsi="Palatino Linotype"/>
          <w:i/>
        </w:rPr>
        <w:t>Una vez entregada la información, el solicitante acusará recibo por escrito, dándose por terminado el trámite de acceso a la información</w:t>
      </w:r>
    </w:p>
    <w:p w:rsidR="005719B2" w:rsidRPr="0073768A" w:rsidRDefault="005719B2" w:rsidP="005719B2">
      <w:pPr>
        <w:spacing w:before="240" w:after="360" w:line="360" w:lineRule="auto"/>
        <w:ind w:left="360" w:right="49"/>
        <w:contextualSpacing/>
        <w:jc w:val="both"/>
        <w:rPr>
          <w:rFonts w:ascii="Palatino Linotype" w:eastAsia="MS Mincho" w:hAnsi="Palatino Linotype"/>
          <w:sz w:val="24"/>
          <w:szCs w:val="24"/>
          <w:lang w:val="es-ES_tradnl" w:eastAsia="es-ES"/>
        </w:rPr>
      </w:pPr>
    </w:p>
    <w:p w:rsidR="001E6BC9" w:rsidRPr="0073768A" w:rsidRDefault="001E6BC9" w:rsidP="001E6BC9">
      <w:pPr>
        <w:numPr>
          <w:ilvl w:val="0"/>
          <w:numId w:val="2"/>
        </w:numPr>
        <w:spacing w:before="240" w:after="360" w:line="360" w:lineRule="auto"/>
        <w:ind w:right="49"/>
        <w:contextualSpacing/>
        <w:jc w:val="both"/>
        <w:rPr>
          <w:rFonts w:ascii="Palatino Linotype" w:eastAsia="MS Mincho" w:hAnsi="Palatino Linotype"/>
          <w:sz w:val="24"/>
          <w:szCs w:val="24"/>
          <w:lang w:val="es-ES_tradnl" w:eastAsia="es-ES"/>
        </w:rPr>
      </w:pPr>
      <w:r w:rsidRPr="0073768A">
        <w:rPr>
          <w:rFonts w:ascii="Palatino Linotype" w:eastAsia="MS Mincho" w:hAnsi="Palatino Linotype"/>
          <w:sz w:val="24"/>
          <w:szCs w:val="24"/>
          <w:lang w:val="es-ES_tradnl" w:eastAsia="es-ES"/>
        </w:rPr>
        <w:lastRenderedPageBreak/>
        <w:t xml:space="preserve">De lo anteriormente expuesto, se tiene por revocada la respuesta del </w:t>
      </w:r>
      <w:r w:rsidRPr="0073768A">
        <w:rPr>
          <w:rFonts w:ascii="Palatino Linotype" w:eastAsia="MS Mincho" w:hAnsi="Palatino Linotype"/>
          <w:b/>
          <w:sz w:val="24"/>
          <w:szCs w:val="24"/>
          <w:lang w:val="es-ES_tradnl" w:eastAsia="es-ES"/>
        </w:rPr>
        <w:t>SUJETO OBLIGADO</w:t>
      </w:r>
      <w:r w:rsidRPr="0073768A">
        <w:rPr>
          <w:rFonts w:ascii="Palatino Linotype" w:eastAsia="MS Mincho" w:hAnsi="Palatino Linotype"/>
          <w:sz w:val="24"/>
          <w:szCs w:val="24"/>
          <w:lang w:val="es-ES_tradnl" w:eastAsia="es-ES"/>
        </w:rPr>
        <w:t xml:space="preserve"> en razón de que resulta desfavorable. En consecuencia resulta viable ordenar la entrega de la información en copias certificadas con costo y vía SAIMEX, en versión pública de ser el caso.</w:t>
      </w:r>
    </w:p>
    <w:p w:rsidR="00D00621" w:rsidRPr="0073768A" w:rsidRDefault="00D00621" w:rsidP="00D00621">
      <w:pPr>
        <w:pStyle w:val="Ttulo1"/>
        <w:rPr>
          <w:rFonts w:ascii="Palatino Linotype" w:eastAsia="MS Gothic" w:hAnsi="Palatino Linotype"/>
          <w:b/>
          <w:color w:val="auto"/>
          <w:sz w:val="24"/>
          <w:szCs w:val="24"/>
          <w:lang w:val="es-MX"/>
        </w:rPr>
      </w:pPr>
      <w:bookmarkStart w:id="13" w:name="_Toc473799824"/>
      <w:bookmarkStart w:id="14" w:name="_Toc487025370"/>
      <w:bookmarkStart w:id="15" w:name="_Toc493790438"/>
      <w:bookmarkStart w:id="16" w:name="_Toc495606558"/>
      <w:bookmarkStart w:id="17" w:name="_Toc497297048"/>
      <w:bookmarkStart w:id="18" w:name="_Toc498503756"/>
      <w:bookmarkStart w:id="19" w:name="_Toc504561096"/>
      <w:bookmarkStart w:id="20" w:name="_Toc515993406"/>
      <w:bookmarkStart w:id="21" w:name="_Toc517366829"/>
      <w:r w:rsidRPr="0073768A">
        <w:rPr>
          <w:rFonts w:ascii="Palatino Linotype" w:eastAsia="MS Gothic" w:hAnsi="Palatino Linotype"/>
          <w:b/>
          <w:color w:val="auto"/>
          <w:sz w:val="24"/>
          <w:szCs w:val="24"/>
          <w:lang w:val="es-MX"/>
        </w:rPr>
        <w:t>QUINTO. De la Versión Pública</w:t>
      </w:r>
      <w:bookmarkEnd w:id="13"/>
      <w:bookmarkEnd w:id="14"/>
      <w:bookmarkEnd w:id="15"/>
      <w:bookmarkEnd w:id="16"/>
      <w:bookmarkEnd w:id="17"/>
      <w:bookmarkEnd w:id="18"/>
      <w:bookmarkEnd w:id="19"/>
      <w:bookmarkEnd w:id="20"/>
      <w:r w:rsidRPr="0073768A">
        <w:rPr>
          <w:rFonts w:ascii="Palatino Linotype" w:eastAsia="MS Gothic" w:hAnsi="Palatino Linotype"/>
          <w:b/>
          <w:color w:val="auto"/>
          <w:sz w:val="24"/>
          <w:szCs w:val="24"/>
          <w:lang w:val="es-MX"/>
        </w:rPr>
        <w:t>.</w:t>
      </w:r>
      <w:bookmarkEnd w:id="21"/>
    </w:p>
    <w:p w:rsidR="00D00621" w:rsidRPr="0073768A" w:rsidRDefault="00D00621" w:rsidP="00D00621">
      <w:pPr>
        <w:numPr>
          <w:ilvl w:val="0"/>
          <w:numId w:val="2"/>
        </w:numPr>
        <w:spacing w:before="240" w:after="240" w:line="360" w:lineRule="auto"/>
        <w:ind w:left="426" w:right="49" w:hanging="426"/>
        <w:contextualSpacing/>
        <w:jc w:val="both"/>
        <w:rPr>
          <w:rFonts w:ascii="Palatino Linotype" w:eastAsia="Times New Roman" w:hAnsi="Palatino Linotype" w:cs="Arial"/>
          <w:color w:val="000000"/>
          <w:sz w:val="24"/>
          <w:szCs w:val="24"/>
          <w:lang w:val="es-ES_tradnl" w:eastAsia="es-ES"/>
        </w:rPr>
      </w:pPr>
      <w:r w:rsidRPr="0073768A">
        <w:rPr>
          <w:rFonts w:ascii="Palatino Linotype" w:eastAsia="Calibri" w:hAnsi="Palatino Linotype" w:cs="Arial"/>
          <w:sz w:val="24"/>
          <w:lang w:eastAsia="es-MX"/>
        </w:rPr>
        <w:t xml:space="preserve">Como ya se ha señalado en el considerando anterior el </w:t>
      </w:r>
      <w:r w:rsidRPr="0073768A">
        <w:rPr>
          <w:rFonts w:ascii="Palatino Linotype" w:eastAsia="Calibri" w:hAnsi="Palatino Linotype" w:cs="Arial"/>
          <w:b/>
          <w:sz w:val="24"/>
          <w:lang w:eastAsia="es-MX"/>
        </w:rPr>
        <w:t>SUJETO OBLIGADO,</w:t>
      </w:r>
      <w:r w:rsidRPr="0073768A">
        <w:rPr>
          <w:rFonts w:ascii="Palatino Linotype" w:eastAsia="Calibri" w:hAnsi="Palatino Linotype" w:cs="Arial"/>
          <w:sz w:val="24"/>
          <w:lang w:eastAsia="es-MX"/>
        </w:rPr>
        <w:t xml:space="preserve"> deberá entregar información solicitada en copias certificadas y vía </w:t>
      </w:r>
      <w:proofErr w:type="spellStart"/>
      <w:r w:rsidRPr="0073768A">
        <w:rPr>
          <w:rFonts w:ascii="Palatino Linotype" w:eastAsia="Calibri" w:hAnsi="Palatino Linotype" w:cs="Arial"/>
          <w:sz w:val="24"/>
          <w:lang w:eastAsia="es-MX"/>
        </w:rPr>
        <w:t>saimex</w:t>
      </w:r>
      <w:proofErr w:type="spellEnd"/>
      <w:r w:rsidRPr="0073768A">
        <w:rPr>
          <w:rFonts w:ascii="Palatino Linotype" w:eastAsia="Calibri" w:hAnsi="Palatino Linotype" w:cs="Arial"/>
          <w:sz w:val="24"/>
          <w:lang w:eastAsia="es-MX"/>
        </w:rPr>
        <w:t xml:space="preserve"> respecto del Acta de Cabildo de fecha 22 de noviembre de 1990, </w:t>
      </w:r>
      <w:r w:rsidRPr="0073768A">
        <w:rPr>
          <w:rFonts w:ascii="Palatino Linotype" w:eastAsia="Times New Roman" w:hAnsi="Palatino Linotype" w:cs="Arial"/>
          <w:color w:val="000000"/>
          <w:sz w:val="24"/>
          <w:szCs w:val="24"/>
          <w:lang w:val="es-ES_tradnl" w:eastAsia="es-ES"/>
        </w:rPr>
        <w:t xml:space="preserve">documental en la que </w:t>
      </w:r>
      <w:r w:rsidRPr="0073768A">
        <w:rPr>
          <w:rFonts w:ascii="Palatino Linotype" w:eastAsia="Calibri" w:hAnsi="Palatino Linotype" w:cs="Arial"/>
          <w:sz w:val="24"/>
          <w:lang w:eastAsia="es-MX"/>
        </w:rPr>
        <w:t>de ser el caso que contengan datos personales que deban de ser clasificados como confidenciales deberá protegerlos mediante una versión pública</w:t>
      </w:r>
      <w:r w:rsidRPr="0073768A">
        <w:rPr>
          <w:rFonts w:ascii="Palatino Linotype" w:eastAsia="Times New Roman" w:hAnsi="Palatino Linotype" w:cs="Arial"/>
          <w:color w:val="222222"/>
          <w:sz w:val="24"/>
          <w:lang w:eastAsia="es-MX"/>
        </w:rPr>
        <w:t xml:space="preserve"> que deje a la vista los datos que ofrezcan la información requerida. </w:t>
      </w:r>
    </w:p>
    <w:p w:rsidR="00D00621" w:rsidRPr="0073768A" w:rsidRDefault="00D00621" w:rsidP="00D00621">
      <w:pPr>
        <w:spacing w:before="240" w:after="240" w:line="360" w:lineRule="auto"/>
        <w:ind w:left="426" w:right="49"/>
        <w:contextualSpacing/>
        <w:jc w:val="both"/>
        <w:rPr>
          <w:rFonts w:ascii="Palatino Linotype" w:eastAsia="Times New Roman" w:hAnsi="Palatino Linotype" w:cs="Arial"/>
          <w:color w:val="000000"/>
          <w:sz w:val="24"/>
          <w:szCs w:val="24"/>
          <w:lang w:val="es-ES_tradnl" w:eastAsia="es-ES"/>
        </w:rPr>
      </w:pPr>
    </w:p>
    <w:p w:rsidR="00D00621" w:rsidRPr="0073768A" w:rsidRDefault="00D00621" w:rsidP="00D00621">
      <w:pPr>
        <w:keepNext/>
        <w:keepLines/>
        <w:numPr>
          <w:ilvl w:val="0"/>
          <w:numId w:val="5"/>
        </w:numPr>
        <w:spacing w:before="40" w:after="0" w:line="360" w:lineRule="auto"/>
        <w:jc w:val="both"/>
        <w:outlineLvl w:val="1"/>
        <w:rPr>
          <w:rFonts w:ascii="Palatino Linotype" w:eastAsia="Calibri" w:hAnsi="Palatino Linotype" w:cs="Times New Roman"/>
          <w:b/>
          <w:sz w:val="24"/>
          <w:szCs w:val="26"/>
          <w:lang w:val="es-MX"/>
        </w:rPr>
      </w:pPr>
      <w:bookmarkStart w:id="22" w:name="_Toc487025371"/>
      <w:bookmarkStart w:id="23" w:name="_Toc493790439"/>
      <w:bookmarkStart w:id="24" w:name="_Toc495606559"/>
      <w:bookmarkStart w:id="25" w:name="_Toc497297049"/>
      <w:bookmarkStart w:id="26" w:name="_Toc498503757"/>
      <w:bookmarkStart w:id="27" w:name="_Toc504561097"/>
      <w:bookmarkStart w:id="28" w:name="_Toc515993407"/>
      <w:bookmarkStart w:id="29" w:name="_Toc517366830"/>
      <w:r w:rsidRPr="0073768A">
        <w:rPr>
          <w:rFonts w:ascii="Palatino Linotype" w:eastAsia="MS Gothic" w:hAnsi="Palatino Linotype" w:cs="Times New Roman"/>
          <w:b/>
          <w:sz w:val="24"/>
          <w:szCs w:val="26"/>
          <w:lang w:val="es-MX"/>
        </w:rPr>
        <w:t>Requisitos previos.</w:t>
      </w:r>
      <w:bookmarkEnd w:id="22"/>
      <w:bookmarkEnd w:id="23"/>
      <w:bookmarkEnd w:id="24"/>
      <w:bookmarkEnd w:id="25"/>
      <w:bookmarkEnd w:id="26"/>
      <w:bookmarkEnd w:id="27"/>
      <w:bookmarkEnd w:id="28"/>
      <w:bookmarkEnd w:id="29"/>
    </w:p>
    <w:p w:rsidR="00D00621" w:rsidRPr="0073768A" w:rsidRDefault="00D00621" w:rsidP="00D00621">
      <w:pPr>
        <w:autoSpaceDE w:val="0"/>
        <w:autoSpaceDN w:val="0"/>
        <w:adjustRightInd w:val="0"/>
        <w:spacing w:line="360" w:lineRule="auto"/>
        <w:ind w:right="50"/>
        <w:contextualSpacing/>
        <w:jc w:val="both"/>
        <w:rPr>
          <w:rFonts w:ascii="Palatino Linotype" w:eastAsia="Calibri" w:hAnsi="Palatino Linotype" w:cs="Arial"/>
          <w:sz w:val="24"/>
          <w:lang w:eastAsia="es-MX"/>
        </w:rPr>
      </w:pP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D00621" w:rsidRPr="0073768A" w:rsidRDefault="00D00621" w:rsidP="00D00621">
      <w:pPr>
        <w:autoSpaceDE w:val="0"/>
        <w:autoSpaceDN w:val="0"/>
        <w:adjustRightInd w:val="0"/>
        <w:spacing w:line="360" w:lineRule="auto"/>
        <w:ind w:left="426" w:right="50" w:hanging="426"/>
        <w:contextualSpacing/>
        <w:jc w:val="both"/>
        <w:rPr>
          <w:rFonts w:ascii="Palatino Linotype" w:eastAsia="Calibri" w:hAnsi="Palatino Linotype" w:cs="Arial"/>
          <w:sz w:val="24"/>
          <w:lang w:eastAsia="es-MX"/>
        </w:rPr>
      </w:pP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MS Mincho" w:hAnsi="Palatino Linotype" w:cs="Arial"/>
          <w:sz w:val="24"/>
          <w:szCs w:val="24"/>
          <w:lang w:val="es-ES_tradnl" w:eastAsia="es-ES"/>
        </w:rPr>
        <w:t xml:space="preserve">Además, se debe señalar el procedimiento, de los tres que establece el artículo 132 Ley en comento por el que se realiza dicha clasificación, a saber, cuando se </w:t>
      </w:r>
      <w:r w:rsidRPr="0073768A">
        <w:rPr>
          <w:rFonts w:ascii="Palatino Linotype" w:eastAsia="MS Mincho" w:hAnsi="Palatino Linotype" w:cs="Arial"/>
          <w:sz w:val="24"/>
          <w:szCs w:val="24"/>
          <w:lang w:val="es-ES_tradnl" w:eastAsia="es-ES"/>
        </w:rPr>
        <w:lastRenderedPageBreak/>
        <w:t>atiende una solicitud de acceso a la información, porque lo determina una autoridad competente o porque se va a generar una versión pública para cumplir con sus obligaciones.</w:t>
      </w:r>
    </w:p>
    <w:p w:rsidR="00D00621" w:rsidRPr="0073768A" w:rsidRDefault="00D00621" w:rsidP="00D00621">
      <w:pPr>
        <w:spacing w:after="0" w:line="360" w:lineRule="auto"/>
        <w:ind w:left="720"/>
        <w:contextualSpacing/>
        <w:jc w:val="both"/>
        <w:rPr>
          <w:rFonts w:ascii="Palatino Linotype" w:eastAsia="Calibri" w:hAnsi="Palatino Linotype" w:cs="Arial"/>
          <w:sz w:val="24"/>
          <w:lang w:eastAsia="es-MX"/>
        </w:rPr>
      </w:pP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D00621" w:rsidRPr="0073768A" w:rsidRDefault="00D00621" w:rsidP="00D00621">
      <w:pPr>
        <w:spacing w:after="0" w:line="360" w:lineRule="auto"/>
        <w:ind w:left="426" w:hanging="426"/>
        <w:contextualSpacing/>
        <w:jc w:val="both"/>
        <w:rPr>
          <w:rFonts w:ascii="Palatino Linotype" w:eastAsia="Calibri" w:hAnsi="Palatino Linotype" w:cs="Arial"/>
          <w:sz w:val="24"/>
          <w:lang w:eastAsia="es-MX"/>
        </w:rPr>
      </w:pPr>
    </w:p>
    <w:p w:rsidR="00D00621" w:rsidRPr="0073768A" w:rsidRDefault="00D00621" w:rsidP="00D00621">
      <w:pPr>
        <w:keepNext/>
        <w:keepLines/>
        <w:numPr>
          <w:ilvl w:val="0"/>
          <w:numId w:val="5"/>
        </w:numPr>
        <w:spacing w:before="40" w:after="0" w:line="360" w:lineRule="auto"/>
        <w:ind w:left="426" w:hanging="426"/>
        <w:jc w:val="both"/>
        <w:outlineLvl w:val="1"/>
        <w:rPr>
          <w:rFonts w:ascii="Palatino Linotype" w:eastAsia="MS Gothic" w:hAnsi="Palatino Linotype" w:cs="Times New Roman"/>
          <w:b/>
          <w:sz w:val="24"/>
          <w:szCs w:val="26"/>
          <w:lang w:val="es-MX"/>
        </w:rPr>
      </w:pPr>
      <w:bookmarkStart w:id="30" w:name="_Toc487025372"/>
      <w:bookmarkStart w:id="31" w:name="_Toc493790440"/>
      <w:bookmarkStart w:id="32" w:name="_Toc495606560"/>
      <w:bookmarkStart w:id="33" w:name="_Toc497297050"/>
      <w:bookmarkStart w:id="34" w:name="_Toc498503758"/>
      <w:bookmarkStart w:id="35" w:name="_Toc504561098"/>
      <w:bookmarkStart w:id="36" w:name="_Toc515993408"/>
      <w:bookmarkStart w:id="37" w:name="_Toc517366831"/>
      <w:r w:rsidRPr="0073768A">
        <w:rPr>
          <w:rFonts w:ascii="Palatino Linotype" w:eastAsia="MS Gothic" w:hAnsi="Palatino Linotype" w:cs="Times New Roman"/>
          <w:b/>
          <w:sz w:val="24"/>
          <w:szCs w:val="26"/>
          <w:lang w:val="es-MX"/>
        </w:rPr>
        <w:t>Supuesto de clasificación.</w:t>
      </w:r>
      <w:bookmarkEnd w:id="30"/>
      <w:bookmarkEnd w:id="31"/>
      <w:bookmarkEnd w:id="32"/>
      <w:bookmarkEnd w:id="33"/>
      <w:bookmarkEnd w:id="34"/>
      <w:bookmarkEnd w:id="35"/>
      <w:bookmarkEnd w:id="36"/>
      <w:bookmarkEnd w:id="37"/>
    </w:p>
    <w:p w:rsidR="00D00621" w:rsidRPr="0073768A" w:rsidRDefault="00D00621" w:rsidP="00D00621">
      <w:pPr>
        <w:autoSpaceDE w:val="0"/>
        <w:autoSpaceDN w:val="0"/>
        <w:adjustRightInd w:val="0"/>
        <w:spacing w:line="360" w:lineRule="auto"/>
        <w:ind w:left="426" w:right="50" w:hanging="426"/>
        <w:contextualSpacing/>
        <w:jc w:val="both"/>
        <w:rPr>
          <w:rFonts w:ascii="Palatino Linotype" w:eastAsia="Calibri" w:hAnsi="Palatino Linotype" w:cs="Arial"/>
          <w:sz w:val="24"/>
          <w:lang w:eastAsia="es-MX"/>
        </w:rPr>
      </w:pP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Calibri" w:hAnsi="Palatino Linotype" w:cs="Arial"/>
          <w:sz w:val="24"/>
          <w:lang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D00621" w:rsidRPr="0073768A" w:rsidRDefault="00D00621" w:rsidP="00D00621">
      <w:pPr>
        <w:autoSpaceDE w:val="0"/>
        <w:autoSpaceDN w:val="0"/>
        <w:adjustRightInd w:val="0"/>
        <w:spacing w:line="360" w:lineRule="auto"/>
        <w:ind w:left="567" w:right="567"/>
        <w:jc w:val="both"/>
        <w:rPr>
          <w:rFonts w:ascii="Palatino Linotype" w:eastAsia="MS Mincho" w:hAnsi="Palatino Linotype" w:cs="Arial"/>
          <w:i/>
          <w:szCs w:val="24"/>
          <w:lang w:val="es-MX" w:eastAsia="es-ES"/>
        </w:rPr>
      </w:pPr>
      <w:r w:rsidRPr="0073768A">
        <w:rPr>
          <w:rFonts w:ascii="Palatino Linotype" w:eastAsia="MS Mincho" w:hAnsi="Palatino Linotype" w:cs="Arial"/>
          <w:b/>
          <w:bCs/>
          <w:i/>
          <w:szCs w:val="24"/>
          <w:lang w:val="es-MX" w:eastAsia="es-ES"/>
        </w:rPr>
        <w:t xml:space="preserve">Artículo 3. </w:t>
      </w:r>
      <w:r w:rsidRPr="0073768A">
        <w:rPr>
          <w:rFonts w:ascii="Palatino Linotype" w:eastAsia="MS Mincho" w:hAnsi="Palatino Linotype" w:cs="Arial"/>
          <w:i/>
          <w:szCs w:val="24"/>
          <w:lang w:val="es-MX" w:eastAsia="es-ES"/>
        </w:rPr>
        <w:t>Para los efectos de la presente Ley se entenderá por:</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 xml:space="preserve"> (…)</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IX. Datos personales: La información concerniente a una persona, identificada o identificable según lo dispuesto por la Ley de Protección de Datos Personales del Estado de México;</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lastRenderedPageBreak/>
        <w:t>(…)</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XX. Información clasificada: Aquella considerada por la presente Ley como reservada o confidencial;</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XLV. Versión pública: Documento en el que se elimine, suprime o borra la información clasificada como reservada o confidencial para permitir su acceso.</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Artículo 91. El acceso a la información pública será restringido excepcionalmente, cuando ésta sea clasificada como reservada o confidencial.</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Artículo 143. Para los efectos de esta Ley se considera información confidencial, la clasificada como tal, de manera permanente, por su naturaleza, cuando:</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lastRenderedPageBreak/>
        <w:t xml:space="preserve">I. Se refiera a la información privada y los datos personales concernientes a una persona física o </w:t>
      </w:r>
      <w:proofErr w:type="gramStart"/>
      <w:r w:rsidRPr="0073768A">
        <w:rPr>
          <w:rFonts w:ascii="Palatino Linotype" w:eastAsia="Calibri" w:hAnsi="Palatino Linotype" w:cs="Arial"/>
          <w:i/>
          <w:lang w:eastAsia="es-MX"/>
        </w:rPr>
        <w:t>jurídico</w:t>
      </w:r>
      <w:proofErr w:type="gramEnd"/>
      <w:r w:rsidRPr="0073768A">
        <w:rPr>
          <w:rFonts w:ascii="Palatino Linotype" w:eastAsia="Calibri" w:hAnsi="Palatino Linotype" w:cs="Arial"/>
          <w:i/>
          <w:lang w:eastAsia="es-MX"/>
        </w:rPr>
        <w:t xml:space="preserve"> colectiva identificada o identificable;</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La información confidencial no estará sujeta a temporalidad alguna y sólo podrán tener acceso a ella los titulares de la misma, sus representantes y los servidores públicos facultados para ello.</w:t>
      </w:r>
    </w:p>
    <w:p w:rsidR="00D00621" w:rsidRPr="0073768A" w:rsidRDefault="00D00621" w:rsidP="00D00621">
      <w:pPr>
        <w:autoSpaceDE w:val="0"/>
        <w:autoSpaceDN w:val="0"/>
        <w:adjustRightInd w:val="0"/>
        <w:spacing w:line="360" w:lineRule="auto"/>
        <w:ind w:left="567" w:right="567"/>
        <w:jc w:val="both"/>
        <w:rPr>
          <w:rFonts w:ascii="Palatino Linotype" w:eastAsia="Calibri" w:hAnsi="Palatino Linotype" w:cs="Arial"/>
          <w:i/>
          <w:lang w:eastAsia="es-MX"/>
        </w:rPr>
      </w:pPr>
      <w:r w:rsidRPr="0073768A">
        <w:rPr>
          <w:rFonts w:ascii="Palatino Linotype" w:eastAsia="Calibri" w:hAnsi="Palatino Linotype" w:cs="Arial"/>
          <w:i/>
          <w:lang w:eastAsia="es-MX"/>
        </w:rPr>
        <w:t>No se considerará confidencial la información que se encuentre en los registros públicos o en fuentes de acceso público, ni tampoco la que sea considerada por la presente ley como información pública.</w:t>
      </w: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D00621" w:rsidRPr="0073768A" w:rsidRDefault="00D00621" w:rsidP="00D00621">
      <w:pPr>
        <w:autoSpaceDE w:val="0"/>
        <w:autoSpaceDN w:val="0"/>
        <w:adjustRightInd w:val="0"/>
        <w:spacing w:line="360" w:lineRule="auto"/>
        <w:ind w:left="426" w:right="50" w:hanging="426"/>
        <w:contextualSpacing/>
        <w:jc w:val="both"/>
        <w:rPr>
          <w:rFonts w:ascii="Palatino Linotype" w:eastAsia="Calibri" w:hAnsi="Palatino Linotype" w:cs="Arial"/>
          <w:sz w:val="24"/>
          <w:lang w:eastAsia="es-MX"/>
        </w:rPr>
      </w:pP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73768A">
        <w:rPr>
          <w:rFonts w:ascii="Palatino Linotype" w:eastAsia="MS Mincho" w:hAnsi="Palatino Linotype" w:cs="Arial"/>
          <w:sz w:val="24"/>
          <w:szCs w:val="24"/>
          <w:vertAlign w:val="superscript"/>
          <w:lang w:val="es-ES_tradnl" w:eastAsia="es-ES"/>
        </w:rPr>
        <w:footnoteReference w:id="1"/>
      </w:r>
      <w:r w:rsidRPr="0073768A">
        <w:rPr>
          <w:rFonts w:ascii="Palatino Linotype" w:eastAsia="MS Mincho" w:hAnsi="Palatino Linotype" w:cs="Arial"/>
          <w:sz w:val="24"/>
          <w:szCs w:val="24"/>
          <w:lang w:val="es-ES_tradnl" w:eastAsia="es-ES"/>
        </w:rPr>
        <w:t xml:space="preserve"> para </w:t>
      </w:r>
      <w:r w:rsidRPr="0073768A">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D00621" w:rsidRPr="0073768A" w:rsidRDefault="00D00621" w:rsidP="00D00621">
      <w:pPr>
        <w:spacing w:after="0" w:line="360" w:lineRule="auto"/>
        <w:contextualSpacing/>
        <w:jc w:val="both"/>
        <w:rPr>
          <w:rFonts w:ascii="Palatino Linotype" w:eastAsia="Calibri" w:hAnsi="Palatino Linotype" w:cs="Arial"/>
          <w:sz w:val="24"/>
          <w:lang w:eastAsia="es-MX"/>
        </w:rPr>
      </w:pP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MS Mincho" w:hAnsi="Palatino Linotype" w:cs="Arial"/>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D00621" w:rsidRPr="0073768A" w:rsidRDefault="00D00621" w:rsidP="00D00621">
      <w:pPr>
        <w:spacing w:after="0" w:line="360" w:lineRule="auto"/>
        <w:ind w:left="426" w:hanging="426"/>
        <w:contextualSpacing/>
        <w:jc w:val="both"/>
        <w:rPr>
          <w:rFonts w:ascii="Palatino Linotype" w:eastAsia="Calibri" w:hAnsi="Palatino Linotype" w:cs="Arial"/>
          <w:sz w:val="24"/>
          <w:lang w:eastAsia="es-MX"/>
        </w:rPr>
      </w:pPr>
    </w:p>
    <w:p w:rsidR="00D00621" w:rsidRPr="0073768A" w:rsidRDefault="00D00621" w:rsidP="00D00621">
      <w:pPr>
        <w:keepNext/>
        <w:keepLines/>
        <w:numPr>
          <w:ilvl w:val="0"/>
          <w:numId w:val="5"/>
        </w:numPr>
        <w:spacing w:before="40" w:after="0" w:line="360" w:lineRule="auto"/>
        <w:ind w:left="426" w:hanging="426"/>
        <w:jc w:val="both"/>
        <w:outlineLvl w:val="1"/>
        <w:rPr>
          <w:rFonts w:ascii="Palatino Linotype" w:eastAsia="MS Gothic" w:hAnsi="Palatino Linotype" w:cs="Times New Roman"/>
          <w:b/>
          <w:sz w:val="24"/>
          <w:szCs w:val="26"/>
          <w:lang w:val="es-MX"/>
        </w:rPr>
      </w:pPr>
      <w:bookmarkStart w:id="38" w:name="_Toc486509923"/>
      <w:bookmarkStart w:id="39" w:name="_Toc487025373"/>
      <w:bookmarkStart w:id="40" w:name="_Toc493790441"/>
      <w:bookmarkStart w:id="41" w:name="_Toc495606561"/>
      <w:bookmarkStart w:id="42" w:name="_Toc497297051"/>
      <w:bookmarkStart w:id="43" w:name="_Toc498503759"/>
      <w:bookmarkStart w:id="44" w:name="_Toc504561099"/>
      <w:bookmarkStart w:id="45" w:name="_Toc515993409"/>
      <w:bookmarkStart w:id="46" w:name="_Toc517366832"/>
      <w:r w:rsidRPr="0073768A">
        <w:rPr>
          <w:rFonts w:ascii="Palatino Linotype" w:eastAsia="MS Gothic" w:hAnsi="Palatino Linotype" w:cs="Times New Roman"/>
          <w:b/>
          <w:sz w:val="24"/>
          <w:szCs w:val="26"/>
          <w:lang w:val="es-MX"/>
        </w:rPr>
        <w:t>La intervención del Comité de Transparencia.</w:t>
      </w:r>
      <w:bookmarkEnd w:id="38"/>
      <w:bookmarkEnd w:id="39"/>
      <w:bookmarkEnd w:id="40"/>
      <w:bookmarkEnd w:id="41"/>
      <w:bookmarkEnd w:id="42"/>
      <w:bookmarkEnd w:id="43"/>
      <w:bookmarkEnd w:id="44"/>
      <w:bookmarkEnd w:id="45"/>
      <w:bookmarkEnd w:id="46"/>
    </w:p>
    <w:p w:rsidR="00D00621" w:rsidRPr="0073768A" w:rsidRDefault="00D00621" w:rsidP="00D00621">
      <w:pPr>
        <w:keepNext/>
        <w:keepLines/>
        <w:numPr>
          <w:ilvl w:val="0"/>
          <w:numId w:val="6"/>
        </w:numPr>
        <w:tabs>
          <w:tab w:val="left" w:pos="1134"/>
          <w:tab w:val="left" w:pos="1560"/>
        </w:tabs>
        <w:spacing w:before="40" w:after="0" w:line="360" w:lineRule="auto"/>
        <w:ind w:left="426" w:hanging="426"/>
        <w:jc w:val="both"/>
        <w:outlineLvl w:val="2"/>
        <w:rPr>
          <w:rFonts w:ascii="Palatino Linotype" w:eastAsia="MS Gothic" w:hAnsi="Palatino Linotype" w:cs="Times New Roman"/>
          <w:b/>
          <w:sz w:val="24"/>
          <w:szCs w:val="24"/>
          <w:lang w:val="es-MX"/>
        </w:rPr>
      </w:pPr>
      <w:bookmarkStart w:id="47" w:name="_Toc487025374"/>
      <w:bookmarkStart w:id="48" w:name="_Toc493790442"/>
      <w:bookmarkStart w:id="49" w:name="_Toc495606562"/>
      <w:bookmarkStart w:id="50" w:name="_Toc497297052"/>
      <w:bookmarkStart w:id="51" w:name="_Toc498503760"/>
      <w:bookmarkStart w:id="52" w:name="_Toc504561100"/>
      <w:bookmarkStart w:id="53" w:name="_Toc515993410"/>
      <w:bookmarkStart w:id="54" w:name="_Toc517366833"/>
      <w:r w:rsidRPr="0073768A">
        <w:rPr>
          <w:rFonts w:ascii="Palatino Linotype" w:eastAsia="MS Gothic" w:hAnsi="Palatino Linotype" w:cs="Times New Roman"/>
          <w:b/>
          <w:sz w:val="24"/>
          <w:szCs w:val="24"/>
          <w:lang w:val="es-MX"/>
        </w:rPr>
        <w:t>Formalidades para emitir el acuerdo de clasificación.</w:t>
      </w:r>
      <w:bookmarkEnd w:id="47"/>
      <w:bookmarkEnd w:id="48"/>
      <w:bookmarkEnd w:id="49"/>
      <w:bookmarkEnd w:id="50"/>
      <w:bookmarkEnd w:id="51"/>
      <w:bookmarkEnd w:id="52"/>
      <w:bookmarkEnd w:id="53"/>
      <w:bookmarkEnd w:id="54"/>
    </w:p>
    <w:p w:rsidR="00D00621" w:rsidRPr="0073768A" w:rsidRDefault="00D00621" w:rsidP="00D00621">
      <w:pPr>
        <w:spacing w:after="0" w:line="360" w:lineRule="auto"/>
        <w:ind w:left="426" w:hanging="426"/>
        <w:jc w:val="both"/>
        <w:rPr>
          <w:rFonts w:ascii="Palatino Linotype" w:eastAsia="MS Mincho" w:hAnsi="Palatino Linotype" w:cs="Times New Roman"/>
          <w:sz w:val="24"/>
          <w:szCs w:val="24"/>
          <w:lang w:val="es-MX"/>
        </w:rPr>
      </w:pP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Calibri" w:hAnsi="Palatino Linotype" w:cs="Arial"/>
          <w:sz w:val="24"/>
          <w:lang w:eastAsia="es-MX"/>
        </w:rPr>
        <w:t>Para la clasificación de la información se requiere cumplir con las formalidades señaladas en la Ley de Transparencia y Acceso a la Información Pública del Estado de México y Municipio, en sus artículo 128 primer párrafo,</w:t>
      </w:r>
      <w:r w:rsidRPr="0073768A">
        <w:rPr>
          <w:rFonts w:ascii="Palatino Linotype" w:eastAsia="Times New Roman" w:hAnsi="Palatino Linotype" w:cs="Arial"/>
          <w:sz w:val="24"/>
          <w:szCs w:val="24"/>
          <w:lang w:val="es-ES_tradnl" w:eastAsia="es-ES"/>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rsidR="00D00621" w:rsidRPr="0073768A" w:rsidRDefault="00D00621" w:rsidP="00D00621">
      <w:pPr>
        <w:autoSpaceDE w:val="0"/>
        <w:autoSpaceDN w:val="0"/>
        <w:adjustRightInd w:val="0"/>
        <w:spacing w:after="0" w:line="360" w:lineRule="auto"/>
        <w:ind w:left="567" w:right="567"/>
        <w:jc w:val="both"/>
        <w:rPr>
          <w:rFonts w:ascii="Palatino Linotype" w:eastAsia="Calibri" w:hAnsi="Palatino Linotype" w:cs="Arial"/>
          <w:i/>
          <w:sz w:val="28"/>
          <w:lang w:eastAsia="es-MX"/>
        </w:rPr>
      </w:pPr>
      <w:r w:rsidRPr="0073768A">
        <w:rPr>
          <w:rFonts w:ascii="Palatino Linotype" w:eastAsia="MS Mincho" w:hAnsi="Palatino Linotype" w:cs="Bookman Old Style,Bold"/>
          <w:b/>
          <w:bCs/>
          <w:i/>
          <w:szCs w:val="20"/>
          <w:lang w:eastAsia="es-ES"/>
        </w:rPr>
        <w:t xml:space="preserve">Artículo 128. </w:t>
      </w:r>
      <w:r w:rsidRPr="0073768A">
        <w:rPr>
          <w:rFonts w:ascii="Palatino Linotype" w:eastAsia="MS Mincho" w:hAnsi="Palatino Linotype" w:cs="Bookman Old Style"/>
          <w:i/>
          <w:szCs w:val="20"/>
          <w:lang w:eastAsia="es-ES"/>
        </w:rPr>
        <w:t>En los casos en que se niegue el acceso a la información, por actualizarse alguno de los supuestos de clasificación</w:t>
      </w:r>
      <w:r w:rsidRPr="0073768A">
        <w:rPr>
          <w:rFonts w:ascii="Palatino Linotype" w:eastAsia="MS Mincho" w:hAnsi="Palatino Linotype" w:cs="Bookman Old Style"/>
          <w:i/>
          <w:szCs w:val="20"/>
          <w:u w:val="single"/>
          <w:lang w:eastAsia="es-ES"/>
        </w:rPr>
        <w:t>, el Comité de Transparencia deberá confirmar, modificar o revocar la decisión.</w:t>
      </w:r>
    </w:p>
    <w:p w:rsidR="00D00621" w:rsidRPr="0073768A" w:rsidRDefault="00D00621" w:rsidP="00D00621">
      <w:pPr>
        <w:autoSpaceDE w:val="0"/>
        <w:autoSpaceDN w:val="0"/>
        <w:adjustRightInd w:val="0"/>
        <w:spacing w:line="360" w:lineRule="auto"/>
        <w:ind w:left="567" w:right="567"/>
        <w:contextualSpacing/>
        <w:jc w:val="both"/>
        <w:rPr>
          <w:rFonts w:ascii="Palatino Linotype" w:eastAsia="Calibri" w:hAnsi="Palatino Linotype" w:cs="Arial"/>
          <w:sz w:val="24"/>
          <w:lang w:eastAsia="es-MX"/>
        </w:rPr>
      </w:pPr>
    </w:p>
    <w:p w:rsidR="00D00621" w:rsidRPr="0073768A" w:rsidRDefault="00D00621" w:rsidP="00D00621">
      <w:pPr>
        <w:shd w:val="clear" w:color="auto" w:fill="FFFFFF"/>
        <w:spacing w:after="200" w:line="360" w:lineRule="auto"/>
        <w:ind w:left="567" w:right="567"/>
        <w:jc w:val="both"/>
        <w:rPr>
          <w:rFonts w:ascii="Palatino Linotype" w:eastAsia="MS Mincho" w:hAnsi="Palatino Linotype" w:cs="Arial"/>
          <w:i/>
          <w:lang w:val="es-MX"/>
        </w:rPr>
      </w:pPr>
      <w:r w:rsidRPr="0073768A">
        <w:rPr>
          <w:rFonts w:ascii="Palatino Linotype" w:eastAsia="MS Mincho" w:hAnsi="Palatino Linotype" w:cs="Arial"/>
          <w:b/>
          <w:i/>
          <w:lang w:val="es-MX"/>
        </w:rPr>
        <w:t>Artículo 149</w:t>
      </w:r>
      <w:r w:rsidRPr="0073768A">
        <w:rPr>
          <w:rFonts w:ascii="Palatino Linotype" w:eastAsia="MS Mincho" w:hAnsi="Palatino Linotype" w:cs="Arial"/>
          <w:i/>
          <w:lang w:val="es-MX"/>
        </w:rPr>
        <w:t>. El acuerdo que clasifique la información como confidencial deberá contener un razonamiento lógico en el que demuestre que la información se encuentra en alguna o algunas de las hipótesis previstas en la presente Ley.</w:t>
      </w:r>
    </w:p>
    <w:p w:rsidR="00D00621" w:rsidRPr="0073768A" w:rsidRDefault="00D00621" w:rsidP="00D00621">
      <w:pPr>
        <w:shd w:val="clear" w:color="auto" w:fill="FFFFFF"/>
        <w:spacing w:after="200" w:line="360" w:lineRule="auto"/>
        <w:ind w:left="567" w:right="567"/>
        <w:jc w:val="both"/>
        <w:rPr>
          <w:rFonts w:ascii="Palatino Linotype" w:eastAsia="MS Mincho" w:hAnsi="Palatino Linotype" w:cs="Times New Roman"/>
          <w:i/>
          <w:szCs w:val="24"/>
          <w:lang w:val="es-ES_tradnl" w:eastAsia="es-ES"/>
        </w:rPr>
      </w:pPr>
      <w:r w:rsidRPr="0073768A">
        <w:rPr>
          <w:rFonts w:ascii="Palatino Linotype" w:eastAsia="MS Mincho" w:hAnsi="Palatino Linotype" w:cs="Times New Roman"/>
          <w:b/>
          <w:i/>
          <w:szCs w:val="24"/>
          <w:lang w:val="es-ES_tradnl" w:eastAsia="es-ES"/>
        </w:rPr>
        <w:lastRenderedPageBreak/>
        <w:t>Segundo</w:t>
      </w:r>
      <w:r w:rsidRPr="0073768A">
        <w:rPr>
          <w:rFonts w:ascii="Palatino Linotype" w:eastAsia="MS Mincho" w:hAnsi="Palatino Linotype" w:cs="Times New Roman"/>
          <w:i/>
          <w:szCs w:val="24"/>
          <w:lang w:val="es-ES_tradnl" w:eastAsia="es-ES"/>
        </w:rPr>
        <w:t>. Para efectos de los presentes Lineamientos Generales, se entenderá por:</w:t>
      </w:r>
    </w:p>
    <w:p w:rsidR="00D00621" w:rsidRPr="0073768A" w:rsidRDefault="00D00621" w:rsidP="00D00621">
      <w:pPr>
        <w:shd w:val="clear" w:color="auto" w:fill="FFFFFF"/>
        <w:spacing w:after="200" w:line="360" w:lineRule="auto"/>
        <w:ind w:left="567" w:right="567"/>
        <w:jc w:val="both"/>
        <w:rPr>
          <w:rFonts w:ascii="Palatino Linotype" w:eastAsia="MS Mincho" w:hAnsi="Palatino Linotype" w:cs="Arial"/>
          <w:i/>
          <w:sz w:val="20"/>
          <w:lang w:val="es-MX"/>
        </w:rPr>
      </w:pPr>
      <w:r w:rsidRPr="0073768A">
        <w:rPr>
          <w:rFonts w:ascii="Palatino Linotype" w:eastAsia="MS Mincho" w:hAnsi="Palatino Linotype" w:cs="Times New Roman"/>
          <w:b/>
          <w:i/>
          <w:szCs w:val="24"/>
          <w:lang w:val="es-ES_tradnl" w:eastAsia="es-ES"/>
        </w:rPr>
        <w:t>IV. Comité de Transparencia</w:t>
      </w:r>
      <w:r w:rsidRPr="0073768A">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73768A">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73768A">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D00621" w:rsidRPr="0073768A" w:rsidRDefault="00D00621" w:rsidP="00D00621">
      <w:pPr>
        <w:shd w:val="clear" w:color="auto" w:fill="FFFFFF"/>
        <w:spacing w:after="200" w:line="360" w:lineRule="auto"/>
        <w:ind w:left="567" w:right="567"/>
        <w:jc w:val="both"/>
        <w:rPr>
          <w:rFonts w:ascii="Palatino Linotype" w:eastAsia="MS Mincho" w:hAnsi="Palatino Linotype" w:cs="Arial"/>
          <w:i/>
          <w:lang w:val="es-MX"/>
        </w:rPr>
      </w:pPr>
      <w:r w:rsidRPr="0073768A">
        <w:rPr>
          <w:rFonts w:ascii="Palatino Linotype" w:eastAsia="MS Mincho" w:hAnsi="Palatino Linotype" w:cs="Arial"/>
          <w:b/>
          <w:i/>
          <w:lang w:val="es-MX"/>
        </w:rPr>
        <w:t>Quincuagésimo sexto</w:t>
      </w:r>
      <w:r w:rsidRPr="0073768A">
        <w:rPr>
          <w:rFonts w:ascii="Palatino Linotype" w:eastAsia="MS Mincho" w:hAnsi="Palatino Linotype" w:cs="Arial"/>
          <w:i/>
          <w:lang w:val="es-MX"/>
        </w:rPr>
        <w:t xml:space="preserve">. La versión pública del documento o expediente que contenga partes o secciones reservadas o </w:t>
      </w:r>
      <w:r w:rsidRPr="0073768A">
        <w:rPr>
          <w:rFonts w:ascii="Palatino Linotype" w:eastAsia="MS Mincho" w:hAnsi="Palatino Linotype" w:cs="Arial"/>
          <w:b/>
          <w:i/>
          <w:lang w:val="es-MX"/>
        </w:rPr>
        <w:t>confidenciales</w:t>
      </w:r>
      <w:r w:rsidRPr="0073768A">
        <w:rPr>
          <w:rFonts w:ascii="Palatino Linotype" w:eastAsia="MS Mincho" w:hAnsi="Palatino Linotype" w:cs="Arial"/>
          <w:i/>
          <w:lang w:val="es-MX"/>
        </w:rPr>
        <w:t>, será elaborada por los sujetos obligados, previo pago de los costos de reproducción, a través de sus áreas y deberá ser aprobada por su Comité de Transparencia.</w:t>
      </w:r>
    </w:p>
    <w:p w:rsidR="00D00621" w:rsidRPr="0073768A" w:rsidRDefault="00D00621" w:rsidP="00D00621">
      <w:pPr>
        <w:shd w:val="clear" w:color="auto" w:fill="FFFFFF"/>
        <w:spacing w:after="200" w:line="360" w:lineRule="auto"/>
        <w:ind w:left="567" w:right="567"/>
        <w:jc w:val="both"/>
        <w:rPr>
          <w:rFonts w:ascii="Palatino Linotype" w:eastAsia="MS Mincho" w:hAnsi="Palatino Linotype" w:cs="Arial"/>
          <w:i/>
          <w:lang w:val="es-MX"/>
        </w:rPr>
      </w:pPr>
      <w:r w:rsidRPr="0073768A">
        <w:rPr>
          <w:rFonts w:ascii="Palatino Linotype" w:eastAsia="MS Mincho" w:hAnsi="Palatino Linotype" w:cs="Arial"/>
          <w:b/>
          <w:i/>
          <w:lang w:val="es-MX"/>
        </w:rPr>
        <w:t>Quincuagésimo séptimo</w:t>
      </w:r>
      <w:r w:rsidRPr="0073768A">
        <w:rPr>
          <w:rFonts w:ascii="Palatino Linotype" w:eastAsia="MS Mincho" w:hAnsi="Palatino Linotype" w:cs="Arial"/>
          <w:i/>
          <w:lang w:val="es-MX"/>
        </w:rPr>
        <w:t>. Se considera, en principio, como información pública y no podrá omitirse de las  versiones públicas la siguiente:</w:t>
      </w:r>
    </w:p>
    <w:p w:rsidR="00D00621" w:rsidRPr="0073768A" w:rsidRDefault="00D00621" w:rsidP="00D00621">
      <w:pPr>
        <w:shd w:val="clear" w:color="auto" w:fill="FFFFFF"/>
        <w:spacing w:after="200" w:line="360" w:lineRule="auto"/>
        <w:ind w:left="567" w:right="567"/>
        <w:jc w:val="both"/>
        <w:rPr>
          <w:rFonts w:ascii="Palatino Linotype" w:eastAsia="MS Mincho" w:hAnsi="Palatino Linotype" w:cs="Arial"/>
          <w:i/>
          <w:lang w:val="es-MX"/>
        </w:rPr>
      </w:pPr>
      <w:r w:rsidRPr="0073768A">
        <w:rPr>
          <w:rFonts w:ascii="Palatino Linotype" w:eastAsia="MS Mincho" w:hAnsi="Palatino Linotype" w:cs="Arial"/>
          <w:i/>
          <w:lang w:val="es-MX"/>
        </w:rPr>
        <w:t>I.        La relativa a las Obligaciones de Transparencia que contempla el Título V de la Ley General y las demás disposiciones legales aplicables;</w:t>
      </w:r>
    </w:p>
    <w:p w:rsidR="00D00621" w:rsidRPr="0073768A" w:rsidRDefault="00D00621" w:rsidP="00D00621">
      <w:pPr>
        <w:shd w:val="clear" w:color="auto" w:fill="FFFFFF"/>
        <w:spacing w:after="200" w:line="360" w:lineRule="auto"/>
        <w:ind w:left="567" w:right="567"/>
        <w:jc w:val="both"/>
        <w:rPr>
          <w:rFonts w:ascii="Palatino Linotype" w:eastAsia="MS Mincho" w:hAnsi="Palatino Linotype" w:cs="Arial"/>
          <w:i/>
          <w:lang w:val="es-MX"/>
        </w:rPr>
      </w:pPr>
      <w:r w:rsidRPr="0073768A">
        <w:rPr>
          <w:rFonts w:ascii="Palatino Linotype" w:eastAsia="MS Mincho" w:hAnsi="Palatino Linotype" w:cs="Arial"/>
          <w:i/>
          <w:lang w:val="es-MX"/>
        </w:rPr>
        <w:t>II.       El nombre de los servidores públicos en los documentos, y sus firmas autógrafas, cuando sean utilizados en el ejercicio de las facultades conferidas para el desempeño del servicio público, y</w:t>
      </w:r>
    </w:p>
    <w:p w:rsidR="00D00621" w:rsidRPr="0073768A" w:rsidRDefault="00D00621" w:rsidP="00D00621">
      <w:pPr>
        <w:shd w:val="clear" w:color="auto" w:fill="FFFFFF"/>
        <w:spacing w:after="200" w:line="360" w:lineRule="auto"/>
        <w:ind w:left="567" w:right="567"/>
        <w:jc w:val="both"/>
        <w:rPr>
          <w:rFonts w:ascii="Palatino Linotype" w:eastAsia="MS Mincho" w:hAnsi="Palatino Linotype" w:cs="Arial"/>
          <w:i/>
          <w:lang w:val="es-ES_tradnl" w:eastAsia="es-ES"/>
        </w:rPr>
      </w:pPr>
      <w:r w:rsidRPr="0073768A">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D00621" w:rsidRPr="0073768A" w:rsidRDefault="00D00621" w:rsidP="00D00621">
      <w:pPr>
        <w:shd w:val="clear" w:color="auto" w:fill="FFFFFF"/>
        <w:spacing w:after="200" w:line="360" w:lineRule="auto"/>
        <w:ind w:left="567" w:right="567"/>
        <w:jc w:val="both"/>
        <w:rPr>
          <w:rFonts w:ascii="Palatino Linotype" w:eastAsia="MS Mincho" w:hAnsi="Palatino Linotype" w:cs="Arial"/>
          <w:i/>
          <w:lang w:val="es-ES_tradnl" w:eastAsia="es-ES"/>
        </w:rPr>
      </w:pPr>
      <w:r w:rsidRPr="0073768A">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D00621" w:rsidRPr="0073768A" w:rsidRDefault="00D00621" w:rsidP="00D00621">
      <w:pPr>
        <w:shd w:val="clear" w:color="auto" w:fill="FFFFFF"/>
        <w:spacing w:after="200" w:line="360" w:lineRule="auto"/>
        <w:ind w:left="567" w:right="567"/>
        <w:jc w:val="both"/>
        <w:rPr>
          <w:rFonts w:ascii="Palatino Linotype" w:eastAsia="MS Mincho" w:hAnsi="Palatino Linotype" w:cs="Arial"/>
          <w:i/>
          <w:lang w:val="es-ES_tradnl" w:eastAsia="es-ES"/>
        </w:rPr>
      </w:pPr>
      <w:r w:rsidRPr="0073768A">
        <w:rPr>
          <w:rFonts w:ascii="Palatino Linotype" w:eastAsia="MS Mincho" w:hAnsi="Palatino Linotype" w:cs="Arial"/>
          <w:b/>
          <w:i/>
          <w:lang w:val="es-ES_tradnl" w:eastAsia="es-ES"/>
        </w:rPr>
        <w:lastRenderedPageBreak/>
        <w:t>Quincuagésimo octavo.</w:t>
      </w:r>
      <w:r w:rsidRPr="0073768A">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rsidR="00D00621" w:rsidRPr="0073768A" w:rsidRDefault="00D00621" w:rsidP="00D00621">
      <w:pPr>
        <w:autoSpaceDE w:val="0"/>
        <w:autoSpaceDN w:val="0"/>
        <w:adjustRightInd w:val="0"/>
        <w:spacing w:line="360" w:lineRule="auto"/>
        <w:ind w:left="426" w:right="50" w:hanging="426"/>
        <w:contextualSpacing/>
        <w:jc w:val="both"/>
        <w:rPr>
          <w:rFonts w:ascii="Palatino Linotype" w:eastAsia="Calibri" w:hAnsi="Palatino Linotype" w:cs="Arial"/>
          <w:sz w:val="24"/>
          <w:lang w:eastAsia="es-MX"/>
        </w:rPr>
      </w:pP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D00621" w:rsidRPr="0073768A" w:rsidRDefault="00D00621" w:rsidP="00D00621">
      <w:pPr>
        <w:spacing w:after="0" w:line="360" w:lineRule="auto"/>
        <w:ind w:left="720"/>
        <w:contextualSpacing/>
        <w:jc w:val="both"/>
        <w:rPr>
          <w:rFonts w:ascii="Palatino Linotype" w:eastAsia="Calibri" w:hAnsi="Palatino Linotype" w:cs="Arial"/>
          <w:sz w:val="24"/>
          <w:lang w:eastAsia="es-MX"/>
        </w:rPr>
      </w:pPr>
    </w:p>
    <w:p w:rsidR="00D00621" w:rsidRPr="0073768A" w:rsidRDefault="00D00621" w:rsidP="00D00621">
      <w:pPr>
        <w:keepNext/>
        <w:keepLines/>
        <w:numPr>
          <w:ilvl w:val="0"/>
          <w:numId w:val="6"/>
        </w:numPr>
        <w:spacing w:before="40" w:after="0" w:line="360" w:lineRule="auto"/>
        <w:ind w:left="1134" w:firstLine="0"/>
        <w:jc w:val="both"/>
        <w:outlineLvl w:val="2"/>
        <w:rPr>
          <w:rFonts w:ascii="Palatino Linotype" w:eastAsia="MS Gothic" w:hAnsi="Palatino Linotype" w:cs="Times New Roman"/>
          <w:b/>
          <w:szCs w:val="24"/>
          <w:lang w:val="es-MX"/>
        </w:rPr>
      </w:pPr>
      <w:bookmarkStart w:id="55" w:name="_Toc486509925"/>
      <w:r w:rsidRPr="0073768A">
        <w:rPr>
          <w:rFonts w:ascii="Palatino Linotype" w:eastAsia="MS Gothic" w:hAnsi="Palatino Linotype" w:cs="Times New Roman"/>
          <w:b/>
          <w:sz w:val="24"/>
          <w:szCs w:val="24"/>
          <w:lang w:val="es-MX"/>
        </w:rPr>
        <w:lastRenderedPageBreak/>
        <w:t xml:space="preserve"> </w:t>
      </w:r>
      <w:bookmarkStart w:id="56" w:name="_Toc487025375"/>
      <w:bookmarkStart w:id="57" w:name="_Toc493790443"/>
      <w:bookmarkStart w:id="58" w:name="_Toc495606563"/>
      <w:bookmarkStart w:id="59" w:name="_Toc497297053"/>
      <w:bookmarkStart w:id="60" w:name="_Toc498503761"/>
      <w:bookmarkStart w:id="61" w:name="_Toc504561101"/>
      <w:bookmarkStart w:id="62" w:name="_Toc515993411"/>
      <w:bookmarkStart w:id="63" w:name="_Toc517366834"/>
      <w:r w:rsidRPr="0073768A">
        <w:rPr>
          <w:rFonts w:ascii="Palatino Linotype" w:eastAsia="MS Gothic" w:hAnsi="Palatino Linotype" w:cs="Times New Roman"/>
          <w:b/>
          <w:sz w:val="24"/>
          <w:szCs w:val="24"/>
          <w:lang w:val="es-MX"/>
        </w:rPr>
        <w:t>Requisitos de fondo del acuerdo de clasificación</w:t>
      </w:r>
      <w:bookmarkEnd w:id="55"/>
      <w:bookmarkEnd w:id="56"/>
      <w:bookmarkEnd w:id="57"/>
      <w:bookmarkEnd w:id="58"/>
      <w:bookmarkEnd w:id="59"/>
      <w:bookmarkEnd w:id="60"/>
      <w:bookmarkEnd w:id="61"/>
      <w:bookmarkEnd w:id="62"/>
      <w:bookmarkEnd w:id="63"/>
    </w:p>
    <w:p w:rsidR="00D00621" w:rsidRPr="0073768A" w:rsidRDefault="00D00621" w:rsidP="00D00621">
      <w:pPr>
        <w:spacing w:after="0" w:line="360" w:lineRule="auto"/>
        <w:ind w:left="720"/>
        <w:contextualSpacing/>
        <w:jc w:val="both"/>
        <w:rPr>
          <w:rFonts w:ascii="Palatino Linotype" w:eastAsia="Calibri" w:hAnsi="Palatino Linotype" w:cs="Arial"/>
          <w:sz w:val="24"/>
          <w:lang w:eastAsia="es-MX"/>
        </w:rPr>
      </w:pP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MS Mincho" w:hAnsi="Palatino Linotype" w:cs="Arial"/>
          <w:sz w:val="24"/>
          <w:szCs w:val="24"/>
          <w:lang w:val="es-ES_tradnl" w:eastAsia="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D00621" w:rsidRPr="0073768A" w:rsidRDefault="00D00621" w:rsidP="00D00621">
      <w:pPr>
        <w:tabs>
          <w:tab w:val="left" w:pos="426"/>
        </w:tabs>
        <w:autoSpaceDE w:val="0"/>
        <w:autoSpaceDN w:val="0"/>
        <w:adjustRightInd w:val="0"/>
        <w:spacing w:after="0" w:line="360" w:lineRule="auto"/>
        <w:ind w:left="426" w:right="567" w:hanging="426"/>
        <w:jc w:val="both"/>
        <w:rPr>
          <w:rFonts w:ascii="Palatino Linotype" w:eastAsia="MS Mincho" w:hAnsi="Palatino Linotype" w:cs="Arial"/>
          <w:i/>
          <w:sz w:val="28"/>
          <w:szCs w:val="24"/>
          <w:lang w:val="es-ES_tradnl" w:eastAsia="es-ES"/>
        </w:rPr>
      </w:pPr>
      <w:r w:rsidRPr="0073768A">
        <w:rPr>
          <w:rFonts w:ascii="Palatino Linotype" w:eastAsia="MS Mincho" w:hAnsi="Palatino Linotype" w:cs="Bookman Old Style,Bold"/>
          <w:b/>
          <w:bCs/>
          <w:i/>
          <w:szCs w:val="20"/>
          <w:lang w:eastAsia="es-ES"/>
        </w:rPr>
        <w:t xml:space="preserve">Artículo 131. </w:t>
      </w:r>
      <w:r w:rsidRPr="0073768A">
        <w:rPr>
          <w:rFonts w:ascii="Palatino Linotype" w:eastAsia="MS Mincho" w:hAnsi="Palatino Linotype" w:cs="Bookman Old Style"/>
          <w:i/>
          <w:szCs w:val="20"/>
          <w:lang w:eastAsia="es-ES"/>
        </w:rPr>
        <w:t xml:space="preserve">La carga de la prueba para justificar toda negativa de acceso a la información, por actualizarse cualquiera de los supuestos de clasificación previstos en esta Ley corresponderá a los sujetos obligados; </w:t>
      </w:r>
      <w:r w:rsidRPr="0073768A">
        <w:rPr>
          <w:rFonts w:ascii="Palatino Linotype" w:eastAsia="MS Mincho" w:hAnsi="Palatino Linotype" w:cs="Bookman Old Style"/>
          <w:b/>
          <w:i/>
          <w:szCs w:val="20"/>
          <w:lang w:eastAsia="es-ES"/>
        </w:rPr>
        <w:t>en tal caso deberá fundar y motivar debidamente la clasificación de la información,</w:t>
      </w:r>
      <w:r w:rsidRPr="0073768A">
        <w:rPr>
          <w:rFonts w:ascii="Palatino Linotype" w:eastAsia="MS Mincho" w:hAnsi="Palatino Linotype" w:cs="Bookman Old Style"/>
          <w:i/>
          <w:szCs w:val="20"/>
          <w:lang w:eastAsia="es-ES"/>
        </w:rPr>
        <w:t xml:space="preserve"> de conformidad con lo previsto en la presente Ley.</w:t>
      </w:r>
    </w:p>
    <w:p w:rsidR="00D00621" w:rsidRPr="0073768A" w:rsidRDefault="00D00621" w:rsidP="00D00621">
      <w:pPr>
        <w:autoSpaceDE w:val="0"/>
        <w:autoSpaceDN w:val="0"/>
        <w:adjustRightInd w:val="0"/>
        <w:spacing w:line="360" w:lineRule="auto"/>
        <w:ind w:left="426" w:right="50" w:hanging="426"/>
        <w:contextualSpacing/>
        <w:jc w:val="both"/>
        <w:rPr>
          <w:rFonts w:ascii="Palatino Linotype" w:eastAsia="MS Mincho" w:hAnsi="Palatino Linotype" w:cs="Arial"/>
          <w:sz w:val="24"/>
          <w:szCs w:val="24"/>
          <w:lang w:val="es-ES_tradnl" w:eastAsia="es-ES"/>
        </w:rPr>
      </w:pP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MS Mincho" w:hAnsi="Palatino Linotype" w:cs="Times New Roman"/>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00621" w:rsidRPr="0073768A" w:rsidRDefault="00D00621" w:rsidP="00D00621">
      <w:pPr>
        <w:autoSpaceDE w:val="0"/>
        <w:autoSpaceDN w:val="0"/>
        <w:adjustRightInd w:val="0"/>
        <w:spacing w:line="360" w:lineRule="auto"/>
        <w:ind w:right="50"/>
        <w:contextualSpacing/>
        <w:jc w:val="both"/>
        <w:rPr>
          <w:rFonts w:ascii="Palatino Linotype" w:eastAsia="Calibri" w:hAnsi="Palatino Linotype" w:cs="Arial"/>
          <w:sz w:val="24"/>
          <w:lang w:eastAsia="es-MX"/>
        </w:rPr>
      </w:pPr>
    </w:p>
    <w:p w:rsidR="00D00621" w:rsidRPr="0073768A" w:rsidRDefault="00D00621" w:rsidP="00D00621">
      <w:pPr>
        <w:numPr>
          <w:ilvl w:val="0"/>
          <w:numId w:val="2"/>
        </w:numPr>
        <w:autoSpaceDE w:val="0"/>
        <w:autoSpaceDN w:val="0"/>
        <w:adjustRightInd w:val="0"/>
        <w:spacing w:after="0" w:line="360" w:lineRule="auto"/>
        <w:ind w:left="426" w:right="50" w:hanging="426"/>
        <w:contextualSpacing/>
        <w:jc w:val="both"/>
        <w:rPr>
          <w:rFonts w:ascii="Palatino Linotype" w:eastAsia="Calibri" w:hAnsi="Palatino Linotype" w:cs="Arial"/>
          <w:sz w:val="24"/>
          <w:lang w:eastAsia="es-MX"/>
        </w:rPr>
      </w:pPr>
      <w:r w:rsidRPr="0073768A">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D00621" w:rsidRPr="0073768A" w:rsidRDefault="00D00621" w:rsidP="00D00621">
      <w:pPr>
        <w:spacing w:after="0" w:line="360" w:lineRule="auto"/>
        <w:ind w:left="567" w:right="618"/>
        <w:contextualSpacing/>
        <w:jc w:val="both"/>
        <w:rPr>
          <w:rFonts w:ascii="Palatino Linotype" w:eastAsia="MS Mincho" w:hAnsi="Palatino Linotype" w:cs="Arial"/>
          <w:i/>
          <w:lang w:val="es-ES_tradnl" w:eastAsia="es-ES"/>
        </w:rPr>
      </w:pPr>
      <w:r w:rsidRPr="0073768A">
        <w:rPr>
          <w:rFonts w:ascii="Palatino Linotype" w:eastAsia="MS Mincho" w:hAnsi="Palatino Linotype" w:cs="Arial"/>
          <w:b/>
          <w:i/>
          <w:lang w:val="es-ES_tradnl" w:eastAsia="es-ES"/>
        </w:rPr>
        <w:t>FUNDAMENTACIÓN Y MOTIVACIÓN.</w:t>
      </w:r>
      <w:r w:rsidRPr="0073768A">
        <w:rPr>
          <w:rFonts w:ascii="Palatino Linotype" w:eastAsia="MS Mincho" w:hAnsi="Palatino Linotype" w:cs="Arial"/>
          <w:i/>
          <w:lang w:val="es-ES_tradnl" w:eastAsia="es-ES"/>
        </w:rPr>
        <w:t xml:space="preserve"> La </w:t>
      </w:r>
      <w:r w:rsidRPr="0073768A">
        <w:rPr>
          <w:rFonts w:ascii="Palatino Linotype" w:eastAsia="MS Mincho" w:hAnsi="Palatino Linotype" w:cs="Arial"/>
          <w:i/>
          <w:u w:val="single"/>
          <w:lang w:val="es-ES_tradnl" w:eastAsia="es-ES"/>
        </w:rPr>
        <w:t xml:space="preserve">debida fundamentación y motivación legal, deben entenderse, por lo primero, la cita del precepto legal aplicable al caso, y por </w:t>
      </w:r>
      <w:r w:rsidRPr="0073768A">
        <w:rPr>
          <w:rFonts w:ascii="Palatino Linotype" w:eastAsia="MS Mincho" w:hAnsi="Palatino Linotype" w:cs="Arial"/>
          <w:i/>
          <w:u w:val="single"/>
          <w:lang w:val="es-ES_tradnl" w:eastAsia="es-ES"/>
        </w:rPr>
        <w:lastRenderedPageBreak/>
        <w:t>lo segundo, las razones, motivos o circunstancias especiales que llevaron a la autoridad a concluir que el caso particular encuadra en el supuesto previsto por la norma legal invocada como fundamento</w:t>
      </w:r>
      <w:r w:rsidRPr="0073768A">
        <w:rPr>
          <w:rFonts w:ascii="Palatino Linotype" w:eastAsia="MS Mincho" w:hAnsi="Palatino Linotype" w:cs="Arial"/>
          <w:i/>
          <w:lang w:val="es-ES_tradnl" w:eastAsia="es-ES"/>
        </w:rPr>
        <w:t>.</w:t>
      </w:r>
    </w:p>
    <w:p w:rsidR="00D00621" w:rsidRPr="0073768A" w:rsidRDefault="00D00621" w:rsidP="00D00621">
      <w:pPr>
        <w:spacing w:after="0" w:line="360" w:lineRule="auto"/>
        <w:ind w:left="567" w:right="618"/>
        <w:contextualSpacing/>
        <w:jc w:val="both"/>
        <w:rPr>
          <w:rFonts w:ascii="Palatino Linotype" w:eastAsia="MS Mincho" w:hAnsi="Palatino Linotype" w:cs="Arial"/>
          <w:i/>
          <w:lang w:val="es-ES_tradnl" w:eastAsia="es-ES"/>
        </w:rPr>
      </w:pPr>
      <w:r w:rsidRPr="0073768A">
        <w:rPr>
          <w:rFonts w:ascii="Palatino Linotype" w:eastAsia="MS Mincho" w:hAnsi="Palatino Linotype" w:cs="Arial"/>
          <w:i/>
          <w:lang w:val="es-ES_tradnl" w:eastAsia="es-ES"/>
        </w:rPr>
        <w:t>SEGUNDO TRIBUNAL COLEGIADO DEL SEXTO CIRCUITO.</w:t>
      </w:r>
    </w:p>
    <w:p w:rsidR="00D00621" w:rsidRPr="0073768A" w:rsidRDefault="00D00621" w:rsidP="00D00621">
      <w:pPr>
        <w:spacing w:after="0" w:line="360" w:lineRule="auto"/>
        <w:ind w:left="567" w:right="618"/>
        <w:contextualSpacing/>
        <w:jc w:val="both"/>
        <w:rPr>
          <w:rFonts w:ascii="Palatino Linotype" w:eastAsia="MS Mincho" w:hAnsi="Palatino Linotype" w:cs="Arial"/>
          <w:i/>
          <w:lang w:val="es-ES_tradnl" w:eastAsia="es-ES"/>
        </w:rPr>
      </w:pPr>
      <w:r w:rsidRPr="0073768A">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D00621" w:rsidRPr="0073768A" w:rsidRDefault="00D00621" w:rsidP="00D00621">
      <w:pPr>
        <w:spacing w:after="0" w:line="360" w:lineRule="auto"/>
        <w:ind w:left="567" w:right="618"/>
        <w:contextualSpacing/>
        <w:jc w:val="both"/>
        <w:rPr>
          <w:rFonts w:ascii="Palatino Linotype" w:eastAsia="MS Mincho" w:hAnsi="Palatino Linotype" w:cs="Arial"/>
          <w:i/>
          <w:lang w:val="es-ES_tradnl" w:eastAsia="es-ES"/>
        </w:rPr>
      </w:pPr>
      <w:r w:rsidRPr="0073768A">
        <w:rPr>
          <w:rFonts w:ascii="Palatino Linotype" w:eastAsia="MS Mincho" w:hAnsi="Palatino Linotype" w:cs="Arial"/>
          <w:i/>
          <w:lang w:val="es-ES_tradnl" w:eastAsia="es-ES"/>
        </w:rPr>
        <w:t xml:space="preserve">Revisión fiscal 103/88. Instituto Mexicano del Seguro Social. 18 de octubre de 1988. Unanimidad de votos. Ponente: Arnoldo Nájera Virgen. Secretario: Alejandro </w:t>
      </w:r>
      <w:proofErr w:type="spellStart"/>
      <w:r w:rsidRPr="0073768A">
        <w:rPr>
          <w:rFonts w:ascii="Palatino Linotype" w:eastAsia="MS Mincho" w:hAnsi="Palatino Linotype" w:cs="Arial"/>
          <w:i/>
          <w:lang w:val="es-ES_tradnl" w:eastAsia="es-ES"/>
        </w:rPr>
        <w:t>Esponda</w:t>
      </w:r>
      <w:proofErr w:type="spellEnd"/>
      <w:r w:rsidRPr="0073768A">
        <w:rPr>
          <w:rFonts w:ascii="Palatino Linotype" w:eastAsia="MS Mincho" w:hAnsi="Palatino Linotype" w:cs="Arial"/>
          <w:i/>
          <w:lang w:val="es-ES_tradnl" w:eastAsia="es-ES"/>
        </w:rPr>
        <w:t xml:space="preserve"> Rincón.</w:t>
      </w:r>
    </w:p>
    <w:p w:rsidR="00D00621" w:rsidRPr="0073768A" w:rsidRDefault="00D00621" w:rsidP="00D00621">
      <w:pPr>
        <w:spacing w:after="0" w:line="360" w:lineRule="auto"/>
        <w:ind w:left="567" w:right="618"/>
        <w:contextualSpacing/>
        <w:jc w:val="both"/>
        <w:rPr>
          <w:rFonts w:ascii="Palatino Linotype" w:eastAsia="MS Mincho" w:hAnsi="Palatino Linotype" w:cs="Arial"/>
          <w:i/>
          <w:lang w:val="es-ES_tradnl" w:eastAsia="es-ES"/>
        </w:rPr>
      </w:pPr>
      <w:r w:rsidRPr="0073768A">
        <w:rPr>
          <w:rFonts w:ascii="Palatino Linotype" w:eastAsia="MS Mincho" w:hAnsi="Palatino Linotype" w:cs="Arial"/>
          <w:i/>
          <w:lang w:val="es-ES_tradnl" w:eastAsia="es-ES"/>
        </w:rPr>
        <w:t xml:space="preserve">Amparo en revisión 333/88. </w:t>
      </w:r>
      <w:proofErr w:type="spellStart"/>
      <w:r w:rsidRPr="0073768A">
        <w:rPr>
          <w:rFonts w:ascii="Palatino Linotype" w:eastAsia="MS Mincho" w:hAnsi="Palatino Linotype" w:cs="Arial"/>
          <w:i/>
          <w:lang w:val="es-ES_tradnl" w:eastAsia="es-ES"/>
        </w:rPr>
        <w:t>Adilia</w:t>
      </w:r>
      <w:proofErr w:type="spellEnd"/>
      <w:r w:rsidRPr="0073768A">
        <w:rPr>
          <w:rFonts w:ascii="Palatino Linotype" w:eastAsia="MS Mincho" w:hAnsi="Palatino Linotype" w:cs="Arial"/>
          <w:i/>
          <w:lang w:val="es-ES_tradnl" w:eastAsia="es-ES"/>
        </w:rPr>
        <w:t xml:space="preserve"> Romero. 26 de octubre de 1988. Unanimidad de votos. Ponente: Arnoldo Nájera Virgen. Secretario: Enrique Crispín Campos Ramírez.</w:t>
      </w:r>
    </w:p>
    <w:p w:rsidR="00D00621" w:rsidRPr="0073768A" w:rsidRDefault="00D00621" w:rsidP="00D00621">
      <w:pPr>
        <w:spacing w:after="0" w:line="360" w:lineRule="auto"/>
        <w:ind w:left="567" w:right="618"/>
        <w:contextualSpacing/>
        <w:jc w:val="both"/>
        <w:rPr>
          <w:rFonts w:ascii="Palatino Linotype" w:eastAsia="MS Mincho" w:hAnsi="Palatino Linotype" w:cs="Arial"/>
          <w:i/>
          <w:lang w:val="es-ES_tradnl" w:eastAsia="es-ES"/>
        </w:rPr>
      </w:pPr>
      <w:r w:rsidRPr="0073768A">
        <w:rPr>
          <w:rFonts w:ascii="Palatino Linotype" w:eastAsia="MS Mincho" w:hAnsi="Palatino Linotype" w:cs="Arial"/>
          <w:i/>
          <w:lang w:val="es-ES_tradnl" w:eastAsia="es-ES"/>
        </w:rPr>
        <w:t xml:space="preserve">Amparo en revisión 597/95. Emilio Maurer Bretón. 15 de noviembre de 1995. Unanimidad de votos. Ponente: Clementina Ramírez Moguel </w:t>
      </w:r>
      <w:proofErr w:type="spellStart"/>
      <w:r w:rsidRPr="0073768A">
        <w:rPr>
          <w:rFonts w:ascii="Palatino Linotype" w:eastAsia="MS Mincho" w:hAnsi="Palatino Linotype" w:cs="Arial"/>
          <w:i/>
          <w:lang w:val="es-ES_tradnl" w:eastAsia="es-ES"/>
        </w:rPr>
        <w:t>Goyzueta</w:t>
      </w:r>
      <w:proofErr w:type="spellEnd"/>
      <w:r w:rsidRPr="0073768A">
        <w:rPr>
          <w:rFonts w:ascii="Palatino Linotype" w:eastAsia="MS Mincho" w:hAnsi="Palatino Linotype" w:cs="Arial"/>
          <w:i/>
          <w:lang w:val="es-ES_tradnl" w:eastAsia="es-ES"/>
        </w:rPr>
        <w:t>. Secretario: Gonzalo Carrera Molina.</w:t>
      </w:r>
    </w:p>
    <w:p w:rsidR="00D00621" w:rsidRPr="0073768A" w:rsidRDefault="00D00621" w:rsidP="00D00621">
      <w:pPr>
        <w:spacing w:after="0" w:line="360" w:lineRule="auto"/>
        <w:ind w:left="567" w:right="618"/>
        <w:contextualSpacing/>
        <w:jc w:val="both"/>
        <w:rPr>
          <w:rFonts w:ascii="Palatino Linotype" w:eastAsia="MS Mincho" w:hAnsi="Palatino Linotype" w:cs="Arial"/>
          <w:i/>
          <w:lang w:val="es-ES_tradnl" w:eastAsia="es-ES"/>
        </w:rPr>
      </w:pPr>
      <w:r w:rsidRPr="0073768A">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73768A">
        <w:rPr>
          <w:rFonts w:ascii="Palatino Linotype" w:eastAsia="MS Mincho" w:hAnsi="Palatino Linotype" w:cs="Arial"/>
          <w:i/>
          <w:lang w:val="es-ES_tradnl" w:eastAsia="es-ES"/>
        </w:rPr>
        <w:t>Baigts</w:t>
      </w:r>
      <w:proofErr w:type="spellEnd"/>
      <w:r w:rsidRPr="0073768A">
        <w:rPr>
          <w:rFonts w:ascii="Palatino Linotype" w:eastAsia="MS Mincho" w:hAnsi="Palatino Linotype" w:cs="Arial"/>
          <w:i/>
          <w:lang w:val="es-ES_tradnl" w:eastAsia="es-ES"/>
        </w:rPr>
        <w:t xml:space="preserve"> Muñoz.</w:t>
      </w:r>
    </w:p>
    <w:p w:rsidR="00D00621" w:rsidRPr="0073768A" w:rsidRDefault="00D00621" w:rsidP="00D00621">
      <w:pPr>
        <w:numPr>
          <w:ilvl w:val="0"/>
          <w:numId w:val="2"/>
        </w:numPr>
        <w:shd w:val="clear" w:color="auto" w:fill="FFFFFF"/>
        <w:spacing w:after="0" w:line="360" w:lineRule="auto"/>
        <w:ind w:left="426" w:hanging="568"/>
        <w:contextualSpacing/>
        <w:jc w:val="both"/>
        <w:rPr>
          <w:rFonts w:ascii="Palatino Linotype" w:eastAsia="Times New Roman" w:hAnsi="Palatino Linotype" w:cs="Arial"/>
          <w:sz w:val="24"/>
          <w:szCs w:val="24"/>
          <w:lang w:val="es-ES_tradnl" w:eastAsia="es-MX"/>
        </w:rPr>
      </w:pPr>
      <w:r w:rsidRPr="0073768A">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D00621" w:rsidRPr="0073768A" w:rsidRDefault="00D00621" w:rsidP="00D00621">
      <w:pPr>
        <w:shd w:val="clear" w:color="auto" w:fill="FFFFFF"/>
        <w:spacing w:after="0" w:line="360" w:lineRule="auto"/>
        <w:ind w:left="426" w:hanging="568"/>
        <w:contextualSpacing/>
        <w:jc w:val="both"/>
        <w:rPr>
          <w:rFonts w:ascii="Palatino Linotype" w:eastAsia="Times New Roman" w:hAnsi="Palatino Linotype" w:cs="Arial"/>
          <w:sz w:val="24"/>
          <w:szCs w:val="24"/>
          <w:lang w:val="es-ES_tradnl" w:eastAsia="es-MX"/>
        </w:rPr>
      </w:pPr>
    </w:p>
    <w:p w:rsidR="00D00621" w:rsidRPr="0073768A" w:rsidRDefault="00D00621" w:rsidP="00D00621">
      <w:pPr>
        <w:numPr>
          <w:ilvl w:val="0"/>
          <w:numId w:val="2"/>
        </w:numPr>
        <w:shd w:val="clear" w:color="auto" w:fill="FFFFFF"/>
        <w:spacing w:after="0" w:line="360" w:lineRule="auto"/>
        <w:ind w:left="426" w:hanging="568"/>
        <w:contextualSpacing/>
        <w:jc w:val="both"/>
        <w:rPr>
          <w:rFonts w:ascii="Palatino Linotype" w:eastAsia="Times New Roman" w:hAnsi="Palatino Linotype" w:cs="Arial"/>
          <w:sz w:val="24"/>
          <w:szCs w:val="24"/>
          <w:lang w:val="es-ES_tradnl" w:eastAsia="es-MX"/>
        </w:rPr>
      </w:pPr>
      <w:r w:rsidRPr="0073768A">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73768A">
        <w:rPr>
          <w:rFonts w:ascii="Palatino Linotype" w:eastAsia="MS Mincho" w:hAnsi="Palatino Linotype" w:cs="Times New Roman"/>
          <w:color w:val="000000"/>
          <w:sz w:val="24"/>
          <w:szCs w:val="24"/>
          <w:lang w:val="es-ES_tradnl" w:eastAsia="es-ES"/>
        </w:rPr>
        <w:t xml:space="preserve">por ejemplo, si una documental de naturaleza pública como lo es la nómina general, si bien el dato de sus remuneraciones es eminentemente </w:t>
      </w:r>
      <w:r w:rsidRPr="0073768A">
        <w:rPr>
          <w:rFonts w:ascii="Palatino Linotype" w:eastAsia="MS Mincho" w:hAnsi="Palatino Linotype" w:cs="Times New Roman"/>
          <w:color w:val="000000"/>
          <w:sz w:val="24"/>
          <w:szCs w:val="24"/>
          <w:lang w:val="es-ES_tradnl" w:eastAsia="es-ES"/>
        </w:rPr>
        <w:lastRenderedPageBreak/>
        <w:t>público, no así todos los datos contenidos en dicho documento que son datos personales</w:t>
      </w:r>
      <w:r w:rsidRPr="0073768A">
        <w:rPr>
          <w:rFonts w:ascii="Palatino Linotype" w:eastAsia="MS Mincho" w:hAnsi="Palatino Linotype" w:cs="Times New Roman"/>
          <w:color w:val="000000"/>
          <w:sz w:val="24"/>
          <w:szCs w:val="24"/>
          <w:lang w:val="es-ES_tradnl" w:eastAsia="es-ES"/>
        </w:rPr>
        <w:footnoteReference w:id="2"/>
      </w:r>
      <w:r w:rsidRPr="0073768A">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D00621" w:rsidRPr="0073768A" w:rsidRDefault="00D00621" w:rsidP="00D00621">
      <w:pPr>
        <w:spacing w:after="0" w:line="360" w:lineRule="auto"/>
        <w:ind w:left="720"/>
        <w:contextualSpacing/>
        <w:jc w:val="both"/>
        <w:rPr>
          <w:rFonts w:ascii="Palatino Linotype" w:eastAsia="Times New Roman" w:hAnsi="Palatino Linotype" w:cs="Arial"/>
          <w:sz w:val="24"/>
          <w:szCs w:val="24"/>
          <w:lang w:val="es-ES_tradnl" w:eastAsia="es-MX"/>
        </w:rPr>
      </w:pPr>
    </w:p>
    <w:p w:rsidR="00D00621" w:rsidRPr="0073768A" w:rsidRDefault="00D00621" w:rsidP="00D00621">
      <w:pPr>
        <w:numPr>
          <w:ilvl w:val="0"/>
          <w:numId w:val="2"/>
        </w:numPr>
        <w:shd w:val="clear" w:color="auto" w:fill="FFFFFF"/>
        <w:spacing w:after="0" w:line="360" w:lineRule="auto"/>
        <w:ind w:left="426" w:hanging="426"/>
        <w:contextualSpacing/>
        <w:jc w:val="both"/>
        <w:rPr>
          <w:rFonts w:ascii="Palatino Linotype" w:eastAsia="Times New Roman" w:hAnsi="Palatino Linotype" w:cs="Arial"/>
          <w:sz w:val="24"/>
          <w:szCs w:val="24"/>
          <w:lang w:val="es-ES_tradnl" w:eastAsia="es-MX"/>
        </w:rPr>
      </w:pPr>
      <w:r w:rsidRPr="0073768A">
        <w:rPr>
          <w:rFonts w:ascii="Palatino Linotype" w:eastAsia="Calibri" w:hAnsi="Palatino Linotype" w:cs="Arial"/>
          <w:sz w:val="24"/>
          <w:lang w:eastAsia="es-CO"/>
        </w:rPr>
        <w:t xml:space="preserve">Por lo tanto, la entrega de documentos, en su versión pública, debe acompañarse necesariamente del Acuerdo del Comité de información que la sustente, en el que se expongan los fundamentos y razonamientos que llevaron al </w:t>
      </w:r>
      <w:r w:rsidRPr="0073768A">
        <w:rPr>
          <w:rFonts w:ascii="Palatino Linotype" w:eastAsia="Calibri" w:hAnsi="Palatino Linotype" w:cs="Arial"/>
          <w:b/>
          <w:sz w:val="24"/>
          <w:lang w:eastAsia="es-CO"/>
        </w:rPr>
        <w:t>SUJETO OBLIGADO</w:t>
      </w:r>
      <w:r w:rsidRPr="0073768A">
        <w:rPr>
          <w:rFonts w:ascii="Palatino Linotype" w:eastAsia="Calibri" w:hAnsi="Palatino Linotype" w:cs="Arial"/>
          <w:sz w:val="24"/>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73768A">
        <w:rPr>
          <w:rFonts w:ascii="Palatino Linotype" w:eastAsia="Calibri" w:hAnsi="Palatino Linotype" w:cs="Arial"/>
          <w:sz w:val="24"/>
          <w:lang w:eastAsia="es-CO"/>
        </w:rPr>
        <w:lastRenderedPageBreak/>
        <w:t>razones de ello se estaría violentando desde un inicio el derecho de acceso a la información del solicitante.</w:t>
      </w:r>
    </w:p>
    <w:p w:rsidR="00D00621" w:rsidRPr="0073768A" w:rsidRDefault="00D00621" w:rsidP="00D00621">
      <w:pPr>
        <w:spacing w:after="0" w:line="360" w:lineRule="auto"/>
        <w:ind w:left="720"/>
        <w:contextualSpacing/>
        <w:jc w:val="both"/>
        <w:rPr>
          <w:rFonts w:ascii="Palatino Linotype" w:eastAsia="Times New Roman" w:hAnsi="Palatino Linotype" w:cs="Arial"/>
          <w:sz w:val="24"/>
          <w:szCs w:val="24"/>
          <w:lang w:val="es-ES_tradnl" w:eastAsia="es-MX"/>
        </w:rPr>
      </w:pPr>
    </w:p>
    <w:p w:rsidR="00D00621" w:rsidRPr="0073768A" w:rsidRDefault="00D00621" w:rsidP="00D00621">
      <w:pPr>
        <w:numPr>
          <w:ilvl w:val="0"/>
          <w:numId w:val="2"/>
        </w:numPr>
        <w:shd w:val="clear" w:color="auto" w:fill="FFFFFF"/>
        <w:spacing w:after="0" w:line="360" w:lineRule="auto"/>
        <w:ind w:left="426" w:hanging="426"/>
        <w:contextualSpacing/>
        <w:jc w:val="both"/>
        <w:rPr>
          <w:rFonts w:ascii="Palatino Linotype" w:eastAsia="Times New Roman" w:hAnsi="Palatino Linotype" w:cs="Arial"/>
          <w:sz w:val="24"/>
          <w:szCs w:val="24"/>
          <w:lang w:val="es-ES_tradnl" w:eastAsia="es-MX"/>
        </w:rPr>
      </w:pPr>
      <w:r w:rsidRPr="0073768A">
        <w:rPr>
          <w:rFonts w:ascii="Palatino Linotype" w:eastAsia="Times New Roman" w:hAnsi="Palatino Linotype" w:cs="Arial"/>
          <w:sz w:val="24"/>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00621" w:rsidRPr="0073768A" w:rsidRDefault="00D00621" w:rsidP="00D00621">
      <w:pPr>
        <w:spacing w:after="0" w:line="360" w:lineRule="auto"/>
        <w:ind w:left="426" w:hanging="426"/>
        <w:contextualSpacing/>
        <w:jc w:val="both"/>
        <w:rPr>
          <w:rFonts w:ascii="Palatino Linotype" w:eastAsia="Times New Roman" w:hAnsi="Palatino Linotype" w:cs="Arial"/>
          <w:sz w:val="24"/>
          <w:szCs w:val="24"/>
          <w:lang w:val="es-ES_tradnl" w:eastAsia="es-MX"/>
        </w:rPr>
      </w:pPr>
    </w:p>
    <w:p w:rsidR="00D00621" w:rsidRPr="0073768A" w:rsidRDefault="00D00621" w:rsidP="007F08A7">
      <w:pPr>
        <w:spacing w:after="0" w:line="360" w:lineRule="auto"/>
        <w:ind w:left="426" w:hanging="426"/>
        <w:jc w:val="both"/>
        <w:rPr>
          <w:rFonts w:ascii="Palatino Linotype" w:eastAsia="MS Mincho" w:hAnsi="Palatino Linotype" w:cs="Times New Roman"/>
          <w:sz w:val="24"/>
          <w:szCs w:val="24"/>
          <w:lang w:val="es-ES_tradnl" w:eastAsia="es-ES"/>
        </w:rPr>
      </w:pPr>
      <w:r w:rsidRPr="0073768A">
        <w:rPr>
          <w:rFonts w:ascii="Palatino Linotype" w:eastAsia="Times New Roman" w:hAnsi="Palatino Linotype" w:cs="Arial"/>
          <w:sz w:val="24"/>
          <w:szCs w:val="24"/>
          <w:lang w:val="es-MX"/>
        </w:rPr>
        <w:t xml:space="preserve">       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096A70" w:rsidRPr="0073768A" w:rsidRDefault="00096A70" w:rsidP="00096A70">
      <w:pPr>
        <w:spacing w:after="0" w:line="360" w:lineRule="auto"/>
        <w:ind w:left="426"/>
        <w:contextualSpacing/>
        <w:jc w:val="both"/>
        <w:rPr>
          <w:rFonts w:ascii="Palatino Linotype" w:eastAsia="MS Mincho" w:hAnsi="Palatino Linotype"/>
          <w:sz w:val="24"/>
          <w:szCs w:val="24"/>
          <w:lang w:val="es-ES_tradnl" w:eastAsia="es-ES"/>
        </w:rPr>
      </w:pPr>
    </w:p>
    <w:p w:rsidR="00096A70" w:rsidRPr="0073768A" w:rsidRDefault="00096A70" w:rsidP="00096A70">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73768A">
        <w:rPr>
          <w:rFonts w:ascii="Palatino Linotype" w:eastAsia="MS Mincho" w:hAnsi="Palatino Linotype" w:cs="Times New Roman"/>
          <w:sz w:val="24"/>
          <w:szCs w:val="24"/>
          <w:lang w:val="es-ES_tradnl" w:eastAsia="es-ES"/>
        </w:rPr>
        <w:t xml:space="preserve">Consecuentemente, en términos del artículo </w:t>
      </w:r>
      <w:r w:rsidRPr="0073768A">
        <w:rPr>
          <w:rFonts w:ascii="Palatino Linotype" w:eastAsia="MS Mincho" w:hAnsi="Palatino Linotype" w:cs="Times New Roman"/>
          <w:b/>
          <w:sz w:val="24"/>
          <w:szCs w:val="24"/>
          <w:lang w:val="es-ES_tradnl" w:eastAsia="es-ES"/>
        </w:rPr>
        <w:t>186 fracción I</w:t>
      </w:r>
      <w:r w:rsidR="005719B2" w:rsidRPr="0073768A">
        <w:rPr>
          <w:rFonts w:ascii="Palatino Linotype" w:eastAsia="MS Mincho" w:hAnsi="Palatino Linotype" w:cs="Times New Roman"/>
          <w:b/>
          <w:sz w:val="24"/>
          <w:szCs w:val="24"/>
          <w:lang w:val="es-ES_tradnl" w:eastAsia="es-ES"/>
        </w:rPr>
        <w:t>II</w:t>
      </w:r>
      <w:r w:rsidR="005719B2" w:rsidRPr="0073768A">
        <w:rPr>
          <w:rFonts w:ascii="Palatino Linotype" w:eastAsia="MS Mincho" w:hAnsi="Palatino Linotype" w:cs="Times New Roman"/>
          <w:sz w:val="24"/>
          <w:szCs w:val="24"/>
          <w:lang w:val="es-ES_tradnl" w:eastAsia="es-ES"/>
        </w:rPr>
        <w:t xml:space="preserve"> este Pleno determina </w:t>
      </w:r>
      <w:r w:rsidR="005719B2" w:rsidRPr="0073768A">
        <w:rPr>
          <w:rFonts w:ascii="Palatino Linotype" w:eastAsia="MS Mincho" w:hAnsi="Palatino Linotype" w:cs="Times New Roman"/>
          <w:b/>
          <w:sz w:val="24"/>
          <w:szCs w:val="24"/>
          <w:lang w:val="es-ES_tradnl" w:eastAsia="es-ES"/>
        </w:rPr>
        <w:t>REVOCAR</w:t>
      </w:r>
      <w:r w:rsidR="005719B2" w:rsidRPr="0073768A">
        <w:rPr>
          <w:rFonts w:ascii="Palatino Linotype" w:eastAsia="MS Mincho" w:hAnsi="Palatino Linotype" w:cs="Times New Roman"/>
          <w:sz w:val="24"/>
          <w:szCs w:val="24"/>
          <w:lang w:val="es-ES_tradnl" w:eastAsia="es-ES"/>
        </w:rPr>
        <w:t xml:space="preserve"> </w:t>
      </w:r>
      <w:r w:rsidRPr="0073768A">
        <w:rPr>
          <w:rFonts w:ascii="Palatino Linotype" w:eastAsia="MS Mincho" w:hAnsi="Palatino Linotype" w:cs="Times New Roman"/>
          <w:sz w:val="24"/>
          <w:szCs w:val="24"/>
          <w:lang w:val="es-ES_tradnl" w:eastAsia="es-ES"/>
        </w:rPr>
        <w:t xml:space="preserve">el presente recurso de revisión, toda vez que la afectación al derecho de acceso a la información pública establecido constitucionalmente a favor del particular, </w:t>
      </w:r>
      <w:r w:rsidR="005719B2" w:rsidRPr="0073768A">
        <w:rPr>
          <w:rFonts w:ascii="Palatino Linotype" w:eastAsia="MS Mincho" w:hAnsi="Palatino Linotype" w:cs="Times New Roman"/>
          <w:sz w:val="24"/>
          <w:szCs w:val="24"/>
          <w:lang w:val="es-ES_tradnl" w:eastAsia="es-ES"/>
        </w:rPr>
        <w:t>NO fue</w:t>
      </w:r>
      <w:r w:rsidRPr="0073768A">
        <w:rPr>
          <w:rFonts w:ascii="Palatino Linotype" w:eastAsia="MS Mincho" w:hAnsi="Palatino Linotype" w:cs="Times New Roman"/>
          <w:sz w:val="24"/>
          <w:szCs w:val="24"/>
          <w:lang w:val="es-ES_tradnl" w:eastAsia="es-ES"/>
        </w:rPr>
        <w:t xml:space="preserve"> resarcida.</w:t>
      </w:r>
    </w:p>
    <w:p w:rsidR="00096A70" w:rsidRPr="0073768A" w:rsidRDefault="00096A70" w:rsidP="00096A70">
      <w:pPr>
        <w:spacing w:after="0" w:line="360" w:lineRule="auto"/>
        <w:ind w:left="720"/>
        <w:contextualSpacing/>
        <w:jc w:val="both"/>
        <w:rPr>
          <w:rFonts w:ascii="Palatino Linotype" w:eastAsia="MS Mincho" w:hAnsi="Palatino Linotype" w:cs="Times New Roman"/>
          <w:sz w:val="24"/>
          <w:szCs w:val="24"/>
          <w:lang w:val="es-ES_tradnl" w:eastAsia="es-ES"/>
        </w:rPr>
      </w:pPr>
    </w:p>
    <w:p w:rsidR="00096A70" w:rsidRPr="0073768A" w:rsidRDefault="00096A70" w:rsidP="0073768A">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73768A">
        <w:rPr>
          <w:rFonts w:ascii="Palatino Linotype" w:eastAsia="MS Mincho" w:hAnsi="Palatino Linotype" w:cs="Times New Roman"/>
          <w:sz w:val="24"/>
          <w:szCs w:val="24"/>
          <w:lang w:val="es-ES_tradnl" w:eastAsia="es-ES"/>
        </w:rPr>
        <w:lastRenderedPageBreak/>
        <w:t xml:space="preserve">Por lo anteriormente expuesto y fundado este </w:t>
      </w:r>
      <w:r w:rsidRPr="0073768A">
        <w:rPr>
          <w:rFonts w:ascii="Palatino Linotype" w:eastAsia="MS Mincho" w:hAnsi="Palatino Linotype" w:cs="Times New Roman"/>
          <w:b/>
          <w:sz w:val="24"/>
          <w:szCs w:val="24"/>
          <w:lang w:val="es-ES_tradnl" w:eastAsia="es-ES"/>
        </w:rPr>
        <w:t>ÓRGANO GARANTE</w:t>
      </w:r>
      <w:r w:rsidRPr="0073768A">
        <w:rPr>
          <w:rFonts w:ascii="Palatino Linotype" w:eastAsia="MS Mincho" w:hAnsi="Palatino Linotype" w:cs="Times New Roman"/>
          <w:sz w:val="24"/>
          <w:szCs w:val="24"/>
          <w:lang w:val="es-ES_tradnl" w:eastAsia="es-ES"/>
        </w:rPr>
        <w:t xml:space="preserve"> emite los siguientes.</w:t>
      </w:r>
    </w:p>
    <w:p w:rsidR="00096A70" w:rsidRPr="0073768A" w:rsidRDefault="00096A70" w:rsidP="00096A70">
      <w:pPr>
        <w:spacing w:after="0" w:line="360" w:lineRule="auto"/>
        <w:ind w:left="426" w:right="49"/>
        <w:contextualSpacing/>
        <w:jc w:val="center"/>
        <w:rPr>
          <w:rFonts w:ascii="Palatino Linotype" w:eastAsia="MS Mincho" w:hAnsi="Palatino Linotype" w:cstheme="majorBidi"/>
          <w:sz w:val="24"/>
          <w:szCs w:val="24"/>
          <w:lang w:val="es-ES_tradnl" w:eastAsia="es-ES"/>
        </w:rPr>
      </w:pPr>
      <w:r w:rsidRPr="0073768A">
        <w:rPr>
          <w:rFonts w:ascii="Palatino Linotype" w:eastAsia="Calibri" w:hAnsi="Palatino Linotype" w:cs="Times New Roman"/>
          <w:b/>
          <w:sz w:val="24"/>
          <w:szCs w:val="24"/>
          <w:lang w:eastAsia="es-ES"/>
        </w:rPr>
        <w:t>R E S O L U T I V O S</w:t>
      </w:r>
    </w:p>
    <w:p w:rsidR="00D00621" w:rsidRPr="0073768A" w:rsidRDefault="00D00621" w:rsidP="00D00621">
      <w:pPr>
        <w:spacing w:before="240" w:after="360" w:line="360" w:lineRule="auto"/>
        <w:jc w:val="both"/>
        <w:rPr>
          <w:rFonts w:ascii="Palatino Linotype" w:eastAsia="Calibri" w:hAnsi="Palatino Linotype" w:cs="Arial"/>
          <w:sz w:val="24"/>
          <w:szCs w:val="24"/>
          <w:lang w:eastAsia="es-ES"/>
        </w:rPr>
      </w:pPr>
      <w:r w:rsidRPr="0073768A">
        <w:rPr>
          <w:rFonts w:ascii="Palatino Linotype" w:hAnsi="Palatino Linotype" w:cs="Arial"/>
          <w:b/>
          <w:sz w:val="24"/>
          <w:szCs w:val="24"/>
          <w:lang w:val="es-MX"/>
        </w:rPr>
        <w:t>PRIMERO</w:t>
      </w:r>
      <w:r w:rsidRPr="0073768A">
        <w:rPr>
          <w:rFonts w:ascii="Palatino Linotype" w:eastAsia="Times New Roman" w:hAnsi="Palatino Linotype" w:cs="Arial"/>
          <w:b/>
          <w:sz w:val="24"/>
          <w:szCs w:val="24"/>
          <w:lang w:val="es-ES_tradnl" w:eastAsia="es-ES"/>
        </w:rPr>
        <w:t xml:space="preserve">. </w:t>
      </w:r>
      <w:r w:rsidRPr="0073768A">
        <w:rPr>
          <w:rFonts w:ascii="Palatino Linotype" w:eastAsia="Times New Roman" w:hAnsi="Palatino Linotype" w:cs="Arial"/>
          <w:sz w:val="24"/>
          <w:szCs w:val="24"/>
          <w:lang w:eastAsia="es-ES"/>
        </w:rPr>
        <w:t xml:space="preserve">Resultan fundadas las razones y motivos de inconformidad hechos valer por </w:t>
      </w:r>
      <w:r w:rsidR="00B50A32" w:rsidRPr="00B50A32">
        <w:rPr>
          <w:rFonts w:ascii="Palatino Linotype" w:eastAsia="Times New Roman" w:hAnsi="Palatino Linotype" w:cs="Arial"/>
          <w:b/>
          <w:sz w:val="24"/>
          <w:szCs w:val="24"/>
          <w:highlight w:val="black"/>
          <w:lang w:eastAsia="es-ES"/>
        </w:rPr>
        <w:t>---------------------------------------</w:t>
      </w:r>
      <w:r w:rsidRPr="0073768A">
        <w:rPr>
          <w:rFonts w:ascii="Palatino Linotype" w:eastAsia="Times New Roman" w:hAnsi="Palatino Linotype" w:cs="Arial"/>
          <w:sz w:val="24"/>
          <w:szCs w:val="24"/>
          <w:lang w:eastAsia="es-ES"/>
        </w:rPr>
        <w:t xml:space="preserve">, </w:t>
      </w:r>
      <w:r w:rsidRPr="0073768A">
        <w:rPr>
          <w:rFonts w:ascii="Palatino Linotype" w:eastAsia="Calibri" w:hAnsi="Palatino Linotype" w:cs="Arial"/>
          <w:sz w:val="24"/>
          <w:szCs w:val="24"/>
          <w:lang w:eastAsia="es-ES"/>
        </w:rPr>
        <w:t xml:space="preserve">en el recurso de revisión </w:t>
      </w:r>
      <w:r w:rsidRPr="0073768A">
        <w:rPr>
          <w:rFonts w:ascii="Palatino Linotype" w:eastAsia="Calibri" w:hAnsi="Palatino Linotype" w:cs="Arial"/>
          <w:b/>
          <w:bCs/>
          <w:sz w:val="24"/>
          <w:szCs w:val="24"/>
          <w:lang w:val="es-ES_tradnl" w:eastAsia="es-ES"/>
        </w:rPr>
        <w:t>01633/INFOEM/IP/RR/2018</w:t>
      </w:r>
      <w:r w:rsidRPr="0073768A">
        <w:rPr>
          <w:rFonts w:ascii="Palatino Linotype" w:eastAsia="Calibri" w:hAnsi="Palatino Linotype" w:cs="Arial"/>
          <w:sz w:val="24"/>
          <w:szCs w:val="24"/>
          <w:lang w:eastAsia="es-ES"/>
        </w:rPr>
        <w:t xml:space="preserve"> </w:t>
      </w:r>
      <w:r w:rsidRPr="0073768A">
        <w:rPr>
          <w:rFonts w:ascii="Palatino Linotype" w:eastAsia="Times New Roman" w:hAnsi="Palatino Linotype" w:cs="Times New Roman"/>
          <w:sz w:val="24"/>
          <w:szCs w:val="24"/>
          <w:lang w:val="es-ES_tradnl" w:eastAsia="es-ES"/>
        </w:rPr>
        <w:t xml:space="preserve">en términos de los considerandos </w:t>
      </w:r>
      <w:r w:rsidRPr="0073768A">
        <w:rPr>
          <w:rFonts w:ascii="Palatino Linotype" w:eastAsia="Times New Roman" w:hAnsi="Palatino Linotype" w:cs="Times New Roman"/>
          <w:b/>
          <w:sz w:val="24"/>
          <w:szCs w:val="24"/>
          <w:lang w:val="es-ES_tradnl" w:eastAsia="es-ES"/>
        </w:rPr>
        <w:t xml:space="preserve">CUARTO y QUINTO </w:t>
      </w:r>
      <w:r w:rsidRPr="0073768A">
        <w:rPr>
          <w:rFonts w:ascii="Palatino Linotype" w:eastAsia="Times New Roman" w:hAnsi="Palatino Linotype" w:cs="Times New Roman"/>
          <w:sz w:val="24"/>
          <w:szCs w:val="24"/>
          <w:lang w:val="es-ES_tradnl" w:eastAsia="es-ES"/>
        </w:rPr>
        <w:t>de la presente resolución.</w:t>
      </w:r>
    </w:p>
    <w:p w:rsidR="00D00621" w:rsidRPr="0073768A" w:rsidRDefault="00D00621" w:rsidP="00D00621">
      <w:pPr>
        <w:spacing w:before="240" w:after="240" w:line="360" w:lineRule="auto"/>
        <w:jc w:val="both"/>
        <w:rPr>
          <w:rFonts w:ascii="Palatino Linotype" w:eastAsia="Calibri" w:hAnsi="Palatino Linotype" w:cs="Arial"/>
          <w:sz w:val="24"/>
          <w:szCs w:val="24"/>
          <w:lang w:eastAsia="es-ES"/>
        </w:rPr>
      </w:pPr>
      <w:r w:rsidRPr="0073768A">
        <w:rPr>
          <w:rFonts w:ascii="Palatino Linotype" w:eastAsia="Calibri" w:hAnsi="Palatino Linotype" w:cs="Arial"/>
          <w:b/>
          <w:bCs/>
          <w:sz w:val="24"/>
          <w:szCs w:val="24"/>
          <w:lang w:eastAsia="es-ES"/>
        </w:rPr>
        <w:t xml:space="preserve">SEGUNDO. </w:t>
      </w:r>
      <w:r w:rsidRPr="0073768A">
        <w:rPr>
          <w:rFonts w:ascii="Palatino Linotype" w:eastAsia="Calibri" w:hAnsi="Palatino Linotype" w:cs="Arial"/>
          <w:sz w:val="24"/>
          <w:szCs w:val="24"/>
          <w:lang w:eastAsia="es-ES"/>
        </w:rPr>
        <w:t xml:space="preserve">Se </w:t>
      </w:r>
      <w:r w:rsidRPr="0073768A">
        <w:rPr>
          <w:rFonts w:ascii="Palatino Linotype" w:eastAsia="Calibri" w:hAnsi="Palatino Linotype" w:cs="Arial"/>
          <w:b/>
          <w:sz w:val="24"/>
          <w:szCs w:val="24"/>
          <w:lang w:eastAsia="es-ES"/>
        </w:rPr>
        <w:t>REVOCA</w:t>
      </w:r>
      <w:r w:rsidRPr="0073768A">
        <w:rPr>
          <w:rFonts w:ascii="Palatino Linotype" w:eastAsia="Calibri" w:hAnsi="Palatino Linotype" w:cs="Arial"/>
          <w:sz w:val="24"/>
          <w:szCs w:val="24"/>
          <w:lang w:eastAsia="es-ES"/>
        </w:rPr>
        <w:t xml:space="preserve"> la respuesta</w:t>
      </w:r>
      <w:r w:rsidRPr="0073768A">
        <w:rPr>
          <w:rFonts w:ascii="Palatino Linotype" w:eastAsia="Calibri" w:hAnsi="Palatino Linotype" w:cs="Arial"/>
          <w:b/>
          <w:sz w:val="24"/>
          <w:szCs w:val="24"/>
          <w:lang w:eastAsia="es-ES"/>
        </w:rPr>
        <w:t xml:space="preserve"> </w:t>
      </w:r>
      <w:r w:rsidRPr="0073768A">
        <w:rPr>
          <w:rFonts w:ascii="Palatino Linotype" w:eastAsia="Calibri" w:hAnsi="Palatino Linotype" w:cs="Arial"/>
          <w:sz w:val="24"/>
          <w:szCs w:val="24"/>
          <w:lang w:eastAsia="es-ES"/>
        </w:rPr>
        <w:t xml:space="preserve">emitida por el </w:t>
      </w:r>
      <w:r w:rsidRPr="0073768A">
        <w:rPr>
          <w:rFonts w:ascii="Palatino Linotype" w:eastAsia="Calibri" w:hAnsi="Palatino Linotype" w:cs="Arial"/>
          <w:b/>
          <w:sz w:val="24"/>
          <w:szCs w:val="24"/>
          <w:lang w:eastAsia="es-ES"/>
        </w:rPr>
        <w:t xml:space="preserve">Ayuntamiento de </w:t>
      </w:r>
      <w:proofErr w:type="spellStart"/>
      <w:r w:rsidRPr="0073768A">
        <w:rPr>
          <w:rFonts w:ascii="Palatino Linotype" w:eastAsia="Calibri" w:hAnsi="Palatino Linotype" w:cs="Arial"/>
          <w:b/>
          <w:sz w:val="24"/>
          <w:szCs w:val="24"/>
          <w:lang w:eastAsia="es-ES"/>
        </w:rPr>
        <w:t>Otzoloapan</w:t>
      </w:r>
      <w:proofErr w:type="spellEnd"/>
      <w:r w:rsidRPr="0073768A">
        <w:rPr>
          <w:rFonts w:ascii="Palatino Linotype" w:eastAsia="Calibri" w:hAnsi="Palatino Linotype" w:cs="Arial"/>
          <w:sz w:val="24"/>
          <w:szCs w:val="24"/>
          <w:lang w:eastAsia="es-ES"/>
        </w:rPr>
        <w:t xml:space="preserve"> </w:t>
      </w:r>
      <w:r w:rsidRPr="0073768A">
        <w:rPr>
          <w:rFonts w:ascii="Palatino Linotype" w:eastAsia="MS Gothic" w:hAnsi="Palatino Linotype" w:cs="Times New Roman"/>
          <w:sz w:val="24"/>
          <w:szCs w:val="24"/>
          <w:lang w:val="es-MX"/>
        </w:rPr>
        <w:t>y se</w:t>
      </w:r>
      <w:r w:rsidRPr="0073768A">
        <w:rPr>
          <w:rFonts w:ascii="Palatino Linotype" w:eastAsia="MS Gothic" w:hAnsi="Palatino Linotype" w:cs="Times New Roman"/>
          <w:b/>
          <w:sz w:val="24"/>
          <w:szCs w:val="24"/>
          <w:lang w:val="es-MX"/>
        </w:rPr>
        <w:t xml:space="preserve"> ORDENA</w:t>
      </w:r>
      <w:r w:rsidRPr="0073768A">
        <w:rPr>
          <w:rFonts w:ascii="Palatino Linotype" w:eastAsia="Calibri" w:hAnsi="Palatino Linotype" w:cs="Arial"/>
          <w:sz w:val="24"/>
          <w:szCs w:val="24"/>
          <w:lang w:eastAsia="es-ES"/>
        </w:rPr>
        <w:t xml:space="preserve"> hacer entrega de la información vía Sistema de Acceso a la Información Mexiquense (SAIMEX) y copias certificas (con costo), en versión pública de ser el caso, </w:t>
      </w:r>
      <w:r w:rsidR="00843C49" w:rsidRPr="0073768A">
        <w:rPr>
          <w:rFonts w:ascii="Palatino Linotype" w:eastAsia="Calibri" w:hAnsi="Palatino Linotype" w:cs="Arial"/>
          <w:sz w:val="24"/>
          <w:szCs w:val="24"/>
          <w:lang w:eastAsia="es-ES"/>
        </w:rPr>
        <w:t>la</w:t>
      </w:r>
      <w:r w:rsidRPr="0073768A">
        <w:rPr>
          <w:rFonts w:ascii="Palatino Linotype" w:eastAsia="Calibri" w:hAnsi="Palatino Linotype" w:cs="Arial"/>
          <w:sz w:val="24"/>
          <w:szCs w:val="24"/>
          <w:lang w:eastAsia="es-ES"/>
        </w:rPr>
        <w:t xml:space="preserve"> siguiente información: </w:t>
      </w:r>
    </w:p>
    <w:p w:rsidR="00D00621" w:rsidRPr="0073768A" w:rsidRDefault="00843C49" w:rsidP="00D00621">
      <w:pPr>
        <w:numPr>
          <w:ilvl w:val="0"/>
          <w:numId w:val="4"/>
        </w:numPr>
        <w:spacing w:line="360" w:lineRule="auto"/>
        <w:ind w:right="567"/>
        <w:contextualSpacing/>
        <w:jc w:val="both"/>
        <w:rPr>
          <w:rFonts w:ascii="Palatino Linotype" w:eastAsia="Calibri" w:hAnsi="Palatino Linotype" w:cs="Arial"/>
          <w:b/>
          <w:sz w:val="24"/>
          <w:szCs w:val="24"/>
          <w:lang w:val="es-MX" w:eastAsia="es-ES"/>
        </w:rPr>
      </w:pPr>
      <w:r w:rsidRPr="0073768A">
        <w:rPr>
          <w:rFonts w:ascii="Palatino Linotype" w:eastAsia="Calibri" w:hAnsi="Palatino Linotype" w:cs="Arial"/>
          <w:b/>
          <w:sz w:val="24"/>
          <w:szCs w:val="24"/>
          <w:lang w:val="es-MX" w:eastAsia="es-ES"/>
        </w:rPr>
        <w:t xml:space="preserve">Acta de Cabildo de fecha </w:t>
      </w:r>
      <w:r w:rsidR="00282CF2" w:rsidRPr="0073768A">
        <w:rPr>
          <w:rFonts w:ascii="Palatino Linotype" w:eastAsia="Calibri" w:hAnsi="Palatino Linotype" w:cs="Arial"/>
          <w:b/>
          <w:sz w:val="24"/>
          <w:szCs w:val="24"/>
          <w:lang w:val="es-MX" w:eastAsia="es-ES"/>
        </w:rPr>
        <w:t>veintidós (</w:t>
      </w:r>
      <w:r w:rsidRPr="0073768A">
        <w:rPr>
          <w:rFonts w:ascii="Palatino Linotype" w:eastAsia="Calibri" w:hAnsi="Palatino Linotype" w:cs="Arial"/>
          <w:b/>
          <w:sz w:val="24"/>
          <w:szCs w:val="24"/>
          <w:lang w:val="es-MX" w:eastAsia="es-ES"/>
        </w:rPr>
        <w:t>22</w:t>
      </w:r>
      <w:r w:rsidR="00282CF2" w:rsidRPr="0073768A">
        <w:rPr>
          <w:rFonts w:ascii="Palatino Linotype" w:eastAsia="Calibri" w:hAnsi="Palatino Linotype" w:cs="Arial"/>
          <w:b/>
          <w:sz w:val="24"/>
          <w:szCs w:val="24"/>
          <w:lang w:val="es-MX" w:eastAsia="es-ES"/>
        </w:rPr>
        <w:t>)</w:t>
      </w:r>
      <w:r w:rsidRPr="0073768A">
        <w:rPr>
          <w:rFonts w:ascii="Palatino Linotype" w:eastAsia="Calibri" w:hAnsi="Palatino Linotype" w:cs="Arial"/>
          <w:b/>
          <w:sz w:val="24"/>
          <w:szCs w:val="24"/>
          <w:lang w:val="es-MX" w:eastAsia="es-ES"/>
        </w:rPr>
        <w:t xml:space="preserve"> de noviembre de 1990</w:t>
      </w:r>
      <w:r w:rsidR="00D00621" w:rsidRPr="0073768A">
        <w:rPr>
          <w:rFonts w:ascii="Palatino Linotype" w:eastAsia="Calibri" w:hAnsi="Palatino Linotype" w:cs="Arial"/>
          <w:b/>
          <w:sz w:val="24"/>
          <w:szCs w:val="24"/>
          <w:lang w:val="es-MX" w:eastAsia="es-ES"/>
        </w:rPr>
        <w:t>.</w:t>
      </w:r>
    </w:p>
    <w:p w:rsidR="007F08A7" w:rsidRPr="0073768A" w:rsidRDefault="007F08A7" w:rsidP="00D00621">
      <w:pPr>
        <w:tabs>
          <w:tab w:val="left" w:pos="7938"/>
        </w:tabs>
        <w:spacing w:before="240" w:after="240" w:line="360" w:lineRule="auto"/>
        <w:ind w:left="60"/>
        <w:contextualSpacing/>
        <w:jc w:val="both"/>
        <w:rPr>
          <w:rFonts w:ascii="Palatino Linotype" w:eastAsia="Calibri" w:hAnsi="Palatino Linotype" w:cs="Arial"/>
          <w:sz w:val="24"/>
          <w:szCs w:val="24"/>
          <w:lang w:eastAsia="es-ES"/>
        </w:rPr>
      </w:pPr>
    </w:p>
    <w:p w:rsidR="00D00621" w:rsidRPr="0073768A" w:rsidRDefault="00D00621" w:rsidP="00D00621">
      <w:pPr>
        <w:tabs>
          <w:tab w:val="left" w:pos="7938"/>
        </w:tabs>
        <w:spacing w:before="240" w:after="240" w:line="360" w:lineRule="auto"/>
        <w:ind w:left="60"/>
        <w:contextualSpacing/>
        <w:jc w:val="both"/>
        <w:rPr>
          <w:rFonts w:ascii="Palatino Linotype" w:eastAsia="Calibri" w:hAnsi="Palatino Linotype" w:cs="Arial"/>
          <w:sz w:val="24"/>
          <w:szCs w:val="24"/>
          <w:lang w:eastAsia="es-ES"/>
        </w:rPr>
      </w:pPr>
      <w:r w:rsidRPr="0073768A">
        <w:rPr>
          <w:rFonts w:ascii="Palatino Linotype" w:eastAsia="Calibri" w:hAnsi="Palatino Linotype" w:cs="Arial"/>
          <w:sz w:val="24"/>
          <w:szCs w:val="24"/>
          <w:lang w:eastAsia="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D00621" w:rsidRPr="0073768A" w:rsidRDefault="00D00621" w:rsidP="00D00621">
      <w:pPr>
        <w:tabs>
          <w:tab w:val="left" w:pos="7938"/>
        </w:tabs>
        <w:spacing w:before="240" w:after="240" w:line="360" w:lineRule="auto"/>
        <w:ind w:left="60"/>
        <w:contextualSpacing/>
        <w:jc w:val="both"/>
        <w:rPr>
          <w:rFonts w:ascii="Palatino Linotype" w:eastAsia="Calibri" w:hAnsi="Palatino Linotype" w:cs="Arial"/>
          <w:sz w:val="24"/>
          <w:szCs w:val="24"/>
          <w:lang w:eastAsia="es-ES"/>
        </w:rPr>
      </w:pPr>
    </w:p>
    <w:p w:rsidR="00D00621" w:rsidRPr="0073768A" w:rsidRDefault="00D00621" w:rsidP="00D00621">
      <w:pPr>
        <w:tabs>
          <w:tab w:val="left" w:pos="8080"/>
        </w:tabs>
        <w:spacing w:before="240" w:after="0" w:line="360" w:lineRule="auto"/>
        <w:ind w:right="49"/>
        <w:jc w:val="both"/>
        <w:rPr>
          <w:rFonts w:ascii="Palatino Linotype" w:eastAsia="MS Mincho" w:hAnsi="Palatino Linotype" w:cs="Times New Roman"/>
          <w:color w:val="222222"/>
          <w:sz w:val="24"/>
          <w:szCs w:val="24"/>
          <w:shd w:val="clear" w:color="auto" w:fill="FFFFFF"/>
          <w:lang w:val="es-ES_tradnl" w:eastAsia="es-ES"/>
        </w:rPr>
      </w:pPr>
      <w:r w:rsidRPr="0073768A">
        <w:rPr>
          <w:rFonts w:ascii="Palatino Linotype" w:eastAsia="Palatino Linotype" w:hAnsi="Palatino Linotype" w:cs="Palatino Linotype"/>
          <w:b/>
          <w:sz w:val="24"/>
          <w:szCs w:val="24"/>
          <w:lang w:val="es-ES_tradnl"/>
        </w:rPr>
        <w:t xml:space="preserve">TERCERO. </w:t>
      </w:r>
      <w:r w:rsidRPr="0073768A">
        <w:rPr>
          <w:rFonts w:ascii="Palatino Linotype" w:eastAsia="Palatino Linotype" w:hAnsi="Palatino Linotype" w:cs="Palatino Linotype"/>
          <w:b/>
          <w:sz w:val="24"/>
          <w:szCs w:val="24"/>
          <w:lang w:val="es-ES_tradnl" w:eastAsia="es-ES"/>
        </w:rPr>
        <w:t xml:space="preserve">Notifíquese </w:t>
      </w:r>
      <w:r w:rsidRPr="0073768A">
        <w:rPr>
          <w:rFonts w:ascii="Palatino Linotype" w:eastAsia="Palatino Linotype" w:hAnsi="Palatino Linotype" w:cs="Palatino Linotype"/>
          <w:sz w:val="24"/>
          <w:szCs w:val="24"/>
          <w:lang w:val="es-ES_tradnl" w:eastAsia="es-ES"/>
        </w:rPr>
        <w:t xml:space="preserve">al Titular de la Unidad de Transparencia del </w:t>
      </w:r>
      <w:r w:rsidRPr="0073768A">
        <w:rPr>
          <w:rFonts w:ascii="Palatino Linotype" w:eastAsia="Palatino Linotype" w:hAnsi="Palatino Linotype" w:cs="Palatino Linotype"/>
          <w:b/>
          <w:sz w:val="24"/>
          <w:szCs w:val="24"/>
          <w:lang w:val="es-ES_tradnl" w:eastAsia="es-ES"/>
        </w:rPr>
        <w:t>SUJETO OBLIGADO</w:t>
      </w:r>
      <w:r w:rsidRPr="0073768A">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73768A">
        <w:rPr>
          <w:rFonts w:ascii="Palatino Linotype" w:eastAsia="MS Mincho" w:hAnsi="Palatino Linotype" w:cs="Times New Roman"/>
          <w:color w:val="222222"/>
          <w:sz w:val="24"/>
          <w:szCs w:val="24"/>
          <w:shd w:val="clear" w:color="auto" w:fill="FFFFFF"/>
          <w:lang w:val="es-ES_tradnl" w:eastAsia="es-ES"/>
        </w:rPr>
        <w:t xml:space="preserve">vigente, dé cumplimiento a lo ordenado dentro del </w:t>
      </w:r>
      <w:r w:rsidRPr="0073768A">
        <w:rPr>
          <w:rFonts w:ascii="Palatino Linotype" w:eastAsia="MS Mincho" w:hAnsi="Palatino Linotype" w:cs="Times New Roman"/>
          <w:color w:val="222222"/>
          <w:sz w:val="24"/>
          <w:szCs w:val="24"/>
          <w:shd w:val="clear" w:color="auto" w:fill="FFFFFF"/>
          <w:lang w:val="es-ES_tradnl" w:eastAsia="es-ES"/>
        </w:rPr>
        <w:lastRenderedPageBreak/>
        <w:t>plazo de diez días hábiles, debiendo rendir a este Instituto el informe de cumplimiento de la resolución en un plazo de tres días hábiles posteriores.</w:t>
      </w:r>
    </w:p>
    <w:p w:rsidR="00D00621" w:rsidRPr="0073768A" w:rsidRDefault="00D00621" w:rsidP="00D00621">
      <w:pPr>
        <w:shd w:val="clear" w:color="auto" w:fill="FFFFFF"/>
        <w:spacing w:before="240" w:after="360" w:line="360" w:lineRule="auto"/>
        <w:jc w:val="both"/>
        <w:rPr>
          <w:rFonts w:ascii="Palatino Linotype" w:eastAsia="Times New Roman" w:hAnsi="Palatino Linotype" w:cs="Times New Roman"/>
          <w:color w:val="222222"/>
          <w:sz w:val="24"/>
          <w:szCs w:val="24"/>
          <w:lang w:eastAsia="es-MX"/>
        </w:rPr>
      </w:pPr>
      <w:bookmarkStart w:id="64" w:name="_Toc462307694"/>
      <w:bookmarkStart w:id="65" w:name="_Toc473806819"/>
      <w:bookmarkStart w:id="66" w:name="_Toc477345211"/>
      <w:bookmarkStart w:id="67" w:name="_Toc480987181"/>
      <w:bookmarkStart w:id="68" w:name="_Toc480996314"/>
      <w:bookmarkStart w:id="69" w:name="_Toc485145214"/>
      <w:bookmarkStart w:id="70" w:name="_Toc489442407"/>
      <w:bookmarkStart w:id="71" w:name="_Toc491350213"/>
      <w:bookmarkStart w:id="72" w:name="_Toc491353103"/>
      <w:bookmarkStart w:id="73" w:name="_Toc491868487"/>
      <w:r w:rsidRPr="0073768A">
        <w:rPr>
          <w:rFonts w:ascii="Palatino Linotype" w:eastAsia="MS Gothic" w:hAnsi="Palatino Linotype" w:cs="Times New Roman"/>
          <w:b/>
          <w:sz w:val="24"/>
          <w:szCs w:val="24"/>
          <w:lang w:val="es-MX"/>
        </w:rPr>
        <w:t xml:space="preserve">CUARTO. </w:t>
      </w:r>
      <w:r w:rsidRPr="0073768A">
        <w:rPr>
          <w:rFonts w:ascii="Palatino Linotype" w:eastAsia="MS Gothic" w:hAnsi="Palatino Linotype" w:cs="Times New Roman"/>
          <w:sz w:val="24"/>
          <w:szCs w:val="24"/>
          <w:lang w:val="es-MX"/>
        </w:rPr>
        <w:t>Notifíquese a</w:t>
      </w:r>
      <w:bookmarkEnd w:id="64"/>
      <w:bookmarkEnd w:id="65"/>
      <w:bookmarkEnd w:id="66"/>
      <w:bookmarkEnd w:id="67"/>
      <w:bookmarkEnd w:id="68"/>
      <w:bookmarkEnd w:id="69"/>
      <w:bookmarkEnd w:id="70"/>
      <w:bookmarkEnd w:id="71"/>
      <w:bookmarkEnd w:id="72"/>
      <w:bookmarkEnd w:id="73"/>
      <w:r w:rsidRPr="0073768A">
        <w:rPr>
          <w:rFonts w:ascii="Palatino Linotype" w:eastAsia="MS Gothic" w:hAnsi="Palatino Linotype" w:cs="Times New Roman"/>
          <w:sz w:val="24"/>
          <w:szCs w:val="24"/>
          <w:lang w:val="es-MX"/>
        </w:rPr>
        <w:t xml:space="preserve"> </w:t>
      </w:r>
      <w:r w:rsidR="00B50A32" w:rsidRPr="00B50A32">
        <w:rPr>
          <w:rFonts w:ascii="Palatino Linotype" w:eastAsia="Times New Roman" w:hAnsi="Palatino Linotype" w:cs="Arial"/>
          <w:b/>
          <w:sz w:val="24"/>
          <w:szCs w:val="24"/>
          <w:highlight w:val="black"/>
          <w:lang w:eastAsia="es-ES"/>
        </w:rPr>
        <w:t>-----------------------------------------</w:t>
      </w:r>
      <w:r w:rsidR="00843C49" w:rsidRPr="0073768A">
        <w:rPr>
          <w:rFonts w:ascii="Palatino Linotype" w:eastAsia="Times New Roman" w:hAnsi="Palatino Linotype" w:cs="Arial"/>
          <w:b/>
          <w:sz w:val="24"/>
          <w:szCs w:val="24"/>
          <w:lang w:eastAsia="es-ES"/>
        </w:rPr>
        <w:t xml:space="preserve"> </w:t>
      </w:r>
      <w:r w:rsidRPr="0073768A">
        <w:rPr>
          <w:rFonts w:ascii="Palatino Linotype" w:eastAsia="MS Gothic" w:hAnsi="Palatino Linotype" w:cs="Times New Roman"/>
          <w:sz w:val="24"/>
          <w:szCs w:val="24"/>
          <w:lang w:val="es-MX"/>
        </w:rPr>
        <w:t>la presente</w:t>
      </w:r>
      <w:r w:rsidRPr="0073768A">
        <w:rPr>
          <w:rFonts w:ascii="Palatino Linotype" w:eastAsia="Times New Roman" w:hAnsi="Palatino Linotype" w:cs="Times New Roman"/>
          <w:color w:val="222222"/>
          <w:sz w:val="24"/>
          <w:szCs w:val="24"/>
          <w:lang w:eastAsia="es-MX"/>
        </w:rPr>
        <w:t xml:space="preserve"> resolución.</w:t>
      </w:r>
    </w:p>
    <w:p w:rsidR="00D00621" w:rsidRPr="0073768A" w:rsidRDefault="00D00621" w:rsidP="00D00621">
      <w:pPr>
        <w:spacing w:before="240" w:after="360" w:line="360" w:lineRule="auto"/>
        <w:jc w:val="both"/>
        <w:rPr>
          <w:rFonts w:ascii="Palatino Linotype" w:hAnsi="Palatino Linotype"/>
          <w:lang w:val="es-MX"/>
        </w:rPr>
      </w:pPr>
      <w:r w:rsidRPr="0073768A">
        <w:rPr>
          <w:rFonts w:ascii="Palatino Linotype" w:eastAsia="Times New Roman" w:hAnsi="Palatino Linotype" w:cs="Times New Roman"/>
          <w:b/>
          <w:color w:val="222222"/>
          <w:sz w:val="24"/>
          <w:szCs w:val="24"/>
          <w:lang w:eastAsia="es-MX"/>
        </w:rPr>
        <w:t>QUINTO.</w:t>
      </w:r>
      <w:r w:rsidRPr="0073768A">
        <w:rPr>
          <w:rFonts w:ascii="Palatino Linotype" w:eastAsia="Times New Roman" w:hAnsi="Palatino Linotype" w:cs="Times New Roman"/>
          <w:color w:val="222222"/>
          <w:sz w:val="24"/>
          <w:szCs w:val="24"/>
          <w:lang w:eastAsia="es-MX"/>
        </w:rPr>
        <w:t xml:space="preserve"> Se hace del conocimiento</w:t>
      </w:r>
      <w:r w:rsidRPr="0073768A">
        <w:rPr>
          <w:rFonts w:ascii="Palatino Linotype" w:eastAsia="Times New Roman" w:hAnsi="Palatino Linotype" w:cs="Times New Roman"/>
          <w:b/>
          <w:bCs/>
          <w:color w:val="222222"/>
          <w:sz w:val="24"/>
          <w:szCs w:val="24"/>
          <w:lang w:eastAsia="es-ES"/>
        </w:rPr>
        <w:t xml:space="preserve"> </w:t>
      </w:r>
      <w:r w:rsidRPr="0073768A">
        <w:rPr>
          <w:rFonts w:ascii="Palatino Linotype" w:eastAsia="Times New Roman" w:hAnsi="Palatino Linotype" w:cs="Times New Roman"/>
          <w:color w:val="222222"/>
          <w:sz w:val="24"/>
          <w:szCs w:val="24"/>
          <w:lang w:eastAsia="es-MX"/>
        </w:rPr>
        <w:t>que</w:t>
      </w:r>
      <w:r w:rsidRPr="0073768A">
        <w:rPr>
          <w:rFonts w:ascii="Palatino Linotype" w:eastAsia="Times New Roman" w:hAnsi="Palatino Linotype" w:cs="Arial"/>
          <w:b/>
          <w:sz w:val="24"/>
          <w:szCs w:val="24"/>
          <w:lang w:eastAsia="es-ES"/>
        </w:rPr>
        <w:t xml:space="preserve"> </w:t>
      </w:r>
      <w:r w:rsidR="00B50A32" w:rsidRPr="00B50A32">
        <w:rPr>
          <w:rFonts w:ascii="Palatino Linotype" w:eastAsia="Times New Roman" w:hAnsi="Palatino Linotype" w:cs="Arial"/>
          <w:b/>
          <w:sz w:val="24"/>
          <w:szCs w:val="24"/>
          <w:highlight w:val="black"/>
          <w:lang w:eastAsia="es-ES"/>
        </w:rPr>
        <w:t>------------------------------------------</w:t>
      </w:r>
      <w:r w:rsidR="00843C49" w:rsidRPr="0073768A">
        <w:rPr>
          <w:rFonts w:ascii="Palatino Linotype" w:eastAsia="Times New Roman" w:hAnsi="Palatino Linotype" w:cs="Arial"/>
          <w:b/>
          <w:sz w:val="24"/>
          <w:szCs w:val="24"/>
          <w:lang w:eastAsia="es-ES"/>
        </w:rPr>
        <w:t xml:space="preserve"> </w:t>
      </w:r>
      <w:r w:rsidRPr="0073768A">
        <w:rPr>
          <w:rFonts w:ascii="Palatino Linotype" w:eastAsia="Times New Roman" w:hAnsi="Palatino Linotype" w:cs="Times New Roman"/>
          <w:color w:val="222222"/>
          <w:sz w:val="24"/>
          <w:szCs w:val="24"/>
          <w:lang w:eastAsia="es-MX"/>
        </w:rPr>
        <w:t>de conformidad con lo establecido en el artículo 196 de la Ley de Transparencia y Acceso a la Información Pública del Estado de México y Municipios, en caso de que considere que le causa algún perjuicio podrá impugnarla </w:t>
      </w:r>
      <w:r w:rsidRPr="0073768A">
        <w:rPr>
          <w:rFonts w:ascii="Palatino Linotype" w:eastAsia="Times New Roman" w:hAnsi="Palatino Linotype" w:cs="Times New Roman"/>
          <w:bCs/>
          <w:color w:val="222222"/>
          <w:sz w:val="24"/>
          <w:szCs w:val="24"/>
          <w:lang w:eastAsia="es-MX"/>
        </w:rPr>
        <w:t>vía juicio de amparo</w:t>
      </w:r>
      <w:r w:rsidRPr="0073768A">
        <w:rPr>
          <w:rFonts w:ascii="Palatino Linotype" w:eastAsia="Times New Roman" w:hAnsi="Palatino Linotype" w:cs="Times New Roman"/>
          <w:color w:val="222222"/>
          <w:sz w:val="24"/>
          <w:szCs w:val="24"/>
          <w:lang w:eastAsia="es-MX"/>
        </w:rPr>
        <w:t> en los términos de las leyes aplicables.</w:t>
      </w:r>
    </w:p>
    <w:p w:rsidR="00096A70" w:rsidRDefault="0073768A" w:rsidP="00096A70">
      <w:pPr>
        <w:spacing w:before="240" w:after="360" w:line="360" w:lineRule="auto"/>
        <w:jc w:val="both"/>
        <w:rPr>
          <w:rFonts w:ascii="Palatino Linotype" w:hAnsi="Palatino Linotype" w:cs="Arial"/>
          <w:sz w:val="24"/>
          <w:szCs w:val="24"/>
          <w:lang w:val="es-MX"/>
        </w:rPr>
      </w:pPr>
      <w:r>
        <w:rPr>
          <w:rFonts w:ascii="Palatino Linotype" w:hAnsi="Palatino Linotype"/>
          <w:noProof/>
          <w:sz w:val="24"/>
          <w:szCs w:val="24"/>
          <w:lang w:val="es-MX" w:eastAsia="es-MX"/>
        </w:rPr>
        <mc:AlternateContent>
          <mc:Choice Requires="wps">
            <w:drawing>
              <wp:anchor distT="0" distB="0" distL="114300" distR="114300" simplePos="0" relativeHeight="251661312" behindDoc="0" locked="0" layoutInCell="1" allowOverlap="1">
                <wp:simplePos x="0" y="0"/>
                <wp:positionH relativeFrom="column">
                  <wp:posOffset>91440</wp:posOffset>
                </wp:positionH>
                <wp:positionV relativeFrom="paragraph">
                  <wp:posOffset>2851784</wp:posOffset>
                </wp:positionV>
                <wp:extent cx="5505450" cy="191452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5505450" cy="1914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B49E5C"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2pt,224.55pt" to="440.7pt,3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" strokecolor="#5b9bd5 [3204]" strokeweight=".5pt">
                <v:stroke joinstyle="miter"/>
              </v:line>
            </w:pict>
          </mc:Fallback>
        </mc:AlternateContent>
      </w:r>
      <w:r w:rsidR="00096A70" w:rsidRPr="0073768A">
        <w:rPr>
          <w:rFonts w:ascii="Palatino Linotype" w:hAnsi="Palatino Linotype"/>
          <w:sz w:val="24"/>
          <w:szCs w:val="24"/>
          <w:lang w:val="es-MX"/>
        </w:rPr>
        <w:t>ASÍ LO RESUELVE, POR UNANIMIDAD DE VOTOS, EL PLENO DEL INSTITUTO DE TRANSPARENCIA, ACCESO A LA INFORMACIÓN PÚBLICA Y PROTECCIÓN DE DATOS PERSONALES DEL ESTADO DE MÉXICO Y MUNICIPIOS, CONFORMADO POR LOS COMISIONADOS ZULEMA MARTÍNEZ SÁNCHEZ</w:t>
      </w:r>
      <w:r>
        <w:rPr>
          <w:rFonts w:ascii="Palatino Linotype" w:hAnsi="Palatino Linotype"/>
          <w:sz w:val="24"/>
          <w:szCs w:val="24"/>
          <w:lang w:val="es-MX"/>
        </w:rPr>
        <w:t xml:space="preserve"> EMITIENDO VOTO PARTICULAR</w:t>
      </w:r>
      <w:r w:rsidR="00096A70" w:rsidRPr="0073768A">
        <w:rPr>
          <w:rFonts w:ascii="Palatino Linotype" w:hAnsi="Palatino Linotype"/>
          <w:sz w:val="24"/>
          <w:szCs w:val="24"/>
          <w:lang w:val="es-MX"/>
        </w:rPr>
        <w:t>; EVA ABAID YAPUR</w:t>
      </w:r>
      <w:r>
        <w:rPr>
          <w:rFonts w:ascii="Palatino Linotype" w:hAnsi="Palatino Linotype"/>
          <w:sz w:val="24"/>
          <w:szCs w:val="24"/>
          <w:lang w:val="es-MX"/>
        </w:rPr>
        <w:t xml:space="preserve"> CON AUSENCIA JUSTIFICADA</w:t>
      </w:r>
      <w:r w:rsidR="00096A70" w:rsidRPr="0073768A">
        <w:rPr>
          <w:rFonts w:ascii="Palatino Linotype" w:hAnsi="Palatino Linotype"/>
          <w:sz w:val="24"/>
          <w:szCs w:val="24"/>
          <w:lang w:val="es-MX"/>
        </w:rPr>
        <w:t xml:space="preserve">; JOSÉ GUADALUPE LUNA HERNÁNDEZ </w:t>
      </w:r>
      <w:r>
        <w:rPr>
          <w:rFonts w:ascii="Palatino Linotype" w:hAnsi="Palatino Linotype"/>
          <w:sz w:val="24"/>
          <w:szCs w:val="24"/>
          <w:lang w:val="es-MX"/>
        </w:rPr>
        <w:t>Y</w:t>
      </w:r>
      <w:r w:rsidR="00096A70" w:rsidRPr="0073768A">
        <w:rPr>
          <w:rFonts w:ascii="Palatino Linotype" w:hAnsi="Palatino Linotype"/>
          <w:sz w:val="24"/>
          <w:szCs w:val="24"/>
          <w:lang w:val="es-MX"/>
        </w:rPr>
        <w:t xml:space="preserve"> JAVIER MARTÍNEZ CRUZ; EN LA </w:t>
      </w:r>
      <w:r w:rsidR="00A01E84" w:rsidRPr="0073768A">
        <w:rPr>
          <w:rFonts w:ascii="Palatino Linotype" w:hAnsi="Palatino Linotype"/>
          <w:sz w:val="24"/>
          <w:szCs w:val="24"/>
          <w:lang w:val="es-MX"/>
        </w:rPr>
        <w:t>VIGÉSIMA</w:t>
      </w:r>
      <w:r w:rsidR="008953EA" w:rsidRPr="0073768A">
        <w:rPr>
          <w:rFonts w:ascii="Palatino Linotype" w:hAnsi="Palatino Linotype"/>
          <w:sz w:val="24"/>
          <w:szCs w:val="24"/>
          <w:lang w:val="es-MX"/>
        </w:rPr>
        <w:t xml:space="preserve"> </w:t>
      </w:r>
      <w:r w:rsidR="00282CF2" w:rsidRPr="0073768A">
        <w:rPr>
          <w:rFonts w:ascii="Palatino Linotype" w:hAnsi="Palatino Linotype"/>
          <w:sz w:val="24"/>
          <w:szCs w:val="24"/>
          <w:lang w:val="es-MX"/>
        </w:rPr>
        <w:t xml:space="preserve">TERCERA </w:t>
      </w:r>
      <w:r w:rsidR="00096A70" w:rsidRPr="0073768A">
        <w:rPr>
          <w:rFonts w:ascii="Palatino Linotype" w:hAnsi="Palatino Linotype"/>
          <w:sz w:val="24"/>
          <w:szCs w:val="24"/>
          <w:lang w:val="es-MX"/>
        </w:rPr>
        <w:t xml:space="preserve">SESIÓN ORDINARIA CELEBRADA </w:t>
      </w:r>
      <w:r>
        <w:rPr>
          <w:rFonts w:ascii="Palatino Linotype" w:hAnsi="Palatino Linotype"/>
          <w:sz w:val="24"/>
          <w:szCs w:val="24"/>
          <w:lang w:val="es-MX"/>
        </w:rPr>
        <w:t xml:space="preserve">EL  </w:t>
      </w:r>
      <w:r w:rsidR="00282CF2" w:rsidRPr="0073768A">
        <w:rPr>
          <w:rFonts w:ascii="Palatino Linotype" w:hAnsi="Palatino Linotype"/>
          <w:sz w:val="24"/>
          <w:szCs w:val="24"/>
          <w:lang w:val="es-MX"/>
        </w:rPr>
        <w:t xml:space="preserve">VEINTE (20) </w:t>
      </w:r>
      <w:r w:rsidR="008953EA" w:rsidRPr="0073768A">
        <w:rPr>
          <w:rFonts w:ascii="Palatino Linotype" w:hAnsi="Palatino Linotype"/>
          <w:sz w:val="24"/>
          <w:szCs w:val="24"/>
          <w:lang w:val="es-MX"/>
        </w:rPr>
        <w:t xml:space="preserve">DE </w:t>
      </w:r>
      <w:r>
        <w:rPr>
          <w:rFonts w:ascii="Palatino Linotype" w:hAnsi="Palatino Linotype"/>
          <w:sz w:val="24"/>
          <w:szCs w:val="24"/>
          <w:lang w:val="es-MX"/>
        </w:rPr>
        <w:t>JUNIO</w:t>
      </w:r>
      <w:r w:rsidR="008953EA" w:rsidRPr="0073768A">
        <w:rPr>
          <w:rFonts w:ascii="Palatino Linotype" w:hAnsi="Palatino Linotype"/>
          <w:sz w:val="24"/>
          <w:szCs w:val="24"/>
          <w:lang w:val="es-MX"/>
        </w:rPr>
        <w:t xml:space="preserve"> </w:t>
      </w:r>
      <w:r w:rsidR="00096A70" w:rsidRPr="0073768A">
        <w:rPr>
          <w:rFonts w:ascii="Palatino Linotype" w:hAnsi="Palatino Linotype"/>
          <w:sz w:val="24"/>
          <w:szCs w:val="24"/>
          <w:lang w:val="es-MX"/>
        </w:rPr>
        <w:t xml:space="preserve">DE DOS MIL DIECIOCHO, ANTE EL SECRETARIO TÉCNICO DEL PLENO ALEXIS TAPIA </w:t>
      </w:r>
      <w:r w:rsidR="00A01E84" w:rsidRPr="0073768A">
        <w:rPr>
          <w:rFonts w:ascii="Palatino Linotype" w:hAnsi="Palatino Linotype"/>
          <w:sz w:val="24"/>
          <w:szCs w:val="24"/>
          <w:lang w:val="es-MX"/>
        </w:rPr>
        <w:t>RAMÍREZ</w:t>
      </w:r>
      <w:r w:rsidR="00096A70" w:rsidRPr="0073768A">
        <w:rPr>
          <w:rFonts w:ascii="Palatino Linotype" w:hAnsi="Palatino Linotype"/>
          <w:sz w:val="24"/>
          <w:szCs w:val="24"/>
          <w:lang w:val="es-MX"/>
        </w:rPr>
        <w:t>.</w:t>
      </w:r>
      <w:r w:rsidR="00096A70" w:rsidRPr="0073768A">
        <w:rPr>
          <w:rFonts w:ascii="Palatino Linotype" w:hAnsi="Palatino Linotype" w:cs="Arial"/>
          <w:sz w:val="24"/>
          <w:szCs w:val="24"/>
          <w:lang w:val="es-MX"/>
        </w:rPr>
        <w:t xml:space="preserve"> </w:t>
      </w:r>
    </w:p>
    <w:p w:rsidR="0073768A" w:rsidRDefault="0073768A" w:rsidP="00096A70">
      <w:pPr>
        <w:spacing w:before="240" w:after="360" w:line="360" w:lineRule="auto"/>
        <w:jc w:val="both"/>
        <w:rPr>
          <w:rFonts w:ascii="Palatino Linotype" w:hAnsi="Palatino Linotype" w:cs="Arial"/>
          <w:sz w:val="24"/>
          <w:szCs w:val="24"/>
          <w:lang w:val="es-MX"/>
        </w:rPr>
      </w:pPr>
    </w:p>
    <w:p w:rsidR="0073768A" w:rsidRPr="0073768A" w:rsidRDefault="0073768A" w:rsidP="00096A70">
      <w:pPr>
        <w:spacing w:before="240" w:after="360" w:line="360" w:lineRule="auto"/>
        <w:jc w:val="both"/>
        <w:rPr>
          <w:rFonts w:ascii="Palatino Linotype" w:hAnsi="Palatino Linotype" w:cs="Arial"/>
          <w:sz w:val="24"/>
          <w:szCs w:val="24"/>
          <w:lang w:val="es-MX"/>
        </w:rPr>
      </w:pPr>
    </w:p>
    <w:tbl>
      <w:tblPr>
        <w:tblStyle w:val="Tablaconcuadrcula11"/>
        <w:tblW w:w="8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09"/>
      </w:tblGrid>
      <w:tr w:rsidR="00096A70" w:rsidRPr="0073768A" w:rsidTr="00A115DD">
        <w:trPr>
          <w:trHeight w:val="1992"/>
        </w:trPr>
        <w:tc>
          <w:tcPr>
            <w:tcW w:w="8818" w:type="dxa"/>
            <w:gridSpan w:val="2"/>
            <w:vAlign w:val="center"/>
            <w:hideMark/>
          </w:tcPr>
          <w:p w:rsidR="0073768A" w:rsidRDefault="0073768A" w:rsidP="0073768A">
            <w:pPr>
              <w:spacing w:line="360" w:lineRule="auto"/>
              <w:rPr>
                <w:rFonts w:ascii="Palatino Linotype" w:hAnsi="Palatino Linotype" w:cs="Times New Roman"/>
                <w:b/>
                <w:lang w:val="es-MX"/>
              </w:rPr>
            </w:pPr>
          </w:p>
          <w:p w:rsidR="0073768A" w:rsidRDefault="0073768A" w:rsidP="00A115DD">
            <w:pPr>
              <w:spacing w:line="360" w:lineRule="auto"/>
              <w:jc w:val="center"/>
              <w:rPr>
                <w:rFonts w:ascii="Palatino Linotype" w:hAnsi="Palatino Linotype" w:cs="Times New Roman"/>
                <w:b/>
                <w:lang w:val="es-MX"/>
              </w:rPr>
            </w:pPr>
          </w:p>
          <w:p w:rsidR="00096A70" w:rsidRPr="0073768A" w:rsidRDefault="00096A70" w:rsidP="00A115DD">
            <w:pPr>
              <w:spacing w:line="360" w:lineRule="auto"/>
              <w:jc w:val="center"/>
              <w:rPr>
                <w:rFonts w:ascii="Palatino Linotype" w:hAnsi="Palatino Linotype" w:cs="Times New Roman"/>
                <w:lang w:val="es-MX"/>
              </w:rPr>
            </w:pPr>
            <w:r w:rsidRPr="0073768A">
              <w:rPr>
                <w:rFonts w:ascii="Palatino Linotype" w:hAnsi="Palatino Linotype" w:cs="Times New Roman"/>
                <w:b/>
                <w:lang w:val="es-MX"/>
              </w:rPr>
              <w:t>Zulema Martínez Sánchez</w:t>
            </w:r>
            <w:r w:rsidRPr="0073768A">
              <w:rPr>
                <w:rFonts w:ascii="Palatino Linotype" w:hAnsi="Palatino Linotype" w:cs="Times New Roman"/>
                <w:lang w:val="es-MX"/>
              </w:rPr>
              <w:t xml:space="preserve"> </w:t>
            </w:r>
          </w:p>
          <w:p w:rsidR="00096A70" w:rsidRPr="0073768A" w:rsidRDefault="00096A70" w:rsidP="00A115DD">
            <w:pPr>
              <w:spacing w:line="360" w:lineRule="auto"/>
              <w:jc w:val="center"/>
              <w:rPr>
                <w:rFonts w:ascii="Palatino Linotype" w:hAnsi="Palatino Linotype" w:cs="Times New Roman"/>
                <w:lang w:val="es-MX"/>
              </w:rPr>
            </w:pPr>
            <w:r w:rsidRPr="0073768A">
              <w:rPr>
                <w:rFonts w:ascii="Palatino Linotype" w:hAnsi="Palatino Linotype" w:cs="Times New Roman"/>
                <w:lang w:val="es-MX"/>
              </w:rPr>
              <w:t>Comisionada Presidenta</w:t>
            </w:r>
          </w:p>
          <w:p w:rsidR="00096A70" w:rsidRPr="0073768A" w:rsidRDefault="00096A70" w:rsidP="00A115DD">
            <w:pPr>
              <w:spacing w:line="360" w:lineRule="auto"/>
              <w:jc w:val="center"/>
              <w:rPr>
                <w:rFonts w:ascii="Palatino Linotype" w:hAnsi="Palatino Linotype" w:cs="Times New Roman"/>
                <w:lang w:val="es-MX"/>
              </w:rPr>
            </w:pPr>
            <w:r w:rsidRPr="0073768A">
              <w:rPr>
                <w:rFonts w:ascii="Palatino Linotype" w:hAnsi="Palatino Linotype" w:cs="Times New Roman"/>
                <w:lang w:val="es-MX"/>
              </w:rPr>
              <w:t>(Rúbrica)</w:t>
            </w:r>
          </w:p>
        </w:tc>
      </w:tr>
      <w:tr w:rsidR="00096A70" w:rsidRPr="0073768A" w:rsidTr="00A115DD">
        <w:trPr>
          <w:trHeight w:val="2377"/>
        </w:trPr>
        <w:tc>
          <w:tcPr>
            <w:tcW w:w="4409" w:type="dxa"/>
            <w:vAlign w:val="center"/>
            <w:hideMark/>
          </w:tcPr>
          <w:p w:rsidR="0073768A" w:rsidRDefault="0073768A" w:rsidP="00A115DD">
            <w:pPr>
              <w:spacing w:line="360" w:lineRule="auto"/>
              <w:jc w:val="center"/>
              <w:rPr>
                <w:rFonts w:ascii="Palatino Linotype" w:hAnsi="Palatino Linotype" w:cs="Times New Roman"/>
                <w:b/>
                <w:lang w:val="es-MX"/>
              </w:rPr>
            </w:pPr>
          </w:p>
          <w:p w:rsidR="0073768A" w:rsidRDefault="0073768A" w:rsidP="00A115DD">
            <w:pPr>
              <w:spacing w:line="360" w:lineRule="auto"/>
              <w:jc w:val="center"/>
              <w:rPr>
                <w:rFonts w:ascii="Palatino Linotype" w:hAnsi="Palatino Linotype" w:cs="Times New Roman"/>
                <w:b/>
                <w:lang w:val="es-MX"/>
              </w:rPr>
            </w:pPr>
          </w:p>
          <w:p w:rsidR="0073768A" w:rsidRDefault="0073768A" w:rsidP="00A115DD">
            <w:pPr>
              <w:spacing w:line="360" w:lineRule="auto"/>
              <w:jc w:val="center"/>
              <w:rPr>
                <w:rFonts w:ascii="Palatino Linotype" w:hAnsi="Palatino Linotype" w:cs="Times New Roman"/>
                <w:b/>
                <w:lang w:val="es-MX"/>
              </w:rPr>
            </w:pPr>
          </w:p>
          <w:p w:rsidR="00096A70" w:rsidRPr="0073768A" w:rsidRDefault="00096A70" w:rsidP="00A115DD">
            <w:pPr>
              <w:spacing w:line="360" w:lineRule="auto"/>
              <w:jc w:val="center"/>
              <w:rPr>
                <w:rFonts w:ascii="Palatino Linotype" w:hAnsi="Palatino Linotype" w:cs="Times New Roman"/>
                <w:b/>
                <w:lang w:val="es-MX"/>
              </w:rPr>
            </w:pPr>
            <w:r w:rsidRPr="0073768A">
              <w:rPr>
                <w:rFonts w:ascii="Palatino Linotype" w:hAnsi="Palatino Linotype" w:cs="Times New Roman"/>
                <w:b/>
                <w:lang w:val="es-MX"/>
              </w:rPr>
              <w:t xml:space="preserve">Eva </w:t>
            </w:r>
            <w:proofErr w:type="spellStart"/>
            <w:r w:rsidRPr="0073768A">
              <w:rPr>
                <w:rFonts w:ascii="Palatino Linotype" w:hAnsi="Palatino Linotype" w:cs="Times New Roman"/>
                <w:b/>
                <w:lang w:val="es-MX"/>
              </w:rPr>
              <w:t>Abaid</w:t>
            </w:r>
            <w:proofErr w:type="spellEnd"/>
            <w:r w:rsidRPr="0073768A">
              <w:rPr>
                <w:rFonts w:ascii="Palatino Linotype" w:hAnsi="Palatino Linotype" w:cs="Times New Roman"/>
                <w:b/>
                <w:lang w:val="es-MX"/>
              </w:rPr>
              <w:t xml:space="preserve"> </w:t>
            </w:r>
            <w:proofErr w:type="spellStart"/>
            <w:r w:rsidRPr="0073768A">
              <w:rPr>
                <w:rFonts w:ascii="Palatino Linotype" w:hAnsi="Palatino Linotype" w:cs="Times New Roman"/>
                <w:b/>
                <w:lang w:val="es-MX"/>
              </w:rPr>
              <w:t>Yapur</w:t>
            </w:r>
            <w:proofErr w:type="spellEnd"/>
          </w:p>
          <w:p w:rsidR="00096A70" w:rsidRPr="0073768A" w:rsidRDefault="00096A70" w:rsidP="00A115DD">
            <w:pPr>
              <w:spacing w:line="360" w:lineRule="auto"/>
              <w:jc w:val="center"/>
              <w:rPr>
                <w:rFonts w:ascii="Palatino Linotype" w:hAnsi="Palatino Linotype" w:cs="Times New Roman"/>
                <w:lang w:val="es-MX"/>
              </w:rPr>
            </w:pPr>
            <w:r w:rsidRPr="0073768A">
              <w:rPr>
                <w:rFonts w:ascii="Palatino Linotype" w:hAnsi="Palatino Linotype" w:cs="Times New Roman"/>
                <w:lang w:val="es-MX"/>
              </w:rPr>
              <w:t>Comisionada</w:t>
            </w:r>
          </w:p>
          <w:p w:rsidR="00096A70" w:rsidRPr="0073768A" w:rsidRDefault="00096A70" w:rsidP="008E05A1">
            <w:pPr>
              <w:spacing w:line="360" w:lineRule="auto"/>
              <w:jc w:val="center"/>
              <w:rPr>
                <w:rFonts w:ascii="Palatino Linotype" w:hAnsi="Palatino Linotype" w:cs="Times New Roman"/>
                <w:lang w:val="es-MX"/>
              </w:rPr>
            </w:pPr>
            <w:r w:rsidRPr="0073768A">
              <w:rPr>
                <w:rFonts w:ascii="Palatino Linotype" w:hAnsi="Palatino Linotype" w:cs="Times New Roman"/>
                <w:lang w:val="es-MX"/>
              </w:rPr>
              <w:t>(</w:t>
            </w:r>
            <w:r w:rsidR="008E05A1">
              <w:rPr>
                <w:rFonts w:ascii="Palatino Linotype" w:hAnsi="Palatino Linotype" w:cs="Times New Roman"/>
                <w:lang w:val="es-MX"/>
              </w:rPr>
              <w:t>Ausencia Justificada</w:t>
            </w:r>
            <w:r w:rsidRPr="0073768A">
              <w:rPr>
                <w:rFonts w:ascii="Palatino Linotype" w:hAnsi="Palatino Linotype" w:cs="Times New Roman"/>
                <w:lang w:val="es-MX"/>
              </w:rPr>
              <w:t>)</w:t>
            </w:r>
          </w:p>
        </w:tc>
        <w:tc>
          <w:tcPr>
            <w:tcW w:w="4409" w:type="dxa"/>
            <w:vAlign w:val="center"/>
            <w:hideMark/>
          </w:tcPr>
          <w:p w:rsidR="0073768A" w:rsidRDefault="0073768A" w:rsidP="00A115DD">
            <w:pPr>
              <w:spacing w:line="360" w:lineRule="auto"/>
              <w:jc w:val="center"/>
              <w:rPr>
                <w:rFonts w:ascii="Palatino Linotype" w:hAnsi="Palatino Linotype" w:cs="Times New Roman"/>
                <w:b/>
                <w:lang w:val="es-MX"/>
              </w:rPr>
            </w:pPr>
          </w:p>
          <w:p w:rsidR="0073768A" w:rsidRDefault="0073768A" w:rsidP="00A115DD">
            <w:pPr>
              <w:spacing w:line="360" w:lineRule="auto"/>
              <w:jc w:val="center"/>
              <w:rPr>
                <w:rFonts w:ascii="Palatino Linotype" w:hAnsi="Palatino Linotype" w:cs="Times New Roman"/>
                <w:b/>
                <w:lang w:val="es-MX"/>
              </w:rPr>
            </w:pPr>
          </w:p>
          <w:p w:rsidR="0073768A" w:rsidRDefault="0073768A" w:rsidP="00A115DD">
            <w:pPr>
              <w:spacing w:line="360" w:lineRule="auto"/>
              <w:jc w:val="center"/>
              <w:rPr>
                <w:rFonts w:ascii="Palatino Linotype" w:hAnsi="Palatino Linotype" w:cs="Times New Roman"/>
                <w:b/>
                <w:lang w:val="es-MX"/>
              </w:rPr>
            </w:pPr>
          </w:p>
          <w:p w:rsidR="00096A70" w:rsidRPr="0073768A" w:rsidRDefault="00096A70" w:rsidP="00A115DD">
            <w:pPr>
              <w:spacing w:line="360" w:lineRule="auto"/>
              <w:jc w:val="center"/>
              <w:rPr>
                <w:rFonts w:ascii="Palatino Linotype" w:hAnsi="Palatino Linotype" w:cs="Times New Roman"/>
                <w:b/>
                <w:lang w:val="es-MX"/>
              </w:rPr>
            </w:pPr>
            <w:r w:rsidRPr="0073768A">
              <w:rPr>
                <w:rFonts w:ascii="Palatino Linotype" w:hAnsi="Palatino Linotype" w:cs="Times New Roman"/>
                <w:b/>
                <w:lang w:val="es-MX"/>
              </w:rPr>
              <w:t>José Guadalupe Luna Hernández</w:t>
            </w:r>
          </w:p>
          <w:p w:rsidR="00096A70" w:rsidRPr="0073768A" w:rsidRDefault="00096A70" w:rsidP="00A115DD">
            <w:pPr>
              <w:spacing w:line="360" w:lineRule="auto"/>
              <w:jc w:val="center"/>
              <w:rPr>
                <w:rFonts w:ascii="Palatino Linotype" w:hAnsi="Palatino Linotype" w:cs="Times New Roman"/>
                <w:lang w:val="es-MX"/>
              </w:rPr>
            </w:pPr>
            <w:r w:rsidRPr="0073768A">
              <w:rPr>
                <w:rFonts w:ascii="Palatino Linotype" w:hAnsi="Palatino Linotype" w:cs="Times New Roman"/>
                <w:lang w:val="es-MX"/>
              </w:rPr>
              <w:t>Comisionado</w:t>
            </w:r>
          </w:p>
          <w:p w:rsidR="00096A70" w:rsidRPr="0073768A" w:rsidRDefault="00096A70" w:rsidP="00A115DD">
            <w:pPr>
              <w:spacing w:line="360" w:lineRule="auto"/>
              <w:jc w:val="center"/>
              <w:rPr>
                <w:rFonts w:ascii="Palatino Linotype" w:hAnsi="Palatino Linotype" w:cs="Times New Roman"/>
                <w:lang w:val="es-MX"/>
              </w:rPr>
            </w:pPr>
            <w:r w:rsidRPr="0073768A">
              <w:rPr>
                <w:rFonts w:ascii="Palatino Linotype" w:hAnsi="Palatino Linotype" w:cs="Times New Roman"/>
                <w:lang w:val="es-MX"/>
              </w:rPr>
              <w:t>(Rúbrica)</w:t>
            </w:r>
          </w:p>
        </w:tc>
      </w:tr>
      <w:tr w:rsidR="00096A70" w:rsidRPr="0073768A" w:rsidTr="00A115DD">
        <w:trPr>
          <w:trHeight w:val="2153"/>
        </w:trPr>
        <w:tc>
          <w:tcPr>
            <w:tcW w:w="8818" w:type="dxa"/>
            <w:gridSpan w:val="2"/>
            <w:vAlign w:val="center"/>
          </w:tcPr>
          <w:p w:rsidR="0073768A" w:rsidRDefault="0073768A" w:rsidP="00A115DD">
            <w:pPr>
              <w:spacing w:line="360" w:lineRule="auto"/>
              <w:jc w:val="center"/>
              <w:rPr>
                <w:rFonts w:ascii="Palatino Linotype" w:hAnsi="Palatino Linotype" w:cs="Times New Roman"/>
                <w:b/>
                <w:lang w:val="es-MX"/>
              </w:rPr>
            </w:pPr>
          </w:p>
          <w:p w:rsidR="0073768A" w:rsidRDefault="0073768A" w:rsidP="00A115DD">
            <w:pPr>
              <w:spacing w:line="360" w:lineRule="auto"/>
              <w:jc w:val="center"/>
              <w:rPr>
                <w:rFonts w:ascii="Palatino Linotype" w:hAnsi="Palatino Linotype" w:cs="Times New Roman"/>
                <w:b/>
                <w:lang w:val="es-MX"/>
              </w:rPr>
            </w:pPr>
          </w:p>
          <w:p w:rsidR="0073768A" w:rsidRDefault="0073768A" w:rsidP="00A115DD">
            <w:pPr>
              <w:spacing w:line="360" w:lineRule="auto"/>
              <w:jc w:val="center"/>
              <w:rPr>
                <w:rFonts w:ascii="Palatino Linotype" w:hAnsi="Palatino Linotype" w:cs="Times New Roman"/>
                <w:b/>
                <w:lang w:val="es-MX"/>
              </w:rPr>
            </w:pPr>
          </w:p>
          <w:p w:rsidR="00096A70" w:rsidRPr="0073768A" w:rsidRDefault="00096A70" w:rsidP="00A115DD">
            <w:pPr>
              <w:spacing w:line="360" w:lineRule="auto"/>
              <w:jc w:val="center"/>
              <w:rPr>
                <w:rFonts w:ascii="Palatino Linotype" w:hAnsi="Palatino Linotype" w:cs="Times New Roman"/>
                <w:b/>
                <w:lang w:val="es-MX"/>
              </w:rPr>
            </w:pPr>
            <w:r w:rsidRPr="0073768A">
              <w:rPr>
                <w:rFonts w:ascii="Palatino Linotype" w:hAnsi="Palatino Linotype" w:cs="Times New Roman"/>
                <w:b/>
                <w:lang w:val="es-MX"/>
              </w:rPr>
              <w:t>Javier Martínez Cruz</w:t>
            </w:r>
          </w:p>
          <w:p w:rsidR="00096A70" w:rsidRPr="0073768A" w:rsidRDefault="00096A70" w:rsidP="00A115DD">
            <w:pPr>
              <w:spacing w:line="360" w:lineRule="auto"/>
              <w:jc w:val="center"/>
              <w:rPr>
                <w:rFonts w:ascii="Palatino Linotype" w:hAnsi="Palatino Linotype" w:cs="Times New Roman"/>
                <w:lang w:val="es-MX"/>
              </w:rPr>
            </w:pPr>
            <w:r w:rsidRPr="0073768A">
              <w:rPr>
                <w:rFonts w:ascii="Palatino Linotype" w:hAnsi="Palatino Linotype" w:cs="Times New Roman"/>
                <w:lang w:val="es-MX"/>
              </w:rPr>
              <w:t>Comisionado</w:t>
            </w:r>
          </w:p>
          <w:p w:rsidR="00096A70" w:rsidRPr="0073768A" w:rsidRDefault="00096A70" w:rsidP="00A115DD">
            <w:pPr>
              <w:spacing w:line="360" w:lineRule="auto"/>
              <w:jc w:val="center"/>
              <w:rPr>
                <w:rFonts w:ascii="Palatino Linotype" w:hAnsi="Palatino Linotype" w:cs="Times New Roman"/>
                <w:b/>
                <w:lang w:val="es-MX"/>
              </w:rPr>
            </w:pPr>
            <w:r w:rsidRPr="0073768A">
              <w:rPr>
                <w:rFonts w:ascii="Palatino Linotype" w:hAnsi="Palatino Linotype" w:cs="Times New Roman"/>
                <w:lang w:val="es-MX"/>
              </w:rPr>
              <w:t>(Rúbrica)</w:t>
            </w:r>
          </w:p>
          <w:p w:rsidR="00096A70" w:rsidRDefault="00096A70" w:rsidP="00A115DD">
            <w:pPr>
              <w:spacing w:line="360" w:lineRule="auto"/>
              <w:jc w:val="center"/>
              <w:rPr>
                <w:rFonts w:ascii="Palatino Linotype" w:hAnsi="Palatino Linotype" w:cs="Times New Roman"/>
                <w:b/>
                <w:lang w:val="es-MX"/>
              </w:rPr>
            </w:pPr>
          </w:p>
          <w:p w:rsidR="0073768A" w:rsidRPr="0073768A" w:rsidRDefault="0073768A" w:rsidP="00A115DD">
            <w:pPr>
              <w:spacing w:line="360" w:lineRule="auto"/>
              <w:jc w:val="center"/>
              <w:rPr>
                <w:rFonts w:ascii="Palatino Linotype" w:hAnsi="Palatino Linotype" w:cs="Times New Roman"/>
                <w:b/>
                <w:lang w:val="es-MX"/>
              </w:rPr>
            </w:pPr>
          </w:p>
          <w:p w:rsidR="0073768A" w:rsidRDefault="0073768A" w:rsidP="00A115DD">
            <w:pPr>
              <w:spacing w:line="360" w:lineRule="auto"/>
              <w:jc w:val="center"/>
              <w:rPr>
                <w:rFonts w:ascii="Palatino Linotype" w:hAnsi="Palatino Linotype" w:cs="Times New Roman"/>
                <w:b/>
                <w:lang w:val="es-MX"/>
              </w:rPr>
            </w:pPr>
          </w:p>
          <w:p w:rsidR="00096A70" w:rsidRPr="0073768A" w:rsidRDefault="00096A70" w:rsidP="00A115DD">
            <w:pPr>
              <w:spacing w:line="360" w:lineRule="auto"/>
              <w:jc w:val="center"/>
              <w:rPr>
                <w:rFonts w:ascii="Palatino Linotype" w:hAnsi="Palatino Linotype" w:cs="Times New Roman"/>
                <w:b/>
                <w:lang w:val="es-MX"/>
              </w:rPr>
            </w:pPr>
            <w:r w:rsidRPr="0073768A">
              <w:rPr>
                <w:rFonts w:ascii="Palatino Linotype" w:hAnsi="Palatino Linotype" w:cs="Times New Roman"/>
                <w:b/>
                <w:lang w:val="es-MX"/>
              </w:rPr>
              <w:t xml:space="preserve">Alexis Tapia Ramírez </w:t>
            </w:r>
          </w:p>
          <w:p w:rsidR="00096A70" w:rsidRPr="0073768A" w:rsidRDefault="00096A70" w:rsidP="00A115DD">
            <w:pPr>
              <w:spacing w:line="360" w:lineRule="auto"/>
              <w:jc w:val="center"/>
              <w:rPr>
                <w:rFonts w:ascii="Palatino Linotype" w:hAnsi="Palatino Linotype" w:cs="Times New Roman"/>
                <w:lang w:val="es-MX"/>
              </w:rPr>
            </w:pPr>
            <w:r w:rsidRPr="0073768A">
              <w:rPr>
                <w:rFonts w:ascii="Palatino Linotype" w:hAnsi="Palatino Linotype" w:cs="Times New Roman"/>
                <w:lang w:val="es-MX"/>
              </w:rPr>
              <w:t>Secretario Técnico del Pleno</w:t>
            </w:r>
          </w:p>
          <w:p w:rsidR="00096A70" w:rsidRPr="0073768A" w:rsidRDefault="00096A70" w:rsidP="0073768A">
            <w:pPr>
              <w:spacing w:line="360" w:lineRule="auto"/>
              <w:jc w:val="center"/>
              <w:rPr>
                <w:rFonts w:ascii="Palatino Linotype" w:hAnsi="Palatino Linotype" w:cs="Times New Roman"/>
                <w:lang w:val="es-MX"/>
              </w:rPr>
            </w:pPr>
            <w:r w:rsidRPr="0073768A">
              <w:rPr>
                <w:rFonts w:ascii="Palatino Linotype" w:hAnsi="Palatino Linotype" w:cs="Times New Roman"/>
                <w:lang w:val="es-MX"/>
              </w:rPr>
              <w:t>(Rúbrica)</w:t>
            </w:r>
          </w:p>
        </w:tc>
      </w:tr>
    </w:tbl>
    <w:p w:rsidR="00FF6C36" w:rsidRPr="0073768A" w:rsidRDefault="00096A70" w:rsidP="0073768A">
      <w:pPr>
        <w:spacing w:before="240" w:after="240" w:line="360" w:lineRule="auto"/>
        <w:jc w:val="both"/>
        <w:rPr>
          <w:lang w:val="es-MX"/>
        </w:rPr>
      </w:pPr>
      <w:r w:rsidRPr="0073768A">
        <w:rPr>
          <w:rFonts w:ascii="Palatino Linotype" w:eastAsia="Times New Roman" w:hAnsi="Palatino Linotype" w:cs="Arial"/>
          <w:lang w:val="es-ES_tradnl" w:eastAsia="es-ES"/>
        </w:rPr>
        <w:t xml:space="preserve">Esta hoja corresponde a la resolución de  </w:t>
      </w:r>
      <w:r w:rsidR="0073768A">
        <w:rPr>
          <w:rFonts w:ascii="Palatino Linotype" w:eastAsia="Times New Roman" w:hAnsi="Palatino Linotype" w:cs="Arial"/>
          <w:lang w:val="es-ES_tradnl" w:eastAsia="es-ES"/>
        </w:rPr>
        <w:t xml:space="preserve"> veinte de junio </w:t>
      </w:r>
      <w:r w:rsidRPr="0073768A">
        <w:rPr>
          <w:rFonts w:ascii="Palatino Linotype" w:eastAsia="Times New Roman" w:hAnsi="Palatino Linotype" w:cs="Arial"/>
          <w:lang w:val="es-ES_tradnl" w:eastAsia="es-ES"/>
        </w:rPr>
        <w:t xml:space="preserve">de dos mil dieciocho, emitida en </w:t>
      </w:r>
      <w:r w:rsidR="0073768A">
        <w:rPr>
          <w:rFonts w:ascii="Palatino Linotype" w:eastAsia="Times New Roman" w:hAnsi="Palatino Linotype" w:cs="Arial"/>
          <w:lang w:val="es-ES_tradnl" w:eastAsia="es-ES"/>
        </w:rPr>
        <w:t>el  recurso</w:t>
      </w:r>
      <w:r w:rsidRPr="0073768A">
        <w:rPr>
          <w:rFonts w:ascii="Palatino Linotype" w:eastAsia="Times New Roman" w:hAnsi="Palatino Linotype" w:cs="Arial"/>
          <w:lang w:val="es-ES_tradnl" w:eastAsia="es-ES"/>
        </w:rPr>
        <w:t xml:space="preserve"> de revisión </w:t>
      </w:r>
      <w:r w:rsidR="0073768A">
        <w:rPr>
          <w:rFonts w:ascii="Palatino Linotype" w:eastAsia="Times New Roman" w:hAnsi="Palatino Linotype" w:cs="Arial"/>
          <w:b/>
          <w:lang w:val="es-ES_tradnl" w:eastAsia="es-ES"/>
        </w:rPr>
        <w:t>01633</w:t>
      </w:r>
      <w:r w:rsidRPr="0073768A">
        <w:rPr>
          <w:rFonts w:ascii="Palatino Linotype" w:eastAsia="Times New Roman" w:hAnsi="Palatino Linotype" w:cs="Arial"/>
          <w:b/>
          <w:lang w:val="es-ES_tradnl" w:eastAsia="es-ES"/>
        </w:rPr>
        <w:t>/INFOEM/IP/RR/2018</w:t>
      </w:r>
      <w:r w:rsidRPr="0073768A">
        <w:rPr>
          <w:rFonts w:ascii="Palatino Linotype" w:eastAsia="Times New Roman" w:hAnsi="Palatino Linotype" w:cs="Arial"/>
          <w:lang w:val="es-ES_tradnl" w:eastAsia="es-ES"/>
        </w:rPr>
        <w:t>.</w:t>
      </w:r>
      <w:bookmarkStart w:id="74" w:name="_GoBack"/>
      <w:bookmarkEnd w:id="74"/>
    </w:p>
    <w:sectPr w:rsidR="00FF6C36" w:rsidRPr="0073768A" w:rsidSect="00D254BC">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96F" w:rsidRDefault="0086496F" w:rsidP="002F7209">
      <w:pPr>
        <w:spacing w:after="0" w:line="240" w:lineRule="auto"/>
      </w:pPr>
      <w:r>
        <w:separator/>
      </w:r>
    </w:p>
  </w:endnote>
  <w:endnote w:type="continuationSeparator" w:id="0">
    <w:p w:rsidR="0086496F" w:rsidRDefault="0086496F" w:rsidP="002F7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520FEB" w:rsidRPr="00883450" w:rsidRDefault="00E42870">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92A23">
              <w:rPr>
                <w:rFonts w:ascii="Palatino Linotype" w:hAnsi="Palatino Linotype"/>
                <w:b/>
                <w:bCs/>
                <w:noProof/>
                <w:szCs w:val="20"/>
              </w:rPr>
              <w:t>30</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92A23">
              <w:rPr>
                <w:rFonts w:ascii="Palatino Linotype" w:hAnsi="Palatino Linotype"/>
                <w:b/>
                <w:bCs/>
                <w:noProof/>
                <w:szCs w:val="20"/>
              </w:rPr>
              <w:t>30</w:t>
            </w:r>
            <w:r w:rsidRPr="00883450">
              <w:rPr>
                <w:rFonts w:ascii="Palatino Linotype" w:hAnsi="Palatino Linotype"/>
                <w:b/>
                <w:bCs/>
                <w:szCs w:val="20"/>
              </w:rPr>
              <w:fldChar w:fldCharType="end"/>
            </w:r>
          </w:p>
        </w:sdtContent>
      </w:sdt>
    </w:sdtContent>
  </w:sdt>
  <w:p w:rsidR="00520FEB" w:rsidRDefault="00292A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FEB" w:rsidRPr="00883450" w:rsidRDefault="00E42870" w:rsidP="00D254BC">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92A23">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92A23">
      <w:rPr>
        <w:rFonts w:ascii="Palatino Linotype" w:hAnsi="Palatino Linotype"/>
        <w:noProof/>
      </w:rPr>
      <w:t>30</w:t>
    </w:r>
    <w:r w:rsidRPr="00883450">
      <w:rPr>
        <w:rFonts w:ascii="Palatino Linotype" w:hAnsi="Palatino Linotype"/>
      </w:rPr>
      <w:fldChar w:fldCharType="end"/>
    </w:r>
  </w:p>
  <w:p w:rsidR="00520FEB" w:rsidRPr="00883450" w:rsidRDefault="00292A23">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96F" w:rsidRDefault="0086496F" w:rsidP="002F7209">
      <w:pPr>
        <w:spacing w:after="0" w:line="240" w:lineRule="auto"/>
      </w:pPr>
      <w:r>
        <w:separator/>
      </w:r>
    </w:p>
  </w:footnote>
  <w:footnote w:type="continuationSeparator" w:id="0">
    <w:p w:rsidR="0086496F" w:rsidRDefault="0086496F" w:rsidP="002F7209">
      <w:pPr>
        <w:spacing w:after="0" w:line="240" w:lineRule="auto"/>
      </w:pPr>
      <w:r>
        <w:continuationSeparator/>
      </w:r>
    </w:p>
  </w:footnote>
  <w:footnote w:id="1">
    <w:p w:rsidR="00D00621" w:rsidRDefault="00D00621" w:rsidP="00D00621">
      <w:pPr>
        <w:pStyle w:val="FAFunotente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00621" w:rsidRDefault="00D00621" w:rsidP="00D00621">
      <w:pPr>
        <w:pStyle w:val="FAFunotente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00621" w:rsidRPr="001E1F95" w:rsidRDefault="00D00621" w:rsidP="00D00621">
      <w:pPr>
        <w:pStyle w:val="FAFunotente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rsidR="00D00621" w:rsidRPr="00034B44" w:rsidRDefault="00D00621" w:rsidP="00D00621">
      <w:pPr>
        <w:pStyle w:val="FAFunotente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D00621" w:rsidRPr="00034B44" w:rsidRDefault="00D00621" w:rsidP="00D00621">
      <w:pPr>
        <w:pStyle w:val="FAFunotente1"/>
        <w:jc w:val="both"/>
        <w:rPr>
          <w:rFonts w:ascii="Palatino Linotype" w:hAnsi="Palatino Linotype"/>
          <w:sz w:val="18"/>
        </w:rPr>
      </w:pPr>
      <w:r w:rsidRPr="00034B44">
        <w:rPr>
          <w:rFonts w:ascii="Palatino Linotype" w:hAnsi="Palatino Linotype"/>
          <w:sz w:val="18"/>
        </w:rPr>
        <w:t xml:space="preserve"> (…)</w:t>
      </w:r>
    </w:p>
    <w:p w:rsidR="00D00621" w:rsidRPr="00034B44" w:rsidRDefault="00D00621" w:rsidP="00D00621">
      <w:pPr>
        <w:pStyle w:val="FAFunotente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FEB" w:rsidRDefault="00E42870" w:rsidP="00D254BC">
    <w:pPr>
      <w:pStyle w:val="Encabezado"/>
      <w:tabs>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20FEB" w:rsidRPr="00EF13C1" w:rsidTr="00D254BC">
      <w:trPr>
        <w:trHeight w:val="138"/>
        <w:jc w:val="right"/>
      </w:trPr>
      <w:tc>
        <w:tcPr>
          <w:tcW w:w="2552" w:type="dxa"/>
          <w:vAlign w:val="center"/>
        </w:tcPr>
        <w:p w:rsidR="00520FEB" w:rsidRPr="00EF13C1" w:rsidRDefault="00E42870" w:rsidP="00D254BC">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20FEB" w:rsidRPr="00EF13C1" w:rsidRDefault="002F7209" w:rsidP="009E6BDD">
          <w:pPr>
            <w:pStyle w:val="Encabezado"/>
            <w:jc w:val="right"/>
            <w:rPr>
              <w:rFonts w:ascii="Palatino Linotype" w:hAnsi="Palatino Linotype"/>
              <w:b/>
              <w:sz w:val="22"/>
              <w:szCs w:val="22"/>
            </w:rPr>
          </w:pPr>
          <w:r>
            <w:rPr>
              <w:rFonts w:ascii="Palatino Linotype" w:hAnsi="Palatino Linotype" w:cs="Arial"/>
              <w:b/>
              <w:bCs/>
              <w:sz w:val="22"/>
              <w:szCs w:val="22"/>
              <w:lang w:eastAsia="es-MX"/>
            </w:rPr>
            <w:t>01633</w:t>
          </w:r>
          <w:r w:rsidR="00E42870">
            <w:rPr>
              <w:rFonts w:ascii="Palatino Linotype" w:hAnsi="Palatino Linotype" w:cs="Arial"/>
              <w:b/>
              <w:bCs/>
              <w:sz w:val="22"/>
              <w:szCs w:val="22"/>
              <w:lang w:eastAsia="es-MX"/>
            </w:rPr>
            <w:t>/INFOEM/IP/RR/2018</w:t>
          </w:r>
        </w:p>
      </w:tc>
    </w:tr>
    <w:tr w:rsidR="00520FEB" w:rsidRPr="00EF13C1" w:rsidTr="00D254BC">
      <w:trPr>
        <w:trHeight w:val="321"/>
        <w:jc w:val="right"/>
      </w:trPr>
      <w:tc>
        <w:tcPr>
          <w:tcW w:w="2552" w:type="dxa"/>
          <w:vAlign w:val="center"/>
        </w:tcPr>
        <w:p w:rsidR="00520FEB" w:rsidRPr="00EF13C1" w:rsidRDefault="00E42870" w:rsidP="00D254BC">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20FEB" w:rsidRPr="00BB65EB" w:rsidRDefault="002F7209" w:rsidP="004929BA">
          <w:pPr>
            <w:pStyle w:val="Encabezado"/>
            <w:jc w:val="both"/>
            <w:rPr>
              <w:rFonts w:ascii="Palatino Linotype" w:hAnsi="Palatino Linotype"/>
              <w:b/>
              <w:sz w:val="22"/>
              <w:szCs w:val="22"/>
            </w:rPr>
          </w:pPr>
          <w:r>
            <w:rPr>
              <w:rFonts w:ascii="Palatino Linotype" w:hAnsi="Palatino Linotype"/>
              <w:b/>
              <w:sz w:val="22"/>
              <w:szCs w:val="22"/>
            </w:rPr>
            <w:t xml:space="preserve">          </w:t>
          </w:r>
          <w:r w:rsidR="00991DCF">
            <w:rPr>
              <w:rFonts w:ascii="Palatino Linotype" w:hAnsi="Palatino Linotype"/>
              <w:b/>
              <w:sz w:val="22"/>
              <w:szCs w:val="22"/>
            </w:rPr>
            <w:t xml:space="preserve"> </w:t>
          </w:r>
          <w:r>
            <w:rPr>
              <w:rFonts w:ascii="Palatino Linotype" w:hAnsi="Palatino Linotype"/>
              <w:b/>
              <w:sz w:val="22"/>
              <w:szCs w:val="22"/>
            </w:rPr>
            <w:t xml:space="preserve">Ayuntamiento de </w:t>
          </w:r>
          <w:proofErr w:type="spellStart"/>
          <w:r>
            <w:rPr>
              <w:rFonts w:ascii="Palatino Linotype" w:hAnsi="Palatino Linotype"/>
              <w:b/>
              <w:sz w:val="22"/>
              <w:szCs w:val="22"/>
            </w:rPr>
            <w:t>Otzoloapan</w:t>
          </w:r>
          <w:proofErr w:type="spellEnd"/>
        </w:p>
      </w:tc>
    </w:tr>
    <w:tr w:rsidR="00520FEB" w:rsidRPr="00EF13C1" w:rsidTr="00D254BC">
      <w:trPr>
        <w:trHeight w:val="321"/>
        <w:jc w:val="right"/>
      </w:trPr>
      <w:tc>
        <w:tcPr>
          <w:tcW w:w="2552" w:type="dxa"/>
          <w:vAlign w:val="center"/>
        </w:tcPr>
        <w:p w:rsidR="00520FEB" w:rsidRPr="00EF13C1" w:rsidRDefault="002F7209" w:rsidP="00D254BC">
          <w:pPr>
            <w:rPr>
              <w:rFonts w:ascii="Palatino Linotype" w:hAnsi="Palatino Linotype"/>
              <w:b/>
              <w:sz w:val="22"/>
              <w:szCs w:val="22"/>
            </w:rPr>
          </w:pPr>
          <w:r>
            <w:rPr>
              <w:rFonts w:ascii="Palatino Linotype" w:hAnsi="Palatino Linotype"/>
              <w:b/>
              <w:sz w:val="22"/>
              <w:szCs w:val="22"/>
            </w:rPr>
            <w:t>Comisionado Ponente:</w:t>
          </w:r>
        </w:p>
      </w:tc>
      <w:tc>
        <w:tcPr>
          <w:tcW w:w="3826" w:type="dxa"/>
          <w:vAlign w:val="center"/>
        </w:tcPr>
        <w:p w:rsidR="00520FEB" w:rsidRPr="00EF13C1" w:rsidRDefault="00E42870" w:rsidP="00D254BC">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20FEB" w:rsidRDefault="00292A23" w:rsidP="00D254B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FEB" w:rsidRDefault="00E42870" w:rsidP="00D254BC">
    <w:pPr>
      <w:pStyle w:val="Encabezado"/>
      <w:tabs>
        <w:tab w:val="clear" w:pos="4252"/>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520FEB" w:rsidRPr="00182113" w:rsidTr="00D254BC">
      <w:trPr>
        <w:trHeight w:val="138"/>
      </w:trPr>
      <w:tc>
        <w:tcPr>
          <w:tcW w:w="2835" w:type="dxa"/>
          <w:vAlign w:val="center"/>
        </w:tcPr>
        <w:p w:rsidR="00520FEB" w:rsidRPr="00182113" w:rsidRDefault="00E42870" w:rsidP="00D254BC">
          <w:pPr>
            <w:rPr>
              <w:rFonts w:ascii="Palatino Linotype" w:hAnsi="Palatino Linotype"/>
              <w:b/>
            </w:rPr>
          </w:pPr>
          <w:r w:rsidRPr="00182113">
            <w:rPr>
              <w:rFonts w:ascii="Palatino Linotype" w:hAnsi="Palatino Linotype"/>
              <w:b/>
            </w:rPr>
            <w:t>Recurso de revisión:</w:t>
          </w:r>
        </w:p>
      </w:tc>
      <w:tc>
        <w:tcPr>
          <w:tcW w:w="303" w:type="dxa"/>
          <w:vAlign w:val="center"/>
        </w:tcPr>
        <w:p w:rsidR="00520FEB" w:rsidRPr="00182113" w:rsidRDefault="00292A23" w:rsidP="00D254BC">
          <w:pPr>
            <w:pStyle w:val="Encabezado"/>
            <w:jc w:val="center"/>
            <w:rPr>
              <w:rFonts w:ascii="Palatino Linotype" w:hAnsi="Palatino Linotype"/>
              <w:b/>
            </w:rPr>
          </w:pPr>
        </w:p>
      </w:tc>
      <w:tc>
        <w:tcPr>
          <w:tcW w:w="3894" w:type="dxa"/>
          <w:vAlign w:val="center"/>
        </w:tcPr>
        <w:p w:rsidR="00520FEB" w:rsidRPr="004929BA" w:rsidRDefault="00E42870" w:rsidP="004929BA">
          <w:pPr>
            <w:pStyle w:val="Encabezado"/>
            <w:rPr>
              <w:rFonts w:ascii="Palatino Linotype" w:hAnsi="Palatino Linotype"/>
              <w:b/>
              <w:sz w:val="22"/>
              <w:szCs w:val="22"/>
            </w:rPr>
          </w:pPr>
          <w:r>
            <w:rPr>
              <w:rFonts w:ascii="Palatino Linotype" w:hAnsi="Palatino Linotype" w:cs="Arial"/>
              <w:b/>
              <w:bCs/>
              <w:lang w:eastAsia="es-MX"/>
            </w:rPr>
            <w:t xml:space="preserve">               </w:t>
          </w:r>
          <w:r w:rsidR="002F7209">
            <w:rPr>
              <w:rFonts w:ascii="Palatino Linotype" w:hAnsi="Palatino Linotype" w:cs="Arial"/>
              <w:b/>
              <w:bCs/>
              <w:sz w:val="22"/>
              <w:szCs w:val="22"/>
              <w:lang w:eastAsia="es-MX"/>
            </w:rPr>
            <w:t>01633</w:t>
          </w:r>
          <w:r w:rsidRPr="004929BA">
            <w:rPr>
              <w:rFonts w:ascii="Palatino Linotype" w:hAnsi="Palatino Linotype" w:cs="Arial"/>
              <w:b/>
              <w:bCs/>
              <w:sz w:val="22"/>
              <w:szCs w:val="22"/>
              <w:lang w:eastAsia="es-MX"/>
            </w:rPr>
            <w:t>/INFOEM/IP/RR/2018</w:t>
          </w:r>
        </w:p>
      </w:tc>
    </w:tr>
    <w:tr w:rsidR="00520FEB" w:rsidRPr="00182113" w:rsidTr="00D254BC">
      <w:trPr>
        <w:trHeight w:val="227"/>
      </w:trPr>
      <w:tc>
        <w:tcPr>
          <w:tcW w:w="2835" w:type="dxa"/>
          <w:vAlign w:val="center"/>
        </w:tcPr>
        <w:p w:rsidR="00520FEB" w:rsidRPr="00182113" w:rsidRDefault="00E42870" w:rsidP="00D254BC">
          <w:pPr>
            <w:rPr>
              <w:rFonts w:ascii="Palatino Linotype" w:hAnsi="Palatino Linotype"/>
              <w:b/>
            </w:rPr>
          </w:pPr>
          <w:r w:rsidRPr="00182113">
            <w:rPr>
              <w:rFonts w:ascii="Palatino Linotype" w:hAnsi="Palatino Linotype"/>
              <w:b/>
            </w:rPr>
            <w:t>Recurrente:</w:t>
          </w:r>
        </w:p>
      </w:tc>
      <w:tc>
        <w:tcPr>
          <w:tcW w:w="303" w:type="dxa"/>
          <w:vAlign w:val="center"/>
        </w:tcPr>
        <w:p w:rsidR="00520FEB" w:rsidRPr="00182113" w:rsidRDefault="00292A23" w:rsidP="00D254BC">
          <w:pPr>
            <w:pStyle w:val="Encabezado"/>
            <w:jc w:val="center"/>
            <w:rPr>
              <w:rFonts w:ascii="Palatino Linotype" w:hAnsi="Palatino Linotype"/>
              <w:b/>
            </w:rPr>
          </w:pPr>
        </w:p>
      </w:tc>
      <w:tc>
        <w:tcPr>
          <w:tcW w:w="3894" w:type="dxa"/>
          <w:vAlign w:val="center"/>
        </w:tcPr>
        <w:p w:rsidR="00520FEB" w:rsidRPr="009E6BDD" w:rsidRDefault="00E42870" w:rsidP="00B50A32">
          <w:pPr>
            <w:pStyle w:val="Encabezado"/>
            <w:jc w:val="both"/>
            <w:rPr>
              <w:rFonts w:ascii="Palatino Linotype" w:hAnsi="Palatino Linotype"/>
              <w:b/>
              <w:sz w:val="22"/>
              <w:szCs w:val="22"/>
            </w:rPr>
          </w:pPr>
          <w:r>
            <w:rPr>
              <w:rFonts w:ascii="Palatino Linotype" w:hAnsi="Palatino Linotype"/>
              <w:b/>
              <w:sz w:val="22"/>
              <w:szCs w:val="22"/>
            </w:rPr>
            <w:t xml:space="preserve"> </w:t>
          </w:r>
          <w:r w:rsidR="002F7209">
            <w:rPr>
              <w:rFonts w:ascii="Palatino Linotype" w:hAnsi="Palatino Linotype"/>
              <w:b/>
              <w:sz w:val="22"/>
              <w:szCs w:val="22"/>
            </w:rPr>
            <w:t xml:space="preserve">   </w:t>
          </w:r>
          <w:r w:rsidR="00B50A32" w:rsidRPr="00B50A32">
            <w:rPr>
              <w:rFonts w:ascii="Palatino Linotype" w:hAnsi="Palatino Linotype"/>
              <w:b/>
              <w:sz w:val="22"/>
              <w:szCs w:val="22"/>
              <w:highlight w:val="black"/>
            </w:rPr>
            <w:t>-----------------------------------------------</w:t>
          </w:r>
        </w:p>
      </w:tc>
    </w:tr>
    <w:tr w:rsidR="00520FEB" w:rsidRPr="00182113" w:rsidTr="00D254BC">
      <w:trPr>
        <w:trHeight w:val="232"/>
      </w:trPr>
      <w:tc>
        <w:tcPr>
          <w:tcW w:w="2835" w:type="dxa"/>
          <w:vAlign w:val="center"/>
        </w:tcPr>
        <w:p w:rsidR="00520FEB" w:rsidRPr="00182113" w:rsidRDefault="00E42870" w:rsidP="00D254BC">
          <w:pPr>
            <w:rPr>
              <w:rFonts w:ascii="Palatino Linotype" w:hAnsi="Palatino Linotype"/>
              <w:b/>
            </w:rPr>
          </w:pPr>
          <w:r w:rsidRPr="00182113">
            <w:rPr>
              <w:rFonts w:ascii="Palatino Linotype" w:hAnsi="Palatino Linotype"/>
              <w:b/>
            </w:rPr>
            <w:t>Sujeto obligado:</w:t>
          </w:r>
        </w:p>
      </w:tc>
      <w:tc>
        <w:tcPr>
          <w:tcW w:w="303" w:type="dxa"/>
          <w:vAlign w:val="center"/>
        </w:tcPr>
        <w:p w:rsidR="00520FEB" w:rsidRPr="00182113" w:rsidRDefault="00292A23" w:rsidP="00D254BC">
          <w:pPr>
            <w:pStyle w:val="Encabezado"/>
            <w:jc w:val="center"/>
            <w:rPr>
              <w:rFonts w:ascii="Palatino Linotype" w:hAnsi="Palatino Linotype"/>
              <w:b/>
            </w:rPr>
          </w:pPr>
        </w:p>
      </w:tc>
      <w:tc>
        <w:tcPr>
          <w:tcW w:w="3894" w:type="dxa"/>
          <w:vAlign w:val="center"/>
        </w:tcPr>
        <w:p w:rsidR="00520FEB" w:rsidRPr="004929BA" w:rsidRDefault="002F7209" w:rsidP="00733D12">
          <w:pPr>
            <w:pStyle w:val="Encabezado"/>
            <w:jc w:val="both"/>
            <w:rPr>
              <w:rFonts w:ascii="Palatino Linotype" w:hAnsi="Palatino Linotype"/>
              <w:b/>
              <w:sz w:val="22"/>
              <w:szCs w:val="22"/>
            </w:rPr>
          </w:pPr>
          <w:r>
            <w:rPr>
              <w:rFonts w:ascii="Palatino Linotype" w:hAnsi="Palatino Linotype"/>
              <w:b/>
              <w:sz w:val="22"/>
              <w:szCs w:val="22"/>
            </w:rPr>
            <w:t xml:space="preserve">            </w:t>
          </w:r>
          <w:r w:rsidR="00E42870" w:rsidRPr="004929BA">
            <w:rPr>
              <w:rFonts w:ascii="Palatino Linotype" w:hAnsi="Palatino Linotype"/>
              <w:b/>
              <w:sz w:val="22"/>
              <w:szCs w:val="22"/>
            </w:rPr>
            <w:t>Ayu</w:t>
          </w:r>
          <w:r>
            <w:rPr>
              <w:rFonts w:ascii="Palatino Linotype" w:hAnsi="Palatino Linotype"/>
              <w:b/>
              <w:sz w:val="22"/>
              <w:szCs w:val="22"/>
            </w:rPr>
            <w:t xml:space="preserve">ntamiento de </w:t>
          </w:r>
          <w:proofErr w:type="spellStart"/>
          <w:r>
            <w:rPr>
              <w:rFonts w:ascii="Palatino Linotype" w:hAnsi="Palatino Linotype"/>
              <w:b/>
              <w:sz w:val="22"/>
              <w:szCs w:val="22"/>
            </w:rPr>
            <w:t>Otzoloapan</w:t>
          </w:r>
          <w:proofErr w:type="spellEnd"/>
        </w:p>
      </w:tc>
    </w:tr>
    <w:tr w:rsidR="00520FEB" w:rsidRPr="00182113" w:rsidTr="00D254BC">
      <w:trPr>
        <w:trHeight w:val="320"/>
      </w:trPr>
      <w:tc>
        <w:tcPr>
          <w:tcW w:w="2835" w:type="dxa"/>
          <w:vAlign w:val="center"/>
        </w:tcPr>
        <w:p w:rsidR="00520FEB" w:rsidRPr="00182113" w:rsidRDefault="00E42870" w:rsidP="00D254BC">
          <w:pPr>
            <w:rPr>
              <w:rFonts w:ascii="Palatino Linotype" w:hAnsi="Palatino Linotype"/>
              <w:b/>
            </w:rPr>
          </w:pPr>
          <w:r w:rsidRPr="00182113">
            <w:rPr>
              <w:rFonts w:ascii="Palatino Linotype" w:hAnsi="Palatino Linotype"/>
              <w:b/>
            </w:rPr>
            <w:t>Comisionado ponente:</w:t>
          </w:r>
        </w:p>
      </w:tc>
      <w:tc>
        <w:tcPr>
          <w:tcW w:w="303" w:type="dxa"/>
          <w:vAlign w:val="center"/>
        </w:tcPr>
        <w:p w:rsidR="00520FEB" w:rsidRPr="00182113" w:rsidRDefault="00292A23" w:rsidP="00D254BC">
          <w:pPr>
            <w:pStyle w:val="Encabezado"/>
            <w:jc w:val="center"/>
            <w:rPr>
              <w:rFonts w:ascii="Palatino Linotype" w:hAnsi="Palatino Linotype"/>
              <w:b/>
            </w:rPr>
          </w:pPr>
        </w:p>
      </w:tc>
      <w:tc>
        <w:tcPr>
          <w:tcW w:w="3894" w:type="dxa"/>
          <w:vAlign w:val="center"/>
        </w:tcPr>
        <w:p w:rsidR="00520FEB" w:rsidRPr="004929BA" w:rsidRDefault="00E42870" w:rsidP="00D254BC">
          <w:pPr>
            <w:pStyle w:val="Encabezado"/>
            <w:rPr>
              <w:rFonts w:ascii="Palatino Linotype" w:hAnsi="Palatino Linotype"/>
              <w:b/>
              <w:sz w:val="22"/>
              <w:szCs w:val="22"/>
            </w:rPr>
          </w:pPr>
          <w:r>
            <w:rPr>
              <w:rFonts w:ascii="Palatino Linotype" w:hAnsi="Palatino Linotype"/>
              <w:b/>
              <w:sz w:val="22"/>
              <w:szCs w:val="22"/>
            </w:rPr>
            <w:t xml:space="preserve">     </w:t>
          </w:r>
          <w:r w:rsidRPr="004929BA">
            <w:rPr>
              <w:rFonts w:ascii="Palatino Linotype" w:hAnsi="Palatino Linotype"/>
              <w:b/>
              <w:sz w:val="22"/>
              <w:szCs w:val="22"/>
            </w:rPr>
            <w:t>José Guadalupe Hernández Luna</w:t>
          </w:r>
        </w:p>
      </w:tc>
    </w:tr>
  </w:tbl>
  <w:p w:rsidR="00520FEB" w:rsidRDefault="00292A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62412"/>
    <w:multiLevelType w:val="hybridMultilevel"/>
    <w:tmpl w:val="7D9A15FA"/>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9E19F6"/>
    <w:multiLevelType w:val="hybridMultilevel"/>
    <w:tmpl w:val="0E7863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317490"/>
    <w:multiLevelType w:val="hybridMultilevel"/>
    <w:tmpl w:val="522AAFCE"/>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A70"/>
    <w:rsid w:val="000365DE"/>
    <w:rsid w:val="00096A70"/>
    <w:rsid w:val="001E6BC9"/>
    <w:rsid w:val="00236828"/>
    <w:rsid w:val="00282CF2"/>
    <w:rsid w:val="00292A23"/>
    <w:rsid w:val="002B00BD"/>
    <w:rsid w:val="002B7C7B"/>
    <w:rsid w:val="002F7209"/>
    <w:rsid w:val="00337746"/>
    <w:rsid w:val="00356211"/>
    <w:rsid w:val="00413A2C"/>
    <w:rsid w:val="0046295B"/>
    <w:rsid w:val="00490800"/>
    <w:rsid w:val="004D4013"/>
    <w:rsid w:val="005371E8"/>
    <w:rsid w:val="005719B2"/>
    <w:rsid w:val="00642504"/>
    <w:rsid w:val="007136EE"/>
    <w:rsid w:val="0073768A"/>
    <w:rsid w:val="007430BC"/>
    <w:rsid w:val="00771EC7"/>
    <w:rsid w:val="007D1B9C"/>
    <w:rsid w:val="007F08A7"/>
    <w:rsid w:val="00843C49"/>
    <w:rsid w:val="0086496F"/>
    <w:rsid w:val="008953EA"/>
    <w:rsid w:val="008E05A1"/>
    <w:rsid w:val="00991DCF"/>
    <w:rsid w:val="00A01E84"/>
    <w:rsid w:val="00AC219E"/>
    <w:rsid w:val="00AE36B7"/>
    <w:rsid w:val="00B1743A"/>
    <w:rsid w:val="00B25B90"/>
    <w:rsid w:val="00B50A32"/>
    <w:rsid w:val="00BF6D49"/>
    <w:rsid w:val="00BF7140"/>
    <w:rsid w:val="00C02075"/>
    <w:rsid w:val="00C60D92"/>
    <w:rsid w:val="00CA462F"/>
    <w:rsid w:val="00CF5A5D"/>
    <w:rsid w:val="00D00621"/>
    <w:rsid w:val="00D735AF"/>
    <w:rsid w:val="00DA6125"/>
    <w:rsid w:val="00DB0785"/>
    <w:rsid w:val="00E42870"/>
    <w:rsid w:val="00EF674E"/>
    <w:rsid w:val="00F50528"/>
    <w:rsid w:val="00FB07E4"/>
    <w:rsid w:val="00FF6C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C9464-A234-4083-9374-00A012C8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A70"/>
  </w:style>
  <w:style w:type="paragraph" w:styleId="Ttulo1">
    <w:name w:val="heading 1"/>
    <w:basedOn w:val="Normal"/>
    <w:next w:val="Normal"/>
    <w:link w:val="Ttulo1Car"/>
    <w:uiPriority w:val="9"/>
    <w:qFormat/>
    <w:rsid w:val="007D1B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F5A5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D006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A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6A70"/>
  </w:style>
  <w:style w:type="paragraph" w:styleId="Piedepgina">
    <w:name w:val="footer"/>
    <w:basedOn w:val="Normal"/>
    <w:link w:val="PiedepginaCar"/>
    <w:uiPriority w:val="99"/>
    <w:unhideWhenUsed/>
    <w:rsid w:val="00096A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6A70"/>
  </w:style>
  <w:style w:type="table" w:styleId="Tablaconcuadrcula">
    <w:name w:val="Table Grid"/>
    <w:basedOn w:val="Tablanormal"/>
    <w:uiPriority w:val="39"/>
    <w:rsid w:val="00096A70"/>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096A7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096A70"/>
    <w:pPr>
      <w:ind w:left="720"/>
      <w:contextualSpacing/>
    </w:pPr>
  </w:style>
  <w:style w:type="character" w:customStyle="1" w:styleId="PrrafodelistaCar">
    <w:name w:val="Párrafo de lista Car"/>
    <w:link w:val="Prrafodelista"/>
    <w:uiPriority w:val="34"/>
    <w:qFormat/>
    <w:locked/>
    <w:rsid w:val="00096A70"/>
  </w:style>
  <w:style w:type="character" w:styleId="Hipervnculo">
    <w:name w:val="Hyperlink"/>
    <w:basedOn w:val="Fuentedeprrafopredeter"/>
    <w:uiPriority w:val="99"/>
    <w:unhideWhenUsed/>
    <w:rsid w:val="00B25B90"/>
    <w:rPr>
      <w:color w:val="0000FF"/>
      <w:u w:val="single"/>
    </w:rPr>
  </w:style>
  <w:style w:type="character" w:customStyle="1" w:styleId="Ttulo1Car">
    <w:name w:val="Título 1 Car"/>
    <w:basedOn w:val="Fuentedeprrafopredeter"/>
    <w:link w:val="Ttulo1"/>
    <w:uiPriority w:val="9"/>
    <w:rsid w:val="007D1B9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F5A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D00621"/>
    <w:rPr>
      <w:rFonts w:asciiTheme="majorHAnsi" w:eastAsiaTheme="majorEastAsia" w:hAnsiTheme="majorHAnsi" w:cstheme="majorBidi"/>
      <w:color w:val="1F4D78" w:themeColor="accent1" w:themeShade="7F"/>
      <w:sz w:val="24"/>
      <w:szCs w:val="24"/>
    </w:rPr>
  </w:style>
  <w:style w:type="paragraph" w:customStyle="1" w:styleId="FAFunotente1">
    <w:name w:val="FA Fu?notente1"/>
    <w:basedOn w:val="Normal"/>
    <w:next w:val="Textonotapie"/>
    <w:link w:val="TextonotapieCar"/>
    <w:uiPriority w:val="99"/>
    <w:unhideWhenUsed/>
    <w:rsid w:val="00D00621"/>
    <w:pPr>
      <w:spacing w:after="0" w:line="240" w:lineRule="auto"/>
    </w:pPr>
    <w:rPr>
      <w:rFonts w:eastAsia="Cambria"/>
      <w:sz w:val="20"/>
      <w:szCs w:val="20"/>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FAFunotente1"/>
    <w:uiPriority w:val="99"/>
    <w:rsid w:val="00D00621"/>
    <w:rPr>
      <w:rFonts w:eastAsia="Cambria"/>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D00621"/>
    <w:rPr>
      <w:vertAlign w:val="superscript"/>
    </w:rPr>
  </w:style>
  <w:style w:type="paragraph" w:styleId="Textonotapie">
    <w:name w:val="footnote text"/>
    <w:basedOn w:val="Normal"/>
    <w:link w:val="TextonotapieCar1"/>
    <w:uiPriority w:val="99"/>
    <w:semiHidden/>
    <w:unhideWhenUsed/>
    <w:rsid w:val="00D00621"/>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D00621"/>
    <w:rPr>
      <w:sz w:val="20"/>
      <w:szCs w:val="20"/>
    </w:rPr>
  </w:style>
  <w:style w:type="paragraph" w:styleId="TDC1">
    <w:name w:val="toc 1"/>
    <w:basedOn w:val="Normal"/>
    <w:next w:val="Normal"/>
    <w:autoRedefine/>
    <w:uiPriority w:val="39"/>
    <w:unhideWhenUsed/>
    <w:rsid w:val="004D4013"/>
    <w:pPr>
      <w:spacing w:after="100"/>
    </w:pPr>
  </w:style>
  <w:style w:type="paragraph" w:styleId="TDC2">
    <w:name w:val="toc 2"/>
    <w:basedOn w:val="Normal"/>
    <w:next w:val="Normal"/>
    <w:autoRedefine/>
    <w:uiPriority w:val="39"/>
    <w:unhideWhenUsed/>
    <w:rsid w:val="004D4013"/>
    <w:pPr>
      <w:spacing w:after="100"/>
      <w:ind w:left="220"/>
    </w:pPr>
  </w:style>
  <w:style w:type="paragraph" w:styleId="TDC3">
    <w:name w:val="toc 3"/>
    <w:basedOn w:val="Normal"/>
    <w:next w:val="Normal"/>
    <w:autoRedefine/>
    <w:uiPriority w:val="39"/>
    <w:unhideWhenUsed/>
    <w:rsid w:val="004D401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24161.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35F60-53A4-412C-B0BF-518E1C2A4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30</Pages>
  <Words>6478</Words>
  <Characters>35635</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dcterms:created xsi:type="dcterms:W3CDTF">2018-06-14T18:01:00Z</dcterms:created>
  <dcterms:modified xsi:type="dcterms:W3CDTF">2018-07-04T17:33:00Z</dcterms:modified>
</cp:coreProperties>
</file>