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978" w:rsidRPr="00196442" w:rsidRDefault="00726978" w:rsidP="00726978">
      <w:pPr>
        <w:ind w:left="0" w:right="0"/>
        <w:jc w:val="right"/>
        <w:rPr>
          <w:rFonts w:ascii="Arial" w:hAnsi="Arial" w:cs="Arial"/>
        </w:rPr>
      </w:pPr>
      <w:r>
        <w:rPr>
          <w:rFonts w:ascii="Arial" w:hAnsi="Arial" w:cs="Arial"/>
        </w:rPr>
        <w:t>01093</w:t>
      </w:r>
      <w:r w:rsidRPr="00196442">
        <w:rPr>
          <w:rFonts w:ascii="Arial" w:hAnsi="Arial" w:cs="Arial"/>
        </w:rPr>
        <w:t>/INFOEM/IP/RR/2018</w:t>
      </w:r>
    </w:p>
    <w:p w:rsidR="00726978" w:rsidRPr="00196442" w:rsidRDefault="00726978" w:rsidP="00726978">
      <w:pPr>
        <w:ind w:left="0" w:right="0"/>
        <w:jc w:val="right"/>
        <w:rPr>
          <w:rFonts w:ascii="Arial" w:hAnsi="Arial" w:cs="Arial"/>
        </w:rPr>
      </w:pPr>
    </w:p>
    <w:p w:rsidR="00726978" w:rsidRPr="00196442" w:rsidRDefault="00726978" w:rsidP="00726978">
      <w:pPr>
        <w:ind w:left="0" w:right="0"/>
        <w:jc w:val="right"/>
        <w:rPr>
          <w:rFonts w:ascii="Arial" w:hAnsi="Arial" w:cs="Arial"/>
        </w:rPr>
      </w:pPr>
      <w:r>
        <w:rPr>
          <w:rFonts w:ascii="Arial" w:hAnsi="Arial" w:cs="Arial"/>
        </w:rPr>
        <w:t xml:space="preserve">Toluca, Estado de México; a </w:t>
      </w:r>
      <w:r w:rsidR="001C4771">
        <w:rPr>
          <w:rFonts w:ascii="Arial" w:hAnsi="Arial" w:cs="Arial"/>
        </w:rPr>
        <w:t>0</w:t>
      </w:r>
      <w:r w:rsidR="00212BA5">
        <w:rPr>
          <w:rFonts w:ascii="Arial" w:hAnsi="Arial" w:cs="Arial"/>
        </w:rPr>
        <w:t>4</w:t>
      </w:r>
      <w:r w:rsidR="001C4771">
        <w:rPr>
          <w:rFonts w:ascii="Arial" w:hAnsi="Arial" w:cs="Arial"/>
        </w:rPr>
        <w:t xml:space="preserve"> de mayo</w:t>
      </w:r>
      <w:r w:rsidRPr="00196442">
        <w:rPr>
          <w:rFonts w:ascii="Arial" w:hAnsi="Arial" w:cs="Arial"/>
        </w:rPr>
        <w:t xml:space="preserve"> de 2018</w:t>
      </w:r>
    </w:p>
    <w:p w:rsidR="00726978" w:rsidRDefault="00726978" w:rsidP="00726978">
      <w:pPr>
        <w:ind w:left="0" w:right="0"/>
        <w:rPr>
          <w:rFonts w:ascii="Arial" w:hAnsi="Arial" w:cs="Arial"/>
        </w:rPr>
      </w:pPr>
    </w:p>
    <w:p w:rsidR="00726978" w:rsidRPr="00196442" w:rsidRDefault="00726978" w:rsidP="00726978">
      <w:pPr>
        <w:ind w:left="0" w:right="0"/>
        <w:rPr>
          <w:rFonts w:ascii="Arial" w:hAnsi="Arial" w:cs="Arial"/>
        </w:rPr>
      </w:pPr>
    </w:p>
    <w:p w:rsidR="00726978" w:rsidRPr="00196442" w:rsidRDefault="00726978" w:rsidP="00726978">
      <w:pPr>
        <w:ind w:left="0" w:right="2970"/>
        <w:rPr>
          <w:rFonts w:ascii="Arial" w:hAnsi="Arial" w:cs="Arial"/>
          <w:b/>
        </w:rPr>
      </w:pPr>
      <w:r w:rsidRPr="00196442">
        <w:rPr>
          <w:rFonts w:ascii="Arial" w:hAnsi="Arial" w:cs="Arial"/>
          <w:b/>
        </w:rPr>
        <w:t>INSTITUTO DE TRANSPARENCIA, ACCESO A LA INFORMACIÓN PÚBLICA Y PROTECCIÓN DE DATOS PERSONALES DEL ESTADO DE MÉXICO</w:t>
      </w:r>
    </w:p>
    <w:p w:rsidR="00726978" w:rsidRDefault="00726978" w:rsidP="00726978">
      <w:pPr>
        <w:ind w:left="0" w:right="0"/>
        <w:rPr>
          <w:rFonts w:ascii="Arial" w:hAnsi="Arial" w:cs="Arial"/>
        </w:rPr>
      </w:pPr>
    </w:p>
    <w:p w:rsidR="00726978" w:rsidRPr="00196442" w:rsidRDefault="00726978" w:rsidP="00726978">
      <w:pPr>
        <w:ind w:left="0" w:right="0"/>
        <w:rPr>
          <w:rFonts w:ascii="Arial" w:hAnsi="Arial" w:cs="Arial"/>
        </w:rPr>
      </w:pPr>
    </w:p>
    <w:p w:rsidR="00726978" w:rsidRPr="00196442" w:rsidRDefault="00726978" w:rsidP="00726978">
      <w:pPr>
        <w:ind w:left="0" w:right="0"/>
        <w:rPr>
          <w:rFonts w:ascii="Arial" w:hAnsi="Arial" w:cs="Arial"/>
        </w:rPr>
      </w:pPr>
      <w:r w:rsidRPr="00196442">
        <w:rPr>
          <w:rFonts w:ascii="Arial" w:hAnsi="Arial" w:cs="Arial"/>
        </w:rPr>
        <w:t xml:space="preserve">Con fundamento en lo dispuesto por los artículos 23 fracción III y 185 </w:t>
      </w:r>
      <w:proofErr w:type="gramStart"/>
      <w:r w:rsidRPr="00196442">
        <w:rPr>
          <w:rFonts w:ascii="Arial" w:hAnsi="Arial" w:cs="Arial"/>
        </w:rPr>
        <w:t>fracción</w:t>
      </w:r>
      <w:proofErr w:type="gramEnd"/>
      <w:r w:rsidRPr="00196442">
        <w:rPr>
          <w:rFonts w:ascii="Arial" w:hAnsi="Arial" w:cs="Arial"/>
        </w:rPr>
        <w:t xml:space="preserve"> II de la Ley de Transparencia y Acceso a la Información Pública del Estado de México y Municipios, rindo el Informe Justificado respecto del recurso de revisión citado al rubro, de conformidad con los siguientes:</w:t>
      </w:r>
    </w:p>
    <w:p w:rsidR="00726978" w:rsidRDefault="00726978" w:rsidP="00726978">
      <w:pPr>
        <w:ind w:left="0" w:right="0"/>
        <w:rPr>
          <w:rFonts w:ascii="Arial" w:hAnsi="Arial" w:cs="Arial"/>
        </w:rPr>
      </w:pPr>
    </w:p>
    <w:p w:rsidR="00726978" w:rsidRPr="00196442" w:rsidRDefault="00726978" w:rsidP="00726978">
      <w:pPr>
        <w:ind w:left="0" w:right="0"/>
        <w:rPr>
          <w:rFonts w:ascii="Arial" w:hAnsi="Arial" w:cs="Arial"/>
        </w:rPr>
      </w:pPr>
    </w:p>
    <w:p w:rsidR="00726978" w:rsidRPr="00196442" w:rsidRDefault="00726978" w:rsidP="00726978">
      <w:pPr>
        <w:ind w:left="0" w:right="0"/>
        <w:jc w:val="center"/>
        <w:rPr>
          <w:rFonts w:ascii="Arial" w:hAnsi="Arial" w:cs="Arial"/>
          <w:b/>
          <w:spacing w:val="26"/>
        </w:rPr>
      </w:pPr>
      <w:r w:rsidRPr="00196442">
        <w:rPr>
          <w:rFonts w:ascii="Arial" w:hAnsi="Arial" w:cs="Arial"/>
          <w:b/>
          <w:spacing w:val="26"/>
        </w:rPr>
        <w:t>ANTECEDENTES</w:t>
      </w:r>
    </w:p>
    <w:p w:rsidR="00726978" w:rsidRDefault="00726978" w:rsidP="00726978">
      <w:pPr>
        <w:ind w:left="0" w:right="0"/>
        <w:rPr>
          <w:rFonts w:ascii="Arial" w:hAnsi="Arial" w:cs="Arial"/>
        </w:rPr>
      </w:pPr>
    </w:p>
    <w:p w:rsidR="00726978" w:rsidRPr="00196442" w:rsidRDefault="00726978" w:rsidP="00726978">
      <w:pPr>
        <w:ind w:left="0" w:right="0"/>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rPr>
        <w:t xml:space="preserve">1.- En fecha </w:t>
      </w:r>
      <w:r w:rsidR="00212BA5">
        <w:rPr>
          <w:rFonts w:ascii="Arial" w:hAnsi="Arial" w:cs="Arial"/>
        </w:rPr>
        <w:t>cinco de abril</w:t>
      </w:r>
      <w:r w:rsidRPr="00196442">
        <w:rPr>
          <w:rFonts w:ascii="Arial" w:hAnsi="Arial" w:cs="Arial"/>
        </w:rPr>
        <w:t xml:space="preserve"> de dos mil dieciocho, se recibió a través del Sistema de Acceso a la Información Mexiquense (SAIMEX), la solicitu</w:t>
      </w:r>
      <w:r>
        <w:rPr>
          <w:rFonts w:ascii="Arial" w:hAnsi="Arial" w:cs="Arial"/>
        </w:rPr>
        <w:t>d de información con folio 00216</w:t>
      </w:r>
      <w:r w:rsidRPr="00196442">
        <w:rPr>
          <w:rFonts w:ascii="Arial" w:hAnsi="Arial" w:cs="Arial"/>
        </w:rPr>
        <w:t>/PJUDICI/IP/2018, mediante la cual el peticionaria C.</w:t>
      </w:r>
      <w:r w:rsidR="00C30F92" w:rsidRPr="00C30F92">
        <w:rPr>
          <w:rFonts w:ascii="Arial" w:hAnsi="Arial" w:cs="Arial"/>
          <w:highlight w:val="black"/>
        </w:rPr>
        <w:t>--------------------------------------------------------</w:t>
      </w:r>
      <w:r w:rsidRPr="00196442">
        <w:rPr>
          <w:rFonts w:ascii="Arial" w:hAnsi="Arial" w:cs="Arial"/>
        </w:rPr>
        <w:t>, requirió que se le proporcionara lo siguiente:</w:t>
      </w:r>
    </w:p>
    <w:p w:rsidR="00726978" w:rsidRDefault="00726978" w:rsidP="00726978">
      <w:pPr>
        <w:rPr>
          <w:rFonts w:ascii="Arial" w:hAnsi="Arial" w:cs="Arial"/>
          <w:i/>
        </w:rPr>
      </w:pPr>
    </w:p>
    <w:p w:rsidR="00726978" w:rsidRPr="00196442" w:rsidRDefault="00726978" w:rsidP="00726978">
      <w:pPr>
        <w:rPr>
          <w:rFonts w:ascii="Arial" w:hAnsi="Arial" w:cs="Arial"/>
          <w:i/>
        </w:rPr>
      </w:pPr>
    </w:p>
    <w:p w:rsidR="00726978" w:rsidRPr="00726978" w:rsidRDefault="00726978" w:rsidP="00726978">
      <w:pPr>
        <w:spacing w:line="150" w:lineRule="atLeast"/>
        <w:rPr>
          <w:rFonts w:ascii="Arial" w:hAnsi="Arial" w:cs="Arial"/>
          <w:i/>
          <w:lang w:val="es-MX" w:eastAsia="es-MX"/>
        </w:rPr>
      </w:pPr>
      <w:r w:rsidRPr="00726978">
        <w:rPr>
          <w:rFonts w:ascii="Arial" w:hAnsi="Arial" w:cs="Arial"/>
          <w:i/>
        </w:rPr>
        <w:t>“</w:t>
      </w:r>
      <w:r w:rsidRPr="00726978">
        <w:rPr>
          <w:rFonts w:ascii="Arial" w:hAnsi="Arial" w:cs="Arial"/>
          <w:i/>
          <w:lang w:val="es-MX" w:eastAsia="es-MX"/>
        </w:rPr>
        <w:t xml:space="preserve">De todos aquellos que tengan nombramiento de los magistrados del tribunal superior de justicia se solicita nombre completo , grado </w:t>
      </w:r>
      <w:proofErr w:type="spellStart"/>
      <w:r w:rsidRPr="00726978">
        <w:rPr>
          <w:rFonts w:ascii="Arial" w:hAnsi="Arial" w:cs="Arial"/>
          <w:i/>
          <w:lang w:val="es-MX" w:eastAsia="es-MX"/>
        </w:rPr>
        <w:t>academico</w:t>
      </w:r>
      <w:proofErr w:type="spellEnd"/>
      <w:r w:rsidRPr="00726978">
        <w:rPr>
          <w:rFonts w:ascii="Arial" w:hAnsi="Arial" w:cs="Arial"/>
          <w:i/>
          <w:lang w:val="es-MX" w:eastAsia="es-MX"/>
        </w:rPr>
        <w:t xml:space="preserve">, sala de </w:t>
      </w:r>
      <w:proofErr w:type="spellStart"/>
      <w:r w:rsidRPr="00726978">
        <w:rPr>
          <w:rFonts w:ascii="Arial" w:hAnsi="Arial" w:cs="Arial"/>
          <w:i/>
          <w:lang w:val="es-MX" w:eastAsia="es-MX"/>
        </w:rPr>
        <w:t>adscripcion</w:t>
      </w:r>
      <w:proofErr w:type="spellEnd"/>
      <w:r w:rsidRPr="00726978">
        <w:rPr>
          <w:rFonts w:ascii="Arial" w:hAnsi="Arial" w:cs="Arial"/>
          <w:i/>
          <w:lang w:val="es-MX" w:eastAsia="es-MX"/>
        </w:rPr>
        <w:t xml:space="preserve"> y fecha exacta de inicio y conclusión de sus cargos dentro del periodo del primero de </w:t>
      </w:r>
      <w:proofErr w:type="spellStart"/>
      <w:r w:rsidRPr="00726978">
        <w:rPr>
          <w:rFonts w:ascii="Arial" w:hAnsi="Arial" w:cs="Arial"/>
          <w:i/>
          <w:lang w:val="es-MX" w:eastAsia="es-MX"/>
        </w:rPr>
        <w:t>abri</w:t>
      </w:r>
      <w:proofErr w:type="spellEnd"/>
      <w:r w:rsidRPr="00726978">
        <w:rPr>
          <w:rFonts w:ascii="Arial" w:hAnsi="Arial" w:cs="Arial"/>
          <w:i/>
          <w:lang w:val="es-MX" w:eastAsia="es-MX"/>
        </w:rPr>
        <w:t xml:space="preserve"> 2017 y hasta el 31 de </w:t>
      </w:r>
      <w:proofErr w:type="spellStart"/>
      <w:r w:rsidRPr="00726978">
        <w:rPr>
          <w:rFonts w:ascii="Arial" w:hAnsi="Arial" w:cs="Arial"/>
          <w:i/>
          <w:lang w:val="es-MX" w:eastAsia="es-MX"/>
        </w:rPr>
        <w:t>de</w:t>
      </w:r>
      <w:proofErr w:type="spellEnd"/>
      <w:r w:rsidRPr="00726978">
        <w:rPr>
          <w:rFonts w:ascii="Arial" w:hAnsi="Arial" w:cs="Arial"/>
          <w:i/>
          <w:lang w:val="es-MX" w:eastAsia="es-MX"/>
        </w:rPr>
        <w:t xml:space="preserve"> diciembre de 2030</w:t>
      </w:r>
      <w:r w:rsidRPr="00726978">
        <w:rPr>
          <w:rFonts w:ascii="Arial" w:hAnsi="Arial" w:cs="Arial"/>
          <w:i/>
        </w:rPr>
        <w:t>” (Sic)</w:t>
      </w:r>
    </w:p>
    <w:p w:rsidR="00726978" w:rsidRDefault="00726978" w:rsidP="00726978">
      <w:pPr>
        <w:rPr>
          <w:rFonts w:ascii="Arial" w:hAnsi="Arial" w:cs="Arial"/>
        </w:rPr>
      </w:pPr>
    </w:p>
    <w:p w:rsidR="00726978" w:rsidRPr="00196442" w:rsidRDefault="00726978" w:rsidP="00726978">
      <w:pPr>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rPr>
        <w:t xml:space="preserve">2.- Con fundamento en el artículo 12 de la Ley de Transparencia y Acceso a la Información Pública del Estado de México y Municipios, la Unidad de Transparencia de este Sujeto Obligado, emitió la respuesta a la solicitud </w:t>
      </w:r>
      <w:r>
        <w:rPr>
          <w:rFonts w:ascii="Arial" w:hAnsi="Arial" w:cs="Arial"/>
        </w:rPr>
        <w:t>de información con folio 00216</w:t>
      </w:r>
      <w:r w:rsidRPr="00196442">
        <w:rPr>
          <w:rFonts w:ascii="Arial" w:hAnsi="Arial" w:cs="Arial"/>
        </w:rPr>
        <w:t>/PJUDICI/IP/2018, misma que se transcribe a continuación.</w:t>
      </w:r>
    </w:p>
    <w:p w:rsidR="00726978" w:rsidRPr="00196442" w:rsidRDefault="00726978" w:rsidP="00726978">
      <w:pPr>
        <w:rPr>
          <w:rFonts w:ascii="Arial" w:hAnsi="Arial" w:cs="Arial"/>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Metepec, México a 18 de Abril de 2018</w:t>
            </w:r>
          </w:p>
        </w:tc>
      </w:tr>
      <w:tr w:rsidR="00726978" w:rsidRPr="00726978" w:rsidTr="00726978">
        <w:trPr>
          <w:trHeight w:val="150"/>
          <w:tblCellSpacing w:w="0" w:type="dxa"/>
          <w:jc w:val="center"/>
        </w:trPr>
        <w:tc>
          <w:tcPr>
            <w:tcW w:w="0" w:type="auto"/>
            <w:vAlign w:val="center"/>
            <w:hideMark/>
          </w:tcPr>
          <w:p w:rsidR="00726978" w:rsidRPr="00726978" w:rsidRDefault="00726978" w:rsidP="00C30F92">
            <w:pPr>
              <w:ind w:left="0" w:right="0"/>
              <w:rPr>
                <w:rFonts w:ascii="Arial" w:eastAsiaTheme="minorHAnsi" w:hAnsi="Arial" w:cs="Arial"/>
                <w:lang w:val="es-MX" w:eastAsia="en-US"/>
              </w:rPr>
            </w:pPr>
            <w:r w:rsidRPr="00726978">
              <w:rPr>
                <w:rFonts w:ascii="Arial" w:eastAsiaTheme="minorHAnsi" w:hAnsi="Arial" w:cs="Arial"/>
                <w:lang w:val="es-MX" w:eastAsia="en-US"/>
              </w:rPr>
              <w:t xml:space="preserve">Nombre del solicitante: </w:t>
            </w:r>
            <w:r w:rsidR="00C30F92" w:rsidRPr="00C30F92">
              <w:rPr>
                <w:rFonts w:ascii="Arial" w:eastAsiaTheme="minorHAnsi" w:hAnsi="Arial" w:cs="Arial"/>
                <w:highlight w:val="black"/>
                <w:lang w:val="es-MX" w:eastAsia="en-US"/>
              </w:rPr>
              <w:t>---------------------------</w:t>
            </w:r>
            <w:bookmarkStart w:id="0" w:name="_GoBack"/>
            <w:bookmarkEnd w:id="0"/>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Folio de la solicitud: 00216/PJUDICI/IP/2018</w:t>
            </w: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 xml:space="preserve">Se tiene por recibida, por medio del Sistema de Acceso a la Información Mexiquense (SAIMEX), la solicitud con número de folio 00216/PJUDICI/IP/2018, enviada sin adjuntos, en el cual la modalidad de entrega es a través del SAIMEX; correspondientes a lo siguiente: “De todos aquellos que tengan nombramiento de los magistrados del tribunal superior de justicia se solicita nombre completo , grado académico, sala de </w:t>
            </w:r>
            <w:proofErr w:type="spellStart"/>
            <w:r w:rsidRPr="00726978">
              <w:rPr>
                <w:rFonts w:ascii="Arial" w:eastAsiaTheme="minorHAnsi" w:hAnsi="Arial" w:cs="Arial"/>
                <w:lang w:val="es-MX" w:eastAsia="en-US"/>
              </w:rPr>
              <w:t>adscripcion</w:t>
            </w:r>
            <w:proofErr w:type="spellEnd"/>
            <w:r w:rsidRPr="00726978">
              <w:rPr>
                <w:rFonts w:ascii="Arial" w:eastAsiaTheme="minorHAnsi" w:hAnsi="Arial" w:cs="Arial"/>
                <w:lang w:val="es-MX" w:eastAsia="en-US"/>
              </w:rPr>
              <w:t xml:space="preserve"> y fecha exacta de inicio y conclusión de sus cargos dentro del periodo del primero de </w:t>
            </w:r>
            <w:proofErr w:type="spellStart"/>
            <w:r w:rsidRPr="00726978">
              <w:rPr>
                <w:rFonts w:ascii="Arial" w:eastAsiaTheme="minorHAnsi" w:hAnsi="Arial" w:cs="Arial"/>
                <w:lang w:val="es-MX" w:eastAsia="en-US"/>
              </w:rPr>
              <w:t>abri</w:t>
            </w:r>
            <w:proofErr w:type="spellEnd"/>
            <w:r w:rsidRPr="00726978">
              <w:rPr>
                <w:rFonts w:ascii="Arial" w:eastAsiaTheme="minorHAnsi" w:hAnsi="Arial" w:cs="Arial"/>
                <w:lang w:val="es-MX" w:eastAsia="en-US"/>
              </w:rPr>
              <w:t xml:space="preserve"> 2017 y hasta el 31 de </w:t>
            </w:r>
            <w:proofErr w:type="spellStart"/>
            <w:r w:rsidRPr="00726978">
              <w:rPr>
                <w:rFonts w:ascii="Arial" w:eastAsiaTheme="minorHAnsi" w:hAnsi="Arial" w:cs="Arial"/>
                <w:lang w:val="es-MX" w:eastAsia="en-US"/>
              </w:rPr>
              <w:t>de</w:t>
            </w:r>
            <w:proofErr w:type="spellEnd"/>
            <w:r w:rsidRPr="00726978">
              <w:rPr>
                <w:rFonts w:ascii="Arial" w:eastAsiaTheme="minorHAnsi" w:hAnsi="Arial" w:cs="Arial"/>
                <w:lang w:val="es-MX" w:eastAsia="en-US"/>
              </w:rPr>
              <w:t xml:space="preserve"> diciembre de 2030” (Sic) Visto el contenido de la solicitud en mérito, acorde a lo rendido por la M. en C.P. Fabiola Catalina Aparicio Perales, Secretaria General de Acuerdos del Tribunal Superior de Justicia del Estado de México y del Consejo de la Judicatura del Estado de México, se informa que la Licenciada en Derecho Sara Gabriela Bonilla López, tiene nombramiento del nueve de octubre de 2017 hasta el ocho de octubre de 2032 y su lugar de adscripción es la Primera Sala Familiar de Texcoco. Sin más por el momento reciba un cordial saludo.</w:t>
            </w: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ATENTAMENTE</w:t>
            </w: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L. EN D. KARLA VERÓNICA VILLEGAS HODGERS</w:t>
            </w: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Responsable de la Unidad de Transparencia</w:t>
            </w:r>
          </w:p>
        </w:tc>
      </w:tr>
      <w:tr w:rsidR="00726978" w:rsidRPr="00726978" w:rsidTr="00726978">
        <w:trPr>
          <w:trHeight w:val="150"/>
          <w:tblCellSpacing w:w="0" w:type="dxa"/>
          <w:jc w:val="center"/>
        </w:trPr>
        <w:tc>
          <w:tcPr>
            <w:tcW w:w="0" w:type="auto"/>
            <w:vAlign w:val="center"/>
            <w:hideMark/>
          </w:tcPr>
          <w:p w:rsidR="00726978" w:rsidRPr="00726978" w:rsidRDefault="00726978" w:rsidP="00726978">
            <w:pPr>
              <w:ind w:left="0" w:right="0"/>
              <w:rPr>
                <w:rFonts w:ascii="Arial" w:eastAsiaTheme="minorHAnsi" w:hAnsi="Arial" w:cs="Arial"/>
                <w:lang w:val="es-MX" w:eastAsia="en-US"/>
              </w:rPr>
            </w:pPr>
            <w:r w:rsidRPr="00726978">
              <w:rPr>
                <w:rFonts w:ascii="Arial" w:eastAsiaTheme="minorHAnsi" w:hAnsi="Arial" w:cs="Arial"/>
                <w:lang w:val="es-MX" w:eastAsia="en-US"/>
              </w:rPr>
              <w:t>Poder Judicial</w:t>
            </w:r>
          </w:p>
        </w:tc>
      </w:tr>
      <w:tr w:rsidR="00726978" w:rsidRPr="00196442" w:rsidTr="00FA58C1">
        <w:trPr>
          <w:trHeight w:val="150"/>
          <w:tblCellSpacing w:w="0" w:type="dxa"/>
          <w:jc w:val="center"/>
        </w:trPr>
        <w:tc>
          <w:tcPr>
            <w:tcW w:w="0" w:type="auto"/>
            <w:vAlign w:val="center"/>
            <w:hideMark/>
          </w:tcPr>
          <w:p w:rsidR="00726978" w:rsidRPr="00196442" w:rsidRDefault="00726978" w:rsidP="00FA58C1">
            <w:pPr>
              <w:ind w:left="0" w:right="0"/>
              <w:jc w:val="left"/>
              <w:rPr>
                <w:rFonts w:ascii="Arial" w:eastAsiaTheme="minorHAnsi" w:hAnsi="Arial" w:cs="Arial"/>
                <w:lang w:val="es-MX" w:eastAsia="en-US"/>
              </w:rPr>
            </w:pPr>
          </w:p>
        </w:tc>
      </w:tr>
    </w:tbl>
    <w:p w:rsidR="00726978" w:rsidRDefault="00726978" w:rsidP="00726978">
      <w:pPr>
        <w:ind w:left="0" w:right="-7"/>
        <w:rPr>
          <w:rFonts w:ascii="Arial" w:hAnsi="Arial" w:cs="Arial"/>
        </w:rPr>
      </w:pPr>
    </w:p>
    <w:p w:rsidR="00726978" w:rsidRPr="00196442" w:rsidRDefault="00726978" w:rsidP="00726978">
      <w:pPr>
        <w:ind w:left="0" w:right="-7"/>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rPr>
        <w:t xml:space="preserve">3.- Inconforme con la respuesta proporcionada, el </w:t>
      </w:r>
      <w:r>
        <w:rPr>
          <w:rFonts w:ascii="Arial" w:hAnsi="Arial" w:cs="Arial"/>
        </w:rPr>
        <w:t>diecinueve de abril</w:t>
      </w:r>
      <w:r w:rsidRPr="00196442">
        <w:rPr>
          <w:rFonts w:ascii="Arial" w:hAnsi="Arial" w:cs="Arial"/>
        </w:rPr>
        <w:t xml:space="preserve"> de dos mil dieciocho, la persona solicitante interpuso recurso de revisión en el que argumenta lo siguiente:</w:t>
      </w:r>
    </w:p>
    <w:p w:rsidR="00726978" w:rsidRPr="00196442" w:rsidRDefault="00726978" w:rsidP="00726978">
      <w:pPr>
        <w:rPr>
          <w:rFonts w:ascii="Arial" w:hAnsi="Arial" w:cs="Arial"/>
        </w:rPr>
      </w:pPr>
    </w:p>
    <w:p w:rsidR="00726978" w:rsidRPr="00196442" w:rsidRDefault="00726978" w:rsidP="00726978">
      <w:pPr>
        <w:rPr>
          <w:rFonts w:ascii="Arial" w:hAnsi="Arial" w:cs="Arial"/>
        </w:rPr>
      </w:pPr>
    </w:p>
    <w:p w:rsidR="00726978" w:rsidRPr="00196442" w:rsidRDefault="00726978" w:rsidP="00726978">
      <w:pPr>
        <w:rPr>
          <w:rFonts w:ascii="Arial" w:hAnsi="Arial" w:cs="Arial"/>
          <w:b/>
          <w:smallCaps/>
        </w:rPr>
      </w:pPr>
      <w:r w:rsidRPr="00196442">
        <w:rPr>
          <w:rFonts w:ascii="Arial" w:hAnsi="Arial" w:cs="Arial"/>
          <w:b/>
          <w:smallCaps/>
        </w:rPr>
        <w:t>Acto Impugnado:</w:t>
      </w:r>
    </w:p>
    <w:p w:rsidR="00726978" w:rsidRPr="00726978" w:rsidRDefault="00726978" w:rsidP="00726978">
      <w:pPr>
        <w:rPr>
          <w:rFonts w:ascii="Arial" w:hAnsi="Arial" w:cs="Arial"/>
          <w:lang w:val="es-MX" w:eastAsia="es-MX"/>
        </w:rPr>
      </w:pPr>
      <w:r w:rsidRPr="00196442">
        <w:rPr>
          <w:rFonts w:ascii="Arial" w:hAnsi="Arial" w:cs="Arial"/>
          <w:i/>
        </w:rPr>
        <w:t>“</w:t>
      </w:r>
      <w:r w:rsidRPr="00726978">
        <w:rPr>
          <w:rFonts w:ascii="Arial" w:hAnsi="Arial" w:cs="Arial"/>
          <w:lang w:val="es-MX" w:eastAsia="es-MX"/>
        </w:rPr>
        <w:t xml:space="preserve">la información que se </w:t>
      </w:r>
      <w:r w:rsidR="00F85087" w:rsidRPr="00726978">
        <w:rPr>
          <w:rFonts w:ascii="Arial" w:hAnsi="Arial" w:cs="Arial"/>
          <w:lang w:val="es-MX" w:eastAsia="es-MX"/>
        </w:rPr>
        <w:t>proporcionó</w:t>
      </w:r>
      <w:r w:rsidRPr="00726978">
        <w:rPr>
          <w:rFonts w:ascii="Arial" w:hAnsi="Arial" w:cs="Arial"/>
          <w:lang w:val="es-MX" w:eastAsia="es-MX"/>
        </w:rPr>
        <w:t xml:space="preserve"> a la solicitud hecha</w:t>
      </w:r>
      <w:r w:rsidRPr="00726978">
        <w:rPr>
          <w:rFonts w:ascii="Arial" w:hAnsi="Arial" w:cs="Arial"/>
          <w:i/>
          <w:color w:val="000000"/>
        </w:rPr>
        <w:t>” (Sic)</w:t>
      </w:r>
    </w:p>
    <w:p w:rsidR="00726978" w:rsidRDefault="00726978" w:rsidP="00726978">
      <w:pPr>
        <w:rPr>
          <w:rFonts w:ascii="Arial" w:hAnsi="Arial" w:cs="Arial"/>
          <w:b/>
          <w:smallCaps/>
        </w:rPr>
      </w:pPr>
    </w:p>
    <w:p w:rsidR="00726978" w:rsidRPr="00196442" w:rsidRDefault="00726978" w:rsidP="00726978">
      <w:pPr>
        <w:rPr>
          <w:rFonts w:ascii="Arial" w:hAnsi="Arial" w:cs="Arial"/>
          <w:b/>
          <w:smallCaps/>
        </w:rPr>
      </w:pPr>
    </w:p>
    <w:p w:rsidR="00726978" w:rsidRPr="00196442" w:rsidRDefault="00726978" w:rsidP="00726978">
      <w:pPr>
        <w:rPr>
          <w:rFonts w:ascii="Arial" w:hAnsi="Arial" w:cs="Arial"/>
          <w:b/>
          <w:smallCaps/>
        </w:rPr>
      </w:pPr>
      <w:r w:rsidRPr="00196442">
        <w:rPr>
          <w:rFonts w:ascii="Arial" w:hAnsi="Arial" w:cs="Arial"/>
          <w:b/>
          <w:smallCaps/>
        </w:rPr>
        <w:t>Razones o motivos de la inconformidad:</w:t>
      </w:r>
    </w:p>
    <w:p w:rsidR="00726978" w:rsidRDefault="00726978" w:rsidP="00726978">
      <w:pPr>
        <w:ind w:left="600" w:right="799"/>
        <w:rPr>
          <w:rFonts w:ascii="Arial" w:hAnsi="Arial" w:cs="Arial"/>
          <w:i/>
        </w:rPr>
      </w:pPr>
    </w:p>
    <w:p w:rsidR="00726978" w:rsidRPr="00196442" w:rsidRDefault="00726978" w:rsidP="00726978">
      <w:pPr>
        <w:ind w:left="600" w:right="799"/>
        <w:rPr>
          <w:rFonts w:ascii="Arial" w:hAnsi="Arial" w:cs="Arial"/>
          <w:i/>
        </w:rPr>
      </w:pPr>
    </w:p>
    <w:p w:rsidR="00726978" w:rsidRPr="00196442" w:rsidRDefault="00726978" w:rsidP="00726978">
      <w:pPr>
        <w:rPr>
          <w:rFonts w:ascii="Arial" w:hAnsi="Arial" w:cs="Arial"/>
          <w:i/>
        </w:rPr>
      </w:pPr>
      <w:r w:rsidRPr="00196442">
        <w:rPr>
          <w:rFonts w:ascii="Arial" w:hAnsi="Arial" w:cs="Arial"/>
          <w:i/>
        </w:rPr>
        <w:t>“</w:t>
      </w:r>
      <w:r w:rsidRPr="00726978">
        <w:rPr>
          <w:rFonts w:ascii="Arial" w:hAnsi="Arial" w:cs="Arial"/>
          <w:color w:val="000000"/>
        </w:rPr>
        <w:t xml:space="preserve">sin pasar desapercibido la opacidad con que se maneja el poder judicial y el </w:t>
      </w:r>
      <w:proofErr w:type="spellStart"/>
      <w:r w:rsidRPr="00726978">
        <w:rPr>
          <w:rFonts w:ascii="Arial" w:hAnsi="Arial" w:cs="Arial"/>
          <w:color w:val="000000"/>
        </w:rPr>
        <w:t>animo</w:t>
      </w:r>
      <w:proofErr w:type="spellEnd"/>
      <w:r w:rsidRPr="00726978">
        <w:rPr>
          <w:rFonts w:ascii="Arial" w:hAnsi="Arial" w:cs="Arial"/>
          <w:color w:val="000000"/>
        </w:rPr>
        <w:t xml:space="preserve"> que tiene de negar </w:t>
      </w:r>
      <w:proofErr w:type="spellStart"/>
      <w:r w:rsidRPr="00726978">
        <w:rPr>
          <w:rFonts w:ascii="Arial" w:hAnsi="Arial" w:cs="Arial"/>
          <w:color w:val="000000"/>
        </w:rPr>
        <w:t>informacion,estoy</w:t>
      </w:r>
      <w:proofErr w:type="spellEnd"/>
      <w:r w:rsidRPr="00726978">
        <w:rPr>
          <w:rFonts w:ascii="Arial" w:hAnsi="Arial" w:cs="Arial"/>
          <w:color w:val="000000"/>
        </w:rPr>
        <w:t xml:space="preserve"> inconforme por que el sujeto obligado interpreto a su conveniencia la solicitud de </w:t>
      </w:r>
      <w:proofErr w:type="spellStart"/>
      <w:r w:rsidRPr="00726978">
        <w:rPr>
          <w:rFonts w:ascii="Arial" w:hAnsi="Arial" w:cs="Arial"/>
          <w:color w:val="000000"/>
        </w:rPr>
        <w:t>informacion</w:t>
      </w:r>
      <w:proofErr w:type="spellEnd"/>
      <w:r w:rsidRPr="00726978">
        <w:rPr>
          <w:rFonts w:ascii="Arial" w:hAnsi="Arial" w:cs="Arial"/>
          <w:color w:val="000000"/>
        </w:rPr>
        <w:t xml:space="preserve">, </w:t>
      </w:r>
      <w:proofErr w:type="spellStart"/>
      <w:r w:rsidRPr="00726978">
        <w:rPr>
          <w:rFonts w:ascii="Arial" w:hAnsi="Arial" w:cs="Arial"/>
          <w:color w:val="000000"/>
        </w:rPr>
        <w:t>por que</w:t>
      </w:r>
      <w:proofErr w:type="spellEnd"/>
      <w:r w:rsidRPr="00726978">
        <w:rPr>
          <w:rFonts w:ascii="Arial" w:hAnsi="Arial" w:cs="Arial"/>
          <w:color w:val="000000"/>
        </w:rPr>
        <w:t xml:space="preserve"> solo proporciona un nombre de una persona que es magistrada, pero debo decir que lo que </w:t>
      </w:r>
      <w:proofErr w:type="spellStart"/>
      <w:r w:rsidRPr="00726978">
        <w:rPr>
          <w:rFonts w:ascii="Arial" w:hAnsi="Arial" w:cs="Arial"/>
          <w:color w:val="000000"/>
        </w:rPr>
        <w:t>pedi</w:t>
      </w:r>
      <w:proofErr w:type="spellEnd"/>
      <w:r w:rsidRPr="00726978">
        <w:rPr>
          <w:rFonts w:ascii="Arial" w:hAnsi="Arial" w:cs="Arial"/>
          <w:color w:val="000000"/>
        </w:rPr>
        <w:t xml:space="preserve"> es muy claro y para que el poder judicial </w:t>
      </w:r>
      <w:r w:rsidRPr="00726978">
        <w:rPr>
          <w:rFonts w:ascii="Arial" w:hAnsi="Arial" w:cs="Arial"/>
          <w:color w:val="000000"/>
        </w:rPr>
        <w:lastRenderedPageBreak/>
        <w:t xml:space="preserve">del estado de </w:t>
      </w:r>
      <w:proofErr w:type="spellStart"/>
      <w:r w:rsidRPr="00726978">
        <w:rPr>
          <w:rFonts w:ascii="Arial" w:hAnsi="Arial" w:cs="Arial"/>
          <w:color w:val="000000"/>
        </w:rPr>
        <w:t>mexico</w:t>
      </w:r>
      <w:proofErr w:type="spellEnd"/>
      <w:r w:rsidRPr="00726978">
        <w:rPr>
          <w:rFonts w:ascii="Arial" w:hAnsi="Arial" w:cs="Arial"/>
          <w:color w:val="000000"/>
        </w:rPr>
        <w:t xml:space="preserve">, no tenga forma de eludir su obligación constitucional de dar información les hago </w:t>
      </w:r>
      <w:proofErr w:type="spellStart"/>
      <w:r w:rsidRPr="00726978">
        <w:rPr>
          <w:rFonts w:ascii="Arial" w:hAnsi="Arial" w:cs="Arial"/>
          <w:color w:val="000000"/>
        </w:rPr>
        <w:t>mas</w:t>
      </w:r>
      <w:proofErr w:type="spellEnd"/>
      <w:r w:rsidRPr="00726978">
        <w:rPr>
          <w:rFonts w:ascii="Arial" w:hAnsi="Arial" w:cs="Arial"/>
          <w:color w:val="000000"/>
        </w:rPr>
        <w:t xml:space="preserve"> explicito lo que se requiere: 1. nombre de cada uno de los magistrados que integran del poder judicial del estado de </w:t>
      </w:r>
      <w:proofErr w:type="spellStart"/>
      <w:r w:rsidRPr="00726978">
        <w:rPr>
          <w:rFonts w:ascii="Arial" w:hAnsi="Arial" w:cs="Arial"/>
          <w:color w:val="000000"/>
        </w:rPr>
        <w:t>mexico</w:t>
      </w:r>
      <w:proofErr w:type="spellEnd"/>
      <w:r w:rsidRPr="00726978">
        <w:rPr>
          <w:rFonts w:ascii="Arial" w:hAnsi="Arial" w:cs="Arial"/>
          <w:color w:val="000000"/>
        </w:rPr>
        <w:t xml:space="preserve"> 2. </w:t>
      </w:r>
      <w:proofErr w:type="gramStart"/>
      <w:r w:rsidRPr="00726978">
        <w:rPr>
          <w:rFonts w:ascii="Arial" w:hAnsi="Arial" w:cs="Arial"/>
          <w:color w:val="000000"/>
        </w:rPr>
        <w:t>total</w:t>
      </w:r>
      <w:proofErr w:type="gramEnd"/>
      <w:r w:rsidRPr="00726978">
        <w:rPr>
          <w:rFonts w:ascii="Arial" w:hAnsi="Arial" w:cs="Arial"/>
          <w:color w:val="000000"/>
        </w:rPr>
        <w:t xml:space="preserve"> de percepciones mensual, anual bruto y neto de los años 2015, 2016,2017 y 2018, forma de lista 3. </w:t>
      </w:r>
      <w:proofErr w:type="gramStart"/>
      <w:r w:rsidRPr="00726978">
        <w:rPr>
          <w:rFonts w:ascii="Arial" w:hAnsi="Arial" w:cs="Arial"/>
          <w:color w:val="000000"/>
        </w:rPr>
        <w:t>fecha</w:t>
      </w:r>
      <w:proofErr w:type="gramEnd"/>
      <w:r w:rsidRPr="00726978">
        <w:rPr>
          <w:rFonts w:ascii="Arial" w:hAnsi="Arial" w:cs="Arial"/>
          <w:color w:val="000000"/>
        </w:rPr>
        <w:t xml:space="preserve"> de inicio y termino del nombramiento de cada uno de los magistrados que integran el poder judicial del estado de </w:t>
      </w:r>
      <w:proofErr w:type="spellStart"/>
      <w:r w:rsidRPr="00726978">
        <w:rPr>
          <w:rFonts w:ascii="Arial" w:hAnsi="Arial" w:cs="Arial"/>
          <w:color w:val="000000"/>
        </w:rPr>
        <w:t>mexico</w:t>
      </w:r>
      <w:proofErr w:type="spellEnd"/>
      <w:r w:rsidRPr="00726978">
        <w:rPr>
          <w:rFonts w:ascii="Arial" w:hAnsi="Arial" w:cs="Arial"/>
          <w:color w:val="000000"/>
        </w:rPr>
        <w:t xml:space="preserve"> 4. </w:t>
      </w:r>
      <w:proofErr w:type="gramStart"/>
      <w:r w:rsidRPr="00726978">
        <w:rPr>
          <w:rFonts w:ascii="Arial" w:hAnsi="Arial" w:cs="Arial"/>
          <w:color w:val="000000"/>
        </w:rPr>
        <w:t>forma</w:t>
      </w:r>
      <w:proofErr w:type="gramEnd"/>
      <w:r w:rsidRPr="00726978">
        <w:rPr>
          <w:rFonts w:ascii="Arial" w:hAnsi="Arial" w:cs="Arial"/>
          <w:color w:val="000000"/>
        </w:rPr>
        <w:t xml:space="preserve"> de designación de cada uno de los magistrados que integran el poder judicial del estado de </w:t>
      </w:r>
      <w:proofErr w:type="spellStart"/>
      <w:r w:rsidRPr="00726978">
        <w:rPr>
          <w:rFonts w:ascii="Arial" w:hAnsi="Arial" w:cs="Arial"/>
          <w:color w:val="000000"/>
        </w:rPr>
        <w:t>mexico</w:t>
      </w:r>
      <w:proofErr w:type="spellEnd"/>
      <w:r w:rsidRPr="00726978">
        <w:rPr>
          <w:rFonts w:ascii="Arial" w:hAnsi="Arial" w:cs="Arial"/>
          <w:color w:val="000000"/>
        </w:rPr>
        <w:t xml:space="preserve">, concurso, convocatoria o como sea 5. </w:t>
      </w:r>
      <w:proofErr w:type="gramStart"/>
      <w:r w:rsidRPr="00726978">
        <w:rPr>
          <w:rFonts w:ascii="Arial" w:hAnsi="Arial" w:cs="Arial"/>
          <w:color w:val="000000"/>
        </w:rPr>
        <w:t>de</w:t>
      </w:r>
      <w:proofErr w:type="gramEnd"/>
      <w:r w:rsidRPr="00726978">
        <w:rPr>
          <w:rFonts w:ascii="Arial" w:hAnsi="Arial" w:cs="Arial"/>
          <w:color w:val="000000"/>
        </w:rPr>
        <w:t xml:space="preserve"> cada uno de los magistrados que integran el poder judicial del estado de </w:t>
      </w:r>
      <w:proofErr w:type="spellStart"/>
      <w:r w:rsidRPr="00726978">
        <w:rPr>
          <w:rFonts w:ascii="Arial" w:hAnsi="Arial" w:cs="Arial"/>
          <w:color w:val="000000"/>
        </w:rPr>
        <w:t>mexico</w:t>
      </w:r>
      <w:proofErr w:type="spellEnd"/>
      <w:r w:rsidRPr="00726978">
        <w:rPr>
          <w:rFonts w:ascii="Arial" w:hAnsi="Arial" w:cs="Arial"/>
          <w:color w:val="000000"/>
        </w:rPr>
        <w:t xml:space="preserve"> si tienen carrera judicial o son externos todo en formato </w:t>
      </w:r>
      <w:proofErr w:type="spellStart"/>
      <w:r w:rsidRPr="00726978">
        <w:rPr>
          <w:rFonts w:ascii="Arial" w:hAnsi="Arial" w:cs="Arial"/>
          <w:color w:val="000000"/>
        </w:rPr>
        <w:t>pdf</w:t>
      </w:r>
      <w:proofErr w:type="spellEnd"/>
      <w:r w:rsidRPr="00726978">
        <w:rPr>
          <w:rFonts w:ascii="Arial" w:hAnsi="Arial" w:cs="Arial"/>
          <w:color w:val="000000"/>
        </w:rPr>
        <w:t xml:space="preserve"> y papel membretado</w:t>
      </w:r>
      <w:r w:rsidRPr="00196442">
        <w:rPr>
          <w:rFonts w:ascii="Arial" w:hAnsi="Arial" w:cs="Arial"/>
          <w:i/>
          <w:color w:val="000000"/>
        </w:rPr>
        <w:t>” (Sic)</w:t>
      </w:r>
    </w:p>
    <w:p w:rsidR="00726978" w:rsidRDefault="00726978" w:rsidP="00726978">
      <w:pPr>
        <w:rPr>
          <w:rFonts w:ascii="Arial" w:hAnsi="Arial" w:cs="Arial"/>
        </w:rPr>
      </w:pPr>
    </w:p>
    <w:p w:rsidR="00726978" w:rsidRPr="00196442" w:rsidRDefault="00726978" w:rsidP="00726978">
      <w:pPr>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rPr>
        <w:t>Ante tales circunstancias, esta Unidad de Transparencia está en posibilidad de rendir el siguiente:</w:t>
      </w:r>
    </w:p>
    <w:p w:rsidR="00726978" w:rsidRDefault="00726978" w:rsidP="00726978">
      <w:pPr>
        <w:rPr>
          <w:rFonts w:ascii="Arial" w:hAnsi="Arial" w:cs="Arial"/>
        </w:rPr>
      </w:pPr>
    </w:p>
    <w:p w:rsidR="00726978" w:rsidRPr="00196442" w:rsidRDefault="00726978" w:rsidP="00726978">
      <w:pPr>
        <w:rPr>
          <w:rFonts w:ascii="Arial" w:hAnsi="Arial" w:cs="Arial"/>
        </w:rPr>
      </w:pPr>
    </w:p>
    <w:p w:rsidR="00726978" w:rsidRPr="00196442" w:rsidRDefault="00726978" w:rsidP="00726978">
      <w:pPr>
        <w:jc w:val="center"/>
        <w:rPr>
          <w:rFonts w:ascii="Arial" w:hAnsi="Arial" w:cs="Arial"/>
          <w:b/>
          <w:smallCaps/>
        </w:rPr>
      </w:pPr>
      <w:r w:rsidRPr="00196442">
        <w:rPr>
          <w:rFonts w:ascii="Arial" w:hAnsi="Arial" w:cs="Arial"/>
          <w:b/>
          <w:smallCaps/>
        </w:rPr>
        <w:t>Informe Justificado</w:t>
      </w:r>
    </w:p>
    <w:p w:rsidR="00726978" w:rsidRDefault="00726978" w:rsidP="00726978">
      <w:pPr>
        <w:ind w:firstLine="708"/>
        <w:rPr>
          <w:rFonts w:ascii="Arial" w:hAnsi="Arial" w:cs="Arial"/>
        </w:rPr>
      </w:pPr>
    </w:p>
    <w:p w:rsidR="00726978" w:rsidRPr="00196442" w:rsidRDefault="00726978" w:rsidP="00726978">
      <w:pPr>
        <w:ind w:firstLine="708"/>
        <w:rPr>
          <w:rFonts w:ascii="Arial" w:hAnsi="Arial" w:cs="Arial"/>
        </w:rPr>
      </w:pPr>
    </w:p>
    <w:p w:rsidR="00726978" w:rsidRDefault="00726978" w:rsidP="00726978">
      <w:pPr>
        <w:ind w:left="0" w:right="-7"/>
        <w:rPr>
          <w:rFonts w:ascii="Arial" w:hAnsi="Arial" w:cs="Arial"/>
        </w:rPr>
      </w:pPr>
      <w:r w:rsidRPr="00196442">
        <w:rPr>
          <w:rFonts w:ascii="Arial" w:hAnsi="Arial" w:cs="Arial"/>
        </w:rPr>
        <w:t>I.-En atención a la solicitud planteada, y a los motivos de inconformidad expuestos por la ahora recurrente, se hace énfasis en lo siguiente:</w:t>
      </w:r>
    </w:p>
    <w:p w:rsidR="00726978" w:rsidRPr="00196442" w:rsidRDefault="00726978" w:rsidP="00726978">
      <w:pPr>
        <w:ind w:left="0" w:right="-7"/>
        <w:rPr>
          <w:rFonts w:ascii="Arial" w:hAnsi="Arial" w:cs="Arial"/>
        </w:rPr>
      </w:pPr>
    </w:p>
    <w:p w:rsidR="00726978" w:rsidRPr="00196442" w:rsidRDefault="00726978" w:rsidP="00726978">
      <w:pPr>
        <w:ind w:left="0" w:right="-7"/>
        <w:rPr>
          <w:rFonts w:ascii="Arial" w:hAnsi="Arial" w:cs="Arial"/>
        </w:rPr>
      </w:pPr>
    </w:p>
    <w:p w:rsidR="00233F03" w:rsidRPr="00FA58C1" w:rsidRDefault="00C36414" w:rsidP="00233F03">
      <w:pPr>
        <w:spacing w:line="150" w:lineRule="atLeast"/>
        <w:rPr>
          <w:rFonts w:ascii="Arial" w:hAnsi="Arial" w:cs="Arial"/>
        </w:rPr>
      </w:pPr>
      <w:r>
        <w:rPr>
          <w:rFonts w:ascii="Arial" w:hAnsi="Arial" w:cs="Arial"/>
        </w:rPr>
        <w:t xml:space="preserve">1.- De acuerdo a lo manifestado por el </w:t>
      </w:r>
      <w:r w:rsidR="009E04F6">
        <w:rPr>
          <w:rFonts w:ascii="Arial" w:hAnsi="Arial" w:cs="Arial"/>
        </w:rPr>
        <w:t>recurrente</w:t>
      </w:r>
      <w:r>
        <w:rPr>
          <w:rFonts w:ascii="Arial" w:hAnsi="Arial" w:cs="Arial"/>
        </w:rPr>
        <w:t>, este sujeto obligado es omiso al negar la información, ya que se interpretó lo solicitado a la conveniencia de esta institución, lo cual es del todo falso, ya que de la simple lectur</w:t>
      </w:r>
      <w:r w:rsidR="00233F03">
        <w:rPr>
          <w:rFonts w:ascii="Arial" w:hAnsi="Arial" w:cs="Arial"/>
        </w:rPr>
        <w:t>a de la solicitud de mérito</w:t>
      </w:r>
      <w:r w:rsidR="00FA58C1">
        <w:rPr>
          <w:rFonts w:ascii="Arial" w:hAnsi="Arial" w:cs="Arial"/>
        </w:rPr>
        <w:t xml:space="preserve"> de la cual solicita</w:t>
      </w:r>
      <w:r w:rsidR="00233F03">
        <w:rPr>
          <w:rFonts w:ascii="Arial" w:hAnsi="Arial" w:cs="Arial"/>
        </w:rPr>
        <w:t xml:space="preserve"> </w:t>
      </w:r>
      <w:r w:rsidR="00233F03" w:rsidRPr="00726978">
        <w:rPr>
          <w:rFonts w:ascii="Arial" w:hAnsi="Arial" w:cs="Arial"/>
          <w:i/>
        </w:rPr>
        <w:t>“</w:t>
      </w:r>
      <w:r w:rsidR="00233F03" w:rsidRPr="00726978">
        <w:rPr>
          <w:rFonts w:ascii="Arial" w:hAnsi="Arial" w:cs="Arial"/>
          <w:i/>
          <w:lang w:val="es-MX" w:eastAsia="es-MX"/>
        </w:rPr>
        <w:t xml:space="preserve">De todos aquellos que tengan nombramiento de los magistrados del tribunal superior de justicia se solicita nombre completo , grado </w:t>
      </w:r>
      <w:r w:rsidR="00212BA5" w:rsidRPr="00726978">
        <w:rPr>
          <w:rFonts w:ascii="Arial" w:hAnsi="Arial" w:cs="Arial"/>
          <w:i/>
          <w:lang w:val="es-MX" w:eastAsia="es-MX"/>
        </w:rPr>
        <w:t>académico</w:t>
      </w:r>
      <w:r w:rsidR="00233F03" w:rsidRPr="00726978">
        <w:rPr>
          <w:rFonts w:ascii="Arial" w:hAnsi="Arial" w:cs="Arial"/>
          <w:i/>
          <w:lang w:val="es-MX" w:eastAsia="es-MX"/>
        </w:rPr>
        <w:t xml:space="preserve">, sala de </w:t>
      </w:r>
      <w:r w:rsidR="00212BA5" w:rsidRPr="00726978">
        <w:rPr>
          <w:rFonts w:ascii="Arial" w:hAnsi="Arial" w:cs="Arial"/>
          <w:i/>
          <w:lang w:val="es-MX" w:eastAsia="es-MX"/>
        </w:rPr>
        <w:t>adscripción</w:t>
      </w:r>
      <w:r w:rsidR="00233F03" w:rsidRPr="00726978">
        <w:rPr>
          <w:rFonts w:ascii="Arial" w:hAnsi="Arial" w:cs="Arial"/>
          <w:i/>
          <w:lang w:val="es-MX" w:eastAsia="es-MX"/>
        </w:rPr>
        <w:t xml:space="preserve"> y fecha exacta de inicio y conclusión de sus cargos dentro del periodo del primero de </w:t>
      </w:r>
      <w:r w:rsidR="00212BA5" w:rsidRPr="00726978">
        <w:rPr>
          <w:rFonts w:ascii="Arial" w:hAnsi="Arial" w:cs="Arial"/>
          <w:i/>
          <w:lang w:val="es-MX" w:eastAsia="es-MX"/>
        </w:rPr>
        <w:t>abril</w:t>
      </w:r>
      <w:r w:rsidR="00233F03" w:rsidRPr="00726978">
        <w:rPr>
          <w:rFonts w:ascii="Arial" w:hAnsi="Arial" w:cs="Arial"/>
          <w:i/>
          <w:lang w:val="es-MX" w:eastAsia="es-MX"/>
        </w:rPr>
        <w:t xml:space="preserve"> 2017 y hasta el 31 de diciembre de 2030</w:t>
      </w:r>
      <w:r w:rsidR="00233F03" w:rsidRPr="00726978">
        <w:rPr>
          <w:rFonts w:ascii="Arial" w:hAnsi="Arial" w:cs="Arial"/>
          <w:i/>
        </w:rPr>
        <w:t>”</w:t>
      </w:r>
      <w:r w:rsidR="00233F03">
        <w:rPr>
          <w:rFonts w:ascii="Arial" w:hAnsi="Arial" w:cs="Arial"/>
          <w:i/>
        </w:rPr>
        <w:t xml:space="preserve">, </w:t>
      </w:r>
      <w:r w:rsidR="00FA58C1" w:rsidRPr="00FA58C1">
        <w:rPr>
          <w:rFonts w:ascii="Arial" w:hAnsi="Arial" w:cs="Arial"/>
        </w:rPr>
        <w:t xml:space="preserve">se puede percibir que en ningún momento la solicitante, refiere que necesite el total de percepciones mensuales, anual bruto y neto de los años 2015, 2016, 2017 y 2018 en forma de lista, forma de designación de cada uno de los magistrados que integran el poder judicial del Estado de México, ya sea por concurso, convocatoria. Así como si tales magistrados cuentan con carrera judicial o son externos. Por lo que se denota que la peticionaria intenta ampliar la solicitud que dé inicio realizo. </w:t>
      </w:r>
    </w:p>
    <w:p w:rsidR="00FA58C1" w:rsidRDefault="00FA58C1" w:rsidP="00233F03">
      <w:pPr>
        <w:spacing w:line="150" w:lineRule="atLeast"/>
        <w:rPr>
          <w:rFonts w:ascii="Arial" w:hAnsi="Arial" w:cs="Arial"/>
        </w:rPr>
      </w:pPr>
    </w:p>
    <w:p w:rsidR="00212BA5" w:rsidRPr="00FA58C1" w:rsidRDefault="00212BA5" w:rsidP="00233F03">
      <w:pPr>
        <w:spacing w:line="150" w:lineRule="atLeast"/>
        <w:rPr>
          <w:rFonts w:ascii="Arial" w:hAnsi="Arial" w:cs="Arial"/>
        </w:rPr>
      </w:pPr>
    </w:p>
    <w:p w:rsidR="00212BA5" w:rsidRDefault="00FA58C1" w:rsidP="00233F03">
      <w:pPr>
        <w:spacing w:line="150" w:lineRule="atLeast"/>
        <w:rPr>
          <w:rFonts w:ascii="Arial" w:hAnsi="Arial" w:cs="Arial"/>
        </w:rPr>
      </w:pPr>
      <w:r w:rsidRPr="00212BA5">
        <w:rPr>
          <w:rFonts w:ascii="Arial" w:hAnsi="Arial" w:cs="Arial"/>
        </w:rPr>
        <w:lastRenderedPageBreak/>
        <w:t xml:space="preserve">2.- Por otra </w:t>
      </w:r>
      <w:r w:rsidR="00212BA5" w:rsidRPr="00212BA5">
        <w:rPr>
          <w:rFonts w:ascii="Arial" w:hAnsi="Arial" w:cs="Arial"/>
        </w:rPr>
        <w:t xml:space="preserve">parte, </w:t>
      </w:r>
      <w:r w:rsidR="00096B4E" w:rsidRPr="00212BA5">
        <w:rPr>
          <w:rFonts w:ascii="Arial" w:hAnsi="Arial" w:cs="Arial"/>
        </w:rPr>
        <w:t>es de hacerse not</w:t>
      </w:r>
      <w:r w:rsidR="00212BA5">
        <w:rPr>
          <w:rFonts w:ascii="Arial" w:hAnsi="Arial" w:cs="Arial"/>
        </w:rPr>
        <w:t xml:space="preserve">ar que la peticionaria, solicitó datos de Magistrados sobre un periodo en específico; por lo que tomando en cuenta dicho periodo, solo una Magistrada encuadra en el supuesto. </w:t>
      </w:r>
    </w:p>
    <w:p w:rsidR="00726978" w:rsidRDefault="00726978" w:rsidP="00C36414">
      <w:pPr>
        <w:ind w:left="0" w:right="-7"/>
        <w:rPr>
          <w:rFonts w:ascii="Arial" w:hAnsi="Arial" w:cs="Arial"/>
          <w:lang w:val="es-MX" w:eastAsia="es-MX"/>
        </w:rPr>
      </w:pPr>
    </w:p>
    <w:p w:rsidR="00726978" w:rsidRPr="00D9341A" w:rsidRDefault="00726978" w:rsidP="00726978">
      <w:pPr>
        <w:ind w:left="0" w:right="-7"/>
        <w:rPr>
          <w:rFonts w:ascii="Arial" w:hAnsi="Arial" w:cs="Arial"/>
        </w:rPr>
      </w:pPr>
    </w:p>
    <w:p w:rsidR="001535EB" w:rsidRDefault="001535EB" w:rsidP="00726978">
      <w:pPr>
        <w:ind w:left="0" w:right="-7"/>
        <w:rPr>
          <w:rFonts w:ascii="Arial" w:hAnsi="Arial" w:cs="Arial"/>
        </w:rPr>
      </w:pPr>
      <w:r>
        <w:rPr>
          <w:rFonts w:ascii="Arial" w:hAnsi="Arial" w:cs="Arial"/>
        </w:rPr>
        <w:t xml:space="preserve">En vista de </w:t>
      </w:r>
      <w:r w:rsidR="00726978" w:rsidRPr="00196442">
        <w:rPr>
          <w:rFonts w:ascii="Arial" w:hAnsi="Arial" w:cs="Arial"/>
        </w:rPr>
        <w:t xml:space="preserve">lo anterior y toda vez que se ha dado debido cumplimiento a lo </w:t>
      </w:r>
      <w:r>
        <w:rPr>
          <w:rFonts w:ascii="Arial" w:hAnsi="Arial" w:cs="Arial"/>
        </w:rPr>
        <w:t xml:space="preserve">solicitado por el peticionario </w:t>
      </w:r>
      <w:r w:rsidR="00726978" w:rsidRPr="00196442">
        <w:rPr>
          <w:rFonts w:ascii="Arial" w:hAnsi="Arial" w:cs="Arial"/>
        </w:rPr>
        <w:t>como se mostró</w:t>
      </w:r>
      <w:r>
        <w:rPr>
          <w:rFonts w:ascii="Arial" w:hAnsi="Arial" w:cs="Arial"/>
        </w:rPr>
        <w:t>;</w:t>
      </w:r>
      <w:r w:rsidR="00726978" w:rsidRPr="00196442">
        <w:rPr>
          <w:rFonts w:ascii="Arial" w:hAnsi="Arial" w:cs="Arial"/>
        </w:rPr>
        <w:t xml:space="preserve"> esta Unidad de Transparencia, solicita se </w:t>
      </w:r>
      <w:r>
        <w:rPr>
          <w:rFonts w:ascii="Arial" w:hAnsi="Arial" w:cs="Arial"/>
        </w:rPr>
        <w:t>DESECHE POR IMPROCEDENTE EL RECURSO, toda vez que el recurrente en primera parte amplía su solicitud por medio del recurso de revisión</w:t>
      </w:r>
      <w:r w:rsidR="00A332EE">
        <w:rPr>
          <w:rFonts w:ascii="Arial" w:hAnsi="Arial" w:cs="Arial"/>
        </w:rPr>
        <w:t xml:space="preserve"> e</w:t>
      </w:r>
      <w:r>
        <w:rPr>
          <w:rFonts w:ascii="Arial" w:hAnsi="Arial" w:cs="Arial"/>
        </w:rPr>
        <w:t xml:space="preserve"> impugna la veracidad de lo proporcionado.</w:t>
      </w:r>
    </w:p>
    <w:p w:rsidR="001535EB" w:rsidRDefault="001535EB" w:rsidP="00726978">
      <w:pPr>
        <w:ind w:left="0" w:right="-7"/>
        <w:rPr>
          <w:rFonts w:ascii="Arial" w:hAnsi="Arial" w:cs="Arial"/>
        </w:rPr>
      </w:pPr>
    </w:p>
    <w:p w:rsidR="001535EB" w:rsidRDefault="001535EB" w:rsidP="00726978">
      <w:pPr>
        <w:ind w:left="0" w:right="-7"/>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rPr>
        <w:t>En consecuencia, a ese Instituto al que respetuosamente me dirijo, atentamente solicito:</w:t>
      </w:r>
    </w:p>
    <w:p w:rsidR="00726978" w:rsidRDefault="00726978" w:rsidP="00726978">
      <w:pPr>
        <w:ind w:left="0" w:right="-7"/>
        <w:rPr>
          <w:rFonts w:ascii="Arial" w:hAnsi="Arial" w:cs="Arial"/>
        </w:rPr>
      </w:pPr>
    </w:p>
    <w:p w:rsidR="00212BA5" w:rsidRPr="00196442" w:rsidRDefault="00212BA5" w:rsidP="00726978">
      <w:pPr>
        <w:ind w:left="0" w:right="-7"/>
        <w:rPr>
          <w:rFonts w:ascii="Arial" w:hAnsi="Arial" w:cs="Arial"/>
        </w:rPr>
      </w:pPr>
    </w:p>
    <w:p w:rsidR="00726978" w:rsidRPr="00196442" w:rsidRDefault="00726978" w:rsidP="00726978">
      <w:pPr>
        <w:ind w:left="0" w:right="-7"/>
        <w:rPr>
          <w:rFonts w:ascii="Arial" w:hAnsi="Arial" w:cs="Arial"/>
        </w:rPr>
      </w:pPr>
      <w:r w:rsidRPr="00196442">
        <w:rPr>
          <w:rFonts w:ascii="Arial" w:hAnsi="Arial" w:cs="Arial"/>
          <w:b/>
        </w:rPr>
        <w:t>Primero.-</w:t>
      </w:r>
      <w:r w:rsidRPr="00196442">
        <w:rPr>
          <w:rFonts w:ascii="Arial" w:hAnsi="Arial" w:cs="Arial"/>
        </w:rPr>
        <w:t xml:space="preserve"> Tenerme por presentado en tiempo y forma, rindiendo el Informe de Justificación relacionado con el Recurso de Revisión 0</w:t>
      </w:r>
      <w:r w:rsidR="00C36414">
        <w:rPr>
          <w:rFonts w:ascii="Arial" w:hAnsi="Arial" w:cs="Arial"/>
        </w:rPr>
        <w:t>1093</w:t>
      </w:r>
      <w:r w:rsidRPr="00196442">
        <w:rPr>
          <w:rFonts w:ascii="Arial" w:hAnsi="Arial" w:cs="Arial"/>
        </w:rPr>
        <w:t>/INFOEM/IP/RR/2018.</w:t>
      </w:r>
    </w:p>
    <w:p w:rsidR="00726978" w:rsidRDefault="00726978" w:rsidP="00726978">
      <w:pPr>
        <w:ind w:left="0" w:right="-7"/>
        <w:rPr>
          <w:rFonts w:ascii="Arial" w:hAnsi="Arial" w:cs="Arial"/>
        </w:rPr>
      </w:pPr>
    </w:p>
    <w:p w:rsidR="00212BA5" w:rsidRPr="00196442" w:rsidRDefault="00212BA5" w:rsidP="00726978">
      <w:pPr>
        <w:ind w:left="0" w:right="-7"/>
        <w:rPr>
          <w:rFonts w:ascii="Arial" w:hAnsi="Arial" w:cs="Arial"/>
        </w:rPr>
      </w:pPr>
    </w:p>
    <w:p w:rsidR="001535EB" w:rsidRDefault="00726978" w:rsidP="00C36414">
      <w:pPr>
        <w:ind w:left="0"/>
        <w:rPr>
          <w:rFonts w:ascii="Arial" w:hAnsi="Arial" w:cs="Arial"/>
        </w:rPr>
      </w:pPr>
      <w:r w:rsidRPr="00196442">
        <w:rPr>
          <w:rFonts w:ascii="Arial" w:hAnsi="Arial" w:cs="Arial"/>
          <w:b/>
        </w:rPr>
        <w:t>Segundo.-</w:t>
      </w:r>
      <w:r w:rsidRPr="00196442">
        <w:rPr>
          <w:rFonts w:ascii="Arial" w:hAnsi="Arial" w:cs="Arial"/>
        </w:rPr>
        <w:t xml:space="preserve"> Previos los trámites de Ley, </w:t>
      </w:r>
      <w:r w:rsidR="001535EB">
        <w:rPr>
          <w:rFonts w:ascii="Arial" w:hAnsi="Arial" w:cs="Arial"/>
        </w:rPr>
        <w:t>DESECHE el recurso por encuadrar en dos de los supuestos establecidos en el artículo 191 de la Ley de Transparencia y Acceso a la Información Pública del Estado de México.</w:t>
      </w:r>
    </w:p>
    <w:sectPr w:rsidR="001535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F1677"/>
    <w:multiLevelType w:val="hybridMultilevel"/>
    <w:tmpl w:val="5D389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78"/>
    <w:rsid w:val="00096B4E"/>
    <w:rsid w:val="001535EB"/>
    <w:rsid w:val="001C4771"/>
    <w:rsid w:val="00212BA5"/>
    <w:rsid w:val="00233F03"/>
    <w:rsid w:val="00726978"/>
    <w:rsid w:val="00880B53"/>
    <w:rsid w:val="0090756D"/>
    <w:rsid w:val="009E04F6"/>
    <w:rsid w:val="00A332EE"/>
    <w:rsid w:val="00AF3FC4"/>
    <w:rsid w:val="00C30F92"/>
    <w:rsid w:val="00C36414"/>
    <w:rsid w:val="00F85087"/>
    <w:rsid w:val="00FA5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DDCDA-C6C0-479F-B764-44B0DDF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978"/>
    <w:pPr>
      <w:spacing w:after="0"/>
      <w:ind w:left="425" w:right="703"/>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36712">
      <w:bodyDiv w:val="1"/>
      <w:marLeft w:val="0"/>
      <w:marRight w:val="0"/>
      <w:marTop w:val="0"/>
      <w:marBottom w:val="0"/>
      <w:divBdr>
        <w:top w:val="none" w:sz="0" w:space="0" w:color="auto"/>
        <w:left w:val="none" w:sz="0" w:space="0" w:color="auto"/>
        <w:bottom w:val="none" w:sz="0" w:space="0" w:color="auto"/>
        <w:right w:val="none" w:sz="0" w:space="0" w:color="auto"/>
      </w:divBdr>
    </w:div>
    <w:div w:id="1145127622">
      <w:bodyDiv w:val="1"/>
      <w:marLeft w:val="0"/>
      <w:marRight w:val="0"/>
      <w:marTop w:val="0"/>
      <w:marBottom w:val="0"/>
      <w:divBdr>
        <w:top w:val="none" w:sz="0" w:space="0" w:color="auto"/>
        <w:left w:val="none" w:sz="0" w:space="0" w:color="auto"/>
        <w:bottom w:val="none" w:sz="0" w:space="0" w:color="auto"/>
        <w:right w:val="none" w:sz="0" w:space="0" w:color="auto"/>
      </w:divBdr>
    </w:div>
    <w:div w:id="18913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3</cp:revision>
  <dcterms:created xsi:type="dcterms:W3CDTF">2018-06-11T23:37:00Z</dcterms:created>
  <dcterms:modified xsi:type="dcterms:W3CDTF">2018-06-27T17:09:00Z</dcterms:modified>
</cp:coreProperties>
</file>