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1D8AC" w14:textId="77777777" w:rsidR="004318BD" w:rsidRPr="001A7369" w:rsidRDefault="004318BD" w:rsidP="0016091E">
      <w:pPr>
        <w:spacing w:line="360" w:lineRule="auto"/>
        <w:jc w:val="center"/>
        <w:rPr>
          <w:rFonts w:ascii="Palatino Linotype" w:hAnsi="Palatino Linotype"/>
          <w:b/>
        </w:rPr>
      </w:pPr>
    </w:p>
    <w:p w14:paraId="7C1594F0" w14:textId="5E3ADF5F" w:rsidR="00110E3E" w:rsidRPr="00DB1F74" w:rsidRDefault="00110E3E" w:rsidP="0016091E">
      <w:pPr>
        <w:spacing w:line="360" w:lineRule="auto"/>
        <w:jc w:val="center"/>
        <w:rPr>
          <w:rFonts w:ascii="Palatino Linotype" w:hAnsi="Palatino Linotype"/>
          <w:b/>
        </w:rPr>
      </w:pPr>
      <w:r w:rsidRPr="00DB1F74">
        <w:rPr>
          <w:rFonts w:ascii="Palatino Linotype" w:hAnsi="Palatino Linotype"/>
          <w:b/>
        </w:rPr>
        <w:t>LÍNEAS ARGUMENTATIVAS</w:t>
      </w:r>
    </w:p>
    <w:p w14:paraId="5417EF96" w14:textId="2731A82F" w:rsidR="004318BD" w:rsidRPr="00DB1F74" w:rsidRDefault="00B40EB7" w:rsidP="00B40EB7">
      <w:pPr>
        <w:tabs>
          <w:tab w:val="left" w:pos="2164"/>
        </w:tabs>
        <w:spacing w:line="360" w:lineRule="auto"/>
        <w:jc w:val="both"/>
        <w:rPr>
          <w:rFonts w:ascii="Palatino Linotype" w:hAnsi="Palatino Linotype" w:cs="Arial"/>
        </w:rPr>
      </w:pPr>
      <w:bookmarkStart w:id="0" w:name="_Toc476570283"/>
      <w:r>
        <w:rPr>
          <w:rFonts w:ascii="Palatino Linotype" w:hAnsi="Palatino Linotype" w:cs="Arial"/>
        </w:rPr>
        <w:tab/>
      </w:r>
    </w:p>
    <w:p w14:paraId="72DC51DA" w14:textId="77777777" w:rsidR="004318BD" w:rsidRPr="00DB1F74" w:rsidRDefault="004318BD" w:rsidP="004318BD">
      <w:pPr>
        <w:spacing w:line="360" w:lineRule="auto"/>
        <w:jc w:val="both"/>
        <w:rPr>
          <w:rFonts w:ascii="Palatino Linotype" w:eastAsia="MS Mincho" w:hAnsi="Palatino Linotype" w:cs="Times New Roman"/>
        </w:rPr>
      </w:pPr>
      <w:r w:rsidRPr="00DB1F74">
        <w:rPr>
          <w:rFonts w:ascii="Palatino Linotype" w:eastAsia="MS Mincho" w:hAnsi="Palatino Linotype" w:cs="Times New Roman"/>
          <w:b/>
        </w:rPr>
        <w:t>DEBERES DE LAS AUTORIDADES.</w:t>
      </w:r>
      <w:r w:rsidRPr="00DB1F74">
        <w:rPr>
          <w:rFonts w:ascii="Palatino Linotype" w:eastAsia="MS Mincho" w:hAnsi="Palatino Linotype" w:cs="Times New Roman"/>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354F2037" w14:textId="77777777" w:rsidR="004318BD" w:rsidRPr="00DB1F74" w:rsidRDefault="004318BD" w:rsidP="004318BD">
      <w:pPr>
        <w:spacing w:line="360" w:lineRule="auto"/>
        <w:jc w:val="both"/>
        <w:rPr>
          <w:rFonts w:ascii="Palatino Linotype" w:eastAsia="MS Mincho" w:hAnsi="Palatino Linotype" w:cs="Times New Roman"/>
        </w:rPr>
      </w:pPr>
    </w:p>
    <w:p w14:paraId="093D030C" w14:textId="77777777" w:rsidR="004318BD" w:rsidRPr="00DB1F74" w:rsidRDefault="004318BD" w:rsidP="004318BD">
      <w:pPr>
        <w:spacing w:line="360" w:lineRule="auto"/>
        <w:jc w:val="both"/>
        <w:rPr>
          <w:rFonts w:ascii="Palatino Linotype" w:eastAsia="MS Mincho" w:hAnsi="Palatino Linotype" w:cs="Times New Roman"/>
        </w:rPr>
      </w:pPr>
      <w:r w:rsidRPr="00DB1F74">
        <w:rPr>
          <w:rFonts w:ascii="Palatino Linotype" w:eastAsia="MS Mincho" w:hAnsi="Palatino Linotype" w:cs="Times New Roman"/>
          <w:b/>
          <w:lang w:val="es-MX"/>
        </w:rPr>
        <w:t>DE LAS RESPUESTAS INCOMPLETAS Y DEFICIENTES.</w:t>
      </w:r>
      <w:r w:rsidRPr="00DB1F74">
        <w:rPr>
          <w:rFonts w:ascii="Palatino Linotype" w:eastAsia="MS Mincho" w:hAnsi="Palatino Linotype" w:cs="Times New Roman"/>
          <w:lang w:val="es-MX"/>
        </w:rPr>
        <w:t xml:space="preserve"> Las respuestas proporcionadas por los sujetos obligados que resulten incongruentes con lo solicitado, trae como consecuencia que se retrase el </w:t>
      </w:r>
      <w:r w:rsidRPr="00DB1F74">
        <w:rPr>
          <w:rFonts w:ascii="Palatino Linotype" w:eastAsia="MS Mincho" w:hAnsi="Palatino Linotype" w:cs="Times New Roman"/>
        </w:rPr>
        <w:t>acceso a la información pública vulnerando el derecho fundamental de la personas para acceder a la misma.</w:t>
      </w:r>
    </w:p>
    <w:p w14:paraId="326501FF" w14:textId="77777777" w:rsidR="004318BD" w:rsidRPr="00DB1F74" w:rsidRDefault="004318BD" w:rsidP="004318BD">
      <w:pPr>
        <w:spacing w:line="360" w:lineRule="auto"/>
        <w:jc w:val="both"/>
        <w:rPr>
          <w:rFonts w:ascii="Palatino Linotype" w:eastAsia="MS Mincho" w:hAnsi="Palatino Linotype" w:cs="Times New Roman"/>
        </w:rPr>
      </w:pPr>
    </w:p>
    <w:p w14:paraId="6D121B78" w14:textId="77777777" w:rsidR="004318BD" w:rsidRPr="00DB1F74" w:rsidRDefault="004318BD" w:rsidP="004318BD">
      <w:pPr>
        <w:spacing w:line="360" w:lineRule="auto"/>
        <w:jc w:val="both"/>
        <w:rPr>
          <w:rFonts w:ascii="Palatino Linotype" w:eastAsia="MS Mincho" w:hAnsi="Palatino Linotype" w:cs="Times New Roman"/>
        </w:rPr>
      </w:pPr>
      <w:r w:rsidRPr="00DB1F74">
        <w:rPr>
          <w:rFonts w:ascii="Palatino Linotype" w:eastAsia="MS Mincho" w:hAnsi="Palatino Linotype" w:cs="Times New Roman"/>
          <w:b/>
        </w:rPr>
        <w:t>PRORROGAS INDEBIDAS</w:t>
      </w:r>
      <w:r w:rsidRPr="00DB1F74">
        <w:rPr>
          <w:rFonts w:ascii="Palatino Linotype" w:eastAsia="MS Mincho" w:hAnsi="Palatino Linotype" w:cs="Times New Roman"/>
        </w:rPr>
        <w:t>. 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w:t>
      </w:r>
    </w:p>
    <w:p w14:paraId="1CF92BDB" w14:textId="247E1FB2" w:rsidR="00382108" w:rsidRPr="00DB1F74" w:rsidRDefault="00382108" w:rsidP="0016091E">
      <w:pPr>
        <w:spacing w:line="360" w:lineRule="auto"/>
        <w:jc w:val="both"/>
        <w:rPr>
          <w:rFonts w:ascii="Palatino Linotype" w:eastAsia="MS Mincho" w:hAnsi="Palatino Linotype" w:cs="Times New Roman"/>
        </w:rPr>
      </w:pPr>
    </w:p>
    <w:p w14:paraId="4B58F695" w14:textId="77777777" w:rsidR="004318BD" w:rsidRPr="00DB1F74" w:rsidRDefault="004318BD" w:rsidP="004318BD">
      <w:pPr>
        <w:spacing w:line="360" w:lineRule="auto"/>
        <w:jc w:val="both"/>
        <w:rPr>
          <w:rFonts w:ascii="Palatino Linotype" w:eastAsia="MS Mincho" w:hAnsi="Palatino Linotype" w:cs="Times New Roman"/>
        </w:rPr>
      </w:pPr>
      <w:r w:rsidRPr="00DB1F74">
        <w:rPr>
          <w:rFonts w:ascii="Palatino Linotype" w:eastAsia="MS Mincho" w:hAnsi="Palatino Linotype" w:cs="Times New Roman"/>
          <w:b/>
          <w:lang w:val="es-ES"/>
        </w:rPr>
        <w:t>DE LAS FORMALIDADES LEGALES DE LA CLASIFICACIÓN DE LA INFORMACIÓN.</w:t>
      </w:r>
      <w:r w:rsidRPr="00DB1F74">
        <w:rPr>
          <w:rFonts w:ascii="Palatino Linotype" w:eastAsia="MS Mincho" w:hAnsi="Palatino Linotype" w:cs="Times New Roman"/>
          <w:lang w:val="es-ES"/>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w:t>
      </w:r>
      <w:r w:rsidRPr="00DB1F74">
        <w:rPr>
          <w:rFonts w:ascii="Palatino Linotype" w:eastAsia="MS Mincho" w:hAnsi="Palatino Linotype" w:cs="Times New Roman"/>
          <w:lang w:val="es-ES"/>
        </w:rPr>
        <w:lastRenderedPageBreak/>
        <w:t>Acceso a la Información Pública del Estado de México y Municipio, en sus artículos 49 fracción</w:t>
      </w:r>
      <w:r w:rsidRPr="00DB1F74">
        <w:rPr>
          <w:rFonts w:ascii="Palatino Linotype" w:eastAsia="MS Mincho" w:hAnsi="Palatino Linotype" w:cs="Times New Roman"/>
          <w:bCs/>
          <w:lang w:val="es-MX"/>
        </w:rPr>
        <w:t xml:space="preserve"> VIII,</w:t>
      </w:r>
      <w:r w:rsidRPr="00DB1F74">
        <w:rPr>
          <w:rFonts w:ascii="Palatino Linotype" w:eastAsia="MS Mincho" w:hAnsi="Palatino Linotype" w:cs="Times New Roman"/>
          <w:lang w:val="es-ES"/>
        </w:rPr>
        <w:t xml:space="preserve"> 122, 135 </w:t>
      </w:r>
      <w:r w:rsidRPr="00DB1F74">
        <w:rPr>
          <w:rFonts w:ascii="Palatino Linotype" w:eastAsia="MS Mincho" w:hAnsi="Palatino Linotype" w:cs="Times New Roman"/>
        </w:rPr>
        <w:t>143 y 149, así como los establecido en los Lineamientos Generales en Materia de Clasificación y Desclasificación de la Información.</w:t>
      </w:r>
    </w:p>
    <w:p w14:paraId="25FFB69D" w14:textId="77777777" w:rsidR="0016091E" w:rsidRPr="00DB1F74" w:rsidRDefault="0016091E" w:rsidP="0016091E">
      <w:pPr>
        <w:spacing w:line="360" w:lineRule="auto"/>
        <w:jc w:val="both"/>
        <w:rPr>
          <w:rFonts w:ascii="Palatino Linotype" w:eastAsia="MS Mincho" w:hAnsi="Palatino Linotype" w:cs="Times New Roman"/>
        </w:rPr>
      </w:pPr>
    </w:p>
    <w:p w14:paraId="6B64C1F8" w14:textId="2AB002A0" w:rsidR="004318BD" w:rsidRPr="00DB1F74" w:rsidRDefault="004318BD" w:rsidP="004318BD">
      <w:pPr>
        <w:spacing w:line="360" w:lineRule="auto"/>
        <w:jc w:val="both"/>
        <w:rPr>
          <w:rFonts w:ascii="Palatino Linotype" w:eastAsia="MS Mincho" w:hAnsi="Palatino Linotype" w:cs="Times New Roman"/>
        </w:rPr>
      </w:pPr>
      <w:r w:rsidRPr="00DB1F74">
        <w:rPr>
          <w:rFonts w:ascii="Palatino Linotype" w:eastAsia="MS Mincho" w:hAnsi="Palatino Linotype" w:cs="Times New Roman"/>
          <w:b/>
          <w:noProof/>
          <w:lang w:val="es-MX" w:eastAsia="es-MX"/>
        </w:rPr>
        <mc:AlternateContent>
          <mc:Choice Requires="wps">
            <w:drawing>
              <wp:anchor distT="0" distB="0" distL="114300" distR="114300" simplePos="0" relativeHeight="251661312" behindDoc="0" locked="0" layoutInCell="1" allowOverlap="1" wp14:anchorId="3D616CB2" wp14:editId="3FB2E349">
                <wp:simplePos x="0" y="0"/>
                <wp:positionH relativeFrom="column">
                  <wp:posOffset>15241</wp:posOffset>
                </wp:positionH>
                <wp:positionV relativeFrom="paragraph">
                  <wp:posOffset>2097405</wp:posOffset>
                </wp:positionV>
                <wp:extent cx="5524500" cy="4314825"/>
                <wp:effectExtent l="38100" t="19050" r="76200" b="85725"/>
                <wp:wrapNone/>
                <wp:docPr id="6" name="Conector recto 6"/>
                <wp:cNvGraphicFramePr/>
                <a:graphic xmlns:a="http://schemas.openxmlformats.org/drawingml/2006/main">
                  <a:graphicData uri="http://schemas.microsoft.com/office/word/2010/wordprocessingShape">
                    <wps:wsp>
                      <wps:cNvCnPr/>
                      <wps:spPr>
                        <a:xfrm>
                          <a:off x="0" y="0"/>
                          <a:ext cx="5524500" cy="43148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C9E7DF" id="Conector recto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5.15pt" to="436.2pt,5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7zKuAEAALkDAAAOAAAAZHJzL2Uyb0RvYy54bWysU8lu2zAQvRfIPxC8x1pqG4FgOQcHyaVo&#10;jS4fwFCkRYQbhowl/32HlKwUbZFD0QvX92bmPQ5396PR5CwgKGdbWq1KSoTlrlP21NIf3x9v7ygJ&#10;kdmOaWdFSy8i0Pv9zYfd4BtRu97pTgDBIDY0g29pH6NviiLwXhgWVs4Li5fSgWERt3AqOmADRje6&#10;qMtyWwwOOg+OixDw9GG6pPscX0rB4xcpg4hEtxRri3mEPD6nsdjvWHMC5nvF5zLYP1RhmLKYdAn1&#10;wCIjr6D+CGUUBxecjCvuTOGkVFxkDaimKn9T861nXmQtaE7wi03h/4Xln89HIKpr6ZYSyww+0QEf&#10;ikcHBNJEtsmjwYcGoQd7hHkX/BGS4FGCSTNKIWP29bL4KsZIOB5uNvV6U6L9HO/WH6v1Xb1JUYs3&#10;uocQn4QzJC1aqpVNwlnDzp9CnKBXCPJSOVMBeRUvWiSwtl+FRDGYss7s3EbioIGcGTZA91LNaTMy&#10;UaTSeiGV75NmbKKJ3FoLsXqfuKBzRmfjQjTKOvgbOY7XUuWEv6qetCbZz6675OfIdmB/ZEPnXk4N&#10;+Os+099+3P4nAAAA//8DAFBLAwQUAAYACAAAACEABttHKN0AAAAKAQAADwAAAGRycy9kb3ducmV2&#10;LnhtbEyPwU7DMAyG70i8Q2QkLoglrMBKaTohBAekXRiIs9eYtKJJqiZbw9vjndjR/j/9/lyvsxvE&#10;gabYB6/hZqFAkG+D6b3V8Pnxel2CiAm9wSF40vBLEdbN+VmNlQmzf6fDNlnBJT5WqKFLaaykjG1H&#10;DuMijOQ5+w6Tw8TjZKWZcOZyN8ilUvfSYe/5QocjPXfU/mz3TkObZb7qXoyd7erNbDCWX/Juo/Xl&#10;RX56BJEop38YjvqsDg077cLemygGDctbBjUUhSpAcF6ujpsdg0o9lCCbWp6+0PwBAAD//wMAUEsB&#10;Ai0AFAAGAAgAAAAhALaDOJL+AAAA4QEAABMAAAAAAAAAAAAAAAAAAAAAAFtDb250ZW50X1R5cGVz&#10;XS54bWxQSwECLQAUAAYACAAAACEAOP0h/9YAAACUAQAACwAAAAAAAAAAAAAAAAAvAQAAX3JlbHMv&#10;LnJlbHNQSwECLQAUAAYACAAAACEAhve8yrgBAAC5AwAADgAAAAAAAAAAAAAAAAAuAgAAZHJzL2Uy&#10;b0RvYy54bWxQSwECLQAUAAYACAAAACEABttHKN0AAAAKAQAADwAAAAAAAAAAAAAAAAASBAAAZHJz&#10;L2Rvd25yZXYueG1sUEsFBgAAAAAEAAQA8wAAABwFAAAAAA==&#10;" strokecolor="black [3200]" strokeweight="2pt">
                <v:shadow on="t" color="black" opacity="24903f" origin=",.5" offset="0,.55556mm"/>
              </v:line>
            </w:pict>
          </mc:Fallback>
        </mc:AlternateContent>
      </w:r>
      <w:r w:rsidRPr="00DB1F74">
        <w:rPr>
          <w:rFonts w:ascii="Palatino Linotype" w:eastAsia="MS Mincho" w:hAnsi="Palatino Linotype" w:cs="Times New Roman"/>
          <w:b/>
        </w:rPr>
        <w:t>DE LA ELABORACIÓN DE LAS VERSIONES PÚBLICAS</w:t>
      </w:r>
      <w:r w:rsidRPr="00DB1F74">
        <w:rPr>
          <w:rFonts w:ascii="Palatino Linotype" w:eastAsia="MS Mincho" w:hAnsi="Palatino Linotype" w:cs="Times New Roman"/>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1ED326A4" w14:textId="77777777" w:rsidR="004318BD" w:rsidRPr="00DB1F74" w:rsidRDefault="004318BD" w:rsidP="004318BD">
      <w:pPr>
        <w:spacing w:line="360" w:lineRule="auto"/>
        <w:jc w:val="both"/>
        <w:rPr>
          <w:rFonts w:ascii="Palatino Linotype" w:eastAsia="MS Mincho" w:hAnsi="Palatino Linotype" w:cs="Times New Roman"/>
        </w:rPr>
      </w:pPr>
    </w:p>
    <w:p w14:paraId="257E13C8" w14:textId="77777777" w:rsidR="004318BD" w:rsidRPr="00DB1F74" w:rsidRDefault="004318BD" w:rsidP="004318BD">
      <w:pPr>
        <w:spacing w:line="360" w:lineRule="auto"/>
        <w:jc w:val="both"/>
        <w:rPr>
          <w:rFonts w:ascii="Palatino Linotype" w:eastAsia="MS Mincho" w:hAnsi="Palatino Linotype" w:cs="Times New Roman"/>
        </w:rPr>
      </w:pPr>
    </w:p>
    <w:p w14:paraId="70C9ADF4" w14:textId="77777777" w:rsidR="004318BD" w:rsidRPr="00DB1F74" w:rsidRDefault="004318BD" w:rsidP="004318BD">
      <w:pPr>
        <w:spacing w:line="360" w:lineRule="auto"/>
        <w:jc w:val="both"/>
        <w:rPr>
          <w:rFonts w:ascii="Palatino Linotype" w:eastAsia="MS Mincho" w:hAnsi="Palatino Linotype" w:cs="Times New Roman"/>
        </w:rPr>
      </w:pPr>
    </w:p>
    <w:p w14:paraId="042362BB" w14:textId="77777777" w:rsidR="004318BD" w:rsidRPr="00DB1F74" w:rsidRDefault="004318BD" w:rsidP="004318BD">
      <w:pPr>
        <w:spacing w:line="360" w:lineRule="auto"/>
        <w:jc w:val="both"/>
        <w:rPr>
          <w:rFonts w:ascii="Palatino Linotype" w:eastAsia="MS Mincho" w:hAnsi="Palatino Linotype" w:cs="Times New Roman"/>
        </w:rPr>
      </w:pPr>
    </w:p>
    <w:p w14:paraId="5C8F416D" w14:textId="77777777" w:rsidR="004318BD" w:rsidRPr="00DB1F74" w:rsidRDefault="004318BD" w:rsidP="004318BD">
      <w:pPr>
        <w:spacing w:line="360" w:lineRule="auto"/>
        <w:jc w:val="both"/>
        <w:rPr>
          <w:rFonts w:ascii="Palatino Linotype" w:eastAsia="MS Mincho" w:hAnsi="Palatino Linotype" w:cs="Times New Roman"/>
        </w:rPr>
      </w:pPr>
    </w:p>
    <w:p w14:paraId="7ECDD3DA" w14:textId="77777777" w:rsidR="004318BD" w:rsidRPr="00DB1F74" w:rsidRDefault="004318BD" w:rsidP="004318BD">
      <w:pPr>
        <w:spacing w:line="360" w:lineRule="auto"/>
        <w:jc w:val="both"/>
        <w:rPr>
          <w:rFonts w:ascii="Palatino Linotype" w:eastAsia="MS Mincho" w:hAnsi="Palatino Linotype" w:cs="Times New Roman"/>
        </w:rPr>
      </w:pPr>
    </w:p>
    <w:p w14:paraId="5E0D694B" w14:textId="77777777" w:rsidR="0016091E" w:rsidRPr="00DB1F74" w:rsidRDefault="0016091E" w:rsidP="0016091E">
      <w:pPr>
        <w:spacing w:line="360" w:lineRule="auto"/>
        <w:jc w:val="both"/>
        <w:rPr>
          <w:rFonts w:ascii="Palatino Linotype" w:eastAsia="MS Mincho" w:hAnsi="Palatino Linotype" w:cs="Times New Roman"/>
        </w:rPr>
      </w:pPr>
    </w:p>
    <w:p w14:paraId="6FC320E2" w14:textId="77777777" w:rsidR="00A42A17" w:rsidRPr="00DB1F74" w:rsidRDefault="00A42A17" w:rsidP="0016091E">
      <w:pPr>
        <w:spacing w:line="360" w:lineRule="auto"/>
        <w:jc w:val="both"/>
        <w:rPr>
          <w:rFonts w:ascii="Palatino Linotype" w:eastAsia="Calibri" w:hAnsi="Palatino Linotype" w:cs="Arial"/>
          <w:b/>
          <w:lang w:val="es-ES" w:eastAsia="es-MX"/>
        </w:rPr>
      </w:pPr>
    </w:p>
    <w:p w14:paraId="2BD17012" w14:textId="77777777" w:rsidR="00A42A17" w:rsidRPr="00DB1F74" w:rsidRDefault="00A42A17" w:rsidP="0016091E">
      <w:pPr>
        <w:spacing w:line="360" w:lineRule="auto"/>
        <w:jc w:val="both"/>
        <w:rPr>
          <w:rFonts w:ascii="Palatino Linotype" w:eastAsia="Calibri" w:hAnsi="Palatino Linotype" w:cs="Arial"/>
          <w:b/>
          <w:lang w:val="es-ES" w:eastAsia="es-MX"/>
        </w:rPr>
      </w:pPr>
    </w:p>
    <w:p w14:paraId="1CC520A8" w14:textId="77777777" w:rsidR="00A42A17" w:rsidRPr="00DB1F74" w:rsidRDefault="00A42A17" w:rsidP="0016091E">
      <w:pPr>
        <w:spacing w:line="360" w:lineRule="auto"/>
        <w:jc w:val="both"/>
        <w:rPr>
          <w:rFonts w:ascii="Palatino Linotype" w:hAnsi="Palatino Linotype" w:cs="Arial"/>
        </w:rPr>
      </w:pPr>
    </w:p>
    <w:p w14:paraId="382DC2E7" w14:textId="77777777" w:rsidR="0023203B" w:rsidRPr="00DB1F74" w:rsidRDefault="0023203B" w:rsidP="0016091E">
      <w:pPr>
        <w:spacing w:line="360" w:lineRule="auto"/>
        <w:jc w:val="both"/>
        <w:rPr>
          <w:rFonts w:ascii="Palatino Linotype" w:hAnsi="Palatino Linotype" w:cs="Arial"/>
        </w:rPr>
      </w:pPr>
    </w:p>
    <w:p w14:paraId="54C16D93" w14:textId="77777777" w:rsidR="0023203B" w:rsidRPr="00DB1F74" w:rsidRDefault="0023203B" w:rsidP="0016091E">
      <w:pPr>
        <w:spacing w:line="360" w:lineRule="auto"/>
        <w:jc w:val="both"/>
        <w:rPr>
          <w:rFonts w:ascii="Palatino Linotype" w:hAnsi="Palatino Linotype" w:cs="Arial"/>
        </w:rPr>
      </w:pPr>
    </w:p>
    <w:p w14:paraId="3945498F" w14:textId="77777777" w:rsidR="004318BD" w:rsidRPr="00DB1F74" w:rsidRDefault="004318BD" w:rsidP="0016091E">
      <w:pPr>
        <w:spacing w:line="360" w:lineRule="auto"/>
        <w:jc w:val="both"/>
        <w:rPr>
          <w:rFonts w:ascii="Palatino Linotype" w:hAnsi="Palatino Linotype" w:cs="Arial"/>
        </w:rPr>
      </w:pPr>
    </w:p>
    <w:p w14:paraId="1B9578AC" w14:textId="77777777" w:rsidR="0023203B" w:rsidRPr="00DB1F74" w:rsidRDefault="0023203B" w:rsidP="0016091E">
      <w:pPr>
        <w:spacing w:line="360" w:lineRule="auto"/>
        <w:jc w:val="both"/>
        <w:rPr>
          <w:rFonts w:ascii="Palatino Linotype" w:hAnsi="Palatino Linotype" w:cs="Arial"/>
        </w:rPr>
      </w:pPr>
    </w:p>
    <w:bookmarkEnd w:id="0"/>
    <w:p w14:paraId="289E90C8" w14:textId="77777777" w:rsidR="004318BD" w:rsidRPr="00DB1F74" w:rsidRDefault="004318BD" w:rsidP="0016091E">
      <w:pPr>
        <w:spacing w:line="360" w:lineRule="auto"/>
        <w:jc w:val="center"/>
        <w:rPr>
          <w:rFonts w:ascii="Palatino Linotype" w:hAnsi="Palatino Linotype"/>
          <w:b/>
        </w:rPr>
      </w:pPr>
    </w:p>
    <w:p w14:paraId="371B3266" w14:textId="77777777" w:rsidR="004318BD" w:rsidRPr="00DB1F74" w:rsidRDefault="004318BD" w:rsidP="00DB1F74">
      <w:pPr>
        <w:spacing w:line="360" w:lineRule="auto"/>
        <w:rPr>
          <w:rFonts w:ascii="Palatino Linotype" w:hAnsi="Palatino Linotype"/>
          <w:b/>
        </w:rPr>
      </w:pPr>
    </w:p>
    <w:p w14:paraId="5C6AEE9C" w14:textId="4AFCA8A2" w:rsidR="007C37D2" w:rsidRPr="00DB1F74" w:rsidRDefault="004318BD" w:rsidP="0016091E">
      <w:pPr>
        <w:spacing w:line="360" w:lineRule="auto"/>
        <w:jc w:val="center"/>
        <w:rPr>
          <w:rFonts w:ascii="Palatino Linotype" w:hAnsi="Palatino Linotype"/>
        </w:rPr>
      </w:pPr>
      <w:r w:rsidRPr="00DB1F74">
        <w:rPr>
          <w:rFonts w:ascii="Palatino Linotype" w:hAnsi="Palatino Linotype"/>
          <w:b/>
        </w:rPr>
        <w:t>ÍNDICE</w:t>
      </w:r>
      <w:r w:rsidRPr="00DB1F74">
        <w:rPr>
          <w:rFonts w:ascii="Palatino Linotype" w:hAnsi="Palatino Linotype"/>
        </w:rPr>
        <w:t>.</w:t>
      </w:r>
    </w:p>
    <w:p w14:paraId="0C7E01DD" w14:textId="77777777" w:rsidR="004318BD" w:rsidRPr="00DB1F74" w:rsidRDefault="004318BD" w:rsidP="0016091E">
      <w:pPr>
        <w:spacing w:line="360" w:lineRule="auto"/>
        <w:jc w:val="center"/>
        <w:rPr>
          <w:rFonts w:ascii="Palatino Linotype" w:hAnsi="Palatino Linotype"/>
        </w:rPr>
      </w:pP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DB1F74" w:rsidRDefault="00DF1386" w:rsidP="00E20354">
          <w:pPr>
            <w:pStyle w:val="TtulodeTDC"/>
            <w:spacing w:before="0" w:line="480" w:lineRule="auto"/>
            <w:rPr>
              <w:rFonts w:ascii="Palatino Linotype" w:hAnsi="Palatino Linotype"/>
              <w:sz w:val="24"/>
              <w:szCs w:val="24"/>
            </w:rPr>
          </w:pPr>
        </w:p>
        <w:p w14:paraId="050A349E" w14:textId="77777777" w:rsidR="00E20354" w:rsidRDefault="00DF1386" w:rsidP="00E20354">
          <w:pPr>
            <w:pStyle w:val="TDC1"/>
            <w:spacing w:line="480" w:lineRule="auto"/>
            <w:rPr>
              <w:noProof/>
              <w:sz w:val="22"/>
              <w:szCs w:val="22"/>
              <w:lang w:val="es-MX" w:eastAsia="es-MX"/>
            </w:rPr>
          </w:pPr>
          <w:r w:rsidRPr="00DB1F74">
            <w:rPr>
              <w:rFonts w:ascii="Palatino Linotype" w:hAnsi="Palatino Linotype"/>
            </w:rPr>
            <w:fldChar w:fldCharType="begin"/>
          </w:r>
          <w:r w:rsidRPr="00DB1F74">
            <w:rPr>
              <w:rFonts w:ascii="Palatino Linotype" w:hAnsi="Palatino Linotype"/>
            </w:rPr>
            <w:instrText xml:space="preserve"> TOC \o "1-3" \h \z \u </w:instrText>
          </w:r>
          <w:r w:rsidRPr="00DB1F74">
            <w:rPr>
              <w:rFonts w:ascii="Palatino Linotype" w:hAnsi="Palatino Linotype"/>
            </w:rPr>
            <w:fldChar w:fldCharType="separate"/>
          </w:r>
          <w:hyperlink w:anchor="_Toc517105789" w:history="1">
            <w:r w:rsidR="00E20354" w:rsidRPr="00080638">
              <w:rPr>
                <w:rStyle w:val="Hipervnculo"/>
                <w:rFonts w:ascii="Palatino Linotype" w:hAnsi="Palatino Linotype"/>
                <w:b/>
                <w:noProof/>
              </w:rPr>
              <w:t>ANTECEDENTES</w:t>
            </w:r>
            <w:r w:rsidR="00E20354">
              <w:rPr>
                <w:noProof/>
                <w:webHidden/>
              </w:rPr>
              <w:tab/>
            </w:r>
            <w:r w:rsidR="00E20354">
              <w:rPr>
                <w:noProof/>
                <w:webHidden/>
              </w:rPr>
              <w:fldChar w:fldCharType="begin"/>
            </w:r>
            <w:r w:rsidR="00E20354">
              <w:rPr>
                <w:noProof/>
                <w:webHidden/>
              </w:rPr>
              <w:instrText xml:space="preserve"> PAGEREF _Toc517105789 \h </w:instrText>
            </w:r>
            <w:r w:rsidR="00E20354">
              <w:rPr>
                <w:noProof/>
                <w:webHidden/>
              </w:rPr>
            </w:r>
            <w:r w:rsidR="00E20354">
              <w:rPr>
                <w:noProof/>
                <w:webHidden/>
              </w:rPr>
              <w:fldChar w:fldCharType="separate"/>
            </w:r>
            <w:r w:rsidR="00E20354">
              <w:rPr>
                <w:noProof/>
                <w:webHidden/>
              </w:rPr>
              <w:t>4</w:t>
            </w:r>
            <w:r w:rsidR="00E20354">
              <w:rPr>
                <w:noProof/>
                <w:webHidden/>
              </w:rPr>
              <w:fldChar w:fldCharType="end"/>
            </w:r>
          </w:hyperlink>
        </w:p>
        <w:p w14:paraId="739142C6" w14:textId="77777777" w:rsidR="00E20354" w:rsidRDefault="00B40EB7" w:rsidP="00E20354">
          <w:pPr>
            <w:pStyle w:val="TDC2"/>
            <w:spacing w:line="480" w:lineRule="auto"/>
            <w:rPr>
              <w:noProof/>
              <w:sz w:val="22"/>
              <w:szCs w:val="22"/>
              <w:lang w:val="es-MX" w:eastAsia="es-MX"/>
            </w:rPr>
          </w:pPr>
          <w:hyperlink w:anchor="_Toc517105790" w:history="1">
            <w:r w:rsidR="00E20354" w:rsidRPr="00080638">
              <w:rPr>
                <w:rStyle w:val="Hipervnculo"/>
                <w:rFonts w:ascii="Palatino Linotype" w:hAnsi="Palatino Linotype"/>
                <w:b/>
                <w:noProof/>
              </w:rPr>
              <w:t>PRIMERO. De la competencia</w:t>
            </w:r>
            <w:r w:rsidR="00E20354">
              <w:rPr>
                <w:noProof/>
                <w:webHidden/>
              </w:rPr>
              <w:tab/>
            </w:r>
            <w:r w:rsidR="00E20354">
              <w:rPr>
                <w:noProof/>
                <w:webHidden/>
              </w:rPr>
              <w:fldChar w:fldCharType="begin"/>
            </w:r>
            <w:r w:rsidR="00E20354">
              <w:rPr>
                <w:noProof/>
                <w:webHidden/>
              </w:rPr>
              <w:instrText xml:space="preserve"> PAGEREF _Toc517105790 \h </w:instrText>
            </w:r>
            <w:r w:rsidR="00E20354">
              <w:rPr>
                <w:noProof/>
                <w:webHidden/>
              </w:rPr>
            </w:r>
            <w:r w:rsidR="00E20354">
              <w:rPr>
                <w:noProof/>
                <w:webHidden/>
              </w:rPr>
              <w:fldChar w:fldCharType="separate"/>
            </w:r>
            <w:r w:rsidR="00E20354">
              <w:rPr>
                <w:noProof/>
                <w:webHidden/>
              </w:rPr>
              <w:t>8</w:t>
            </w:r>
            <w:r w:rsidR="00E20354">
              <w:rPr>
                <w:noProof/>
                <w:webHidden/>
              </w:rPr>
              <w:fldChar w:fldCharType="end"/>
            </w:r>
          </w:hyperlink>
        </w:p>
        <w:p w14:paraId="26BB9AAB" w14:textId="77777777" w:rsidR="00E20354" w:rsidRDefault="00B40EB7" w:rsidP="00E20354">
          <w:pPr>
            <w:pStyle w:val="TDC2"/>
            <w:spacing w:line="480" w:lineRule="auto"/>
            <w:rPr>
              <w:noProof/>
              <w:sz w:val="22"/>
              <w:szCs w:val="22"/>
              <w:lang w:val="es-MX" w:eastAsia="es-MX"/>
            </w:rPr>
          </w:pPr>
          <w:hyperlink w:anchor="_Toc517105791" w:history="1">
            <w:r w:rsidR="00E20354" w:rsidRPr="00080638">
              <w:rPr>
                <w:rStyle w:val="Hipervnculo"/>
                <w:rFonts w:ascii="Palatino Linotype" w:hAnsi="Palatino Linotype"/>
                <w:b/>
                <w:noProof/>
              </w:rPr>
              <w:t>SEGUNDO. De la oportunidad y procedencia.</w:t>
            </w:r>
            <w:r w:rsidR="00E20354">
              <w:rPr>
                <w:noProof/>
                <w:webHidden/>
              </w:rPr>
              <w:tab/>
            </w:r>
            <w:r w:rsidR="00E20354">
              <w:rPr>
                <w:noProof/>
                <w:webHidden/>
              </w:rPr>
              <w:fldChar w:fldCharType="begin"/>
            </w:r>
            <w:r w:rsidR="00E20354">
              <w:rPr>
                <w:noProof/>
                <w:webHidden/>
              </w:rPr>
              <w:instrText xml:space="preserve"> PAGEREF _Toc517105791 \h </w:instrText>
            </w:r>
            <w:r w:rsidR="00E20354">
              <w:rPr>
                <w:noProof/>
                <w:webHidden/>
              </w:rPr>
            </w:r>
            <w:r w:rsidR="00E20354">
              <w:rPr>
                <w:noProof/>
                <w:webHidden/>
              </w:rPr>
              <w:fldChar w:fldCharType="separate"/>
            </w:r>
            <w:r w:rsidR="00E20354">
              <w:rPr>
                <w:noProof/>
                <w:webHidden/>
              </w:rPr>
              <w:t>8</w:t>
            </w:r>
            <w:r w:rsidR="00E20354">
              <w:rPr>
                <w:noProof/>
                <w:webHidden/>
              </w:rPr>
              <w:fldChar w:fldCharType="end"/>
            </w:r>
          </w:hyperlink>
        </w:p>
        <w:p w14:paraId="06296BF7" w14:textId="77777777" w:rsidR="00E20354" w:rsidRDefault="00B40EB7" w:rsidP="00E20354">
          <w:pPr>
            <w:pStyle w:val="TDC1"/>
            <w:spacing w:line="480" w:lineRule="auto"/>
            <w:rPr>
              <w:noProof/>
              <w:sz w:val="22"/>
              <w:szCs w:val="22"/>
              <w:lang w:val="es-MX" w:eastAsia="es-MX"/>
            </w:rPr>
          </w:pPr>
          <w:hyperlink w:anchor="_Toc517105792" w:history="1">
            <w:r w:rsidR="00E20354" w:rsidRPr="00080638">
              <w:rPr>
                <w:rStyle w:val="Hipervnculo"/>
                <w:rFonts w:ascii="Palatino Linotype" w:hAnsi="Palatino Linotype"/>
                <w:b/>
                <w:noProof/>
              </w:rPr>
              <w:t>TERCERO. Del previo y especial pronunciamiento.</w:t>
            </w:r>
            <w:r w:rsidR="00E20354">
              <w:rPr>
                <w:noProof/>
                <w:webHidden/>
              </w:rPr>
              <w:tab/>
            </w:r>
            <w:r w:rsidR="00E20354">
              <w:rPr>
                <w:noProof/>
                <w:webHidden/>
              </w:rPr>
              <w:fldChar w:fldCharType="begin"/>
            </w:r>
            <w:r w:rsidR="00E20354">
              <w:rPr>
                <w:noProof/>
                <w:webHidden/>
              </w:rPr>
              <w:instrText xml:space="preserve"> PAGEREF _Toc517105792 \h </w:instrText>
            </w:r>
            <w:r w:rsidR="00E20354">
              <w:rPr>
                <w:noProof/>
                <w:webHidden/>
              </w:rPr>
            </w:r>
            <w:r w:rsidR="00E20354">
              <w:rPr>
                <w:noProof/>
                <w:webHidden/>
              </w:rPr>
              <w:fldChar w:fldCharType="separate"/>
            </w:r>
            <w:r w:rsidR="00E20354">
              <w:rPr>
                <w:noProof/>
                <w:webHidden/>
              </w:rPr>
              <w:t>9</w:t>
            </w:r>
            <w:r w:rsidR="00E20354">
              <w:rPr>
                <w:noProof/>
                <w:webHidden/>
              </w:rPr>
              <w:fldChar w:fldCharType="end"/>
            </w:r>
          </w:hyperlink>
        </w:p>
        <w:p w14:paraId="7E1F8E09" w14:textId="77777777" w:rsidR="00E20354" w:rsidRDefault="00B40EB7" w:rsidP="00E20354">
          <w:pPr>
            <w:pStyle w:val="TDC1"/>
            <w:spacing w:line="480" w:lineRule="auto"/>
            <w:rPr>
              <w:noProof/>
              <w:sz w:val="22"/>
              <w:szCs w:val="22"/>
              <w:lang w:val="es-MX" w:eastAsia="es-MX"/>
            </w:rPr>
          </w:pPr>
          <w:hyperlink w:anchor="_Toc517105793" w:history="1">
            <w:r w:rsidR="00E20354" w:rsidRPr="00080638">
              <w:rPr>
                <w:rStyle w:val="Hipervnculo"/>
                <w:rFonts w:ascii="Palatino Linotype" w:hAnsi="Palatino Linotype"/>
                <w:b/>
                <w:noProof/>
              </w:rPr>
              <w:t>CUARTO. Planteamiento de la Litis.</w:t>
            </w:r>
            <w:r w:rsidR="00E20354">
              <w:rPr>
                <w:noProof/>
                <w:webHidden/>
              </w:rPr>
              <w:tab/>
            </w:r>
            <w:r w:rsidR="00E20354">
              <w:rPr>
                <w:noProof/>
                <w:webHidden/>
              </w:rPr>
              <w:fldChar w:fldCharType="begin"/>
            </w:r>
            <w:r w:rsidR="00E20354">
              <w:rPr>
                <w:noProof/>
                <w:webHidden/>
              </w:rPr>
              <w:instrText xml:space="preserve"> PAGEREF _Toc517105793 \h </w:instrText>
            </w:r>
            <w:r w:rsidR="00E20354">
              <w:rPr>
                <w:noProof/>
                <w:webHidden/>
              </w:rPr>
            </w:r>
            <w:r w:rsidR="00E20354">
              <w:rPr>
                <w:noProof/>
                <w:webHidden/>
              </w:rPr>
              <w:fldChar w:fldCharType="separate"/>
            </w:r>
            <w:r w:rsidR="00E20354">
              <w:rPr>
                <w:noProof/>
                <w:webHidden/>
              </w:rPr>
              <w:t>11</w:t>
            </w:r>
            <w:r w:rsidR="00E20354">
              <w:rPr>
                <w:noProof/>
                <w:webHidden/>
              </w:rPr>
              <w:fldChar w:fldCharType="end"/>
            </w:r>
          </w:hyperlink>
        </w:p>
        <w:p w14:paraId="1B98EF06" w14:textId="77777777" w:rsidR="00E20354" w:rsidRDefault="00B40EB7" w:rsidP="00E20354">
          <w:pPr>
            <w:pStyle w:val="TDC1"/>
            <w:spacing w:line="480" w:lineRule="auto"/>
            <w:rPr>
              <w:noProof/>
              <w:sz w:val="22"/>
              <w:szCs w:val="22"/>
              <w:lang w:val="es-MX" w:eastAsia="es-MX"/>
            </w:rPr>
          </w:pPr>
          <w:hyperlink w:anchor="_Toc517105794" w:history="1">
            <w:r w:rsidR="00E20354" w:rsidRPr="00080638">
              <w:rPr>
                <w:rStyle w:val="Hipervnculo"/>
                <w:rFonts w:ascii="Palatino Linotype" w:hAnsi="Palatino Linotype"/>
                <w:b/>
                <w:noProof/>
              </w:rPr>
              <w:t>QUINTO. Estudio y resolución del asunto</w:t>
            </w:r>
            <w:r w:rsidR="00E20354">
              <w:rPr>
                <w:noProof/>
                <w:webHidden/>
              </w:rPr>
              <w:tab/>
            </w:r>
            <w:r w:rsidR="00E20354">
              <w:rPr>
                <w:noProof/>
                <w:webHidden/>
              </w:rPr>
              <w:fldChar w:fldCharType="begin"/>
            </w:r>
            <w:r w:rsidR="00E20354">
              <w:rPr>
                <w:noProof/>
                <w:webHidden/>
              </w:rPr>
              <w:instrText xml:space="preserve"> PAGEREF _Toc517105794 \h </w:instrText>
            </w:r>
            <w:r w:rsidR="00E20354">
              <w:rPr>
                <w:noProof/>
                <w:webHidden/>
              </w:rPr>
            </w:r>
            <w:r w:rsidR="00E20354">
              <w:rPr>
                <w:noProof/>
                <w:webHidden/>
              </w:rPr>
              <w:fldChar w:fldCharType="separate"/>
            </w:r>
            <w:r w:rsidR="00E20354">
              <w:rPr>
                <w:noProof/>
                <w:webHidden/>
              </w:rPr>
              <w:t>12</w:t>
            </w:r>
            <w:r w:rsidR="00E20354">
              <w:rPr>
                <w:noProof/>
                <w:webHidden/>
              </w:rPr>
              <w:fldChar w:fldCharType="end"/>
            </w:r>
          </w:hyperlink>
        </w:p>
        <w:p w14:paraId="5C584C67" w14:textId="77777777" w:rsidR="00E20354" w:rsidRDefault="00B40EB7" w:rsidP="00E20354">
          <w:pPr>
            <w:pStyle w:val="TDC1"/>
            <w:spacing w:line="480" w:lineRule="auto"/>
            <w:rPr>
              <w:noProof/>
              <w:sz w:val="22"/>
              <w:szCs w:val="22"/>
              <w:lang w:val="es-MX" w:eastAsia="es-MX"/>
            </w:rPr>
          </w:pPr>
          <w:hyperlink w:anchor="_Toc517105796" w:history="1">
            <w:r w:rsidR="00E20354" w:rsidRPr="00080638">
              <w:rPr>
                <w:rStyle w:val="Hipervnculo"/>
                <w:rFonts w:ascii="Palatino Linotype" w:hAnsi="Palatino Linotype"/>
                <w:b/>
                <w:noProof/>
              </w:rPr>
              <w:t>SEXTO. De la Versión Pública</w:t>
            </w:r>
            <w:r w:rsidR="00E20354">
              <w:rPr>
                <w:noProof/>
                <w:webHidden/>
              </w:rPr>
              <w:tab/>
            </w:r>
            <w:r w:rsidR="00E20354">
              <w:rPr>
                <w:noProof/>
                <w:webHidden/>
              </w:rPr>
              <w:fldChar w:fldCharType="begin"/>
            </w:r>
            <w:r w:rsidR="00E20354">
              <w:rPr>
                <w:noProof/>
                <w:webHidden/>
              </w:rPr>
              <w:instrText xml:space="preserve"> PAGEREF _Toc517105796 \h </w:instrText>
            </w:r>
            <w:r w:rsidR="00E20354">
              <w:rPr>
                <w:noProof/>
                <w:webHidden/>
              </w:rPr>
            </w:r>
            <w:r w:rsidR="00E20354">
              <w:rPr>
                <w:noProof/>
                <w:webHidden/>
              </w:rPr>
              <w:fldChar w:fldCharType="separate"/>
            </w:r>
            <w:r w:rsidR="00E20354">
              <w:rPr>
                <w:noProof/>
                <w:webHidden/>
              </w:rPr>
              <w:t>49</w:t>
            </w:r>
            <w:r w:rsidR="00E20354">
              <w:rPr>
                <w:noProof/>
                <w:webHidden/>
              </w:rPr>
              <w:fldChar w:fldCharType="end"/>
            </w:r>
          </w:hyperlink>
        </w:p>
        <w:p w14:paraId="743AC1A8" w14:textId="77777777" w:rsidR="00E20354" w:rsidRDefault="00B40EB7" w:rsidP="00E20354">
          <w:pPr>
            <w:pStyle w:val="TDC1"/>
            <w:spacing w:line="480" w:lineRule="auto"/>
            <w:rPr>
              <w:noProof/>
              <w:sz w:val="22"/>
              <w:szCs w:val="22"/>
              <w:lang w:val="es-MX" w:eastAsia="es-MX"/>
            </w:rPr>
          </w:pPr>
          <w:hyperlink w:anchor="_Toc517105802" w:history="1">
            <w:r w:rsidR="00E20354" w:rsidRPr="00080638">
              <w:rPr>
                <w:rStyle w:val="Hipervnculo"/>
                <w:rFonts w:ascii="Palatino Linotype" w:eastAsia="Calibri" w:hAnsi="Palatino Linotype"/>
                <w:b/>
                <w:noProof/>
                <w:lang w:val="es-ES"/>
              </w:rPr>
              <w:t>R E S O L U T I V O S</w:t>
            </w:r>
            <w:r w:rsidR="00E20354">
              <w:rPr>
                <w:noProof/>
                <w:webHidden/>
              </w:rPr>
              <w:tab/>
            </w:r>
            <w:r w:rsidR="00E20354">
              <w:rPr>
                <w:noProof/>
                <w:webHidden/>
              </w:rPr>
              <w:fldChar w:fldCharType="begin"/>
            </w:r>
            <w:r w:rsidR="00E20354">
              <w:rPr>
                <w:noProof/>
                <w:webHidden/>
              </w:rPr>
              <w:instrText xml:space="preserve"> PAGEREF _Toc517105802 \h </w:instrText>
            </w:r>
            <w:r w:rsidR="00E20354">
              <w:rPr>
                <w:noProof/>
                <w:webHidden/>
              </w:rPr>
            </w:r>
            <w:r w:rsidR="00E20354">
              <w:rPr>
                <w:noProof/>
                <w:webHidden/>
              </w:rPr>
              <w:fldChar w:fldCharType="separate"/>
            </w:r>
            <w:r w:rsidR="00E20354">
              <w:rPr>
                <w:noProof/>
                <w:webHidden/>
              </w:rPr>
              <w:t>63</w:t>
            </w:r>
            <w:r w:rsidR="00E20354">
              <w:rPr>
                <w:noProof/>
                <w:webHidden/>
              </w:rPr>
              <w:fldChar w:fldCharType="end"/>
            </w:r>
          </w:hyperlink>
        </w:p>
        <w:p w14:paraId="3866A300" w14:textId="61CC95B5" w:rsidR="00B95B0F" w:rsidRPr="00DB1F74" w:rsidRDefault="00DF1386" w:rsidP="00E20354">
          <w:pPr>
            <w:spacing w:line="480" w:lineRule="auto"/>
            <w:rPr>
              <w:rFonts w:ascii="Palatino Linotype" w:hAnsi="Palatino Linotype"/>
            </w:rPr>
          </w:pPr>
          <w:r w:rsidRPr="00DB1F74">
            <w:rPr>
              <w:rFonts w:ascii="Palatino Linotype" w:hAnsi="Palatino Linotype"/>
              <w:b/>
              <w:bCs/>
              <w:lang w:val="es-ES"/>
            </w:rPr>
            <w:fldChar w:fldCharType="end"/>
          </w:r>
        </w:p>
      </w:sdtContent>
    </w:sdt>
    <w:p w14:paraId="0D2435B5" w14:textId="77777777" w:rsidR="00E20354" w:rsidRDefault="00E20354" w:rsidP="0016091E">
      <w:pPr>
        <w:spacing w:line="360" w:lineRule="auto"/>
        <w:jc w:val="both"/>
        <w:rPr>
          <w:rFonts w:ascii="Palatino Linotype" w:hAnsi="Palatino Linotype"/>
        </w:rPr>
      </w:pPr>
    </w:p>
    <w:p w14:paraId="412D14FB" w14:textId="77777777" w:rsidR="00E20354" w:rsidRDefault="00E20354" w:rsidP="0016091E">
      <w:pPr>
        <w:spacing w:line="360" w:lineRule="auto"/>
        <w:jc w:val="both"/>
        <w:rPr>
          <w:rFonts w:ascii="Palatino Linotype" w:hAnsi="Palatino Linotype"/>
        </w:rPr>
      </w:pPr>
    </w:p>
    <w:p w14:paraId="798AABCF" w14:textId="77777777" w:rsidR="00E20354" w:rsidRDefault="00E20354" w:rsidP="0016091E">
      <w:pPr>
        <w:spacing w:line="360" w:lineRule="auto"/>
        <w:jc w:val="both"/>
        <w:rPr>
          <w:rFonts w:ascii="Palatino Linotype" w:hAnsi="Palatino Linotype"/>
        </w:rPr>
      </w:pPr>
    </w:p>
    <w:p w14:paraId="57EE211B" w14:textId="77777777" w:rsidR="00E20354" w:rsidRDefault="00E20354" w:rsidP="0016091E">
      <w:pPr>
        <w:spacing w:line="360" w:lineRule="auto"/>
        <w:jc w:val="both"/>
        <w:rPr>
          <w:rFonts w:ascii="Palatino Linotype" w:hAnsi="Palatino Linotype"/>
        </w:rPr>
      </w:pPr>
    </w:p>
    <w:p w14:paraId="6578DADA" w14:textId="77777777" w:rsidR="00E20354" w:rsidRDefault="00E20354" w:rsidP="0016091E">
      <w:pPr>
        <w:spacing w:line="360" w:lineRule="auto"/>
        <w:jc w:val="both"/>
        <w:rPr>
          <w:rFonts w:ascii="Palatino Linotype" w:hAnsi="Palatino Linotype"/>
        </w:rPr>
      </w:pPr>
    </w:p>
    <w:p w14:paraId="5E00826A" w14:textId="77777777" w:rsidR="00E20354" w:rsidRDefault="00E20354" w:rsidP="0016091E">
      <w:pPr>
        <w:spacing w:line="360" w:lineRule="auto"/>
        <w:jc w:val="both"/>
        <w:rPr>
          <w:rFonts w:ascii="Palatino Linotype" w:hAnsi="Palatino Linotype"/>
        </w:rPr>
      </w:pPr>
    </w:p>
    <w:p w14:paraId="73F7F940" w14:textId="54A01D5D" w:rsidR="00662C69" w:rsidRPr="00DB1F74" w:rsidRDefault="009B11D6" w:rsidP="0016091E">
      <w:pPr>
        <w:spacing w:line="360" w:lineRule="auto"/>
        <w:jc w:val="both"/>
        <w:rPr>
          <w:rFonts w:ascii="Palatino Linotype" w:hAnsi="Palatino Linotype"/>
        </w:rPr>
      </w:pPr>
      <w:r w:rsidRPr="00DB1F74">
        <w:rPr>
          <w:rFonts w:ascii="Palatino Linotype" w:hAnsi="Palatino Linotype"/>
        </w:rPr>
        <w:lastRenderedPageBreak/>
        <w:t>R</w:t>
      </w:r>
      <w:r w:rsidR="00662C69" w:rsidRPr="00DB1F74">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DB1F74">
        <w:rPr>
          <w:rFonts w:ascii="Palatino Linotype" w:hAnsi="Palatino Linotype"/>
        </w:rPr>
        <w:t xml:space="preserve"> fecha</w:t>
      </w:r>
      <w:r w:rsidR="00993349" w:rsidRPr="00DB1F74">
        <w:rPr>
          <w:rFonts w:ascii="Palatino Linotype" w:hAnsi="Palatino Linotype"/>
        </w:rPr>
        <w:t xml:space="preserve"> trece</w:t>
      </w:r>
      <w:r w:rsidR="004318BD" w:rsidRPr="00DB1F74">
        <w:rPr>
          <w:rFonts w:ascii="Palatino Linotype" w:hAnsi="Palatino Linotype"/>
        </w:rPr>
        <w:t xml:space="preserve"> </w:t>
      </w:r>
      <w:r w:rsidR="00993349" w:rsidRPr="00DB1F74">
        <w:rPr>
          <w:rFonts w:ascii="Palatino Linotype" w:hAnsi="Palatino Linotype"/>
        </w:rPr>
        <w:t>(13) de junio</w:t>
      </w:r>
      <w:r w:rsidR="00B161CC" w:rsidRPr="00DB1F74">
        <w:rPr>
          <w:rFonts w:ascii="Palatino Linotype" w:hAnsi="Palatino Linotype"/>
        </w:rPr>
        <w:t xml:space="preserve"> </w:t>
      </w:r>
      <w:r w:rsidR="00C83112" w:rsidRPr="00DB1F74">
        <w:rPr>
          <w:rFonts w:ascii="Palatino Linotype" w:hAnsi="Palatino Linotype"/>
        </w:rPr>
        <w:t>de dos mil dieciocho</w:t>
      </w:r>
      <w:r w:rsidR="00863ACE" w:rsidRPr="00DB1F74">
        <w:rPr>
          <w:rFonts w:ascii="Palatino Linotype" w:hAnsi="Palatino Linotype"/>
        </w:rPr>
        <w:t>.</w:t>
      </w:r>
    </w:p>
    <w:p w14:paraId="3CDD0198" w14:textId="77777777" w:rsidR="0016091E" w:rsidRPr="00DB1F74" w:rsidRDefault="0016091E" w:rsidP="0016091E">
      <w:pPr>
        <w:spacing w:line="360" w:lineRule="auto"/>
        <w:jc w:val="both"/>
        <w:rPr>
          <w:rFonts w:ascii="Palatino Linotype" w:hAnsi="Palatino Linotype"/>
        </w:rPr>
      </w:pPr>
    </w:p>
    <w:p w14:paraId="0592E8EF" w14:textId="66950847" w:rsidR="0016091E" w:rsidRPr="00DB1F74" w:rsidRDefault="00662C69" w:rsidP="0016091E">
      <w:pPr>
        <w:spacing w:line="360" w:lineRule="auto"/>
        <w:jc w:val="both"/>
        <w:rPr>
          <w:rFonts w:ascii="Palatino Linotype" w:hAnsi="Palatino Linotype"/>
        </w:rPr>
      </w:pPr>
      <w:r w:rsidRPr="00DB1F74">
        <w:rPr>
          <w:rFonts w:ascii="Palatino Linotype" w:hAnsi="Palatino Linotype"/>
          <w:b/>
        </w:rPr>
        <w:t>VISTO</w:t>
      </w:r>
      <w:r w:rsidRPr="00DB1F74">
        <w:rPr>
          <w:rFonts w:ascii="Palatino Linotype" w:hAnsi="Palatino Linotype"/>
        </w:rPr>
        <w:t xml:space="preserve"> el expediente electrónico formado con motivo del recurso de revisión </w:t>
      </w:r>
      <w:r w:rsidR="004318BD" w:rsidRPr="00DB1F74">
        <w:rPr>
          <w:rFonts w:ascii="Palatino Linotype" w:hAnsi="Palatino Linotype" w:cs="Arial"/>
          <w:b/>
          <w:bCs/>
        </w:rPr>
        <w:t>01071</w:t>
      </w:r>
      <w:r w:rsidR="0003063D" w:rsidRPr="00DB1F74">
        <w:rPr>
          <w:rFonts w:ascii="Palatino Linotype" w:hAnsi="Palatino Linotype" w:cs="Arial"/>
          <w:b/>
          <w:bCs/>
        </w:rPr>
        <w:t>/INFOEM/IP/RR/201</w:t>
      </w:r>
      <w:r w:rsidR="000A7AE6" w:rsidRPr="00DB1F74">
        <w:rPr>
          <w:rFonts w:ascii="Palatino Linotype" w:hAnsi="Palatino Linotype" w:cs="Arial"/>
          <w:b/>
          <w:bCs/>
        </w:rPr>
        <w:t>8</w:t>
      </w:r>
      <w:r w:rsidRPr="00DB1F74">
        <w:rPr>
          <w:rFonts w:ascii="Palatino Linotype" w:hAnsi="Palatino Linotype" w:cs="Arial"/>
          <w:b/>
          <w:bCs/>
        </w:rPr>
        <w:t xml:space="preserve">, </w:t>
      </w:r>
      <w:r w:rsidRPr="00DB1F74">
        <w:rPr>
          <w:rFonts w:ascii="Palatino Linotype" w:hAnsi="Palatino Linotype"/>
        </w:rPr>
        <w:t>promovido por</w:t>
      </w:r>
      <w:r w:rsidR="006A5589" w:rsidRPr="00DB1F74">
        <w:rPr>
          <w:rFonts w:ascii="Palatino Linotype" w:hAnsi="Palatino Linotype"/>
        </w:rPr>
        <w:t xml:space="preserve"> el</w:t>
      </w:r>
      <w:r w:rsidRPr="00DB1F74">
        <w:rPr>
          <w:rFonts w:ascii="Palatino Linotype" w:hAnsi="Palatino Linotype"/>
        </w:rPr>
        <w:t xml:space="preserve"> </w:t>
      </w:r>
      <w:r w:rsidR="0037231A" w:rsidRPr="0037231A">
        <w:rPr>
          <w:rFonts w:ascii="Palatino Linotype" w:hAnsi="Palatino Linotype"/>
          <w:b/>
          <w:highlight w:val="black"/>
        </w:rPr>
        <w:t>---------------------------------------------------------------------</w:t>
      </w:r>
      <w:r w:rsidR="004318BD" w:rsidRPr="00DB1F74">
        <w:rPr>
          <w:rFonts w:ascii="Palatino Linotype" w:hAnsi="Palatino Linotype"/>
          <w:b/>
        </w:rPr>
        <w:t xml:space="preserve"> </w:t>
      </w:r>
      <w:r w:rsidRPr="00DB1F74">
        <w:rPr>
          <w:rFonts w:ascii="Palatino Linotype" w:hAnsi="Palatino Linotype" w:cs="Arial"/>
        </w:rPr>
        <w:t xml:space="preserve">en su </w:t>
      </w:r>
      <w:r w:rsidR="00D83C17" w:rsidRPr="00DB1F74">
        <w:rPr>
          <w:rFonts w:ascii="Palatino Linotype" w:hAnsi="Palatino Linotype" w:cs="Arial"/>
        </w:rPr>
        <w:t>calidad</w:t>
      </w:r>
      <w:r w:rsidRPr="00DB1F74">
        <w:rPr>
          <w:rFonts w:ascii="Palatino Linotype" w:hAnsi="Palatino Linotype" w:cs="Arial"/>
        </w:rPr>
        <w:t xml:space="preserve"> de </w:t>
      </w:r>
      <w:r w:rsidRPr="00DB1F74">
        <w:rPr>
          <w:rFonts w:ascii="Palatino Linotype" w:hAnsi="Palatino Linotype" w:cs="Arial"/>
          <w:b/>
        </w:rPr>
        <w:t>RECURRENTE</w:t>
      </w:r>
      <w:r w:rsidR="00BE236A" w:rsidRPr="00DB1F74">
        <w:rPr>
          <w:rFonts w:ascii="Palatino Linotype" w:hAnsi="Palatino Linotype" w:cs="Arial"/>
        </w:rPr>
        <w:t>,</w:t>
      </w:r>
      <w:r w:rsidR="007716C6" w:rsidRPr="00DB1F74">
        <w:rPr>
          <w:rFonts w:ascii="Palatino Linotype" w:hAnsi="Palatino Linotype" w:cs="Arial"/>
        </w:rPr>
        <w:t xml:space="preserve"> en contra de la </w:t>
      </w:r>
      <w:r w:rsidR="005F0167" w:rsidRPr="00DB1F74">
        <w:rPr>
          <w:rFonts w:ascii="Palatino Linotype" w:hAnsi="Palatino Linotype" w:cs="Arial"/>
        </w:rPr>
        <w:t>r</w:t>
      </w:r>
      <w:r w:rsidR="009453DB" w:rsidRPr="00DB1F74">
        <w:rPr>
          <w:rFonts w:ascii="Palatino Linotype" w:hAnsi="Palatino Linotype" w:cs="Arial"/>
        </w:rPr>
        <w:t>espuesta</w:t>
      </w:r>
      <w:r w:rsidR="007716C6" w:rsidRPr="00DB1F74">
        <w:rPr>
          <w:rFonts w:ascii="Palatino Linotype" w:hAnsi="Palatino Linotype" w:cs="Arial"/>
        </w:rPr>
        <w:t xml:space="preserve"> del </w:t>
      </w:r>
      <w:r w:rsidR="00427319" w:rsidRPr="00DB1F74">
        <w:rPr>
          <w:rFonts w:ascii="Palatino Linotype" w:hAnsi="Palatino Linotype"/>
          <w:b/>
          <w:bCs/>
        </w:rPr>
        <w:t>A</w:t>
      </w:r>
      <w:r w:rsidR="004318BD" w:rsidRPr="00DB1F74">
        <w:rPr>
          <w:rFonts w:ascii="Palatino Linotype" w:hAnsi="Palatino Linotype"/>
          <w:b/>
          <w:bCs/>
        </w:rPr>
        <w:t xml:space="preserve">yuntamiento de la Paz </w:t>
      </w:r>
      <w:r w:rsidRPr="00DB1F74">
        <w:rPr>
          <w:rFonts w:ascii="Palatino Linotype" w:hAnsi="Palatino Linotype"/>
        </w:rPr>
        <w:t>en</w:t>
      </w:r>
      <w:r w:rsidRPr="00DB1F74">
        <w:rPr>
          <w:rFonts w:ascii="Palatino Linotype" w:hAnsi="Palatino Linotype"/>
          <w:color w:val="000000" w:themeColor="text1"/>
        </w:rPr>
        <w:t xml:space="preserve"> </w:t>
      </w:r>
      <w:r w:rsidRPr="00DB1F74">
        <w:rPr>
          <w:rFonts w:ascii="Palatino Linotype" w:hAnsi="Palatino Linotype"/>
        </w:rPr>
        <w:t>lo sucesivo el</w:t>
      </w:r>
      <w:r w:rsidRPr="00DB1F74">
        <w:rPr>
          <w:rFonts w:ascii="Palatino Linotype" w:hAnsi="Palatino Linotype"/>
          <w:b/>
        </w:rPr>
        <w:t xml:space="preserve"> SUJETO OBLIGADO, </w:t>
      </w:r>
      <w:r w:rsidRPr="00DB1F74">
        <w:rPr>
          <w:rFonts w:ascii="Palatino Linotype" w:hAnsi="Palatino Linotype"/>
        </w:rPr>
        <w:t>se procede a dictar la presente resolución, con base en los siguientes:</w:t>
      </w:r>
    </w:p>
    <w:p w14:paraId="15065038" w14:textId="77777777" w:rsidR="004318BD" w:rsidRPr="00DB1F74" w:rsidRDefault="004318BD" w:rsidP="0016091E">
      <w:pPr>
        <w:spacing w:line="360" w:lineRule="auto"/>
        <w:jc w:val="both"/>
        <w:rPr>
          <w:rFonts w:ascii="Palatino Linotype" w:hAnsi="Palatino Linotype"/>
        </w:rPr>
      </w:pPr>
    </w:p>
    <w:p w14:paraId="769E1410" w14:textId="2A1A5020" w:rsidR="00587366" w:rsidRPr="00DB1F74" w:rsidRDefault="00662C69" w:rsidP="0016091E">
      <w:pPr>
        <w:pStyle w:val="Ttulo1"/>
        <w:spacing w:before="0" w:line="360" w:lineRule="auto"/>
        <w:jc w:val="center"/>
        <w:rPr>
          <w:rFonts w:ascii="Palatino Linotype" w:hAnsi="Palatino Linotype"/>
          <w:b/>
          <w:color w:val="auto"/>
          <w:sz w:val="24"/>
          <w:szCs w:val="24"/>
        </w:rPr>
      </w:pPr>
      <w:bookmarkStart w:id="1" w:name="_Toc517105789"/>
      <w:r w:rsidRPr="00DB1F74">
        <w:rPr>
          <w:rFonts w:ascii="Palatino Linotype" w:hAnsi="Palatino Linotype"/>
          <w:b/>
          <w:color w:val="auto"/>
          <w:sz w:val="24"/>
          <w:szCs w:val="24"/>
        </w:rPr>
        <w:t>ANTECEDENTES</w:t>
      </w:r>
      <w:bookmarkEnd w:id="1"/>
    </w:p>
    <w:p w14:paraId="35C363C2" w14:textId="77777777" w:rsidR="0016091E" w:rsidRPr="00DB1F74" w:rsidRDefault="0016091E" w:rsidP="0016091E">
      <w:pPr>
        <w:rPr>
          <w:rFonts w:ascii="Palatino Linotype" w:hAnsi="Palatino Linotype"/>
          <w:lang w:val="es-MX" w:eastAsia="en-US"/>
        </w:rPr>
      </w:pPr>
    </w:p>
    <w:p w14:paraId="1FB60AE9" w14:textId="79C4EDDF" w:rsidR="00DB4BEF" w:rsidRPr="00DB1F74" w:rsidRDefault="001648EE" w:rsidP="00DD17B5">
      <w:pPr>
        <w:pStyle w:val="Prrafodelista"/>
        <w:numPr>
          <w:ilvl w:val="0"/>
          <w:numId w:val="1"/>
        </w:numPr>
        <w:spacing w:line="360" w:lineRule="auto"/>
        <w:ind w:left="0" w:firstLine="0"/>
        <w:jc w:val="both"/>
        <w:rPr>
          <w:rFonts w:ascii="Palatino Linotype" w:eastAsia="Calibri" w:hAnsi="Palatino Linotype" w:cs="Arial"/>
          <w:lang w:val="es-ES"/>
        </w:rPr>
      </w:pPr>
      <w:r w:rsidRPr="00DB1F74">
        <w:rPr>
          <w:rFonts w:ascii="Palatino Linotype" w:eastAsia="Calibri" w:hAnsi="Palatino Linotype" w:cs="Arial"/>
          <w:lang w:val="es-ES"/>
        </w:rPr>
        <w:t xml:space="preserve">El día </w:t>
      </w:r>
      <w:r w:rsidR="004318BD" w:rsidRPr="00DB1F74">
        <w:rPr>
          <w:rFonts w:ascii="Palatino Linotype" w:eastAsia="Calibri" w:hAnsi="Palatino Linotype" w:cs="Arial"/>
          <w:lang w:val="es-ES"/>
        </w:rPr>
        <w:t>siete</w:t>
      </w:r>
      <w:r w:rsidR="00DF56FA" w:rsidRPr="00DB1F74">
        <w:rPr>
          <w:rFonts w:ascii="Palatino Linotype" w:eastAsia="Calibri" w:hAnsi="Palatino Linotype" w:cs="Arial"/>
          <w:lang w:val="es-ES"/>
        </w:rPr>
        <w:t xml:space="preserve"> </w:t>
      </w:r>
      <w:r w:rsidR="00A13811" w:rsidRPr="00DB1F74">
        <w:rPr>
          <w:rFonts w:ascii="Palatino Linotype" w:eastAsia="Calibri" w:hAnsi="Palatino Linotype" w:cs="Arial"/>
          <w:lang w:val="es-ES"/>
        </w:rPr>
        <w:t>(</w:t>
      </w:r>
      <w:r w:rsidR="004318BD" w:rsidRPr="00DB1F74">
        <w:rPr>
          <w:rFonts w:ascii="Palatino Linotype" w:eastAsia="Calibri" w:hAnsi="Palatino Linotype" w:cs="Arial"/>
          <w:lang w:val="es-ES"/>
        </w:rPr>
        <w:t>7) de marzo</w:t>
      </w:r>
      <w:r w:rsidR="00EF13C1" w:rsidRPr="00DB1F74">
        <w:rPr>
          <w:rFonts w:ascii="Palatino Linotype" w:eastAsia="Calibri" w:hAnsi="Palatino Linotype" w:cs="Arial"/>
          <w:lang w:val="es-ES"/>
        </w:rPr>
        <w:t xml:space="preserve"> </w:t>
      </w:r>
      <w:r w:rsidR="00AB274F" w:rsidRPr="00DB1F74">
        <w:rPr>
          <w:rFonts w:ascii="Palatino Linotype" w:eastAsia="Calibri" w:hAnsi="Palatino Linotype" w:cs="Arial"/>
          <w:lang w:val="es-ES"/>
        </w:rPr>
        <w:t xml:space="preserve">de </w:t>
      </w:r>
      <w:r w:rsidR="00DB4BEF" w:rsidRPr="00DB1F74">
        <w:rPr>
          <w:rFonts w:ascii="Palatino Linotype" w:eastAsia="Calibri" w:hAnsi="Palatino Linotype" w:cs="Arial"/>
          <w:lang w:val="es-ES"/>
        </w:rPr>
        <w:t xml:space="preserve">dos mil </w:t>
      </w:r>
      <w:r w:rsidR="008F2C40" w:rsidRPr="00DB1F74">
        <w:rPr>
          <w:rFonts w:ascii="Palatino Linotype" w:eastAsia="Calibri" w:hAnsi="Palatino Linotype" w:cs="Arial"/>
          <w:lang w:val="es-ES"/>
        </w:rPr>
        <w:t>dieci</w:t>
      </w:r>
      <w:r w:rsidR="00427319" w:rsidRPr="00DB1F74">
        <w:rPr>
          <w:rFonts w:ascii="Palatino Linotype" w:eastAsia="Calibri" w:hAnsi="Palatino Linotype" w:cs="Arial"/>
          <w:lang w:val="es-ES"/>
        </w:rPr>
        <w:t>ocho</w:t>
      </w:r>
      <w:r w:rsidR="00DB4BEF" w:rsidRPr="00DB1F74">
        <w:rPr>
          <w:rFonts w:ascii="Palatino Linotype" w:eastAsia="Calibri" w:hAnsi="Palatino Linotype" w:cs="Arial"/>
          <w:lang w:val="es-ES"/>
        </w:rPr>
        <w:t>,</w:t>
      </w:r>
      <w:r w:rsidR="004318BD" w:rsidRPr="00DB1F74">
        <w:rPr>
          <w:rFonts w:ascii="Palatino Linotype" w:eastAsia="Calibri" w:hAnsi="Palatino Linotype" w:cs="Arial"/>
          <w:lang w:val="es-ES"/>
        </w:rPr>
        <w:t xml:space="preserve"> </w:t>
      </w:r>
      <w:r w:rsidR="0037231A" w:rsidRPr="0037231A">
        <w:rPr>
          <w:rFonts w:ascii="Palatino Linotype" w:eastAsia="Calibri" w:hAnsi="Palatino Linotype" w:cs="Arial"/>
          <w:highlight w:val="black"/>
          <w:lang w:val="es-ES"/>
        </w:rPr>
        <w:t>---------------------------------------------------------------</w:t>
      </w:r>
      <w:r w:rsidR="0037231A">
        <w:rPr>
          <w:rFonts w:ascii="Palatino Linotype" w:eastAsia="Calibri" w:hAnsi="Palatino Linotype" w:cs="Arial"/>
          <w:lang w:val="es-ES"/>
        </w:rPr>
        <w:t xml:space="preserve"> </w:t>
      </w:r>
      <w:r w:rsidR="00FB2648" w:rsidRPr="00DB1F74">
        <w:rPr>
          <w:rFonts w:ascii="Palatino Linotype" w:hAnsi="Palatino Linotype"/>
        </w:rPr>
        <w:t>presentó</w:t>
      </w:r>
      <w:r w:rsidR="00C9545D" w:rsidRPr="00DB1F74">
        <w:rPr>
          <w:rFonts w:ascii="Palatino Linotype" w:hAnsi="Palatino Linotype"/>
          <w:b/>
        </w:rPr>
        <w:t xml:space="preserve"> </w:t>
      </w:r>
      <w:r w:rsidR="003116A6" w:rsidRPr="00DB1F74">
        <w:rPr>
          <w:rFonts w:ascii="Palatino Linotype" w:eastAsia="Calibri" w:hAnsi="Palatino Linotype" w:cs="Arial"/>
          <w:lang w:val="es-ES"/>
        </w:rPr>
        <w:t xml:space="preserve">ante el </w:t>
      </w:r>
      <w:r w:rsidR="003116A6" w:rsidRPr="00DB1F74">
        <w:rPr>
          <w:rFonts w:ascii="Palatino Linotype" w:eastAsia="Calibri" w:hAnsi="Palatino Linotype" w:cs="Arial"/>
          <w:b/>
          <w:lang w:val="es-ES"/>
        </w:rPr>
        <w:t>SUJETO OBLIGADO</w:t>
      </w:r>
      <w:r w:rsidR="003116A6" w:rsidRPr="00DB1F74">
        <w:rPr>
          <w:rFonts w:ascii="Palatino Linotype" w:eastAsia="Calibri" w:hAnsi="Palatino Linotype" w:cs="Arial"/>
        </w:rPr>
        <w:t xml:space="preserve"> vía</w:t>
      </w:r>
      <w:r w:rsidR="00DB4BEF" w:rsidRPr="00DB1F74">
        <w:rPr>
          <w:rFonts w:ascii="Palatino Linotype" w:eastAsia="Calibri" w:hAnsi="Palatino Linotype" w:cs="Arial"/>
        </w:rPr>
        <w:t xml:space="preserve"> </w:t>
      </w:r>
      <w:r w:rsidR="00DB4BEF" w:rsidRPr="00DB1F74">
        <w:rPr>
          <w:rFonts w:ascii="Palatino Linotype" w:eastAsia="Calibri" w:hAnsi="Palatino Linotype" w:cs="Arial"/>
          <w:lang w:val="es-ES"/>
        </w:rPr>
        <w:t xml:space="preserve">Sistema de Acceso a la Información Mexiquense </w:t>
      </w:r>
      <w:r w:rsidR="00FB2648" w:rsidRPr="00DB1F74">
        <w:rPr>
          <w:rFonts w:ascii="Palatino Linotype" w:eastAsia="Calibri" w:hAnsi="Palatino Linotype" w:cs="Arial"/>
          <w:lang w:val="es-ES"/>
        </w:rPr>
        <w:t>(</w:t>
      </w:r>
      <w:r w:rsidR="00DB4BEF" w:rsidRPr="00DB1F74">
        <w:rPr>
          <w:rFonts w:ascii="Palatino Linotype" w:eastAsia="Calibri" w:hAnsi="Palatino Linotype" w:cs="Arial"/>
          <w:b/>
          <w:lang w:val="es-ES"/>
        </w:rPr>
        <w:t>SAIMEX</w:t>
      </w:r>
      <w:r w:rsidR="00FB2648" w:rsidRPr="00DB1F74">
        <w:rPr>
          <w:rFonts w:ascii="Palatino Linotype" w:eastAsia="Calibri" w:hAnsi="Palatino Linotype" w:cs="Arial"/>
          <w:b/>
          <w:lang w:val="es-ES"/>
        </w:rPr>
        <w:t>)</w:t>
      </w:r>
      <w:r w:rsidR="008A66FC" w:rsidRPr="00DB1F74">
        <w:rPr>
          <w:rFonts w:ascii="Palatino Linotype" w:eastAsia="Calibri" w:hAnsi="Palatino Linotype" w:cs="Arial"/>
          <w:lang w:val="es-ES"/>
        </w:rPr>
        <w:t xml:space="preserve"> </w:t>
      </w:r>
      <w:r w:rsidR="00DB4BEF" w:rsidRPr="00DB1F74">
        <w:rPr>
          <w:rFonts w:ascii="Palatino Linotype" w:eastAsia="Calibri" w:hAnsi="Palatino Linotype" w:cs="Arial"/>
          <w:lang w:val="es-ES"/>
        </w:rPr>
        <w:t xml:space="preserve">la solicitud de información pública registrada con el número </w:t>
      </w:r>
      <w:r w:rsidR="004318BD" w:rsidRPr="00DB1F74">
        <w:rPr>
          <w:rFonts w:ascii="Palatino Linotype" w:hAnsi="Palatino Linotype"/>
          <w:b/>
          <w:bCs/>
        </w:rPr>
        <w:t>00022</w:t>
      </w:r>
      <w:r w:rsidR="00567D32" w:rsidRPr="00DB1F74">
        <w:rPr>
          <w:rFonts w:ascii="Palatino Linotype" w:hAnsi="Palatino Linotype"/>
          <w:b/>
          <w:bCs/>
        </w:rPr>
        <w:t>/</w:t>
      </w:r>
      <w:r w:rsidR="004318BD" w:rsidRPr="00DB1F74">
        <w:rPr>
          <w:rFonts w:ascii="Palatino Linotype" w:hAnsi="Palatino Linotype"/>
          <w:b/>
          <w:bCs/>
        </w:rPr>
        <w:t>LAPAZ</w:t>
      </w:r>
      <w:r w:rsidR="00A94951" w:rsidRPr="00DB1F74">
        <w:rPr>
          <w:rFonts w:ascii="Palatino Linotype" w:hAnsi="Palatino Linotype"/>
          <w:b/>
          <w:bCs/>
        </w:rPr>
        <w:t>/IP</w:t>
      </w:r>
      <w:r w:rsidR="009453DB" w:rsidRPr="00DB1F74">
        <w:rPr>
          <w:rFonts w:ascii="Palatino Linotype" w:hAnsi="Palatino Linotype"/>
          <w:b/>
          <w:bCs/>
        </w:rPr>
        <w:t>/201</w:t>
      </w:r>
      <w:r w:rsidR="00427319" w:rsidRPr="00DB1F74">
        <w:rPr>
          <w:rFonts w:ascii="Palatino Linotype" w:hAnsi="Palatino Linotype"/>
          <w:b/>
          <w:bCs/>
        </w:rPr>
        <w:t>8</w:t>
      </w:r>
      <w:r w:rsidR="007173CB" w:rsidRPr="00DB1F74">
        <w:rPr>
          <w:rFonts w:ascii="Palatino Linotype" w:hAnsi="Palatino Linotype"/>
          <w:b/>
          <w:bCs/>
        </w:rPr>
        <w:t>;</w:t>
      </w:r>
      <w:r w:rsidR="00DB4BEF" w:rsidRPr="00DB1F74">
        <w:rPr>
          <w:rFonts w:ascii="Palatino Linotype" w:eastAsia="Calibri" w:hAnsi="Palatino Linotype" w:cs="Arial"/>
          <w:lang w:val="es-ES"/>
        </w:rPr>
        <w:t xml:space="preserve"> mediante </w:t>
      </w:r>
      <w:r w:rsidR="007173CB" w:rsidRPr="00DB1F74">
        <w:rPr>
          <w:rFonts w:ascii="Palatino Linotype" w:eastAsia="Calibri" w:hAnsi="Palatino Linotype" w:cs="Arial"/>
          <w:lang w:val="es-ES"/>
        </w:rPr>
        <w:t xml:space="preserve">la cual </w:t>
      </w:r>
      <w:r w:rsidR="00567D32" w:rsidRPr="00DB1F74">
        <w:rPr>
          <w:rFonts w:ascii="Palatino Linotype" w:eastAsia="Calibri" w:hAnsi="Palatino Linotype" w:cs="Arial"/>
          <w:lang w:val="es-ES"/>
        </w:rPr>
        <w:t>solicitó lo siguiente</w:t>
      </w:r>
      <w:r w:rsidR="00DB4BEF" w:rsidRPr="00DB1F74">
        <w:rPr>
          <w:rFonts w:ascii="Palatino Linotype" w:eastAsia="Calibri" w:hAnsi="Palatino Linotype" w:cs="Arial"/>
          <w:lang w:val="es-ES"/>
        </w:rPr>
        <w:t>:</w:t>
      </w:r>
    </w:p>
    <w:p w14:paraId="23D6E32B" w14:textId="77777777" w:rsidR="0016091E" w:rsidRPr="00DB1F74" w:rsidRDefault="0016091E" w:rsidP="00952F10">
      <w:pPr>
        <w:pStyle w:val="Prrafodelista"/>
        <w:spacing w:line="360" w:lineRule="auto"/>
        <w:ind w:left="0"/>
        <w:jc w:val="both"/>
        <w:rPr>
          <w:rFonts w:ascii="Palatino Linotype" w:eastAsia="Calibri" w:hAnsi="Palatino Linotype" w:cs="Arial"/>
          <w:lang w:val="es-ES"/>
        </w:rPr>
      </w:pPr>
    </w:p>
    <w:p w14:paraId="0EB8DF13" w14:textId="6552A661" w:rsidR="004318BD" w:rsidRPr="00DB1F74" w:rsidRDefault="00E76AB6" w:rsidP="004318BD">
      <w:pPr>
        <w:spacing w:line="360" w:lineRule="auto"/>
        <w:ind w:left="567" w:right="567"/>
        <w:jc w:val="both"/>
        <w:rPr>
          <w:rFonts w:ascii="Palatino Linotype" w:eastAsia="Times New Roman" w:hAnsi="Palatino Linotype" w:cs="Times New Roman"/>
          <w:sz w:val="22"/>
          <w:lang w:val="es-ES"/>
        </w:rPr>
      </w:pPr>
      <w:r w:rsidRPr="00DB1F74">
        <w:rPr>
          <w:rFonts w:ascii="Palatino Linotype" w:eastAsia="Times New Roman" w:hAnsi="Palatino Linotype" w:cs="Times New Roman"/>
          <w:i/>
          <w:sz w:val="22"/>
          <w:lang w:val="es-ES"/>
        </w:rPr>
        <w:t>“</w:t>
      </w:r>
      <w:r w:rsidR="004318BD" w:rsidRPr="00DB1F74">
        <w:rPr>
          <w:rFonts w:ascii="Palatino Linotype" w:eastAsia="Times New Roman" w:hAnsi="Palatino Linotype" w:cs="Times New Roman"/>
          <w:i/>
          <w:sz w:val="22"/>
        </w:rPr>
        <w:t xml:space="preserve">Solicito los recibos de </w:t>
      </w:r>
      <w:proofErr w:type="spellStart"/>
      <w:r w:rsidR="004318BD" w:rsidRPr="00DB1F74">
        <w:rPr>
          <w:rFonts w:ascii="Palatino Linotype" w:eastAsia="Times New Roman" w:hAnsi="Palatino Linotype" w:cs="Times New Roman"/>
          <w:i/>
          <w:sz w:val="22"/>
        </w:rPr>
        <w:t>nomina</w:t>
      </w:r>
      <w:proofErr w:type="spellEnd"/>
      <w:r w:rsidR="004318BD" w:rsidRPr="00DB1F74">
        <w:rPr>
          <w:rFonts w:ascii="Palatino Linotype" w:eastAsia="Times New Roman" w:hAnsi="Palatino Linotype" w:cs="Times New Roman"/>
          <w:i/>
          <w:sz w:val="22"/>
        </w:rPr>
        <w:t xml:space="preserve"> correspondientes de la primera quincena del mes de septiembre del año 2017 a la segunda quincena de febrero del año 2018 de todos y cada uno de los servidores </w:t>
      </w:r>
      <w:proofErr w:type="spellStart"/>
      <w:r w:rsidR="004318BD" w:rsidRPr="00DB1F74">
        <w:rPr>
          <w:rFonts w:ascii="Palatino Linotype" w:eastAsia="Times New Roman" w:hAnsi="Palatino Linotype" w:cs="Times New Roman"/>
          <w:i/>
          <w:sz w:val="22"/>
        </w:rPr>
        <w:t>publicos</w:t>
      </w:r>
      <w:proofErr w:type="spellEnd"/>
      <w:r w:rsidR="004318BD" w:rsidRPr="00DB1F74">
        <w:rPr>
          <w:rFonts w:ascii="Palatino Linotype" w:eastAsia="Times New Roman" w:hAnsi="Palatino Linotype" w:cs="Times New Roman"/>
          <w:i/>
          <w:sz w:val="22"/>
        </w:rPr>
        <w:t xml:space="preserve"> que integran y que se encuentran adscritos a la dirección de seguridad </w:t>
      </w:r>
      <w:proofErr w:type="spellStart"/>
      <w:r w:rsidR="004318BD" w:rsidRPr="00DB1F74">
        <w:rPr>
          <w:rFonts w:ascii="Palatino Linotype" w:eastAsia="Times New Roman" w:hAnsi="Palatino Linotype" w:cs="Times New Roman"/>
          <w:i/>
          <w:sz w:val="22"/>
        </w:rPr>
        <w:t>publica</w:t>
      </w:r>
      <w:proofErr w:type="spellEnd"/>
      <w:r w:rsidR="004318BD" w:rsidRPr="00DB1F74">
        <w:rPr>
          <w:rFonts w:ascii="Palatino Linotype" w:eastAsia="Times New Roman" w:hAnsi="Palatino Linotype" w:cs="Times New Roman"/>
          <w:i/>
          <w:sz w:val="22"/>
        </w:rPr>
        <w:t xml:space="preserve"> municipal, incluyendo mandos superiores, mandos medios, </w:t>
      </w:r>
      <w:proofErr w:type="spellStart"/>
      <w:r w:rsidR="004318BD" w:rsidRPr="00DB1F74">
        <w:rPr>
          <w:rFonts w:ascii="Palatino Linotype" w:eastAsia="Times New Roman" w:hAnsi="Palatino Linotype" w:cs="Times New Roman"/>
          <w:i/>
          <w:sz w:val="22"/>
        </w:rPr>
        <w:t>policias</w:t>
      </w:r>
      <w:proofErr w:type="spellEnd"/>
      <w:r w:rsidR="004318BD" w:rsidRPr="00DB1F74">
        <w:rPr>
          <w:rFonts w:ascii="Palatino Linotype" w:eastAsia="Times New Roman" w:hAnsi="Palatino Linotype" w:cs="Times New Roman"/>
          <w:i/>
          <w:sz w:val="22"/>
        </w:rPr>
        <w:t xml:space="preserve">, secretarias en su caso, y cada uno de los servidores </w:t>
      </w:r>
      <w:proofErr w:type="spellStart"/>
      <w:r w:rsidR="004318BD" w:rsidRPr="00DB1F74">
        <w:rPr>
          <w:rFonts w:ascii="Palatino Linotype" w:eastAsia="Times New Roman" w:hAnsi="Palatino Linotype" w:cs="Times New Roman"/>
          <w:i/>
          <w:sz w:val="22"/>
        </w:rPr>
        <w:t>publicos</w:t>
      </w:r>
      <w:proofErr w:type="spellEnd"/>
      <w:r w:rsidR="004318BD" w:rsidRPr="00DB1F74">
        <w:rPr>
          <w:rFonts w:ascii="Palatino Linotype" w:eastAsia="Times New Roman" w:hAnsi="Palatino Linotype" w:cs="Times New Roman"/>
          <w:i/>
          <w:sz w:val="22"/>
        </w:rPr>
        <w:t xml:space="preserve"> que labora en dicha </w:t>
      </w:r>
      <w:proofErr w:type="spellStart"/>
      <w:r w:rsidR="004318BD" w:rsidRPr="00DB1F74">
        <w:rPr>
          <w:rFonts w:ascii="Palatino Linotype" w:eastAsia="Times New Roman" w:hAnsi="Palatino Linotype" w:cs="Times New Roman"/>
          <w:i/>
          <w:sz w:val="22"/>
        </w:rPr>
        <w:t>direccion</w:t>
      </w:r>
      <w:proofErr w:type="spellEnd"/>
      <w:r w:rsidR="004318BD" w:rsidRPr="00DB1F74">
        <w:rPr>
          <w:rFonts w:ascii="Palatino Linotype" w:eastAsia="Times New Roman" w:hAnsi="Palatino Linotype" w:cs="Times New Roman"/>
          <w:i/>
          <w:sz w:val="22"/>
        </w:rPr>
        <w:t xml:space="preserve">. Los recibos de </w:t>
      </w:r>
      <w:proofErr w:type="spellStart"/>
      <w:r w:rsidR="004318BD" w:rsidRPr="00DB1F74">
        <w:rPr>
          <w:rFonts w:ascii="Palatino Linotype" w:eastAsia="Times New Roman" w:hAnsi="Palatino Linotype" w:cs="Times New Roman"/>
          <w:i/>
          <w:sz w:val="22"/>
        </w:rPr>
        <w:t>nomina</w:t>
      </w:r>
      <w:proofErr w:type="spellEnd"/>
      <w:r w:rsidR="004318BD" w:rsidRPr="00DB1F74">
        <w:rPr>
          <w:rFonts w:ascii="Palatino Linotype" w:eastAsia="Times New Roman" w:hAnsi="Palatino Linotype" w:cs="Times New Roman"/>
          <w:i/>
          <w:sz w:val="22"/>
        </w:rPr>
        <w:t xml:space="preserve"> </w:t>
      </w:r>
      <w:proofErr w:type="spellStart"/>
      <w:r w:rsidR="004318BD" w:rsidRPr="00DB1F74">
        <w:rPr>
          <w:rFonts w:ascii="Palatino Linotype" w:eastAsia="Times New Roman" w:hAnsi="Palatino Linotype" w:cs="Times New Roman"/>
          <w:i/>
          <w:sz w:val="22"/>
        </w:rPr>
        <w:t>deberan</w:t>
      </w:r>
      <w:proofErr w:type="spellEnd"/>
      <w:r w:rsidR="004318BD" w:rsidRPr="00DB1F74">
        <w:rPr>
          <w:rFonts w:ascii="Palatino Linotype" w:eastAsia="Times New Roman" w:hAnsi="Palatino Linotype" w:cs="Times New Roman"/>
          <w:i/>
          <w:sz w:val="22"/>
        </w:rPr>
        <w:t xml:space="preserve"> contener EL SUELDO NETO, SUELDO BRUTO, DEDUCCIONES, BONIFICACIONES, GRATIFICACIONES, </w:t>
      </w:r>
      <w:r w:rsidR="004318BD" w:rsidRPr="00DB1F74">
        <w:rPr>
          <w:rFonts w:ascii="Palatino Linotype" w:eastAsia="Times New Roman" w:hAnsi="Palatino Linotype" w:cs="Times New Roman"/>
          <w:i/>
          <w:sz w:val="22"/>
        </w:rPr>
        <w:lastRenderedPageBreak/>
        <w:t>AGUINALDO, Y EN SU CASO LO QUE PERCIBE CADA UNO POR EL PROGRAMA DE SUBSEMUN Y EL DETALLE DE CADA UNA DE LAS PRESTACIONES QUE PERCIBE CADA SERVIDOR PUBLICO DE LA DIRECCION DE SEGURIDAD PUBLICA.</w:t>
      </w:r>
      <w:r w:rsidRPr="00DB1F74">
        <w:rPr>
          <w:rFonts w:ascii="Palatino Linotype" w:eastAsia="Times New Roman" w:hAnsi="Palatino Linotype" w:cs="Times New Roman"/>
          <w:i/>
          <w:sz w:val="22"/>
          <w:lang w:val="es-ES"/>
        </w:rPr>
        <w:t xml:space="preserve">” </w:t>
      </w:r>
      <w:r w:rsidRPr="00DB1F74">
        <w:rPr>
          <w:rFonts w:ascii="Palatino Linotype" w:eastAsia="Times New Roman" w:hAnsi="Palatino Linotype" w:cs="Times New Roman"/>
          <w:sz w:val="22"/>
          <w:lang w:val="es-ES"/>
        </w:rPr>
        <w:t>(</w:t>
      </w:r>
      <w:r w:rsidR="00C83B8D" w:rsidRPr="00DB1F74">
        <w:rPr>
          <w:rFonts w:ascii="Palatino Linotype" w:eastAsia="Times New Roman" w:hAnsi="Palatino Linotype" w:cs="Times New Roman"/>
          <w:sz w:val="22"/>
          <w:lang w:val="es-ES"/>
        </w:rPr>
        <w:t>Sic</w:t>
      </w:r>
      <w:r w:rsidR="00427319" w:rsidRPr="00DB1F74">
        <w:rPr>
          <w:rFonts w:ascii="Palatino Linotype" w:eastAsia="Times New Roman" w:hAnsi="Palatino Linotype" w:cs="Times New Roman"/>
          <w:sz w:val="22"/>
          <w:lang w:val="es-ES"/>
        </w:rPr>
        <w:t>.</w:t>
      </w:r>
      <w:r w:rsidR="00C83B8D" w:rsidRPr="00DB1F74">
        <w:rPr>
          <w:rFonts w:ascii="Palatino Linotype" w:eastAsia="Times New Roman" w:hAnsi="Palatino Linotype" w:cs="Times New Roman"/>
          <w:sz w:val="22"/>
          <w:lang w:val="es-ES"/>
        </w:rPr>
        <w:t>)</w:t>
      </w:r>
    </w:p>
    <w:p w14:paraId="2A02542A" w14:textId="77777777" w:rsidR="00C83112" w:rsidRPr="00DB1F74" w:rsidRDefault="00C83112" w:rsidP="0016091E">
      <w:pPr>
        <w:spacing w:line="360" w:lineRule="auto"/>
        <w:ind w:left="567" w:right="567"/>
        <w:jc w:val="both"/>
        <w:rPr>
          <w:rFonts w:ascii="Palatino Linotype" w:eastAsia="Times New Roman" w:hAnsi="Palatino Linotype" w:cs="Times New Roman"/>
          <w:i/>
          <w:lang w:val="es-ES"/>
        </w:rPr>
      </w:pPr>
    </w:p>
    <w:p w14:paraId="3CF7BF43" w14:textId="6A4EADAE" w:rsidR="00154B1C" w:rsidRPr="00DB1F74" w:rsidRDefault="007173CB" w:rsidP="00DD17B5">
      <w:pPr>
        <w:pStyle w:val="Prrafodelista"/>
        <w:numPr>
          <w:ilvl w:val="0"/>
          <w:numId w:val="1"/>
        </w:numPr>
        <w:spacing w:line="360" w:lineRule="auto"/>
        <w:ind w:left="0" w:right="34" w:firstLine="0"/>
        <w:jc w:val="both"/>
        <w:rPr>
          <w:rFonts w:ascii="Palatino Linotype" w:hAnsi="Palatino Linotype" w:cs="Arial"/>
        </w:rPr>
      </w:pPr>
      <w:r w:rsidRPr="00DB1F74">
        <w:rPr>
          <w:rFonts w:ascii="Palatino Linotype" w:hAnsi="Palatino Linotype" w:cs="Arial"/>
        </w:rPr>
        <w:t>El particular señaló como modalidad de entrega</w:t>
      </w:r>
      <w:r w:rsidR="003E41D1" w:rsidRPr="00DB1F74">
        <w:rPr>
          <w:rFonts w:ascii="Palatino Linotype" w:hAnsi="Palatino Linotype" w:cs="Arial"/>
        </w:rPr>
        <w:t xml:space="preserve"> de la información</w:t>
      </w:r>
      <w:r w:rsidR="004E6B35" w:rsidRPr="00DB1F74">
        <w:rPr>
          <w:rFonts w:ascii="Palatino Linotype" w:hAnsi="Palatino Linotype" w:cs="Arial"/>
        </w:rPr>
        <w:t xml:space="preserve">: </w:t>
      </w:r>
      <w:r w:rsidR="004E6B35" w:rsidRPr="00DB1F74">
        <w:rPr>
          <w:rFonts w:ascii="Palatino Linotype" w:hAnsi="Palatino Linotype" w:cs="Arial"/>
          <w:i/>
        </w:rPr>
        <w:t xml:space="preserve">A través del </w:t>
      </w:r>
      <w:r w:rsidR="004E6B35" w:rsidRPr="00DB1F74">
        <w:rPr>
          <w:rFonts w:ascii="Palatino Linotype" w:hAnsi="Palatino Linotype" w:cs="Arial"/>
          <w:b/>
          <w:i/>
        </w:rPr>
        <w:t>SAIMEX</w:t>
      </w:r>
      <w:r w:rsidR="004E6B35" w:rsidRPr="00DB1F74">
        <w:rPr>
          <w:rFonts w:ascii="Palatino Linotype" w:hAnsi="Palatino Linotype" w:cs="Arial"/>
          <w:i/>
        </w:rPr>
        <w:t>.</w:t>
      </w:r>
    </w:p>
    <w:p w14:paraId="7451B977" w14:textId="77777777" w:rsidR="004318BD" w:rsidRPr="00DB1F74" w:rsidRDefault="004318BD" w:rsidP="004318BD">
      <w:pPr>
        <w:rPr>
          <w:rFonts w:ascii="Palatino Linotype" w:eastAsia="Calibri" w:hAnsi="Palatino Linotype" w:cs="Arial"/>
          <w:lang w:val="es-AR"/>
        </w:rPr>
      </w:pPr>
    </w:p>
    <w:p w14:paraId="71B5696E" w14:textId="3FFC757E" w:rsidR="004318BD" w:rsidRPr="00DB1F74" w:rsidRDefault="004318BD" w:rsidP="004318BD">
      <w:pPr>
        <w:pStyle w:val="Prrafodelista"/>
        <w:numPr>
          <w:ilvl w:val="0"/>
          <w:numId w:val="1"/>
        </w:numPr>
        <w:spacing w:line="360" w:lineRule="auto"/>
        <w:ind w:left="0" w:right="34" w:firstLine="0"/>
        <w:jc w:val="both"/>
        <w:rPr>
          <w:rFonts w:ascii="Palatino Linotype" w:hAnsi="Palatino Linotype" w:cs="Arial"/>
          <w:i/>
        </w:rPr>
      </w:pPr>
      <w:r w:rsidRPr="00DB1F74">
        <w:rPr>
          <w:rFonts w:ascii="Palatino Linotype" w:hAnsi="Palatino Linotype" w:cs="Arial"/>
        </w:rPr>
        <w:t xml:space="preserve">En fecha tres (03) de abril de dos mil dieciocho, el </w:t>
      </w:r>
      <w:r w:rsidRPr="00DB1F74">
        <w:rPr>
          <w:rFonts w:ascii="Palatino Linotype" w:hAnsi="Palatino Linotype" w:cs="Arial"/>
          <w:b/>
        </w:rPr>
        <w:t>SUJETO OBLIGADO</w:t>
      </w:r>
      <w:r w:rsidRPr="00DB1F74">
        <w:rPr>
          <w:rFonts w:ascii="Palatino Linotype" w:hAnsi="Palatino Linotype" w:cs="Arial"/>
        </w:rPr>
        <w:t xml:space="preserve">, solcito una prórroga de siete (07) días para dar cumplimiento a la solicitud de información </w:t>
      </w:r>
      <w:r w:rsidRPr="00DB1F74">
        <w:rPr>
          <w:rFonts w:ascii="Palatino Linotype" w:hAnsi="Palatino Linotype" w:cs="Arial"/>
          <w:b/>
        </w:rPr>
        <w:t>00022/LAPAZ/IP/2018</w:t>
      </w:r>
      <w:r w:rsidRPr="00DB1F74">
        <w:rPr>
          <w:rFonts w:ascii="Palatino Linotype" w:hAnsi="Palatino Linotype" w:cs="Arial"/>
        </w:rPr>
        <w:t xml:space="preserve">.   </w:t>
      </w:r>
    </w:p>
    <w:p w14:paraId="62930D79" w14:textId="77777777" w:rsidR="004318BD" w:rsidRPr="00DB1F74" w:rsidRDefault="004318BD" w:rsidP="004318BD">
      <w:pPr>
        <w:pStyle w:val="Prrafodelista"/>
        <w:rPr>
          <w:rFonts w:ascii="Palatino Linotype" w:eastAsia="Calibri" w:hAnsi="Palatino Linotype" w:cs="Arial"/>
          <w:lang w:val="es-AR"/>
        </w:rPr>
      </w:pPr>
    </w:p>
    <w:p w14:paraId="174ACDB1" w14:textId="1A492B5B" w:rsidR="004318BD" w:rsidRPr="00DB1F74" w:rsidRDefault="000579F9" w:rsidP="001A7369">
      <w:pPr>
        <w:pStyle w:val="Prrafodelista"/>
        <w:numPr>
          <w:ilvl w:val="0"/>
          <w:numId w:val="1"/>
        </w:numPr>
        <w:spacing w:line="360" w:lineRule="auto"/>
        <w:ind w:left="0" w:right="34" w:firstLine="0"/>
        <w:jc w:val="both"/>
        <w:rPr>
          <w:rFonts w:ascii="Palatino Linotype" w:hAnsi="Palatino Linotype" w:cs="Arial"/>
          <w:i/>
        </w:rPr>
      </w:pPr>
      <w:r w:rsidRPr="00DB1F74">
        <w:rPr>
          <w:rFonts w:ascii="Palatino Linotype" w:eastAsia="Calibri" w:hAnsi="Palatino Linotype" w:cs="Arial"/>
          <w:lang w:val="es-AR"/>
        </w:rPr>
        <w:t xml:space="preserve">El </w:t>
      </w:r>
      <w:r w:rsidR="001A7369" w:rsidRPr="00DB1F74">
        <w:rPr>
          <w:rFonts w:ascii="Palatino Linotype" w:eastAsia="Calibri" w:hAnsi="Palatino Linotype" w:cs="Arial"/>
          <w:lang w:val="es-AR"/>
        </w:rPr>
        <w:t>día</w:t>
      </w:r>
      <w:r w:rsidR="001A7369" w:rsidRPr="00DB1F74">
        <w:rPr>
          <w:rFonts w:ascii="Palatino Linotype" w:hAnsi="Palatino Linotype" w:cs="Arial"/>
          <w:i/>
        </w:rPr>
        <w:t xml:space="preserve"> </w:t>
      </w:r>
      <w:r w:rsidR="001A7369" w:rsidRPr="00DB1F74">
        <w:rPr>
          <w:rFonts w:ascii="Palatino Linotype" w:hAnsi="Palatino Linotype" w:cs="Arial"/>
        </w:rPr>
        <w:t>trece</w:t>
      </w:r>
      <w:r w:rsidRPr="00DB1F74">
        <w:rPr>
          <w:rFonts w:ascii="Palatino Linotype" w:eastAsia="Calibri" w:hAnsi="Palatino Linotype" w:cs="Arial"/>
          <w:lang w:val="es-AR"/>
        </w:rPr>
        <w:t xml:space="preserve"> (</w:t>
      </w:r>
      <w:r w:rsidR="001A7369" w:rsidRPr="00DB1F74">
        <w:rPr>
          <w:rFonts w:ascii="Palatino Linotype" w:eastAsia="Calibri" w:hAnsi="Palatino Linotype" w:cs="Arial"/>
          <w:lang w:val="es-AR"/>
        </w:rPr>
        <w:t>13) de abril</w:t>
      </w:r>
      <w:r w:rsidR="000A4ACE" w:rsidRPr="00DB1F74">
        <w:rPr>
          <w:rFonts w:ascii="Palatino Linotype" w:eastAsia="Calibri" w:hAnsi="Palatino Linotype" w:cs="Arial"/>
          <w:lang w:val="es-AR"/>
        </w:rPr>
        <w:t xml:space="preserve"> </w:t>
      </w:r>
      <w:r w:rsidRPr="00DB1F74">
        <w:rPr>
          <w:rFonts w:ascii="Palatino Linotype" w:eastAsia="Calibri" w:hAnsi="Palatino Linotype" w:cs="Arial"/>
          <w:lang w:val="es-AR"/>
        </w:rPr>
        <w:t xml:space="preserve">de dos mil </w:t>
      </w:r>
      <w:r w:rsidR="00C83112" w:rsidRPr="00DB1F74">
        <w:rPr>
          <w:rFonts w:ascii="Palatino Linotype" w:eastAsia="Calibri" w:hAnsi="Palatino Linotype" w:cs="Arial"/>
          <w:lang w:val="es-ES"/>
        </w:rPr>
        <w:t>dieciocho</w:t>
      </w:r>
      <w:r w:rsidRPr="00DB1F74">
        <w:rPr>
          <w:rFonts w:ascii="Palatino Linotype" w:eastAsia="Calibri" w:hAnsi="Palatino Linotype" w:cs="Arial"/>
          <w:lang w:val="es-AR"/>
        </w:rPr>
        <w:t>, el</w:t>
      </w:r>
      <w:r w:rsidR="00DB4BEF" w:rsidRPr="00DB1F74">
        <w:rPr>
          <w:rFonts w:ascii="Palatino Linotype" w:eastAsia="Times New Roman" w:hAnsi="Palatino Linotype" w:cs="Arial"/>
          <w:lang w:val="es-ES"/>
        </w:rPr>
        <w:t xml:space="preserve"> </w:t>
      </w:r>
      <w:r w:rsidR="00E76AB6" w:rsidRPr="00DB1F74">
        <w:rPr>
          <w:rFonts w:ascii="Palatino Linotype" w:eastAsia="Times New Roman" w:hAnsi="Palatino Linotype" w:cs="Arial"/>
          <w:b/>
          <w:lang w:val="es-ES"/>
        </w:rPr>
        <w:t>SUJETO OBLIGADO</w:t>
      </w:r>
      <w:r w:rsidR="004318BD" w:rsidRPr="00DB1F74">
        <w:rPr>
          <w:rFonts w:ascii="Palatino Linotype" w:eastAsia="Times New Roman" w:hAnsi="Palatino Linotype" w:cs="Arial"/>
          <w:b/>
          <w:lang w:val="es-ES"/>
        </w:rPr>
        <w:t>,</w:t>
      </w:r>
      <w:r w:rsidR="00653690" w:rsidRPr="00DB1F74">
        <w:rPr>
          <w:rFonts w:ascii="Palatino Linotype" w:eastAsia="Times New Roman" w:hAnsi="Palatino Linotype" w:cs="Arial"/>
          <w:b/>
          <w:lang w:val="es-ES"/>
        </w:rPr>
        <w:t xml:space="preserve"> </w:t>
      </w:r>
      <w:r w:rsidR="009B0AC1" w:rsidRPr="00DB1F74">
        <w:rPr>
          <w:rFonts w:ascii="Palatino Linotype" w:eastAsia="Times New Roman" w:hAnsi="Palatino Linotype" w:cs="Arial"/>
          <w:lang w:val="es-ES"/>
        </w:rPr>
        <w:t>dio respuesta</w:t>
      </w:r>
      <w:r w:rsidR="004318BD" w:rsidRPr="00DB1F74">
        <w:rPr>
          <w:rFonts w:ascii="Palatino Linotype" w:eastAsia="Times New Roman" w:hAnsi="Palatino Linotype" w:cs="Arial"/>
          <w:lang w:val="es-ES"/>
        </w:rPr>
        <w:t xml:space="preserve"> a la solicitud de información presentada, a través del escrito siguiente:   </w:t>
      </w:r>
    </w:p>
    <w:p w14:paraId="3DA370D2" w14:textId="3604D77D" w:rsidR="004318BD" w:rsidRPr="00DB1F74" w:rsidRDefault="00BE0C5F" w:rsidP="004318BD">
      <w:pPr>
        <w:spacing w:line="360" w:lineRule="auto"/>
        <w:ind w:right="34"/>
        <w:jc w:val="both"/>
        <w:rPr>
          <w:rFonts w:ascii="Palatino Linotype" w:hAnsi="Palatino Linotype" w:cs="Arial"/>
          <w:i/>
        </w:rPr>
      </w:pPr>
      <w:r w:rsidRPr="00BE0C5F">
        <w:rPr>
          <w:rFonts w:ascii="Palatino Linotype" w:hAnsi="Palatino Linotype" w:cs="Arial"/>
          <w:i/>
          <w:noProof/>
          <w:lang w:val="es-MX" w:eastAsia="es-MX"/>
        </w:rPr>
        <w:lastRenderedPageBreak/>
        <w:drawing>
          <wp:inline distT="0" distB="0" distL="0" distR="0" wp14:anchorId="46DB586D" wp14:editId="1AF776D8">
            <wp:extent cx="5581015" cy="452341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015" cy="4523410"/>
                    </a:xfrm>
                    <a:prstGeom prst="rect">
                      <a:avLst/>
                    </a:prstGeom>
                    <a:noFill/>
                    <a:ln>
                      <a:noFill/>
                    </a:ln>
                  </pic:spPr>
                </pic:pic>
              </a:graphicData>
            </a:graphic>
          </wp:inline>
        </w:drawing>
      </w:r>
    </w:p>
    <w:p w14:paraId="397FCF66" w14:textId="77777777" w:rsidR="004318BD" w:rsidRPr="00DB1F74" w:rsidRDefault="004318BD" w:rsidP="004318BD">
      <w:pPr>
        <w:pStyle w:val="Prrafodelista"/>
        <w:spacing w:line="360" w:lineRule="auto"/>
        <w:ind w:left="0" w:right="34"/>
        <w:jc w:val="both"/>
        <w:rPr>
          <w:rFonts w:ascii="Palatino Linotype" w:hAnsi="Palatino Linotype" w:cs="Arial"/>
          <w:i/>
        </w:rPr>
      </w:pPr>
    </w:p>
    <w:p w14:paraId="77444C13" w14:textId="647159D2" w:rsidR="004318BD" w:rsidRPr="00DB1F74" w:rsidRDefault="007B5FD6" w:rsidP="00DD17B5">
      <w:pPr>
        <w:pStyle w:val="Prrafodelista"/>
        <w:numPr>
          <w:ilvl w:val="0"/>
          <w:numId w:val="1"/>
        </w:numPr>
        <w:spacing w:line="360" w:lineRule="auto"/>
        <w:ind w:left="0" w:right="34" w:firstLine="0"/>
        <w:jc w:val="both"/>
        <w:rPr>
          <w:rFonts w:ascii="Palatino Linotype" w:hAnsi="Palatino Linotype" w:cs="Arial"/>
          <w:i/>
        </w:rPr>
      </w:pPr>
      <w:r w:rsidRPr="00DB1F74">
        <w:rPr>
          <w:rFonts w:ascii="Palatino Linotype" w:hAnsi="Palatino Linotype" w:cs="Arial"/>
        </w:rPr>
        <w:t>A dicha respuesta anexó</w:t>
      </w:r>
      <w:r w:rsidR="004318BD" w:rsidRPr="00DB1F74">
        <w:rPr>
          <w:rFonts w:ascii="Palatino Linotype" w:hAnsi="Palatino Linotype" w:cs="Arial"/>
        </w:rPr>
        <w:t xml:space="preserve"> dos (02) archivos electrónicos a saber:</w:t>
      </w:r>
    </w:p>
    <w:p w14:paraId="6D1BFC65" w14:textId="77777777" w:rsidR="004318BD" w:rsidRPr="00DB1F74" w:rsidRDefault="004318BD" w:rsidP="004318BD">
      <w:pPr>
        <w:pStyle w:val="Prrafodelista"/>
        <w:spacing w:line="360" w:lineRule="auto"/>
        <w:ind w:left="0" w:right="34"/>
        <w:jc w:val="both"/>
        <w:rPr>
          <w:rFonts w:ascii="Palatino Linotype" w:hAnsi="Palatino Linotype" w:cs="Arial"/>
          <w:i/>
          <w:sz w:val="22"/>
        </w:rPr>
      </w:pPr>
    </w:p>
    <w:p w14:paraId="0B801A2E" w14:textId="2CF6368D" w:rsidR="001201BF" w:rsidRPr="00DB1F74" w:rsidRDefault="00F42F66" w:rsidP="001201BF">
      <w:pPr>
        <w:pStyle w:val="Prrafodelista"/>
        <w:numPr>
          <w:ilvl w:val="0"/>
          <w:numId w:val="10"/>
        </w:numPr>
        <w:spacing w:line="360" w:lineRule="auto"/>
        <w:ind w:right="34"/>
        <w:jc w:val="both"/>
        <w:rPr>
          <w:rFonts w:ascii="Palatino Linotype" w:hAnsi="Palatino Linotype" w:cs="Arial"/>
          <w:b/>
        </w:rPr>
      </w:pPr>
      <w:r w:rsidRPr="00DB1F74">
        <w:rPr>
          <w:rFonts w:ascii="Palatino Linotype" w:hAnsi="Palatino Linotype" w:cs="Arial"/>
          <w:b/>
        </w:rPr>
        <w:t xml:space="preserve">RESPUESTA FIRMADA. </w:t>
      </w:r>
      <w:proofErr w:type="spellStart"/>
      <w:r w:rsidRPr="00DB1F74">
        <w:rPr>
          <w:rFonts w:ascii="Palatino Linotype" w:hAnsi="Palatino Linotype" w:cs="Arial"/>
          <w:b/>
        </w:rPr>
        <w:t>pdf</w:t>
      </w:r>
      <w:proofErr w:type="spellEnd"/>
      <w:r w:rsidRPr="00DB1F74">
        <w:rPr>
          <w:rFonts w:ascii="Palatino Linotype" w:hAnsi="Palatino Linotype" w:cs="Arial"/>
          <w:b/>
        </w:rPr>
        <w:t xml:space="preserve">: </w:t>
      </w:r>
      <w:r w:rsidRPr="00DB1F74">
        <w:rPr>
          <w:rFonts w:ascii="Palatino Linotype" w:hAnsi="Palatino Linotype" w:cs="Arial"/>
        </w:rPr>
        <w:t xml:space="preserve">Correspondiente a un oficio dirigido al particular, signado por la Licenciada Rosa María </w:t>
      </w:r>
      <w:r w:rsidR="001201BF" w:rsidRPr="00DB1F74">
        <w:rPr>
          <w:rFonts w:ascii="Palatino Linotype" w:hAnsi="Palatino Linotype" w:cs="Arial"/>
        </w:rPr>
        <w:t xml:space="preserve">González </w:t>
      </w:r>
      <w:proofErr w:type="spellStart"/>
      <w:r w:rsidR="001201BF" w:rsidRPr="00DB1F74">
        <w:rPr>
          <w:rFonts w:ascii="Palatino Linotype" w:hAnsi="Palatino Linotype" w:cs="Arial"/>
        </w:rPr>
        <w:t>González</w:t>
      </w:r>
      <w:proofErr w:type="spellEnd"/>
      <w:r w:rsidR="001201BF" w:rsidRPr="00DB1F74">
        <w:rPr>
          <w:rFonts w:ascii="Palatino Linotype" w:hAnsi="Palatino Linotype" w:cs="Arial"/>
        </w:rPr>
        <w:t>, Jefa de la Unidad de Información y Transparencia del Municipio de la Paz, mediante el cual indica que se atiende la solicitud anexando “Nomina de Segurida</w:t>
      </w:r>
      <w:r w:rsidR="001A7369" w:rsidRPr="00DB1F74">
        <w:rPr>
          <w:rFonts w:ascii="Palatino Linotype" w:hAnsi="Palatino Linotype" w:cs="Arial"/>
        </w:rPr>
        <w:t xml:space="preserve">d Pública Febrero 2018”, del cual únicamente se hace mención ya que es de conocimiento de las partes. </w:t>
      </w:r>
    </w:p>
    <w:p w14:paraId="214EB001" w14:textId="77777777" w:rsidR="001201BF" w:rsidRPr="00DB1F74" w:rsidRDefault="001201BF" w:rsidP="001201BF">
      <w:pPr>
        <w:pStyle w:val="Prrafodelista"/>
        <w:spacing w:line="360" w:lineRule="auto"/>
        <w:ind w:right="34"/>
        <w:jc w:val="both"/>
        <w:rPr>
          <w:rFonts w:ascii="Palatino Linotype" w:hAnsi="Palatino Linotype" w:cs="Arial"/>
          <w:b/>
          <w:sz w:val="28"/>
        </w:rPr>
      </w:pPr>
    </w:p>
    <w:p w14:paraId="40891E98" w14:textId="2C8200D8" w:rsidR="004318BD" w:rsidRPr="00DB1F74" w:rsidRDefault="004318BD" w:rsidP="004318BD">
      <w:pPr>
        <w:pStyle w:val="Prrafodelista"/>
        <w:numPr>
          <w:ilvl w:val="0"/>
          <w:numId w:val="10"/>
        </w:numPr>
        <w:spacing w:line="360" w:lineRule="auto"/>
        <w:ind w:right="34"/>
        <w:jc w:val="both"/>
        <w:rPr>
          <w:rFonts w:ascii="Palatino Linotype" w:hAnsi="Palatino Linotype" w:cs="Arial"/>
          <w:b/>
        </w:rPr>
      </w:pPr>
      <w:r w:rsidRPr="00DB1F74">
        <w:rPr>
          <w:rFonts w:ascii="Palatino Linotype" w:hAnsi="Palatino Linotype" w:cs="Arial"/>
          <w:b/>
        </w:rPr>
        <w:lastRenderedPageBreak/>
        <w:t>NOMINA SEGURIDAD FEBRERO 2018.pdf</w:t>
      </w:r>
      <w:r w:rsidR="001201BF" w:rsidRPr="00DB1F74">
        <w:rPr>
          <w:rFonts w:ascii="Palatino Linotype" w:hAnsi="Palatino Linotype" w:cs="Arial"/>
          <w:b/>
        </w:rPr>
        <w:t xml:space="preserve">: </w:t>
      </w:r>
      <w:r w:rsidR="001201BF" w:rsidRPr="00DB1F74">
        <w:rPr>
          <w:rFonts w:ascii="Palatino Linotype" w:hAnsi="Palatino Linotype" w:cs="Arial"/>
        </w:rPr>
        <w:t>Correspondiente</w:t>
      </w:r>
      <w:r w:rsidRPr="00DB1F74">
        <w:rPr>
          <w:rFonts w:ascii="Palatino Linotype" w:hAnsi="Palatino Linotype" w:cs="Arial"/>
        </w:rPr>
        <w:t xml:space="preserve"> a un documento el cual en calidad de anexo contiene en diez (10) páginas la relación de la nómina de Seguridad Publica del ayuntamiento de la Paz, del mes de febrero del dos mil dieciocho, seccionando la información en los rubros: “CLAVE”, “NOMBRE”, “SUELDO BASE” y “NETO A PAGAR”</w:t>
      </w:r>
      <w:r w:rsidR="001A7369" w:rsidRPr="00DB1F74">
        <w:rPr>
          <w:rFonts w:ascii="Palatino Linotype" w:hAnsi="Palatino Linotype" w:cs="Arial"/>
        </w:rPr>
        <w:t xml:space="preserve">, del cual de la misma forma solo se hace mención ya que es de conocimiento de las partes. </w:t>
      </w:r>
    </w:p>
    <w:p w14:paraId="122774CF" w14:textId="77777777" w:rsidR="004318BD" w:rsidRPr="00DB1F74" w:rsidRDefault="004318BD" w:rsidP="001201BF">
      <w:pPr>
        <w:pStyle w:val="Prrafodelista"/>
        <w:spacing w:line="360" w:lineRule="auto"/>
        <w:ind w:left="0" w:right="34"/>
        <w:jc w:val="both"/>
        <w:rPr>
          <w:rFonts w:ascii="Palatino Linotype" w:hAnsi="Palatino Linotype" w:cs="Arial"/>
          <w:i/>
        </w:rPr>
      </w:pPr>
    </w:p>
    <w:p w14:paraId="0D72311B" w14:textId="50BAB9CB" w:rsidR="001A67B9" w:rsidRPr="00DB1F74" w:rsidRDefault="001201BF" w:rsidP="00DD17B5">
      <w:pPr>
        <w:pStyle w:val="Prrafodelista"/>
        <w:numPr>
          <w:ilvl w:val="0"/>
          <w:numId w:val="1"/>
        </w:numPr>
        <w:spacing w:line="360" w:lineRule="auto"/>
        <w:ind w:left="0" w:right="34" w:firstLine="0"/>
        <w:jc w:val="both"/>
        <w:rPr>
          <w:rFonts w:ascii="Palatino Linotype" w:hAnsi="Palatino Linotype" w:cs="Arial"/>
          <w:i/>
        </w:rPr>
      </w:pPr>
      <w:r w:rsidRPr="00DB1F74">
        <w:rPr>
          <w:rFonts w:ascii="Palatino Linotype" w:eastAsia="Times New Roman" w:hAnsi="Palatino Linotype" w:cs="Arial"/>
          <w:lang w:val="es-ES"/>
        </w:rPr>
        <w:t>El diecisiete</w:t>
      </w:r>
      <w:r w:rsidR="00CE4A80" w:rsidRPr="00DB1F74">
        <w:rPr>
          <w:rFonts w:ascii="Palatino Linotype" w:eastAsia="Times New Roman" w:hAnsi="Palatino Linotype" w:cs="Arial"/>
          <w:lang w:val="es-ES"/>
        </w:rPr>
        <w:t xml:space="preserve"> (</w:t>
      </w:r>
      <w:r w:rsidRPr="00DB1F74">
        <w:rPr>
          <w:rFonts w:ascii="Palatino Linotype" w:eastAsia="Times New Roman" w:hAnsi="Palatino Linotype" w:cs="Arial"/>
          <w:lang w:val="es-ES"/>
        </w:rPr>
        <w:t>17) de abril</w:t>
      </w:r>
      <w:r w:rsidR="00CE4A80" w:rsidRPr="00DB1F74">
        <w:rPr>
          <w:rFonts w:ascii="Palatino Linotype" w:eastAsia="Times New Roman" w:hAnsi="Palatino Linotype" w:cs="Arial"/>
          <w:lang w:val="es-ES"/>
        </w:rPr>
        <w:t xml:space="preserve"> </w:t>
      </w:r>
      <w:r w:rsidR="00AB2A4A" w:rsidRPr="00DB1F74">
        <w:rPr>
          <w:rFonts w:ascii="Palatino Linotype" w:eastAsia="Times New Roman" w:hAnsi="Palatino Linotype" w:cs="Arial"/>
          <w:lang w:val="es-ES"/>
        </w:rPr>
        <w:t xml:space="preserve">de dos mil </w:t>
      </w:r>
      <w:r w:rsidR="00C83112" w:rsidRPr="00DB1F74">
        <w:rPr>
          <w:rFonts w:ascii="Palatino Linotype" w:eastAsia="Calibri" w:hAnsi="Palatino Linotype" w:cs="Arial"/>
          <w:lang w:val="es-ES"/>
        </w:rPr>
        <w:t>dieciocho</w:t>
      </w:r>
      <w:r w:rsidR="00AB2A4A" w:rsidRPr="00DB1F74">
        <w:rPr>
          <w:rFonts w:ascii="Palatino Linotype" w:eastAsia="Times New Roman" w:hAnsi="Palatino Linotype" w:cs="Arial"/>
          <w:lang w:val="es-ES"/>
        </w:rPr>
        <w:t xml:space="preserve"> el particular</w:t>
      </w:r>
      <w:r w:rsidR="00DB4BEF" w:rsidRPr="00DB1F74">
        <w:rPr>
          <w:rFonts w:ascii="Palatino Linotype" w:eastAsia="Times New Roman" w:hAnsi="Palatino Linotype" w:cs="Arial"/>
          <w:lang w:val="es-ES"/>
        </w:rPr>
        <w:t xml:space="preserve"> interpuso</w:t>
      </w:r>
      <w:r w:rsidR="009316E9" w:rsidRPr="00DB1F74">
        <w:rPr>
          <w:rFonts w:ascii="Palatino Linotype" w:eastAsia="Times New Roman" w:hAnsi="Palatino Linotype" w:cs="Arial"/>
          <w:lang w:val="es-ES"/>
        </w:rPr>
        <w:t xml:space="preserve"> el</w:t>
      </w:r>
      <w:r w:rsidR="000B1E3D" w:rsidRPr="00DB1F74">
        <w:rPr>
          <w:rFonts w:ascii="Palatino Linotype" w:eastAsia="Times New Roman" w:hAnsi="Palatino Linotype" w:cs="Arial"/>
          <w:lang w:val="es-ES"/>
        </w:rPr>
        <w:t xml:space="preserve"> recurso de revisión </w:t>
      </w:r>
      <w:r w:rsidR="009316E9" w:rsidRPr="00DB1F74">
        <w:rPr>
          <w:rFonts w:ascii="Palatino Linotype" w:eastAsia="Times New Roman" w:hAnsi="Palatino Linotype" w:cs="Arial"/>
          <w:lang w:val="es-ES"/>
        </w:rPr>
        <w:t xml:space="preserve">en contra </w:t>
      </w:r>
      <w:r w:rsidR="005E223A" w:rsidRPr="00DB1F74">
        <w:rPr>
          <w:rFonts w:ascii="Palatino Linotype" w:eastAsia="Times New Roman" w:hAnsi="Palatino Linotype" w:cs="Arial"/>
          <w:lang w:val="es-ES"/>
        </w:rPr>
        <w:t xml:space="preserve">de </w:t>
      </w:r>
      <w:r w:rsidR="009B0AC1" w:rsidRPr="00DB1F74">
        <w:rPr>
          <w:rFonts w:ascii="Palatino Linotype" w:eastAsia="Times New Roman" w:hAnsi="Palatino Linotype" w:cs="Arial"/>
          <w:lang w:val="es-ES"/>
        </w:rPr>
        <w:t xml:space="preserve">la </w:t>
      </w:r>
      <w:r w:rsidR="005E223A" w:rsidRPr="00DB1F74">
        <w:rPr>
          <w:rFonts w:ascii="Palatino Linotype" w:eastAsia="Times New Roman" w:hAnsi="Palatino Linotype" w:cs="Arial"/>
          <w:lang w:val="es-ES"/>
        </w:rPr>
        <w:t>respuesta del</w:t>
      </w:r>
      <w:r w:rsidR="00B12AA3" w:rsidRPr="00DB1F74">
        <w:rPr>
          <w:rFonts w:ascii="Palatino Linotype" w:eastAsia="Times New Roman" w:hAnsi="Palatino Linotype" w:cs="Arial"/>
          <w:lang w:val="es-ES"/>
        </w:rPr>
        <w:t xml:space="preserve"> </w:t>
      </w:r>
      <w:r w:rsidR="00B12AA3" w:rsidRPr="00DB1F74">
        <w:rPr>
          <w:rFonts w:ascii="Palatino Linotype" w:eastAsia="Times New Roman" w:hAnsi="Palatino Linotype" w:cs="Arial"/>
          <w:b/>
          <w:lang w:val="es-ES"/>
        </w:rPr>
        <w:t>SUJETO OBLIGADO</w:t>
      </w:r>
      <w:r w:rsidR="0010145F" w:rsidRPr="00DB1F74">
        <w:rPr>
          <w:rFonts w:ascii="Palatino Linotype" w:eastAsia="Times New Roman" w:hAnsi="Palatino Linotype" w:cs="Arial"/>
          <w:lang w:val="es-ES"/>
        </w:rPr>
        <w:t xml:space="preserve"> y seña</w:t>
      </w:r>
      <w:r w:rsidR="002B2A2E" w:rsidRPr="00DB1F74">
        <w:rPr>
          <w:rFonts w:ascii="Palatino Linotype" w:eastAsia="Times New Roman" w:hAnsi="Palatino Linotype" w:cs="Arial"/>
          <w:lang w:val="es-ES"/>
        </w:rPr>
        <w:t xml:space="preserve">lando </w:t>
      </w:r>
      <w:r w:rsidR="009E4942" w:rsidRPr="00DB1F74">
        <w:rPr>
          <w:rFonts w:ascii="Palatino Linotype" w:eastAsia="Times New Roman" w:hAnsi="Palatino Linotype" w:cs="Arial"/>
          <w:lang w:val="es-ES"/>
        </w:rPr>
        <w:t>como</w:t>
      </w:r>
      <w:r w:rsidR="0099446C" w:rsidRPr="00DB1F74">
        <w:rPr>
          <w:rFonts w:ascii="Palatino Linotype" w:eastAsia="Times New Roman" w:hAnsi="Palatino Linotype" w:cs="Arial"/>
          <w:lang w:val="es-ES"/>
        </w:rPr>
        <w:t>:</w:t>
      </w:r>
      <w:bookmarkStart w:id="2" w:name="_Toc462307683"/>
      <w:bookmarkStart w:id="3" w:name="_Toc472427085"/>
      <w:bookmarkStart w:id="4" w:name="_Toc472500652"/>
    </w:p>
    <w:p w14:paraId="342525FE" w14:textId="77777777" w:rsidR="001201BF" w:rsidRPr="00DB1F74" w:rsidRDefault="001201BF" w:rsidP="001201BF">
      <w:pPr>
        <w:pStyle w:val="Prrafodelista"/>
        <w:spacing w:line="360" w:lineRule="auto"/>
        <w:ind w:left="0" w:right="34"/>
        <w:jc w:val="both"/>
        <w:rPr>
          <w:rFonts w:ascii="Palatino Linotype" w:hAnsi="Palatino Linotype" w:cs="Arial"/>
          <w:i/>
        </w:rPr>
      </w:pPr>
    </w:p>
    <w:p w14:paraId="2DDC7870" w14:textId="10D5A1D2" w:rsidR="00F2273F" w:rsidRPr="00DB1F74" w:rsidRDefault="009E4942" w:rsidP="003F0177">
      <w:pPr>
        <w:pStyle w:val="Prrafodelista"/>
        <w:numPr>
          <w:ilvl w:val="0"/>
          <w:numId w:val="11"/>
        </w:numPr>
        <w:spacing w:line="360" w:lineRule="auto"/>
        <w:ind w:right="284"/>
        <w:jc w:val="both"/>
        <w:rPr>
          <w:rFonts w:ascii="Palatino Linotype" w:eastAsia="Calibri" w:hAnsi="Palatino Linotype" w:cs="Arial"/>
          <w:lang w:val="es-ES"/>
        </w:rPr>
      </w:pPr>
      <w:r w:rsidRPr="00DB1F74">
        <w:rPr>
          <w:rFonts w:ascii="Palatino Linotype" w:hAnsi="Palatino Linotype"/>
          <w:b/>
        </w:rPr>
        <w:t>Acto impugnado</w:t>
      </w:r>
      <w:bookmarkEnd w:id="2"/>
      <w:bookmarkEnd w:id="3"/>
      <w:bookmarkEnd w:id="4"/>
      <w:r w:rsidR="00161C65" w:rsidRPr="00DB1F74">
        <w:rPr>
          <w:rFonts w:ascii="Palatino Linotype" w:hAnsi="Palatino Linotype"/>
          <w:b/>
        </w:rPr>
        <w:t>:</w:t>
      </w:r>
      <w:r w:rsidR="00161C65" w:rsidRPr="00DB1F74">
        <w:rPr>
          <w:rStyle w:val="Ttulo2Car"/>
          <w:rFonts w:ascii="Palatino Linotype" w:hAnsi="Palatino Linotype"/>
          <w:b/>
          <w:i/>
          <w:color w:val="auto"/>
          <w:sz w:val="24"/>
          <w:szCs w:val="24"/>
          <w:lang w:val="es-ES"/>
        </w:rPr>
        <w:t xml:space="preserve"> </w:t>
      </w:r>
      <w:r w:rsidR="00161C65" w:rsidRPr="00DB1F74">
        <w:rPr>
          <w:rFonts w:ascii="Palatino Linotype" w:hAnsi="Palatino Linotype"/>
          <w:i/>
        </w:rPr>
        <w:t>“</w:t>
      </w:r>
      <w:r w:rsidR="001201BF" w:rsidRPr="00DB1F74">
        <w:rPr>
          <w:rFonts w:ascii="Palatino Linotype" w:hAnsi="Palatino Linotype"/>
          <w:i/>
        </w:rPr>
        <w:t xml:space="preserve">respuesta incompleta...solicite recibos de </w:t>
      </w:r>
      <w:proofErr w:type="spellStart"/>
      <w:r w:rsidR="001201BF" w:rsidRPr="00DB1F74">
        <w:rPr>
          <w:rFonts w:ascii="Palatino Linotype" w:hAnsi="Palatino Linotype"/>
          <w:i/>
        </w:rPr>
        <w:t>nomina</w:t>
      </w:r>
      <w:proofErr w:type="spellEnd"/>
      <w:r w:rsidR="001201BF" w:rsidRPr="00DB1F74">
        <w:rPr>
          <w:rFonts w:ascii="Palatino Linotype" w:hAnsi="Palatino Linotype"/>
          <w:i/>
        </w:rPr>
        <w:t xml:space="preserve">...y la </w:t>
      </w:r>
      <w:proofErr w:type="spellStart"/>
      <w:r w:rsidR="001201BF" w:rsidRPr="00DB1F74">
        <w:rPr>
          <w:rFonts w:ascii="Palatino Linotype" w:hAnsi="Palatino Linotype"/>
          <w:i/>
        </w:rPr>
        <w:t>nomina</w:t>
      </w:r>
      <w:proofErr w:type="spellEnd"/>
      <w:r w:rsidR="001201BF" w:rsidRPr="00DB1F74">
        <w:rPr>
          <w:rFonts w:ascii="Palatino Linotype" w:hAnsi="Palatino Linotype"/>
          <w:i/>
        </w:rPr>
        <w:t xml:space="preserve"> que supuestamente envían no contiene datos completos</w:t>
      </w:r>
      <w:r w:rsidR="00951D99" w:rsidRPr="00DB1F74">
        <w:rPr>
          <w:rFonts w:ascii="Palatino Linotype" w:hAnsi="Palatino Linotype"/>
          <w:i/>
        </w:rPr>
        <w:t>"</w:t>
      </w:r>
      <w:r w:rsidR="008A7B21" w:rsidRPr="00DB1F74">
        <w:rPr>
          <w:rFonts w:ascii="Palatino Linotype" w:hAnsi="Palatino Linotype"/>
          <w:i/>
        </w:rPr>
        <w:t xml:space="preserve"> </w:t>
      </w:r>
      <w:r w:rsidR="00C319CD" w:rsidRPr="00DB1F74">
        <w:rPr>
          <w:rFonts w:ascii="Palatino Linotype" w:hAnsi="Palatino Linotype"/>
          <w:i/>
        </w:rPr>
        <w:t>(</w:t>
      </w:r>
      <w:r w:rsidR="00A056B8" w:rsidRPr="00DB1F74">
        <w:rPr>
          <w:rFonts w:ascii="Palatino Linotype" w:hAnsi="Palatino Linotype"/>
          <w:i/>
        </w:rPr>
        <w:t>Sic</w:t>
      </w:r>
      <w:r w:rsidR="00C319CD" w:rsidRPr="00DB1F74">
        <w:rPr>
          <w:rFonts w:ascii="Palatino Linotype" w:hAnsi="Palatino Linotype"/>
          <w:i/>
        </w:rPr>
        <w:t>)</w:t>
      </w:r>
      <w:r w:rsidRPr="00DB1F74">
        <w:rPr>
          <w:rFonts w:ascii="Palatino Linotype" w:eastAsia="Calibri" w:hAnsi="Palatino Linotype" w:cs="Arial"/>
          <w:i/>
          <w:lang w:val="es-ES"/>
        </w:rPr>
        <w:t>;</w:t>
      </w:r>
      <w:r w:rsidR="00F2273F" w:rsidRPr="00DB1F74">
        <w:rPr>
          <w:rFonts w:ascii="Palatino Linotype" w:eastAsia="Calibri" w:hAnsi="Palatino Linotype" w:cs="Arial"/>
          <w:i/>
          <w:lang w:val="es-ES"/>
        </w:rPr>
        <w:t xml:space="preserve"> </w:t>
      </w:r>
      <w:r w:rsidR="000B1E3D" w:rsidRPr="00DB1F74">
        <w:rPr>
          <w:rFonts w:ascii="Palatino Linotype" w:eastAsia="Calibri" w:hAnsi="Palatino Linotype" w:cs="Arial"/>
          <w:lang w:val="es-ES"/>
        </w:rPr>
        <w:t>y</w:t>
      </w:r>
    </w:p>
    <w:p w14:paraId="4364E5EE" w14:textId="77777777" w:rsidR="003F0177" w:rsidRPr="00DB1F74" w:rsidRDefault="003F0177" w:rsidP="003F0177">
      <w:pPr>
        <w:pStyle w:val="Prrafodelista"/>
        <w:spacing w:line="360" w:lineRule="auto"/>
        <w:ind w:left="689" w:right="284"/>
        <w:jc w:val="both"/>
        <w:rPr>
          <w:rFonts w:ascii="Palatino Linotype" w:hAnsi="Palatino Linotype" w:cs="Arial"/>
          <w:i/>
        </w:rPr>
      </w:pPr>
    </w:p>
    <w:p w14:paraId="07862EB4" w14:textId="711B85D4" w:rsidR="00AF6A1C" w:rsidRPr="00DB1F74" w:rsidRDefault="001A67B9" w:rsidP="00D62DBB">
      <w:pPr>
        <w:pStyle w:val="Prrafodelista"/>
        <w:spacing w:line="360" w:lineRule="auto"/>
        <w:ind w:left="284" w:right="284"/>
        <w:jc w:val="both"/>
        <w:rPr>
          <w:rFonts w:ascii="Palatino Linotype" w:hAnsi="Palatino Linotype" w:cs="Arial"/>
          <w:i/>
        </w:rPr>
      </w:pPr>
      <w:r w:rsidRPr="00DB1F74">
        <w:rPr>
          <w:rFonts w:ascii="Palatino Linotype" w:hAnsi="Palatino Linotype"/>
          <w:b/>
        </w:rPr>
        <w:t xml:space="preserve">B) </w:t>
      </w:r>
      <w:bookmarkStart w:id="5" w:name="_Toc462307685"/>
      <w:bookmarkStart w:id="6" w:name="_Toc472427087"/>
      <w:bookmarkStart w:id="7" w:name="_Toc472500654"/>
      <w:r w:rsidR="009E4942" w:rsidRPr="00DB1F74">
        <w:rPr>
          <w:rFonts w:ascii="Palatino Linotype" w:hAnsi="Palatino Linotype"/>
          <w:b/>
        </w:rPr>
        <w:t>Razones o Motivos de inconformidad:</w:t>
      </w:r>
      <w:bookmarkEnd w:id="5"/>
      <w:bookmarkEnd w:id="6"/>
      <w:bookmarkEnd w:id="7"/>
      <w:r w:rsidRPr="00DB1F74">
        <w:rPr>
          <w:rStyle w:val="Ttulo2Car"/>
          <w:rFonts w:ascii="Palatino Linotype" w:hAnsi="Palatino Linotype"/>
          <w:b/>
          <w:color w:val="auto"/>
          <w:sz w:val="24"/>
          <w:szCs w:val="24"/>
          <w:lang w:val="es-ES"/>
        </w:rPr>
        <w:t xml:space="preserve"> </w:t>
      </w:r>
      <w:r w:rsidR="0099446C" w:rsidRPr="00DB1F74">
        <w:rPr>
          <w:rFonts w:ascii="Palatino Linotype" w:hAnsi="Palatino Linotype"/>
          <w:i/>
        </w:rPr>
        <w:t>“</w:t>
      </w:r>
      <w:proofErr w:type="spellStart"/>
      <w:r w:rsidR="003F0177" w:rsidRPr="00DB1F74">
        <w:rPr>
          <w:rFonts w:ascii="Palatino Linotype" w:hAnsi="Palatino Linotype"/>
          <w:i/>
        </w:rPr>
        <w:t>esta</w:t>
      </w:r>
      <w:proofErr w:type="spellEnd"/>
      <w:r w:rsidR="003F0177" w:rsidRPr="00DB1F74">
        <w:rPr>
          <w:rFonts w:ascii="Palatino Linotype" w:hAnsi="Palatino Linotype"/>
          <w:i/>
        </w:rPr>
        <w:t xml:space="preserve"> sumamente incompleta la información...solo entregan lo que les conviene y no entregan de manera completa lo solicitado</w:t>
      </w:r>
      <w:proofErr w:type="gramStart"/>
      <w:r w:rsidR="003F0177" w:rsidRPr="00DB1F74">
        <w:rPr>
          <w:rFonts w:ascii="Palatino Linotype" w:hAnsi="Palatino Linotype"/>
          <w:i/>
        </w:rPr>
        <w:t>.</w:t>
      </w:r>
      <w:r w:rsidR="00D62DBB" w:rsidRPr="00DB1F74">
        <w:rPr>
          <w:rFonts w:ascii="Palatino Linotype" w:eastAsia="Times New Roman" w:hAnsi="Palatino Linotype" w:cs="Arial"/>
          <w:i/>
          <w:lang w:val="es-ES"/>
        </w:rPr>
        <w:t>.</w:t>
      </w:r>
      <w:r w:rsidR="00963DED" w:rsidRPr="00DB1F74">
        <w:rPr>
          <w:rFonts w:ascii="Palatino Linotype" w:hAnsi="Palatino Linotype"/>
          <w:i/>
        </w:rPr>
        <w:t>”</w:t>
      </w:r>
      <w:proofErr w:type="gramEnd"/>
      <w:r w:rsidR="00FF56C5" w:rsidRPr="00DB1F74">
        <w:rPr>
          <w:rFonts w:ascii="Palatino Linotype" w:hAnsi="Palatino Linotype"/>
          <w:i/>
        </w:rPr>
        <w:t xml:space="preserve"> </w:t>
      </w:r>
      <w:r w:rsidR="00AB2A4A" w:rsidRPr="00DB1F74">
        <w:rPr>
          <w:rFonts w:ascii="Palatino Linotype" w:hAnsi="Palatino Linotype" w:cs="Arial"/>
          <w:i/>
        </w:rPr>
        <w:t>(</w:t>
      </w:r>
      <w:r w:rsidR="00A056B8" w:rsidRPr="00DB1F74">
        <w:rPr>
          <w:rFonts w:ascii="Palatino Linotype" w:hAnsi="Palatino Linotype" w:cs="Arial"/>
          <w:i/>
        </w:rPr>
        <w:t>Sic</w:t>
      </w:r>
      <w:r w:rsidR="00AF6A1C" w:rsidRPr="00DB1F74">
        <w:rPr>
          <w:rFonts w:ascii="Palatino Linotype" w:hAnsi="Palatino Linotype" w:cs="Arial"/>
          <w:i/>
        </w:rPr>
        <w:t>)</w:t>
      </w:r>
      <w:r w:rsidR="00161C65" w:rsidRPr="00DB1F74">
        <w:rPr>
          <w:rFonts w:ascii="Palatino Linotype" w:hAnsi="Palatino Linotype" w:cs="Arial"/>
          <w:i/>
        </w:rPr>
        <w:t xml:space="preserve"> </w:t>
      </w:r>
    </w:p>
    <w:p w14:paraId="16E85D5E" w14:textId="77777777" w:rsidR="00951D99" w:rsidRPr="00DB1F74" w:rsidRDefault="00951D99" w:rsidP="0016091E">
      <w:pPr>
        <w:pStyle w:val="Prrafodelista"/>
        <w:spacing w:line="360" w:lineRule="auto"/>
        <w:ind w:left="0"/>
        <w:jc w:val="both"/>
        <w:rPr>
          <w:rFonts w:ascii="Palatino Linotype" w:hAnsi="Palatino Linotype" w:cs="Arial"/>
          <w:i/>
        </w:rPr>
      </w:pPr>
    </w:p>
    <w:p w14:paraId="6E571BB8" w14:textId="1BC494FB" w:rsidR="006D52D1" w:rsidRPr="00DB1F74" w:rsidRDefault="007E5278" w:rsidP="00DD17B5">
      <w:pPr>
        <w:pStyle w:val="Prrafodelista"/>
        <w:numPr>
          <w:ilvl w:val="0"/>
          <w:numId w:val="1"/>
        </w:numPr>
        <w:spacing w:line="360" w:lineRule="auto"/>
        <w:ind w:left="0" w:firstLine="0"/>
        <w:jc w:val="both"/>
        <w:rPr>
          <w:rFonts w:ascii="Palatino Linotype" w:hAnsi="Palatino Linotype"/>
          <w:i/>
          <w:color w:val="000000"/>
        </w:rPr>
      </w:pPr>
      <w:r w:rsidRPr="00DB1F74">
        <w:rPr>
          <w:rFonts w:ascii="Palatino Linotype" w:eastAsia="Times New Roman" w:hAnsi="Palatino Linotype" w:cs="Arial"/>
          <w:lang w:val="es-ES"/>
        </w:rPr>
        <w:t xml:space="preserve">Se </w:t>
      </w:r>
      <w:r w:rsidR="002E74CE" w:rsidRPr="00DB1F74">
        <w:rPr>
          <w:rFonts w:ascii="Palatino Linotype" w:eastAsia="Times New Roman" w:hAnsi="Palatino Linotype" w:cs="Arial"/>
          <w:lang w:val="es-ES"/>
        </w:rPr>
        <w:t xml:space="preserve">registró el recurso de revisión </w:t>
      </w:r>
      <w:r w:rsidR="00F85237" w:rsidRPr="00DB1F74">
        <w:rPr>
          <w:rFonts w:ascii="Palatino Linotype" w:eastAsia="Times New Roman" w:hAnsi="Palatino Linotype" w:cs="Arial"/>
          <w:lang w:val="es-ES"/>
        </w:rPr>
        <w:t xml:space="preserve">bajo el número de expediente </w:t>
      </w:r>
      <w:r w:rsidR="00F85237" w:rsidRPr="00DB1F74">
        <w:rPr>
          <w:rFonts w:ascii="Palatino Linotype" w:hAnsi="Palatino Linotype" w:cs="Arial"/>
          <w:bCs/>
        </w:rPr>
        <w:t xml:space="preserve">al rubro indicado, asimismo </w:t>
      </w:r>
      <w:r w:rsidR="005B7C5D" w:rsidRPr="00DB1F74">
        <w:rPr>
          <w:rFonts w:ascii="Palatino Linotype" w:hAnsi="Palatino Linotype" w:cs="Arial"/>
          <w:bCs/>
        </w:rPr>
        <w:t xml:space="preserve">con fundamento en lo dispuesto por el </w:t>
      </w:r>
      <w:r w:rsidR="005B7C5D" w:rsidRPr="00DB1F74">
        <w:rPr>
          <w:rFonts w:ascii="Palatino Linotype" w:eastAsia="Calibri" w:hAnsi="Palatino Linotype" w:cs="Arial"/>
          <w:lang w:val="es-ES"/>
        </w:rPr>
        <w:t xml:space="preserve">artículo 185 fracción I de la </w:t>
      </w:r>
      <w:r w:rsidR="005B7C5D" w:rsidRPr="00DB1F74">
        <w:rPr>
          <w:rFonts w:ascii="Palatino Linotype" w:eastAsia="Calibri" w:hAnsi="Palatino Linotype" w:cs="Arial"/>
          <w:b/>
          <w:lang w:val="es-ES"/>
        </w:rPr>
        <w:t xml:space="preserve">Ley de Transparencia y Acceso a la Información Pública del Estado de México y Municipios </w:t>
      </w:r>
      <w:r w:rsidR="005B7C5D" w:rsidRPr="00DB1F74">
        <w:rPr>
          <w:rFonts w:ascii="Palatino Linotype" w:eastAsia="Times New Roman" w:hAnsi="Palatino Linotype" w:cs="Arial"/>
          <w:lang w:val="es-ES"/>
        </w:rPr>
        <w:t xml:space="preserve">se turnó al </w:t>
      </w:r>
      <w:r w:rsidR="005B7C5D" w:rsidRPr="00DB1F74">
        <w:rPr>
          <w:rFonts w:ascii="Palatino Linotype" w:eastAsia="Times New Roman" w:hAnsi="Palatino Linotype" w:cs="Arial"/>
          <w:b/>
          <w:lang w:val="es-ES"/>
        </w:rPr>
        <w:t>Comisionad</w:t>
      </w:r>
      <w:r w:rsidR="005A7720" w:rsidRPr="00DB1F74">
        <w:rPr>
          <w:rFonts w:ascii="Palatino Linotype" w:eastAsia="Times New Roman" w:hAnsi="Palatino Linotype" w:cs="Arial"/>
          <w:b/>
          <w:lang w:val="es-ES"/>
        </w:rPr>
        <w:t xml:space="preserve">o José Guadalupe Luna Hernández, </w:t>
      </w:r>
      <w:r w:rsidR="005B7C5D" w:rsidRPr="00DB1F74">
        <w:rPr>
          <w:rFonts w:ascii="Palatino Linotype" w:eastAsia="Times New Roman" w:hAnsi="Palatino Linotype" w:cs="Arial"/>
          <w:lang w:val="es-ES"/>
        </w:rPr>
        <w:t xml:space="preserve">con el objeto de </w:t>
      </w:r>
      <w:r w:rsidRPr="00DB1F74">
        <w:rPr>
          <w:rFonts w:ascii="Palatino Linotype" w:eastAsia="Times New Roman" w:hAnsi="Palatino Linotype" w:cs="Arial"/>
          <w:lang w:val="es-MX"/>
        </w:rPr>
        <w:t>su análisis.</w:t>
      </w:r>
    </w:p>
    <w:p w14:paraId="29886A8A" w14:textId="77777777" w:rsidR="00A056B8" w:rsidRPr="00DB1F74" w:rsidRDefault="00A056B8" w:rsidP="0016091E">
      <w:pPr>
        <w:pStyle w:val="Prrafodelista"/>
        <w:spacing w:line="360" w:lineRule="auto"/>
        <w:ind w:left="0"/>
        <w:jc w:val="both"/>
        <w:rPr>
          <w:rFonts w:ascii="Palatino Linotype" w:hAnsi="Palatino Linotype"/>
          <w:i/>
          <w:color w:val="000000"/>
        </w:rPr>
      </w:pPr>
    </w:p>
    <w:p w14:paraId="1CB91980" w14:textId="49CA588D" w:rsidR="00B12AA3" w:rsidRPr="00DB1F74" w:rsidRDefault="00FE49E3" w:rsidP="003F0177">
      <w:pPr>
        <w:pStyle w:val="Prrafodelista"/>
        <w:numPr>
          <w:ilvl w:val="0"/>
          <w:numId w:val="1"/>
        </w:numPr>
        <w:spacing w:line="360" w:lineRule="auto"/>
        <w:ind w:left="0" w:hanging="11"/>
        <w:jc w:val="both"/>
        <w:rPr>
          <w:rFonts w:ascii="Palatino Linotype" w:hAnsi="Palatino Linotype"/>
          <w:i/>
          <w:color w:val="000000"/>
        </w:rPr>
      </w:pPr>
      <w:r w:rsidRPr="00DB1F74">
        <w:rPr>
          <w:rFonts w:ascii="Palatino Linotype" w:eastAsia="Calibri" w:hAnsi="Palatino Linotype" w:cs="Arial"/>
          <w:lang w:val="es-ES"/>
        </w:rPr>
        <w:lastRenderedPageBreak/>
        <w:t xml:space="preserve">El </w:t>
      </w:r>
      <w:r w:rsidR="0004686A" w:rsidRPr="00DB1F74">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DB1F74">
        <w:rPr>
          <w:rFonts w:ascii="Palatino Linotype" w:eastAsia="Calibri" w:hAnsi="Palatino Linotype" w:cs="Arial"/>
          <w:lang w:val="es-ES"/>
        </w:rPr>
        <w:t xml:space="preserve">acuerdo </w:t>
      </w:r>
      <w:r w:rsidR="00F147C6" w:rsidRPr="00DB1F74">
        <w:rPr>
          <w:rFonts w:ascii="Palatino Linotype" w:eastAsia="Calibri" w:hAnsi="Palatino Linotype" w:cs="Arial"/>
          <w:lang w:val="es-ES"/>
        </w:rPr>
        <w:t xml:space="preserve">de admisión </w:t>
      </w:r>
      <w:r w:rsidR="00D62DBB" w:rsidRPr="00DB1F74">
        <w:rPr>
          <w:rFonts w:ascii="Palatino Linotype" w:eastAsia="Calibri" w:hAnsi="Palatino Linotype" w:cs="Arial"/>
          <w:lang w:val="es-ES"/>
        </w:rPr>
        <w:t>de</w:t>
      </w:r>
      <w:r w:rsidR="003F0177" w:rsidRPr="00DB1F74">
        <w:rPr>
          <w:rFonts w:ascii="Palatino Linotype" w:eastAsia="Calibri" w:hAnsi="Palatino Linotype" w:cs="Arial"/>
          <w:lang w:val="es-ES"/>
        </w:rPr>
        <w:t xml:space="preserve"> veintitrés</w:t>
      </w:r>
      <w:r w:rsidR="009B0AC1" w:rsidRPr="00DB1F74">
        <w:rPr>
          <w:rFonts w:ascii="Palatino Linotype" w:eastAsia="Calibri" w:hAnsi="Palatino Linotype" w:cs="Arial"/>
          <w:lang w:val="es-ES"/>
        </w:rPr>
        <w:t xml:space="preserve"> </w:t>
      </w:r>
      <w:r w:rsidR="002310DA" w:rsidRPr="00DB1F74">
        <w:rPr>
          <w:rFonts w:ascii="Palatino Linotype" w:eastAsia="Calibri" w:hAnsi="Palatino Linotype" w:cs="Arial"/>
          <w:lang w:val="es-ES"/>
        </w:rPr>
        <w:t>(</w:t>
      </w:r>
      <w:r w:rsidR="003F0177" w:rsidRPr="00DB1F74">
        <w:rPr>
          <w:rFonts w:ascii="Palatino Linotype" w:eastAsia="Calibri" w:hAnsi="Palatino Linotype" w:cs="Arial"/>
          <w:lang w:val="es-ES"/>
        </w:rPr>
        <w:t>23</w:t>
      </w:r>
      <w:r w:rsidR="00F92687" w:rsidRPr="00DB1F74">
        <w:rPr>
          <w:rFonts w:ascii="Palatino Linotype" w:eastAsia="Calibri" w:hAnsi="Palatino Linotype" w:cs="Arial"/>
          <w:lang w:val="es-ES"/>
        </w:rPr>
        <w:t xml:space="preserve">) de </w:t>
      </w:r>
      <w:r w:rsidR="00D62DBB" w:rsidRPr="00DB1F74">
        <w:rPr>
          <w:rFonts w:ascii="Palatino Linotype" w:eastAsia="Calibri" w:hAnsi="Palatino Linotype" w:cs="Arial"/>
          <w:lang w:val="es-ES"/>
        </w:rPr>
        <w:t>abril</w:t>
      </w:r>
      <w:r w:rsidR="00930501" w:rsidRPr="00DB1F74">
        <w:rPr>
          <w:rFonts w:ascii="Palatino Linotype" w:eastAsia="Calibri" w:hAnsi="Palatino Linotype" w:cs="Arial"/>
          <w:lang w:val="es-ES"/>
        </w:rPr>
        <w:t xml:space="preserve"> </w:t>
      </w:r>
      <w:r w:rsidR="0075650E" w:rsidRPr="00DB1F74">
        <w:rPr>
          <w:rFonts w:ascii="Palatino Linotype" w:eastAsia="Calibri" w:hAnsi="Palatino Linotype" w:cs="Arial"/>
          <w:lang w:val="es-ES"/>
        </w:rPr>
        <w:t xml:space="preserve">de dos mil </w:t>
      </w:r>
      <w:r w:rsidR="00C83112" w:rsidRPr="00DB1F74">
        <w:rPr>
          <w:rFonts w:ascii="Palatino Linotype" w:eastAsia="Calibri" w:hAnsi="Palatino Linotype" w:cs="Arial"/>
          <w:lang w:val="es-ES"/>
        </w:rPr>
        <w:t>dieciocho</w:t>
      </w:r>
      <w:r w:rsidR="00473924" w:rsidRPr="00DB1F74">
        <w:rPr>
          <w:rFonts w:ascii="Palatino Linotype" w:eastAsia="Calibri" w:hAnsi="Palatino Linotype" w:cs="Arial"/>
          <w:lang w:val="es-ES"/>
        </w:rPr>
        <w:t xml:space="preserve">, </w:t>
      </w:r>
      <w:r w:rsidR="00B81371" w:rsidRPr="00DB1F74">
        <w:rPr>
          <w:rFonts w:ascii="Palatino Linotype" w:eastAsia="Calibri" w:hAnsi="Palatino Linotype" w:cs="Arial"/>
          <w:lang w:val="es-ES"/>
        </w:rPr>
        <w:t xml:space="preserve">puso a </w:t>
      </w:r>
      <w:r w:rsidR="00875167" w:rsidRPr="00DB1F74">
        <w:rPr>
          <w:rFonts w:ascii="Palatino Linotype" w:eastAsia="Calibri" w:hAnsi="Palatino Linotype" w:cs="Arial"/>
          <w:lang w:val="es-ES"/>
        </w:rPr>
        <w:t>disposición</w:t>
      </w:r>
      <w:r w:rsidR="00B81371" w:rsidRPr="00DB1F74">
        <w:rPr>
          <w:rFonts w:ascii="Palatino Linotype" w:eastAsia="Calibri" w:hAnsi="Palatino Linotype" w:cs="Arial"/>
          <w:lang w:val="es-ES"/>
        </w:rPr>
        <w:t xml:space="preserve"> de las partes el expediente electrónico </w:t>
      </w:r>
      <w:r w:rsidR="00B81371" w:rsidRPr="00DB1F74">
        <w:rPr>
          <w:rFonts w:ascii="Palatino Linotype" w:eastAsia="Calibri" w:hAnsi="Palatino Linotype" w:cs="Arial"/>
        </w:rPr>
        <w:t xml:space="preserve">vía </w:t>
      </w:r>
      <w:r w:rsidR="00B81371" w:rsidRPr="00DB1F74">
        <w:rPr>
          <w:rFonts w:ascii="Palatino Linotype" w:eastAsia="Calibri" w:hAnsi="Palatino Linotype" w:cs="Arial"/>
          <w:lang w:val="es-ES"/>
        </w:rPr>
        <w:t xml:space="preserve">Sistema de Acceso a la Información Mexiquense </w:t>
      </w:r>
      <w:r w:rsidR="00B81371" w:rsidRPr="00DB1F74">
        <w:rPr>
          <w:rFonts w:ascii="Palatino Linotype" w:eastAsia="Calibri" w:hAnsi="Palatino Linotype" w:cs="Arial"/>
          <w:b/>
          <w:lang w:val="es-ES"/>
        </w:rPr>
        <w:t xml:space="preserve">SAIMEX </w:t>
      </w:r>
      <w:r w:rsidR="00B81371" w:rsidRPr="00DB1F74">
        <w:rPr>
          <w:rFonts w:ascii="Palatino Linotype" w:eastAsia="Calibri" w:hAnsi="Palatino Linotype" w:cs="Arial"/>
          <w:lang w:val="es-ES"/>
        </w:rPr>
        <w:t xml:space="preserve">a efecto de que en un plazo máximo de siete días </w:t>
      </w:r>
      <w:r w:rsidR="00875167" w:rsidRPr="00DB1F74">
        <w:rPr>
          <w:rFonts w:ascii="Palatino Linotype" w:eastAsia="Calibri" w:hAnsi="Palatino Linotype" w:cs="Arial"/>
          <w:lang w:val="es-ES"/>
        </w:rPr>
        <w:t>manifestaran</w:t>
      </w:r>
      <w:r w:rsidR="00B81371" w:rsidRPr="00DB1F74">
        <w:rPr>
          <w:rFonts w:ascii="Palatino Linotype" w:eastAsia="Calibri" w:hAnsi="Palatino Linotype" w:cs="Arial"/>
          <w:lang w:val="es-ES"/>
        </w:rPr>
        <w:t xml:space="preserve"> lo que a derecho conviniera</w:t>
      </w:r>
      <w:r w:rsidR="00875167" w:rsidRPr="00DB1F74">
        <w:rPr>
          <w:rFonts w:ascii="Palatino Linotype" w:eastAsia="Calibri" w:hAnsi="Palatino Linotype" w:cs="Arial"/>
          <w:lang w:val="es-ES"/>
        </w:rPr>
        <w:t>n</w:t>
      </w:r>
      <w:r w:rsidR="00032493" w:rsidRPr="00DB1F74">
        <w:rPr>
          <w:rFonts w:ascii="Palatino Linotype" w:eastAsia="Calibri" w:hAnsi="Palatino Linotype" w:cs="Arial"/>
          <w:lang w:val="es-ES"/>
        </w:rPr>
        <w:t>,</w:t>
      </w:r>
      <w:r w:rsidR="00B81371" w:rsidRPr="00DB1F74">
        <w:rPr>
          <w:rFonts w:ascii="Palatino Linotype" w:eastAsia="Calibri" w:hAnsi="Palatino Linotype" w:cs="Arial"/>
          <w:lang w:val="es-ES"/>
        </w:rPr>
        <w:t xml:space="preserve"> </w:t>
      </w:r>
      <w:r w:rsidR="00875167" w:rsidRPr="00DB1F74">
        <w:rPr>
          <w:rFonts w:ascii="Palatino Linotype" w:eastAsia="Calibri" w:hAnsi="Palatino Linotype" w:cs="Arial"/>
          <w:lang w:val="es-ES"/>
        </w:rPr>
        <w:t xml:space="preserve">ofrecieran pruebas y alegatos según corresponda al caso concreto, </w:t>
      </w:r>
      <w:r w:rsidR="00D62DBB" w:rsidRPr="00DB1F74">
        <w:rPr>
          <w:rFonts w:ascii="Palatino Linotype" w:eastAsia="Calibri" w:hAnsi="Palatino Linotype" w:cs="Arial"/>
          <w:lang w:val="es-ES"/>
        </w:rPr>
        <w:t>de manera</w:t>
      </w:r>
      <w:r w:rsidR="00875167" w:rsidRPr="00DB1F74">
        <w:rPr>
          <w:rFonts w:ascii="Palatino Linotype" w:eastAsia="Calibri" w:hAnsi="Palatino Linotype" w:cs="Arial"/>
          <w:lang w:val="es-ES"/>
        </w:rPr>
        <w:t xml:space="preserve"> que el </w:t>
      </w:r>
      <w:r w:rsidR="00875167" w:rsidRPr="00DB1F74">
        <w:rPr>
          <w:rFonts w:ascii="Palatino Linotype" w:eastAsia="Calibri" w:hAnsi="Palatino Linotype" w:cs="Arial"/>
          <w:b/>
          <w:lang w:val="es-ES"/>
        </w:rPr>
        <w:t>SUJETO OBLIGADO</w:t>
      </w:r>
      <w:r w:rsidR="00875167" w:rsidRPr="00DB1F74">
        <w:rPr>
          <w:rFonts w:ascii="Palatino Linotype" w:eastAsia="Calibri" w:hAnsi="Palatino Linotype" w:cs="Arial"/>
          <w:lang w:val="es-ES"/>
        </w:rPr>
        <w:t xml:space="preserve"> </w:t>
      </w:r>
      <w:r w:rsidR="00B81371" w:rsidRPr="00DB1F74">
        <w:rPr>
          <w:rFonts w:ascii="Palatino Linotype" w:eastAsia="Calibri" w:hAnsi="Palatino Linotype" w:cs="Arial"/>
          <w:lang w:val="es-ES"/>
        </w:rPr>
        <w:t>presentar</w:t>
      </w:r>
      <w:r w:rsidR="00D62DBB" w:rsidRPr="00DB1F74">
        <w:rPr>
          <w:rFonts w:ascii="Palatino Linotype" w:eastAsia="Calibri" w:hAnsi="Palatino Linotype" w:cs="Arial"/>
          <w:lang w:val="es-ES"/>
        </w:rPr>
        <w:t>a</w:t>
      </w:r>
      <w:r w:rsidR="00B81371" w:rsidRPr="00DB1F74">
        <w:rPr>
          <w:rFonts w:ascii="Palatino Linotype" w:eastAsia="Calibri" w:hAnsi="Palatino Linotype" w:cs="Arial"/>
          <w:lang w:val="es-ES"/>
        </w:rPr>
        <w:t xml:space="preserve"> el Informe Justificado</w:t>
      </w:r>
      <w:r w:rsidR="00875167" w:rsidRPr="00DB1F74">
        <w:rPr>
          <w:rFonts w:ascii="Palatino Linotype" w:eastAsia="Calibri" w:hAnsi="Palatino Linotype" w:cs="Arial"/>
          <w:lang w:val="es-ES"/>
        </w:rPr>
        <w:t xml:space="preserve"> procedente</w:t>
      </w:r>
      <w:r w:rsidR="00B81371" w:rsidRPr="00DB1F74">
        <w:rPr>
          <w:rFonts w:ascii="Palatino Linotype" w:eastAsia="Calibri" w:hAnsi="Palatino Linotype" w:cs="Arial"/>
          <w:lang w:val="es-ES"/>
        </w:rPr>
        <w:t>.</w:t>
      </w:r>
    </w:p>
    <w:p w14:paraId="74D38967" w14:textId="77777777" w:rsidR="003F0177" w:rsidRPr="00DB1F74" w:rsidRDefault="003F0177" w:rsidP="003F0177">
      <w:pPr>
        <w:pStyle w:val="Prrafodelista"/>
        <w:rPr>
          <w:rFonts w:ascii="Palatino Linotype" w:hAnsi="Palatino Linotype"/>
          <w:i/>
          <w:color w:val="000000"/>
        </w:rPr>
      </w:pPr>
    </w:p>
    <w:p w14:paraId="7B292362" w14:textId="77777777" w:rsidR="003F0177" w:rsidRPr="00DB1F74" w:rsidRDefault="003F0177" w:rsidP="003F0177">
      <w:pPr>
        <w:pStyle w:val="Prrafodelista"/>
        <w:numPr>
          <w:ilvl w:val="0"/>
          <w:numId w:val="1"/>
        </w:numPr>
        <w:spacing w:before="240" w:after="240" w:line="360" w:lineRule="auto"/>
        <w:ind w:left="0" w:hanging="11"/>
        <w:jc w:val="both"/>
        <w:rPr>
          <w:rFonts w:ascii="Palatino Linotype" w:hAnsi="Palatino Linotype"/>
          <w:color w:val="000000"/>
        </w:rPr>
      </w:pPr>
      <w:r w:rsidRPr="00DB1F74">
        <w:rPr>
          <w:rFonts w:ascii="Palatino Linotype" w:hAnsi="Palatino Linotype"/>
          <w:color w:val="000000"/>
        </w:rPr>
        <w:t xml:space="preserve">De las constancias que obran en el </w:t>
      </w:r>
      <w:r w:rsidRPr="00DB1F74">
        <w:rPr>
          <w:rFonts w:ascii="Palatino Linotype" w:hAnsi="Palatino Linotype"/>
          <w:b/>
          <w:color w:val="000000"/>
        </w:rPr>
        <w:t>SAIMEX</w:t>
      </w:r>
      <w:r w:rsidRPr="00DB1F74">
        <w:rPr>
          <w:rFonts w:ascii="Palatino Linotype" w:hAnsi="Palatino Linotype"/>
          <w:color w:val="000000"/>
        </w:rPr>
        <w:t xml:space="preserve">, se tiene que el particular fue omiso en realizar manifestaciones, asimismo el </w:t>
      </w:r>
      <w:r w:rsidRPr="00DB1F74">
        <w:rPr>
          <w:rFonts w:ascii="Palatino Linotype" w:hAnsi="Palatino Linotype"/>
          <w:b/>
          <w:color w:val="000000"/>
        </w:rPr>
        <w:t>SUJETO OBLIGADO</w:t>
      </w:r>
      <w:r w:rsidRPr="00DB1F74">
        <w:rPr>
          <w:rFonts w:ascii="Palatino Linotype" w:hAnsi="Palatino Linotype"/>
          <w:color w:val="000000"/>
        </w:rPr>
        <w:t xml:space="preserve"> fue omiso en rendir su informe justificado.</w:t>
      </w:r>
    </w:p>
    <w:p w14:paraId="645960FA" w14:textId="77777777" w:rsidR="003F0177" w:rsidRPr="00DB1F74" w:rsidRDefault="003F0177" w:rsidP="00823EAC">
      <w:pPr>
        <w:pStyle w:val="Prrafodelista"/>
        <w:spacing w:line="360" w:lineRule="auto"/>
        <w:ind w:left="0"/>
        <w:jc w:val="both"/>
        <w:rPr>
          <w:rFonts w:ascii="Palatino Linotype" w:hAnsi="Palatino Linotype"/>
          <w:color w:val="000000"/>
        </w:rPr>
      </w:pPr>
    </w:p>
    <w:p w14:paraId="6016A8F8" w14:textId="77777777" w:rsidR="00197A94" w:rsidRPr="00DB1F74" w:rsidRDefault="006B4AF4" w:rsidP="00197A94">
      <w:pPr>
        <w:pStyle w:val="Prrafodelista"/>
        <w:numPr>
          <w:ilvl w:val="0"/>
          <w:numId w:val="1"/>
        </w:numPr>
        <w:spacing w:line="360" w:lineRule="auto"/>
        <w:ind w:left="0" w:hanging="11"/>
        <w:jc w:val="both"/>
        <w:rPr>
          <w:rFonts w:ascii="Palatino Linotype" w:hAnsi="Palatino Linotype"/>
          <w:b/>
        </w:rPr>
      </w:pPr>
      <w:r w:rsidRPr="00DB1F74">
        <w:rPr>
          <w:rFonts w:ascii="Palatino Linotype" w:hAnsi="Palatino Linotype"/>
        </w:rPr>
        <w:t>E</w:t>
      </w:r>
      <w:r w:rsidR="007237BF" w:rsidRPr="00DB1F74">
        <w:rPr>
          <w:rFonts w:ascii="Palatino Linotype" w:hAnsi="Palatino Linotype"/>
        </w:rPr>
        <w:t>l Comisionado Ponente decretó el cierre de instrucción</w:t>
      </w:r>
      <w:r w:rsidR="007237BF" w:rsidRPr="00DB1F74">
        <w:rPr>
          <w:rFonts w:ascii="Palatino Linotype" w:hAnsi="Palatino Linotype" w:cs="Arial"/>
        </w:rPr>
        <w:t xml:space="preserve"> </w:t>
      </w:r>
      <w:r w:rsidR="003F0177" w:rsidRPr="00DB1F74">
        <w:rPr>
          <w:rFonts w:ascii="Palatino Linotype" w:hAnsi="Palatino Linotype"/>
        </w:rPr>
        <w:t xml:space="preserve">mediante acuerdo de quince </w:t>
      </w:r>
      <w:r w:rsidR="00770EC5" w:rsidRPr="00DB1F74">
        <w:rPr>
          <w:rFonts w:ascii="Palatino Linotype" w:hAnsi="Palatino Linotype"/>
        </w:rPr>
        <w:t xml:space="preserve"> </w:t>
      </w:r>
      <w:r w:rsidR="007237BF" w:rsidRPr="00DB1F74">
        <w:rPr>
          <w:rFonts w:ascii="Palatino Linotype" w:hAnsi="Palatino Linotype"/>
        </w:rPr>
        <w:t>(</w:t>
      </w:r>
      <w:r w:rsidR="00893CE4" w:rsidRPr="00DB1F74">
        <w:rPr>
          <w:rFonts w:ascii="Palatino Linotype" w:hAnsi="Palatino Linotype"/>
        </w:rPr>
        <w:t>1</w:t>
      </w:r>
      <w:r w:rsidR="003F0177" w:rsidRPr="00DB1F74">
        <w:rPr>
          <w:rFonts w:ascii="Palatino Linotype" w:hAnsi="Palatino Linotype"/>
        </w:rPr>
        <w:t>5) de mayo</w:t>
      </w:r>
      <w:r w:rsidR="00473924" w:rsidRPr="00DB1F74">
        <w:rPr>
          <w:rFonts w:ascii="Palatino Linotype" w:hAnsi="Palatino Linotype"/>
        </w:rPr>
        <w:t xml:space="preserve"> </w:t>
      </w:r>
      <w:r w:rsidR="00AA3E73" w:rsidRPr="00DB1F74">
        <w:rPr>
          <w:rFonts w:ascii="Palatino Linotype" w:hAnsi="Palatino Linotype"/>
        </w:rPr>
        <w:t>de dos mil dieci</w:t>
      </w:r>
      <w:r w:rsidR="00930501" w:rsidRPr="00DB1F74">
        <w:rPr>
          <w:rFonts w:ascii="Palatino Linotype" w:hAnsi="Palatino Linotype"/>
        </w:rPr>
        <w:t>ocho</w:t>
      </w:r>
      <w:r w:rsidR="007237BF" w:rsidRPr="00DB1F74">
        <w:rPr>
          <w:rFonts w:ascii="Palatino Linotype" w:hAnsi="Palatino Linotype"/>
        </w:rPr>
        <w:t xml:space="preserve">, </w:t>
      </w:r>
      <w:r w:rsidR="00D62DBB" w:rsidRPr="00DB1F74">
        <w:rPr>
          <w:rFonts w:ascii="Palatino Linotype" w:hAnsi="Palatino Linotype" w:cs="Arial"/>
        </w:rPr>
        <w:t xml:space="preserve">por lo que </w:t>
      </w:r>
      <w:r w:rsidR="007237BF" w:rsidRPr="00DB1F74">
        <w:rPr>
          <w:rFonts w:ascii="Palatino Linotype" w:hAnsi="Palatino Linotype" w:cs="Arial"/>
        </w:rPr>
        <w:t>ordenó tur</w:t>
      </w:r>
      <w:r w:rsidR="00197A94" w:rsidRPr="00DB1F74">
        <w:rPr>
          <w:rFonts w:ascii="Palatino Linotype" w:hAnsi="Palatino Linotype" w:cs="Arial"/>
        </w:rPr>
        <w:t>nar el expediente a resolución.</w:t>
      </w:r>
    </w:p>
    <w:p w14:paraId="0CC9C938" w14:textId="77777777" w:rsidR="00197A94" w:rsidRPr="00DB1F74" w:rsidRDefault="00197A94" w:rsidP="00197A94">
      <w:pPr>
        <w:pStyle w:val="Prrafodelista"/>
        <w:rPr>
          <w:rFonts w:ascii="Palatino Linotype" w:hAnsi="Palatino Linotype"/>
          <w:b/>
        </w:rPr>
      </w:pPr>
    </w:p>
    <w:p w14:paraId="4CFCFA1C" w14:textId="63EEC6D7" w:rsidR="00197A94" w:rsidRPr="00DB1F74" w:rsidRDefault="00197A94" w:rsidP="00197A94">
      <w:pPr>
        <w:pStyle w:val="Prrafodelista"/>
        <w:numPr>
          <w:ilvl w:val="0"/>
          <w:numId w:val="1"/>
        </w:numPr>
        <w:spacing w:line="360" w:lineRule="auto"/>
        <w:ind w:left="0" w:hanging="11"/>
        <w:jc w:val="both"/>
        <w:rPr>
          <w:rFonts w:ascii="Palatino Linotype" w:hAnsi="Palatino Linotype"/>
        </w:rPr>
      </w:pPr>
      <w:r w:rsidRPr="00DB1F74">
        <w:rPr>
          <w:rFonts w:ascii="Palatino Linotype" w:hAnsi="Palatino Linotype"/>
          <w:bCs/>
        </w:rPr>
        <w:t> </w:t>
      </w:r>
      <w:r w:rsidRPr="00DB1F74">
        <w:rPr>
          <w:rFonts w:ascii="Palatino Linotype" w:hAnsi="Palatino Linotype"/>
          <w:lang w:val="es-ES"/>
        </w:rPr>
        <w:t>El día uno (01) de junio de dos mil dieciocho y con fundamento en el artículo 181 tercer párrafo de la </w:t>
      </w:r>
      <w:r w:rsidRPr="00DB1F74">
        <w:rPr>
          <w:rFonts w:ascii="Palatino Linotype" w:hAnsi="Palatino Linotype"/>
          <w:bCs/>
          <w:lang w:val="es-ES"/>
        </w:rPr>
        <w:t>Ley de Transparencia y Acceso a la Información Pública del Estado de México y Municipios, </w:t>
      </w:r>
      <w:r w:rsidRPr="00DB1F74">
        <w:rPr>
          <w:rFonts w:ascii="Palatino Linotype" w:hAnsi="Palatino Linotype"/>
          <w:lang w:val="es-ES"/>
        </w:rPr>
        <w:t>se notificó que el plazo de 30 días para resolver el recurso de revisión, sería ampliado por un periodo de 15 días hábiles adicionales, debido a la naturaleza, complejidad del asunto y para un mejor estudio; y</w:t>
      </w:r>
    </w:p>
    <w:p w14:paraId="71512B6F" w14:textId="77777777" w:rsidR="00197A94" w:rsidRPr="00DB1F74" w:rsidRDefault="00197A94" w:rsidP="00197A94">
      <w:pPr>
        <w:pStyle w:val="Prrafodelista"/>
        <w:rPr>
          <w:rFonts w:ascii="Palatino Linotype" w:hAnsi="Palatino Linotype"/>
          <w:b/>
        </w:rPr>
      </w:pPr>
    </w:p>
    <w:p w14:paraId="15FA8C1A" w14:textId="605D2B40" w:rsidR="00587366" w:rsidRPr="00DB1F74" w:rsidRDefault="007C0013" w:rsidP="00197A94">
      <w:pPr>
        <w:pStyle w:val="Prrafodelista"/>
        <w:spacing w:line="360" w:lineRule="auto"/>
        <w:ind w:left="0"/>
        <w:jc w:val="center"/>
        <w:rPr>
          <w:rFonts w:ascii="Palatino Linotype" w:hAnsi="Palatino Linotype"/>
          <w:b/>
        </w:rPr>
      </w:pPr>
      <w:r w:rsidRPr="00DB1F74">
        <w:rPr>
          <w:rFonts w:ascii="Palatino Linotype" w:hAnsi="Palatino Linotype"/>
          <w:b/>
        </w:rPr>
        <w:t>CONSIDERANDO</w:t>
      </w:r>
    </w:p>
    <w:p w14:paraId="10731595" w14:textId="77777777" w:rsidR="008200A3" w:rsidRPr="00DB1F74" w:rsidRDefault="008200A3" w:rsidP="0016091E">
      <w:pPr>
        <w:spacing w:line="360" w:lineRule="auto"/>
        <w:rPr>
          <w:rFonts w:ascii="Palatino Linotype" w:hAnsi="Palatino Linotype"/>
          <w:lang w:val="es-MX" w:eastAsia="en-US"/>
        </w:rPr>
      </w:pPr>
    </w:p>
    <w:p w14:paraId="629A5BE2" w14:textId="70A45053" w:rsidR="007C0013" w:rsidRPr="00DB1F74" w:rsidRDefault="007C0013" w:rsidP="0016091E">
      <w:pPr>
        <w:pStyle w:val="Ttulo2"/>
        <w:spacing w:before="0" w:line="360" w:lineRule="auto"/>
        <w:rPr>
          <w:rFonts w:ascii="Palatino Linotype" w:hAnsi="Palatino Linotype"/>
          <w:b/>
          <w:color w:val="auto"/>
          <w:sz w:val="24"/>
          <w:szCs w:val="24"/>
        </w:rPr>
      </w:pPr>
      <w:bookmarkStart w:id="8" w:name="_Toc517105790"/>
      <w:r w:rsidRPr="00DB1F74">
        <w:rPr>
          <w:rFonts w:ascii="Palatino Linotype" w:hAnsi="Palatino Linotype"/>
          <w:b/>
          <w:color w:val="auto"/>
          <w:sz w:val="24"/>
          <w:szCs w:val="24"/>
        </w:rPr>
        <w:t>PRIMERO. De la competencia</w:t>
      </w:r>
      <w:bookmarkEnd w:id="8"/>
    </w:p>
    <w:p w14:paraId="4FF95EC7" w14:textId="77777777" w:rsidR="0016091E" w:rsidRPr="00DB1F74" w:rsidRDefault="0016091E" w:rsidP="0016091E">
      <w:pPr>
        <w:rPr>
          <w:rFonts w:ascii="Palatino Linotype" w:hAnsi="Palatino Linotype"/>
          <w:lang w:val="es-MX" w:eastAsia="en-US"/>
        </w:rPr>
      </w:pPr>
    </w:p>
    <w:p w14:paraId="327EAD5A" w14:textId="4C100F57" w:rsidR="003654DD" w:rsidRPr="00DB1F74" w:rsidRDefault="003654DD" w:rsidP="00DD17B5">
      <w:pPr>
        <w:pStyle w:val="Prrafodelista"/>
        <w:numPr>
          <w:ilvl w:val="0"/>
          <w:numId w:val="1"/>
        </w:numPr>
        <w:spacing w:line="360" w:lineRule="auto"/>
        <w:ind w:left="0" w:firstLine="0"/>
        <w:jc w:val="both"/>
        <w:rPr>
          <w:rFonts w:ascii="Palatino Linotype" w:hAnsi="Palatino Linotype"/>
        </w:rPr>
      </w:pPr>
      <w:r w:rsidRPr="00DB1F74">
        <w:rPr>
          <w:rFonts w:ascii="Palatino Linotype" w:eastAsia="Calibri" w:hAnsi="Palatino Linotype" w:cs="Times New Roman"/>
          <w:lang w:val="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B1F74">
        <w:rPr>
          <w:rFonts w:ascii="Palatino Linotype" w:eastAsia="Calibri" w:hAnsi="Palatino Linotype" w:cs="Times New Roman"/>
          <w:b/>
          <w:lang w:val="es-ES"/>
        </w:rPr>
        <w:t>Constitución Política de los Estados Unidos Mexicanos</w:t>
      </w:r>
      <w:r w:rsidRPr="00DB1F74">
        <w:rPr>
          <w:rFonts w:ascii="Palatino Linotype" w:eastAsia="Calibri" w:hAnsi="Palatino Linotype" w:cs="Times New Roman"/>
          <w:lang w:val="es-ES"/>
        </w:rPr>
        <w:t xml:space="preserve">; 5, párrafos vigésimo, vigésimo primero y vigésimo segundo fracciones IV y V de la </w:t>
      </w:r>
      <w:r w:rsidRPr="00DB1F74">
        <w:rPr>
          <w:rFonts w:ascii="Palatino Linotype" w:eastAsia="Calibri" w:hAnsi="Palatino Linotype" w:cs="Times New Roman"/>
          <w:b/>
          <w:lang w:val="es-ES"/>
        </w:rPr>
        <w:t>Constitución Política del Estado Libre y Soberano de México</w:t>
      </w:r>
      <w:r w:rsidRPr="00DB1F74">
        <w:rPr>
          <w:rFonts w:ascii="Palatino Linotype" w:eastAsia="Calibri" w:hAnsi="Palatino Linotype" w:cs="Times New Roman"/>
          <w:lang w:val="es-ES"/>
        </w:rPr>
        <w:t xml:space="preserve">; artículos 1, 2 fracción II, 13, 29, 36 fracciones I y II, 176, 178, 179, 181 párrafo tercero y 185 </w:t>
      </w:r>
      <w:r w:rsidRPr="00DB1F74">
        <w:rPr>
          <w:rFonts w:ascii="Palatino Linotype" w:eastAsia="Calibri" w:hAnsi="Palatino Linotype" w:cs="Arial"/>
          <w:lang w:val="es-ES"/>
        </w:rPr>
        <w:t xml:space="preserve">de la </w:t>
      </w:r>
      <w:r w:rsidRPr="00DB1F74">
        <w:rPr>
          <w:rFonts w:ascii="Palatino Linotype" w:eastAsia="Calibri" w:hAnsi="Palatino Linotype" w:cs="Arial"/>
          <w:b/>
          <w:lang w:val="es-ES"/>
        </w:rPr>
        <w:t>Ley de Transparencia y Acceso a la Información Pública del Estado de México y Municipios</w:t>
      </w:r>
      <w:r w:rsidR="00B60FF0" w:rsidRPr="00DB1F74">
        <w:rPr>
          <w:rFonts w:ascii="Palatino Linotype" w:eastAsia="Calibri" w:hAnsi="Palatino Linotype" w:cs="Arial"/>
          <w:lang w:val="es-ES"/>
        </w:rPr>
        <w:t xml:space="preserve">; </w:t>
      </w:r>
      <w:r w:rsidRPr="00DB1F74">
        <w:rPr>
          <w:rFonts w:ascii="Palatino Linotype" w:eastAsia="Calibri" w:hAnsi="Palatino Linotype" w:cs="Arial"/>
          <w:lang w:val="es-ES"/>
        </w:rPr>
        <w:t xml:space="preserve">y 10, 7, 9 fracciones I y XXIV, y 11 del </w:t>
      </w:r>
      <w:r w:rsidRPr="00DB1F74">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DB1F74" w:rsidRDefault="00DF1386" w:rsidP="0016091E">
      <w:pPr>
        <w:pStyle w:val="Prrafodelista"/>
        <w:spacing w:line="360" w:lineRule="auto"/>
        <w:ind w:left="0"/>
        <w:jc w:val="both"/>
        <w:rPr>
          <w:rFonts w:ascii="Palatino Linotype" w:hAnsi="Palatino Linotype"/>
        </w:rPr>
      </w:pPr>
    </w:p>
    <w:p w14:paraId="567FEBEC" w14:textId="32050651" w:rsidR="007C0013" w:rsidRPr="00DB1F74" w:rsidRDefault="007C0013" w:rsidP="0016091E">
      <w:pPr>
        <w:pStyle w:val="Ttulo2"/>
        <w:spacing w:before="0" w:line="360" w:lineRule="auto"/>
        <w:rPr>
          <w:rFonts w:ascii="Palatino Linotype" w:hAnsi="Palatino Linotype"/>
          <w:b/>
          <w:color w:val="auto"/>
          <w:sz w:val="24"/>
          <w:szCs w:val="24"/>
        </w:rPr>
      </w:pPr>
      <w:bookmarkStart w:id="9" w:name="_Toc517105791"/>
      <w:r w:rsidRPr="00DB1F74">
        <w:rPr>
          <w:rFonts w:ascii="Palatino Linotype" w:hAnsi="Palatino Linotype"/>
          <w:b/>
          <w:color w:val="auto"/>
          <w:sz w:val="24"/>
          <w:szCs w:val="24"/>
        </w:rPr>
        <w:t>SEGUNDO. De</w:t>
      </w:r>
      <w:r w:rsidR="00A5224E" w:rsidRPr="00DB1F74">
        <w:rPr>
          <w:rFonts w:ascii="Palatino Linotype" w:hAnsi="Palatino Linotype"/>
          <w:b/>
          <w:color w:val="auto"/>
          <w:sz w:val="24"/>
          <w:szCs w:val="24"/>
        </w:rPr>
        <w:t xml:space="preserve"> la oportunidad y procedencia</w:t>
      </w:r>
      <w:r w:rsidRPr="00DB1F74">
        <w:rPr>
          <w:rFonts w:ascii="Palatino Linotype" w:hAnsi="Palatino Linotype"/>
          <w:b/>
          <w:color w:val="auto"/>
          <w:sz w:val="24"/>
          <w:szCs w:val="24"/>
        </w:rPr>
        <w:t>.</w:t>
      </w:r>
      <w:bookmarkEnd w:id="9"/>
    </w:p>
    <w:p w14:paraId="2CB5D85A" w14:textId="77777777" w:rsidR="0016091E" w:rsidRPr="00DB1F74" w:rsidRDefault="0016091E" w:rsidP="0016091E">
      <w:pPr>
        <w:rPr>
          <w:rFonts w:ascii="Palatino Linotype" w:hAnsi="Palatino Linotype"/>
          <w:lang w:val="es-MX" w:eastAsia="en-US"/>
        </w:rPr>
      </w:pPr>
    </w:p>
    <w:p w14:paraId="61E59E80" w14:textId="6F25B40B" w:rsidR="0082624F" w:rsidRPr="00DB1F74" w:rsidRDefault="007D5E88" w:rsidP="00D966DC">
      <w:pPr>
        <w:pStyle w:val="Prrafodelista"/>
        <w:numPr>
          <w:ilvl w:val="0"/>
          <w:numId w:val="1"/>
        </w:numPr>
        <w:spacing w:line="360" w:lineRule="auto"/>
        <w:ind w:left="0" w:right="49" w:firstLine="0"/>
        <w:jc w:val="both"/>
        <w:rPr>
          <w:rFonts w:ascii="Palatino Linotype" w:hAnsi="Palatino Linotype"/>
        </w:rPr>
      </w:pPr>
      <w:r w:rsidRPr="00DB1F74">
        <w:rPr>
          <w:rFonts w:ascii="Palatino Linotype" w:eastAsia="Calibri" w:hAnsi="Palatino Linotype" w:cs="Arial"/>
        </w:rPr>
        <w:t xml:space="preserve">El medio de impugnación fue presentado a través del </w:t>
      </w:r>
      <w:r w:rsidRPr="00DB1F74">
        <w:rPr>
          <w:rFonts w:ascii="Palatino Linotype" w:eastAsia="Calibri" w:hAnsi="Palatino Linotype" w:cs="Arial"/>
          <w:b/>
        </w:rPr>
        <w:t>SAIMEX,</w:t>
      </w:r>
      <w:r w:rsidRPr="00DB1F74">
        <w:rPr>
          <w:rFonts w:ascii="Palatino Linotype" w:eastAsia="Calibri" w:hAnsi="Palatino Linotype" w:cs="Arial"/>
        </w:rPr>
        <w:t xml:space="preserve"> en el formato previamente aprobado para tal efecto y dentro del plazo legal de quince días hábiles otorgados; siendo así que el </w:t>
      </w:r>
      <w:r w:rsidRPr="00DB1F74">
        <w:rPr>
          <w:rFonts w:ascii="Palatino Linotype" w:eastAsia="Calibri" w:hAnsi="Palatino Linotype" w:cs="Arial"/>
          <w:b/>
        </w:rPr>
        <w:t>SUJETO OBLIGADO</w:t>
      </w:r>
      <w:r w:rsidRPr="00DB1F74">
        <w:rPr>
          <w:rFonts w:ascii="Palatino Linotype" w:eastAsia="Calibri" w:hAnsi="Palatino Linotype" w:cs="Arial"/>
        </w:rPr>
        <w:t xml:space="preserve"> entregó respuesta </w:t>
      </w:r>
      <w:r w:rsidR="00E75895" w:rsidRPr="00DB1F74">
        <w:rPr>
          <w:rFonts w:ascii="Palatino Linotype" w:eastAsia="Calibri" w:hAnsi="Palatino Linotype" w:cs="Arial"/>
        </w:rPr>
        <w:t>el día trece</w:t>
      </w:r>
      <w:r w:rsidRPr="00DB1F74">
        <w:rPr>
          <w:rFonts w:ascii="Palatino Linotype" w:eastAsia="Calibri" w:hAnsi="Palatino Linotype" w:cs="Arial"/>
        </w:rPr>
        <w:t xml:space="preserve"> (</w:t>
      </w:r>
      <w:r w:rsidR="00E75895" w:rsidRPr="00DB1F74">
        <w:rPr>
          <w:rFonts w:ascii="Palatino Linotype" w:eastAsia="Calibri" w:hAnsi="Palatino Linotype" w:cs="Arial"/>
        </w:rPr>
        <w:t>13) de abril</w:t>
      </w:r>
      <w:r w:rsidRPr="00DB1F74">
        <w:rPr>
          <w:rFonts w:ascii="Palatino Linotype" w:eastAsia="Calibri" w:hAnsi="Palatino Linotype" w:cs="Arial"/>
        </w:rPr>
        <w:t xml:space="preserve"> de dos mil </w:t>
      </w:r>
      <w:r w:rsidR="00C83112" w:rsidRPr="00DB1F74">
        <w:rPr>
          <w:rFonts w:ascii="Palatino Linotype" w:eastAsia="Calibri" w:hAnsi="Palatino Linotype" w:cs="Arial"/>
          <w:lang w:val="es-ES"/>
        </w:rPr>
        <w:t>dieciocho</w:t>
      </w:r>
      <w:r w:rsidRPr="00DB1F74">
        <w:rPr>
          <w:rFonts w:ascii="Palatino Linotype" w:eastAsia="Calibri" w:hAnsi="Palatino Linotype" w:cs="Arial"/>
        </w:rPr>
        <w:t xml:space="preserve">, </w:t>
      </w:r>
      <w:r w:rsidRPr="00DB1F74">
        <w:rPr>
          <w:rFonts w:ascii="Palatino Linotype" w:hAnsi="Palatino Linotype" w:cs="Arial"/>
        </w:rPr>
        <w:t xml:space="preserve">de tal forma que el plazo para interponer el recurso de revisión transcurrió del </w:t>
      </w:r>
      <w:r w:rsidR="00E75895" w:rsidRPr="00DB1F74">
        <w:rPr>
          <w:rFonts w:ascii="Palatino Linotype" w:hAnsi="Palatino Linotype" w:cs="Arial"/>
        </w:rPr>
        <w:t>día dieciséis</w:t>
      </w:r>
      <w:r w:rsidRPr="00DB1F74">
        <w:rPr>
          <w:rFonts w:ascii="Palatino Linotype" w:hAnsi="Palatino Linotype" w:cs="Arial"/>
        </w:rPr>
        <w:t xml:space="preserve"> (</w:t>
      </w:r>
      <w:r w:rsidR="00E75895" w:rsidRPr="00DB1F74">
        <w:rPr>
          <w:rFonts w:ascii="Palatino Linotype" w:hAnsi="Palatino Linotype" w:cs="Arial"/>
        </w:rPr>
        <w:t>16</w:t>
      </w:r>
      <w:r w:rsidRPr="00DB1F74">
        <w:rPr>
          <w:rFonts w:ascii="Palatino Linotype" w:hAnsi="Palatino Linotype" w:cs="Arial"/>
        </w:rPr>
        <w:t xml:space="preserve">) </w:t>
      </w:r>
      <w:r w:rsidR="00E75895" w:rsidRPr="00DB1F74">
        <w:rPr>
          <w:rFonts w:ascii="Palatino Linotype" w:hAnsi="Palatino Linotype" w:cs="Arial"/>
        </w:rPr>
        <w:t xml:space="preserve">de abril al </w:t>
      </w:r>
      <w:r w:rsidR="00D62DBB" w:rsidRPr="00DB1F74">
        <w:rPr>
          <w:rFonts w:ascii="Palatino Linotype" w:hAnsi="Palatino Linotype" w:cs="Arial"/>
        </w:rPr>
        <w:t>siete</w:t>
      </w:r>
      <w:r w:rsidR="00E75895" w:rsidRPr="00DB1F74">
        <w:rPr>
          <w:rFonts w:ascii="Palatino Linotype" w:hAnsi="Palatino Linotype" w:cs="Arial"/>
        </w:rPr>
        <w:t xml:space="preserve"> (</w:t>
      </w:r>
      <w:r w:rsidR="00D62DBB" w:rsidRPr="00DB1F74">
        <w:rPr>
          <w:rFonts w:ascii="Palatino Linotype" w:hAnsi="Palatino Linotype" w:cs="Arial"/>
        </w:rPr>
        <w:t>7</w:t>
      </w:r>
      <w:r w:rsidR="00E75895" w:rsidRPr="00DB1F74">
        <w:rPr>
          <w:rFonts w:ascii="Palatino Linotype" w:hAnsi="Palatino Linotype" w:cs="Arial"/>
        </w:rPr>
        <w:t>) de mayo</w:t>
      </w:r>
      <w:r w:rsidR="00893CE4" w:rsidRPr="00DB1F74">
        <w:rPr>
          <w:rFonts w:ascii="Palatino Linotype" w:hAnsi="Palatino Linotype" w:cs="Arial"/>
        </w:rPr>
        <w:t xml:space="preserve"> de </w:t>
      </w:r>
      <w:r w:rsidR="00FA5B6A" w:rsidRPr="00DB1F74">
        <w:rPr>
          <w:rFonts w:ascii="Palatino Linotype" w:hAnsi="Palatino Linotype" w:cs="Arial"/>
        </w:rPr>
        <w:t>dos mil dieciocho</w:t>
      </w:r>
      <w:r w:rsidRPr="00DB1F74">
        <w:rPr>
          <w:rFonts w:ascii="Palatino Linotype" w:hAnsi="Palatino Linotype" w:cs="Arial"/>
        </w:rPr>
        <w:t>; en consecuenci</w:t>
      </w:r>
      <w:r w:rsidR="00E75895" w:rsidRPr="00DB1F74">
        <w:rPr>
          <w:rFonts w:ascii="Palatino Linotype" w:hAnsi="Palatino Linotype" w:cs="Arial"/>
        </w:rPr>
        <w:t>a, presentó su inconformidad el diecisiete</w:t>
      </w:r>
      <w:r w:rsidR="002967AF" w:rsidRPr="00DB1F74">
        <w:rPr>
          <w:rFonts w:ascii="Palatino Linotype" w:hAnsi="Palatino Linotype" w:cs="Arial"/>
        </w:rPr>
        <w:t xml:space="preserve"> (</w:t>
      </w:r>
      <w:r w:rsidR="00E75895" w:rsidRPr="00DB1F74">
        <w:rPr>
          <w:rFonts w:ascii="Palatino Linotype" w:hAnsi="Palatino Linotype" w:cs="Arial"/>
        </w:rPr>
        <w:t>17</w:t>
      </w:r>
      <w:r w:rsidR="002967AF" w:rsidRPr="00DB1F74">
        <w:rPr>
          <w:rFonts w:ascii="Palatino Linotype" w:hAnsi="Palatino Linotype" w:cs="Arial"/>
        </w:rPr>
        <w:t xml:space="preserve">) </w:t>
      </w:r>
      <w:r w:rsidR="00E75895" w:rsidRPr="00DB1F74">
        <w:rPr>
          <w:rFonts w:ascii="Palatino Linotype" w:hAnsi="Palatino Linotype" w:cs="Arial"/>
        </w:rPr>
        <w:t>de abril</w:t>
      </w:r>
      <w:r w:rsidRPr="00DB1F74">
        <w:rPr>
          <w:rFonts w:ascii="Palatino Linotype" w:hAnsi="Palatino Linotype" w:cs="Arial"/>
        </w:rPr>
        <w:t xml:space="preserve"> de dos mil </w:t>
      </w:r>
      <w:r w:rsidR="00C83112" w:rsidRPr="00DB1F74">
        <w:rPr>
          <w:rFonts w:ascii="Palatino Linotype" w:eastAsia="Calibri" w:hAnsi="Palatino Linotype" w:cs="Arial"/>
          <w:lang w:val="es-ES"/>
        </w:rPr>
        <w:t>dieciocho</w:t>
      </w:r>
      <w:r w:rsidRPr="00DB1F74">
        <w:rPr>
          <w:rFonts w:ascii="Palatino Linotype" w:hAnsi="Palatino Linotype" w:cs="Arial"/>
        </w:rPr>
        <w:t xml:space="preserve">, por lo que se encuentra dentro de los márgenes temporales previstos en el artículo 178 de la </w:t>
      </w:r>
      <w:r w:rsidRPr="00DB1F74">
        <w:rPr>
          <w:rFonts w:ascii="Palatino Linotype" w:hAnsi="Palatino Linotype" w:cs="Arial"/>
          <w:b/>
        </w:rPr>
        <w:t xml:space="preserve">Ley de Transparencia y Acceso a la Información Pública del Estado de México y Municipios </w:t>
      </w:r>
      <w:r w:rsidRPr="00DB1F74">
        <w:rPr>
          <w:rFonts w:ascii="Palatino Linotype" w:hAnsi="Palatino Linotype" w:cs="Arial"/>
        </w:rPr>
        <w:t>vigente.</w:t>
      </w:r>
    </w:p>
    <w:p w14:paraId="1478F3CC" w14:textId="77777777" w:rsidR="00D966DC" w:rsidRPr="00DB1F74" w:rsidRDefault="00D966DC" w:rsidP="00D966DC">
      <w:pPr>
        <w:pStyle w:val="Prrafodelista"/>
        <w:spacing w:line="360" w:lineRule="auto"/>
        <w:ind w:left="0" w:right="49"/>
        <w:jc w:val="both"/>
        <w:rPr>
          <w:rFonts w:ascii="Palatino Linotype" w:hAnsi="Palatino Linotype"/>
        </w:rPr>
      </w:pPr>
    </w:p>
    <w:p w14:paraId="771AD8B6" w14:textId="6D62559F" w:rsidR="00952F10" w:rsidRPr="00DB1F74" w:rsidRDefault="00952F10" w:rsidP="00DD17B5">
      <w:pPr>
        <w:pStyle w:val="Prrafodelista"/>
        <w:numPr>
          <w:ilvl w:val="0"/>
          <w:numId w:val="1"/>
        </w:numPr>
        <w:spacing w:before="240" w:after="240" w:line="360" w:lineRule="auto"/>
        <w:ind w:left="0" w:right="49" w:firstLine="0"/>
        <w:jc w:val="both"/>
        <w:rPr>
          <w:rFonts w:ascii="Palatino Linotype" w:hAnsi="Palatino Linotype"/>
        </w:rPr>
      </w:pPr>
      <w:r w:rsidRPr="00DB1F74">
        <w:rPr>
          <w:rFonts w:ascii="Palatino Linotype" w:hAnsi="Palatino Linotype"/>
        </w:rPr>
        <w:lastRenderedPageBreak/>
        <w:t>En ese sentido, no existiendo causas d</w:t>
      </w:r>
      <w:r w:rsidR="008231FE" w:rsidRPr="00DB1F74">
        <w:rPr>
          <w:rFonts w:ascii="Palatino Linotype" w:hAnsi="Palatino Linotype"/>
        </w:rPr>
        <w:t xml:space="preserve">e </w:t>
      </w:r>
      <w:proofErr w:type="spellStart"/>
      <w:r w:rsidR="008231FE" w:rsidRPr="00DB1F74">
        <w:rPr>
          <w:rFonts w:ascii="Palatino Linotype" w:hAnsi="Palatino Linotype"/>
        </w:rPr>
        <w:t>desechamiento</w:t>
      </w:r>
      <w:proofErr w:type="spellEnd"/>
      <w:r w:rsidR="008231FE" w:rsidRPr="00DB1F74">
        <w:rPr>
          <w:rFonts w:ascii="Palatino Linotype" w:hAnsi="Palatino Linotype"/>
        </w:rPr>
        <w:t xml:space="preserve"> por extemporaneidad</w:t>
      </w:r>
      <w:r w:rsidRPr="00DB1F74">
        <w:rPr>
          <w:rFonts w:ascii="Palatino Linotype" w:hAnsi="Palatino Linotype"/>
        </w:rPr>
        <w:t xml:space="preserve">, el recurso de revisión que hoy nos ocupa, </w:t>
      </w:r>
      <w:r w:rsidR="008231FE" w:rsidRPr="00DB1F74">
        <w:rPr>
          <w:rFonts w:ascii="Palatino Linotype" w:hAnsi="Palatino Linotype"/>
        </w:rPr>
        <w:t>resulta</w:t>
      </w:r>
      <w:r w:rsidRPr="00DB1F74">
        <w:rPr>
          <w:rFonts w:ascii="Palatino Linotype" w:hAnsi="Palatino Linotype"/>
        </w:rPr>
        <w:t xml:space="preserve"> procedente.</w:t>
      </w:r>
    </w:p>
    <w:p w14:paraId="49C9B9DF" w14:textId="77777777" w:rsidR="00952F10" w:rsidRPr="00DB1F74" w:rsidRDefault="00952F10" w:rsidP="00952F10">
      <w:pPr>
        <w:pStyle w:val="Prrafodelista"/>
        <w:spacing w:line="360" w:lineRule="auto"/>
        <w:ind w:left="0" w:right="49"/>
        <w:jc w:val="both"/>
        <w:rPr>
          <w:rFonts w:ascii="Palatino Linotype" w:hAnsi="Palatino Linotype"/>
        </w:rPr>
      </w:pPr>
    </w:p>
    <w:p w14:paraId="5E895111" w14:textId="25A80301" w:rsidR="00D256D7" w:rsidRPr="00DB1F74" w:rsidRDefault="007D5E88" w:rsidP="00DD17B5">
      <w:pPr>
        <w:pStyle w:val="Prrafodelista"/>
        <w:numPr>
          <w:ilvl w:val="0"/>
          <w:numId w:val="1"/>
        </w:numPr>
        <w:spacing w:line="360" w:lineRule="auto"/>
        <w:ind w:left="0" w:right="49" w:firstLine="0"/>
        <w:jc w:val="both"/>
        <w:rPr>
          <w:rFonts w:ascii="Palatino Linotype" w:hAnsi="Palatino Linotype"/>
        </w:rPr>
      </w:pPr>
      <w:r w:rsidRPr="00DB1F74">
        <w:rPr>
          <w:rFonts w:ascii="Palatino Linotype" w:eastAsia="Calibri" w:hAnsi="Palatino Linotype" w:cs="Arial"/>
        </w:rPr>
        <w:t>Por otro lado, el escrito contiene las formalidades previstas por el artículo 180 último párrafo de la Ley de la materia actual</w:t>
      </w:r>
      <w:r w:rsidR="008231FE" w:rsidRPr="00DB1F74">
        <w:rPr>
          <w:rFonts w:ascii="Palatino Linotype" w:eastAsia="Calibri" w:hAnsi="Palatino Linotype" w:cs="Arial"/>
        </w:rPr>
        <w:t>, por lo que es procedente que é</w:t>
      </w:r>
      <w:r w:rsidRPr="00DB1F74">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67825B35" w14:textId="77777777" w:rsidR="00F26CEB" w:rsidRPr="00DB1F74" w:rsidRDefault="00F26CEB" w:rsidP="00F26CEB">
      <w:pPr>
        <w:pStyle w:val="Prrafodelista"/>
        <w:spacing w:line="360" w:lineRule="auto"/>
        <w:ind w:left="0" w:right="49"/>
        <w:jc w:val="both"/>
        <w:rPr>
          <w:rFonts w:ascii="Palatino Linotype" w:hAnsi="Palatino Linotype"/>
        </w:rPr>
      </w:pPr>
    </w:p>
    <w:p w14:paraId="7CB0AE2F" w14:textId="661B1308" w:rsidR="00F26CEB" w:rsidRPr="00DB1F74" w:rsidRDefault="00F26CEB" w:rsidP="00F26CEB">
      <w:pPr>
        <w:pStyle w:val="Ttulo1"/>
        <w:spacing w:before="0" w:line="360" w:lineRule="auto"/>
        <w:rPr>
          <w:rFonts w:ascii="Palatino Linotype" w:hAnsi="Palatino Linotype"/>
          <w:b/>
          <w:color w:val="auto"/>
          <w:sz w:val="24"/>
          <w:szCs w:val="24"/>
        </w:rPr>
      </w:pPr>
      <w:bookmarkStart w:id="10" w:name="_Toc517105792"/>
      <w:r w:rsidRPr="00DB1F74">
        <w:rPr>
          <w:rFonts w:ascii="Palatino Linotype" w:hAnsi="Palatino Linotype"/>
          <w:b/>
          <w:color w:val="auto"/>
          <w:sz w:val="24"/>
          <w:szCs w:val="24"/>
        </w:rPr>
        <w:t>TERCERO. Del previo y especial pronunciamiento.</w:t>
      </w:r>
      <w:bookmarkEnd w:id="10"/>
      <w:r w:rsidRPr="00DB1F74">
        <w:rPr>
          <w:rFonts w:ascii="Palatino Linotype" w:hAnsi="Palatino Linotype"/>
          <w:b/>
          <w:color w:val="auto"/>
          <w:sz w:val="24"/>
          <w:szCs w:val="24"/>
        </w:rPr>
        <w:t xml:space="preserve"> </w:t>
      </w:r>
    </w:p>
    <w:p w14:paraId="2DE82F0E" w14:textId="77777777" w:rsidR="00F26CEB" w:rsidRPr="00DB1F74" w:rsidRDefault="00F26CEB" w:rsidP="00F26CEB">
      <w:pPr>
        <w:rPr>
          <w:rFonts w:ascii="Palatino Linotype" w:hAnsi="Palatino Linotype"/>
          <w:lang w:val="es-MX" w:eastAsia="en-US"/>
        </w:rPr>
      </w:pPr>
    </w:p>
    <w:p w14:paraId="42004E1A" w14:textId="45AE9503" w:rsidR="00F26CEB" w:rsidRPr="00DB1F74" w:rsidRDefault="00F26CEB" w:rsidP="00F26CEB">
      <w:pPr>
        <w:pStyle w:val="Prrafodelista"/>
        <w:numPr>
          <w:ilvl w:val="0"/>
          <w:numId w:val="1"/>
        </w:numPr>
        <w:spacing w:before="240" w:after="240" w:line="360" w:lineRule="auto"/>
        <w:ind w:left="426"/>
        <w:jc w:val="both"/>
        <w:rPr>
          <w:rFonts w:ascii="Palatino Linotype" w:eastAsia="Times New Roman" w:hAnsi="Palatino Linotype" w:cs="Arial"/>
          <w:color w:val="222222"/>
          <w:lang w:val="es-ES" w:eastAsia="es-MX"/>
        </w:rPr>
      </w:pPr>
      <w:r w:rsidRPr="00DB1F74">
        <w:rPr>
          <w:rFonts w:ascii="Palatino Linotype" w:eastAsia="Calibri" w:hAnsi="Palatino Linotype" w:cs="Arial"/>
        </w:rPr>
        <w:t>El</w:t>
      </w:r>
      <w:r w:rsidRPr="00DB1F74">
        <w:rPr>
          <w:rFonts w:ascii="Palatino Linotype" w:eastAsia="Times New Roman" w:hAnsi="Palatino Linotype" w:cs="Arial"/>
          <w:color w:val="222222"/>
          <w:lang w:val="es-ES" w:eastAsia="es-MX"/>
        </w:rPr>
        <w:t> </w:t>
      </w:r>
      <w:r w:rsidRPr="00DB1F74">
        <w:rPr>
          <w:rFonts w:ascii="Palatino Linotype" w:eastAsia="Times New Roman" w:hAnsi="Palatino Linotype" w:cs="Arial"/>
          <w:b/>
          <w:bCs/>
          <w:color w:val="222222"/>
          <w:lang w:val="es-ES" w:eastAsia="es-MX"/>
        </w:rPr>
        <w:t>SUJETO OBLIGADO</w:t>
      </w:r>
      <w:r w:rsidRPr="00DB1F74">
        <w:rPr>
          <w:rFonts w:ascii="Palatino Linotype" w:eastAsia="Times New Roman" w:hAnsi="Palatino Linotype" w:cs="Arial"/>
          <w:color w:val="222222"/>
          <w:lang w:val="es-ES" w:eastAsia="es-MX"/>
        </w:rPr>
        <w:t> solicitó una prórroga que resulta indebida, infundada y con falta de motivación, si bien, fue otorgada, carece de toda validez, según lo dispuesto por el artículo 163 de la ley de la materia señala lo siguiente:</w:t>
      </w:r>
    </w:p>
    <w:p w14:paraId="55977173" w14:textId="77777777" w:rsidR="00F26CEB" w:rsidRPr="00DB1F74" w:rsidRDefault="00F26CEB" w:rsidP="00F26CEB">
      <w:pPr>
        <w:pStyle w:val="Prrafodelista"/>
        <w:spacing w:before="240" w:after="240" w:line="360" w:lineRule="auto"/>
        <w:ind w:left="426"/>
        <w:jc w:val="both"/>
        <w:rPr>
          <w:rFonts w:ascii="Palatino Linotype" w:eastAsia="Times New Roman" w:hAnsi="Palatino Linotype" w:cs="Arial"/>
          <w:color w:val="222222"/>
          <w:lang w:val="es-ES" w:eastAsia="es-MX"/>
        </w:rPr>
      </w:pPr>
    </w:p>
    <w:p w14:paraId="198D6D59" w14:textId="77777777" w:rsidR="00F26CEB" w:rsidRPr="00DB1F74" w:rsidRDefault="00F26CEB" w:rsidP="00F26CEB">
      <w:pPr>
        <w:shd w:val="clear" w:color="auto" w:fill="FFFFFF"/>
        <w:spacing w:line="360" w:lineRule="auto"/>
        <w:ind w:left="567" w:right="616"/>
        <w:jc w:val="both"/>
        <w:rPr>
          <w:rFonts w:ascii="Palatino Linotype" w:eastAsia="Times New Roman" w:hAnsi="Palatino Linotype" w:cs="Arial"/>
          <w:b/>
          <w:bCs/>
          <w:i/>
          <w:iCs/>
          <w:color w:val="222222"/>
          <w:sz w:val="22"/>
          <w:lang w:eastAsia="es-MX"/>
        </w:rPr>
      </w:pPr>
      <w:r w:rsidRPr="00DB1F74">
        <w:rPr>
          <w:rFonts w:ascii="Palatino Linotype" w:eastAsia="Times New Roman" w:hAnsi="Palatino Linotype" w:cs="Arial"/>
          <w:b/>
          <w:bCs/>
          <w:i/>
          <w:iCs/>
          <w:color w:val="222222"/>
          <w:sz w:val="22"/>
          <w:lang w:eastAsia="es-MX"/>
        </w:rPr>
        <w:t>“Artículo 163. </w:t>
      </w:r>
      <w:r w:rsidRPr="00DB1F74">
        <w:rPr>
          <w:rFonts w:ascii="Palatino Linotype" w:eastAsia="Times New Roman" w:hAnsi="Palatino Linotype" w:cs="Arial"/>
          <w:i/>
          <w:iCs/>
          <w:color w:val="222222"/>
          <w:sz w:val="22"/>
          <w:lang w:eastAsia="es-MX"/>
        </w:rPr>
        <w:t>La Unidad de Transparencia deberá notificar la respuesta a la solicitud al interesado en el menor tiempo posible, que no podrá exceder de quince días hábiles, contados a partir del día siguiente a la presentación de aquélla.</w:t>
      </w:r>
    </w:p>
    <w:p w14:paraId="61A8A62E" w14:textId="77777777" w:rsidR="00F26CEB" w:rsidRPr="00DB1F74" w:rsidRDefault="00F26CEB" w:rsidP="00F26CEB">
      <w:pPr>
        <w:shd w:val="clear" w:color="auto" w:fill="FFFFFF"/>
        <w:spacing w:line="360" w:lineRule="auto"/>
        <w:ind w:right="616"/>
        <w:jc w:val="both"/>
        <w:rPr>
          <w:rFonts w:ascii="Palatino Linotype" w:eastAsia="Times New Roman" w:hAnsi="Palatino Linotype" w:cs="Arial"/>
          <w:color w:val="222222"/>
          <w:sz w:val="22"/>
          <w:lang w:eastAsia="es-MX"/>
        </w:rPr>
      </w:pPr>
    </w:p>
    <w:p w14:paraId="1DFC0B0E" w14:textId="77777777" w:rsidR="00F26CEB" w:rsidRPr="00DB1F74" w:rsidRDefault="00F26CEB" w:rsidP="00F26CEB">
      <w:pPr>
        <w:shd w:val="clear" w:color="auto" w:fill="FFFFFF"/>
        <w:spacing w:line="360" w:lineRule="auto"/>
        <w:ind w:left="567" w:right="616"/>
        <w:jc w:val="both"/>
        <w:rPr>
          <w:rFonts w:ascii="Palatino Linotype" w:eastAsia="Times New Roman" w:hAnsi="Palatino Linotype" w:cs="Arial"/>
          <w:i/>
          <w:iCs/>
          <w:color w:val="222222"/>
          <w:sz w:val="22"/>
          <w:lang w:eastAsia="es-MX"/>
        </w:rPr>
      </w:pPr>
      <w:r w:rsidRPr="00DB1F74">
        <w:rPr>
          <w:rFonts w:ascii="Palatino Linotype" w:eastAsia="Times New Roman" w:hAnsi="Palatino Linotype" w:cs="Arial"/>
          <w:i/>
          <w:iCs/>
          <w:color w:val="222222"/>
          <w:sz w:val="22"/>
          <w:lang w:eastAsia="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940D17B" w14:textId="77777777" w:rsidR="00F26CEB" w:rsidRPr="00DB1F74" w:rsidRDefault="00F26CEB" w:rsidP="00F26CEB">
      <w:pPr>
        <w:pStyle w:val="Prrafodelista"/>
        <w:spacing w:before="240" w:after="240" w:line="360" w:lineRule="auto"/>
        <w:ind w:left="426"/>
        <w:jc w:val="both"/>
        <w:rPr>
          <w:rFonts w:ascii="Palatino Linotype" w:eastAsia="Times New Roman" w:hAnsi="Palatino Linotype" w:cs="Arial"/>
          <w:color w:val="222222"/>
          <w:lang w:val="es-ES" w:eastAsia="es-MX"/>
        </w:rPr>
      </w:pPr>
    </w:p>
    <w:p w14:paraId="76B13AC4" w14:textId="77777777" w:rsidR="00F26CEB" w:rsidRPr="00DB1F74" w:rsidRDefault="00F26CEB" w:rsidP="00F26CEB">
      <w:pPr>
        <w:pStyle w:val="Prrafodelista"/>
        <w:numPr>
          <w:ilvl w:val="0"/>
          <w:numId w:val="1"/>
        </w:numPr>
        <w:spacing w:before="240" w:after="240" w:line="360" w:lineRule="auto"/>
        <w:ind w:left="426" w:hanging="426"/>
        <w:jc w:val="both"/>
        <w:rPr>
          <w:rFonts w:ascii="Palatino Linotype" w:eastAsia="Times New Roman" w:hAnsi="Palatino Linotype" w:cs="Arial"/>
          <w:b/>
          <w:bCs/>
          <w:color w:val="222222"/>
          <w:lang w:val="es-ES" w:eastAsia="es-MX"/>
        </w:rPr>
      </w:pPr>
      <w:r w:rsidRPr="00DB1F74">
        <w:rPr>
          <w:rFonts w:ascii="Palatino Linotype" w:eastAsia="Calibri" w:hAnsi="Palatino Linotype" w:cs="Arial"/>
        </w:rPr>
        <w:t>Solo</w:t>
      </w:r>
      <w:r w:rsidRPr="00DB1F74">
        <w:rPr>
          <w:rFonts w:ascii="Palatino Linotype" w:eastAsia="Times New Roman" w:hAnsi="Palatino Linotype" w:cs="Arial"/>
          <w:color w:val="222222"/>
          <w:lang w:val="es-ES" w:eastAsia="es-MX"/>
        </w:rPr>
        <w:t xml:space="preserve"> en aquellos casos excepcionales el </w:t>
      </w:r>
      <w:r w:rsidRPr="00DB1F74">
        <w:rPr>
          <w:rFonts w:ascii="Palatino Linotype" w:eastAsia="Times New Roman" w:hAnsi="Palatino Linotype" w:cs="Arial"/>
          <w:b/>
          <w:bCs/>
          <w:color w:val="222222"/>
          <w:lang w:val="es-ES" w:eastAsia="es-MX"/>
        </w:rPr>
        <w:t xml:space="preserve">SUJETO OBLIGADO </w:t>
      </w:r>
      <w:r w:rsidRPr="00DB1F74">
        <w:rPr>
          <w:rFonts w:ascii="Palatino Linotype" w:eastAsia="Times New Roman" w:hAnsi="Palatino Linotype" w:cs="Arial"/>
          <w:color w:val="222222"/>
          <w:lang w:val="es-ES" w:eastAsia="es-MX"/>
        </w:rPr>
        <w:t>podrá solicitar se amplíe el termino de quince días para proporcionar respuesta a cualquier solicitud de información, plazo que podrá ser prorrogado por otros siete días más, siempre y cuando medien razones que justifiquen la ampliación, las cuales deberán estar fundadas y motivadas,  mismas que deberán ser aprobadas por los integrantes de su comité de transparencia mediante la emisión de una resolución que deberá notificarse al solicitante.</w:t>
      </w:r>
    </w:p>
    <w:p w14:paraId="08285E4D" w14:textId="77777777" w:rsidR="00F26CEB" w:rsidRPr="00DB1F74" w:rsidRDefault="00F26CEB" w:rsidP="00F26CEB">
      <w:pPr>
        <w:pStyle w:val="Prrafodelista"/>
        <w:spacing w:before="240" w:after="240" w:line="360" w:lineRule="auto"/>
        <w:ind w:left="426"/>
        <w:jc w:val="both"/>
        <w:rPr>
          <w:rFonts w:ascii="Palatino Linotype" w:eastAsia="Times New Roman" w:hAnsi="Palatino Linotype" w:cs="Arial"/>
          <w:b/>
          <w:bCs/>
          <w:color w:val="222222"/>
          <w:lang w:val="es-ES" w:eastAsia="es-MX"/>
        </w:rPr>
      </w:pPr>
    </w:p>
    <w:p w14:paraId="0FB6756F" w14:textId="77777777" w:rsidR="00F26CEB" w:rsidRPr="00DB1F74" w:rsidRDefault="00F26CEB" w:rsidP="00F26CEB">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DB1F74">
        <w:rPr>
          <w:rFonts w:ascii="Palatino Linotype" w:eastAsia="Times New Roman" w:hAnsi="Palatino Linotype" w:cs="Arial"/>
          <w:color w:val="222222"/>
          <w:lang w:val="es-ES" w:eastAsia="es-MX"/>
        </w:rPr>
        <w:t>Lo cual implica una alta responsabilidad, toda vez que dicha prorroga deberá recaer en un documento, debidamente validado y formado por los integrantes del comité, lo cual evidentemente no ocurrió en el presente asunto, ocasionando una afectación directa al derecho de acceso a la información pública, toda vez que el Titular de la Unidad de Transparencia, actuando en forma individual requirió la prórroga, sin que existiera de por medio razones fundadas y motivadas, mucho menos existió un documento emitido por el comité de transparencia, violentando lo dispuesto en el artículo 163 de la Ley de Transparencia y Acceso a la Información Pública del Estado de México y Municipios</w:t>
      </w:r>
      <w:r w:rsidRPr="00DB1F74">
        <w:rPr>
          <w:rFonts w:ascii="Palatino Linotype" w:eastAsia="Times New Roman" w:hAnsi="Palatino Linotype" w:cs="Arial"/>
          <w:i/>
          <w:iCs/>
          <w:color w:val="222222"/>
          <w:lang w:val="es-ES" w:eastAsia="es-MX"/>
        </w:rPr>
        <w:t>.</w:t>
      </w:r>
    </w:p>
    <w:p w14:paraId="3E5E38B5" w14:textId="33AC5992" w:rsidR="00D256D7" w:rsidRPr="00DB1F74" w:rsidRDefault="00D256D7" w:rsidP="0016091E">
      <w:pPr>
        <w:pStyle w:val="Prrafodelista"/>
        <w:spacing w:line="360" w:lineRule="auto"/>
        <w:ind w:left="0" w:right="49"/>
        <w:jc w:val="both"/>
        <w:rPr>
          <w:rFonts w:ascii="Palatino Linotype" w:hAnsi="Palatino Linotype"/>
        </w:rPr>
      </w:pPr>
    </w:p>
    <w:p w14:paraId="18FB51AE" w14:textId="77777777" w:rsidR="000852D7" w:rsidRPr="00DB1F74" w:rsidRDefault="000852D7" w:rsidP="0016091E">
      <w:pPr>
        <w:pStyle w:val="Prrafodelista"/>
        <w:spacing w:line="360" w:lineRule="auto"/>
        <w:ind w:left="0" w:right="49"/>
        <w:jc w:val="both"/>
        <w:rPr>
          <w:rFonts w:ascii="Palatino Linotype" w:hAnsi="Palatino Linotype"/>
        </w:rPr>
      </w:pPr>
    </w:p>
    <w:p w14:paraId="7C79351B" w14:textId="77777777" w:rsidR="000852D7" w:rsidRPr="00DB1F74" w:rsidRDefault="000852D7" w:rsidP="0016091E">
      <w:pPr>
        <w:pStyle w:val="Prrafodelista"/>
        <w:spacing w:line="360" w:lineRule="auto"/>
        <w:ind w:left="0" w:right="49"/>
        <w:jc w:val="both"/>
        <w:rPr>
          <w:rFonts w:ascii="Palatino Linotype" w:hAnsi="Palatino Linotype"/>
        </w:rPr>
      </w:pPr>
    </w:p>
    <w:p w14:paraId="27D498CB" w14:textId="7CE8AD24" w:rsidR="00893CE4" w:rsidRPr="00DB1F74" w:rsidRDefault="00F26CEB" w:rsidP="00893CE4">
      <w:pPr>
        <w:pStyle w:val="Ttulo1"/>
        <w:spacing w:before="0" w:line="360" w:lineRule="auto"/>
        <w:rPr>
          <w:rFonts w:ascii="Palatino Linotype" w:hAnsi="Palatino Linotype"/>
          <w:b/>
          <w:color w:val="auto"/>
          <w:sz w:val="24"/>
          <w:szCs w:val="24"/>
        </w:rPr>
      </w:pPr>
      <w:bookmarkStart w:id="11" w:name="_Toc517105793"/>
      <w:bookmarkStart w:id="12" w:name="_Toc447183492"/>
      <w:bookmarkStart w:id="13" w:name="_Toc450120667"/>
      <w:bookmarkStart w:id="14" w:name="_Toc461555895"/>
      <w:r w:rsidRPr="00DB1F74">
        <w:rPr>
          <w:rFonts w:ascii="Palatino Linotype" w:hAnsi="Palatino Linotype"/>
          <w:b/>
          <w:color w:val="auto"/>
          <w:sz w:val="24"/>
          <w:szCs w:val="24"/>
        </w:rPr>
        <w:t>CUARTO</w:t>
      </w:r>
      <w:r w:rsidR="00AC20D6" w:rsidRPr="00DB1F74">
        <w:rPr>
          <w:rFonts w:ascii="Palatino Linotype" w:hAnsi="Palatino Linotype"/>
          <w:b/>
          <w:color w:val="auto"/>
          <w:sz w:val="24"/>
          <w:szCs w:val="24"/>
        </w:rPr>
        <w:t xml:space="preserve">. </w:t>
      </w:r>
      <w:r w:rsidR="00941DC4" w:rsidRPr="00DB1F74">
        <w:rPr>
          <w:rFonts w:ascii="Palatino Linotype" w:hAnsi="Palatino Linotype"/>
          <w:b/>
          <w:color w:val="auto"/>
          <w:sz w:val="24"/>
          <w:szCs w:val="24"/>
        </w:rPr>
        <w:t>Planteamiento de la Litis</w:t>
      </w:r>
      <w:r w:rsidR="00506A59" w:rsidRPr="00DB1F74">
        <w:rPr>
          <w:rFonts w:ascii="Palatino Linotype" w:hAnsi="Palatino Linotype"/>
          <w:b/>
          <w:color w:val="auto"/>
          <w:sz w:val="24"/>
          <w:szCs w:val="24"/>
        </w:rPr>
        <w:t>.</w:t>
      </w:r>
      <w:bookmarkEnd w:id="11"/>
    </w:p>
    <w:p w14:paraId="37B617A3" w14:textId="77777777" w:rsidR="00F26CEB" w:rsidRPr="00DB1F74" w:rsidRDefault="00F26CEB" w:rsidP="00F26CEB">
      <w:pPr>
        <w:rPr>
          <w:lang w:val="es-MX" w:eastAsia="en-US"/>
        </w:rPr>
      </w:pPr>
    </w:p>
    <w:p w14:paraId="05CFD11A" w14:textId="77777777" w:rsidR="00893CE4" w:rsidRPr="00DB1F74" w:rsidRDefault="00893CE4" w:rsidP="00893CE4">
      <w:pPr>
        <w:rPr>
          <w:rFonts w:ascii="Palatino Linotype" w:hAnsi="Palatino Linotype"/>
          <w:lang w:val="es-MX" w:eastAsia="en-US"/>
        </w:rPr>
      </w:pPr>
    </w:p>
    <w:p w14:paraId="3A012479" w14:textId="502F2AA8" w:rsidR="00F850EF" w:rsidRPr="00DB1F74" w:rsidRDefault="002B65B0" w:rsidP="002B65B0">
      <w:pPr>
        <w:pStyle w:val="Prrafodelista"/>
        <w:numPr>
          <w:ilvl w:val="0"/>
          <w:numId w:val="1"/>
        </w:numPr>
        <w:spacing w:line="360" w:lineRule="auto"/>
        <w:ind w:left="0" w:firstLine="0"/>
        <w:jc w:val="both"/>
        <w:rPr>
          <w:rFonts w:ascii="Palatino Linotype" w:eastAsia="Calibri" w:hAnsi="Palatino Linotype" w:cs="Arial"/>
          <w:b/>
        </w:rPr>
      </w:pPr>
      <w:r w:rsidRPr="00DB1F74">
        <w:rPr>
          <w:rFonts w:ascii="Palatino Linotype" w:eastAsia="Calibri" w:hAnsi="Palatino Linotype" w:cs="Arial"/>
        </w:rPr>
        <w:lastRenderedPageBreak/>
        <w:t>En términos generales e</w:t>
      </w:r>
      <w:r w:rsidR="002967AF" w:rsidRPr="00DB1F74">
        <w:rPr>
          <w:rFonts w:ascii="Palatino Linotype" w:eastAsia="Calibri" w:hAnsi="Palatino Linotype" w:cs="Arial"/>
        </w:rPr>
        <w:t>l particular</w:t>
      </w:r>
      <w:r w:rsidR="008E7D21" w:rsidRPr="00DB1F74">
        <w:rPr>
          <w:rFonts w:ascii="Palatino Linotype" w:eastAsia="Calibri" w:hAnsi="Palatino Linotype" w:cs="Arial"/>
        </w:rPr>
        <w:t>,</w:t>
      </w:r>
      <w:r w:rsidR="008231FE" w:rsidRPr="00DB1F74">
        <w:rPr>
          <w:rFonts w:ascii="Palatino Linotype" w:eastAsia="Calibri" w:hAnsi="Palatino Linotype" w:cs="Arial"/>
        </w:rPr>
        <w:t xml:space="preserve"> mediante su solicitud primigenia, </w:t>
      </w:r>
      <w:r w:rsidR="002967AF" w:rsidRPr="00DB1F74">
        <w:rPr>
          <w:rFonts w:ascii="Palatino Linotype" w:eastAsia="Calibri" w:hAnsi="Palatino Linotype" w:cs="Arial"/>
        </w:rPr>
        <w:t xml:space="preserve">requirió </w:t>
      </w:r>
      <w:r w:rsidR="008E7D21" w:rsidRPr="00DB1F74">
        <w:rPr>
          <w:rFonts w:ascii="Palatino Linotype" w:eastAsia="Calibri" w:hAnsi="Palatino Linotype" w:cs="Arial"/>
        </w:rPr>
        <w:t>al Ay</w:t>
      </w:r>
      <w:r w:rsidR="00893CE4" w:rsidRPr="00DB1F74">
        <w:rPr>
          <w:rFonts w:ascii="Palatino Linotype" w:eastAsia="Calibri" w:hAnsi="Palatino Linotype" w:cs="Arial"/>
        </w:rPr>
        <w:t>untamiento de</w:t>
      </w:r>
      <w:r w:rsidR="00A26638" w:rsidRPr="00DB1F74">
        <w:rPr>
          <w:rFonts w:ascii="Palatino Linotype" w:eastAsia="Calibri" w:hAnsi="Palatino Linotype" w:cs="Arial"/>
        </w:rPr>
        <w:t xml:space="preserve"> la Paz</w:t>
      </w:r>
      <w:r w:rsidR="009C021F" w:rsidRPr="00DB1F74">
        <w:rPr>
          <w:rFonts w:ascii="Palatino Linotype" w:eastAsia="Calibri" w:hAnsi="Palatino Linotype" w:cs="Arial"/>
        </w:rPr>
        <w:t xml:space="preserve">, </w:t>
      </w:r>
      <w:r w:rsidRPr="00DB1F74">
        <w:rPr>
          <w:rFonts w:ascii="Palatino Linotype" w:eastAsia="Calibri" w:hAnsi="Palatino Linotype" w:cs="Arial"/>
        </w:rPr>
        <w:t xml:space="preserve">los </w:t>
      </w:r>
      <w:r w:rsidRPr="00DB1F74">
        <w:rPr>
          <w:rFonts w:ascii="Palatino Linotype" w:hAnsi="Palatino Linotype" w:cs="Bookman Old Style"/>
          <w:sz w:val="22"/>
        </w:rPr>
        <w:t>r</w:t>
      </w:r>
      <w:r w:rsidR="004C3DC3" w:rsidRPr="00DB1F74">
        <w:rPr>
          <w:rFonts w:ascii="Palatino Linotype" w:hAnsi="Palatino Linotype" w:cs="Bookman Old Style"/>
          <w:sz w:val="22"/>
        </w:rPr>
        <w:t xml:space="preserve">ecibos de nómina correspondientes de la primera quincena del mes de septiembre del año 2017 a la segunda quincena de febrero del año 2018 de los servidores públicos que integran la dirección </w:t>
      </w:r>
      <w:r w:rsidRPr="00DB1F74">
        <w:rPr>
          <w:rFonts w:ascii="Palatino Linotype" w:hAnsi="Palatino Linotype" w:cs="Bookman Old Style"/>
          <w:sz w:val="22"/>
        </w:rPr>
        <w:t xml:space="preserve">de seguridad pública municipal, y en consecuencia </w:t>
      </w:r>
      <w:r w:rsidR="001E061A" w:rsidRPr="00DB1F74">
        <w:rPr>
          <w:rFonts w:ascii="Palatino Linotype" w:hAnsi="Palatino Linotype" w:cs="Bookman Old Style"/>
        </w:rPr>
        <w:t xml:space="preserve">el </w:t>
      </w:r>
      <w:r w:rsidR="00F850EF" w:rsidRPr="00DB1F74">
        <w:rPr>
          <w:rFonts w:ascii="Palatino Linotype" w:hAnsi="Palatino Linotype" w:cs="Bookman Old Style"/>
          <w:b/>
        </w:rPr>
        <w:t>SUJETO OBLIGADO</w:t>
      </w:r>
      <w:r w:rsidR="001E061A" w:rsidRPr="00DB1F74">
        <w:rPr>
          <w:rFonts w:ascii="Palatino Linotype" w:hAnsi="Palatino Linotype" w:cs="Bookman Old Style"/>
        </w:rPr>
        <w:t xml:space="preserve"> </w:t>
      </w:r>
      <w:r w:rsidR="00E43CA6" w:rsidRPr="00DB1F74">
        <w:rPr>
          <w:rFonts w:ascii="Palatino Linotype" w:hAnsi="Palatino Linotype" w:cs="Bookman Old Style"/>
        </w:rPr>
        <w:t>hizo</w:t>
      </w:r>
      <w:r w:rsidR="00CC2A6E" w:rsidRPr="00DB1F74">
        <w:rPr>
          <w:rFonts w:ascii="Palatino Linotype" w:hAnsi="Palatino Linotype" w:cs="Bookman Old Style"/>
        </w:rPr>
        <w:t xml:space="preserve"> entrega</w:t>
      </w:r>
      <w:r w:rsidR="00E43CA6" w:rsidRPr="00DB1F74">
        <w:rPr>
          <w:rFonts w:ascii="Palatino Linotype" w:hAnsi="Palatino Linotype" w:cs="Bookman Old Style"/>
        </w:rPr>
        <w:t xml:space="preserve"> de</w:t>
      </w:r>
      <w:r w:rsidR="00CC2A6E" w:rsidRPr="00DB1F74">
        <w:rPr>
          <w:rFonts w:ascii="Palatino Linotype" w:hAnsi="Palatino Linotype" w:cs="Bookman Old Style"/>
        </w:rPr>
        <w:t xml:space="preserve"> la información </w:t>
      </w:r>
      <w:r w:rsidR="006C2BC0" w:rsidRPr="00DB1F74">
        <w:rPr>
          <w:rFonts w:ascii="Palatino Linotype" w:hAnsi="Palatino Linotype" w:cs="Bookman Old Style"/>
        </w:rPr>
        <w:t>concerniente a</w:t>
      </w:r>
      <w:r w:rsidR="00D966DC" w:rsidRPr="00DB1F74">
        <w:rPr>
          <w:rFonts w:ascii="Palatino Linotype" w:hAnsi="Palatino Linotype" w:cs="Bookman Old Style"/>
        </w:rPr>
        <w:t xml:space="preserve"> un listado</w:t>
      </w:r>
      <w:r w:rsidR="00B35A2F" w:rsidRPr="00DB1F74">
        <w:rPr>
          <w:rFonts w:ascii="Palatino Linotype" w:hAnsi="Palatino Linotype" w:cs="Bookman Old Style"/>
        </w:rPr>
        <w:t xml:space="preserve"> relativo a la nómina de la Dirección de Seguridad Publica correspondiente al mes de febrero del año dos mil dieciocho, y en el cual se pueden apreciar los siguientes rubros “Calve”, “Nombre completo” “Sueldo base” y “Neto a pagar”</w:t>
      </w:r>
      <w:r w:rsidR="00CC2A6E" w:rsidRPr="00DB1F74">
        <w:rPr>
          <w:rFonts w:ascii="Palatino Linotype" w:hAnsi="Palatino Linotype" w:cs="Bookman Old Style"/>
        </w:rPr>
        <w:t>.</w:t>
      </w:r>
    </w:p>
    <w:p w14:paraId="504AB4A9" w14:textId="77777777" w:rsidR="002967AF" w:rsidRPr="00DB1F74" w:rsidRDefault="002967AF" w:rsidP="0016091E">
      <w:pPr>
        <w:pStyle w:val="Prrafodelista"/>
        <w:spacing w:line="360" w:lineRule="auto"/>
        <w:ind w:left="1080" w:right="49"/>
        <w:jc w:val="both"/>
        <w:rPr>
          <w:rFonts w:ascii="Palatino Linotype" w:hAnsi="Palatino Linotype" w:cs="Bookman Old Style"/>
        </w:rPr>
      </w:pPr>
    </w:p>
    <w:p w14:paraId="02E14D9C" w14:textId="2B31376B" w:rsidR="00CC43A1" w:rsidRPr="00DB1F74" w:rsidRDefault="00CC43A1" w:rsidP="000B5E01">
      <w:pPr>
        <w:pStyle w:val="Prrafodelista"/>
        <w:numPr>
          <w:ilvl w:val="0"/>
          <w:numId w:val="1"/>
        </w:numPr>
        <w:spacing w:line="360" w:lineRule="auto"/>
        <w:ind w:left="0" w:firstLine="0"/>
        <w:jc w:val="both"/>
        <w:rPr>
          <w:rFonts w:ascii="Palatino Linotype" w:hAnsi="Palatino Linotype" w:cs="Arial"/>
        </w:rPr>
      </w:pPr>
      <w:r w:rsidRPr="00DB1F74">
        <w:rPr>
          <w:rFonts w:ascii="Palatino Linotype" w:hAnsi="Palatino Linotype" w:cs="Arial"/>
        </w:rPr>
        <w:t xml:space="preserve">Por su parte, el </w:t>
      </w:r>
      <w:r w:rsidRPr="00DB1F74">
        <w:rPr>
          <w:rFonts w:ascii="Palatino Linotype" w:hAnsi="Palatino Linotype" w:cs="Arial"/>
          <w:b/>
        </w:rPr>
        <w:t xml:space="preserve">RECURRENTE </w:t>
      </w:r>
      <w:r w:rsidRPr="00DB1F74">
        <w:rPr>
          <w:rFonts w:ascii="Palatino Linotype" w:hAnsi="Palatino Linotype" w:cs="Arial"/>
        </w:rPr>
        <w:t xml:space="preserve">se inconforma con la respuesta otorgada por el </w:t>
      </w:r>
      <w:r w:rsidRPr="00DB1F74">
        <w:rPr>
          <w:rFonts w:ascii="Palatino Linotype" w:hAnsi="Palatino Linotype" w:cs="Arial"/>
          <w:b/>
        </w:rPr>
        <w:t xml:space="preserve">SUJETO OBLIGADO </w:t>
      </w:r>
      <w:r w:rsidRPr="00DB1F74">
        <w:rPr>
          <w:rFonts w:ascii="Palatino Linotype" w:hAnsi="Palatino Linotype" w:cs="Arial"/>
        </w:rPr>
        <w:t xml:space="preserve"> al considerar que no se brindó la información </w:t>
      </w:r>
      <w:r w:rsidR="000B5E01" w:rsidRPr="00DB1F74">
        <w:rPr>
          <w:rFonts w:ascii="Palatino Linotype" w:hAnsi="Palatino Linotype" w:cs="Arial"/>
        </w:rPr>
        <w:t xml:space="preserve">requerida y señalo </w:t>
      </w:r>
      <w:r w:rsidR="000B5E01" w:rsidRPr="00DB1F74">
        <w:rPr>
          <w:rFonts w:ascii="Palatino Linotype" w:hAnsi="Palatino Linotype" w:cs="Arial"/>
          <w:i/>
        </w:rPr>
        <w:t xml:space="preserve">que se dio una respuesta incompleta, puesto que solicito los recibos de nómina y la nómina que se envía no contiene datos completos. </w:t>
      </w:r>
    </w:p>
    <w:p w14:paraId="296255ED" w14:textId="77777777" w:rsidR="005E34F4" w:rsidRPr="00DB1F74" w:rsidRDefault="005E34F4" w:rsidP="001243F8">
      <w:pPr>
        <w:spacing w:line="360" w:lineRule="auto"/>
        <w:rPr>
          <w:rFonts w:ascii="Palatino Linotype" w:hAnsi="Palatino Linotype" w:cs="Arial"/>
        </w:rPr>
      </w:pPr>
    </w:p>
    <w:p w14:paraId="1C714F09" w14:textId="531E7908" w:rsidR="00941DC4" w:rsidRPr="00DB1F74" w:rsidRDefault="00941DC4" w:rsidP="00DD17B5">
      <w:pPr>
        <w:pStyle w:val="Prrafodelista"/>
        <w:numPr>
          <w:ilvl w:val="0"/>
          <w:numId w:val="1"/>
        </w:numPr>
        <w:spacing w:line="360" w:lineRule="auto"/>
        <w:ind w:left="0" w:firstLine="0"/>
        <w:jc w:val="both"/>
        <w:rPr>
          <w:rFonts w:ascii="Palatino Linotype" w:hAnsi="Palatino Linotype" w:cs="Arial"/>
        </w:rPr>
      </w:pPr>
      <w:r w:rsidRPr="00DB1F74">
        <w:rPr>
          <w:rFonts w:ascii="Palatino Linotype" w:eastAsia="MS Mincho" w:hAnsi="Palatino Linotype" w:cs="Arial"/>
        </w:rPr>
        <w:t>De este modo, en términos meramente procedimentales, se actualiza la causa de procedencia del recurso de revisión estableci</w:t>
      </w:r>
      <w:r w:rsidR="00C34C27" w:rsidRPr="00DB1F74">
        <w:rPr>
          <w:rFonts w:ascii="Palatino Linotype" w:eastAsia="MS Mincho" w:hAnsi="Palatino Linotype" w:cs="Arial"/>
        </w:rPr>
        <w:t>da en el artículo 179, fracció</w:t>
      </w:r>
      <w:r w:rsidRPr="00DB1F74">
        <w:rPr>
          <w:rFonts w:ascii="Palatino Linotype" w:eastAsia="MS Mincho" w:hAnsi="Palatino Linotype" w:cs="Arial"/>
        </w:rPr>
        <w:t>n</w:t>
      </w:r>
      <w:r w:rsidR="001263B2" w:rsidRPr="00DB1F74">
        <w:rPr>
          <w:rFonts w:ascii="Palatino Linotype" w:eastAsia="MS Mincho" w:hAnsi="Palatino Linotype" w:cs="Arial"/>
        </w:rPr>
        <w:t xml:space="preserve"> V</w:t>
      </w:r>
      <w:r w:rsidR="00455C56" w:rsidRPr="00DB1F74">
        <w:rPr>
          <w:rFonts w:ascii="Palatino Linotype" w:eastAsia="MS Mincho" w:hAnsi="Palatino Linotype" w:cs="Arial"/>
        </w:rPr>
        <w:t xml:space="preserve">, </w:t>
      </w:r>
      <w:r w:rsidRPr="00DB1F74">
        <w:rPr>
          <w:rFonts w:ascii="Palatino Linotype" w:eastAsia="MS Mincho" w:hAnsi="Palatino Linotype" w:cs="Arial"/>
        </w:rPr>
        <w:t>de la Ley de Transparencia y Acceso a la Información Pública del Estado de México y Municipios.</w:t>
      </w:r>
    </w:p>
    <w:p w14:paraId="41F1BF98" w14:textId="77777777" w:rsidR="00941DC4" w:rsidRPr="00DB1F74" w:rsidRDefault="00941DC4" w:rsidP="0016091E">
      <w:pPr>
        <w:spacing w:line="360" w:lineRule="auto"/>
        <w:rPr>
          <w:rFonts w:ascii="Palatino Linotype" w:hAnsi="Palatino Linotype" w:cs="Arial"/>
        </w:rPr>
      </w:pPr>
    </w:p>
    <w:p w14:paraId="20AB6B91" w14:textId="5CBBE51F" w:rsidR="00611836" w:rsidRPr="00DB1F74" w:rsidRDefault="00941DC4" w:rsidP="00B510A0">
      <w:pPr>
        <w:pStyle w:val="Prrafodelista"/>
        <w:numPr>
          <w:ilvl w:val="0"/>
          <w:numId w:val="1"/>
        </w:numPr>
        <w:spacing w:line="360" w:lineRule="auto"/>
        <w:ind w:left="0" w:firstLine="0"/>
        <w:jc w:val="both"/>
        <w:rPr>
          <w:rFonts w:ascii="Palatino Linotype" w:hAnsi="Palatino Linotype"/>
          <w:b/>
        </w:rPr>
      </w:pPr>
      <w:r w:rsidRPr="00DB1F74">
        <w:rPr>
          <w:rFonts w:ascii="Palatino Linotype" w:eastAsia="Times New Roman" w:hAnsi="Palatino Linotype" w:cs="Arial"/>
        </w:rPr>
        <w:t xml:space="preserve">En dichas condiciones, la </w:t>
      </w:r>
      <w:proofErr w:type="spellStart"/>
      <w:r w:rsidRPr="00DB1F74">
        <w:rPr>
          <w:rFonts w:ascii="Palatino Linotype" w:eastAsia="Times New Roman" w:hAnsi="Palatino Linotype" w:cs="Arial"/>
          <w:i/>
        </w:rPr>
        <w:t>litis</w:t>
      </w:r>
      <w:proofErr w:type="spellEnd"/>
      <w:r w:rsidRPr="00DB1F74">
        <w:rPr>
          <w:rFonts w:ascii="Palatino Linotype" w:eastAsia="Times New Roman" w:hAnsi="Palatino Linotype" w:cs="Arial"/>
        </w:rPr>
        <w:t xml:space="preserve"> a resolver en este recurso se </w:t>
      </w:r>
      <w:r w:rsidR="00AC6B46" w:rsidRPr="00DB1F74">
        <w:rPr>
          <w:rFonts w:ascii="Palatino Linotype" w:eastAsia="Times New Roman" w:hAnsi="Palatino Linotype" w:cs="Arial"/>
        </w:rPr>
        <w:t>circunscribe a determinar</w:t>
      </w:r>
      <w:r w:rsidR="000B5E01" w:rsidRPr="00DB1F74">
        <w:rPr>
          <w:rFonts w:ascii="Palatino Linotype" w:eastAsia="Times New Roman" w:hAnsi="Palatino Linotype" w:cs="Arial"/>
        </w:rPr>
        <w:t xml:space="preserve"> si la respuesta proporcionada por el </w:t>
      </w:r>
      <w:r w:rsidR="000B5E01" w:rsidRPr="00DB1F74">
        <w:rPr>
          <w:rFonts w:ascii="Palatino Linotype" w:eastAsia="Times New Roman" w:hAnsi="Palatino Linotype" w:cs="Arial"/>
          <w:b/>
        </w:rPr>
        <w:t xml:space="preserve">SUJETO OBLIGADO </w:t>
      </w:r>
      <w:r w:rsidR="000B5E01" w:rsidRPr="00DB1F74">
        <w:rPr>
          <w:rFonts w:ascii="Palatino Linotype" w:eastAsia="Times New Roman" w:hAnsi="Palatino Linotype" w:cs="Arial"/>
        </w:rPr>
        <w:t>es suficiente para satisfacer la solicitud del particular</w:t>
      </w:r>
      <w:r w:rsidRPr="00DB1F74">
        <w:rPr>
          <w:rFonts w:ascii="Palatino Linotype" w:eastAsia="Times New Roman" w:hAnsi="Palatino Linotype" w:cs="Arial"/>
        </w:rPr>
        <w:t>.</w:t>
      </w:r>
    </w:p>
    <w:p w14:paraId="7A160BB8" w14:textId="77777777" w:rsidR="00B510A0" w:rsidRPr="00DB1F74" w:rsidRDefault="00B510A0" w:rsidP="00B510A0">
      <w:pPr>
        <w:pStyle w:val="Prrafodelista"/>
        <w:rPr>
          <w:rFonts w:ascii="Palatino Linotype" w:hAnsi="Palatino Linotype"/>
          <w:b/>
        </w:rPr>
      </w:pPr>
    </w:p>
    <w:p w14:paraId="2F51C78E" w14:textId="77777777" w:rsidR="00B510A0" w:rsidRPr="00DB1F74" w:rsidRDefault="00B510A0" w:rsidP="00B510A0">
      <w:pPr>
        <w:pStyle w:val="Prrafodelista"/>
        <w:spacing w:line="360" w:lineRule="auto"/>
        <w:ind w:left="0"/>
        <w:jc w:val="both"/>
        <w:rPr>
          <w:rFonts w:ascii="Palatino Linotype" w:hAnsi="Palatino Linotype"/>
          <w:b/>
        </w:rPr>
      </w:pPr>
    </w:p>
    <w:p w14:paraId="5BE15F04" w14:textId="70070FB1" w:rsidR="009D28B2" w:rsidRPr="00DB1F74" w:rsidRDefault="00E75895" w:rsidP="009D28B2">
      <w:pPr>
        <w:pStyle w:val="Ttulo1"/>
        <w:spacing w:before="0" w:line="360" w:lineRule="auto"/>
        <w:rPr>
          <w:rFonts w:ascii="Palatino Linotype" w:hAnsi="Palatino Linotype"/>
          <w:b/>
          <w:color w:val="auto"/>
          <w:sz w:val="24"/>
          <w:szCs w:val="24"/>
        </w:rPr>
      </w:pPr>
      <w:bookmarkStart w:id="15" w:name="_Toc499201873"/>
      <w:bookmarkStart w:id="16" w:name="_Toc517105794"/>
      <w:r w:rsidRPr="00DB1F74">
        <w:rPr>
          <w:rFonts w:ascii="Palatino Linotype" w:hAnsi="Palatino Linotype"/>
          <w:b/>
          <w:color w:val="000000" w:themeColor="text1"/>
          <w:sz w:val="24"/>
          <w:szCs w:val="24"/>
        </w:rPr>
        <w:lastRenderedPageBreak/>
        <w:t>QUINTO</w:t>
      </w:r>
      <w:r w:rsidRPr="00DB1F74">
        <w:rPr>
          <w:rFonts w:ascii="Palatino Linotype" w:hAnsi="Palatino Linotype"/>
          <w:b/>
          <w:color w:val="auto"/>
          <w:sz w:val="24"/>
          <w:szCs w:val="24"/>
        </w:rPr>
        <w:t xml:space="preserve">. </w:t>
      </w:r>
      <w:r w:rsidR="00941DC4" w:rsidRPr="00DB1F74">
        <w:rPr>
          <w:rFonts w:ascii="Palatino Linotype" w:hAnsi="Palatino Linotype"/>
          <w:b/>
          <w:color w:val="auto"/>
          <w:sz w:val="24"/>
          <w:szCs w:val="24"/>
        </w:rPr>
        <w:t>Estudio y resolución del asunto</w:t>
      </w:r>
      <w:bookmarkEnd w:id="15"/>
      <w:bookmarkEnd w:id="16"/>
    </w:p>
    <w:p w14:paraId="0F3F2AE9" w14:textId="77777777" w:rsidR="009D28B2" w:rsidRPr="00DB1F74" w:rsidRDefault="009D28B2" w:rsidP="009D28B2">
      <w:pPr>
        <w:rPr>
          <w:lang w:val="es-MX" w:eastAsia="en-US"/>
        </w:rPr>
      </w:pPr>
    </w:p>
    <w:p w14:paraId="2285265D" w14:textId="32EA9FD1" w:rsidR="00060554" w:rsidRPr="00DB1F74" w:rsidRDefault="00D723B4" w:rsidP="00D723B4">
      <w:pPr>
        <w:keepNext/>
        <w:keepLines/>
        <w:spacing w:before="40" w:line="259" w:lineRule="auto"/>
        <w:outlineLvl w:val="1"/>
        <w:rPr>
          <w:rFonts w:ascii="Palatino Linotype" w:eastAsia="Times New Roman" w:hAnsi="Palatino Linotype" w:cs="Times New Roman"/>
          <w:b/>
          <w:lang w:val="es-MX" w:eastAsia="en-US"/>
        </w:rPr>
      </w:pPr>
      <w:bookmarkStart w:id="17" w:name="_Toc496030780"/>
      <w:bookmarkStart w:id="18" w:name="_Toc496720895"/>
      <w:bookmarkStart w:id="19" w:name="_Toc517105727"/>
      <w:bookmarkStart w:id="20" w:name="_Toc517105795"/>
      <w:r w:rsidRPr="00DB1F74">
        <w:rPr>
          <w:rFonts w:ascii="Palatino Linotype" w:eastAsia="Times New Roman" w:hAnsi="Palatino Linotype" w:cs="Times New Roman"/>
          <w:b/>
          <w:lang w:val="es-MX" w:eastAsia="en-US"/>
        </w:rPr>
        <w:t>I. De la respuesta por parte Sujeto Obligado.</w:t>
      </w:r>
      <w:bookmarkEnd w:id="17"/>
      <w:bookmarkEnd w:id="18"/>
      <w:bookmarkEnd w:id="19"/>
      <w:bookmarkEnd w:id="20"/>
      <w:r w:rsidR="00060554" w:rsidRPr="00DB1F74">
        <w:rPr>
          <w:rFonts w:ascii="Palatino Linotype" w:hAnsi="Palatino Linotype"/>
          <w:b/>
          <w:lang w:val="es-MX" w:eastAsia="en-US"/>
        </w:rPr>
        <w:t xml:space="preserve"> </w:t>
      </w:r>
    </w:p>
    <w:p w14:paraId="2175EB18" w14:textId="77777777" w:rsidR="00381191" w:rsidRPr="00DB1F74" w:rsidRDefault="00381191" w:rsidP="00381191">
      <w:pPr>
        <w:rPr>
          <w:lang w:val="es-MX" w:eastAsia="en-US"/>
        </w:rPr>
      </w:pPr>
    </w:p>
    <w:p w14:paraId="1DA8E719" w14:textId="77777777" w:rsidR="0016091E" w:rsidRPr="00DB1F74" w:rsidRDefault="0016091E" w:rsidP="0016091E">
      <w:pPr>
        <w:rPr>
          <w:rFonts w:ascii="Palatino Linotype" w:hAnsi="Palatino Linotype"/>
          <w:lang w:val="es-MX" w:eastAsia="en-US"/>
        </w:rPr>
      </w:pPr>
    </w:p>
    <w:p w14:paraId="3BE301BF" w14:textId="7EB65A39" w:rsidR="00F26CEB" w:rsidRPr="00DB1F74" w:rsidRDefault="00F26CEB" w:rsidP="00381191">
      <w:pPr>
        <w:pStyle w:val="Prrafodelista"/>
        <w:numPr>
          <w:ilvl w:val="0"/>
          <w:numId w:val="1"/>
        </w:numPr>
        <w:tabs>
          <w:tab w:val="left" w:pos="851"/>
        </w:tabs>
        <w:spacing w:line="360" w:lineRule="auto"/>
        <w:ind w:left="567" w:right="49" w:hanging="567"/>
        <w:jc w:val="both"/>
        <w:rPr>
          <w:rFonts w:ascii="Palatino Linotype" w:hAnsi="Palatino Linotype"/>
          <w:lang w:val="es-ES"/>
        </w:rPr>
      </w:pPr>
      <w:r w:rsidRPr="00DB1F74">
        <w:rPr>
          <w:rFonts w:ascii="Palatino Linotype" w:hAnsi="Palatino Linotype"/>
          <w:lang w:val="es-ES"/>
        </w:rPr>
        <w:t xml:space="preserve">Derivado del planteamiento de la Litis, se procede a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artículo 8 de </w:t>
      </w:r>
      <w:r w:rsidRPr="00DB1F74">
        <w:rPr>
          <w:rFonts w:ascii="Palatino Linotype" w:hAnsi="Palatino Linotype"/>
          <w:b/>
          <w:lang w:val="es-ES"/>
        </w:rPr>
        <w:t xml:space="preserve">Ley de Transparencia y Acceso a la Información Pública del Estado de México y Municipios. </w:t>
      </w:r>
    </w:p>
    <w:p w14:paraId="34B03964" w14:textId="77777777" w:rsidR="00F26CEB" w:rsidRPr="00DB1F74" w:rsidRDefault="00F26CEB" w:rsidP="00073703">
      <w:pPr>
        <w:pStyle w:val="Prrafodelista"/>
        <w:tabs>
          <w:tab w:val="left" w:pos="851"/>
        </w:tabs>
        <w:spacing w:line="360" w:lineRule="auto"/>
        <w:ind w:left="567" w:right="49"/>
        <w:jc w:val="both"/>
        <w:rPr>
          <w:rFonts w:ascii="Palatino Linotype" w:hAnsi="Palatino Linotype"/>
          <w:lang w:val="es-ES"/>
        </w:rPr>
      </w:pPr>
    </w:p>
    <w:p w14:paraId="326D827B" w14:textId="25E119C8" w:rsidR="00C80EEA" w:rsidRPr="00DB1F74" w:rsidRDefault="00073703" w:rsidP="00381191">
      <w:pPr>
        <w:pStyle w:val="Prrafodelista"/>
        <w:numPr>
          <w:ilvl w:val="0"/>
          <w:numId w:val="1"/>
        </w:numPr>
        <w:tabs>
          <w:tab w:val="left" w:pos="851"/>
        </w:tabs>
        <w:spacing w:line="360" w:lineRule="auto"/>
        <w:ind w:left="567" w:right="49" w:hanging="567"/>
        <w:jc w:val="both"/>
        <w:rPr>
          <w:rFonts w:ascii="Palatino Linotype" w:hAnsi="Palatino Linotype"/>
          <w:lang w:val="es-ES"/>
        </w:rPr>
      </w:pPr>
      <w:r w:rsidRPr="00DB1F74">
        <w:rPr>
          <w:rFonts w:ascii="Palatino Linotype" w:hAnsi="Palatino Linotype"/>
          <w:lang w:val="es-ES"/>
        </w:rPr>
        <w:t>De modo que p</w:t>
      </w:r>
      <w:r w:rsidR="00C80EEA" w:rsidRPr="00DB1F74">
        <w:rPr>
          <w:rFonts w:ascii="Palatino Linotype" w:hAnsi="Palatino Linotype"/>
          <w:lang w:val="es-ES"/>
        </w:rPr>
        <w:t xml:space="preserve">ara analizar el asunto que </w:t>
      </w:r>
      <w:r w:rsidR="00B060FB" w:rsidRPr="00DB1F74">
        <w:rPr>
          <w:rFonts w:ascii="Palatino Linotype" w:hAnsi="Palatino Linotype"/>
          <w:lang w:val="es-ES"/>
        </w:rPr>
        <w:t>hoy nos ocupa</w:t>
      </w:r>
      <w:r w:rsidR="00C80EEA" w:rsidRPr="00DB1F74">
        <w:rPr>
          <w:rFonts w:ascii="Palatino Linotype" w:hAnsi="Palatino Linotype"/>
          <w:lang w:val="es-ES"/>
        </w:rPr>
        <w:t xml:space="preserve"> es necesario señalar la materia del mismo, la cual consiste en</w:t>
      </w:r>
      <w:r w:rsidR="00F90576" w:rsidRPr="00DB1F74">
        <w:rPr>
          <w:rFonts w:ascii="Palatino Linotype" w:hAnsi="Palatino Linotype"/>
          <w:lang w:val="es-ES"/>
        </w:rPr>
        <w:t xml:space="preserve"> que </w:t>
      </w:r>
      <w:r w:rsidR="00F90576" w:rsidRPr="00DB1F74">
        <w:rPr>
          <w:rFonts w:ascii="Palatino Linotype" w:hAnsi="Palatino Linotype"/>
          <w:b/>
          <w:lang w:val="es-ES"/>
        </w:rPr>
        <w:t>EL RECURRENTE</w:t>
      </w:r>
      <w:r w:rsidR="00F90576" w:rsidRPr="00DB1F74">
        <w:rPr>
          <w:rFonts w:ascii="Palatino Linotype" w:hAnsi="Palatino Linotype"/>
          <w:lang w:val="es-ES"/>
        </w:rPr>
        <w:t xml:space="preserve"> primordialmente solicitó</w:t>
      </w:r>
      <w:r w:rsidR="00C80EEA" w:rsidRPr="00DB1F74">
        <w:rPr>
          <w:rFonts w:ascii="Palatino Linotype" w:hAnsi="Palatino Linotype"/>
          <w:lang w:val="es-ES"/>
        </w:rPr>
        <w:t xml:space="preserve"> lo siguiente:</w:t>
      </w:r>
    </w:p>
    <w:p w14:paraId="19E154AB" w14:textId="77777777" w:rsidR="00060554" w:rsidRPr="00DB1F74" w:rsidRDefault="00060554" w:rsidP="002B65B0">
      <w:pPr>
        <w:tabs>
          <w:tab w:val="left" w:pos="851"/>
        </w:tabs>
        <w:spacing w:line="360" w:lineRule="auto"/>
        <w:ind w:right="49"/>
        <w:jc w:val="both"/>
        <w:rPr>
          <w:rFonts w:ascii="Palatino Linotype" w:hAnsi="Palatino Linotype"/>
          <w:lang w:val="es-ES"/>
        </w:rPr>
      </w:pPr>
    </w:p>
    <w:p w14:paraId="3C1C2303" w14:textId="693DFE33" w:rsidR="00060554" w:rsidRPr="00DB1F74" w:rsidRDefault="00060554" w:rsidP="008B03A3">
      <w:pPr>
        <w:pStyle w:val="Prrafodelista"/>
        <w:numPr>
          <w:ilvl w:val="0"/>
          <w:numId w:val="13"/>
        </w:numPr>
        <w:spacing w:line="360" w:lineRule="auto"/>
        <w:jc w:val="both"/>
        <w:rPr>
          <w:rFonts w:ascii="Palatino Linotype" w:hAnsi="Palatino Linotype"/>
          <w:b/>
          <w:lang w:val="es-ES"/>
        </w:rPr>
      </w:pPr>
      <w:r w:rsidRPr="00DB1F74">
        <w:rPr>
          <w:rFonts w:ascii="Palatino Linotype" w:hAnsi="Palatino Linotype"/>
          <w:b/>
          <w:lang w:val="es-ES"/>
        </w:rPr>
        <w:t>Los Recibos de nómina correspondientes de la primera quincena del mes de septiembre del año 2017 a la segunda quincena de febrero del año 2018 de todos y cada uno de los servidores públicos que integran y que se encuentran adscritos a la dirección de seguridad pública municipal</w:t>
      </w:r>
      <w:r w:rsidR="008B03A3" w:rsidRPr="00DB1F74">
        <w:rPr>
          <w:rFonts w:ascii="Palatino Linotype" w:hAnsi="Palatino Linotype"/>
          <w:b/>
          <w:lang w:val="es-ES"/>
        </w:rPr>
        <w:t xml:space="preserve">, dichos </w:t>
      </w:r>
      <w:r w:rsidRPr="00DB1F74">
        <w:rPr>
          <w:rFonts w:ascii="Palatino Linotype" w:hAnsi="Palatino Linotype"/>
          <w:b/>
          <w:lang w:val="es-ES"/>
        </w:rPr>
        <w:t>recibos de nómina deberán contener el sueldo neto, sueldo bruto, deducciones, bonificaciones, gratificaciones, aguinaldo</w:t>
      </w:r>
      <w:r w:rsidR="000852D7" w:rsidRPr="00DB1F74">
        <w:rPr>
          <w:rFonts w:ascii="Palatino Linotype" w:hAnsi="Palatino Linotype"/>
          <w:b/>
          <w:lang w:val="es-ES"/>
        </w:rPr>
        <w:t>.</w:t>
      </w:r>
      <w:r w:rsidRPr="00DB1F74">
        <w:rPr>
          <w:rFonts w:ascii="Palatino Linotype" w:hAnsi="Palatino Linotype"/>
          <w:b/>
          <w:lang w:val="es-ES"/>
        </w:rPr>
        <w:t xml:space="preserve"> </w:t>
      </w:r>
    </w:p>
    <w:p w14:paraId="7A7B52D0" w14:textId="77777777" w:rsidR="00060554" w:rsidRPr="00DB1F74" w:rsidRDefault="00060554" w:rsidP="00060554">
      <w:pPr>
        <w:pStyle w:val="Prrafodelista"/>
        <w:jc w:val="both"/>
        <w:rPr>
          <w:rFonts w:ascii="Palatino Linotype" w:hAnsi="Palatino Linotype"/>
          <w:b/>
          <w:lang w:val="es-ES"/>
        </w:rPr>
      </w:pPr>
    </w:p>
    <w:p w14:paraId="534FF09D" w14:textId="2CBAE54C" w:rsidR="00060554" w:rsidRPr="00DB1F74" w:rsidRDefault="00060554" w:rsidP="00060554">
      <w:pPr>
        <w:pStyle w:val="Prrafodelista"/>
        <w:numPr>
          <w:ilvl w:val="0"/>
          <w:numId w:val="13"/>
        </w:numPr>
        <w:spacing w:line="360" w:lineRule="auto"/>
        <w:jc w:val="both"/>
        <w:rPr>
          <w:rFonts w:ascii="Palatino Linotype" w:hAnsi="Palatino Linotype"/>
          <w:b/>
          <w:lang w:val="es-ES"/>
        </w:rPr>
      </w:pPr>
      <w:r w:rsidRPr="00DB1F74">
        <w:rPr>
          <w:rFonts w:ascii="Palatino Linotype" w:hAnsi="Palatino Linotype"/>
          <w:b/>
          <w:lang w:val="es-ES"/>
        </w:rPr>
        <w:t>Lo que percibe cada uno por el programa por el pr</w:t>
      </w:r>
      <w:r w:rsidR="000852D7" w:rsidRPr="00DB1F74">
        <w:rPr>
          <w:rFonts w:ascii="Palatino Linotype" w:hAnsi="Palatino Linotype"/>
          <w:b/>
          <w:lang w:val="es-ES"/>
        </w:rPr>
        <w:t>ograma SUBSEMUN.</w:t>
      </w:r>
      <w:r w:rsidRPr="00DB1F74">
        <w:rPr>
          <w:rFonts w:ascii="Palatino Linotype" w:hAnsi="Palatino Linotype"/>
          <w:b/>
          <w:lang w:val="es-ES"/>
        </w:rPr>
        <w:t xml:space="preserve"> </w:t>
      </w:r>
    </w:p>
    <w:p w14:paraId="5C116D9D" w14:textId="77777777" w:rsidR="00060554" w:rsidRPr="00DB1F74" w:rsidRDefault="00060554" w:rsidP="00060554">
      <w:pPr>
        <w:pStyle w:val="Prrafodelista"/>
        <w:rPr>
          <w:rFonts w:ascii="Palatino Linotype" w:hAnsi="Palatino Linotype"/>
          <w:b/>
          <w:lang w:val="es-ES"/>
        </w:rPr>
      </w:pPr>
    </w:p>
    <w:p w14:paraId="57B4CFB3" w14:textId="734E94CE" w:rsidR="00060554" w:rsidRPr="00DB1F74" w:rsidRDefault="00060554" w:rsidP="00060554">
      <w:pPr>
        <w:pStyle w:val="Prrafodelista"/>
        <w:numPr>
          <w:ilvl w:val="0"/>
          <w:numId w:val="13"/>
        </w:numPr>
        <w:spacing w:line="360" w:lineRule="auto"/>
        <w:jc w:val="both"/>
        <w:rPr>
          <w:rFonts w:ascii="Palatino Linotype" w:hAnsi="Palatino Linotype"/>
          <w:b/>
          <w:lang w:val="es-ES"/>
        </w:rPr>
      </w:pPr>
      <w:r w:rsidRPr="00DB1F74">
        <w:rPr>
          <w:rFonts w:ascii="Palatino Linotype" w:hAnsi="Palatino Linotype"/>
          <w:b/>
          <w:lang w:val="es-ES"/>
        </w:rPr>
        <w:t xml:space="preserve">El detalle de cada una de las prestaciones que percibe cada servidor público de la dirección de seguridad pública. </w:t>
      </w:r>
    </w:p>
    <w:p w14:paraId="58C782D5" w14:textId="77777777" w:rsidR="00060554" w:rsidRPr="00DB1F74" w:rsidRDefault="00060554" w:rsidP="00060554">
      <w:pPr>
        <w:pStyle w:val="Prrafodelista"/>
        <w:tabs>
          <w:tab w:val="left" w:pos="851"/>
        </w:tabs>
        <w:spacing w:line="360" w:lineRule="auto"/>
        <w:ind w:left="1287" w:right="49"/>
        <w:jc w:val="both"/>
        <w:rPr>
          <w:rFonts w:ascii="Palatino Linotype" w:hAnsi="Palatino Linotype"/>
          <w:lang w:val="es-ES"/>
        </w:rPr>
      </w:pPr>
    </w:p>
    <w:p w14:paraId="6FD15E5A" w14:textId="673A19C2" w:rsidR="007C0C54" w:rsidRPr="00DB1F74" w:rsidRDefault="007C0C54" w:rsidP="00D966DC">
      <w:pPr>
        <w:pStyle w:val="Prrafodelista"/>
        <w:numPr>
          <w:ilvl w:val="0"/>
          <w:numId w:val="1"/>
        </w:numPr>
        <w:tabs>
          <w:tab w:val="left" w:pos="851"/>
        </w:tabs>
        <w:spacing w:line="360" w:lineRule="auto"/>
        <w:ind w:left="567" w:right="49" w:hanging="567"/>
        <w:jc w:val="both"/>
        <w:rPr>
          <w:rFonts w:ascii="Palatino Linotype" w:hAnsi="Palatino Linotype"/>
          <w:lang w:val="es-ES"/>
        </w:rPr>
      </w:pPr>
      <w:r w:rsidRPr="00DB1F74">
        <w:rPr>
          <w:rFonts w:ascii="Palatino Linotype" w:hAnsi="Palatino Linotype"/>
          <w:lang w:val="es-ES"/>
        </w:rPr>
        <w:t xml:space="preserve">Al respecto, el </w:t>
      </w:r>
      <w:r w:rsidRPr="00DB1F74">
        <w:rPr>
          <w:rFonts w:ascii="Palatino Linotype" w:hAnsi="Palatino Linotype"/>
          <w:b/>
          <w:lang w:val="es-ES"/>
        </w:rPr>
        <w:t xml:space="preserve">SUJETO OBLIGADO </w:t>
      </w:r>
      <w:r w:rsidRPr="00DB1F74">
        <w:rPr>
          <w:rFonts w:ascii="Palatino Linotype" w:hAnsi="Palatino Linotype"/>
          <w:lang w:val="es-ES"/>
        </w:rPr>
        <w:t>respondió con un documento donde se inserta la nómina de la Dirección de Seguridad Pública del Ayuntamiento de la Paz</w:t>
      </w:r>
      <w:r w:rsidR="00060554" w:rsidRPr="00DB1F74">
        <w:rPr>
          <w:rFonts w:ascii="Palatino Linotype" w:hAnsi="Palatino Linotype"/>
          <w:lang w:val="es-ES"/>
        </w:rPr>
        <w:t>, como ya se ha referido</w:t>
      </w:r>
      <w:r w:rsidR="00073703" w:rsidRPr="00DB1F74">
        <w:rPr>
          <w:rFonts w:ascii="Palatino Linotype" w:hAnsi="Palatino Linotype"/>
          <w:lang w:val="es-ES"/>
        </w:rPr>
        <w:t xml:space="preserve"> anteriormente. </w:t>
      </w:r>
    </w:p>
    <w:p w14:paraId="0939182A" w14:textId="77777777" w:rsidR="00D966DC" w:rsidRPr="00DB1F74" w:rsidRDefault="00D966DC" w:rsidP="00D966DC">
      <w:pPr>
        <w:pStyle w:val="Prrafodelista"/>
        <w:tabs>
          <w:tab w:val="left" w:pos="851"/>
        </w:tabs>
        <w:spacing w:line="360" w:lineRule="auto"/>
        <w:ind w:left="567" w:right="49"/>
        <w:jc w:val="both"/>
        <w:rPr>
          <w:rFonts w:ascii="Palatino Linotype" w:hAnsi="Palatino Linotype"/>
          <w:lang w:val="es-ES"/>
        </w:rPr>
      </w:pPr>
    </w:p>
    <w:p w14:paraId="1C7ED1F5" w14:textId="6878AE03" w:rsidR="00060554" w:rsidRPr="00DB1F74" w:rsidRDefault="007C0C54" w:rsidP="00E779F1">
      <w:pPr>
        <w:pStyle w:val="Prrafodelista"/>
        <w:numPr>
          <w:ilvl w:val="0"/>
          <w:numId w:val="1"/>
        </w:numPr>
        <w:tabs>
          <w:tab w:val="left" w:pos="851"/>
        </w:tabs>
        <w:spacing w:line="360" w:lineRule="auto"/>
        <w:ind w:left="709" w:right="49" w:hanging="709"/>
        <w:jc w:val="both"/>
        <w:rPr>
          <w:rFonts w:ascii="Palatino Linotype" w:hAnsi="Palatino Linotype"/>
          <w:lang w:val="es-ES"/>
        </w:rPr>
      </w:pPr>
      <w:r w:rsidRPr="00DB1F74">
        <w:rPr>
          <w:rFonts w:ascii="Palatino Linotype" w:hAnsi="Palatino Linotype"/>
          <w:lang w:val="es-ES"/>
        </w:rPr>
        <w:t xml:space="preserve">Inconforme con dicha respuesta, el particular interpuso el medio de defensa de análisis, en el cual argumento que la respuesta es incompleta. </w:t>
      </w:r>
    </w:p>
    <w:p w14:paraId="4414D42B" w14:textId="77777777" w:rsidR="00060554" w:rsidRPr="00DB1F74" w:rsidRDefault="00060554" w:rsidP="00060554">
      <w:pPr>
        <w:pStyle w:val="Prrafodelista"/>
        <w:rPr>
          <w:rFonts w:ascii="Palatino Linotype" w:hAnsi="Palatino Linotype" w:cs="Arial"/>
          <w:lang w:eastAsia="es-MX"/>
        </w:rPr>
      </w:pPr>
    </w:p>
    <w:p w14:paraId="5BA3085F" w14:textId="77777777" w:rsidR="00073703" w:rsidRPr="00DB1F74" w:rsidRDefault="00B83C9F" w:rsidP="00B83C9F">
      <w:pPr>
        <w:numPr>
          <w:ilvl w:val="0"/>
          <w:numId w:val="1"/>
        </w:numPr>
        <w:spacing w:line="360" w:lineRule="auto"/>
        <w:ind w:left="567" w:right="49" w:hanging="567"/>
        <w:contextualSpacing/>
        <w:jc w:val="both"/>
        <w:rPr>
          <w:rFonts w:ascii="Palatino Linotype" w:hAnsi="Palatino Linotype"/>
        </w:rPr>
      </w:pPr>
      <w:r w:rsidRPr="00DB1F74">
        <w:rPr>
          <w:rFonts w:ascii="Palatino Linotype" w:hAnsi="Palatino Linotype" w:cs="Arial"/>
          <w:lang w:eastAsia="es-MX"/>
        </w:rPr>
        <w:t>Una vez precisado lo anterior, este Órgano</w:t>
      </w:r>
      <w:r w:rsidR="00E779F1" w:rsidRPr="00DB1F74">
        <w:rPr>
          <w:rFonts w:ascii="Palatino Linotype" w:hAnsi="Palatino Linotype" w:cs="Arial"/>
          <w:lang w:eastAsia="es-MX"/>
        </w:rPr>
        <w:t xml:space="preserve"> Garante</w:t>
      </w:r>
      <w:r w:rsidRPr="00DB1F74">
        <w:rPr>
          <w:rFonts w:ascii="Palatino Linotype" w:hAnsi="Palatino Linotype" w:cs="Arial"/>
          <w:lang w:eastAsia="es-MX"/>
        </w:rPr>
        <w:t xml:space="preserve"> advierte que las razones o motivos de inconformidad hechos valer por el </w:t>
      </w:r>
      <w:r w:rsidRPr="00DB1F74">
        <w:rPr>
          <w:rFonts w:ascii="Palatino Linotype" w:hAnsi="Palatino Linotype" w:cs="Arial"/>
          <w:b/>
          <w:lang w:eastAsia="es-MX"/>
        </w:rPr>
        <w:t>RECURRENTE</w:t>
      </w:r>
      <w:r w:rsidRPr="00DB1F74">
        <w:rPr>
          <w:rFonts w:ascii="Palatino Linotype" w:hAnsi="Palatino Linotype" w:cs="Arial"/>
          <w:lang w:eastAsia="es-MX"/>
        </w:rPr>
        <w:t xml:space="preserve"> resultan fundadas, </w:t>
      </w:r>
      <w:r w:rsidR="00E779F1" w:rsidRPr="00DB1F74">
        <w:rPr>
          <w:rFonts w:ascii="Palatino Linotype" w:hAnsi="Palatino Linotype" w:cs="Arial"/>
          <w:lang w:eastAsia="es-MX"/>
        </w:rPr>
        <w:t xml:space="preserve">toda vez que si bien el </w:t>
      </w:r>
      <w:r w:rsidR="00E779F1" w:rsidRPr="00DB1F74">
        <w:rPr>
          <w:rFonts w:ascii="Palatino Linotype" w:hAnsi="Palatino Linotype" w:cs="Arial"/>
          <w:b/>
          <w:lang w:eastAsia="es-MX"/>
        </w:rPr>
        <w:t xml:space="preserve">SUJETO OBLIGADO </w:t>
      </w:r>
      <w:r w:rsidR="00E779F1" w:rsidRPr="00DB1F74">
        <w:rPr>
          <w:rFonts w:ascii="Palatino Linotype" w:hAnsi="Palatino Linotype" w:cs="Arial"/>
          <w:lang w:eastAsia="es-MX"/>
        </w:rPr>
        <w:t>intento dar respuesta a la solicitud de información está no colma debidamente lo</w:t>
      </w:r>
      <w:r w:rsidR="00073703" w:rsidRPr="00DB1F74">
        <w:rPr>
          <w:rFonts w:ascii="Palatino Linotype" w:hAnsi="Palatino Linotype" w:cs="Arial"/>
          <w:lang w:eastAsia="es-MX"/>
        </w:rPr>
        <w:t xml:space="preserve"> peticionado por el particular.</w:t>
      </w:r>
    </w:p>
    <w:p w14:paraId="40A8B9AB" w14:textId="77777777" w:rsidR="00073703" w:rsidRPr="00DB1F74" w:rsidRDefault="00073703" w:rsidP="00073703">
      <w:pPr>
        <w:pStyle w:val="Prrafodelista"/>
        <w:rPr>
          <w:rFonts w:ascii="Palatino Linotype" w:hAnsi="Palatino Linotype" w:cs="Arial"/>
          <w:lang w:eastAsia="es-MX"/>
        </w:rPr>
      </w:pPr>
    </w:p>
    <w:p w14:paraId="556EB267" w14:textId="2D367DBE" w:rsidR="00D723B4" w:rsidRPr="00DB1F74" w:rsidRDefault="00073703" w:rsidP="00DF1514">
      <w:pPr>
        <w:numPr>
          <w:ilvl w:val="0"/>
          <w:numId w:val="1"/>
        </w:numPr>
        <w:spacing w:line="360" w:lineRule="auto"/>
        <w:ind w:left="567" w:right="49" w:hanging="567"/>
        <w:contextualSpacing/>
        <w:jc w:val="both"/>
        <w:rPr>
          <w:rFonts w:ascii="Palatino Linotype" w:hAnsi="Palatino Linotype"/>
        </w:rPr>
      </w:pPr>
      <w:r w:rsidRPr="00DB1F74">
        <w:rPr>
          <w:rFonts w:ascii="Palatino Linotype" w:hAnsi="Palatino Linotype" w:cs="Arial"/>
          <w:lang w:eastAsia="es-MX"/>
        </w:rPr>
        <w:t>Lo anterior en razón de que el listado que</w:t>
      </w:r>
      <w:r w:rsidR="000852D7" w:rsidRPr="00DB1F74">
        <w:rPr>
          <w:rFonts w:ascii="Palatino Linotype" w:hAnsi="Palatino Linotype" w:cs="Arial"/>
          <w:lang w:eastAsia="es-MX"/>
        </w:rPr>
        <w:t xml:space="preserve"> se</w:t>
      </w:r>
      <w:r w:rsidRPr="00DB1F74">
        <w:rPr>
          <w:rFonts w:ascii="Palatino Linotype" w:hAnsi="Palatino Linotype" w:cs="Arial"/>
          <w:lang w:eastAsia="es-MX"/>
        </w:rPr>
        <w:t xml:space="preserve"> ofrece como respuesta</w:t>
      </w:r>
      <w:r w:rsidR="001E6203" w:rsidRPr="00DB1F74">
        <w:rPr>
          <w:rFonts w:ascii="Palatino Linotype" w:hAnsi="Palatino Linotype" w:cs="Arial"/>
          <w:lang w:eastAsia="es-MX"/>
        </w:rPr>
        <w:t xml:space="preserve"> solo contiene información relativa a la “Clave”, “Nombre completo”, “Sueldo Base” y “Neto a pagar” mas no </w:t>
      </w:r>
      <w:r w:rsidRPr="00DB1F74">
        <w:rPr>
          <w:rFonts w:ascii="Palatino Linotype" w:hAnsi="Palatino Linotype" w:cs="Arial"/>
          <w:lang w:eastAsia="es-MX"/>
        </w:rPr>
        <w:t>los datos completos que solicita el particular como l</w:t>
      </w:r>
      <w:r w:rsidR="001E6203" w:rsidRPr="00DB1F74">
        <w:rPr>
          <w:rFonts w:ascii="Palatino Linotype" w:hAnsi="Palatino Linotype" w:cs="Arial"/>
          <w:lang w:eastAsia="es-MX"/>
        </w:rPr>
        <w:t>o son</w:t>
      </w:r>
      <w:r w:rsidRPr="00DB1F74">
        <w:rPr>
          <w:rFonts w:ascii="Palatino Linotype" w:hAnsi="Palatino Linotype" w:cs="Arial"/>
          <w:lang w:eastAsia="es-MX"/>
        </w:rPr>
        <w:t xml:space="preserve"> deducciones, bonificaciones, gratificaciones y aguinaldo, </w:t>
      </w:r>
      <w:r w:rsidR="001E6203" w:rsidRPr="00DB1F74">
        <w:rPr>
          <w:rFonts w:ascii="Palatino Linotype" w:hAnsi="Palatino Linotype" w:cs="Arial"/>
          <w:lang w:eastAsia="es-MX"/>
        </w:rPr>
        <w:t xml:space="preserve">además de </w:t>
      </w:r>
      <w:r w:rsidRPr="00DB1F74">
        <w:rPr>
          <w:rFonts w:ascii="Palatino Linotype" w:hAnsi="Palatino Linotype" w:cs="Arial"/>
          <w:lang w:eastAsia="es-MX"/>
        </w:rPr>
        <w:t xml:space="preserve">que como se observa el particular requirió </w:t>
      </w:r>
      <w:r w:rsidRPr="00DB1F74">
        <w:rPr>
          <w:rFonts w:ascii="Palatino Linotype" w:hAnsi="Palatino Linotype" w:cs="Arial"/>
          <w:b/>
          <w:lang w:eastAsia="es-MX"/>
        </w:rPr>
        <w:t>los recibos de nómina</w:t>
      </w:r>
      <w:r w:rsidRPr="00DB1F74">
        <w:rPr>
          <w:rFonts w:ascii="Palatino Linotype" w:hAnsi="Palatino Linotype" w:cs="Arial"/>
          <w:lang w:eastAsia="es-MX"/>
        </w:rPr>
        <w:t xml:space="preserve">, </w:t>
      </w:r>
      <w:r w:rsidR="001E6203" w:rsidRPr="00DB1F74">
        <w:rPr>
          <w:rFonts w:ascii="Palatino Linotype" w:hAnsi="Palatino Linotype" w:cs="Arial"/>
          <w:b/>
          <w:lang w:eastAsia="es-MX"/>
        </w:rPr>
        <w:t xml:space="preserve">correspondientes de la primera quincena del mes de septiembre del año 2017 a la segunda quincena de febrero del año </w:t>
      </w:r>
      <w:r w:rsidR="00DF1514" w:rsidRPr="00DB1F74">
        <w:rPr>
          <w:rFonts w:ascii="Palatino Linotype" w:hAnsi="Palatino Linotype" w:cs="Arial"/>
          <w:b/>
          <w:lang w:eastAsia="es-MX"/>
        </w:rPr>
        <w:t>2018.</w:t>
      </w:r>
    </w:p>
    <w:p w14:paraId="08FA6154" w14:textId="2C37E4DE" w:rsidR="0039011F" w:rsidRPr="00DB1F74" w:rsidRDefault="00D723B4" w:rsidP="003952DD">
      <w:pPr>
        <w:spacing w:before="240" w:after="240" w:line="360" w:lineRule="auto"/>
        <w:jc w:val="both"/>
        <w:rPr>
          <w:rFonts w:ascii="Palatino Linotype" w:eastAsia="MS Mincho" w:hAnsi="Palatino Linotype" w:cs="Times New Roman"/>
          <w:b/>
          <w:color w:val="000000"/>
        </w:rPr>
      </w:pPr>
      <w:r w:rsidRPr="00DB1F74">
        <w:rPr>
          <w:rFonts w:ascii="Palatino Linotype" w:eastAsia="MS Mincho" w:hAnsi="Palatino Linotype" w:cs="Times New Roman"/>
          <w:b/>
          <w:color w:val="000000"/>
        </w:rPr>
        <w:t>II.- De lo peticionado por el particular</w:t>
      </w:r>
      <w:r w:rsidR="009D28B2" w:rsidRPr="00DB1F74">
        <w:rPr>
          <w:rFonts w:ascii="Palatino Linotype" w:eastAsia="MS Mincho" w:hAnsi="Palatino Linotype" w:cs="Times New Roman"/>
          <w:b/>
          <w:color w:val="000000"/>
        </w:rPr>
        <w:t>.</w:t>
      </w:r>
    </w:p>
    <w:p w14:paraId="25559676" w14:textId="77777777" w:rsidR="009D28B2" w:rsidRPr="00DB1F74" w:rsidRDefault="009D28B2" w:rsidP="009D28B2">
      <w:pPr>
        <w:pStyle w:val="Prrafodelista"/>
        <w:spacing w:before="240" w:after="240" w:line="360" w:lineRule="auto"/>
        <w:ind w:left="786"/>
        <w:jc w:val="both"/>
        <w:rPr>
          <w:rFonts w:ascii="Palatino Linotype" w:eastAsia="MS Mincho" w:hAnsi="Palatino Linotype" w:cs="Times New Roman"/>
          <w:b/>
          <w:color w:val="000000"/>
        </w:rPr>
      </w:pPr>
    </w:p>
    <w:p w14:paraId="39314A5A" w14:textId="1837416B" w:rsidR="00DA4ACD" w:rsidRPr="00DB1F74" w:rsidRDefault="00D723B4" w:rsidP="00DA4ACD">
      <w:pPr>
        <w:pStyle w:val="Prrafodelista"/>
        <w:numPr>
          <w:ilvl w:val="0"/>
          <w:numId w:val="1"/>
        </w:numPr>
        <w:spacing w:before="240" w:after="240" w:line="360" w:lineRule="auto"/>
        <w:ind w:left="426" w:hanging="426"/>
        <w:jc w:val="both"/>
        <w:rPr>
          <w:rFonts w:ascii="Palatino Linotype" w:hAnsi="Palatino Linotype"/>
          <w:b/>
          <w:lang w:val="es-ES"/>
        </w:rPr>
      </w:pPr>
      <w:r w:rsidRPr="00DB1F74">
        <w:rPr>
          <w:rFonts w:ascii="Palatino Linotype" w:hAnsi="Palatino Linotype"/>
        </w:rPr>
        <w:t>De la solicitud que nos ocupa se desprende como ya se refirió anteriormente que el</w:t>
      </w:r>
      <w:r w:rsidR="00DA4ACD" w:rsidRPr="00DB1F74">
        <w:rPr>
          <w:rFonts w:ascii="Palatino Linotype" w:hAnsi="Palatino Linotype"/>
        </w:rPr>
        <w:t xml:space="preserve"> particular requiere </w:t>
      </w:r>
      <w:r w:rsidR="00DA4ACD" w:rsidRPr="00DB1F74">
        <w:rPr>
          <w:rFonts w:ascii="Palatino Linotype" w:hAnsi="Palatino Linotype"/>
          <w:lang w:val="es-ES"/>
        </w:rPr>
        <w:t xml:space="preserve">los </w:t>
      </w:r>
      <w:r w:rsidR="00DF1514" w:rsidRPr="00DB1F74">
        <w:rPr>
          <w:rFonts w:ascii="Palatino Linotype" w:hAnsi="Palatino Linotype"/>
          <w:lang w:val="es-ES"/>
        </w:rPr>
        <w:t>r</w:t>
      </w:r>
      <w:r w:rsidR="00060554" w:rsidRPr="00DB1F74">
        <w:rPr>
          <w:rFonts w:ascii="Palatino Linotype" w:hAnsi="Palatino Linotype"/>
          <w:lang w:val="es-ES"/>
        </w:rPr>
        <w:t>ecibos de nómina correspondientes de la primera quincena del mes de septiembre del año 2017 a la segunda quincena de febrero del año 2018 de todos y cada uno de los servidores públicos que integran y que se encuentran adscritos a la dirección de seguridad pública municipal</w:t>
      </w:r>
      <w:r w:rsidR="00DA4ACD" w:rsidRPr="00DB1F74">
        <w:rPr>
          <w:rFonts w:ascii="Palatino Linotype" w:hAnsi="Palatino Linotype"/>
          <w:lang w:val="es-ES"/>
        </w:rPr>
        <w:t>.</w:t>
      </w:r>
    </w:p>
    <w:p w14:paraId="202B694E" w14:textId="77777777" w:rsidR="00DA4ACD" w:rsidRPr="00DB1F74" w:rsidRDefault="00DA4ACD" w:rsidP="00DA4ACD">
      <w:pPr>
        <w:pStyle w:val="Prrafodelista"/>
        <w:spacing w:before="240" w:after="240" w:line="360" w:lineRule="auto"/>
        <w:ind w:left="426"/>
        <w:jc w:val="both"/>
        <w:rPr>
          <w:rFonts w:ascii="Palatino Linotype" w:hAnsi="Palatino Linotype"/>
          <w:b/>
          <w:lang w:val="es-ES"/>
        </w:rPr>
      </w:pPr>
    </w:p>
    <w:p w14:paraId="6CBDDEDB" w14:textId="073A7CE7" w:rsidR="00811F0E" w:rsidRPr="00DB1F74" w:rsidRDefault="00DA4ACD" w:rsidP="00DA4ACD">
      <w:pPr>
        <w:pStyle w:val="Prrafodelista"/>
        <w:numPr>
          <w:ilvl w:val="0"/>
          <w:numId w:val="1"/>
        </w:numPr>
        <w:spacing w:before="240" w:after="240" w:line="360" w:lineRule="auto"/>
        <w:ind w:left="426" w:hanging="426"/>
        <w:jc w:val="both"/>
        <w:rPr>
          <w:rFonts w:ascii="Palatino Linotype" w:hAnsi="Palatino Linotype"/>
          <w:b/>
          <w:lang w:val="es-ES"/>
        </w:rPr>
      </w:pPr>
      <w:r w:rsidRPr="00DB1F74">
        <w:rPr>
          <w:rFonts w:ascii="Palatino Linotype" w:hAnsi="Palatino Linotype"/>
        </w:rPr>
        <w:t xml:space="preserve">Así pues, el </w:t>
      </w:r>
      <w:r w:rsidR="00811F0E" w:rsidRPr="00DB1F74">
        <w:rPr>
          <w:rFonts w:ascii="Palatino Linotype" w:eastAsia="Times New Roman" w:hAnsi="Palatino Linotype" w:cs="Arial"/>
          <w:color w:val="000000"/>
          <w:lang w:val="es-ES"/>
        </w:rPr>
        <w:t>artículo 4 de la Ley de Transparencia y Acceso a la Información Pública del Es</w:t>
      </w:r>
      <w:r w:rsidRPr="00DB1F74">
        <w:rPr>
          <w:rFonts w:ascii="Palatino Linotype" w:eastAsia="Times New Roman" w:hAnsi="Palatino Linotype" w:cs="Arial"/>
          <w:color w:val="000000"/>
          <w:lang w:val="es-ES"/>
        </w:rPr>
        <w:t xml:space="preserve">tado de México y Municipios, </w:t>
      </w:r>
      <w:r w:rsidR="00811F0E" w:rsidRPr="00DB1F74">
        <w:rPr>
          <w:rFonts w:ascii="Palatino Linotype" w:eastAsia="Times New Roman" w:hAnsi="Palatino Linotype" w:cs="Arial"/>
          <w:color w:val="000000"/>
          <w:lang w:val="es-ES"/>
        </w:rPr>
        <w:t xml:space="preserve"> dispone:</w:t>
      </w:r>
    </w:p>
    <w:p w14:paraId="56C25D9E" w14:textId="77777777" w:rsidR="00811F0E" w:rsidRPr="00DB1F74" w:rsidRDefault="00811F0E" w:rsidP="00811F0E">
      <w:pPr>
        <w:pStyle w:val="Prrafodelista"/>
        <w:rPr>
          <w:rFonts w:ascii="Palatino Linotype" w:eastAsia="MS Mincho" w:hAnsi="Palatino Linotype" w:cs="Times New Roman"/>
          <w:color w:val="000000"/>
          <w:sz w:val="22"/>
        </w:rPr>
      </w:pPr>
    </w:p>
    <w:p w14:paraId="6D8AB469" w14:textId="77777777" w:rsidR="00811F0E" w:rsidRPr="00DB1F74" w:rsidRDefault="00811F0E" w:rsidP="00811F0E">
      <w:pPr>
        <w:spacing w:line="276" w:lineRule="auto"/>
        <w:ind w:left="851" w:right="567"/>
        <w:jc w:val="both"/>
        <w:rPr>
          <w:rFonts w:ascii="Palatino Linotype" w:eastAsia="Times New Roman" w:hAnsi="Palatino Linotype" w:cs="Arial"/>
          <w:i/>
          <w:color w:val="000000"/>
          <w:sz w:val="22"/>
          <w:lang w:val="es-ES"/>
        </w:rPr>
      </w:pPr>
      <w:r w:rsidRPr="00DB1F74">
        <w:rPr>
          <w:rFonts w:ascii="Palatino Linotype" w:eastAsia="Times New Roman" w:hAnsi="Palatino Linotype" w:cs="Arial"/>
          <w:i/>
          <w:color w:val="000000"/>
          <w:sz w:val="22"/>
          <w:lang w:val="es-ES"/>
        </w:rPr>
        <w:t>“</w:t>
      </w:r>
      <w:r w:rsidRPr="00DB1F74">
        <w:rPr>
          <w:rFonts w:ascii="Palatino Linotype" w:eastAsia="Times New Roman" w:hAnsi="Palatino Linotype" w:cs="Arial"/>
          <w:b/>
          <w:i/>
          <w:color w:val="000000"/>
          <w:sz w:val="22"/>
          <w:lang w:val="es-ES"/>
        </w:rPr>
        <w:t>Artículo 4.</w:t>
      </w:r>
      <w:r w:rsidRPr="00DB1F74">
        <w:rPr>
          <w:rFonts w:ascii="Palatino Linotype" w:eastAsia="Times New Roman" w:hAnsi="Palatino Linotype" w:cs="Arial"/>
          <w:i/>
          <w:color w:val="000000"/>
          <w:sz w:val="22"/>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D380944" w14:textId="77777777" w:rsidR="00811F0E" w:rsidRPr="00DB1F74" w:rsidRDefault="00811F0E" w:rsidP="00811F0E">
      <w:pPr>
        <w:spacing w:line="276" w:lineRule="auto"/>
        <w:ind w:left="851" w:right="567"/>
        <w:jc w:val="both"/>
        <w:rPr>
          <w:rFonts w:ascii="Palatino Linotype" w:eastAsia="Times New Roman" w:hAnsi="Palatino Linotype" w:cs="Arial"/>
          <w:i/>
          <w:color w:val="000000"/>
          <w:sz w:val="22"/>
          <w:lang w:val="es-ES"/>
        </w:rPr>
      </w:pPr>
      <w:r w:rsidRPr="00DB1F74">
        <w:rPr>
          <w:rFonts w:ascii="Palatino Linotype" w:eastAsia="Times New Roman" w:hAnsi="Palatino Linotype" w:cs="Arial"/>
          <w:b/>
          <w:i/>
          <w:color w:val="000000"/>
          <w:sz w:val="22"/>
          <w:lang w:val="es-ES"/>
        </w:rPr>
        <w:t>Toda la información generada, obtenida, adquirida, transformada, administrada o en posesión de los sujetos obligados es pública y accesible de manera permanente a cualquier persona</w:t>
      </w:r>
      <w:r w:rsidRPr="00DB1F74">
        <w:rPr>
          <w:rFonts w:ascii="Palatino Linotype" w:eastAsia="Times New Roman" w:hAnsi="Palatino Linotype" w:cs="Arial"/>
          <w:i/>
          <w:color w:val="000000"/>
          <w:sz w:val="22"/>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C86FE9" w14:textId="77777777" w:rsidR="00811F0E" w:rsidRPr="00DB1F74" w:rsidRDefault="00811F0E" w:rsidP="00811F0E">
      <w:pPr>
        <w:spacing w:line="276" w:lineRule="auto"/>
        <w:ind w:left="851" w:right="567"/>
        <w:jc w:val="both"/>
        <w:rPr>
          <w:rFonts w:ascii="Palatino Linotype" w:eastAsia="Times New Roman" w:hAnsi="Palatino Linotype" w:cs="Arial"/>
          <w:i/>
          <w:color w:val="000000"/>
          <w:sz w:val="22"/>
          <w:lang w:val="es-ES"/>
        </w:rPr>
      </w:pPr>
      <w:r w:rsidRPr="00DB1F74">
        <w:rPr>
          <w:rFonts w:ascii="Palatino Linotype" w:eastAsia="Times New Roman" w:hAnsi="Palatino Linotype" w:cs="Arial"/>
          <w:i/>
          <w:color w:val="000000"/>
          <w:sz w:val="22"/>
          <w:lang w:val="es-ES"/>
        </w:rPr>
        <w:t>Los sujetos obligados deben poner en práctica, políticas y programas de acceso a la información que se apeguen a criterios de publicidad, veracidad, oportunidad, precisión y suficiencia en beneficio de los solicitantes.</w:t>
      </w:r>
    </w:p>
    <w:p w14:paraId="33FB9CFD" w14:textId="63B99269" w:rsidR="00811F0E" w:rsidRPr="00DB1F74" w:rsidRDefault="00053F53" w:rsidP="00811F0E">
      <w:pPr>
        <w:pStyle w:val="Prrafodelista"/>
        <w:spacing w:before="240" w:after="240" w:line="360" w:lineRule="auto"/>
        <w:ind w:left="426"/>
        <w:jc w:val="both"/>
        <w:rPr>
          <w:rFonts w:ascii="Palatino Linotype" w:eastAsia="MS Mincho" w:hAnsi="Palatino Linotype" w:cs="Times New Roman"/>
          <w:color w:val="000000"/>
          <w:sz w:val="22"/>
        </w:rPr>
      </w:pPr>
      <w:r w:rsidRPr="00DB1F74">
        <w:rPr>
          <w:rFonts w:ascii="Palatino Linotype" w:eastAsia="MS Mincho" w:hAnsi="Palatino Linotype" w:cs="Times New Roman"/>
          <w:color w:val="000000"/>
          <w:sz w:val="22"/>
        </w:rPr>
        <w:t>(Énfasis añadido)</w:t>
      </w:r>
    </w:p>
    <w:p w14:paraId="7310B9EC" w14:textId="77777777" w:rsidR="00053F53" w:rsidRPr="00DB1F74" w:rsidRDefault="00053F53" w:rsidP="00811F0E">
      <w:pPr>
        <w:pStyle w:val="Prrafodelista"/>
        <w:spacing w:before="240" w:after="240" w:line="360" w:lineRule="auto"/>
        <w:ind w:left="426"/>
        <w:jc w:val="both"/>
        <w:rPr>
          <w:rFonts w:ascii="Palatino Linotype" w:eastAsia="MS Mincho" w:hAnsi="Palatino Linotype" w:cs="Times New Roman"/>
          <w:color w:val="000000"/>
        </w:rPr>
      </w:pPr>
    </w:p>
    <w:p w14:paraId="6635AFFF" w14:textId="77777777" w:rsidR="00811F0E" w:rsidRPr="00DB1F74" w:rsidRDefault="00811F0E" w:rsidP="00811F0E">
      <w:pPr>
        <w:pStyle w:val="Prrafodelista"/>
        <w:numPr>
          <w:ilvl w:val="0"/>
          <w:numId w:val="1"/>
        </w:numPr>
        <w:spacing w:before="240" w:after="240" w:line="360" w:lineRule="auto"/>
        <w:ind w:left="426" w:hanging="426"/>
        <w:jc w:val="both"/>
        <w:rPr>
          <w:rFonts w:ascii="Palatino Linotype" w:eastAsia="Times New Roman" w:hAnsi="Palatino Linotype" w:cs="Arial"/>
          <w:lang w:val="es-ES"/>
        </w:rPr>
      </w:pPr>
      <w:r w:rsidRPr="00DB1F74">
        <w:rPr>
          <w:rFonts w:ascii="Palatino Linotype" w:eastAsia="MS Mincho" w:hAnsi="Palatino Linotype" w:cs="Times New Roman"/>
          <w:color w:val="000000"/>
        </w:rPr>
        <w:t xml:space="preserve">Relativo al caso concreto que nos ocupa estudiar es necesario </w:t>
      </w:r>
      <w:r w:rsidRPr="00DB1F74">
        <w:rPr>
          <w:rFonts w:ascii="Palatino Linotype" w:eastAsia="Times New Roman" w:hAnsi="Palatino Linotype" w:cs="Arial"/>
          <w:lang w:val="es-ES"/>
        </w:rPr>
        <w:t xml:space="preserve">partir de lo establecido en el artículo 115 fracción IV de la </w:t>
      </w:r>
      <w:r w:rsidRPr="00DB1F74">
        <w:rPr>
          <w:rFonts w:ascii="Palatino Linotype" w:eastAsia="Times New Roman" w:hAnsi="Palatino Linotype" w:cs="Arial"/>
          <w:b/>
          <w:lang w:val="es-ES"/>
        </w:rPr>
        <w:t>Constitución Política de los Estados Unidos Mexicanos</w:t>
      </w:r>
      <w:r w:rsidRPr="00DB1F74">
        <w:rPr>
          <w:rFonts w:ascii="Palatino Linotype" w:eastAsia="Times New Roman" w:hAnsi="Palatino Linotype" w:cs="Arial"/>
          <w:lang w:val="es-ES"/>
        </w:rPr>
        <w:t xml:space="preserve"> que a la letra dice: </w:t>
      </w:r>
    </w:p>
    <w:p w14:paraId="34ADC126" w14:textId="77777777" w:rsidR="00811F0E" w:rsidRPr="00DB1F74" w:rsidRDefault="00811F0E" w:rsidP="00811F0E">
      <w:pPr>
        <w:pStyle w:val="Prrafodelista"/>
        <w:rPr>
          <w:rFonts w:ascii="Palatino Linotype" w:eastAsia="Times New Roman" w:hAnsi="Palatino Linotype" w:cs="Arial"/>
          <w:lang w:val="es-ES"/>
        </w:rPr>
      </w:pPr>
    </w:p>
    <w:p w14:paraId="08D79DC8" w14:textId="77777777" w:rsidR="00811F0E" w:rsidRPr="00DB1F74" w:rsidRDefault="00811F0E" w:rsidP="00811F0E">
      <w:pPr>
        <w:pStyle w:val="Prrafodelista"/>
        <w:spacing w:line="360" w:lineRule="auto"/>
        <w:ind w:left="851" w:right="616"/>
        <w:jc w:val="both"/>
        <w:rPr>
          <w:rFonts w:ascii="Palatino Linotype" w:hAnsi="Palatino Linotype"/>
          <w:b/>
          <w:i/>
          <w:sz w:val="22"/>
        </w:rPr>
      </w:pPr>
      <w:r w:rsidRPr="00DB1F74">
        <w:rPr>
          <w:rFonts w:ascii="Palatino Linotype" w:hAnsi="Palatino Linotype"/>
          <w:b/>
          <w:i/>
          <w:sz w:val="22"/>
        </w:rPr>
        <w:t>“Articulo 115.</w:t>
      </w:r>
    </w:p>
    <w:p w14:paraId="52CCC65D" w14:textId="77777777" w:rsidR="00811F0E" w:rsidRPr="00DB1F74" w:rsidRDefault="00811F0E" w:rsidP="00811F0E">
      <w:pPr>
        <w:pStyle w:val="Prrafodelista"/>
        <w:spacing w:line="360" w:lineRule="auto"/>
        <w:ind w:left="851" w:right="616"/>
        <w:jc w:val="both"/>
        <w:rPr>
          <w:rFonts w:ascii="Palatino Linotype" w:hAnsi="Palatino Linotype"/>
          <w:b/>
          <w:i/>
          <w:sz w:val="22"/>
        </w:rPr>
      </w:pPr>
      <w:r w:rsidRPr="00DB1F74">
        <w:rPr>
          <w:rFonts w:ascii="Palatino Linotype" w:hAnsi="Palatino Linotype"/>
          <w:b/>
          <w:i/>
          <w:sz w:val="22"/>
        </w:rPr>
        <w:t>(…)</w:t>
      </w:r>
    </w:p>
    <w:p w14:paraId="14E2CD48" w14:textId="77777777" w:rsidR="00811F0E" w:rsidRPr="00DB1F74" w:rsidRDefault="00811F0E" w:rsidP="00811F0E">
      <w:pPr>
        <w:pStyle w:val="Prrafodelista"/>
        <w:spacing w:line="360" w:lineRule="auto"/>
        <w:ind w:left="851" w:right="616"/>
        <w:jc w:val="both"/>
        <w:rPr>
          <w:rFonts w:ascii="Palatino Linotype" w:hAnsi="Palatino Linotype"/>
          <w:i/>
          <w:sz w:val="22"/>
        </w:rPr>
      </w:pPr>
      <w:r w:rsidRPr="00DB1F74">
        <w:rPr>
          <w:rFonts w:ascii="Palatino Linotype" w:hAnsi="Palatino Linotype"/>
          <w:b/>
          <w:i/>
          <w:sz w:val="22"/>
        </w:rPr>
        <w:t xml:space="preserve">IV. </w:t>
      </w:r>
      <w:r w:rsidRPr="00DB1F74">
        <w:rPr>
          <w:rFonts w:ascii="Palatino Linotype" w:hAnsi="Palatino Linotype"/>
          <w:i/>
          <w:sz w:val="22"/>
        </w:rPr>
        <w:t>Los municipios administrarán libremente su hacienda, la cual se formará de los rendimientos de los bienes que les pertenezcan, así como de las contribuciones y otros ingresos que las legislaturas establezcan a su favor,...”</w:t>
      </w:r>
    </w:p>
    <w:p w14:paraId="3B4563E7" w14:textId="77777777" w:rsidR="00811F0E" w:rsidRPr="00DB1F74" w:rsidRDefault="00811F0E" w:rsidP="00811F0E">
      <w:pPr>
        <w:pStyle w:val="Prrafodelista"/>
        <w:spacing w:line="360" w:lineRule="auto"/>
        <w:ind w:left="851" w:right="616"/>
        <w:jc w:val="both"/>
        <w:rPr>
          <w:rFonts w:ascii="Palatino Linotype" w:eastAsia="Times New Roman" w:hAnsi="Palatino Linotype" w:cs="Arial"/>
          <w:i/>
          <w:lang w:val="es-ES"/>
        </w:rPr>
      </w:pPr>
    </w:p>
    <w:p w14:paraId="5C4AFC17" w14:textId="77777777" w:rsidR="00811F0E" w:rsidRPr="00DB1F74" w:rsidRDefault="00811F0E" w:rsidP="00811F0E">
      <w:pPr>
        <w:pStyle w:val="Prrafodelista"/>
        <w:numPr>
          <w:ilvl w:val="0"/>
          <w:numId w:val="1"/>
        </w:numPr>
        <w:spacing w:before="240" w:after="240" w:line="360" w:lineRule="auto"/>
        <w:ind w:left="426" w:hanging="426"/>
        <w:jc w:val="both"/>
        <w:rPr>
          <w:rFonts w:ascii="Palatino Linotype" w:eastAsia="MS Mincho" w:hAnsi="Palatino Linotype" w:cs="Times New Roman"/>
          <w:color w:val="000000"/>
        </w:rPr>
      </w:pPr>
      <w:r w:rsidRPr="00DB1F74">
        <w:rPr>
          <w:rFonts w:ascii="Palatino Linotype" w:eastAsia="MS Mincho" w:hAnsi="Palatino Linotype" w:cs="Times New Roman"/>
          <w:color w:val="000000"/>
        </w:rPr>
        <w:t>Así mismo el ordenamiento legal en referencia en relación al presupuesto y remuneraciones de los servidores públicos  estatales y municipales, en los artículos 125  y 147 establece:</w:t>
      </w:r>
    </w:p>
    <w:p w14:paraId="34409890" w14:textId="77777777" w:rsidR="00811F0E" w:rsidRPr="00DB1F74" w:rsidRDefault="00811F0E" w:rsidP="00811F0E">
      <w:pPr>
        <w:spacing w:before="240" w:after="360"/>
        <w:ind w:left="851" w:right="567"/>
        <w:jc w:val="both"/>
        <w:rPr>
          <w:rFonts w:ascii="Palatino Linotype" w:hAnsi="Palatino Linotype" w:cs="Arial"/>
          <w:bCs/>
          <w:i/>
          <w:sz w:val="22"/>
        </w:rPr>
      </w:pPr>
      <w:r w:rsidRPr="00DB1F74">
        <w:rPr>
          <w:rFonts w:ascii="Palatino Linotype" w:hAnsi="Palatino Linotype" w:cs="Arial"/>
          <w:b/>
          <w:bCs/>
          <w:i/>
          <w:sz w:val="22"/>
        </w:rPr>
        <w:t>“Artículo 125.-</w:t>
      </w:r>
      <w:r w:rsidRPr="00DB1F74">
        <w:rPr>
          <w:rFonts w:ascii="Palatino Linotype" w:hAnsi="Palatino Linotype" w:cs="Arial"/>
          <w:bCs/>
          <w:i/>
          <w:sz w:val="22"/>
        </w:rPr>
        <w:t>…</w:t>
      </w:r>
    </w:p>
    <w:p w14:paraId="2D29912C" w14:textId="77777777" w:rsidR="00811F0E" w:rsidRPr="00DB1F74" w:rsidRDefault="00811F0E" w:rsidP="00811F0E">
      <w:pPr>
        <w:autoSpaceDE w:val="0"/>
        <w:autoSpaceDN w:val="0"/>
        <w:adjustRightInd w:val="0"/>
        <w:spacing w:before="240" w:after="360"/>
        <w:ind w:left="851" w:right="567"/>
        <w:jc w:val="both"/>
        <w:rPr>
          <w:rFonts w:ascii="Palatino Linotype" w:eastAsia="Calibri" w:hAnsi="Palatino Linotype" w:cs="Arial"/>
          <w:i/>
          <w:sz w:val="22"/>
          <w:lang w:eastAsia="es-MX"/>
        </w:rPr>
      </w:pPr>
      <w:r w:rsidRPr="00DB1F74">
        <w:rPr>
          <w:rFonts w:ascii="Palatino Linotype" w:eastAsia="Calibri" w:hAnsi="Palatino Linotype" w:cs="Arial"/>
          <w:b/>
          <w:i/>
          <w:sz w:val="22"/>
          <w:lang w:eastAsia="es-MX"/>
        </w:rPr>
        <w:t>El Presupuesto deberá incluir los tabuladores desglosados de las remuneraciones que perciban los servidores públicos municipales</w:t>
      </w:r>
      <w:r w:rsidRPr="00DB1F74">
        <w:rPr>
          <w:rFonts w:ascii="Palatino Linotype" w:eastAsia="Calibri" w:hAnsi="Palatino Linotype" w:cs="Arial"/>
          <w:i/>
          <w:sz w:val="22"/>
          <w:lang w:eastAsia="es-MX"/>
        </w:rPr>
        <w:t>, sujetándose a lo dispuesto en el artículo 147 de esta Constitución.”</w:t>
      </w:r>
    </w:p>
    <w:p w14:paraId="2EB31C0D" w14:textId="77777777" w:rsidR="00811F0E" w:rsidRPr="00DB1F74" w:rsidRDefault="00811F0E" w:rsidP="00811F0E">
      <w:pPr>
        <w:spacing w:before="240" w:after="360"/>
        <w:ind w:left="851" w:right="567"/>
        <w:contextualSpacing/>
        <w:jc w:val="both"/>
        <w:rPr>
          <w:rFonts w:ascii="Palatino Linotype" w:eastAsia="Times New Roman" w:hAnsi="Palatino Linotype" w:cs="Arial"/>
          <w:bCs/>
          <w:i/>
          <w:sz w:val="22"/>
          <w:lang w:val="es-ES"/>
        </w:rPr>
      </w:pPr>
      <w:r w:rsidRPr="00DB1F74">
        <w:rPr>
          <w:rFonts w:ascii="Palatino Linotype" w:eastAsia="Times New Roman" w:hAnsi="Palatino Linotype" w:cs="Arial"/>
          <w:b/>
          <w:bCs/>
          <w:i/>
          <w:sz w:val="22"/>
          <w:lang w:val="es-ES"/>
        </w:rPr>
        <w:t xml:space="preserve">“Artículo 147.- </w:t>
      </w:r>
      <w:r w:rsidRPr="00DB1F74">
        <w:rPr>
          <w:rFonts w:ascii="Palatino Linotype" w:eastAsia="Times New Roman" w:hAnsi="Palatino Linotype" w:cs="Arial"/>
          <w:bCs/>
          <w:i/>
          <w:sz w:val="22"/>
          <w:lang w:val="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DB1F74">
        <w:rPr>
          <w:rFonts w:ascii="Palatino Linotype" w:eastAsia="Times New Roman" w:hAnsi="Palatino Linotype" w:cs="Arial"/>
          <w:b/>
          <w:bCs/>
          <w:i/>
          <w:sz w:val="22"/>
          <w:lang w:val="es-ES"/>
        </w:rPr>
        <w:t>y demás servidores públicos municipales recibirán una retribución adecuada e irrenunciable por el desempeño de su empleo, cargo o comisión, que será determinada en el presupuesto de egresos que corresponda.</w:t>
      </w:r>
      <w:r w:rsidRPr="00DB1F74">
        <w:rPr>
          <w:rFonts w:ascii="Palatino Linotype" w:eastAsia="Times New Roman" w:hAnsi="Palatino Linotype" w:cs="Arial"/>
          <w:bCs/>
          <w:i/>
          <w:sz w:val="22"/>
          <w:lang w:val="es-ES"/>
        </w:rPr>
        <w:t>”</w:t>
      </w:r>
    </w:p>
    <w:p w14:paraId="2847FB1C" w14:textId="77777777" w:rsidR="00811F0E" w:rsidRPr="00DB1F74" w:rsidRDefault="00811F0E" w:rsidP="00811F0E">
      <w:pPr>
        <w:spacing w:before="240" w:after="360"/>
        <w:ind w:left="851" w:right="567"/>
        <w:contextualSpacing/>
        <w:jc w:val="both"/>
        <w:rPr>
          <w:rFonts w:ascii="Palatino Linotype" w:eastAsia="Times New Roman" w:hAnsi="Palatino Linotype" w:cs="Arial"/>
          <w:bCs/>
          <w:i/>
          <w:sz w:val="22"/>
          <w:lang w:val="es-ES"/>
        </w:rPr>
      </w:pPr>
    </w:p>
    <w:p w14:paraId="6132B3C3" w14:textId="5C8DF120" w:rsidR="00053F53" w:rsidRPr="00DB1F74" w:rsidRDefault="00053F53" w:rsidP="00811F0E">
      <w:pPr>
        <w:spacing w:before="240" w:after="360"/>
        <w:ind w:left="851" w:right="567"/>
        <w:contextualSpacing/>
        <w:jc w:val="both"/>
        <w:rPr>
          <w:rFonts w:ascii="Palatino Linotype" w:eastAsia="Times New Roman" w:hAnsi="Palatino Linotype" w:cs="Arial"/>
          <w:bCs/>
          <w:sz w:val="22"/>
          <w:lang w:val="es-ES"/>
        </w:rPr>
      </w:pPr>
      <w:r w:rsidRPr="00DB1F74">
        <w:rPr>
          <w:rFonts w:ascii="Palatino Linotype" w:eastAsia="Times New Roman" w:hAnsi="Palatino Linotype" w:cs="Arial"/>
          <w:bCs/>
          <w:sz w:val="22"/>
          <w:lang w:val="es-ES"/>
        </w:rPr>
        <w:t>(Énfasis añadido)</w:t>
      </w:r>
    </w:p>
    <w:p w14:paraId="10422A7E" w14:textId="77777777" w:rsidR="00811F0E" w:rsidRPr="00DB1F74" w:rsidRDefault="00811F0E" w:rsidP="00811F0E">
      <w:pPr>
        <w:pStyle w:val="Prrafodelista"/>
        <w:numPr>
          <w:ilvl w:val="0"/>
          <w:numId w:val="1"/>
        </w:numPr>
        <w:spacing w:before="240" w:after="240" w:line="360" w:lineRule="auto"/>
        <w:ind w:left="426" w:hanging="426"/>
        <w:jc w:val="both"/>
        <w:rPr>
          <w:rFonts w:ascii="Palatino Linotype" w:eastAsia="MS Mincho" w:hAnsi="Palatino Linotype" w:cs="Times New Roman"/>
          <w:color w:val="000000"/>
        </w:rPr>
      </w:pPr>
      <w:r w:rsidRPr="00DB1F74">
        <w:rPr>
          <w:rFonts w:ascii="Palatino Linotype" w:eastAsia="MS Mincho" w:hAnsi="Palatino Linotype" w:cs="Times New Roman"/>
          <w:color w:val="000000"/>
        </w:rPr>
        <w:t xml:space="preserve">En este orden de ideas el artículo 31 de la </w:t>
      </w:r>
      <w:r w:rsidRPr="00DB1F74">
        <w:rPr>
          <w:rFonts w:ascii="Palatino Linotype" w:eastAsia="MS Mincho" w:hAnsi="Palatino Linotype" w:cs="Times New Roman"/>
          <w:b/>
          <w:color w:val="000000"/>
        </w:rPr>
        <w:t xml:space="preserve">Ley Orgánica Municipal del Estado de México y Municipios </w:t>
      </w:r>
      <w:r w:rsidRPr="00DB1F74">
        <w:rPr>
          <w:rFonts w:ascii="Palatino Linotype" w:eastAsia="MS Mincho" w:hAnsi="Palatino Linotype" w:cs="Times New Roman"/>
          <w:color w:val="000000"/>
        </w:rPr>
        <w:t>a la letra dice:</w:t>
      </w:r>
    </w:p>
    <w:p w14:paraId="3BC1CC91" w14:textId="77777777" w:rsidR="00811F0E" w:rsidRPr="00DB1F74" w:rsidRDefault="00811F0E" w:rsidP="00811F0E">
      <w:pPr>
        <w:pStyle w:val="Prrafodelista"/>
        <w:spacing w:before="240" w:after="240" w:line="360" w:lineRule="auto"/>
        <w:ind w:left="426"/>
        <w:jc w:val="both"/>
        <w:rPr>
          <w:rFonts w:ascii="Palatino Linotype" w:eastAsia="MS Mincho" w:hAnsi="Palatino Linotype" w:cs="Times New Roman"/>
          <w:color w:val="000000"/>
          <w:sz w:val="22"/>
        </w:rPr>
      </w:pPr>
    </w:p>
    <w:p w14:paraId="574102FB" w14:textId="77777777" w:rsidR="00811F0E" w:rsidRPr="00DB1F74" w:rsidRDefault="00811F0E" w:rsidP="00811F0E">
      <w:pPr>
        <w:autoSpaceDE w:val="0"/>
        <w:autoSpaceDN w:val="0"/>
        <w:adjustRightInd w:val="0"/>
        <w:spacing w:line="360" w:lineRule="auto"/>
        <w:ind w:left="851" w:right="567"/>
        <w:jc w:val="both"/>
        <w:rPr>
          <w:rFonts w:ascii="Palatino Linotype" w:hAnsi="Palatino Linotype"/>
          <w:i/>
          <w:sz w:val="22"/>
        </w:rPr>
      </w:pPr>
      <w:r w:rsidRPr="00DB1F74">
        <w:rPr>
          <w:rFonts w:ascii="Palatino Linotype" w:hAnsi="Palatino Linotype"/>
          <w:i/>
          <w:sz w:val="22"/>
        </w:rPr>
        <w:t>“</w:t>
      </w:r>
      <w:r w:rsidRPr="00DB1F74">
        <w:rPr>
          <w:rFonts w:ascii="Palatino Linotype" w:hAnsi="Palatino Linotype"/>
          <w:b/>
          <w:i/>
          <w:sz w:val="22"/>
        </w:rPr>
        <w:t>Artículo 31</w:t>
      </w:r>
      <w:r w:rsidRPr="00DB1F74">
        <w:rPr>
          <w:rFonts w:ascii="Palatino Linotype" w:hAnsi="Palatino Linotype"/>
          <w:i/>
          <w:sz w:val="22"/>
        </w:rPr>
        <w:t xml:space="preserve">.- Son atribuciones de los ayuntamientos: </w:t>
      </w:r>
    </w:p>
    <w:p w14:paraId="741C4BD8" w14:textId="77777777" w:rsidR="00811F0E" w:rsidRPr="00DB1F74" w:rsidRDefault="00811F0E" w:rsidP="00811F0E">
      <w:pPr>
        <w:autoSpaceDE w:val="0"/>
        <w:autoSpaceDN w:val="0"/>
        <w:adjustRightInd w:val="0"/>
        <w:spacing w:line="360" w:lineRule="auto"/>
        <w:ind w:left="851" w:right="567"/>
        <w:jc w:val="both"/>
        <w:rPr>
          <w:rFonts w:ascii="Palatino Linotype" w:hAnsi="Palatino Linotype"/>
          <w:i/>
          <w:sz w:val="22"/>
        </w:rPr>
      </w:pPr>
      <w:r w:rsidRPr="00DB1F74">
        <w:rPr>
          <w:rFonts w:ascii="Palatino Linotype" w:hAnsi="Palatino Linotype"/>
          <w:i/>
          <w:sz w:val="22"/>
        </w:rPr>
        <w:t>(…)</w:t>
      </w:r>
    </w:p>
    <w:p w14:paraId="7C96968D" w14:textId="77777777" w:rsidR="00811F0E" w:rsidRPr="00DB1F74" w:rsidRDefault="00811F0E" w:rsidP="00811F0E">
      <w:pPr>
        <w:autoSpaceDE w:val="0"/>
        <w:autoSpaceDN w:val="0"/>
        <w:adjustRightInd w:val="0"/>
        <w:spacing w:line="360" w:lineRule="auto"/>
        <w:ind w:left="851" w:right="567"/>
        <w:jc w:val="both"/>
        <w:rPr>
          <w:rFonts w:ascii="Palatino Linotype" w:hAnsi="Palatino Linotype"/>
          <w:i/>
          <w:sz w:val="22"/>
        </w:rPr>
      </w:pPr>
      <w:r w:rsidRPr="00DB1F74">
        <w:rPr>
          <w:rFonts w:ascii="Palatino Linotype" w:hAnsi="Palatino Linotype"/>
          <w:i/>
          <w:sz w:val="22"/>
        </w:rPr>
        <w:lastRenderedPageBreak/>
        <w:t xml:space="preserve">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381A8D71" w14:textId="77777777" w:rsidR="00811F0E" w:rsidRPr="00DB1F74" w:rsidRDefault="00811F0E" w:rsidP="00811F0E">
      <w:pPr>
        <w:autoSpaceDE w:val="0"/>
        <w:autoSpaceDN w:val="0"/>
        <w:adjustRightInd w:val="0"/>
        <w:spacing w:line="360" w:lineRule="auto"/>
        <w:ind w:left="851" w:right="567"/>
        <w:jc w:val="both"/>
        <w:rPr>
          <w:rFonts w:ascii="Palatino Linotype" w:hAnsi="Palatino Linotype"/>
          <w:i/>
          <w:sz w:val="22"/>
        </w:rPr>
      </w:pPr>
      <w:r w:rsidRPr="00DB1F74">
        <w:rPr>
          <w:rFonts w:ascii="Palatino Linotype" w:hAnsi="Palatino Linotype"/>
          <w:b/>
          <w:i/>
          <w:sz w:val="22"/>
        </w:rPr>
        <w:t>Los Ayuntamientos al aprobar su presupuesto de egresos, deberán señalar la remuneración de todo tipo que corresponda a un empleo, cargo o comisión de cualquier naturaleza</w:t>
      </w:r>
      <w:r w:rsidRPr="00DB1F74">
        <w:rPr>
          <w:rFonts w:ascii="Palatino Linotype" w:hAnsi="Palatino Linotype"/>
          <w:i/>
          <w:sz w:val="22"/>
        </w:rPr>
        <w:t xml:space="preserve">, determinada conforme a principios de racionalidad, austeridad, disciplina financiera, equidad, legalidad, igualdad y transparencia, sujetándose a lo dispuesto por el Código Financiero y demás disposiciones legales aplicables. </w:t>
      </w:r>
    </w:p>
    <w:p w14:paraId="6DB10961" w14:textId="77777777" w:rsidR="00811F0E" w:rsidRPr="00DB1F74" w:rsidRDefault="00811F0E" w:rsidP="00811F0E">
      <w:pPr>
        <w:autoSpaceDE w:val="0"/>
        <w:autoSpaceDN w:val="0"/>
        <w:adjustRightInd w:val="0"/>
        <w:spacing w:line="360" w:lineRule="auto"/>
        <w:ind w:left="851" w:right="567"/>
        <w:jc w:val="both"/>
        <w:rPr>
          <w:rFonts w:ascii="Palatino Linotype" w:hAnsi="Palatino Linotype"/>
          <w:i/>
          <w:sz w:val="22"/>
        </w:rPr>
      </w:pPr>
      <w:r w:rsidRPr="00DB1F74">
        <w:rPr>
          <w:rFonts w:ascii="Palatino Linotype" w:hAnsi="Palatino Linotype"/>
          <w:b/>
          <w:i/>
          <w:sz w:val="22"/>
        </w:rPr>
        <w:t>Las remuneraciones de todo tipo del Presidente Municipal, Síndicos, Regidores</w:t>
      </w:r>
      <w:r w:rsidRPr="00DB1F74">
        <w:rPr>
          <w:rFonts w:ascii="Palatino Linotype" w:hAnsi="Palatino Linotype"/>
          <w:i/>
          <w:sz w:val="22"/>
        </w:rPr>
        <w:t xml:space="preserve"> y servidores públicos en general, incluyendo mandos medios y superiores de la administración municipal, serán determinadas anualmente en el </w:t>
      </w:r>
      <w:r w:rsidRPr="00DB1F74">
        <w:rPr>
          <w:rFonts w:ascii="Palatino Linotype" w:hAnsi="Palatino Linotype"/>
          <w:b/>
          <w:i/>
          <w:sz w:val="22"/>
        </w:rPr>
        <w:t>presupuesto de egresos</w:t>
      </w:r>
      <w:r w:rsidRPr="00DB1F74">
        <w:rPr>
          <w:rFonts w:ascii="Palatino Linotype" w:hAnsi="Palatino Linotype"/>
          <w:i/>
          <w:sz w:val="22"/>
        </w:rPr>
        <w:t xml:space="preserve"> correspondiente y se sujetarán a los lineamientos legales establecidos para todos los servidores públicos municipales.”</w:t>
      </w:r>
    </w:p>
    <w:p w14:paraId="4C6848B8" w14:textId="3B413C26" w:rsidR="00053F53" w:rsidRPr="00DB1F74" w:rsidRDefault="00053F53" w:rsidP="00811F0E">
      <w:pPr>
        <w:autoSpaceDE w:val="0"/>
        <w:autoSpaceDN w:val="0"/>
        <w:adjustRightInd w:val="0"/>
        <w:spacing w:line="360" w:lineRule="auto"/>
        <w:ind w:left="851" w:right="567"/>
        <w:jc w:val="both"/>
        <w:rPr>
          <w:rFonts w:ascii="Palatino Linotype" w:hAnsi="Palatino Linotype"/>
          <w:sz w:val="22"/>
        </w:rPr>
      </w:pPr>
      <w:r w:rsidRPr="00DB1F74">
        <w:rPr>
          <w:rFonts w:ascii="Palatino Linotype" w:hAnsi="Palatino Linotype"/>
          <w:sz w:val="22"/>
        </w:rPr>
        <w:t>(Énfasis añadido)</w:t>
      </w:r>
    </w:p>
    <w:p w14:paraId="5564EFF9" w14:textId="77777777" w:rsidR="00811F0E" w:rsidRPr="00DB1F74" w:rsidRDefault="00811F0E" w:rsidP="00811F0E">
      <w:pPr>
        <w:pStyle w:val="Prrafodelista"/>
        <w:spacing w:before="240" w:after="240" w:line="360" w:lineRule="auto"/>
        <w:ind w:left="426"/>
        <w:jc w:val="both"/>
        <w:rPr>
          <w:rFonts w:ascii="Palatino Linotype" w:eastAsia="MS Mincho" w:hAnsi="Palatino Linotype" w:cs="Times New Roman"/>
          <w:color w:val="000000"/>
        </w:rPr>
      </w:pPr>
    </w:p>
    <w:p w14:paraId="4CDD7912" w14:textId="77777777" w:rsidR="00811F0E" w:rsidRPr="00DB1F74" w:rsidRDefault="00811F0E" w:rsidP="00811F0E">
      <w:pPr>
        <w:pStyle w:val="Prrafodelista"/>
        <w:numPr>
          <w:ilvl w:val="0"/>
          <w:numId w:val="1"/>
        </w:numPr>
        <w:spacing w:before="240" w:after="240" w:line="360" w:lineRule="auto"/>
        <w:ind w:left="426" w:hanging="426"/>
        <w:jc w:val="both"/>
        <w:rPr>
          <w:rFonts w:ascii="Palatino Linotype" w:hAnsi="Palatino Linotype"/>
          <w:i/>
        </w:rPr>
      </w:pPr>
      <w:r w:rsidRPr="00DB1F74">
        <w:rPr>
          <w:rFonts w:ascii="Palatino Linotype" w:eastAsia="MS Mincho" w:hAnsi="Palatino Linotype" w:cs="Times New Roman"/>
          <w:color w:val="000000"/>
        </w:rPr>
        <w:t>Ahora bien es menester señalar que</w:t>
      </w:r>
      <w:r w:rsidRPr="00DB1F74">
        <w:rPr>
          <w:rStyle w:val="normaltextrun"/>
          <w:rFonts w:ascii="Palatino Linotype" w:hAnsi="Palatino Linotype" w:cs="Arial"/>
        </w:rPr>
        <w:t xml:space="preserve"> la información solicitada constituye </w:t>
      </w:r>
      <w:r w:rsidRPr="00DB1F74">
        <w:rPr>
          <w:rFonts w:ascii="Palatino Linotype" w:eastAsiaTheme="minorHAnsi" w:hAnsi="Palatino Linotype"/>
          <w:lang w:val="es-MX" w:eastAsia="en-US"/>
        </w:rPr>
        <w:t xml:space="preserve">una obligación de transparencia común, que el </w:t>
      </w:r>
      <w:r w:rsidRPr="00DB1F74">
        <w:rPr>
          <w:rFonts w:ascii="Palatino Linotype" w:eastAsiaTheme="minorHAnsi" w:hAnsi="Palatino Linotype"/>
          <w:b/>
          <w:lang w:val="es-MX" w:eastAsia="en-US"/>
        </w:rPr>
        <w:t>SUJETO OBLIGADO</w:t>
      </w:r>
      <w:r w:rsidRPr="00DB1F74">
        <w:rPr>
          <w:rFonts w:ascii="Palatino Linotype" w:eastAsiaTheme="minorHAnsi" w:hAnsi="Palatino Linotype"/>
          <w:lang w:val="es-MX" w:eastAsia="en-US"/>
        </w:rPr>
        <w:t xml:space="preserve"> genera, administra y posee en sus archivos, ello conforme a lo previsto por el artículo </w:t>
      </w:r>
      <w:r w:rsidRPr="00DB1F74">
        <w:rPr>
          <w:rFonts w:ascii="Palatino Linotype" w:eastAsiaTheme="minorHAnsi" w:hAnsi="Palatino Linotype"/>
          <w:lang w:val="es-MX" w:eastAsia="en-US"/>
        </w:rPr>
        <w:lastRenderedPageBreak/>
        <w:t>92 fracción VIII de la Ley de Transparencia y Acceso a la Información Pública del Estado de México y Municipios; que a la letra cita:</w:t>
      </w:r>
    </w:p>
    <w:p w14:paraId="471A4930" w14:textId="77777777" w:rsidR="00811F0E" w:rsidRPr="00DB1F74" w:rsidRDefault="00811F0E" w:rsidP="00811F0E">
      <w:pPr>
        <w:pStyle w:val="Prrafodelista"/>
        <w:tabs>
          <w:tab w:val="left" w:pos="567"/>
        </w:tabs>
        <w:spacing w:before="240" w:after="240" w:line="360" w:lineRule="auto"/>
        <w:ind w:left="851" w:right="567"/>
        <w:jc w:val="both"/>
        <w:rPr>
          <w:rFonts w:ascii="Palatino Linotype" w:hAnsi="Palatino Linotype"/>
          <w:i/>
          <w:sz w:val="22"/>
        </w:rPr>
      </w:pPr>
    </w:p>
    <w:p w14:paraId="5676A089" w14:textId="77777777" w:rsidR="00811F0E" w:rsidRPr="00DB1F74" w:rsidRDefault="00811F0E" w:rsidP="00811F0E">
      <w:pPr>
        <w:pStyle w:val="Prrafodelista"/>
        <w:tabs>
          <w:tab w:val="left" w:pos="567"/>
        </w:tabs>
        <w:spacing w:before="240" w:after="240" w:line="360" w:lineRule="auto"/>
        <w:ind w:left="851" w:right="567"/>
        <w:jc w:val="both"/>
        <w:rPr>
          <w:rFonts w:ascii="Palatino Linotype" w:hAnsi="Palatino Linotype"/>
          <w:i/>
          <w:sz w:val="22"/>
        </w:rPr>
      </w:pPr>
      <w:r w:rsidRPr="00DB1F74">
        <w:rPr>
          <w:rFonts w:ascii="Palatino Linotype" w:eastAsia="Calibri" w:hAnsi="Palatino Linotype" w:cs="Arial"/>
          <w:i/>
          <w:sz w:val="22"/>
        </w:rPr>
        <w:t>“</w:t>
      </w:r>
      <w:r w:rsidRPr="00DB1F74">
        <w:rPr>
          <w:rFonts w:ascii="Palatino Linotype" w:hAnsi="Palatino Linotype"/>
          <w:b/>
          <w:i/>
          <w:sz w:val="22"/>
        </w:rPr>
        <w:t>Artículo 92</w:t>
      </w:r>
      <w:r w:rsidRPr="00DB1F74">
        <w:rPr>
          <w:rFonts w:ascii="Palatino Linotype" w:hAnsi="Palatino Linotype"/>
          <w:i/>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FF98967" w14:textId="77777777" w:rsidR="00811F0E" w:rsidRPr="00DB1F74" w:rsidRDefault="00811F0E" w:rsidP="00811F0E">
      <w:pPr>
        <w:spacing w:before="240" w:after="360"/>
        <w:ind w:left="851" w:right="567"/>
        <w:jc w:val="both"/>
        <w:rPr>
          <w:rFonts w:ascii="Palatino Linotype" w:hAnsi="Palatino Linotype"/>
          <w:i/>
          <w:sz w:val="22"/>
        </w:rPr>
      </w:pPr>
      <w:r w:rsidRPr="00DB1F74">
        <w:rPr>
          <w:rFonts w:ascii="Palatino Linotype" w:hAnsi="Palatino Linotype"/>
          <w:i/>
          <w:sz w:val="22"/>
        </w:rPr>
        <w:t>(…)</w:t>
      </w:r>
    </w:p>
    <w:p w14:paraId="7104616E" w14:textId="77777777" w:rsidR="00811F0E" w:rsidRPr="00DB1F74" w:rsidRDefault="00811F0E" w:rsidP="00811F0E">
      <w:pPr>
        <w:spacing w:before="240" w:after="360" w:line="360" w:lineRule="auto"/>
        <w:ind w:left="851" w:right="567"/>
        <w:jc w:val="both"/>
        <w:rPr>
          <w:rFonts w:ascii="Palatino Linotype" w:eastAsia="Calibri" w:hAnsi="Palatino Linotype" w:cs="Arial"/>
          <w:sz w:val="22"/>
        </w:rPr>
      </w:pPr>
      <w:r w:rsidRPr="00DB1F74">
        <w:rPr>
          <w:rFonts w:ascii="Palatino Linotype" w:eastAsia="Times New Roman" w:hAnsi="Palatino Linotype" w:cs="Times New Roman"/>
          <w:b/>
          <w:i/>
          <w:sz w:val="22"/>
        </w:rPr>
        <w:t>VIII. La remuneración bruta y neta de todos los servidores públicos de base o de confianza,</w:t>
      </w:r>
      <w:r w:rsidRPr="00DB1F74">
        <w:rPr>
          <w:rFonts w:ascii="Palatino Linotype" w:eastAsia="Times New Roman" w:hAnsi="Palatino Linotype" w:cs="Times New Roman"/>
          <w:i/>
          <w:sz w:val="22"/>
        </w:rPr>
        <w:t xml:space="preserve"> de todas las percepciones, incluyendo sueldos, prestaciones, gratificaciones, primas, comisiones, dietas, bonos, estímulos, ingresos y sistemas de compensación, señalando la periodicidad de dicha remuneración…”</w:t>
      </w:r>
    </w:p>
    <w:p w14:paraId="51F6C33B" w14:textId="77777777" w:rsidR="00811F0E" w:rsidRPr="00DB1F74" w:rsidRDefault="00811F0E" w:rsidP="00811F0E">
      <w:pPr>
        <w:pStyle w:val="Prrafodelista"/>
        <w:spacing w:before="240" w:after="240" w:line="360" w:lineRule="auto"/>
        <w:ind w:left="426"/>
        <w:jc w:val="both"/>
        <w:rPr>
          <w:rFonts w:ascii="Palatino Linotype" w:hAnsi="Palatino Linotype"/>
          <w:i/>
        </w:rPr>
      </w:pPr>
    </w:p>
    <w:p w14:paraId="4E837FD9" w14:textId="25BEA855" w:rsidR="00811F0E" w:rsidRPr="00DB1F74" w:rsidRDefault="00811F0E" w:rsidP="00811F0E">
      <w:pPr>
        <w:pStyle w:val="Prrafodelista"/>
        <w:numPr>
          <w:ilvl w:val="0"/>
          <w:numId w:val="1"/>
        </w:numPr>
        <w:spacing w:before="240" w:after="240" w:line="360" w:lineRule="auto"/>
        <w:ind w:left="426" w:hanging="426"/>
        <w:jc w:val="both"/>
        <w:rPr>
          <w:rFonts w:ascii="Palatino Linotype" w:eastAsia="MS Mincho" w:hAnsi="Palatino Linotype" w:cs="Times New Roman"/>
          <w:color w:val="000000"/>
        </w:rPr>
      </w:pPr>
      <w:r w:rsidRPr="00DB1F74">
        <w:rPr>
          <w:rFonts w:ascii="Palatino Linotype" w:eastAsia="MS Mincho" w:hAnsi="Palatino Linotype" w:cs="Times New Roman"/>
          <w:color w:val="000000"/>
        </w:rPr>
        <w:t>Es de advertir que la información consistente</w:t>
      </w:r>
      <w:r w:rsidR="004F389A" w:rsidRPr="00DB1F74">
        <w:rPr>
          <w:rFonts w:ascii="Palatino Linotype" w:eastAsia="MS Mincho" w:hAnsi="Palatino Linotype" w:cs="Times New Roman"/>
          <w:color w:val="000000"/>
        </w:rPr>
        <w:t xml:space="preserve"> en los r</w:t>
      </w:r>
      <w:r w:rsidR="00CF17C6" w:rsidRPr="00DB1F74">
        <w:rPr>
          <w:rFonts w:ascii="Palatino Linotype" w:eastAsia="MS Mincho" w:hAnsi="Palatino Linotype" w:cs="Times New Roman"/>
          <w:color w:val="000000"/>
        </w:rPr>
        <w:t>ecibos de</w:t>
      </w:r>
      <w:r w:rsidRPr="00DB1F74">
        <w:rPr>
          <w:rFonts w:ascii="Palatino Linotype" w:eastAsia="MS Mincho" w:hAnsi="Palatino Linotype" w:cs="Times New Roman"/>
          <w:color w:val="000000"/>
        </w:rPr>
        <w:t xml:space="preserve"> nómina de</w:t>
      </w:r>
      <w:r w:rsidR="00CF17C6" w:rsidRPr="00DB1F74">
        <w:rPr>
          <w:rFonts w:ascii="Palatino Linotype" w:eastAsia="MS Mincho" w:hAnsi="Palatino Linotype" w:cs="Times New Roman"/>
          <w:color w:val="000000"/>
        </w:rPr>
        <w:t xml:space="preserve"> la Dirección de Seguridad Publica</w:t>
      </w:r>
      <w:r w:rsidR="00053F53" w:rsidRPr="00DB1F74">
        <w:rPr>
          <w:rFonts w:ascii="Palatino Linotype" w:eastAsia="MS Mincho" w:hAnsi="Palatino Linotype" w:cs="Times New Roman"/>
          <w:color w:val="000000"/>
        </w:rPr>
        <w:t xml:space="preserve"> del Ayuntamiento de la Paz</w:t>
      </w:r>
      <w:r w:rsidRPr="00DB1F74">
        <w:rPr>
          <w:rFonts w:ascii="Palatino Linotype" w:eastAsia="MS Mincho" w:hAnsi="Palatino Linotype" w:cs="Times New Roman"/>
          <w:color w:val="000000"/>
        </w:rPr>
        <w:t>, correspondiente</w:t>
      </w:r>
      <w:r w:rsidR="00CF17C6" w:rsidRPr="00DB1F74">
        <w:rPr>
          <w:rFonts w:ascii="Palatino Linotype" w:eastAsia="MS Mincho" w:hAnsi="Palatino Linotype" w:cs="Times New Roman"/>
          <w:color w:val="000000"/>
        </w:rPr>
        <w:t>s</w:t>
      </w:r>
      <w:r w:rsidRPr="00DB1F74">
        <w:rPr>
          <w:rFonts w:ascii="Palatino Linotype" w:eastAsia="MS Mincho" w:hAnsi="Palatino Linotype" w:cs="Times New Roman"/>
          <w:color w:val="000000"/>
        </w:rPr>
        <w:t xml:space="preserve"> a la primer</w:t>
      </w:r>
      <w:r w:rsidR="00CF17C6" w:rsidRPr="00DB1F74">
        <w:rPr>
          <w:rFonts w:ascii="Palatino Linotype" w:eastAsia="MS Mincho" w:hAnsi="Palatino Linotype" w:cs="Times New Roman"/>
          <w:color w:val="000000"/>
        </w:rPr>
        <w:t>a quincena del mes de septiembre del año 2017 a la segunda quincena de febrero del año 2018</w:t>
      </w:r>
      <w:r w:rsidRPr="00DB1F74">
        <w:rPr>
          <w:rFonts w:ascii="Palatino Linotype" w:eastAsia="MS Mincho" w:hAnsi="Palatino Linotype" w:cs="Times New Roman"/>
          <w:color w:val="000000"/>
        </w:rPr>
        <w:t>, se trata de información que</w:t>
      </w:r>
      <w:r w:rsidRPr="00DB1F74">
        <w:rPr>
          <w:rFonts w:ascii="Palatino Linotype" w:hAnsi="Palatino Linotype"/>
        </w:rPr>
        <w:t xml:space="preserve"> deriva de manera enunciativa mas no limitativa en la </w:t>
      </w:r>
      <w:r w:rsidRPr="00DB1F74">
        <w:rPr>
          <w:rFonts w:ascii="Palatino Linotype" w:hAnsi="Palatino Linotype"/>
          <w:b/>
          <w:i/>
        </w:rPr>
        <w:t xml:space="preserve">nómina, </w:t>
      </w:r>
      <w:r w:rsidRPr="00DB1F74">
        <w:rPr>
          <w:rFonts w:ascii="Palatino Linotype" w:hAnsi="Palatino Linotype"/>
        </w:rPr>
        <w:t xml:space="preserve">que si bien es cierto </w:t>
      </w:r>
      <w:r w:rsidRPr="00DB1F74">
        <w:rPr>
          <w:rFonts w:ascii="Palatino Linotype" w:hAnsi="Palatino Linotype" w:cs="Arial"/>
        </w:rPr>
        <w:t xml:space="preserve">en nuestra legislación no existe como tal una definición de </w:t>
      </w:r>
      <w:r w:rsidRPr="00DB1F74">
        <w:rPr>
          <w:rFonts w:ascii="Palatino Linotype" w:hAnsi="Palatino Linotype" w:cs="Arial"/>
          <w:i/>
        </w:rPr>
        <w:t>nómina</w:t>
      </w:r>
      <w:r w:rsidRPr="00DB1F74">
        <w:rPr>
          <w:rFonts w:ascii="Palatino Linotype" w:hAnsi="Palatino Linotype" w:cs="Arial"/>
        </w:rPr>
        <w:t xml:space="preserve">; </w:t>
      </w:r>
      <w:r w:rsidRPr="00DB1F74">
        <w:rPr>
          <w:rFonts w:ascii="Palatino Linotype" w:hAnsi="Palatino Linotype" w:cs="Arial"/>
          <w:lang w:eastAsia="es-MX"/>
        </w:rPr>
        <w:t xml:space="preserve">el </w:t>
      </w:r>
      <w:r w:rsidRPr="00DB1F74">
        <w:rPr>
          <w:rFonts w:ascii="Palatino Linotype" w:hAnsi="Palatino Linotype" w:cs="Arial"/>
          <w:i/>
          <w:lang w:eastAsia="es-MX"/>
        </w:rPr>
        <w:t xml:space="preserve">“Glosario de Términos Usuales de Finanzas Públicas” </w:t>
      </w:r>
      <w:r w:rsidRPr="00DB1F74">
        <w:rPr>
          <w:rFonts w:ascii="Palatino Linotype" w:hAnsi="Palatino Linotype" w:cs="Arial"/>
          <w:lang w:eastAsia="es-MX"/>
        </w:rPr>
        <w:t xml:space="preserve">del Centro de Estudios de las Finanzas Públicas de la Cámara de Diputados del H. Congreso de la Unión, el </w:t>
      </w:r>
      <w:r w:rsidRPr="00DB1F74">
        <w:rPr>
          <w:rFonts w:ascii="Palatino Linotype" w:hAnsi="Palatino Linotype" w:cs="Arial"/>
          <w:i/>
          <w:lang w:eastAsia="es-MX"/>
        </w:rPr>
        <w:t>“Glosario de Términos Administrativos”</w:t>
      </w:r>
      <w:r w:rsidRPr="00DB1F74">
        <w:rPr>
          <w:rFonts w:ascii="Palatino Linotype" w:hAnsi="Palatino Linotype" w:cs="Arial"/>
          <w:lang w:eastAsia="es-MX"/>
        </w:rPr>
        <w:t xml:space="preserve">, emitido por el Instituto Nacional de Administración Pública, A.C. y el </w:t>
      </w:r>
      <w:r w:rsidRPr="00DB1F74">
        <w:rPr>
          <w:rFonts w:ascii="Palatino Linotype" w:hAnsi="Palatino Linotype" w:cs="Arial"/>
          <w:i/>
          <w:lang w:eastAsia="es-MX"/>
        </w:rPr>
        <w:t xml:space="preserve">“Glosario de Términos para el Proceso de Planeación, Programación, </w:t>
      </w:r>
      <w:proofErr w:type="spellStart"/>
      <w:r w:rsidRPr="00DB1F74">
        <w:rPr>
          <w:rFonts w:ascii="Palatino Linotype" w:hAnsi="Palatino Linotype" w:cs="Arial"/>
          <w:i/>
          <w:lang w:eastAsia="es-MX"/>
        </w:rPr>
        <w:lastRenderedPageBreak/>
        <w:t>Presupuestación</w:t>
      </w:r>
      <w:proofErr w:type="spellEnd"/>
      <w:r w:rsidRPr="00DB1F74">
        <w:rPr>
          <w:rFonts w:ascii="Palatino Linotype" w:hAnsi="Palatino Linotype" w:cs="Arial"/>
          <w:i/>
          <w:lang w:eastAsia="es-MX"/>
        </w:rPr>
        <w:t xml:space="preserve"> y Evaluación en la Administración Pública”,</w:t>
      </w:r>
      <w:r w:rsidRPr="00DB1F74">
        <w:rPr>
          <w:rFonts w:ascii="Palatino Linotype" w:hAnsi="Palatino Linotype" w:cs="Arial"/>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0BB53B70" w14:textId="77777777" w:rsidR="00053F53" w:rsidRPr="00DB1F74" w:rsidRDefault="00053F53" w:rsidP="00053F53">
      <w:pPr>
        <w:pStyle w:val="Prrafodelista"/>
        <w:spacing w:before="240" w:after="240" w:line="360" w:lineRule="auto"/>
        <w:ind w:left="426"/>
        <w:jc w:val="both"/>
        <w:rPr>
          <w:rFonts w:ascii="Palatino Linotype" w:eastAsia="MS Mincho" w:hAnsi="Palatino Linotype" w:cs="Times New Roman"/>
          <w:color w:val="000000"/>
        </w:rPr>
      </w:pPr>
    </w:p>
    <w:p w14:paraId="341E380F" w14:textId="05FDC9F3" w:rsidR="00811F0E" w:rsidRPr="00DB1F74" w:rsidRDefault="00811F0E" w:rsidP="0032634A">
      <w:pPr>
        <w:autoSpaceDE w:val="0"/>
        <w:autoSpaceDN w:val="0"/>
        <w:adjustRightInd w:val="0"/>
        <w:spacing w:before="240" w:after="240" w:line="360" w:lineRule="auto"/>
        <w:ind w:left="851" w:right="567"/>
        <w:jc w:val="both"/>
        <w:rPr>
          <w:rFonts w:ascii="Palatino Linotype" w:hAnsi="Palatino Linotype" w:cs="Arial"/>
          <w:i/>
          <w:sz w:val="22"/>
          <w:lang w:eastAsia="es-MX"/>
        </w:rPr>
      </w:pPr>
      <w:r w:rsidRPr="00DB1F74">
        <w:rPr>
          <w:rFonts w:ascii="Palatino Linotype" w:hAnsi="Palatino Linotype" w:cs="Arial"/>
          <w:b/>
          <w:bCs/>
          <w:i/>
          <w:sz w:val="22"/>
          <w:lang w:eastAsia="es-MX"/>
        </w:rPr>
        <w:t xml:space="preserve">“NÓMINA: </w:t>
      </w:r>
      <w:r w:rsidRPr="00DB1F74">
        <w:rPr>
          <w:rFonts w:ascii="Palatino Linotype" w:hAnsi="Palatino Linotype" w:cs="Arial"/>
          <w:i/>
          <w:sz w:val="22"/>
          <w:lang w:eastAsia="es-MX"/>
        </w:rPr>
        <w:t>Listado general de los trabajadores de una institución, en</w:t>
      </w:r>
      <w:r w:rsidRPr="00DB1F74">
        <w:rPr>
          <w:rFonts w:ascii="Palatino Linotype" w:hAnsi="Palatino Linotype" w:cs="Arial"/>
          <w:b/>
          <w:bCs/>
          <w:i/>
          <w:sz w:val="22"/>
          <w:lang w:eastAsia="es-MX"/>
        </w:rPr>
        <w:t xml:space="preserve"> </w:t>
      </w:r>
      <w:r w:rsidRPr="00DB1F74">
        <w:rPr>
          <w:rFonts w:ascii="Palatino Linotype" w:hAnsi="Palatino Linotype" w:cs="Arial"/>
          <w:i/>
          <w:sz w:val="22"/>
          <w:lang w:eastAsia="es-MX"/>
        </w:rPr>
        <w:t>el cual se asientan las percepciones brutas, deducciones y</w:t>
      </w:r>
      <w:r w:rsidRPr="00DB1F74">
        <w:rPr>
          <w:rFonts w:ascii="Palatino Linotype" w:hAnsi="Palatino Linotype" w:cs="Arial"/>
          <w:b/>
          <w:bCs/>
          <w:i/>
          <w:sz w:val="22"/>
          <w:lang w:eastAsia="es-MX"/>
        </w:rPr>
        <w:t xml:space="preserve"> </w:t>
      </w:r>
      <w:r w:rsidRPr="00DB1F74">
        <w:rPr>
          <w:rFonts w:ascii="Palatino Linotype" w:hAnsi="Palatino Linotype" w:cs="Arial"/>
          <w:i/>
          <w:sz w:val="22"/>
          <w:lang w:eastAsia="es-MX"/>
        </w:rPr>
        <w:t>alcance neto de las mismas; la nómina es utilizada para</w:t>
      </w:r>
      <w:r w:rsidRPr="00DB1F74">
        <w:rPr>
          <w:rFonts w:ascii="Palatino Linotype" w:hAnsi="Palatino Linotype" w:cs="Arial"/>
          <w:b/>
          <w:bCs/>
          <w:i/>
          <w:sz w:val="22"/>
          <w:lang w:eastAsia="es-MX"/>
        </w:rPr>
        <w:t xml:space="preserve"> </w:t>
      </w:r>
      <w:r w:rsidRPr="00DB1F74">
        <w:rPr>
          <w:rFonts w:ascii="Palatino Linotype" w:hAnsi="Palatino Linotype" w:cs="Arial"/>
          <w:i/>
          <w:sz w:val="22"/>
          <w:lang w:eastAsia="es-MX"/>
        </w:rPr>
        <w:t>efectuar los pagos periódicos (semanales, quincenales o</w:t>
      </w:r>
      <w:r w:rsidRPr="00DB1F74">
        <w:rPr>
          <w:rFonts w:ascii="Palatino Linotype" w:hAnsi="Palatino Linotype" w:cs="Arial"/>
          <w:b/>
          <w:bCs/>
          <w:i/>
          <w:sz w:val="22"/>
          <w:lang w:eastAsia="es-MX"/>
        </w:rPr>
        <w:t xml:space="preserve"> </w:t>
      </w:r>
      <w:r w:rsidRPr="00DB1F74">
        <w:rPr>
          <w:rFonts w:ascii="Palatino Linotype" w:hAnsi="Palatino Linotype" w:cs="Arial"/>
          <w:i/>
          <w:sz w:val="22"/>
          <w:lang w:eastAsia="es-MX"/>
        </w:rPr>
        <w:t>mensuales) a los trabajadores por concepto de sueldos y</w:t>
      </w:r>
      <w:r w:rsidRPr="00DB1F74">
        <w:rPr>
          <w:rFonts w:ascii="Palatino Linotype" w:hAnsi="Palatino Linotype" w:cs="Arial"/>
          <w:b/>
          <w:bCs/>
          <w:i/>
          <w:sz w:val="22"/>
          <w:lang w:eastAsia="es-MX"/>
        </w:rPr>
        <w:t xml:space="preserve"> </w:t>
      </w:r>
      <w:r w:rsidRPr="00DB1F74">
        <w:rPr>
          <w:rFonts w:ascii="Palatino Linotype" w:hAnsi="Palatino Linotype" w:cs="Arial"/>
          <w:i/>
          <w:sz w:val="22"/>
          <w:lang w:eastAsia="es-MX"/>
        </w:rPr>
        <w:t>salarios.”</w:t>
      </w:r>
    </w:p>
    <w:p w14:paraId="409F56A0" w14:textId="77777777" w:rsidR="00811F0E" w:rsidRPr="00DB1F74" w:rsidRDefault="00811F0E" w:rsidP="00811F0E">
      <w:pPr>
        <w:pStyle w:val="Prrafodelista"/>
        <w:spacing w:before="240" w:after="240" w:line="360" w:lineRule="auto"/>
        <w:ind w:left="426"/>
        <w:jc w:val="both"/>
        <w:rPr>
          <w:rFonts w:ascii="Palatino Linotype" w:hAnsi="Palatino Linotype"/>
          <w:i/>
        </w:rPr>
      </w:pPr>
    </w:p>
    <w:p w14:paraId="10509D46" w14:textId="77777777" w:rsidR="00811F0E" w:rsidRPr="00DB1F74" w:rsidRDefault="00811F0E" w:rsidP="00811F0E">
      <w:pPr>
        <w:pStyle w:val="Prrafodelista"/>
        <w:numPr>
          <w:ilvl w:val="0"/>
          <w:numId w:val="1"/>
        </w:numPr>
        <w:spacing w:before="240" w:after="240" w:line="360" w:lineRule="auto"/>
        <w:ind w:left="426" w:hanging="426"/>
        <w:jc w:val="both"/>
        <w:rPr>
          <w:rFonts w:ascii="Palatino Linotype" w:hAnsi="Palatino Linotype" w:cs="Arial"/>
        </w:rPr>
      </w:pPr>
      <w:r w:rsidRPr="00DB1F74">
        <w:rPr>
          <w:rFonts w:ascii="Palatino Linotype" w:hAnsi="Palatino Linotype" w:cs="Arial"/>
        </w:rPr>
        <w:t>Ahora bien, tratándose de servidores públicos de los Municipios la Ley del Trabajo de los Servidores Públicos del Estado y Municipios, en su artículo 220-K fracciones II y IV y último párrafo, establecen lo siguiente:</w:t>
      </w:r>
    </w:p>
    <w:p w14:paraId="74391124" w14:textId="77777777" w:rsidR="0032634A" w:rsidRPr="00DB1F74" w:rsidRDefault="0032634A" w:rsidP="0032634A">
      <w:pPr>
        <w:pStyle w:val="Prrafodelista"/>
        <w:spacing w:before="240" w:after="240" w:line="360" w:lineRule="auto"/>
        <w:ind w:left="426"/>
        <w:jc w:val="both"/>
        <w:rPr>
          <w:rFonts w:ascii="Palatino Linotype" w:hAnsi="Palatino Linotype" w:cs="Arial"/>
        </w:rPr>
      </w:pPr>
    </w:p>
    <w:p w14:paraId="7FAE3508" w14:textId="77777777" w:rsidR="00811F0E" w:rsidRPr="00DB1F74" w:rsidRDefault="00811F0E" w:rsidP="00811F0E">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DB1F74">
        <w:rPr>
          <w:rFonts w:ascii="Palatino Linotype" w:eastAsia="Times New Roman" w:hAnsi="Palatino Linotype"/>
          <w:b/>
          <w:bCs/>
          <w:i/>
          <w:sz w:val="22"/>
        </w:rPr>
        <w:t>“ARTÍCULO 220 K</w:t>
      </w:r>
      <w:r w:rsidRPr="00DB1F74">
        <w:rPr>
          <w:rFonts w:ascii="Palatino Linotype" w:eastAsia="Times New Roman" w:hAnsi="Palatino Linotype"/>
          <w:bCs/>
          <w:i/>
          <w:sz w:val="22"/>
        </w:rPr>
        <w:t>.- La institución o dependencia pública tiene la obligación de conservar y exhibir en el proceso los documentos que a continuación se precisan:</w:t>
      </w:r>
    </w:p>
    <w:p w14:paraId="5935735C" w14:textId="77777777" w:rsidR="00811F0E" w:rsidRPr="00DB1F74" w:rsidRDefault="00811F0E" w:rsidP="00811F0E">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DB1F74">
        <w:rPr>
          <w:rFonts w:ascii="Palatino Linotype" w:eastAsia="Times New Roman" w:hAnsi="Palatino Linotype"/>
          <w:bCs/>
          <w:i/>
          <w:sz w:val="22"/>
        </w:rPr>
        <w:t>…</w:t>
      </w:r>
    </w:p>
    <w:p w14:paraId="72976936" w14:textId="77777777" w:rsidR="00811F0E" w:rsidRPr="00DB1F74" w:rsidRDefault="00811F0E" w:rsidP="00811F0E">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DB1F74">
        <w:rPr>
          <w:rFonts w:ascii="Palatino Linotype" w:eastAsia="Times New Roman" w:hAnsi="Palatino Linotype"/>
          <w:bCs/>
          <w:i/>
          <w:sz w:val="22"/>
        </w:rPr>
        <w:t xml:space="preserve">II. </w:t>
      </w:r>
      <w:r w:rsidRPr="00DB1F74">
        <w:rPr>
          <w:rFonts w:ascii="Palatino Linotype" w:eastAsia="Times New Roman" w:hAnsi="Palatino Linotype"/>
          <w:b/>
          <w:bCs/>
          <w:i/>
          <w:sz w:val="22"/>
        </w:rPr>
        <w:t>Recibos de pagos de salarios</w:t>
      </w:r>
      <w:r w:rsidRPr="00DB1F74">
        <w:rPr>
          <w:rFonts w:ascii="Palatino Linotype" w:eastAsia="Times New Roman" w:hAnsi="Palatino Linotype"/>
          <w:bCs/>
          <w:i/>
          <w:sz w:val="22"/>
        </w:rPr>
        <w:t xml:space="preserve"> o las constancias documentales del pago de salario cuando sea por depósito o mediante información electrónica;</w:t>
      </w:r>
    </w:p>
    <w:p w14:paraId="35AC1FD3" w14:textId="77777777" w:rsidR="00811F0E" w:rsidRPr="00DB1F74" w:rsidRDefault="00811F0E" w:rsidP="00811F0E">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DB1F74">
        <w:rPr>
          <w:rFonts w:ascii="Palatino Linotype" w:eastAsia="Times New Roman" w:hAnsi="Palatino Linotype"/>
          <w:b/>
          <w:bCs/>
          <w:i/>
          <w:sz w:val="22"/>
        </w:rPr>
        <w:t>(…)</w:t>
      </w:r>
    </w:p>
    <w:p w14:paraId="274DA803" w14:textId="77777777" w:rsidR="00811F0E" w:rsidRPr="00DB1F74" w:rsidRDefault="00811F0E" w:rsidP="00811F0E">
      <w:pPr>
        <w:tabs>
          <w:tab w:val="left" w:pos="8222"/>
          <w:tab w:val="left" w:pos="8789"/>
        </w:tabs>
        <w:spacing w:before="240" w:after="240" w:line="276" w:lineRule="auto"/>
        <w:ind w:left="851" w:right="567"/>
        <w:jc w:val="both"/>
        <w:rPr>
          <w:rFonts w:ascii="Palatino Linotype" w:eastAsia="Times New Roman" w:hAnsi="Palatino Linotype"/>
          <w:bCs/>
          <w:i/>
          <w:sz w:val="22"/>
          <w:u w:val="single"/>
        </w:rPr>
      </w:pPr>
      <w:r w:rsidRPr="00DB1F74">
        <w:rPr>
          <w:rFonts w:ascii="Palatino Linotype" w:eastAsia="Times New Roman" w:hAnsi="Palatino Linotype"/>
          <w:bCs/>
          <w:i/>
          <w:sz w:val="22"/>
        </w:rPr>
        <w:t xml:space="preserve">IV. </w:t>
      </w:r>
      <w:r w:rsidRPr="00DB1F74">
        <w:rPr>
          <w:rFonts w:ascii="Palatino Linotype" w:eastAsia="Times New Roman" w:hAnsi="Palatino Linotype"/>
          <w:b/>
          <w:bCs/>
          <w:i/>
          <w:sz w:val="22"/>
        </w:rPr>
        <w:t>Recibos o las constancias de depósito o del medio de información magnética o electrónica que sean utilizadas para el pago de salarios, prima vacacional, aguinaldo y demás prestaciones establecidas en la presente ley; y</w:t>
      </w:r>
    </w:p>
    <w:p w14:paraId="69334411" w14:textId="77777777" w:rsidR="00811F0E" w:rsidRPr="00DB1F74" w:rsidRDefault="00811F0E" w:rsidP="00811F0E">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DB1F74">
        <w:rPr>
          <w:rFonts w:ascii="Palatino Linotype" w:eastAsia="Times New Roman" w:hAnsi="Palatino Linotype"/>
          <w:bCs/>
          <w:i/>
          <w:sz w:val="22"/>
        </w:rPr>
        <w:lastRenderedPageBreak/>
        <w:t xml:space="preserve">Los documentos señalados en la fracción I de este artículo, deberán conservarse mientras dure la relación laboral y hasta un año después; los señalados por las fracciones </w:t>
      </w:r>
      <w:r w:rsidRPr="00DB1F74">
        <w:rPr>
          <w:rFonts w:ascii="Palatino Linotype" w:eastAsia="Times New Roman" w:hAnsi="Palatino Linotype"/>
          <w:b/>
          <w:bCs/>
          <w:i/>
          <w:sz w:val="22"/>
        </w:rPr>
        <w:t>II, III, IV durante el último año y un año después de que se extinga la relación laboral,</w:t>
      </w:r>
      <w:r w:rsidRPr="00DB1F74">
        <w:rPr>
          <w:rFonts w:ascii="Palatino Linotype" w:eastAsia="Times New Roman" w:hAnsi="Palatino Linotype"/>
          <w:bCs/>
          <w:i/>
          <w:sz w:val="22"/>
        </w:rPr>
        <w:t xml:space="preserve"> y los mencionados en la fracción V, conforme lo señalen las leyes que los rijan.</w:t>
      </w:r>
    </w:p>
    <w:p w14:paraId="6EC73D3B" w14:textId="77777777" w:rsidR="00811F0E" w:rsidRPr="00DB1F74" w:rsidRDefault="00811F0E" w:rsidP="00811F0E">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DB1F74">
        <w:rPr>
          <w:rFonts w:ascii="Palatino Linotype" w:eastAsia="Times New Roman"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6C84E057" w14:textId="77777777" w:rsidR="00811F0E" w:rsidRPr="00DB1F74" w:rsidRDefault="00811F0E" w:rsidP="00811F0E">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DB1F74">
        <w:rPr>
          <w:rFonts w:ascii="Palatino Linotype" w:eastAsia="Times New Roman" w:hAnsi="Palatino Linotype"/>
          <w:bCs/>
          <w:i/>
          <w:sz w:val="22"/>
        </w:rPr>
        <w:t>El incumplimiento por lo dispuesto por este artículo, establecerá la presunción de ser ciertos los hechos que el actor exprese en su demanda, en relación con tales documentos, salvo prueba en contrario.” (Sic)</w:t>
      </w:r>
    </w:p>
    <w:p w14:paraId="2F873AA0" w14:textId="375CA9A8" w:rsidR="00811F0E" w:rsidRPr="00DB1F74" w:rsidRDefault="00053F53" w:rsidP="00811F0E">
      <w:pPr>
        <w:tabs>
          <w:tab w:val="left" w:pos="8222"/>
          <w:tab w:val="left" w:pos="8789"/>
        </w:tabs>
        <w:spacing w:before="240" w:after="240" w:line="276" w:lineRule="auto"/>
        <w:ind w:left="851" w:right="567"/>
        <w:jc w:val="both"/>
        <w:rPr>
          <w:rFonts w:ascii="Palatino Linotype" w:eastAsia="Times New Roman" w:hAnsi="Palatino Linotype"/>
          <w:bCs/>
          <w:sz w:val="22"/>
        </w:rPr>
      </w:pPr>
      <w:r w:rsidRPr="00DB1F74">
        <w:rPr>
          <w:rFonts w:ascii="Palatino Linotype" w:eastAsia="Times New Roman" w:hAnsi="Palatino Linotype"/>
          <w:bCs/>
          <w:sz w:val="22"/>
        </w:rPr>
        <w:t>(Énfasis añadido)</w:t>
      </w:r>
    </w:p>
    <w:p w14:paraId="7A266F42" w14:textId="77777777" w:rsidR="00811F0E" w:rsidRPr="00DB1F74" w:rsidRDefault="00811F0E" w:rsidP="00811F0E">
      <w:pPr>
        <w:pStyle w:val="Prrafodelista"/>
        <w:numPr>
          <w:ilvl w:val="0"/>
          <w:numId w:val="1"/>
        </w:numPr>
        <w:spacing w:before="240" w:after="240" w:line="360" w:lineRule="auto"/>
        <w:ind w:left="426" w:hanging="426"/>
        <w:jc w:val="both"/>
        <w:rPr>
          <w:rFonts w:ascii="Palatino Linotype" w:eastAsia="Times New Roman" w:hAnsi="Palatino Linotype" w:cs="Arial"/>
        </w:rPr>
      </w:pPr>
      <w:r w:rsidRPr="00DB1F74">
        <w:rPr>
          <w:rFonts w:ascii="Palatino Linotype" w:eastAsia="Times New Roman" w:hAnsi="Palatino Linotype" w:cs="Arial"/>
        </w:rPr>
        <w:t xml:space="preserve">De lo anterior, se advierte que toda institución pública o dependencia pública del Estado de México debe conservar los </w:t>
      </w:r>
      <w:r w:rsidRPr="00DB1F74">
        <w:rPr>
          <w:rFonts w:ascii="Palatino Linotype" w:eastAsia="Times New Roman" w:hAnsi="Palatino Linotype" w:cs="Arial"/>
          <w:b/>
        </w:rPr>
        <w:t>recibos o constancias de pago</w:t>
      </w:r>
      <w:r w:rsidRPr="00DB1F74">
        <w:rPr>
          <w:rFonts w:ascii="Palatino Linotype" w:eastAsia="Times New Roman" w:hAnsi="Palatino Linotype" w:cs="Arial"/>
        </w:rPr>
        <w:t xml:space="preserve">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0FD412B8" w14:textId="77777777" w:rsidR="00811F0E" w:rsidRPr="00DB1F74" w:rsidRDefault="00811F0E" w:rsidP="00811F0E">
      <w:pPr>
        <w:pStyle w:val="Prrafodelista"/>
        <w:spacing w:before="240" w:after="240" w:line="360" w:lineRule="auto"/>
        <w:ind w:left="426"/>
        <w:jc w:val="both"/>
        <w:rPr>
          <w:rFonts w:ascii="Palatino Linotype" w:eastAsia="Times New Roman" w:hAnsi="Palatino Linotype" w:cs="Arial"/>
        </w:rPr>
      </w:pPr>
    </w:p>
    <w:p w14:paraId="66F4B8CB" w14:textId="41465BE8" w:rsidR="00811F0E" w:rsidRPr="00DB1F74" w:rsidRDefault="00811F0E" w:rsidP="00053F53">
      <w:pPr>
        <w:pStyle w:val="Prrafodelista"/>
        <w:numPr>
          <w:ilvl w:val="0"/>
          <w:numId w:val="1"/>
        </w:numPr>
        <w:spacing w:before="240" w:after="240" w:line="360" w:lineRule="auto"/>
        <w:ind w:left="426" w:hanging="426"/>
        <w:jc w:val="both"/>
        <w:rPr>
          <w:rFonts w:ascii="Palatino Linotype" w:eastAsia="Times New Roman" w:hAnsi="Palatino Linotype" w:cs="Arial"/>
        </w:rPr>
      </w:pPr>
      <w:r w:rsidRPr="00DB1F74">
        <w:rPr>
          <w:rFonts w:ascii="Palatino Linotype" w:eastAsia="Times New Roman" w:hAnsi="Palatino Linotype" w:cs="Arial"/>
        </w:rPr>
        <w:t xml:space="preserve">Así, la </w:t>
      </w:r>
      <w:r w:rsidRPr="00DB1F74">
        <w:rPr>
          <w:rFonts w:ascii="Palatino Linotype" w:hAnsi="Palatino Linotype" w:cs="Arial"/>
        </w:rPr>
        <w:t xml:space="preserve">Ley del Trabajo de los Servidores Públicos del Estado y Municipios hace referencia </w:t>
      </w:r>
      <w:r w:rsidRPr="00DB1F74">
        <w:rPr>
          <w:rFonts w:ascii="Palatino Linotype" w:eastAsia="Times New Roman" w:hAnsi="Palatino Linotype" w:cs="Arial"/>
          <w:lang w:eastAsia="es-MX"/>
        </w:rPr>
        <w:t xml:space="preserve">a </w:t>
      </w:r>
      <w:r w:rsidRPr="00DB1F74">
        <w:rPr>
          <w:rFonts w:ascii="Palatino Linotype" w:eastAsia="Times New Roman" w:hAnsi="Palatino Linotype" w:cs="Arial"/>
        </w:rPr>
        <w:t>los comprobantes que las instituciones públicas realizan para documentar el pago de salarios, prima vacacional, aguinaldo y demás prestaciones otorgadas a un servidor público, denominándolos “</w:t>
      </w:r>
      <w:r w:rsidRPr="00DB1F74">
        <w:rPr>
          <w:rFonts w:ascii="Palatino Linotype" w:eastAsia="Times New Roman" w:hAnsi="Palatino Linotype" w:cs="Arial"/>
          <w:b/>
          <w:i/>
        </w:rPr>
        <w:t>recibos o comprobantes de pago</w:t>
      </w:r>
      <w:r w:rsidRPr="00DB1F74">
        <w:rPr>
          <w:rFonts w:ascii="Palatino Linotype" w:eastAsia="Times New Roman" w:hAnsi="Palatino Linotype" w:cs="Arial"/>
          <w:b/>
        </w:rPr>
        <w:t>”</w:t>
      </w:r>
      <w:r w:rsidRPr="00DB1F74">
        <w:rPr>
          <w:rFonts w:ascii="Palatino Linotype" w:eastAsia="Times New Roman" w:hAnsi="Palatino Linotype" w:cs="Arial"/>
        </w:rPr>
        <w:t xml:space="preserve">, los cuales constituyen </w:t>
      </w:r>
      <w:r w:rsidRPr="00DB1F74">
        <w:rPr>
          <w:rFonts w:ascii="Palatino Linotype" w:hAnsi="Palatino Linotype" w:cs="Arial"/>
        </w:rPr>
        <w:t xml:space="preserve">un instrumento mediante el cual </w:t>
      </w:r>
      <w:r w:rsidRPr="00DB1F74">
        <w:rPr>
          <w:rFonts w:ascii="Palatino Linotype" w:hAnsi="Palatino Linotype" w:cs="Arial"/>
        </w:rPr>
        <w:lastRenderedPageBreak/>
        <w:t xml:space="preserve">el sujeto obligado acredita las remuneraciones al personal y, que </w:t>
      </w:r>
      <w:r w:rsidRPr="00DB1F74">
        <w:rPr>
          <w:rFonts w:ascii="Palatino Linotype" w:eastAsia="Times New Roman" w:hAnsi="Palatino Linotype" w:cs="Arial"/>
        </w:rPr>
        <w:t>de acuerdo al uso implantado en la colectividad se denominan “</w:t>
      </w:r>
      <w:r w:rsidRPr="00DB1F74">
        <w:rPr>
          <w:rFonts w:ascii="Palatino Linotype" w:eastAsia="Times New Roman" w:hAnsi="Palatino Linotype" w:cs="Arial"/>
          <w:b/>
          <w:i/>
        </w:rPr>
        <w:t>recibos de nómina</w:t>
      </w:r>
      <w:r w:rsidRPr="00DB1F74">
        <w:rPr>
          <w:rFonts w:ascii="Palatino Linotype" w:eastAsia="Times New Roman" w:hAnsi="Palatino Linotype" w:cs="Arial"/>
        </w:rPr>
        <w:t>”.</w:t>
      </w:r>
    </w:p>
    <w:p w14:paraId="65E395BF" w14:textId="77777777" w:rsidR="00811F0E" w:rsidRPr="00DB1F74" w:rsidRDefault="00811F0E" w:rsidP="00811F0E">
      <w:pPr>
        <w:pStyle w:val="Prrafodelista"/>
        <w:spacing w:before="240" w:after="240" w:line="360" w:lineRule="auto"/>
        <w:ind w:left="426"/>
        <w:jc w:val="both"/>
        <w:rPr>
          <w:rFonts w:ascii="Palatino Linotype" w:eastAsia="Times New Roman" w:hAnsi="Palatino Linotype" w:cs="Arial"/>
        </w:rPr>
      </w:pPr>
    </w:p>
    <w:p w14:paraId="76C33275" w14:textId="77777777" w:rsidR="00F4677B" w:rsidRPr="00DB1F74" w:rsidRDefault="00811F0E" w:rsidP="00811F0E">
      <w:pPr>
        <w:pStyle w:val="Prrafodelista"/>
        <w:numPr>
          <w:ilvl w:val="0"/>
          <w:numId w:val="1"/>
        </w:numPr>
        <w:spacing w:before="240" w:after="240" w:line="360" w:lineRule="auto"/>
        <w:ind w:left="426" w:hanging="426"/>
        <w:jc w:val="both"/>
        <w:rPr>
          <w:rFonts w:ascii="Palatino Linotype" w:hAnsi="Palatino Linotype" w:cs="Arial"/>
        </w:rPr>
      </w:pPr>
      <w:r w:rsidRPr="00DB1F74">
        <w:rPr>
          <w:rFonts w:ascii="Palatino Linotype" w:eastAsia="MS Mincho" w:hAnsi="Palatino Linotype" w:cs="Times New Roman"/>
          <w:color w:val="000000"/>
        </w:rPr>
        <w:t xml:space="preserve">De lo anterior se concluye que todos los </w:t>
      </w:r>
      <w:r w:rsidRPr="00DB1F74">
        <w:rPr>
          <w:rFonts w:ascii="Palatino Linotype" w:hAnsi="Palatino Linotype" w:cs="Arial"/>
        </w:rPr>
        <w:t xml:space="preserve">servidores públicos tienen el derecho de recibir </w:t>
      </w:r>
      <w:r w:rsidRPr="00DB1F74">
        <w:rPr>
          <w:rFonts w:ascii="Palatino Linotype" w:hAnsi="Palatino Linotype" w:cs="Arial"/>
          <w:b/>
        </w:rPr>
        <w:t xml:space="preserve">remuneraciones </w:t>
      </w:r>
      <w:r w:rsidRPr="00DB1F74">
        <w:rPr>
          <w:rFonts w:ascii="Palatino Linotype" w:hAnsi="Palatino Linotype" w:cs="Arial"/>
        </w:rPr>
        <w:t xml:space="preserve">irrenunciables por el desempeño de un empleo, </w:t>
      </w:r>
      <w:r w:rsidRPr="00DB1F74">
        <w:rPr>
          <w:rFonts w:ascii="Palatino Linotype" w:hAnsi="Palatino Linotype" w:cs="Arial"/>
          <w:b/>
        </w:rPr>
        <w:t>cargo o comisión</w:t>
      </w:r>
      <w:r w:rsidRPr="00DB1F74">
        <w:rPr>
          <w:rFonts w:ascii="Palatino Linotype" w:hAnsi="Palatino Linotype" w:cs="Arial"/>
        </w:rPr>
        <w:t>,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26BB3A28" w14:textId="77777777" w:rsidR="00F4677B" w:rsidRPr="00DB1F74" w:rsidRDefault="00F4677B" w:rsidP="00F4677B">
      <w:pPr>
        <w:pStyle w:val="Prrafodelista"/>
        <w:rPr>
          <w:rFonts w:ascii="Palatino Linotype" w:hAnsi="Palatino Linotype" w:cs="Arial"/>
        </w:rPr>
      </w:pPr>
    </w:p>
    <w:p w14:paraId="039C9BE1" w14:textId="722B7F69" w:rsidR="00B35E66" w:rsidRPr="00DB1F74" w:rsidRDefault="00811F0E" w:rsidP="00B35E66">
      <w:pPr>
        <w:numPr>
          <w:ilvl w:val="0"/>
          <w:numId w:val="1"/>
        </w:numPr>
        <w:spacing w:line="360" w:lineRule="auto"/>
        <w:ind w:left="426" w:right="49" w:hanging="426"/>
        <w:contextualSpacing/>
        <w:jc w:val="both"/>
        <w:rPr>
          <w:rFonts w:ascii="Palatino Linotype" w:eastAsia="MS Mincho" w:hAnsi="Palatino Linotype" w:cs="Times New Roman"/>
        </w:rPr>
      </w:pPr>
      <w:r w:rsidRPr="00DB1F74">
        <w:rPr>
          <w:rFonts w:ascii="Palatino Linotype" w:hAnsi="Palatino Linotype" w:cs="Arial"/>
        </w:rPr>
        <w:t xml:space="preserve"> </w:t>
      </w:r>
      <w:r w:rsidR="00B35E66" w:rsidRPr="00DB1F74">
        <w:rPr>
          <w:rFonts w:ascii="Palatino Linotype" w:eastAsia="Calibri" w:hAnsi="Palatino Linotype" w:cs="Arial"/>
          <w:color w:val="000000"/>
          <w:shd w:val="clear" w:color="auto" w:fill="FFFFFF"/>
        </w:rPr>
        <w:t xml:space="preserve">Sirve de apoyo a lo anterior por analogía, los criterios 01/2003 y 002/2003 emitidos por el Comité de Acceso a la Información y Protección de Datos Personales de la Suprema Corte de Justicia de la Nación que a continuación se citan: </w:t>
      </w:r>
    </w:p>
    <w:p w14:paraId="6C54B478" w14:textId="089C4906" w:rsidR="00B35E66" w:rsidRPr="00DB1F74" w:rsidRDefault="00B35E66" w:rsidP="00B35E66">
      <w:pPr>
        <w:tabs>
          <w:tab w:val="left" w:pos="851"/>
        </w:tabs>
        <w:spacing w:before="240" w:after="240" w:line="360" w:lineRule="auto"/>
        <w:ind w:left="644"/>
        <w:contextualSpacing/>
        <w:jc w:val="center"/>
        <w:rPr>
          <w:rFonts w:ascii="Palatino Linotype" w:eastAsia="Calibri" w:hAnsi="Palatino Linotype" w:cs="Arial"/>
          <w:b/>
          <w:i/>
          <w:color w:val="000000"/>
          <w:sz w:val="22"/>
          <w:szCs w:val="22"/>
          <w:shd w:val="clear" w:color="auto" w:fill="FFFFFF"/>
        </w:rPr>
      </w:pPr>
      <w:r w:rsidRPr="00DB1F74">
        <w:rPr>
          <w:rFonts w:ascii="Palatino Linotype" w:eastAsia="Calibri" w:hAnsi="Palatino Linotype" w:cs="Arial"/>
          <w:b/>
          <w:i/>
          <w:color w:val="000000"/>
          <w:sz w:val="22"/>
          <w:szCs w:val="22"/>
          <w:shd w:val="clear" w:color="auto" w:fill="FFFFFF"/>
        </w:rPr>
        <w:t>Criterio 01/2003.</w:t>
      </w:r>
    </w:p>
    <w:p w14:paraId="02FF7212" w14:textId="77777777" w:rsidR="00B35E66" w:rsidRPr="00DB1F74" w:rsidRDefault="00B35E66" w:rsidP="00B35E66">
      <w:pPr>
        <w:tabs>
          <w:tab w:val="left" w:pos="851"/>
        </w:tabs>
        <w:spacing w:before="240" w:after="240" w:line="360" w:lineRule="auto"/>
        <w:ind w:left="851" w:right="755"/>
        <w:contextualSpacing/>
        <w:jc w:val="both"/>
        <w:rPr>
          <w:rFonts w:ascii="Palatino Linotype" w:eastAsia="Calibri" w:hAnsi="Palatino Linotype" w:cs="Arial"/>
          <w:i/>
          <w:color w:val="000000"/>
          <w:sz w:val="22"/>
          <w:szCs w:val="22"/>
          <w:shd w:val="clear" w:color="auto" w:fill="FFFFFF"/>
        </w:rPr>
      </w:pPr>
      <w:r w:rsidRPr="00DB1F74">
        <w:rPr>
          <w:rFonts w:ascii="Palatino Linotype" w:eastAsia="Calibri" w:hAnsi="Palatino Linotype" w:cs="Arial"/>
          <w:b/>
          <w:i/>
          <w:color w:val="000000"/>
          <w:sz w:val="22"/>
          <w:szCs w:val="22"/>
          <w:shd w:val="clear" w:color="auto" w:fill="FFFFFF"/>
        </w:rPr>
        <w:t>“INGRESOS DE LOS SERVIDORES PÚBLICOS. CONSTITUYEN INFORMACIÓN PÚBLICA AÚN CUANDO SU DIFUSIÓN PUEDE AFECTAR LA VIDA O LA SEGURIDAD DE AQUELLOS</w:t>
      </w:r>
      <w:r w:rsidRPr="00DB1F74">
        <w:rPr>
          <w:rFonts w:ascii="Palatino Linotype" w:eastAsia="Calibri" w:hAnsi="Palatino Linotype" w:cs="Arial"/>
          <w:i/>
          <w:color w:val="000000"/>
          <w:sz w:val="22"/>
          <w:szCs w:val="22"/>
          <w:shd w:val="clear" w:color="auto" w:fill="FFFFFF"/>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w:t>
      </w:r>
      <w:r w:rsidRPr="00DB1F74">
        <w:rPr>
          <w:rFonts w:ascii="Palatino Linotype" w:eastAsia="Calibri" w:hAnsi="Palatino Linotype" w:cs="Arial"/>
          <w:i/>
          <w:color w:val="000000"/>
          <w:sz w:val="22"/>
          <w:szCs w:val="22"/>
          <w:shd w:val="clear" w:color="auto" w:fill="FFFFFF"/>
        </w:rPr>
        <w:lastRenderedPageBreak/>
        <w:t>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1CC7C0A8" w14:textId="77777777" w:rsidR="00B35E66" w:rsidRPr="00DB1F74" w:rsidRDefault="00B35E66" w:rsidP="00B35E66">
      <w:pPr>
        <w:tabs>
          <w:tab w:val="left" w:pos="851"/>
        </w:tabs>
        <w:spacing w:before="240" w:after="240" w:line="360" w:lineRule="auto"/>
        <w:ind w:left="851" w:right="616"/>
        <w:contextualSpacing/>
        <w:jc w:val="both"/>
        <w:rPr>
          <w:rFonts w:ascii="Palatino Linotype" w:eastAsia="Calibri" w:hAnsi="Palatino Linotype" w:cs="Arial"/>
          <w:i/>
          <w:color w:val="000000"/>
          <w:sz w:val="22"/>
          <w:szCs w:val="22"/>
          <w:shd w:val="clear" w:color="auto" w:fill="FFFFFF"/>
        </w:rPr>
      </w:pPr>
      <w:r w:rsidRPr="00DB1F74">
        <w:rPr>
          <w:rFonts w:ascii="Palatino Linotype" w:eastAsia="Calibri" w:hAnsi="Palatino Linotype" w:cs="Arial"/>
          <w:i/>
          <w:color w:val="000000"/>
          <w:sz w:val="22"/>
          <w:szCs w:val="22"/>
          <w:shd w:val="clear" w:color="auto" w:fill="FFFFFF"/>
        </w:rPr>
        <w:t>Clasificación de información 2/2003-A, derivada de la solicitud presentada por Laura Carrillo Anaya.- 24 de septiembre de 2003, Unanimidad de votos…”</w:t>
      </w:r>
    </w:p>
    <w:p w14:paraId="08779CA1" w14:textId="77777777" w:rsidR="00B35E66" w:rsidRPr="00DB1F74" w:rsidRDefault="00B35E66" w:rsidP="00B35E66">
      <w:pPr>
        <w:tabs>
          <w:tab w:val="left" w:pos="851"/>
        </w:tabs>
        <w:spacing w:before="240" w:after="240" w:line="360" w:lineRule="auto"/>
        <w:ind w:left="851" w:right="616"/>
        <w:contextualSpacing/>
        <w:jc w:val="both"/>
        <w:rPr>
          <w:rFonts w:ascii="Palatino Linotype" w:eastAsia="Calibri" w:hAnsi="Palatino Linotype" w:cs="Arial"/>
          <w:i/>
          <w:color w:val="000000"/>
          <w:sz w:val="22"/>
          <w:szCs w:val="22"/>
          <w:shd w:val="clear" w:color="auto" w:fill="FFFFFF"/>
        </w:rPr>
      </w:pPr>
    </w:p>
    <w:p w14:paraId="0C8AFA6E" w14:textId="4AB605A2" w:rsidR="00B35E66" w:rsidRPr="00DB1F74" w:rsidRDefault="00B35E66" w:rsidP="00B35E66">
      <w:pPr>
        <w:tabs>
          <w:tab w:val="left" w:pos="851"/>
        </w:tabs>
        <w:spacing w:before="240" w:after="240" w:line="360" w:lineRule="auto"/>
        <w:ind w:left="644" w:right="616"/>
        <w:contextualSpacing/>
        <w:jc w:val="center"/>
        <w:rPr>
          <w:rFonts w:ascii="Palatino Linotype" w:eastAsia="Calibri" w:hAnsi="Palatino Linotype" w:cs="Arial"/>
          <w:b/>
          <w:i/>
          <w:color w:val="000000"/>
          <w:sz w:val="22"/>
          <w:szCs w:val="22"/>
          <w:shd w:val="clear" w:color="auto" w:fill="FFFFFF"/>
          <w:lang w:val="es-MX" w:eastAsia="en-US"/>
        </w:rPr>
      </w:pPr>
      <w:r w:rsidRPr="00DB1F74">
        <w:rPr>
          <w:rFonts w:ascii="Palatino Linotype" w:eastAsia="Calibri" w:hAnsi="Palatino Linotype" w:cs="Arial"/>
          <w:b/>
          <w:i/>
          <w:color w:val="000000"/>
          <w:sz w:val="22"/>
          <w:szCs w:val="22"/>
          <w:shd w:val="clear" w:color="auto" w:fill="FFFFFF"/>
          <w:lang w:val="es-MX" w:eastAsia="en-US"/>
        </w:rPr>
        <w:t>Criterio 02/2003.</w:t>
      </w:r>
    </w:p>
    <w:p w14:paraId="46A5557A" w14:textId="77777777" w:rsidR="00B35E66" w:rsidRPr="00DB1F74" w:rsidRDefault="00B35E66" w:rsidP="00B35E66">
      <w:pPr>
        <w:tabs>
          <w:tab w:val="left" w:pos="851"/>
        </w:tabs>
        <w:spacing w:before="240" w:after="240" w:line="360" w:lineRule="auto"/>
        <w:ind w:left="851" w:right="616"/>
        <w:contextualSpacing/>
        <w:jc w:val="both"/>
        <w:rPr>
          <w:rFonts w:ascii="Palatino Linotype" w:eastAsia="Calibri" w:hAnsi="Palatino Linotype" w:cs="Arial"/>
          <w:i/>
          <w:color w:val="000000"/>
          <w:sz w:val="22"/>
          <w:szCs w:val="22"/>
          <w:shd w:val="clear" w:color="auto" w:fill="FFFFFF"/>
          <w:lang w:val="es-MX" w:eastAsia="en-US"/>
        </w:rPr>
      </w:pPr>
      <w:r w:rsidRPr="00DB1F74">
        <w:rPr>
          <w:rFonts w:ascii="Palatino Linotype" w:eastAsia="Calibri" w:hAnsi="Palatino Linotype" w:cs="Arial"/>
          <w:b/>
          <w:i/>
          <w:color w:val="000000"/>
          <w:sz w:val="22"/>
          <w:szCs w:val="22"/>
          <w:shd w:val="clear" w:color="auto" w:fill="FFFFFF"/>
          <w:lang w:val="es-MX" w:eastAsia="en-US"/>
        </w:rPr>
        <w:t>“INGRESOS DE LOS SERVIDORES PÚBLICOS, SON INFORMACIÓN PÚBLICA AÚN CUANDO CONSTITUYEN DATOS PERSONALES QUE SE REFIEREN AL PATRIMONIO  DE AQUÉLLOS.</w:t>
      </w:r>
      <w:r w:rsidRPr="00DB1F74">
        <w:rPr>
          <w:rFonts w:ascii="Palatino Linotype" w:eastAsia="Calibri" w:hAnsi="Palatino Linotype" w:cs="Arial"/>
          <w:i/>
          <w:color w:val="000000"/>
          <w:sz w:val="22"/>
          <w:szCs w:val="22"/>
          <w:shd w:val="clear" w:color="auto" w:fill="FFFFFF"/>
          <w:lang w:val="es-MX" w:eastAsia="en-U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4D69A334" w14:textId="68A6DDC0" w:rsidR="00BF23C8" w:rsidRPr="00DB1F74" w:rsidRDefault="00B35E66" w:rsidP="00BF23C8">
      <w:pPr>
        <w:tabs>
          <w:tab w:val="left" w:pos="851"/>
        </w:tabs>
        <w:spacing w:before="240" w:after="240" w:line="360" w:lineRule="auto"/>
        <w:ind w:left="851" w:right="616"/>
        <w:contextualSpacing/>
        <w:jc w:val="both"/>
        <w:rPr>
          <w:rFonts w:ascii="Palatino Linotype" w:eastAsia="Calibri" w:hAnsi="Palatino Linotype" w:cs="Arial"/>
          <w:i/>
          <w:color w:val="000000"/>
          <w:sz w:val="22"/>
          <w:szCs w:val="22"/>
          <w:shd w:val="clear" w:color="auto" w:fill="FFFFFF"/>
          <w:lang w:val="es-MX" w:eastAsia="en-US"/>
        </w:rPr>
      </w:pPr>
      <w:r w:rsidRPr="00DB1F74">
        <w:rPr>
          <w:rFonts w:ascii="Palatino Linotype" w:eastAsia="Calibri" w:hAnsi="Palatino Linotype" w:cs="Arial"/>
          <w:i/>
          <w:color w:val="000000"/>
          <w:sz w:val="22"/>
          <w:szCs w:val="22"/>
          <w:shd w:val="clear" w:color="auto" w:fill="FFFFFF"/>
          <w:lang w:val="es-MX" w:eastAsia="en-US"/>
        </w:rPr>
        <w:t>Clasificación de información 2/2003-A, derivada de la solicitud presentada por Laura Carrillo Anaya.- 24 de septiembre de 2003, Unanimidad de votos.”</w:t>
      </w:r>
    </w:p>
    <w:p w14:paraId="1A951A19" w14:textId="77777777" w:rsidR="0032634A" w:rsidRPr="00DB1F74" w:rsidRDefault="0032634A" w:rsidP="00BF23C8">
      <w:pPr>
        <w:tabs>
          <w:tab w:val="left" w:pos="851"/>
        </w:tabs>
        <w:spacing w:before="240" w:after="240" w:line="360" w:lineRule="auto"/>
        <w:ind w:left="851" w:right="616"/>
        <w:contextualSpacing/>
        <w:jc w:val="both"/>
        <w:rPr>
          <w:rFonts w:ascii="Palatino Linotype" w:eastAsia="Calibri" w:hAnsi="Palatino Linotype" w:cs="Arial"/>
          <w:i/>
          <w:color w:val="000000"/>
          <w:sz w:val="22"/>
          <w:szCs w:val="22"/>
          <w:shd w:val="clear" w:color="auto" w:fill="FFFFFF"/>
          <w:lang w:val="es-MX" w:eastAsia="en-US"/>
        </w:rPr>
      </w:pPr>
    </w:p>
    <w:p w14:paraId="3C653379" w14:textId="1B2B6C81" w:rsidR="00811F0E" w:rsidRPr="00DB1F74" w:rsidRDefault="00811F0E" w:rsidP="00016EB8">
      <w:pPr>
        <w:pStyle w:val="Prrafodelista"/>
        <w:numPr>
          <w:ilvl w:val="0"/>
          <w:numId w:val="1"/>
        </w:numPr>
        <w:spacing w:before="240" w:after="240" w:line="360" w:lineRule="auto"/>
        <w:ind w:left="426" w:hanging="426"/>
        <w:jc w:val="both"/>
        <w:rPr>
          <w:rFonts w:ascii="Palatino Linotype" w:eastAsia="Times New Roman" w:hAnsi="Palatino Linotype" w:cs="Arial"/>
          <w:lang w:val="es-ES"/>
        </w:rPr>
      </w:pPr>
      <w:r w:rsidRPr="00DB1F74">
        <w:rPr>
          <w:rFonts w:ascii="Palatino Linotype" w:eastAsia="MS Mincho" w:hAnsi="Palatino Linotype" w:cs="Times New Roman"/>
          <w:color w:val="000000"/>
        </w:rPr>
        <w:lastRenderedPageBreak/>
        <w:t xml:space="preserve">En el entendido de que las remuneraciones señaladas en el párrafo anterior son pagadas mediante la aplicación de fondos públicos, dichas erogaciones son fiscalizadas por la Legislatura a través del Órgano Superior de Fiscalización  y en ese sentido el </w:t>
      </w:r>
      <w:r w:rsidRPr="00DB1F74">
        <w:rPr>
          <w:rFonts w:ascii="Palatino Linotype" w:eastAsia="Times New Roman" w:hAnsi="Palatino Linotype" w:cs="Arial"/>
          <w:lang w:val="es-ES"/>
        </w:rPr>
        <w:t xml:space="preserve">61 de la </w:t>
      </w:r>
      <w:r w:rsidRPr="00DB1F74">
        <w:rPr>
          <w:rFonts w:ascii="Palatino Linotype" w:eastAsia="Times New Roman" w:hAnsi="Palatino Linotype" w:cs="Arial"/>
          <w:b/>
          <w:lang w:val="es-ES"/>
        </w:rPr>
        <w:t>Constitución Política del Estado Libre y Soberano de México</w:t>
      </w:r>
      <w:r w:rsidRPr="00DB1F74">
        <w:rPr>
          <w:rFonts w:ascii="Palatino Linotype" w:eastAsia="Times New Roman" w:hAnsi="Palatino Linotype" w:cs="Arial"/>
          <w:lang w:val="es-ES"/>
        </w:rPr>
        <w:t xml:space="preserve"> establece las facultades y obligaciones de la Legislatura de las cuales podemos resaltar las siguientes: </w:t>
      </w:r>
    </w:p>
    <w:p w14:paraId="117476BC" w14:textId="77777777" w:rsidR="00811F0E" w:rsidRPr="00DB1F74" w:rsidRDefault="00811F0E" w:rsidP="00811F0E">
      <w:pPr>
        <w:pStyle w:val="Prrafodelista"/>
        <w:spacing w:line="360" w:lineRule="auto"/>
        <w:ind w:left="851" w:right="616"/>
        <w:jc w:val="both"/>
        <w:rPr>
          <w:rFonts w:ascii="Palatino Linotype" w:eastAsia="Times New Roman" w:hAnsi="Palatino Linotype" w:cs="Arial"/>
          <w:b/>
          <w:i/>
          <w:sz w:val="22"/>
          <w:lang w:val="es-ES"/>
        </w:rPr>
      </w:pPr>
      <w:r w:rsidRPr="00DB1F74">
        <w:rPr>
          <w:rFonts w:ascii="Palatino Linotype" w:eastAsia="Times New Roman" w:hAnsi="Palatino Linotype" w:cs="Arial"/>
          <w:b/>
          <w:i/>
          <w:sz w:val="22"/>
          <w:lang w:val="es-ES"/>
        </w:rPr>
        <w:t>“Artículo 61.</w:t>
      </w:r>
    </w:p>
    <w:p w14:paraId="3BFBD29A" w14:textId="77777777" w:rsidR="00811F0E" w:rsidRPr="00DB1F74" w:rsidRDefault="00811F0E" w:rsidP="00811F0E">
      <w:pPr>
        <w:pStyle w:val="Prrafodelista"/>
        <w:spacing w:line="360" w:lineRule="auto"/>
        <w:ind w:left="851" w:right="616"/>
        <w:jc w:val="both"/>
        <w:rPr>
          <w:rFonts w:ascii="Palatino Linotype" w:eastAsia="Times New Roman" w:hAnsi="Palatino Linotype" w:cs="Arial"/>
          <w:b/>
          <w:i/>
          <w:sz w:val="22"/>
          <w:lang w:val="es-ES"/>
        </w:rPr>
      </w:pPr>
      <w:r w:rsidRPr="00DB1F74">
        <w:rPr>
          <w:rFonts w:ascii="Palatino Linotype" w:eastAsia="Times New Roman" w:hAnsi="Palatino Linotype" w:cs="Arial"/>
          <w:b/>
          <w:i/>
          <w:sz w:val="22"/>
          <w:lang w:val="es-ES"/>
        </w:rPr>
        <w:t xml:space="preserve">(…) </w:t>
      </w:r>
    </w:p>
    <w:p w14:paraId="46CB42A6" w14:textId="77777777" w:rsidR="00811F0E" w:rsidRPr="00DB1F74" w:rsidRDefault="00811F0E" w:rsidP="00811F0E">
      <w:pPr>
        <w:autoSpaceDE w:val="0"/>
        <w:autoSpaceDN w:val="0"/>
        <w:adjustRightInd w:val="0"/>
        <w:spacing w:line="360" w:lineRule="auto"/>
        <w:ind w:left="851" w:right="616"/>
        <w:jc w:val="both"/>
        <w:rPr>
          <w:rFonts w:ascii="Palatino Linotype" w:hAnsi="Palatino Linotype" w:cs="Bookman Old Style"/>
          <w:i/>
          <w:sz w:val="22"/>
          <w:lang w:val="es-MX"/>
        </w:rPr>
      </w:pPr>
      <w:r w:rsidRPr="00DB1F74">
        <w:rPr>
          <w:rFonts w:ascii="Palatino Linotype" w:hAnsi="Palatino Linotype" w:cs="Bookman Old Style"/>
          <w:i/>
          <w:sz w:val="22"/>
          <w:lang w:val="es-MX"/>
        </w:rPr>
        <w:t xml:space="preserve">XXXIII. Revisar, por conducto del </w:t>
      </w:r>
      <w:r w:rsidRPr="00DB1F74">
        <w:rPr>
          <w:rFonts w:ascii="Palatino Linotype" w:hAnsi="Palatino Linotype" w:cs="Bookman Old Style"/>
          <w:b/>
          <w:i/>
          <w:sz w:val="22"/>
          <w:lang w:val="es-MX"/>
        </w:rPr>
        <w:t>Órgano Superior de Fiscalización del Estado de México</w:t>
      </w:r>
      <w:r w:rsidRPr="00DB1F74">
        <w:rPr>
          <w:rFonts w:ascii="Palatino Linotype" w:hAnsi="Palatino Linotype" w:cs="Bookman Old Style"/>
          <w:i/>
          <w:sz w:val="22"/>
          <w:lang w:val="es-MX"/>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7EC8B8F0" w14:textId="77777777" w:rsidR="00811F0E" w:rsidRPr="00DB1F74" w:rsidRDefault="00811F0E" w:rsidP="00811F0E">
      <w:pPr>
        <w:autoSpaceDE w:val="0"/>
        <w:autoSpaceDN w:val="0"/>
        <w:adjustRightInd w:val="0"/>
        <w:spacing w:line="360" w:lineRule="auto"/>
        <w:ind w:left="851" w:right="616"/>
        <w:jc w:val="both"/>
        <w:rPr>
          <w:rFonts w:ascii="Palatino Linotype" w:hAnsi="Palatino Linotype" w:cs="Bookman Old Style"/>
          <w:i/>
          <w:sz w:val="22"/>
          <w:lang w:val="es-MX"/>
        </w:rPr>
      </w:pPr>
    </w:p>
    <w:p w14:paraId="4482EBDA" w14:textId="6D9EE049" w:rsidR="00811F0E" w:rsidRPr="00DB1F74" w:rsidRDefault="00811F0E" w:rsidP="00811F0E">
      <w:pPr>
        <w:autoSpaceDE w:val="0"/>
        <w:autoSpaceDN w:val="0"/>
        <w:adjustRightInd w:val="0"/>
        <w:spacing w:line="360" w:lineRule="auto"/>
        <w:ind w:left="851" w:right="616"/>
        <w:jc w:val="both"/>
        <w:rPr>
          <w:rFonts w:ascii="Palatino Linotype" w:hAnsi="Palatino Linotype" w:cs="Bookman Old Style"/>
          <w:i/>
          <w:sz w:val="22"/>
          <w:lang w:val="es-MX"/>
        </w:rPr>
      </w:pPr>
      <w:r w:rsidRPr="00DB1F74">
        <w:rPr>
          <w:rFonts w:ascii="Palatino Linotype" w:hAnsi="Palatino Linotype" w:cs="Bookman Old Style"/>
          <w:i/>
          <w:sz w:val="22"/>
          <w:lang w:val="es-MX"/>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DB1F74">
        <w:rPr>
          <w:rFonts w:ascii="Palatino Linotype" w:hAnsi="Palatino Linotype" w:cs="Bookman Old Style"/>
          <w:b/>
          <w:i/>
          <w:sz w:val="22"/>
          <w:lang w:val="es-MX"/>
        </w:rPr>
        <w:t>Órgano Superior de Fiscalización</w:t>
      </w:r>
      <w:r w:rsidRPr="00DB1F74">
        <w:rPr>
          <w:rFonts w:ascii="Palatino Linotype" w:hAnsi="Palatino Linotype" w:cs="Bookman Old Style"/>
          <w:i/>
          <w:sz w:val="22"/>
          <w:lang w:val="es-MX"/>
        </w:rPr>
        <w:t>.”</w:t>
      </w:r>
    </w:p>
    <w:p w14:paraId="5D5B8FC2" w14:textId="1CA6FDF7" w:rsidR="00BF23C8" w:rsidRPr="00DB1F74" w:rsidRDefault="00053F53" w:rsidP="00BF23C8">
      <w:pPr>
        <w:autoSpaceDE w:val="0"/>
        <w:autoSpaceDN w:val="0"/>
        <w:adjustRightInd w:val="0"/>
        <w:spacing w:line="360" w:lineRule="auto"/>
        <w:ind w:left="851" w:right="616"/>
        <w:jc w:val="both"/>
        <w:rPr>
          <w:rFonts w:ascii="Palatino Linotype" w:hAnsi="Palatino Linotype" w:cs="Bookman Old Style"/>
          <w:sz w:val="22"/>
          <w:lang w:val="es-MX"/>
        </w:rPr>
      </w:pPr>
      <w:r w:rsidRPr="00DB1F74">
        <w:rPr>
          <w:rFonts w:ascii="Palatino Linotype" w:hAnsi="Palatino Linotype" w:cs="Bookman Old Style"/>
          <w:sz w:val="22"/>
          <w:lang w:val="es-MX"/>
        </w:rPr>
        <w:t>(Énfasis añadido)</w:t>
      </w:r>
    </w:p>
    <w:p w14:paraId="63BBCA01" w14:textId="77777777" w:rsidR="00DF1514" w:rsidRPr="00DB1F74" w:rsidRDefault="00DF1514" w:rsidP="00BF23C8">
      <w:pPr>
        <w:autoSpaceDE w:val="0"/>
        <w:autoSpaceDN w:val="0"/>
        <w:adjustRightInd w:val="0"/>
        <w:spacing w:line="360" w:lineRule="auto"/>
        <w:ind w:left="851" w:right="616"/>
        <w:jc w:val="both"/>
        <w:rPr>
          <w:rFonts w:ascii="Palatino Linotype" w:hAnsi="Palatino Linotype" w:cs="Bookman Old Style"/>
          <w:sz w:val="22"/>
          <w:lang w:val="es-MX"/>
        </w:rPr>
      </w:pPr>
    </w:p>
    <w:p w14:paraId="622FE7DC" w14:textId="77777777" w:rsidR="00811F0E" w:rsidRPr="00DB1F74" w:rsidRDefault="00811F0E" w:rsidP="00811F0E">
      <w:pPr>
        <w:pStyle w:val="Prrafodelista"/>
        <w:numPr>
          <w:ilvl w:val="0"/>
          <w:numId w:val="1"/>
        </w:numPr>
        <w:spacing w:before="240" w:after="240" w:line="360" w:lineRule="auto"/>
        <w:ind w:left="426" w:hanging="426"/>
        <w:jc w:val="both"/>
        <w:rPr>
          <w:rFonts w:ascii="Palatino Linotype" w:hAnsi="Palatino Linotype" w:cs="Bookman Old Style"/>
          <w:i/>
          <w:lang w:val="es-MX"/>
        </w:rPr>
      </w:pPr>
      <w:r w:rsidRPr="00DB1F74">
        <w:rPr>
          <w:rFonts w:ascii="Palatino Linotype" w:hAnsi="Palatino Linotype" w:cs="Bookman Old Style"/>
          <w:lang w:val="es-MX"/>
        </w:rPr>
        <w:t xml:space="preserve">La </w:t>
      </w:r>
      <w:r w:rsidRPr="00DB1F74">
        <w:rPr>
          <w:rFonts w:ascii="Palatino Linotype" w:hAnsi="Palatino Linotype" w:cs="Bookman Old Style"/>
          <w:b/>
          <w:lang w:val="es-MX"/>
        </w:rPr>
        <w:t xml:space="preserve">Ley de Fiscalización Superior del Estado de México </w:t>
      </w:r>
      <w:r w:rsidRPr="00DB1F74">
        <w:rPr>
          <w:rFonts w:ascii="Palatino Linotype" w:hAnsi="Palatino Linotype" w:cs="Bookman Old Style"/>
          <w:lang w:val="es-MX"/>
        </w:rPr>
        <w:t xml:space="preserve">tiene por objeto establecer disposiciones encaminadas a fiscalizar, auditar y revisar las cuentas y actos relativos a la aplicación de los recursos públicos del Estado y </w:t>
      </w:r>
      <w:r w:rsidRPr="00DB1F74">
        <w:rPr>
          <w:rFonts w:ascii="Palatino Linotype" w:hAnsi="Palatino Linotype" w:cs="Bookman Old Style"/>
          <w:lang w:val="es-MX"/>
        </w:rPr>
        <w:lastRenderedPageBreak/>
        <w:t xml:space="preserve">Municipios; y en este sentido para dar cumplimiento a dicho ordenamiento, las Tesorerías Municipales y la Secretaría de Finanzas mensualmente enviaran para su análisis el Órgano Superior de Fiscalización de la Legislatura documento denominado </w:t>
      </w:r>
      <w:r w:rsidRPr="00DB1F74">
        <w:rPr>
          <w:rFonts w:ascii="Palatino Linotype" w:hAnsi="Palatino Linotype" w:cs="Bookman Old Style"/>
          <w:b/>
          <w:lang w:val="es-MX"/>
        </w:rPr>
        <w:t xml:space="preserve">Informe Mensual. </w:t>
      </w:r>
      <w:r w:rsidRPr="00DB1F74">
        <w:rPr>
          <w:rFonts w:ascii="Palatino Linotype" w:hAnsi="Palatino Linotype" w:cs="Bookman Old Style"/>
          <w:lang w:val="es-MX"/>
        </w:rPr>
        <w:t xml:space="preserve">El artículo 32 párrafo segundo de la ley en cita establece: </w:t>
      </w:r>
    </w:p>
    <w:p w14:paraId="62DECB5F" w14:textId="77777777" w:rsidR="00811F0E" w:rsidRPr="00DB1F74" w:rsidRDefault="00811F0E" w:rsidP="00811F0E">
      <w:pPr>
        <w:pStyle w:val="Prrafodelista"/>
        <w:autoSpaceDE w:val="0"/>
        <w:autoSpaceDN w:val="0"/>
        <w:adjustRightInd w:val="0"/>
        <w:spacing w:line="360" w:lineRule="auto"/>
        <w:ind w:left="0" w:right="49"/>
        <w:jc w:val="both"/>
        <w:rPr>
          <w:rFonts w:ascii="Palatino Linotype" w:hAnsi="Palatino Linotype" w:cs="Bookman Old Style"/>
          <w:i/>
          <w:lang w:val="es-MX"/>
        </w:rPr>
      </w:pPr>
    </w:p>
    <w:p w14:paraId="182CDD4C" w14:textId="77777777" w:rsidR="00811F0E" w:rsidRPr="00DB1F74" w:rsidRDefault="00811F0E" w:rsidP="00811F0E">
      <w:pPr>
        <w:pStyle w:val="Prrafodelista"/>
        <w:tabs>
          <w:tab w:val="left" w:pos="7797"/>
        </w:tabs>
        <w:autoSpaceDE w:val="0"/>
        <w:autoSpaceDN w:val="0"/>
        <w:adjustRightInd w:val="0"/>
        <w:spacing w:line="360" w:lineRule="auto"/>
        <w:ind w:left="851" w:right="49"/>
        <w:jc w:val="both"/>
        <w:rPr>
          <w:rFonts w:ascii="Palatino Linotype" w:hAnsi="Palatino Linotype" w:cs="Bookman Old Style"/>
          <w:b/>
          <w:i/>
          <w:sz w:val="22"/>
          <w:lang w:val="es-MX"/>
        </w:rPr>
      </w:pPr>
      <w:r w:rsidRPr="00DB1F74">
        <w:rPr>
          <w:rFonts w:ascii="Palatino Linotype" w:hAnsi="Palatino Linotype" w:cs="Bookman Old Style"/>
          <w:b/>
          <w:i/>
          <w:sz w:val="22"/>
          <w:lang w:val="es-MX"/>
        </w:rPr>
        <w:t>“Articulo 32.-</w:t>
      </w:r>
    </w:p>
    <w:p w14:paraId="0C3261A9" w14:textId="77777777" w:rsidR="00811F0E" w:rsidRPr="00DB1F74" w:rsidRDefault="00811F0E" w:rsidP="00811F0E">
      <w:pPr>
        <w:pStyle w:val="Prrafodelista"/>
        <w:autoSpaceDE w:val="0"/>
        <w:autoSpaceDN w:val="0"/>
        <w:adjustRightInd w:val="0"/>
        <w:spacing w:line="360" w:lineRule="auto"/>
        <w:ind w:left="851" w:right="616"/>
        <w:jc w:val="both"/>
        <w:rPr>
          <w:rFonts w:ascii="Palatino Linotype" w:hAnsi="Palatino Linotype" w:cs="Bookman Old Style"/>
          <w:i/>
          <w:sz w:val="22"/>
          <w:lang w:val="es-MX"/>
        </w:rPr>
      </w:pPr>
      <w:r w:rsidRPr="00DB1F74">
        <w:rPr>
          <w:rFonts w:ascii="Palatino Linotype" w:hAnsi="Palatino Linotype" w:cs="Bookman Old Style"/>
          <w:i/>
          <w:sz w:val="22"/>
          <w:lang w:val="es-MX"/>
        </w:rPr>
        <w:t>(…)</w:t>
      </w:r>
    </w:p>
    <w:p w14:paraId="09C3E57F" w14:textId="6FB4F795" w:rsidR="00B35E66" w:rsidRPr="00DB1F74" w:rsidRDefault="00811F0E" w:rsidP="00B35E66">
      <w:pPr>
        <w:pStyle w:val="Prrafodelista"/>
        <w:autoSpaceDE w:val="0"/>
        <w:autoSpaceDN w:val="0"/>
        <w:adjustRightInd w:val="0"/>
        <w:spacing w:line="360" w:lineRule="auto"/>
        <w:ind w:left="851" w:right="616"/>
        <w:jc w:val="both"/>
        <w:rPr>
          <w:rFonts w:ascii="Palatino Linotype" w:hAnsi="Palatino Linotype" w:cs="Bookman Old Style"/>
          <w:i/>
          <w:sz w:val="22"/>
          <w:lang w:val="es-MX"/>
        </w:rPr>
      </w:pPr>
      <w:r w:rsidRPr="00DB1F74">
        <w:rPr>
          <w:rFonts w:ascii="Palatino Linotype" w:hAnsi="Palatino Linotype" w:cs="Bookman Old Style"/>
          <w:i/>
          <w:sz w:val="22"/>
          <w:lang w:val="es-MX"/>
        </w:rPr>
        <w:t xml:space="preserve">Los Presidentes Municipales presentarán a la Legislatura las cuentas públicas anuales de sus respectivos municipios, del ejercicio fiscal inmediato anterior, dentro de los quince primeros días del mes de marzo de cada año; asimismo, </w:t>
      </w:r>
      <w:r w:rsidRPr="00DB1F74">
        <w:rPr>
          <w:rFonts w:ascii="Palatino Linotype" w:hAnsi="Palatino Linotype" w:cs="Bookman Old Style"/>
          <w:b/>
          <w:i/>
          <w:sz w:val="22"/>
          <w:lang w:val="es-MX"/>
        </w:rPr>
        <w:t>los informes mensuales</w:t>
      </w:r>
      <w:r w:rsidRPr="00DB1F74">
        <w:rPr>
          <w:rFonts w:ascii="Palatino Linotype" w:hAnsi="Palatino Linotype" w:cs="Bookman Old Style"/>
          <w:i/>
          <w:sz w:val="22"/>
          <w:lang w:val="es-MX"/>
        </w:rPr>
        <w:t xml:space="preserve"> los deberán presentar dentro de los veinte días posteriores al término del mes correspondiente.”</w:t>
      </w:r>
    </w:p>
    <w:p w14:paraId="56F20DA4" w14:textId="77777777" w:rsidR="00811F0E" w:rsidRPr="00DB1F74" w:rsidRDefault="00811F0E" w:rsidP="00811F0E">
      <w:pPr>
        <w:pStyle w:val="Prrafodelista"/>
        <w:autoSpaceDE w:val="0"/>
        <w:autoSpaceDN w:val="0"/>
        <w:adjustRightInd w:val="0"/>
        <w:spacing w:line="360" w:lineRule="auto"/>
        <w:ind w:left="851" w:right="616"/>
        <w:jc w:val="both"/>
        <w:rPr>
          <w:rFonts w:ascii="Palatino Linotype" w:hAnsi="Palatino Linotype" w:cs="Bookman Old Style"/>
          <w:i/>
          <w:lang w:val="es-MX"/>
        </w:rPr>
      </w:pPr>
    </w:p>
    <w:p w14:paraId="7BE68E67" w14:textId="77777777" w:rsidR="00811F0E" w:rsidRPr="00DB1F74" w:rsidRDefault="00811F0E" w:rsidP="00811F0E">
      <w:pPr>
        <w:pStyle w:val="Prrafodelista"/>
        <w:numPr>
          <w:ilvl w:val="0"/>
          <w:numId w:val="1"/>
        </w:numPr>
        <w:spacing w:before="240" w:after="240" w:line="360" w:lineRule="auto"/>
        <w:ind w:left="426" w:hanging="426"/>
        <w:jc w:val="both"/>
        <w:rPr>
          <w:rFonts w:ascii="Palatino Linotype" w:hAnsi="Palatino Linotype" w:cs="Bookman Old Style"/>
          <w:lang w:val="es-MX"/>
        </w:rPr>
      </w:pPr>
      <w:r w:rsidRPr="00DB1F74">
        <w:rPr>
          <w:rFonts w:ascii="Palatino Linotype" w:hAnsi="Palatino Linotype" w:cs="Bookman Old Style"/>
          <w:lang w:val="es-MX"/>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6BDB4FBF" w14:textId="77777777" w:rsidR="00811F0E" w:rsidRPr="00DB1F74" w:rsidRDefault="00811F0E" w:rsidP="00811F0E">
      <w:pPr>
        <w:pStyle w:val="Prrafodelista"/>
        <w:spacing w:before="240" w:after="240" w:line="360" w:lineRule="auto"/>
        <w:ind w:left="426"/>
        <w:jc w:val="both"/>
        <w:rPr>
          <w:rFonts w:ascii="Palatino Linotype" w:hAnsi="Palatino Linotype" w:cs="Bookman Old Style"/>
          <w:lang w:val="es-MX"/>
        </w:rPr>
      </w:pPr>
    </w:p>
    <w:p w14:paraId="2435F49D" w14:textId="28E8F3DE" w:rsidR="00811F0E" w:rsidRPr="00DB1F74" w:rsidRDefault="00B16147" w:rsidP="00BF23C8">
      <w:pPr>
        <w:pStyle w:val="Prrafodelista"/>
        <w:numPr>
          <w:ilvl w:val="0"/>
          <w:numId w:val="1"/>
        </w:numPr>
        <w:spacing w:before="240" w:after="240" w:line="360" w:lineRule="auto"/>
        <w:ind w:left="426" w:hanging="426"/>
        <w:jc w:val="both"/>
        <w:rPr>
          <w:rFonts w:ascii="Palatino Linotype" w:hAnsi="Palatino Linotype" w:cs="Arial"/>
          <w:lang w:val="es-MX"/>
        </w:rPr>
      </w:pPr>
      <w:r w:rsidRPr="00DB1F74">
        <w:rPr>
          <w:rFonts w:ascii="Palatino Linotype" w:hAnsi="Palatino Linotype" w:cs="Bookman Old Style"/>
          <w:lang w:val="es-MX"/>
        </w:rPr>
        <w:t xml:space="preserve">Por lo que </w:t>
      </w:r>
      <w:r w:rsidR="004F389A" w:rsidRPr="00DB1F74">
        <w:rPr>
          <w:rFonts w:ascii="Palatino Linotype" w:hAnsi="Palatino Linotype" w:cs="Bookman Old Style"/>
          <w:lang w:val="es-MX"/>
        </w:rPr>
        <w:t>los</w:t>
      </w:r>
      <w:r w:rsidR="00811F0E" w:rsidRPr="00DB1F74">
        <w:rPr>
          <w:rFonts w:ascii="Palatino Linotype" w:hAnsi="Palatino Linotype" w:cs="Bookman Old Style"/>
          <w:lang w:val="es-MX"/>
        </w:rPr>
        <w:t xml:space="preserve"> </w:t>
      </w:r>
      <w:r w:rsidR="00811F0E" w:rsidRPr="00DB1F74">
        <w:rPr>
          <w:rFonts w:ascii="Palatino Linotype" w:hAnsi="Palatino Linotype" w:cs="Bookman Old Style"/>
          <w:b/>
          <w:lang w:val="es-MX"/>
        </w:rPr>
        <w:t>Lineamientos para la Inte</w:t>
      </w:r>
      <w:r w:rsidR="004F389A" w:rsidRPr="00DB1F74">
        <w:rPr>
          <w:rFonts w:ascii="Palatino Linotype" w:hAnsi="Palatino Linotype" w:cs="Bookman Old Style"/>
          <w:b/>
          <w:lang w:val="es-MX"/>
        </w:rPr>
        <w:t xml:space="preserve">gración del Informe Mensual 2018 </w:t>
      </w:r>
      <w:r w:rsidRPr="00DB1F74">
        <w:rPr>
          <w:rFonts w:ascii="Palatino Linotype" w:hAnsi="Palatino Linotype" w:cs="Bookman Old Style"/>
          <w:lang w:val="es-MX"/>
        </w:rPr>
        <w:t xml:space="preserve">constituyen un </w:t>
      </w:r>
      <w:r w:rsidR="00811F0E" w:rsidRPr="00DB1F74">
        <w:rPr>
          <w:rFonts w:ascii="Palatino Linotype" w:hAnsi="Palatino Linotype" w:cs="Bookman Old Style"/>
          <w:lang w:val="es-MX"/>
        </w:rPr>
        <w:t>instrumento que sirve como herramienta para elaborar y presentar los Informes Mensuales, de acuerdo a los requerimientos financieros, contables, patrimoniales, presupuestales, programátic</w:t>
      </w:r>
      <w:r w:rsidR="004F389A" w:rsidRPr="00DB1F74">
        <w:rPr>
          <w:rFonts w:ascii="Palatino Linotype" w:hAnsi="Palatino Linotype" w:cs="Bookman Old Style"/>
          <w:lang w:val="es-MX"/>
        </w:rPr>
        <w:t>os y administrativos que señalan</w:t>
      </w:r>
      <w:r w:rsidR="00811F0E" w:rsidRPr="00DB1F74">
        <w:rPr>
          <w:rFonts w:ascii="Palatino Linotype" w:hAnsi="Palatino Linotype" w:cs="Bookman Old Style"/>
          <w:lang w:val="es-MX"/>
        </w:rPr>
        <w:t xml:space="preserve"> los ordenamientos legales respectivos, entre los que destacan: L</w:t>
      </w:r>
      <w:r w:rsidR="00811F0E" w:rsidRPr="00DB1F74">
        <w:rPr>
          <w:rFonts w:ascii="Palatino Linotype" w:hAnsi="Palatino Linotype" w:cs="Arial"/>
          <w:lang w:val="es-MX"/>
        </w:rPr>
        <w:t xml:space="preserve">a Ley Orgánica Municipal, Ley de Ingresos de los Municipios, Presupuesto de Egresos </w:t>
      </w:r>
      <w:r w:rsidR="00811F0E" w:rsidRPr="00DB1F74">
        <w:rPr>
          <w:rFonts w:ascii="Palatino Linotype" w:hAnsi="Palatino Linotype" w:cs="Arial"/>
          <w:lang w:val="es-MX"/>
        </w:rPr>
        <w:lastRenderedPageBreak/>
        <w:t>y Manual Único de Contabilidad Gubernamental para las Dependencias y Entidades Públicas del Gobierno y Municipios, todos del Estado de México.</w:t>
      </w:r>
    </w:p>
    <w:p w14:paraId="365B0F5B" w14:textId="77777777" w:rsidR="00BF23C8" w:rsidRPr="00DB1F74" w:rsidRDefault="00BF23C8" w:rsidP="00BF23C8">
      <w:pPr>
        <w:pStyle w:val="Prrafodelista"/>
        <w:rPr>
          <w:rFonts w:ascii="Palatino Linotype" w:hAnsi="Palatino Linotype" w:cs="Arial"/>
          <w:lang w:val="es-MX"/>
        </w:rPr>
      </w:pPr>
    </w:p>
    <w:p w14:paraId="0BE048F1" w14:textId="77777777" w:rsidR="00BF23C8" w:rsidRPr="00DB1F74" w:rsidRDefault="00BF23C8" w:rsidP="00BF23C8">
      <w:pPr>
        <w:pStyle w:val="Prrafodelista"/>
        <w:spacing w:before="240" w:after="240" w:line="360" w:lineRule="auto"/>
        <w:ind w:left="426"/>
        <w:jc w:val="both"/>
        <w:rPr>
          <w:rFonts w:ascii="Palatino Linotype" w:hAnsi="Palatino Linotype" w:cs="Arial"/>
          <w:lang w:val="es-MX"/>
        </w:rPr>
      </w:pPr>
    </w:p>
    <w:p w14:paraId="78066DFE" w14:textId="550E3F9C" w:rsidR="00811F0E" w:rsidRPr="00DB1F74" w:rsidRDefault="00811F0E" w:rsidP="00811F0E">
      <w:pPr>
        <w:pStyle w:val="Prrafodelista"/>
        <w:numPr>
          <w:ilvl w:val="0"/>
          <w:numId w:val="1"/>
        </w:numPr>
        <w:spacing w:before="240" w:after="240" w:line="360" w:lineRule="auto"/>
        <w:ind w:left="426" w:hanging="426"/>
        <w:jc w:val="both"/>
        <w:rPr>
          <w:rFonts w:ascii="Palatino Linotype" w:hAnsi="Palatino Linotype" w:cs="Arial"/>
          <w:lang w:val="es-MX"/>
        </w:rPr>
      </w:pPr>
      <w:r w:rsidRPr="00DB1F74">
        <w:rPr>
          <w:rFonts w:ascii="Palatino Linotype" w:hAnsi="Palatino Linotype" w:cs="Arial"/>
          <w:lang w:val="es-MX"/>
        </w:rPr>
        <w:t>En la integración del Informe Mensual se deta</w:t>
      </w:r>
      <w:r w:rsidR="00D20A81" w:rsidRPr="00DB1F74">
        <w:rPr>
          <w:rFonts w:ascii="Palatino Linotype" w:hAnsi="Palatino Linotype" w:cs="Arial"/>
          <w:lang w:val="es-MX"/>
        </w:rPr>
        <w:t>llará la información en ocho</w:t>
      </w:r>
      <w:r w:rsidR="00B16147" w:rsidRPr="00DB1F74">
        <w:rPr>
          <w:rFonts w:ascii="Palatino Linotype" w:hAnsi="Palatino Linotype" w:cs="Arial"/>
          <w:lang w:val="es-MX"/>
        </w:rPr>
        <w:t xml:space="preserve"> (08</w:t>
      </w:r>
      <w:r w:rsidRPr="00DB1F74">
        <w:rPr>
          <w:rFonts w:ascii="Palatino Linotype" w:hAnsi="Palatino Linotype" w:cs="Arial"/>
          <w:lang w:val="es-MX"/>
        </w:rPr>
        <w:t xml:space="preserve">) discos que se entregarán mensualmente, dentro de los veinte (20) días hábiles siguientes terminado el mes; por lo que de acuerdo a los Lineamientos citados la integración de los discos será conforme a lo siguiente: </w:t>
      </w:r>
    </w:p>
    <w:p w14:paraId="29B69433" w14:textId="77777777" w:rsidR="00811F0E" w:rsidRPr="00DB1F74" w:rsidRDefault="00811F0E" w:rsidP="00811F0E">
      <w:pPr>
        <w:pStyle w:val="Prrafodelista"/>
        <w:jc w:val="both"/>
        <w:rPr>
          <w:rFonts w:ascii="Palatino Linotype" w:hAnsi="Palatino Linotype" w:cs="Arial"/>
          <w:i/>
          <w:lang w:val="es-MX"/>
        </w:rPr>
      </w:pPr>
    </w:p>
    <w:p w14:paraId="2E52D387" w14:textId="45C55E17" w:rsidR="00B16147" w:rsidRPr="00DB1F74" w:rsidRDefault="00B16147" w:rsidP="00B16147">
      <w:pPr>
        <w:pStyle w:val="Prrafodelista"/>
        <w:autoSpaceDE w:val="0"/>
        <w:autoSpaceDN w:val="0"/>
        <w:adjustRightInd w:val="0"/>
        <w:spacing w:line="360" w:lineRule="auto"/>
        <w:ind w:left="851" w:right="616"/>
        <w:jc w:val="both"/>
        <w:rPr>
          <w:rFonts w:ascii="Palatino Linotype" w:hAnsi="Palatino Linotype" w:cs="Arial"/>
          <w:i/>
          <w:sz w:val="22"/>
          <w:lang w:val="es-MX"/>
        </w:rPr>
      </w:pPr>
      <w:r w:rsidRPr="00DB1F74">
        <w:rPr>
          <w:rFonts w:ascii="Palatino Linotype" w:hAnsi="Palatino Linotype" w:cs="Arial"/>
          <w:b/>
          <w:i/>
          <w:sz w:val="22"/>
          <w:lang w:val="es-MX"/>
        </w:rPr>
        <w:t>Disco 1.-</w:t>
      </w:r>
      <w:r w:rsidRPr="00DB1F74">
        <w:rPr>
          <w:rFonts w:ascii="Palatino Linotype" w:hAnsi="Palatino Linotype" w:cs="Arial"/>
          <w:i/>
          <w:sz w:val="22"/>
          <w:lang w:val="es-MX"/>
        </w:rPr>
        <w:t xml:space="preserve"> Información Patrimonial (Contable y Administrativa) y para el Sistema Electrónico Auditor (Archivos </w:t>
      </w:r>
      <w:proofErr w:type="spellStart"/>
      <w:r w:rsidRPr="00DB1F74">
        <w:rPr>
          <w:rFonts w:ascii="Palatino Linotype" w:hAnsi="Palatino Linotype" w:cs="Arial"/>
          <w:i/>
          <w:sz w:val="22"/>
          <w:lang w:val="es-MX"/>
        </w:rPr>
        <w:t>txt</w:t>
      </w:r>
      <w:proofErr w:type="spellEnd"/>
      <w:r w:rsidRPr="00DB1F74">
        <w:rPr>
          <w:rFonts w:ascii="Palatino Linotype" w:hAnsi="Palatino Linotype" w:cs="Arial"/>
          <w:i/>
          <w:sz w:val="22"/>
          <w:lang w:val="es-MX"/>
        </w:rPr>
        <w:t>).</w:t>
      </w:r>
    </w:p>
    <w:p w14:paraId="50E29FCF" w14:textId="5B6A795C" w:rsidR="00B16147" w:rsidRPr="00DB1F74" w:rsidRDefault="00B16147" w:rsidP="00B16147">
      <w:pPr>
        <w:pStyle w:val="Prrafodelista"/>
        <w:autoSpaceDE w:val="0"/>
        <w:autoSpaceDN w:val="0"/>
        <w:adjustRightInd w:val="0"/>
        <w:spacing w:line="360" w:lineRule="auto"/>
        <w:ind w:left="851" w:right="616"/>
        <w:jc w:val="both"/>
        <w:rPr>
          <w:rFonts w:ascii="Palatino Linotype" w:hAnsi="Palatino Linotype" w:cs="Arial"/>
          <w:i/>
          <w:sz w:val="22"/>
          <w:lang w:val="es-MX"/>
        </w:rPr>
      </w:pPr>
      <w:r w:rsidRPr="00DB1F74">
        <w:rPr>
          <w:rFonts w:ascii="Palatino Linotype" w:hAnsi="Palatino Linotype" w:cs="Arial"/>
          <w:b/>
          <w:i/>
          <w:sz w:val="22"/>
          <w:lang w:val="es-MX"/>
        </w:rPr>
        <w:t>Disco 2.-</w:t>
      </w:r>
      <w:r w:rsidRPr="00DB1F74">
        <w:rPr>
          <w:rFonts w:ascii="Palatino Linotype" w:hAnsi="Palatino Linotype" w:cs="Arial"/>
          <w:i/>
          <w:sz w:val="22"/>
          <w:lang w:val="es-MX"/>
        </w:rPr>
        <w:t xml:space="preserve"> Información Presupuestal, de Bienes Muebles e Inmuebles y de Recaudación de Predio y Agua.</w:t>
      </w:r>
    </w:p>
    <w:p w14:paraId="21199C32" w14:textId="77777777" w:rsidR="00B16147" w:rsidRPr="00DB1F74" w:rsidRDefault="00B16147" w:rsidP="00B16147">
      <w:pPr>
        <w:pStyle w:val="Prrafodelista"/>
        <w:autoSpaceDE w:val="0"/>
        <w:autoSpaceDN w:val="0"/>
        <w:adjustRightInd w:val="0"/>
        <w:spacing w:line="360" w:lineRule="auto"/>
        <w:ind w:left="851" w:right="616"/>
        <w:jc w:val="both"/>
        <w:rPr>
          <w:rFonts w:ascii="Palatino Linotype" w:hAnsi="Palatino Linotype" w:cs="Arial"/>
          <w:i/>
          <w:sz w:val="22"/>
          <w:lang w:val="es-MX"/>
        </w:rPr>
      </w:pPr>
      <w:r w:rsidRPr="00DB1F74">
        <w:rPr>
          <w:rFonts w:ascii="Palatino Linotype" w:hAnsi="Palatino Linotype" w:cs="Arial"/>
          <w:b/>
          <w:i/>
          <w:sz w:val="22"/>
          <w:lang w:val="es-MX"/>
        </w:rPr>
        <w:t xml:space="preserve">Disco 3.- </w:t>
      </w:r>
      <w:r w:rsidRPr="00DB1F74">
        <w:rPr>
          <w:rFonts w:ascii="Palatino Linotype" w:hAnsi="Palatino Linotype" w:cs="Arial"/>
          <w:i/>
          <w:sz w:val="22"/>
          <w:lang w:val="es-MX"/>
        </w:rPr>
        <w:t>Información de Obra.</w:t>
      </w:r>
    </w:p>
    <w:p w14:paraId="6E89F564" w14:textId="77777777" w:rsidR="00B16147" w:rsidRPr="00DB1F74" w:rsidRDefault="00B16147" w:rsidP="00B16147">
      <w:pPr>
        <w:pStyle w:val="Prrafodelista"/>
        <w:autoSpaceDE w:val="0"/>
        <w:autoSpaceDN w:val="0"/>
        <w:adjustRightInd w:val="0"/>
        <w:spacing w:line="360" w:lineRule="auto"/>
        <w:ind w:left="851" w:right="616"/>
        <w:jc w:val="both"/>
        <w:rPr>
          <w:rFonts w:ascii="Palatino Linotype" w:hAnsi="Palatino Linotype" w:cs="Arial"/>
          <w:b/>
          <w:i/>
          <w:sz w:val="22"/>
          <w:lang w:val="es-MX"/>
        </w:rPr>
      </w:pPr>
      <w:r w:rsidRPr="00DB1F74">
        <w:rPr>
          <w:rFonts w:ascii="Palatino Linotype" w:hAnsi="Palatino Linotype" w:cs="Arial"/>
          <w:b/>
          <w:i/>
          <w:sz w:val="22"/>
          <w:lang w:val="es-MX"/>
        </w:rPr>
        <w:t>Disco 4.- Información de Nómina.</w:t>
      </w:r>
    </w:p>
    <w:p w14:paraId="3D97E541" w14:textId="77777777" w:rsidR="00B16147" w:rsidRPr="00DB1F74" w:rsidRDefault="00B16147" w:rsidP="00B16147">
      <w:pPr>
        <w:pStyle w:val="Prrafodelista"/>
        <w:autoSpaceDE w:val="0"/>
        <w:autoSpaceDN w:val="0"/>
        <w:adjustRightInd w:val="0"/>
        <w:spacing w:line="360" w:lineRule="auto"/>
        <w:ind w:left="851" w:right="616"/>
        <w:jc w:val="both"/>
        <w:rPr>
          <w:rFonts w:ascii="Palatino Linotype" w:hAnsi="Palatino Linotype" w:cs="Arial"/>
          <w:i/>
          <w:sz w:val="22"/>
          <w:lang w:val="es-MX"/>
        </w:rPr>
      </w:pPr>
      <w:r w:rsidRPr="00DB1F74">
        <w:rPr>
          <w:rFonts w:ascii="Palatino Linotype" w:hAnsi="Palatino Linotype" w:cs="Arial"/>
          <w:b/>
          <w:i/>
          <w:sz w:val="22"/>
          <w:lang w:val="es-MX"/>
        </w:rPr>
        <w:t>Disco 5.-</w:t>
      </w:r>
      <w:r w:rsidRPr="00DB1F74">
        <w:rPr>
          <w:rFonts w:ascii="Palatino Linotype" w:hAnsi="Palatino Linotype" w:cs="Arial"/>
          <w:i/>
          <w:sz w:val="22"/>
          <w:lang w:val="es-MX"/>
        </w:rPr>
        <w:t xml:space="preserve"> Imágenes Digitalizadas.</w:t>
      </w:r>
    </w:p>
    <w:p w14:paraId="0742C60F" w14:textId="10099DD8" w:rsidR="00B16147" w:rsidRPr="00DB1F74" w:rsidRDefault="00B16147" w:rsidP="00B16147">
      <w:pPr>
        <w:pStyle w:val="Prrafodelista"/>
        <w:autoSpaceDE w:val="0"/>
        <w:autoSpaceDN w:val="0"/>
        <w:adjustRightInd w:val="0"/>
        <w:spacing w:line="360" w:lineRule="auto"/>
        <w:ind w:left="851" w:right="616"/>
        <w:jc w:val="both"/>
        <w:rPr>
          <w:rFonts w:ascii="Palatino Linotype" w:hAnsi="Palatino Linotype" w:cs="Arial"/>
          <w:i/>
          <w:sz w:val="22"/>
          <w:lang w:val="es-MX"/>
        </w:rPr>
      </w:pPr>
      <w:r w:rsidRPr="00DB1F74">
        <w:rPr>
          <w:rFonts w:ascii="Palatino Linotype" w:hAnsi="Palatino Linotype" w:cs="Arial"/>
          <w:b/>
          <w:i/>
          <w:sz w:val="22"/>
          <w:lang w:val="es-MX"/>
        </w:rPr>
        <w:t>Disco 6.-</w:t>
      </w:r>
      <w:r w:rsidRPr="00DB1F74">
        <w:rPr>
          <w:rFonts w:ascii="Palatino Linotype" w:hAnsi="Palatino Linotype" w:cs="Arial"/>
          <w:i/>
          <w:sz w:val="22"/>
          <w:lang w:val="es-MX"/>
        </w:rPr>
        <w:t xml:space="preserve"> Información de Evaluación de Programas (Archivo de texto plano .</w:t>
      </w:r>
      <w:proofErr w:type="spellStart"/>
      <w:r w:rsidRPr="00DB1F74">
        <w:rPr>
          <w:rFonts w:ascii="Palatino Linotype" w:hAnsi="Palatino Linotype" w:cs="Arial"/>
          <w:i/>
          <w:sz w:val="22"/>
          <w:lang w:val="es-MX"/>
        </w:rPr>
        <w:t>txt</w:t>
      </w:r>
      <w:proofErr w:type="spellEnd"/>
      <w:r w:rsidRPr="00DB1F74">
        <w:rPr>
          <w:rFonts w:ascii="Palatino Linotype" w:hAnsi="Palatino Linotype" w:cs="Arial"/>
          <w:i/>
          <w:sz w:val="22"/>
          <w:lang w:val="es-MX"/>
        </w:rPr>
        <w:t xml:space="preserve"> y PDF).</w:t>
      </w:r>
    </w:p>
    <w:p w14:paraId="5BF920CA" w14:textId="77777777" w:rsidR="00B16147" w:rsidRPr="00DB1F74" w:rsidRDefault="00B16147" w:rsidP="00B16147">
      <w:pPr>
        <w:pStyle w:val="Prrafodelista"/>
        <w:autoSpaceDE w:val="0"/>
        <w:autoSpaceDN w:val="0"/>
        <w:adjustRightInd w:val="0"/>
        <w:spacing w:line="360" w:lineRule="auto"/>
        <w:ind w:left="851" w:right="616"/>
        <w:jc w:val="both"/>
        <w:rPr>
          <w:rFonts w:ascii="Palatino Linotype" w:hAnsi="Palatino Linotype" w:cs="Arial"/>
          <w:i/>
          <w:lang w:val="es-MX"/>
        </w:rPr>
      </w:pPr>
    </w:p>
    <w:p w14:paraId="5C15F282" w14:textId="32AE6BA3" w:rsidR="00616C42" w:rsidRPr="00DB1F74" w:rsidRDefault="00616C42" w:rsidP="00616C42">
      <w:pPr>
        <w:pStyle w:val="Prrafodelista"/>
        <w:numPr>
          <w:ilvl w:val="0"/>
          <w:numId w:val="1"/>
        </w:numPr>
        <w:spacing w:before="240" w:after="240" w:line="360" w:lineRule="auto"/>
        <w:ind w:left="426" w:hanging="426"/>
        <w:jc w:val="both"/>
        <w:rPr>
          <w:rFonts w:ascii="Palatino Linotype" w:hAnsi="Palatino Linotype" w:cs="Arial"/>
          <w:b/>
          <w:i/>
          <w:lang w:val="es-MX"/>
        </w:rPr>
      </w:pPr>
      <w:r w:rsidRPr="00DB1F74">
        <w:rPr>
          <w:rFonts w:ascii="Palatino Linotype" w:hAnsi="Palatino Linotype" w:cs="Arial"/>
          <w:lang w:val="es-MX"/>
        </w:rPr>
        <w:t>Derivado de los instrumentos normativos citados es de señalar que la información solicitada por el particular</w:t>
      </w:r>
      <w:r w:rsidRPr="00DB1F74">
        <w:rPr>
          <w:rFonts w:ascii="Palatino Linotype" w:hAnsi="Palatino Linotype" w:cs="Arial"/>
        </w:rPr>
        <w:t xml:space="preserve"> se localiza en los archivos del </w:t>
      </w:r>
      <w:r w:rsidR="00B16147" w:rsidRPr="00DB1F74">
        <w:rPr>
          <w:rFonts w:ascii="Palatino Linotype" w:hAnsi="Palatino Linotype" w:cs="Arial"/>
          <w:b/>
        </w:rPr>
        <w:t>Ayuntamiento de la Paz</w:t>
      </w:r>
      <w:r w:rsidRPr="00DB1F74">
        <w:rPr>
          <w:rFonts w:ascii="Palatino Linotype" w:hAnsi="Palatino Linotype" w:cs="Arial"/>
          <w:b/>
        </w:rPr>
        <w:t xml:space="preserve">, </w:t>
      </w:r>
      <w:r w:rsidRPr="00DB1F74">
        <w:rPr>
          <w:rFonts w:ascii="Palatino Linotype" w:hAnsi="Palatino Linotype" w:cs="Arial"/>
        </w:rPr>
        <w:t xml:space="preserve">toda vez que, mensualmente da cumplimiento a los requerimientos de obligaciones periódicas establecidas por el Órgano Superior de Fiscalización, por lo que la información solicitada por el </w:t>
      </w:r>
      <w:r w:rsidRPr="00DB1F74">
        <w:rPr>
          <w:rFonts w:ascii="Palatino Linotype" w:hAnsi="Palatino Linotype" w:cs="Arial"/>
          <w:b/>
        </w:rPr>
        <w:t xml:space="preserve">RECURRENTE </w:t>
      </w:r>
      <w:r w:rsidRPr="00DB1F74">
        <w:rPr>
          <w:rFonts w:ascii="Palatino Linotype" w:hAnsi="Palatino Linotype" w:cs="Arial"/>
        </w:rPr>
        <w:t>forma parte de la integración del</w:t>
      </w:r>
      <w:r w:rsidRPr="00DB1F74">
        <w:rPr>
          <w:rFonts w:ascii="Palatino Linotype" w:hAnsi="Palatino Linotype" w:cs="Arial"/>
          <w:b/>
        </w:rPr>
        <w:t xml:space="preserve"> </w:t>
      </w:r>
      <w:r w:rsidRPr="00DB1F74">
        <w:rPr>
          <w:rFonts w:ascii="Palatino Linotype" w:hAnsi="Palatino Linotype" w:cs="Arial"/>
          <w:b/>
          <w:bCs/>
          <w:i/>
          <w:lang w:val="es-MX"/>
        </w:rPr>
        <w:t xml:space="preserve">Disco 4.- </w:t>
      </w:r>
      <w:r w:rsidRPr="00DB1F74">
        <w:rPr>
          <w:rFonts w:ascii="Palatino Linotype" w:hAnsi="Palatino Linotype" w:cs="Arial"/>
          <w:b/>
          <w:i/>
          <w:lang w:val="es-MX"/>
        </w:rPr>
        <w:t>Información de Nómina.</w:t>
      </w:r>
      <w:r w:rsidRPr="00DB1F74">
        <w:rPr>
          <w:rFonts w:ascii="Palatino Linotype" w:hAnsi="Palatino Linotype" w:cs="Arial"/>
          <w:i/>
          <w:u w:val="single"/>
          <w:lang w:val="es-MX"/>
        </w:rPr>
        <w:t xml:space="preserve"> </w:t>
      </w:r>
    </w:p>
    <w:p w14:paraId="50105154" w14:textId="77777777" w:rsidR="00616C42" w:rsidRPr="00DB1F74" w:rsidRDefault="00616C42" w:rsidP="00616C42">
      <w:pPr>
        <w:pStyle w:val="Prrafodelista"/>
        <w:spacing w:before="240" w:after="240" w:line="360" w:lineRule="auto"/>
        <w:ind w:left="426"/>
        <w:jc w:val="both"/>
        <w:rPr>
          <w:rFonts w:ascii="Palatino Linotype" w:hAnsi="Palatino Linotype" w:cs="Arial"/>
          <w:b/>
          <w:i/>
          <w:lang w:val="es-MX"/>
        </w:rPr>
      </w:pPr>
    </w:p>
    <w:p w14:paraId="083B3A0B" w14:textId="25923C86" w:rsidR="00616C42" w:rsidRPr="00DB1F74" w:rsidRDefault="00616C42" w:rsidP="00616C42">
      <w:pPr>
        <w:pStyle w:val="Prrafodelista"/>
        <w:numPr>
          <w:ilvl w:val="0"/>
          <w:numId w:val="1"/>
        </w:numPr>
        <w:spacing w:before="240" w:after="240" w:line="360" w:lineRule="auto"/>
        <w:ind w:left="426" w:hanging="426"/>
        <w:jc w:val="both"/>
        <w:rPr>
          <w:rFonts w:ascii="Palatino Linotype" w:eastAsia="MS Mincho" w:hAnsi="Palatino Linotype" w:cs="Times New Roman"/>
          <w:color w:val="000000"/>
        </w:rPr>
      </w:pPr>
      <w:r w:rsidRPr="00DB1F74">
        <w:rPr>
          <w:rFonts w:ascii="Palatino Linotype" w:eastAsia="MS Mincho" w:hAnsi="Palatino Linotype" w:cs="Times New Roman"/>
          <w:color w:val="000000"/>
        </w:rPr>
        <w:lastRenderedPageBreak/>
        <w:t xml:space="preserve">En cuanto a la documentación que contiene el </w:t>
      </w:r>
      <w:r w:rsidRPr="00DB1F74">
        <w:rPr>
          <w:rFonts w:ascii="Palatino Linotype" w:hAnsi="Palatino Linotype" w:cs="Arial"/>
          <w:b/>
          <w:bCs/>
          <w:i/>
          <w:lang w:val="es-MX"/>
        </w:rPr>
        <w:t xml:space="preserve">Disco 4.- </w:t>
      </w:r>
      <w:r w:rsidRPr="00DB1F74">
        <w:rPr>
          <w:rFonts w:ascii="Palatino Linotype" w:hAnsi="Palatino Linotype" w:cs="Arial"/>
          <w:b/>
          <w:i/>
          <w:lang w:val="es-MX"/>
        </w:rPr>
        <w:t>Información de Nómina,</w:t>
      </w:r>
      <w:r w:rsidRPr="00DB1F74">
        <w:rPr>
          <w:rFonts w:ascii="Palatino Linotype" w:hAnsi="Palatino Linotype" w:cs="Arial"/>
          <w:b/>
          <w:i/>
          <w:u w:val="single"/>
          <w:lang w:val="es-MX"/>
        </w:rPr>
        <w:t xml:space="preserve"> </w:t>
      </w:r>
      <w:r w:rsidRPr="00DB1F74">
        <w:rPr>
          <w:rFonts w:ascii="Palatino Linotype" w:hAnsi="Palatino Linotype" w:cs="Arial"/>
          <w:lang w:val="es-MX"/>
        </w:rPr>
        <w:t>los lineamientos para la inte</w:t>
      </w:r>
      <w:r w:rsidR="00D20A81" w:rsidRPr="00DB1F74">
        <w:rPr>
          <w:rFonts w:ascii="Palatino Linotype" w:hAnsi="Palatino Linotype" w:cs="Arial"/>
          <w:lang w:val="es-MX"/>
        </w:rPr>
        <w:t>gración del informe mensual 2018</w:t>
      </w:r>
      <w:r w:rsidRPr="00DB1F74">
        <w:rPr>
          <w:rFonts w:ascii="Palatino Linotype" w:hAnsi="Palatino Linotype" w:cs="Arial"/>
          <w:lang w:val="es-MX"/>
        </w:rPr>
        <w:t xml:space="preserve"> describen cada punto que deberá integrar el disco, tal como se muestra en la imagen siguiente: </w:t>
      </w:r>
    </w:p>
    <w:p w14:paraId="31FDF186" w14:textId="04B35FCC" w:rsidR="00305D29" w:rsidRPr="00DB1F74" w:rsidRDefault="00D20A81" w:rsidP="00D20A81">
      <w:pPr>
        <w:pStyle w:val="Prrafodelista"/>
        <w:spacing w:before="240" w:after="240" w:line="360" w:lineRule="auto"/>
        <w:ind w:left="426"/>
        <w:jc w:val="both"/>
        <w:rPr>
          <w:rFonts w:ascii="Palatino Linotype" w:eastAsia="MS Mincho" w:hAnsi="Palatino Linotype" w:cs="Times New Roman"/>
          <w:color w:val="000000"/>
        </w:rPr>
      </w:pPr>
      <w:r w:rsidRPr="00DB1F74">
        <w:rPr>
          <w:rFonts w:ascii="Palatino Linotype" w:hAnsi="Palatino Linotype"/>
          <w:noProof/>
          <w:lang w:val="es-MX" w:eastAsia="es-MX"/>
        </w:rPr>
        <w:drawing>
          <wp:inline distT="0" distB="0" distL="0" distR="0" wp14:anchorId="39BCBFA8" wp14:editId="22D975AD">
            <wp:extent cx="5556647" cy="3419475"/>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501" t="10922" r="29344" b="42962"/>
                    <a:stretch/>
                  </pic:blipFill>
                  <pic:spPr bwMode="auto">
                    <a:xfrm>
                      <a:off x="0" y="0"/>
                      <a:ext cx="5569351" cy="3427293"/>
                    </a:xfrm>
                    <a:prstGeom prst="rect">
                      <a:avLst/>
                    </a:prstGeom>
                    <a:ln>
                      <a:noFill/>
                    </a:ln>
                    <a:extLst>
                      <a:ext uri="{53640926-AAD7-44D8-BBD7-CCE9431645EC}">
                        <a14:shadowObscured xmlns:a14="http://schemas.microsoft.com/office/drawing/2010/main"/>
                      </a:ext>
                    </a:extLst>
                  </pic:spPr>
                </pic:pic>
              </a:graphicData>
            </a:graphic>
          </wp:inline>
        </w:drawing>
      </w:r>
    </w:p>
    <w:p w14:paraId="656A7D69" w14:textId="77777777" w:rsidR="00305D29" w:rsidRPr="00DB1F74" w:rsidRDefault="00305D29" w:rsidP="00305D29">
      <w:pPr>
        <w:rPr>
          <w:rFonts w:ascii="Palatino Linotype" w:hAnsi="Palatino Linotype"/>
        </w:rPr>
      </w:pPr>
    </w:p>
    <w:p w14:paraId="0C5CD846" w14:textId="29C2FAA9" w:rsidR="0032634A" w:rsidRPr="00DB1F74" w:rsidRDefault="00DA4ACD" w:rsidP="0032634A">
      <w:pPr>
        <w:numPr>
          <w:ilvl w:val="0"/>
          <w:numId w:val="1"/>
        </w:numPr>
        <w:spacing w:line="360" w:lineRule="auto"/>
        <w:ind w:left="426" w:right="49" w:hanging="426"/>
        <w:contextualSpacing/>
        <w:jc w:val="both"/>
        <w:rPr>
          <w:rFonts w:ascii="Palatino Linotype" w:hAnsi="Palatino Linotype"/>
          <w:b/>
        </w:rPr>
      </w:pPr>
      <w:r w:rsidRPr="00DB1F74">
        <w:rPr>
          <w:rFonts w:ascii="Palatino Linotype" w:hAnsi="Palatino Linotype"/>
        </w:rPr>
        <w:t>Una vez precisado lo anterior, es de señalar que respecto a la información solicitada, el Sujeto Obligado sí la genera, posee o administra, razón por</w:t>
      </w:r>
      <w:r w:rsidR="00BC61FD" w:rsidRPr="00DB1F74">
        <w:rPr>
          <w:rFonts w:ascii="Palatino Linotype" w:hAnsi="Palatino Linotype"/>
        </w:rPr>
        <w:t xml:space="preserve"> la cual, es dable ordenar los recibos de </w:t>
      </w:r>
      <w:r w:rsidR="00016EB8" w:rsidRPr="00DB1F74">
        <w:rPr>
          <w:rFonts w:ascii="Palatino Linotype" w:hAnsi="Palatino Linotype"/>
        </w:rPr>
        <w:t>nómina</w:t>
      </w:r>
      <w:r w:rsidRPr="00DB1F74">
        <w:rPr>
          <w:rFonts w:ascii="Palatino Linotype" w:hAnsi="Palatino Linotype"/>
        </w:rPr>
        <w:t>, de todo el personal que conforma la Dirección  de Seguridad Publica del Ayuntamiento de la Paz de</w:t>
      </w:r>
      <w:r w:rsidR="0032634A" w:rsidRPr="00DB1F74">
        <w:rPr>
          <w:rFonts w:ascii="Palatino Linotype" w:hAnsi="Palatino Linotype"/>
        </w:rPr>
        <w:t xml:space="preserve"> la primera quincena del mes de Septiembre del año 2017 a la segunda quincena de febrero del año 2018, en versión publica de ser el caso en términos del considerando</w:t>
      </w:r>
      <w:r w:rsidR="00CA276A" w:rsidRPr="00DB1F74">
        <w:rPr>
          <w:rFonts w:ascii="Palatino Linotype" w:hAnsi="Palatino Linotype"/>
        </w:rPr>
        <w:t xml:space="preserve"> </w:t>
      </w:r>
      <w:r w:rsidR="00CA276A" w:rsidRPr="00DB1F74">
        <w:rPr>
          <w:rFonts w:ascii="Palatino Linotype" w:hAnsi="Palatino Linotype"/>
          <w:b/>
        </w:rPr>
        <w:t>SEXTO</w:t>
      </w:r>
      <w:r w:rsidR="0032634A" w:rsidRPr="00DB1F74">
        <w:rPr>
          <w:rFonts w:ascii="Palatino Linotype" w:hAnsi="Palatino Linotype"/>
        </w:rPr>
        <w:t xml:space="preserve">. </w:t>
      </w:r>
    </w:p>
    <w:p w14:paraId="38A06B5B" w14:textId="77777777" w:rsidR="009D28B2" w:rsidRPr="00DB1F74" w:rsidRDefault="009D28B2" w:rsidP="009D28B2">
      <w:pPr>
        <w:spacing w:line="360" w:lineRule="auto"/>
        <w:ind w:right="49"/>
        <w:contextualSpacing/>
        <w:jc w:val="both"/>
        <w:rPr>
          <w:rFonts w:ascii="Palatino Linotype" w:hAnsi="Palatino Linotype"/>
          <w:b/>
        </w:rPr>
      </w:pPr>
    </w:p>
    <w:p w14:paraId="7D4343EB" w14:textId="77777777" w:rsidR="009D28B2" w:rsidRPr="00DB1F74" w:rsidRDefault="009D28B2" w:rsidP="009D28B2">
      <w:pPr>
        <w:spacing w:line="360" w:lineRule="auto"/>
        <w:ind w:right="49"/>
        <w:contextualSpacing/>
        <w:jc w:val="both"/>
        <w:rPr>
          <w:rFonts w:ascii="Palatino Linotype" w:hAnsi="Palatino Linotype"/>
          <w:b/>
        </w:rPr>
      </w:pPr>
    </w:p>
    <w:p w14:paraId="2966D4C8" w14:textId="68401FD9" w:rsidR="0032634A" w:rsidRPr="00DB1F74" w:rsidRDefault="0032634A" w:rsidP="0032634A">
      <w:pPr>
        <w:spacing w:line="360" w:lineRule="auto"/>
        <w:ind w:right="49"/>
        <w:jc w:val="both"/>
        <w:rPr>
          <w:rFonts w:ascii="Palatino Linotype" w:hAnsi="Palatino Linotype"/>
          <w:b/>
        </w:rPr>
      </w:pPr>
    </w:p>
    <w:p w14:paraId="5910F74B" w14:textId="77777777" w:rsidR="00891C5F" w:rsidRPr="00DB1F74" w:rsidRDefault="00891C5F" w:rsidP="00A13677">
      <w:pPr>
        <w:spacing w:line="360" w:lineRule="auto"/>
        <w:ind w:right="49"/>
        <w:contextualSpacing/>
        <w:jc w:val="both"/>
        <w:rPr>
          <w:rFonts w:ascii="Palatino Linotype" w:hAnsi="Palatino Linotype"/>
          <w:b/>
        </w:rPr>
      </w:pPr>
    </w:p>
    <w:p w14:paraId="5E60D4AF" w14:textId="307ADC7E" w:rsidR="00891C5F" w:rsidRPr="00DB1F74" w:rsidRDefault="00891C5F" w:rsidP="00A13677">
      <w:pPr>
        <w:numPr>
          <w:ilvl w:val="0"/>
          <w:numId w:val="1"/>
        </w:numPr>
        <w:spacing w:line="360" w:lineRule="auto"/>
        <w:ind w:left="426" w:right="49" w:hanging="426"/>
        <w:contextualSpacing/>
        <w:jc w:val="both"/>
        <w:rPr>
          <w:rFonts w:ascii="Palatino Linotype" w:hAnsi="Palatino Linotype"/>
          <w:lang w:val="es-MX"/>
        </w:rPr>
      </w:pPr>
      <w:r w:rsidRPr="00DB1F74">
        <w:rPr>
          <w:rFonts w:ascii="Palatino Linotype" w:hAnsi="Palatino Linotype"/>
          <w:lang w:val="es-MX"/>
        </w:rPr>
        <w:t xml:space="preserve">Ahora bien, </w:t>
      </w:r>
      <w:r w:rsidR="00450B73" w:rsidRPr="00DB1F74">
        <w:rPr>
          <w:rFonts w:ascii="Palatino Linotype" w:hAnsi="Palatino Linotype"/>
          <w:lang w:val="es-MX"/>
        </w:rPr>
        <w:t xml:space="preserve">como se advierte, el particular solicita saber el detalle de las prestaciones otorgadas a los servidores públicos por lo que  resulta conveniente </w:t>
      </w:r>
      <w:r w:rsidR="00B510A0" w:rsidRPr="00DB1F74">
        <w:rPr>
          <w:rFonts w:ascii="Palatino Linotype" w:hAnsi="Palatino Linotype"/>
          <w:lang w:val="es-MX"/>
        </w:rPr>
        <w:t xml:space="preserve">analizar de nueva cuenta </w:t>
      </w:r>
      <w:r w:rsidRPr="00DB1F74">
        <w:rPr>
          <w:rFonts w:ascii="Palatino Linotype" w:hAnsi="Palatino Linotype"/>
          <w:lang w:val="es-MX"/>
        </w:rPr>
        <w:t>la Ley del Trabajo de los Servidores Pú</w:t>
      </w:r>
      <w:r w:rsidR="00B510A0" w:rsidRPr="00DB1F74">
        <w:rPr>
          <w:rFonts w:ascii="Palatino Linotype" w:hAnsi="Palatino Linotype"/>
          <w:lang w:val="es-MX"/>
        </w:rPr>
        <w:t xml:space="preserve">blicos del Estado y Municipios y para ser exactos el </w:t>
      </w:r>
      <w:r w:rsidR="002B35D1" w:rsidRPr="00DB1F74">
        <w:rPr>
          <w:rFonts w:ascii="Palatino Linotype" w:hAnsi="Palatino Linotype"/>
          <w:lang w:val="es-MX"/>
        </w:rPr>
        <w:t xml:space="preserve">artículo 220-K fracción </w:t>
      </w:r>
      <w:r w:rsidRPr="00DB1F74">
        <w:rPr>
          <w:rFonts w:ascii="Palatino Linotype" w:hAnsi="Palatino Linotype"/>
          <w:lang w:val="es-MX"/>
        </w:rPr>
        <w:t xml:space="preserve"> IV y último párrafo, establecen lo siguiente:</w:t>
      </w:r>
    </w:p>
    <w:p w14:paraId="0BBEC0CA" w14:textId="77777777" w:rsidR="00A13677" w:rsidRPr="00DB1F74" w:rsidRDefault="00A13677" w:rsidP="00A13677">
      <w:pPr>
        <w:spacing w:line="360" w:lineRule="auto"/>
        <w:ind w:left="426" w:right="49"/>
        <w:contextualSpacing/>
        <w:jc w:val="both"/>
        <w:rPr>
          <w:rFonts w:ascii="Palatino Linotype" w:hAnsi="Palatino Linotype"/>
          <w:lang w:val="es-MX"/>
        </w:rPr>
      </w:pPr>
    </w:p>
    <w:p w14:paraId="5CD69B43" w14:textId="77777777" w:rsidR="00891C5F" w:rsidRPr="00DB1F74" w:rsidRDefault="00891C5F" w:rsidP="00A13677">
      <w:pPr>
        <w:tabs>
          <w:tab w:val="left" w:pos="9072"/>
        </w:tabs>
        <w:spacing w:line="360" w:lineRule="auto"/>
        <w:ind w:left="851" w:right="900"/>
        <w:jc w:val="both"/>
        <w:rPr>
          <w:rFonts w:ascii="Palatino Linotype" w:hAnsi="Palatino Linotype"/>
          <w:bCs/>
          <w:i/>
          <w:sz w:val="22"/>
        </w:rPr>
      </w:pPr>
      <w:r w:rsidRPr="00DB1F74">
        <w:rPr>
          <w:rFonts w:ascii="Palatino Linotype" w:hAnsi="Palatino Linotype"/>
          <w:b/>
          <w:bCs/>
          <w:i/>
          <w:sz w:val="22"/>
        </w:rPr>
        <w:t>“ARTÍCULO 220 K.-</w:t>
      </w:r>
      <w:r w:rsidRPr="00DB1F74">
        <w:rPr>
          <w:rFonts w:ascii="Palatino Linotype" w:hAnsi="Palatino Linotype"/>
          <w:bCs/>
          <w:i/>
          <w:sz w:val="22"/>
        </w:rPr>
        <w:t xml:space="preserve"> La institución o dependencia pública tiene la obligación de conservar y exhibir en el proceso los documentos que a continuación se precisan:</w:t>
      </w:r>
    </w:p>
    <w:p w14:paraId="1356F139" w14:textId="7469A1FD" w:rsidR="00B510A0" w:rsidRPr="00DB1F74" w:rsidRDefault="002B35D1" w:rsidP="00A13677">
      <w:pPr>
        <w:tabs>
          <w:tab w:val="left" w:pos="9072"/>
        </w:tabs>
        <w:spacing w:line="360" w:lineRule="auto"/>
        <w:ind w:left="851" w:right="900"/>
        <w:jc w:val="both"/>
        <w:rPr>
          <w:rFonts w:ascii="Palatino Linotype" w:hAnsi="Palatino Linotype"/>
          <w:bCs/>
          <w:i/>
          <w:sz w:val="22"/>
        </w:rPr>
      </w:pPr>
      <w:r w:rsidRPr="00DB1F74">
        <w:rPr>
          <w:rFonts w:ascii="Palatino Linotype" w:hAnsi="Palatino Linotype"/>
          <w:bCs/>
          <w:i/>
          <w:sz w:val="22"/>
        </w:rPr>
        <w:t xml:space="preserve"> </w:t>
      </w:r>
      <w:r w:rsidR="00B510A0" w:rsidRPr="00DB1F74">
        <w:rPr>
          <w:rFonts w:ascii="Palatino Linotype" w:hAnsi="Palatino Linotype"/>
          <w:bCs/>
          <w:i/>
          <w:sz w:val="22"/>
        </w:rPr>
        <w:t>(…)</w:t>
      </w:r>
    </w:p>
    <w:p w14:paraId="556FB7BF" w14:textId="77777777" w:rsidR="00891C5F" w:rsidRPr="00DB1F74" w:rsidRDefault="00891C5F" w:rsidP="00A13677">
      <w:pPr>
        <w:tabs>
          <w:tab w:val="left" w:pos="9072"/>
        </w:tabs>
        <w:spacing w:line="360" w:lineRule="auto"/>
        <w:ind w:left="851" w:right="900"/>
        <w:jc w:val="both"/>
        <w:rPr>
          <w:rFonts w:ascii="Palatino Linotype" w:hAnsi="Palatino Linotype"/>
          <w:b/>
          <w:bCs/>
          <w:i/>
          <w:sz w:val="22"/>
        </w:rPr>
      </w:pPr>
      <w:r w:rsidRPr="00DB1F74">
        <w:rPr>
          <w:rFonts w:ascii="Palatino Linotype" w:hAnsi="Palatino Linotype"/>
          <w:bCs/>
          <w:i/>
          <w:sz w:val="22"/>
        </w:rPr>
        <w:t xml:space="preserve">IV. </w:t>
      </w:r>
      <w:r w:rsidRPr="00DB1F74">
        <w:rPr>
          <w:rFonts w:ascii="Palatino Linotype" w:hAnsi="Palatino Linotype"/>
          <w:b/>
          <w:bCs/>
          <w:i/>
          <w:sz w:val="22"/>
        </w:rPr>
        <w:t xml:space="preserve">Recibos o las constancias de depósito o del medio de información magnética o electrónica que sean utilizadas para el pago de salarios, </w:t>
      </w:r>
      <w:r w:rsidRPr="00DB1F74">
        <w:rPr>
          <w:rFonts w:ascii="Palatino Linotype" w:hAnsi="Palatino Linotype"/>
          <w:b/>
          <w:bCs/>
          <w:i/>
          <w:sz w:val="22"/>
          <w:u w:val="single"/>
        </w:rPr>
        <w:t>prima vacacional, aguinaldo y demás prestaciones establecidas en la presente ley</w:t>
      </w:r>
      <w:r w:rsidRPr="00DB1F74">
        <w:rPr>
          <w:rFonts w:ascii="Palatino Linotype" w:hAnsi="Palatino Linotype"/>
          <w:b/>
          <w:bCs/>
          <w:i/>
          <w:sz w:val="22"/>
        </w:rPr>
        <w:t>; y</w:t>
      </w:r>
    </w:p>
    <w:p w14:paraId="39E9102D" w14:textId="77777777" w:rsidR="00891C5F" w:rsidRPr="00DB1F74" w:rsidRDefault="00891C5F" w:rsidP="00A13677">
      <w:pPr>
        <w:tabs>
          <w:tab w:val="left" w:pos="9072"/>
        </w:tabs>
        <w:spacing w:line="360" w:lineRule="auto"/>
        <w:ind w:left="851" w:right="900"/>
        <w:jc w:val="both"/>
        <w:rPr>
          <w:rFonts w:ascii="Palatino Linotype" w:hAnsi="Palatino Linotype"/>
          <w:bCs/>
          <w:i/>
          <w:sz w:val="22"/>
        </w:rPr>
      </w:pPr>
      <w:r w:rsidRPr="00DB1F74">
        <w:rPr>
          <w:rFonts w:ascii="Palatino Linotype" w:hAnsi="Palatino Linotype"/>
          <w:bCs/>
          <w:i/>
          <w:sz w:val="22"/>
        </w:rPr>
        <w:t xml:space="preserve">Los documentos señalados en la fracción I de este artículo, deberán conservarse mientras dure la relación laboral y hasta un año después; los señalados por las fracciones </w:t>
      </w:r>
      <w:r w:rsidRPr="00DB1F74">
        <w:rPr>
          <w:rFonts w:ascii="Palatino Linotype" w:hAnsi="Palatino Linotype"/>
          <w:b/>
          <w:bCs/>
          <w:i/>
          <w:sz w:val="22"/>
        </w:rPr>
        <w:t>II, III, IV durante el último año y un año después de que se extinga la relación laboral,</w:t>
      </w:r>
      <w:r w:rsidRPr="00DB1F74">
        <w:rPr>
          <w:rFonts w:ascii="Palatino Linotype" w:hAnsi="Palatino Linotype"/>
          <w:bCs/>
          <w:i/>
          <w:sz w:val="22"/>
        </w:rPr>
        <w:t xml:space="preserve"> y los mencionados en la fracción V, conforme lo señalen las leyes que los rijan.</w:t>
      </w:r>
    </w:p>
    <w:p w14:paraId="3D1E5681" w14:textId="77777777" w:rsidR="00891C5F" w:rsidRPr="00DB1F74" w:rsidRDefault="00891C5F" w:rsidP="00A13677">
      <w:pPr>
        <w:tabs>
          <w:tab w:val="left" w:pos="9072"/>
        </w:tabs>
        <w:spacing w:line="360" w:lineRule="auto"/>
        <w:ind w:left="851" w:right="900"/>
        <w:jc w:val="both"/>
        <w:rPr>
          <w:rFonts w:ascii="Palatino Linotype" w:hAnsi="Palatino Linotype"/>
          <w:bCs/>
          <w:i/>
          <w:sz w:val="22"/>
        </w:rPr>
      </w:pPr>
      <w:r w:rsidRPr="00DB1F74">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4FE969A1" w14:textId="77777777" w:rsidR="00891C5F" w:rsidRPr="00DB1F74" w:rsidRDefault="00891C5F" w:rsidP="00A13677">
      <w:pPr>
        <w:spacing w:line="360" w:lineRule="auto"/>
        <w:ind w:left="851" w:right="900"/>
        <w:jc w:val="both"/>
        <w:rPr>
          <w:rFonts w:ascii="Palatino Linotype" w:hAnsi="Palatino Linotype"/>
          <w:bCs/>
          <w:i/>
          <w:sz w:val="22"/>
        </w:rPr>
      </w:pPr>
      <w:r w:rsidRPr="00DB1F74">
        <w:rPr>
          <w:rFonts w:ascii="Palatino Linotype" w:hAnsi="Palatino Linotype"/>
          <w:bCs/>
          <w:i/>
          <w:sz w:val="22"/>
        </w:rPr>
        <w:lastRenderedPageBreak/>
        <w:t>El incumplimiento por lo dispuesto por este artículo, establecerá la presunción de ser ciertos los hechos que el actor exprese en su demanda, en relación con tales documentos, salvo prueba en contrario.</w:t>
      </w:r>
      <w:r w:rsidRPr="00DB1F74">
        <w:rPr>
          <w:rFonts w:ascii="Palatino Linotype" w:hAnsi="Palatino Linotype"/>
          <w:b/>
          <w:bCs/>
          <w:i/>
          <w:sz w:val="22"/>
        </w:rPr>
        <w:t>”</w:t>
      </w:r>
    </w:p>
    <w:p w14:paraId="48862C5D" w14:textId="77777777" w:rsidR="00891C5F" w:rsidRPr="00DB1F74" w:rsidRDefault="00891C5F" w:rsidP="00A13677">
      <w:pPr>
        <w:spacing w:line="360" w:lineRule="auto"/>
        <w:ind w:left="851" w:right="900"/>
        <w:jc w:val="both"/>
        <w:rPr>
          <w:rFonts w:ascii="Palatino Linotype" w:hAnsi="Palatino Linotype"/>
          <w:sz w:val="22"/>
        </w:rPr>
      </w:pPr>
      <w:r w:rsidRPr="00DB1F74">
        <w:rPr>
          <w:rFonts w:ascii="Palatino Linotype" w:hAnsi="Palatino Linotype"/>
          <w:sz w:val="22"/>
        </w:rPr>
        <w:t>(Énfasis añadido)</w:t>
      </w:r>
    </w:p>
    <w:p w14:paraId="693F2B60" w14:textId="77777777" w:rsidR="00891C5F" w:rsidRPr="00DB1F74" w:rsidRDefault="00891C5F" w:rsidP="00891C5F">
      <w:pPr>
        <w:pStyle w:val="Prrafodelista"/>
        <w:rPr>
          <w:rFonts w:ascii="Palatino Linotype" w:hAnsi="Palatino Linotype"/>
          <w:lang w:val="es-MX"/>
        </w:rPr>
      </w:pPr>
    </w:p>
    <w:p w14:paraId="25367B6A" w14:textId="339EFDD7" w:rsidR="00891C5F" w:rsidRPr="00DB1F74" w:rsidRDefault="00891C5F" w:rsidP="00891C5F">
      <w:pPr>
        <w:numPr>
          <w:ilvl w:val="0"/>
          <w:numId w:val="1"/>
        </w:numPr>
        <w:spacing w:line="360" w:lineRule="auto"/>
        <w:ind w:left="426" w:right="49" w:hanging="426"/>
        <w:contextualSpacing/>
        <w:jc w:val="both"/>
        <w:rPr>
          <w:rFonts w:ascii="Palatino Linotype" w:hAnsi="Palatino Linotype"/>
          <w:lang w:val="es-MX"/>
        </w:rPr>
      </w:pPr>
      <w:r w:rsidRPr="00DB1F74">
        <w:rPr>
          <w:rFonts w:ascii="Palatino Linotype" w:hAnsi="Palatino Linotype"/>
          <w:lang w:val="es-MX"/>
        </w:rPr>
        <w:t>De lo anterior, se advierte que toda institución pública o dependencia pública del Estado de México debe conservar los recibos o</w:t>
      </w:r>
      <w:r w:rsidR="00A13677" w:rsidRPr="00DB1F74">
        <w:rPr>
          <w:rFonts w:ascii="Palatino Linotype" w:hAnsi="Palatino Linotype"/>
          <w:lang w:val="es-MX"/>
        </w:rPr>
        <w:t xml:space="preserve"> constancias de pago de</w:t>
      </w:r>
      <w:r w:rsidRPr="00DB1F74">
        <w:rPr>
          <w:rFonts w:ascii="Palatino Linotype" w:hAnsi="Palatino Linotype"/>
          <w:lang w:val="es-MX"/>
        </w:rPr>
        <w:t xml:space="preserve">,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 por conceptos de pagos de prestaciones tales como prima vacacional y aguinaldo. </w:t>
      </w:r>
    </w:p>
    <w:p w14:paraId="0F0679D0" w14:textId="77777777" w:rsidR="00A13677" w:rsidRPr="00DB1F74" w:rsidRDefault="00A13677" w:rsidP="00A13677">
      <w:pPr>
        <w:spacing w:line="360" w:lineRule="auto"/>
        <w:ind w:left="426" w:right="49"/>
        <w:contextualSpacing/>
        <w:jc w:val="both"/>
        <w:rPr>
          <w:rFonts w:ascii="Palatino Linotype" w:hAnsi="Palatino Linotype"/>
          <w:lang w:val="es-MX"/>
        </w:rPr>
      </w:pPr>
    </w:p>
    <w:p w14:paraId="6D0B6FAF" w14:textId="0092EC90" w:rsidR="00A13677" w:rsidRPr="00DB1F74" w:rsidRDefault="00A13677" w:rsidP="00A13677">
      <w:pPr>
        <w:numPr>
          <w:ilvl w:val="0"/>
          <w:numId w:val="1"/>
        </w:numPr>
        <w:spacing w:line="360" w:lineRule="auto"/>
        <w:ind w:left="426" w:right="49" w:hanging="426"/>
        <w:contextualSpacing/>
        <w:jc w:val="both"/>
        <w:rPr>
          <w:rFonts w:ascii="Palatino Linotype" w:hAnsi="Palatino Linotype"/>
          <w:lang w:val="es-MX"/>
        </w:rPr>
      </w:pPr>
      <w:r w:rsidRPr="00DB1F74">
        <w:rPr>
          <w:rFonts w:ascii="Palatino Linotype" w:hAnsi="Palatino Linotype"/>
          <w:lang w:val="es-MX"/>
        </w:rPr>
        <w:t>Así, la Ley del Trabajo de los Servidores Públicos del Estado y Municipios hace referencia a los comprobantes que las instituciones públicas realizan para documentar el pago prima vacacional, aguinaldo y demás prestaciones otorgadas a un servidor público, denominándolos “</w:t>
      </w:r>
      <w:r w:rsidRPr="00DB1F74">
        <w:rPr>
          <w:rFonts w:ascii="Palatino Linotype" w:hAnsi="Palatino Linotype"/>
          <w:i/>
          <w:lang w:val="es-MX"/>
        </w:rPr>
        <w:t>recibos o comprobantes de pago</w:t>
      </w:r>
      <w:r w:rsidRPr="00DB1F74">
        <w:rPr>
          <w:rFonts w:ascii="Palatino Linotype" w:hAnsi="Palatino Linotype"/>
          <w:lang w:val="es-MX"/>
        </w:rPr>
        <w:t xml:space="preserve">”, los cuales constituyen un instrumento mediante el cual </w:t>
      </w:r>
      <w:r w:rsidRPr="00DB1F74">
        <w:rPr>
          <w:rFonts w:ascii="Palatino Linotype" w:hAnsi="Palatino Linotype"/>
          <w:b/>
          <w:lang w:val="es-MX"/>
        </w:rPr>
        <w:t>EL SUJETO OBLIGADO</w:t>
      </w:r>
      <w:r w:rsidRPr="00DB1F74">
        <w:rPr>
          <w:rFonts w:ascii="Palatino Linotype" w:hAnsi="Palatino Linotype"/>
          <w:lang w:val="es-MX"/>
        </w:rPr>
        <w:t xml:space="preserve"> acredita las remuneraciones al personal.</w:t>
      </w:r>
    </w:p>
    <w:p w14:paraId="5A1D374D" w14:textId="77777777" w:rsidR="00A13677" w:rsidRPr="00DB1F74" w:rsidRDefault="00A13677" w:rsidP="00A13677">
      <w:pPr>
        <w:spacing w:line="360" w:lineRule="auto"/>
        <w:ind w:right="49"/>
        <w:contextualSpacing/>
        <w:jc w:val="both"/>
        <w:rPr>
          <w:rFonts w:ascii="Palatino Linotype" w:hAnsi="Palatino Linotype"/>
          <w:lang w:val="es-MX"/>
        </w:rPr>
      </w:pPr>
    </w:p>
    <w:p w14:paraId="2C02C847" w14:textId="527B1836" w:rsidR="00A13677" w:rsidRPr="00DB1F74" w:rsidRDefault="00A13677" w:rsidP="00A13677">
      <w:pPr>
        <w:numPr>
          <w:ilvl w:val="0"/>
          <w:numId w:val="1"/>
        </w:numPr>
        <w:spacing w:line="360" w:lineRule="auto"/>
        <w:ind w:left="426" w:right="49" w:hanging="426"/>
        <w:contextualSpacing/>
        <w:jc w:val="both"/>
        <w:rPr>
          <w:rFonts w:ascii="Palatino Linotype" w:hAnsi="Palatino Linotype"/>
          <w:lang w:val="es-MX"/>
        </w:rPr>
      </w:pPr>
      <w:r w:rsidRPr="00DB1F74">
        <w:rPr>
          <w:rFonts w:ascii="Palatino Linotype" w:hAnsi="Palatino Linotype"/>
          <w:lang w:val="es-MX"/>
        </w:rPr>
        <w:t xml:space="preserve">Por ello, se advierte que todos los servidores públicos tienen el derecho de recibir remuneraciones irrenunciables por el desempeño de un empleo, cargo o comisión, en función de las responsabilidades asumidas, las cuales abarcan el sueldo, compensaciones, gratificaciones, habitación, primas, comisiones, </w:t>
      </w:r>
      <w:r w:rsidRPr="00DB1F74">
        <w:rPr>
          <w:rFonts w:ascii="Palatino Linotype" w:hAnsi="Palatino Linotype"/>
          <w:lang w:val="es-MX"/>
        </w:rPr>
        <w:lastRenderedPageBreak/>
        <w:t>prestaciones en especie y cualquier otra percepción entregada con motivo del cargo desempeñado</w:t>
      </w:r>
      <w:r w:rsidR="00B510A0" w:rsidRPr="00DB1F74">
        <w:rPr>
          <w:rFonts w:ascii="Palatino Linotype" w:hAnsi="Palatino Linotype"/>
          <w:lang w:val="es-MX"/>
        </w:rPr>
        <w:t>.</w:t>
      </w:r>
    </w:p>
    <w:p w14:paraId="0C51BB01" w14:textId="0ADE8EE3" w:rsidR="00A13677" w:rsidRPr="00DB1F74" w:rsidRDefault="00A13677" w:rsidP="005670B8">
      <w:pPr>
        <w:spacing w:line="360" w:lineRule="auto"/>
        <w:ind w:right="49"/>
        <w:contextualSpacing/>
        <w:jc w:val="both"/>
        <w:rPr>
          <w:rFonts w:ascii="Palatino Linotype" w:hAnsi="Palatino Linotype"/>
          <w:lang w:val="es-MX"/>
        </w:rPr>
      </w:pPr>
    </w:p>
    <w:p w14:paraId="22E2C897" w14:textId="1FC052DE" w:rsidR="00A13677" w:rsidRPr="00DB1F74" w:rsidRDefault="00A13677" w:rsidP="00A13677">
      <w:pPr>
        <w:numPr>
          <w:ilvl w:val="0"/>
          <w:numId w:val="1"/>
        </w:numPr>
        <w:spacing w:line="360" w:lineRule="auto"/>
        <w:ind w:left="426" w:right="49" w:hanging="426"/>
        <w:contextualSpacing/>
        <w:jc w:val="both"/>
        <w:rPr>
          <w:rFonts w:ascii="Palatino Linotype" w:hAnsi="Palatino Linotype"/>
          <w:lang w:val="es-MX"/>
        </w:rPr>
      </w:pPr>
      <w:r w:rsidRPr="00DB1F74">
        <w:rPr>
          <w:rFonts w:ascii="Palatino Linotype" w:hAnsi="Palatino Linotype"/>
          <w:lang w:val="es-MX"/>
        </w:rPr>
        <w:t xml:space="preserve">Asimismo, es importante señalar que la Ley del Trabajo de los Servidores Públicos del Estado y Municipios, contempla las prestaciones que como mínimo los servidores públicos deberán contar, que son las siguientes: </w:t>
      </w:r>
    </w:p>
    <w:p w14:paraId="713608D7" w14:textId="77777777" w:rsidR="00A13677" w:rsidRPr="00DB1F74" w:rsidRDefault="00A13677" w:rsidP="00A13677">
      <w:pPr>
        <w:spacing w:line="360" w:lineRule="auto"/>
        <w:jc w:val="both"/>
        <w:rPr>
          <w:rFonts w:ascii="Palatino Linotype" w:hAnsi="Palatino Linotype" w:cs="Arial"/>
          <w:lang w:eastAsia="es-MX"/>
        </w:rPr>
      </w:pPr>
    </w:p>
    <w:p w14:paraId="40FE24F4" w14:textId="77777777" w:rsidR="00A13677" w:rsidRPr="00DB1F74" w:rsidRDefault="00A13677" w:rsidP="00A13677">
      <w:pPr>
        <w:tabs>
          <w:tab w:val="left" w:pos="9072"/>
        </w:tabs>
        <w:spacing w:line="360" w:lineRule="auto"/>
        <w:ind w:left="851" w:right="900"/>
        <w:jc w:val="both"/>
        <w:rPr>
          <w:rFonts w:ascii="Palatino Linotype" w:hAnsi="Palatino Linotype"/>
          <w:i/>
          <w:sz w:val="22"/>
          <w:szCs w:val="22"/>
        </w:rPr>
      </w:pPr>
      <w:r w:rsidRPr="00DB1F74">
        <w:rPr>
          <w:rFonts w:ascii="Palatino Linotype" w:hAnsi="Palatino Linotype"/>
          <w:i/>
          <w:sz w:val="22"/>
          <w:szCs w:val="22"/>
        </w:rPr>
        <w:t xml:space="preserve">“ARTÍCULO 78. Los servidores públicos </w:t>
      </w:r>
      <w:r w:rsidRPr="00DB1F74">
        <w:rPr>
          <w:rFonts w:ascii="Palatino Linotype" w:hAnsi="Palatino Linotype"/>
          <w:b/>
          <w:i/>
          <w:sz w:val="22"/>
          <w:szCs w:val="22"/>
          <w:u w:val="single"/>
        </w:rPr>
        <w:t>tendrán derecho a un aguinaldo anual</w:t>
      </w:r>
      <w:r w:rsidRPr="00DB1F74">
        <w:rPr>
          <w:rFonts w:ascii="Palatino Linotype" w:hAnsi="Palatino Linotype"/>
          <w:i/>
          <w:sz w:val="22"/>
          <w:szCs w:val="22"/>
        </w:rPr>
        <w:t xml:space="preserve">, </w:t>
      </w:r>
      <w:r w:rsidRPr="00DB1F74">
        <w:rPr>
          <w:rFonts w:ascii="Palatino Linotype" w:hAnsi="Palatino Linotype"/>
          <w:b/>
          <w:i/>
          <w:sz w:val="22"/>
          <w:szCs w:val="22"/>
          <w:u w:val="single"/>
        </w:rPr>
        <w:t>equivalente a 40 días de sueldo base</w:t>
      </w:r>
      <w:r w:rsidRPr="00DB1F74">
        <w:rPr>
          <w:rFonts w:ascii="Palatino Linotype" w:hAnsi="Palatino Linotype"/>
          <w:i/>
          <w:sz w:val="22"/>
          <w:szCs w:val="22"/>
        </w:rPr>
        <w:t xml:space="preserve">, cuando menos, sin deducción alguna, y estará comprendido en el presupuesto de egresos correspondiente. </w:t>
      </w:r>
    </w:p>
    <w:p w14:paraId="70DC806D" w14:textId="77777777" w:rsidR="00A13677" w:rsidRPr="00DB1F74" w:rsidRDefault="00A13677" w:rsidP="00A13677">
      <w:pPr>
        <w:tabs>
          <w:tab w:val="left" w:pos="9072"/>
        </w:tabs>
        <w:spacing w:line="360" w:lineRule="auto"/>
        <w:ind w:left="851" w:right="900"/>
        <w:jc w:val="both"/>
        <w:rPr>
          <w:rFonts w:ascii="Palatino Linotype" w:hAnsi="Palatino Linotype"/>
          <w:i/>
          <w:sz w:val="22"/>
          <w:szCs w:val="22"/>
        </w:rPr>
      </w:pPr>
      <w:r w:rsidRPr="00DB1F74">
        <w:rPr>
          <w:rFonts w:ascii="Palatino Linotype" w:hAnsi="Palatino Linotype"/>
          <w:i/>
          <w:sz w:val="22"/>
          <w:szCs w:val="22"/>
        </w:rPr>
        <w:t xml:space="preserve">Dicho aguinaldo deberá pagarse en dos entregas, la primera de ellas previo al primer período vacacional y la segunda a más tardar el día 15 de diciembre. </w:t>
      </w:r>
    </w:p>
    <w:p w14:paraId="5637C2FE" w14:textId="77777777" w:rsidR="00A13677" w:rsidRPr="00DB1F74" w:rsidRDefault="00A13677" w:rsidP="00A13677">
      <w:pPr>
        <w:tabs>
          <w:tab w:val="left" w:pos="9072"/>
        </w:tabs>
        <w:spacing w:line="360" w:lineRule="auto"/>
        <w:ind w:left="851" w:right="900"/>
        <w:jc w:val="both"/>
        <w:rPr>
          <w:rFonts w:ascii="Palatino Linotype" w:hAnsi="Palatino Linotype"/>
          <w:i/>
          <w:sz w:val="22"/>
          <w:szCs w:val="22"/>
        </w:rPr>
      </w:pPr>
      <w:r w:rsidRPr="00DB1F74">
        <w:rPr>
          <w:rFonts w:ascii="Palatino Linotype" w:hAnsi="Palatino Linotype"/>
          <w:i/>
          <w:sz w:val="22"/>
          <w:szCs w:val="22"/>
        </w:rPr>
        <w:t xml:space="preserve">Los servidores públicos que hayan prestado sus servicios por un lapso menor a un año, tendrán derecho a que se les pague la parte proporcional del aguinaldo de acuerdo a los días efectivamente trabajados. </w:t>
      </w:r>
    </w:p>
    <w:p w14:paraId="34406B9B" w14:textId="77777777" w:rsidR="00A13677" w:rsidRPr="00DB1F74" w:rsidRDefault="00A13677" w:rsidP="00A13677">
      <w:pPr>
        <w:spacing w:line="360" w:lineRule="auto"/>
        <w:ind w:left="851" w:right="851"/>
        <w:jc w:val="both"/>
        <w:rPr>
          <w:rFonts w:ascii="Palatino Linotype" w:hAnsi="Palatino Linotype"/>
          <w:i/>
          <w:sz w:val="22"/>
          <w:szCs w:val="22"/>
        </w:rPr>
      </w:pPr>
    </w:p>
    <w:p w14:paraId="266CF147" w14:textId="77777777" w:rsidR="00A13677" w:rsidRPr="00DB1F74" w:rsidRDefault="00A13677" w:rsidP="00A13677">
      <w:pPr>
        <w:tabs>
          <w:tab w:val="left" w:pos="9072"/>
        </w:tabs>
        <w:spacing w:line="360" w:lineRule="auto"/>
        <w:ind w:left="851" w:right="900"/>
        <w:jc w:val="both"/>
        <w:rPr>
          <w:rFonts w:ascii="Palatino Linotype" w:hAnsi="Palatino Linotype"/>
          <w:i/>
          <w:sz w:val="22"/>
          <w:szCs w:val="22"/>
        </w:rPr>
      </w:pPr>
      <w:r w:rsidRPr="00DB1F74">
        <w:rPr>
          <w:rFonts w:ascii="Palatino Linotype" w:hAnsi="Palatino Linotype"/>
          <w:b/>
          <w:i/>
          <w:sz w:val="22"/>
          <w:szCs w:val="22"/>
        </w:rPr>
        <w:t xml:space="preserve">ARTÍCULO 79. </w:t>
      </w:r>
      <w:r w:rsidRPr="00DB1F74">
        <w:rPr>
          <w:rFonts w:ascii="Palatino Linotype" w:hAnsi="Palatino Linotype"/>
          <w:i/>
          <w:sz w:val="22"/>
          <w:szCs w:val="22"/>
        </w:rPr>
        <w:t xml:space="preserve">Por cada cinco años de servicios efectivos prestados, los servidores públicos tendrán derecho al pago mensual de una prima por permanencia en el servicio, cuya cantidad es la comprendida en el presupuesto de egresos correspondiente y será fijada por los titulares de las instituciones públicas, con participación del sindicato, cuando exista esta representación. </w:t>
      </w:r>
    </w:p>
    <w:p w14:paraId="3C70EDB6" w14:textId="77777777" w:rsidR="00A13677" w:rsidRPr="00DB1F74" w:rsidRDefault="00A13677" w:rsidP="00A13677">
      <w:pPr>
        <w:spacing w:line="360" w:lineRule="auto"/>
        <w:ind w:left="851" w:right="851"/>
        <w:jc w:val="both"/>
        <w:rPr>
          <w:rFonts w:ascii="Palatino Linotype" w:hAnsi="Palatino Linotype"/>
          <w:i/>
          <w:sz w:val="22"/>
          <w:szCs w:val="22"/>
        </w:rPr>
      </w:pPr>
    </w:p>
    <w:p w14:paraId="535C2C71" w14:textId="77777777" w:rsidR="00A13677" w:rsidRPr="00DB1F74" w:rsidRDefault="00A13677" w:rsidP="00A13677">
      <w:pPr>
        <w:spacing w:line="360" w:lineRule="auto"/>
        <w:ind w:left="851" w:right="851"/>
        <w:jc w:val="both"/>
        <w:rPr>
          <w:rFonts w:ascii="Palatino Linotype" w:hAnsi="Palatino Linotype"/>
          <w:i/>
          <w:sz w:val="22"/>
          <w:szCs w:val="22"/>
        </w:rPr>
      </w:pPr>
      <w:r w:rsidRPr="00DB1F74">
        <w:rPr>
          <w:rFonts w:ascii="Palatino Linotype" w:hAnsi="Palatino Linotype"/>
          <w:b/>
          <w:i/>
          <w:sz w:val="22"/>
          <w:szCs w:val="22"/>
        </w:rPr>
        <w:t>ARTÍCULO 80.</w:t>
      </w:r>
      <w:r w:rsidRPr="00DB1F74">
        <w:rPr>
          <w:rFonts w:ascii="Palatino Linotype" w:hAnsi="Palatino Linotype"/>
          <w:i/>
          <w:sz w:val="22"/>
          <w:szCs w:val="22"/>
        </w:rPr>
        <w:t xml:space="preserve"> Los servidores públicos que optaren por separarse del servicio habiendo cumplido 15 años en el mismo, tendrán derecho al pago de una prima de antigüedad consistente en el importe de 12 días de su sueldo base, por cada año de servicios prestados. </w:t>
      </w:r>
    </w:p>
    <w:p w14:paraId="1221D647" w14:textId="77777777" w:rsidR="00A13677" w:rsidRPr="00DB1F74" w:rsidRDefault="00A13677" w:rsidP="00A13677">
      <w:pPr>
        <w:spacing w:line="360" w:lineRule="auto"/>
        <w:ind w:left="851" w:right="851"/>
        <w:jc w:val="both"/>
        <w:rPr>
          <w:rFonts w:ascii="Palatino Linotype" w:hAnsi="Palatino Linotype"/>
          <w:i/>
          <w:sz w:val="22"/>
          <w:szCs w:val="22"/>
        </w:rPr>
      </w:pPr>
      <w:r w:rsidRPr="00DB1F74">
        <w:rPr>
          <w:rFonts w:ascii="Palatino Linotype" w:hAnsi="Palatino Linotype"/>
          <w:i/>
          <w:sz w:val="22"/>
          <w:szCs w:val="22"/>
        </w:rPr>
        <w:lastRenderedPageBreak/>
        <w:t xml:space="preserve">Cuando el sueldo base del servidor público exceda del doble del salario mínimo general del área geográfica que corresponda al lugar en donde presta sus servicios, se considerará para efectos del pago de la prima de antigüedad, hasta un máximo de dos salarios mínimos generales. </w:t>
      </w:r>
    </w:p>
    <w:p w14:paraId="3726127F" w14:textId="77777777" w:rsidR="00A13677" w:rsidRPr="00DB1F74" w:rsidRDefault="00A13677" w:rsidP="00A13677">
      <w:pPr>
        <w:spacing w:line="360" w:lineRule="auto"/>
        <w:ind w:left="851" w:right="851"/>
        <w:jc w:val="both"/>
        <w:rPr>
          <w:rFonts w:ascii="Palatino Linotype" w:hAnsi="Palatino Linotype"/>
          <w:i/>
          <w:sz w:val="22"/>
          <w:szCs w:val="22"/>
        </w:rPr>
      </w:pPr>
      <w:r w:rsidRPr="00DB1F74">
        <w:rPr>
          <w:rFonts w:ascii="Palatino Linotype" w:hAnsi="Palatino Linotype"/>
          <w:i/>
          <w:sz w:val="22"/>
          <w:szCs w:val="22"/>
        </w:rPr>
        <w:t xml:space="preserve">Esta prima se pagará, igualmente, en caso de muerte o rescisión de la relación laboral por causas no imputables al servidor público, cualquiera que sea su antigüedad. </w:t>
      </w:r>
    </w:p>
    <w:p w14:paraId="4AA06E86" w14:textId="77777777" w:rsidR="00A13677" w:rsidRPr="00DB1F74" w:rsidRDefault="00A13677" w:rsidP="00A13677">
      <w:pPr>
        <w:spacing w:line="360" w:lineRule="auto"/>
        <w:ind w:left="851" w:right="851"/>
        <w:jc w:val="both"/>
        <w:rPr>
          <w:rFonts w:ascii="Palatino Linotype" w:hAnsi="Palatino Linotype"/>
          <w:i/>
          <w:sz w:val="22"/>
          <w:szCs w:val="22"/>
        </w:rPr>
      </w:pPr>
      <w:r w:rsidRPr="00DB1F74">
        <w:rPr>
          <w:rFonts w:ascii="Palatino Linotype" w:hAnsi="Palatino Linotype"/>
          <w:i/>
          <w:sz w:val="22"/>
          <w:szCs w:val="22"/>
        </w:rPr>
        <w:t xml:space="preserve">En caso de muerte del servidor público, la prima se pagará a sus beneficiarios, conforme a la prelación que establece el artículo 136 de la presente Ley. </w:t>
      </w:r>
    </w:p>
    <w:p w14:paraId="07BCE319" w14:textId="77777777" w:rsidR="00A13677" w:rsidRPr="00DB1F74" w:rsidRDefault="00A13677" w:rsidP="00A13677">
      <w:pPr>
        <w:spacing w:line="360" w:lineRule="auto"/>
        <w:ind w:left="851" w:right="851"/>
        <w:jc w:val="both"/>
        <w:rPr>
          <w:rFonts w:ascii="Palatino Linotype" w:hAnsi="Palatino Linotype"/>
          <w:i/>
          <w:sz w:val="22"/>
          <w:szCs w:val="22"/>
        </w:rPr>
      </w:pPr>
      <w:r w:rsidRPr="00DB1F74">
        <w:rPr>
          <w:rFonts w:ascii="Palatino Linotype" w:hAnsi="Palatino Linotype"/>
          <w:i/>
          <w:sz w:val="22"/>
          <w:szCs w:val="22"/>
        </w:rPr>
        <w:t xml:space="preserve">Cuando las instituciones públicas tengan establecidos en sus condiciones generales de trabajo programas o fondos de retiro en los que no existieran aportaciones de los servidores públicos, y el monto que, en su caso, correspondiera por este concepto a los servidores públicos sea superior al señalado en el segundo párrafo de este artículo, las instituciones públicas estarán obligadas a otorgar al servidor público sólo la prestación que más lo favorezca. </w:t>
      </w:r>
    </w:p>
    <w:p w14:paraId="7460F671" w14:textId="77777777" w:rsidR="00A13677" w:rsidRPr="00DB1F74" w:rsidRDefault="00A13677" w:rsidP="00A13677">
      <w:pPr>
        <w:spacing w:line="360" w:lineRule="auto"/>
        <w:ind w:left="851" w:right="851"/>
        <w:jc w:val="both"/>
        <w:rPr>
          <w:rFonts w:ascii="Palatino Linotype" w:hAnsi="Palatino Linotype"/>
          <w:i/>
          <w:sz w:val="22"/>
          <w:szCs w:val="22"/>
        </w:rPr>
      </w:pPr>
    </w:p>
    <w:p w14:paraId="46DB4E60" w14:textId="77777777" w:rsidR="00A13677" w:rsidRPr="00DB1F74" w:rsidRDefault="00A13677" w:rsidP="00A13677">
      <w:pPr>
        <w:spacing w:line="360" w:lineRule="auto"/>
        <w:ind w:left="851" w:right="851"/>
        <w:jc w:val="both"/>
        <w:rPr>
          <w:rFonts w:ascii="Palatino Linotype" w:hAnsi="Palatino Linotype"/>
          <w:i/>
          <w:sz w:val="22"/>
          <w:szCs w:val="22"/>
        </w:rPr>
      </w:pPr>
      <w:r w:rsidRPr="00DB1F74">
        <w:rPr>
          <w:rFonts w:ascii="Palatino Linotype" w:hAnsi="Palatino Linotype"/>
          <w:b/>
          <w:i/>
          <w:sz w:val="22"/>
          <w:szCs w:val="22"/>
        </w:rPr>
        <w:t>ARTÍCULO 81.</w:t>
      </w:r>
      <w:r w:rsidRPr="00DB1F74">
        <w:rPr>
          <w:rFonts w:ascii="Palatino Linotype" w:hAnsi="Palatino Linotype"/>
          <w:i/>
          <w:sz w:val="22"/>
          <w:szCs w:val="22"/>
        </w:rPr>
        <w:t xml:space="preserve"> En los días de descanso obligatorio y en las vacaciones a que se refieren los artículos 66 y 68 de esta ley, los servidores públicos recibirán sueldo íntegro. Cuando el sueldo se pague por unidad de obra, se promediará el sueldo base presupuestal del último mes. </w:t>
      </w:r>
    </w:p>
    <w:p w14:paraId="665AA67E" w14:textId="77777777" w:rsidR="00A13677" w:rsidRPr="00DB1F74" w:rsidRDefault="00A13677" w:rsidP="00A13677">
      <w:pPr>
        <w:spacing w:line="360" w:lineRule="auto"/>
        <w:ind w:left="851" w:right="851"/>
        <w:jc w:val="both"/>
        <w:rPr>
          <w:rFonts w:ascii="Palatino Linotype" w:hAnsi="Palatino Linotype"/>
          <w:i/>
          <w:sz w:val="22"/>
          <w:szCs w:val="22"/>
        </w:rPr>
      </w:pPr>
      <w:r w:rsidRPr="00DB1F74">
        <w:rPr>
          <w:rFonts w:ascii="Palatino Linotype" w:hAnsi="Palatino Linotype"/>
          <w:i/>
          <w:sz w:val="22"/>
          <w:szCs w:val="22"/>
        </w:rPr>
        <w:t xml:space="preserve">Los servidores públicos que presten sus servicios durante el día domingo tendrán derecho al pago adicional de un 25% sobre el monto de su sueldo base presupuestal de los días ordinarios de trabajo. </w:t>
      </w:r>
    </w:p>
    <w:p w14:paraId="3EB22603" w14:textId="77777777" w:rsidR="00A13677" w:rsidRPr="00DB1F74" w:rsidRDefault="00A13677" w:rsidP="00A13677">
      <w:pPr>
        <w:spacing w:line="360" w:lineRule="auto"/>
        <w:ind w:left="851" w:right="851"/>
        <w:jc w:val="both"/>
        <w:rPr>
          <w:rFonts w:ascii="Palatino Linotype" w:hAnsi="Palatino Linotype"/>
          <w:i/>
          <w:sz w:val="22"/>
          <w:szCs w:val="22"/>
        </w:rPr>
      </w:pPr>
      <w:r w:rsidRPr="00DB1F74">
        <w:rPr>
          <w:rFonts w:ascii="Palatino Linotype" w:hAnsi="Palatino Linotype"/>
          <w:i/>
          <w:sz w:val="22"/>
          <w:szCs w:val="22"/>
        </w:rPr>
        <w:t>Los servidores públicos que, conforme al artículo 66 de esta ley, tengan derecho a disfrutar de los períodos vacacionales, percibirán una prima de un 25% como mínimo, sobre el sueldo base presupuestal que les corresponda durante los mismos.”</w:t>
      </w:r>
    </w:p>
    <w:p w14:paraId="39BF54D4" w14:textId="77777777" w:rsidR="00A13677" w:rsidRPr="00DB1F74" w:rsidRDefault="00A13677" w:rsidP="00A13677">
      <w:pPr>
        <w:spacing w:line="360" w:lineRule="auto"/>
        <w:ind w:right="49"/>
        <w:contextualSpacing/>
        <w:jc w:val="both"/>
        <w:rPr>
          <w:rFonts w:ascii="Palatino Linotype" w:hAnsi="Palatino Linotype"/>
          <w:lang w:val="es-MX"/>
        </w:rPr>
      </w:pPr>
    </w:p>
    <w:p w14:paraId="2B66E24C" w14:textId="74A9F3E3" w:rsidR="00A3797A" w:rsidRPr="00DB1F74" w:rsidRDefault="00A13677" w:rsidP="00A3797A">
      <w:pPr>
        <w:numPr>
          <w:ilvl w:val="0"/>
          <w:numId w:val="1"/>
        </w:numPr>
        <w:spacing w:line="360" w:lineRule="auto"/>
        <w:ind w:left="426" w:right="49" w:hanging="426"/>
        <w:contextualSpacing/>
        <w:jc w:val="both"/>
        <w:rPr>
          <w:rFonts w:ascii="Palatino Linotype" w:hAnsi="Palatino Linotype"/>
          <w:lang w:val="es-MX"/>
        </w:rPr>
      </w:pPr>
      <w:r w:rsidRPr="00DB1F74">
        <w:rPr>
          <w:rFonts w:ascii="Palatino Linotype" w:hAnsi="Palatino Linotype"/>
          <w:lang w:val="es-MX"/>
        </w:rPr>
        <w:t>De acuerdo a lo anterior podemos observar que como mínimo los servidores públicos deberán contar con un a</w:t>
      </w:r>
      <w:r w:rsidR="002B35D1" w:rsidRPr="00DB1F74">
        <w:rPr>
          <w:rFonts w:ascii="Palatino Linotype" w:hAnsi="Palatino Linotype"/>
          <w:lang w:val="es-MX"/>
        </w:rPr>
        <w:t>guinaldo y una prima vacaciona</w:t>
      </w:r>
      <w:r w:rsidR="003952DD" w:rsidRPr="00DB1F74">
        <w:rPr>
          <w:rFonts w:ascii="Palatino Linotype" w:hAnsi="Palatino Linotype"/>
          <w:lang w:val="es-MX"/>
        </w:rPr>
        <w:t xml:space="preserve">l. </w:t>
      </w:r>
    </w:p>
    <w:p w14:paraId="36FE521D" w14:textId="77777777" w:rsidR="00A3797A" w:rsidRPr="00DB1F74" w:rsidRDefault="00A3797A" w:rsidP="00A3797A">
      <w:pPr>
        <w:spacing w:line="360" w:lineRule="auto"/>
        <w:ind w:left="426" w:right="49"/>
        <w:contextualSpacing/>
        <w:jc w:val="both"/>
        <w:rPr>
          <w:rFonts w:ascii="Palatino Linotype" w:hAnsi="Palatino Linotype"/>
          <w:lang w:val="es-MX"/>
        </w:rPr>
      </w:pPr>
    </w:p>
    <w:p w14:paraId="045DA7D4" w14:textId="6102267B" w:rsidR="00016EB8" w:rsidRPr="00DB1F74" w:rsidRDefault="00A3797A" w:rsidP="00A3797A">
      <w:pPr>
        <w:numPr>
          <w:ilvl w:val="0"/>
          <w:numId w:val="1"/>
        </w:numPr>
        <w:spacing w:after="160" w:line="360" w:lineRule="auto"/>
        <w:contextualSpacing/>
        <w:jc w:val="both"/>
        <w:rPr>
          <w:rFonts w:ascii="Palatino Linotype" w:eastAsia="MS Mincho" w:hAnsi="Palatino Linotype" w:cs="Times New Roman"/>
        </w:rPr>
      </w:pPr>
      <w:r w:rsidRPr="00DB1F74">
        <w:rPr>
          <w:rFonts w:ascii="Palatino Linotype" w:eastAsia="MS Mincho" w:hAnsi="Palatino Linotype" w:cs="Times New Roman"/>
        </w:rPr>
        <w:t>Así las cosas, es de señalar que respecto a la información solicitada, el Sujeto Obligado sí la genera, posee o administra, razón por lo cual, es dable ordenar el o los documentos donde conste o se advierta el pago por concepto de aguinaldo así como otras prestaciones que pudieran haber sido  otorgadas</w:t>
      </w:r>
      <w:r w:rsidR="00016EB8" w:rsidRPr="00DB1F74">
        <w:rPr>
          <w:rFonts w:ascii="Palatino Linotype" w:eastAsia="MS Mincho" w:hAnsi="Palatino Linotype" w:cs="Times New Roman"/>
        </w:rPr>
        <w:t xml:space="preserve"> o recibidas por</w:t>
      </w:r>
      <w:r w:rsidRPr="00DB1F74">
        <w:rPr>
          <w:rFonts w:ascii="Palatino Linotype" w:eastAsia="MS Mincho" w:hAnsi="Palatino Linotype" w:cs="Times New Roman"/>
        </w:rPr>
        <w:t xml:space="preserve"> los servidores públicos adscritos a la Dirección de Seguridad Publica del Ayuntamiento de la Paz, </w:t>
      </w:r>
      <w:r w:rsidR="00016EB8" w:rsidRPr="00DB1F74">
        <w:rPr>
          <w:rFonts w:ascii="Palatino Linotype" w:eastAsia="MS Mincho" w:hAnsi="Palatino Linotype" w:cs="Times New Roman"/>
        </w:rPr>
        <w:t>del periodo comprendido de la primera quincena del mes de septiembre del año 2017 a la segunda quincena de febrero del año 2018.</w:t>
      </w:r>
    </w:p>
    <w:p w14:paraId="55A0E5BF" w14:textId="77777777" w:rsidR="00A3797A" w:rsidRPr="00DB1F74" w:rsidRDefault="00A3797A" w:rsidP="00BC61FD">
      <w:pPr>
        <w:spacing w:after="160" w:line="360" w:lineRule="auto"/>
        <w:contextualSpacing/>
        <w:jc w:val="both"/>
        <w:rPr>
          <w:rFonts w:ascii="Palatino Linotype" w:eastAsia="MS Mincho" w:hAnsi="Palatino Linotype" w:cs="Times New Roman"/>
        </w:rPr>
      </w:pPr>
    </w:p>
    <w:p w14:paraId="20FFD2F3" w14:textId="130FC79B" w:rsidR="00E85D91" w:rsidRPr="00DB1F74" w:rsidRDefault="00E85D91" w:rsidP="00A3797A">
      <w:pPr>
        <w:numPr>
          <w:ilvl w:val="0"/>
          <w:numId w:val="1"/>
        </w:numPr>
        <w:spacing w:before="240" w:after="240" w:line="360" w:lineRule="auto"/>
        <w:ind w:right="49"/>
        <w:jc w:val="both"/>
        <w:rPr>
          <w:rFonts w:ascii="Palatino Linotype" w:eastAsia="MS Mincho" w:hAnsi="Palatino Linotype" w:cs="Times New Roman"/>
          <w:b/>
          <w:lang w:val="es-ES"/>
        </w:rPr>
      </w:pPr>
      <w:r w:rsidRPr="00DB1F74">
        <w:rPr>
          <w:rFonts w:ascii="Palatino Linotype" w:eastAsia="MS Mincho" w:hAnsi="Palatino Linotype" w:cs="Times New Roman"/>
        </w:rPr>
        <w:t xml:space="preserve">Ahora bien por lo respecta al planteamiento </w:t>
      </w:r>
      <w:r w:rsidRPr="00DB1F74">
        <w:rPr>
          <w:rFonts w:ascii="Palatino Linotype" w:eastAsia="MS Mincho" w:hAnsi="Palatino Linotype" w:cs="Arial"/>
        </w:rPr>
        <w:t>consistente</w:t>
      </w:r>
      <w:r w:rsidRPr="00DB1F74">
        <w:rPr>
          <w:rFonts w:ascii="Palatino Linotype" w:eastAsia="MS Mincho" w:hAnsi="Palatino Linotype" w:cs="Times New Roman"/>
        </w:rPr>
        <w:t xml:space="preserve"> en</w:t>
      </w:r>
      <w:r w:rsidRPr="00DB1F74">
        <w:rPr>
          <w:rFonts w:ascii="Palatino Linotype" w:hAnsi="Palatino Linotype"/>
          <w:b/>
          <w:lang w:val="es-ES"/>
        </w:rPr>
        <w:t xml:space="preserve"> “</w:t>
      </w:r>
      <w:r w:rsidRPr="00DB1F74">
        <w:rPr>
          <w:rFonts w:ascii="Palatino Linotype" w:eastAsia="MS Mincho" w:hAnsi="Palatino Linotype" w:cs="Times New Roman"/>
          <w:b/>
          <w:lang w:val="es-ES"/>
        </w:rPr>
        <w:t>lo que percibe cada uno por el programa por el programa SUBSEMUN”</w:t>
      </w:r>
      <w:r w:rsidRPr="00DB1F74">
        <w:rPr>
          <w:rFonts w:ascii="Palatino Linotype" w:eastAsia="MS Mincho" w:hAnsi="Palatino Linotype" w:cs="Times New Roman"/>
        </w:rPr>
        <w:t xml:space="preserve">  se advierte que el particular realiza una solicitud respecto </w:t>
      </w:r>
      <w:r w:rsidRPr="00DB1F74">
        <w:rPr>
          <w:rFonts w:ascii="Palatino Linotype" w:eastAsia="MS Mincho" w:hAnsi="Palatino Linotype" w:cs="Times New Roman"/>
          <w:b/>
        </w:rPr>
        <w:t xml:space="preserve">al subsidio para la seguridad en los municipios, </w:t>
      </w:r>
      <w:r w:rsidRPr="00DB1F74">
        <w:rPr>
          <w:rFonts w:ascii="Palatino Linotype" w:eastAsia="MS Mincho" w:hAnsi="Palatino Linotype" w:cs="Times New Roman"/>
        </w:rPr>
        <w:t>el cual  es un subsidio que se otorga a los municipios y, en su caso, a los estados, cuando éstos ejercen la función de seguridad pública en lugar de los primeros o coordinados con ellos, para fortalecer las instituciones de seguridad municipales, sin embargo como se aprecia en la imagen siguiente el “</w:t>
      </w:r>
      <w:r w:rsidRPr="00DB1F74">
        <w:rPr>
          <w:rFonts w:ascii="Palatino Linotype" w:eastAsia="MS Mincho" w:hAnsi="Palatino Linotype" w:cs="Times New Roman"/>
          <w:b/>
        </w:rPr>
        <w:t>SUBSEMUN</w:t>
      </w:r>
      <w:r w:rsidRPr="00DB1F74">
        <w:rPr>
          <w:rFonts w:ascii="Palatino Linotype" w:eastAsia="MS Mincho" w:hAnsi="Palatino Linotype" w:cs="Times New Roman"/>
        </w:rPr>
        <w:t xml:space="preserve">”  sufrió una restructuración por lo se convierte en </w:t>
      </w:r>
      <w:r w:rsidRPr="00DB1F74">
        <w:rPr>
          <w:rFonts w:ascii="Palatino Linotype" w:eastAsia="MS Mincho" w:hAnsi="Palatino Linotype" w:cs="Times New Roman"/>
          <w:b/>
        </w:rPr>
        <w:t xml:space="preserve">“FORTASEG” </w:t>
      </w:r>
      <w:r w:rsidRPr="00DB1F74">
        <w:rPr>
          <w:rFonts w:ascii="Palatino Linotype" w:eastAsia="MS Mincho" w:hAnsi="Palatino Linotype" w:cs="Times New Roman"/>
        </w:rPr>
        <w:t>,“</w:t>
      </w:r>
      <w:r w:rsidRPr="00DB1F74">
        <w:rPr>
          <w:rFonts w:ascii="Palatino Linotype" w:eastAsia="MS Mincho" w:hAnsi="Palatino Linotype" w:cs="Times New Roman"/>
          <w:b/>
        </w:rPr>
        <w:t>subsidio para el fortalecimiento de la seguridad pública</w:t>
      </w:r>
      <w:r w:rsidRPr="00DB1F74">
        <w:rPr>
          <w:rFonts w:ascii="Palatino Linotype" w:eastAsia="MS Mincho" w:hAnsi="Palatino Linotype" w:cs="Times New Roman"/>
        </w:rPr>
        <w:t xml:space="preserve">”.  </w:t>
      </w:r>
    </w:p>
    <w:p w14:paraId="114C7565" w14:textId="77777777" w:rsidR="00E85D91" w:rsidRPr="00DB1F74" w:rsidRDefault="00E85D91" w:rsidP="00E85D91">
      <w:pPr>
        <w:spacing w:before="240" w:after="240" w:line="360" w:lineRule="auto"/>
        <w:ind w:left="426" w:right="49"/>
        <w:jc w:val="both"/>
        <w:rPr>
          <w:rFonts w:ascii="Palatino Linotype" w:eastAsia="MS Mincho" w:hAnsi="Palatino Linotype" w:cs="Times New Roman"/>
          <w:b/>
          <w:lang w:val="es-ES"/>
        </w:rPr>
      </w:pPr>
      <w:r w:rsidRPr="00DB1F74">
        <w:rPr>
          <w:rFonts w:ascii="Palatino Linotype" w:eastAsia="MS Mincho" w:hAnsi="Palatino Linotype" w:cs="Times New Roman"/>
          <w:b/>
          <w:noProof/>
          <w:color w:val="FF0000"/>
          <w:lang w:val="es-MX" w:eastAsia="es-MX"/>
        </w:rPr>
        <w:lastRenderedPageBreak/>
        <mc:AlternateContent>
          <mc:Choice Requires="wps">
            <w:drawing>
              <wp:anchor distT="0" distB="0" distL="114300" distR="114300" simplePos="0" relativeHeight="251663360" behindDoc="0" locked="0" layoutInCell="1" allowOverlap="1" wp14:anchorId="547BB338" wp14:editId="3F87CA2D">
                <wp:simplePos x="0" y="0"/>
                <wp:positionH relativeFrom="column">
                  <wp:posOffset>1882140</wp:posOffset>
                </wp:positionH>
                <wp:positionV relativeFrom="paragraph">
                  <wp:posOffset>2580640</wp:posOffset>
                </wp:positionV>
                <wp:extent cx="3105150" cy="581025"/>
                <wp:effectExtent l="0" t="0" r="19050" b="28575"/>
                <wp:wrapNone/>
                <wp:docPr id="9" name="Rectángulo 9"/>
                <wp:cNvGraphicFramePr/>
                <a:graphic xmlns:a="http://schemas.openxmlformats.org/drawingml/2006/main">
                  <a:graphicData uri="http://schemas.microsoft.com/office/word/2010/wordprocessingShape">
                    <wps:wsp>
                      <wps:cNvSpPr/>
                      <wps:spPr>
                        <a:xfrm>
                          <a:off x="0" y="0"/>
                          <a:ext cx="3105150" cy="58102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6C780" id="Rectángulo 9" o:spid="_x0000_s1026" style="position:absolute;margin-left:148.2pt;margin-top:203.2pt;width:244.5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WFSbgIAAB8FAAAOAAAAZHJzL2Uyb0RvYy54bWysVM1uEzEQviPxDpbvdHdDA23UTRW1KkKq&#10;StUW9ex67WSF7TFjJ5vwNjwLL8bYu9mWkhPi4p3x/H/7jc/Ot9awjcLQgqt5dVRyppyEpnXLmn99&#10;uHp3wlmIwjXCgFM136nAz+dv35x1fqYmsALTKGSUxIVZ52u+itHPiiLIlbIiHIFXjowa0IpIKi6L&#10;BkVH2a0pJmX5oegAG48gVQh0e9kb+Tzn11rJ+EXroCIzNafeYj4xn0/pLOZnYrZE4VetHNoQ/9CF&#10;Fa2jomOqSxEFW2P7VyrbSoQAOh5JsAVo3UqVZ6BpqvLVNPcr4VWehcAJfoQp/L+08mZzi6xtan7K&#10;mROWftEdgfbrp1uuDbDTBFDnw4z87v0tDlogMU271WjTl+Zg2wzqbgRVbSOTdPm+KqfVlLCXZJue&#10;VOVkmpIWz9EeQ/ykwLIk1BypfsZSbK5D7F33LqmYg6vWmHSfGutbyVLcGZUcjLtTmmai4pOcKLNJ&#10;XRhkG0E8EFIqFydDF9k7hWnKOgZWhwJNrIagwTeFqcyyMbA8FPhnxTEiVwUXx2DbOsBDCZpvY+Xe&#10;fz99P3Ma/wmaHf1KhJ7jwcurlvC8FiHeCiRS0y+gRY1f6NAGuprDIHG2Avxx6D75E9fIyllHS1Lz&#10;8H0tUHFmPjti4Wl1fJy2KivH048TUvCl5emlxa3tBRD+FT0JXmYx+UezFzWCfaR9XqSqZBJOUu2a&#10;y4h75SL2y0svglSLRXajTfIiXrt7L1PyhGriy8P2UaAfSBWJjjewXygxe8Wt3jdFOlisI+g2E+8Z&#10;1wFv2sJM3eHFSGv+Us9ez+/a/DcAAAD//wMAUEsDBBQABgAIAAAAIQADPr584QAAAAsBAAAPAAAA&#10;ZHJzL2Rvd25yZXYueG1sTI9BS8NAEIXvQv/DMgVvdtNQkyZmU0JBUATBVBBv2+yaBHdn0+y2if/e&#10;6Ulvb+Y93nxT7GZr2EWPvncoYL2KgGlsnOqxFfB+eLzbAvNBopLGoRbwoz3sysVNIXPlJnzTlzq0&#10;jErQ51JAF8KQc+6bTlvpV27QSN6XG60MNI4tV6OcqNwaHkdRwq3skS50ctD7Tjff9dkKMHFaP+FL&#10;9fr8qdBM1T45fOBJiNvlXD0AC3oOf2G44hM6lMR0dGdUnhkBcZZsKCpgE10FJdLtPYkjbbI0A14W&#10;/P8P5S8AAAD//wMAUEsBAi0AFAAGAAgAAAAhALaDOJL+AAAA4QEAABMAAAAAAAAAAAAAAAAAAAAA&#10;AFtDb250ZW50X1R5cGVzXS54bWxQSwECLQAUAAYACAAAACEAOP0h/9YAAACUAQAACwAAAAAAAAAA&#10;AAAAAAAvAQAAX3JlbHMvLnJlbHNQSwECLQAUAAYACAAAACEAOlFhUm4CAAAfBQAADgAAAAAAAAAA&#10;AAAAAAAuAgAAZHJzL2Uyb0RvYy54bWxQSwECLQAUAAYACAAAACEAAz6+fOEAAAALAQAADwAAAAAA&#10;AAAAAAAAAADIBAAAZHJzL2Rvd25yZXYueG1sUEsFBgAAAAAEAAQA8wAAANYFAAAAAA==&#10;" filled="f" strokecolor="#c0504d [3205]" strokeweight="2pt"/>
            </w:pict>
          </mc:Fallback>
        </mc:AlternateContent>
      </w:r>
      <w:r w:rsidRPr="00DB1F74">
        <w:rPr>
          <w:rFonts w:ascii="Palatino Linotype" w:eastAsia="MS Mincho" w:hAnsi="Palatino Linotype" w:cs="Times New Roman"/>
          <w:b/>
          <w:noProof/>
          <w:lang w:val="es-MX" w:eastAsia="es-MX"/>
        </w:rPr>
        <w:drawing>
          <wp:inline distT="0" distB="0" distL="0" distR="0" wp14:anchorId="4DC77370" wp14:editId="2BEA3FCA">
            <wp:extent cx="4848023" cy="38290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r="28571"/>
                    <a:stretch/>
                  </pic:blipFill>
                  <pic:spPr bwMode="auto">
                    <a:xfrm>
                      <a:off x="0" y="0"/>
                      <a:ext cx="4878404" cy="3853045"/>
                    </a:xfrm>
                    <a:prstGeom prst="rect">
                      <a:avLst/>
                    </a:prstGeom>
                    <a:noFill/>
                    <a:ln>
                      <a:noFill/>
                    </a:ln>
                    <a:extLst>
                      <a:ext uri="{53640926-AAD7-44D8-BBD7-CCE9431645EC}">
                        <a14:shadowObscured xmlns:a14="http://schemas.microsoft.com/office/drawing/2010/main"/>
                      </a:ext>
                    </a:extLst>
                  </pic:spPr>
                </pic:pic>
              </a:graphicData>
            </a:graphic>
          </wp:inline>
        </w:drawing>
      </w:r>
    </w:p>
    <w:p w14:paraId="672D3B72" w14:textId="25632107" w:rsidR="003952DD" w:rsidRPr="00DB1F74" w:rsidRDefault="00E85D91" w:rsidP="00C3248D">
      <w:pPr>
        <w:numPr>
          <w:ilvl w:val="0"/>
          <w:numId w:val="1"/>
        </w:numPr>
        <w:spacing w:before="240" w:after="240" w:line="360" w:lineRule="auto"/>
        <w:ind w:right="49"/>
        <w:jc w:val="both"/>
        <w:rPr>
          <w:rFonts w:ascii="Palatino Linotype" w:eastAsia="MS Mincho" w:hAnsi="Palatino Linotype" w:cs="Times New Roman"/>
          <w:bCs/>
          <w:lang w:val="es-MX"/>
        </w:rPr>
      </w:pPr>
      <w:r w:rsidRPr="00DB1F74">
        <w:rPr>
          <w:rFonts w:ascii="Palatino Linotype" w:eastAsia="MS Mincho" w:hAnsi="Palatino Linotype" w:cs="Times New Roman"/>
        </w:rPr>
        <w:t xml:space="preserve"> Además </w:t>
      </w:r>
      <w:r w:rsidR="003952DD" w:rsidRPr="00DB1F74">
        <w:rPr>
          <w:rFonts w:ascii="Palatino Linotype" w:eastAsia="MS Mincho" w:hAnsi="Palatino Linotype" w:cs="Times New Roman"/>
        </w:rPr>
        <w:t xml:space="preserve">los </w:t>
      </w:r>
      <w:r w:rsidR="003952DD" w:rsidRPr="00DB1F74">
        <w:rPr>
          <w:rFonts w:ascii="Palatino Linotype" w:eastAsia="MS Mincho" w:hAnsi="Palatino Linotype" w:cs="Times New Roman"/>
          <w:bCs/>
          <w:lang w:val="es-MX"/>
        </w:rPr>
        <w:t>lineamientos para el otorgamiento del subsidio a los municipios y demarcaciones territoriales del Distrito Federal y, en su caso, a las entidades federativas que ejerzan de manera directa o coordinada la función de seguridad pública (FORTASEG) para el ejercicio fiscal 2016 refiere lo siguiente:</w:t>
      </w:r>
    </w:p>
    <w:p w14:paraId="058DD804" w14:textId="3DA6295C" w:rsidR="003952DD" w:rsidRPr="00DB1F74" w:rsidRDefault="003952DD" w:rsidP="00C3248D">
      <w:pPr>
        <w:spacing w:before="240" w:after="240" w:line="360" w:lineRule="auto"/>
        <w:ind w:left="567" w:right="567"/>
        <w:jc w:val="both"/>
        <w:rPr>
          <w:rFonts w:ascii="Palatino Linotype" w:eastAsia="MS Mincho" w:hAnsi="Palatino Linotype" w:cs="Times New Roman"/>
          <w:bCs/>
          <w:i/>
          <w:sz w:val="22"/>
          <w:szCs w:val="22"/>
        </w:rPr>
      </w:pPr>
      <w:r w:rsidRPr="00DB1F74">
        <w:rPr>
          <w:rFonts w:ascii="Palatino Linotype" w:eastAsia="MS Mincho" w:hAnsi="Palatino Linotype" w:cs="Times New Roman"/>
          <w:b/>
          <w:bCs/>
          <w:i/>
          <w:sz w:val="22"/>
          <w:szCs w:val="22"/>
        </w:rPr>
        <w:t>Artículo 3.</w:t>
      </w:r>
      <w:r w:rsidRPr="00DB1F74">
        <w:rPr>
          <w:rFonts w:ascii="Palatino Linotype" w:eastAsia="MS Mincho" w:hAnsi="Palatino Linotype" w:cs="Times New Roman"/>
          <w:bCs/>
          <w:i/>
          <w:sz w:val="22"/>
          <w:szCs w:val="22"/>
        </w:rPr>
        <w:t> Para efectos de estos Lineamientos, además de las definiciones establecidas en la Ley General del Sistema Nacional de Seguridad Pública y en el Reglamento del Secretariado Ejecutivo del Sistema Nacional de Seguridad Pública, se entenderá por:</w:t>
      </w:r>
    </w:p>
    <w:p w14:paraId="0F5B8A6D" w14:textId="66F6BD9E" w:rsidR="003952DD" w:rsidRPr="00DB1F74" w:rsidRDefault="003952DD" w:rsidP="00C3248D">
      <w:pPr>
        <w:tabs>
          <w:tab w:val="left" w:pos="7245"/>
        </w:tabs>
        <w:spacing w:before="240" w:after="240" w:line="360" w:lineRule="auto"/>
        <w:ind w:left="567" w:right="567"/>
        <w:jc w:val="both"/>
        <w:rPr>
          <w:rFonts w:ascii="Palatino Linotype" w:eastAsia="MS Mincho" w:hAnsi="Palatino Linotype" w:cs="Times New Roman"/>
          <w:bCs/>
          <w:i/>
          <w:sz w:val="22"/>
          <w:szCs w:val="22"/>
          <w:lang w:val="es-MX"/>
        </w:rPr>
      </w:pPr>
      <w:r w:rsidRPr="00DB1F74">
        <w:rPr>
          <w:rFonts w:ascii="Palatino Linotype" w:eastAsia="MS Mincho" w:hAnsi="Palatino Linotype" w:cs="Times New Roman"/>
          <w:bCs/>
          <w:i/>
          <w:sz w:val="22"/>
          <w:szCs w:val="22"/>
        </w:rPr>
        <w:t>(…</w:t>
      </w:r>
      <w:r w:rsidRPr="00DB1F74">
        <w:rPr>
          <w:rFonts w:ascii="Palatino Linotype" w:eastAsia="MS Mincho" w:hAnsi="Palatino Linotype" w:cs="Times New Roman"/>
          <w:bCs/>
          <w:i/>
          <w:sz w:val="22"/>
          <w:szCs w:val="22"/>
          <w:lang w:val="es-MX"/>
        </w:rPr>
        <w:t>)</w:t>
      </w:r>
      <w:r w:rsidR="00C3248D" w:rsidRPr="00DB1F74">
        <w:rPr>
          <w:rFonts w:ascii="Palatino Linotype" w:eastAsia="MS Mincho" w:hAnsi="Palatino Linotype" w:cs="Times New Roman"/>
          <w:bCs/>
          <w:i/>
          <w:sz w:val="22"/>
          <w:szCs w:val="22"/>
          <w:lang w:val="es-MX"/>
        </w:rPr>
        <w:tab/>
      </w:r>
    </w:p>
    <w:p w14:paraId="744ABFD5" w14:textId="32D7E757" w:rsidR="00E85D91" w:rsidRPr="00DB1F74" w:rsidRDefault="003952DD" w:rsidP="00C3248D">
      <w:pPr>
        <w:spacing w:before="240" w:after="240" w:line="360" w:lineRule="auto"/>
        <w:ind w:left="567" w:right="567"/>
        <w:jc w:val="both"/>
        <w:rPr>
          <w:rFonts w:ascii="Palatino Linotype" w:eastAsia="MS Mincho" w:hAnsi="Palatino Linotype" w:cs="Times New Roman"/>
          <w:i/>
          <w:sz w:val="22"/>
          <w:szCs w:val="22"/>
        </w:rPr>
      </w:pPr>
      <w:r w:rsidRPr="00DB1F74">
        <w:rPr>
          <w:rFonts w:ascii="Palatino Linotype" w:eastAsia="MS Mincho" w:hAnsi="Palatino Linotype" w:cs="Times New Roman"/>
          <w:bCs/>
          <w:i/>
          <w:sz w:val="22"/>
          <w:szCs w:val="22"/>
        </w:rPr>
        <w:t>XXXVIII.</w:t>
      </w:r>
      <w:r w:rsidRPr="00DB1F74">
        <w:rPr>
          <w:rFonts w:ascii="Palatino Linotype" w:eastAsia="MS Mincho" w:hAnsi="Palatino Linotype" w:cs="Times New Roman"/>
          <w:i/>
          <w:sz w:val="22"/>
          <w:szCs w:val="22"/>
        </w:rPr>
        <w:t>   </w:t>
      </w:r>
      <w:r w:rsidRPr="00DB1F74">
        <w:rPr>
          <w:rFonts w:ascii="Palatino Linotype" w:eastAsia="MS Mincho" w:hAnsi="Palatino Linotype" w:cs="Times New Roman"/>
          <w:bCs/>
          <w:i/>
          <w:sz w:val="22"/>
          <w:szCs w:val="22"/>
        </w:rPr>
        <w:t>SUBSEMUN.</w:t>
      </w:r>
      <w:r w:rsidRPr="00DB1F74">
        <w:rPr>
          <w:rFonts w:ascii="Palatino Linotype" w:eastAsia="MS Mincho" w:hAnsi="Palatino Linotype" w:cs="Times New Roman"/>
          <w:i/>
          <w:sz w:val="22"/>
          <w:szCs w:val="22"/>
        </w:rPr>
        <w:t xml:space="preserve">- </w:t>
      </w:r>
      <w:r w:rsidRPr="00DB1F74">
        <w:rPr>
          <w:rFonts w:ascii="Palatino Linotype" w:eastAsia="MS Mincho" w:hAnsi="Palatino Linotype" w:cs="Times New Roman"/>
          <w:b/>
          <w:i/>
          <w:sz w:val="22"/>
          <w:szCs w:val="22"/>
        </w:rPr>
        <w:t>al subsidio para el desarrollo policial que se otorgó en ejercicios anteriores</w:t>
      </w:r>
      <w:r w:rsidRPr="00DB1F74">
        <w:rPr>
          <w:rFonts w:ascii="Palatino Linotype" w:eastAsia="MS Mincho" w:hAnsi="Palatino Linotype" w:cs="Times New Roman"/>
          <w:i/>
          <w:sz w:val="22"/>
          <w:szCs w:val="22"/>
        </w:rPr>
        <w:t xml:space="preserve"> a los municipios y, en su caso, a los Estados cuando tengan a su cargo la función o la ejerzan coordinadamente con los municipios, así como al </w:t>
      </w:r>
      <w:r w:rsidRPr="00DB1F74">
        <w:rPr>
          <w:rFonts w:ascii="Palatino Linotype" w:eastAsia="MS Mincho" w:hAnsi="Palatino Linotype" w:cs="Times New Roman"/>
          <w:i/>
          <w:sz w:val="22"/>
          <w:szCs w:val="22"/>
        </w:rPr>
        <w:lastRenderedPageBreak/>
        <w:t>Gobierno del Distrito Federal para la seguridad pública en sus demarcaciones territoriales, y</w:t>
      </w:r>
    </w:p>
    <w:p w14:paraId="03CBCFFC" w14:textId="48E4AEE0" w:rsidR="003952DD" w:rsidRPr="00DB1F74" w:rsidRDefault="003952DD" w:rsidP="00C3248D">
      <w:pPr>
        <w:spacing w:before="240" w:after="240" w:line="360" w:lineRule="auto"/>
        <w:ind w:left="567" w:right="567"/>
        <w:jc w:val="both"/>
        <w:rPr>
          <w:rFonts w:ascii="Palatino Linotype" w:eastAsia="MS Mincho" w:hAnsi="Palatino Linotype" w:cs="Times New Roman"/>
          <w:i/>
          <w:sz w:val="22"/>
          <w:szCs w:val="22"/>
        </w:rPr>
      </w:pPr>
      <w:r w:rsidRPr="00DB1F74">
        <w:rPr>
          <w:rFonts w:ascii="Palatino Linotype" w:eastAsia="MS Mincho" w:hAnsi="Palatino Linotype" w:cs="Times New Roman"/>
          <w:i/>
          <w:sz w:val="22"/>
          <w:szCs w:val="22"/>
        </w:rPr>
        <w:t>(…)</w:t>
      </w:r>
    </w:p>
    <w:p w14:paraId="6779C882" w14:textId="22301142" w:rsidR="00E85D91" w:rsidRPr="00DB1F74" w:rsidRDefault="00E85D91" w:rsidP="00A3797A">
      <w:pPr>
        <w:numPr>
          <w:ilvl w:val="0"/>
          <w:numId w:val="1"/>
        </w:numPr>
        <w:spacing w:before="240" w:after="240" w:line="360" w:lineRule="auto"/>
        <w:ind w:right="49"/>
        <w:jc w:val="both"/>
        <w:rPr>
          <w:rFonts w:ascii="Palatino Linotype" w:eastAsia="MS Mincho" w:hAnsi="Palatino Linotype" w:cs="Times New Roman"/>
          <w:b/>
          <w:lang w:val="es-ES"/>
        </w:rPr>
      </w:pPr>
      <w:r w:rsidRPr="00DB1F74">
        <w:rPr>
          <w:rFonts w:ascii="Palatino Linotype" w:eastAsia="MS Mincho" w:hAnsi="Palatino Linotype" w:cs="Times New Roman"/>
        </w:rPr>
        <w:t>Acotado lo anterior, el particular al no ser experto en la materia, eventualmente pudiera no indicar correctamente la información que desea obtener, y siendo que este Órgano Garante, tiene la obligación de garantizar el 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los cuales contienen lo siguiente:</w:t>
      </w:r>
    </w:p>
    <w:p w14:paraId="460E0F46" w14:textId="77777777" w:rsidR="00E85D91" w:rsidRPr="00DB1F74" w:rsidRDefault="00E85D91" w:rsidP="00E85D91">
      <w:pPr>
        <w:autoSpaceDE w:val="0"/>
        <w:autoSpaceDN w:val="0"/>
        <w:adjustRightInd w:val="0"/>
        <w:spacing w:after="160" w:line="360" w:lineRule="auto"/>
        <w:ind w:left="851" w:right="567"/>
        <w:jc w:val="both"/>
        <w:rPr>
          <w:rFonts w:ascii="Palatino Linotype" w:eastAsia="MS Mincho" w:hAnsi="Palatino Linotype" w:cs="Bookman Old Style"/>
          <w:i/>
          <w:sz w:val="22"/>
          <w:szCs w:val="22"/>
          <w:lang w:val="es-ES" w:eastAsia="en-US"/>
        </w:rPr>
      </w:pPr>
      <w:r w:rsidRPr="00DB1F74">
        <w:rPr>
          <w:rFonts w:ascii="Palatino Linotype" w:eastAsia="MS Mincho" w:hAnsi="Palatino Linotype" w:cs="Bookman Old Style,Bold"/>
          <w:b/>
          <w:bCs/>
          <w:i/>
          <w:sz w:val="22"/>
          <w:szCs w:val="22"/>
          <w:lang w:val="es-ES" w:eastAsia="en-US"/>
        </w:rPr>
        <w:t xml:space="preserve">“Artículo 13. </w:t>
      </w:r>
      <w:r w:rsidRPr="00DB1F74">
        <w:rPr>
          <w:rFonts w:ascii="Palatino Linotype" w:eastAsia="MS Mincho" w:hAnsi="Palatino Linotype" w:cs="Bookman Old Style"/>
          <w:i/>
          <w:sz w:val="22"/>
          <w:szCs w:val="22"/>
          <w:lang w:val="es-ES" w:eastAsia="en-US"/>
        </w:rPr>
        <w:t xml:space="preserve">El Instituto, en el ámbito de sus atribuciones, deberá </w:t>
      </w:r>
      <w:r w:rsidRPr="00DB1F74">
        <w:rPr>
          <w:rFonts w:ascii="Palatino Linotype" w:eastAsia="MS Mincho" w:hAnsi="Palatino Linotype" w:cs="Bookman Old Style"/>
          <w:b/>
          <w:i/>
          <w:sz w:val="22"/>
          <w:szCs w:val="22"/>
          <w:lang w:val="es-ES" w:eastAsia="en-US"/>
        </w:rPr>
        <w:t xml:space="preserve">suplir cualquier deficiencia </w:t>
      </w:r>
      <w:r w:rsidRPr="00DB1F74">
        <w:rPr>
          <w:rFonts w:ascii="Palatino Linotype" w:eastAsia="MS Mincho" w:hAnsi="Palatino Linotype" w:cs="Bookman Old Style"/>
          <w:i/>
          <w:sz w:val="22"/>
          <w:szCs w:val="22"/>
          <w:lang w:val="es-ES" w:eastAsia="en-US"/>
        </w:rPr>
        <w:t>para garantizar el ejercicio del derecho de acceso a la información.”</w:t>
      </w:r>
    </w:p>
    <w:p w14:paraId="246CC76C" w14:textId="77777777" w:rsidR="00E85D91" w:rsidRPr="00DB1F74" w:rsidRDefault="00E85D91" w:rsidP="00E85D91">
      <w:pPr>
        <w:autoSpaceDE w:val="0"/>
        <w:autoSpaceDN w:val="0"/>
        <w:adjustRightInd w:val="0"/>
        <w:spacing w:after="160" w:line="360" w:lineRule="auto"/>
        <w:ind w:left="851" w:right="567"/>
        <w:jc w:val="both"/>
        <w:rPr>
          <w:rFonts w:ascii="Palatino Linotype" w:eastAsia="MS Mincho" w:hAnsi="Palatino Linotype" w:cs="Times New Roman"/>
          <w:i/>
          <w:color w:val="000000"/>
          <w:sz w:val="22"/>
          <w:szCs w:val="22"/>
          <w:lang w:val="es-MX" w:eastAsia="en-US"/>
        </w:rPr>
      </w:pPr>
      <w:r w:rsidRPr="00DB1F74">
        <w:rPr>
          <w:rFonts w:ascii="Palatino Linotype" w:eastAsia="MS Mincho" w:hAnsi="Palatino Linotype" w:cs="Times New Roman"/>
          <w:i/>
          <w:color w:val="000000"/>
          <w:sz w:val="22"/>
          <w:szCs w:val="22"/>
          <w:lang w:val="es-MX" w:eastAsia="en-US"/>
        </w:rPr>
        <w:t>“</w:t>
      </w:r>
      <w:r w:rsidRPr="00DB1F74">
        <w:rPr>
          <w:rFonts w:ascii="Palatino Linotype" w:eastAsia="MS Mincho" w:hAnsi="Palatino Linotype" w:cs="Times New Roman"/>
          <w:b/>
          <w:i/>
          <w:color w:val="000000"/>
          <w:sz w:val="22"/>
          <w:szCs w:val="22"/>
          <w:lang w:val="es-MX" w:eastAsia="en-US"/>
        </w:rPr>
        <w:t>Artículo 181</w:t>
      </w:r>
    </w:p>
    <w:p w14:paraId="7C2B4FA6" w14:textId="77777777" w:rsidR="00E85D91" w:rsidRPr="00DB1F74" w:rsidRDefault="00E85D91" w:rsidP="00E85D91">
      <w:pPr>
        <w:autoSpaceDE w:val="0"/>
        <w:autoSpaceDN w:val="0"/>
        <w:adjustRightInd w:val="0"/>
        <w:spacing w:after="160" w:line="360" w:lineRule="auto"/>
        <w:ind w:left="851" w:right="567"/>
        <w:jc w:val="both"/>
        <w:rPr>
          <w:rFonts w:ascii="Palatino Linotype" w:eastAsia="MS Mincho" w:hAnsi="Palatino Linotype" w:cs="Times New Roman"/>
          <w:i/>
          <w:color w:val="000000"/>
          <w:sz w:val="22"/>
          <w:szCs w:val="22"/>
          <w:lang w:val="es-MX" w:eastAsia="en-US"/>
        </w:rPr>
      </w:pPr>
      <w:r w:rsidRPr="00DB1F74">
        <w:rPr>
          <w:rFonts w:ascii="Palatino Linotype" w:eastAsia="MS Mincho" w:hAnsi="Palatino Linotype" w:cs="Times New Roman"/>
          <w:i/>
          <w:color w:val="000000"/>
          <w:sz w:val="22"/>
          <w:szCs w:val="22"/>
          <w:lang w:val="es-MX" w:eastAsia="en-US"/>
        </w:rPr>
        <w:t>(…)</w:t>
      </w:r>
    </w:p>
    <w:p w14:paraId="249B9635" w14:textId="77777777" w:rsidR="00E85D91" w:rsidRPr="00DB1F74" w:rsidRDefault="00E85D91" w:rsidP="00E85D91">
      <w:pPr>
        <w:autoSpaceDE w:val="0"/>
        <w:autoSpaceDN w:val="0"/>
        <w:adjustRightInd w:val="0"/>
        <w:spacing w:after="160" w:line="360" w:lineRule="auto"/>
        <w:ind w:left="851" w:right="567"/>
        <w:jc w:val="both"/>
        <w:rPr>
          <w:rFonts w:ascii="Palatino Linotype" w:eastAsia="MS Mincho" w:hAnsi="Palatino Linotype" w:cs="Bookman Old Style"/>
          <w:i/>
          <w:sz w:val="22"/>
          <w:szCs w:val="22"/>
          <w:lang w:val="es-ES" w:eastAsia="en-US"/>
        </w:rPr>
      </w:pPr>
      <w:r w:rsidRPr="00DB1F74">
        <w:rPr>
          <w:rFonts w:ascii="Palatino Linotype" w:eastAsia="MS Mincho" w:hAnsi="Palatino Linotype" w:cs="Bookman Old Style"/>
          <w:i/>
          <w:sz w:val="22"/>
          <w:szCs w:val="22"/>
          <w:lang w:val="es-ES" w:eastAsia="en-US"/>
        </w:rPr>
        <w:t xml:space="preserve">Durante el procedimiento deberá aplicarse la </w:t>
      </w:r>
      <w:r w:rsidRPr="00DB1F74">
        <w:rPr>
          <w:rFonts w:ascii="Palatino Linotype" w:eastAsia="MS Mincho" w:hAnsi="Palatino Linotype" w:cs="Bookman Old Style"/>
          <w:b/>
          <w:i/>
          <w:sz w:val="22"/>
          <w:szCs w:val="22"/>
          <w:lang w:val="es-ES" w:eastAsia="en-US"/>
        </w:rPr>
        <w:t>suplencia de la queja a favor del recurrente</w:t>
      </w:r>
      <w:r w:rsidRPr="00DB1F74">
        <w:rPr>
          <w:rFonts w:ascii="Palatino Linotype" w:eastAsia="MS Mincho" w:hAnsi="Palatino Linotype" w:cs="Bookman Old Style"/>
          <w:i/>
          <w:sz w:val="22"/>
          <w:szCs w:val="22"/>
          <w:lang w:val="es-ES" w:eastAsia="en-US"/>
        </w:rPr>
        <w:t>, sin cambiar los hechos expuestos, asegurándose de que las partes puedan presentar, de manera oral o escrita, los argumentos que funden y motiven sus pretensiones</w:t>
      </w:r>
    </w:p>
    <w:p w14:paraId="7FDE2F50" w14:textId="77777777" w:rsidR="00E85D91" w:rsidRPr="00DB1F74" w:rsidRDefault="00E85D91" w:rsidP="00E85D91">
      <w:pPr>
        <w:autoSpaceDE w:val="0"/>
        <w:autoSpaceDN w:val="0"/>
        <w:adjustRightInd w:val="0"/>
        <w:spacing w:after="160" w:line="360" w:lineRule="auto"/>
        <w:ind w:left="851" w:right="567"/>
        <w:jc w:val="both"/>
        <w:rPr>
          <w:rFonts w:ascii="Palatino Linotype" w:eastAsia="MS Mincho" w:hAnsi="Palatino Linotype" w:cs="Times New Roman"/>
          <w:i/>
          <w:color w:val="000000"/>
          <w:sz w:val="22"/>
          <w:szCs w:val="22"/>
          <w:lang w:val="es-MX" w:eastAsia="en-US"/>
        </w:rPr>
      </w:pPr>
      <w:r w:rsidRPr="00DB1F74">
        <w:rPr>
          <w:rFonts w:ascii="Palatino Linotype" w:eastAsia="MS Mincho" w:hAnsi="Palatino Linotype" w:cs="Times New Roman"/>
          <w:i/>
          <w:color w:val="000000"/>
          <w:sz w:val="22"/>
          <w:szCs w:val="22"/>
          <w:lang w:val="es-MX" w:eastAsia="en-US"/>
        </w:rPr>
        <w:t xml:space="preserve">(…)”. </w:t>
      </w:r>
    </w:p>
    <w:p w14:paraId="30D68D49" w14:textId="77777777" w:rsidR="00C3248D" w:rsidRPr="00DB1F74" w:rsidRDefault="00E85D91" w:rsidP="00C3248D">
      <w:pPr>
        <w:numPr>
          <w:ilvl w:val="0"/>
          <w:numId w:val="1"/>
        </w:numPr>
        <w:spacing w:before="240" w:after="240" w:line="360" w:lineRule="auto"/>
        <w:ind w:right="49"/>
        <w:contextualSpacing/>
        <w:jc w:val="both"/>
        <w:rPr>
          <w:rFonts w:ascii="Palatino Linotype" w:eastAsia="MS Mincho" w:hAnsi="Palatino Linotype" w:cs="Times New Roman"/>
        </w:rPr>
      </w:pPr>
      <w:r w:rsidRPr="00DB1F74">
        <w:rPr>
          <w:rFonts w:ascii="Palatino Linotype" w:eastAsia="MS Mincho" w:hAnsi="Palatino Linotype" w:cs="Times New Roman"/>
        </w:rPr>
        <w:t xml:space="preserve">Es así que en aras de tutelar la correcta aplicación de la ley, y términos de los artículos 13 y párrafo cuarto del artículo 181 de la Ley de Transparencia Local  y con la finalidad de corregir cualquier afectación al derecho de acceso a la </w:t>
      </w:r>
      <w:r w:rsidRPr="00DB1F74">
        <w:rPr>
          <w:rFonts w:ascii="Palatino Linotype" w:eastAsia="MS Mincho" w:hAnsi="Palatino Linotype" w:cs="Times New Roman"/>
        </w:rPr>
        <w:lastRenderedPageBreak/>
        <w:t xml:space="preserve">información, se debe analizar el fondo del asunto para establecer si existe una afectación real que en su caso haya sufrido el recurrente, lo que sería imposible si se declarara improcedente por la carencia de líneas </w:t>
      </w:r>
      <w:proofErr w:type="spellStart"/>
      <w:r w:rsidRPr="00DB1F74">
        <w:rPr>
          <w:rFonts w:ascii="Palatino Linotype" w:eastAsia="MS Mincho" w:hAnsi="Palatino Linotype" w:cs="Times New Roman"/>
        </w:rPr>
        <w:t>refutantes</w:t>
      </w:r>
      <w:proofErr w:type="spellEnd"/>
      <w:r w:rsidRPr="00DB1F74">
        <w:rPr>
          <w:rFonts w:ascii="Palatino Linotype" w:eastAsia="MS Mincho" w:hAnsi="Palatino Linotype" w:cs="Times New Roman"/>
        </w:rPr>
        <w:t xml:space="preserve"> que cubran los elementos mínimos requeridos de la </w:t>
      </w:r>
      <w:r w:rsidRPr="00DB1F74">
        <w:rPr>
          <w:rFonts w:ascii="Palatino Linotype" w:eastAsia="MS Mincho" w:hAnsi="Palatino Linotype" w:cs="Times New Roman"/>
          <w:i/>
        </w:rPr>
        <w:t xml:space="preserve">causa </w:t>
      </w:r>
      <w:proofErr w:type="spellStart"/>
      <w:r w:rsidRPr="00DB1F74">
        <w:rPr>
          <w:rFonts w:ascii="Palatino Linotype" w:eastAsia="MS Mincho" w:hAnsi="Palatino Linotype" w:cs="Times New Roman"/>
          <w:i/>
        </w:rPr>
        <w:t>petendi</w:t>
      </w:r>
      <w:proofErr w:type="spellEnd"/>
      <w:r w:rsidRPr="00DB1F74">
        <w:rPr>
          <w:rFonts w:ascii="Palatino Linotype" w:eastAsia="MS Mincho" w:hAnsi="Palatino Linotype" w:cs="Times New Roman"/>
          <w:i/>
        </w:rPr>
        <w:t>, (</w:t>
      </w:r>
      <w:r w:rsidRPr="00DB1F74">
        <w:rPr>
          <w:rFonts w:ascii="Palatino Linotype" w:eastAsia="MS Mincho" w:hAnsi="Palatino Linotype" w:cs="Times New Roman"/>
        </w:rPr>
        <w:t>causa de pedir</w:t>
      </w:r>
      <w:r w:rsidRPr="00DB1F74">
        <w:rPr>
          <w:rFonts w:ascii="Palatino Linotype" w:eastAsia="MS Mincho" w:hAnsi="Palatino Linotype" w:cs="Times New Roman"/>
          <w:i/>
        </w:rPr>
        <w:t xml:space="preserve">) </w:t>
      </w:r>
      <w:r w:rsidRPr="00DB1F74">
        <w:rPr>
          <w:rFonts w:ascii="Palatino Linotype" w:eastAsia="MS Mincho" w:hAnsi="Palatino Linotype" w:cs="Times New Roman"/>
        </w:rPr>
        <w:t>aunado a que existe jurisprudencia que no obliga a los particulares a cubrir tales parámetros en las materias que admitan la suplencia de la queja deficiente</w:t>
      </w:r>
      <w:r w:rsidRPr="00DB1F74">
        <w:rPr>
          <w:rFonts w:ascii="Palatino Linotype" w:eastAsia="MS Mincho" w:hAnsi="Palatino Linotype" w:cs="Times New Roman"/>
          <w:vertAlign w:val="superscript"/>
        </w:rPr>
        <w:footnoteReference w:id="1"/>
      </w:r>
      <w:r w:rsidRPr="00DB1F74">
        <w:rPr>
          <w:rFonts w:ascii="Palatino Linotype" w:eastAsia="MS Mincho" w:hAnsi="Palatino Linotype" w:cs="Times New Roman"/>
        </w:rPr>
        <w:t xml:space="preserve">. </w:t>
      </w:r>
    </w:p>
    <w:p w14:paraId="6BBEB84D" w14:textId="77777777" w:rsidR="00C3248D" w:rsidRPr="00DB1F74" w:rsidRDefault="00C3248D" w:rsidP="00C3248D">
      <w:pPr>
        <w:spacing w:before="240" w:after="240" w:line="360" w:lineRule="auto"/>
        <w:ind w:left="360" w:right="49"/>
        <w:contextualSpacing/>
        <w:jc w:val="both"/>
        <w:rPr>
          <w:rFonts w:ascii="Palatino Linotype" w:eastAsia="MS Mincho" w:hAnsi="Palatino Linotype" w:cs="Times New Roman"/>
        </w:rPr>
      </w:pPr>
    </w:p>
    <w:p w14:paraId="6EE1630E" w14:textId="31F6FFC3" w:rsidR="00E85D91" w:rsidRPr="00DB1F74" w:rsidRDefault="00E85D91" w:rsidP="00C3248D">
      <w:pPr>
        <w:numPr>
          <w:ilvl w:val="0"/>
          <w:numId w:val="1"/>
        </w:numPr>
        <w:spacing w:before="240" w:after="240" w:line="360" w:lineRule="auto"/>
        <w:ind w:right="49"/>
        <w:contextualSpacing/>
        <w:jc w:val="both"/>
        <w:rPr>
          <w:rFonts w:ascii="Palatino Linotype" w:eastAsia="MS Mincho" w:hAnsi="Palatino Linotype" w:cs="Times New Roman"/>
        </w:rPr>
      </w:pPr>
      <w:r w:rsidRPr="00DB1F74">
        <w:rPr>
          <w:rFonts w:ascii="Palatino Linotype" w:eastAsia="Times New Roman" w:hAnsi="Palatino Linotype" w:cs="Arial"/>
          <w:color w:val="000000"/>
          <w:lang w:val="es-MX" w:eastAsia="en-US"/>
        </w:rPr>
        <w:t>Ahora bien, retomando lo solicitado por el particular en cuanto se aprecia que solicita “</w:t>
      </w:r>
      <w:r w:rsidRPr="00DB1F74">
        <w:rPr>
          <w:rFonts w:ascii="Palatino Linotype" w:eastAsia="MS Mincho" w:hAnsi="Palatino Linotype" w:cs="Times New Roman"/>
          <w:i/>
          <w:lang w:val="es-ES"/>
        </w:rPr>
        <w:t>lo que percibe cada uno por el programa por el programa SUBSEMUN</w:t>
      </w:r>
      <w:r w:rsidRPr="00DB1F74">
        <w:rPr>
          <w:rFonts w:ascii="Palatino Linotype" w:eastAsia="Times New Roman" w:hAnsi="Palatino Linotype" w:cs="Arial"/>
          <w:color w:val="000000"/>
          <w:lang w:val="es-MX" w:eastAsia="en-US"/>
        </w:rPr>
        <w:t xml:space="preserve">” (sic) de una interpretación sistemática de la propia solicitud y toda vez que requiere los recibos de nómina de todos y cada uno de los servidores públicos que integran la Dirección de Seguridad Publica del Ayuntamiento de la Paz de la </w:t>
      </w:r>
      <w:r w:rsidRPr="00DB1F74">
        <w:rPr>
          <w:rFonts w:ascii="Palatino Linotype" w:eastAsia="Times New Roman" w:hAnsi="Palatino Linotype" w:cs="Times New Roman"/>
        </w:rPr>
        <w:t>primera quincena del mes de septiembre del año 2017 a la segunda quincena de febrero del año 2018</w:t>
      </w:r>
      <w:r w:rsidRPr="00DB1F74">
        <w:rPr>
          <w:rFonts w:ascii="Palatino Linotype" w:eastAsia="MS Mincho" w:hAnsi="Palatino Linotype" w:cs="Times New Roman"/>
        </w:rPr>
        <w:t xml:space="preserve"> </w:t>
      </w:r>
      <w:r w:rsidRPr="00DB1F74">
        <w:rPr>
          <w:rFonts w:ascii="Palatino Linotype" w:eastAsia="Times New Roman" w:hAnsi="Palatino Linotype" w:cs="Arial"/>
          <w:color w:val="000000"/>
          <w:lang w:val="es-MX" w:eastAsia="en-US"/>
        </w:rPr>
        <w:t xml:space="preserve">se puede inferir que de igual forma lo es para el subsidio </w:t>
      </w:r>
      <w:r w:rsidRPr="00DB1F74">
        <w:rPr>
          <w:rFonts w:ascii="Palatino Linotype" w:eastAsia="Times New Roman" w:hAnsi="Palatino Linotype" w:cs="Arial"/>
          <w:b/>
          <w:color w:val="000000"/>
          <w:lang w:val="es-MX" w:eastAsia="en-US"/>
        </w:rPr>
        <w:t>SUBSEMUM</w:t>
      </w:r>
      <w:r w:rsidRPr="00DB1F74">
        <w:rPr>
          <w:rFonts w:ascii="Palatino Linotype" w:eastAsia="Times New Roman" w:hAnsi="Palatino Linotype" w:cs="Arial"/>
          <w:color w:val="000000"/>
          <w:lang w:val="es-MX" w:eastAsia="en-US"/>
        </w:rPr>
        <w:t xml:space="preserve"> sin embargo como ya ha sido referido anteriormente después del año dos mil dieciséis fue restructurado y ahora se denomina </w:t>
      </w:r>
      <w:r w:rsidRPr="00DB1F74">
        <w:rPr>
          <w:rFonts w:ascii="Palatino Linotype" w:eastAsia="Times New Roman" w:hAnsi="Palatino Linotype" w:cs="Arial"/>
          <w:b/>
          <w:color w:val="000000"/>
          <w:lang w:val="es-MX" w:eastAsia="en-US"/>
        </w:rPr>
        <w:t xml:space="preserve"> FORT</w:t>
      </w:r>
      <w:r w:rsidR="00A3797A" w:rsidRPr="00DB1F74">
        <w:rPr>
          <w:rFonts w:ascii="Palatino Linotype" w:eastAsia="Times New Roman" w:hAnsi="Palatino Linotype" w:cs="Arial"/>
          <w:b/>
          <w:color w:val="000000"/>
          <w:lang w:val="es-MX" w:eastAsia="en-US"/>
        </w:rPr>
        <w:t>A</w:t>
      </w:r>
      <w:r w:rsidRPr="00DB1F74">
        <w:rPr>
          <w:rFonts w:ascii="Palatino Linotype" w:eastAsia="Times New Roman" w:hAnsi="Palatino Linotype" w:cs="Arial"/>
          <w:b/>
          <w:color w:val="000000"/>
          <w:lang w:val="es-MX" w:eastAsia="en-US"/>
        </w:rPr>
        <w:t>SEG</w:t>
      </w:r>
      <w:r w:rsidRPr="00DB1F74">
        <w:rPr>
          <w:rFonts w:ascii="Palatino Linotype" w:eastAsia="Times New Roman" w:hAnsi="Palatino Linotype" w:cs="Arial"/>
          <w:color w:val="000000"/>
          <w:lang w:val="es-MX" w:eastAsia="en-US"/>
        </w:rPr>
        <w:t>.</w:t>
      </w:r>
    </w:p>
    <w:p w14:paraId="57A21023" w14:textId="77777777" w:rsidR="00E85D91" w:rsidRPr="00DB1F74" w:rsidRDefault="00E85D91" w:rsidP="00E85D91">
      <w:pPr>
        <w:spacing w:before="240" w:after="240" w:line="360" w:lineRule="auto"/>
        <w:ind w:left="426" w:right="49"/>
        <w:contextualSpacing/>
        <w:jc w:val="both"/>
        <w:rPr>
          <w:rFonts w:ascii="Palatino Linotype" w:eastAsia="MS Mincho" w:hAnsi="Palatino Linotype" w:cs="Times New Roman"/>
        </w:rPr>
      </w:pPr>
    </w:p>
    <w:p w14:paraId="3482CCE8" w14:textId="06FA5F8D" w:rsidR="007B4419" w:rsidRPr="00DB1F74" w:rsidRDefault="00E85D91" w:rsidP="00A3797A">
      <w:pPr>
        <w:numPr>
          <w:ilvl w:val="0"/>
          <w:numId w:val="1"/>
        </w:numPr>
        <w:spacing w:before="240" w:after="240" w:line="360" w:lineRule="auto"/>
        <w:ind w:right="49"/>
        <w:contextualSpacing/>
        <w:jc w:val="both"/>
        <w:rPr>
          <w:rFonts w:ascii="Palatino Linotype" w:eastAsia="MS Mincho" w:hAnsi="Palatino Linotype" w:cs="Times New Roman"/>
        </w:rPr>
      </w:pPr>
      <w:r w:rsidRPr="00DB1F74">
        <w:rPr>
          <w:rFonts w:ascii="Palatino Linotype" w:eastAsia="MS Mincho" w:hAnsi="Palatino Linotype" w:cs="Times New Roman"/>
        </w:rPr>
        <w:t>En ese orden de ideas, se puede establecer que el recurrente solicita información relativa a “</w:t>
      </w:r>
      <w:r w:rsidRPr="00DB1F74">
        <w:rPr>
          <w:rFonts w:ascii="Palatino Linotype" w:eastAsia="MS Mincho" w:hAnsi="Palatino Linotype" w:cs="Times New Roman"/>
          <w:i/>
          <w:lang w:val="es-ES"/>
        </w:rPr>
        <w:t>lo que percibe cada uno de los servidores públicos adscritos a la dirección de seguridad pública del ayuntamiento de la paz por el programa FORTASEG</w:t>
      </w:r>
      <w:r w:rsidR="00B17727" w:rsidRPr="00DB1F74">
        <w:rPr>
          <w:rFonts w:ascii="Palatino Linotype" w:eastAsia="MS Mincho" w:hAnsi="Palatino Linotype" w:cs="Times New Roman"/>
        </w:rPr>
        <w:t>”.</w:t>
      </w:r>
    </w:p>
    <w:p w14:paraId="3A65197B" w14:textId="77777777" w:rsidR="00B17727" w:rsidRPr="00DB1F74" w:rsidRDefault="00B17727" w:rsidP="00B17727">
      <w:pPr>
        <w:spacing w:before="240" w:after="240" w:line="360" w:lineRule="auto"/>
        <w:ind w:left="426" w:right="49"/>
        <w:contextualSpacing/>
        <w:jc w:val="both"/>
        <w:rPr>
          <w:rFonts w:ascii="Palatino Linotype" w:eastAsia="MS Mincho" w:hAnsi="Palatino Linotype" w:cs="Times New Roman"/>
        </w:rPr>
      </w:pPr>
    </w:p>
    <w:p w14:paraId="0AD09B4A" w14:textId="412522BD" w:rsidR="00A3797A" w:rsidRPr="00DB1F74" w:rsidRDefault="00B17727" w:rsidP="00A3797A">
      <w:pPr>
        <w:numPr>
          <w:ilvl w:val="0"/>
          <w:numId w:val="1"/>
        </w:numPr>
        <w:spacing w:before="240" w:after="240" w:line="360" w:lineRule="auto"/>
        <w:ind w:right="49"/>
        <w:contextualSpacing/>
        <w:jc w:val="both"/>
        <w:rPr>
          <w:rFonts w:ascii="Palatino Linotype" w:eastAsia="MS Mincho" w:hAnsi="Palatino Linotype" w:cs="Arial"/>
        </w:rPr>
      </w:pPr>
      <w:r w:rsidRPr="00DB1F74">
        <w:rPr>
          <w:rFonts w:ascii="Palatino Linotype" w:eastAsia="MS Mincho" w:hAnsi="Palatino Linotype" w:cs="Times New Roman"/>
        </w:rPr>
        <w:lastRenderedPageBreak/>
        <w:t xml:space="preserve">Así pues, </w:t>
      </w:r>
      <w:r w:rsidR="007B4419" w:rsidRPr="00DB1F74">
        <w:rPr>
          <w:rFonts w:ascii="Palatino Linotype" w:eastAsia="MS Mincho" w:hAnsi="Palatino Linotype" w:cs="Times New Roman"/>
        </w:rPr>
        <w:t xml:space="preserve">tanto el </w:t>
      </w:r>
      <w:r w:rsidR="007B4419" w:rsidRPr="00DB1F74">
        <w:rPr>
          <w:rFonts w:ascii="Palatino Linotype" w:hAnsi="Palatino Linotype" w:cs="Arial"/>
        </w:rPr>
        <w:t xml:space="preserve">Convenio Específico de Adhesión para el otorgamiento del subsidio para el fortalecimiento del desempeño en materia de Seguridad Pública a los municipios y demarcaciones territoriales de la Ciudad de México y, en su caso, a las entidades federativas que ejerzan de manera directa o coordinada la función, que celebran el Secretariado Ejecutivo del Sistema Nacional de Seguridad Pública, el Estado de México y los municipios de Acolman, Almoloya de Juárez, Amecameca, Atenco, Atizapán de Zaragoza, Atlacomulco, </w:t>
      </w:r>
      <w:proofErr w:type="spellStart"/>
      <w:r w:rsidR="007B4419" w:rsidRPr="00DB1F74">
        <w:rPr>
          <w:rFonts w:ascii="Palatino Linotype" w:hAnsi="Palatino Linotype" w:cs="Arial"/>
        </w:rPr>
        <w:t>Calimaya</w:t>
      </w:r>
      <w:proofErr w:type="spellEnd"/>
      <w:r w:rsidR="007B4419" w:rsidRPr="00DB1F74">
        <w:rPr>
          <w:rFonts w:ascii="Palatino Linotype" w:hAnsi="Palatino Linotype" w:cs="Arial"/>
        </w:rPr>
        <w:t xml:space="preserve">, Chalco, </w:t>
      </w:r>
      <w:proofErr w:type="spellStart"/>
      <w:r w:rsidR="007B4419" w:rsidRPr="00DB1F74">
        <w:rPr>
          <w:rFonts w:ascii="Palatino Linotype" w:hAnsi="Palatino Linotype" w:cs="Arial"/>
        </w:rPr>
        <w:t>Chicoloapan</w:t>
      </w:r>
      <w:proofErr w:type="spellEnd"/>
      <w:r w:rsidR="007B4419" w:rsidRPr="00DB1F74">
        <w:rPr>
          <w:rFonts w:ascii="Palatino Linotype" w:hAnsi="Palatino Linotype" w:cs="Arial"/>
        </w:rPr>
        <w:t xml:space="preserve">, </w:t>
      </w:r>
      <w:proofErr w:type="spellStart"/>
      <w:r w:rsidR="007B4419" w:rsidRPr="00DB1F74">
        <w:rPr>
          <w:rFonts w:ascii="Palatino Linotype" w:hAnsi="Palatino Linotype" w:cs="Arial"/>
        </w:rPr>
        <w:t>Chiconcuac</w:t>
      </w:r>
      <w:proofErr w:type="spellEnd"/>
      <w:r w:rsidR="007B4419" w:rsidRPr="00DB1F74">
        <w:rPr>
          <w:rFonts w:ascii="Palatino Linotype" w:hAnsi="Palatino Linotype" w:cs="Arial"/>
        </w:rPr>
        <w:t xml:space="preserve">, Chimalhuacán, Coacalco de Berriozábal, </w:t>
      </w:r>
      <w:proofErr w:type="spellStart"/>
      <w:r w:rsidR="007B4419" w:rsidRPr="00DB1F74">
        <w:rPr>
          <w:rFonts w:ascii="Palatino Linotype" w:hAnsi="Palatino Linotype" w:cs="Arial"/>
        </w:rPr>
        <w:t>Coyotepec</w:t>
      </w:r>
      <w:proofErr w:type="spellEnd"/>
      <w:r w:rsidR="007B4419" w:rsidRPr="00DB1F74">
        <w:rPr>
          <w:rFonts w:ascii="Palatino Linotype" w:hAnsi="Palatino Linotype" w:cs="Arial"/>
        </w:rPr>
        <w:t xml:space="preserve">, Cuautitlán, Cuautitlán Izcalli, Ecatepec de Morelos, Huehuetoca, Huixquilucan, Ixtapaluca, Ixtlahuaca, Jilotepec, La Paz, Lerma, Metepec, Naucalpan de Juárez, Nezahualcóyotl, Nicolás Romero, </w:t>
      </w:r>
      <w:proofErr w:type="spellStart"/>
      <w:r w:rsidR="007B4419" w:rsidRPr="00DB1F74">
        <w:rPr>
          <w:rFonts w:ascii="Palatino Linotype" w:hAnsi="Palatino Linotype" w:cs="Arial"/>
        </w:rPr>
        <w:t>Ocoyoacac</w:t>
      </w:r>
      <w:proofErr w:type="spellEnd"/>
      <w:r w:rsidR="007B4419" w:rsidRPr="00DB1F74">
        <w:rPr>
          <w:rFonts w:ascii="Palatino Linotype" w:hAnsi="Palatino Linotype" w:cs="Arial"/>
        </w:rPr>
        <w:t xml:space="preserve">, San Felipe del Progreso, San Mateo Atenco, Tecámac, </w:t>
      </w:r>
      <w:proofErr w:type="spellStart"/>
      <w:r w:rsidR="007B4419" w:rsidRPr="00DB1F74">
        <w:rPr>
          <w:rFonts w:ascii="Palatino Linotype" w:hAnsi="Palatino Linotype" w:cs="Arial"/>
        </w:rPr>
        <w:t>Temoaya</w:t>
      </w:r>
      <w:proofErr w:type="spellEnd"/>
      <w:r w:rsidR="007B4419" w:rsidRPr="00DB1F74">
        <w:rPr>
          <w:rFonts w:ascii="Palatino Linotype" w:hAnsi="Palatino Linotype" w:cs="Arial"/>
        </w:rPr>
        <w:t xml:space="preserve">, Tenancingo, </w:t>
      </w:r>
      <w:proofErr w:type="spellStart"/>
      <w:r w:rsidR="007B4419" w:rsidRPr="00DB1F74">
        <w:rPr>
          <w:rFonts w:ascii="Palatino Linotype" w:hAnsi="Palatino Linotype" w:cs="Arial"/>
        </w:rPr>
        <w:t>Tenango</w:t>
      </w:r>
      <w:proofErr w:type="spellEnd"/>
      <w:r w:rsidR="007B4419" w:rsidRPr="00DB1F74">
        <w:rPr>
          <w:rFonts w:ascii="Palatino Linotype" w:hAnsi="Palatino Linotype" w:cs="Arial"/>
        </w:rPr>
        <w:t xml:space="preserve"> del Valle, Teoloyucan, Teotihuacán, Tepotzotlán, Texcoco, </w:t>
      </w:r>
      <w:proofErr w:type="spellStart"/>
      <w:r w:rsidR="007B4419" w:rsidRPr="00DB1F74">
        <w:rPr>
          <w:rFonts w:ascii="Palatino Linotype" w:hAnsi="Palatino Linotype" w:cs="Arial"/>
        </w:rPr>
        <w:t>Tianguistenco</w:t>
      </w:r>
      <w:proofErr w:type="spellEnd"/>
      <w:r w:rsidR="007B4419" w:rsidRPr="00DB1F74">
        <w:rPr>
          <w:rFonts w:ascii="Palatino Linotype" w:hAnsi="Palatino Linotype" w:cs="Arial"/>
        </w:rPr>
        <w:t xml:space="preserve">, </w:t>
      </w:r>
      <w:proofErr w:type="spellStart"/>
      <w:r w:rsidR="007B4419" w:rsidRPr="00DB1F74">
        <w:rPr>
          <w:rFonts w:ascii="Palatino Linotype" w:hAnsi="Palatino Linotype" w:cs="Arial"/>
        </w:rPr>
        <w:t>Tlalmanalco</w:t>
      </w:r>
      <w:proofErr w:type="spellEnd"/>
      <w:r w:rsidR="007B4419" w:rsidRPr="00DB1F74">
        <w:rPr>
          <w:rFonts w:ascii="Palatino Linotype" w:hAnsi="Palatino Linotype" w:cs="Arial"/>
        </w:rPr>
        <w:t xml:space="preserve">, Tlalnepantla de Baz, Toluca, Tultepec, Tultitlán, Valle de Bravo, Valle de Chalco Solidaridad, Zinacantepec y Zumpango, publicado el diario oficial de la federación el día 13 de abril del año 2017, </w:t>
      </w:r>
      <w:r w:rsidR="00C3248D" w:rsidRPr="00DB1F74">
        <w:rPr>
          <w:rFonts w:ascii="Palatino Linotype" w:hAnsi="Palatino Linotype" w:cs="Arial"/>
        </w:rPr>
        <w:t>así</w:t>
      </w:r>
      <w:r w:rsidR="007B4419" w:rsidRPr="00DB1F74">
        <w:rPr>
          <w:rFonts w:ascii="Palatino Linotype" w:hAnsi="Palatino Linotype" w:cs="Arial"/>
        </w:rPr>
        <w:t xml:space="preserve"> como el correspondiente al año 2018 publicado el 16 de abril del corriente año, se aprecia que el municipio de </w:t>
      </w:r>
      <w:r w:rsidR="003B4973" w:rsidRPr="00DB1F74">
        <w:rPr>
          <w:rFonts w:ascii="Palatino Linotype" w:hAnsi="Palatino Linotype" w:cs="Arial"/>
        </w:rPr>
        <w:t xml:space="preserve">la Paz es parte integrante de los </w:t>
      </w:r>
      <w:r w:rsidR="007B4419" w:rsidRPr="00DB1F74">
        <w:rPr>
          <w:rFonts w:ascii="Palatino Linotype" w:hAnsi="Palatino Linotype" w:cs="Arial"/>
        </w:rPr>
        <w:t>mismo</w:t>
      </w:r>
      <w:r w:rsidR="003B4973" w:rsidRPr="00DB1F74">
        <w:rPr>
          <w:rFonts w:ascii="Palatino Linotype" w:hAnsi="Palatino Linotype" w:cs="Arial"/>
        </w:rPr>
        <w:t>s</w:t>
      </w:r>
      <w:r w:rsidR="007B4419" w:rsidRPr="00DB1F74">
        <w:rPr>
          <w:rFonts w:ascii="Palatino Linotype" w:hAnsi="Palatino Linotype" w:cs="Arial"/>
        </w:rPr>
        <w:t xml:space="preserve"> como a continuación se observa.</w:t>
      </w:r>
    </w:p>
    <w:p w14:paraId="6E9BD53A" w14:textId="2C4644D5" w:rsidR="00BC61FD" w:rsidRPr="00DB1F74" w:rsidRDefault="00BC61FD" w:rsidP="00BC61FD">
      <w:pPr>
        <w:spacing w:before="240" w:after="240" w:line="360" w:lineRule="auto"/>
        <w:ind w:right="49"/>
        <w:contextualSpacing/>
        <w:jc w:val="both"/>
        <w:rPr>
          <w:rFonts w:ascii="Palatino Linotype" w:hAnsi="Palatino Linotype" w:cs="Arial"/>
        </w:rPr>
      </w:pPr>
      <w:r w:rsidRPr="00DB1F74">
        <w:rPr>
          <w:rFonts w:ascii="Palatino Linotype" w:hAnsi="Palatino Linotype" w:cs="Arial"/>
          <w:noProof/>
          <w:lang w:val="es-MX" w:eastAsia="es-MX"/>
        </w:rPr>
        <mc:AlternateContent>
          <mc:Choice Requires="wps">
            <w:drawing>
              <wp:anchor distT="0" distB="0" distL="114300" distR="114300" simplePos="0" relativeHeight="251670528" behindDoc="0" locked="0" layoutInCell="1" allowOverlap="1" wp14:anchorId="5F408C46" wp14:editId="6210ACDE">
                <wp:simplePos x="0" y="0"/>
                <wp:positionH relativeFrom="column">
                  <wp:posOffset>139065</wp:posOffset>
                </wp:positionH>
                <wp:positionV relativeFrom="paragraph">
                  <wp:posOffset>55880</wp:posOffset>
                </wp:positionV>
                <wp:extent cx="5419725" cy="1781175"/>
                <wp:effectExtent l="38100" t="38100" r="66675" b="85725"/>
                <wp:wrapNone/>
                <wp:docPr id="21" name="Conector recto 21"/>
                <wp:cNvGraphicFramePr/>
                <a:graphic xmlns:a="http://schemas.openxmlformats.org/drawingml/2006/main">
                  <a:graphicData uri="http://schemas.microsoft.com/office/word/2010/wordprocessingShape">
                    <wps:wsp>
                      <wps:cNvCnPr/>
                      <wps:spPr>
                        <a:xfrm flipV="1">
                          <a:off x="0" y="0"/>
                          <a:ext cx="5419725" cy="17811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3E87278" id="Conector recto 21"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0.95pt,4.4pt" to="437.7pt,1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ALxgEAANEDAAAOAAAAZHJzL2Uyb0RvYy54bWysU02P0zAQvSPxHyzfaT5E6RI13UNXcEFQ&#10;wcLd64wbS/7S2DTtv2fstAEBAglxcWzPvDfznifb+7M17AQYtXc9b1Y1Z+CkH7Q79vzz45sXd5zF&#10;JNwgjHfQ8wtEfr97/mw7hQ5aP3ozADIicbGbQs/HlEJXVVGOYEVc+QCOgsqjFYmOeKwGFBOxW1O1&#10;df2qmjwOAb2EGOn2YQ7yXeFXCmT6oFSExEzPqbdUVizrU16r3VZ0RxRh1PLahviHLqzQjoouVA8i&#10;CfYV9S9UVkv00au0kt5WXiktoWggNU39k5pPowhQtJA5MSw2xf9HK9+fDsj00PO24cwJS2+0p5eS&#10;ySPD/GEUIJemEDtK3rsDXk8xHDBLPiu0TBkdvtAAFBNIFjsXjy+Lx3BOTNLl+mXzetOuOZMUazZ3&#10;TbNZZ/5qJsqEAWN6C96yvOm50S6bIDpxehfTnHpLIVxubG6l7NLFQE427iMoEkYl24IuIwV7g+wk&#10;aBiElOBSkUalS3aGKW3MAqz/DrzmZyiUcVvAsxV/rLogSmXv0gK22nn8XfV0vrWs5vybA7PubMGT&#10;Hy7lkYo1NDfF3OuM58H88Vzg3//E3TcAAAD//wMAUEsDBBQABgAIAAAAIQDk/+Ir3gAAAAgBAAAP&#10;AAAAZHJzL2Rvd25yZXYueG1sTI/BTsMwEETvSPyDtUjcqNMAIQ1xqhapcOJAi8TVjZckwl5Httum&#10;fD3LCY47M5p9Uy8nZ8URQxw8KZjPMhBIrTcDdQred5ubEkRMmoy2nlDBGSMsm8uLWlfGn+gNj9vU&#10;CS6hWGkFfUpjJWVse3Q6zvyIxN6nD04nPkMnTdAnLndW5llWSKcH4g+9HvGpx/Zre3AKQhHPz5uP&#10;15f1LmXFKl+b0X4npa6vptUjiIRT+gvDLz6jQ8NMe38gE4VVkM8XnFRQ8gC2y4f7OxB71svFLcim&#10;lv8HND8AAAD//wMAUEsBAi0AFAAGAAgAAAAhALaDOJL+AAAA4QEAABMAAAAAAAAAAAAAAAAAAAAA&#10;AFtDb250ZW50X1R5cGVzXS54bWxQSwECLQAUAAYACAAAACEAOP0h/9YAAACUAQAACwAAAAAAAAAA&#10;AAAAAAAvAQAAX3JlbHMvLnJlbHNQSwECLQAUAAYACAAAACEAAsWgC8YBAADRAwAADgAAAAAAAAAA&#10;AAAAAAAuAgAAZHJzL2Uyb0RvYy54bWxQSwECLQAUAAYACAAAACEA5P/iK94AAAAIAQAADwAAAAAA&#10;AAAAAAAAAAAgBAAAZHJzL2Rvd25yZXYueG1sUEsFBgAAAAAEAAQA8wAAACsFAAAAAA==&#10;" strokecolor="#4f81bd [3204]" strokeweight="2pt">
                <v:shadow on="t" color="black" opacity="24903f" origin=",.5" offset="0,.55556mm"/>
              </v:line>
            </w:pict>
          </mc:Fallback>
        </mc:AlternateContent>
      </w:r>
    </w:p>
    <w:p w14:paraId="65811B73" w14:textId="77777777" w:rsidR="00BC61FD" w:rsidRPr="00DB1F74" w:rsidRDefault="00BC61FD" w:rsidP="00BC61FD">
      <w:pPr>
        <w:spacing w:before="240" w:after="240" w:line="360" w:lineRule="auto"/>
        <w:ind w:right="49"/>
        <w:contextualSpacing/>
        <w:jc w:val="both"/>
        <w:rPr>
          <w:rFonts w:ascii="Palatino Linotype" w:hAnsi="Palatino Linotype" w:cs="Arial"/>
        </w:rPr>
      </w:pPr>
    </w:p>
    <w:p w14:paraId="2506F866" w14:textId="77777777" w:rsidR="00BC61FD" w:rsidRPr="00DB1F74" w:rsidRDefault="00BC61FD" w:rsidP="00BC61FD">
      <w:pPr>
        <w:spacing w:before="240" w:after="240" w:line="360" w:lineRule="auto"/>
        <w:ind w:right="49"/>
        <w:contextualSpacing/>
        <w:jc w:val="both"/>
        <w:rPr>
          <w:rFonts w:ascii="Palatino Linotype" w:hAnsi="Palatino Linotype" w:cs="Arial"/>
        </w:rPr>
      </w:pPr>
    </w:p>
    <w:p w14:paraId="5F85E610" w14:textId="77777777" w:rsidR="00BC61FD" w:rsidRPr="00DB1F74" w:rsidRDefault="00BC61FD" w:rsidP="00BC61FD">
      <w:pPr>
        <w:spacing w:before="240" w:after="240" w:line="360" w:lineRule="auto"/>
        <w:ind w:right="49"/>
        <w:contextualSpacing/>
        <w:jc w:val="both"/>
        <w:rPr>
          <w:rFonts w:ascii="Palatino Linotype" w:eastAsia="MS Mincho" w:hAnsi="Palatino Linotype" w:cs="Arial"/>
        </w:rPr>
      </w:pPr>
    </w:p>
    <w:p w14:paraId="5958DF80" w14:textId="77777777" w:rsidR="00BC61FD" w:rsidRPr="00DB1F74" w:rsidRDefault="00BC61FD" w:rsidP="00BC61FD">
      <w:pPr>
        <w:spacing w:before="240" w:after="240" w:line="360" w:lineRule="auto"/>
        <w:ind w:right="49"/>
        <w:contextualSpacing/>
        <w:jc w:val="both"/>
        <w:rPr>
          <w:rFonts w:ascii="Palatino Linotype" w:eastAsia="MS Mincho" w:hAnsi="Palatino Linotype" w:cs="Arial"/>
        </w:rPr>
      </w:pPr>
    </w:p>
    <w:p w14:paraId="6B24DB8F" w14:textId="64AAA93A" w:rsidR="007B4419" w:rsidRPr="00DB1F74" w:rsidRDefault="007B4419" w:rsidP="007B4419">
      <w:pPr>
        <w:pStyle w:val="Prrafodelista"/>
        <w:numPr>
          <w:ilvl w:val="0"/>
          <w:numId w:val="17"/>
        </w:numPr>
        <w:spacing w:before="240" w:after="240" w:line="360" w:lineRule="auto"/>
        <w:ind w:right="49"/>
        <w:jc w:val="both"/>
        <w:rPr>
          <w:rFonts w:ascii="Palatino Linotype" w:eastAsia="MS Mincho" w:hAnsi="Palatino Linotype" w:cs="Arial"/>
        </w:rPr>
      </w:pPr>
      <w:r w:rsidRPr="00DB1F74">
        <w:rPr>
          <w:rFonts w:ascii="Palatino Linotype" w:eastAsia="MS Mincho" w:hAnsi="Palatino Linotype" w:cs="Arial"/>
        </w:rPr>
        <w:lastRenderedPageBreak/>
        <w:t>Para el año 2017</w:t>
      </w:r>
    </w:p>
    <w:p w14:paraId="52591C65" w14:textId="3B6F63CD" w:rsidR="00A3797A" w:rsidRPr="00DB1F74" w:rsidRDefault="00A3797A" w:rsidP="00E85D91">
      <w:pPr>
        <w:spacing w:after="160" w:line="360" w:lineRule="auto"/>
        <w:contextualSpacing/>
        <w:jc w:val="both"/>
        <w:rPr>
          <w:rFonts w:ascii="Arial" w:eastAsia="MS Mincho" w:hAnsi="Arial" w:cs="Arial"/>
        </w:rPr>
      </w:pPr>
      <w:r w:rsidRPr="00DB1F74">
        <w:rPr>
          <w:rFonts w:ascii="Palatino Linotype" w:eastAsia="MS Mincho" w:hAnsi="Palatino Linotype" w:cs="Arial"/>
          <w:noProof/>
          <w:lang w:val="es-MX" w:eastAsia="es-MX"/>
        </w:rPr>
        <w:lastRenderedPageBreak/>
        <mc:AlternateContent>
          <mc:Choice Requires="wps">
            <w:drawing>
              <wp:anchor distT="0" distB="0" distL="114300" distR="114300" simplePos="0" relativeHeight="251669504" behindDoc="0" locked="0" layoutInCell="1" allowOverlap="1" wp14:anchorId="27E8F543" wp14:editId="4BE72CDA">
                <wp:simplePos x="0" y="0"/>
                <wp:positionH relativeFrom="page">
                  <wp:posOffset>2171700</wp:posOffset>
                </wp:positionH>
                <wp:positionV relativeFrom="paragraph">
                  <wp:posOffset>6414769</wp:posOffset>
                </wp:positionV>
                <wp:extent cx="3648075" cy="295275"/>
                <wp:effectExtent l="0" t="0" r="28575" b="28575"/>
                <wp:wrapNone/>
                <wp:docPr id="20" name="Rectángulo 20"/>
                <wp:cNvGraphicFramePr/>
                <a:graphic xmlns:a="http://schemas.openxmlformats.org/drawingml/2006/main">
                  <a:graphicData uri="http://schemas.microsoft.com/office/word/2010/wordprocessingShape">
                    <wps:wsp>
                      <wps:cNvSpPr/>
                      <wps:spPr>
                        <a:xfrm>
                          <a:off x="0" y="0"/>
                          <a:ext cx="3648075" cy="29527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AE745" id="Rectángulo 20" o:spid="_x0000_s1026" style="position:absolute;margin-left:171pt;margin-top:505.1pt;width:287.25pt;height:23.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ibgIAACEFAAAOAAAAZHJzL2Uyb0RvYy54bWysVM1OGzEQvlfqO1i+l0224S9igyIQVSUE&#10;CKg4G6+drGp73LGTTfo2fRZerGPvZqE0p6oX74zn/9tvfHa+sYatFYYGXMXHByPOlJNQN25R8W+P&#10;V59OOAtRuFoYcKriWxX4+ezjh7PWT1UJSzC1QkZJXJi2vuLLGP20KIJcKivCAXjlyKgBrYik4qKo&#10;UbSU3ZqiHI2Oihaw9ghShUC3l52Rz3J+rZWMt1oHFZmpOPUW84n5fE5nMTsT0wUKv2xk34b4hy6s&#10;aBwVHVJdiijYCpu/UtlGIgTQ8UCCLUDrRqo8A00zHr2b5mEpvMqzEDjBDzCF/5dW3qzvkDV1xUuC&#10;xwlL/+ieUHv55RYrA4xuCaLWhyl5Pvg77LVAYpp3o9GmL03CNhnW7QCr2kQm6fLz0eRkdHzImSRb&#10;eXpYkkxpitdojyF+UWBZEiqO1EBGU6yvQ+xcdy6pmIOrxph0nxrrWslS3BqVHIy7V5qmouJlTpT5&#10;pC4MsrUgJggplYtl30X2TmGasg6B432BJo77oN43hanMsyFwtC/wz4pDRK4KLg7BtnGA+xLU34fK&#10;nf9u+m7mNP4z1Fv6mQgdy4OXVw3heS1CvBNItKY/TKsab+nQBtqKQy9xtgT8ue8++RPbyMpZS2tS&#10;8fBjJVBxZr464uHpeDJJe5WVyeFxYhG+tTy/tbiVvQDCf0yPgpdZTP7R7ESNYJ9oo+epKpmEk1S7&#10;4jLiTrmI3frSmyDVfJ7daJe8iNfuwcuUPKGa+PK4eRLoe1JFouMN7FZKTN9xq/NNkQ7mqwi6ycR7&#10;xbXHm/YwU7d/M9Kiv9Wz1+vLNvsNAAD//wMAUEsDBBQABgAIAAAAIQBDMIcN4gAAAA0BAAAPAAAA&#10;ZHJzL2Rvd25yZXYueG1sTI9RS8MwFIXfBf9DuIJvLml13axNRxkIiiDYCbK3rIltMbmpTbbWf+/d&#10;kz7ecw7nfqfYzM6ykxlD71FCshDADDZe99hKeN893qyBhahQK+vRSPgxATbl5UWhcu0nfDOnOraM&#10;SjDkSkIX45BzHprOOBUWfjBI3qcfnYp0ji3Xo5qo3FmeCpFxp3qkD50azLYzzVd9dBJsuqqf8KV6&#10;fd5rtFO1zXYf+C3l9dVcPQCLZo5/YTjjEzqUxHTwR9SBWQm3dyltiWSIRKTAKHKfZEtgh7O0zFbA&#10;y4L/X1H+AgAA//8DAFBLAQItABQABgAIAAAAIQC2gziS/gAAAOEBAAATAAAAAAAAAAAAAAAAAAAA&#10;AABbQ29udGVudF9UeXBlc10ueG1sUEsBAi0AFAAGAAgAAAAhADj9If/WAAAAlAEAAAsAAAAAAAAA&#10;AAAAAAAALwEAAF9yZWxzLy5yZWxzUEsBAi0AFAAGAAgAAAAhAGRPH+JuAgAAIQUAAA4AAAAAAAAA&#10;AAAAAAAALgIAAGRycy9lMm9Eb2MueG1sUEsBAi0AFAAGAAgAAAAhAEMwhw3iAAAADQEAAA8AAAAA&#10;AAAAAAAAAAAAyAQAAGRycy9kb3ducmV2LnhtbFBLBQYAAAAABAAEAPMAAADXBQAAAAA=&#10;" filled="f" strokecolor="#c0504d [3205]" strokeweight="2pt">
                <w10:wrap anchorx="page"/>
              </v:rect>
            </w:pict>
          </mc:Fallback>
        </mc:AlternateContent>
      </w:r>
      <w:r w:rsidRPr="00DB1F74">
        <w:rPr>
          <w:rFonts w:ascii="Palatino Linotype" w:eastAsia="MS Mincho" w:hAnsi="Palatino Linotype" w:cs="Arial"/>
          <w:noProof/>
          <w:lang w:val="es-MX" w:eastAsia="es-MX"/>
        </w:rPr>
        <mc:AlternateContent>
          <mc:Choice Requires="wps">
            <w:drawing>
              <wp:anchor distT="0" distB="0" distL="114300" distR="114300" simplePos="0" relativeHeight="251664384" behindDoc="0" locked="0" layoutInCell="1" allowOverlap="1" wp14:anchorId="22797382" wp14:editId="27580469">
                <wp:simplePos x="0" y="0"/>
                <wp:positionH relativeFrom="column">
                  <wp:posOffset>681990</wp:posOffset>
                </wp:positionH>
                <wp:positionV relativeFrom="paragraph">
                  <wp:posOffset>13970</wp:posOffset>
                </wp:positionV>
                <wp:extent cx="4152900" cy="514350"/>
                <wp:effectExtent l="0" t="0" r="19050" b="19050"/>
                <wp:wrapNone/>
                <wp:docPr id="14" name="Rectángulo 14"/>
                <wp:cNvGraphicFramePr/>
                <a:graphic xmlns:a="http://schemas.openxmlformats.org/drawingml/2006/main">
                  <a:graphicData uri="http://schemas.microsoft.com/office/word/2010/wordprocessingShape">
                    <wps:wsp>
                      <wps:cNvSpPr/>
                      <wps:spPr>
                        <a:xfrm>
                          <a:off x="0" y="0"/>
                          <a:ext cx="4152900" cy="51435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BFFAD2" id="Rectángulo 14" o:spid="_x0000_s1026" style="position:absolute;margin-left:53.7pt;margin-top:1.1pt;width:327pt;height:4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vflcQIAACEFAAAOAAAAZHJzL2Uyb0RvYy54bWysVM1uEzEQviPxDpbvdLMhARp1U0WtipCq&#10;NmqLena9drLC9pixk014G56FF2Ps3WxLyQlx8c54/r/9xmfnO2vYVmFowFW8PBlxppyEunGrin99&#10;uHr3ibMQhauFAacqvleBn8/fvjlr/UyNYQ2mVsgoiQuz1ld8HaOfFUWQa2VFOAGvHBk1oBWRVFwV&#10;NYqWsltTjEejD0ULWHsEqUKg28vOyOc5v9ZKxlutg4rMVJx6i/nEfD6ls5ifidkKhV83sm9D/EMX&#10;VjSOig6pLkUUbIPNX6lsIxEC6HgiwRagdSNVnoGmKUevprlfC6/yLARO8ANM4f+llTfbJbKmpn83&#10;4cwJS//ojlD79dOtNgYY3RJErQ8z8rz3S+y1QGKad6fRpi9NwnYZ1v0Aq9pFJulyUk7HpyNCX5Jt&#10;Wk7eTzPuxXO0xxA/K7AsCRVHaiCjKbbXIVJFcj24pGIOrhpj0n1qrGslS3FvVHIw7k5pmoqKj3Oi&#10;zCd1YZBtBTFBSKlcHKfRKHX2TmGasg6B5bFAE8s+qPdNYSrzbAgcHQv8s+IQkauCi0OwbRzgsQT1&#10;t6Fy53+Yvps5jf8E9Z5+JkLH8uDlVUN4XosQlwKJ1vQLaFXjLR3aQFtx6CXO1oA/jt0nf2IbWTlr&#10;aU0qHr5vBCrOzBdHPDwtJ5O0V1mZTD+OScGXlqeXFrexF0D4l/QoeJnF5B/NQdQI9pE2epGqkkk4&#10;SbUrLiMelIvYrS+9CVItFtmNdsmLeO3uvUzJE6qJLw+7R4G+J1UkOt7AYaXE7BW3Ot8U6WCxiaCb&#10;TLxnXHu8aQ8zafo3Iy36Sz17Pb9s898AAAD//wMAUEsDBBQABgAIAAAAIQA+Y3YB3QAAAAgBAAAP&#10;AAAAZHJzL2Rvd25yZXYueG1sTI9BS8QwEIXvgv8hjODNTbdKu9SmS1kQFEGwK4i3bDO2xWRSm+y2&#10;/nvH03r8eI8335TbxVlxwikMnhSsVwkIpNabgToFb/uHmw2IEDUZbT2hgh8MsK0uL0pdGD/TK56a&#10;2AkeoVBoBX2MYyFlaHt0Oqz8iMTZp5+cjoxTJ82kZx53VqZJkkmnB+ILvR5x12P71RydApvmzSM9&#10;1y9PH4bsXO+y/Tt9K3V9tdT3ICIu8VyGP31Wh4qdDv5IJgjLnOR3XFWQpiA4z7M180HB5jYFWZXy&#10;/wPVLwAAAP//AwBQSwECLQAUAAYACAAAACEAtoM4kv4AAADhAQAAEwAAAAAAAAAAAAAAAAAAAAAA&#10;W0NvbnRlbnRfVHlwZXNdLnhtbFBLAQItABQABgAIAAAAIQA4/SH/1gAAAJQBAAALAAAAAAAAAAAA&#10;AAAAAC8BAABfcmVscy8ucmVsc1BLAQItABQABgAIAAAAIQCyyvflcQIAACEFAAAOAAAAAAAAAAAA&#10;AAAAAC4CAABkcnMvZTJvRG9jLnhtbFBLAQItABQABgAIAAAAIQA+Y3YB3QAAAAgBAAAPAAAAAAAA&#10;AAAAAAAAAMsEAABkcnMvZG93bnJldi54bWxQSwUGAAAAAAQABADzAAAA1QUAAAAA&#10;" filled="f" strokecolor="#c0504d [3205]" strokeweight="2pt"/>
            </w:pict>
          </mc:Fallback>
        </mc:AlternateContent>
      </w:r>
      <w:r w:rsidR="007B4419" w:rsidRPr="00DB1F74">
        <w:rPr>
          <w:noProof/>
          <w:lang w:val="es-MX" w:eastAsia="es-MX"/>
        </w:rPr>
        <w:drawing>
          <wp:inline distT="0" distB="0" distL="0" distR="0" wp14:anchorId="62C825A1" wp14:editId="7A3B8B38">
            <wp:extent cx="5610225" cy="73437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5941" t="10316" r="26954" b="3823"/>
                    <a:stretch/>
                  </pic:blipFill>
                  <pic:spPr bwMode="auto">
                    <a:xfrm>
                      <a:off x="0" y="0"/>
                      <a:ext cx="5610225" cy="7343775"/>
                    </a:xfrm>
                    <a:prstGeom prst="rect">
                      <a:avLst/>
                    </a:prstGeom>
                    <a:ln>
                      <a:noFill/>
                    </a:ln>
                    <a:extLst>
                      <a:ext uri="{53640926-AAD7-44D8-BBD7-CCE9431645EC}">
                        <a14:shadowObscured xmlns:a14="http://schemas.microsoft.com/office/drawing/2010/main"/>
                      </a:ext>
                    </a:extLst>
                  </pic:spPr>
                </pic:pic>
              </a:graphicData>
            </a:graphic>
          </wp:inline>
        </w:drawing>
      </w:r>
    </w:p>
    <w:p w14:paraId="3C01007C" w14:textId="77777777" w:rsidR="00A3797A" w:rsidRPr="00DB1F74" w:rsidRDefault="00A3797A" w:rsidP="00E85D91">
      <w:pPr>
        <w:spacing w:after="160" w:line="360" w:lineRule="auto"/>
        <w:contextualSpacing/>
        <w:jc w:val="both"/>
        <w:rPr>
          <w:rFonts w:ascii="Arial" w:eastAsia="MS Mincho" w:hAnsi="Arial" w:cs="Arial"/>
        </w:rPr>
      </w:pPr>
    </w:p>
    <w:p w14:paraId="1CE20A86" w14:textId="70CC0C85" w:rsidR="007B4419" w:rsidRPr="00DB1F74" w:rsidRDefault="003B4973" w:rsidP="007B4419">
      <w:pPr>
        <w:pStyle w:val="Prrafodelista"/>
        <w:numPr>
          <w:ilvl w:val="0"/>
          <w:numId w:val="17"/>
        </w:numPr>
        <w:spacing w:after="160" w:line="360" w:lineRule="auto"/>
        <w:jc w:val="both"/>
        <w:rPr>
          <w:rFonts w:ascii="Palatino Linotype" w:eastAsia="MS Mincho" w:hAnsi="Palatino Linotype" w:cs="Arial"/>
        </w:rPr>
      </w:pPr>
      <w:r w:rsidRPr="00DB1F74">
        <w:rPr>
          <w:rFonts w:ascii="Palatino Linotype" w:eastAsia="MS Mincho" w:hAnsi="Palatino Linotype" w:cs="Arial"/>
          <w:noProof/>
          <w:lang w:val="es-MX" w:eastAsia="es-MX"/>
        </w:rPr>
        <w:lastRenderedPageBreak/>
        <mc:AlternateContent>
          <mc:Choice Requires="wps">
            <w:drawing>
              <wp:anchor distT="0" distB="0" distL="114300" distR="114300" simplePos="0" relativeHeight="251666432" behindDoc="0" locked="0" layoutInCell="1" allowOverlap="1" wp14:anchorId="5F092C65" wp14:editId="6272E59F">
                <wp:simplePos x="0" y="0"/>
                <wp:positionH relativeFrom="column">
                  <wp:posOffset>281940</wp:posOffset>
                </wp:positionH>
                <wp:positionV relativeFrom="paragraph">
                  <wp:posOffset>414020</wp:posOffset>
                </wp:positionV>
                <wp:extent cx="5086350" cy="571500"/>
                <wp:effectExtent l="0" t="0" r="19050" b="19050"/>
                <wp:wrapNone/>
                <wp:docPr id="16" name="Rectángulo 16"/>
                <wp:cNvGraphicFramePr/>
                <a:graphic xmlns:a="http://schemas.openxmlformats.org/drawingml/2006/main">
                  <a:graphicData uri="http://schemas.microsoft.com/office/word/2010/wordprocessingShape">
                    <wps:wsp>
                      <wps:cNvSpPr/>
                      <wps:spPr>
                        <a:xfrm>
                          <a:off x="0" y="0"/>
                          <a:ext cx="5086350" cy="57150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5B6644" id="Rectángulo 16" o:spid="_x0000_s1026" style="position:absolute;margin-left:22.2pt;margin-top:32.6pt;width:400.5pt;height:4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6w3cgIAACEFAAAOAAAAZHJzL2Uyb0RvYy54bWysVEtu2zAQ3RfoHQjuG0lunKSG5cBIkKJA&#10;kBhJiqwZirSFUhx2SFt2b9Oz9GIdUrLipl4V3VAznP/TG04vt41hG4W+Blvy4iTnTFkJVW2XJf/6&#10;dPPhgjMfhK2EAatKvlOeX87ev5u2bqJGsAJTKWSUxPpJ60q+CsFNsszLlWqEPwGnLBk1YCMCqbjM&#10;KhQtZW9MNsrzs6wFrByCVN7T7XVn5LOUX2slw73WXgVmSk69hXRiOl/imc2mYrJE4Va17NsQ/9BF&#10;I2pLRYdU1yIItsb6r1RNLRE86HAioclA61qqNANNU+RvpnlcCafSLASOdwNM/v+llXebBbK6on93&#10;xpkVDf2jB0Lt10+7XBtgdEsQtc5PyPPRLbDXPIlx3q3GJn5pErZNsO4GWNU2MEmX4/zi7OOY0Jdk&#10;G58X4zzhnr1GO/Ths4KGRaHkSA0kNMXm1geqSK57l1jMwk1tTLyPjXWtJCnsjIoOxj4oTVNR8VFK&#10;lPikrgyyjSAmCCmVDaM4GqVO3jFMU9YhsDgWaELRB/W+MUwlng2B+bHAPysOEakq2DAEN7UFPJag&#10;+jZU7vz303czx/FfoNrRz0ToWO6dvKkJz1vhw0Ig0Zp+Aa1quKdDG2hLDr3E2Qrwx7H76E9sIytn&#10;La1Jyf33tUDFmfliiYefitPTuFdJOR2fj0jBQ8vLocWumysg/At6FJxMYvQPZi9qhOaZNnoeq5JJ&#10;WEm1Sy4D7pWr0K0vvQlSzefJjXbJiXBrH52MySOqkS9P22eBridVIDrewX6lxOQNtzrfGGlhvg6g&#10;60S8V1x7vGkPE2n6NyMu+qGevF5fttlvAAAA//8DAFBLAwQUAAYACAAAACEAifRbpt4AAAAJAQAA&#10;DwAAAGRycy9kb3ducmV2LnhtbEyPQUvEMBCF74L/IYzgzU0t7brUpktZEBRBsCuIt2wztsVkUpvs&#10;tv57x5N7nPc+3rxXbhdnxQmnMHhScLtKQCC13gzUKXjbP9xsQISoyWjrCRX8YIBtdXlR6sL4mV7x&#10;1MROcAiFQivoYxwLKUPbo9Nh5Uck9j795HTkc+qkmfTM4c7KNEnW0umB+EOvR9z12H41R6fApnfN&#10;Iz3XL08fhuxc79b7d/pW6vpqqe9BRFziPwx/9bk6VNzp4I9kgrAKsixjUsE6T0Gwv8lyFg4M5qzI&#10;qpTnC6pfAAAA//8DAFBLAQItABQABgAIAAAAIQC2gziS/gAAAOEBAAATAAAAAAAAAAAAAAAAAAAA&#10;AABbQ29udGVudF9UeXBlc10ueG1sUEsBAi0AFAAGAAgAAAAhADj9If/WAAAAlAEAAAsAAAAAAAAA&#10;AAAAAAAALwEAAF9yZWxzLy5yZWxzUEsBAi0AFAAGAAgAAAAhAPBXrDdyAgAAIQUAAA4AAAAAAAAA&#10;AAAAAAAALgIAAGRycy9lMm9Eb2MueG1sUEsBAi0AFAAGAAgAAAAhAIn0W6beAAAACQEAAA8AAAAA&#10;AAAAAAAAAAAAzAQAAGRycy9kb3ducmV2LnhtbFBLBQYAAAAABAAEAPMAAADXBQAAAAA=&#10;" filled="f" strokecolor="#c0504d [3205]" strokeweight="2pt"/>
            </w:pict>
          </mc:Fallback>
        </mc:AlternateContent>
      </w:r>
      <w:r w:rsidR="007B4419" w:rsidRPr="00DB1F74">
        <w:rPr>
          <w:rFonts w:ascii="Palatino Linotype" w:eastAsia="MS Mincho" w:hAnsi="Palatino Linotype" w:cs="Arial"/>
        </w:rPr>
        <w:t>Para el año 2018</w:t>
      </w:r>
    </w:p>
    <w:p w14:paraId="2D4BC5C4" w14:textId="66DB240B" w:rsidR="00B17727" w:rsidRPr="00DB1F74" w:rsidRDefault="003B4973" w:rsidP="00E85D91">
      <w:pPr>
        <w:spacing w:after="160" w:line="360" w:lineRule="auto"/>
        <w:contextualSpacing/>
        <w:jc w:val="both"/>
        <w:rPr>
          <w:rFonts w:ascii="Palatino Linotype" w:eastAsia="MS Mincho" w:hAnsi="Palatino Linotype" w:cs="Times New Roman"/>
        </w:rPr>
      </w:pPr>
      <w:r w:rsidRPr="00DB1F74">
        <w:rPr>
          <w:noProof/>
          <w:lang w:val="es-MX" w:eastAsia="es-MX"/>
        </w:rPr>
        <mc:AlternateContent>
          <mc:Choice Requires="wps">
            <w:drawing>
              <wp:anchor distT="0" distB="0" distL="114300" distR="114300" simplePos="0" relativeHeight="251667456" behindDoc="0" locked="0" layoutInCell="1" allowOverlap="1" wp14:anchorId="00029856" wp14:editId="10B8AB24">
                <wp:simplePos x="0" y="0"/>
                <wp:positionH relativeFrom="column">
                  <wp:posOffset>710565</wp:posOffset>
                </wp:positionH>
                <wp:positionV relativeFrom="paragraph">
                  <wp:posOffset>4404360</wp:posOffset>
                </wp:positionV>
                <wp:extent cx="4152900" cy="276225"/>
                <wp:effectExtent l="0" t="0" r="19050" b="28575"/>
                <wp:wrapNone/>
                <wp:docPr id="17" name="Rectángulo 17"/>
                <wp:cNvGraphicFramePr/>
                <a:graphic xmlns:a="http://schemas.openxmlformats.org/drawingml/2006/main">
                  <a:graphicData uri="http://schemas.microsoft.com/office/word/2010/wordprocessingShape">
                    <wps:wsp>
                      <wps:cNvSpPr/>
                      <wps:spPr>
                        <a:xfrm>
                          <a:off x="0" y="0"/>
                          <a:ext cx="4152900" cy="27622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ABF46" id="Rectángulo 17" o:spid="_x0000_s1026" style="position:absolute;margin-left:55.95pt;margin-top:346.8pt;width:327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CpgbwIAACEFAAAOAAAAZHJzL2Uyb0RvYy54bWysVM1OGzEQvlfqO1i+l82uApSIDYpAVJUQ&#10;RUDF2XjtZFXb446dbNK36bP0xTr2bhZKc6p68c54/r/9xucXW2vYRmFowdW8PJpwppyEpnXLmn99&#10;vP7wkbMQhWuEAadqvlOBX8zfvzvv/ExVsALTKGSUxIVZ52u+itHPiiLIlbIiHIFXjowa0IpIKi6L&#10;BkVH2a0pqsnkpOgAG48gVQh0e9Ub+Tzn11rJ+EXroCIzNafeYj4xn8/pLObnYrZE4VetHNoQ/9CF&#10;Fa2jomOqKxEFW2P7VyrbSoQAOh5JsAVo3UqVZ6BpysmbaR5Wwqs8C4ET/AhT+H9p5e3mDlnb0L87&#10;5cwJS//onlD79dMt1wYY3RJEnQ8z8nzwdzhogcQ071ajTV+ahG0zrLsRVrWNTNLltDyuziaEviRb&#10;dXpSVccpafES7THETwosS0LNkRrIaIrNTYi9694lFXNw3RqT7lNjfStZijujkoNx90rTVFS8yoky&#10;n9SlQbYRxAQhpXKxGrrI3ilMU9YxsDwUaGI5BA2+KUxlno2Bk0OBf1YcI3JVcHEMtq0DPJSg+TZW&#10;7v330/czp/GfodnRz0ToWR68vG4JzxsR4p1AojX9AlrV+IUObaCrOQwSZyvAH4fukz+xjaycdbQm&#10;NQ/f1wIVZ+azIx6eldNp2qusTI9PK1LwteX5tcWt7SUQ/iU9Cl5mMflHsxc1gn2ijV6kqmQSTlLt&#10;msuIe+Uy9utLb4JUi0V2o13yIt64By9T8oRq4svj9kmgH0gViY63sF8pMXvDrd43RTpYrCPoNhPv&#10;BdcBb9rDTN3hzUiL/lrPXi8v2/w3AAAA//8DAFBLAwQUAAYACAAAACEAbWfiQuEAAAALAQAADwAA&#10;AGRycy9kb3ducmV2LnhtbEyPQUvDQBCF74L/YRnBm92kxY1NsymhICiC0FSQ3rbZNQnuzsbston/&#10;3vGkt3kzjzffK7azs+xixtB7lJAuEmAGG697bCW8HR7vHoCFqFAr69FI+DYBtuX1VaFy7Sfcm0sd&#10;W0YhGHIloYtxyDkPTWecCgs/GKTbhx+diiTHlutRTRTuLF8mieBO9UgfOjWYXWeaz/rsJNhlVj/h&#10;S/X6fNRop2onDu/4JeXtzVxtgEUzxz8z/OITOpTEdPJn1IFZ0mm6JqsEsV4JYOTIxD1tTjSsshR4&#10;WfD/HcofAAAA//8DAFBLAQItABQABgAIAAAAIQC2gziS/gAAAOEBAAATAAAAAAAAAAAAAAAAAAAA&#10;AABbQ29udGVudF9UeXBlc10ueG1sUEsBAi0AFAAGAAgAAAAhADj9If/WAAAAlAEAAAsAAAAAAAAA&#10;AAAAAAAALwEAAF9yZWxzLy5yZWxzUEsBAi0AFAAGAAgAAAAhAAPsKmBvAgAAIQUAAA4AAAAAAAAA&#10;AAAAAAAALgIAAGRycy9lMm9Eb2MueG1sUEsBAi0AFAAGAAgAAAAhAG1n4kLhAAAACwEAAA8AAAAA&#10;AAAAAAAAAAAAyQQAAGRycy9kb3ducmV2LnhtbFBLBQYAAAAABAAEAPMAAADXBQAAAAA=&#10;" filled="f" strokecolor="#c0504d [3205]" strokeweight="2pt"/>
            </w:pict>
          </mc:Fallback>
        </mc:AlternateContent>
      </w:r>
      <w:r w:rsidR="007B4419" w:rsidRPr="00DB1F74">
        <w:rPr>
          <w:noProof/>
          <w:lang w:val="es-MX" w:eastAsia="es-MX"/>
        </w:rPr>
        <w:drawing>
          <wp:inline distT="0" distB="0" distL="0" distR="0" wp14:anchorId="34D55865" wp14:editId="0141560B">
            <wp:extent cx="5713730" cy="6257925"/>
            <wp:effectExtent l="0" t="0" r="127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7818" t="17901" r="27296" b="8677"/>
                    <a:stretch/>
                  </pic:blipFill>
                  <pic:spPr bwMode="auto">
                    <a:xfrm>
                      <a:off x="0" y="0"/>
                      <a:ext cx="5737158" cy="6283584"/>
                    </a:xfrm>
                    <a:prstGeom prst="rect">
                      <a:avLst/>
                    </a:prstGeom>
                    <a:ln>
                      <a:noFill/>
                    </a:ln>
                    <a:extLst>
                      <a:ext uri="{53640926-AAD7-44D8-BBD7-CCE9431645EC}">
                        <a14:shadowObscured xmlns:a14="http://schemas.microsoft.com/office/drawing/2010/main"/>
                      </a:ext>
                    </a:extLst>
                  </pic:spPr>
                </pic:pic>
              </a:graphicData>
            </a:graphic>
          </wp:inline>
        </w:drawing>
      </w:r>
    </w:p>
    <w:p w14:paraId="75BD2687" w14:textId="77777777" w:rsidR="00E85D91" w:rsidRPr="00DB1F74" w:rsidRDefault="00E85D91" w:rsidP="00E85D91">
      <w:pPr>
        <w:spacing w:after="160" w:line="360" w:lineRule="auto"/>
        <w:contextualSpacing/>
        <w:jc w:val="both"/>
        <w:rPr>
          <w:rFonts w:ascii="Palatino Linotype" w:eastAsia="MS Mincho" w:hAnsi="Palatino Linotype" w:cs="Times New Roman"/>
        </w:rPr>
      </w:pPr>
    </w:p>
    <w:p w14:paraId="74FDA073" w14:textId="2719B790" w:rsidR="00B56286" w:rsidRPr="00DB1F74" w:rsidRDefault="00B56286" w:rsidP="00A3797A">
      <w:pPr>
        <w:numPr>
          <w:ilvl w:val="0"/>
          <w:numId w:val="1"/>
        </w:numPr>
        <w:spacing w:line="360" w:lineRule="auto"/>
        <w:ind w:right="49"/>
        <w:contextualSpacing/>
        <w:jc w:val="both"/>
        <w:rPr>
          <w:rFonts w:ascii="Palatino Linotype" w:hAnsi="Palatino Linotype"/>
          <w:lang w:val="es-MX"/>
        </w:rPr>
      </w:pPr>
      <w:r w:rsidRPr="00DB1F74">
        <w:rPr>
          <w:rFonts w:ascii="Palatino Linotype" w:hAnsi="Palatino Linotype"/>
          <w:lang w:val="es-MX"/>
        </w:rPr>
        <w:t xml:space="preserve">De lo anterior se aprecia que Municipio de la Paz, durante los ejercicios fiscales 2017 y 2018 recibió recursos por concepto del </w:t>
      </w:r>
      <w:r w:rsidRPr="00DB1F74">
        <w:rPr>
          <w:rFonts w:ascii="Palatino Linotype" w:hAnsi="Palatino Linotype"/>
        </w:rPr>
        <w:t xml:space="preserve">subsidio para el fortalecimiento </w:t>
      </w:r>
      <w:r w:rsidRPr="00DB1F74">
        <w:rPr>
          <w:rFonts w:ascii="Palatino Linotype" w:hAnsi="Palatino Linotype"/>
        </w:rPr>
        <w:lastRenderedPageBreak/>
        <w:t>del desempeño en materia de seguridad pública a los municipios y demarcaciones territoriales de la Ciudad de México y, en su caso, a las entidades federativas que ejerzan de manera directa o coordinada la función de seguridad pública en el ámbito municipal (FORTASEG).</w:t>
      </w:r>
    </w:p>
    <w:p w14:paraId="63B67A2F" w14:textId="77777777" w:rsidR="00B56286" w:rsidRPr="00DB1F74" w:rsidRDefault="00B56286" w:rsidP="00B56286">
      <w:pPr>
        <w:spacing w:line="360" w:lineRule="auto"/>
        <w:ind w:left="426" w:right="49"/>
        <w:contextualSpacing/>
        <w:jc w:val="both"/>
        <w:rPr>
          <w:rFonts w:ascii="Palatino Linotype" w:hAnsi="Palatino Linotype"/>
          <w:lang w:val="es-MX"/>
        </w:rPr>
      </w:pPr>
    </w:p>
    <w:p w14:paraId="19111B1F" w14:textId="48D8A9FF" w:rsidR="003B4973" w:rsidRPr="00DB1F74" w:rsidRDefault="00B56286" w:rsidP="00A3797A">
      <w:pPr>
        <w:numPr>
          <w:ilvl w:val="0"/>
          <w:numId w:val="1"/>
        </w:numPr>
        <w:spacing w:line="360" w:lineRule="auto"/>
        <w:ind w:right="49"/>
        <w:contextualSpacing/>
        <w:jc w:val="both"/>
        <w:rPr>
          <w:rFonts w:ascii="Palatino Linotype" w:hAnsi="Palatino Linotype"/>
          <w:b/>
          <w:bCs/>
        </w:rPr>
      </w:pPr>
      <w:r w:rsidRPr="00DB1F74">
        <w:rPr>
          <w:rFonts w:ascii="Palatino Linotype" w:hAnsi="Palatino Linotype"/>
          <w:lang w:val="es-MX"/>
        </w:rPr>
        <w:t xml:space="preserve">Por otra parte, </w:t>
      </w:r>
      <w:r w:rsidR="003B4973" w:rsidRPr="00DB1F74">
        <w:rPr>
          <w:rFonts w:ascii="Palatino Linotype" w:hAnsi="Palatino Linotype"/>
          <w:lang w:val="es-MX"/>
        </w:rPr>
        <w:t>los</w:t>
      </w:r>
      <w:r w:rsidR="003B4973" w:rsidRPr="00DB1F74">
        <w:rPr>
          <w:rFonts w:ascii="Palatino Linotype" w:hAnsi="Palatino Linotype"/>
          <w:bCs/>
        </w:rPr>
        <w:t xml:space="preserve"> lineamientos  para el otorgamiento del subsidio para el fortalecimiento del desempeño en materia de seguridad pública a los municipios y demarcaciones territoriales de la Ciudad de México y, en su caso, a las entidades federativas que ejerzan de manera directa o coordinada la función para el ejercicio fiscal 2017 establecen lo siguiente</w:t>
      </w:r>
      <w:r w:rsidR="002B5DEB" w:rsidRPr="00DB1F74">
        <w:rPr>
          <w:rFonts w:ascii="Palatino Linotype" w:hAnsi="Palatino Linotype"/>
          <w:bCs/>
        </w:rPr>
        <w:t>:</w:t>
      </w:r>
      <w:r w:rsidR="003B4973" w:rsidRPr="00DB1F74">
        <w:rPr>
          <w:rFonts w:ascii="Palatino Linotype" w:hAnsi="Palatino Linotype"/>
          <w:bCs/>
        </w:rPr>
        <w:t xml:space="preserve"> </w:t>
      </w:r>
    </w:p>
    <w:p w14:paraId="224AE227" w14:textId="77777777" w:rsidR="003B4973" w:rsidRPr="00DB1F74" w:rsidRDefault="003B4973" w:rsidP="003B4973">
      <w:pPr>
        <w:spacing w:line="360" w:lineRule="auto"/>
        <w:ind w:left="426" w:right="49"/>
        <w:contextualSpacing/>
        <w:jc w:val="both"/>
        <w:rPr>
          <w:rFonts w:ascii="Palatino Linotype" w:hAnsi="Palatino Linotype"/>
          <w:bCs/>
        </w:rPr>
      </w:pPr>
    </w:p>
    <w:p w14:paraId="22DF169C" w14:textId="7A9AE2D9" w:rsidR="00110395" w:rsidRPr="00DB1F74" w:rsidRDefault="003B4973" w:rsidP="00110395">
      <w:pPr>
        <w:spacing w:line="360" w:lineRule="auto"/>
        <w:ind w:left="708" w:right="49"/>
        <w:contextualSpacing/>
        <w:jc w:val="both"/>
        <w:rPr>
          <w:rFonts w:ascii="Palatino Linotype" w:hAnsi="Palatino Linotype"/>
          <w:bCs/>
          <w:i/>
          <w:sz w:val="22"/>
        </w:rPr>
      </w:pPr>
      <w:r w:rsidRPr="00DB1F74">
        <w:rPr>
          <w:rFonts w:ascii="Palatino Linotype" w:hAnsi="Palatino Linotype"/>
          <w:b/>
          <w:bCs/>
          <w:i/>
          <w:sz w:val="22"/>
        </w:rPr>
        <w:t>Artículo 13.</w:t>
      </w:r>
      <w:r w:rsidRPr="00DB1F74">
        <w:rPr>
          <w:rFonts w:ascii="Palatino Linotype" w:hAnsi="Palatino Linotype"/>
          <w:bCs/>
          <w:i/>
          <w:sz w:val="22"/>
        </w:rPr>
        <w:t> El FORTASEG tendrá como destinos de gasto asociados a los r</w:t>
      </w:r>
      <w:r w:rsidR="00110395" w:rsidRPr="00DB1F74">
        <w:rPr>
          <w:rFonts w:ascii="Palatino Linotype" w:hAnsi="Palatino Linotype"/>
          <w:bCs/>
          <w:i/>
          <w:sz w:val="22"/>
        </w:rPr>
        <w:t>ecursos, los siguientes:</w:t>
      </w:r>
    </w:p>
    <w:p w14:paraId="22FD99CB" w14:textId="77777777" w:rsidR="00110395" w:rsidRPr="00DB1F74" w:rsidRDefault="00110395" w:rsidP="00110395">
      <w:pPr>
        <w:spacing w:line="360" w:lineRule="auto"/>
        <w:ind w:right="49"/>
        <w:contextualSpacing/>
        <w:jc w:val="both"/>
        <w:rPr>
          <w:rFonts w:ascii="Palatino Linotype" w:hAnsi="Palatino Linotype"/>
          <w:bCs/>
          <w:i/>
          <w:sz w:val="22"/>
        </w:rPr>
      </w:pPr>
    </w:p>
    <w:p w14:paraId="4697E8A1" w14:textId="50BCEB47" w:rsidR="002B5DEB" w:rsidRPr="00DB1F74" w:rsidRDefault="002B5DEB" w:rsidP="00110395">
      <w:pPr>
        <w:spacing w:line="360" w:lineRule="auto"/>
        <w:ind w:left="708" w:right="49"/>
        <w:contextualSpacing/>
        <w:jc w:val="both"/>
        <w:rPr>
          <w:rFonts w:ascii="Palatino Linotype" w:hAnsi="Palatino Linotype"/>
          <w:bCs/>
          <w:i/>
          <w:sz w:val="22"/>
        </w:rPr>
      </w:pPr>
      <w:r w:rsidRPr="00DB1F74">
        <w:rPr>
          <w:rFonts w:ascii="Palatino Linotype" w:hAnsi="Palatino Linotype"/>
          <w:bCs/>
          <w:i/>
          <w:sz w:val="22"/>
        </w:rPr>
        <w:t>(…)</w:t>
      </w:r>
    </w:p>
    <w:p w14:paraId="7601B711" w14:textId="77777777" w:rsidR="00110395" w:rsidRPr="00DB1F74" w:rsidRDefault="00110395" w:rsidP="00110395">
      <w:pPr>
        <w:spacing w:line="360" w:lineRule="auto"/>
        <w:ind w:left="708" w:right="49"/>
        <w:contextualSpacing/>
        <w:jc w:val="both"/>
        <w:rPr>
          <w:rFonts w:ascii="Palatino Linotype" w:hAnsi="Palatino Linotype"/>
          <w:bCs/>
          <w:i/>
          <w:sz w:val="22"/>
        </w:rPr>
      </w:pPr>
    </w:p>
    <w:p w14:paraId="47F4B119" w14:textId="77777777" w:rsidR="002B5DEB" w:rsidRPr="00DB1F74" w:rsidRDefault="002B5DEB" w:rsidP="002B5DEB">
      <w:pPr>
        <w:spacing w:line="360" w:lineRule="auto"/>
        <w:ind w:left="708" w:right="49"/>
        <w:contextualSpacing/>
        <w:jc w:val="both"/>
        <w:rPr>
          <w:rFonts w:ascii="Palatino Linotype" w:hAnsi="Palatino Linotype"/>
          <w:bCs/>
          <w:i/>
          <w:sz w:val="22"/>
          <w:lang w:val="es-MX"/>
        </w:rPr>
      </w:pPr>
      <w:r w:rsidRPr="00DB1F74">
        <w:rPr>
          <w:rFonts w:ascii="Palatino Linotype" w:hAnsi="Palatino Linotype"/>
          <w:bCs/>
          <w:i/>
          <w:sz w:val="22"/>
          <w:lang w:val="es-MX"/>
        </w:rPr>
        <w:t>B.      En el Programa con Prioridad Nacional denominado Desarrollo, Profesionalización y Certificación Policial:</w:t>
      </w:r>
    </w:p>
    <w:p w14:paraId="4CC44FE4" w14:textId="77777777" w:rsidR="002B5DEB" w:rsidRPr="00DB1F74" w:rsidRDefault="002B5DEB" w:rsidP="002B5DEB">
      <w:pPr>
        <w:spacing w:line="360" w:lineRule="auto"/>
        <w:ind w:right="49"/>
        <w:contextualSpacing/>
        <w:jc w:val="both"/>
        <w:rPr>
          <w:rFonts w:ascii="Palatino Linotype" w:hAnsi="Palatino Linotype"/>
          <w:bCs/>
          <w:i/>
          <w:sz w:val="22"/>
          <w:lang w:val="es-MX"/>
        </w:rPr>
      </w:pPr>
    </w:p>
    <w:p w14:paraId="113AE2DA" w14:textId="77777777" w:rsidR="002B5DEB" w:rsidRPr="00DB1F74" w:rsidRDefault="002B5DEB" w:rsidP="002B5DEB">
      <w:pPr>
        <w:spacing w:line="360" w:lineRule="auto"/>
        <w:ind w:left="708" w:right="49"/>
        <w:contextualSpacing/>
        <w:jc w:val="both"/>
        <w:rPr>
          <w:rFonts w:ascii="Palatino Linotype" w:hAnsi="Palatino Linotype"/>
          <w:bCs/>
          <w:i/>
          <w:sz w:val="22"/>
          <w:lang w:val="es-MX"/>
        </w:rPr>
      </w:pPr>
      <w:r w:rsidRPr="00DB1F74">
        <w:rPr>
          <w:rFonts w:ascii="Palatino Linotype" w:hAnsi="Palatino Linotype"/>
          <w:bCs/>
          <w:i/>
          <w:sz w:val="22"/>
          <w:lang w:val="es-MX"/>
        </w:rPr>
        <w:t>I.     Evaluación de Control de Confianza para aspirantes y personal policial.</w:t>
      </w:r>
    </w:p>
    <w:p w14:paraId="1B1D85B6" w14:textId="77777777" w:rsidR="002B5DEB" w:rsidRPr="00DB1F74" w:rsidRDefault="002B5DEB" w:rsidP="002B5DEB">
      <w:pPr>
        <w:spacing w:line="360" w:lineRule="auto"/>
        <w:ind w:left="708" w:right="49"/>
        <w:contextualSpacing/>
        <w:jc w:val="both"/>
        <w:rPr>
          <w:rFonts w:ascii="Palatino Linotype" w:hAnsi="Palatino Linotype"/>
          <w:bCs/>
          <w:i/>
          <w:sz w:val="22"/>
          <w:lang w:val="es-MX"/>
        </w:rPr>
      </w:pPr>
      <w:r w:rsidRPr="00DB1F74">
        <w:rPr>
          <w:rFonts w:ascii="Palatino Linotype" w:hAnsi="Palatino Linotype"/>
          <w:bCs/>
          <w:i/>
          <w:sz w:val="22"/>
          <w:lang w:val="es-MX"/>
        </w:rPr>
        <w:t>II.     Profesionalización:</w:t>
      </w:r>
    </w:p>
    <w:p w14:paraId="569F59A7" w14:textId="77777777" w:rsidR="002B5DEB" w:rsidRPr="00DB1F74" w:rsidRDefault="002B5DEB" w:rsidP="002B5DEB">
      <w:pPr>
        <w:spacing w:line="360" w:lineRule="auto"/>
        <w:ind w:left="708" w:right="49"/>
        <w:contextualSpacing/>
        <w:jc w:val="both"/>
        <w:rPr>
          <w:rFonts w:ascii="Palatino Linotype" w:hAnsi="Palatino Linotype"/>
          <w:bCs/>
          <w:i/>
          <w:sz w:val="22"/>
          <w:lang w:val="es-MX"/>
        </w:rPr>
      </w:pPr>
      <w:r w:rsidRPr="00DB1F74">
        <w:rPr>
          <w:rFonts w:ascii="Palatino Linotype" w:hAnsi="Palatino Linotype"/>
          <w:bCs/>
          <w:i/>
          <w:sz w:val="22"/>
          <w:lang w:val="es-MX"/>
        </w:rPr>
        <w:t>a)    Instrumentos del Servicio Profesional de Carrera Policial.</w:t>
      </w:r>
    </w:p>
    <w:p w14:paraId="27A97A3E" w14:textId="402FF568" w:rsidR="002B5DEB" w:rsidRPr="00DB1F74" w:rsidRDefault="002B5DEB" w:rsidP="002B5DEB">
      <w:pPr>
        <w:spacing w:line="360" w:lineRule="auto"/>
        <w:ind w:left="708" w:right="49"/>
        <w:contextualSpacing/>
        <w:jc w:val="both"/>
        <w:rPr>
          <w:rFonts w:ascii="Palatino Linotype" w:hAnsi="Palatino Linotype"/>
          <w:bCs/>
          <w:i/>
          <w:sz w:val="22"/>
          <w:lang w:val="es-MX"/>
        </w:rPr>
      </w:pPr>
      <w:r w:rsidRPr="00DB1F74">
        <w:rPr>
          <w:rFonts w:ascii="Palatino Linotype" w:hAnsi="Palatino Linotype"/>
          <w:bCs/>
          <w:i/>
          <w:sz w:val="22"/>
          <w:lang w:val="es-MX"/>
        </w:rPr>
        <w:t>b)    Difusión interna del Servicio Profesional de Carrera Policial.</w:t>
      </w:r>
    </w:p>
    <w:p w14:paraId="2BC36954" w14:textId="77777777" w:rsidR="002B5DEB" w:rsidRPr="00DB1F74" w:rsidRDefault="002B5DEB" w:rsidP="002B5DEB">
      <w:pPr>
        <w:spacing w:line="360" w:lineRule="auto"/>
        <w:ind w:left="708" w:right="49"/>
        <w:contextualSpacing/>
        <w:jc w:val="both"/>
        <w:rPr>
          <w:rFonts w:ascii="Palatino Linotype" w:hAnsi="Palatino Linotype"/>
          <w:bCs/>
          <w:i/>
          <w:sz w:val="22"/>
          <w:lang w:val="es-MX"/>
        </w:rPr>
      </w:pPr>
      <w:r w:rsidRPr="00DB1F74">
        <w:rPr>
          <w:rFonts w:ascii="Palatino Linotype" w:hAnsi="Palatino Linotype"/>
          <w:bCs/>
          <w:i/>
          <w:sz w:val="22"/>
          <w:lang w:val="es-MX"/>
        </w:rPr>
        <w:t>c)    Convocatoria, reclutamiento y selección.</w:t>
      </w:r>
    </w:p>
    <w:p w14:paraId="02AC75F7" w14:textId="77777777" w:rsidR="002B5DEB" w:rsidRPr="00DB1F74" w:rsidRDefault="002B5DEB" w:rsidP="002B5DEB">
      <w:pPr>
        <w:spacing w:line="360" w:lineRule="auto"/>
        <w:ind w:left="708" w:right="49"/>
        <w:contextualSpacing/>
        <w:jc w:val="both"/>
        <w:rPr>
          <w:rFonts w:ascii="Palatino Linotype" w:hAnsi="Palatino Linotype"/>
          <w:bCs/>
          <w:i/>
          <w:sz w:val="22"/>
          <w:lang w:val="es-MX"/>
        </w:rPr>
      </w:pPr>
      <w:r w:rsidRPr="00DB1F74">
        <w:rPr>
          <w:rFonts w:ascii="Palatino Linotype" w:hAnsi="Palatino Linotype"/>
          <w:bCs/>
          <w:i/>
          <w:sz w:val="22"/>
          <w:lang w:val="es-MX"/>
        </w:rPr>
        <w:t>d)    Formación inicial y becas para aspirantes.</w:t>
      </w:r>
    </w:p>
    <w:p w14:paraId="2D362BEB" w14:textId="77777777" w:rsidR="002B5DEB" w:rsidRPr="00DB1F74" w:rsidRDefault="002B5DEB" w:rsidP="002B5DEB">
      <w:pPr>
        <w:spacing w:line="360" w:lineRule="auto"/>
        <w:ind w:left="708" w:right="49"/>
        <w:contextualSpacing/>
        <w:jc w:val="both"/>
        <w:rPr>
          <w:rFonts w:ascii="Palatino Linotype" w:hAnsi="Palatino Linotype"/>
          <w:bCs/>
          <w:i/>
          <w:sz w:val="22"/>
          <w:lang w:val="es-MX"/>
        </w:rPr>
      </w:pPr>
      <w:r w:rsidRPr="00DB1F74">
        <w:rPr>
          <w:rFonts w:ascii="Palatino Linotype" w:hAnsi="Palatino Linotype"/>
          <w:bCs/>
          <w:i/>
          <w:sz w:val="22"/>
          <w:lang w:val="es-MX"/>
        </w:rPr>
        <w:t>e)    Formación inicial para personal policial en activo.</w:t>
      </w:r>
    </w:p>
    <w:p w14:paraId="123FB024" w14:textId="77777777" w:rsidR="002B5DEB" w:rsidRPr="00DB1F74" w:rsidRDefault="002B5DEB" w:rsidP="002B5DEB">
      <w:pPr>
        <w:spacing w:line="360" w:lineRule="auto"/>
        <w:ind w:left="708" w:right="49"/>
        <w:contextualSpacing/>
        <w:jc w:val="both"/>
        <w:rPr>
          <w:rFonts w:ascii="Palatino Linotype" w:hAnsi="Palatino Linotype"/>
          <w:bCs/>
          <w:i/>
          <w:sz w:val="22"/>
          <w:lang w:val="es-MX"/>
        </w:rPr>
      </w:pPr>
      <w:r w:rsidRPr="00DB1F74">
        <w:rPr>
          <w:rFonts w:ascii="Palatino Linotype" w:hAnsi="Palatino Linotype"/>
          <w:bCs/>
          <w:i/>
          <w:sz w:val="22"/>
          <w:lang w:val="es-MX"/>
        </w:rPr>
        <w:lastRenderedPageBreak/>
        <w:t xml:space="preserve">f)     Formación </w:t>
      </w:r>
      <w:proofErr w:type="gramStart"/>
      <w:r w:rsidRPr="00DB1F74">
        <w:rPr>
          <w:rFonts w:ascii="Palatino Linotype" w:hAnsi="Palatino Linotype"/>
          <w:bCs/>
          <w:i/>
          <w:sz w:val="22"/>
          <w:lang w:val="es-MX"/>
        </w:rPr>
        <w:t>continua</w:t>
      </w:r>
      <w:proofErr w:type="gramEnd"/>
      <w:r w:rsidRPr="00DB1F74">
        <w:rPr>
          <w:rFonts w:ascii="Palatino Linotype" w:hAnsi="Palatino Linotype"/>
          <w:bCs/>
          <w:i/>
          <w:sz w:val="22"/>
          <w:lang w:val="es-MX"/>
        </w:rPr>
        <w:t>.</w:t>
      </w:r>
    </w:p>
    <w:p w14:paraId="3055106C" w14:textId="77777777" w:rsidR="002B5DEB" w:rsidRPr="00DB1F74" w:rsidRDefault="002B5DEB" w:rsidP="002B5DEB">
      <w:pPr>
        <w:spacing w:line="360" w:lineRule="auto"/>
        <w:ind w:left="708" w:right="49"/>
        <w:contextualSpacing/>
        <w:jc w:val="both"/>
        <w:rPr>
          <w:rFonts w:ascii="Palatino Linotype" w:hAnsi="Palatino Linotype"/>
          <w:bCs/>
          <w:i/>
          <w:sz w:val="22"/>
          <w:lang w:val="es-MX"/>
        </w:rPr>
      </w:pPr>
      <w:r w:rsidRPr="00DB1F74">
        <w:rPr>
          <w:rFonts w:ascii="Palatino Linotype" w:hAnsi="Palatino Linotype"/>
          <w:bCs/>
          <w:i/>
          <w:sz w:val="22"/>
          <w:lang w:val="es-MX"/>
        </w:rPr>
        <w:t>g)    Formación de mandos.</w:t>
      </w:r>
    </w:p>
    <w:p w14:paraId="4A63D3AE" w14:textId="77777777" w:rsidR="002B5DEB" w:rsidRPr="00DB1F74" w:rsidRDefault="002B5DEB" w:rsidP="002B5DEB">
      <w:pPr>
        <w:spacing w:line="360" w:lineRule="auto"/>
        <w:ind w:left="708" w:right="49"/>
        <w:contextualSpacing/>
        <w:jc w:val="both"/>
        <w:rPr>
          <w:rFonts w:ascii="Palatino Linotype" w:hAnsi="Palatino Linotype"/>
          <w:bCs/>
          <w:i/>
          <w:sz w:val="22"/>
          <w:lang w:val="es-MX"/>
        </w:rPr>
      </w:pPr>
      <w:r w:rsidRPr="00DB1F74">
        <w:rPr>
          <w:rFonts w:ascii="Palatino Linotype" w:hAnsi="Palatino Linotype"/>
          <w:bCs/>
          <w:i/>
          <w:sz w:val="22"/>
          <w:lang w:val="es-MX"/>
        </w:rPr>
        <w:t>h)    Formación en materia de Sistema de Justicia Penal.</w:t>
      </w:r>
    </w:p>
    <w:p w14:paraId="72BC88E2" w14:textId="77777777" w:rsidR="002B5DEB" w:rsidRPr="00DB1F74" w:rsidRDefault="002B5DEB" w:rsidP="002B5DEB">
      <w:pPr>
        <w:spacing w:line="360" w:lineRule="auto"/>
        <w:ind w:left="708" w:right="49"/>
        <w:contextualSpacing/>
        <w:jc w:val="both"/>
        <w:rPr>
          <w:rFonts w:ascii="Palatino Linotype" w:hAnsi="Palatino Linotype"/>
          <w:bCs/>
          <w:i/>
          <w:sz w:val="22"/>
          <w:lang w:val="es-MX"/>
        </w:rPr>
      </w:pPr>
      <w:r w:rsidRPr="00DB1F74">
        <w:rPr>
          <w:rFonts w:ascii="Palatino Linotype" w:hAnsi="Palatino Linotype"/>
          <w:bCs/>
          <w:i/>
          <w:sz w:val="22"/>
          <w:lang w:val="es-MX"/>
        </w:rPr>
        <w:t>i)     Nivelación académica.</w:t>
      </w:r>
    </w:p>
    <w:p w14:paraId="45DC3BAA" w14:textId="77777777" w:rsidR="002B5DEB" w:rsidRPr="00DB1F74" w:rsidRDefault="002B5DEB" w:rsidP="002B5DEB">
      <w:pPr>
        <w:spacing w:line="360" w:lineRule="auto"/>
        <w:ind w:left="708" w:right="49"/>
        <w:contextualSpacing/>
        <w:jc w:val="both"/>
        <w:rPr>
          <w:rFonts w:ascii="Palatino Linotype" w:hAnsi="Palatino Linotype"/>
          <w:bCs/>
          <w:i/>
          <w:sz w:val="22"/>
          <w:lang w:val="es-MX"/>
        </w:rPr>
      </w:pPr>
      <w:r w:rsidRPr="00DB1F74">
        <w:rPr>
          <w:rFonts w:ascii="Palatino Linotype" w:hAnsi="Palatino Linotype"/>
          <w:bCs/>
          <w:i/>
          <w:sz w:val="22"/>
          <w:lang w:val="es-MX"/>
        </w:rPr>
        <w:t>j)     Evaluaciones de competencias básicas de la función, así como del desempeño de la función.</w:t>
      </w:r>
    </w:p>
    <w:p w14:paraId="0AE6780B" w14:textId="77777777" w:rsidR="002B5DEB" w:rsidRPr="00DB1F74" w:rsidRDefault="002B5DEB" w:rsidP="002B5DEB">
      <w:pPr>
        <w:spacing w:line="360" w:lineRule="auto"/>
        <w:ind w:left="708" w:right="49"/>
        <w:contextualSpacing/>
        <w:jc w:val="both"/>
        <w:rPr>
          <w:rFonts w:ascii="Palatino Linotype" w:hAnsi="Palatino Linotype"/>
          <w:bCs/>
          <w:i/>
          <w:sz w:val="22"/>
          <w:lang w:val="es-MX"/>
        </w:rPr>
      </w:pPr>
    </w:p>
    <w:p w14:paraId="066F6A15" w14:textId="6EFE32A8" w:rsidR="002B5DEB" w:rsidRPr="00DB1F74" w:rsidRDefault="002B5DEB" w:rsidP="003B4973">
      <w:pPr>
        <w:spacing w:line="360" w:lineRule="auto"/>
        <w:ind w:left="708" w:right="49"/>
        <w:contextualSpacing/>
        <w:jc w:val="both"/>
        <w:rPr>
          <w:rFonts w:ascii="Palatino Linotype" w:hAnsi="Palatino Linotype"/>
          <w:b/>
          <w:bCs/>
          <w:i/>
          <w:sz w:val="22"/>
        </w:rPr>
      </w:pPr>
      <w:r w:rsidRPr="00DB1F74">
        <w:rPr>
          <w:rFonts w:ascii="Palatino Linotype" w:hAnsi="Palatino Linotype"/>
          <w:b/>
          <w:bCs/>
          <w:i/>
          <w:sz w:val="22"/>
        </w:rPr>
        <w:t>(…)</w:t>
      </w:r>
    </w:p>
    <w:p w14:paraId="6F3A4B28" w14:textId="77777777" w:rsidR="002B5DEB" w:rsidRPr="00DB1F74" w:rsidRDefault="002B5DEB" w:rsidP="002B5DEB">
      <w:pPr>
        <w:spacing w:line="360" w:lineRule="auto"/>
        <w:ind w:right="49"/>
        <w:contextualSpacing/>
        <w:jc w:val="both"/>
        <w:rPr>
          <w:rFonts w:ascii="Palatino Linotype" w:hAnsi="Palatino Linotype"/>
          <w:b/>
          <w:bCs/>
          <w:i/>
          <w:sz w:val="22"/>
        </w:rPr>
      </w:pPr>
    </w:p>
    <w:p w14:paraId="193CA59A" w14:textId="09025A63" w:rsidR="002B5DEB" w:rsidRPr="00DB1F74" w:rsidRDefault="00B56286" w:rsidP="00A3797A">
      <w:pPr>
        <w:numPr>
          <w:ilvl w:val="0"/>
          <w:numId w:val="1"/>
        </w:numPr>
        <w:spacing w:line="360" w:lineRule="auto"/>
        <w:ind w:right="49"/>
        <w:contextualSpacing/>
        <w:jc w:val="both"/>
        <w:rPr>
          <w:rFonts w:ascii="Palatino Linotype" w:hAnsi="Palatino Linotype"/>
          <w:lang w:val="es-MX"/>
        </w:rPr>
      </w:pPr>
      <w:r w:rsidRPr="00DB1F74">
        <w:rPr>
          <w:rFonts w:ascii="Palatino Linotype" w:hAnsi="Palatino Linotype"/>
          <w:lang w:val="es-MX"/>
        </w:rPr>
        <w:t xml:space="preserve">Del mismo modo, </w:t>
      </w:r>
      <w:r w:rsidR="002B5DEB" w:rsidRPr="00DB1F74">
        <w:rPr>
          <w:rFonts w:ascii="Palatino Linotype" w:hAnsi="Palatino Linotype"/>
          <w:lang w:val="es-MX"/>
        </w:rPr>
        <w:t>el artículo 14 de los lineamientos</w:t>
      </w:r>
      <w:r w:rsidRPr="00DB1F74">
        <w:rPr>
          <w:rFonts w:ascii="Palatino Linotype" w:hAnsi="Palatino Linotype"/>
          <w:lang w:val="es-MX"/>
        </w:rPr>
        <w:t xml:space="preserve"> ya</w:t>
      </w:r>
      <w:r w:rsidR="002B5DEB" w:rsidRPr="00DB1F74">
        <w:rPr>
          <w:rFonts w:ascii="Palatino Linotype" w:hAnsi="Palatino Linotype"/>
          <w:lang w:val="es-MX"/>
        </w:rPr>
        <w:t xml:space="preserve"> mencionados correspondientes al ejercicio fiscal 2017 señala lo siguiente:</w:t>
      </w:r>
    </w:p>
    <w:p w14:paraId="78797460" w14:textId="77777777" w:rsidR="002B5DEB" w:rsidRPr="00DB1F74" w:rsidRDefault="002B5DEB" w:rsidP="002B5DEB">
      <w:pPr>
        <w:spacing w:line="360" w:lineRule="auto"/>
        <w:ind w:left="426" w:right="49"/>
        <w:contextualSpacing/>
        <w:jc w:val="both"/>
        <w:rPr>
          <w:rFonts w:ascii="Palatino Linotype" w:hAnsi="Palatino Linotype"/>
          <w:i/>
          <w:sz w:val="22"/>
          <w:lang w:val="es-MX"/>
        </w:rPr>
      </w:pPr>
    </w:p>
    <w:p w14:paraId="174E26B8" w14:textId="2C301033" w:rsidR="002B5DEB" w:rsidRPr="00DB1F74" w:rsidRDefault="002B5DEB" w:rsidP="002B5DEB">
      <w:pPr>
        <w:spacing w:line="360" w:lineRule="auto"/>
        <w:ind w:left="567" w:right="709"/>
        <w:contextualSpacing/>
        <w:jc w:val="both"/>
        <w:rPr>
          <w:rFonts w:ascii="Palatino Linotype" w:hAnsi="Palatino Linotype"/>
          <w:i/>
          <w:sz w:val="22"/>
          <w:lang w:val="es-MX"/>
        </w:rPr>
      </w:pPr>
      <w:r w:rsidRPr="00DB1F74">
        <w:rPr>
          <w:rFonts w:ascii="Palatino Linotype" w:hAnsi="Palatino Linotype"/>
          <w:b/>
          <w:i/>
          <w:sz w:val="22"/>
          <w:lang w:val="es-MX"/>
        </w:rPr>
        <w:t>Artículo 14.</w:t>
      </w:r>
      <w:r w:rsidRPr="00DB1F74">
        <w:rPr>
          <w:rFonts w:ascii="Palatino Linotype" w:hAnsi="Palatino Linotype"/>
          <w:i/>
          <w:sz w:val="22"/>
          <w:lang w:val="es-MX"/>
        </w:rPr>
        <w:t xml:space="preserve"> Los </w:t>
      </w:r>
      <w:r w:rsidRPr="00DB1F74">
        <w:rPr>
          <w:rFonts w:ascii="Palatino Linotype" w:hAnsi="Palatino Linotype"/>
          <w:b/>
          <w:i/>
          <w:sz w:val="22"/>
          <w:lang w:val="es-MX"/>
        </w:rPr>
        <w:t>Beneficiarios destinarán los recursos de coparticipación</w:t>
      </w:r>
      <w:r w:rsidRPr="00DB1F74">
        <w:rPr>
          <w:rFonts w:ascii="Palatino Linotype" w:hAnsi="Palatino Linotype"/>
          <w:i/>
          <w:sz w:val="22"/>
          <w:lang w:val="es-MX"/>
        </w:rPr>
        <w:t xml:space="preserve"> para el cumplimiento del Programa con Prioridad Nacional denominado Desarrollo, Profesionalización y Certificación Policial, de conformidad con los destinos de gasto siguientes:</w:t>
      </w:r>
    </w:p>
    <w:p w14:paraId="76040E98" w14:textId="77777777" w:rsidR="002B5DEB" w:rsidRPr="00DB1F74" w:rsidRDefault="002B5DEB" w:rsidP="002B5DEB">
      <w:pPr>
        <w:spacing w:line="360" w:lineRule="auto"/>
        <w:ind w:left="567" w:right="49"/>
        <w:contextualSpacing/>
        <w:jc w:val="both"/>
        <w:rPr>
          <w:rFonts w:ascii="Palatino Linotype" w:hAnsi="Palatino Linotype"/>
          <w:i/>
          <w:sz w:val="22"/>
          <w:lang w:val="es-MX"/>
        </w:rPr>
      </w:pPr>
    </w:p>
    <w:p w14:paraId="68DA875C" w14:textId="77777777" w:rsidR="002B5DEB" w:rsidRPr="00DB1F74" w:rsidRDefault="002B5DEB" w:rsidP="002B5DEB">
      <w:pPr>
        <w:spacing w:line="360" w:lineRule="auto"/>
        <w:ind w:left="564" w:right="49"/>
        <w:contextualSpacing/>
        <w:jc w:val="both"/>
        <w:rPr>
          <w:rFonts w:ascii="Palatino Linotype" w:hAnsi="Palatino Linotype"/>
          <w:i/>
          <w:sz w:val="22"/>
          <w:lang w:val="es-MX"/>
        </w:rPr>
      </w:pPr>
      <w:r w:rsidRPr="00DB1F74">
        <w:rPr>
          <w:rFonts w:ascii="Palatino Linotype" w:hAnsi="Palatino Linotype"/>
          <w:i/>
          <w:sz w:val="22"/>
          <w:lang w:val="es-MX"/>
        </w:rPr>
        <w:t>I.        Reestructuración y Homologación Salarial del Personal Policial.</w:t>
      </w:r>
    </w:p>
    <w:p w14:paraId="2287B6F4" w14:textId="77777777" w:rsidR="002B5DEB" w:rsidRPr="00DB1F74" w:rsidRDefault="002B5DEB" w:rsidP="002B5DEB">
      <w:pPr>
        <w:spacing w:line="360" w:lineRule="auto"/>
        <w:ind w:left="564" w:right="49"/>
        <w:contextualSpacing/>
        <w:jc w:val="both"/>
        <w:rPr>
          <w:rFonts w:ascii="Palatino Linotype" w:hAnsi="Palatino Linotype"/>
          <w:i/>
          <w:sz w:val="22"/>
          <w:lang w:val="es-MX"/>
        </w:rPr>
      </w:pPr>
      <w:r w:rsidRPr="00DB1F74">
        <w:rPr>
          <w:rFonts w:ascii="Palatino Linotype" w:hAnsi="Palatino Linotype"/>
          <w:i/>
          <w:sz w:val="22"/>
          <w:lang w:val="es-MX"/>
        </w:rPr>
        <w:t>II.       Programa de Mejora de las Condiciones Laborales del Personal Operativo:</w:t>
      </w:r>
    </w:p>
    <w:p w14:paraId="6594C4C8" w14:textId="77777777" w:rsidR="002B5DEB" w:rsidRPr="00DB1F74" w:rsidRDefault="002B5DEB" w:rsidP="002B5DEB">
      <w:pPr>
        <w:spacing w:line="360" w:lineRule="auto"/>
        <w:ind w:left="564" w:right="49"/>
        <w:contextualSpacing/>
        <w:jc w:val="both"/>
        <w:rPr>
          <w:rFonts w:ascii="Palatino Linotype" w:hAnsi="Palatino Linotype"/>
          <w:i/>
          <w:sz w:val="22"/>
          <w:lang w:val="es-MX"/>
        </w:rPr>
      </w:pPr>
    </w:p>
    <w:p w14:paraId="4B828302" w14:textId="77777777" w:rsidR="002B5DEB" w:rsidRPr="00DB1F74" w:rsidRDefault="002B5DEB" w:rsidP="002B5DEB">
      <w:pPr>
        <w:spacing w:line="360" w:lineRule="auto"/>
        <w:ind w:left="1272" w:right="49"/>
        <w:contextualSpacing/>
        <w:jc w:val="both"/>
        <w:rPr>
          <w:rFonts w:ascii="Palatino Linotype" w:hAnsi="Palatino Linotype"/>
          <w:i/>
          <w:sz w:val="22"/>
          <w:lang w:val="es-MX"/>
        </w:rPr>
      </w:pPr>
      <w:r w:rsidRPr="00DB1F74">
        <w:rPr>
          <w:rFonts w:ascii="Palatino Linotype" w:hAnsi="Palatino Linotype"/>
          <w:i/>
          <w:sz w:val="22"/>
          <w:lang w:val="es-MX"/>
        </w:rPr>
        <w:t>a)    Seguro de gastos médicos mayores.</w:t>
      </w:r>
    </w:p>
    <w:p w14:paraId="68E8D1CB" w14:textId="77777777" w:rsidR="002B5DEB" w:rsidRPr="00DB1F74" w:rsidRDefault="002B5DEB" w:rsidP="002B5DEB">
      <w:pPr>
        <w:spacing w:line="360" w:lineRule="auto"/>
        <w:ind w:left="1272" w:right="49"/>
        <w:contextualSpacing/>
        <w:jc w:val="both"/>
        <w:rPr>
          <w:rFonts w:ascii="Palatino Linotype" w:hAnsi="Palatino Linotype"/>
          <w:i/>
          <w:sz w:val="22"/>
          <w:lang w:val="es-MX"/>
        </w:rPr>
      </w:pPr>
      <w:r w:rsidRPr="00DB1F74">
        <w:rPr>
          <w:rFonts w:ascii="Palatino Linotype" w:hAnsi="Palatino Linotype"/>
          <w:i/>
          <w:sz w:val="22"/>
          <w:lang w:val="es-MX"/>
        </w:rPr>
        <w:t>b)    Potencialización del seguro de vida.</w:t>
      </w:r>
    </w:p>
    <w:p w14:paraId="46C5526E" w14:textId="77777777" w:rsidR="002B5DEB" w:rsidRPr="00DB1F74" w:rsidRDefault="002B5DEB" w:rsidP="002B5DEB">
      <w:pPr>
        <w:spacing w:line="360" w:lineRule="auto"/>
        <w:ind w:left="1272" w:right="1134"/>
        <w:contextualSpacing/>
        <w:jc w:val="both"/>
        <w:rPr>
          <w:rFonts w:ascii="Palatino Linotype" w:hAnsi="Palatino Linotype"/>
          <w:i/>
          <w:sz w:val="22"/>
          <w:lang w:val="es-MX"/>
        </w:rPr>
      </w:pPr>
      <w:r w:rsidRPr="00DB1F74">
        <w:rPr>
          <w:rFonts w:ascii="Palatino Linotype" w:hAnsi="Palatino Linotype"/>
          <w:i/>
          <w:sz w:val="22"/>
          <w:lang w:val="es-MX"/>
        </w:rPr>
        <w:t>c)    Atención médica para casos de emergencia o para programas médicos menores del personal operativo.</w:t>
      </w:r>
    </w:p>
    <w:p w14:paraId="3BD1CE2E" w14:textId="2F90713A" w:rsidR="002B5DEB" w:rsidRPr="00DB1F74" w:rsidRDefault="002B5DEB" w:rsidP="002B5DEB">
      <w:pPr>
        <w:spacing w:line="360" w:lineRule="auto"/>
        <w:ind w:left="1272" w:right="49"/>
        <w:contextualSpacing/>
        <w:jc w:val="both"/>
        <w:rPr>
          <w:rFonts w:ascii="Palatino Linotype" w:hAnsi="Palatino Linotype"/>
          <w:i/>
          <w:sz w:val="22"/>
          <w:lang w:val="es-MX"/>
        </w:rPr>
      </w:pPr>
      <w:r w:rsidRPr="00DB1F74">
        <w:rPr>
          <w:rFonts w:ascii="Palatino Linotype" w:hAnsi="Palatino Linotype"/>
          <w:i/>
          <w:sz w:val="22"/>
          <w:lang w:val="es-MX"/>
        </w:rPr>
        <w:t>d)    Fondo de retiro o de ahorro para el retiro de policías.</w:t>
      </w:r>
    </w:p>
    <w:p w14:paraId="7ADF8EB4" w14:textId="77777777" w:rsidR="002B5DEB" w:rsidRPr="00DB1F74" w:rsidRDefault="002B5DEB" w:rsidP="002B5DEB">
      <w:pPr>
        <w:spacing w:line="360" w:lineRule="auto"/>
        <w:ind w:left="1272" w:right="709"/>
        <w:contextualSpacing/>
        <w:jc w:val="both"/>
        <w:rPr>
          <w:rFonts w:ascii="Palatino Linotype" w:hAnsi="Palatino Linotype"/>
          <w:i/>
          <w:sz w:val="22"/>
          <w:lang w:val="es-MX"/>
        </w:rPr>
      </w:pPr>
      <w:r w:rsidRPr="00DB1F74">
        <w:rPr>
          <w:rFonts w:ascii="Palatino Linotype" w:hAnsi="Palatino Linotype"/>
          <w:i/>
          <w:sz w:val="22"/>
          <w:lang w:val="es-MX"/>
        </w:rPr>
        <w:t xml:space="preserve">e)    Becas para él o </w:t>
      </w:r>
      <w:proofErr w:type="gramStart"/>
      <w:r w:rsidRPr="00DB1F74">
        <w:rPr>
          <w:rFonts w:ascii="Palatino Linotype" w:hAnsi="Palatino Linotype"/>
          <w:i/>
          <w:sz w:val="22"/>
          <w:lang w:val="es-MX"/>
        </w:rPr>
        <w:t>la</w:t>
      </w:r>
      <w:proofErr w:type="gramEnd"/>
      <w:r w:rsidRPr="00DB1F74">
        <w:rPr>
          <w:rFonts w:ascii="Palatino Linotype" w:hAnsi="Palatino Linotype"/>
          <w:i/>
          <w:sz w:val="22"/>
          <w:lang w:val="es-MX"/>
        </w:rPr>
        <w:t xml:space="preserve"> cónyuge, concubina/o, hijas e hijos del personal policial.</w:t>
      </w:r>
    </w:p>
    <w:p w14:paraId="6D7280FB" w14:textId="77777777" w:rsidR="002B5DEB" w:rsidRPr="00DB1F74" w:rsidRDefault="002B5DEB" w:rsidP="002B5DEB">
      <w:pPr>
        <w:spacing w:line="360" w:lineRule="auto"/>
        <w:ind w:left="1272" w:right="851"/>
        <w:contextualSpacing/>
        <w:jc w:val="both"/>
        <w:rPr>
          <w:rFonts w:ascii="Palatino Linotype" w:hAnsi="Palatino Linotype"/>
          <w:i/>
          <w:sz w:val="22"/>
          <w:lang w:val="es-MX"/>
        </w:rPr>
      </w:pPr>
      <w:r w:rsidRPr="00DB1F74">
        <w:rPr>
          <w:rFonts w:ascii="Palatino Linotype" w:hAnsi="Palatino Linotype"/>
          <w:i/>
          <w:sz w:val="22"/>
          <w:lang w:val="es-MX"/>
        </w:rPr>
        <w:lastRenderedPageBreak/>
        <w:t>f)     Fondo para gastos funerarios del personal operativo fallecido en cumplimiento de su deber.</w:t>
      </w:r>
    </w:p>
    <w:p w14:paraId="5CCB051C" w14:textId="77777777" w:rsidR="002B5DEB" w:rsidRPr="00DB1F74" w:rsidRDefault="002B5DEB" w:rsidP="002B5DEB">
      <w:pPr>
        <w:spacing w:line="360" w:lineRule="auto"/>
        <w:ind w:left="1272" w:right="851"/>
        <w:contextualSpacing/>
        <w:jc w:val="both"/>
        <w:rPr>
          <w:rFonts w:ascii="Palatino Linotype" w:hAnsi="Palatino Linotype"/>
          <w:i/>
          <w:sz w:val="22"/>
          <w:lang w:val="es-MX"/>
        </w:rPr>
      </w:pPr>
      <w:r w:rsidRPr="00DB1F74">
        <w:rPr>
          <w:rFonts w:ascii="Palatino Linotype" w:hAnsi="Palatino Linotype"/>
          <w:i/>
          <w:sz w:val="22"/>
          <w:lang w:val="es-MX"/>
        </w:rPr>
        <w:t>g)    Fondo para apoyo económico a viudas de personal operativo fallecido en cumplimiento de su deber.</w:t>
      </w:r>
    </w:p>
    <w:p w14:paraId="738FDA9C" w14:textId="77777777" w:rsidR="002B5DEB" w:rsidRPr="00DB1F74" w:rsidRDefault="002B5DEB" w:rsidP="002B5DEB">
      <w:pPr>
        <w:spacing w:line="360" w:lineRule="auto"/>
        <w:ind w:left="1272" w:right="49"/>
        <w:contextualSpacing/>
        <w:jc w:val="both"/>
        <w:rPr>
          <w:rFonts w:ascii="Palatino Linotype" w:hAnsi="Palatino Linotype"/>
          <w:i/>
          <w:sz w:val="22"/>
          <w:lang w:val="es-MX"/>
        </w:rPr>
      </w:pPr>
      <w:r w:rsidRPr="00DB1F74">
        <w:rPr>
          <w:rFonts w:ascii="Palatino Linotype" w:hAnsi="Palatino Linotype"/>
          <w:i/>
          <w:sz w:val="22"/>
          <w:lang w:val="es-MX"/>
        </w:rPr>
        <w:t>h)    Apoyo para la remodelación, construcción y adquisición de vivienda.</w:t>
      </w:r>
    </w:p>
    <w:p w14:paraId="70C291E6" w14:textId="77777777" w:rsidR="002B5DEB" w:rsidRPr="00DB1F74" w:rsidRDefault="002B5DEB" w:rsidP="002B5DEB">
      <w:pPr>
        <w:spacing w:line="360" w:lineRule="auto"/>
        <w:ind w:left="1272" w:right="49"/>
        <w:contextualSpacing/>
        <w:jc w:val="both"/>
        <w:rPr>
          <w:rFonts w:ascii="Palatino Linotype" w:hAnsi="Palatino Linotype"/>
          <w:i/>
          <w:sz w:val="22"/>
          <w:lang w:val="es-MX"/>
        </w:rPr>
      </w:pPr>
      <w:r w:rsidRPr="00DB1F74">
        <w:rPr>
          <w:rFonts w:ascii="Palatino Linotype" w:hAnsi="Palatino Linotype"/>
          <w:i/>
          <w:sz w:val="22"/>
          <w:lang w:val="es-MX"/>
        </w:rPr>
        <w:t>i)     Apoyo educativo (útiles y uniformes escolares).</w:t>
      </w:r>
    </w:p>
    <w:p w14:paraId="73640EE0" w14:textId="77777777" w:rsidR="002B5DEB" w:rsidRPr="00DB1F74" w:rsidRDefault="002B5DEB" w:rsidP="002B5DEB">
      <w:pPr>
        <w:spacing w:line="360" w:lineRule="auto"/>
        <w:ind w:left="1272" w:right="49"/>
        <w:contextualSpacing/>
        <w:jc w:val="both"/>
        <w:rPr>
          <w:rFonts w:ascii="Palatino Linotype" w:hAnsi="Palatino Linotype"/>
          <w:i/>
          <w:sz w:val="22"/>
          <w:lang w:val="es-MX"/>
        </w:rPr>
      </w:pPr>
      <w:r w:rsidRPr="00DB1F74">
        <w:rPr>
          <w:rFonts w:ascii="Palatino Linotype" w:hAnsi="Palatino Linotype"/>
          <w:i/>
          <w:sz w:val="22"/>
          <w:lang w:val="es-MX"/>
        </w:rPr>
        <w:t>j)     Vales de despensa, en cuyo caso solo podrá asignarse el veinte (20) por ciento de la coparticipación y haber destinado previamente recursos a por lo menos tres de los conceptos señalados en la presente fracción.</w:t>
      </w:r>
    </w:p>
    <w:p w14:paraId="747D02C1" w14:textId="77777777" w:rsidR="00B56286" w:rsidRPr="00DB1F74" w:rsidRDefault="00B56286" w:rsidP="00B56286">
      <w:pPr>
        <w:spacing w:line="360" w:lineRule="auto"/>
        <w:ind w:right="49"/>
        <w:contextualSpacing/>
        <w:jc w:val="both"/>
        <w:rPr>
          <w:rFonts w:ascii="Palatino Linotype" w:hAnsi="Palatino Linotype"/>
          <w:i/>
          <w:sz w:val="22"/>
          <w:lang w:val="es-MX"/>
        </w:rPr>
      </w:pPr>
    </w:p>
    <w:p w14:paraId="609B9DFC" w14:textId="77777777" w:rsidR="002B5DEB" w:rsidRPr="00DB1F74" w:rsidRDefault="002B5DEB" w:rsidP="002B5DEB">
      <w:pPr>
        <w:spacing w:line="360" w:lineRule="auto"/>
        <w:ind w:left="564" w:right="851"/>
        <w:contextualSpacing/>
        <w:jc w:val="both"/>
        <w:rPr>
          <w:rFonts w:ascii="Palatino Linotype" w:hAnsi="Palatino Linotype"/>
          <w:i/>
          <w:sz w:val="22"/>
          <w:lang w:val="es-MX"/>
        </w:rPr>
      </w:pPr>
      <w:r w:rsidRPr="00DB1F74">
        <w:rPr>
          <w:rFonts w:ascii="Palatino Linotype" w:hAnsi="Palatino Linotype"/>
          <w:i/>
          <w:sz w:val="22"/>
          <w:lang w:val="es-MX"/>
        </w:rPr>
        <w:t>La aplicación de los recursos de coparticipación para la reestructuración y homologación salarial del personal policial, se realizará conforme a los registros de cumplimientos de metas por parte de los Beneficiarios en ejercicios fiscales anteriores, que obren en la Dirección General de Vinculación y Seguimiento y la Dirección General de Apoyo Técnico.</w:t>
      </w:r>
    </w:p>
    <w:p w14:paraId="4AEA4693" w14:textId="77777777" w:rsidR="002B5DEB" w:rsidRPr="00DB1F74" w:rsidRDefault="002B5DEB" w:rsidP="002B5DEB">
      <w:pPr>
        <w:spacing w:line="360" w:lineRule="auto"/>
        <w:ind w:left="564" w:right="49"/>
        <w:contextualSpacing/>
        <w:jc w:val="both"/>
        <w:rPr>
          <w:rFonts w:ascii="Palatino Linotype" w:hAnsi="Palatino Linotype"/>
          <w:i/>
          <w:sz w:val="22"/>
          <w:lang w:val="es-MX"/>
        </w:rPr>
      </w:pPr>
    </w:p>
    <w:p w14:paraId="49462967" w14:textId="4D08BB11" w:rsidR="002B5DEB" w:rsidRPr="00DB1F74" w:rsidRDefault="002B5DEB" w:rsidP="002B5DEB">
      <w:pPr>
        <w:spacing w:line="360" w:lineRule="auto"/>
        <w:ind w:left="564" w:right="851"/>
        <w:contextualSpacing/>
        <w:jc w:val="both"/>
        <w:rPr>
          <w:rFonts w:ascii="Palatino Linotype" w:hAnsi="Palatino Linotype"/>
          <w:i/>
          <w:sz w:val="22"/>
          <w:lang w:val="es-MX"/>
        </w:rPr>
      </w:pPr>
      <w:r w:rsidRPr="00DB1F74">
        <w:rPr>
          <w:rFonts w:ascii="Palatino Linotype" w:hAnsi="Palatino Linotype"/>
          <w:i/>
          <w:sz w:val="22"/>
          <w:lang w:val="es-MX"/>
        </w:rPr>
        <w:t>Los Beneficiarios que hayan realizado en alguno de los dos años anteriores la reestructuración y homologación salarial, o que con base en los antecedentes que obren en la Dirección General de Vinculación y Seguimiento y la Dirección General de Apoyo Técnico destinen recursos suficientes para cumplir dicha reestructuración y homologación en el presente ejercicio fiscal, podrán destinar los recursos de coparticipación para el establecimiento del programa de mejora de las condiciones laborales.</w:t>
      </w:r>
    </w:p>
    <w:p w14:paraId="1959830A" w14:textId="77777777" w:rsidR="002B5DEB" w:rsidRPr="00DB1F74" w:rsidRDefault="002B5DEB" w:rsidP="002B5DEB">
      <w:pPr>
        <w:spacing w:line="360" w:lineRule="auto"/>
        <w:ind w:left="426" w:right="49"/>
        <w:contextualSpacing/>
        <w:jc w:val="both"/>
        <w:rPr>
          <w:rFonts w:ascii="Palatino Linotype" w:hAnsi="Palatino Linotype"/>
          <w:lang w:val="es-MX"/>
        </w:rPr>
      </w:pPr>
    </w:p>
    <w:p w14:paraId="57CB93C1" w14:textId="2ADA3677" w:rsidR="002B5DEB" w:rsidRPr="00DB1F74" w:rsidRDefault="002B5DEB" w:rsidP="00A3797A">
      <w:pPr>
        <w:numPr>
          <w:ilvl w:val="0"/>
          <w:numId w:val="1"/>
        </w:numPr>
        <w:spacing w:line="360" w:lineRule="auto"/>
        <w:ind w:right="49"/>
        <w:contextualSpacing/>
        <w:jc w:val="both"/>
        <w:rPr>
          <w:rFonts w:ascii="Palatino Linotype" w:hAnsi="Palatino Linotype"/>
          <w:bCs/>
        </w:rPr>
      </w:pPr>
      <w:r w:rsidRPr="00DB1F74">
        <w:rPr>
          <w:rFonts w:ascii="Palatino Linotype" w:hAnsi="Palatino Linotype"/>
          <w:lang w:val="es-MX"/>
        </w:rPr>
        <w:t xml:space="preserve">De igual forma los </w:t>
      </w:r>
      <w:r w:rsidRPr="00DB1F74">
        <w:rPr>
          <w:rFonts w:ascii="Palatino Linotype" w:hAnsi="Palatino Linotype"/>
          <w:bCs/>
        </w:rPr>
        <w:t xml:space="preserve">lineamientos para el otorgamiento del subsidio para el fortalecimiento del desempeño en materia de seguridad pública a los municipios y demarcaciones territoriales de la Ciudad de México y, en su caso, </w:t>
      </w:r>
      <w:r w:rsidRPr="00DB1F74">
        <w:rPr>
          <w:rFonts w:ascii="Palatino Linotype" w:hAnsi="Palatino Linotype"/>
          <w:bCs/>
        </w:rPr>
        <w:lastRenderedPageBreak/>
        <w:t>a las entidades federativas que ejerzan de manera directa o coordinada la función para el ejercicio fiscal 2018 establecen lo siguiente:</w:t>
      </w:r>
    </w:p>
    <w:p w14:paraId="01AC74DB" w14:textId="77777777" w:rsidR="002B5DEB" w:rsidRPr="00DB1F74" w:rsidRDefault="002B5DEB" w:rsidP="00110395">
      <w:pPr>
        <w:spacing w:line="360" w:lineRule="auto"/>
        <w:ind w:left="426" w:right="851"/>
        <w:contextualSpacing/>
        <w:jc w:val="both"/>
        <w:rPr>
          <w:rFonts w:ascii="Palatino Linotype" w:hAnsi="Palatino Linotype"/>
          <w:bCs/>
          <w:i/>
          <w:sz w:val="22"/>
        </w:rPr>
      </w:pPr>
    </w:p>
    <w:p w14:paraId="3990A69E" w14:textId="77777777" w:rsidR="00110395" w:rsidRPr="00DB1F74" w:rsidRDefault="00110395" w:rsidP="00110395">
      <w:pPr>
        <w:spacing w:line="360" w:lineRule="auto"/>
        <w:ind w:left="567" w:right="851"/>
        <w:contextualSpacing/>
        <w:jc w:val="both"/>
        <w:rPr>
          <w:rFonts w:ascii="Palatino Linotype" w:hAnsi="Palatino Linotype"/>
          <w:bCs/>
          <w:i/>
          <w:sz w:val="22"/>
          <w:lang w:val="es-MX"/>
        </w:rPr>
      </w:pPr>
      <w:r w:rsidRPr="00DB1F74">
        <w:rPr>
          <w:rFonts w:ascii="Palatino Linotype" w:hAnsi="Palatino Linotype"/>
          <w:b/>
          <w:bCs/>
          <w:i/>
          <w:sz w:val="22"/>
          <w:lang w:val="es-MX"/>
        </w:rPr>
        <w:t>Artículo 13.</w:t>
      </w:r>
      <w:r w:rsidRPr="00DB1F74">
        <w:rPr>
          <w:rFonts w:ascii="Palatino Linotype" w:hAnsi="Palatino Linotype"/>
          <w:bCs/>
          <w:i/>
          <w:sz w:val="22"/>
          <w:lang w:val="es-MX"/>
        </w:rPr>
        <w:t> Los recursos de coparticipación tendrán como destino de gasto los siguientes:</w:t>
      </w:r>
    </w:p>
    <w:p w14:paraId="23D0D5BF" w14:textId="77777777" w:rsidR="00110395" w:rsidRPr="00DB1F74" w:rsidRDefault="00110395" w:rsidP="00110395">
      <w:pPr>
        <w:spacing w:line="360" w:lineRule="auto"/>
        <w:ind w:right="49"/>
        <w:contextualSpacing/>
        <w:jc w:val="both"/>
        <w:rPr>
          <w:rFonts w:ascii="Palatino Linotype" w:hAnsi="Palatino Linotype"/>
          <w:bCs/>
          <w:i/>
          <w:sz w:val="22"/>
          <w:lang w:val="es-MX"/>
        </w:rPr>
      </w:pPr>
    </w:p>
    <w:p w14:paraId="7D54D229" w14:textId="3B27F20D" w:rsidR="00110395" w:rsidRPr="00DB1F74" w:rsidRDefault="00110395" w:rsidP="00110395">
      <w:pPr>
        <w:pStyle w:val="Prrafodelista"/>
        <w:numPr>
          <w:ilvl w:val="0"/>
          <w:numId w:val="18"/>
        </w:numPr>
        <w:spacing w:line="360" w:lineRule="auto"/>
        <w:ind w:right="851"/>
        <w:jc w:val="both"/>
        <w:rPr>
          <w:rFonts w:ascii="Palatino Linotype" w:hAnsi="Palatino Linotype"/>
          <w:bCs/>
          <w:i/>
          <w:sz w:val="22"/>
          <w:lang w:val="es-MX"/>
        </w:rPr>
      </w:pPr>
      <w:r w:rsidRPr="00DB1F74">
        <w:rPr>
          <w:rFonts w:ascii="Palatino Linotype" w:hAnsi="Palatino Linotype"/>
          <w:b/>
          <w:bCs/>
          <w:i/>
          <w:sz w:val="22"/>
          <w:lang w:val="es-MX"/>
        </w:rPr>
        <w:t>En el Programa con Prioridad Nacional denominado Desarrollo, Profesionalización y Certificación Policial</w:t>
      </w:r>
      <w:r w:rsidRPr="00DB1F74">
        <w:rPr>
          <w:rFonts w:ascii="Palatino Linotype" w:hAnsi="Palatino Linotype"/>
          <w:bCs/>
          <w:i/>
          <w:sz w:val="22"/>
          <w:lang w:val="es-MX"/>
        </w:rPr>
        <w:t>:</w:t>
      </w:r>
    </w:p>
    <w:p w14:paraId="2D589A65" w14:textId="77777777" w:rsidR="00110395" w:rsidRPr="00DB1F74" w:rsidRDefault="00110395" w:rsidP="00110395">
      <w:pPr>
        <w:pStyle w:val="Prrafodelista"/>
        <w:spacing w:line="360" w:lineRule="auto"/>
        <w:ind w:left="1107" w:right="851"/>
        <w:jc w:val="both"/>
        <w:rPr>
          <w:rFonts w:ascii="Palatino Linotype" w:hAnsi="Palatino Linotype"/>
          <w:bCs/>
          <w:i/>
          <w:sz w:val="22"/>
          <w:lang w:val="es-MX"/>
        </w:rPr>
      </w:pPr>
    </w:p>
    <w:p w14:paraId="3A0F7C23" w14:textId="77777777" w:rsidR="00110395" w:rsidRPr="00DB1F74" w:rsidRDefault="00110395" w:rsidP="00110395">
      <w:pPr>
        <w:spacing w:line="360" w:lineRule="auto"/>
        <w:ind w:left="567" w:right="851"/>
        <w:contextualSpacing/>
        <w:jc w:val="both"/>
        <w:rPr>
          <w:rFonts w:ascii="Palatino Linotype" w:hAnsi="Palatino Linotype"/>
          <w:bCs/>
          <w:i/>
          <w:sz w:val="22"/>
          <w:lang w:val="es-MX"/>
        </w:rPr>
      </w:pPr>
      <w:r w:rsidRPr="00DB1F74">
        <w:rPr>
          <w:rFonts w:ascii="Palatino Linotype" w:hAnsi="Palatino Linotype"/>
          <w:b/>
          <w:bCs/>
          <w:i/>
          <w:sz w:val="22"/>
          <w:lang w:val="es-MX"/>
        </w:rPr>
        <w:t>I.</w:t>
      </w:r>
      <w:r w:rsidRPr="00DB1F74">
        <w:rPr>
          <w:rFonts w:ascii="Palatino Linotype" w:hAnsi="Palatino Linotype"/>
          <w:bCs/>
          <w:i/>
          <w:sz w:val="22"/>
          <w:lang w:val="es-MX"/>
        </w:rPr>
        <w:t>     Reestructuración y Homologación Salarial del Personal Policial;</w:t>
      </w:r>
    </w:p>
    <w:p w14:paraId="7F1A0D53" w14:textId="77777777" w:rsidR="00110395" w:rsidRPr="00DB1F74" w:rsidRDefault="00110395" w:rsidP="00110395">
      <w:pPr>
        <w:spacing w:line="360" w:lineRule="auto"/>
        <w:ind w:left="567" w:right="851"/>
        <w:contextualSpacing/>
        <w:jc w:val="both"/>
        <w:rPr>
          <w:rFonts w:ascii="Palatino Linotype" w:hAnsi="Palatino Linotype"/>
          <w:bCs/>
          <w:i/>
          <w:sz w:val="22"/>
          <w:lang w:val="es-MX"/>
        </w:rPr>
      </w:pPr>
      <w:r w:rsidRPr="00DB1F74">
        <w:rPr>
          <w:rFonts w:ascii="Palatino Linotype" w:hAnsi="Palatino Linotype"/>
          <w:b/>
          <w:bCs/>
          <w:i/>
          <w:sz w:val="22"/>
          <w:lang w:val="es-MX"/>
        </w:rPr>
        <w:t>II.</w:t>
      </w:r>
      <w:r w:rsidRPr="00DB1F74">
        <w:rPr>
          <w:rFonts w:ascii="Palatino Linotype" w:hAnsi="Palatino Linotype"/>
          <w:bCs/>
          <w:i/>
          <w:sz w:val="22"/>
          <w:lang w:val="es-MX"/>
        </w:rPr>
        <w:t>     Programa de Mejora de las Condiciones Laborales del Personal Operativo:</w:t>
      </w:r>
    </w:p>
    <w:p w14:paraId="257E155A" w14:textId="77777777" w:rsidR="00110395" w:rsidRPr="00DB1F74" w:rsidRDefault="00110395" w:rsidP="00B56286">
      <w:pPr>
        <w:spacing w:line="360" w:lineRule="auto"/>
        <w:ind w:left="1560" w:right="851" w:hanging="426"/>
        <w:contextualSpacing/>
        <w:jc w:val="both"/>
        <w:rPr>
          <w:rFonts w:ascii="Palatino Linotype" w:hAnsi="Palatino Linotype"/>
          <w:bCs/>
          <w:i/>
          <w:sz w:val="22"/>
          <w:lang w:val="es-MX"/>
        </w:rPr>
      </w:pPr>
      <w:r w:rsidRPr="00DB1F74">
        <w:rPr>
          <w:rFonts w:ascii="Palatino Linotype" w:hAnsi="Palatino Linotype"/>
          <w:b/>
          <w:bCs/>
          <w:i/>
          <w:sz w:val="22"/>
          <w:lang w:val="es-MX"/>
        </w:rPr>
        <w:t>a)</w:t>
      </w:r>
      <w:r w:rsidRPr="00DB1F74">
        <w:rPr>
          <w:rFonts w:ascii="Palatino Linotype" w:hAnsi="Palatino Linotype"/>
          <w:bCs/>
          <w:i/>
          <w:sz w:val="22"/>
          <w:lang w:val="es-MX"/>
        </w:rPr>
        <w:t>    Seguro de gastos médicos mayores;</w:t>
      </w:r>
    </w:p>
    <w:p w14:paraId="7105DC42" w14:textId="77777777" w:rsidR="00110395" w:rsidRPr="00DB1F74" w:rsidRDefault="00110395" w:rsidP="00B56286">
      <w:pPr>
        <w:spacing w:line="360" w:lineRule="auto"/>
        <w:ind w:left="1560" w:right="851" w:hanging="426"/>
        <w:contextualSpacing/>
        <w:jc w:val="both"/>
        <w:rPr>
          <w:rFonts w:ascii="Palatino Linotype" w:hAnsi="Palatino Linotype"/>
          <w:bCs/>
          <w:i/>
          <w:sz w:val="22"/>
          <w:lang w:val="es-MX"/>
        </w:rPr>
      </w:pPr>
      <w:r w:rsidRPr="00DB1F74">
        <w:rPr>
          <w:rFonts w:ascii="Palatino Linotype" w:hAnsi="Palatino Linotype"/>
          <w:b/>
          <w:bCs/>
          <w:i/>
          <w:sz w:val="22"/>
          <w:lang w:val="es-MX"/>
        </w:rPr>
        <w:t>b)</w:t>
      </w:r>
      <w:r w:rsidRPr="00DB1F74">
        <w:rPr>
          <w:rFonts w:ascii="Palatino Linotype" w:hAnsi="Palatino Linotype"/>
          <w:bCs/>
          <w:i/>
          <w:sz w:val="22"/>
          <w:lang w:val="es-MX"/>
        </w:rPr>
        <w:t>    Potencialización del seguro de vida. El Beneficiario deberá de contar con una póliza de seguro de vida vigente, para su aplicación;</w:t>
      </w:r>
    </w:p>
    <w:p w14:paraId="08DFC385" w14:textId="77777777" w:rsidR="00110395" w:rsidRPr="00DB1F74" w:rsidRDefault="00110395" w:rsidP="00B56286">
      <w:pPr>
        <w:spacing w:line="360" w:lineRule="auto"/>
        <w:ind w:left="1560" w:right="851" w:hanging="426"/>
        <w:contextualSpacing/>
        <w:jc w:val="both"/>
        <w:rPr>
          <w:rFonts w:ascii="Palatino Linotype" w:hAnsi="Palatino Linotype"/>
          <w:bCs/>
          <w:i/>
          <w:sz w:val="22"/>
          <w:lang w:val="es-MX"/>
        </w:rPr>
      </w:pPr>
      <w:r w:rsidRPr="00DB1F74">
        <w:rPr>
          <w:rFonts w:ascii="Palatino Linotype" w:hAnsi="Palatino Linotype"/>
          <w:b/>
          <w:bCs/>
          <w:i/>
          <w:sz w:val="22"/>
          <w:lang w:val="es-MX"/>
        </w:rPr>
        <w:t>c)</w:t>
      </w:r>
      <w:r w:rsidRPr="00DB1F74">
        <w:rPr>
          <w:rFonts w:ascii="Palatino Linotype" w:hAnsi="Palatino Linotype"/>
          <w:bCs/>
          <w:i/>
          <w:sz w:val="22"/>
          <w:lang w:val="es-MX"/>
        </w:rPr>
        <w:t>    Atención médica para casos de emergencia o para programas médicos menores del personal operativo;</w:t>
      </w:r>
    </w:p>
    <w:p w14:paraId="0B5C7C64" w14:textId="77777777" w:rsidR="00110395" w:rsidRPr="00DB1F74" w:rsidRDefault="00110395" w:rsidP="00B56286">
      <w:pPr>
        <w:spacing w:line="360" w:lineRule="auto"/>
        <w:ind w:left="1560" w:right="851" w:hanging="426"/>
        <w:contextualSpacing/>
        <w:jc w:val="both"/>
        <w:rPr>
          <w:rFonts w:ascii="Palatino Linotype" w:hAnsi="Palatino Linotype"/>
          <w:bCs/>
          <w:i/>
          <w:sz w:val="22"/>
          <w:lang w:val="es-MX"/>
        </w:rPr>
      </w:pPr>
      <w:r w:rsidRPr="00DB1F74">
        <w:rPr>
          <w:rFonts w:ascii="Palatino Linotype" w:hAnsi="Palatino Linotype"/>
          <w:b/>
          <w:bCs/>
          <w:i/>
          <w:sz w:val="22"/>
          <w:lang w:val="es-MX"/>
        </w:rPr>
        <w:t>d)</w:t>
      </w:r>
      <w:r w:rsidRPr="00DB1F74">
        <w:rPr>
          <w:rFonts w:ascii="Palatino Linotype" w:hAnsi="Palatino Linotype"/>
          <w:bCs/>
          <w:i/>
          <w:sz w:val="22"/>
          <w:lang w:val="es-MX"/>
        </w:rPr>
        <w:t>    Fondo de retiro o de ahorro para el retiro de policías;</w:t>
      </w:r>
    </w:p>
    <w:p w14:paraId="761CCF35" w14:textId="77777777" w:rsidR="00110395" w:rsidRPr="00DB1F74" w:rsidRDefault="00110395" w:rsidP="00B56286">
      <w:pPr>
        <w:spacing w:line="360" w:lineRule="auto"/>
        <w:ind w:left="1560" w:right="851" w:hanging="426"/>
        <w:contextualSpacing/>
        <w:jc w:val="both"/>
        <w:rPr>
          <w:rFonts w:ascii="Palatino Linotype" w:hAnsi="Palatino Linotype"/>
          <w:bCs/>
          <w:i/>
          <w:sz w:val="22"/>
          <w:lang w:val="es-MX"/>
        </w:rPr>
      </w:pPr>
      <w:r w:rsidRPr="00DB1F74">
        <w:rPr>
          <w:rFonts w:ascii="Palatino Linotype" w:hAnsi="Palatino Linotype"/>
          <w:b/>
          <w:bCs/>
          <w:i/>
          <w:sz w:val="22"/>
          <w:lang w:val="es-MX"/>
        </w:rPr>
        <w:t>e)</w:t>
      </w:r>
      <w:r w:rsidRPr="00DB1F74">
        <w:rPr>
          <w:rFonts w:ascii="Palatino Linotype" w:hAnsi="Palatino Linotype"/>
          <w:bCs/>
          <w:i/>
          <w:sz w:val="22"/>
          <w:lang w:val="es-MX"/>
        </w:rPr>
        <w:t xml:space="preserve">    Becas para él o </w:t>
      </w:r>
      <w:proofErr w:type="gramStart"/>
      <w:r w:rsidRPr="00DB1F74">
        <w:rPr>
          <w:rFonts w:ascii="Palatino Linotype" w:hAnsi="Palatino Linotype"/>
          <w:bCs/>
          <w:i/>
          <w:sz w:val="22"/>
          <w:lang w:val="es-MX"/>
        </w:rPr>
        <w:t>la</w:t>
      </w:r>
      <w:proofErr w:type="gramEnd"/>
      <w:r w:rsidRPr="00DB1F74">
        <w:rPr>
          <w:rFonts w:ascii="Palatino Linotype" w:hAnsi="Palatino Linotype"/>
          <w:bCs/>
          <w:i/>
          <w:sz w:val="22"/>
          <w:lang w:val="es-MX"/>
        </w:rPr>
        <w:t xml:space="preserve"> cónyuge, concubina/o, hijas e hijos del personal policial;</w:t>
      </w:r>
    </w:p>
    <w:p w14:paraId="4A461E03" w14:textId="77777777" w:rsidR="00110395" w:rsidRPr="00DB1F74" w:rsidRDefault="00110395" w:rsidP="00B56286">
      <w:pPr>
        <w:spacing w:line="360" w:lineRule="auto"/>
        <w:ind w:left="1560" w:right="851" w:hanging="426"/>
        <w:contextualSpacing/>
        <w:jc w:val="both"/>
        <w:rPr>
          <w:rFonts w:ascii="Palatino Linotype" w:hAnsi="Palatino Linotype"/>
          <w:bCs/>
          <w:i/>
          <w:sz w:val="22"/>
          <w:lang w:val="es-MX"/>
        </w:rPr>
      </w:pPr>
      <w:r w:rsidRPr="00DB1F74">
        <w:rPr>
          <w:rFonts w:ascii="Palatino Linotype" w:hAnsi="Palatino Linotype"/>
          <w:b/>
          <w:bCs/>
          <w:i/>
          <w:sz w:val="22"/>
          <w:lang w:val="es-MX"/>
        </w:rPr>
        <w:t>f)</w:t>
      </w:r>
      <w:r w:rsidRPr="00DB1F74">
        <w:rPr>
          <w:rFonts w:ascii="Palatino Linotype" w:hAnsi="Palatino Linotype"/>
          <w:bCs/>
          <w:i/>
          <w:sz w:val="22"/>
          <w:lang w:val="es-MX"/>
        </w:rPr>
        <w:t>     Fondo para gastos funerarios del personal operativo fallecido en cumplimiento de su deber;</w:t>
      </w:r>
    </w:p>
    <w:p w14:paraId="7EFA395F" w14:textId="77777777" w:rsidR="00110395" w:rsidRPr="00DB1F74" w:rsidRDefault="00110395" w:rsidP="00B56286">
      <w:pPr>
        <w:spacing w:line="360" w:lineRule="auto"/>
        <w:ind w:left="1560" w:right="851" w:hanging="426"/>
        <w:contextualSpacing/>
        <w:jc w:val="both"/>
        <w:rPr>
          <w:rFonts w:ascii="Palatino Linotype" w:hAnsi="Palatino Linotype"/>
          <w:bCs/>
          <w:i/>
          <w:sz w:val="22"/>
          <w:lang w:val="es-MX"/>
        </w:rPr>
      </w:pPr>
      <w:r w:rsidRPr="00DB1F74">
        <w:rPr>
          <w:rFonts w:ascii="Palatino Linotype" w:hAnsi="Palatino Linotype"/>
          <w:b/>
          <w:bCs/>
          <w:i/>
          <w:sz w:val="22"/>
          <w:lang w:val="es-MX"/>
        </w:rPr>
        <w:t>g)</w:t>
      </w:r>
      <w:r w:rsidRPr="00DB1F74">
        <w:rPr>
          <w:rFonts w:ascii="Palatino Linotype" w:hAnsi="Palatino Linotype"/>
          <w:bCs/>
          <w:i/>
          <w:sz w:val="22"/>
          <w:lang w:val="es-MX"/>
        </w:rPr>
        <w:t>    Fondo para apoyo económico a viudas de personal operativo fallecido en cumplimiento de su deber. Este beneficio no será aplicable a los decesos ocurridos con anterioridad a la validación del programa por parte de la Dirección General de Apoyo Técnico;</w:t>
      </w:r>
    </w:p>
    <w:p w14:paraId="6077DB02" w14:textId="77777777" w:rsidR="00110395" w:rsidRPr="00DB1F74" w:rsidRDefault="00110395" w:rsidP="00B56286">
      <w:pPr>
        <w:spacing w:line="360" w:lineRule="auto"/>
        <w:ind w:left="1560" w:right="851" w:hanging="426"/>
        <w:contextualSpacing/>
        <w:jc w:val="both"/>
        <w:rPr>
          <w:rFonts w:ascii="Palatino Linotype" w:hAnsi="Palatino Linotype"/>
          <w:bCs/>
          <w:i/>
          <w:sz w:val="22"/>
          <w:lang w:val="es-MX"/>
        </w:rPr>
      </w:pPr>
      <w:r w:rsidRPr="00DB1F74">
        <w:rPr>
          <w:rFonts w:ascii="Palatino Linotype" w:hAnsi="Palatino Linotype"/>
          <w:b/>
          <w:bCs/>
          <w:i/>
          <w:sz w:val="22"/>
          <w:lang w:val="es-MX"/>
        </w:rPr>
        <w:t>h)</w:t>
      </w:r>
      <w:r w:rsidRPr="00DB1F74">
        <w:rPr>
          <w:rFonts w:ascii="Palatino Linotype" w:hAnsi="Palatino Linotype"/>
          <w:bCs/>
          <w:i/>
          <w:sz w:val="22"/>
          <w:lang w:val="es-MX"/>
        </w:rPr>
        <w:t>    Apoyo para la remodelación, construcción y adquisición de vivienda;</w:t>
      </w:r>
    </w:p>
    <w:p w14:paraId="7119D256" w14:textId="77777777" w:rsidR="00110395" w:rsidRPr="00DB1F74" w:rsidRDefault="00110395" w:rsidP="00B56286">
      <w:pPr>
        <w:spacing w:line="360" w:lineRule="auto"/>
        <w:ind w:left="1560" w:right="851" w:hanging="426"/>
        <w:contextualSpacing/>
        <w:jc w:val="both"/>
        <w:rPr>
          <w:rFonts w:ascii="Palatino Linotype" w:hAnsi="Palatino Linotype"/>
          <w:bCs/>
          <w:i/>
          <w:sz w:val="22"/>
          <w:lang w:val="es-MX"/>
        </w:rPr>
      </w:pPr>
      <w:r w:rsidRPr="00DB1F74">
        <w:rPr>
          <w:rFonts w:ascii="Palatino Linotype" w:hAnsi="Palatino Linotype"/>
          <w:b/>
          <w:bCs/>
          <w:i/>
          <w:sz w:val="22"/>
          <w:lang w:val="es-MX"/>
        </w:rPr>
        <w:t>i)</w:t>
      </w:r>
      <w:r w:rsidRPr="00DB1F74">
        <w:rPr>
          <w:rFonts w:ascii="Palatino Linotype" w:hAnsi="Palatino Linotype"/>
          <w:bCs/>
          <w:i/>
          <w:sz w:val="22"/>
          <w:lang w:val="es-MX"/>
        </w:rPr>
        <w:t>     Apoyo educativo (útiles y uniformes escolares), y</w:t>
      </w:r>
    </w:p>
    <w:p w14:paraId="06A71BB1" w14:textId="77777777" w:rsidR="00110395" w:rsidRPr="00DB1F74" w:rsidRDefault="00110395" w:rsidP="00B56286">
      <w:pPr>
        <w:spacing w:line="360" w:lineRule="auto"/>
        <w:ind w:left="1560" w:right="851" w:hanging="426"/>
        <w:contextualSpacing/>
        <w:jc w:val="both"/>
        <w:rPr>
          <w:rFonts w:ascii="Palatino Linotype" w:hAnsi="Palatino Linotype"/>
          <w:bCs/>
          <w:i/>
          <w:sz w:val="22"/>
          <w:lang w:val="es-MX"/>
        </w:rPr>
      </w:pPr>
      <w:r w:rsidRPr="00DB1F74">
        <w:rPr>
          <w:rFonts w:ascii="Palatino Linotype" w:hAnsi="Palatino Linotype"/>
          <w:b/>
          <w:bCs/>
          <w:i/>
          <w:sz w:val="22"/>
          <w:lang w:val="es-MX"/>
        </w:rPr>
        <w:lastRenderedPageBreak/>
        <w:t>j)</w:t>
      </w:r>
      <w:r w:rsidRPr="00DB1F74">
        <w:rPr>
          <w:rFonts w:ascii="Palatino Linotype" w:hAnsi="Palatino Linotype"/>
          <w:bCs/>
          <w:i/>
          <w:sz w:val="22"/>
          <w:lang w:val="es-MX"/>
        </w:rPr>
        <w:t>     Vales de despensa, en cuyo caso solo podrá asignarse el veinte (20) por ciento de la coparticipación y haber destinado previamente recursos a por lo menos tres de los conceptos señalados en la presente fracción.</w:t>
      </w:r>
    </w:p>
    <w:p w14:paraId="240F6032" w14:textId="77777777" w:rsidR="00B56286" w:rsidRPr="00DB1F74" w:rsidRDefault="00B56286" w:rsidP="00B56286">
      <w:pPr>
        <w:spacing w:line="360" w:lineRule="auto"/>
        <w:ind w:right="851"/>
        <w:contextualSpacing/>
        <w:jc w:val="both"/>
        <w:rPr>
          <w:rFonts w:ascii="Palatino Linotype" w:hAnsi="Palatino Linotype"/>
          <w:bCs/>
          <w:i/>
          <w:sz w:val="22"/>
          <w:lang w:val="es-MX"/>
        </w:rPr>
      </w:pPr>
    </w:p>
    <w:p w14:paraId="1F4CF390" w14:textId="08B8497C" w:rsidR="002B5DEB" w:rsidRPr="00DB1F74" w:rsidRDefault="00110395" w:rsidP="00A3797A">
      <w:pPr>
        <w:spacing w:line="360" w:lineRule="auto"/>
        <w:ind w:left="567" w:right="851"/>
        <w:contextualSpacing/>
        <w:jc w:val="both"/>
        <w:rPr>
          <w:rFonts w:ascii="Palatino Linotype" w:hAnsi="Palatino Linotype"/>
          <w:bCs/>
          <w:i/>
          <w:sz w:val="22"/>
          <w:lang w:val="es-MX"/>
        </w:rPr>
      </w:pPr>
      <w:r w:rsidRPr="00DB1F74">
        <w:rPr>
          <w:rFonts w:ascii="Palatino Linotype" w:hAnsi="Palatino Linotype"/>
          <w:b/>
          <w:bCs/>
          <w:i/>
          <w:sz w:val="22"/>
          <w:lang w:val="es-MX"/>
        </w:rPr>
        <w:t>III.</w:t>
      </w:r>
      <w:r w:rsidRPr="00DB1F74">
        <w:rPr>
          <w:rFonts w:ascii="Palatino Linotype" w:hAnsi="Palatino Linotype"/>
          <w:bCs/>
          <w:i/>
          <w:sz w:val="22"/>
          <w:lang w:val="es-MX"/>
        </w:rPr>
        <w:t>    Ayuda por separación de los elementos operativos.</w:t>
      </w:r>
    </w:p>
    <w:p w14:paraId="596FB4BE" w14:textId="77777777" w:rsidR="00B56286" w:rsidRPr="00DB1F74" w:rsidRDefault="00B56286" w:rsidP="00B56286">
      <w:pPr>
        <w:spacing w:line="360" w:lineRule="auto"/>
        <w:ind w:left="426" w:right="49"/>
        <w:contextualSpacing/>
        <w:jc w:val="both"/>
        <w:rPr>
          <w:rFonts w:ascii="Palatino Linotype" w:hAnsi="Palatino Linotype"/>
          <w:lang w:val="es-MX"/>
        </w:rPr>
      </w:pPr>
    </w:p>
    <w:p w14:paraId="7CEA28DD" w14:textId="556CBB44" w:rsidR="00B56286" w:rsidRPr="00DB1F74" w:rsidRDefault="00B56286" w:rsidP="00A3797A">
      <w:pPr>
        <w:numPr>
          <w:ilvl w:val="0"/>
          <w:numId w:val="1"/>
        </w:numPr>
        <w:spacing w:line="360" w:lineRule="auto"/>
        <w:ind w:right="49"/>
        <w:contextualSpacing/>
        <w:jc w:val="both"/>
        <w:rPr>
          <w:rFonts w:ascii="Palatino Linotype" w:hAnsi="Palatino Linotype"/>
          <w:lang w:val="es-MX"/>
        </w:rPr>
      </w:pPr>
      <w:r w:rsidRPr="00DB1F74">
        <w:rPr>
          <w:rFonts w:ascii="Palatino Linotype" w:hAnsi="Palatino Linotype"/>
        </w:rPr>
        <w:t>Derivado del estudio de los lineamientos de di</w:t>
      </w:r>
      <w:r w:rsidR="004C1ACD" w:rsidRPr="00DB1F74">
        <w:rPr>
          <w:rFonts w:ascii="Palatino Linotype" w:hAnsi="Palatino Linotype"/>
        </w:rPr>
        <w:t xml:space="preserve">cho </w:t>
      </w:r>
      <w:proofErr w:type="gramStart"/>
      <w:r w:rsidR="004C1ACD" w:rsidRPr="00DB1F74">
        <w:rPr>
          <w:rFonts w:ascii="Palatino Linotype" w:hAnsi="Palatino Linotype"/>
        </w:rPr>
        <w:t xml:space="preserve">subsidio </w:t>
      </w:r>
      <w:r w:rsidRPr="00DB1F74">
        <w:rPr>
          <w:rFonts w:ascii="Palatino Linotype" w:hAnsi="Palatino Linotype"/>
        </w:rPr>
        <w:t>,</w:t>
      </w:r>
      <w:proofErr w:type="gramEnd"/>
      <w:r w:rsidRPr="00DB1F74">
        <w:rPr>
          <w:rFonts w:ascii="Palatino Linotype" w:hAnsi="Palatino Linotype"/>
        </w:rPr>
        <w:t xml:space="preserve"> aplicables tanto para el año 2017 y 2018 parte de esos recursos deben de ser destinados al programa  </w:t>
      </w:r>
      <w:r w:rsidRPr="00DB1F74">
        <w:rPr>
          <w:rFonts w:ascii="Palatino Linotype" w:hAnsi="Palatino Linotype"/>
          <w:i/>
          <w:lang w:val="es-MX"/>
        </w:rPr>
        <w:t>Desarrollo, Profesionalización y Certificación Policial</w:t>
      </w:r>
      <w:r w:rsidR="004C1ACD" w:rsidRPr="00DB1F74">
        <w:rPr>
          <w:rFonts w:ascii="Palatino Linotype" w:hAnsi="Palatino Linotype"/>
          <w:i/>
          <w:lang w:val="es-MX"/>
        </w:rPr>
        <w:t xml:space="preserve">, </w:t>
      </w:r>
      <w:r w:rsidR="004C1ACD" w:rsidRPr="00DB1F74">
        <w:rPr>
          <w:rFonts w:ascii="Palatino Linotype" w:hAnsi="Palatino Linotype"/>
          <w:lang w:val="es-MX"/>
        </w:rPr>
        <w:t xml:space="preserve">el cual esta encamino a mejorar las condiciones laborales de los elementos que integran las corporaciones de seguridad </w:t>
      </w:r>
      <w:r w:rsidR="00C3248D" w:rsidRPr="00DB1F74">
        <w:rPr>
          <w:rFonts w:ascii="Palatino Linotype" w:hAnsi="Palatino Linotype"/>
          <w:lang w:val="es-MX"/>
        </w:rPr>
        <w:t>pública</w:t>
      </w:r>
      <w:r w:rsidR="004C1ACD" w:rsidRPr="00DB1F74">
        <w:rPr>
          <w:rFonts w:ascii="Palatino Linotype" w:hAnsi="Palatino Linotype"/>
          <w:lang w:val="es-MX"/>
        </w:rPr>
        <w:t xml:space="preserve"> de los estados o municipios.</w:t>
      </w:r>
    </w:p>
    <w:p w14:paraId="4596FC9C" w14:textId="77777777" w:rsidR="00B56286" w:rsidRPr="00DB1F74" w:rsidRDefault="00B56286" w:rsidP="00B56286">
      <w:pPr>
        <w:spacing w:line="360" w:lineRule="auto"/>
        <w:ind w:left="426" w:right="49"/>
        <w:contextualSpacing/>
        <w:jc w:val="both"/>
        <w:rPr>
          <w:rFonts w:ascii="Palatino Linotype" w:hAnsi="Palatino Linotype"/>
          <w:lang w:val="es-MX"/>
        </w:rPr>
      </w:pPr>
    </w:p>
    <w:p w14:paraId="68269EB9" w14:textId="3B8A46F4" w:rsidR="00664291" w:rsidRPr="00DB1F74" w:rsidRDefault="004C1ACD" w:rsidP="00A3797A">
      <w:pPr>
        <w:numPr>
          <w:ilvl w:val="0"/>
          <w:numId w:val="1"/>
        </w:numPr>
        <w:spacing w:line="360" w:lineRule="auto"/>
        <w:ind w:right="49"/>
        <w:contextualSpacing/>
        <w:jc w:val="both"/>
        <w:rPr>
          <w:rFonts w:ascii="Palatino Linotype" w:hAnsi="Palatino Linotype"/>
          <w:lang w:val="es-MX"/>
        </w:rPr>
      </w:pPr>
      <w:r w:rsidRPr="00DB1F74">
        <w:rPr>
          <w:rFonts w:ascii="Palatino Linotype" w:eastAsia="Arial Unicode MS" w:hAnsi="Palatino Linotype" w:cs="Arial"/>
        </w:rPr>
        <w:t>Por otra parte</w:t>
      </w:r>
      <w:r w:rsidR="002B35D1" w:rsidRPr="00DB1F74">
        <w:rPr>
          <w:rFonts w:ascii="Palatino Linotype" w:eastAsia="Arial Unicode MS" w:hAnsi="Palatino Linotype" w:cs="Arial"/>
        </w:rPr>
        <w:t xml:space="preserve">, </w:t>
      </w:r>
      <w:r w:rsidR="00664291" w:rsidRPr="00DB1F74">
        <w:rPr>
          <w:rFonts w:ascii="Palatino Linotype" w:eastAsia="Arial Unicode MS" w:hAnsi="Palatino Linotype" w:cs="Arial"/>
        </w:rPr>
        <w:t xml:space="preserve">el estudio de la </w:t>
      </w:r>
      <w:r w:rsidR="00664291" w:rsidRPr="00DB1F74">
        <w:rPr>
          <w:rFonts w:ascii="Palatino Linotype" w:hAnsi="Palatino Linotype" w:cs="Arial"/>
        </w:rPr>
        <w:t>naturaleza</w:t>
      </w:r>
      <w:r w:rsidR="00664291" w:rsidRPr="00DB1F74">
        <w:rPr>
          <w:rFonts w:ascii="Palatino Linotype" w:eastAsia="Arial Unicode MS" w:hAnsi="Palatino Linotype" w:cs="Arial"/>
        </w:rPr>
        <w:t xml:space="preserve"> jurídica de la información pública solicitada, tiene por objeto determinar si ésta la genera, posee o administra </w:t>
      </w:r>
      <w:r w:rsidR="00664291" w:rsidRPr="00DB1F74">
        <w:rPr>
          <w:rFonts w:ascii="Palatino Linotype" w:eastAsia="Arial Unicode MS" w:hAnsi="Palatino Linotype" w:cs="Arial"/>
          <w:color w:val="000000"/>
        </w:rPr>
        <w:t>el Sujeto Obligado; e</w:t>
      </w:r>
      <w:r w:rsidR="00664291" w:rsidRPr="00DB1F74">
        <w:rPr>
          <w:rFonts w:ascii="Palatino Linotype" w:hAnsi="Palatino Linotype" w:cs="Arial"/>
          <w:color w:val="000000"/>
        </w:rPr>
        <w:t xml:space="preserve">s así que, primeramente es de </w:t>
      </w:r>
      <w:r w:rsidR="00664291" w:rsidRPr="00DB1F74">
        <w:rPr>
          <w:rFonts w:ascii="Palatino Linotype" w:hAnsi="Palatino Linotype" w:cs="Arial"/>
        </w:rPr>
        <w:t>señalar que el artículo 4, párrafo segundo de la Ley de Transparencia y Acceso a la Información Pública del Estado de México y Municipios, dispone:</w:t>
      </w:r>
    </w:p>
    <w:p w14:paraId="2CA4099B" w14:textId="77777777" w:rsidR="00664291" w:rsidRPr="00DB1F74" w:rsidRDefault="00664291" w:rsidP="00664291">
      <w:pPr>
        <w:pStyle w:val="Prrafodelista"/>
        <w:ind w:left="928" w:right="901"/>
        <w:jc w:val="both"/>
        <w:rPr>
          <w:rFonts w:ascii="Palatino Linotype" w:hAnsi="Palatino Linotype" w:cs="Arial"/>
        </w:rPr>
      </w:pPr>
    </w:p>
    <w:p w14:paraId="2C115674" w14:textId="77777777" w:rsidR="00664291" w:rsidRPr="00DB1F74" w:rsidRDefault="00664291" w:rsidP="00664291">
      <w:pPr>
        <w:pStyle w:val="Prrafodelista"/>
        <w:ind w:left="928" w:right="901"/>
        <w:jc w:val="both"/>
        <w:rPr>
          <w:rFonts w:ascii="Palatino Linotype" w:hAnsi="Palatino Linotype" w:cs="Arial"/>
          <w:i/>
          <w:color w:val="000000"/>
        </w:rPr>
      </w:pPr>
      <w:r w:rsidRPr="00DB1F74">
        <w:rPr>
          <w:rFonts w:ascii="Palatino Linotype" w:hAnsi="Palatino Linotype" w:cs="Arial"/>
          <w:i/>
        </w:rPr>
        <w:t>“</w:t>
      </w:r>
      <w:r w:rsidRPr="00DB1F74">
        <w:rPr>
          <w:rFonts w:ascii="Palatino Linotype" w:hAnsi="Palatino Linotype" w:cs="Arial"/>
          <w:b/>
          <w:i/>
          <w:color w:val="000000"/>
        </w:rPr>
        <w:t xml:space="preserve">Artículo 4. </w:t>
      </w:r>
      <w:r w:rsidRPr="00DB1F74">
        <w:rPr>
          <w:rFonts w:ascii="Palatino Linotype" w:hAnsi="Palatino Linotype" w:cs="Arial"/>
          <w:i/>
          <w:color w:val="000000"/>
        </w:rPr>
        <w:t xml:space="preserve">… </w:t>
      </w:r>
    </w:p>
    <w:p w14:paraId="302E5D22" w14:textId="77777777" w:rsidR="00664291" w:rsidRPr="00DB1F74" w:rsidRDefault="00664291" w:rsidP="00664291">
      <w:pPr>
        <w:pStyle w:val="Prrafodelista"/>
        <w:ind w:left="928" w:right="901"/>
        <w:jc w:val="both"/>
        <w:rPr>
          <w:rFonts w:ascii="Palatino Linotype" w:hAnsi="Palatino Linotype" w:cs="Arial"/>
          <w:i/>
          <w:color w:val="000000"/>
        </w:rPr>
      </w:pPr>
      <w:r w:rsidRPr="00DB1F74">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7DB7B5A4" w14:textId="77777777" w:rsidR="00664291" w:rsidRPr="00DB1F74" w:rsidRDefault="00664291" w:rsidP="00664291">
      <w:pPr>
        <w:pStyle w:val="Prrafodelista"/>
        <w:ind w:left="928" w:right="901"/>
        <w:jc w:val="both"/>
        <w:rPr>
          <w:rFonts w:ascii="Palatino Linotype" w:hAnsi="Palatino Linotype" w:cs="Arial"/>
          <w:i/>
        </w:rPr>
      </w:pPr>
      <w:r w:rsidRPr="00DB1F74">
        <w:rPr>
          <w:rFonts w:ascii="Palatino Linotype" w:hAnsi="Palatino Linotype" w:cs="Arial"/>
          <w:i/>
          <w:color w:val="000000"/>
        </w:rPr>
        <w:lastRenderedPageBreak/>
        <w:t xml:space="preserve"> </w:t>
      </w:r>
      <w:r w:rsidRPr="00DB1F74">
        <w:rPr>
          <w:rFonts w:ascii="Palatino Linotype" w:hAnsi="Palatino Linotype" w:cs="Arial"/>
          <w:i/>
        </w:rPr>
        <w:t>...”</w:t>
      </w:r>
    </w:p>
    <w:p w14:paraId="0BC0620C" w14:textId="77777777" w:rsidR="00664291" w:rsidRPr="00DB1F74" w:rsidRDefault="00664291" w:rsidP="00664291">
      <w:pPr>
        <w:pStyle w:val="Prrafodelista"/>
        <w:ind w:left="928" w:right="901"/>
        <w:jc w:val="both"/>
        <w:rPr>
          <w:rFonts w:ascii="Palatino Linotype" w:hAnsi="Palatino Linotype" w:cs="Arial"/>
        </w:rPr>
      </w:pPr>
    </w:p>
    <w:p w14:paraId="6E7E176F" w14:textId="77777777" w:rsidR="00664291" w:rsidRPr="00DB1F74" w:rsidRDefault="00664291" w:rsidP="00A3797A">
      <w:pPr>
        <w:pStyle w:val="Prrafodelista"/>
        <w:numPr>
          <w:ilvl w:val="0"/>
          <w:numId w:val="1"/>
        </w:numPr>
        <w:spacing w:after="160" w:line="360" w:lineRule="auto"/>
        <w:jc w:val="both"/>
        <w:rPr>
          <w:rFonts w:ascii="Palatino Linotype" w:hAnsi="Palatino Linotype" w:cs="Arial"/>
        </w:rPr>
      </w:pPr>
      <w:r w:rsidRPr="00DB1F74">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7655FC8D" w14:textId="77777777" w:rsidR="00664291" w:rsidRPr="00DB1F74" w:rsidRDefault="00664291" w:rsidP="00664291">
      <w:pPr>
        <w:pStyle w:val="Prrafodelista"/>
        <w:spacing w:line="360" w:lineRule="auto"/>
        <w:ind w:left="426"/>
        <w:jc w:val="both"/>
        <w:rPr>
          <w:rFonts w:ascii="Palatino Linotype" w:hAnsi="Palatino Linotype" w:cs="Arial"/>
        </w:rPr>
      </w:pPr>
    </w:p>
    <w:p w14:paraId="384897AC" w14:textId="0844E648" w:rsidR="00664291" w:rsidRPr="00DB1F74" w:rsidRDefault="00664291" w:rsidP="00C3248D">
      <w:pPr>
        <w:pStyle w:val="Prrafodelista"/>
        <w:numPr>
          <w:ilvl w:val="0"/>
          <w:numId w:val="1"/>
        </w:numPr>
        <w:spacing w:after="160" w:line="360" w:lineRule="auto"/>
        <w:jc w:val="both"/>
        <w:rPr>
          <w:rFonts w:ascii="Palatino Linotype" w:hAnsi="Palatino Linotype" w:cs="Arial"/>
        </w:rPr>
      </w:pPr>
      <w:r w:rsidRPr="00DB1F74">
        <w:rPr>
          <w:rFonts w:ascii="Palatino Linotype" w:eastAsia="MS Mincho" w:hAnsi="Palatino Linotype" w:cs="Tahoma"/>
        </w:rPr>
        <w:t>Cabe preciar que la Ley de Transparencia y Acceso a la Información Pública del Estado de México y Municipios, señala como obligación de transparencia común el dar a conocer el directorio de todos los servidores públicos, de conformidad con el artículo 92 fracción VII y que se cita en la parte aplicable al presente asunto:</w:t>
      </w:r>
    </w:p>
    <w:p w14:paraId="6CB0A61B" w14:textId="77777777" w:rsidR="00664291" w:rsidRPr="00DB1F74" w:rsidRDefault="00664291" w:rsidP="00664291">
      <w:pPr>
        <w:pStyle w:val="Prrafodelista"/>
        <w:spacing w:line="276" w:lineRule="auto"/>
        <w:ind w:left="928" w:right="618"/>
        <w:jc w:val="both"/>
        <w:rPr>
          <w:rFonts w:ascii="Palatino Linotype" w:eastAsia="MS Mincho" w:hAnsi="Palatino Linotype" w:cs="Tahoma"/>
          <w:i/>
        </w:rPr>
      </w:pPr>
      <w:r w:rsidRPr="00DB1F74">
        <w:rPr>
          <w:rFonts w:ascii="Palatino Linotype" w:eastAsia="MS Mincho" w:hAnsi="Palatino Linotype" w:cs="Tahoma"/>
          <w:i/>
        </w:rPr>
        <w:t>“</w:t>
      </w:r>
      <w:r w:rsidRPr="00DB1F74">
        <w:rPr>
          <w:rFonts w:ascii="Palatino Linotype" w:eastAsia="MS Mincho" w:hAnsi="Palatino Linotype" w:cs="Tahoma"/>
          <w:b/>
          <w:i/>
        </w:rPr>
        <w:t>Artículo 92.</w:t>
      </w:r>
      <w:r w:rsidRPr="00DB1F74">
        <w:rPr>
          <w:rFonts w:ascii="Palatino Linotype" w:eastAsia="MS Mincho" w:hAnsi="Palatino Linotype" w:cs="Tahoma"/>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FE14841" w14:textId="77777777" w:rsidR="00664291" w:rsidRPr="00DB1F74" w:rsidRDefault="00664291" w:rsidP="00664291">
      <w:pPr>
        <w:pStyle w:val="Prrafodelista"/>
        <w:spacing w:line="276" w:lineRule="auto"/>
        <w:ind w:left="928" w:right="618"/>
        <w:jc w:val="both"/>
        <w:rPr>
          <w:rFonts w:ascii="Palatino Linotype" w:eastAsia="MS Mincho" w:hAnsi="Palatino Linotype" w:cs="Tahoma"/>
          <w:i/>
        </w:rPr>
      </w:pPr>
      <w:r w:rsidRPr="00DB1F74">
        <w:rPr>
          <w:rFonts w:ascii="Palatino Linotype" w:eastAsia="MS Mincho" w:hAnsi="Palatino Linotype" w:cs="Tahoma"/>
          <w:b/>
          <w:i/>
        </w:rPr>
        <w:t>…</w:t>
      </w:r>
    </w:p>
    <w:p w14:paraId="0D4B27E3" w14:textId="4FBC39EB" w:rsidR="00664291" w:rsidRPr="00DB1F74" w:rsidRDefault="00664291" w:rsidP="002B35D1">
      <w:pPr>
        <w:pStyle w:val="Prrafodelista"/>
        <w:spacing w:line="276" w:lineRule="auto"/>
        <w:ind w:left="928" w:right="618"/>
        <w:jc w:val="both"/>
        <w:rPr>
          <w:rFonts w:ascii="Palatino Linotype" w:eastAsia="MS Mincho" w:hAnsi="Palatino Linotype" w:cs="Tahoma"/>
          <w:i/>
          <w:u w:val="single"/>
        </w:rPr>
      </w:pPr>
      <w:r w:rsidRPr="00DB1F74">
        <w:rPr>
          <w:rFonts w:ascii="Palatino Linotype" w:eastAsia="MS Mincho" w:hAnsi="Palatino Linotype" w:cs="Tahoma"/>
          <w:b/>
          <w:bCs/>
          <w:i/>
        </w:rPr>
        <w:t>VII</w:t>
      </w:r>
      <w:r w:rsidR="002B35D1" w:rsidRPr="00DB1F74">
        <w:rPr>
          <w:rFonts w:ascii="Palatino Linotype" w:eastAsia="MS Mincho" w:hAnsi="Palatino Linotype" w:cs="Tahoma"/>
          <w:b/>
          <w:bCs/>
          <w:i/>
        </w:rPr>
        <w:t>I</w:t>
      </w:r>
      <w:r w:rsidRPr="00DB1F74">
        <w:rPr>
          <w:rFonts w:ascii="Palatino Linotype" w:eastAsia="MS Mincho" w:hAnsi="Palatino Linotype" w:cs="Tahoma"/>
          <w:b/>
          <w:bCs/>
          <w:i/>
        </w:rPr>
        <w:t>.</w:t>
      </w:r>
      <w:r w:rsidR="002B35D1" w:rsidRPr="00DB1F74">
        <w:rPr>
          <w:rFonts w:ascii="Palatino Linotype" w:eastAsia="MS Mincho" w:hAnsi="Palatino Linotype" w:cs="Tahoma"/>
          <w:bCs/>
        </w:rPr>
        <w:t xml:space="preserve"> </w:t>
      </w:r>
      <w:r w:rsidR="002B35D1" w:rsidRPr="00DB1F74">
        <w:rPr>
          <w:rFonts w:ascii="Palatino Linotype" w:eastAsia="MS Mincho" w:hAnsi="Palatino Linotype" w:cs="Tahoma"/>
          <w:i/>
        </w:rPr>
        <w:t>La remuneración bruta y neta de todos los servidores públicos de base o de confianza, de todas las percepciones, incluyendo sueldos, prestaciones, gratificaciones, primas, comisiones, dietas, bonos, estímulos, ingresos y sistema de compensación, señalando la periodicidad de dicha remuneración.</w:t>
      </w:r>
    </w:p>
    <w:p w14:paraId="1745E963" w14:textId="77777777" w:rsidR="00664291" w:rsidRPr="00DB1F74" w:rsidRDefault="00664291" w:rsidP="00664291">
      <w:pPr>
        <w:pStyle w:val="Prrafodelista"/>
        <w:spacing w:line="276" w:lineRule="auto"/>
        <w:ind w:left="928" w:right="618"/>
        <w:jc w:val="both"/>
        <w:rPr>
          <w:rFonts w:ascii="Palatino Linotype" w:eastAsia="MS Mincho" w:hAnsi="Palatino Linotype" w:cs="Tahoma"/>
          <w:i/>
        </w:rPr>
      </w:pPr>
      <w:r w:rsidRPr="00DB1F74">
        <w:rPr>
          <w:rFonts w:ascii="Palatino Linotype" w:eastAsia="MS Mincho" w:hAnsi="Palatino Linotype" w:cs="Tahoma"/>
          <w:i/>
        </w:rPr>
        <w:t>…”</w:t>
      </w:r>
    </w:p>
    <w:p w14:paraId="6F28C239" w14:textId="35728A26" w:rsidR="00664291" w:rsidRPr="00DB1F74" w:rsidRDefault="00664291" w:rsidP="002B35D1">
      <w:pPr>
        <w:pStyle w:val="Prrafodelista"/>
        <w:spacing w:line="276" w:lineRule="auto"/>
        <w:ind w:left="928" w:right="618"/>
        <w:jc w:val="both"/>
        <w:rPr>
          <w:rFonts w:ascii="Palatino Linotype" w:eastAsia="MS Mincho" w:hAnsi="Palatino Linotype" w:cs="Tahoma"/>
          <w:i/>
        </w:rPr>
      </w:pPr>
      <w:r w:rsidRPr="00DB1F74">
        <w:rPr>
          <w:rFonts w:ascii="Palatino Linotype" w:eastAsia="MS Mincho" w:hAnsi="Palatino Linotype" w:cs="Tahoma"/>
          <w:i/>
        </w:rPr>
        <w:t>(Énfasis añadido)</w:t>
      </w:r>
    </w:p>
    <w:p w14:paraId="77F270C1" w14:textId="77777777" w:rsidR="00A13677" w:rsidRPr="00DB1F74" w:rsidRDefault="00A13677" w:rsidP="00A13677">
      <w:pPr>
        <w:spacing w:line="360" w:lineRule="auto"/>
        <w:ind w:left="426" w:right="49"/>
        <w:contextualSpacing/>
        <w:jc w:val="both"/>
        <w:rPr>
          <w:rFonts w:ascii="Palatino Linotype" w:hAnsi="Palatino Linotype"/>
          <w:lang w:val="es-MX"/>
        </w:rPr>
      </w:pPr>
    </w:p>
    <w:p w14:paraId="565EF88B" w14:textId="77777777" w:rsidR="002B35D1" w:rsidRPr="00DB1F74" w:rsidRDefault="002B35D1" w:rsidP="00A3797A">
      <w:pPr>
        <w:pStyle w:val="Prrafodelista"/>
        <w:numPr>
          <w:ilvl w:val="0"/>
          <w:numId w:val="1"/>
        </w:numPr>
        <w:spacing w:before="240" w:after="240" w:line="360" w:lineRule="auto"/>
        <w:ind w:right="49"/>
        <w:jc w:val="both"/>
        <w:rPr>
          <w:rFonts w:ascii="Palatino Linotype" w:eastAsia="MS Mincho" w:hAnsi="Palatino Linotype" w:cs="Tahoma"/>
        </w:rPr>
      </w:pPr>
      <w:r w:rsidRPr="00DB1F74">
        <w:rPr>
          <w:rFonts w:ascii="Palatino Linotype" w:hAnsi="Palatino Linotype" w:cs="Arial"/>
        </w:rPr>
        <w:t xml:space="preserve">Por su parte, el artículo 12 de la Ley de la materia establece que los Sujetos Obligados sólo proporcionarán la información que generen, recopilen, </w:t>
      </w:r>
      <w:r w:rsidRPr="00DB1F74">
        <w:rPr>
          <w:rFonts w:ascii="Palatino Linotype" w:hAnsi="Palatino Linotype" w:cs="Arial"/>
        </w:rPr>
        <w:lastRenderedPageBreak/>
        <w:t xml:space="preserve">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D53B3B8" w14:textId="77777777" w:rsidR="002B35D1" w:rsidRPr="00DB1F74" w:rsidRDefault="002B35D1" w:rsidP="002B35D1">
      <w:pPr>
        <w:pStyle w:val="Prrafodelista"/>
        <w:spacing w:before="240" w:after="240" w:line="360" w:lineRule="auto"/>
        <w:ind w:left="567" w:right="49"/>
        <w:jc w:val="both"/>
        <w:rPr>
          <w:rFonts w:ascii="Palatino Linotype" w:eastAsia="MS Mincho" w:hAnsi="Palatino Linotype" w:cs="Tahoma"/>
        </w:rPr>
      </w:pPr>
    </w:p>
    <w:p w14:paraId="1BC358A6" w14:textId="77777777" w:rsidR="002B35D1" w:rsidRPr="00DB1F74" w:rsidRDefault="002B35D1" w:rsidP="002B35D1">
      <w:pPr>
        <w:pStyle w:val="Prrafodelista"/>
        <w:ind w:left="928" w:right="901"/>
        <w:jc w:val="both"/>
        <w:rPr>
          <w:rFonts w:ascii="Palatino Linotype" w:hAnsi="Palatino Linotype" w:cs="Arial"/>
          <w:i/>
        </w:rPr>
      </w:pPr>
      <w:r w:rsidRPr="00DB1F74">
        <w:rPr>
          <w:rFonts w:ascii="Palatino Linotype" w:hAnsi="Palatino Linotype" w:cs="Arial"/>
          <w:i/>
        </w:rPr>
        <w:t>“</w:t>
      </w:r>
      <w:r w:rsidRPr="00DB1F74">
        <w:rPr>
          <w:rFonts w:ascii="Palatino Linotype" w:hAnsi="Palatino Linotype" w:cs="Arial"/>
          <w:b/>
          <w:i/>
          <w:color w:val="000000"/>
        </w:rPr>
        <w:t>Artículo 12.</w:t>
      </w:r>
      <w:r w:rsidRPr="00DB1F74">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302C9213" w14:textId="77777777" w:rsidR="002B35D1" w:rsidRPr="00DB1F74" w:rsidRDefault="002B35D1" w:rsidP="002B35D1">
      <w:pPr>
        <w:pStyle w:val="Prrafodelista"/>
        <w:ind w:left="928" w:right="901"/>
        <w:jc w:val="both"/>
        <w:rPr>
          <w:rFonts w:ascii="Palatino Linotype" w:hAnsi="Palatino Linotype" w:cs="Arial"/>
          <w:i/>
          <w:color w:val="000000"/>
        </w:rPr>
      </w:pPr>
      <w:r w:rsidRPr="00DB1F74">
        <w:rPr>
          <w:rFonts w:ascii="Palatino Linotype" w:hAnsi="Palatino Linotype" w:cs="Arial"/>
          <w:i/>
          <w:color w:val="000000"/>
        </w:rPr>
        <w:t xml:space="preserve"> </w:t>
      </w:r>
    </w:p>
    <w:p w14:paraId="38ECBE77" w14:textId="77777777" w:rsidR="002B35D1" w:rsidRPr="00DB1F74" w:rsidRDefault="002B35D1" w:rsidP="002B35D1">
      <w:pPr>
        <w:pStyle w:val="Prrafodelista"/>
        <w:ind w:left="928" w:right="901"/>
        <w:jc w:val="both"/>
        <w:rPr>
          <w:rFonts w:ascii="Palatino Linotype" w:hAnsi="Palatino Linotype" w:cs="Arial"/>
          <w:i/>
        </w:rPr>
      </w:pPr>
      <w:r w:rsidRPr="00DB1F74">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B1F74">
        <w:rPr>
          <w:rFonts w:ascii="Palatino Linotype" w:hAnsi="Palatino Linotype" w:cs="Arial"/>
          <w:i/>
        </w:rPr>
        <w:t>”</w:t>
      </w:r>
    </w:p>
    <w:p w14:paraId="1471CAD5" w14:textId="77777777" w:rsidR="002B35D1" w:rsidRPr="00DB1F74" w:rsidRDefault="002B35D1" w:rsidP="002B35D1">
      <w:pPr>
        <w:pStyle w:val="Prrafodelista"/>
        <w:spacing w:before="240" w:after="240" w:line="360" w:lineRule="auto"/>
        <w:ind w:left="567" w:right="49"/>
        <w:jc w:val="both"/>
        <w:rPr>
          <w:rFonts w:ascii="Palatino Linotype" w:eastAsia="MS Mincho" w:hAnsi="Palatino Linotype" w:cs="Tahoma"/>
        </w:rPr>
      </w:pPr>
    </w:p>
    <w:p w14:paraId="73763BC0" w14:textId="77777777" w:rsidR="002B35D1" w:rsidRPr="00DB1F74" w:rsidRDefault="002B35D1" w:rsidP="00A3797A">
      <w:pPr>
        <w:pStyle w:val="Prrafodelista"/>
        <w:numPr>
          <w:ilvl w:val="0"/>
          <w:numId w:val="1"/>
        </w:numPr>
        <w:spacing w:before="240" w:after="240" w:line="360" w:lineRule="auto"/>
        <w:ind w:right="49"/>
        <w:jc w:val="both"/>
        <w:rPr>
          <w:rFonts w:ascii="Palatino Linotype" w:hAnsi="Palatino Linotype" w:cs="Arial"/>
          <w:color w:val="000000"/>
        </w:rPr>
      </w:pPr>
      <w:r w:rsidRPr="00DB1F74">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DB1F74">
        <w:rPr>
          <w:rFonts w:ascii="Palatino Linotype" w:hAnsi="Palatino Linotype" w:cs="Arial"/>
          <w:b/>
          <w:color w:val="000000"/>
        </w:rPr>
        <w:t xml:space="preserve"> </w:t>
      </w:r>
      <w:r w:rsidRPr="00DB1F74">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DB1F74">
        <w:rPr>
          <w:rFonts w:ascii="Palatino Linotype" w:hAnsi="Palatino Linotype" w:cs="Arial"/>
          <w:i/>
          <w:color w:val="000000"/>
        </w:rPr>
        <w:t>ad hoc</w:t>
      </w:r>
      <w:r w:rsidRPr="00DB1F74">
        <w:rPr>
          <w:rFonts w:ascii="Palatino Linotype" w:hAnsi="Palatino Linotype" w:cs="Arial"/>
          <w:color w:val="000000"/>
        </w:rPr>
        <w:t>, para satisfacer el derecho de acceso a la información pública.</w:t>
      </w:r>
    </w:p>
    <w:p w14:paraId="4D9F154E" w14:textId="77777777" w:rsidR="00D0381B" w:rsidRPr="00DB1F74" w:rsidRDefault="00D0381B" w:rsidP="00D0381B">
      <w:pPr>
        <w:pStyle w:val="Prrafodelista"/>
        <w:spacing w:before="240" w:after="240" w:line="360" w:lineRule="auto"/>
        <w:ind w:left="142" w:right="49"/>
        <w:jc w:val="both"/>
        <w:rPr>
          <w:rFonts w:ascii="Palatino Linotype" w:hAnsi="Palatino Linotype" w:cs="Arial"/>
          <w:color w:val="000000"/>
        </w:rPr>
      </w:pPr>
    </w:p>
    <w:p w14:paraId="5E0A5656" w14:textId="6FE2A28A" w:rsidR="00D0381B" w:rsidRPr="00DB1F74" w:rsidRDefault="00D0381B" w:rsidP="00A3797A">
      <w:pPr>
        <w:pStyle w:val="Prrafodelista"/>
        <w:numPr>
          <w:ilvl w:val="0"/>
          <w:numId w:val="1"/>
        </w:numPr>
        <w:spacing w:before="240" w:after="240" w:line="360" w:lineRule="auto"/>
        <w:ind w:right="49"/>
        <w:jc w:val="both"/>
        <w:rPr>
          <w:rFonts w:ascii="Palatino Linotype" w:hAnsi="Palatino Linotype" w:cs="Arial"/>
          <w:color w:val="000000"/>
        </w:rPr>
      </w:pPr>
      <w:r w:rsidRPr="00DB1F74">
        <w:rPr>
          <w:rFonts w:ascii="Palatino Linotype" w:hAnsi="Palatino Linotype" w:cs="Arial"/>
          <w:color w:val="000000"/>
        </w:rPr>
        <w:t xml:space="preserve">Como apoyo a lo anterior, es aplicable el Criterio 03-17, emitido por el Instituto Nacional de Transparencia, Acceso a la Información y Protección de Datos Personales, que dice: </w:t>
      </w:r>
    </w:p>
    <w:p w14:paraId="1D6DD900" w14:textId="77777777" w:rsidR="00D0381B" w:rsidRPr="00DB1F74" w:rsidRDefault="00D0381B" w:rsidP="00D0381B">
      <w:pPr>
        <w:pStyle w:val="Prrafodelista"/>
        <w:rPr>
          <w:rFonts w:ascii="Palatino Linotype" w:hAnsi="Palatino Linotype"/>
          <w:lang w:val="es-MX"/>
        </w:rPr>
      </w:pPr>
    </w:p>
    <w:p w14:paraId="4D036E0A" w14:textId="77777777" w:rsidR="00D0381B" w:rsidRPr="00DB1F74" w:rsidRDefault="00D0381B" w:rsidP="00D0381B">
      <w:pPr>
        <w:spacing w:after="160" w:line="259" w:lineRule="auto"/>
        <w:ind w:left="928" w:right="901"/>
        <w:contextualSpacing/>
        <w:jc w:val="both"/>
        <w:rPr>
          <w:rFonts w:ascii="Palatino Linotype" w:eastAsia="Calibri" w:hAnsi="Palatino Linotype" w:cs="Arial"/>
          <w:i/>
          <w:color w:val="000000"/>
          <w:lang w:val="es-MX" w:eastAsia="en-US"/>
        </w:rPr>
      </w:pPr>
      <w:r w:rsidRPr="00DB1F74">
        <w:rPr>
          <w:rFonts w:ascii="Palatino Linotype" w:eastAsia="Calibri" w:hAnsi="Palatino Linotype" w:cs="Arial"/>
          <w:i/>
          <w:color w:val="000000"/>
          <w:lang w:val="es-MX" w:eastAsia="en-US"/>
        </w:rPr>
        <w:t>“</w:t>
      </w:r>
      <w:r w:rsidRPr="00DB1F74">
        <w:rPr>
          <w:rFonts w:ascii="Palatino Linotype" w:eastAsia="Calibri" w:hAnsi="Palatino Linotype" w:cs="Arial"/>
          <w:b/>
          <w:i/>
          <w:color w:val="000000"/>
          <w:lang w:val="es-MX" w:eastAsia="en-US"/>
        </w:rPr>
        <w:t>No existe obligación de elaborar documentos ad hoc para atender las solicitudes de acceso a la información.</w:t>
      </w:r>
      <w:r w:rsidRPr="00DB1F74">
        <w:rPr>
          <w:rFonts w:ascii="Palatino Linotype" w:eastAsia="Calibri" w:hAnsi="Palatino Linotype" w:cs="Arial"/>
          <w:i/>
          <w:color w:val="000000"/>
          <w:lang w:val="es-MX" w:eastAsia="en-US"/>
        </w:rPr>
        <w:t xml:space="preserve"> Los artículos 129 de la </w:t>
      </w:r>
      <w:r w:rsidRPr="00DB1F74">
        <w:rPr>
          <w:rFonts w:ascii="Palatino Linotype" w:eastAsia="Calibri" w:hAnsi="Palatino Linotype" w:cs="Arial"/>
          <w:i/>
          <w:color w:val="000000"/>
          <w:lang w:val="es-MX" w:eastAsia="en-US"/>
        </w:rPr>
        <w:lastRenderedPageBreak/>
        <w:t>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7A15EAF" w14:textId="77777777" w:rsidR="00D0381B" w:rsidRPr="00DB1F74" w:rsidRDefault="00D0381B" w:rsidP="00D0381B">
      <w:pPr>
        <w:spacing w:after="160" w:line="259" w:lineRule="auto"/>
        <w:ind w:left="928" w:right="901"/>
        <w:contextualSpacing/>
        <w:jc w:val="both"/>
        <w:rPr>
          <w:rFonts w:ascii="Palatino Linotype" w:eastAsia="Calibri" w:hAnsi="Palatino Linotype" w:cs="Arial"/>
          <w:i/>
          <w:color w:val="000000"/>
          <w:lang w:val="es-MX" w:eastAsia="en-US"/>
        </w:rPr>
      </w:pPr>
    </w:p>
    <w:p w14:paraId="24BA2C61" w14:textId="77777777" w:rsidR="00D0381B" w:rsidRPr="00DB1F74" w:rsidRDefault="00D0381B" w:rsidP="00D0381B">
      <w:pPr>
        <w:spacing w:after="160" w:line="259" w:lineRule="auto"/>
        <w:ind w:left="928" w:right="901"/>
        <w:contextualSpacing/>
        <w:jc w:val="both"/>
        <w:rPr>
          <w:rFonts w:ascii="Palatino Linotype" w:eastAsia="Calibri" w:hAnsi="Palatino Linotype" w:cs="Arial"/>
          <w:i/>
          <w:color w:val="000000"/>
          <w:lang w:val="es-MX" w:eastAsia="en-US"/>
        </w:rPr>
      </w:pPr>
      <w:r w:rsidRPr="00DB1F74">
        <w:rPr>
          <w:rFonts w:ascii="Palatino Linotype" w:eastAsia="Calibri" w:hAnsi="Palatino Linotype" w:cs="Arial"/>
          <w:i/>
          <w:color w:val="000000"/>
          <w:lang w:val="es-MX" w:eastAsia="en-US"/>
        </w:rPr>
        <w:t xml:space="preserve">Resoluciones: </w:t>
      </w:r>
    </w:p>
    <w:p w14:paraId="15453FAF" w14:textId="77777777" w:rsidR="00D0381B" w:rsidRPr="00DB1F74" w:rsidRDefault="00D0381B" w:rsidP="00D0381B">
      <w:pPr>
        <w:spacing w:after="160" w:line="259" w:lineRule="auto"/>
        <w:ind w:left="928" w:right="901"/>
        <w:contextualSpacing/>
        <w:jc w:val="both"/>
        <w:rPr>
          <w:rFonts w:ascii="Palatino Linotype" w:eastAsia="Calibri" w:hAnsi="Palatino Linotype" w:cs="Arial"/>
          <w:i/>
          <w:color w:val="000000"/>
          <w:lang w:val="es-MX" w:eastAsia="en-US"/>
        </w:rPr>
      </w:pPr>
      <w:r w:rsidRPr="00DB1F74">
        <w:rPr>
          <w:rFonts w:ascii="Palatino Linotype" w:eastAsia="Calibri" w:hAnsi="Palatino Linotype" w:cs="Arial"/>
          <w:i/>
          <w:color w:val="000000"/>
          <w:lang w:val="es-MX" w:eastAsia="en-US"/>
        </w:rPr>
        <w:t>RRA 0050/16. Instituto Nacional para la Evaluación de la Educación. 13 julio de 2016. Por unanimidad. Comisionado Ponente: Francisco Javier Acuña Llamas.</w:t>
      </w:r>
    </w:p>
    <w:p w14:paraId="1CA8EA21" w14:textId="77777777" w:rsidR="00D0381B" w:rsidRPr="00DB1F74" w:rsidRDefault="00D0381B" w:rsidP="00D0381B">
      <w:pPr>
        <w:spacing w:after="160" w:line="259" w:lineRule="auto"/>
        <w:ind w:left="928" w:right="901"/>
        <w:contextualSpacing/>
        <w:jc w:val="both"/>
        <w:rPr>
          <w:rFonts w:ascii="Palatino Linotype" w:eastAsia="Calibri" w:hAnsi="Palatino Linotype" w:cs="Arial"/>
          <w:i/>
          <w:color w:val="000000"/>
          <w:lang w:val="es-MX" w:eastAsia="en-US"/>
        </w:rPr>
      </w:pPr>
      <w:r w:rsidRPr="00DB1F74">
        <w:rPr>
          <w:rFonts w:ascii="Palatino Linotype" w:eastAsia="Calibri" w:hAnsi="Palatino Linotype" w:cs="Arial"/>
          <w:i/>
          <w:color w:val="000000"/>
          <w:lang w:val="es-MX" w:eastAsia="en-US"/>
        </w:rPr>
        <w:t xml:space="preserve">RRA 0310/16. Instituto Nacional de Transparencia, Acceso a la Información y Protección de Datos Personales. 10 de agosto de 2016. Por unanimidad. Comisionada Ponente. Areli Cano Guadiana. </w:t>
      </w:r>
    </w:p>
    <w:p w14:paraId="172AA764" w14:textId="77777777" w:rsidR="00D0381B" w:rsidRPr="00DB1F74" w:rsidRDefault="00D0381B" w:rsidP="00D0381B">
      <w:pPr>
        <w:spacing w:after="160" w:line="259" w:lineRule="auto"/>
        <w:ind w:left="928" w:right="901"/>
        <w:contextualSpacing/>
        <w:jc w:val="both"/>
        <w:rPr>
          <w:rFonts w:ascii="Palatino Linotype" w:eastAsia="Calibri" w:hAnsi="Palatino Linotype" w:cs="Arial"/>
          <w:i/>
          <w:color w:val="000000"/>
          <w:lang w:val="es-MX" w:eastAsia="en-US"/>
        </w:rPr>
      </w:pPr>
      <w:r w:rsidRPr="00DB1F74">
        <w:rPr>
          <w:rFonts w:ascii="Palatino Linotype" w:eastAsia="Calibri" w:hAnsi="Palatino Linotype" w:cs="Arial"/>
          <w:i/>
          <w:color w:val="000000"/>
          <w:lang w:val="es-MX" w:eastAsia="en-US"/>
        </w:rPr>
        <w:t>RRA 1889/16. Secretaría de Hacienda y Crédito Público. 05 de octubre de 2016. Por unanimidad. Comisionada Ponente. Ximena Puente de la Mora.”</w:t>
      </w:r>
    </w:p>
    <w:p w14:paraId="413B5D0F" w14:textId="77777777" w:rsidR="00D0381B" w:rsidRPr="00DB1F74" w:rsidRDefault="00D0381B" w:rsidP="00D0381B">
      <w:pPr>
        <w:spacing w:line="360" w:lineRule="auto"/>
        <w:ind w:right="49"/>
        <w:contextualSpacing/>
        <w:jc w:val="both"/>
        <w:rPr>
          <w:rFonts w:ascii="Palatino Linotype" w:hAnsi="Palatino Linotype"/>
          <w:lang w:val="es-MX"/>
        </w:rPr>
      </w:pPr>
    </w:p>
    <w:p w14:paraId="64501F44" w14:textId="77777777" w:rsidR="00D0381B" w:rsidRPr="00DB1F74" w:rsidRDefault="00D0381B" w:rsidP="00A3797A">
      <w:pPr>
        <w:numPr>
          <w:ilvl w:val="0"/>
          <w:numId w:val="1"/>
        </w:numPr>
        <w:spacing w:before="240" w:after="240" w:line="360" w:lineRule="auto"/>
        <w:ind w:right="49"/>
        <w:contextualSpacing/>
        <w:jc w:val="both"/>
        <w:rPr>
          <w:rFonts w:ascii="Palatino Linotype" w:eastAsia="Times New Roman" w:hAnsi="Palatino Linotype" w:cs="Arial"/>
          <w:lang w:val="es-ES" w:eastAsia="es-MX"/>
        </w:rPr>
      </w:pPr>
      <w:r w:rsidRPr="00DB1F74">
        <w:rPr>
          <w:rFonts w:ascii="Palatino Linotype" w:eastAsia="MS Mincho" w:hAnsi="Palatino Linotype" w:cs="Times New Roman"/>
          <w:lang w:eastAsia="en-US"/>
        </w:rPr>
        <w:t xml:space="preserve">Asimismo, es importante señalar que el artículo 17 de la Ley en la materia los Sujetos Obligados cuenta con la obligación de documentar todos los actos que derive de sus atribuciones, funciones y competencia desde su origen la eventual y reutilización de la información que generen, por lo tanto toda la información que se genere ,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w:t>
      </w:r>
      <w:r w:rsidRPr="00DB1F74">
        <w:rPr>
          <w:rFonts w:ascii="Palatino Linotype" w:eastAsia="MS Mincho" w:hAnsi="Palatino Linotype" w:cs="Times New Roman"/>
          <w:lang w:eastAsia="en-US"/>
        </w:rPr>
        <w:lastRenderedPageBreak/>
        <w:t>encuentre, la cual no podrá sufrir modificaciones o procesamiento, no presentarla conforme a los interés de los particulares, como de igual forma los Sujeto Obligados no deberán de generar, resumir o efectuar cálculos o practicar investigaciones.</w:t>
      </w:r>
    </w:p>
    <w:p w14:paraId="70CC52C9" w14:textId="77777777" w:rsidR="00D0381B" w:rsidRPr="00DB1F74" w:rsidRDefault="00D0381B" w:rsidP="00D0381B">
      <w:pPr>
        <w:spacing w:before="240" w:after="240" w:line="360" w:lineRule="auto"/>
        <w:ind w:left="426" w:right="49"/>
        <w:contextualSpacing/>
        <w:jc w:val="both"/>
        <w:rPr>
          <w:rFonts w:ascii="Palatino Linotype" w:eastAsia="Times New Roman" w:hAnsi="Palatino Linotype" w:cs="Arial"/>
          <w:lang w:val="es-ES" w:eastAsia="es-MX"/>
        </w:rPr>
      </w:pPr>
    </w:p>
    <w:p w14:paraId="392D6E29" w14:textId="77777777" w:rsidR="00D0381B" w:rsidRPr="00DB1F74" w:rsidRDefault="00D0381B" w:rsidP="00A3797A">
      <w:pPr>
        <w:numPr>
          <w:ilvl w:val="0"/>
          <w:numId w:val="1"/>
        </w:numPr>
        <w:spacing w:before="240" w:after="240" w:line="360" w:lineRule="auto"/>
        <w:ind w:right="49"/>
        <w:contextualSpacing/>
        <w:jc w:val="both"/>
        <w:rPr>
          <w:rFonts w:ascii="Palatino Linotype" w:eastAsia="Times New Roman" w:hAnsi="Palatino Linotype" w:cs="Arial"/>
          <w:lang w:val="es-ES" w:eastAsia="es-MX"/>
        </w:rPr>
      </w:pPr>
      <w:r w:rsidRPr="00DB1F74">
        <w:rPr>
          <w:rFonts w:ascii="Palatino Linotype" w:eastAsia="Times New Roman" w:hAnsi="Palatino Linotype" w:cs="Arial"/>
          <w:lang w:val="es-ES" w:eastAsia="es-MX"/>
        </w:rPr>
        <w:t xml:space="preserve">De la misma forma, </w:t>
      </w:r>
      <w:r w:rsidRPr="00DB1F74">
        <w:rPr>
          <w:rFonts w:ascii="Palatino Linotype" w:eastAsia="MS Mincho" w:hAnsi="Palatino Linotype" w:cs="Times New Roman"/>
          <w:lang w:eastAsia="en-US"/>
        </w:rPr>
        <w:t>de acuerdo al contenido del artículo 160</w:t>
      </w:r>
      <w:r w:rsidRPr="00DB1F74">
        <w:rPr>
          <w:rFonts w:ascii="Palatino Linotype" w:eastAsia="Times New Roman" w:hAnsi="Palatino Linotype" w:cs="Arial"/>
          <w:lang w:eastAsia="en-US"/>
        </w:rPr>
        <w:t xml:space="preserve"> de la Ley </w:t>
      </w:r>
      <w:r w:rsidRPr="00DB1F74">
        <w:rPr>
          <w:rFonts w:ascii="Palatino Linotype" w:eastAsia="MS Mincho" w:hAnsi="Palatino Linotype" w:cs="Tahoma"/>
          <w:lang w:eastAsia="en-US"/>
        </w:rPr>
        <w:t>General de Transparencia y Acceso a la Información Pública que a la letra dispone:</w:t>
      </w:r>
    </w:p>
    <w:p w14:paraId="403AC949" w14:textId="77777777" w:rsidR="00D0381B" w:rsidRPr="00DB1F74" w:rsidRDefault="00D0381B" w:rsidP="00D0381B">
      <w:pPr>
        <w:spacing w:before="240" w:after="240" w:line="360" w:lineRule="auto"/>
        <w:ind w:right="49"/>
        <w:contextualSpacing/>
        <w:jc w:val="both"/>
        <w:rPr>
          <w:rFonts w:ascii="Palatino Linotype" w:eastAsia="Times New Roman" w:hAnsi="Palatino Linotype" w:cs="Arial"/>
          <w:lang w:val="es-ES" w:eastAsia="es-MX"/>
        </w:rPr>
      </w:pPr>
    </w:p>
    <w:p w14:paraId="1EE7DDF5" w14:textId="77777777" w:rsidR="00D0381B" w:rsidRPr="00DB1F74" w:rsidRDefault="00D0381B" w:rsidP="00D0381B">
      <w:pPr>
        <w:spacing w:line="360" w:lineRule="auto"/>
        <w:ind w:left="928" w:right="616"/>
        <w:contextualSpacing/>
        <w:jc w:val="both"/>
        <w:rPr>
          <w:rFonts w:ascii="Palatino Linotype" w:eastAsia="Times New Roman" w:hAnsi="Palatino Linotype" w:cs="Arial"/>
          <w:i/>
          <w:sz w:val="22"/>
          <w:szCs w:val="22"/>
          <w:lang w:val="es-MX" w:eastAsia="gl-ES"/>
        </w:rPr>
      </w:pPr>
      <w:r w:rsidRPr="00DB1F74">
        <w:rPr>
          <w:rFonts w:ascii="Palatino Linotype" w:eastAsia="Times New Roman" w:hAnsi="Palatino Linotype" w:cs="Arial"/>
          <w:b/>
          <w:i/>
          <w:sz w:val="22"/>
          <w:szCs w:val="22"/>
          <w:lang w:val="es-MX" w:eastAsia="gl-ES"/>
        </w:rPr>
        <w:t>Artículo 160</w:t>
      </w:r>
      <w:r w:rsidRPr="00DB1F74">
        <w:rPr>
          <w:rFonts w:ascii="Palatino Linotype" w:eastAsia="Times New Roman" w:hAnsi="Palatino Linotype" w:cs="Arial"/>
          <w:i/>
          <w:sz w:val="22"/>
          <w:szCs w:val="22"/>
          <w:lang w:val="es-MX"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EDFEC47" w14:textId="77777777" w:rsidR="00D0381B" w:rsidRPr="00DB1F74" w:rsidRDefault="00D0381B" w:rsidP="00D0381B">
      <w:pPr>
        <w:spacing w:line="360" w:lineRule="auto"/>
        <w:ind w:right="616"/>
        <w:contextualSpacing/>
        <w:jc w:val="both"/>
        <w:rPr>
          <w:rFonts w:ascii="Palatino Linotype" w:eastAsia="Times New Roman" w:hAnsi="Palatino Linotype" w:cs="Arial"/>
          <w:i/>
          <w:lang w:val="es-MX" w:eastAsia="gl-ES"/>
        </w:rPr>
      </w:pPr>
    </w:p>
    <w:p w14:paraId="745A7FA6" w14:textId="77777777" w:rsidR="00D0381B" w:rsidRPr="00DB1F74" w:rsidRDefault="00D0381B" w:rsidP="00A3797A">
      <w:pPr>
        <w:numPr>
          <w:ilvl w:val="0"/>
          <w:numId w:val="1"/>
        </w:numPr>
        <w:spacing w:after="160" w:line="360" w:lineRule="auto"/>
        <w:contextualSpacing/>
        <w:jc w:val="both"/>
        <w:rPr>
          <w:rFonts w:ascii="Palatino Linotype" w:eastAsia="Calibri" w:hAnsi="Palatino Linotype" w:cs="Arial"/>
          <w:color w:val="000000"/>
          <w:lang w:val="es-MX" w:eastAsia="en-US"/>
        </w:rPr>
      </w:pPr>
      <w:r w:rsidRPr="00DB1F74">
        <w:rPr>
          <w:rFonts w:ascii="Palatino Linotype" w:eastAsia="Calibri" w:hAnsi="Palatino Linotype" w:cs="Arial"/>
          <w:color w:val="000000"/>
          <w:lang w:val="es-MX" w:eastAsia="en-US"/>
        </w:rPr>
        <w:t xml:space="preserve">En esta misma tesitura, es de subrayar que el derecho de acceso a la información pública, consiste en que la información solicitada conste en un soporte documental en cualquiera de sus formas, a saber: </w:t>
      </w:r>
      <w:r w:rsidRPr="00DB1F74">
        <w:rPr>
          <w:rFonts w:ascii="Palatino Linotype" w:eastAsia="Calibri" w:hAnsi="Palatino Linotype" w:cs="Arial"/>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DB1F74">
        <w:rPr>
          <w:rFonts w:ascii="Palatino Linotype" w:eastAsia="Calibri" w:hAnsi="Palatino Linotype" w:cs="Arial"/>
          <w:color w:val="000000"/>
          <w:lang w:val="es-MX" w:eastAsia="en-US"/>
        </w:rPr>
        <w:t xml:space="preserve">; los que, </w:t>
      </w:r>
      <w:r w:rsidRPr="00DB1F74">
        <w:rPr>
          <w:rFonts w:ascii="Palatino Linotype" w:eastAsia="Calibri" w:hAnsi="Palatino Linotype" w:cs="Arial"/>
          <w:lang w:val="es-MX" w:eastAsia="en-US"/>
        </w:rPr>
        <w:t>podrán estar en cualquier medio, sea escrito, impreso, sonoro, visual, electrónico, informático u holográfico</w:t>
      </w:r>
      <w:r w:rsidRPr="00DB1F74">
        <w:rPr>
          <w:rFonts w:ascii="Palatino Linotype" w:eastAsia="Calibri" w:hAnsi="Palatino Linotype" w:cs="Arial"/>
          <w:color w:val="000000"/>
          <w:lang w:val="es-MX" w:eastAsia="en-US"/>
        </w:rPr>
        <w:t xml:space="preserve">, de conformidad con el artículo 3, fracción XI de la Ley de la materia, el cual dispone lo siguiente: </w:t>
      </w:r>
    </w:p>
    <w:p w14:paraId="4B535519" w14:textId="77777777" w:rsidR="00D0381B" w:rsidRPr="00DB1F74" w:rsidRDefault="00D0381B" w:rsidP="00D0381B">
      <w:pPr>
        <w:spacing w:after="160" w:line="360" w:lineRule="auto"/>
        <w:ind w:left="426"/>
        <w:contextualSpacing/>
        <w:jc w:val="both"/>
        <w:rPr>
          <w:rFonts w:ascii="Palatino Linotype" w:eastAsia="Calibri" w:hAnsi="Palatino Linotype" w:cs="Arial"/>
          <w:color w:val="000000"/>
          <w:lang w:val="es-MX" w:eastAsia="en-US"/>
        </w:rPr>
      </w:pPr>
    </w:p>
    <w:p w14:paraId="4CA610C7" w14:textId="77777777" w:rsidR="00D0381B" w:rsidRPr="00DB1F74" w:rsidRDefault="00D0381B" w:rsidP="00D0381B">
      <w:pPr>
        <w:pStyle w:val="Prrafodelista"/>
        <w:ind w:left="928" w:right="901"/>
        <w:jc w:val="both"/>
        <w:rPr>
          <w:rFonts w:ascii="Palatino Linotype" w:hAnsi="Palatino Linotype" w:cs="Arial"/>
          <w:i/>
          <w:color w:val="000000"/>
        </w:rPr>
      </w:pPr>
      <w:r w:rsidRPr="00DB1F74">
        <w:rPr>
          <w:rFonts w:ascii="Palatino Linotype" w:hAnsi="Palatino Linotype" w:cs="Arial"/>
          <w:i/>
          <w:color w:val="000000"/>
        </w:rPr>
        <w:lastRenderedPageBreak/>
        <w:t>“</w:t>
      </w:r>
      <w:r w:rsidRPr="00DB1F74">
        <w:rPr>
          <w:rFonts w:ascii="Palatino Linotype" w:hAnsi="Palatino Linotype" w:cs="Arial"/>
          <w:b/>
          <w:i/>
          <w:color w:val="000000"/>
        </w:rPr>
        <w:t xml:space="preserve">Artículo 3. </w:t>
      </w:r>
      <w:r w:rsidRPr="00DB1F74">
        <w:rPr>
          <w:rFonts w:ascii="Palatino Linotype" w:hAnsi="Palatino Linotype" w:cs="Arial"/>
          <w:i/>
          <w:color w:val="000000"/>
        </w:rPr>
        <w:t>Para los efectos de la presente Ley se entenderá por:</w:t>
      </w:r>
    </w:p>
    <w:p w14:paraId="19DE8593" w14:textId="3C804F12" w:rsidR="00D0381B" w:rsidRPr="00DB1F74" w:rsidRDefault="00D0381B" w:rsidP="00D0381B">
      <w:pPr>
        <w:pStyle w:val="Prrafodelista"/>
        <w:ind w:left="928" w:right="850"/>
        <w:jc w:val="both"/>
        <w:rPr>
          <w:rFonts w:ascii="Palatino Linotype" w:hAnsi="Palatino Linotype" w:cs="Arial"/>
          <w:i/>
          <w:color w:val="000000"/>
        </w:rPr>
      </w:pPr>
      <w:r w:rsidRPr="00DB1F74">
        <w:rPr>
          <w:rFonts w:ascii="Palatino Linotype" w:hAnsi="Palatino Linotype" w:cs="Arial"/>
          <w:i/>
          <w:color w:val="000000"/>
        </w:rPr>
        <w:t>(…)</w:t>
      </w:r>
    </w:p>
    <w:p w14:paraId="08B725BB" w14:textId="77777777" w:rsidR="00D0381B" w:rsidRPr="00DB1F74" w:rsidRDefault="00D0381B" w:rsidP="00D0381B">
      <w:pPr>
        <w:pStyle w:val="Prrafodelista"/>
        <w:ind w:left="928" w:right="901"/>
        <w:jc w:val="both"/>
        <w:rPr>
          <w:rFonts w:ascii="Palatino Linotype" w:hAnsi="Palatino Linotype" w:cs="Arial"/>
          <w:i/>
          <w:color w:val="000000"/>
        </w:rPr>
      </w:pPr>
      <w:r w:rsidRPr="00DB1F74">
        <w:rPr>
          <w:rFonts w:ascii="Palatino Linotype" w:hAnsi="Palatino Linotype" w:cs="Arial"/>
          <w:b/>
          <w:i/>
          <w:color w:val="000000"/>
        </w:rPr>
        <w:t>XI. Documento:</w:t>
      </w:r>
      <w:r w:rsidRPr="00DB1F74">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52F3BCA" w14:textId="7DD62ECE" w:rsidR="00D0381B" w:rsidRPr="00DB1F74" w:rsidRDefault="00D0381B" w:rsidP="00D0381B">
      <w:pPr>
        <w:pStyle w:val="Prrafodelista"/>
        <w:ind w:left="928" w:right="901"/>
        <w:jc w:val="both"/>
        <w:rPr>
          <w:rFonts w:ascii="Palatino Linotype" w:hAnsi="Palatino Linotype" w:cs="Arial"/>
          <w:i/>
          <w:color w:val="000000"/>
        </w:rPr>
      </w:pPr>
      <w:r w:rsidRPr="00DB1F74">
        <w:rPr>
          <w:rFonts w:ascii="Palatino Linotype" w:hAnsi="Palatino Linotype" w:cs="Arial"/>
          <w:i/>
          <w:color w:val="000000"/>
        </w:rPr>
        <w:t>(…)”</w:t>
      </w:r>
    </w:p>
    <w:p w14:paraId="3015B1D0" w14:textId="77777777" w:rsidR="00D0381B" w:rsidRPr="00DB1F74" w:rsidRDefault="00D0381B" w:rsidP="00D0381B">
      <w:pPr>
        <w:ind w:left="568" w:right="850"/>
        <w:jc w:val="both"/>
        <w:rPr>
          <w:rFonts w:ascii="Palatino Linotype" w:hAnsi="Palatino Linotype" w:cs="Arial"/>
        </w:rPr>
      </w:pPr>
    </w:p>
    <w:p w14:paraId="6C57C9DD" w14:textId="77777777" w:rsidR="00D0381B" w:rsidRPr="00DB1F74" w:rsidRDefault="00D0381B" w:rsidP="00A3797A">
      <w:pPr>
        <w:numPr>
          <w:ilvl w:val="0"/>
          <w:numId w:val="1"/>
        </w:numPr>
        <w:autoSpaceDE w:val="0"/>
        <w:autoSpaceDN w:val="0"/>
        <w:adjustRightInd w:val="0"/>
        <w:spacing w:after="160" w:line="360" w:lineRule="auto"/>
        <w:contextualSpacing/>
        <w:jc w:val="both"/>
        <w:rPr>
          <w:rFonts w:ascii="Palatino Linotype" w:eastAsia="Calibri" w:hAnsi="Palatino Linotype" w:cs="Arial"/>
          <w:lang w:val="es-MX" w:eastAsia="en-US"/>
        </w:rPr>
      </w:pPr>
      <w:r w:rsidRPr="00DB1F74">
        <w:rPr>
          <w:rFonts w:ascii="Palatino Linotype" w:eastAsia="Calibri" w:hAnsi="Palatino Linotype" w:cs="Arial"/>
          <w:lang w:val="es-MX" w:eastAsia="en-US"/>
        </w:rPr>
        <w:t xml:space="preserve">Siendo aplicable el Criterio </w:t>
      </w:r>
      <w:r w:rsidRPr="00DB1F74">
        <w:rPr>
          <w:rFonts w:ascii="Palatino Linotype" w:eastAsia="Calibri" w:hAnsi="Palatino Linotype" w:cs="Arial"/>
          <w:bCs/>
          <w:lang w:val="es-MX"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B1F74">
        <w:rPr>
          <w:rFonts w:ascii="Palatino Linotype" w:eastAsia="Calibri" w:hAnsi="Palatino Linotype" w:cs="Arial"/>
          <w:lang w:val="es-MX" w:eastAsia="en-US"/>
        </w:rPr>
        <w:t>cuyo rubro y texto dispone:</w:t>
      </w:r>
    </w:p>
    <w:p w14:paraId="40507A29" w14:textId="77777777" w:rsidR="00D0381B" w:rsidRPr="00DB1F74" w:rsidRDefault="00D0381B" w:rsidP="00D0381B">
      <w:pPr>
        <w:autoSpaceDE w:val="0"/>
        <w:autoSpaceDN w:val="0"/>
        <w:adjustRightInd w:val="0"/>
        <w:spacing w:after="160" w:line="360" w:lineRule="auto"/>
        <w:ind w:left="426"/>
        <w:contextualSpacing/>
        <w:jc w:val="both"/>
        <w:rPr>
          <w:rFonts w:ascii="Palatino Linotype" w:eastAsia="Calibri" w:hAnsi="Palatino Linotype" w:cs="Arial"/>
          <w:lang w:val="es-MX" w:eastAsia="en-US"/>
        </w:rPr>
      </w:pPr>
    </w:p>
    <w:p w14:paraId="48C8DB68" w14:textId="77777777" w:rsidR="00D0381B" w:rsidRPr="00DB1F74" w:rsidRDefault="00D0381B" w:rsidP="00D0381B">
      <w:pPr>
        <w:spacing w:after="160" w:line="259" w:lineRule="auto"/>
        <w:ind w:left="928" w:right="901"/>
        <w:contextualSpacing/>
        <w:jc w:val="both"/>
        <w:rPr>
          <w:rFonts w:ascii="Palatino Linotype" w:eastAsia="Calibri" w:hAnsi="Palatino Linotype" w:cs="Arial"/>
          <w:b/>
          <w:i/>
          <w:lang w:val="es-MX" w:eastAsia="es-MX"/>
        </w:rPr>
      </w:pPr>
      <w:r w:rsidRPr="00DB1F74">
        <w:rPr>
          <w:rFonts w:ascii="Palatino Linotype" w:eastAsia="Calibri" w:hAnsi="Palatino Linotype" w:cs="Arial"/>
          <w:b/>
          <w:lang w:val="es-MX" w:eastAsia="es-MX"/>
        </w:rPr>
        <w:t>“</w:t>
      </w:r>
      <w:r w:rsidRPr="00DB1F74">
        <w:rPr>
          <w:rFonts w:ascii="Palatino Linotype" w:eastAsia="Calibri" w:hAnsi="Palatino Linotype" w:cs="Arial"/>
          <w:b/>
          <w:i/>
          <w:lang w:val="es-MX" w:eastAsia="es-MX"/>
        </w:rPr>
        <w:t>CRITERIO 0002-11</w:t>
      </w:r>
    </w:p>
    <w:p w14:paraId="5C960596" w14:textId="77777777" w:rsidR="00D0381B" w:rsidRPr="00DB1F74" w:rsidRDefault="00D0381B" w:rsidP="00D0381B">
      <w:pPr>
        <w:spacing w:after="160" w:line="259" w:lineRule="auto"/>
        <w:ind w:left="928" w:right="901"/>
        <w:contextualSpacing/>
        <w:jc w:val="both"/>
        <w:rPr>
          <w:rFonts w:ascii="Palatino Linotype" w:eastAsia="Calibri" w:hAnsi="Palatino Linotype" w:cs="Arial"/>
          <w:i/>
          <w:lang w:val="es-MX" w:eastAsia="es-MX"/>
        </w:rPr>
      </w:pPr>
      <w:r w:rsidRPr="00DB1F74">
        <w:rPr>
          <w:rFonts w:ascii="Palatino Linotype" w:eastAsia="Calibri" w:hAnsi="Palatino Linotype" w:cs="Arial"/>
          <w:b/>
          <w:i/>
          <w:u w:val="single"/>
          <w:lang w:val="es-MX" w:eastAsia="es-MX"/>
        </w:rPr>
        <w:t xml:space="preserve">INFORMACIÓN PÚBLICA, CONCEPTO DE, EN MATERIA DE TRANSPARENCIA. INTERPRETACIÓN SISTEMÁTICA DE LOS ARTÍCULOS 2°, FRACCIÓN </w:t>
      </w:r>
      <w:r w:rsidRPr="00DB1F74">
        <w:rPr>
          <w:rFonts w:ascii="Palatino Linotype" w:eastAsia="Calibri" w:hAnsi="Palatino Linotype" w:cs="Arial"/>
          <w:b/>
          <w:bCs/>
          <w:i/>
          <w:u w:val="single"/>
          <w:lang w:val="es-MX" w:eastAsia="es-MX"/>
        </w:rPr>
        <w:t xml:space="preserve">V, XV, Y XVI, </w:t>
      </w:r>
      <w:r w:rsidRPr="00DB1F74">
        <w:rPr>
          <w:rFonts w:ascii="Palatino Linotype" w:eastAsia="Calibri" w:hAnsi="Palatino Linotype" w:cs="Arial"/>
          <w:b/>
          <w:i/>
          <w:u w:val="single"/>
          <w:lang w:val="es-MX" w:eastAsia="es-MX"/>
        </w:rPr>
        <w:t>3°, 4°, 11 Y 41.</w:t>
      </w:r>
      <w:r w:rsidRPr="00DB1F74">
        <w:rPr>
          <w:rFonts w:ascii="Palatino Linotype" w:eastAsia="Calibri"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2613F69" w14:textId="77777777" w:rsidR="00D0381B" w:rsidRPr="00DB1F74" w:rsidRDefault="00D0381B" w:rsidP="00D0381B">
      <w:pPr>
        <w:spacing w:after="160" w:line="259" w:lineRule="auto"/>
        <w:ind w:left="928" w:right="850"/>
        <w:contextualSpacing/>
        <w:jc w:val="both"/>
        <w:rPr>
          <w:rFonts w:ascii="Palatino Linotype" w:eastAsia="Calibri" w:hAnsi="Palatino Linotype" w:cs="Arial"/>
          <w:i/>
          <w:lang w:val="es-MX" w:eastAsia="es-MX"/>
        </w:rPr>
      </w:pPr>
      <w:r w:rsidRPr="00DB1F74">
        <w:rPr>
          <w:rFonts w:ascii="Palatino Linotype" w:eastAsia="Calibri" w:hAnsi="Palatino Linotype" w:cs="Arial"/>
          <w:i/>
          <w:lang w:val="es-MX" w:eastAsia="es-MX"/>
        </w:rPr>
        <w:t>En consecuencia el acceso a la información se refiere a que se cumplan cualquiera de los siguientes tres supuestos:</w:t>
      </w:r>
    </w:p>
    <w:p w14:paraId="67CA528B" w14:textId="77777777" w:rsidR="00D0381B" w:rsidRPr="00DB1F74" w:rsidRDefault="00D0381B" w:rsidP="00D0381B">
      <w:pPr>
        <w:spacing w:after="160" w:line="259" w:lineRule="auto"/>
        <w:ind w:left="928" w:right="901"/>
        <w:contextualSpacing/>
        <w:jc w:val="both"/>
        <w:rPr>
          <w:rFonts w:ascii="Palatino Linotype" w:eastAsia="Calibri" w:hAnsi="Palatino Linotype" w:cs="Arial"/>
          <w:b/>
          <w:i/>
          <w:u w:val="single"/>
          <w:lang w:val="es-MX" w:eastAsia="es-MX"/>
        </w:rPr>
      </w:pPr>
      <w:r w:rsidRPr="00DB1F74">
        <w:rPr>
          <w:rFonts w:ascii="Palatino Linotype" w:eastAsia="Calibri" w:hAnsi="Palatino Linotype" w:cs="Arial"/>
          <w:b/>
          <w:i/>
          <w:u w:val="single"/>
          <w:lang w:val="es-MX" w:eastAsia="es-MX"/>
        </w:rPr>
        <w:lastRenderedPageBreak/>
        <w:t>1) Que se trate de información registrada en cualquier soporte documental, que en ejercicio de las atribuciones conferidas, sea generada por los Sujetos Obligados;</w:t>
      </w:r>
    </w:p>
    <w:p w14:paraId="57CD8F90" w14:textId="77777777" w:rsidR="00D0381B" w:rsidRPr="00DB1F74" w:rsidRDefault="00D0381B" w:rsidP="00D0381B">
      <w:pPr>
        <w:spacing w:after="160" w:line="259" w:lineRule="auto"/>
        <w:ind w:left="928" w:right="901"/>
        <w:contextualSpacing/>
        <w:jc w:val="both"/>
        <w:rPr>
          <w:rFonts w:ascii="Palatino Linotype" w:eastAsia="Calibri" w:hAnsi="Palatino Linotype" w:cs="Arial"/>
          <w:i/>
          <w:lang w:val="es-MX" w:eastAsia="es-MX"/>
        </w:rPr>
      </w:pPr>
      <w:r w:rsidRPr="00DB1F74">
        <w:rPr>
          <w:rFonts w:ascii="Palatino Linotype" w:eastAsia="Calibri" w:hAnsi="Palatino Linotype" w:cs="Arial"/>
          <w:i/>
          <w:lang w:val="es-MX" w:eastAsia="es-MX"/>
        </w:rPr>
        <w:t>2</w:t>
      </w:r>
      <w:r w:rsidRPr="00DB1F74">
        <w:rPr>
          <w:rFonts w:ascii="Palatino Linotype" w:eastAsia="Calibri" w:hAnsi="Palatino Linotype" w:cs="Arial"/>
          <w:b/>
          <w:i/>
          <w:u w:val="single"/>
          <w:lang w:val="es-MX" w:eastAsia="es-MX"/>
        </w:rPr>
        <w:t>) Que se trate de información registrada en cualquier soporte documental, que en ejercicio de las atribuciones conferidas, sea administrada por los Sujetos Obligados</w:t>
      </w:r>
      <w:r w:rsidRPr="00DB1F74">
        <w:rPr>
          <w:rFonts w:ascii="Palatino Linotype" w:eastAsia="Calibri" w:hAnsi="Palatino Linotype" w:cs="Arial"/>
          <w:i/>
          <w:lang w:val="es-MX" w:eastAsia="es-MX"/>
        </w:rPr>
        <w:t>, y</w:t>
      </w:r>
    </w:p>
    <w:p w14:paraId="04097BD4" w14:textId="77777777" w:rsidR="00D0381B" w:rsidRPr="00DB1F74" w:rsidRDefault="00D0381B" w:rsidP="00D0381B">
      <w:pPr>
        <w:spacing w:after="160" w:line="259" w:lineRule="auto"/>
        <w:ind w:left="928" w:right="901"/>
        <w:contextualSpacing/>
        <w:jc w:val="both"/>
        <w:rPr>
          <w:rFonts w:ascii="Palatino Linotype" w:eastAsia="Calibri" w:hAnsi="Palatino Linotype" w:cs="Arial"/>
          <w:b/>
          <w:i/>
          <w:u w:val="single"/>
          <w:lang w:val="es-MX" w:eastAsia="es-MX"/>
        </w:rPr>
      </w:pPr>
      <w:r w:rsidRPr="00DB1F74">
        <w:rPr>
          <w:rFonts w:ascii="Palatino Linotype" w:eastAsia="Calibri" w:hAnsi="Palatino Linotype" w:cs="Arial"/>
          <w:b/>
          <w:i/>
          <w:u w:val="single"/>
          <w:lang w:val="es-MX" w:eastAsia="es-MX"/>
        </w:rPr>
        <w:t xml:space="preserve">3) Que se trate de información registrada en cualquier soporte documental, que en ejercicio de las atribuciones conferidas, se encuentre en posesión de los Sujetos Obligados.” </w:t>
      </w:r>
    </w:p>
    <w:p w14:paraId="7AE038CC" w14:textId="77777777" w:rsidR="00D0381B" w:rsidRPr="00DB1F74" w:rsidRDefault="00D0381B" w:rsidP="00D0381B">
      <w:pPr>
        <w:tabs>
          <w:tab w:val="left" w:pos="851"/>
        </w:tabs>
        <w:spacing w:after="160" w:line="259" w:lineRule="auto"/>
        <w:ind w:left="928" w:right="901"/>
        <w:contextualSpacing/>
        <w:jc w:val="both"/>
        <w:rPr>
          <w:rFonts w:ascii="Palatino Linotype" w:eastAsia="Calibri" w:hAnsi="Palatino Linotype" w:cs="Arial"/>
          <w:i/>
          <w:lang w:val="es-MX" w:eastAsia="es-MX"/>
        </w:rPr>
      </w:pPr>
      <w:r w:rsidRPr="00DB1F74">
        <w:rPr>
          <w:rFonts w:ascii="Palatino Linotype" w:eastAsia="Calibri" w:hAnsi="Palatino Linotype" w:cs="Arial"/>
          <w:i/>
          <w:lang w:val="es-MX" w:eastAsia="es-MX"/>
        </w:rPr>
        <w:tab/>
        <w:t>(Énfasis Añadido)</w:t>
      </w:r>
    </w:p>
    <w:p w14:paraId="0DDB1A41" w14:textId="77777777" w:rsidR="00DB5A7E" w:rsidRPr="00DB1F74" w:rsidRDefault="00DB5A7E" w:rsidP="00D0381B">
      <w:pPr>
        <w:tabs>
          <w:tab w:val="left" w:pos="851"/>
        </w:tabs>
        <w:spacing w:after="160" w:line="259" w:lineRule="auto"/>
        <w:ind w:left="928" w:right="901"/>
        <w:contextualSpacing/>
        <w:jc w:val="both"/>
        <w:rPr>
          <w:rFonts w:ascii="Palatino Linotype" w:eastAsia="Calibri" w:hAnsi="Palatino Linotype" w:cs="Arial"/>
          <w:i/>
          <w:lang w:val="es-MX" w:eastAsia="en-US"/>
        </w:rPr>
      </w:pPr>
    </w:p>
    <w:p w14:paraId="6A27A468" w14:textId="77777777" w:rsidR="00DB5A7E" w:rsidRPr="00DB1F74" w:rsidRDefault="00DB5A7E" w:rsidP="00A3797A">
      <w:pPr>
        <w:numPr>
          <w:ilvl w:val="0"/>
          <w:numId w:val="1"/>
        </w:numPr>
        <w:spacing w:after="160" w:line="360" w:lineRule="auto"/>
        <w:contextualSpacing/>
        <w:jc w:val="both"/>
        <w:rPr>
          <w:rFonts w:ascii="Palatino Linotype" w:eastAsia="Calibri" w:hAnsi="Palatino Linotype" w:cs="Times New Roman"/>
          <w:b/>
          <w:bCs/>
          <w:color w:val="000000"/>
          <w:lang w:val="es-MX" w:eastAsia="en-US"/>
        </w:rPr>
      </w:pPr>
      <w:r w:rsidRPr="00DB1F74">
        <w:rPr>
          <w:rFonts w:ascii="Palatino Linotype" w:eastAsia="Calibri" w:hAnsi="Palatino Linotype" w:cs="Times New Roman"/>
          <w:lang w:val="es-MX" w:eastAsia="en-US"/>
        </w:rPr>
        <w:t>Asimismo, c</w:t>
      </w:r>
      <w:r w:rsidRPr="00DB1F74">
        <w:rPr>
          <w:rFonts w:ascii="Palatino Linotype" w:eastAsia="Calibri" w:hAnsi="Palatino Linotype" w:cs="Arial"/>
          <w:color w:val="000000"/>
          <w:lang w:val="es-MX" w:eastAsia="en-US"/>
        </w:rPr>
        <w:t xml:space="preserve">omo apoyo a lo anterior, es aplicable el Criterio 16-17, emitido por </w:t>
      </w:r>
      <w:r w:rsidRPr="00DB1F74">
        <w:rPr>
          <w:rFonts w:ascii="Palatino Linotype" w:eastAsia="Arial Unicode MS" w:hAnsi="Palatino Linotype" w:cs="Arial"/>
          <w:color w:val="000000"/>
          <w:lang w:val="es-MX" w:eastAsia="en-US"/>
        </w:rPr>
        <w:t>el Instituto Nacional de Transparencia, Acceso a la Información y Protección de Datos Personales,</w:t>
      </w:r>
      <w:r w:rsidRPr="00DB1F74">
        <w:rPr>
          <w:rFonts w:ascii="Palatino Linotype" w:eastAsia="Calibri" w:hAnsi="Palatino Linotype" w:cs="Times New Roman"/>
          <w:bCs/>
          <w:color w:val="000000"/>
          <w:lang w:val="es-MX" w:eastAsia="en-US"/>
        </w:rPr>
        <w:t xml:space="preserve"> que dice:</w:t>
      </w:r>
      <w:r w:rsidRPr="00DB1F74">
        <w:rPr>
          <w:rFonts w:ascii="Palatino Linotype" w:eastAsia="Calibri" w:hAnsi="Palatino Linotype" w:cs="Times New Roman"/>
          <w:b/>
          <w:bCs/>
          <w:color w:val="000000"/>
          <w:lang w:val="es-MX" w:eastAsia="en-US"/>
        </w:rPr>
        <w:t xml:space="preserve"> </w:t>
      </w:r>
    </w:p>
    <w:p w14:paraId="7DE2B3E7" w14:textId="77777777" w:rsidR="00DB5A7E" w:rsidRPr="00DB1F74" w:rsidRDefault="00DB5A7E" w:rsidP="00DB5A7E">
      <w:pPr>
        <w:pStyle w:val="Prrafodelista"/>
        <w:ind w:left="928" w:right="901"/>
        <w:jc w:val="both"/>
        <w:rPr>
          <w:rFonts w:ascii="Palatino Linotype" w:hAnsi="Palatino Linotype" w:cs="Arial"/>
          <w:i/>
          <w:sz w:val="22"/>
          <w:szCs w:val="22"/>
          <w:lang w:eastAsia="es-MX"/>
        </w:rPr>
      </w:pPr>
      <w:r w:rsidRPr="00DB1F74">
        <w:rPr>
          <w:rFonts w:ascii="Palatino Linotype" w:hAnsi="Palatino Linotype" w:cs="Arial"/>
          <w:i/>
          <w:sz w:val="22"/>
          <w:szCs w:val="22"/>
          <w:lang w:eastAsia="es-MX"/>
        </w:rPr>
        <w:t>“</w:t>
      </w:r>
      <w:r w:rsidRPr="00DB1F74">
        <w:rPr>
          <w:rFonts w:ascii="Palatino Linotype" w:hAnsi="Palatino Linotype" w:cs="Arial"/>
          <w:b/>
          <w:i/>
          <w:sz w:val="22"/>
          <w:szCs w:val="22"/>
          <w:lang w:eastAsia="es-MX"/>
        </w:rPr>
        <w:t>Expresión documental.</w:t>
      </w:r>
      <w:r w:rsidRPr="00DB1F74">
        <w:rPr>
          <w:rFonts w:ascii="Palatino Linotype" w:hAnsi="Palatino Linotype" w:cs="Arial"/>
          <w:i/>
          <w:sz w:val="22"/>
          <w:szCs w:val="22"/>
          <w:lang w:eastAsia="es-MX"/>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7D1CA425" w14:textId="77777777" w:rsidR="00DB5A7E" w:rsidRPr="00DB1F74" w:rsidRDefault="00DB5A7E" w:rsidP="00DB5A7E">
      <w:pPr>
        <w:pStyle w:val="Prrafodelista"/>
        <w:ind w:left="928" w:right="901"/>
        <w:jc w:val="both"/>
        <w:rPr>
          <w:rFonts w:ascii="Palatino Linotype" w:hAnsi="Palatino Linotype" w:cs="Arial"/>
          <w:b/>
          <w:i/>
          <w:sz w:val="22"/>
          <w:szCs w:val="22"/>
          <w:lang w:eastAsia="es-MX"/>
        </w:rPr>
      </w:pPr>
      <w:r w:rsidRPr="00DB1F74">
        <w:rPr>
          <w:rFonts w:ascii="Palatino Linotype" w:hAnsi="Palatino Linotype" w:cs="Arial"/>
          <w:b/>
          <w:i/>
          <w:sz w:val="22"/>
          <w:szCs w:val="22"/>
          <w:lang w:eastAsia="es-MX"/>
        </w:rPr>
        <w:t>Resoluciones:</w:t>
      </w:r>
    </w:p>
    <w:p w14:paraId="4ED209C4" w14:textId="77777777" w:rsidR="00DB5A7E" w:rsidRPr="00DB1F74" w:rsidRDefault="00DB5A7E" w:rsidP="00DB5A7E">
      <w:pPr>
        <w:pStyle w:val="Prrafodelista"/>
        <w:ind w:left="928" w:right="901"/>
        <w:jc w:val="both"/>
        <w:rPr>
          <w:rFonts w:ascii="Palatino Linotype" w:hAnsi="Palatino Linotype" w:cs="Arial"/>
          <w:i/>
          <w:sz w:val="22"/>
          <w:szCs w:val="22"/>
          <w:lang w:eastAsia="es-MX"/>
        </w:rPr>
      </w:pPr>
      <w:r w:rsidRPr="00DB1F74">
        <w:rPr>
          <w:rFonts w:ascii="Palatino Linotype" w:hAnsi="Palatino Linotype" w:cs="Arial"/>
          <w:b/>
          <w:i/>
          <w:sz w:val="22"/>
          <w:szCs w:val="22"/>
          <w:lang w:eastAsia="es-MX"/>
        </w:rPr>
        <w:t>RRA 0774/16.</w:t>
      </w:r>
      <w:r w:rsidRPr="00DB1F74">
        <w:rPr>
          <w:rFonts w:ascii="Palatino Linotype" w:hAnsi="Palatino Linotype" w:cs="Arial"/>
          <w:i/>
          <w:sz w:val="22"/>
          <w:szCs w:val="22"/>
          <w:lang w:eastAsia="es-MX"/>
        </w:rPr>
        <w:t xml:space="preserve"> Secretaría de Salud. 31 de agosto de 2016. Por unanimidad. Comisionada Ponente María Patricia </w:t>
      </w:r>
      <w:proofErr w:type="spellStart"/>
      <w:r w:rsidRPr="00DB1F74">
        <w:rPr>
          <w:rFonts w:ascii="Palatino Linotype" w:hAnsi="Palatino Linotype" w:cs="Arial"/>
          <w:i/>
          <w:sz w:val="22"/>
          <w:szCs w:val="22"/>
          <w:lang w:eastAsia="es-MX"/>
        </w:rPr>
        <w:t>Kurczyn</w:t>
      </w:r>
      <w:proofErr w:type="spellEnd"/>
      <w:r w:rsidRPr="00DB1F74">
        <w:rPr>
          <w:rFonts w:ascii="Palatino Linotype" w:hAnsi="Palatino Linotype" w:cs="Arial"/>
          <w:i/>
          <w:sz w:val="22"/>
          <w:szCs w:val="22"/>
          <w:lang w:eastAsia="es-MX"/>
        </w:rPr>
        <w:t xml:space="preserve"> Villalobos.</w:t>
      </w:r>
    </w:p>
    <w:p w14:paraId="6ACD7473" w14:textId="77777777" w:rsidR="00DB5A7E" w:rsidRPr="00DB1F74" w:rsidRDefault="00DB5A7E" w:rsidP="00DB5A7E">
      <w:pPr>
        <w:pStyle w:val="Prrafodelista"/>
        <w:ind w:left="928" w:right="901"/>
        <w:jc w:val="both"/>
        <w:rPr>
          <w:rFonts w:ascii="Palatino Linotype" w:hAnsi="Palatino Linotype" w:cs="Arial"/>
          <w:i/>
          <w:sz w:val="22"/>
          <w:szCs w:val="22"/>
          <w:lang w:eastAsia="es-MX"/>
        </w:rPr>
      </w:pPr>
      <w:r w:rsidRPr="00DB1F74">
        <w:rPr>
          <w:rFonts w:ascii="Palatino Linotype" w:hAnsi="Palatino Linotype" w:cs="Arial"/>
          <w:b/>
          <w:i/>
          <w:sz w:val="22"/>
          <w:szCs w:val="22"/>
          <w:lang w:eastAsia="es-MX"/>
        </w:rPr>
        <w:t>RRA 0143/17.</w:t>
      </w:r>
      <w:r w:rsidRPr="00DB1F74">
        <w:rPr>
          <w:rFonts w:ascii="Palatino Linotype" w:hAnsi="Palatino Linotype" w:cs="Arial"/>
          <w:i/>
          <w:sz w:val="22"/>
          <w:szCs w:val="22"/>
          <w:lang w:eastAsia="es-MX"/>
        </w:rPr>
        <w:t xml:space="preserve"> Universidad Autónoma Agraria Antonio Narro. 22 de febrero de 2017. Por unanimidad. Comisionado Ponente Oscar Mauricio Guerra Ford. </w:t>
      </w:r>
    </w:p>
    <w:p w14:paraId="66F94E38" w14:textId="77777777" w:rsidR="00DB5A7E" w:rsidRPr="00DB1F74" w:rsidRDefault="00DB5A7E" w:rsidP="00DB5A7E">
      <w:pPr>
        <w:pStyle w:val="Prrafodelista"/>
        <w:ind w:left="928" w:right="901"/>
        <w:jc w:val="both"/>
        <w:rPr>
          <w:rFonts w:ascii="Palatino Linotype" w:hAnsi="Palatino Linotype" w:cs="Arial"/>
          <w:i/>
          <w:sz w:val="22"/>
          <w:szCs w:val="22"/>
          <w:lang w:eastAsia="es-MX"/>
        </w:rPr>
      </w:pPr>
      <w:r w:rsidRPr="00DB1F74">
        <w:rPr>
          <w:rFonts w:ascii="Palatino Linotype" w:hAnsi="Palatino Linotype" w:cs="Arial"/>
          <w:b/>
          <w:i/>
          <w:sz w:val="22"/>
          <w:szCs w:val="22"/>
          <w:lang w:eastAsia="es-MX"/>
        </w:rPr>
        <w:t>RRA 0540/17.</w:t>
      </w:r>
      <w:r w:rsidRPr="00DB1F74">
        <w:rPr>
          <w:rFonts w:ascii="Palatino Linotype" w:hAnsi="Palatino Linotype" w:cs="Arial"/>
          <w:i/>
          <w:sz w:val="22"/>
          <w:szCs w:val="22"/>
          <w:lang w:eastAsia="es-MX"/>
        </w:rPr>
        <w:t xml:space="preserve"> Secretaría de Economía. 08 de marzo del 2017. Por unanimidad. Comisionado Ponente Francisco Javier Acuña Llamas. </w:t>
      </w:r>
    </w:p>
    <w:p w14:paraId="053AB0A9" w14:textId="77777777" w:rsidR="00DB5A7E" w:rsidRPr="00DB1F74" w:rsidRDefault="00DB5A7E" w:rsidP="00DB5A7E">
      <w:pPr>
        <w:pStyle w:val="Prrafodelista"/>
        <w:tabs>
          <w:tab w:val="left" w:pos="851"/>
        </w:tabs>
        <w:ind w:left="928" w:right="901"/>
        <w:jc w:val="both"/>
        <w:rPr>
          <w:rFonts w:ascii="Palatino Linotype" w:hAnsi="Palatino Linotype" w:cs="Arial"/>
          <w:i/>
          <w:sz w:val="22"/>
          <w:szCs w:val="22"/>
          <w:lang w:eastAsia="es-MX"/>
        </w:rPr>
      </w:pPr>
      <w:r w:rsidRPr="00DB1F74">
        <w:rPr>
          <w:rFonts w:ascii="Palatino Linotype" w:hAnsi="Palatino Linotype" w:cs="Arial"/>
          <w:i/>
          <w:sz w:val="22"/>
          <w:szCs w:val="22"/>
          <w:lang w:eastAsia="es-MX"/>
        </w:rPr>
        <w:t>(Énfasis Añadido)</w:t>
      </w:r>
    </w:p>
    <w:p w14:paraId="74D348FC" w14:textId="77777777" w:rsidR="001B299E" w:rsidRPr="00DB1F74" w:rsidRDefault="001B299E" w:rsidP="00DB5A7E">
      <w:pPr>
        <w:pStyle w:val="Prrafodelista"/>
        <w:tabs>
          <w:tab w:val="left" w:pos="851"/>
        </w:tabs>
        <w:ind w:left="928" w:right="901"/>
        <w:jc w:val="both"/>
        <w:rPr>
          <w:rFonts w:ascii="Palatino Linotype" w:hAnsi="Palatino Linotype" w:cs="Arial"/>
          <w:i/>
        </w:rPr>
      </w:pPr>
    </w:p>
    <w:p w14:paraId="3848E294" w14:textId="77777777" w:rsidR="00B85A1C" w:rsidRPr="00DB1F74" w:rsidRDefault="00B85A1C" w:rsidP="00E85D91">
      <w:pPr>
        <w:spacing w:after="160" w:line="360" w:lineRule="auto"/>
        <w:contextualSpacing/>
        <w:jc w:val="both"/>
        <w:rPr>
          <w:rFonts w:ascii="Palatino Linotype" w:eastAsia="MS Mincho" w:hAnsi="Palatino Linotype" w:cs="Times New Roman"/>
        </w:rPr>
      </w:pPr>
    </w:p>
    <w:p w14:paraId="48648C0E" w14:textId="77777777" w:rsidR="00791E2A" w:rsidRPr="00DB1F74" w:rsidRDefault="00B85A1C" w:rsidP="00791E2A">
      <w:pPr>
        <w:numPr>
          <w:ilvl w:val="0"/>
          <w:numId w:val="1"/>
        </w:numPr>
        <w:spacing w:after="160" w:line="360" w:lineRule="auto"/>
        <w:contextualSpacing/>
        <w:jc w:val="both"/>
        <w:rPr>
          <w:rFonts w:ascii="Palatino Linotype" w:eastAsia="MS Mincho" w:hAnsi="Palatino Linotype" w:cs="Times New Roman"/>
          <w:b/>
          <w:bCs/>
          <w:lang w:val="es-MX"/>
        </w:rPr>
      </w:pPr>
      <w:r w:rsidRPr="00DB1F74">
        <w:rPr>
          <w:rFonts w:ascii="Palatino Linotype" w:eastAsia="MS Mincho" w:hAnsi="Palatino Linotype" w:cs="Times New Roman"/>
        </w:rPr>
        <w:t xml:space="preserve">Así las cosas, </w:t>
      </w:r>
      <w:r w:rsidR="00DB5A7E" w:rsidRPr="00DB1F74">
        <w:rPr>
          <w:rFonts w:ascii="Palatino Linotype" w:eastAsia="MS Mincho" w:hAnsi="Palatino Linotype" w:cs="Times New Roman"/>
        </w:rPr>
        <w:t>es de señalar que respecto a la información solicitada, el Sujeto Obligado sí la genera, posee o administra, razón por lo cual, es dable ordenar el o los document</w:t>
      </w:r>
      <w:r w:rsidR="00791E2A" w:rsidRPr="00DB1F74">
        <w:rPr>
          <w:rFonts w:ascii="Palatino Linotype" w:eastAsia="MS Mincho" w:hAnsi="Palatino Linotype" w:cs="Times New Roman"/>
        </w:rPr>
        <w:t xml:space="preserve">os donde conste o se advierta la percepción económica que los servidores públicos adscritos a la </w:t>
      </w:r>
      <w:r w:rsidR="00791E2A" w:rsidRPr="00DB1F74">
        <w:rPr>
          <w:rFonts w:ascii="Palatino Linotype" w:eastAsia="MS Mincho" w:hAnsi="Palatino Linotype" w:cs="Times New Roman"/>
          <w:bCs/>
        </w:rPr>
        <w:t xml:space="preserve">Dirección de Seguridad pública Municipal en </w:t>
      </w:r>
      <w:r w:rsidR="00791E2A" w:rsidRPr="00DB1F74">
        <w:rPr>
          <w:rFonts w:ascii="Palatino Linotype" w:eastAsia="MS Mincho" w:hAnsi="Palatino Linotype" w:cs="Times New Roman"/>
          <w:bCs/>
        </w:rPr>
        <w:lastRenderedPageBreak/>
        <w:t xml:space="preserve">relación al programa de SUBSEMUN ahora FORTASEG </w:t>
      </w:r>
      <w:r w:rsidR="00791E2A" w:rsidRPr="00DB1F74">
        <w:rPr>
          <w:rFonts w:ascii="Palatino Linotype" w:eastAsia="MS Mincho" w:hAnsi="Palatino Linotype" w:cs="Times New Roman"/>
          <w:bCs/>
          <w:lang w:val="es-MX"/>
        </w:rPr>
        <w:t xml:space="preserve">del periodo comprendido de la </w:t>
      </w:r>
      <w:r w:rsidR="00791E2A" w:rsidRPr="00DB1F74">
        <w:rPr>
          <w:rFonts w:ascii="Palatino Linotype" w:eastAsia="MS Mincho" w:hAnsi="Palatino Linotype" w:cs="Times New Roman"/>
          <w:bCs/>
        </w:rPr>
        <w:t>primera quincena del mes de septiembre del año 2017 a la segunda quincena de febrero del año 2018</w:t>
      </w:r>
      <w:r w:rsidR="00791E2A" w:rsidRPr="00DB1F74">
        <w:rPr>
          <w:rFonts w:ascii="Palatino Linotype" w:eastAsia="MS Mincho" w:hAnsi="Palatino Linotype" w:cs="Times New Roman"/>
          <w:b/>
          <w:bCs/>
        </w:rPr>
        <w:t>.</w:t>
      </w:r>
    </w:p>
    <w:p w14:paraId="3EF310F8" w14:textId="77777777" w:rsidR="00791E2A" w:rsidRPr="00DB1F74" w:rsidRDefault="00791E2A" w:rsidP="00791E2A">
      <w:pPr>
        <w:spacing w:after="160" w:line="360" w:lineRule="auto"/>
        <w:ind w:left="360"/>
        <w:contextualSpacing/>
        <w:jc w:val="both"/>
        <w:rPr>
          <w:rFonts w:ascii="Palatino Linotype" w:eastAsia="MS Mincho" w:hAnsi="Palatino Linotype" w:cs="Times New Roman"/>
          <w:b/>
          <w:bCs/>
          <w:lang w:val="es-MX"/>
        </w:rPr>
      </w:pPr>
    </w:p>
    <w:p w14:paraId="62FCF01D" w14:textId="563EB6AE" w:rsidR="00791E2A" w:rsidRPr="00DB1F74" w:rsidRDefault="00791E2A" w:rsidP="00791E2A">
      <w:pPr>
        <w:numPr>
          <w:ilvl w:val="0"/>
          <w:numId w:val="1"/>
        </w:numPr>
        <w:spacing w:after="160" w:line="360" w:lineRule="auto"/>
        <w:contextualSpacing/>
        <w:jc w:val="both"/>
        <w:rPr>
          <w:rFonts w:ascii="Palatino Linotype" w:eastAsia="MS Mincho" w:hAnsi="Palatino Linotype" w:cs="Times New Roman"/>
          <w:b/>
          <w:bCs/>
          <w:lang w:val="es-MX"/>
        </w:rPr>
      </w:pPr>
      <w:r w:rsidRPr="00DB1F74">
        <w:rPr>
          <w:rFonts w:ascii="Palatino Linotype" w:eastAsia="MS Mincho" w:hAnsi="Palatino Linotype" w:cs="Times New Roman"/>
          <w:bCs/>
        </w:rPr>
        <w:t xml:space="preserve">Sin embargo, para el caso de que la información señalada con anterioridad, no haya sido generada, poseída o administrada, el </w:t>
      </w:r>
      <w:r w:rsidRPr="00DB1F74">
        <w:rPr>
          <w:rFonts w:ascii="Palatino Linotype" w:eastAsia="MS Mincho" w:hAnsi="Palatino Linotype" w:cs="Times New Roman"/>
          <w:b/>
          <w:bCs/>
        </w:rPr>
        <w:t>SUJETO OBLIGADO</w:t>
      </w:r>
      <w:r w:rsidRPr="00DB1F74">
        <w:rPr>
          <w:rFonts w:ascii="Palatino Linotype" w:eastAsia="MS Mincho" w:hAnsi="Palatino Linotype" w:cs="Times New Roman"/>
          <w:bCs/>
        </w:rPr>
        <w:t xml:space="preserve"> deberá explicar las causas por las que no se cuente con la información requerida de manera fundada y motivada.</w:t>
      </w:r>
    </w:p>
    <w:p w14:paraId="743171D7" w14:textId="77777777" w:rsidR="00305D29" w:rsidRPr="00DB1F74" w:rsidRDefault="00305D29" w:rsidP="00BC61FD">
      <w:pPr>
        <w:rPr>
          <w:rFonts w:ascii="Palatino Linotype" w:hAnsi="Palatino Linotype"/>
          <w:b/>
        </w:rPr>
      </w:pPr>
      <w:bookmarkStart w:id="21" w:name="_Toc473799824"/>
      <w:bookmarkStart w:id="22" w:name="_Toc487025370"/>
      <w:bookmarkStart w:id="23" w:name="_Toc493790438"/>
      <w:bookmarkStart w:id="24" w:name="_Toc495606558"/>
      <w:bookmarkStart w:id="25" w:name="_Toc507005372"/>
    </w:p>
    <w:p w14:paraId="6C2FE4D2" w14:textId="37A13959" w:rsidR="00BF23C8" w:rsidRPr="00E20354" w:rsidRDefault="00CA276A" w:rsidP="00E20354">
      <w:pPr>
        <w:pStyle w:val="Ttulo1"/>
        <w:rPr>
          <w:rFonts w:ascii="Palatino Linotype" w:hAnsi="Palatino Linotype"/>
          <w:b/>
          <w:color w:val="auto"/>
          <w:sz w:val="24"/>
          <w:szCs w:val="24"/>
        </w:rPr>
      </w:pPr>
      <w:bookmarkStart w:id="26" w:name="_Toc517105796"/>
      <w:r w:rsidRPr="00E20354">
        <w:rPr>
          <w:rFonts w:ascii="Palatino Linotype" w:hAnsi="Palatino Linotype"/>
          <w:b/>
          <w:color w:val="auto"/>
          <w:sz w:val="24"/>
          <w:szCs w:val="24"/>
        </w:rPr>
        <w:t>SEXTO</w:t>
      </w:r>
      <w:r w:rsidR="00177730" w:rsidRPr="00E20354">
        <w:rPr>
          <w:rFonts w:ascii="Palatino Linotype" w:hAnsi="Palatino Linotype"/>
          <w:b/>
          <w:color w:val="auto"/>
          <w:sz w:val="24"/>
          <w:szCs w:val="24"/>
        </w:rPr>
        <w:t>. De la Versión Pública</w:t>
      </w:r>
      <w:bookmarkEnd w:id="21"/>
      <w:bookmarkEnd w:id="22"/>
      <w:bookmarkEnd w:id="23"/>
      <w:bookmarkEnd w:id="24"/>
      <w:bookmarkEnd w:id="25"/>
      <w:bookmarkEnd w:id="26"/>
      <w:r w:rsidR="00177730" w:rsidRPr="00E20354">
        <w:rPr>
          <w:rFonts w:ascii="Palatino Linotype" w:hAnsi="Palatino Linotype"/>
          <w:b/>
          <w:color w:val="auto"/>
          <w:sz w:val="24"/>
          <w:szCs w:val="24"/>
        </w:rPr>
        <w:t xml:space="preserve"> </w:t>
      </w:r>
    </w:p>
    <w:p w14:paraId="62812124" w14:textId="52033BE9" w:rsidR="002B5C95" w:rsidRPr="00DB1F74" w:rsidRDefault="00177730" w:rsidP="00A3797A">
      <w:pPr>
        <w:pStyle w:val="Prrafodelista"/>
        <w:numPr>
          <w:ilvl w:val="0"/>
          <w:numId w:val="1"/>
        </w:numPr>
        <w:spacing w:before="240" w:after="240" w:line="360" w:lineRule="auto"/>
        <w:ind w:right="49"/>
        <w:jc w:val="both"/>
        <w:rPr>
          <w:rFonts w:ascii="Palatino Linotype" w:hAnsi="Palatino Linotype"/>
        </w:rPr>
      </w:pPr>
      <w:r w:rsidRPr="00DB1F74">
        <w:rPr>
          <w:rFonts w:ascii="Palatino Linotype" w:eastAsia="Calibri" w:hAnsi="Palatino Linotype" w:cs="Arial"/>
          <w:lang w:val="es-ES" w:eastAsia="es-MX"/>
        </w:rPr>
        <w:t xml:space="preserve">Como ya se ha señalado en el considerando anterior el </w:t>
      </w:r>
      <w:r w:rsidRPr="00DB1F74">
        <w:rPr>
          <w:rFonts w:ascii="Palatino Linotype" w:eastAsia="Calibri" w:hAnsi="Palatino Linotype" w:cs="Arial"/>
          <w:b/>
          <w:lang w:val="es-ES" w:eastAsia="es-MX"/>
        </w:rPr>
        <w:t>SUJETO OBLIGADO,</w:t>
      </w:r>
      <w:r w:rsidR="006C05F4" w:rsidRPr="00DB1F74">
        <w:rPr>
          <w:rFonts w:ascii="Palatino Linotype" w:eastAsia="Calibri" w:hAnsi="Palatino Linotype" w:cs="Arial"/>
          <w:lang w:val="es-ES" w:eastAsia="es-MX"/>
        </w:rPr>
        <w:t xml:space="preserve"> deberá entregar los Recibos de Nómina de la</w:t>
      </w:r>
      <w:r w:rsidR="002B5C95" w:rsidRPr="00DB1F74">
        <w:rPr>
          <w:rFonts w:ascii="Palatino Linotype" w:eastAsia="Calibri" w:hAnsi="Palatino Linotype" w:cs="Arial"/>
          <w:lang w:val="es-ES" w:eastAsia="es-MX"/>
        </w:rPr>
        <w:t xml:space="preserve"> Dirección de Seguridad Pública</w:t>
      </w:r>
      <w:r w:rsidR="006C05F4" w:rsidRPr="00DB1F74">
        <w:rPr>
          <w:rFonts w:ascii="Palatino Linotype" w:eastAsia="Calibri" w:hAnsi="Palatino Linotype" w:cs="Arial"/>
          <w:lang w:val="es-ES" w:eastAsia="es-MX"/>
        </w:rPr>
        <w:t xml:space="preserve"> del Ayuntamiento de la Paz</w:t>
      </w:r>
      <w:r w:rsidR="002B5C95" w:rsidRPr="00DB1F74">
        <w:rPr>
          <w:rFonts w:ascii="Palatino Linotype" w:eastAsia="Calibri" w:hAnsi="Palatino Linotype" w:cs="Arial"/>
          <w:lang w:val="es-ES" w:eastAsia="es-MX"/>
        </w:rPr>
        <w:t>.</w:t>
      </w:r>
    </w:p>
    <w:p w14:paraId="47971796" w14:textId="77777777" w:rsidR="00616C42" w:rsidRPr="00DB1F74" w:rsidRDefault="00616C42" w:rsidP="00616C42">
      <w:pPr>
        <w:pStyle w:val="Prrafodelista"/>
        <w:spacing w:before="240" w:after="240" w:line="360" w:lineRule="auto"/>
        <w:ind w:left="0" w:right="49"/>
        <w:jc w:val="both"/>
        <w:rPr>
          <w:rFonts w:ascii="Palatino Linotype" w:hAnsi="Palatino Linotype"/>
        </w:rPr>
      </w:pPr>
    </w:p>
    <w:p w14:paraId="07BBC36A" w14:textId="018DA0EC" w:rsidR="00EF6893" w:rsidRPr="00DB1F74" w:rsidRDefault="009862FA" w:rsidP="00A3797A">
      <w:pPr>
        <w:pStyle w:val="Prrafodelista"/>
        <w:numPr>
          <w:ilvl w:val="0"/>
          <w:numId w:val="1"/>
        </w:numPr>
        <w:autoSpaceDE w:val="0"/>
        <w:autoSpaceDN w:val="0"/>
        <w:adjustRightInd w:val="0"/>
        <w:spacing w:line="360" w:lineRule="auto"/>
        <w:jc w:val="both"/>
        <w:rPr>
          <w:rFonts w:ascii="Palatino Linotype" w:eastAsia="Times New Roman" w:hAnsi="Palatino Linotype" w:cs="Arial"/>
          <w:lang w:val="es-MX" w:eastAsia="en-US"/>
        </w:rPr>
      </w:pPr>
      <w:r w:rsidRPr="00DB1F74">
        <w:rPr>
          <w:rFonts w:ascii="Palatino Linotype" w:hAnsi="Palatino Linotype" w:cs="Arial"/>
          <w:color w:val="000000" w:themeColor="text1"/>
        </w:rPr>
        <w:t>Así mismo debe destacarse que</w:t>
      </w:r>
      <w:r w:rsidR="00A96DB2" w:rsidRPr="00DB1F74">
        <w:rPr>
          <w:rFonts w:ascii="Palatino Linotype" w:hAnsi="Palatino Linotype" w:cs="Arial"/>
          <w:color w:val="000000" w:themeColor="text1"/>
        </w:rPr>
        <w:t xml:space="preserve"> </w:t>
      </w:r>
      <w:r w:rsidR="00A96DB2" w:rsidRPr="00DB1F74">
        <w:rPr>
          <w:rFonts w:ascii="Palatino Linotype" w:eastAsia="Times New Roman" w:hAnsi="Palatino Linotype" w:cs="Arial"/>
          <w:lang w:val="es-MX" w:eastAsia="en-US"/>
        </w:rPr>
        <w:t xml:space="preserve">respecto de la información requerida, consistente en los recibos de pago de nómina, este Pleno determina que por la naturaleza de la información amerita la elaboración de una versión pública, únicamente para clasificar los datos como </w:t>
      </w:r>
      <w:r w:rsidR="00A96DB2" w:rsidRPr="00DB1F74">
        <w:rPr>
          <w:rFonts w:ascii="Palatino Linotype" w:eastAsia="Calibri" w:hAnsi="Palatino Linotype" w:cs="Arial"/>
          <w:lang w:val="es-ES" w:eastAsia="es-MX"/>
        </w:rPr>
        <w:t xml:space="preserve"> </w:t>
      </w:r>
      <w:r w:rsidR="00A96DB2" w:rsidRPr="00DB1F74">
        <w:rPr>
          <w:rFonts w:ascii="Palatino Linotype" w:eastAsia="Calibri" w:hAnsi="Palatino Linotype" w:cs="Arial"/>
          <w:b/>
          <w:lang w:val="es-ES" w:eastAsia="es-MX"/>
        </w:rPr>
        <w:t>el</w:t>
      </w:r>
      <w:r w:rsidR="00EF6893" w:rsidRPr="00DB1F74">
        <w:rPr>
          <w:rFonts w:ascii="Palatino Linotype" w:eastAsia="Calibri" w:hAnsi="Palatino Linotype" w:cs="Arial"/>
          <w:b/>
          <w:lang w:val="es-ES" w:eastAsia="es-MX"/>
        </w:rPr>
        <w:t xml:space="preserve"> domicilio, correo electrónico,</w:t>
      </w:r>
      <w:r w:rsidR="00A96DB2" w:rsidRPr="00DB1F74">
        <w:rPr>
          <w:rFonts w:ascii="Palatino Linotype" w:eastAsia="Calibri" w:hAnsi="Palatino Linotype" w:cs="Arial"/>
          <w:b/>
          <w:lang w:val="es-ES" w:eastAsia="es-MX"/>
        </w:rPr>
        <w:t xml:space="preserve"> núm</w:t>
      </w:r>
      <w:r w:rsidR="00EF6893" w:rsidRPr="00DB1F74">
        <w:rPr>
          <w:rFonts w:ascii="Palatino Linotype" w:eastAsia="Calibri" w:hAnsi="Palatino Linotype" w:cs="Arial"/>
          <w:b/>
          <w:lang w:val="es-ES" w:eastAsia="es-MX"/>
        </w:rPr>
        <w:t>eros telefónicos particulares, registro federal de contribuyentes, clave única de registro poblacional, c</w:t>
      </w:r>
      <w:r w:rsidR="00A96DB2" w:rsidRPr="00DB1F74">
        <w:rPr>
          <w:rFonts w:ascii="Palatino Linotype" w:eastAsia="Calibri" w:hAnsi="Palatino Linotype" w:cs="Arial"/>
          <w:b/>
          <w:lang w:val="es-ES" w:eastAsia="es-MX"/>
        </w:rPr>
        <w:t>lave de seguridad social, estado civil, firma del interesado, entre otros,</w:t>
      </w:r>
      <w:r w:rsidR="00A96DB2" w:rsidRPr="00DB1F74">
        <w:rPr>
          <w:rFonts w:ascii="Palatino Linotype" w:eastAsia="Calibri" w:hAnsi="Palatino Linotype" w:cs="Arial"/>
          <w:color w:val="222222"/>
          <w:lang w:val="es-ES" w:eastAsia="es-MX"/>
        </w:rPr>
        <w:t xml:space="preserve"> susceptibles de clasificarse como confidenciales mediante una versión pública que deje a la vista los datos que ofrezcan la información requerida. </w:t>
      </w:r>
    </w:p>
    <w:p w14:paraId="31632C6A" w14:textId="77777777" w:rsidR="00EF6893" w:rsidRPr="00DB1F74" w:rsidRDefault="00EF6893" w:rsidP="00EF6893">
      <w:pPr>
        <w:autoSpaceDE w:val="0"/>
        <w:autoSpaceDN w:val="0"/>
        <w:adjustRightInd w:val="0"/>
        <w:spacing w:line="360" w:lineRule="auto"/>
        <w:jc w:val="both"/>
        <w:rPr>
          <w:rFonts w:ascii="Palatino Linotype" w:eastAsia="Times New Roman" w:hAnsi="Palatino Linotype" w:cs="Arial"/>
          <w:lang w:val="es-MX" w:eastAsia="en-US"/>
        </w:rPr>
      </w:pPr>
    </w:p>
    <w:p w14:paraId="7F1E75D2" w14:textId="73109D93" w:rsidR="009862FA" w:rsidRPr="00DB1F74" w:rsidRDefault="009862FA" w:rsidP="00A3797A">
      <w:pPr>
        <w:pStyle w:val="Prrafodelista"/>
        <w:numPr>
          <w:ilvl w:val="0"/>
          <w:numId w:val="1"/>
        </w:numPr>
        <w:spacing w:before="240" w:after="240" w:line="360" w:lineRule="auto"/>
        <w:jc w:val="both"/>
        <w:rPr>
          <w:rFonts w:ascii="Palatino Linotype" w:hAnsi="Palatino Linotype"/>
        </w:rPr>
      </w:pPr>
      <w:r w:rsidRPr="00DB1F74">
        <w:rPr>
          <w:rFonts w:ascii="Palatino Linotype" w:eastAsia="Times New Roman" w:hAnsi="Palatino Linotype" w:cs="Arial"/>
          <w:color w:val="222222"/>
          <w:lang w:eastAsia="es-MX"/>
        </w:rPr>
        <w:lastRenderedPageBreak/>
        <w:t>L</w:t>
      </w:r>
      <w:r w:rsidRPr="00DB1F74">
        <w:rPr>
          <w:rFonts w:ascii="Palatino Linotype" w:hAnsi="Palatino Linotype"/>
        </w:rPr>
        <w:t>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B1F74">
        <w:rPr>
          <w:rFonts w:ascii="Palatino Linotype" w:hAnsi="Palatino Linotype"/>
          <w:vertAlign w:val="superscript"/>
        </w:rPr>
        <w:footnoteReference w:id="2"/>
      </w:r>
      <w:r w:rsidRPr="00DB1F74">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B1F74">
        <w:rPr>
          <w:rFonts w:ascii="Palatino Linotype" w:hAnsi="Palatino Linotype"/>
          <w:vertAlign w:val="superscript"/>
        </w:rPr>
        <w:footnoteReference w:id="3"/>
      </w:r>
      <w:r w:rsidRPr="00DB1F74">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E9AEC27" w14:textId="77777777" w:rsidR="009862FA" w:rsidRPr="00DB1F74" w:rsidRDefault="009862FA" w:rsidP="009862FA">
      <w:pPr>
        <w:pStyle w:val="Prrafodelista"/>
        <w:rPr>
          <w:rFonts w:ascii="Palatino Linotype" w:hAnsi="Palatino Linotype"/>
        </w:rPr>
      </w:pPr>
    </w:p>
    <w:p w14:paraId="28627F8B" w14:textId="3D4FFA48" w:rsidR="009862FA" w:rsidRPr="00DB1F74" w:rsidRDefault="009862FA" w:rsidP="00A3797A">
      <w:pPr>
        <w:pStyle w:val="Prrafodelista"/>
        <w:numPr>
          <w:ilvl w:val="0"/>
          <w:numId w:val="1"/>
        </w:numPr>
        <w:spacing w:before="240" w:after="240" w:line="360" w:lineRule="auto"/>
        <w:jc w:val="both"/>
        <w:rPr>
          <w:rFonts w:ascii="Palatino Linotype" w:hAnsi="Palatino Linotype"/>
        </w:rPr>
      </w:pPr>
      <w:r w:rsidRPr="00DB1F74">
        <w:rPr>
          <w:rFonts w:ascii="Palatino Linotype" w:hAnsi="Palatino Linotype"/>
        </w:rPr>
        <w:t>El</w:t>
      </w:r>
      <w:r w:rsidR="00C243F1" w:rsidRPr="00DB1F74">
        <w:rPr>
          <w:rFonts w:ascii="Palatino Linotype" w:hAnsi="Palatino Linotype"/>
        </w:rPr>
        <w:t xml:space="preserve"> grave problema que enfrenta la transparencia y el acceso a la información pública </w:t>
      </w:r>
      <w:r w:rsidRPr="00DB1F74">
        <w:rPr>
          <w:rFonts w:ascii="Palatino Linotype" w:hAnsi="Palatino Linotype"/>
        </w:rPr>
        <w:t>en general,</w:t>
      </w:r>
      <w:r w:rsidR="00C243F1" w:rsidRPr="00DB1F74">
        <w:rPr>
          <w:rFonts w:ascii="Palatino Linotype" w:hAnsi="Palatino Linotype"/>
        </w:rPr>
        <w:t xml:space="preserve"> es que</w:t>
      </w:r>
      <w:r w:rsidRPr="00DB1F74">
        <w:rPr>
          <w:rFonts w:ascii="Palatino Linotype" w:hAnsi="Palatino Linotype"/>
        </w:rPr>
        <w:t xml:space="preserve"> los acuerdos de clasificación de la información que emiten los sujetos obligados, </w:t>
      </w:r>
      <w:r w:rsidR="00C243F1" w:rsidRPr="00DB1F74">
        <w:rPr>
          <w:rFonts w:ascii="Palatino Linotype" w:hAnsi="Palatino Linotype"/>
        </w:rPr>
        <w:t>continúan</w:t>
      </w:r>
      <w:r w:rsidRPr="00DB1F74">
        <w:rPr>
          <w:rFonts w:ascii="Palatino Linotype" w:hAnsi="Palatino Linotype"/>
        </w:rPr>
        <w:t xml:space="preserve"> sin observar los requisitos, tanto por la complejidad del procedimiento como por la falta de atención de los operadores jurídicos.</w:t>
      </w:r>
    </w:p>
    <w:p w14:paraId="0558557E" w14:textId="77777777" w:rsidR="00C243F1" w:rsidRPr="00DB1F74" w:rsidRDefault="00C243F1" w:rsidP="00D91131">
      <w:pPr>
        <w:rPr>
          <w:rFonts w:ascii="Palatino Linotype" w:hAnsi="Palatino Linotype"/>
        </w:rPr>
      </w:pPr>
    </w:p>
    <w:p w14:paraId="7E1A6CF6" w14:textId="77777777" w:rsidR="009862FA" w:rsidRPr="00DB1F74" w:rsidRDefault="009862FA" w:rsidP="00DD17B5">
      <w:pPr>
        <w:pStyle w:val="Ttulo1"/>
        <w:numPr>
          <w:ilvl w:val="0"/>
          <w:numId w:val="7"/>
        </w:numPr>
        <w:rPr>
          <w:rFonts w:ascii="Palatino Linotype" w:hAnsi="Palatino Linotype"/>
          <w:b/>
          <w:color w:val="auto"/>
          <w:sz w:val="24"/>
          <w:szCs w:val="24"/>
        </w:rPr>
      </w:pPr>
      <w:bookmarkStart w:id="27" w:name="_Toc511838875"/>
      <w:bookmarkStart w:id="28" w:name="_Toc517105728"/>
      <w:bookmarkStart w:id="29" w:name="_Toc517105797"/>
      <w:r w:rsidRPr="00DB1F74">
        <w:rPr>
          <w:rFonts w:ascii="Palatino Linotype" w:hAnsi="Palatino Linotype"/>
          <w:b/>
          <w:color w:val="auto"/>
          <w:sz w:val="24"/>
          <w:szCs w:val="24"/>
        </w:rPr>
        <w:t>Requisitos previos</w:t>
      </w:r>
      <w:bookmarkEnd w:id="27"/>
      <w:bookmarkEnd w:id="28"/>
      <w:bookmarkEnd w:id="29"/>
    </w:p>
    <w:p w14:paraId="035FCF1B" w14:textId="790404B7" w:rsidR="00EF6893" w:rsidRPr="00DB1F74" w:rsidRDefault="009862FA" w:rsidP="00A3797A">
      <w:pPr>
        <w:pStyle w:val="Prrafodelista"/>
        <w:numPr>
          <w:ilvl w:val="0"/>
          <w:numId w:val="1"/>
        </w:numPr>
        <w:spacing w:before="240" w:after="240" w:line="360" w:lineRule="auto"/>
        <w:jc w:val="both"/>
        <w:rPr>
          <w:rFonts w:ascii="Palatino Linotype" w:hAnsi="Palatino Linotype" w:cs="Arial"/>
          <w:color w:val="000000" w:themeColor="text1"/>
        </w:rPr>
      </w:pPr>
      <w:r w:rsidRPr="00DB1F74">
        <w:rPr>
          <w:rFonts w:ascii="Palatino Linotype" w:hAnsi="Palatino Linotype" w:cs="Arial"/>
          <w:color w:val="000000" w:themeColor="text1"/>
        </w:rPr>
        <w:t xml:space="preserve">Los </w:t>
      </w:r>
      <w:r w:rsidRPr="00DB1F74">
        <w:rPr>
          <w:rFonts w:ascii="Palatino Linotype" w:hAnsi="Palatino Linotype"/>
        </w:rPr>
        <w:t>artículos</w:t>
      </w:r>
      <w:r w:rsidRPr="00DB1F74">
        <w:rPr>
          <w:rFonts w:ascii="Palatino Linotype" w:hAnsi="Palatino Linotype" w:cs="Arial"/>
          <w:color w:val="000000" w:themeColor="text1"/>
        </w:rPr>
        <w:t xml:space="preserve"> 122 y 100 de la Ley Estatal y de la Ley General, respectivamente, señalan que los sujetos obligados </w:t>
      </w:r>
      <w:r w:rsidR="00C243F1" w:rsidRPr="00DB1F74">
        <w:rPr>
          <w:rFonts w:ascii="Palatino Linotype" w:hAnsi="Palatino Linotype" w:cs="Arial"/>
          <w:color w:val="000000" w:themeColor="text1"/>
        </w:rPr>
        <w:t>son quienes determinan</w:t>
      </w:r>
      <w:r w:rsidRPr="00DB1F74">
        <w:rPr>
          <w:rFonts w:ascii="Palatino Linotype" w:hAnsi="Palatino Linotype" w:cs="Arial"/>
          <w:color w:val="000000" w:themeColor="text1"/>
        </w:rPr>
        <w:t xml:space="preserve">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A35EA0D" w14:textId="77777777" w:rsidR="00EF6893" w:rsidRPr="00DB1F74" w:rsidRDefault="00EF6893" w:rsidP="00EF6893">
      <w:pPr>
        <w:pStyle w:val="Prrafodelista"/>
        <w:spacing w:before="240" w:after="240" w:line="360" w:lineRule="auto"/>
        <w:ind w:left="426"/>
        <w:jc w:val="both"/>
        <w:rPr>
          <w:rFonts w:ascii="Palatino Linotype" w:hAnsi="Palatino Linotype" w:cs="Arial"/>
          <w:color w:val="000000" w:themeColor="text1"/>
        </w:rPr>
      </w:pPr>
    </w:p>
    <w:p w14:paraId="2262903F" w14:textId="77777777" w:rsidR="009862FA" w:rsidRPr="00DB1F74" w:rsidRDefault="009862FA" w:rsidP="00A3797A">
      <w:pPr>
        <w:pStyle w:val="Prrafodelista"/>
        <w:numPr>
          <w:ilvl w:val="0"/>
          <w:numId w:val="1"/>
        </w:numPr>
        <w:spacing w:before="240" w:after="240" w:line="360" w:lineRule="auto"/>
        <w:jc w:val="both"/>
        <w:rPr>
          <w:rFonts w:ascii="Palatino Linotype" w:hAnsi="Palatino Linotype" w:cs="Arial"/>
          <w:color w:val="000000" w:themeColor="text1"/>
        </w:rPr>
      </w:pPr>
      <w:r w:rsidRPr="00DB1F74">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A448CF1" w14:textId="77777777" w:rsidR="009862FA" w:rsidRPr="00DB1F74" w:rsidRDefault="009862FA" w:rsidP="009862FA">
      <w:pPr>
        <w:pStyle w:val="Prrafodelista"/>
        <w:rPr>
          <w:rFonts w:ascii="Palatino Linotype" w:hAnsi="Palatino Linotype" w:cs="Arial"/>
          <w:color w:val="000000" w:themeColor="text1"/>
        </w:rPr>
      </w:pPr>
    </w:p>
    <w:p w14:paraId="72DFBB09" w14:textId="1D0BFC38" w:rsidR="009862FA" w:rsidRPr="00DB1F74" w:rsidRDefault="009862FA" w:rsidP="00A3797A">
      <w:pPr>
        <w:pStyle w:val="Prrafodelista"/>
        <w:numPr>
          <w:ilvl w:val="0"/>
          <w:numId w:val="1"/>
        </w:numPr>
        <w:spacing w:before="240" w:after="240" w:line="360" w:lineRule="auto"/>
        <w:jc w:val="both"/>
        <w:rPr>
          <w:rFonts w:ascii="Palatino Linotype" w:hAnsi="Palatino Linotype" w:cs="Arial"/>
          <w:color w:val="000000" w:themeColor="text1"/>
        </w:rPr>
      </w:pPr>
      <w:r w:rsidRPr="00DB1F74">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DB1F74">
        <w:rPr>
          <w:rFonts w:ascii="Palatino Linotype" w:hAnsi="Palatino Linotype" w:cs="Arial"/>
          <w:b/>
          <w:color w:val="000000" w:themeColor="text1"/>
          <w:u w:val="single"/>
        </w:rPr>
        <w:t xml:space="preserve">no se puede hacer un acuerdo para clasificar de manera general todos los documentos de un expediente o área, </w:t>
      </w:r>
      <w:r w:rsidRPr="00DB1F74">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0C173F09" w14:textId="4EEA7B04" w:rsidR="009862FA" w:rsidRPr="00DB1F74" w:rsidRDefault="009862FA" w:rsidP="00DD17B5">
      <w:pPr>
        <w:pStyle w:val="Ttulo3"/>
        <w:numPr>
          <w:ilvl w:val="0"/>
          <w:numId w:val="9"/>
        </w:numPr>
        <w:rPr>
          <w:rFonts w:ascii="Palatino Linotype" w:hAnsi="Palatino Linotype"/>
          <w:b/>
          <w:color w:val="auto"/>
        </w:rPr>
      </w:pPr>
      <w:bookmarkStart w:id="30" w:name="_Toc511838876"/>
      <w:bookmarkStart w:id="31" w:name="_Toc517105729"/>
      <w:bookmarkStart w:id="32" w:name="_Toc517105798"/>
      <w:r w:rsidRPr="00DB1F74">
        <w:rPr>
          <w:rFonts w:ascii="Palatino Linotype" w:hAnsi="Palatino Linotype"/>
          <w:b/>
          <w:color w:val="auto"/>
        </w:rPr>
        <w:t>Supuestos de clasificación</w:t>
      </w:r>
      <w:bookmarkEnd w:id="30"/>
      <w:bookmarkEnd w:id="31"/>
      <w:bookmarkEnd w:id="32"/>
    </w:p>
    <w:p w14:paraId="72D9EBFF" w14:textId="77777777" w:rsidR="009862FA" w:rsidRPr="00DB1F74" w:rsidRDefault="009862FA" w:rsidP="009862FA">
      <w:pPr>
        <w:spacing w:line="360" w:lineRule="auto"/>
        <w:jc w:val="both"/>
        <w:rPr>
          <w:rFonts w:ascii="Palatino Linotype" w:hAnsi="Palatino Linotype" w:cs="Arial"/>
          <w:color w:val="000000" w:themeColor="text1"/>
        </w:rPr>
      </w:pPr>
    </w:p>
    <w:p w14:paraId="2D3F8A87" w14:textId="77777777" w:rsidR="009862FA" w:rsidRPr="00DB1F74" w:rsidRDefault="009862FA" w:rsidP="00A3797A">
      <w:pPr>
        <w:pStyle w:val="Prrafodelista"/>
        <w:numPr>
          <w:ilvl w:val="0"/>
          <w:numId w:val="1"/>
        </w:numPr>
        <w:spacing w:line="360" w:lineRule="auto"/>
        <w:jc w:val="both"/>
        <w:rPr>
          <w:rFonts w:ascii="Palatino Linotype" w:hAnsi="Palatino Linotype" w:cs="Arial"/>
          <w:color w:val="000000" w:themeColor="text1"/>
        </w:rPr>
      </w:pPr>
      <w:r w:rsidRPr="00DB1F74">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79B21E4D" w14:textId="77777777" w:rsidR="009862FA" w:rsidRPr="00DB1F74" w:rsidRDefault="009862FA" w:rsidP="009862FA">
      <w:pPr>
        <w:spacing w:line="360" w:lineRule="auto"/>
        <w:ind w:left="426"/>
        <w:contextualSpacing/>
        <w:jc w:val="both"/>
        <w:rPr>
          <w:rFonts w:ascii="Palatino Linotype" w:hAnsi="Palatino Linotype" w:cs="Arial"/>
          <w:color w:val="000000" w:themeColor="text1"/>
        </w:rPr>
      </w:pPr>
    </w:p>
    <w:p w14:paraId="41417831" w14:textId="77777777" w:rsidR="009862FA" w:rsidRPr="00DB1F74" w:rsidRDefault="009862FA" w:rsidP="00A3797A">
      <w:pPr>
        <w:numPr>
          <w:ilvl w:val="0"/>
          <w:numId w:val="1"/>
        </w:numPr>
        <w:spacing w:line="360" w:lineRule="auto"/>
        <w:contextualSpacing/>
        <w:jc w:val="both"/>
        <w:rPr>
          <w:rFonts w:ascii="Palatino Linotype" w:hAnsi="Palatino Linotype" w:cs="Arial"/>
          <w:color w:val="000000" w:themeColor="text1"/>
        </w:rPr>
      </w:pPr>
      <w:r w:rsidRPr="00DB1F74">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07ACD256" w14:textId="5C62814B" w:rsidR="009862FA" w:rsidRPr="00DB1F74" w:rsidRDefault="00BA396F" w:rsidP="009862FA">
      <w:pPr>
        <w:widowControl w:val="0"/>
        <w:autoSpaceDE w:val="0"/>
        <w:autoSpaceDN w:val="0"/>
        <w:adjustRightInd w:val="0"/>
        <w:spacing w:after="240" w:line="360" w:lineRule="auto"/>
        <w:ind w:left="709" w:right="333"/>
        <w:jc w:val="both"/>
        <w:rPr>
          <w:rFonts w:ascii="Palatino Linotype" w:hAnsi="Palatino Linotype" w:cs="Times"/>
          <w:i/>
          <w:color w:val="000000"/>
        </w:rPr>
      </w:pPr>
      <w:r w:rsidRPr="00DB1F74">
        <w:rPr>
          <w:rFonts w:ascii="Palatino Linotype" w:hAnsi="Palatino Linotype" w:cs="Bookman Old Style"/>
          <w:bCs/>
          <w:i/>
          <w:color w:val="000000"/>
        </w:rPr>
        <w:t>“</w:t>
      </w:r>
      <w:r w:rsidR="009862FA" w:rsidRPr="00DB1F74">
        <w:rPr>
          <w:rFonts w:ascii="Palatino Linotype" w:hAnsi="Palatino Linotype" w:cs="Bookman Old Style"/>
          <w:bCs/>
          <w:i/>
          <w:color w:val="000000"/>
        </w:rPr>
        <w:t xml:space="preserve">I. </w:t>
      </w:r>
      <w:r w:rsidR="009862FA" w:rsidRPr="00DB1F74">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0C0DDB40" w14:textId="77777777" w:rsidR="009862FA" w:rsidRPr="00DB1F74" w:rsidRDefault="009862FA" w:rsidP="009862FA">
      <w:pPr>
        <w:widowControl w:val="0"/>
        <w:autoSpaceDE w:val="0"/>
        <w:autoSpaceDN w:val="0"/>
        <w:adjustRightInd w:val="0"/>
        <w:spacing w:after="240" w:line="360" w:lineRule="auto"/>
        <w:ind w:left="709" w:right="333"/>
        <w:jc w:val="both"/>
        <w:rPr>
          <w:rFonts w:ascii="Palatino Linotype" w:hAnsi="Palatino Linotype" w:cs="Times"/>
          <w:i/>
          <w:color w:val="000000"/>
        </w:rPr>
      </w:pPr>
      <w:r w:rsidRPr="00DB1F74">
        <w:rPr>
          <w:rFonts w:ascii="Palatino Linotype" w:hAnsi="Palatino Linotype" w:cs="Bookman Old Style"/>
          <w:bCs/>
          <w:i/>
          <w:color w:val="000000"/>
        </w:rPr>
        <w:t xml:space="preserve">II. </w:t>
      </w:r>
      <w:r w:rsidRPr="00DB1F74">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AA0EDF6" w14:textId="77777777" w:rsidR="009862FA" w:rsidRPr="00DB1F74" w:rsidRDefault="009862FA" w:rsidP="009862FA">
      <w:pPr>
        <w:widowControl w:val="0"/>
        <w:autoSpaceDE w:val="0"/>
        <w:autoSpaceDN w:val="0"/>
        <w:adjustRightInd w:val="0"/>
        <w:spacing w:after="240" w:line="360" w:lineRule="auto"/>
        <w:ind w:left="709" w:right="333"/>
        <w:jc w:val="both"/>
        <w:rPr>
          <w:rFonts w:ascii="Palatino Linotype" w:hAnsi="Palatino Linotype" w:cs="Times"/>
          <w:i/>
          <w:color w:val="000000"/>
        </w:rPr>
      </w:pPr>
      <w:r w:rsidRPr="00DB1F74">
        <w:rPr>
          <w:rFonts w:ascii="Palatino Linotype" w:hAnsi="Palatino Linotype" w:cs="Bookman Old Style"/>
          <w:bCs/>
          <w:i/>
          <w:color w:val="000000"/>
        </w:rPr>
        <w:t xml:space="preserve">III. </w:t>
      </w:r>
      <w:r w:rsidRPr="00DB1F74">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5AD5A353" w14:textId="77777777" w:rsidR="009862FA" w:rsidRPr="00DB1F74" w:rsidRDefault="009862FA" w:rsidP="009862FA">
      <w:pPr>
        <w:widowControl w:val="0"/>
        <w:autoSpaceDE w:val="0"/>
        <w:autoSpaceDN w:val="0"/>
        <w:adjustRightInd w:val="0"/>
        <w:spacing w:after="240" w:line="360" w:lineRule="auto"/>
        <w:ind w:left="709" w:right="333"/>
        <w:jc w:val="both"/>
        <w:rPr>
          <w:rFonts w:ascii="Palatino Linotype" w:hAnsi="Palatino Linotype" w:cs="Times"/>
          <w:i/>
          <w:color w:val="000000"/>
        </w:rPr>
      </w:pPr>
      <w:r w:rsidRPr="00DB1F74">
        <w:rPr>
          <w:rFonts w:ascii="Palatino Linotype" w:hAnsi="Palatino Linotype" w:cs="Bookman Old Style"/>
          <w:i/>
          <w:color w:val="000000"/>
        </w:rPr>
        <w:lastRenderedPageBreak/>
        <w:t xml:space="preserve">La información confidencial no estará sujeta a temporalidad alguna y sólo podrán tener acceso a ella los titulares de la misma, sus representantes y los servidores públicos facultados para ello. </w:t>
      </w:r>
    </w:p>
    <w:p w14:paraId="50E78064" w14:textId="323A8BA0" w:rsidR="009862FA" w:rsidRPr="00DB1F74" w:rsidRDefault="009862FA" w:rsidP="009862FA">
      <w:pPr>
        <w:widowControl w:val="0"/>
        <w:autoSpaceDE w:val="0"/>
        <w:autoSpaceDN w:val="0"/>
        <w:adjustRightInd w:val="0"/>
        <w:spacing w:after="240" w:line="360" w:lineRule="auto"/>
        <w:ind w:left="709" w:right="333"/>
        <w:jc w:val="both"/>
        <w:rPr>
          <w:rFonts w:ascii="Palatino Linotype" w:hAnsi="Palatino Linotype" w:cs="Times"/>
          <w:i/>
          <w:color w:val="000000"/>
        </w:rPr>
      </w:pPr>
      <w:r w:rsidRPr="00DB1F74">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w:t>
      </w:r>
      <w:r w:rsidR="00BA396F" w:rsidRPr="00DB1F74">
        <w:rPr>
          <w:rFonts w:ascii="Palatino Linotype" w:hAnsi="Palatino Linotype" w:cs="Bookman Old Style"/>
          <w:i/>
          <w:color w:val="000000"/>
        </w:rPr>
        <w:t>e ley como información pública.”</w:t>
      </w:r>
    </w:p>
    <w:p w14:paraId="5C3562FA" w14:textId="77777777" w:rsidR="009862FA" w:rsidRPr="00DB1F74" w:rsidRDefault="009862FA" w:rsidP="00A3797A">
      <w:pPr>
        <w:pStyle w:val="Prrafodelista"/>
        <w:numPr>
          <w:ilvl w:val="0"/>
          <w:numId w:val="1"/>
        </w:numPr>
        <w:spacing w:line="360" w:lineRule="auto"/>
        <w:jc w:val="both"/>
        <w:rPr>
          <w:rFonts w:ascii="Palatino Linotype" w:hAnsi="Palatino Linotype" w:cs="Arial"/>
          <w:color w:val="000000" w:themeColor="text1"/>
        </w:rPr>
      </w:pPr>
      <w:r w:rsidRPr="00DB1F74">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7230B2F" w14:textId="77777777" w:rsidR="009862FA" w:rsidRPr="00DB1F74" w:rsidRDefault="009862FA" w:rsidP="009862FA">
      <w:pPr>
        <w:spacing w:line="360" w:lineRule="auto"/>
        <w:ind w:left="360"/>
        <w:contextualSpacing/>
        <w:jc w:val="both"/>
        <w:rPr>
          <w:rFonts w:ascii="Palatino Linotype" w:hAnsi="Palatino Linotype" w:cs="Arial"/>
          <w:color w:val="000000" w:themeColor="text1"/>
        </w:rPr>
      </w:pPr>
    </w:p>
    <w:p w14:paraId="6670AEF0" w14:textId="77777777" w:rsidR="009862FA" w:rsidRPr="00DB1F74" w:rsidRDefault="009862FA" w:rsidP="00A3797A">
      <w:pPr>
        <w:pStyle w:val="Prrafodelista"/>
        <w:numPr>
          <w:ilvl w:val="0"/>
          <w:numId w:val="1"/>
        </w:numPr>
        <w:spacing w:line="360" w:lineRule="auto"/>
        <w:jc w:val="both"/>
        <w:rPr>
          <w:rFonts w:ascii="Palatino Linotype" w:hAnsi="Palatino Linotype" w:cs="Arial"/>
          <w:color w:val="000000" w:themeColor="text1"/>
        </w:rPr>
      </w:pPr>
      <w:r w:rsidRPr="00DB1F74">
        <w:rPr>
          <w:rFonts w:ascii="Palatino Linotype" w:hAnsi="Palatino Linotype" w:cs="Arial"/>
          <w:color w:val="000000" w:themeColor="text1"/>
        </w:rPr>
        <w:t>Como consecuencia de lo anterior, el sujeto obligado debe identificar claramente el tipo de información y hacer un juicio de subsunción o encaje</w:t>
      </w:r>
      <w:r w:rsidRPr="00DB1F74">
        <w:rPr>
          <w:rFonts w:ascii="Palatino Linotype" w:hAnsi="Palatino Linotype"/>
          <w:vertAlign w:val="superscript"/>
        </w:rPr>
        <w:footnoteReference w:id="4"/>
      </w:r>
      <w:r w:rsidRPr="00DB1F74">
        <w:rPr>
          <w:rFonts w:ascii="Palatino Linotype" w:hAnsi="Palatino Linotype" w:cs="Arial"/>
          <w:color w:val="000000" w:themeColor="text1"/>
        </w:rPr>
        <w:t xml:space="preserve"> para acreditar que el supuesto de hecho corresponde estrictamente con la hipótesis jurídica. </w:t>
      </w:r>
      <w:r w:rsidRPr="00DB1F74">
        <w:rPr>
          <w:rFonts w:ascii="Palatino Linotype" w:hAnsi="Palatino Linotype" w:cs="Arial"/>
          <w:color w:val="000000" w:themeColor="text1"/>
        </w:rPr>
        <w:lastRenderedPageBreak/>
        <w:t>Esto también lo debe de realizar el servidor público habilitado y el titular del área que administra la información.</w:t>
      </w:r>
    </w:p>
    <w:p w14:paraId="0BF4151E" w14:textId="77777777" w:rsidR="009862FA" w:rsidRPr="00DB1F74" w:rsidRDefault="009862FA" w:rsidP="009862FA">
      <w:pPr>
        <w:spacing w:line="360" w:lineRule="auto"/>
        <w:contextualSpacing/>
        <w:jc w:val="both"/>
        <w:rPr>
          <w:rFonts w:ascii="Palatino Linotype" w:hAnsi="Palatino Linotype" w:cs="Arial"/>
          <w:color w:val="000000" w:themeColor="text1"/>
        </w:rPr>
      </w:pPr>
    </w:p>
    <w:p w14:paraId="2DDAD0E7" w14:textId="77777777" w:rsidR="009862FA" w:rsidRPr="00DB1F74" w:rsidRDefault="009862FA" w:rsidP="00A3797A">
      <w:pPr>
        <w:pStyle w:val="Prrafodelista"/>
        <w:numPr>
          <w:ilvl w:val="0"/>
          <w:numId w:val="1"/>
        </w:numPr>
        <w:spacing w:line="360" w:lineRule="auto"/>
        <w:jc w:val="both"/>
        <w:rPr>
          <w:rFonts w:ascii="Palatino Linotype" w:hAnsi="Palatino Linotype" w:cs="Arial"/>
          <w:color w:val="000000" w:themeColor="text1"/>
        </w:rPr>
      </w:pPr>
      <w:r w:rsidRPr="00DB1F74">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3E8CFFD1" w14:textId="77777777" w:rsidR="009862FA" w:rsidRPr="00DB1F74" w:rsidRDefault="009862FA" w:rsidP="009862FA">
      <w:pPr>
        <w:pStyle w:val="Prrafodelista"/>
        <w:rPr>
          <w:rFonts w:ascii="Palatino Linotype" w:hAnsi="Palatino Linotype" w:cs="Arial"/>
          <w:color w:val="000000" w:themeColor="text1"/>
        </w:rPr>
      </w:pPr>
    </w:p>
    <w:p w14:paraId="423EBCDB" w14:textId="77777777" w:rsidR="009862FA" w:rsidRPr="00DB1F74" w:rsidRDefault="009862FA" w:rsidP="00DD17B5">
      <w:pPr>
        <w:pStyle w:val="Ttulo2"/>
        <w:numPr>
          <w:ilvl w:val="0"/>
          <w:numId w:val="7"/>
        </w:numPr>
        <w:rPr>
          <w:rFonts w:ascii="Palatino Linotype" w:hAnsi="Palatino Linotype"/>
          <w:b/>
          <w:color w:val="auto"/>
          <w:sz w:val="24"/>
          <w:szCs w:val="24"/>
        </w:rPr>
      </w:pPr>
      <w:bookmarkStart w:id="33" w:name="_Toc511838877"/>
      <w:bookmarkStart w:id="34" w:name="_Toc517105730"/>
      <w:bookmarkStart w:id="35" w:name="_Toc517105799"/>
      <w:r w:rsidRPr="00DB1F74">
        <w:rPr>
          <w:rFonts w:ascii="Palatino Linotype" w:hAnsi="Palatino Linotype"/>
          <w:b/>
          <w:color w:val="auto"/>
          <w:sz w:val="24"/>
          <w:szCs w:val="24"/>
        </w:rPr>
        <w:t>La intervención del Comité de Transparencia.</w:t>
      </w:r>
      <w:bookmarkEnd w:id="33"/>
      <w:bookmarkEnd w:id="34"/>
      <w:bookmarkEnd w:id="35"/>
    </w:p>
    <w:p w14:paraId="7BE005C8" w14:textId="77777777" w:rsidR="009862FA" w:rsidRPr="00DB1F74" w:rsidRDefault="009862FA" w:rsidP="009862FA">
      <w:pPr>
        <w:spacing w:line="360" w:lineRule="auto"/>
        <w:ind w:left="1068"/>
        <w:contextualSpacing/>
        <w:jc w:val="both"/>
        <w:rPr>
          <w:rFonts w:ascii="Palatino Linotype" w:hAnsi="Palatino Linotype" w:cs="Arial"/>
          <w:b/>
          <w:color w:val="000000" w:themeColor="text1"/>
        </w:rPr>
      </w:pPr>
    </w:p>
    <w:p w14:paraId="5C4ABCE5" w14:textId="77777777" w:rsidR="009862FA" w:rsidRPr="00DB1F74" w:rsidRDefault="009862FA" w:rsidP="00DD17B5">
      <w:pPr>
        <w:pStyle w:val="Ttulo3"/>
        <w:numPr>
          <w:ilvl w:val="0"/>
          <w:numId w:val="8"/>
        </w:numPr>
        <w:rPr>
          <w:rFonts w:ascii="Palatino Linotype" w:hAnsi="Palatino Linotype" w:cs="Arial"/>
          <w:b/>
          <w:color w:val="000000" w:themeColor="text1"/>
        </w:rPr>
      </w:pPr>
      <w:bookmarkStart w:id="36" w:name="_Toc511838878"/>
      <w:bookmarkStart w:id="37" w:name="_Toc517105731"/>
      <w:bookmarkStart w:id="38" w:name="_Toc517105800"/>
      <w:r w:rsidRPr="00DB1F74">
        <w:rPr>
          <w:rFonts w:ascii="Palatino Linotype" w:hAnsi="Palatino Linotype" w:cs="Arial"/>
          <w:b/>
          <w:color w:val="000000" w:themeColor="text1"/>
        </w:rPr>
        <w:t>Formalidades para emitir el acuerdo de clasificación.</w:t>
      </w:r>
      <w:bookmarkEnd w:id="36"/>
      <w:bookmarkEnd w:id="37"/>
      <w:bookmarkEnd w:id="38"/>
    </w:p>
    <w:p w14:paraId="3A3D851E" w14:textId="77777777" w:rsidR="009862FA" w:rsidRPr="00DB1F74" w:rsidRDefault="009862FA" w:rsidP="009862FA">
      <w:pPr>
        <w:spacing w:line="360" w:lineRule="auto"/>
        <w:ind w:left="360"/>
        <w:contextualSpacing/>
        <w:jc w:val="both"/>
        <w:rPr>
          <w:rFonts w:ascii="Palatino Linotype" w:hAnsi="Palatino Linotype" w:cs="Arial"/>
          <w:color w:val="000000" w:themeColor="text1"/>
        </w:rPr>
      </w:pPr>
    </w:p>
    <w:p w14:paraId="6528A743" w14:textId="373CDABB" w:rsidR="009862FA" w:rsidRPr="00DB1F74" w:rsidRDefault="009862FA" w:rsidP="00A3797A">
      <w:pPr>
        <w:pStyle w:val="Prrafodelista"/>
        <w:numPr>
          <w:ilvl w:val="0"/>
          <w:numId w:val="1"/>
        </w:numPr>
        <w:spacing w:line="360" w:lineRule="auto"/>
        <w:jc w:val="both"/>
        <w:rPr>
          <w:rFonts w:ascii="Palatino Linotype" w:eastAsia="Times New Roman" w:hAnsi="Palatino Linotype" w:cs="Times New Roman"/>
          <w:lang w:eastAsia="es-ES_tradnl"/>
        </w:rPr>
      </w:pPr>
      <w:r w:rsidRPr="00DB1F74">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DB1F74">
        <w:rPr>
          <w:rFonts w:ascii="Palatino Linotype" w:hAnsi="Palatino Linotype"/>
        </w:rPr>
        <w:t xml:space="preserve">la fracción III del numeral Segundo de los </w:t>
      </w:r>
      <w:r w:rsidR="00BA396F" w:rsidRPr="00DB1F74">
        <w:rPr>
          <w:rFonts w:ascii="Palatino Linotype" w:hAnsi="Palatino Linotype" w:cs="Arial"/>
          <w:color w:val="000000" w:themeColor="text1"/>
        </w:rPr>
        <w:t>Lineamientos Generales en Materia de Clasificación y D</w:t>
      </w:r>
      <w:r w:rsidRPr="00DB1F74">
        <w:rPr>
          <w:rFonts w:ascii="Palatino Linotype" w:hAnsi="Palatino Linotype" w:cs="Arial"/>
          <w:color w:val="000000" w:themeColor="text1"/>
        </w:rPr>
        <w:t xml:space="preserve">esclasificación de la </w:t>
      </w:r>
      <w:r w:rsidR="00BA396F" w:rsidRPr="00DB1F74">
        <w:rPr>
          <w:rFonts w:ascii="Palatino Linotype" w:hAnsi="Palatino Linotype" w:cs="Arial"/>
          <w:color w:val="000000" w:themeColor="text1"/>
        </w:rPr>
        <w:t>I</w:t>
      </w:r>
      <w:r w:rsidRPr="00DB1F74">
        <w:rPr>
          <w:rFonts w:ascii="Palatino Linotype" w:hAnsi="Palatino Linotype" w:cs="Arial"/>
          <w:color w:val="000000" w:themeColor="text1"/>
        </w:rPr>
        <w:t>nfor</w:t>
      </w:r>
      <w:r w:rsidR="00BA396F" w:rsidRPr="00DB1F74">
        <w:rPr>
          <w:rFonts w:ascii="Palatino Linotype" w:hAnsi="Palatino Linotype" w:cs="Arial"/>
          <w:color w:val="000000" w:themeColor="text1"/>
        </w:rPr>
        <w:t>mación, Así Como Para la Elaboración de V</w:t>
      </w:r>
      <w:r w:rsidRPr="00DB1F74">
        <w:rPr>
          <w:rFonts w:ascii="Palatino Linotype" w:hAnsi="Palatino Linotype" w:cs="Arial"/>
          <w:color w:val="000000" w:themeColor="text1"/>
        </w:rPr>
        <w:t xml:space="preserve">ersiones </w:t>
      </w:r>
      <w:r w:rsidR="00BA396F" w:rsidRPr="00DB1F74">
        <w:rPr>
          <w:rFonts w:ascii="Palatino Linotype" w:hAnsi="Palatino Linotype" w:cs="Arial"/>
          <w:color w:val="000000" w:themeColor="text1"/>
        </w:rPr>
        <w:t>P</w:t>
      </w:r>
      <w:r w:rsidRPr="00DB1F74">
        <w:rPr>
          <w:rFonts w:ascii="Palatino Linotype" w:hAnsi="Palatino Linotype" w:cs="Arial"/>
          <w:color w:val="000000" w:themeColor="text1"/>
        </w:rPr>
        <w:t>úblicas, en adelante los Lineamientos Generales,</w:t>
      </w:r>
      <w:r w:rsidRPr="00DB1F74">
        <w:rPr>
          <w:rFonts w:ascii="Palatino Linotype" w:hAnsi="Palatino Linotype"/>
        </w:rPr>
        <w:t xml:space="preserve"> </w:t>
      </w:r>
      <w:r w:rsidRPr="00DB1F74">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3A5AD99" w14:textId="77777777" w:rsidR="009862FA" w:rsidRPr="00DB1F74" w:rsidRDefault="009862FA" w:rsidP="009862FA">
      <w:pPr>
        <w:spacing w:line="360" w:lineRule="auto"/>
        <w:ind w:left="360"/>
        <w:contextualSpacing/>
        <w:jc w:val="both"/>
        <w:rPr>
          <w:rFonts w:ascii="Palatino Linotype" w:hAnsi="Palatino Linotype" w:cs="Arial"/>
          <w:color w:val="000000" w:themeColor="text1"/>
        </w:rPr>
      </w:pPr>
    </w:p>
    <w:p w14:paraId="6601B4E0" w14:textId="77777777" w:rsidR="009862FA" w:rsidRPr="00DB1F74" w:rsidRDefault="009862FA" w:rsidP="00A3797A">
      <w:pPr>
        <w:pStyle w:val="Prrafodelista"/>
        <w:numPr>
          <w:ilvl w:val="0"/>
          <w:numId w:val="1"/>
        </w:numPr>
        <w:spacing w:line="360" w:lineRule="auto"/>
        <w:jc w:val="both"/>
        <w:rPr>
          <w:rFonts w:ascii="Palatino Linotype" w:hAnsi="Palatino Linotype" w:cs="Arial"/>
          <w:color w:val="000000" w:themeColor="text1"/>
        </w:rPr>
      </w:pPr>
      <w:r w:rsidRPr="00DB1F74">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DB1F74">
        <w:rPr>
          <w:rFonts w:ascii="Palatino Linotype" w:hAnsi="Palatino Linotype" w:cs="Arial"/>
          <w:b/>
          <w:color w:val="000000" w:themeColor="text1"/>
          <w:u w:val="single"/>
        </w:rPr>
        <w:t>el acto reúna con los requisitos elementales</w:t>
      </w:r>
      <w:r w:rsidRPr="00DB1F74">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w:t>
      </w:r>
      <w:r w:rsidRPr="00DB1F74">
        <w:rPr>
          <w:rFonts w:ascii="Palatino Linotype" w:hAnsi="Palatino Linotype" w:cs="Arial"/>
          <w:color w:val="000000" w:themeColor="text1"/>
        </w:rPr>
        <w:lastRenderedPageBreak/>
        <w:t>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A84DD99" w14:textId="77777777" w:rsidR="009862FA" w:rsidRPr="00DB1F74" w:rsidRDefault="009862FA" w:rsidP="009862FA">
      <w:pPr>
        <w:spacing w:line="360" w:lineRule="auto"/>
        <w:contextualSpacing/>
        <w:jc w:val="both"/>
        <w:rPr>
          <w:rFonts w:ascii="Palatino Linotype" w:hAnsi="Palatino Linotype"/>
        </w:rPr>
      </w:pPr>
    </w:p>
    <w:p w14:paraId="063629D3" w14:textId="77777777" w:rsidR="009862FA" w:rsidRPr="00DB1F74" w:rsidRDefault="009862FA" w:rsidP="00A3797A">
      <w:pPr>
        <w:pStyle w:val="Prrafodelista"/>
        <w:numPr>
          <w:ilvl w:val="0"/>
          <w:numId w:val="1"/>
        </w:numPr>
        <w:spacing w:line="360" w:lineRule="auto"/>
        <w:jc w:val="both"/>
        <w:rPr>
          <w:rFonts w:ascii="Palatino Linotype" w:hAnsi="Palatino Linotype"/>
        </w:rPr>
      </w:pPr>
      <w:r w:rsidRPr="00DB1F74">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6EF4510" w14:textId="77777777" w:rsidR="009862FA" w:rsidRPr="00DB1F74" w:rsidRDefault="009862FA" w:rsidP="009862FA">
      <w:pPr>
        <w:spacing w:line="360" w:lineRule="auto"/>
        <w:jc w:val="both"/>
        <w:rPr>
          <w:rFonts w:ascii="Palatino Linotype" w:hAnsi="Palatino Linotype"/>
        </w:rPr>
      </w:pPr>
    </w:p>
    <w:p w14:paraId="0439669C" w14:textId="77777777" w:rsidR="009862FA" w:rsidRPr="00DB1F74" w:rsidRDefault="009862FA" w:rsidP="00DD17B5">
      <w:pPr>
        <w:pStyle w:val="Ttulo3"/>
        <w:numPr>
          <w:ilvl w:val="0"/>
          <w:numId w:val="8"/>
        </w:numPr>
        <w:rPr>
          <w:rFonts w:ascii="Palatino Linotype" w:hAnsi="Palatino Linotype" w:cs="Arial"/>
          <w:color w:val="000000" w:themeColor="text1"/>
        </w:rPr>
      </w:pPr>
      <w:bookmarkStart w:id="39" w:name="_Toc511838879"/>
      <w:bookmarkStart w:id="40" w:name="_Toc517105732"/>
      <w:bookmarkStart w:id="41" w:name="_Toc517105801"/>
      <w:r w:rsidRPr="00DB1F74">
        <w:rPr>
          <w:rFonts w:ascii="Palatino Linotype" w:hAnsi="Palatino Linotype" w:cs="Arial"/>
          <w:b/>
          <w:color w:val="000000" w:themeColor="text1"/>
        </w:rPr>
        <w:t>Requisitos</w:t>
      </w:r>
      <w:r w:rsidRPr="00DB1F74">
        <w:rPr>
          <w:rFonts w:ascii="Palatino Linotype" w:hAnsi="Palatino Linotype" w:cs="Arial"/>
          <w:color w:val="000000" w:themeColor="text1"/>
        </w:rPr>
        <w:t xml:space="preserve"> </w:t>
      </w:r>
      <w:r w:rsidRPr="00DB1F74">
        <w:rPr>
          <w:rFonts w:ascii="Palatino Linotype" w:hAnsi="Palatino Linotype" w:cs="Arial"/>
          <w:b/>
          <w:color w:val="000000" w:themeColor="text1"/>
        </w:rPr>
        <w:t>de fondo del acuerdo de clasificación</w:t>
      </w:r>
      <w:bookmarkEnd w:id="39"/>
      <w:bookmarkEnd w:id="40"/>
      <w:bookmarkEnd w:id="41"/>
    </w:p>
    <w:p w14:paraId="29222273" w14:textId="77777777" w:rsidR="009862FA" w:rsidRPr="00DB1F74" w:rsidRDefault="009862FA" w:rsidP="009862FA">
      <w:pPr>
        <w:spacing w:line="360" w:lineRule="auto"/>
        <w:ind w:left="360"/>
        <w:contextualSpacing/>
        <w:jc w:val="both"/>
        <w:rPr>
          <w:rFonts w:ascii="Palatino Linotype" w:hAnsi="Palatino Linotype" w:cs="Arial"/>
          <w:color w:val="000000" w:themeColor="text1"/>
        </w:rPr>
      </w:pPr>
    </w:p>
    <w:p w14:paraId="1D905CF6" w14:textId="297A6C78" w:rsidR="009862FA" w:rsidRPr="00DB1F74" w:rsidRDefault="009862FA" w:rsidP="00A3797A">
      <w:pPr>
        <w:pStyle w:val="Prrafodelista"/>
        <w:numPr>
          <w:ilvl w:val="0"/>
          <w:numId w:val="1"/>
        </w:numPr>
        <w:spacing w:line="360" w:lineRule="auto"/>
        <w:jc w:val="both"/>
        <w:rPr>
          <w:rFonts w:ascii="Palatino Linotype" w:hAnsi="Palatino Linotype" w:cs="Arial"/>
          <w:color w:val="000000" w:themeColor="text1"/>
        </w:rPr>
      </w:pPr>
      <w:r w:rsidRPr="00DB1F74">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w:t>
      </w:r>
      <w:r w:rsidR="00BA396F" w:rsidRPr="00DB1F74">
        <w:rPr>
          <w:rFonts w:ascii="Palatino Linotype" w:hAnsi="Palatino Linotype" w:cs="Arial"/>
          <w:color w:val="000000" w:themeColor="text1"/>
        </w:rPr>
        <w:t>L</w:t>
      </w:r>
      <w:r w:rsidRPr="00DB1F74">
        <w:rPr>
          <w:rFonts w:ascii="Palatino Linotype" w:hAnsi="Palatino Linotype" w:cs="Arial"/>
          <w:color w:val="000000" w:themeColor="text1"/>
        </w:rPr>
        <w:t xml:space="preserve">ey aporta mayores luces para cumplir con dicha acreditación. En los artículos 131 y 105 segundo párrafo de la Ley Estatal y de la Ley General respectivamente, y el lineamiento sexagésimo segundo de los Lineamientos Generales,  al señalar que </w:t>
      </w:r>
      <w:r w:rsidRPr="00DB1F74">
        <w:rPr>
          <w:rFonts w:ascii="Palatino Linotype" w:hAnsi="Palatino Linotype" w:cs="Arial"/>
          <w:color w:val="000000" w:themeColor="text1"/>
        </w:rPr>
        <w:lastRenderedPageBreak/>
        <w:t xml:space="preserve">la carga de la prueba, para justificar las restricciones, corresponde a los sujetos obligados, por lo que deberán fundar y motivar debidamente la clasificación. </w:t>
      </w:r>
    </w:p>
    <w:p w14:paraId="464B1246" w14:textId="77777777" w:rsidR="009862FA" w:rsidRPr="00DB1F74" w:rsidRDefault="009862FA" w:rsidP="009862FA">
      <w:pPr>
        <w:spacing w:line="360" w:lineRule="auto"/>
        <w:contextualSpacing/>
        <w:jc w:val="both"/>
        <w:rPr>
          <w:rFonts w:ascii="Palatino Linotype" w:hAnsi="Palatino Linotype" w:cs="Arial"/>
          <w:color w:val="000000" w:themeColor="text1"/>
        </w:rPr>
      </w:pPr>
    </w:p>
    <w:p w14:paraId="7332D732" w14:textId="23B96573" w:rsidR="009862FA" w:rsidRPr="00DB1F74" w:rsidRDefault="009862FA" w:rsidP="00A3797A">
      <w:pPr>
        <w:pStyle w:val="Prrafodelista"/>
        <w:numPr>
          <w:ilvl w:val="0"/>
          <w:numId w:val="1"/>
        </w:numPr>
        <w:shd w:val="clear" w:color="auto" w:fill="FFFFFF"/>
        <w:spacing w:line="360" w:lineRule="auto"/>
        <w:jc w:val="both"/>
        <w:rPr>
          <w:rFonts w:ascii="Palatino Linotype" w:eastAsia="Times New Roman" w:hAnsi="Palatino Linotype" w:cs="Arial"/>
          <w:color w:val="222222"/>
          <w:lang w:eastAsia="es-MX"/>
        </w:rPr>
      </w:pPr>
      <w:r w:rsidRPr="00DB1F74">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A75BB3B" w14:textId="77777777" w:rsidR="00BA396F" w:rsidRPr="00DB1F74" w:rsidRDefault="00BA396F" w:rsidP="00BA396F">
      <w:pPr>
        <w:shd w:val="clear" w:color="auto" w:fill="FFFFFF"/>
        <w:spacing w:line="360" w:lineRule="auto"/>
        <w:jc w:val="both"/>
        <w:rPr>
          <w:rFonts w:ascii="Palatino Linotype" w:eastAsia="Times New Roman" w:hAnsi="Palatino Linotype" w:cs="Arial"/>
          <w:color w:val="222222"/>
          <w:lang w:eastAsia="es-MX"/>
        </w:rPr>
      </w:pPr>
    </w:p>
    <w:p w14:paraId="007685D0" w14:textId="1E5152FD" w:rsidR="009862FA" w:rsidRPr="00DB1F74" w:rsidRDefault="009862FA" w:rsidP="00A3797A">
      <w:pPr>
        <w:pStyle w:val="Prrafodelista"/>
        <w:numPr>
          <w:ilvl w:val="0"/>
          <w:numId w:val="1"/>
        </w:numPr>
        <w:shd w:val="clear" w:color="auto" w:fill="FFFFFF"/>
        <w:spacing w:line="360" w:lineRule="auto"/>
        <w:jc w:val="both"/>
        <w:rPr>
          <w:rFonts w:ascii="Palatino Linotype" w:eastAsia="Times New Roman" w:hAnsi="Palatino Linotype" w:cs="Arial"/>
          <w:color w:val="222222"/>
          <w:lang w:eastAsia="es-MX"/>
        </w:rPr>
      </w:pPr>
      <w:r w:rsidRPr="00DB1F74">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DB1F74">
        <w:rPr>
          <w:rFonts w:ascii="Palatino Linotype" w:eastAsia="Times New Roman" w:hAnsi="Palatino Linotype" w:cs="Arial"/>
          <w:i/>
          <w:color w:val="222222"/>
          <w:lang w:eastAsia="es-MX"/>
        </w:rPr>
        <w:t>“</w:t>
      </w:r>
      <w:r w:rsidR="00BA396F" w:rsidRPr="00DB1F74">
        <w:rPr>
          <w:rFonts w:ascii="Palatino Linotype" w:eastAsia="Times New Roman" w:hAnsi="Palatino Linotype" w:cs="Arial"/>
          <w:i/>
          <w:color w:val="222222"/>
          <w:lang w:eastAsia="es-MX"/>
        </w:rPr>
        <w:t>(</w:t>
      </w:r>
      <w:r w:rsidRPr="00DB1F74">
        <w:rPr>
          <w:rFonts w:ascii="Palatino Linotype" w:eastAsia="Times New Roman" w:hAnsi="Palatino Linotype" w:cs="Arial"/>
          <w:i/>
          <w:color w:val="222222"/>
          <w:lang w:eastAsia="es-MX"/>
        </w:rPr>
        <w:t>...</w:t>
      </w:r>
      <w:r w:rsidR="00BA396F" w:rsidRPr="00DB1F74">
        <w:rPr>
          <w:rFonts w:ascii="Palatino Linotype" w:eastAsia="Times New Roman" w:hAnsi="Palatino Linotype" w:cs="Arial"/>
          <w:i/>
          <w:color w:val="222222"/>
          <w:lang w:eastAsia="es-MX"/>
        </w:rPr>
        <w:t xml:space="preserve">) </w:t>
      </w:r>
      <w:r w:rsidRPr="00DB1F74">
        <w:rPr>
          <w:rFonts w:ascii="Palatino Linotype" w:eastAsia="Times New Roman" w:hAnsi="Palatino Linotype" w:cs="Arial"/>
          <w:i/>
          <w:color w:val="222222"/>
          <w:lang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w:t>
      </w:r>
      <w:r w:rsidR="00BA396F" w:rsidRPr="00DB1F74">
        <w:rPr>
          <w:rFonts w:ascii="Palatino Linotype" w:eastAsia="Times New Roman" w:hAnsi="Palatino Linotype" w:cs="Arial"/>
          <w:i/>
          <w:color w:val="222222"/>
          <w:lang w:eastAsia="es-MX"/>
        </w:rPr>
        <w:t>argumentación o juicio de hecho (</w:t>
      </w:r>
      <w:r w:rsidRPr="00DB1F74">
        <w:rPr>
          <w:rFonts w:ascii="Palatino Linotype" w:eastAsia="Times New Roman" w:hAnsi="Palatino Linotype" w:cs="Arial"/>
          <w:i/>
          <w:color w:val="222222"/>
          <w:lang w:eastAsia="es-MX"/>
        </w:rPr>
        <w:t>...</w:t>
      </w:r>
      <w:r w:rsidR="00BA396F" w:rsidRPr="00DB1F74">
        <w:rPr>
          <w:rFonts w:ascii="Palatino Linotype" w:eastAsia="Times New Roman" w:hAnsi="Palatino Linotype" w:cs="Arial"/>
          <w:color w:val="222222"/>
          <w:lang w:eastAsia="es-MX"/>
        </w:rPr>
        <w:t>)</w:t>
      </w:r>
      <w:r w:rsidRPr="00DB1F74">
        <w:rPr>
          <w:rFonts w:ascii="Palatino Linotype" w:eastAsia="Times New Roman" w:hAnsi="Palatino Linotype" w:cs="Arial"/>
          <w:color w:val="222222"/>
          <w:lang w:eastAsia="es-MX"/>
        </w:rPr>
        <w:t>”</w:t>
      </w:r>
      <w:r w:rsidRPr="00DB1F74">
        <w:rPr>
          <w:rFonts w:ascii="Palatino Linotype" w:eastAsia="Times New Roman" w:hAnsi="Palatino Linotype"/>
          <w:vertAlign w:val="superscript"/>
        </w:rPr>
        <w:footnoteReference w:id="5"/>
      </w:r>
    </w:p>
    <w:p w14:paraId="5DF83EB9" w14:textId="77777777" w:rsidR="009862FA" w:rsidRPr="00DB1F74" w:rsidRDefault="009862FA" w:rsidP="009862FA">
      <w:pPr>
        <w:shd w:val="clear" w:color="auto" w:fill="FFFFFF"/>
        <w:spacing w:line="360" w:lineRule="auto"/>
        <w:contextualSpacing/>
        <w:jc w:val="both"/>
        <w:rPr>
          <w:rFonts w:ascii="Palatino Linotype" w:eastAsia="Times New Roman" w:hAnsi="Palatino Linotype" w:cs="Arial"/>
          <w:color w:val="222222"/>
          <w:lang w:eastAsia="es-MX"/>
        </w:rPr>
      </w:pPr>
    </w:p>
    <w:p w14:paraId="178B27F6" w14:textId="77777777" w:rsidR="009862FA" w:rsidRPr="00DB1F74" w:rsidRDefault="009862FA" w:rsidP="00A3797A">
      <w:pPr>
        <w:pStyle w:val="Prrafodelista"/>
        <w:numPr>
          <w:ilvl w:val="0"/>
          <w:numId w:val="1"/>
        </w:numPr>
        <w:shd w:val="clear" w:color="auto" w:fill="FFFFFF"/>
        <w:spacing w:line="360" w:lineRule="auto"/>
        <w:jc w:val="both"/>
        <w:rPr>
          <w:rFonts w:ascii="Palatino Linotype" w:eastAsia="Times New Roman" w:hAnsi="Palatino Linotype" w:cs="Arial"/>
          <w:color w:val="222222"/>
          <w:lang w:eastAsia="es-MX"/>
        </w:rPr>
      </w:pPr>
      <w:r w:rsidRPr="00DB1F74">
        <w:rPr>
          <w:rFonts w:ascii="Palatino Linotype" w:eastAsia="Times New Roman" w:hAnsi="Palatino Linotype" w:cs="Arial"/>
          <w:color w:val="222222"/>
          <w:lang w:eastAsia="es-MX"/>
        </w:rPr>
        <w:lastRenderedPageBreak/>
        <w:t>Por su parte, el intérprete judicial del país ha establecido una jurisprudencia respecto a qué debe entenderse por fundamentación y motivación, en los siguientes términos:</w:t>
      </w:r>
    </w:p>
    <w:p w14:paraId="5088C4C2" w14:textId="77777777" w:rsidR="009862FA" w:rsidRPr="00DB1F74" w:rsidRDefault="009862FA" w:rsidP="009862FA">
      <w:pPr>
        <w:spacing w:line="360" w:lineRule="auto"/>
        <w:ind w:left="567" w:right="618"/>
        <w:contextualSpacing/>
        <w:jc w:val="both"/>
        <w:rPr>
          <w:rFonts w:ascii="Palatino Linotype" w:hAnsi="Palatino Linotype" w:cs="Arial"/>
          <w:color w:val="000000"/>
        </w:rPr>
      </w:pPr>
    </w:p>
    <w:p w14:paraId="29F12FC1" w14:textId="77777777" w:rsidR="009862FA" w:rsidRPr="00DB1F74" w:rsidRDefault="009862FA" w:rsidP="009862FA">
      <w:pPr>
        <w:spacing w:line="360" w:lineRule="auto"/>
        <w:ind w:left="851" w:right="618"/>
        <w:contextualSpacing/>
        <w:jc w:val="both"/>
        <w:rPr>
          <w:rFonts w:ascii="Palatino Linotype" w:hAnsi="Palatino Linotype" w:cs="Arial"/>
          <w:i/>
          <w:color w:val="000000"/>
        </w:rPr>
      </w:pPr>
      <w:r w:rsidRPr="00DB1F74">
        <w:rPr>
          <w:rFonts w:ascii="Palatino Linotype" w:hAnsi="Palatino Linotype" w:cs="Arial"/>
          <w:b/>
          <w:i/>
          <w:color w:val="000000"/>
        </w:rPr>
        <w:t>FUNDAMENTACIÓN Y MOTIVACIÓN.</w:t>
      </w:r>
      <w:r w:rsidRPr="00DB1F74">
        <w:rPr>
          <w:rFonts w:ascii="Palatino Linotype" w:hAnsi="Palatino Linotype" w:cs="Arial"/>
          <w:i/>
          <w:color w:val="000000"/>
        </w:rPr>
        <w:t xml:space="preserve"> La </w:t>
      </w:r>
      <w:r w:rsidRPr="00DB1F74">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B1F74">
        <w:rPr>
          <w:rFonts w:ascii="Palatino Linotype" w:hAnsi="Palatino Linotype" w:cs="Arial"/>
          <w:i/>
          <w:color w:val="000000"/>
        </w:rPr>
        <w:t>.</w:t>
      </w:r>
    </w:p>
    <w:p w14:paraId="24C1BA75" w14:textId="77777777" w:rsidR="009862FA" w:rsidRPr="00DB1F74" w:rsidRDefault="009862FA" w:rsidP="009862FA">
      <w:pPr>
        <w:spacing w:line="360" w:lineRule="auto"/>
        <w:ind w:left="851" w:right="618"/>
        <w:contextualSpacing/>
        <w:jc w:val="both"/>
        <w:rPr>
          <w:rFonts w:ascii="Palatino Linotype" w:hAnsi="Palatino Linotype" w:cs="Arial"/>
          <w:i/>
          <w:color w:val="000000"/>
        </w:rPr>
      </w:pPr>
      <w:r w:rsidRPr="00DB1F74">
        <w:rPr>
          <w:rFonts w:ascii="Palatino Linotype" w:hAnsi="Palatino Linotype" w:cs="Arial"/>
          <w:i/>
          <w:color w:val="000000"/>
        </w:rPr>
        <w:t>SEGUNDO TRIBUNAL COLEGIADO DEL SEXTO CIRCUITO.</w:t>
      </w:r>
    </w:p>
    <w:p w14:paraId="371AEEF3" w14:textId="77777777" w:rsidR="009862FA" w:rsidRPr="00DB1F74" w:rsidRDefault="009862FA" w:rsidP="009862FA">
      <w:pPr>
        <w:spacing w:line="360" w:lineRule="auto"/>
        <w:ind w:left="851" w:right="618"/>
        <w:contextualSpacing/>
        <w:jc w:val="both"/>
        <w:rPr>
          <w:rFonts w:ascii="Palatino Linotype" w:hAnsi="Palatino Linotype" w:cs="Arial"/>
          <w:i/>
          <w:color w:val="000000"/>
        </w:rPr>
      </w:pPr>
      <w:r w:rsidRPr="00DB1F74">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1F4DAEF4" w14:textId="77777777" w:rsidR="009862FA" w:rsidRPr="00DB1F74" w:rsidRDefault="009862FA" w:rsidP="009862FA">
      <w:pPr>
        <w:spacing w:line="360" w:lineRule="auto"/>
        <w:ind w:left="851" w:right="618"/>
        <w:contextualSpacing/>
        <w:jc w:val="both"/>
        <w:rPr>
          <w:rFonts w:ascii="Palatino Linotype" w:hAnsi="Palatino Linotype" w:cs="Arial"/>
          <w:i/>
          <w:color w:val="000000"/>
        </w:rPr>
      </w:pPr>
      <w:r w:rsidRPr="00DB1F74">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DB1F74">
        <w:rPr>
          <w:rFonts w:ascii="Palatino Linotype" w:hAnsi="Palatino Linotype" w:cs="Arial"/>
          <w:i/>
          <w:color w:val="000000"/>
        </w:rPr>
        <w:t>Esponda</w:t>
      </w:r>
      <w:proofErr w:type="spellEnd"/>
      <w:r w:rsidRPr="00DB1F74">
        <w:rPr>
          <w:rFonts w:ascii="Palatino Linotype" w:hAnsi="Palatino Linotype" w:cs="Arial"/>
          <w:i/>
          <w:color w:val="000000"/>
        </w:rPr>
        <w:t xml:space="preserve"> Rincón.</w:t>
      </w:r>
    </w:p>
    <w:p w14:paraId="023D95D8" w14:textId="77777777" w:rsidR="009862FA" w:rsidRPr="00DB1F74" w:rsidRDefault="009862FA" w:rsidP="009862FA">
      <w:pPr>
        <w:spacing w:line="360" w:lineRule="auto"/>
        <w:ind w:left="851" w:right="618"/>
        <w:contextualSpacing/>
        <w:jc w:val="both"/>
        <w:rPr>
          <w:rFonts w:ascii="Palatino Linotype" w:hAnsi="Palatino Linotype" w:cs="Arial"/>
          <w:i/>
          <w:color w:val="000000"/>
        </w:rPr>
      </w:pPr>
      <w:r w:rsidRPr="00DB1F74">
        <w:rPr>
          <w:rFonts w:ascii="Palatino Linotype" w:hAnsi="Palatino Linotype" w:cs="Arial"/>
          <w:i/>
          <w:color w:val="000000"/>
        </w:rPr>
        <w:t xml:space="preserve">Amparo en revisión 333/88. </w:t>
      </w:r>
      <w:proofErr w:type="spellStart"/>
      <w:r w:rsidRPr="00DB1F74">
        <w:rPr>
          <w:rFonts w:ascii="Palatino Linotype" w:hAnsi="Palatino Linotype" w:cs="Arial"/>
          <w:i/>
          <w:color w:val="000000"/>
        </w:rPr>
        <w:t>Adilia</w:t>
      </w:r>
      <w:proofErr w:type="spellEnd"/>
      <w:r w:rsidRPr="00DB1F74">
        <w:rPr>
          <w:rFonts w:ascii="Palatino Linotype" w:hAnsi="Palatino Linotype" w:cs="Arial"/>
          <w:i/>
          <w:color w:val="000000"/>
        </w:rPr>
        <w:t xml:space="preserve"> Romero. 26 de octubre de 1988. Unanimidad de votos. Ponente: Arnoldo Nájera Virgen. Secretario: Enrique Crispín Campos Ramírez.</w:t>
      </w:r>
    </w:p>
    <w:p w14:paraId="0FAA32B9" w14:textId="77777777" w:rsidR="009862FA" w:rsidRPr="00DB1F74" w:rsidRDefault="009862FA" w:rsidP="009862FA">
      <w:pPr>
        <w:spacing w:line="360" w:lineRule="auto"/>
        <w:ind w:left="851" w:right="618"/>
        <w:contextualSpacing/>
        <w:jc w:val="both"/>
        <w:rPr>
          <w:rFonts w:ascii="Palatino Linotype" w:hAnsi="Palatino Linotype" w:cs="Arial"/>
          <w:i/>
          <w:color w:val="000000"/>
        </w:rPr>
      </w:pPr>
      <w:r w:rsidRPr="00DB1F74">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DB1F74">
        <w:rPr>
          <w:rFonts w:ascii="Palatino Linotype" w:hAnsi="Palatino Linotype" w:cs="Arial"/>
          <w:i/>
          <w:color w:val="000000"/>
        </w:rPr>
        <w:t>Goyzueta</w:t>
      </w:r>
      <w:proofErr w:type="spellEnd"/>
      <w:r w:rsidRPr="00DB1F74">
        <w:rPr>
          <w:rFonts w:ascii="Palatino Linotype" w:hAnsi="Palatino Linotype" w:cs="Arial"/>
          <w:i/>
          <w:color w:val="000000"/>
        </w:rPr>
        <w:t>. Secretario: Gonzalo Carrera Molina.</w:t>
      </w:r>
    </w:p>
    <w:p w14:paraId="0F689FFB" w14:textId="77777777" w:rsidR="009862FA" w:rsidRPr="00DB1F74" w:rsidRDefault="009862FA" w:rsidP="009862FA">
      <w:pPr>
        <w:spacing w:line="360" w:lineRule="auto"/>
        <w:ind w:left="851" w:right="618"/>
        <w:contextualSpacing/>
        <w:jc w:val="both"/>
        <w:rPr>
          <w:rFonts w:ascii="Palatino Linotype" w:hAnsi="Palatino Linotype" w:cs="Arial"/>
          <w:i/>
          <w:color w:val="000000"/>
        </w:rPr>
      </w:pPr>
      <w:r w:rsidRPr="00DB1F74">
        <w:rPr>
          <w:rFonts w:ascii="Palatino Linotype" w:hAnsi="Palatino Linotype" w:cs="Arial"/>
          <w:i/>
          <w:color w:val="000000"/>
        </w:rPr>
        <w:lastRenderedPageBreak/>
        <w:t xml:space="preserve">Amparo directo 7/96. Pedro Vicente López Miro. 21 de febrero de 1996. Unanimidad de votos. Ponente: María Eugenia Estela Martínez Cardiel. Secretario: Enrique </w:t>
      </w:r>
      <w:proofErr w:type="spellStart"/>
      <w:r w:rsidRPr="00DB1F74">
        <w:rPr>
          <w:rFonts w:ascii="Palatino Linotype" w:hAnsi="Palatino Linotype" w:cs="Arial"/>
          <w:i/>
          <w:color w:val="000000"/>
        </w:rPr>
        <w:t>Baigts</w:t>
      </w:r>
      <w:proofErr w:type="spellEnd"/>
      <w:r w:rsidRPr="00DB1F74">
        <w:rPr>
          <w:rFonts w:ascii="Palatino Linotype" w:hAnsi="Palatino Linotype" w:cs="Arial"/>
          <w:i/>
          <w:color w:val="000000"/>
        </w:rPr>
        <w:t xml:space="preserve"> Muñoz.</w:t>
      </w:r>
    </w:p>
    <w:p w14:paraId="30E96BE2" w14:textId="6B0D05A9" w:rsidR="00BA396F" w:rsidRPr="00DB1F74" w:rsidRDefault="00BA396F" w:rsidP="009862FA">
      <w:pPr>
        <w:spacing w:line="360" w:lineRule="auto"/>
        <w:ind w:left="851" w:right="618"/>
        <w:contextualSpacing/>
        <w:jc w:val="both"/>
        <w:rPr>
          <w:rFonts w:ascii="Palatino Linotype" w:hAnsi="Palatino Linotype" w:cs="Arial"/>
          <w:color w:val="000000"/>
        </w:rPr>
      </w:pPr>
      <w:r w:rsidRPr="00DB1F74">
        <w:rPr>
          <w:rFonts w:ascii="Palatino Linotype" w:hAnsi="Palatino Linotype" w:cs="Arial"/>
          <w:color w:val="000000"/>
        </w:rPr>
        <w:t>(Énfasis añadido).</w:t>
      </w:r>
    </w:p>
    <w:p w14:paraId="3BCE1037" w14:textId="77777777" w:rsidR="009862FA" w:rsidRPr="00DB1F74" w:rsidRDefault="009862FA" w:rsidP="009862FA">
      <w:pPr>
        <w:spacing w:line="360" w:lineRule="auto"/>
        <w:ind w:firstLine="1418"/>
        <w:contextualSpacing/>
        <w:jc w:val="both"/>
        <w:rPr>
          <w:rFonts w:ascii="Palatino Linotype" w:hAnsi="Palatino Linotype" w:cs="Arial"/>
          <w:lang w:val="es-ES"/>
        </w:rPr>
      </w:pPr>
    </w:p>
    <w:p w14:paraId="6B50D203" w14:textId="6D9F0E0A" w:rsidR="009862FA" w:rsidRPr="00DB1F74" w:rsidRDefault="009862FA" w:rsidP="00A3797A">
      <w:pPr>
        <w:pStyle w:val="Prrafodelista"/>
        <w:numPr>
          <w:ilvl w:val="0"/>
          <w:numId w:val="1"/>
        </w:numPr>
        <w:shd w:val="clear" w:color="auto" w:fill="FFFFFF"/>
        <w:spacing w:line="360" w:lineRule="auto"/>
        <w:jc w:val="both"/>
        <w:rPr>
          <w:rFonts w:ascii="Palatino Linotype" w:eastAsia="Times New Roman" w:hAnsi="Palatino Linotype" w:cs="Arial"/>
          <w:color w:val="222222"/>
          <w:lang w:eastAsia="es-MX"/>
        </w:rPr>
      </w:pPr>
      <w:r w:rsidRPr="00DB1F74">
        <w:rPr>
          <w:rFonts w:ascii="Palatino Linotype" w:eastAsia="Times New Roman" w:hAnsi="Palatino Linotype" w:cs="Arial"/>
          <w:color w:val="222222"/>
          <w:lang w:eastAsia="es-MX"/>
        </w:rPr>
        <w:t>Así, en un acto de autoridad</w:t>
      </w:r>
      <w:r w:rsidR="00BA396F" w:rsidRPr="00DB1F74">
        <w:rPr>
          <w:rFonts w:ascii="Palatino Linotype" w:eastAsia="Times New Roman" w:hAnsi="Palatino Linotype" w:cs="Arial"/>
          <w:color w:val="222222"/>
          <w:lang w:eastAsia="es-MX"/>
        </w:rPr>
        <w:t>,</w:t>
      </w:r>
      <w:r w:rsidRPr="00DB1F74">
        <w:rPr>
          <w:rFonts w:ascii="Palatino Linotype" w:eastAsia="Times New Roman" w:hAnsi="Palatino Linotype" w:cs="Arial"/>
          <w:color w:val="222222"/>
          <w:lang w:eastAsia="es-MX"/>
        </w:rPr>
        <w:t xml:space="preserve">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695BA99" w14:textId="77777777" w:rsidR="009862FA" w:rsidRPr="00DB1F74" w:rsidRDefault="009862FA" w:rsidP="009862FA">
      <w:pPr>
        <w:shd w:val="clear" w:color="auto" w:fill="FFFFFF"/>
        <w:spacing w:line="360" w:lineRule="auto"/>
        <w:ind w:left="360"/>
        <w:contextualSpacing/>
        <w:jc w:val="both"/>
        <w:rPr>
          <w:rFonts w:ascii="Palatino Linotype" w:eastAsia="Times New Roman" w:hAnsi="Palatino Linotype" w:cs="Arial"/>
          <w:color w:val="222222"/>
          <w:lang w:eastAsia="es-MX"/>
        </w:rPr>
      </w:pPr>
    </w:p>
    <w:p w14:paraId="09243CA7" w14:textId="77777777" w:rsidR="009862FA" w:rsidRPr="00DB1F74" w:rsidRDefault="009862FA" w:rsidP="00A3797A">
      <w:pPr>
        <w:pStyle w:val="Prrafodelista"/>
        <w:numPr>
          <w:ilvl w:val="0"/>
          <w:numId w:val="1"/>
        </w:numPr>
        <w:shd w:val="clear" w:color="auto" w:fill="FFFFFF"/>
        <w:spacing w:line="360" w:lineRule="auto"/>
        <w:jc w:val="both"/>
        <w:rPr>
          <w:rFonts w:ascii="Palatino Linotype" w:eastAsia="Times New Roman" w:hAnsi="Palatino Linotype" w:cs="Arial"/>
          <w:color w:val="222222"/>
          <w:lang w:eastAsia="es-MX"/>
        </w:rPr>
      </w:pPr>
      <w:r w:rsidRPr="00DB1F74">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E378791" w14:textId="77777777" w:rsidR="009862FA" w:rsidRPr="00DB1F74" w:rsidRDefault="009862FA" w:rsidP="009862FA">
      <w:pPr>
        <w:pStyle w:val="Prrafodelista"/>
        <w:rPr>
          <w:rFonts w:ascii="Palatino Linotype" w:eastAsia="Times New Roman" w:hAnsi="Palatino Linotype" w:cs="Arial"/>
          <w:color w:val="222222"/>
          <w:lang w:eastAsia="es-MX"/>
        </w:rPr>
      </w:pPr>
    </w:p>
    <w:p w14:paraId="4358A8A8" w14:textId="77777777" w:rsidR="009862FA" w:rsidRPr="00DB1F74" w:rsidRDefault="009862FA" w:rsidP="00A3797A">
      <w:pPr>
        <w:pStyle w:val="Prrafodelista"/>
        <w:numPr>
          <w:ilvl w:val="0"/>
          <w:numId w:val="1"/>
        </w:numPr>
        <w:shd w:val="clear" w:color="auto" w:fill="FFFFFF"/>
        <w:spacing w:line="360" w:lineRule="auto"/>
        <w:jc w:val="both"/>
        <w:rPr>
          <w:rFonts w:ascii="Palatino Linotype" w:eastAsia="Times New Roman" w:hAnsi="Palatino Linotype" w:cs="Arial"/>
          <w:color w:val="222222"/>
          <w:lang w:eastAsia="es-MX"/>
        </w:rPr>
      </w:pPr>
      <w:r w:rsidRPr="00DB1F74">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14:paraId="3B4B0CD9" w14:textId="77777777" w:rsidR="009862FA" w:rsidRPr="00DB1F74" w:rsidRDefault="009862FA" w:rsidP="009862FA">
      <w:pPr>
        <w:shd w:val="clear" w:color="auto" w:fill="FFFFFF"/>
        <w:spacing w:after="200" w:line="360" w:lineRule="auto"/>
        <w:ind w:left="360"/>
        <w:contextualSpacing/>
        <w:jc w:val="both"/>
        <w:rPr>
          <w:rFonts w:ascii="Palatino Linotype" w:eastAsia="Times New Roman" w:hAnsi="Palatino Linotype" w:cs="Arial"/>
          <w:color w:val="222222"/>
          <w:lang w:eastAsia="es-MX"/>
        </w:rPr>
      </w:pPr>
    </w:p>
    <w:p w14:paraId="4938B62D" w14:textId="21D41E07" w:rsidR="009862FA" w:rsidRPr="00DB1F74" w:rsidRDefault="009862FA" w:rsidP="00A3797A">
      <w:pPr>
        <w:pStyle w:val="Prrafodelista"/>
        <w:numPr>
          <w:ilvl w:val="0"/>
          <w:numId w:val="1"/>
        </w:numPr>
        <w:shd w:val="clear" w:color="auto" w:fill="FFFFFF"/>
        <w:spacing w:after="200" w:line="360" w:lineRule="auto"/>
        <w:jc w:val="both"/>
        <w:rPr>
          <w:rFonts w:ascii="Palatino Linotype" w:eastAsia="Times New Roman" w:hAnsi="Palatino Linotype" w:cs="Arial"/>
          <w:color w:val="222222"/>
          <w:lang w:eastAsia="es-MX"/>
        </w:rPr>
      </w:pPr>
      <w:r w:rsidRPr="00DB1F74">
        <w:rPr>
          <w:rFonts w:ascii="Palatino Linotype" w:eastAsia="Times New Roman" w:hAnsi="Palatino Linotype" w:cs="Arial"/>
          <w:color w:val="222222"/>
          <w:lang w:eastAsia="es-MX"/>
        </w:rPr>
        <w:t xml:space="preserve">Ahora bien, </w:t>
      </w:r>
      <w:r w:rsidRPr="00DB1F74">
        <w:rPr>
          <w:rFonts w:ascii="Palatino Linotype" w:eastAsia="Times New Roman" w:hAnsi="Palatino Linotype" w:cs="Arial"/>
          <w:b/>
          <w:color w:val="222222"/>
          <w:u w:val="single"/>
          <w:lang w:eastAsia="es-MX"/>
        </w:rPr>
        <w:t>para cada caso además de fundar y motivar</w:t>
      </w:r>
      <w:r w:rsidRPr="00DB1F74">
        <w:rPr>
          <w:rFonts w:ascii="Palatino Linotype" w:eastAsia="Times New Roman" w:hAnsi="Palatino Linotype" w:cs="Arial"/>
          <w:color w:val="222222"/>
          <w:lang w:eastAsia="es-MX"/>
        </w:rPr>
        <w:t>, se debe identificar con claridad qu</w:t>
      </w:r>
      <w:r w:rsidR="00B95B0F" w:rsidRPr="00DB1F74">
        <w:rPr>
          <w:rFonts w:ascii="Palatino Linotype" w:eastAsia="Times New Roman" w:hAnsi="Palatino Linotype" w:cs="Arial"/>
          <w:color w:val="222222"/>
          <w:lang w:eastAsia="es-MX"/>
        </w:rPr>
        <w:t>é</w:t>
      </w:r>
      <w:r w:rsidRPr="00DB1F74">
        <w:rPr>
          <w:rFonts w:ascii="Palatino Linotype" w:eastAsia="Times New Roman" w:hAnsi="Palatino Linotype" w:cs="Arial"/>
          <w:color w:val="222222"/>
          <w:lang w:eastAsia="es-MX"/>
        </w:rPr>
        <w:t xml:space="preserve"> datos contenidos en las documentales son susceptibles de suprimirse, por ejemplo, si una documental de naturaleza pública como lo es la nómina general, si bien el dato de sus remuneraciones es eminentemente público, no así todos los datos contenidos en dicho documento que son</w:t>
      </w:r>
      <w:r w:rsidRPr="00DB1F74">
        <w:rPr>
          <w:rFonts w:ascii="Palatino Linotype" w:hAnsi="Palatino Linotype"/>
        </w:rPr>
        <w:t xml:space="preserve"> </w:t>
      </w:r>
      <w:r w:rsidRPr="00DB1F74">
        <w:rPr>
          <w:rFonts w:ascii="Palatino Linotype" w:eastAsia="Times New Roman" w:hAnsi="Palatino Linotype" w:cs="Arial"/>
          <w:color w:val="222222"/>
          <w:lang w:eastAsia="es-MX"/>
        </w:rPr>
        <w:t xml:space="preserve">datos </w:t>
      </w:r>
      <w:r w:rsidRPr="00DB1F74">
        <w:rPr>
          <w:rFonts w:ascii="Palatino Linotype" w:eastAsia="Times New Roman" w:hAnsi="Palatino Linotype" w:cs="Arial"/>
          <w:color w:val="222222"/>
          <w:lang w:eastAsia="es-MX"/>
        </w:rPr>
        <w:lastRenderedPageBreak/>
        <w:t>personales</w:t>
      </w:r>
      <w:r w:rsidRPr="00DB1F74">
        <w:rPr>
          <w:rFonts w:ascii="Palatino Linotype" w:eastAsia="Times New Roman" w:hAnsi="Palatino Linotype"/>
          <w:vertAlign w:val="superscript"/>
        </w:rPr>
        <w:footnoteReference w:id="6"/>
      </w:r>
      <w:r w:rsidRPr="00DB1F74">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DB1F74">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7F03487A" w14:textId="77777777" w:rsidR="009862FA" w:rsidRPr="00DB1F74" w:rsidRDefault="009862FA" w:rsidP="009862FA">
      <w:pPr>
        <w:pStyle w:val="Prrafodelista"/>
        <w:rPr>
          <w:rFonts w:ascii="Palatino Linotype" w:eastAsia="Times New Roman" w:hAnsi="Palatino Linotype" w:cs="Arial"/>
          <w:color w:val="222222"/>
          <w:lang w:eastAsia="es-MX"/>
        </w:rPr>
      </w:pPr>
    </w:p>
    <w:p w14:paraId="3C0074CB" w14:textId="61E086C0" w:rsidR="009862FA" w:rsidRPr="00DB1F74" w:rsidRDefault="009862FA" w:rsidP="00A3797A">
      <w:pPr>
        <w:pStyle w:val="Prrafodelista"/>
        <w:numPr>
          <w:ilvl w:val="0"/>
          <w:numId w:val="1"/>
        </w:numPr>
        <w:spacing w:before="240" w:after="240" w:line="360" w:lineRule="auto"/>
        <w:jc w:val="both"/>
        <w:rPr>
          <w:rFonts w:ascii="Palatino Linotype" w:hAnsi="Palatino Linotype" w:cs="Arial"/>
        </w:rPr>
      </w:pPr>
      <w:r w:rsidRPr="00DB1F74">
        <w:rPr>
          <w:rFonts w:ascii="Palatino Linotype" w:eastAsia="Calibri" w:hAnsi="Palatino Linotype" w:cs="Arial"/>
          <w:lang w:val="es-ES" w:eastAsia="es-MX"/>
        </w:rPr>
        <w:t>De las consideraciones señaladas</w:t>
      </w:r>
      <w:r w:rsidR="00BA396F" w:rsidRPr="00DB1F74">
        <w:rPr>
          <w:rFonts w:ascii="Palatino Linotype" w:eastAsia="Calibri" w:hAnsi="Palatino Linotype" w:cs="Arial"/>
          <w:lang w:val="es-ES" w:eastAsia="es-MX"/>
        </w:rPr>
        <w:t>,</w:t>
      </w:r>
      <w:r w:rsidRPr="00DB1F74">
        <w:rPr>
          <w:rFonts w:ascii="Palatino Linotype" w:eastAsia="Calibri" w:hAnsi="Palatino Linotype" w:cs="Arial"/>
          <w:lang w:val="es-ES" w:eastAsia="es-MX"/>
        </w:rPr>
        <w:t xml:space="preserve"> los </w:t>
      </w:r>
      <w:r w:rsidR="00BA396F" w:rsidRPr="00DB1F74">
        <w:rPr>
          <w:rFonts w:ascii="Palatino Linotype" w:eastAsia="Calibri" w:hAnsi="Palatino Linotype" w:cs="Arial"/>
          <w:lang w:val="es-ES" w:eastAsia="es-MX"/>
        </w:rPr>
        <w:t>s</w:t>
      </w:r>
      <w:r w:rsidRPr="00DB1F74">
        <w:rPr>
          <w:rFonts w:ascii="Palatino Linotype" w:eastAsia="Calibri" w:hAnsi="Palatino Linotype" w:cs="Arial"/>
          <w:lang w:val="es-ES" w:eastAsia="es-MX"/>
        </w:rPr>
        <w:t xml:space="preserve">ujetos </w:t>
      </w:r>
      <w:r w:rsidR="00BA396F" w:rsidRPr="00DB1F74">
        <w:rPr>
          <w:rFonts w:ascii="Palatino Linotype" w:eastAsia="Calibri" w:hAnsi="Palatino Linotype" w:cs="Arial"/>
          <w:lang w:val="es-ES" w:eastAsia="es-MX"/>
        </w:rPr>
        <w:t>o</w:t>
      </w:r>
      <w:r w:rsidRPr="00DB1F74">
        <w:rPr>
          <w:rFonts w:ascii="Palatino Linotype" w:eastAsia="Calibri" w:hAnsi="Palatino Linotype" w:cs="Arial"/>
          <w:lang w:val="es-ES" w:eastAsia="es-MX"/>
        </w:rPr>
        <w:t>bligados deberán de elaborar las</w:t>
      </w:r>
      <w:r w:rsidRPr="00DB1F74">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788D6EFA" w14:textId="77777777" w:rsidR="009862FA" w:rsidRPr="00DB1F74" w:rsidRDefault="009862FA" w:rsidP="009862FA">
      <w:pPr>
        <w:pStyle w:val="Prrafodelista"/>
        <w:spacing w:before="240" w:after="240" w:line="360" w:lineRule="auto"/>
        <w:ind w:left="426"/>
        <w:jc w:val="both"/>
        <w:rPr>
          <w:rFonts w:ascii="Palatino Linotype" w:hAnsi="Palatino Linotype" w:cs="Arial"/>
        </w:rPr>
      </w:pPr>
    </w:p>
    <w:p w14:paraId="278BC9DF" w14:textId="45EB086F" w:rsidR="009862FA" w:rsidRPr="00DB1F74" w:rsidRDefault="009862FA" w:rsidP="00A3797A">
      <w:pPr>
        <w:pStyle w:val="Prrafodelista"/>
        <w:numPr>
          <w:ilvl w:val="0"/>
          <w:numId w:val="1"/>
        </w:numPr>
        <w:shd w:val="clear" w:color="auto" w:fill="FFFFFF"/>
        <w:spacing w:after="200" w:line="360" w:lineRule="auto"/>
        <w:jc w:val="both"/>
        <w:rPr>
          <w:rFonts w:ascii="Palatino Linotype" w:hAnsi="Palatino Linotype"/>
        </w:rPr>
      </w:pPr>
      <w:r w:rsidRPr="00DB1F74">
        <w:rPr>
          <w:rFonts w:ascii="Palatino Linotype" w:eastAsia="Times New Roman" w:hAnsi="Palatino Linotype" w:cs="Arial"/>
          <w:color w:val="222222"/>
          <w:lang w:eastAsia="es-MX"/>
        </w:rPr>
        <w:t>En caso concreto es de observarse que la información</w:t>
      </w:r>
      <w:r w:rsidR="00C10C13" w:rsidRPr="00DB1F74">
        <w:rPr>
          <w:rFonts w:ascii="Palatino Linotype" w:eastAsia="Times New Roman" w:hAnsi="Palatino Linotype" w:cs="Arial"/>
          <w:color w:val="222222"/>
          <w:lang w:eastAsia="es-MX"/>
        </w:rPr>
        <w:t xml:space="preserve"> que deberá</w:t>
      </w:r>
      <w:r w:rsidRPr="00DB1F74">
        <w:rPr>
          <w:rFonts w:ascii="Palatino Linotype" w:eastAsia="Times New Roman" w:hAnsi="Palatino Linotype" w:cs="Arial"/>
          <w:color w:val="222222"/>
          <w:lang w:eastAsia="es-MX"/>
        </w:rPr>
        <w:t xml:space="preserve"> entrega</w:t>
      </w:r>
      <w:r w:rsidR="00C10C13" w:rsidRPr="00DB1F74">
        <w:rPr>
          <w:rFonts w:ascii="Palatino Linotype" w:eastAsia="Times New Roman" w:hAnsi="Palatino Linotype" w:cs="Arial"/>
          <w:color w:val="222222"/>
          <w:lang w:eastAsia="es-MX"/>
        </w:rPr>
        <w:t>r</w:t>
      </w:r>
      <w:r w:rsidRPr="00DB1F74">
        <w:rPr>
          <w:rFonts w:ascii="Palatino Linotype" w:eastAsia="Times New Roman" w:hAnsi="Palatino Linotype" w:cs="Arial"/>
          <w:color w:val="222222"/>
          <w:lang w:eastAsia="es-MX"/>
        </w:rPr>
        <w:t xml:space="preserve"> el </w:t>
      </w:r>
      <w:r w:rsidRPr="00DB1F74">
        <w:rPr>
          <w:rFonts w:ascii="Palatino Linotype" w:eastAsia="Times New Roman" w:hAnsi="Palatino Linotype" w:cs="Arial"/>
          <w:b/>
          <w:color w:val="222222"/>
          <w:lang w:eastAsia="es-MX"/>
        </w:rPr>
        <w:t xml:space="preserve">SUJETO OBLIGADO </w:t>
      </w:r>
      <w:r w:rsidRPr="00DB1F74">
        <w:rPr>
          <w:rFonts w:ascii="Palatino Linotype" w:eastAsia="Times New Roman" w:hAnsi="Palatino Linotype" w:cs="Arial"/>
          <w:color w:val="222222"/>
          <w:lang w:eastAsia="es-MX"/>
        </w:rPr>
        <w:t xml:space="preserve">en su versión pública y sustentada por el acuerdo emitido por el Comité de Transparencia </w:t>
      </w:r>
      <w:r w:rsidR="00C10C13" w:rsidRPr="00DB1F74">
        <w:rPr>
          <w:rFonts w:ascii="Palatino Linotype" w:eastAsia="Times New Roman" w:hAnsi="Palatino Linotype" w:cs="Arial"/>
          <w:color w:val="222222"/>
          <w:lang w:eastAsia="es-MX"/>
        </w:rPr>
        <w:t>refiere en su totalidad a</w:t>
      </w:r>
      <w:r w:rsidRPr="00DB1F74">
        <w:rPr>
          <w:rFonts w:ascii="Palatino Linotype" w:hAnsi="Palatino Linotype"/>
        </w:rPr>
        <w:t xml:space="preserve"> la </w:t>
      </w:r>
      <w:r w:rsidRPr="00DB1F74">
        <w:rPr>
          <w:rFonts w:ascii="Palatino Linotype" w:hAnsi="Palatino Linotype"/>
          <w:b/>
          <w:u w:val="single"/>
        </w:rPr>
        <w:t xml:space="preserve">Dirección de Seguridad Pública del Ayuntamiento de </w:t>
      </w:r>
      <w:r w:rsidR="00370E8E" w:rsidRPr="00DB1F74">
        <w:rPr>
          <w:rFonts w:ascii="Palatino Linotype" w:hAnsi="Palatino Linotype"/>
          <w:b/>
          <w:u w:val="single"/>
        </w:rPr>
        <w:t xml:space="preserve">la Paz </w:t>
      </w:r>
      <w:r w:rsidRPr="00DB1F74">
        <w:rPr>
          <w:rFonts w:ascii="Palatino Linotype" w:hAnsi="Palatino Linotype"/>
        </w:rPr>
        <w:t xml:space="preserve">la cual pone en riesgo a los </w:t>
      </w:r>
      <w:r w:rsidRPr="00DB1F74">
        <w:rPr>
          <w:rFonts w:ascii="Palatino Linotype" w:hAnsi="Palatino Linotype"/>
        </w:rPr>
        <w:lastRenderedPageBreak/>
        <w:t xml:space="preserve">integrantes </w:t>
      </w:r>
      <w:r w:rsidR="00C10C13" w:rsidRPr="00DB1F74">
        <w:rPr>
          <w:rFonts w:ascii="Palatino Linotype" w:hAnsi="Palatino Linotype"/>
        </w:rPr>
        <w:t xml:space="preserve">de la mencionada Dirección </w:t>
      </w:r>
      <w:r w:rsidRPr="00DB1F74">
        <w:rPr>
          <w:rFonts w:ascii="Palatino Linotype" w:hAnsi="Palatino Linotype"/>
        </w:rPr>
        <w:t>derivado de las funciones encomendadas en términos del artículo 21 párrafo noveno de la Constitución Política de los Estados Unidos Mexicanos, de las cuales se desprenden entre otras la prevención de los delitos, investigación y persecución para hacerla efectiva,</w:t>
      </w:r>
      <w:r w:rsidR="00165EA2" w:rsidRPr="00DB1F74">
        <w:rPr>
          <w:rFonts w:ascii="Palatino Linotype" w:hAnsi="Palatino Linotype"/>
        </w:rPr>
        <w:t xml:space="preserve"> lo cual permite a éste Órgano Garante proteger los datos de los</w:t>
      </w:r>
      <w:r w:rsidRPr="00DB1F74">
        <w:rPr>
          <w:rFonts w:ascii="Palatino Linotype" w:hAnsi="Palatino Linotype"/>
        </w:rPr>
        <w:t xml:space="preserve"> datos de los servidores públicos que integran dicha Dirección por lo cual, la entrega de la información habrá de </w:t>
      </w:r>
      <w:r w:rsidR="00C10C13" w:rsidRPr="00DB1F74">
        <w:rPr>
          <w:rFonts w:ascii="Palatino Linotype" w:hAnsi="Palatino Linotype"/>
          <w:b/>
          <w:u w:val="double"/>
        </w:rPr>
        <w:t>DISOCIARSE</w:t>
      </w:r>
      <w:r w:rsidRPr="00DB1F74">
        <w:rPr>
          <w:rFonts w:ascii="Palatino Linotype" w:hAnsi="Palatino Linotype"/>
        </w:rPr>
        <w:t>, es decir, los datos personales de los policías no pueden asociarse a sus titulares, ni permitir por su estructura, contenido o grado de desagregación, la identificación individual de los mismos, tal y como lo establece el artículo 4 fracción XVI de la</w:t>
      </w:r>
      <w:r w:rsidRPr="00DB1F74">
        <w:rPr>
          <w:rFonts w:ascii="Palatino Linotype" w:hAnsi="Palatino Linotype"/>
          <w:b/>
        </w:rPr>
        <w:t xml:space="preserve"> </w:t>
      </w:r>
      <w:r w:rsidRPr="00DB1F74">
        <w:rPr>
          <w:rFonts w:ascii="Palatino Linotype" w:hAnsi="Palatino Linotype"/>
          <w:b/>
          <w:shd w:val="clear" w:color="auto" w:fill="FFFFFF"/>
        </w:rPr>
        <w:t>Ley de Protección de Datos Personales en Posesión de Sujetos Obligados del Estado de México y Municipio</w:t>
      </w:r>
      <w:r w:rsidRPr="00DB1F74">
        <w:rPr>
          <w:rFonts w:ascii="Palatino Linotype" w:hAnsi="Palatino Linotype"/>
          <w:b/>
        </w:rPr>
        <w:t>s,</w:t>
      </w:r>
      <w:r w:rsidRPr="00DB1F74">
        <w:rPr>
          <w:rFonts w:ascii="Palatino Linotype" w:hAnsi="Palatino Linotype"/>
        </w:rPr>
        <w:t xml:space="preserve"> que refiere:</w:t>
      </w:r>
    </w:p>
    <w:p w14:paraId="38CC4282" w14:textId="77777777" w:rsidR="009862FA" w:rsidRPr="00DB1F74" w:rsidRDefault="009862FA" w:rsidP="009862FA">
      <w:pPr>
        <w:spacing w:line="360" w:lineRule="auto"/>
        <w:jc w:val="both"/>
        <w:rPr>
          <w:rFonts w:ascii="Palatino Linotype" w:hAnsi="Palatino Linotype"/>
        </w:rPr>
      </w:pPr>
    </w:p>
    <w:p w14:paraId="0F204E8B" w14:textId="77777777" w:rsidR="009862FA" w:rsidRPr="00DB1F74" w:rsidRDefault="009862FA" w:rsidP="009862FA">
      <w:pPr>
        <w:spacing w:line="360" w:lineRule="auto"/>
        <w:ind w:left="851" w:right="616"/>
        <w:jc w:val="both"/>
        <w:rPr>
          <w:rFonts w:ascii="Palatino Linotype" w:hAnsi="Palatino Linotype"/>
          <w:i/>
        </w:rPr>
      </w:pPr>
      <w:r w:rsidRPr="00DB1F74">
        <w:rPr>
          <w:rFonts w:ascii="Palatino Linotype" w:hAnsi="Palatino Linotype"/>
          <w:i/>
        </w:rPr>
        <w:t>“</w:t>
      </w:r>
      <w:r w:rsidRPr="00DB1F74">
        <w:rPr>
          <w:rFonts w:ascii="Palatino Linotype" w:hAnsi="Palatino Linotype"/>
          <w:b/>
          <w:i/>
        </w:rPr>
        <w:t>Artículo 4</w:t>
      </w:r>
      <w:r w:rsidRPr="00DB1F74">
        <w:rPr>
          <w:rFonts w:ascii="Palatino Linotype" w:hAnsi="Palatino Linotype"/>
          <w:i/>
        </w:rPr>
        <w:t>.- Para los efectos de esta Ley se entenderá por:</w:t>
      </w:r>
    </w:p>
    <w:p w14:paraId="6571F1C0" w14:textId="77777777" w:rsidR="009862FA" w:rsidRPr="00DB1F74" w:rsidRDefault="009862FA" w:rsidP="009862FA">
      <w:pPr>
        <w:spacing w:line="360" w:lineRule="auto"/>
        <w:ind w:left="851" w:right="616"/>
        <w:jc w:val="both"/>
        <w:rPr>
          <w:rFonts w:ascii="Palatino Linotype" w:hAnsi="Palatino Linotype"/>
          <w:i/>
        </w:rPr>
      </w:pPr>
      <w:r w:rsidRPr="00DB1F74">
        <w:rPr>
          <w:rFonts w:ascii="Palatino Linotype" w:hAnsi="Palatino Linotype"/>
          <w:i/>
        </w:rPr>
        <w:t>…</w:t>
      </w:r>
    </w:p>
    <w:p w14:paraId="5F5448FC" w14:textId="77777777" w:rsidR="009862FA" w:rsidRPr="00DB1F74" w:rsidRDefault="009862FA" w:rsidP="009862FA">
      <w:pPr>
        <w:spacing w:line="360" w:lineRule="auto"/>
        <w:ind w:left="851" w:right="616"/>
        <w:jc w:val="both"/>
        <w:rPr>
          <w:rFonts w:ascii="Palatino Linotype" w:hAnsi="Palatino Linotype"/>
          <w:i/>
        </w:rPr>
      </w:pPr>
      <w:r w:rsidRPr="00DB1F74">
        <w:rPr>
          <w:rFonts w:ascii="Palatino Linotype" w:hAnsi="Palatino Linotype"/>
          <w:i/>
        </w:rPr>
        <w:t>XVI. Disociación: al procedimiento por el que los datos personales no pueden asociarse a la o el titular, ni permitir por su estructura, contenido o grado de desagregación, la identificación individual del mismo;”</w:t>
      </w:r>
    </w:p>
    <w:p w14:paraId="3F80DD83" w14:textId="77777777" w:rsidR="009862FA" w:rsidRPr="00DB1F74" w:rsidRDefault="009862FA" w:rsidP="009862FA">
      <w:pPr>
        <w:spacing w:line="360" w:lineRule="auto"/>
        <w:ind w:left="851" w:right="616"/>
        <w:jc w:val="both"/>
        <w:rPr>
          <w:rFonts w:ascii="Palatino Linotype" w:hAnsi="Palatino Linotype"/>
        </w:rPr>
      </w:pPr>
    </w:p>
    <w:p w14:paraId="5ED6DEA9" w14:textId="4EFAB7B2" w:rsidR="00165EA2" w:rsidRPr="00DB1F74" w:rsidRDefault="009862FA" w:rsidP="00A3797A">
      <w:pPr>
        <w:pStyle w:val="Prrafodelista"/>
        <w:numPr>
          <w:ilvl w:val="0"/>
          <w:numId w:val="1"/>
        </w:numPr>
        <w:shd w:val="clear" w:color="auto" w:fill="FFFFFF"/>
        <w:spacing w:after="200" w:line="360" w:lineRule="auto"/>
        <w:jc w:val="both"/>
        <w:rPr>
          <w:rFonts w:ascii="Palatino Linotype" w:hAnsi="Palatino Linotype"/>
        </w:rPr>
      </w:pPr>
      <w:r w:rsidRPr="00DB1F74">
        <w:rPr>
          <w:rFonts w:ascii="Palatino Linotype" w:hAnsi="Palatino Linotype"/>
        </w:rPr>
        <w:t>Dejando intacto el rubro de percepciones que por su naturaleza conciernen a la ciudadanía por referirse a recursos de carácter público</w:t>
      </w:r>
      <w:r w:rsidR="00604906" w:rsidRPr="00DB1F74">
        <w:rPr>
          <w:rFonts w:ascii="Palatino Linotype" w:hAnsi="Palatino Linotype"/>
        </w:rPr>
        <w:t xml:space="preserve">, dejando visible el nombre de los servidores públicos, pero testando la información referente a los cargos y a su área de adscripción si es que tuviera esa </w:t>
      </w:r>
      <w:r w:rsidR="003E5D36" w:rsidRPr="00DB1F74">
        <w:rPr>
          <w:rFonts w:ascii="Palatino Linotype" w:hAnsi="Palatino Linotype"/>
        </w:rPr>
        <w:t>información</w:t>
      </w:r>
      <w:r w:rsidRPr="00DB1F74">
        <w:rPr>
          <w:rFonts w:ascii="Palatino Linotype" w:hAnsi="Palatino Linotype"/>
        </w:rPr>
        <w:t>; circunstancia que en nada afect</w:t>
      </w:r>
      <w:r w:rsidR="00C10C13" w:rsidRPr="00DB1F74">
        <w:rPr>
          <w:rFonts w:ascii="Palatino Linotype" w:hAnsi="Palatino Linotype"/>
        </w:rPr>
        <w:t>a al derecho tutelado por este Ó</w:t>
      </w:r>
      <w:r w:rsidRPr="00DB1F74">
        <w:rPr>
          <w:rFonts w:ascii="Palatino Linotype" w:hAnsi="Palatino Linotype"/>
        </w:rPr>
        <w:t xml:space="preserve">rgano Garante sino más bien reafirma su compromiso con la rendición de cuentas del Estado y la protección </w:t>
      </w:r>
      <w:r w:rsidRPr="00DB1F74">
        <w:rPr>
          <w:rFonts w:ascii="Palatino Linotype" w:hAnsi="Palatino Linotype"/>
        </w:rPr>
        <w:lastRenderedPageBreak/>
        <w:t xml:space="preserve">a grupos vulnerables de acuerdo al cargo de seguridad </w:t>
      </w:r>
      <w:r w:rsidR="00C10C13" w:rsidRPr="00DB1F74">
        <w:rPr>
          <w:rFonts w:ascii="Palatino Linotype" w:hAnsi="Palatino Linotype"/>
        </w:rPr>
        <w:t>m</w:t>
      </w:r>
      <w:r w:rsidRPr="00DB1F74">
        <w:rPr>
          <w:rFonts w:ascii="Palatino Linotype" w:hAnsi="Palatino Linotype"/>
        </w:rPr>
        <w:t>unicipal, en términos de lo antes expuesto y llevando a cabo el procedimiento ya enunciado.</w:t>
      </w:r>
    </w:p>
    <w:p w14:paraId="7DC343DC" w14:textId="77777777" w:rsidR="009D5184" w:rsidRPr="00DB1F74" w:rsidRDefault="009D5184" w:rsidP="009D5184">
      <w:pPr>
        <w:pStyle w:val="Prrafodelista"/>
        <w:shd w:val="clear" w:color="auto" w:fill="FFFFFF"/>
        <w:spacing w:after="200" w:line="360" w:lineRule="auto"/>
        <w:ind w:left="426"/>
        <w:jc w:val="both"/>
        <w:rPr>
          <w:rFonts w:ascii="Palatino Linotype" w:hAnsi="Palatino Linotype"/>
        </w:rPr>
      </w:pPr>
    </w:p>
    <w:p w14:paraId="11A25419" w14:textId="221C8959" w:rsidR="009D5184" w:rsidRPr="00DB1F74" w:rsidRDefault="00165EA2" w:rsidP="00A3797A">
      <w:pPr>
        <w:pStyle w:val="Prrafodelista"/>
        <w:numPr>
          <w:ilvl w:val="0"/>
          <w:numId w:val="1"/>
        </w:numPr>
        <w:shd w:val="clear" w:color="auto" w:fill="FFFFFF"/>
        <w:spacing w:after="200" w:line="360" w:lineRule="auto"/>
        <w:jc w:val="both"/>
        <w:rPr>
          <w:rFonts w:ascii="Palatino Linotype" w:hAnsi="Palatino Linotype"/>
        </w:rPr>
      </w:pPr>
      <w:r w:rsidRPr="00DB1F74">
        <w:rPr>
          <w:rFonts w:ascii="Palatino Linotype" w:hAnsi="Palatino Linotype"/>
        </w:rPr>
        <w:t>Así las cosas, como ha quedado apuntado, el derecho de acceso a la información pública podrá ser restringido cuando se trate de información clasificada como reservada, delimitando una serie de hipótesis de hecho en las cuales descansa la posibilidad de reserva de la información.</w:t>
      </w:r>
    </w:p>
    <w:p w14:paraId="301C3EA7" w14:textId="77777777" w:rsidR="009D5184" w:rsidRPr="00DB1F74" w:rsidRDefault="009D5184" w:rsidP="009D5184">
      <w:pPr>
        <w:pStyle w:val="Prrafodelista"/>
        <w:rPr>
          <w:rFonts w:ascii="Palatino Linotype" w:hAnsi="Palatino Linotype"/>
        </w:rPr>
      </w:pPr>
    </w:p>
    <w:p w14:paraId="470F46CF" w14:textId="77777777" w:rsidR="009D5184" w:rsidRPr="00DB1F74" w:rsidRDefault="009D5184" w:rsidP="009D5184">
      <w:pPr>
        <w:pStyle w:val="Prrafodelista"/>
        <w:shd w:val="clear" w:color="auto" w:fill="FFFFFF"/>
        <w:spacing w:after="200" w:line="360" w:lineRule="auto"/>
        <w:ind w:left="426"/>
        <w:jc w:val="both"/>
        <w:rPr>
          <w:rFonts w:ascii="Palatino Linotype" w:hAnsi="Palatino Linotype"/>
        </w:rPr>
      </w:pPr>
    </w:p>
    <w:p w14:paraId="7C165994" w14:textId="472C8D42" w:rsidR="00165EA2" w:rsidRPr="00DB1F74" w:rsidRDefault="00165EA2" w:rsidP="00A3797A">
      <w:pPr>
        <w:pStyle w:val="Prrafodelista"/>
        <w:numPr>
          <w:ilvl w:val="0"/>
          <w:numId w:val="1"/>
        </w:numPr>
        <w:shd w:val="clear" w:color="auto" w:fill="FFFFFF"/>
        <w:spacing w:after="200" w:line="360" w:lineRule="auto"/>
        <w:jc w:val="both"/>
        <w:rPr>
          <w:rFonts w:ascii="Palatino Linotype" w:hAnsi="Palatino Linotype"/>
        </w:rPr>
      </w:pPr>
      <w:r w:rsidRPr="00DB1F74">
        <w:rPr>
          <w:rFonts w:ascii="Palatino Linotype" w:hAnsi="Palatino Linotype"/>
        </w:rPr>
        <w:t xml:space="preserve">En el caso concreto, dentro de éstas hipótesis se encuentra aquélla que prevé que la información que generen, posean o administren los Sujetos Obligados, se considerará reservada cuando comprometa la seguridad pública, afecte cuestiones de prevención del delito, o bien, cuando al efectuar su publicación pudiera producir un daño mayor al </w:t>
      </w:r>
      <w:r w:rsidRPr="00DB1F74">
        <w:rPr>
          <w:rFonts w:ascii="Palatino Linotype" w:hAnsi="Palatino Linotype"/>
          <w:b/>
        </w:rPr>
        <w:t>SUJETO OBLIGADO</w:t>
      </w:r>
      <w:r w:rsidRPr="00DB1F74">
        <w:rPr>
          <w:rFonts w:ascii="Palatino Linotype" w:hAnsi="Palatino Linotype"/>
        </w:rPr>
        <w:t xml:space="preserve"> o sus elementos de seguridad.</w:t>
      </w:r>
    </w:p>
    <w:p w14:paraId="52EC1F5E" w14:textId="77777777" w:rsidR="00165EA2" w:rsidRPr="00DB1F74" w:rsidRDefault="00165EA2" w:rsidP="00165EA2">
      <w:pPr>
        <w:pStyle w:val="Prrafodelista"/>
        <w:shd w:val="clear" w:color="auto" w:fill="FFFFFF"/>
        <w:spacing w:after="200" w:line="360" w:lineRule="auto"/>
        <w:ind w:left="426"/>
        <w:jc w:val="both"/>
        <w:rPr>
          <w:rFonts w:ascii="Palatino Linotype" w:hAnsi="Palatino Linotype"/>
        </w:rPr>
      </w:pPr>
    </w:p>
    <w:p w14:paraId="27B74F84" w14:textId="772C68D1" w:rsidR="00165EA2" w:rsidRPr="00DB1F74" w:rsidRDefault="00165EA2" w:rsidP="00A3797A">
      <w:pPr>
        <w:pStyle w:val="Prrafodelista"/>
        <w:numPr>
          <w:ilvl w:val="0"/>
          <w:numId w:val="1"/>
        </w:numPr>
        <w:shd w:val="clear" w:color="auto" w:fill="FFFFFF"/>
        <w:spacing w:after="200" w:line="360" w:lineRule="auto"/>
        <w:jc w:val="both"/>
        <w:rPr>
          <w:rFonts w:ascii="Palatino Linotype" w:hAnsi="Palatino Linotype"/>
        </w:rPr>
      </w:pPr>
      <w:r w:rsidRPr="00DB1F74">
        <w:rPr>
          <w:rFonts w:ascii="Palatino Linotype" w:hAnsi="Palatino Linotype"/>
        </w:rPr>
        <w:t>En el caso particular, resulta necesario limitar la publicación de cierta información, como lo sería dar a conocer lo que se ha denominado como “el estado de fuerza”, en virtud de que, el revelar el nombre de los policías podría poner en riesgo la seguridad pública, toda vez que su difusión facilitaría a células delictivas el neutralizar las acciones implementadas o por implementar, para la preservación del orden y la</w:t>
      </w:r>
      <w:r w:rsidR="00604906" w:rsidRPr="00DB1F74">
        <w:rPr>
          <w:rFonts w:ascii="Palatino Linotype" w:hAnsi="Palatino Linotype"/>
        </w:rPr>
        <w:t xml:space="preserve"> paz pública, y proporcionaría L</w:t>
      </w:r>
      <w:r w:rsidRPr="00DB1F74">
        <w:rPr>
          <w:rFonts w:ascii="Palatino Linotype" w:hAnsi="Palatino Linotype"/>
        </w:rPr>
        <w:t>a información que una institución tiene para prevenir y combatir la comisión de delitos.</w:t>
      </w:r>
    </w:p>
    <w:p w14:paraId="3D3FAA31" w14:textId="77777777" w:rsidR="00165EA2" w:rsidRPr="00DB1F74" w:rsidRDefault="00165EA2" w:rsidP="00165EA2">
      <w:pPr>
        <w:pStyle w:val="Prrafodelista"/>
        <w:shd w:val="clear" w:color="auto" w:fill="FFFFFF"/>
        <w:spacing w:after="200" w:line="360" w:lineRule="auto"/>
        <w:ind w:left="426"/>
        <w:jc w:val="both"/>
        <w:rPr>
          <w:rFonts w:ascii="Palatino Linotype" w:hAnsi="Palatino Linotype"/>
        </w:rPr>
      </w:pPr>
    </w:p>
    <w:p w14:paraId="5C610543" w14:textId="5385B96F" w:rsidR="00165EA2" w:rsidRPr="00DB1F74" w:rsidRDefault="00165EA2" w:rsidP="00A3797A">
      <w:pPr>
        <w:pStyle w:val="Prrafodelista"/>
        <w:numPr>
          <w:ilvl w:val="0"/>
          <w:numId w:val="1"/>
        </w:numPr>
        <w:shd w:val="clear" w:color="auto" w:fill="FFFFFF"/>
        <w:spacing w:after="200" w:line="360" w:lineRule="auto"/>
        <w:jc w:val="both"/>
        <w:rPr>
          <w:rFonts w:ascii="Palatino Linotype" w:hAnsi="Palatino Linotype"/>
        </w:rPr>
      </w:pPr>
      <w:r w:rsidRPr="00DB1F74">
        <w:rPr>
          <w:rFonts w:ascii="Palatino Linotype" w:hAnsi="Palatino Linotype"/>
        </w:rPr>
        <w:lastRenderedPageBreak/>
        <w:t>Por lo que</w:t>
      </w:r>
      <w:r w:rsidR="00465D7B" w:rsidRPr="00DB1F74">
        <w:rPr>
          <w:rFonts w:ascii="Palatino Linotype" w:hAnsi="Palatino Linotype"/>
        </w:rPr>
        <w:t xml:space="preserve">, ante ésta situación, el </w:t>
      </w:r>
      <w:r w:rsidR="00465D7B" w:rsidRPr="00DB1F74">
        <w:rPr>
          <w:rFonts w:ascii="Palatino Linotype" w:hAnsi="Palatino Linotype"/>
          <w:b/>
        </w:rPr>
        <w:t>SUJETO OBLIGADO</w:t>
      </w:r>
      <w:r w:rsidR="00465D7B" w:rsidRPr="00DB1F74">
        <w:rPr>
          <w:rFonts w:ascii="Palatino Linotype" w:hAnsi="Palatino Linotype"/>
        </w:rPr>
        <w:t xml:space="preserve"> deberá disociar dicha información en dos partes, la primera deberá contener el nombre de los elementos de seguridad; y la segunda contendrá su cargo y remuneración bruta y neta, ya que el nombre y el cargo de aquellos servidores en funciones de seguridad pública podría afectar al estado de fuerza con la que éste cuenta para hacer frente a la delincuencia, puesto que volvería perfectamente identificables a dichos servidores públicos, cuestión que, en caso de ser revelada, serviría de referencia para que células delictivas conozcan a los encargados de llevar a cabo dichas funciones.</w:t>
      </w:r>
    </w:p>
    <w:p w14:paraId="2C17CF66" w14:textId="77777777" w:rsidR="009862FA" w:rsidRPr="00DB1F74" w:rsidRDefault="009862FA" w:rsidP="009862FA">
      <w:pPr>
        <w:pStyle w:val="Prrafodelista"/>
        <w:shd w:val="clear" w:color="auto" w:fill="FFFFFF"/>
        <w:spacing w:after="200" w:line="360" w:lineRule="auto"/>
        <w:ind w:left="426"/>
        <w:jc w:val="both"/>
        <w:rPr>
          <w:rFonts w:ascii="Palatino Linotype" w:hAnsi="Palatino Linotype"/>
        </w:rPr>
      </w:pPr>
    </w:p>
    <w:p w14:paraId="447FA7DC" w14:textId="26344F3F" w:rsidR="00177730" w:rsidRPr="00DB1F74" w:rsidRDefault="009862FA" w:rsidP="00A3797A">
      <w:pPr>
        <w:pStyle w:val="Prrafodelista"/>
        <w:numPr>
          <w:ilvl w:val="0"/>
          <w:numId w:val="1"/>
        </w:numPr>
        <w:spacing w:before="240" w:after="240" w:line="360" w:lineRule="auto"/>
        <w:ind w:right="49"/>
        <w:jc w:val="both"/>
        <w:rPr>
          <w:rFonts w:ascii="Palatino Linotype" w:hAnsi="Palatino Linotype"/>
          <w:lang w:val="es-ES"/>
        </w:rPr>
      </w:pPr>
      <w:r w:rsidRPr="00DB1F74">
        <w:rPr>
          <w:rFonts w:ascii="Palatino Linotype" w:hAnsi="Palatino Linotype"/>
        </w:rPr>
        <w:t xml:space="preserve">En ese sentido la documentación que deberá proporcionar el </w:t>
      </w:r>
      <w:r w:rsidRPr="00DB1F74">
        <w:rPr>
          <w:rFonts w:ascii="Palatino Linotype" w:hAnsi="Palatino Linotype"/>
          <w:b/>
        </w:rPr>
        <w:t>SUJETO OBLIGADO</w:t>
      </w:r>
      <w:r w:rsidRPr="00DB1F74">
        <w:rPr>
          <w:rFonts w:ascii="Palatino Linotype" w:hAnsi="Palatino Linotype"/>
        </w:rPr>
        <w:t>, con los datos disociados podrá consistir</w:t>
      </w:r>
      <w:r w:rsidR="00465D7B" w:rsidRPr="00DB1F74">
        <w:rPr>
          <w:rFonts w:ascii="Palatino Linotype" w:hAnsi="Palatino Linotype"/>
        </w:rPr>
        <w:t>, a efecto de no hacer identificable a los servidores públicos, en un listado que contenga el nombre y otro que contenga el cargo o puesto, mencionando si son sindicalizados, de confianza o funcionarios</w:t>
      </w:r>
      <w:r w:rsidR="006A2D64" w:rsidRPr="00DB1F74">
        <w:rPr>
          <w:rFonts w:ascii="Palatino Linotype" w:hAnsi="Palatino Linotype"/>
        </w:rPr>
        <w:t>.</w:t>
      </w:r>
    </w:p>
    <w:p w14:paraId="5D5B1A52" w14:textId="77777777" w:rsidR="00662CCB" w:rsidRPr="00DB1F74" w:rsidRDefault="00662CCB" w:rsidP="00662CCB">
      <w:pPr>
        <w:pStyle w:val="Prrafodelista"/>
        <w:tabs>
          <w:tab w:val="left" w:pos="851"/>
        </w:tabs>
        <w:spacing w:line="360" w:lineRule="auto"/>
        <w:ind w:left="0" w:right="49"/>
        <w:jc w:val="both"/>
        <w:rPr>
          <w:rFonts w:ascii="Palatino Linotype" w:hAnsi="Palatino Linotype"/>
          <w:lang w:val="es-ES"/>
        </w:rPr>
      </w:pPr>
    </w:p>
    <w:p w14:paraId="3FD0D81D" w14:textId="191A0304" w:rsidR="00465D7B" w:rsidRPr="00DB1F74" w:rsidRDefault="006A46F4" w:rsidP="00A3797A">
      <w:pPr>
        <w:pStyle w:val="Prrafodelista"/>
        <w:numPr>
          <w:ilvl w:val="0"/>
          <w:numId w:val="1"/>
        </w:numPr>
        <w:tabs>
          <w:tab w:val="left" w:pos="851"/>
        </w:tabs>
        <w:spacing w:line="360" w:lineRule="auto"/>
        <w:ind w:right="49"/>
        <w:jc w:val="both"/>
        <w:rPr>
          <w:rFonts w:ascii="Palatino Linotype" w:hAnsi="Palatino Linotype"/>
          <w:lang w:val="es-ES"/>
        </w:rPr>
      </w:pPr>
      <w:r w:rsidRPr="00DB1F74">
        <w:rPr>
          <w:rFonts w:ascii="Palatino Linotype" w:hAnsi="Palatino Linotype"/>
        </w:rPr>
        <w:t>P</w:t>
      </w:r>
      <w:r w:rsidR="004E0D65" w:rsidRPr="00DB1F74">
        <w:rPr>
          <w:rFonts w:ascii="Palatino Linotype" w:hAnsi="Palatino Linotype"/>
        </w:rPr>
        <w:t xml:space="preserve">or lo anteriormente expuesto y fundado este </w:t>
      </w:r>
      <w:r w:rsidR="001C4B31" w:rsidRPr="00DB1F74">
        <w:rPr>
          <w:rFonts w:ascii="Palatino Linotype" w:hAnsi="Palatino Linotype"/>
          <w:b/>
        </w:rPr>
        <w:t>ÓRGANO</w:t>
      </w:r>
      <w:r w:rsidR="004E0D65" w:rsidRPr="00DB1F74">
        <w:rPr>
          <w:rFonts w:ascii="Palatino Linotype" w:hAnsi="Palatino Linotype"/>
          <w:b/>
        </w:rPr>
        <w:t xml:space="preserve"> GARANTE</w:t>
      </w:r>
      <w:r w:rsidR="004E0D65" w:rsidRPr="00DB1F74">
        <w:rPr>
          <w:rFonts w:ascii="Palatino Linotype" w:hAnsi="Palatino Linotype"/>
        </w:rPr>
        <w:t xml:space="preserve"> emite los siguientes</w:t>
      </w:r>
      <w:r w:rsidR="00D222DA" w:rsidRPr="00DB1F74">
        <w:rPr>
          <w:rFonts w:ascii="Palatino Linotype" w:hAnsi="Palatino Linotype"/>
        </w:rPr>
        <w:t>:</w:t>
      </w:r>
    </w:p>
    <w:p w14:paraId="27F0E99D" w14:textId="776DD3B8" w:rsidR="00465D7B" w:rsidRPr="00DB1F74" w:rsidRDefault="005578D2" w:rsidP="00465D7B">
      <w:pPr>
        <w:tabs>
          <w:tab w:val="left" w:pos="851"/>
        </w:tabs>
        <w:spacing w:line="360" w:lineRule="auto"/>
        <w:ind w:right="49"/>
        <w:jc w:val="both"/>
        <w:rPr>
          <w:rFonts w:ascii="Palatino Linotype" w:hAnsi="Palatino Linotype"/>
          <w:lang w:val="es-ES"/>
        </w:rPr>
      </w:pPr>
      <w:r>
        <w:rPr>
          <w:rFonts w:ascii="Palatino Linotype" w:hAnsi="Palatino Linotype"/>
          <w:noProof/>
          <w:lang w:val="es-MX" w:eastAsia="es-MX"/>
        </w:rPr>
        <mc:AlternateContent>
          <mc:Choice Requires="wps">
            <w:drawing>
              <wp:anchor distT="0" distB="0" distL="114300" distR="114300" simplePos="0" relativeHeight="251671552" behindDoc="0" locked="0" layoutInCell="1" allowOverlap="1" wp14:anchorId="4B603806" wp14:editId="15C7CF9C">
                <wp:simplePos x="0" y="0"/>
                <wp:positionH relativeFrom="column">
                  <wp:posOffset>120015</wp:posOffset>
                </wp:positionH>
                <wp:positionV relativeFrom="paragraph">
                  <wp:posOffset>65405</wp:posOffset>
                </wp:positionV>
                <wp:extent cx="5410200" cy="2209800"/>
                <wp:effectExtent l="38100" t="38100" r="76200" b="95250"/>
                <wp:wrapNone/>
                <wp:docPr id="2" name="Conector recto 2"/>
                <wp:cNvGraphicFramePr/>
                <a:graphic xmlns:a="http://schemas.openxmlformats.org/drawingml/2006/main">
                  <a:graphicData uri="http://schemas.microsoft.com/office/word/2010/wordprocessingShape">
                    <wps:wsp>
                      <wps:cNvCnPr/>
                      <wps:spPr>
                        <a:xfrm>
                          <a:off x="0" y="0"/>
                          <a:ext cx="5410200" cy="2209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F834053" id="Conector recto 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9.45pt,5.15pt" to="435.45pt,1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17zuAEAAMUDAAAOAAAAZHJzL2Uyb0RvYy54bWysU8uO1DAQvCPxD5bvTB4CtEST2cOs4IJg&#10;xOMDvE57Yskvtc0k8/e0nUwWAdJKiIudtruqu8qd/f1sDbsARu1dz5tdzRk46Qftzj3//u39qzvO&#10;YhJuEMY76PkVIr8/vHyxn0IHrR+9GQAZkbjYTaHnY0qhq6ooR7Ai7nwAR5fKoxWJQjxXA4qJ2K2p&#10;2rp+W00eh4BeQox0+rBc8kPhVwpk+qxUhMRMz6m3VFYs62Neq8NedGcUYdRybUP8QxdWaEdFN6oH&#10;kQT7gfoPKqsl+uhV2klvK6+UllA0kJqm/k3N11EEKFrInBg2m+L/o5WfLidkeuh5y5kTlp7oSA8l&#10;k0eGeWNt9mgKsaPUozvhGsVwwix4VmjzTlLYXHy9br7CnJikwzevm5oeizNJd21bv7ujgHiqJ3jA&#10;mD6Atyx/9Nxol4WLTlw+xrSk3lIIl9tZGihf6WogJxv3BRSJoZJtQZcxgqNBdhE0AEJKcKlZS5fs&#10;DFPamA1YPw9c8zMUyoht4OZ58IYolb1LG9hq5/FvBGm+tayW/JsDi+5swaMfruVpijU0K8Xcda7z&#10;MP4aF/jT33f4CQAA//8DAFBLAwQUAAYACAAAACEAuMd4RNwAAAAJAQAADwAAAGRycy9kb3ducmV2&#10;LnhtbEyPS0/DMBCE70j8B2uRuFGbRJQ0xKkQEhJHmnLg6MRLHsQP2W6T/nuWE5xWszOa/bbar2Zm&#10;ZwxxdFbC/UYAQ9s5Pdpewsfx9a4AFpOyWs3OooQLRtjX11eVKrVb7AHPTeoZldhYKglDSr7kPHYD&#10;GhU3zqMl78sFoxLJ0HMd1ELlZuaZEFtu1GjpwqA8vgzYfTcnI+EztFP2dll85qZts5s8Zu8HlPL2&#10;Zn1+ApZwTX9h+MUndKiJqXUnqyObSRc7StIUOTDyi0dBi1ZC/lDkwOuK//+g/gEAAP//AwBQSwEC&#10;LQAUAAYACAAAACEAtoM4kv4AAADhAQAAEwAAAAAAAAAAAAAAAAAAAAAAW0NvbnRlbnRfVHlwZXNd&#10;LnhtbFBLAQItABQABgAIAAAAIQA4/SH/1gAAAJQBAAALAAAAAAAAAAAAAAAAAC8BAABfcmVscy8u&#10;cmVsc1BLAQItABQABgAIAAAAIQCRI17zuAEAAMUDAAAOAAAAAAAAAAAAAAAAAC4CAABkcnMvZTJv&#10;RG9jLnhtbFBLAQItABQABgAIAAAAIQC4x3hE3AAAAAkBAAAPAAAAAAAAAAAAAAAAABIEAABkcnMv&#10;ZG93bnJldi54bWxQSwUGAAAAAAQABADzAAAAGwUAAAAA&#10;" strokecolor="#4f81bd [3204]" strokeweight="2pt">
                <v:shadow on="t" color="black" opacity="24903f" origin=",.5" offset="0,.55556mm"/>
              </v:line>
            </w:pict>
          </mc:Fallback>
        </mc:AlternateContent>
      </w:r>
    </w:p>
    <w:p w14:paraId="000F64C3" w14:textId="77777777" w:rsidR="00710F5D" w:rsidRPr="00DB1F74" w:rsidRDefault="00710F5D" w:rsidP="00465D7B">
      <w:pPr>
        <w:tabs>
          <w:tab w:val="left" w:pos="851"/>
        </w:tabs>
        <w:spacing w:line="360" w:lineRule="auto"/>
        <w:ind w:right="49"/>
        <w:jc w:val="both"/>
        <w:rPr>
          <w:rFonts w:ascii="Palatino Linotype" w:hAnsi="Palatino Linotype"/>
          <w:lang w:val="es-ES"/>
        </w:rPr>
      </w:pPr>
    </w:p>
    <w:p w14:paraId="2E7C1C5D" w14:textId="77777777" w:rsidR="00710F5D" w:rsidRPr="00DB1F74" w:rsidRDefault="00710F5D" w:rsidP="00465D7B">
      <w:pPr>
        <w:tabs>
          <w:tab w:val="left" w:pos="851"/>
        </w:tabs>
        <w:spacing w:line="360" w:lineRule="auto"/>
        <w:ind w:right="49"/>
        <w:jc w:val="both"/>
        <w:rPr>
          <w:rFonts w:ascii="Palatino Linotype" w:hAnsi="Palatino Linotype"/>
          <w:lang w:val="es-ES"/>
        </w:rPr>
      </w:pPr>
    </w:p>
    <w:p w14:paraId="6A58F2ED" w14:textId="77777777" w:rsidR="00710F5D" w:rsidRPr="00DB1F74" w:rsidRDefault="00710F5D" w:rsidP="00465D7B">
      <w:pPr>
        <w:tabs>
          <w:tab w:val="left" w:pos="851"/>
        </w:tabs>
        <w:spacing w:line="360" w:lineRule="auto"/>
        <w:ind w:right="49"/>
        <w:jc w:val="both"/>
        <w:rPr>
          <w:rFonts w:ascii="Palatino Linotype" w:hAnsi="Palatino Linotype"/>
          <w:lang w:val="es-ES"/>
        </w:rPr>
      </w:pPr>
    </w:p>
    <w:p w14:paraId="716C5173" w14:textId="77777777" w:rsidR="00710F5D" w:rsidRPr="00DB1F74" w:rsidRDefault="00710F5D" w:rsidP="00465D7B">
      <w:pPr>
        <w:tabs>
          <w:tab w:val="left" w:pos="851"/>
        </w:tabs>
        <w:spacing w:line="360" w:lineRule="auto"/>
        <w:ind w:right="49"/>
        <w:jc w:val="both"/>
        <w:rPr>
          <w:rFonts w:ascii="Palatino Linotype" w:hAnsi="Palatino Linotype"/>
          <w:lang w:val="es-ES"/>
        </w:rPr>
      </w:pPr>
    </w:p>
    <w:p w14:paraId="637DA36F" w14:textId="77777777" w:rsidR="00710F5D" w:rsidRPr="00DB1F74" w:rsidRDefault="00710F5D" w:rsidP="00465D7B">
      <w:pPr>
        <w:tabs>
          <w:tab w:val="left" w:pos="851"/>
        </w:tabs>
        <w:spacing w:line="360" w:lineRule="auto"/>
        <w:ind w:right="49"/>
        <w:jc w:val="both"/>
        <w:rPr>
          <w:rFonts w:ascii="Palatino Linotype" w:hAnsi="Palatino Linotype"/>
          <w:lang w:val="es-ES"/>
        </w:rPr>
      </w:pPr>
    </w:p>
    <w:p w14:paraId="65714010" w14:textId="77777777" w:rsidR="00710F5D" w:rsidRPr="00DB1F74" w:rsidRDefault="00710F5D" w:rsidP="00465D7B">
      <w:pPr>
        <w:tabs>
          <w:tab w:val="left" w:pos="851"/>
        </w:tabs>
        <w:spacing w:line="360" w:lineRule="auto"/>
        <w:ind w:right="49"/>
        <w:jc w:val="both"/>
        <w:rPr>
          <w:rFonts w:ascii="Palatino Linotype" w:hAnsi="Palatino Linotype"/>
          <w:lang w:val="es-ES"/>
        </w:rPr>
      </w:pPr>
    </w:p>
    <w:p w14:paraId="3BAD6299" w14:textId="08B7F4F8" w:rsidR="009265EA" w:rsidRPr="00DB1F74" w:rsidRDefault="009265EA" w:rsidP="0016091E">
      <w:pPr>
        <w:pStyle w:val="Ttulo1"/>
        <w:spacing w:before="0" w:line="360" w:lineRule="auto"/>
        <w:jc w:val="center"/>
        <w:rPr>
          <w:rFonts w:ascii="Palatino Linotype" w:eastAsia="Calibri" w:hAnsi="Palatino Linotype"/>
          <w:b/>
          <w:color w:val="auto"/>
          <w:sz w:val="24"/>
          <w:szCs w:val="24"/>
          <w:lang w:val="es-ES" w:eastAsia="es-ES"/>
        </w:rPr>
      </w:pPr>
      <w:bookmarkStart w:id="42" w:name="_Toc499201882"/>
      <w:bookmarkStart w:id="43" w:name="_Toc517105802"/>
      <w:bookmarkEnd w:id="12"/>
      <w:bookmarkEnd w:id="13"/>
      <w:bookmarkEnd w:id="14"/>
      <w:r w:rsidRPr="00DB1F74">
        <w:rPr>
          <w:rFonts w:ascii="Palatino Linotype" w:eastAsia="Calibri" w:hAnsi="Palatino Linotype"/>
          <w:b/>
          <w:color w:val="auto"/>
          <w:sz w:val="24"/>
          <w:szCs w:val="24"/>
          <w:lang w:val="es-ES" w:eastAsia="es-ES"/>
        </w:rPr>
        <w:lastRenderedPageBreak/>
        <w:t>R E S O L U T I V O S</w:t>
      </w:r>
      <w:bookmarkEnd w:id="42"/>
      <w:bookmarkEnd w:id="43"/>
      <w:r w:rsidRPr="00DB1F74">
        <w:rPr>
          <w:rFonts w:ascii="Palatino Linotype" w:eastAsia="Calibri" w:hAnsi="Palatino Linotype"/>
          <w:b/>
          <w:color w:val="auto"/>
          <w:sz w:val="24"/>
          <w:szCs w:val="24"/>
          <w:lang w:val="es-ES" w:eastAsia="es-ES"/>
        </w:rPr>
        <w:t xml:space="preserve"> </w:t>
      </w:r>
    </w:p>
    <w:p w14:paraId="15F275EA" w14:textId="77777777" w:rsidR="009D5184" w:rsidRPr="00DB1F74" w:rsidRDefault="009D5184" w:rsidP="009D5184">
      <w:pPr>
        <w:rPr>
          <w:lang w:val="es-ES"/>
        </w:rPr>
      </w:pPr>
    </w:p>
    <w:p w14:paraId="23691570" w14:textId="0E0247EF" w:rsidR="00BB7D24" w:rsidRPr="00DB1F74" w:rsidRDefault="00555568" w:rsidP="0016091E">
      <w:pPr>
        <w:spacing w:line="360" w:lineRule="auto"/>
        <w:jc w:val="both"/>
        <w:rPr>
          <w:rFonts w:ascii="Palatino Linotype" w:eastAsia="Times New Roman" w:hAnsi="Palatino Linotype" w:cs="Times New Roman"/>
        </w:rPr>
      </w:pPr>
      <w:bookmarkStart w:id="44" w:name="_Toc450120669"/>
      <w:bookmarkStart w:id="45" w:name="_Toc460947011"/>
      <w:r w:rsidRPr="00DB1F74">
        <w:rPr>
          <w:rFonts w:ascii="Palatino Linotype" w:eastAsia="Times New Roman" w:hAnsi="Palatino Linotype" w:cs="Arial"/>
          <w:b/>
        </w:rPr>
        <w:t xml:space="preserve">PRIMERO. </w:t>
      </w:r>
      <w:r w:rsidR="009E466F" w:rsidRPr="00DB1F74">
        <w:rPr>
          <w:rFonts w:ascii="Palatino Linotype" w:eastAsia="Times New Roman" w:hAnsi="Palatino Linotype" w:cs="Arial"/>
          <w:lang w:val="es-ES"/>
        </w:rPr>
        <w:t xml:space="preserve">Resultan </w:t>
      </w:r>
      <w:r w:rsidRPr="00DB1F74">
        <w:rPr>
          <w:rFonts w:ascii="Palatino Linotype" w:eastAsia="Times New Roman" w:hAnsi="Palatino Linotype" w:cs="Arial"/>
          <w:lang w:val="es-ES"/>
        </w:rPr>
        <w:t>fundadas las razones y motivos de inconformidad hechos valer por</w:t>
      </w:r>
      <w:r w:rsidR="00BC61FD" w:rsidRPr="00DB1F74">
        <w:rPr>
          <w:rFonts w:ascii="Palatino Linotype" w:eastAsia="Times New Roman" w:hAnsi="Palatino Linotype" w:cs="Arial"/>
          <w:lang w:val="es-ES"/>
        </w:rPr>
        <w:t xml:space="preserve"> </w:t>
      </w:r>
      <w:r w:rsidR="00E62FB2" w:rsidRPr="00E62FB2">
        <w:rPr>
          <w:rFonts w:ascii="Palatino Linotype" w:hAnsi="Palatino Linotype"/>
          <w:b/>
          <w:highlight w:val="black"/>
        </w:rPr>
        <w:t>----------------------------------------------------------</w:t>
      </w:r>
      <w:r w:rsidR="009E466F" w:rsidRPr="00DB1F74">
        <w:rPr>
          <w:rFonts w:ascii="Palatino Linotype" w:hAnsi="Palatino Linotype"/>
          <w:b/>
        </w:rPr>
        <w:t xml:space="preserve"> </w:t>
      </w:r>
      <w:r w:rsidRPr="00DB1F74">
        <w:rPr>
          <w:rFonts w:ascii="Palatino Linotype" w:eastAsia="Calibri" w:hAnsi="Palatino Linotype" w:cs="Arial"/>
          <w:lang w:val="es-ES"/>
        </w:rPr>
        <w:t xml:space="preserve">en el recurso de revisión </w:t>
      </w:r>
      <w:r w:rsidR="009E466F" w:rsidRPr="00DB1F74">
        <w:rPr>
          <w:rFonts w:ascii="Palatino Linotype" w:hAnsi="Palatino Linotype" w:cs="Arial"/>
          <w:b/>
          <w:bCs/>
        </w:rPr>
        <w:t>01071</w:t>
      </w:r>
      <w:r w:rsidR="00567D32" w:rsidRPr="00DB1F74">
        <w:rPr>
          <w:rFonts w:ascii="Palatino Linotype" w:hAnsi="Palatino Linotype" w:cs="Arial"/>
          <w:b/>
          <w:bCs/>
        </w:rPr>
        <w:t xml:space="preserve">/INFOEM/IP/RR/2018 </w:t>
      </w:r>
      <w:r w:rsidRPr="00DB1F74">
        <w:rPr>
          <w:rFonts w:ascii="Palatino Linotype" w:eastAsia="Times New Roman" w:hAnsi="Palatino Linotype" w:cs="Times New Roman"/>
        </w:rPr>
        <w:t xml:space="preserve">en </w:t>
      </w:r>
      <w:r w:rsidR="006A2D64" w:rsidRPr="00DB1F74">
        <w:rPr>
          <w:rFonts w:ascii="Palatino Linotype" w:eastAsia="Times New Roman" w:hAnsi="Palatino Linotype" w:cs="Times New Roman"/>
        </w:rPr>
        <w:t xml:space="preserve">los </w:t>
      </w:r>
      <w:r w:rsidR="007F7B15" w:rsidRPr="00DB1F74">
        <w:rPr>
          <w:rFonts w:ascii="Palatino Linotype" w:eastAsia="Times New Roman" w:hAnsi="Palatino Linotype" w:cs="Times New Roman"/>
        </w:rPr>
        <w:t xml:space="preserve">términos del considerando </w:t>
      </w:r>
      <w:r w:rsidR="00465D7B" w:rsidRPr="00DB1F74">
        <w:rPr>
          <w:rFonts w:ascii="Palatino Linotype" w:eastAsia="Times New Roman" w:hAnsi="Palatino Linotype" w:cs="Times New Roman"/>
          <w:b/>
        </w:rPr>
        <w:t>QUINTO</w:t>
      </w:r>
      <w:r w:rsidR="007F7B15" w:rsidRPr="00DB1F74">
        <w:rPr>
          <w:rFonts w:ascii="Palatino Linotype" w:eastAsia="Times New Roman" w:hAnsi="Palatino Linotype" w:cs="Times New Roman"/>
          <w:b/>
        </w:rPr>
        <w:t xml:space="preserve"> y SEXTO</w:t>
      </w:r>
      <w:r w:rsidR="00465D7B" w:rsidRPr="00DB1F74">
        <w:rPr>
          <w:rFonts w:ascii="Palatino Linotype" w:eastAsia="Times New Roman" w:hAnsi="Palatino Linotype" w:cs="Times New Roman"/>
          <w:b/>
        </w:rPr>
        <w:t xml:space="preserve"> </w:t>
      </w:r>
      <w:r w:rsidRPr="00DB1F74">
        <w:rPr>
          <w:rFonts w:ascii="Palatino Linotype" w:eastAsia="Times New Roman" w:hAnsi="Palatino Linotype" w:cs="Times New Roman"/>
        </w:rPr>
        <w:t>de la presente resolución.</w:t>
      </w:r>
    </w:p>
    <w:p w14:paraId="245340E2" w14:textId="77777777" w:rsidR="00BC61FD" w:rsidRPr="00DB1F74" w:rsidRDefault="00BC61FD" w:rsidP="0016091E">
      <w:pPr>
        <w:spacing w:line="360" w:lineRule="auto"/>
        <w:jc w:val="both"/>
        <w:rPr>
          <w:rFonts w:ascii="Palatino Linotype" w:eastAsia="Times New Roman" w:hAnsi="Palatino Linotype" w:cs="Times New Roman"/>
        </w:rPr>
      </w:pPr>
    </w:p>
    <w:p w14:paraId="7C9EA33D" w14:textId="5AFE6364" w:rsidR="00555568" w:rsidRPr="00DB1F74" w:rsidRDefault="00555568" w:rsidP="0016091E">
      <w:pPr>
        <w:spacing w:line="360" w:lineRule="auto"/>
        <w:jc w:val="both"/>
        <w:rPr>
          <w:rFonts w:ascii="Palatino Linotype" w:eastAsia="Calibri" w:hAnsi="Palatino Linotype" w:cs="Arial"/>
        </w:rPr>
      </w:pPr>
      <w:r w:rsidRPr="00DB1F74">
        <w:rPr>
          <w:rFonts w:ascii="Palatino Linotype" w:eastAsia="Calibri" w:hAnsi="Palatino Linotype" w:cs="Arial"/>
          <w:b/>
          <w:bCs/>
          <w:lang w:val="es-ES"/>
        </w:rPr>
        <w:t xml:space="preserve">SEGUNDO. </w:t>
      </w:r>
      <w:r w:rsidR="00CA276A" w:rsidRPr="00DB1F74">
        <w:rPr>
          <w:rFonts w:ascii="Palatino Linotype" w:eastAsia="Calibri" w:hAnsi="Palatino Linotype" w:cs="Arial"/>
          <w:lang w:val="es-ES"/>
        </w:rPr>
        <w:t xml:space="preserve">Se </w:t>
      </w:r>
      <w:r w:rsidR="00CA276A" w:rsidRPr="00DB1F74">
        <w:rPr>
          <w:rFonts w:ascii="Palatino Linotype" w:eastAsia="Calibri" w:hAnsi="Palatino Linotype" w:cs="Arial"/>
          <w:b/>
          <w:lang w:val="es-ES"/>
        </w:rPr>
        <w:t>REVOCA</w:t>
      </w:r>
      <w:r w:rsidRPr="00DB1F74">
        <w:rPr>
          <w:rFonts w:ascii="Palatino Linotype" w:eastAsia="Calibri" w:hAnsi="Palatino Linotype" w:cs="Arial"/>
          <w:b/>
          <w:lang w:val="es-ES"/>
        </w:rPr>
        <w:t xml:space="preserve"> </w:t>
      </w:r>
      <w:r w:rsidRPr="00DB1F74">
        <w:rPr>
          <w:rFonts w:ascii="Palatino Linotype" w:eastAsia="Calibri" w:hAnsi="Palatino Linotype" w:cs="Arial"/>
          <w:lang w:val="es-ES"/>
        </w:rPr>
        <w:t>la respuesta</w:t>
      </w:r>
      <w:r w:rsidRPr="00DB1F74">
        <w:rPr>
          <w:rFonts w:ascii="Palatino Linotype" w:eastAsia="Calibri" w:hAnsi="Palatino Linotype" w:cs="Arial"/>
          <w:b/>
          <w:lang w:val="es-ES"/>
        </w:rPr>
        <w:t xml:space="preserve"> </w:t>
      </w:r>
      <w:bookmarkStart w:id="46" w:name="_Toc460947013"/>
      <w:r w:rsidRPr="00DB1F74">
        <w:rPr>
          <w:rFonts w:ascii="Palatino Linotype" w:eastAsia="Calibri" w:hAnsi="Palatino Linotype" w:cs="Arial"/>
          <w:lang w:val="es-ES"/>
        </w:rPr>
        <w:t xml:space="preserve">emitida por el </w:t>
      </w:r>
      <w:r w:rsidR="00F55DFE" w:rsidRPr="00DB1F74">
        <w:rPr>
          <w:rFonts w:ascii="Palatino Linotype" w:hAnsi="Palatino Linotype"/>
          <w:b/>
          <w:bCs/>
        </w:rPr>
        <w:t>Ayuntamiento de la Paz</w:t>
      </w:r>
      <w:r w:rsidRPr="00DB1F74">
        <w:rPr>
          <w:rFonts w:ascii="Palatino Linotype" w:eastAsia="Calibri" w:hAnsi="Palatino Linotype" w:cs="Arial"/>
          <w:b/>
          <w:lang w:val="es-ES"/>
        </w:rPr>
        <w:t xml:space="preserve"> </w:t>
      </w:r>
      <w:r w:rsidRPr="00DB1F74">
        <w:rPr>
          <w:rFonts w:ascii="Palatino Linotype" w:eastAsia="Calibri" w:hAnsi="Palatino Linotype" w:cs="Arial"/>
          <w:lang w:val="es-ES"/>
        </w:rPr>
        <w:t>y se</w:t>
      </w:r>
      <w:r w:rsidRPr="00DB1F74">
        <w:rPr>
          <w:rFonts w:ascii="Palatino Linotype" w:eastAsia="Calibri" w:hAnsi="Palatino Linotype" w:cs="Arial"/>
          <w:b/>
          <w:lang w:val="es-ES"/>
        </w:rPr>
        <w:t xml:space="preserve"> ORDENA </w:t>
      </w:r>
      <w:r w:rsidRPr="00DB1F74">
        <w:rPr>
          <w:rFonts w:ascii="Palatino Linotype" w:eastAsia="Calibri" w:hAnsi="Palatino Linotype" w:cs="Arial"/>
          <w:lang w:val="es-ES"/>
        </w:rPr>
        <w:t xml:space="preserve">entregar vía </w:t>
      </w:r>
      <w:r w:rsidRPr="00DB1F74">
        <w:rPr>
          <w:rFonts w:ascii="Palatino Linotype" w:eastAsia="Calibri" w:hAnsi="Palatino Linotype" w:cs="Arial"/>
          <w:b/>
          <w:lang w:val="es-ES"/>
        </w:rPr>
        <w:t xml:space="preserve">SAIMEX, </w:t>
      </w:r>
      <w:r w:rsidR="008C5238" w:rsidRPr="00DB1F74">
        <w:rPr>
          <w:rFonts w:ascii="Palatino Linotype" w:eastAsia="Calibri" w:hAnsi="Palatino Linotype" w:cs="Arial"/>
          <w:lang w:val="es-ES"/>
        </w:rPr>
        <w:t>en versión pública</w:t>
      </w:r>
      <w:r w:rsidR="000514F0" w:rsidRPr="00DB1F74">
        <w:rPr>
          <w:rFonts w:ascii="Palatino Linotype" w:eastAsia="Calibri" w:hAnsi="Palatino Linotype" w:cs="Arial"/>
          <w:lang w:val="es-ES"/>
        </w:rPr>
        <w:t xml:space="preserve"> y disociada</w:t>
      </w:r>
      <w:r w:rsidR="00F52AD5" w:rsidRPr="00DB1F74">
        <w:rPr>
          <w:rFonts w:ascii="Palatino Linotype" w:eastAsia="Calibri" w:hAnsi="Palatino Linotype" w:cs="Arial"/>
          <w:lang w:val="es-ES"/>
        </w:rPr>
        <w:t xml:space="preserve"> </w:t>
      </w:r>
      <w:r w:rsidRPr="00DB1F74">
        <w:rPr>
          <w:rFonts w:ascii="Palatino Linotype" w:eastAsia="Calibri" w:hAnsi="Palatino Linotype" w:cs="Arial"/>
          <w:lang w:val="es-ES"/>
        </w:rPr>
        <w:t>la</w:t>
      </w:r>
      <w:r w:rsidR="00710F5D" w:rsidRPr="00DB1F74">
        <w:rPr>
          <w:rFonts w:ascii="Palatino Linotype" w:eastAsia="Calibri" w:hAnsi="Palatino Linotype" w:cs="Arial"/>
          <w:lang w:val="es-ES"/>
        </w:rPr>
        <w:t xml:space="preserve"> documentación en donde conste la</w:t>
      </w:r>
      <w:r w:rsidRPr="00DB1F74">
        <w:rPr>
          <w:rFonts w:ascii="Palatino Linotype" w:eastAsia="Calibri" w:hAnsi="Palatino Linotype" w:cs="Arial"/>
          <w:lang w:val="es-ES"/>
        </w:rPr>
        <w:t xml:space="preserve"> siguiente información</w:t>
      </w:r>
      <w:r w:rsidRPr="00DB1F74">
        <w:rPr>
          <w:rFonts w:ascii="Palatino Linotype" w:eastAsia="Calibri" w:hAnsi="Palatino Linotype" w:cs="Arial"/>
        </w:rPr>
        <w:t>:</w:t>
      </w:r>
    </w:p>
    <w:p w14:paraId="70DDC586" w14:textId="77777777" w:rsidR="00BC61FD" w:rsidRPr="00DB1F74" w:rsidRDefault="00BC61FD" w:rsidP="0016091E">
      <w:pPr>
        <w:spacing w:line="360" w:lineRule="auto"/>
        <w:jc w:val="both"/>
        <w:rPr>
          <w:rFonts w:ascii="Palatino Linotype" w:eastAsia="Calibri" w:hAnsi="Palatino Linotype" w:cs="Arial"/>
        </w:rPr>
      </w:pPr>
    </w:p>
    <w:p w14:paraId="248E7439" w14:textId="0CD183F2" w:rsidR="00710F5D" w:rsidRPr="00DB1F74" w:rsidRDefault="00710F5D" w:rsidP="00710F5D">
      <w:pPr>
        <w:pStyle w:val="Prrafodelista"/>
        <w:numPr>
          <w:ilvl w:val="0"/>
          <w:numId w:val="20"/>
        </w:numPr>
        <w:spacing w:line="360" w:lineRule="auto"/>
        <w:jc w:val="both"/>
        <w:rPr>
          <w:rFonts w:ascii="Palatino Linotype" w:eastAsia="Calibri" w:hAnsi="Palatino Linotype" w:cs="Arial"/>
          <w:b/>
          <w:lang w:val="es-ES"/>
        </w:rPr>
      </w:pPr>
      <w:r w:rsidRPr="00DB1F74">
        <w:rPr>
          <w:rFonts w:ascii="Palatino Linotype" w:eastAsia="Calibri" w:hAnsi="Palatino Linotype" w:cs="Arial"/>
          <w:b/>
        </w:rPr>
        <w:t>Los recibos de nómina</w:t>
      </w:r>
      <w:r w:rsidR="00BC61FD" w:rsidRPr="00DB1F74">
        <w:rPr>
          <w:rFonts w:ascii="Palatino Linotype" w:eastAsia="Calibri" w:hAnsi="Palatino Linotype" w:cs="Arial"/>
          <w:b/>
        </w:rPr>
        <w:t xml:space="preserve"> de todo el personal que confor</w:t>
      </w:r>
      <w:r w:rsidR="008E6241" w:rsidRPr="00DB1F74">
        <w:rPr>
          <w:rFonts w:ascii="Palatino Linotype" w:eastAsia="Calibri" w:hAnsi="Palatino Linotype" w:cs="Arial"/>
          <w:b/>
        </w:rPr>
        <w:t>ma la Dirección  de Seguridad Pú</w:t>
      </w:r>
      <w:r w:rsidR="00BC61FD" w:rsidRPr="00DB1F74">
        <w:rPr>
          <w:rFonts w:ascii="Palatino Linotype" w:eastAsia="Calibri" w:hAnsi="Palatino Linotype" w:cs="Arial"/>
          <w:b/>
        </w:rPr>
        <w:t xml:space="preserve">blica del Ayuntamiento de la </w:t>
      </w:r>
      <w:r w:rsidR="007F7B15" w:rsidRPr="00DB1F74">
        <w:rPr>
          <w:rFonts w:ascii="Palatino Linotype" w:eastAsia="Calibri" w:hAnsi="Palatino Linotype" w:cs="Arial"/>
          <w:b/>
        </w:rPr>
        <w:t>Paz,</w:t>
      </w:r>
      <w:r w:rsidRPr="00DB1F74">
        <w:rPr>
          <w:rFonts w:ascii="Palatino Linotype" w:eastAsia="Calibri" w:hAnsi="Palatino Linotype" w:cs="Arial"/>
          <w:b/>
        </w:rPr>
        <w:t xml:space="preserve"> del periodo comprendido de la</w:t>
      </w:r>
      <w:r w:rsidR="00BC61FD" w:rsidRPr="00DB1F74">
        <w:rPr>
          <w:rFonts w:ascii="Palatino Linotype" w:eastAsia="Calibri" w:hAnsi="Palatino Linotype" w:cs="Arial"/>
          <w:b/>
        </w:rPr>
        <w:t xml:space="preserve"> primera quincena del mes de septiembre del año 2017 a la segunda quincena de febrero</w:t>
      </w:r>
      <w:r w:rsidRPr="00DB1F74">
        <w:rPr>
          <w:rFonts w:ascii="Palatino Linotype" w:eastAsia="Calibri" w:hAnsi="Palatino Linotype" w:cs="Arial"/>
          <w:b/>
        </w:rPr>
        <w:t xml:space="preserve"> del año 2018;</w:t>
      </w:r>
    </w:p>
    <w:p w14:paraId="372EE31D" w14:textId="11EF8958" w:rsidR="00710F5D" w:rsidRPr="00DB1F74" w:rsidRDefault="00710F5D" w:rsidP="00710F5D">
      <w:pPr>
        <w:pStyle w:val="Prrafodelista"/>
        <w:numPr>
          <w:ilvl w:val="0"/>
          <w:numId w:val="20"/>
        </w:numPr>
        <w:spacing w:line="360" w:lineRule="auto"/>
        <w:jc w:val="both"/>
        <w:rPr>
          <w:rFonts w:ascii="Palatino Linotype" w:eastAsia="Calibri" w:hAnsi="Palatino Linotype" w:cs="Arial"/>
          <w:b/>
          <w:lang w:val="es-ES"/>
        </w:rPr>
      </w:pPr>
      <w:r w:rsidRPr="00DB1F74">
        <w:rPr>
          <w:rFonts w:ascii="Palatino Linotype" w:eastAsia="MS Mincho" w:hAnsi="Palatino Linotype" w:cs="Times New Roman"/>
          <w:b/>
        </w:rPr>
        <w:t>El pago por concepto de aguinaldo así como otras prestaciones que pudieran haber sido  otorgadas o recibidas por los servidores públicos adscrito</w:t>
      </w:r>
      <w:r w:rsidR="008E6241" w:rsidRPr="00DB1F74">
        <w:rPr>
          <w:rFonts w:ascii="Palatino Linotype" w:eastAsia="MS Mincho" w:hAnsi="Palatino Linotype" w:cs="Times New Roman"/>
          <w:b/>
        </w:rPr>
        <w:t>s a la Dirección de Seguridad Pú</w:t>
      </w:r>
      <w:r w:rsidRPr="00DB1F74">
        <w:rPr>
          <w:rFonts w:ascii="Palatino Linotype" w:eastAsia="MS Mincho" w:hAnsi="Palatino Linotype" w:cs="Times New Roman"/>
          <w:b/>
        </w:rPr>
        <w:t>blica del Ayuntamiento de la Paz, del periodo comprendido de la primera quincena del mes de septiembre del año 2017 a la segunda quincena de febrero del año 2018; y</w:t>
      </w:r>
    </w:p>
    <w:p w14:paraId="2D58D976" w14:textId="28B666E4" w:rsidR="009D5184" w:rsidRPr="00DB1F74" w:rsidRDefault="00710F5D" w:rsidP="00710F5D">
      <w:pPr>
        <w:pStyle w:val="Prrafodelista"/>
        <w:numPr>
          <w:ilvl w:val="0"/>
          <w:numId w:val="20"/>
        </w:numPr>
        <w:spacing w:line="360" w:lineRule="auto"/>
        <w:jc w:val="both"/>
        <w:rPr>
          <w:rFonts w:ascii="Palatino Linotype" w:eastAsia="Calibri" w:hAnsi="Palatino Linotype" w:cs="Arial"/>
          <w:b/>
          <w:lang w:val="es-ES"/>
        </w:rPr>
      </w:pPr>
      <w:r w:rsidRPr="00DB1F74">
        <w:rPr>
          <w:rFonts w:ascii="Palatino Linotype" w:eastAsia="Calibri" w:hAnsi="Palatino Linotype" w:cs="Arial"/>
          <w:b/>
          <w:lang w:val="es-ES"/>
        </w:rPr>
        <w:t>La percepción económica que los servidores públicos adscrit</w:t>
      </w:r>
      <w:r w:rsidR="00687B9D" w:rsidRPr="00DB1F74">
        <w:rPr>
          <w:rFonts w:ascii="Palatino Linotype" w:eastAsia="Calibri" w:hAnsi="Palatino Linotype" w:cs="Arial"/>
          <w:b/>
          <w:lang w:val="es-ES"/>
        </w:rPr>
        <w:t xml:space="preserve">os </w:t>
      </w:r>
      <w:r w:rsidR="008E6241" w:rsidRPr="00DB1F74">
        <w:rPr>
          <w:rFonts w:ascii="Palatino Linotype" w:eastAsia="Calibri" w:hAnsi="Palatino Linotype" w:cs="Arial"/>
          <w:b/>
          <w:lang w:val="es-ES"/>
        </w:rPr>
        <w:t>a la Dirección de Seguridad P</w:t>
      </w:r>
      <w:r w:rsidRPr="00DB1F74">
        <w:rPr>
          <w:rFonts w:ascii="Palatino Linotype" w:eastAsia="Calibri" w:hAnsi="Palatino Linotype" w:cs="Arial"/>
          <w:b/>
          <w:lang w:val="es-ES"/>
        </w:rPr>
        <w:t>ública Municipal</w:t>
      </w:r>
      <w:r w:rsidR="00687B9D" w:rsidRPr="00DB1F74">
        <w:rPr>
          <w:rFonts w:ascii="Palatino Linotype" w:eastAsia="Calibri" w:hAnsi="Palatino Linotype" w:cs="Arial"/>
          <w:b/>
          <w:lang w:val="es-ES"/>
        </w:rPr>
        <w:t xml:space="preserve"> hayan recibido</w:t>
      </w:r>
      <w:r w:rsidRPr="00DB1F74">
        <w:rPr>
          <w:rFonts w:ascii="Palatino Linotype" w:eastAsia="Calibri" w:hAnsi="Palatino Linotype" w:cs="Arial"/>
          <w:b/>
          <w:lang w:val="es-ES"/>
        </w:rPr>
        <w:t xml:space="preserve"> en relación al programa SUBSEMUN ahora FORTASEG del periodo comprendido de la primera quincena del mes de septiembre del año 2017 a la segunda quincena de febrero del año 2018.</w:t>
      </w:r>
      <w:r w:rsidR="00D72513" w:rsidRPr="00DB1F74">
        <w:rPr>
          <w:rFonts w:ascii="Palatino Linotype" w:eastAsia="MS Mincho" w:hAnsi="Palatino Linotype" w:cs="Times New Roman"/>
          <w:bCs/>
        </w:rPr>
        <w:t xml:space="preserve"> </w:t>
      </w:r>
      <w:r w:rsidR="00D72513" w:rsidRPr="00DB1F74">
        <w:rPr>
          <w:rFonts w:ascii="Palatino Linotype" w:eastAsia="Calibri" w:hAnsi="Palatino Linotype" w:cs="Arial"/>
          <w:b/>
          <w:bCs/>
        </w:rPr>
        <w:t xml:space="preserve">Para el caso de que la información </w:t>
      </w:r>
      <w:r w:rsidR="00D72513" w:rsidRPr="00DB1F74">
        <w:rPr>
          <w:rFonts w:ascii="Palatino Linotype" w:eastAsia="Calibri" w:hAnsi="Palatino Linotype" w:cs="Arial"/>
          <w:b/>
          <w:bCs/>
        </w:rPr>
        <w:lastRenderedPageBreak/>
        <w:t>señalada con anterioridad, no haya sido generada, poseída o administrada, el SUJETO OBLIGADO deberá explicar las causas por las que no se cuente con la información requerida de manera fundada y motivada.</w:t>
      </w:r>
    </w:p>
    <w:p w14:paraId="7ADAE1D4" w14:textId="77777777" w:rsidR="00710F5D" w:rsidRPr="00DB1F74" w:rsidRDefault="00710F5D" w:rsidP="00710F5D">
      <w:pPr>
        <w:spacing w:line="360" w:lineRule="auto"/>
        <w:jc w:val="both"/>
        <w:rPr>
          <w:rFonts w:ascii="Palatino Linotype" w:eastAsia="Calibri" w:hAnsi="Palatino Linotype" w:cs="Arial"/>
          <w:b/>
          <w:lang w:val="es-ES"/>
        </w:rPr>
      </w:pPr>
    </w:p>
    <w:p w14:paraId="4E1DFF38" w14:textId="09B5B3DC" w:rsidR="00555568" w:rsidRPr="00DB1F74" w:rsidRDefault="00180D87" w:rsidP="00710F5D">
      <w:pPr>
        <w:spacing w:line="360" w:lineRule="auto"/>
        <w:jc w:val="both"/>
        <w:rPr>
          <w:rFonts w:ascii="Palatino Linotype" w:eastAsia="Calibri" w:hAnsi="Palatino Linotype" w:cs="Arial"/>
          <w:b/>
          <w:lang w:val="es-ES"/>
        </w:rPr>
      </w:pPr>
      <w:r w:rsidRPr="00DB1F74">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E62FB2">
        <w:rPr>
          <w:rFonts w:ascii="Palatino Linotype" w:eastAsia="Calibri" w:hAnsi="Palatino Linotype" w:cs="Arial"/>
        </w:rPr>
        <w:t xml:space="preserve"> </w:t>
      </w:r>
      <w:r w:rsidR="00E62FB2" w:rsidRPr="00E62FB2">
        <w:rPr>
          <w:rFonts w:ascii="Palatino Linotype" w:eastAsia="Calibri" w:hAnsi="Palatino Linotype" w:cs="Arial"/>
          <w:highlight w:val="black"/>
        </w:rPr>
        <w:t>-------------------------------------------------</w:t>
      </w:r>
      <w:r w:rsidR="009D5184" w:rsidRPr="00DB1F74">
        <w:rPr>
          <w:rFonts w:ascii="Palatino Linotype" w:hAnsi="Palatino Linotype"/>
          <w:b/>
        </w:rPr>
        <w:t xml:space="preserve">. </w:t>
      </w:r>
    </w:p>
    <w:p w14:paraId="6AB3A125" w14:textId="77777777" w:rsidR="00FC038C" w:rsidRPr="00DB1F74" w:rsidRDefault="00FC038C" w:rsidP="0016091E">
      <w:pPr>
        <w:spacing w:line="360" w:lineRule="auto"/>
        <w:jc w:val="both"/>
        <w:rPr>
          <w:rFonts w:ascii="Palatino Linotype" w:eastAsia="Calibri" w:hAnsi="Palatino Linotype" w:cs="Arial"/>
          <w:lang w:val="es-ES"/>
        </w:rPr>
      </w:pPr>
    </w:p>
    <w:p w14:paraId="62240C5B" w14:textId="77777777" w:rsidR="00555568" w:rsidRPr="00DB1F74" w:rsidRDefault="00555568" w:rsidP="0016091E">
      <w:pPr>
        <w:tabs>
          <w:tab w:val="left" w:pos="8080"/>
        </w:tabs>
        <w:spacing w:line="360" w:lineRule="auto"/>
        <w:ind w:right="49"/>
        <w:jc w:val="both"/>
        <w:rPr>
          <w:rFonts w:ascii="Palatino Linotype" w:hAnsi="Palatino Linotype"/>
          <w:color w:val="222222"/>
          <w:shd w:val="clear" w:color="auto" w:fill="FFFFFF"/>
        </w:rPr>
      </w:pPr>
      <w:bookmarkStart w:id="47" w:name="_Toc473806818"/>
      <w:bookmarkStart w:id="48" w:name="_Toc477345132"/>
      <w:bookmarkStart w:id="49" w:name="_Toc477345210"/>
      <w:bookmarkStart w:id="50" w:name="_Toc480987180"/>
      <w:bookmarkStart w:id="51" w:name="_Toc480996313"/>
      <w:bookmarkStart w:id="52" w:name="_Toc485145213"/>
      <w:bookmarkStart w:id="53" w:name="_Toc490679148"/>
      <w:bookmarkStart w:id="54" w:name="_Toc454968933"/>
      <w:bookmarkStart w:id="55" w:name="_Toc459224926"/>
      <w:bookmarkStart w:id="56" w:name="_Toc461110377"/>
      <w:bookmarkStart w:id="57" w:name="_Toc462307693"/>
      <w:bookmarkStart w:id="58" w:name="_Toc459224927"/>
      <w:bookmarkStart w:id="59" w:name="_Toc461110378"/>
      <w:bookmarkStart w:id="60" w:name="_Toc454968934"/>
      <w:bookmarkEnd w:id="46"/>
      <w:r w:rsidRPr="00DB1F74">
        <w:rPr>
          <w:rFonts w:ascii="Palatino Linotype" w:hAnsi="Palatino Linotype"/>
          <w:b/>
        </w:rPr>
        <w:t>TERCERO.</w:t>
      </w:r>
      <w:bookmarkEnd w:id="47"/>
      <w:bookmarkEnd w:id="48"/>
      <w:bookmarkEnd w:id="49"/>
      <w:bookmarkEnd w:id="50"/>
      <w:bookmarkEnd w:id="51"/>
      <w:bookmarkEnd w:id="52"/>
      <w:bookmarkEnd w:id="53"/>
      <w:r w:rsidRPr="00DB1F74">
        <w:rPr>
          <w:rFonts w:ascii="Palatino Linotype" w:eastAsia="Palatino Linotype" w:hAnsi="Palatino Linotype" w:cs="Palatino Linotype"/>
          <w:b/>
        </w:rPr>
        <w:t xml:space="preserve"> </w:t>
      </w:r>
      <w:bookmarkEnd w:id="54"/>
      <w:bookmarkEnd w:id="55"/>
      <w:bookmarkEnd w:id="56"/>
      <w:bookmarkEnd w:id="57"/>
      <w:r w:rsidRPr="00DB1F74">
        <w:rPr>
          <w:rFonts w:ascii="Palatino Linotype" w:eastAsia="Palatino Linotype" w:hAnsi="Palatino Linotype" w:cs="Palatino Linotype"/>
          <w:b/>
        </w:rPr>
        <w:t xml:space="preserve">Notifíquese </w:t>
      </w:r>
      <w:r w:rsidRPr="00DB1F74">
        <w:rPr>
          <w:rFonts w:ascii="Palatino Linotype" w:eastAsia="Palatino Linotype" w:hAnsi="Palatino Linotype" w:cs="Palatino Linotype"/>
        </w:rPr>
        <w:t xml:space="preserve">al Titular de la Unidad de Transparencia del </w:t>
      </w:r>
      <w:r w:rsidRPr="00DB1F74">
        <w:rPr>
          <w:rFonts w:ascii="Palatino Linotype" w:eastAsia="Palatino Linotype" w:hAnsi="Palatino Linotype" w:cs="Palatino Linotype"/>
          <w:b/>
        </w:rPr>
        <w:t>SUJETO OBLIGADO</w:t>
      </w:r>
      <w:r w:rsidRPr="00DB1F7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B1F7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7025A8D" w14:textId="77777777" w:rsidR="00180D87" w:rsidRPr="00DB1F74" w:rsidRDefault="00180D87" w:rsidP="0016091E">
      <w:pPr>
        <w:tabs>
          <w:tab w:val="left" w:pos="8080"/>
        </w:tabs>
        <w:spacing w:line="360" w:lineRule="auto"/>
        <w:ind w:right="49"/>
        <w:jc w:val="both"/>
        <w:rPr>
          <w:rFonts w:ascii="Palatino Linotype" w:hAnsi="Palatino Linotype"/>
          <w:color w:val="222222"/>
          <w:shd w:val="clear" w:color="auto" w:fill="FFFFFF"/>
        </w:rPr>
      </w:pPr>
    </w:p>
    <w:p w14:paraId="1BFAE3D7" w14:textId="62EC3C15" w:rsidR="00555568" w:rsidRPr="00DB1F74" w:rsidRDefault="00555568" w:rsidP="0016091E">
      <w:pPr>
        <w:shd w:val="clear" w:color="auto" w:fill="FFFFFF"/>
        <w:spacing w:line="360" w:lineRule="auto"/>
        <w:jc w:val="both"/>
        <w:rPr>
          <w:rFonts w:ascii="Palatino Linotype" w:eastAsia="Times New Roman" w:hAnsi="Palatino Linotype" w:cs="Times New Roman"/>
          <w:color w:val="222222"/>
          <w:lang w:val="es-ES" w:eastAsia="es-MX"/>
        </w:rPr>
      </w:pPr>
      <w:bookmarkStart w:id="61" w:name="_Toc462307694"/>
      <w:bookmarkStart w:id="62" w:name="_Toc473806819"/>
      <w:bookmarkStart w:id="63" w:name="_Toc477345211"/>
      <w:bookmarkStart w:id="64" w:name="_Toc480987181"/>
      <w:bookmarkStart w:id="65" w:name="_Toc480996314"/>
      <w:bookmarkStart w:id="66" w:name="_Toc485145214"/>
      <w:bookmarkStart w:id="67" w:name="_Toc490679149"/>
      <w:bookmarkEnd w:id="58"/>
      <w:bookmarkEnd w:id="59"/>
      <w:bookmarkEnd w:id="60"/>
      <w:r w:rsidRPr="00DB1F74">
        <w:rPr>
          <w:rFonts w:ascii="Palatino Linotype" w:hAnsi="Palatino Linotype"/>
          <w:b/>
        </w:rPr>
        <w:t>CUARTO.</w:t>
      </w:r>
      <w:r w:rsidRPr="00DB1F74">
        <w:rPr>
          <w:rStyle w:val="Ttulo2Car"/>
          <w:rFonts w:ascii="Palatino Linotype" w:hAnsi="Palatino Linotype"/>
          <w:b/>
          <w:color w:val="auto"/>
          <w:sz w:val="24"/>
          <w:szCs w:val="24"/>
        </w:rPr>
        <w:t xml:space="preserve"> </w:t>
      </w:r>
      <w:r w:rsidRPr="00DB1F74">
        <w:rPr>
          <w:rFonts w:ascii="Palatino Linotype" w:hAnsi="Palatino Linotype"/>
        </w:rPr>
        <w:t>Notifíquese</w:t>
      </w:r>
      <w:r w:rsidRPr="00DB1F74">
        <w:rPr>
          <w:rStyle w:val="Ttulo2Car"/>
          <w:rFonts w:ascii="Palatino Linotype" w:hAnsi="Palatino Linotype"/>
          <w:color w:val="auto"/>
          <w:sz w:val="24"/>
          <w:szCs w:val="24"/>
        </w:rPr>
        <w:t xml:space="preserve"> </w:t>
      </w:r>
      <w:r w:rsidRPr="00DB1F74">
        <w:rPr>
          <w:rFonts w:ascii="Palatino Linotype" w:hAnsi="Palatino Linotype"/>
        </w:rPr>
        <w:t>a</w:t>
      </w:r>
      <w:bookmarkEnd w:id="61"/>
      <w:bookmarkEnd w:id="62"/>
      <w:bookmarkEnd w:id="63"/>
      <w:bookmarkEnd w:id="64"/>
      <w:bookmarkEnd w:id="65"/>
      <w:bookmarkEnd w:id="66"/>
      <w:bookmarkEnd w:id="67"/>
      <w:r w:rsidR="00710F5D" w:rsidRPr="00DB1F74">
        <w:rPr>
          <w:rFonts w:ascii="Palatino Linotype" w:hAnsi="Palatino Linotype"/>
        </w:rPr>
        <w:t xml:space="preserve"> </w:t>
      </w:r>
      <w:r w:rsidR="00E62FB2" w:rsidRPr="00E62FB2">
        <w:rPr>
          <w:rFonts w:ascii="Palatino Linotype" w:hAnsi="Palatino Linotype"/>
          <w:b/>
          <w:highlight w:val="black"/>
        </w:rPr>
        <w:t>----------------------------------------------</w:t>
      </w:r>
      <w:r w:rsidRPr="00DB1F74">
        <w:rPr>
          <w:rFonts w:ascii="Palatino Linotype" w:hAnsi="Palatino Linotype"/>
          <w:b/>
        </w:rPr>
        <w:t>,</w:t>
      </w:r>
      <w:r w:rsidRPr="00DB1F74">
        <w:rPr>
          <w:rFonts w:ascii="Palatino Linotype" w:hAnsi="Palatino Linotype"/>
        </w:rPr>
        <w:t xml:space="preserve"> la presente</w:t>
      </w:r>
      <w:r w:rsidR="00567D32" w:rsidRPr="00DB1F74">
        <w:rPr>
          <w:rFonts w:ascii="Palatino Linotype" w:eastAsia="Times New Roman" w:hAnsi="Palatino Linotype" w:cs="Times New Roman"/>
          <w:color w:val="222222"/>
          <w:lang w:val="es-ES" w:eastAsia="es-MX"/>
        </w:rPr>
        <w:t xml:space="preserve"> resolución</w:t>
      </w:r>
      <w:r w:rsidR="00823EAC" w:rsidRPr="00DB1F74">
        <w:rPr>
          <w:rFonts w:ascii="Palatino Linotype" w:eastAsia="Times New Roman" w:hAnsi="Palatino Linotype" w:cs="Times New Roman"/>
          <w:color w:val="222222"/>
          <w:lang w:val="es-ES" w:eastAsia="es-MX"/>
        </w:rPr>
        <w:t>.</w:t>
      </w:r>
    </w:p>
    <w:p w14:paraId="7799B4FF" w14:textId="77777777" w:rsidR="005C7C1B" w:rsidRPr="00DB1F74" w:rsidRDefault="005C7C1B" w:rsidP="0016091E">
      <w:pPr>
        <w:shd w:val="clear" w:color="auto" w:fill="FFFFFF"/>
        <w:spacing w:line="360" w:lineRule="auto"/>
        <w:jc w:val="both"/>
        <w:rPr>
          <w:rFonts w:ascii="Palatino Linotype" w:eastAsia="Times New Roman" w:hAnsi="Palatino Linotype" w:cs="Times New Roman"/>
          <w:color w:val="222222"/>
          <w:lang w:val="es-ES" w:eastAsia="es-MX"/>
        </w:rPr>
      </w:pPr>
    </w:p>
    <w:p w14:paraId="03036E59" w14:textId="4C371CAF" w:rsidR="00555568" w:rsidRPr="00DB1F74" w:rsidRDefault="00555568" w:rsidP="0016091E">
      <w:pPr>
        <w:shd w:val="clear" w:color="auto" w:fill="FFFFFF"/>
        <w:spacing w:line="360" w:lineRule="auto"/>
        <w:jc w:val="both"/>
        <w:rPr>
          <w:rFonts w:ascii="Palatino Linotype" w:eastAsia="Times New Roman" w:hAnsi="Palatino Linotype" w:cs="Times New Roman"/>
          <w:color w:val="222222"/>
          <w:lang w:val="es-ES" w:eastAsia="es-MX"/>
        </w:rPr>
      </w:pPr>
      <w:r w:rsidRPr="00DB1F74">
        <w:rPr>
          <w:rFonts w:ascii="Palatino Linotype" w:eastAsia="Times New Roman" w:hAnsi="Palatino Linotype" w:cs="Times New Roman"/>
          <w:b/>
          <w:color w:val="222222"/>
          <w:lang w:val="es-ES" w:eastAsia="es-MX"/>
        </w:rPr>
        <w:t xml:space="preserve">QUINTO. </w:t>
      </w:r>
      <w:r w:rsidRPr="00DB1F74">
        <w:rPr>
          <w:rFonts w:ascii="Palatino Linotype" w:eastAsia="Times New Roman" w:hAnsi="Palatino Linotype" w:cs="Times New Roman"/>
          <w:color w:val="222222"/>
          <w:lang w:val="es-ES" w:eastAsia="es-MX"/>
        </w:rPr>
        <w:t>Se hace del conocimiento de</w:t>
      </w:r>
      <w:r w:rsidR="00687B9D" w:rsidRPr="00DB1F74">
        <w:rPr>
          <w:rFonts w:ascii="Palatino Linotype" w:eastAsia="Times New Roman" w:hAnsi="Palatino Linotype" w:cs="Times New Roman"/>
          <w:color w:val="222222"/>
          <w:lang w:val="es-ES" w:eastAsia="es-MX"/>
        </w:rPr>
        <w:t xml:space="preserve"> </w:t>
      </w:r>
      <w:r w:rsidR="00E62FB2" w:rsidRPr="00E62FB2">
        <w:rPr>
          <w:rFonts w:ascii="Palatino Linotype" w:hAnsi="Palatino Linotype"/>
          <w:b/>
          <w:highlight w:val="black"/>
        </w:rPr>
        <w:t>--------------------------------------------</w:t>
      </w:r>
      <w:r w:rsidR="009D5184" w:rsidRPr="00DB1F74">
        <w:rPr>
          <w:rFonts w:ascii="Palatino Linotype" w:hAnsi="Palatino Linotype"/>
          <w:b/>
        </w:rPr>
        <w:t xml:space="preserve"> </w:t>
      </w:r>
      <w:r w:rsidRPr="00DB1F74">
        <w:rPr>
          <w:rFonts w:ascii="Palatino Linotype" w:eastAsia="Times New Roman" w:hAnsi="Palatino Linotype" w:cs="Times New Roman"/>
          <w:color w:val="222222"/>
          <w:lang w:val="es-ES" w:eastAsia="es-MX"/>
        </w:rPr>
        <w:t>que, de conformidad con lo establecido en el artículo 196 de la Ley de Transparencia y Acceso a la Información Pública del Estado de México y Municipios, en caso de que considere que la resolución le cause algún perjuicio podrá impugna</w:t>
      </w:r>
      <w:r w:rsidR="006A2D64" w:rsidRPr="00DB1F74">
        <w:rPr>
          <w:rFonts w:ascii="Palatino Linotype" w:eastAsia="Times New Roman" w:hAnsi="Palatino Linotype" w:cs="Times New Roman"/>
          <w:color w:val="222222"/>
          <w:lang w:val="es-ES" w:eastAsia="es-MX"/>
        </w:rPr>
        <w:t xml:space="preserve">rla </w:t>
      </w:r>
      <w:r w:rsidRPr="00DB1F74">
        <w:rPr>
          <w:rFonts w:ascii="Palatino Linotype" w:eastAsia="Times New Roman" w:hAnsi="Palatino Linotype" w:cs="Times New Roman"/>
          <w:bCs/>
          <w:color w:val="222222"/>
          <w:lang w:val="es-ES" w:eastAsia="es-MX"/>
        </w:rPr>
        <w:t>vía juicio de amparo</w:t>
      </w:r>
      <w:r w:rsidR="006A2D64" w:rsidRPr="00DB1F74">
        <w:rPr>
          <w:rFonts w:ascii="Palatino Linotype" w:eastAsia="Times New Roman" w:hAnsi="Palatino Linotype" w:cs="Times New Roman"/>
          <w:color w:val="222222"/>
          <w:lang w:val="es-ES" w:eastAsia="es-MX"/>
        </w:rPr>
        <w:t xml:space="preserve"> </w:t>
      </w:r>
      <w:r w:rsidRPr="00DB1F74">
        <w:rPr>
          <w:rFonts w:ascii="Palatino Linotype" w:eastAsia="Times New Roman" w:hAnsi="Palatino Linotype" w:cs="Times New Roman"/>
          <w:color w:val="222222"/>
          <w:lang w:val="es-ES" w:eastAsia="es-MX"/>
        </w:rPr>
        <w:t>en los términos de las leyes aplicables.</w:t>
      </w:r>
    </w:p>
    <w:p w14:paraId="46B92BA7" w14:textId="77777777" w:rsidR="00685A9C" w:rsidRPr="00DB1F74" w:rsidRDefault="00685A9C" w:rsidP="0016091E">
      <w:pPr>
        <w:shd w:val="clear" w:color="auto" w:fill="FFFFFF"/>
        <w:spacing w:line="360" w:lineRule="auto"/>
        <w:jc w:val="both"/>
        <w:rPr>
          <w:rFonts w:ascii="Palatino Linotype" w:eastAsia="Times New Roman" w:hAnsi="Palatino Linotype" w:cs="Times New Roman"/>
          <w:color w:val="222222"/>
          <w:lang w:val="es-ES" w:eastAsia="es-MX"/>
        </w:rPr>
      </w:pPr>
    </w:p>
    <w:bookmarkEnd w:id="44"/>
    <w:bookmarkEnd w:id="45"/>
    <w:p w14:paraId="1990548F" w14:textId="2D58FCCF" w:rsidR="0084555A" w:rsidRPr="00DB1F74" w:rsidRDefault="009265EA" w:rsidP="0016091E">
      <w:pPr>
        <w:shd w:val="clear" w:color="auto" w:fill="FFFFFF"/>
        <w:spacing w:line="360" w:lineRule="auto"/>
        <w:jc w:val="both"/>
        <w:rPr>
          <w:rFonts w:ascii="Palatino Linotype" w:hAnsi="Palatino Linotype"/>
        </w:rPr>
      </w:pPr>
      <w:r w:rsidRPr="00DB1F74">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w:t>
      </w:r>
      <w:r w:rsidR="006A2D64" w:rsidRPr="00DB1F74">
        <w:rPr>
          <w:rFonts w:ascii="Palatino Linotype" w:hAnsi="Palatino Linotype"/>
        </w:rPr>
        <w:t>ZULEMA MARTÍNEZ SÁNCHEZ</w:t>
      </w:r>
      <w:r w:rsidR="00DB1F74">
        <w:rPr>
          <w:rFonts w:ascii="Palatino Linotype" w:hAnsi="Palatino Linotype"/>
        </w:rPr>
        <w:t xml:space="preserve"> EMITIENDO VOTO PARTICULAR</w:t>
      </w:r>
      <w:r w:rsidRPr="00DB1F74">
        <w:rPr>
          <w:rFonts w:ascii="Palatino Linotype" w:hAnsi="Palatino Linotype"/>
        </w:rPr>
        <w:t>; EVA ABAID YAPUR</w:t>
      </w:r>
      <w:r w:rsidR="006A2D64" w:rsidRPr="00DB1F74">
        <w:rPr>
          <w:rFonts w:ascii="Palatino Linotype" w:hAnsi="Palatino Linotype"/>
        </w:rPr>
        <w:t>; JOSÉ GUADALUPE LUNA HERNÁNDEZ</w:t>
      </w:r>
      <w:r w:rsidRPr="00DB1F74">
        <w:rPr>
          <w:rFonts w:ascii="Palatino Linotype" w:hAnsi="Palatino Linotype"/>
        </w:rPr>
        <w:t xml:space="preserve"> </w:t>
      </w:r>
      <w:r w:rsidR="006A2D64" w:rsidRPr="00DB1F74">
        <w:rPr>
          <w:rFonts w:ascii="Palatino Linotype" w:hAnsi="Palatino Linotype"/>
        </w:rPr>
        <w:t>Y</w:t>
      </w:r>
      <w:r w:rsidRPr="00DB1F74">
        <w:rPr>
          <w:rFonts w:ascii="Palatino Linotype" w:hAnsi="Palatino Linotype"/>
        </w:rPr>
        <w:t xml:space="preserve"> JAVIER MARTÍNEZ CRUZ </w:t>
      </w:r>
      <w:r w:rsidR="009D5184" w:rsidRPr="00DB1F74">
        <w:rPr>
          <w:rFonts w:ascii="Palatino Linotype" w:hAnsi="Palatino Linotype"/>
        </w:rPr>
        <w:t xml:space="preserve">EN LA VIGÉSIMA </w:t>
      </w:r>
      <w:r w:rsidR="00DB1F74">
        <w:rPr>
          <w:rFonts w:ascii="Palatino Linotype" w:hAnsi="Palatino Linotype"/>
        </w:rPr>
        <w:t>SEGUNDA</w:t>
      </w:r>
      <w:r w:rsidR="009D5184" w:rsidRPr="00DB1F74">
        <w:rPr>
          <w:rFonts w:ascii="Palatino Linotype" w:hAnsi="Palatino Linotype"/>
        </w:rPr>
        <w:t xml:space="preserve"> </w:t>
      </w:r>
      <w:r w:rsidRPr="00DB1F74">
        <w:rPr>
          <w:rFonts w:ascii="Palatino Linotype" w:hAnsi="Palatino Linotype"/>
        </w:rPr>
        <w:t xml:space="preserve">SESIÓN ORDINARIA CELEBRADA EL DÍA </w:t>
      </w:r>
      <w:r w:rsidR="00DB1F74">
        <w:rPr>
          <w:rFonts w:ascii="Palatino Linotype" w:hAnsi="Palatino Linotype"/>
        </w:rPr>
        <w:t>TRECE</w:t>
      </w:r>
      <w:r w:rsidR="009D5184" w:rsidRPr="00DB1F74">
        <w:rPr>
          <w:rFonts w:ascii="Palatino Linotype" w:hAnsi="Palatino Linotype"/>
        </w:rPr>
        <w:t xml:space="preserve">  (</w:t>
      </w:r>
      <w:r w:rsidR="00DB1F74">
        <w:rPr>
          <w:rFonts w:ascii="Palatino Linotype" w:hAnsi="Palatino Linotype"/>
        </w:rPr>
        <w:t>13</w:t>
      </w:r>
      <w:r w:rsidR="009D5184" w:rsidRPr="00DB1F74">
        <w:rPr>
          <w:rFonts w:ascii="Palatino Linotype" w:hAnsi="Palatino Linotype"/>
        </w:rPr>
        <w:t xml:space="preserve">) DE JUNIO </w:t>
      </w:r>
      <w:r w:rsidR="006A2D64" w:rsidRPr="00DB1F74">
        <w:rPr>
          <w:rFonts w:ascii="Palatino Linotype" w:hAnsi="Palatino Linotype"/>
        </w:rPr>
        <w:t>D</w:t>
      </w:r>
      <w:r w:rsidRPr="00DB1F74">
        <w:rPr>
          <w:rFonts w:ascii="Palatino Linotype" w:hAnsi="Palatino Linotype"/>
        </w:rPr>
        <w:t>E DOS MIL DIECI</w:t>
      </w:r>
      <w:r w:rsidR="00B06B87" w:rsidRPr="00DB1F74">
        <w:rPr>
          <w:rFonts w:ascii="Palatino Linotype" w:hAnsi="Palatino Linotype"/>
        </w:rPr>
        <w:t>OCHO</w:t>
      </w:r>
      <w:r w:rsidR="006A2D64" w:rsidRPr="00DB1F74">
        <w:rPr>
          <w:rFonts w:ascii="Palatino Linotype" w:hAnsi="Palatino Linotype"/>
        </w:rPr>
        <w:t>, ANTE EL SECRETARIO</w:t>
      </w:r>
      <w:r w:rsidRPr="00DB1F74">
        <w:rPr>
          <w:rFonts w:ascii="Palatino Linotype" w:hAnsi="Palatino Linotype"/>
        </w:rPr>
        <w:t xml:space="preserve"> TÉCNIC</w:t>
      </w:r>
      <w:r w:rsidR="006A2D64" w:rsidRPr="00DB1F74">
        <w:rPr>
          <w:rFonts w:ascii="Palatino Linotype" w:hAnsi="Palatino Linotype"/>
        </w:rPr>
        <w:t>O</w:t>
      </w:r>
      <w:r w:rsidRPr="00DB1F74">
        <w:rPr>
          <w:rFonts w:ascii="Palatino Linotype" w:hAnsi="Palatino Linotype"/>
        </w:rPr>
        <w:t xml:space="preserve"> DEL PLENO </w:t>
      </w:r>
      <w:r w:rsidR="006A2D64" w:rsidRPr="00DB1F74">
        <w:rPr>
          <w:rFonts w:ascii="Palatino Linotype" w:hAnsi="Palatino Linotype"/>
        </w:rPr>
        <w:t>ALEXIS TAPIA RAMÍREZ</w:t>
      </w:r>
      <w:r w:rsidRPr="00DB1F74">
        <w:rPr>
          <w:rFonts w:ascii="Palatino Linotype" w:hAnsi="Palatino Linotype"/>
        </w:rPr>
        <w:t>.</w:t>
      </w:r>
    </w:p>
    <w:p w14:paraId="10A470FD" w14:textId="77777777" w:rsidR="0098673C" w:rsidRDefault="0098673C" w:rsidP="0016091E">
      <w:pPr>
        <w:shd w:val="clear" w:color="auto" w:fill="FFFFFF"/>
        <w:spacing w:line="360" w:lineRule="auto"/>
        <w:jc w:val="both"/>
        <w:rPr>
          <w:rFonts w:ascii="Palatino Linotype" w:hAnsi="Palatino Linotype"/>
        </w:rPr>
      </w:pPr>
    </w:p>
    <w:p w14:paraId="003095E5" w14:textId="77777777" w:rsidR="00DB1F74" w:rsidRDefault="00DB1F74" w:rsidP="0016091E">
      <w:pPr>
        <w:shd w:val="clear" w:color="auto" w:fill="FFFFFF"/>
        <w:spacing w:line="360" w:lineRule="auto"/>
        <w:jc w:val="both"/>
        <w:rPr>
          <w:rFonts w:ascii="Palatino Linotype" w:hAnsi="Palatino Linotype"/>
        </w:rPr>
      </w:pPr>
    </w:p>
    <w:p w14:paraId="62F32DAF" w14:textId="77777777" w:rsidR="00DB1F74" w:rsidRPr="00DB1F74" w:rsidRDefault="00DB1F74" w:rsidP="0016091E">
      <w:pPr>
        <w:shd w:val="clear" w:color="auto" w:fill="FFFFFF"/>
        <w:spacing w:line="360" w:lineRule="auto"/>
        <w:jc w:val="both"/>
        <w:rPr>
          <w:rFonts w:ascii="Palatino Linotype" w:hAnsi="Palatino Linotype"/>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4379"/>
      </w:tblGrid>
      <w:tr w:rsidR="00D44831" w:rsidRPr="00DB1F74" w14:paraId="24798C21" w14:textId="77777777" w:rsidTr="00937430">
        <w:trPr>
          <w:trHeight w:val="1606"/>
        </w:trPr>
        <w:tc>
          <w:tcPr>
            <w:tcW w:w="8758" w:type="dxa"/>
            <w:gridSpan w:val="2"/>
            <w:vAlign w:val="center"/>
          </w:tcPr>
          <w:p w14:paraId="2B4187EC" w14:textId="77777777" w:rsidR="00486C97" w:rsidRPr="00DB1F74" w:rsidRDefault="00486C97" w:rsidP="0016091E">
            <w:pPr>
              <w:spacing w:line="360" w:lineRule="auto"/>
              <w:jc w:val="center"/>
              <w:rPr>
                <w:rFonts w:ascii="Palatino Linotype" w:hAnsi="Palatino Linotype" w:cs="Times New Roman"/>
                <w:b/>
              </w:rPr>
            </w:pPr>
            <w:r w:rsidRPr="00DB1F74">
              <w:rPr>
                <w:rFonts w:ascii="Palatino Linotype" w:hAnsi="Palatino Linotype" w:cs="Times New Roman"/>
                <w:b/>
              </w:rPr>
              <w:t>Zulema Martínez Sánchez</w:t>
            </w:r>
          </w:p>
          <w:p w14:paraId="0C0825BB" w14:textId="093A2B21" w:rsidR="00486C97" w:rsidRPr="00DB1F74" w:rsidRDefault="00486C97" w:rsidP="0016091E">
            <w:pPr>
              <w:spacing w:line="360" w:lineRule="auto"/>
              <w:jc w:val="center"/>
              <w:rPr>
                <w:rFonts w:ascii="Palatino Linotype" w:hAnsi="Palatino Linotype" w:cs="Times New Roman"/>
              </w:rPr>
            </w:pPr>
            <w:r w:rsidRPr="00DB1F74">
              <w:rPr>
                <w:rFonts w:ascii="Palatino Linotype" w:hAnsi="Palatino Linotype" w:cs="Times New Roman"/>
              </w:rPr>
              <w:t>Comisionada Presidenta</w:t>
            </w:r>
          </w:p>
          <w:p w14:paraId="1E6BB132" w14:textId="02FB1C23" w:rsidR="00D44831" w:rsidRPr="00DB1F74" w:rsidRDefault="00486C97" w:rsidP="0016091E">
            <w:pPr>
              <w:spacing w:line="360" w:lineRule="auto"/>
              <w:jc w:val="center"/>
              <w:rPr>
                <w:rFonts w:ascii="Palatino Linotype" w:hAnsi="Palatino Linotype" w:cs="Times New Roman"/>
              </w:rPr>
            </w:pPr>
            <w:r w:rsidRPr="00DB1F74">
              <w:rPr>
                <w:rFonts w:ascii="Palatino Linotype" w:hAnsi="Palatino Linotype" w:cs="Times New Roman"/>
              </w:rPr>
              <w:t>(Rúbrica)</w:t>
            </w:r>
          </w:p>
        </w:tc>
      </w:tr>
      <w:tr w:rsidR="00D44831" w:rsidRPr="00DB1F74" w14:paraId="7E11E78B" w14:textId="77777777" w:rsidTr="00937430">
        <w:trPr>
          <w:trHeight w:val="1917"/>
        </w:trPr>
        <w:tc>
          <w:tcPr>
            <w:tcW w:w="4379" w:type="dxa"/>
            <w:vAlign w:val="center"/>
          </w:tcPr>
          <w:p w14:paraId="660193F8" w14:textId="77777777" w:rsidR="00D44831" w:rsidRPr="00DB1F74" w:rsidRDefault="00D44831" w:rsidP="0016091E">
            <w:pPr>
              <w:spacing w:line="360" w:lineRule="auto"/>
              <w:jc w:val="center"/>
              <w:rPr>
                <w:rFonts w:ascii="Palatino Linotype" w:hAnsi="Palatino Linotype" w:cs="Times New Roman"/>
                <w:b/>
              </w:rPr>
            </w:pPr>
          </w:p>
          <w:p w14:paraId="659683F5" w14:textId="77777777" w:rsidR="00D44831" w:rsidRPr="00DB1F74" w:rsidRDefault="00D44831" w:rsidP="0016091E">
            <w:pPr>
              <w:spacing w:line="360" w:lineRule="auto"/>
              <w:jc w:val="center"/>
              <w:rPr>
                <w:rFonts w:ascii="Palatino Linotype" w:hAnsi="Palatino Linotype" w:cs="Times New Roman"/>
                <w:b/>
              </w:rPr>
            </w:pPr>
          </w:p>
          <w:p w14:paraId="5A51394D" w14:textId="77777777" w:rsidR="00D44831" w:rsidRPr="00DB1F74" w:rsidRDefault="00D44831" w:rsidP="0016091E">
            <w:pPr>
              <w:spacing w:line="360" w:lineRule="auto"/>
              <w:jc w:val="center"/>
              <w:rPr>
                <w:rFonts w:ascii="Palatino Linotype" w:hAnsi="Palatino Linotype" w:cs="Times New Roman"/>
                <w:b/>
              </w:rPr>
            </w:pPr>
            <w:r w:rsidRPr="00DB1F74">
              <w:rPr>
                <w:rFonts w:ascii="Palatino Linotype" w:hAnsi="Palatino Linotype" w:cs="Times New Roman"/>
                <w:b/>
              </w:rPr>
              <w:t xml:space="preserve">Eva </w:t>
            </w:r>
            <w:proofErr w:type="spellStart"/>
            <w:r w:rsidRPr="00DB1F74">
              <w:rPr>
                <w:rFonts w:ascii="Palatino Linotype" w:hAnsi="Palatino Linotype" w:cs="Times New Roman"/>
                <w:b/>
              </w:rPr>
              <w:t>Abaid</w:t>
            </w:r>
            <w:proofErr w:type="spellEnd"/>
            <w:r w:rsidRPr="00DB1F74">
              <w:rPr>
                <w:rFonts w:ascii="Palatino Linotype" w:hAnsi="Palatino Linotype" w:cs="Times New Roman"/>
                <w:b/>
              </w:rPr>
              <w:t xml:space="preserve"> </w:t>
            </w:r>
            <w:proofErr w:type="spellStart"/>
            <w:r w:rsidRPr="00DB1F74">
              <w:rPr>
                <w:rFonts w:ascii="Palatino Linotype" w:hAnsi="Palatino Linotype" w:cs="Times New Roman"/>
                <w:b/>
              </w:rPr>
              <w:t>Yapur</w:t>
            </w:r>
            <w:proofErr w:type="spellEnd"/>
          </w:p>
          <w:p w14:paraId="79101D01" w14:textId="77777777" w:rsidR="00D44831" w:rsidRPr="00DB1F74" w:rsidRDefault="00D44831" w:rsidP="0016091E">
            <w:pPr>
              <w:spacing w:line="360" w:lineRule="auto"/>
              <w:jc w:val="center"/>
              <w:rPr>
                <w:rFonts w:ascii="Palatino Linotype" w:hAnsi="Palatino Linotype" w:cs="Times New Roman"/>
              </w:rPr>
            </w:pPr>
            <w:r w:rsidRPr="00DB1F74">
              <w:rPr>
                <w:rFonts w:ascii="Palatino Linotype" w:hAnsi="Palatino Linotype" w:cs="Times New Roman"/>
              </w:rPr>
              <w:t>Comisionada</w:t>
            </w:r>
          </w:p>
          <w:p w14:paraId="7A35ADFD" w14:textId="77777777" w:rsidR="00D44831" w:rsidRPr="00DB1F74" w:rsidRDefault="00D44831" w:rsidP="0016091E">
            <w:pPr>
              <w:spacing w:line="360" w:lineRule="auto"/>
              <w:jc w:val="center"/>
              <w:rPr>
                <w:rFonts w:ascii="Palatino Linotype" w:hAnsi="Palatino Linotype" w:cs="Times New Roman"/>
              </w:rPr>
            </w:pPr>
            <w:r w:rsidRPr="00DB1F74">
              <w:rPr>
                <w:rFonts w:ascii="Palatino Linotype" w:hAnsi="Palatino Linotype" w:cs="Times New Roman"/>
              </w:rPr>
              <w:t>(Rúbrica)</w:t>
            </w:r>
          </w:p>
        </w:tc>
        <w:tc>
          <w:tcPr>
            <w:tcW w:w="4379" w:type="dxa"/>
            <w:vAlign w:val="center"/>
          </w:tcPr>
          <w:p w14:paraId="7860C236" w14:textId="77777777" w:rsidR="00D44831" w:rsidRPr="00DB1F74" w:rsidRDefault="00D44831" w:rsidP="0016091E">
            <w:pPr>
              <w:spacing w:line="360" w:lineRule="auto"/>
              <w:jc w:val="center"/>
              <w:rPr>
                <w:rFonts w:ascii="Palatino Linotype" w:hAnsi="Palatino Linotype" w:cs="Times New Roman"/>
                <w:b/>
              </w:rPr>
            </w:pPr>
          </w:p>
          <w:p w14:paraId="330782D6" w14:textId="77777777" w:rsidR="00D44831" w:rsidRPr="00DB1F74" w:rsidRDefault="00D44831" w:rsidP="0016091E">
            <w:pPr>
              <w:spacing w:line="360" w:lineRule="auto"/>
              <w:jc w:val="center"/>
              <w:rPr>
                <w:rFonts w:ascii="Palatino Linotype" w:hAnsi="Palatino Linotype" w:cs="Times New Roman"/>
                <w:b/>
              </w:rPr>
            </w:pPr>
          </w:p>
          <w:p w14:paraId="423310E7" w14:textId="77777777" w:rsidR="00D44831" w:rsidRPr="00DB1F74" w:rsidRDefault="00D44831" w:rsidP="0016091E">
            <w:pPr>
              <w:spacing w:line="360" w:lineRule="auto"/>
              <w:jc w:val="center"/>
              <w:rPr>
                <w:rFonts w:ascii="Palatino Linotype" w:hAnsi="Palatino Linotype" w:cs="Times New Roman"/>
                <w:b/>
              </w:rPr>
            </w:pPr>
            <w:r w:rsidRPr="00DB1F74">
              <w:rPr>
                <w:rFonts w:ascii="Palatino Linotype" w:hAnsi="Palatino Linotype" w:cs="Times New Roman"/>
                <w:b/>
              </w:rPr>
              <w:t>José Guadalupe Luna Hernández</w:t>
            </w:r>
          </w:p>
          <w:p w14:paraId="3C1C3A7F" w14:textId="77777777" w:rsidR="00D44831" w:rsidRPr="00DB1F74" w:rsidRDefault="00D44831" w:rsidP="0016091E">
            <w:pPr>
              <w:spacing w:line="360" w:lineRule="auto"/>
              <w:jc w:val="center"/>
              <w:rPr>
                <w:rFonts w:ascii="Palatino Linotype" w:hAnsi="Palatino Linotype" w:cs="Times New Roman"/>
              </w:rPr>
            </w:pPr>
            <w:r w:rsidRPr="00DB1F74">
              <w:rPr>
                <w:rFonts w:ascii="Palatino Linotype" w:hAnsi="Palatino Linotype" w:cs="Times New Roman"/>
              </w:rPr>
              <w:t>Comisionado</w:t>
            </w:r>
          </w:p>
          <w:p w14:paraId="21FCE60B" w14:textId="77777777" w:rsidR="00D44831" w:rsidRPr="00DB1F74" w:rsidRDefault="00D44831" w:rsidP="0016091E">
            <w:pPr>
              <w:spacing w:line="360" w:lineRule="auto"/>
              <w:jc w:val="center"/>
              <w:rPr>
                <w:rFonts w:ascii="Palatino Linotype" w:hAnsi="Palatino Linotype" w:cs="Times New Roman"/>
              </w:rPr>
            </w:pPr>
            <w:r w:rsidRPr="00DB1F74">
              <w:rPr>
                <w:rFonts w:ascii="Palatino Linotype" w:hAnsi="Palatino Linotype" w:cs="Times New Roman"/>
              </w:rPr>
              <w:t>(Rúbrica)</w:t>
            </w:r>
          </w:p>
        </w:tc>
      </w:tr>
      <w:tr w:rsidR="00DB1F74" w:rsidRPr="00DB1F74" w14:paraId="16A310A2" w14:textId="77777777" w:rsidTr="0037231A">
        <w:trPr>
          <w:trHeight w:val="1995"/>
        </w:trPr>
        <w:tc>
          <w:tcPr>
            <w:tcW w:w="8758" w:type="dxa"/>
            <w:gridSpan w:val="2"/>
            <w:vAlign w:val="center"/>
          </w:tcPr>
          <w:p w14:paraId="0D158558" w14:textId="77777777" w:rsidR="00DB1F74" w:rsidRPr="00DB1F74" w:rsidRDefault="00DB1F74" w:rsidP="0016091E">
            <w:pPr>
              <w:spacing w:line="360" w:lineRule="auto"/>
              <w:jc w:val="center"/>
              <w:rPr>
                <w:rFonts w:ascii="Palatino Linotype" w:hAnsi="Palatino Linotype" w:cs="Times New Roman"/>
                <w:b/>
              </w:rPr>
            </w:pPr>
          </w:p>
          <w:p w14:paraId="0DA93A5E" w14:textId="77777777" w:rsidR="00DB1F74" w:rsidRDefault="00DB1F74" w:rsidP="0016091E">
            <w:pPr>
              <w:spacing w:line="360" w:lineRule="auto"/>
              <w:jc w:val="center"/>
              <w:rPr>
                <w:rFonts w:ascii="Palatino Linotype" w:hAnsi="Palatino Linotype" w:cs="Times New Roman"/>
                <w:b/>
              </w:rPr>
            </w:pPr>
          </w:p>
          <w:p w14:paraId="348FE027" w14:textId="77777777" w:rsidR="00DB1F74" w:rsidRPr="00DB1F74" w:rsidRDefault="00DB1F74" w:rsidP="0016091E">
            <w:pPr>
              <w:spacing w:line="360" w:lineRule="auto"/>
              <w:jc w:val="center"/>
              <w:rPr>
                <w:rFonts w:ascii="Palatino Linotype" w:hAnsi="Palatino Linotype" w:cs="Times New Roman"/>
                <w:b/>
              </w:rPr>
            </w:pPr>
          </w:p>
          <w:p w14:paraId="3030E0DF" w14:textId="77777777" w:rsidR="00DB1F74" w:rsidRPr="00DB1F74" w:rsidRDefault="00DB1F74" w:rsidP="0016091E">
            <w:pPr>
              <w:spacing w:line="360" w:lineRule="auto"/>
              <w:jc w:val="center"/>
              <w:rPr>
                <w:rFonts w:ascii="Palatino Linotype" w:hAnsi="Palatino Linotype" w:cs="Times New Roman"/>
                <w:b/>
              </w:rPr>
            </w:pPr>
            <w:r w:rsidRPr="00DB1F74">
              <w:rPr>
                <w:rFonts w:ascii="Palatino Linotype" w:hAnsi="Palatino Linotype" w:cs="Times New Roman"/>
                <w:b/>
              </w:rPr>
              <w:t>Javier Martínez Cruz</w:t>
            </w:r>
          </w:p>
          <w:p w14:paraId="5E2F91BE" w14:textId="77777777" w:rsidR="00DB1F74" w:rsidRPr="00DB1F74" w:rsidRDefault="00DB1F74" w:rsidP="0016091E">
            <w:pPr>
              <w:spacing w:line="360" w:lineRule="auto"/>
              <w:jc w:val="center"/>
              <w:rPr>
                <w:rFonts w:ascii="Palatino Linotype" w:hAnsi="Palatino Linotype" w:cs="Times New Roman"/>
              </w:rPr>
            </w:pPr>
            <w:r w:rsidRPr="00DB1F74">
              <w:rPr>
                <w:rFonts w:ascii="Palatino Linotype" w:hAnsi="Palatino Linotype" w:cs="Times New Roman"/>
              </w:rPr>
              <w:t>Comisionado</w:t>
            </w:r>
          </w:p>
          <w:p w14:paraId="5E7473EB" w14:textId="77777777" w:rsidR="00DB1F74" w:rsidRPr="00DB1F74" w:rsidRDefault="00DB1F74" w:rsidP="0016091E">
            <w:pPr>
              <w:spacing w:line="360" w:lineRule="auto"/>
              <w:jc w:val="center"/>
              <w:rPr>
                <w:rFonts w:ascii="Palatino Linotype" w:hAnsi="Palatino Linotype" w:cs="Times New Roman"/>
              </w:rPr>
            </w:pPr>
            <w:r w:rsidRPr="00DB1F74">
              <w:rPr>
                <w:rFonts w:ascii="Palatino Linotype" w:hAnsi="Palatino Linotype" w:cs="Times New Roman"/>
              </w:rPr>
              <w:t>(Rúbrica)</w:t>
            </w:r>
          </w:p>
          <w:p w14:paraId="68CC7129" w14:textId="61F711D8" w:rsidR="00DB1F74" w:rsidRPr="00DB1F74" w:rsidRDefault="00DB1F74" w:rsidP="0016091E">
            <w:pPr>
              <w:spacing w:line="360" w:lineRule="auto"/>
              <w:jc w:val="center"/>
              <w:rPr>
                <w:rFonts w:ascii="Palatino Linotype" w:hAnsi="Palatino Linotype" w:cs="Times New Roman"/>
                <w:b/>
              </w:rPr>
            </w:pPr>
          </w:p>
          <w:p w14:paraId="30822E0D" w14:textId="77777777" w:rsidR="00DB1F74" w:rsidRDefault="00DB1F74" w:rsidP="0016091E">
            <w:pPr>
              <w:spacing w:line="360" w:lineRule="auto"/>
              <w:jc w:val="center"/>
              <w:rPr>
                <w:rFonts w:ascii="Palatino Linotype" w:hAnsi="Palatino Linotype" w:cs="Times New Roman"/>
                <w:b/>
              </w:rPr>
            </w:pPr>
          </w:p>
          <w:p w14:paraId="0E971395" w14:textId="77777777" w:rsidR="00DB1F74" w:rsidRPr="00DB1F74" w:rsidRDefault="00DB1F74" w:rsidP="0016091E">
            <w:pPr>
              <w:spacing w:line="360" w:lineRule="auto"/>
              <w:jc w:val="center"/>
              <w:rPr>
                <w:rFonts w:ascii="Palatino Linotype" w:hAnsi="Palatino Linotype" w:cs="Times New Roman"/>
                <w:b/>
              </w:rPr>
            </w:pPr>
          </w:p>
          <w:p w14:paraId="6CEA358C" w14:textId="3F420058" w:rsidR="00DB1F74" w:rsidRPr="00DB1F74" w:rsidRDefault="00DB1F74" w:rsidP="0016091E">
            <w:pPr>
              <w:spacing w:line="360" w:lineRule="auto"/>
              <w:jc w:val="center"/>
              <w:rPr>
                <w:rFonts w:ascii="Palatino Linotype" w:hAnsi="Palatino Linotype" w:cs="Times New Roman"/>
                <w:b/>
              </w:rPr>
            </w:pPr>
            <w:r w:rsidRPr="00DB1F74">
              <w:rPr>
                <w:rFonts w:ascii="Palatino Linotype" w:hAnsi="Palatino Linotype" w:cs="Times New Roman"/>
                <w:b/>
              </w:rPr>
              <w:t>Alexis Tapia Ramírez</w:t>
            </w:r>
          </w:p>
          <w:p w14:paraId="70151A57" w14:textId="68D440EF" w:rsidR="00DB1F74" w:rsidRPr="00DB1F74" w:rsidRDefault="00DB1F74" w:rsidP="0016091E">
            <w:pPr>
              <w:spacing w:line="360" w:lineRule="auto"/>
              <w:jc w:val="center"/>
              <w:rPr>
                <w:rFonts w:ascii="Palatino Linotype" w:hAnsi="Palatino Linotype" w:cs="Times New Roman"/>
              </w:rPr>
            </w:pPr>
            <w:r w:rsidRPr="00DB1F74">
              <w:rPr>
                <w:rFonts w:ascii="Palatino Linotype" w:hAnsi="Palatino Linotype" w:cs="Times New Roman"/>
              </w:rPr>
              <w:t>Secretario Técnico del Pleno</w:t>
            </w:r>
          </w:p>
          <w:p w14:paraId="3F1B5545" w14:textId="74A07DC1" w:rsidR="00DB1F74" w:rsidRPr="00DB1F74" w:rsidRDefault="00DB1F74" w:rsidP="0016091E">
            <w:pPr>
              <w:spacing w:line="360" w:lineRule="auto"/>
              <w:jc w:val="center"/>
              <w:rPr>
                <w:rFonts w:ascii="Palatino Linotype" w:hAnsi="Palatino Linotype" w:cs="Times New Roman"/>
              </w:rPr>
            </w:pPr>
            <w:r w:rsidRPr="00DB1F74">
              <w:rPr>
                <w:rFonts w:ascii="Palatino Linotype" w:hAnsi="Palatino Linotype" w:cs="Times New Roman"/>
              </w:rPr>
              <w:t>(Rúbrica)</w:t>
            </w:r>
          </w:p>
        </w:tc>
      </w:tr>
      <w:tr w:rsidR="00D44831" w:rsidRPr="00DB1F74" w14:paraId="61738546" w14:textId="77777777" w:rsidTr="00937430">
        <w:trPr>
          <w:trHeight w:val="1736"/>
        </w:trPr>
        <w:tc>
          <w:tcPr>
            <w:tcW w:w="8758" w:type="dxa"/>
            <w:gridSpan w:val="2"/>
            <w:vAlign w:val="center"/>
          </w:tcPr>
          <w:p w14:paraId="585F7760" w14:textId="00D83682" w:rsidR="005C7C1B" w:rsidRPr="00DB1F74" w:rsidRDefault="005C7C1B" w:rsidP="00DB1F74">
            <w:pPr>
              <w:spacing w:line="360" w:lineRule="auto"/>
              <w:rPr>
                <w:rFonts w:ascii="Palatino Linotype" w:hAnsi="Palatino Linotype" w:cs="Times New Roman"/>
              </w:rPr>
            </w:pPr>
            <w:bookmarkStart w:id="68" w:name="_GoBack"/>
            <w:bookmarkEnd w:id="68"/>
          </w:p>
        </w:tc>
      </w:tr>
    </w:tbl>
    <w:p w14:paraId="5CD2FED7" w14:textId="4E5A7B14" w:rsidR="00840559" w:rsidRPr="001A7369" w:rsidRDefault="0039460E" w:rsidP="0016091E">
      <w:pPr>
        <w:spacing w:line="360" w:lineRule="auto"/>
        <w:jc w:val="both"/>
        <w:rPr>
          <w:rFonts w:ascii="Palatino Linotype" w:eastAsia="Calibri" w:hAnsi="Palatino Linotype" w:cs="Arial"/>
          <w:b/>
        </w:rPr>
      </w:pPr>
      <w:r w:rsidRPr="00DB1F74">
        <w:rPr>
          <w:rFonts w:ascii="Palatino Linotype" w:eastAsia="Times New Roman" w:hAnsi="Palatino Linotype" w:cs="Arial"/>
          <w:color w:val="000000" w:themeColor="text1"/>
        </w:rPr>
        <w:t xml:space="preserve">Esta hoja corresponde a la resolución </w:t>
      </w:r>
      <w:r w:rsidR="009D5184" w:rsidRPr="00DB1F74">
        <w:rPr>
          <w:rFonts w:ascii="Palatino Linotype" w:eastAsia="Times New Roman" w:hAnsi="Palatino Linotype" w:cs="Arial"/>
          <w:color w:val="000000" w:themeColor="text1"/>
        </w:rPr>
        <w:t xml:space="preserve">de </w:t>
      </w:r>
      <w:r w:rsidR="00DB1F74">
        <w:rPr>
          <w:rFonts w:ascii="Palatino Linotype" w:eastAsia="Times New Roman" w:hAnsi="Palatino Linotype" w:cs="Arial"/>
          <w:color w:val="000000" w:themeColor="text1"/>
        </w:rPr>
        <w:t>trece</w:t>
      </w:r>
      <w:r w:rsidR="009D5184" w:rsidRPr="00DB1F74">
        <w:rPr>
          <w:rFonts w:ascii="Palatino Linotype" w:eastAsia="Times New Roman" w:hAnsi="Palatino Linotype" w:cs="Arial"/>
          <w:color w:val="000000" w:themeColor="text1"/>
        </w:rPr>
        <w:t xml:space="preserve"> (</w:t>
      </w:r>
      <w:r w:rsidR="00DB1F74">
        <w:rPr>
          <w:rFonts w:ascii="Palatino Linotype" w:eastAsia="Times New Roman" w:hAnsi="Palatino Linotype" w:cs="Arial"/>
          <w:color w:val="000000" w:themeColor="text1"/>
        </w:rPr>
        <w:t>13</w:t>
      </w:r>
      <w:r w:rsidR="009D5184" w:rsidRPr="00DB1F74">
        <w:rPr>
          <w:rFonts w:ascii="Palatino Linotype" w:eastAsia="Times New Roman" w:hAnsi="Palatino Linotype" w:cs="Arial"/>
          <w:color w:val="000000" w:themeColor="text1"/>
        </w:rPr>
        <w:t>)</w:t>
      </w:r>
      <w:r w:rsidRPr="00DB1F74">
        <w:rPr>
          <w:rFonts w:ascii="Palatino Linotype" w:eastAsia="Times New Roman" w:hAnsi="Palatino Linotype" w:cs="Arial"/>
          <w:color w:val="000000" w:themeColor="text1"/>
        </w:rPr>
        <w:t xml:space="preserve"> </w:t>
      </w:r>
      <w:r w:rsidR="006A2D64" w:rsidRPr="00DB1F74">
        <w:rPr>
          <w:rFonts w:ascii="Palatino Linotype" w:eastAsia="Times New Roman" w:hAnsi="Palatino Linotype" w:cs="Arial"/>
          <w:color w:val="000000" w:themeColor="text1"/>
        </w:rPr>
        <w:t>d</w:t>
      </w:r>
      <w:r w:rsidR="009D5184" w:rsidRPr="00DB1F74">
        <w:rPr>
          <w:rFonts w:ascii="Palatino Linotype" w:eastAsia="Times New Roman" w:hAnsi="Palatino Linotype" w:cs="Arial"/>
          <w:color w:val="000000" w:themeColor="text1"/>
        </w:rPr>
        <w:t>e junio</w:t>
      </w:r>
      <w:r w:rsidRPr="00DB1F74">
        <w:rPr>
          <w:rFonts w:ascii="Palatino Linotype" w:eastAsia="Times New Roman" w:hAnsi="Palatino Linotype" w:cs="Arial"/>
          <w:color w:val="000000" w:themeColor="text1"/>
        </w:rPr>
        <w:t xml:space="preserve"> de dos mil </w:t>
      </w:r>
      <w:r w:rsidR="00C83112" w:rsidRPr="00DB1F74">
        <w:rPr>
          <w:rFonts w:ascii="Palatino Linotype" w:eastAsia="Calibri" w:hAnsi="Palatino Linotype" w:cs="Arial"/>
          <w:lang w:val="es-ES"/>
        </w:rPr>
        <w:t>dieciocho</w:t>
      </w:r>
      <w:r w:rsidRPr="00DB1F74">
        <w:rPr>
          <w:rFonts w:ascii="Palatino Linotype" w:eastAsia="Times New Roman" w:hAnsi="Palatino Linotype" w:cs="Arial"/>
          <w:color w:val="000000" w:themeColor="text1"/>
        </w:rPr>
        <w:t xml:space="preserve">, emitida en el recurso de revisión </w:t>
      </w:r>
      <w:r w:rsidR="009D5184" w:rsidRPr="00DB1F74">
        <w:rPr>
          <w:rFonts w:ascii="Palatino Linotype" w:hAnsi="Palatino Linotype" w:cs="Arial"/>
          <w:b/>
          <w:bCs/>
        </w:rPr>
        <w:t>01071</w:t>
      </w:r>
      <w:r w:rsidR="00567D32" w:rsidRPr="00DB1F74">
        <w:rPr>
          <w:rFonts w:ascii="Palatino Linotype" w:hAnsi="Palatino Linotype" w:cs="Arial"/>
          <w:b/>
          <w:bCs/>
        </w:rPr>
        <w:t>/INFOEM/IP/RR/2018</w:t>
      </w:r>
      <w:r w:rsidRPr="00DB1F74">
        <w:rPr>
          <w:rFonts w:ascii="Palatino Linotype" w:eastAsia="Times New Roman" w:hAnsi="Palatino Linotype" w:cs="Arial"/>
          <w:color w:val="000000" w:themeColor="text1"/>
        </w:rPr>
        <w:t>.</w:t>
      </w:r>
    </w:p>
    <w:sectPr w:rsidR="00840559" w:rsidRPr="001A7369" w:rsidSect="00C319CD">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245DF" w14:textId="77777777" w:rsidR="00B40EB7" w:rsidRDefault="00B40EB7" w:rsidP="00587366">
      <w:r>
        <w:separator/>
      </w:r>
    </w:p>
  </w:endnote>
  <w:endnote w:type="continuationSeparator" w:id="0">
    <w:p w14:paraId="1284E584" w14:textId="77777777" w:rsidR="00B40EB7" w:rsidRDefault="00B40EB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14:paraId="187818B4" w14:textId="246A4717" w:rsidR="00B40EB7" w:rsidRPr="00883450" w:rsidRDefault="00B40EB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D2A9C">
              <w:rPr>
                <w:rFonts w:ascii="Palatino Linotype" w:hAnsi="Palatino Linotype"/>
                <w:b/>
                <w:bCs/>
                <w:noProof/>
                <w:sz w:val="22"/>
                <w:szCs w:val="20"/>
              </w:rPr>
              <w:t>66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D2A9C">
              <w:rPr>
                <w:rFonts w:ascii="Palatino Linotype" w:hAnsi="Palatino Linotype"/>
                <w:b/>
                <w:bCs/>
                <w:noProof/>
                <w:sz w:val="22"/>
                <w:szCs w:val="20"/>
              </w:rPr>
              <w:t>67</w:t>
            </w:r>
            <w:r w:rsidRPr="00883450">
              <w:rPr>
                <w:rFonts w:ascii="Palatino Linotype" w:hAnsi="Palatino Linotype"/>
                <w:b/>
                <w:bCs/>
                <w:sz w:val="22"/>
                <w:szCs w:val="20"/>
              </w:rPr>
              <w:fldChar w:fldCharType="end"/>
            </w:r>
          </w:p>
        </w:sdtContent>
      </w:sdt>
    </w:sdtContent>
  </w:sdt>
  <w:p w14:paraId="6243EC1B" w14:textId="77777777" w:rsidR="00B40EB7" w:rsidRDefault="00B40EB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40EB7" w:rsidRPr="00883450" w:rsidRDefault="00B40EB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D2A9C" w:rsidRPr="000D2A9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D2A9C" w:rsidRPr="000D2A9C">
      <w:rPr>
        <w:rFonts w:ascii="Palatino Linotype" w:hAnsi="Palatino Linotype"/>
        <w:noProof/>
        <w:sz w:val="22"/>
        <w:szCs w:val="22"/>
        <w:lang w:val="es-ES"/>
      </w:rPr>
      <w:t>67</w:t>
    </w:r>
    <w:r w:rsidRPr="00883450">
      <w:rPr>
        <w:rFonts w:ascii="Palatino Linotype" w:hAnsi="Palatino Linotype"/>
        <w:sz w:val="22"/>
        <w:szCs w:val="22"/>
      </w:rPr>
      <w:fldChar w:fldCharType="end"/>
    </w:r>
  </w:p>
  <w:p w14:paraId="5F5C4865" w14:textId="77777777" w:rsidR="00B40EB7" w:rsidRPr="00883450" w:rsidRDefault="00B40EB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6C9F2" w14:textId="77777777" w:rsidR="00B40EB7" w:rsidRDefault="00B40EB7" w:rsidP="00587366">
      <w:r>
        <w:separator/>
      </w:r>
    </w:p>
  </w:footnote>
  <w:footnote w:type="continuationSeparator" w:id="0">
    <w:p w14:paraId="38D4093F" w14:textId="77777777" w:rsidR="00B40EB7" w:rsidRDefault="00B40EB7" w:rsidP="00587366">
      <w:r>
        <w:continuationSeparator/>
      </w:r>
    </w:p>
  </w:footnote>
  <w:footnote w:id="1">
    <w:p w14:paraId="77CD8498" w14:textId="77777777" w:rsidR="00B40EB7" w:rsidRDefault="00B40EB7" w:rsidP="00E85D91">
      <w:pPr>
        <w:pStyle w:val="Textonotapie"/>
        <w:jc w:val="both"/>
      </w:pPr>
      <w:r>
        <w:rPr>
          <w:rStyle w:val="Refdenotaalpie"/>
        </w:rPr>
        <w:footnoteRef/>
      </w:r>
      <w:r>
        <w:t xml:space="preserve"> </w:t>
      </w:r>
      <w:r w:rsidRPr="00394AFF">
        <w:rPr>
          <w:lang w:val="es-ES_tradnl"/>
        </w:rPr>
        <w:t xml:space="preserve">Referencias que tienen sustento bajo analogía con la jurisprudencia publicada en el Semanario Judicial de la Federación con número de registro 2010038 (V Región) 2º. J/1 (10ª) identificada con el rubro </w:t>
      </w:r>
      <w:r w:rsidRPr="00394AFF">
        <w:rPr>
          <w:b/>
          <w:bCs/>
          <w:lang w:val="es-ES_tradnl"/>
        </w:rPr>
        <w:t>CONCEPTOS O AGRAVIOS INOPERANTES. QUÉ DEBE ENTENDERSE POR "RAZONAMIENTO" COMO COMPONENTE DE LA CAUSA DE PEDIR PARA QUE PROCEDA SU ESTUDIO</w:t>
      </w:r>
    </w:p>
  </w:footnote>
  <w:footnote w:id="2">
    <w:p w14:paraId="440F2E57" w14:textId="77777777" w:rsidR="00B40EB7" w:rsidRPr="00034B44" w:rsidRDefault="00B40EB7" w:rsidP="009862FA">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15718D89" w14:textId="77777777" w:rsidR="00B40EB7" w:rsidRPr="00034B44" w:rsidRDefault="00B40EB7" w:rsidP="009862FA">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14:paraId="404F70A6" w14:textId="77777777" w:rsidR="00B40EB7" w:rsidRPr="00034B44" w:rsidRDefault="00B40EB7" w:rsidP="009862FA">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42A16CC4" w14:textId="77777777" w:rsidR="00B40EB7" w:rsidRPr="00034B44" w:rsidRDefault="00B40EB7" w:rsidP="009862FA">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5D67A96" w14:textId="77777777" w:rsidR="00B40EB7" w:rsidRPr="00034B44" w:rsidRDefault="00B40EB7" w:rsidP="009862FA">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029AF19" w14:textId="77777777" w:rsidR="00B40EB7" w:rsidRPr="00034B44" w:rsidRDefault="00B40EB7" w:rsidP="009862FA">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14:paraId="6A2F2D6B" w14:textId="77777777" w:rsidR="00B40EB7" w:rsidRPr="00034B44" w:rsidRDefault="00B40EB7" w:rsidP="009862FA">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14:paraId="2EEE4BD2" w14:textId="77777777" w:rsidR="00B40EB7" w:rsidRPr="00034B44" w:rsidRDefault="00B40EB7" w:rsidP="009862FA">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06DF8AFD" w14:textId="77777777" w:rsidR="00B40EB7" w:rsidRPr="00034B44" w:rsidRDefault="00B40EB7" w:rsidP="009862FA">
      <w:pPr>
        <w:pStyle w:val="Textonotapie"/>
        <w:jc w:val="both"/>
        <w:rPr>
          <w:rFonts w:ascii="Palatino Linotype" w:hAnsi="Palatino Linotype"/>
          <w:sz w:val="18"/>
        </w:rPr>
      </w:pPr>
      <w:r w:rsidRPr="00034B44">
        <w:rPr>
          <w:rFonts w:ascii="Palatino Linotype" w:hAnsi="Palatino Linotype"/>
          <w:sz w:val="18"/>
        </w:rPr>
        <w:t xml:space="preserve"> (…)</w:t>
      </w:r>
    </w:p>
    <w:p w14:paraId="48E3BB44" w14:textId="77777777" w:rsidR="00B40EB7" w:rsidRPr="00034B44" w:rsidRDefault="00B40EB7" w:rsidP="009862FA">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E5054" w14:textId="77777777" w:rsidR="00B40EB7" w:rsidRDefault="00B40EB7"/>
  <w:tbl>
    <w:tblPr>
      <w:tblStyle w:val="Tablaconcuadrcula"/>
      <w:tblW w:w="6804" w:type="dxa"/>
      <w:tblInd w:w="2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252"/>
    </w:tblGrid>
    <w:tr w:rsidR="00B40EB7" w:rsidRPr="00EF13C1" w14:paraId="28B038A3" w14:textId="77777777" w:rsidTr="004318BD">
      <w:trPr>
        <w:trHeight w:val="138"/>
      </w:trPr>
      <w:tc>
        <w:tcPr>
          <w:tcW w:w="2552" w:type="dxa"/>
          <w:vAlign w:val="center"/>
        </w:tcPr>
        <w:p w14:paraId="444FA3BE" w14:textId="77777777" w:rsidR="00B40EB7" w:rsidRPr="00EF13C1" w:rsidRDefault="00B40EB7"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4252" w:type="dxa"/>
          <w:vAlign w:val="center"/>
        </w:tcPr>
        <w:p w14:paraId="3E499A46" w14:textId="3F17917B" w:rsidR="00B40EB7" w:rsidRPr="00EF13C1" w:rsidRDefault="00B40EB7" w:rsidP="004318BD">
          <w:pPr>
            <w:pStyle w:val="Encabezado"/>
            <w:rPr>
              <w:rFonts w:ascii="Palatino Linotype" w:hAnsi="Palatino Linotype"/>
              <w:b/>
              <w:sz w:val="22"/>
              <w:szCs w:val="22"/>
            </w:rPr>
          </w:pPr>
          <w:r>
            <w:rPr>
              <w:rFonts w:ascii="Palatino Linotype" w:hAnsi="Palatino Linotype" w:cs="Arial"/>
              <w:b/>
              <w:bCs/>
              <w:sz w:val="22"/>
              <w:szCs w:val="22"/>
              <w:lang w:eastAsia="es-MX"/>
            </w:rPr>
            <w:t>001071</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B40EB7" w:rsidRPr="00EF13C1" w14:paraId="316C9DB2" w14:textId="77777777" w:rsidTr="004318BD">
      <w:trPr>
        <w:trHeight w:val="321"/>
      </w:trPr>
      <w:tc>
        <w:tcPr>
          <w:tcW w:w="2552" w:type="dxa"/>
          <w:vAlign w:val="center"/>
        </w:tcPr>
        <w:p w14:paraId="49601F1D" w14:textId="77777777" w:rsidR="00B40EB7" w:rsidRPr="00EF13C1" w:rsidRDefault="00B40EB7" w:rsidP="00C319CD">
          <w:pPr>
            <w:rPr>
              <w:rFonts w:ascii="Palatino Linotype" w:hAnsi="Palatino Linotype"/>
              <w:b/>
              <w:sz w:val="22"/>
              <w:szCs w:val="22"/>
            </w:rPr>
          </w:pPr>
          <w:r w:rsidRPr="00EF13C1">
            <w:rPr>
              <w:rFonts w:ascii="Palatino Linotype" w:hAnsi="Palatino Linotype"/>
              <w:b/>
              <w:sz w:val="22"/>
              <w:szCs w:val="22"/>
            </w:rPr>
            <w:t>Sujeto obligado:</w:t>
          </w:r>
        </w:p>
      </w:tc>
      <w:tc>
        <w:tcPr>
          <w:tcW w:w="4252" w:type="dxa"/>
          <w:vAlign w:val="center"/>
        </w:tcPr>
        <w:p w14:paraId="079670A8" w14:textId="7EAF5D63" w:rsidR="00B40EB7" w:rsidRPr="00EF13C1" w:rsidRDefault="00B40EB7" w:rsidP="004318BD">
          <w:pPr>
            <w:pStyle w:val="Encabezado"/>
            <w:rPr>
              <w:rFonts w:ascii="Palatino Linotype" w:hAnsi="Palatino Linotype"/>
              <w:b/>
              <w:sz w:val="22"/>
              <w:szCs w:val="22"/>
            </w:rPr>
          </w:pPr>
          <w:r>
            <w:rPr>
              <w:rFonts w:ascii="Palatino Linotype" w:hAnsi="Palatino Linotype"/>
              <w:b/>
              <w:bCs/>
              <w:sz w:val="22"/>
              <w:szCs w:val="22"/>
            </w:rPr>
            <w:t xml:space="preserve">Ayuntamiento de la Paz </w:t>
          </w:r>
        </w:p>
      </w:tc>
    </w:tr>
    <w:tr w:rsidR="00B40EB7" w:rsidRPr="00EF13C1" w14:paraId="15CEC1D4" w14:textId="77777777" w:rsidTr="004318BD">
      <w:trPr>
        <w:trHeight w:val="321"/>
      </w:trPr>
      <w:tc>
        <w:tcPr>
          <w:tcW w:w="2552" w:type="dxa"/>
          <w:vAlign w:val="center"/>
        </w:tcPr>
        <w:p w14:paraId="2EEA8623" w14:textId="77777777" w:rsidR="00B40EB7" w:rsidRPr="00EF13C1" w:rsidRDefault="00B40EB7"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4252" w:type="dxa"/>
          <w:vAlign w:val="center"/>
        </w:tcPr>
        <w:p w14:paraId="7628C9B3" w14:textId="77777777" w:rsidR="00B40EB7" w:rsidRPr="00EF13C1" w:rsidRDefault="00B40EB7" w:rsidP="004318B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B40EB7" w:rsidRDefault="00B40E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B40EB7" w:rsidRDefault="00B40EB7" w:rsidP="000B5D79">
    <w:pPr>
      <w:pStyle w:val="Encabezado"/>
      <w:tabs>
        <w:tab w:val="clear" w:pos="4252"/>
        <w:tab w:val="clear" w:pos="8504"/>
        <w:tab w:val="left" w:pos="3103"/>
      </w:tabs>
    </w:pPr>
    <w:r>
      <w:tab/>
    </w:r>
    <w:r>
      <w:tab/>
    </w:r>
  </w:p>
  <w:tbl>
    <w:tblPr>
      <w:tblStyle w:val="Tablaconcuadrcula"/>
      <w:tblW w:w="6237"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406"/>
      <w:gridCol w:w="279"/>
    </w:tblGrid>
    <w:tr w:rsidR="00B40EB7" w:rsidRPr="00EF13C1" w14:paraId="1A4C1239" w14:textId="77777777" w:rsidTr="00DB1F74">
      <w:trPr>
        <w:gridAfter w:val="1"/>
        <w:wAfter w:w="279" w:type="dxa"/>
        <w:trHeight w:val="138"/>
      </w:trPr>
      <w:tc>
        <w:tcPr>
          <w:tcW w:w="2552" w:type="dxa"/>
          <w:vAlign w:val="center"/>
        </w:tcPr>
        <w:p w14:paraId="05E8D394" w14:textId="77777777" w:rsidR="00B40EB7" w:rsidRPr="00EF13C1" w:rsidRDefault="00B40EB7"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406" w:type="dxa"/>
          <w:vAlign w:val="center"/>
        </w:tcPr>
        <w:p w14:paraId="500992A8" w14:textId="48C55783" w:rsidR="00B40EB7" w:rsidRPr="00EF13C1" w:rsidRDefault="00B40EB7" w:rsidP="004318BD">
          <w:pPr>
            <w:pStyle w:val="Encabezado"/>
            <w:rPr>
              <w:rFonts w:ascii="Palatino Linotype" w:hAnsi="Palatino Linotype"/>
              <w:b/>
              <w:sz w:val="22"/>
              <w:szCs w:val="22"/>
            </w:rPr>
          </w:pPr>
          <w:r>
            <w:rPr>
              <w:rFonts w:ascii="Palatino Linotype" w:hAnsi="Palatino Linotype" w:cs="Arial"/>
              <w:b/>
              <w:bCs/>
              <w:sz w:val="22"/>
              <w:szCs w:val="22"/>
              <w:lang w:eastAsia="es-MX"/>
            </w:rPr>
            <w:t>01071</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B40EB7" w:rsidRPr="00EF13C1" w14:paraId="5E026BAE" w14:textId="77777777" w:rsidTr="00DB1F74">
      <w:trPr>
        <w:gridAfter w:val="1"/>
        <w:wAfter w:w="279" w:type="dxa"/>
        <w:trHeight w:val="233"/>
      </w:trPr>
      <w:tc>
        <w:tcPr>
          <w:tcW w:w="2552" w:type="dxa"/>
          <w:vAlign w:val="center"/>
        </w:tcPr>
        <w:p w14:paraId="7363CA5A" w14:textId="77777777" w:rsidR="00B40EB7" w:rsidRPr="00EF13C1" w:rsidRDefault="00B40EB7" w:rsidP="00C319CD">
          <w:pPr>
            <w:rPr>
              <w:rFonts w:ascii="Palatino Linotype" w:hAnsi="Palatino Linotype"/>
              <w:b/>
              <w:sz w:val="22"/>
              <w:szCs w:val="22"/>
            </w:rPr>
          </w:pPr>
          <w:r w:rsidRPr="00EF13C1">
            <w:rPr>
              <w:rFonts w:ascii="Palatino Linotype" w:hAnsi="Palatino Linotype"/>
              <w:b/>
              <w:sz w:val="22"/>
              <w:szCs w:val="22"/>
            </w:rPr>
            <w:t>Recurrente:</w:t>
          </w:r>
        </w:p>
      </w:tc>
      <w:tc>
        <w:tcPr>
          <w:tcW w:w="3406" w:type="dxa"/>
          <w:vAlign w:val="center"/>
        </w:tcPr>
        <w:p w14:paraId="5656E0FF" w14:textId="13B98BAD" w:rsidR="00B40EB7" w:rsidRPr="0037231A" w:rsidRDefault="00B40EB7" w:rsidP="004318BD">
          <w:pPr>
            <w:pStyle w:val="Encabezado"/>
            <w:rPr>
              <w:rFonts w:ascii="Palatino Linotype" w:hAnsi="Palatino Linotype"/>
              <w:b/>
              <w:sz w:val="22"/>
              <w:szCs w:val="22"/>
              <w:highlight w:val="black"/>
            </w:rPr>
          </w:pPr>
          <w:r w:rsidRPr="0037231A">
            <w:rPr>
              <w:rFonts w:ascii="Palatino Linotype" w:hAnsi="Palatino Linotype"/>
              <w:b/>
              <w:sz w:val="22"/>
              <w:szCs w:val="22"/>
              <w:highlight w:val="black"/>
            </w:rPr>
            <w:t xml:space="preserve">-------------------------------------------------------------  </w:t>
          </w:r>
        </w:p>
      </w:tc>
    </w:tr>
    <w:tr w:rsidR="00B40EB7" w:rsidRPr="00EF13C1" w14:paraId="2D92B102" w14:textId="77777777" w:rsidTr="00DB1F74">
      <w:trPr>
        <w:gridAfter w:val="1"/>
        <w:wAfter w:w="279" w:type="dxa"/>
        <w:trHeight w:val="321"/>
      </w:trPr>
      <w:tc>
        <w:tcPr>
          <w:tcW w:w="2552" w:type="dxa"/>
          <w:vAlign w:val="center"/>
        </w:tcPr>
        <w:p w14:paraId="1DE9D245" w14:textId="77777777" w:rsidR="00B40EB7" w:rsidRPr="00EF13C1" w:rsidRDefault="00B40EB7"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406" w:type="dxa"/>
          <w:vAlign w:val="center"/>
        </w:tcPr>
        <w:p w14:paraId="2E3475A9" w14:textId="45B402A9" w:rsidR="00B40EB7" w:rsidRPr="00EF13C1" w:rsidRDefault="00B40EB7" w:rsidP="004318BD">
          <w:pPr>
            <w:pStyle w:val="Encabezado"/>
            <w:rPr>
              <w:rFonts w:ascii="Palatino Linotype" w:hAnsi="Palatino Linotype"/>
              <w:b/>
              <w:sz w:val="22"/>
              <w:szCs w:val="22"/>
            </w:rPr>
          </w:pPr>
          <w:r>
            <w:rPr>
              <w:rFonts w:ascii="Palatino Linotype" w:hAnsi="Palatino Linotype"/>
              <w:b/>
              <w:bCs/>
              <w:sz w:val="22"/>
              <w:szCs w:val="22"/>
            </w:rPr>
            <w:t>Ayuntamiento de la Paz</w:t>
          </w:r>
        </w:p>
      </w:tc>
    </w:tr>
    <w:tr w:rsidR="00B40EB7" w:rsidRPr="00EF13C1" w14:paraId="37A51A6D" w14:textId="77777777" w:rsidTr="00DB1F74">
      <w:trPr>
        <w:trHeight w:val="321"/>
      </w:trPr>
      <w:tc>
        <w:tcPr>
          <w:tcW w:w="2552" w:type="dxa"/>
          <w:vAlign w:val="center"/>
        </w:tcPr>
        <w:p w14:paraId="6F9D60AE" w14:textId="77777777" w:rsidR="00B40EB7" w:rsidRPr="00EF13C1" w:rsidRDefault="00B40EB7"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685" w:type="dxa"/>
          <w:gridSpan w:val="2"/>
          <w:vAlign w:val="center"/>
        </w:tcPr>
        <w:p w14:paraId="0392F3F1" w14:textId="77777777" w:rsidR="00B40EB7" w:rsidRPr="00EF13C1" w:rsidRDefault="00B40EB7" w:rsidP="004318B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B40EB7" w:rsidRDefault="00B40EB7"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43FC"/>
    <w:multiLevelType w:val="hybridMultilevel"/>
    <w:tmpl w:val="B7F49542"/>
    <w:lvl w:ilvl="0" w:tplc="080A0017">
      <w:start w:val="1"/>
      <w:numFmt w:val="lowerLetter"/>
      <w:lvlText w:val="%1)"/>
      <w:lvlJc w:val="left"/>
      <w:pPr>
        <w:ind w:left="-3958" w:hanging="360"/>
      </w:pPr>
      <w:rPr>
        <w:rFonts w:hint="default"/>
      </w:rPr>
    </w:lvl>
    <w:lvl w:ilvl="1" w:tplc="080A0019" w:tentative="1">
      <w:start w:val="1"/>
      <w:numFmt w:val="lowerLetter"/>
      <w:lvlText w:val="%2."/>
      <w:lvlJc w:val="left"/>
      <w:pPr>
        <w:ind w:left="-3238" w:hanging="360"/>
      </w:pPr>
    </w:lvl>
    <w:lvl w:ilvl="2" w:tplc="080A001B" w:tentative="1">
      <w:start w:val="1"/>
      <w:numFmt w:val="lowerRoman"/>
      <w:lvlText w:val="%3."/>
      <w:lvlJc w:val="right"/>
      <w:pPr>
        <w:ind w:left="-2518" w:hanging="180"/>
      </w:pPr>
    </w:lvl>
    <w:lvl w:ilvl="3" w:tplc="080A000F" w:tentative="1">
      <w:start w:val="1"/>
      <w:numFmt w:val="decimal"/>
      <w:lvlText w:val="%4."/>
      <w:lvlJc w:val="left"/>
      <w:pPr>
        <w:ind w:left="-1798" w:hanging="360"/>
      </w:pPr>
    </w:lvl>
    <w:lvl w:ilvl="4" w:tplc="080A0019" w:tentative="1">
      <w:start w:val="1"/>
      <w:numFmt w:val="lowerLetter"/>
      <w:lvlText w:val="%5."/>
      <w:lvlJc w:val="left"/>
      <w:pPr>
        <w:ind w:left="-1078" w:hanging="360"/>
      </w:pPr>
    </w:lvl>
    <w:lvl w:ilvl="5" w:tplc="080A001B" w:tentative="1">
      <w:start w:val="1"/>
      <w:numFmt w:val="lowerRoman"/>
      <w:lvlText w:val="%6."/>
      <w:lvlJc w:val="right"/>
      <w:pPr>
        <w:ind w:left="-358" w:hanging="180"/>
      </w:pPr>
    </w:lvl>
    <w:lvl w:ilvl="6" w:tplc="080A000F" w:tentative="1">
      <w:start w:val="1"/>
      <w:numFmt w:val="decimal"/>
      <w:lvlText w:val="%7."/>
      <w:lvlJc w:val="left"/>
      <w:pPr>
        <w:ind w:left="362" w:hanging="360"/>
      </w:pPr>
    </w:lvl>
    <w:lvl w:ilvl="7" w:tplc="080A0019" w:tentative="1">
      <w:start w:val="1"/>
      <w:numFmt w:val="lowerLetter"/>
      <w:lvlText w:val="%8."/>
      <w:lvlJc w:val="left"/>
      <w:pPr>
        <w:ind w:left="1082" w:hanging="360"/>
      </w:pPr>
    </w:lvl>
    <w:lvl w:ilvl="8" w:tplc="080A001B" w:tentative="1">
      <w:start w:val="1"/>
      <w:numFmt w:val="lowerRoman"/>
      <w:lvlText w:val="%9."/>
      <w:lvlJc w:val="right"/>
      <w:pPr>
        <w:ind w:left="1802" w:hanging="180"/>
      </w:pPr>
    </w:lvl>
  </w:abstractNum>
  <w:abstractNum w:abstractNumId="1">
    <w:nsid w:val="067D21AE"/>
    <w:multiLevelType w:val="hybridMultilevel"/>
    <w:tmpl w:val="B5646380"/>
    <w:lvl w:ilvl="0" w:tplc="CF6A93FC">
      <w:start w:val="1"/>
      <w:numFmt w:val="upperLetter"/>
      <w:lvlText w:val="%1."/>
      <w:lvlJc w:val="left"/>
      <w:pPr>
        <w:ind w:left="1107" w:hanging="54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07FF000E"/>
    <w:multiLevelType w:val="hybridMultilevel"/>
    <w:tmpl w:val="6B7858E8"/>
    <w:lvl w:ilvl="0" w:tplc="A7E220B0">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0ABD2552"/>
    <w:multiLevelType w:val="hybridMultilevel"/>
    <w:tmpl w:val="E2FEC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D674C99"/>
    <w:multiLevelType w:val="hybridMultilevel"/>
    <w:tmpl w:val="F4F04A5A"/>
    <w:lvl w:ilvl="0" w:tplc="29E0ED4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EB01F37"/>
    <w:multiLevelType w:val="hybridMultilevel"/>
    <w:tmpl w:val="96523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583A75"/>
    <w:multiLevelType w:val="hybridMultilevel"/>
    <w:tmpl w:val="D82CCB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FDB5EBC"/>
    <w:multiLevelType w:val="hybridMultilevel"/>
    <w:tmpl w:val="1FAEBE7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209C3F13"/>
    <w:multiLevelType w:val="hybridMultilevel"/>
    <w:tmpl w:val="018EEAFA"/>
    <w:lvl w:ilvl="0" w:tplc="AA88BE52">
      <w:start w:val="2"/>
      <w:numFmt w:val="upperLetter"/>
      <w:lvlText w:val="%1."/>
      <w:lvlJc w:val="left"/>
      <w:pPr>
        <w:ind w:left="5180" w:hanging="4613"/>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9E19F6"/>
    <w:multiLevelType w:val="hybridMultilevel"/>
    <w:tmpl w:val="9AF2DBE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0F553F1"/>
    <w:multiLevelType w:val="hybridMultilevel"/>
    <w:tmpl w:val="2D9E7BBE"/>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2">
    <w:nsid w:val="34317490"/>
    <w:multiLevelType w:val="hybridMultilevel"/>
    <w:tmpl w:val="23E6AAA4"/>
    <w:lvl w:ilvl="0" w:tplc="48869FA2">
      <w:start w:val="1"/>
      <w:numFmt w:val="decimal"/>
      <w:lvlText w:val="%1."/>
      <w:lvlJc w:val="left"/>
      <w:pPr>
        <w:ind w:left="36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786"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6B5581C"/>
    <w:multiLevelType w:val="hybridMultilevel"/>
    <w:tmpl w:val="CB864E88"/>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786"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C242CB9"/>
    <w:multiLevelType w:val="hybridMultilevel"/>
    <w:tmpl w:val="FB129CB4"/>
    <w:lvl w:ilvl="0" w:tplc="630C1E6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2176281"/>
    <w:multiLevelType w:val="hybridMultilevel"/>
    <w:tmpl w:val="8200D68A"/>
    <w:lvl w:ilvl="0" w:tplc="48869FA2">
      <w:start w:val="1"/>
      <w:numFmt w:val="decimal"/>
      <w:lvlText w:val="%1."/>
      <w:lvlJc w:val="left"/>
      <w:pPr>
        <w:ind w:left="36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786"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3527C3A"/>
    <w:multiLevelType w:val="hybridMultilevel"/>
    <w:tmpl w:val="3398A5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EAC1A68"/>
    <w:multiLevelType w:val="hybridMultilevel"/>
    <w:tmpl w:val="E93E7478"/>
    <w:lvl w:ilvl="0" w:tplc="24320674">
      <w:start w:val="1"/>
      <w:numFmt w:val="upperLetter"/>
      <w:lvlText w:val="%1)"/>
      <w:lvlJc w:val="left"/>
      <w:pPr>
        <w:ind w:left="689" w:hanging="405"/>
      </w:pPr>
      <w:rPr>
        <w:rFonts w:eastAsiaTheme="minorEastAsia" w:cstheme="minorBidi"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8">
    <w:nsid w:val="778F7CC5"/>
    <w:multiLevelType w:val="hybridMultilevel"/>
    <w:tmpl w:val="D6340996"/>
    <w:lvl w:ilvl="0" w:tplc="080A0015">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ECD5206"/>
    <w:multiLevelType w:val="hybridMultilevel"/>
    <w:tmpl w:val="4D74AF8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12"/>
  </w:num>
  <w:num w:numId="2">
    <w:abstractNumId w:val="7"/>
  </w:num>
  <w:num w:numId="3">
    <w:abstractNumId w:val="18"/>
  </w:num>
  <w:num w:numId="4">
    <w:abstractNumId w:val="0"/>
  </w:num>
  <w:num w:numId="5">
    <w:abstractNumId w:val="11"/>
  </w:num>
  <w:num w:numId="6">
    <w:abstractNumId w:val="9"/>
  </w:num>
  <w:num w:numId="7">
    <w:abstractNumId w:val="4"/>
  </w:num>
  <w:num w:numId="8">
    <w:abstractNumId w:val="5"/>
  </w:num>
  <w:num w:numId="9">
    <w:abstractNumId w:val="6"/>
  </w:num>
  <w:num w:numId="10">
    <w:abstractNumId w:val="3"/>
  </w:num>
  <w:num w:numId="11">
    <w:abstractNumId w:val="17"/>
  </w:num>
  <w:num w:numId="12">
    <w:abstractNumId w:val="14"/>
  </w:num>
  <w:num w:numId="13">
    <w:abstractNumId w:val="8"/>
  </w:num>
  <w:num w:numId="14">
    <w:abstractNumId w:val="2"/>
  </w:num>
  <w:num w:numId="15">
    <w:abstractNumId w:val="13"/>
  </w:num>
  <w:num w:numId="16">
    <w:abstractNumId w:val="10"/>
  </w:num>
  <w:num w:numId="17">
    <w:abstractNumId w:val="19"/>
  </w:num>
  <w:num w:numId="18">
    <w:abstractNumId w:val="1"/>
  </w:num>
  <w:num w:numId="19">
    <w:abstractNumId w:val="15"/>
  </w:num>
  <w:num w:numId="2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4F62"/>
    <w:rsid w:val="000059D0"/>
    <w:rsid w:val="00006367"/>
    <w:rsid w:val="0000742F"/>
    <w:rsid w:val="000074D8"/>
    <w:rsid w:val="00007BA7"/>
    <w:rsid w:val="00007ECB"/>
    <w:rsid w:val="000110D9"/>
    <w:rsid w:val="00011F41"/>
    <w:rsid w:val="00012472"/>
    <w:rsid w:val="00012A8C"/>
    <w:rsid w:val="00015148"/>
    <w:rsid w:val="000159BF"/>
    <w:rsid w:val="000164C1"/>
    <w:rsid w:val="00016EB8"/>
    <w:rsid w:val="00020C81"/>
    <w:rsid w:val="00020DB1"/>
    <w:rsid w:val="00021EA7"/>
    <w:rsid w:val="00025E6E"/>
    <w:rsid w:val="00027287"/>
    <w:rsid w:val="000272A1"/>
    <w:rsid w:val="000277C5"/>
    <w:rsid w:val="00027821"/>
    <w:rsid w:val="0003063D"/>
    <w:rsid w:val="00030CE2"/>
    <w:rsid w:val="00032493"/>
    <w:rsid w:val="0003284E"/>
    <w:rsid w:val="00032A4A"/>
    <w:rsid w:val="00034477"/>
    <w:rsid w:val="00034A2F"/>
    <w:rsid w:val="00034C2E"/>
    <w:rsid w:val="000352EE"/>
    <w:rsid w:val="00036A3A"/>
    <w:rsid w:val="00041181"/>
    <w:rsid w:val="000414A2"/>
    <w:rsid w:val="00041933"/>
    <w:rsid w:val="00041A0D"/>
    <w:rsid w:val="00042382"/>
    <w:rsid w:val="00043E9F"/>
    <w:rsid w:val="00044DAF"/>
    <w:rsid w:val="000453BF"/>
    <w:rsid w:val="00045C8C"/>
    <w:rsid w:val="00045FFB"/>
    <w:rsid w:val="000461D1"/>
    <w:rsid w:val="0004686A"/>
    <w:rsid w:val="000468E2"/>
    <w:rsid w:val="000514F0"/>
    <w:rsid w:val="000519B8"/>
    <w:rsid w:val="00051F8D"/>
    <w:rsid w:val="00051FE9"/>
    <w:rsid w:val="00053F53"/>
    <w:rsid w:val="0005462C"/>
    <w:rsid w:val="00055BAD"/>
    <w:rsid w:val="00056679"/>
    <w:rsid w:val="0005696F"/>
    <w:rsid w:val="00056A79"/>
    <w:rsid w:val="000571E3"/>
    <w:rsid w:val="000579F9"/>
    <w:rsid w:val="00057C34"/>
    <w:rsid w:val="000601FF"/>
    <w:rsid w:val="00060554"/>
    <w:rsid w:val="00061185"/>
    <w:rsid w:val="000612B2"/>
    <w:rsid w:val="00062811"/>
    <w:rsid w:val="00063450"/>
    <w:rsid w:val="00063EF3"/>
    <w:rsid w:val="00064B95"/>
    <w:rsid w:val="000655CE"/>
    <w:rsid w:val="00073703"/>
    <w:rsid w:val="00075243"/>
    <w:rsid w:val="00076180"/>
    <w:rsid w:val="000800AC"/>
    <w:rsid w:val="00080322"/>
    <w:rsid w:val="00080DC8"/>
    <w:rsid w:val="00083148"/>
    <w:rsid w:val="00084BC9"/>
    <w:rsid w:val="000852D7"/>
    <w:rsid w:val="0008542A"/>
    <w:rsid w:val="0009135F"/>
    <w:rsid w:val="00091CA3"/>
    <w:rsid w:val="0009403F"/>
    <w:rsid w:val="00094A70"/>
    <w:rsid w:val="00095947"/>
    <w:rsid w:val="000959FF"/>
    <w:rsid w:val="0009608F"/>
    <w:rsid w:val="00097D9B"/>
    <w:rsid w:val="000A16FD"/>
    <w:rsid w:val="000A47B7"/>
    <w:rsid w:val="000A4A9D"/>
    <w:rsid w:val="000A4ACE"/>
    <w:rsid w:val="000A748D"/>
    <w:rsid w:val="000A74C9"/>
    <w:rsid w:val="000A77ED"/>
    <w:rsid w:val="000A7AE6"/>
    <w:rsid w:val="000B0475"/>
    <w:rsid w:val="000B0C60"/>
    <w:rsid w:val="000B1E3D"/>
    <w:rsid w:val="000B1FC7"/>
    <w:rsid w:val="000B4664"/>
    <w:rsid w:val="000B4828"/>
    <w:rsid w:val="000B49F5"/>
    <w:rsid w:val="000B4DB9"/>
    <w:rsid w:val="000B5BDA"/>
    <w:rsid w:val="000B5D79"/>
    <w:rsid w:val="000B5E01"/>
    <w:rsid w:val="000C05B1"/>
    <w:rsid w:val="000C10B9"/>
    <w:rsid w:val="000C1BB0"/>
    <w:rsid w:val="000C3721"/>
    <w:rsid w:val="000C4756"/>
    <w:rsid w:val="000C4A8E"/>
    <w:rsid w:val="000C5A04"/>
    <w:rsid w:val="000C6832"/>
    <w:rsid w:val="000D04BF"/>
    <w:rsid w:val="000D2A9C"/>
    <w:rsid w:val="000D3253"/>
    <w:rsid w:val="000D33C6"/>
    <w:rsid w:val="000D38B8"/>
    <w:rsid w:val="000D3C7F"/>
    <w:rsid w:val="000D4EE3"/>
    <w:rsid w:val="000D5C91"/>
    <w:rsid w:val="000E0104"/>
    <w:rsid w:val="000E01E2"/>
    <w:rsid w:val="000E0C83"/>
    <w:rsid w:val="000E2D21"/>
    <w:rsid w:val="000E36AA"/>
    <w:rsid w:val="000E3747"/>
    <w:rsid w:val="000E4CCF"/>
    <w:rsid w:val="000E5170"/>
    <w:rsid w:val="000F2849"/>
    <w:rsid w:val="000F2BA0"/>
    <w:rsid w:val="000F56FC"/>
    <w:rsid w:val="000F585D"/>
    <w:rsid w:val="001012FC"/>
    <w:rsid w:val="0010145F"/>
    <w:rsid w:val="00102435"/>
    <w:rsid w:val="0010275E"/>
    <w:rsid w:val="00103295"/>
    <w:rsid w:val="00103365"/>
    <w:rsid w:val="001038FB"/>
    <w:rsid w:val="00110395"/>
    <w:rsid w:val="00110A12"/>
    <w:rsid w:val="00110E3E"/>
    <w:rsid w:val="00110E59"/>
    <w:rsid w:val="001114BC"/>
    <w:rsid w:val="00112B02"/>
    <w:rsid w:val="001131F2"/>
    <w:rsid w:val="00115B1B"/>
    <w:rsid w:val="00116562"/>
    <w:rsid w:val="0011669B"/>
    <w:rsid w:val="00117326"/>
    <w:rsid w:val="0012006D"/>
    <w:rsid w:val="001201BF"/>
    <w:rsid w:val="00120951"/>
    <w:rsid w:val="00121D7C"/>
    <w:rsid w:val="00122348"/>
    <w:rsid w:val="001243F8"/>
    <w:rsid w:val="00124AE8"/>
    <w:rsid w:val="00124EFA"/>
    <w:rsid w:val="00124F8E"/>
    <w:rsid w:val="001263B2"/>
    <w:rsid w:val="001266CC"/>
    <w:rsid w:val="0012670D"/>
    <w:rsid w:val="00127F7E"/>
    <w:rsid w:val="001304AE"/>
    <w:rsid w:val="001318D2"/>
    <w:rsid w:val="00131F81"/>
    <w:rsid w:val="00133B79"/>
    <w:rsid w:val="0013492B"/>
    <w:rsid w:val="00135237"/>
    <w:rsid w:val="00135305"/>
    <w:rsid w:val="001368C2"/>
    <w:rsid w:val="001369EB"/>
    <w:rsid w:val="001377C3"/>
    <w:rsid w:val="00137CB2"/>
    <w:rsid w:val="00140B88"/>
    <w:rsid w:val="00140D44"/>
    <w:rsid w:val="001413E1"/>
    <w:rsid w:val="00141FC5"/>
    <w:rsid w:val="001424AE"/>
    <w:rsid w:val="00143222"/>
    <w:rsid w:val="00143911"/>
    <w:rsid w:val="00143C66"/>
    <w:rsid w:val="0014419A"/>
    <w:rsid w:val="001453B2"/>
    <w:rsid w:val="00146189"/>
    <w:rsid w:val="00146E03"/>
    <w:rsid w:val="00147864"/>
    <w:rsid w:val="0014791F"/>
    <w:rsid w:val="0015104A"/>
    <w:rsid w:val="00151852"/>
    <w:rsid w:val="0015466E"/>
    <w:rsid w:val="00154B1C"/>
    <w:rsid w:val="00155475"/>
    <w:rsid w:val="00157BA8"/>
    <w:rsid w:val="00157C4F"/>
    <w:rsid w:val="0016091E"/>
    <w:rsid w:val="00161C65"/>
    <w:rsid w:val="00162463"/>
    <w:rsid w:val="00163919"/>
    <w:rsid w:val="001648EE"/>
    <w:rsid w:val="00164B65"/>
    <w:rsid w:val="001654E5"/>
    <w:rsid w:val="00165581"/>
    <w:rsid w:val="00165EA2"/>
    <w:rsid w:val="0016654D"/>
    <w:rsid w:val="0016660E"/>
    <w:rsid w:val="00166794"/>
    <w:rsid w:val="00167D18"/>
    <w:rsid w:val="00170B3A"/>
    <w:rsid w:val="00172101"/>
    <w:rsid w:val="00172A1A"/>
    <w:rsid w:val="00172C46"/>
    <w:rsid w:val="0017340D"/>
    <w:rsid w:val="00174D45"/>
    <w:rsid w:val="00175E51"/>
    <w:rsid w:val="001760C2"/>
    <w:rsid w:val="0017657B"/>
    <w:rsid w:val="001775DF"/>
    <w:rsid w:val="00177730"/>
    <w:rsid w:val="00177D1C"/>
    <w:rsid w:val="00177FBE"/>
    <w:rsid w:val="00177FE9"/>
    <w:rsid w:val="001804AA"/>
    <w:rsid w:val="00180D87"/>
    <w:rsid w:val="0018342A"/>
    <w:rsid w:val="00184124"/>
    <w:rsid w:val="001845D3"/>
    <w:rsid w:val="00185435"/>
    <w:rsid w:val="00185A8A"/>
    <w:rsid w:val="00185AE8"/>
    <w:rsid w:val="001868AB"/>
    <w:rsid w:val="00186FFE"/>
    <w:rsid w:val="001870AC"/>
    <w:rsid w:val="00187FFA"/>
    <w:rsid w:val="00190D31"/>
    <w:rsid w:val="001912E6"/>
    <w:rsid w:val="00193527"/>
    <w:rsid w:val="00193F06"/>
    <w:rsid w:val="00197A94"/>
    <w:rsid w:val="001A0F17"/>
    <w:rsid w:val="001A138D"/>
    <w:rsid w:val="001A2899"/>
    <w:rsid w:val="001A2C72"/>
    <w:rsid w:val="001A3801"/>
    <w:rsid w:val="001A3C9C"/>
    <w:rsid w:val="001A55DD"/>
    <w:rsid w:val="001A5A6D"/>
    <w:rsid w:val="001A67B9"/>
    <w:rsid w:val="001A6AEE"/>
    <w:rsid w:val="001A7369"/>
    <w:rsid w:val="001A75EF"/>
    <w:rsid w:val="001B110E"/>
    <w:rsid w:val="001B299E"/>
    <w:rsid w:val="001B3040"/>
    <w:rsid w:val="001B3372"/>
    <w:rsid w:val="001B3BB7"/>
    <w:rsid w:val="001B53A0"/>
    <w:rsid w:val="001B5F70"/>
    <w:rsid w:val="001B611E"/>
    <w:rsid w:val="001B7B3E"/>
    <w:rsid w:val="001C1031"/>
    <w:rsid w:val="001C13B1"/>
    <w:rsid w:val="001C1726"/>
    <w:rsid w:val="001C1C2A"/>
    <w:rsid w:val="001C3DF2"/>
    <w:rsid w:val="001C44A9"/>
    <w:rsid w:val="001C4523"/>
    <w:rsid w:val="001C4B31"/>
    <w:rsid w:val="001C6027"/>
    <w:rsid w:val="001C67B0"/>
    <w:rsid w:val="001C6DEF"/>
    <w:rsid w:val="001C6E80"/>
    <w:rsid w:val="001C79FA"/>
    <w:rsid w:val="001D04BA"/>
    <w:rsid w:val="001D39CA"/>
    <w:rsid w:val="001D70A1"/>
    <w:rsid w:val="001E061A"/>
    <w:rsid w:val="001E1F6F"/>
    <w:rsid w:val="001E20D3"/>
    <w:rsid w:val="001E2AC3"/>
    <w:rsid w:val="001E2E0D"/>
    <w:rsid w:val="001E37FD"/>
    <w:rsid w:val="001E5648"/>
    <w:rsid w:val="001E5B46"/>
    <w:rsid w:val="001E61D7"/>
    <w:rsid w:val="001E6203"/>
    <w:rsid w:val="001E7B9E"/>
    <w:rsid w:val="001E7D8A"/>
    <w:rsid w:val="001E7EE1"/>
    <w:rsid w:val="001F0737"/>
    <w:rsid w:val="001F0D78"/>
    <w:rsid w:val="001F165C"/>
    <w:rsid w:val="001F1AA6"/>
    <w:rsid w:val="001F4906"/>
    <w:rsid w:val="001F4E03"/>
    <w:rsid w:val="001F4E12"/>
    <w:rsid w:val="001F6140"/>
    <w:rsid w:val="001F6189"/>
    <w:rsid w:val="001F61D8"/>
    <w:rsid w:val="002006E8"/>
    <w:rsid w:val="0020141B"/>
    <w:rsid w:val="002031F3"/>
    <w:rsid w:val="0020324B"/>
    <w:rsid w:val="00204D37"/>
    <w:rsid w:val="00211387"/>
    <w:rsid w:val="00211702"/>
    <w:rsid w:val="0021496E"/>
    <w:rsid w:val="00215717"/>
    <w:rsid w:val="00215985"/>
    <w:rsid w:val="002172B1"/>
    <w:rsid w:val="002179AC"/>
    <w:rsid w:val="00220992"/>
    <w:rsid w:val="002217BA"/>
    <w:rsid w:val="00222A7D"/>
    <w:rsid w:val="00222C7E"/>
    <w:rsid w:val="0022306A"/>
    <w:rsid w:val="00223934"/>
    <w:rsid w:val="00223CAD"/>
    <w:rsid w:val="00226807"/>
    <w:rsid w:val="00226F76"/>
    <w:rsid w:val="002273F3"/>
    <w:rsid w:val="00230012"/>
    <w:rsid w:val="00230C3C"/>
    <w:rsid w:val="002310DA"/>
    <w:rsid w:val="002317CB"/>
    <w:rsid w:val="0023203B"/>
    <w:rsid w:val="00232780"/>
    <w:rsid w:val="002345FF"/>
    <w:rsid w:val="00234C51"/>
    <w:rsid w:val="00235130"/>
    <w:rsid w:val="002368D9"/>
    <w:rsid w:val="002379BC"/>
    <w:rsid w:val="00237F21"/>
    <w:rsid w:val="0024073E"/>
    <w:rsid w:val="002407C8"/>
    <w:rsid w:val="00240C04"/>
    <w:rsid w:val="00241B9E"/>
    <w:rsid w:val="00241C33"/>
    <w:rsid w:val="002457A9"/>
    <w:rsid w:val="00246BAD"/>
    <w:rsid w:val="00251874"/>
    <w:rsid w:val="002519B8"/>
    <w:rsid w:val="00253A61"/>
    <w:rsid w:val="00254B63"/>
    <w:rsid w:val="00257C34"/>
    <w:rsid w:val="00261001"/>
    <w:rsid w:val="00263A67"/>
    <w:rsid w:val="0026425B"/>
    <w:rsid w:val="00265609"/>
    <w:rsid w:val="002665BD"/>
    <w:rsid w:val="00267ACF"/>
    <w:rsid w:val="002729A2"/>
    <w:rsid w:val="0027430D"/>
    <w:rsid w:val="0027514C"/>
    <w:rsid w:val="0027585B"/>
    <w:rsid w:val="00280015"/>
    <w:rsid w:val="002845D3"/>
    <w:rsid w:val="00286D67"/>
    <w:rsid w:val="0028750D"/>
    <w:rsid w:val="002912B2"/>
    <w:rsid w:val="00292380"/>
    <w:rsid w:val="00292D1F"/>
    <w:rsid w:val="00294A1B"/>
    <w:rsid w:val="002954B8"/>
    <w:rsid w:val="002962A2"/>
    <w:rsid w:val="002967AF"/>
    <w:rsid w:val="00296BE7"/>
    <w:rsid w:val="00296EE0"/>
    <w:rsid w:val="002A3063"/>
    <w:rsid w:val="002A31DD"/>
    <w:rsid w:val="002A3DEA"/>
    <w:rsid w:val="002A4019"/>
    <w:rsid w:val="002A49DD"/>
    <w:rsid w:val="002A4CB9"/>
    <w:rsid w:val="002A4D79"/>
    <w:rsid w:val="002A6505"/>
    <w:rsid w:val="002A6B32"/>
    <w:rsid w:val="002A79BE"/>
    <w:rsid w:val="002B04D1"/>
    <w:rsid w:val="002B085C"/>
    <w:rsid w:val="002B1E14"/>
    <w:rsid w:val="002B2660"/>
    <w:rsid w:val="002B2A2E"/>
    <w:rsid w:val="002B2D61"/>
    <w:rsid w:val="002B35D1"/>
    <w:rsid w:val="002B3CA5"/>
    <w:rsid w:val="002B5716"/>
    <w:rsid w:val="002B5C95"/>
    <w:rsid w:val="002B5DEB"/>
    <w:rsid w:val="002B65B0"/>
    <w:rsid w:val="002C0D6D"/>
    <w:rsid w:val="002C13D5"/>
    <w:rsid w:val="002C1BE6"/>
    <w:rsid w:val="002C2D64"/>
    <w:rsid w:val="002C2F64"/>
    <w:rsid w:val="002C47ED"/>
    <w:rsid w:val="002C4B72"/>
    <w:rsid w:val="002C5C49"/>
    <w:rsid w:val="002C5F9E"/>
    <w:rsid w:val="002C60C0"/>
    <w:rsid w:val="002C71E8"/>
    <w:rsid w:val="002D01A1"/>
    <w:rsid w:val="002D1A38"/>
    <w:rsid w:val="002D1B90"/>
    <w:rsid w:val="002D2BA5"/>
    <w:rsid w:val="002D373C"/>
    <w:rsid w:val="002D3C1F"/>
    <w:rsid w:val="002D4F3F"/>
    <w:rsid w:val="002D4FB3"/>
    <w:rsid w:val="002D6E3A"/>
    <w:rsid w:val="002E0C70"/>
    <w:rsid w:val="002E12FC"/>
    <w:rsid w:val="002E1AFD"/>
    <w:rsid w:val="002E468F"/>
    <w:rsid w:val="002E4C91"/>
    <w:rsid w:val="002E74CE"/>
    <w:rsid w:val="002E7670"/>
    <w:rsid w:val="002E7E5E"/>
    <w:rsid w:val="002F04E8"/>
    <w:rsid w:val="002F0B56"/>
    <w:rsid w:val="002F1A26"/>
    <w:rsid w:val="002F1D03"/>
    <w:rsid w:val="002F2E2F"/>
    <w:rsid w:val="002F3672"/>
    <w:rsid w:val="002F6191"/>
    <w:rsid w:val="002F64CF"/>
    <w:rsid w:val="002F7DD9"/>
    <w:rsid w:val="002F7F5B"/>
    <w:rsid w:val="0030150B"/>
    <w:rsid w:val="003015DA"/>
    <w:rsid w:val="00301C5B"/>
    <w:rsid w:val="00301DE8"/>
    <w:rsid w:val="003020EA"/>
    <w:rsid w:val="00303549"/>
    <w:rsid w:val="00303717"/>
    <w:rsid w:val="00303B1A"/>
    <w:rsid w:val="00303E2C"/>
    <w:rsid w:val="00305990"/>
    <w:rsid w:val="00305D29"/>
    <w:rsid w:val="003063D1"/>
    <w:rsid w:val="00306E11"/>
    <w:rsid w:val="00307227"/>
    <w:rsid w:val="003077C9"/>
    <w:rsid w:val="003102F1"/>
    <w:rsid w:val="003105D0"/>
    <w:rsid w:val="003116A6"/>
    <w:rsid w:val="00311804"/>
    <w:rsid w:val="00311C91"/>
    <w:rsid w:val="00313033"/>
    <w:rsid w:val="00314295"/>
    <w:rsid w:val="00316316"/>
    <w:rsid w:val="00316ABA"/>
    <w:rsid w:val="00317402"/>
    <w:rsid w:val="00320450"/>
    <w:rsid w:val="00321471"/>
    <w:rsid w:val="00321AA3"/>
    <w:rsid w:val="00321E5E"/>
    <w:rsid w:val="003223D1"/>
    <w:rsid w:val="00323478"/>
    <w:rsid w:val="003235B7"/>
    <w:rsid w:val="00323895"/>
    <w:rsid w:val="003255F0"/>
    <w:rsid w:val="0032634A"/>
    <w:rsid w:val="00330199"/>
    <w:rsid w:val="00330294"/>
    <w:rsid w:val="003304A6"/>
    <w:rsid w:val="0033310C"/>
    <w:rsid w:val="00333BE8"/>
    <w:rsid w:val="0033490A"/>
    <w:rsid w:val="00336204"/>
    <w:rsid w:val="00336DFB"/>
    <w:rsid w:val="00336E20"/>
    <w:rsid w:val="0033724C"/>
    <w:rsid w:val="003403D2"/>
    <w:rsid w:val="00340746"/>
    <w:rsid w:val="00340EB8"/>
    <w:rsid w:val="00341256"/>
    <w:rsid w:val="00341AF0"/>
    <w:rsid w:val="00343B0D"/>
    <w:rsid w:val="00344487"/>
    <w:rsid w:val="00344CA7"/>
    <w:rsid w:val="00345439"/>
    <w:rsid w:val="00345D0F"/>
    <w:rsid w:val="003472B3"/>
    <w:rsid w:val="0035382A"/>
    <w:rsid w:val="00354510"/>
    <w:rsid w:val="00357C4D"/>
    <w:rsid w:val="00360010"/>
    <w:rsid w:val="0036073F"/>
    <w:rsid w:val="00363668"/>
    <w:rsid w:val="00364109"/>
    <w:rsid w:val="00364479"/>
    <w:rsid w:val="003647D8"/>
    <w:rsid w:val="003654DD"/>
    <w:rsid w:val="00365D33"/>
    <w:rsid w:val="00366152"/>
    <w:rsid w:val="0036621B"/>
    <w:rsid w:val="00370E8E"/>
    <w:rsid w:val="0037160E"/>
    <w:rsid w:val="003716BC"/>
    <w:rsid w:val="003721B2"/>
    <w:rsid w:val="0037231A"/>
    <w:rsid w:val="003725C6"/>
    <w:rsid w:val="00372D3D"/>
    <w:rsid w:val="00373050"/>
    <w:rsid w:val="0037493D"/>
    <w:rsid w:val="00375020"/>
    <w:rsid w:val="0037779B"/>
    <w:rsid w:val="00381191"/>
    <w:rsid w:val="00382108"/>
    <w:rsid w:val="003825B0"/>
    <w:rsid w:val="003826F1"/>
    <w:rsid w:val="003833A2"/>
    <w:rsid w:val="00384284"/>
    <w:rsid w:val="003844C7"/>
    <w:rsid w:val="0038583C"/>
    <w:rsid w:val="00387DC9"/>
    <w:rsid w:val="00387DEB"/>
    <w:rsid w:val="0039011F"/>
    <w:rsid w:val="00391C71"/>
    <w:rsid w:val="003930A6"/>
    <w:rsid w:val="00393B71"/>
    <w:rsid w:val="0039460E"/>
    <w:rsid w:val="00395135"/>
    <w:rsid w:val="003952DD"/>
    <w:rsid w:val="00395B50"/>
    <w:rsid w:val="00395D6C"/>
    <w:rsid w:val="003972EF"/>
    <w:rsid w:val="003A0910"/>
    <w:rsid w:val="003A13FE"/>
    <w:rsid w:val="003A1809"/>
    <w:rsid w:val="003A22D2"/>
    <w:rsid w:val="003A27E7"/>
    <w:rsid w:val="003A3B6F"/>
    <w:rsid w:val="003A48A9"/>
    <w:rsid w:val="003A521F"/>
    <w:rsid w:val="003A53F5"/>
    <w:rsid w:val="003A590B"/>
    <w:rsid w:val="003A5CF8"/>
    <w:rsid w:val="003A6600"/>
    <w:rsid w:val="003A6A5A"/>
    <w:rsid w:val="003A6B85"/>
    <w:rsid w:val="003A6BAD"/>
    <w:rsid w:val="003A6E98"/>
    <w:rsid w:val="003B08C0"/>
    <w:rsid w:val="003B1E96"/>
    <w:rsid w:val="003B24B4"/>
    <w:rsid w:val="003B252C"/>
    <w:rsid w:val="003B395B"/>
    <w:rsid w:val="003B48C9"/>
    <w:rsid w:val="003B4973"/>
    <w:rsid w:val="003B4F02"/>
    <w:rsid w:val="003B55AD"/>
    <w:rsid w:val="003B59ED"/>
    <w:rsid w:val="003B5FC5"/>
    <w:rsid w:val="003B64E9"/>
    <w:rsid w:val="003B6F26"/>
    <w:rsid w:val="003B73A2"/>
    <w:rsid w:val="003B7537"/>
    <w:rsid w:val="003B7F27"/>
    <w:rsid w:val="003C1C65"/>
    <w:rsid w:val="003C1E11"/>
    <w:rsid w:val="003C2379"/>
    <w:rsid w:val="003C40D9"/>
    <w:rsid w:val="003C4324"/>
    <w:rsid w:val="003C4876"/>
    <w:rsid w:val="003C4D22"/>
    <w:rsid w:val="003C4F5C"/>
    <w:rsid w:val="003C5DE5"/>
    <w:rsid w:val="003C7282"/>
    <w:rsid w:val="003C73E8"/>
    <w:rsid w:val="003D3747"/>
    <w:rsid w:val="003D40AF"/>
    <w:rsid w:val="003D46D0"/>
    <w:rsid w:val="003D53D9"/>
    <w:rsid w:val="003D78BC"/>
    <w:rsid w:val="003E0B24"/>
    <w:rsid w:val="003E1504"/>
    <w:rsid w:val="003E2043"/>
    <w:rsid w:val="003E41D1"/>
    <w:rsid w:val="003E5516"/>
    <w:rsid w:val="003E5D36"/>
    <w:rsid w:val="003F0149"/>
    <w:rsid w:val="003F0177"/>
    <w:rsid w:val="003F15DB"/>
    <w:rsid w:val="003F21A6"/>
    <w:rsid w:val="003F2702"/>
    <w:rsid w:val="003F50D5"/>
    <w:rsid w:val="003F70CA"/>
    <w:rsid w:val="003F767B"/>
    <w:rsid w:val="0040011B"/>
    <w:rsid w:val="004009F7"/>
    <w:rsid w:val="00400D54"/>
    <w:rsid w:val="00401D2A"/>
    <w:rsid w:val="00401F94"/>
    <w:rsid w:val="0040278D"/>
    <w:rsid w:val="00402AAD"/>
    <w:rsid w:val="00402C25"/>
    <w:rsid w:val="00402C63"/>
    <w:rsid w:val="00404378"/>
    <w:rsid w:val="0040593D"/>
    <w:rsid w:val="004059F7"/>
    <w:rsid w:val="00412849"/>
    <w:rsid w:val="0041341F"/>
    <w:rsid w:val="004143E5"/>
    <w:rsid w:val="0041531D"/>
    <w:rsid w:val="00415452"/>
    <w:rsid w:val="00417137"/>
    <w:rsid w:val="00417D15"/>
    <w:rsid w:val="004201F6"/>
    <w:rsid w:val="0042068A"/>
    <w:rsid w:val="00420774"/>
    <w:rsid w:val="00420868"/>
    <w:rsid w:val="00421C4F"/>
    <w:rsid w:val="0042390D"/>
    <w:rsid w:val="004245B9"/>
    <w:rsid w:val="00426D7C"/>
    <w:rsid w:val="00427319"/>
    <w:rsid w:val="00430E32"/>
    <w:rsid w:val="00430F6E"/>
    <w:rsid w:val="00431391"/>
    <w:rsid w:val="004318BD"/>
    <w:rsid w:val="004319E4"/>
    <w:rsid w:val="004328B8"/>
    <w:rsid w:val="00432B72"/>
    <w:rsid w:val="00433016"/>
    <w:rsid w:val="004342F1"/>
    <w:rsid w:val="00434EB9"/>
    <w:rsid w:val="004352A1"/>
    <w:rsid w:val="00435F1C"/>
    <w:rsid w:val="00436081"/>
    <w:rsid w:val="0043711C"/>
    <w:rsid w:val="00441B07"/>
    <w:rsid w:val="00442676"/>
    <w:rsid w:val="0044471B"/>
    <w:rsid w:val="00446EF8"/>
    <w:rsid w:val="00447338"/>
    <w:rsid w:val="0044796D"/>
    <w:rsid w:val="00450A5F"/>
    <w:rsid w:val="00450B73"/>
    <w:rsid w:val="00450E17"/>
    <w:rsid w:val="00451514"/>
    <w:rsid w:val="004518ED"/>
    <w:rsid w:val="00454CEE"/>
    <w:rsid w:val="00455C56"/>
    <w:rsid w:val="00455F52"/>
    <w:rsid w:val="00456556"/>
    <w:rsid w:val="00457AE7"/>
    <w:rsid w:val="004628A0"/>
    <w:rsid w:val="00464CB9"/>
    <w:rsid w:val="0046566E"/>
    <w:rsid w:val="00465D7B"/>
    <w:rsid w:val="0047025A"/>
    <w:rsid w:val="00470BB6"/>
    <w:rsid w:val="00470F59"/>
    <w:rsid w:val="00472F73"/>
    <w:rsid w:val="00473924"/>
    <w:rsid w:val="00473EC0"/>
    <w:rsid w:val="00474326"/>
    <w:rsid w:val="00475195"/>
    <w:rsid w:val="004753BC"/>
    <w:rsid w:val="00475EAE"/>
    <w:rsid w:val="00477A15"/>
    <w:rsid w:val="00481A7B"/>
    <w:rsid w:val="00484F64"/>
    <w:rsid w:val="004868BF"/>
    <w:rsid w:val="00486C97"/>
    <w:rsid w:val="004878EB"/>
    <w:rsid w:val="00487D5B"/>
    <w:rsid w:val="00491A61"/>
    <w:rsid w:val="00491B5A"/>
    <w:rsid w:val="00491C96"/>
    <w:rsid w:val="00492C3E"/>
    <w:rsid w:val="0049305A"/>
    <w:rsid w:val="00493AEC"/>
    <w:rsid w:val="0049407D"/>
    <w:rsid w:val="00494D00"/>
    <w:rsid w:val="004955B0"/>
    <w:rsid w:val="004959AB"/>
    <w:rsid w:val="00495A65"/>
    <w:rsid w:val="00496359"/>
    <w:rsid w:val="004973CB"/>
    <w:rsid w:val="004A213D"/>
    <w:rsid w:val="004A267C"/>
    <w:rsid w:val="004A2A7C"/>
    <w:rsid w:val="004A2BE4"/>
    <w:rsid w:val="004A2BF5"/>
    <w:rsid w:val="004A2CDA"/>
    <w:rsid w:val="004A3A87"/>
    <w:rsid w:val="004A3EA6"/>
    <w:rsid w:val="004A48B3"/>
    <w:rsid w:val="004A7FCE"/>
    <w:rsid w:val="004B0AF3"/>
    <w:rsid w:val="004B2064"/>
    <w:rsid w:val="004B293C"/>
    <w:rsid w:val="004B5030"/>
    <w:rsid w:val="004B6243"/>
    <w:rsid w:val="004B7C14"/>
    <w:rsid w:val="004B7D15"/>
    <w:rsid w:val="004C00B4"/>
    <w:rsid w:val="004C1ACD"/>
    <w:rsid w:val="004C2C5B"/>
    <w:rsid w:val="004C2F29"/>
    <w:rsid w:val="004C3DC3"/>
    <w:rsid w:val="004C3FBA"/>
    <w:rsid w:val="004C46F5"/>
    <w:rsid w:val="004C63B4"/>
    <w:rsid w:val="004C6E11"/>
    <w:rsid w:val="004C77CB"/>
    <w:rsid w:val="004C7A99"/>
    <w:rsid w:val="004D1692"/>
    <w:rsid w:val="004D2149"/>
    <w:rsid w:val="004D2252"/>
    <w:rsid w:val="004D2256"/>
    <w:rsid w:val="004D257A"/>
    <w:rsid w:val="004D4862"/>
    <w:rsid w:val="004D4ABA"/>
    <w:rsid w:val="004D5D71"/>
    <w:rsid w:val="004D6DD5"/>
    <w:rsid w:val="004E0A39"/>
    <w:rsid w:val="004E0D65"/>
    <w:rsid w:val="004E1B19"/>
    <w:rsid w:val="004E4C6D"/>
    <w:rsid w:val="004E50CD"/>
    <w:rsid w:val="004E6B35"/>
    <w:rsid w:val="004F1150"/>
    <w:rsid w:val="004F1A35"/>
    <w:rsid w:val="004F2449"/>
    <w:rsid w:val="004F2E58"/>
    <w:rsid w:val="004F389A"/>
    <w:rsid w:val="004F44C7"/>
    <w:rsid w:val="004F489F"/>
    <w:rsid w:val="004F5F95"/>
    <w:rsid w:val="004F6ADB"/>
    <w:rsid w:val="004F6FC9"/>
    <w:rsid w:val="004F766F"/>
    <w:rsid w:val="004F76DF"/>
    <w:rsid w:val="004F7944"/>
    <w:rsid w:val="005019BB"/>
    <w:rsid w:val="0050257B"/>
    <w:rsid w:val="005035A7"/>
    <w:rsid w:val="00503A08"/>
    <w:rsid w:val="0050506A"/>
    <w:rsid w:val="00506A59"/>
    <w:rsid w:val="005074EB"/>
    <w:rsid w:val="00507BA5"/>
    <w:rsid w:val="005124B4"/>
    <w:rsid w:val="00512DB3"/>
    <w:rsid w:val="00512F22"/>
    <w:rsid w:val="00513B57"/>
    <w:rsid w:val="005145CE"/>
    <w:rsid w:val="005157ED"/>
    <w:rsid w:val="005167B1"/>
    <w:rsid w:val="00517FFD"/>
    <w:rsid w:val="00521518"/>
    <w:rsid w:val="005215EE"/>
    <w:rsid w:val="005217CB"/>
    <w:rsid w:val="0052236C"/>
    <w:rsid w:val="00522569"/>
    <w:rsid w:val="005232AA"/>
    <w:rsid w:val="005278C3"/>
    <w:rsid w:val="00530AC6"/>
    <w:rsid w:val="00530E09"/>
    <w:rsid w:val="00532697"/>
    <w:rsid w:val="00532E2A"/>
    <w:rsid w:val="00533964"/>
    <w:rsid w:val="00534783"/>
    <w:rsid w:val="005353CA"/>
    <w:rsid w:val="005374B5"/>
    <w:rsid w:val="0054109D"/>
    <w:rsid w:val="00542B3A"/>
    <w:rsid w:val="00544EC9"/>
    <w:rsid w:val="00544F87"/>
    <w:rsid w:val="0055084A"/>
    <w:rsid w:val="005520BF"/>
    <w:rsid w:val="00552682"/>
    <w:rsid w:val="00553DAB"/>
    <w:rsid w:val="00555568"/>
    <w:rsid w:val="00555CDA"/>
    <w:rsid w:val="00556056"/>
    <w:rsid w:val="0055697F"/>
    <w:rsid w:val="0055785F"/>
    <w:rsid w:val="005578D2"/>
    <w:rsid w:val="00560702"/>
    <w:rsid w:val="00564414"/>
    <w:rsid w:val="005654DE"/>
    <w:rsid w:val="0056598A"/>
    <w:rsid w:val="005661B4"/>
    <w:rsid w:val="00566ACD"/>
    <w:rsid w:val="005670B8"/>
    <w:rsid w:val="00567746"/>
    <w:rsid w:val="005679E9"/>
    <w:rsid w:val="00567D32"/>
    <w:rsid w:val="005707DF"/>
    <w:rsid w:val="005734E4"/>
    <w:rsid w:val="00574296"/>
    <w:rsid w:val="005744F0"/>
    <w:rsid w:val="005757E9"/>
    <w:rsid w:val="00575BB2"/>
    <w:rsid w:val="00577432"/>
    <w:rsid w:val="005779D1"/>
    <w:rsid w:val="00577DB2"/>
    <w:rsid w:val="00580334"/>
    <w:rsid w:val="00581C0F"/>
    <w:rsid w:val="0058277F"/>
    <w:rsid w:val="005827EA"/>
    <w:rsid w:val="00582919"/>
    <w:rsid w:val="00582A2C"/>
    <w:rsid w:val="00582AD6"/>
    <w:rsid w:val="005830D7"/>
    <w:rsid w:val="00584334"/>
    <w:rsid w:val="00587366"/>
    <w:rsid w:val="00587720"/>
    <w:rsid w:val="005879B1"/>
    <w:rsid w:val="00590857"/>
    <w:rsid w:val="00591537"/>
    <w:rsid w:val="0059336F"/>
    <w:rsid w:val="00595511"/>
    <w:rsid w:val="0059757A"/>
    <w:rsid w:val="005A02CB"/>
    <w:rsid w:val="005A0A64"/>
    <w:rsid w:val="005A252E"/>
    <w:rsid w:val="005A2A65"/>
    <w:rsid w:val="005A2C62"/>
    <w:rsid w:val="005A3513"/>
    <w:rsid w:val="005A3BD7"/>
    <w:rsid w:val="005A7720"/>
    <w:rsid w:val="005B31D7"/>
    <w:rsid w:val="005B461F"/>
    <w:rsid w:val="005B56CE"/>
    <w:rsid w:val="005B6566"/>
    <w:rsid w:val="005B6AB3"/>
    <w:rsid w:val="005B75A3"/>
    <w:rsid w:val="005B7C5D"/>
    <w:rsid w:val="005C0B77"/>
    <w:rsid w:val="005C1A74"/>
    <w:rsid w:val="005C3294"/>
    <w:rsid w:val="005C5752"/>
    <w:rsid w:val="005C5EF7"/>
    <w:rsid w:val="005C65AE"/>
    <w:rsid w:val="005C661D"/>
    <w:rsid w:val="005C6F55"/>
    <w:rsid w:val="005C7C1B"/>
    <w:rsid w:val="005D0794"/>
    <w:rsid w:val="005D15FE"/>
    <w:rsid w:val="005D1639"/>
    <w:rsid w:val="005D27DD"/>
    <w:rsid w:val="005D3493"/>
    <w:rsid w:val="005D5C8E"/>
    <w:rsid w:val="005D7322"/>
    <w:rsid w:val="005E12E6"/>
    <w:rsid w:val="005E223A"/>
    <w:rsid w:val="005E29D8"/>
    <w:rsid w:val="005E309B"/>
    <w:rsid w:val="005E34C4"/>
    <w:rsid w:val="005E34F4"/>
    <w:rsid w:val="005E3683"/>
    <w:rsid w:val="005E5798"/>
    <w:rsid w:val="005F0141"/>
    <w:rsid w:val="005F0167"/>
    <w:rsid w:val="005F1954"/>
    <w:rsid w:val="005F5071"/>
    <w:rsid w:val="005F62B2"/>
    <w:rsid w:val="005F715E"/>
    <w:rsid w:val="005F748B"/>
    <w:rsid w:val="00601D46"/>
    <w:rsid w:val="0060246B"/>
    <w:rsid w:val="006040D5"/>
    <w:rsid w:val="00604626"/>
    <w:rsid w:val="00604906"/>
    <w:rsid w:val="00604AC3"/>
    <w:rsid w:val="00604D0D"/>
    <w:rsid w:val="0060640F"/>
    <w:rsid w:val="006071D8"/>
    <w:rsid w:val="00611836"/>
    <w:rsid w:val="006118BE"/>
    <w:rsid w:val="00611FDE"/>
    <w:rsid w:val="00613008"/>
    <w:rsid w:val="00613B7D"/>
    <w:rsid w:val="00616288"/>
    <w:rsid w:val="00616C42"/>
    <w:rsid w:val="006176D5"/>
    <w:rsid w:val="00617727"/>
    <w:rsid w:val="0062070B"/>
    <w:rsid w:val="006218C1"/>
    <w:rsid w:val="00622428"/>
    <w:rsid w:val="00622B06"/>
    <w:rsid w:val="00623DA4"/>
    <w:rsid w:val="00625112"/>
    <w:rsid w:val="00631AF3"/>
    <w:rsid w:val="00631BB0"/>
    <w:rsid w:val="00632515"/>
    <w:rsid w:val="006331D7"/>
    <w:rsid w:val="006334FE"/>
    <w:rsid w:val="0063389F"/>
    <w:rsid w:val="006347BF"/>
    <w:rsid w:val="0063554D"/>
    <w:rsid w:val="0063708B"/>
    <w:rsid w:val="0064137E"/>
    <w:rsid w:val="00643C57"/>
    <w:rsid w:val="00643CD7"/>
    <w:rsid w:val="00644BC0"/>
    <w:rsid w:val="00645227"/>
    <w:rsid w:val="0064691B"/>
    <w:rsid w:val="00646A08"/>
    <w:rsid w:val="00646F09"/>
    <w:rsid w:val="00647AAA"/>
    <w:rsid w:val="006512C1"/>
    <w:rsid w:val="00651B1C"/>
    <w:rsid w:val="00652BB2"/>
    <w:rsid w:val="00653690"/>
    <w:rsid w:val="006538CA"/>
    <w:rsid w:val="00655A70"/>
    <w:rsid w:val="00662C69"/>
    <w:rsid w:val="00662CCB"/>
    <w:rsid w:val="00664291"/>
    <w:rsid w:val="00664A70"/>
    <w:rsid w:val="00664CDC"/>
    <w:rsid w:val="0067167E"/>
    <w:rsid w:val="006723F2"/>
    <w:rsid w:val="00673FDA"/>
    <w:rsid w:val="00674B19"/>
    <w:rsid w:val="006762D0"/>
    <w:rsid w:val="0067649D"/>
    <w:rsid w:val="00683EA4"/>
    <w:rsid w:val="0068414B"/>
    <w:rsid w:val="006848FA"/>
    <w:rsid w:val="00685183"/>
    <w:rsid w:val="00685A9C"/>
    <w:rsid w:val="00686874"/>
    <w:rsid w:val="00686D61"/>
    <w:rsid w:val="00687350"/>
    <w:rsid w:val="00687825"/>
    <w:rsid w:val="00687B9D"/>
    <w:rsid w:val="00687C00"/>
    <w:rsid w:val="0069091A"/>
    <w:rsid w:val="00690ADC"/>
    <w:rsid w:val="00691C8F"/>
    <w:rsid w:val="006920D6"/>
    <w:rsid w:val="0069259C"/>
    <w:rsid w:val="00693427"/>
    <w:rsid w:val="00695055"/>
    <w:rsid w:val="00696C2B"/>
    <w:rsid w:val="00696EF8"/>
    <w:rsid w:val="006A142D"/>
    <w:rsid w:val="006A144F"/>
    <w:rsid w:val="006A2116"/>
    <w:rsid w:val="006A23F6"/>
    <w:rsid w:val="006A2D52"/>
    <w:rsid w:val="006A2D64"/>
    <w:rsid w:val="006A3045"/>
    <w:rsid w:val="006A36E1"/>
    <w:rsid w:val="006A46F4"/>
    <w:rsid w:val="006A5589"/>
    <w:rsid w:val="006A5A79"/>
    <w:rsid w:val="006A70AF"/>
    <w:rsid w:val="006A7BC6"/>
    <w:rsid w:val="006B0198"/>
    <w:rsid w:val="006B01D5"/>
    <w:rsid w:val="006B12E8"/>
    <w:rsid w:val="006B4AF4"/>
    <w:rsid w:val="006C05F4"/>
    <w:rsid w:val="006C2417"/>
    <w:rsid w:val="006C28DB"/>
    <w:rsid w:val="006C2A0E"/>
    <w:rsid w:val="006C2BC0"/>
    <w:rsid w:val="006C4ABE"/>
    <w:rsid w:val="006C50C2"/>
    <w:rsid w:val="006C563A"/>
    <w:rsid w:val="006C56A1"/>
    <w:rsid w:val="006C5A67"/>
    <w:rsid w:val="006C6A85"/>
    <w:rsid w:val="006C73F5"/>
    <w:rsid w:val="006C7C01"/>
    <w:rsid w:val="006D0B81"/>
    <w:rsid w:val="006D1A53"/>
    <w:rsid w:val="006D27EF"/>
    <w:rsid w:val="006D3A65"/>
    <w:rsid w:val="006D5024"/>
    <w:rsid w:val="006D52D1"/>
    <w:rsid w:val="006D5682"/>
    <w:rsid w:val="006D652F"/>
    <w:rsid w:val="006D79F5"/>
    <w:rsid w:val="006E0427"/>
    <w:rsid w:val="006E1056"/>
    <w:rsid w:val="006E174E"/>
    <w:rsid w:val="006E1753"/>
    <w:rsid w:val="006E257F"/>
    <w:rsid w:val="006E4346"/>
    <w:rsid w:val="006E4699"/>
    <w:rsid w:val="006E6DE0"/>
    <w:rsid w:val="006E6F9B"/>
    <w:rsid w:val="006F0145"/>
    <w:rsid w:val="006F0518"/>
    <w:rsid w:val="006F0CC7"/>
    <w:rsid w:val="006F19CE"/>
    <w:rsid w:val="006F249B"/>
    <w:rsid w:val="006F2C12"/>
    <w:rsid w:val="006F2F92"/>
    <w:rsid w:val="006F3B70"/>
    <w:rsid w:val="006F40A1"/>
    <w:rsid w:val="006F4483"/>
    <w:rsid w:val="006F4DAE"/>
    <w:rsid w:val="006F5EB4"/>
    <w:rsid w:val="006F6A1E"/>
    <w:rsid w:val="006F70FC"/>
    <w:rsid w:val="0070210E"/>
    <w:rsid w:val="00703C40"/>
    <w:rsid w:val="00704281"/>
    <w:rsid w:val="00704608"/>
    <w:rsid w:val="00707096"/>
    <w:rsid w:val="00710E38"/>
    <w:rsid w:val="00710F5D"/>
    <w:rsid w:val="00710FD2"/>
    <w:rsid w:val="007115A3"/>
    <w:rsid w:val="0071282A"/>
    <w:rsid w:val="00712CA5"/>
    <w:rsid w:val="00713E7D"/>
    <w:rsid w:val="007169F7"/>
    <w:rsid w:val="007173CB"/>
    <w:rsid w:val="00720887"/>
    <w:rsid w:val="007209C3"/>
    <w:rsid w:val="00721F66"/>
    <w:rsid w:val="00721F9B"/>
    <w:rsid w:val="0072227F"/>
    <w:rsid w:val="00722530"/>
    <w:rsid w:val="00722E4D"/>
    <w:rsid w:val="007237BF"/>
    <w:rsid w:val="007243FB"/>
    <w:rsid w:val="007246F6"/>
    <w:rsid w:val="0072483C"/>
    <w:rsid w:val="00724D2F"/>
    <w:rsid w:val="0072759C"/>
    <w:rsid w:val="0073023D"/>
    <w:rsid w:val="007306B8"/>
    <w:rsid w:val="00730DE2"/>
    <w:rsid w:val="007315BF"/>
    <w:rsid w:val="00731962"/>
    <w:rsid w:val="00731E0E"/>
    <w:rsid w:val="00732576"/>
    <w:rsid w:val="007332F8"/>
    <w:rsid w:val="00734412"/>
    <w:rsid w:val="00735858"/>
    <w:rsid w:val="007366FE"/>
    <w:rsid w:val="007408CD"/>
    <w:rsid w:val="00740BA2"/>
    <w:rsid w:val="00741D6B"/>
    <w:rsid w:val="00742974"/>
    <w:rsid w:val="00743604"/>
    <w:rsid w:val="007436AC"/>
    <w:rsid w:val="00746B31"/>
    <w:rsid w:val="00747799"/>
    <w:rsid w:val="00747990"/>
    <w:rsid w:val="007479C2"/>
    <w:rsid w:val="00750A80"/>
    <w:rsid w:val="0075151E"/>
    <w:rsid w:val="0075265E"/>
    <w:rsid w:val="00753A3C"/>
    <w:rsid w:val="00753D5F"/>
    <w:rsid w:val="0075440D"/>
    <w:rsid w:val="0075486E"/>
    <w:rsid w:val="0075501F"/>
    <w:rsid w:val="00755DFC"/>
    <w:rsid w:val="0075650E"/>
    <w:rsid w:val="00757982"/>
    <w:rsid w:val="00757995"/>
    <w:rsid w:val="00763840"/>
    <w:rsid w:val="007656FA"/>
    <w:rsid w:val="007658E1"/>
    <w:rsid w:val="00770EC5"/>
    <w:rsid w:val="007716C6"/>
    <w:rsid w:val="00772AEB"/>
    <w:rsid w:val="00772DB9"/>
    <w:rsid w:val="00774141"/>
    <w:rsid w:val="00774858"/>
    <w:rsid w:val="00774DFD"/>
    <w:rsid w:val="00780998"/>
    <w:rsid w:val="007811AE"/>
    <w:rsid w:val="007813C1"/>
    <w:rsid w:val="0078288E"/>
    <w:rsid w:val="00782D4D"/>
    <w:rsid w:val="00784B40"/>
    <w:rsid w:val="00784EB3"/>
    <w:rsid w:val="0078532B"/>
    <w:rsid w:val="00787223"/>
    <w:rsid w:val="00787286"/>
    <w:rsid w:val="007914E4"/>
    <w:rsid w:val="00791E2A"/>
    <w:rsid w:val="00792E1F"/>
    <w:rsid w:val="007931F4"/>
    <w:rsid w:val="00793CB7"/>
    <w:rsid w:val="00795575"/>
    <w:rsid w:val="0079561B"/>
    <w:rsid w:val="00797B7C"/>
    <w:rsid w:val="00797E1D"/>
    <w:rsid w:val="007A035B"/>
    <w:rsid w:val="007A1303"/>
    <w:rsid w:val="007A1496"/>
    <w:rsid w:val="007A7A86"/>
    <w:rsid w:val="007A7D35"/>
    <w:rsid w:val="007A7DC2"/>
    <w:rsid w:val="007B0D1E"/>
    <w:rsid w:val="007B1047"/>
    <w:rsid w:val="007B14E8"/>
    <w:rsid w:val="007B1865"/>
    <w:rsid w:val="007B30F3"/>
    <w:rsid w:val="007B32BD"/>
    <w:rsid w:val="007B3AA6"/>
    <w:rsid w:val="007B4419"/>
    <w:rsid w:val="007B5FD6"/>
    <w:rsid w:val="007C0013"/>
    <w:rsid w:val="007C0C54"/>
    <w:rsid w:val="007C0E39"/>
    <w:rsid w:val="007C1655"/>
    <w:rsid w:val="007C28C0"/>
    <w:rsid w:val="007C345B"/>
    <w:rsid w:val="007C37D2"/>
    <w:rsid w:val="007C40DC"/>
    <w:rsid w:val="007D29DA"/>
    <w:rsid w:val="007D3355"/>
    <w:rsid w:val="007D3982"/>
    <w:rsid w:val="007D3CB5"/>
    <w:rsid w:val="007D5151"/>
    <w:rsid w:val="007D5882"/>
    <w:rsid w:val="007D5E88"/>
    <w:rsid w:val="007D6E14"/>
    <w:rsid w:val="007D7B08"/>
    <w:rsid w:val="007D7EF3"/>
    <w:rsid w:val="007E0D13"/>
    <w:rsid w:val="007E0F2C"/>
    <w:rsid w:val="007E13B8"/>
    <w:rsid w:val="007E16D2"/>
    <w:rsid w:val="007E1AA4"/>
    <w:rsid w:val="007E304A"/>
    <w:rsid w:val="007E5278"/>
    <w:rsid w:val="007E5803"/>
    <w:rsid w:val="007E68E3"/>
    <w:rsid w:val="007E6AD6"/>
    <w:rsid w:val="007E7A98"/>
    <w:rsid w:val="007F030D"/>
    <w:rsid w:val="007F0FBA"/>
    <w:rsid w:val="007F22C1"/>
    <w:rsid w:val="007F4613"/>
    <w:rsid w:val="007F5EE7"/>
    <w:rsid w:val="007F7B15"/>
    <w:rsid w:val="007F7FB5"/>
    <w:rsid w:val="0080108A"/>
    <w:rsid w:val="00803092"/>
    <w:rsid w:val="00803410"/>
    <w:rsid w:val="00803490"/>
    <w:rsid w:val="008042D3"/>
    <w:rsid w:val="008057A7"/>
    <w:rsid w:val="00807F3F"/>
    <w:rsid w:val="00810B2A"/>
    <w:rsid w:val="00811F0E"/>
    <w:rsid w:val="00811F43"/>
    <w:rsid w:val="00813416"/>
    <w:rsid w:val="00815D02"/>
    <w:rsid w:val="0081614E"/>
    <w:rsid w:val="008167F5"/>
    <w:rsid w:val="00816BA6"/>
    <w:rsid w:val="008200A3"/>
    <w:rsid w:val="008210A9"/>
    <w:rsid w:val="00821E7A"/>
    <w:rsid w:val="008231FE"/>
    <w:rsid w:val="00823EAC"/>
    <w:rsid w:val="0082452B"/>
    <w:rsid w:val="0082581C"/>
    <w:rsid w:val="0082624F"/>
    <w:rsid w:val="008265CF"/>
    <w:rsid w:val="00826AEA"/>
    <w:rsid w:val="00830431"/>
    <w:rsid w:val="00831E30"/>
    <w:rsid w:val="00833CA6"/>
    <w:rsid w:val="00835166"/>
    <w:rsid w:val="00837DED"/>
    <w:rsid w:val="00840559"/>
    <w:rsid w:val="00840623"/>
    <w:rsid w:val="0084079F"/>
    <w:rsid w:val="00840B9F"/>
    <w:rsid w:val="00840F27"/>
    <w:rsid w:val="00842795"/>
    <w:rsid w:val="00843C16"/>
    <w:rsid w:val="008440BF"/>
    <w:rsid w:val="0084419D"/>
    <w:rsid w:val="0084555A"/>
    <w:rsid w:val="00846690"/>
    <w:rsid w:val="008469E1"/>
    <w:rsid w:val="00846D8A"/>
    <w:rsid w:val="008473FA"/>
    <w:rsid w:val="00850233"/>
    <w:rsid w:val="0085201C"/>
    <w:rsid w:val="008523BA"/>
    <w:rsid w:val="008560F4"/>
    <w:rsid w:val="00856F27"/>
    <w:rsid w:val="00861BA1"/>
    <w:rsid w:val="00861BFB"/>
    <w:rsid w:val="008639C8"/>
    <w:rsid w:val="00863ACE"/>
    <w:rsid w:val="008644D8"/>
    <w:rsid w:val="00864D74"/>
    <w:rsid w:val="00867C9F"/>
    <w:rsid w:val="00871A82"/>
    <w:rsid w:val="00873734"/>
    <w:rsid w:val="008741F0"/>
    <w:rsid w:val="00875167"/>
    <w:rsid w:val="00876C23"/>
    <w:rsid w:val="00881E13"/>
    <w:rsid w:val="00883450"/>
    <w:rsid w:val="00884101"/>
    <w:rsid w:val="0088519C"/>
    <w:rsid w:val="00885B9C"/>
    <w:rsid w:val="00885BF0"/>
    <w:rsid w:val="0088641A"/>
    <w:rsid w:val="00887E70"/>
    <w:rsid w:val="00891A33"/>
    <w:rsid w:val="00891C5F"/>
    <w:rsid w:val="00891CCC"/>
    <w:rsid w:val="008920CF"/>
    <w:rsid w:val="00892E87"/>
    <w:rsid w:val="00893CE4"/>
    <w:rsid w:val="008977F3"/>
    <w:rsid w:val="008A4EE5"/>
    <w:rsid w:val="008A5914"/>
    <w:rsid w:val="008A66FC"/>
    <w:rsid w:val="008A6999"/>
    <w:rsid w:val="008A7B21"/>
    <w:rsid w:val="008B03A3"/>
    <w:rsid w:val="008B1505"/>
    <w:rsid w:val="008B5597"/>
    <w:rsid w:val="008B62A6"/>
    <w:rsid w:val="008B7426"/>
    <w:rsid w:val="008B778A"/>
    <w:rsid w:val="008B7ADE"/>
    <w:rsid w:val="008C06B1"/>
    <w:rsid w:val="008C2B3C"/>
    <w:rsid w:val="008C41A7"/>
    <w:rsid w:val="008C499D"/>
    <w:rsid w:val="008C4B36"/>
    <w:rsid w:val="008C5238"/>
    <w:rsid w:val="008C5A52"/>
    <w:rsid w:val="008C637D"/>
    <w:rsid w:val="008C6700"/>
    <w:rsid w:val="008C67D3"/>
    <w:rsid w:val="008C6BCF"/>
    <w:rsid w:val="008C7ABB"/>
    <w:rsid w:val="008D02A3"/>
    <w:rsid w:val="008D261E"/>
    <w:rsid w:val="008D3463"/>
    <w:rsid w:val="008D3B37"/>
    <w:rsid w:val="008D3CF4"/>
    <w:rsid w:val="008D4FC2"/>
    <w:rsid w:val="008D644F"/>
    <w:rsid w:val="008D7CD0"/>
    <w:rsid w:val="008E0E97"/>
    <w:rsid w:val="008E1151"/>
    <w:rsid w:val="008E11CC"/>
    <w:rsid w:val="008E28AA"/>
    <w:rsid w:val="008E3D49"/>
    <w:rsid w:val="008E40B7"/>
    <w:rsid w:val="008E4B89"/>
    <w:rsid w:val="008E5E48"/>
    <w:rsid w:val="008E6241"/>
    <w:rsid w:val="008E6ECD"/>
    <w:rsid w:val="008E70AD"/>
    <w:rsid w:val="008E73ED"/>
    <w:rsid w:val="008E7A8D"/>
    <w:rsid w:val="008E7BB2"/>
    <w:rsid w:val="008E7D21"/>
    <w:rsid w:val="008F12E6"/>
    <w:rsid w:val="008F1B08"/>
    <w:rsid w:val="008F1B90"/>
    <w:rsid w:val="008F269D"/>
    <w:rsid w:val="008F2A5E"/>
    <w:rsid w:val="008F2C40"/>
    <w:rsid w:val="008F2D98"/>
    <w:rsid w:val="008F3336"/>
    <w:rsid w:val="008F4029"/>
    <w:rsid w:val="008F48C7"/>
    <w:rsid w:val="008F5E2B"/>
    <w:rsid w:val="008F67C1"/>
    <w:rsid w:val="00900BD0"/>
    <w:rsid w:val="009014FA"/>
    <w:rsid w:val="00906BC8"/>
    <w:rsid w:val="009071FE"/>
    <w:rsid w:val="00912528"/>
    <w:rsid w:val="00913877"/>
    <w:rsid w:val="00915778"/>
    <w:rsid w:val="009164DD"/>
    <w:rsid w:val="00916D48"/>
    <w:rsid w:val="009178BF"/>
    <w:rsid w:val="0092231B"/>
    <w:rsid w:val="00923E63"/>
    <w:rsid w:val="00925BE4"/>
    <w:rsid w:val="009264E2"/>
    <w:rsid w:val="009265EA"/>
    <w:rsid w:val="0092796F"/>
    <w:rsid w:val="00927FAD"/>
    <w:rsid w:val="00930501"/>
    <w:rsid w:val="009316D9"/>
    <w:rsid w:val="009316E9"/>
    <w:rsid w:val="00932788"/>
    <w:rsid w:val="00932DF6"/>
    <w:rsid w:val="00933AF1"/>
    <w:rsid w:val="00937430"/>
    <w:rsid w:val="009376F2"/>
    <w:rsid w:val="00940DD5"/>
    <w:rsid w:val="00941091"/>
    <w:rsid w:val="00941DC4"/>
    <w:rsid w:val="00942E6D"/>
    <w:rsid w:val="00943463"/>
    <w:rsid w:val="00944A07"/>
    <w:rsid w:val="00944F1D"/>
    <w:rsid w:val="009453DB"/>
    <w:rsid w:val="00946F09"/>
    <w:rsid w:val="00951D99"/>
    <w:rsid w:val="00952A6B"/>
    <w:rsid w:val="00952F10"/>
    <w:rsid w:val="0095390B"/>
    <w:rsid w:val="00953BA3"/>
    <w:rsid w:val="009541D7"/>
    <w:rsid w:val="009563A5"/>
    <w:rsid w:val="00957A4F"/>
    <w:rsid w:val="009606E6"/>
    <w:rsid w:val="009614D3"/>
    <w:rsid w:val="00962624"/>
    <w:rsid w:val="009627AC"/>
    <w:rsid w:val="00962992"/>
    <w:rsid w:val="00962F40"/>
    <w:rsid w:val="0096318E"/>
    <w:rsid w:val="00963DED"/>
    <w:rsid w:val="0096428B"/>
    <w:rsid w:val="0097043C"/>
    <w:rsid w:val="00970D24"/>
    <w:rsid w:val="00971D5A"/>
    <w:rsid w:val="009723BB"/>
    <w:rsid w:val="00972668"/>
    <w:rsid w:val="009727B4"/>
    <w:rsid w:val="00976C31"/>
    <w:rsid w:val="00976DBD"/>
    <w:rsid w:val="00977D44"/>
    <w:rsid w:val="009800C6"/>
    <w:rsid w:val="00980844"/>
    <w:rsid w:val="00982EE3"/>
    <w:rsid w:val="009844CA"/>
    <w:rsid w:val="009862FA"/>
    <w:rsid w:val="009865C2"/>
    <w:rsid w:val="0098673C"/>
    <w:rsid w:val="009905F4"/>
    <w:rsid w:val="00990E2E"/>
    <w:rsid w:val="0099113E"/>
    <w:rsid w:val="0099177C"/>
    <w:rsid w:val="009924E6"/>
    <w:rsid w:val="00993349"/>
    <w:rsid w:val="00993A9F"/>
    <w:rsid w:val="0099438D"/>
    <w:rsid w:val="0099446C"/>
    <w:rsid w:val="009949A7"/>
    <w:rsid w:val="00996A36"/>
    <w:rsid w:val="0099752D"/>
    <w:rsid w:val="00997883"/>
    <w:rsid w:val="009A08D3"/>
    <w:rsid w:val="009A0C07"/>
    <w:rsid w:val="009A1723"/>
    <w:rsid w:val="009A2D60"/>
    <w:rsid w:val="009A5191"/>
    <w:rsid w:val="009B0AC1"/>
    <w:rsid w:val="009B0F5C"/>
    <w:rsid w:val="009B11D6"/>
    <w:rsid w:val="009B1790"/>
    <w:rsid w:val="009B2EE4"/>
    <w:rsid w:val="009B4266"/>
    <w:rsid w:val="009B4864"/>
    <w:rsid w:val="009B48AC"/>
    <w:rsid w:val="009B5733"/>
    <w:rsid w:val="009B6129"/>
    <w:rsid w:val="009B6F16"/>
    <w:rsid w:val="009C021F"/>
    <w:rsid w:val="009C3A05"/>
    <w:rsid w:val="009C4F84"/>
    <w:rsid w:val="009C6A33"/>
    <w:rsid w:val="009D1A47"/>
    <w:rsid w:val="009D28B2"/>
    <w:rsid w:val="009D33E1"/>
    <w:rsid w:val="009D4727"/>
    <w:rsid w:val="009D4852"/>
    <w:rsid w:val="009D5184"/>
    <w:rsid w:val="009D5C19"/>
    <w:rsid w:val="009D5ECA"/>
    <w:rsid w:val="009D61D9"/>
    <w:rsid w:val="009D6252"/>
    <w:rsid w:val="009D645F"/>
    <w:rsid w:val="009D7023"/>
    <w:rsid w:val="009D7F69"/>
    <w:rsid w:val="009E1E81"/>
    <w:rsid w:val="009E27CC"/>
    <w:rsid w:val="009E2B1F"/>
    <w:rsid w:val="009E32F7"/>
    <w:rsid w:val="009E466F"/>
    <w:rsid w:val="009E4942"/>
    <w:rsid w:val="009E4E0F"/>
    <w:rsid w:val="009E7AF5"/>
    <w:rsid w:val="009E7C4D"/>
    <w:rsid w:val="009F03B2"/>
    <w:rsid w:val="009F07D8"/>
    <w:rsid w:val="009F1DB6"/>
    <w:rsid w:val="009F2A82"/>
    <w:rsid w:val="009F31C7"/>
    <w:rsid w:val="009F33C1"/>
    <w:rsid w:val="009F4005"/>
    <w:rsid w:val="009F44D9"/>
    <w:rsid w:val="009F50DE"/>
    <w:rsid w:val="009F54A9"/>
    <w:rsid w:val="009F630A"/>
    <w:rsid w:val="009F6423"/>
    <w:rsid w:val="009F6644"/>
    <w:rsid w:val="009F7179"/>
    <w:rsid w:val="009F7BB0"/>
    <w:rsid w:val="00A00A57"/>
    <w:rsid w:val="00A0133A"/>
    <w:rsid w:val="00A01523"/>
    <w:rsid w:val="00A01BB5"/>
    <w:rsid w:val="00A01BCD"/>
    <w:rsid w:val="00A02A3D"/>
    <w:rsid w:val="00A056B8"/>
    <w:rsid w:val="00A072FA"/>
    <w:rsid w:val="00A07D84"/>
    <w:rsid w:val="00A11296"/>
    <w:rsid w:val="00A13660"/>
    <w:rsid w:val="00A13677"/>
    <w:rsid w:val="00A13811"/>
    <w:rsid w:val="00A1394F"/>
    <w:rsid w:val="00A13C6C"/>
    <w:rsid w:val="00A14AA4"/>
    <w:rsid w:val="00A16C73"/>
    <w:rsid w:val="00A1718F"/>
    <w:rsid w:val="00A20EB4"/>
    <w:rsid w:val="00A212A3"/>
    <w:rsid w:val="00A2198C"/>
    <w:rsid w:val="00A222A7"/>
    <w:rsid w:val="00A2244D"/>
    <w:rsid w:val="00A235D0"/>
    <w:rsid w:val="00A23A62"/>
    <w:rsid w:val="00A23CBD"/>
    <w:rsid w:val="00A24FC2"/>
    <w:rsid w:val="00A262AD"/>
    <w:rsid w:val="00A26638"/>
    <w:rsid w:val="00A269FE"/>
    <w:rsid w:val="00A30140"/>
    <w:rsid w:val="00A30AB8"/>
    <w:rsid w:val="00A314D4"/>
    <w:rsid w:val="00A318FE"/>
    <w:rsid w:val="00A32159"/>
    <w:rsid w:val="00A3276A"/>
    <w:rsid w:val="00A33CA5"/>
    <w:rsid w:val="00A3403F"/>
    <w:rsid w:val="00A342DF"/>
    <w:rsid w:val="00A349D2"/>
    <w:rsid w:val="00A351BB"/>
    <w:rsid w:val="00A357EB"/>
    <w:rsid w:val="00A36741"/>
    <w:rsid w:val="00A36DB1"/>
    <w:rsid w:val="00A3797A"/>
    <w:rsid w:val="00A401F9"/>
    <w:rsid w:val="00A4269D"/>
    <w:rsid w:val="00A42A17"/>
    <w:rsid w:val="00A43C4E"/>
    <w:rsid w:val="00A443B8"/>
    <w:rsid w:val="00A45847"/>
    <w:rsid w:val="00A46036"/>
    <w:rsid w:val="00A462D5"/>
    <w:rsid w:val="00A518CE"/>
    <w:rsid w:val="00A5224E"/>
    <w:rsid w:val="00A535FD"/>
    <w:rsid w:val="00A568F3"/>
    <w:rsid w:val="00A572BC"/>
    <w:rsid w:val="00A575AA"/>
    <w:rsid w:val="00A575C0"/>
    <w:rsid w:val="00A61DA7"/>
    <w:rsid w:val="00A6416B"/>
    <w:rsid w:val="00A70931"/>
    <w:rsid w:val="00A70CF3"/>
    <w:rsid w:val="00A70DDA"/>
    <w:rsid w:val="00A72642"/>
    <w:rsid w:val="00A72A3A"/>
    <w:rsid w:val="00A7719C"/>
    <w:rsid w:val="00A775B3"/>
    <w:rsid w:val="00A77B84"/>
    <w:rsid w:val="00A806E8"/>
    <w:rsid w:val="00A81106"/>
    <w:rsid w:val="00A81537"/>
    <w:rsid w:val="00A82724"/>
    <w:rsid w:val="00A83750"/>
    <w:rsid w:val="00A83BBF"/>
    <w:rsid w:val="00A83D03"/>
    <w:rsid w:val="00A85A1D"/>
    <w:rsid w:val="00A8620F"/>
    <w:rsid w:val="00A86E42"/>
    <w:rsid w:val="00A8769A"/>
    <w:rsid w:val="00A87B31"/>
    <w:rsid w:val="00A906FE"/>
    <w:rsid w:val="00A90824"/>
    <w:rsid w:val="00A91EED"/>
    <w:rsid w:val="00A94055"/>
    <w:rsid w:val="00A94951"/>
    <w:rsid w:val="00A96DB2"/>
    <w:rsid w:val="00AA0660"/>
    <w:rsid w:val="00AA0704"/>
    <w:rsid w:val="00AA1C69"/>
    <w:rsid w:val="00AA2A0A"/>
    <w:rsid w:val="00AA2AD3"/>
    <w:rsid w:val="00AA3E73"/>
    <w:rsid w:val="00AA5E73"/>
    <w:rsid w:val="00AA6228"/>
    <w:rsid w:val="00AA690E"/>
    <w:rsid w:val="00AA69A4"/>
    <w:rsid w:val="00AA6C42"/>
    <w:rsid w:val="00AA6EC0"/>
    <w:rsid w:val="00AA7699"/>
    <w:rsid w:val="00AA7767"/>
    <w:rsid w:val="00AA7A73"/>
    <w:rsid w:val="00AA7FE5"/>
    <w:rsid w:val="00AB1D2B"/>
    <w:rsid w:val="00AB274F"/>
    <w:rsid w:val="00AB2A4A"/>
    <w:rsid w:val="00AB2C84"/>
    <w:rsid w:val="00AB4F9C"/>
    <w:rsid w:val="00AB645E"/>
    <w:rsid w:val="00AB6BE3"/>
    <w:rsid w:val="00AB7726"/>
    <w:rsid w:val="00AC087F"/>
    <w:rsid w:val="00AC0B88"/>
    <w:rsid w:val="00AC20D6"/>
    <w:rsid w:val="00AC2549"/>
    <w:rsid w:val="00AC451C"/>
    <w:rsid w:val="00AC6B46"/>
    <w:rsid w:val="00AD0B3C"/>
    <w:rsid w:val="00AD0E47"/>
    <w:rsid w:val="00AD3BA3"/>
    <w:rsid w:val="00AD3C7B"/>
    <w:rsid w:val="00AD6538"/>
    <w:rsid w:val="00AE0480"/>
    <w:rsid w:val="00AE080B"/>
    <w:rsid w:val="00AE254D"/>
    <w:rsid w:val="00AE2673"/>
    <w:rsid w:val="00AE376C"/>
    <w:rsid w:val="00AE3FEC"/>
    <w:rsid w:val="00AE4411"/>
    <w:rsid w:val="00AE4C5A"/>
    <w:rsid w:val="00AE6C3D"/>
    <w:rsid w:val="00AE6FC6"/>
    <w:rsid w:val="00AE7123"/>
    <w:rsid w:val="00AF07B5"/>
    <w:rsid w:val="00AF0B9B"/>
    <w:rsid w:val="00AF1979"/>
    <w:rsid w:val="00AF1F04"/>
    <w:rsid w:val="00AF1F76"/>
    <w:rsid w:val="00AF6A1C"/>
    <w:rsid w:val="00AF7F67"/>
    <w:rsid w:val="00B00B16"/>
    <w:rsid w:val="00B016F7"/>
    <w:rsid w:val="00B049C2"/>
    <w:rsid w:val="00B055B9"/>
    <w:rsid w:val="00B060FB"/>
    <w:rsid w:val="00B06B87"/>
    <w:rsid w:val="00B07CC5"/>
    <w:rsid w:val="00B12915"/>
    <w:rsid w:val="00B12AA3"/>
    <w:rsid w:val="00B13D52"/>
    <w:rsid w:val="00B13D85"/>
    <w:rsid w:val="00B156F5"/>
    <w:rsid w:val="00B15847"/>
    <w:rsid w:val="00B15D2F"/>
    <w:rsid w:val="00B16147"/>
    <w:rsid w:val="00B161CC"/>
    <w:rsid w:val="00B16E2F"/>
    <w:rsid w:val="00B17727"/>
    <w:rsid w:val="00B1786A"/>
    <w:rsid w:val="00B2026B"/>
    <w:rsid w:val="00B20379"/>
    <w:rsid w:val="00B206D8"/>
    <w:rsid w:val="00B2095A"/>
    <w:rsid w:val="00B22000"/>
    <w:rsid w:val="00B25A9A"/>
    <w:rsid w:val="00B27CEB"/>
    <w:rsid w:val="00B307DE"/>
    <w:rsid w:val="00B312C7"/>
    <w:rsid w:val="00B3403B"/>
    <w:rsid w:val="00B34DDB"/>
    <w:rsid w:val="00B35A2F"/>
    <w:rsid w:val="00B35AFA"/>
    <w:rsid w:val="00B35E66"/>
    <w:rsid w:val="00B36522"/>
    <w:rsid w:val="00B36BEF"/>
    <w:rsid w:val="00B37B2B"/>
    <w:rsid w:val="00B40AFB"/>
    <w:rsid w:val="00B40EB7"/>
    <w:rsid w:val="00B41B87"/>
    <w:rsid w:val="00B42739"/>
    <w:rsid w:val="00B42C1F"/>
    <w:rsid w:val="00B42C26"/>
    <w:rsid w:val="00B44755"/>
    <w:rsid w:val="00B44FD6"/>
    <w:rsid w:val="00B50FD7"/>
    <w:rsid w:val="00B510A0"/>
    <w:rsid w:val="00B520CD"/>
    <w:rsid w:val="00B521F4"/>
    <w:rsid w:val="00B52497"/>
    <w:rsid w:val="00B52840"/>
    <w:rsid w:val="00B52D09"/>
    <w:rsid w:val="00B54A5F"/>
    <w:rsid w:val="00B54D87"/>
    <w:rsid w:val="00B56286"/>
    <w:rsid w:val="00B57683"/>
    <w:rsid w:val="00B60FF0"/>
    <w:rsid w:val="00B62C74"/>
    <w:rsid w:val="00B6339C"/>
    <w:rsid w:val="00B65604"/>
    <w:rsid w:val="00B65DFA"/>
    <w:rsid w:val="00B66B57"/>
    <w:rsid w:val="00B708DB"/>
    <w:rsid w:val="00B7183A"/>
    <w:rsid w:val="00B7334E"/>
    <w:rsid w:val="00B73614"/>
    <w:rsid w:val="00B73838"/>
    <w:rsid w:val="00B73B47"/>
    <w:rsid w:val="00B73E8B"/>
    <w:rsid w:val="00B7492E"/>
    <w:rsid w:val="00B74983"/>
    <w:rsid w:val="00B81371"/>
    <w:rsid w:val="00B83C9F"/>
    <w:rsid w:val="00B84C40"/>
    <w:rsid w:val="00B85A1C"/>
    <w:rsid w:val="00B87634"/>
    <w:rsid w:val="00B900BD"/>
    <w:rsid w:val="00B902B4"/>
    <w:rsid w:val="00B92241"/>
    <w:rsid w:val="00B943CF"/>
    <w:rsid w:val="00B95B0F"/>
    <w:rsid w:val="00B96446"/>
    <w:rsid w:val="00B974B4"/>
    <w:rsid w:val="00B97BDB"/>
    <w:rsid w:val="00BA0A62"/>
    <w:rsid w:val="00BA1AB9"/>
    <w:rsid w:val="00BA35D3"/>
    <w:rsid w:val="00BA396F"/>
    <w:rsid w:val="00BA4A03"/>
    <w:rsid w:val="00BA5B49"/>
    <w:rsid w:val="00BA5C5B"/>
    <w:rsid w:val="00BA64FE"/>
    <w:rsid w:val="00BA7F72"/>
    <w:rsid w:val="00BB0C4E"/>
    <w:rsid w:val="00BB1342"/>
    <w:rsid w:val="00BB280B"/>
    <w:rsid w:val="00BB30BE"/>
    <w:rsid w:val="00BB3156"/>
    <w:rsid w:val="00BB3AD9"/>
    <w:rsid w:val="00BB426A"/>
    <w:rsid w:val="00BB5A70"/>
    <w:rsid w:val="00BB6662"/>
    <w:rsid w:val="00BB6A4C"/>
    <w:rsid w:val="00BB6AF4"/>
    <w:rsid w:val="00BB74D3"/>
    <w:rsid w:val="00BB7D24"/>
    <w:rsid w:val="00BC15E4"/>
    <w:rsid w:val="00BC3150"/>
    <w:rsid w:val="00BC47BB"/>
    <w:rsid w:val="00BC4E4B"/>
    <w:rsid w:val="00BC58F3"/>
    <w:rsid w:val="00BC5D43"/>
    <w:rsid w:val="00BC61FD"/>
    <w:rsid w:val="00BC6453"/>
    <w:rsid w:val="00BC755B"/>
    <w:rsid w:val="00BD05EF"/>
    <w:rsid w:val="00BD1B67"/>
    <w:rsid w:val="00BD2A12"/>
    <w:rsid w:val="00BD2FA5"/>
    <w:rsid w:val="00BD462C"/>
    <w:rsid w:val="00BE00FA"/>
    <w:rsid w:val="00BE0C5F"/>
    <w:rsid w:val="00BE0C95"/>
    <w:rsid w:val="00BE0ED1"/>
    <w:rsid w:val="00BE236A"/>
    <w:rsid w:val="00BE2F13"/>
    <w:rsid w:val="00BE3213"/>
    <w:rsid w:val="00BE32EE"/>
    <w:rsid w:val="00BE6AE4"/>
    <w:rsid w:val="00BE7363"/>
    <w:rsid w:val="00BE7DA3"/>
    <w:rsid w:val="00BF13B5"/>
    <w:rsid w:val="00BF163B"/>
    <w:rsid w:val="00BF23C8"/>
    <w:rsid w:val="00BF2596"/>
    <w:rsid w:val="00BF45BC"/>
    <w:rsid w:val="00BF55CD"/>
    <w:rsid w:val="00BF63E7"/>
    <w:rsid w:val="00BF65DE"/>
    <w:rsid w:val="00BF6CD6"/>
    <w:rsid w:val="00BF6D83"/>
    <w:rsid w:val="00C0055F"/>
    <w:rsid w:val="00C00B10"/>
    <w:rsid w:val="00C0146D"/>
    <w:rsid w:val="00C0225F"/>
    <w:rsid w:val="00C04152"/>
    <w:rsid w:val="00C0534C"/>
    <w:rsid w:val="00C06CF8"/>
    <w:rsid w:val="00C06E03"/>
    <w:rsid w:val="00C06FB0"/>
    <w:rsid w:val="00C10453"/>
    <w:rsid w:val="00C10C13"/>
    <w:rsid w:val="00C11DF5"/>
    <w:rsid w:val="00C12787"/>
    <w:rsid w:val="00C12C19"/>
    <w:rsid w:val="00C1363D"/>
    <w:rsid w:val="00C13819"/>
    <w:rsid w:val="00C13A80"/>
    <w:rsid w:val="00C13D66"/>
    <w:rsid w:val="00C15943"/>
    <w:rsid w:val="00C1661B"/>
    <w:rsid w:val="00C17737"/>
    <w:rsid w:val="00C17D4A"/>
    <w:rsid w:val="00C20E90"/>
    <w:rsid w:val="00C2139F"/>
    <w:rsid w:val="00C243F1"/>
    <w:rsid w:val="00C26A5A"/>
    <w:rsid w:val="00C26DF6"/>
    <w:rsid w:val="00C27A3D"/>
    <w:rsid w:val="00C319CD"/>
    <w:rsid w:val="00C3248D"/>
    <w:rsid w:val="00C32621"/>
    <w:rsid w:val="00C331E7"/>
    <w:rsid w:val="00C33BF4"/>
    <w:rsid w:val="00C34C27"/>
    <w:rsid w:val="00C35413"/>
    <w:rsid w:val="00C360BE"/>
    <w:rsid w:val="00C37360"/>
    <w:rsid w:val="00C412F8"/>
    <w:rsid w:val="00C4163D"/>
    <w:rsid w:val="00C429F8"/>
    <w:rsid w:val="00C42F11"/>
    <w:rsid w:val="00C43C64"/>
    <w:rsid w:val="00C445BE"/>
    <w:rsid w:val="00C45893"/>
    <w:rsid w:val="00C45BF0"/>
    <w:rsid w:val="00C45E90"/>
    <w:rsid w:val="00C506DC"/>
    <w:rsid w:val="00C51D06"/>
    <w:rsid w:val="00C53AAB"/>
    <w:rsid w:val="00C55660"/>
    <w:rsid w:val="00C57252"/>
    <w:rsid w:val="00C618FD"/>
    <w:rsid w:val="00C6220B"/>
    <w:rsid w:val="00C62946"/>
    <w:rsid w:val="00C63717"/>
    <w:rsid w:val="00C63D6C"/>
    <w:rsid w:val="00C63E70"/>
    <w:rsid w:val="00C645FB"/>
    <w:rsid w:val="00C64D4F"/>
    <w:rsid w:val="00C71576"/>
    <w:rsid w:val="00C72078"/>
    <w:rsid w:val="00C735EB"/>
    <w:rsid w:val="00C737CC"/>
    <w:rsid w:val="00C73DC7"/>
    <w:rsid w:val="00C73F7E"/>
    <w:rsid w:val="00C74587"/>
    <w:rsid w:val="00C7505F"/>
    <w:rsid w:val="00C752FD"/>
    <w:rsid w:val="00C75A95"/>
    <w:rsid w:val="00C75B8A"/>
    <w:rsid w:val="00C77BBD"/>
    <w:rsid w:val="00C80EEA"/>
    <w:rsid w:val="00C827DB"/>
    <w:rsid w:val="00C82ABC"/>
    <w:rsid w:val="00C83112"/>
    <w:rsid w:val="00C83B8D"/>
    <w:rsid w:val="00C84467"/>
    <w:rsid w:val="00C870B8"/>
    <w:rsid w:val="00C871D4"/>
    <w:rsid w:val="00C9045C"/>
    <w:rsid w:val="00C9061C"/>
    <w:rsid w:val="00C919BC"/>
    <w:rsid w:val="00C92A15"/>
    <w:rsid w:val="00C94A32"/>
    <w:rsid w:val="00C9545D"/>
    <w:rsid w:val="00C954BF"/>
    <w:rsid w:val="00C958EA"/>
    <w:rsid w:val="00C96809"/>
    <w:rsid w:val="00C97071"/>
    <w:rsid w:val="00C973A5"/>
    <w:rsid w:val="00C978F6"/>
    <w:rsid w:val="00CA09EC"/>
    <w:rsid w:val="00CA1085"/>
    <w:rsid w:val="00CA1FC5"/>
    <w:rsid w:val="00CA276A"/>
    <w:rsid w:val="00CA2EE8"/>
    <w:rsid w:val="00CA3F9D"/>
    <w:rsid w:val="00CA4473"/>
    <w:rsid w:val="00CA67D5"/>
    <w:rsid w:val="00CA753D"/>
    <w:rsid w:val="00CB041E"/>
    <w:rsid w:val="00CB0D82"/>
    <w:rsid w:val="00CB0F72"/>
    <w:rsid w:val="00CB2A0E"/>
    <w:rsid w:val="00CB2ECD"/>
    <w:rsid w:val="00CB4F02"/>
    <w:rsid w:val="00CB6F8F"/>
    <w:rsid w:val="00CB7597"/>
    <w:rsid w:val="00CB7D2B"/>
    <w:rsid w:val="00CC05CE"/>
    <w:rsid w:val="00CC1B13"/>
    <w:rsid w:val="00CC2016"/>
    <w:rsid w:val="00CC2A6E"/>
    <w:rsid w:val="00CC30C0"/>
    <w:rsid w:val="00CC360E"/>
    <w:rsid w:val="00CC3BD1"/>
    <w:rsid w:val="00CC43A1"/>
    <w:rsid w:val="00CC4811"/>
    <w:rsid w:val="00CC4CEC"/>
    <w:rsid w:val="00CC6CE6"/>
    <w:rsid w:val="00CC6E1C"/>
    <w:rsid w:val="00CC7362"/>
    <w:rsid w:val="00CD02B3"/>
    <w:rsid w:val="00CD1943"/>
    <w:rsid w:val="00CD252B"/>
    <w:rsid w:val="00CD475E"/>
    <w:rsid w:val="00CD4D11"/>
    <w:rsid w:val="00CD76D4"/>
    <w:rsid w:val="00CD7893"/>
    <w:rsid w:val="00CE10D5"/>
    <w:rsid w:val="00CE275A"/>
    <w:rsid w:val="00CE34F5"/>
    <w:rsid w:val="00CE4A80"/>
    <w:rsid w:val="00CE6090"/>
    <w:rsid w:val="00CE7E6A"/>
    <w:rsid w:val="00CF17C6"/>
    <w:rsid w:val="00CF1F01"/>
    <w:rsid w:val="00CF3169"/>
    <w:rsid w:val="00CF3372"/>
    <w:rsid w:val="00CF377E"/>
    <w:rsid w:val="00CF378A"/>
    <w:rsid w:val="00CF4B31"/>
    <w:rsid w:val="00D0115F"/>
    <w:rsid w:val="00D034A6"/>
    <w:rsid w:val="00D0381B"/>
    <w:rsid w:val="00D04B8A"/>
    <w:rsid w:val="00D051A9"/>
    <w:rsid w:val="00D059B0"/>
    <w:rsid w:val="00D074F6"/>
    <w:rsid w:val="00D10833"/>
    <w:rsid w:val="00D12356"/>
    <w:rsid w:val="00D12BB9"/>
    <w:rsid w:val="00D20A81"/>
    <w:rsid w:val="00D222DA"/>
    <w:rsid w:val="00D232FE"/>
    <w:rsid w:val="00D237F2"/>
    <w:rsid w:val="00D248CB"/>
    <w:rsid w:val="00D251DF"/>
    <w:rsid w:val="00D2539B"/>
    <w:rsid w:val="00D256D7"/>
    <w:rsid w:val="00D260C7"/>
    <w:rsid w:val="00D2734A"/>
    <w:rsid w:val="00D3259A"/>
    <w:rsid w:val="00D3353B"/>
    <w:rsid w:val="00D33E8D"/>
    <w:rsid w:val="00D349BC"/>
    <w:rsid w:val="00D34C8A"/>
    <w:rsid w:val="00D3530C"/>
    <w:rsid w:val="00D35986"/>
    <w:rsid w:val="00D3789A"/>
    <w:rsid w:val="00D40479"/>
    <w:rsid w:val="00D40CEE"/>
    <w:rsid w:val="00D41E2D"/>
    <w:rsid w:val="00D426B9"/>
    <w:rsid w:val="00D44831"/>
    <w:rsid w:val="00D45249"/>
    <w:rsid w:val="00D4588C"/>
    <w:rsid w:val="00D45A90"/>
    <w:rsid w:val="00D4793C"/>
    <w:rsid w:val="00D50EDF"/>
    <w:rsid w:val="00D51927"/>
    <w:rsid w:val="00D5226E"/>
    <w:rsid w:val="00D53356"/>
    <w:rsid w:val="00D5367B"/>
    <w:rsid w:val="00D5385B"/>
    <w:rsid w:val="00D53C8A"/>
    <w:rsid w:val="00D53F0B"/>
    <w:rsid w:val="00D5581E"/>
    <w:rsid w:val="00D568AC"/>
    <w:rsid w:val="00D56E96"/>
    <w:rsid w:val="00D5723F"/>
    <w:rsid w:val="00D57D21"/>
    <w:rsid w:val="00D62B9F"/>
    <w:rsid w:val="00D62DBB"/>
    <w:rsid w:val="00D64B5F"/>
    <w:rsid w:val="00D64CA4"/>
    <w:rsid w:val="00D65068"/>
    <w:rsid w:val="00D674E6"/>
    <w:rsid w:val="00D678E2"/>
    <w:rsid w:val="00D70F03"/>
    <w:rsid w:val="00D723B4"/>
    <w:rsid w:val="00D72513"/>
    <w:rsid w:val="00D74A69"/>
    <w:rsid w:val="00D758B9"/>
    <w:rsid w:val="00D77B52"/>
    <w:rsid w:val="00D77BF1"/>
    <w:rsid w:val="00D8372A"/>
    <w:rsid w:val="00D839CC"/>
    <w:rsid w:val="00D83BEB"/>
    <w:rsid w:val="00D83C17"/>
    <w:rsid w:val="00D84E62"/>
    <w:rsid w:val="00D85885"/>
    <w:rsid w:val="00D85CCB"/>
    <w:rsid w:val="00D85E87"/>
    <w:rsid w:val="00D87652"/>
    <w:rsid w:val="00D90669"/>
    <w:rsid w:val="00D90674"/>
    <w:rsid w:val="00D90F25"/>
    <w:rsid w:val="00D91131"/>
    <w:rsid w:val="00D9161C"/>
    <w:rsid w:val="00D91FCB"/>
    <w:rsid w:val="00D92776"/>
    <w:rsid w:val="00D92FB6"/>
    <w:rsid w:val="00D936C9"/>
    <w:rsid w:val="00D93866"/>
    <w:rsid w:val="00D966DC"/>
    <w:rsid w:val="00D96817"/>
    <w:rsid w:val="00D96F49"/>
    <w:rsid w:val="00D97019"/>
    <w:rsid w:val="00DA06A9"/>
    <w:rsid w:val="00DA0FCF"/>
    <w:rsid w:val="00DA22BF"/>
    <w:rsid w:val="00DA3D2D"/>
    <w:rsid w:val="00DA463C"/>
    <w:rsid w:val="00DA4ACD"/>
    <w:rsid w:val="00DA4E88"/>
    <w:rsid w:val="00DA4EB0"/>
    <w:rsid w:val="00DA533C"/>
    <w:rsid w:val="00DA735B"/>
    <w:rsid w:val="00DB0704"/>
    <w:rsid w:val="00DB1CD4"/>
    <w:rsid w:val="00DB1F74"/>
    <w:rsid w:val="00DB28D6"/>
    <w:rsid w:val="00DB2AEF"/>
    <w:rsid w:val="00DB3100"/>
    <w:rsid w:val="00DB4BEF"/>
    <w:rsid w:val="00DB5A7E"/>
    <w:rsid w:val="00DB6132"/>
    <w:rsid w:val="00DB6155"/>
    <w:rsid w:val="00DB632E"/>
    <w:rsid w:val="00DB73CB"/>
    <w:rsid w:val="00DB7BA0"/>
    <w:rsid w:val="00DC2164"/>
    <w:rsid w:val="00DC28EC"/>
    <w:rsid w:val="00DC3AA6"/>
    <w:rsid w:val="00DC53EC"/>
    <w:rsid w:val="00DC54D3"/>
    <w:rsid w:val="00DC5C8A"/>
    <w:rsid w:val="00DC6AEA"/>
    <w:rsid w:val="00DC6CF0"/>
    <w:rsid w:val="00DD0582"/>
    <w:rsid w:val="00DD17B5"/>
    <w:rsid w:val="00DD3A5E"/>
    <w:rsid w:val="00DD464A"/>
    <w:rsid w:val="00DD46C2"/>
    <w:rsid w:val="00DD7630"/>
    <w:rsid w:val="00DE00DD"/>
    <w:rsid w:val="00DE132E"/>
    <w:rsid w:val="00DE13CE"/>
    <w:rsid w:val="00DE2778"/>
    <w:rsid w:val="00DE3641"/>
    <w:rsid w:val="00DE5177"/>
    <w:rsid w:val="00DE58EC"/>
    <w:rsid w:val="00DF0B0C"/>
    <w:rsid w:val="00DF0DEA"/>
    <w:rsid w:val="00DF11FE"/>
    <w:rsid w:val="00DF1301"/>
    <w:rsid w:val="00DF1386"/>
    <w:rsid w:val="00DF1514"/>
    <w:rsid w:val="00DF1FC2"/>
    <w:rsid w:val="00DF306F"/>
    <w:rsid w:val="00DF31A8"/>
    <w:rsid w:val="00DF3A31"/>
    <w:rsid w:val="00DF3E49"/>
    <w:rsid w:val="00DF56FA"/>
    <w:rsid w:val="00DF689B"/>
    <w:rsid w:val="00DF6E5E"/>
    <w:rsid w:val="00DF757C"/>
    <w:rsid w:val="00E00D1A"/>
    <w:rsid w:val="00E0118E"/>
    <w:rsid w:val="00E020B7"/>
    <w:rsid w:val="00E030BD"/>
    <w:rsid w:val="00E03246"/>
    <w:rsid w:val="00E038BB"/>
    <w:rsid w:val="00E03C0E"/>
    <w:rsid w:val="00E04585"/>
    <w:rsid w:val="00E059A9"/>
    <w:rsid w:val="00E10066"/>
    <w:rsid w:val="00E1248E"/>
    <w:rsid w:val="00E12D1C"/>
    <w:rsid w:val="00E1346A"/>
    <w:rsid w:val="00E1460E"/>
    <w:rsid w:val="00E15B5E"/>
    <w:rsid w:val="00E15CF2"/>
    <w:rsid w:val="00E16C86"/>
    <w:rsid w:val="00E17216"/>
    <w:rsid w:val="00E20354"/>
    <w:rsid w:val="00E207E6"/>
    <w:rsid w:val="00E20B1C"/>
    <w:rsid w:val="00E214C4"/>
    <w:rsid w:val="00E21B01"/>
    <w:rsid w:val="00E23781"/>
    <w:rsid w:val="00E242AA"/>
    <w:rsid w:val="00E27F96"/>
    <w:rsid w:val="00E3074B"/>
    <w:rsid w:val="00E30A98"/>
    <w:rsid w:val="00E30C90"/>
    <w:rsid w:val="00E31A56"/>
    <w:rsid w:val="00E3236D"/>
    <w:rsid w:val="00E3267E"/>
    <w:rsid w:val="00E32DDF"/>
    <w:rsid w:val="00E35206"/>
    <w:rsid w:val="00E353A5"/>
    <w:rsid w:val="00E36942"/>
    <w:rsid w:val="00E3709D"/>
    <w:rsid w:val="00E405A0"/>
    <w:rsid w:val="00E41917"/>
    <w:rsid w:val="00E41A8E"/>
    <w:rsid w:val="00E41CC5"/>
    <w:rsid w:val="00E4235B"/>
    <w:rsid w:val="00E43ABE"/>
    <w:rsid w:val="00E43CA6"/>
    <w:rsid w:val="00E43FF5"/>
    <w:rsid w:val="00E4458B"/>
    <w:rsid w:val="00E445BD"/>
    <w:rsid w:val="00E45005"/>
    <w:rsid w:val="00E45D9B"/>
    <w:rsid w:val="00E45EC4"/>
    <w:rsid w:val="00E4610D"/>
    <w:rsid w:val="00E469C4"/>
    <w:rsid w:val="00E47D78"/>
    <w:rsid w:val="00E50F60"/>
    <w:rsid w:val="00E558EC"/>
    <w:rsid w:val="00E55F34"/>
    <w:rsid w:val="00E56404"/>
    <w:rsid w:val="00E57C59"/>
    <w:rsid w:val="00E61C27"/>
    <w:rsid w:val="00E62233"/>
    <w:rsid w:val="00E62FB2"/>
    <w:rsid w:val="00E63879"/>
    <w:rsid w:val="00E642B6"/>
    <w:rsid w:val="00E6636E"/>
    <w:rsid w:val="00E702E6"/>
    <w:rsid w:val="00E715D7"/>
    <w:rsid w:val="00E71FDE"/>
    <w:rsid w:val="00E727B7"/>
    <w:rsid w:val="00E72D5B"/>
    <w:rsid w:val="00E730AA"/>
    <w:rsid w:val="00E75895"/>
    <w:rsid w:val="00E76AB6"/>
    <w:rsid w:val="00E76F52"/>
    <w:rsid w:val="00E7790E"/>
    <w:rsid w:val="00E779F1"/>
    <w:rsid w:val="00E80396"/>
    <w:rsid w:val="00E81CD7"/>
    <w:rsid w:val="00E82919"/>
    <w:rsid w:val="00E85C9E"/>
    <w:rsid w:val="00E85D91"/>
    <w:rsid w:val="00E8674F"/>
    <w:rsid w:val="00E871F3"/>
    <w:rsid w:val="00E879CE"/>
    <w:rsid w:val="00E90339"/>
    <w:rsid w:val="00E92503"/>
    <w:rsid w:val="00E93B6A"/>
    <w:rsid w:val="00E95256"/>
    <w:rsid w:val="00E9537B"/>
    <w:rsid w:val="00E9573E"/>
    <w:rsid w:val="00E96825"/>
    <w:rsid w:val="00E96C4B"/>
    <w:rsid w:val="00EA0359"/>
    <w:rsid w:val="00EA18BF"/>
    <w:rsid w:val="00EA1D7C"/>
    <w:rsid w:val="00EA2778"/>
    <w:rsid w:val="00EA31FC"/>
    <w:rsid w:val="00EA5752"/>
    <w:rsid w:val="00EA63E9"/>
    <w:rsid w:val="00EA6F28"/>
    <w:rsid w:val="00EA7CE4"/>
    <w:rsid w:val="00EB0697"/>
    <w:rsid w:val="00EB1A95"/>
    <w:rsid w:val="00EB40DC"/>
    <w:rsid w:val="00EB5207"/>
    <w:rsid w:val="00EB651A"/>
    <w:rsid w:val="00EB763A"/>
    <w:rsid w:val="00EC0133"/>
    <w:rsid w:val="00EC0EF3"/>
    <w:rsid w:val="00EC2753"/>
    <w:rsid w:val="00EC2835"/>
    <w:rsid w:val="00EC3352"/>
    <w:rsid w:val="00EC3934"/>
    <w:rsid w:val="00EC393C"/>
    <w:rsid w:val="00EC7352"/>
    <w:rsid w:val="00ED0A25"/>
    <w:rsid w:val="00ED0DCA"/>
    <w:rsid w:val="00ED131F"/>
    <w:rsid w:val="00ED1EA9"/>
    <w:rsid w:val="00ED1FC7"/>
    <w:rsid w:val="00ED2180"/>
    <w:rsid w:val="00ED4409"/>
    <w:rsid w:val="00ED4951"/>
    <w:rsid w:val="00ED665E"/>
    <w:rsid w:val="00ED7805"/>
    <w:rsid w:val="00EE107C"/>
    <w:rsid w:val="00EE1E68"/>
    <w:rsid w:val="00EE2622"/>
    <w:rsid w:val="00EE3E9C"/>
    <w:rsid w:val="00EE50D6"/>
    <w:rsid w:val="00EE7807"/>
    <w:rsid w:val="00EF13C1"/>
    <w:rsid w:val="00EF1BA3"/>
    <w:rsid w:val="00EF45E3"/>
    <w:rsid w:val="00EF4A9D"/>
    <w:rsid w:val="00EF5507"/>
    <w:rsid w:val="00EF5675"/>
    <w:rsid w:val="00EF6893"/>
    <w:rsid w:val="00F00671"/>
    <w:rsid w:val="00F00FCC"/>
    <w:rsid w:val="00F013EB"/>
    <w:rsid w:val="00F01AB6"/>
    <w:rsid w:val="00F0270B"/>
    <w:rsid w:val="00F0325B"/>
    <w:rsid w:val="00F037AE"/>
    <w:rsid w:val="00F04044"/>
    <w:rsid w:val="00F046C8"/>
    <w:rsid w:val="00F052EC"/>
    <w:rsid w:val="00F05A5B"/>
    <w:rsid w:val="00F066C3"/>
    <w:rsid w:val="00F10929"/>
    <w:rsid w:val="00F1108B"/>
    <w:rsid w:val="00F111D7"/>
    <w:rsid w:val="00F1290E"/>
    <w:rsid w:val="00F139AF"/>
    <w:rsid w:val="00F1421E"/>
    <w:rsid w:val="00F147C6"/>
    <w:rsid w:val="00F14E17"/>
    <w:rsid w:val="00F159B8"/>
    <w:rsid w:val="00F15A29"/>
    <w:rsid w:val="00F167A9"/>
    <w:rsid w:val="00F17D44"/>
    <w:rsid w:val="00F20A7A"/>
    <w:rsid w:val="00F20FDC"/>
    <w:rsid w:val="00F21456"/>
    <w:rsid w:val="00F21696"/>
    <w:rsid w:val="00F21B3A"/>
    <w:rsid w:val="00F2273F"/>
    <w:rsid w:val="00F24648"/>
    <w:rsid w:val="00F24AAC"/>
    <w:rsid w:val="00F24BEF"/>
    <w:rsid w:val="00F25AF5"/>
    <w:rsid w:val="00F25F7A"/>
    <w:rsid w:val="00F26CEB"/>
    <w:rsid w:val="00F2706D"/>
    <w:rsid w:val="00F27C1E"/>
    <w:rsid w:val="00F31B71"/>
    <w:rsid w:val="00F31F68"/>
    <w:rsid w:val="00F33D35"/>
    <w:rsid w:val="00F3501D"/>
    <w:rsid w:val="00F373FF"/>
    <w:rsid w:val="00F37CE1"/>
    <w:rsid w:val="00F4287C"/>
    <w:rsid w:val="00F42F66"/>
    <w:rsid w:val="00F438DE"/>
    <w:rsid w:val="00F44EAF"/>
    <w:rsid w:val="00F4677B"/>
    <w:rsid w:val="00F47057"/>
    <w:rsid w:val="00F50622"/>
    <w:rsid w:val="00F52AD5"/>
    <w:rsid w:val="00F53AF5"/>
    <w:rsid w:val="00F54800"/>
    <w:rsid w:val="00F54C03"/>
    <w:rsid w:val="00F55DFE"/>
    <w:rsid w:val="00F55E1A"/>
    <w:rsid w:val="00F60029"/>
    <w:rsid w:val="00F60650"/>
    <w:rsid w:val="00F60C62"/>
    <w:rsid w:val="00F63011"/>
    <w:rsid w:val="00F66FDC"/>
    <w:rsid w:val="00F67946"/>
    <w:rsid w:val="00F71436"/>
    <w:rsid w:val="00F718D0"/>
    <w:rsid w:val="00F71BEB"/>
    <w:rsid w:val="00F737D9"/>
    <w:rsid w:val="00F739E9"/>
    <w:rsid w:val="00F76CE3"/>
    <w:rsid w:val="00F77F69"/>
    <w:rsid w:val="00F809A3"/>
    <w:rsid w:val="00F81140"/>
    <w:rsid w:val="00F829AB"/>
    <w:rsid w:val="00F83755"/>
    <w:rsid w:val="00F84B08"/>
    <w:rsid w:val="00F850EF"/>
    <w:rsid w:val="00F85213"/>
    <w:rsid w:val="00F85237"/>
    <w:rsid w:val="00F85786"/>
    <w:rsid w:val="00F85B86"/>
    <w:rsid w:val="00F9000A"/>
    <w:rsid w:val="00F90576"/>
    <w:rsid w:val="00F9195D"/>
    <w:rsid w:val="00F92438"/>
    <w:rsid w:val="00F92687"/>
    <w:rsid w:val="00F9325B"/>
    <w:rsid w:val="00F942C2"/>
    <w:rsid w:val="00F947BD"/>
    <w:rsid w:val="00F95381"/>
    <w:rsid w:val="00F95FA7"/>
    <w:rsid w:val="00F96991"/>
    <w:rsid w:val="00FA27EB"/>
    <w:rsid w:val="00FA5AE3"/>
    <w:rsid w:val="00FA5B6A"/>
    <w:rsid w:val="00FA5EB0"/>
    <w:rsid w:val="00FA63E3"/>
    <w:rsid w:val="00FA6CE0"/>
    <w:rsid w:val="00FA7172"/>
    <w:rsid w:val="00FA73DD"/>
    <w:rsid w:val="00FB0A12"/>
    <w:rsid w:val="00FB13C2"/>
    <w:rsid w:val="00FB2648"/>
    <w:rsid w:val="00FB292F"/>
    <w:rsid w:val="00FB3253"/>
    <w:rsid w:val="00FB340B"/>
    <w:rsid w:val="00FB4A55"/>
    <w:rsid w:val="00FB79E9"/>
    <w:rsid w:val="00FC02DF"/>
    <w:rsid w:val="00FC038C"/>
    <w:rsid w:val="00FC0F2A"/>
    <w:rsid w:val="00FC589F"/>
    <w:rsid w:val="00FC6DEA"/>
    <w:rsid w:val="00FC6F93"/>
    <w:rsid w:val="00FC7A2B"/>
    <w:rsid w:val="00FC7E40"/>
    <w:rsid w:val="00FD04FA"/>
    <w:rsid w:val="00FD176C"/>
    <w:rsid w:val="00FD1DFE"/>
    <w:rsid w:val="00FD2782"/>
    <w:rsid w:val="00FD38CD"/>
    <w:rsid w:val="00FD4808"/>
    <w:rsid w:val="00FD4A64"/>
    <w:rsid w:val="00FD4FD2"/>
    <w:rsid w:val="00FD5FFE"/>
    <w:rsid w:val="00FD6244"/>
    <w:rsid w:val="00FD6F47"/>
    <w:rsid w:val="00FE2025"/>
    <w:rsid w:val="00FE2EFE"/>
    <w:rsid w:val="00FE3DAA"/>
    <w:rsid w:val="00FE49E3"/>
    <w:rsid w:val="00FE7E0D"/>
    <w:rsid w:val="00FF1219"/>
    <w:rsid w:val="00FF2FB9"/>
    <w:rsid w:val="00FF3A63"/>
    <w:rsid w:val="00FF4559"/>
    <w:rsid w:val="00FF56C5"/>
    <w:rsid w:val="00FF5C73"/>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C9806C61-F44E-480A-8081-ABEF1192B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paragraph" w:styleId="Ttulo4">
    <w:name w:val="heading 4"/>
    <w:basedOn w:val="Normal"/>
    <w:next w:val="Normal"/>
    <w:link w:val="Ttulo4Car"/>
    <w:uiPriority w:val="9"/>
    <w:unhideWhenUsed/>
    <w:qFormat/>
    <w:rsid w:val="00A1367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D91131"/>
    <w:pPr>
      <w:tabs>
        <w:tab w:val="right" w:leader="dot" w:pos="8779"/>
      </w:tabs>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 w:type="paragraph" w:styleId="Textosinformato">
    <w:name w:val="Plain Text"/>
    <w:basedOn w:val="Normal"/>
    <w:link w:val="TextosinformatoCar"/>
    <w:rsid w:val="00811F0E"/>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811F0E"/>
    <w:rPr>
      <w:rFonts w:ascii="Courier New" w:eastAsia="Times New Roman" w:hAnsi="Courier New" w:cs="Times New Roman"/>
      <w:sz w:val="20"/>
      <w:szCs w:val="20"/>
      <w:lang w:val="es-ES"/>
    </w:rPr>
  </w:style>
  <w:style w:type="character" w:customStyle="1" w:styleId="Ttulo4Car">
    <w:name w:val="Título 4 Car"/>
    <w:basedOn w:val="Fuentedeprrafopredeter"/>
    <w:link w:val="Ttulo4"/>
    <w:uiPriority w:val="9"/>
    <w:rsid w:val="00A13677"/>
    <w:rPr>
      <w:rFonts w:asciiTheme="majorHAnsi" w:eastAsiaTheme="majorEastAsia" w:hAnsiTheme="majorHAnsi" w:cstheme="majorBidi"/>
      <w:i/>
      <w:iCs/>
      <w:color w:val="365F91" w:themeColor="accent1" w:themeShade="BF"/>
    </w:rPr>
  </w:style>
  <w:style w:type="paragraph" w:styleId="Lista">
    <w:name w:val="List"/>
    <w:basedOn w:val="Normal"/>
    <w:uiPriority w:val="99"/>
    <w:unhideWhenUsed/>
    <w:rsid w:val="00A13677"/>
    <w:pPr>
      <w:ind w:left="283" w:hanging="283"/>
      <w:contextualSpacing/>
    </w:pPr>
  </w:style>
  <w:style w:type="paragraph" w:styleId="Lista2">
    <w:name w:val="List 2"/>
    <w:basedOn w:val="Normal"/>
    <w:uiPriority w:val="99"/>
    <w:unhideWhenUsed/>
    <w:rsid w:val="00A13677"/>
    <w:pPr>
      <w:ind w:left="566" w:hanging="283"/>
      <w:contextualSpacing/>
    </w:pPr>
  </w:style>
  <w:style w:type="paragraph" w:styleId="Continuarlista">
    <w:name w:val="List Continue"/>
    <w:basedOn w:val="Normal"/>
    <w:uiPriority w:val="99"/>
    <w:unhideWhenUsed/>
    <w:rsid w:val="00A13677"/>
    <w:pPr>
      <w:spacing w:after="120"/>
      <w:ind w:left="283"/>
      <w:contextualSpacing/>
    </w:pPr>
  </w:style>
  <w:style w:type="paragraph" w:styleId="Sangradetextonormal">
    <w:name w:val="Body Text Indent"/>
    <w:basedOn w:val="Normal"/>
    <w:link w:val="SangradetextonormalCar"/>
    <w:uiPriority w:val="99"/>
    <w:semiHidden/>
    <w:unhideWhenUsed/>
    <w:rsid w:val="00A13677"/>
    <w:pPr>
      <w:spacing w:after="120"/>
      <w:ind w:left="283"/>
    </w:pPr>
  </w:style>
  <w:style w:type="character" w:customStyle="1" w:styleId="SangradetextonormalCar">
    <w:name w:val="Sangría de texto normal Car"/>
    <w:basedOn w:val="Fuentedeprrafopredeter"/>
    <w:link w:val="Sangradetextonormal"/>
    <w:uiPriority w:val="99"/>
    <w:semiHidden/>
    <w:rsid w:val="00A13677"/>
  </w:style>
  <w:style w:type="paragraph" w:styleId="Textoindependienteprimerasangra2">
    <w:name w:val="Body Text First Indent 2"/>
    <w:basedOn w:val="Sangradetextonormal"/>
    <w:link w:val="Textoindependienteprimerasangra2Car"/>
    <w:uiPriority w:val="99"/>
    <w:unhideWhenUsed/>
    <w:rsid w:val="00A1367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13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72824401">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48718204">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565797282">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691761446">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51604259">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0191505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9291486">
      <w:bodyDiv w:val="1"/>
      <w:marLeft w:val="0"/>
      <w:marRight w:val="0"/>
      <w:marTop w:val="0"/>
      <w:marBottom w:val="0"/>
      <w:divBdr>
        <w:top w:val="none" w:sz="0" w:space="0" w:color="auto"/>
        <w:left w:val="none" w:sz="0" w:space="0" w:color="auto"/>
        <w:bottom w:val="none" w:sz="0" w:space="0" w:color="auto"/>
        <w:right w:val="none" w:sz="0" w:space="0" w:color="auto"/>
      </w:divBdr>
      <w:divsChild>
        <w:div w:id="900023052">
          <w:marLeft w:val="864"/>
          <w:marRight w:val="0"/>
          <w:marTop w:val="0"/>
          <w:marBottom w:val="90"/>
          <w:divBdr>
            <w:top w:val="none" w:sz="0" w:space="0" w:color="auto"/>
            <w:left w:val="none" w:sz="0" w:space="0" w:color="auto"/>
            <w:bottom w:val="none" w:sz="0" w:space="0" w:color="auto"/>
            <w:right w:val="none" w:sz="0" w:space="0" w:color="auto"/>
          </w:divBdr>
        </w:div>
        <w:div w:id="812910955">
          <w:marLeft w:val="1296"/>
          <w:marRight w:val="0"/>
          <w:marTop w:val="0"/>
          <w:marBottom w:val="90"/>
          <w:divBdr>
            <w:top w:val="none" w:sz="0" w:space="0" w:color="auto"/>
            <w:left w:val="none" w:sz="0" w:space="0" w:color="auto"/>
            <w:bottom w:val="none" w:sz="0" w:space="0" w:color="auto"/>
            <w:right w:val="none" w:sz="0" w:space="0" w:color="auto"/>
          </w:divBdr>
        </w:div>
        <w:div w:id="1486240469">
          <w:marLeft w:val="1296"/>
          <w:marRight w:val="0"/>
          <w:marTop w:val="0"/>
          <w:marBottom w:val="90"/>
          <w:divBdr>
            <w:top w:val="none" w:sz="0" w:space="0" w:color="auto"/>
            <w:left w:val="none" w:sz="0" w:space="0" w:color="auto"/>
            <w:bottom w:val="none" w:sz="0" w:space="0" w:color="auto"/>
            <w:right w:val="none" w:sz="0" w:space="0" w:color="auto"/>
          </w:divBdr>
        </w:div>
        <w:div w:id="208882010">
          <w:marLeft w:val="1728"/>
          <w:marRight w:val="0"/>
          <w:marTop w:val="0"/>
          <w:marBottom w:val="90"/>
          <w:divBdr>
            <w:top w:val="none" w:sz="0" w:space="0" w:color="auto"/>
            <w:left w:val="none" w:sz="0" w:space="0" w:color="auto"/>
            <w:bottom w:val="none" w:sz="0" w:space="0" w:color="auto"/>
            <w:right w:val="none" w:sz="0" w:space="0" w:color="auto"/>
          </w:divBdr>
        </w:div>
        <w:div w:id="467554994">
          <w:marLeft w:val="2160"/>
          <w:marRight w:val="0"/>
          <w:marTop w:val="0"/>
          <w:marBottom w:val="90"/>
          <w:divBdr>
            <w:top w:val="none" w:sz="0" w:space="0" w:color="auto"/>
            <w:left w:val="none" w:sz="0" w:space="0" w:color="auto"/>
            <w:bottom w:val="none" w:sz="0" w:space="0" w:color="auto"/>
            <w:right w:val="none" w:sz="0" w:space="0" w:color="auto"/>
          </w:divBdr>
        </w:div>
        <w:div w:id="195705026">
          <w:marLeft w:val="2160"/>
          <w:marRight w:val="0"/>
          <w:marTop w:val="0"/>
          <w:marBottom w:val="90"/>
          <w:divBdr>
            <w:top w:val="none" w:sz="0" w:space="0" w:color="auto"/>
            <w:left w:val="none" w:sz="0" w:space="0" w:color="auto"/>
            <w:bottom w:val="none" w:sz="0" w:space="0" w:color="auto"/>
            <w:right w:val="none" w:sz="0" w:space="0" w:color="auto"/>
          </w:divBdr>
        </w:div>
        <w:div w:id="2090348411">
          <w:marLeft w:val="2160"/>
          <w:marRight w:val="0"/>
          <w:marTop w:val="0"/>
          <w:marBottom w:val="90"/>
          <w:divBdr>
            <w:top w:val="none" w:sz="0" w:space="0" w:color="auto"/>
            <w:left w:val="none" w:sz="0" w:space="0" w:color="auto"/>
            <w:bottom w:val="none" w:sz="0" w:space="0" w:color="auto"/>
            <w:right w:val="none" w:sz="0" w:space="0" w:color="auto"/>
          </w:divBdr>
        </w:div>
        <w:div w:id="501548383">
          <w:marLeft w:val="2160"/>
          <w:marRight w:val="0"/>
          <w:marTop w:val="0"/>
          <w:marBottom w:val="90"/>
          <w:divBdr>
            <w:top w:val="none" w:sz="0" w:space="0" w:color="auto"/>
            <w:left w:val="none" w:sz="0" w:space="0" w:color="auto"/>
            <w:bottom w:val="none" w:sz="0" w:space="0" w:color="auto"/>
            <w:right w:val="none" w:sz="0" w:space="0" w:color="auto"/>
          </w:divBdr>
        </w:div>
        <w:div w:id="530338338">
          <w:marLeft w:val="1728"/>
          <w:marRight w:val="0"/>
          <w:marTop w:val="0"/>
          <w:marBottom w:val="90"/>
          <w:divBdr>
            <w:top w:val="none" w:sz="0" w:space="0" w:color="auto"/>
            <w:left w:val="none" w:sz="0" w:space="0" w:color="auto"/>
            <w:bottom w:val="none" w:sz="0" w:space="0" w:color="auto"/>
            <w:right w:val="none" w:sz="0" w:space="0" w:color="auto"/>
          </w:divBdr>
        </w:div>
        <w:div w:id="2085100072">
          <w:marLeft w:val="1728"/>
          <w:marRight w:val="0"/>
          <w:marTop w:val="0"/>
          <w:marBottom w:val="90"/>
          <w:divBdr>
            <w:top w:val="none" w:sz="0" w:space="0" w:color="auto"/>
            <w:left w:val="none" w:sz="0" w:space="0" w:color="auto"/>
            <w:bottom w:val="none" w:sz="0" w:space="0" w:color="auto"/>
            <w:right w:val="none" w:sz="0" w:space="0" w:color="auto"/>
          </w:divBdr>
        </w:div>
        <w:div w:id="278725006">
          <w:marLeft w:val="1728"/>
          <w:marRight w:val="0"/>
          <w:marTop w:val="0"/>
          <w:marBottom w:val="90"/>
          <w:divBdr>
            <w:top w:val="none" w:sz="0" w:space="0" w:color="auto"/>
            <w:left w:val="none" w:sz="0" w:space="0" w:color="auto"/>
            <w:bottom w:val="none" w:sz="0" w:space="0" w:color="auto"/>
            <w:right w:val="none" w:sz="0" w:space="0" w:color="auto"/>
          </w:divBdr>
        </w:div>
        <w:div w:id="639654117">
          <w:marLeft w:val="1728"/>
          <w:marRight w:val="0"/>
          <w:marTop w:val="0"/>
          <w:marBottom w:val="90"/>
          <w:divBdr>
            <w:top w:val="none" w:sz="0" w:space="0" w:color="auto"/>
            <w:left w:val="none" w:sz="0" w:space="0" w:color="auto"/>
            <w:bottom w:val="none" w:sz="0" w:space="0" w:color="auto"/>
            <w:right w:val="none" w:sz="0" w:space="0" w:color="auto"/>
          </w:divBdr>
        </w:div>
        <w:div w:id="1494301150">
          <w:marLeft w:val="1728"/>
          <w:marRight w:val="0"/>
          <w:marTop w:val="0"/>
          <w:marBottom w:val="90"/>
          <w:divBdr>
            <w:top w:val="none" w:sz="0" w:space="0" w:color="auto"/>
            <w:left w:val="none" w:sz="0" w:space="0" w:color="auto"/>
            <w:bottom w:val="none" w:sz="0" w:space="0" w:color="auto"/>
            <w:right w:val="none" w:sz="0" w:space="0" w:color="auto"/>
          </w:divBdr>
        </w:div>
        <w:div w:id="491919800">
          <w:marLeft w:val="1728"/>
          <w:marRight w:val="0"/>
          <w:marTop w:val="0"/>
          <w:marBottom w:val="90"/>
          <w:divBdr>
            <w:top w:val="none" w:sz="0" w:space="0" w:color="auto"/>
            <w:left w:val="none" w:sz="0" w:space="0" w:color="auto"/>
            <w:bottom w:val="none" w:sz="0" w:space="0" w:color="auto"/>
            <w:right w:val="none" w:sz="0" w:space="0" w:color="auto"/>
          </w:divBdr>
        </w:div>
        <w:div w:id="875852279">
          <w:marLeft w:val="1728"/>
          <w:marRight w:val="0"/>
          <w:marTop w:val="0"/>
          <w:marBottom w:val="90"/>
          <w:divBdr>
            <w:top w:val="none" w:sz="0" w:space="0" w:color="auto"/>
            <w:left w:val="none" w:sz="0" w:space="0" w:color="auto"/>
            <w:bottom w:val="none" w:sz="0" w:space="0" w:color="auto"/>
            <w:right w:val="none" w:sz="0" w:space="0" w:color="auto"/>
          </w:divBdr>
        </w:div>
        <w:div w:id="915019120">
          <w:marLeft w:val="1728"/>
          <w:marRight w:val="0"/>
          <w:marTop w:val="0"/>
          <w:marBottom w:val="90"/>
          <w:divBdr>
            <w:top w:val="none" w:sz="0" w:space="0" w:color="auto"/>
            <w:left w:val="none" w:sz="0" w:space="0" w:color="auto"/>
            <w:bottom w:val="none" w:sz="0" w:space="0" w:color="auto"/>
            <w:right w:val="none" w:sz="0" w:space="0" w:color="auto"/>
          </w:divBdr>
        </w:div>
        <w:div w:id="9379259">
          <w:marLeft w:val="1728"/>
          <w:marRight w:val="0"/>
          <w:marTop w:val="0"/>
          <w:marBottom w:val="90"/>
          <w:divBdr>
            <w:top w:val="none" w:sz="0" w:space="0" w:color="auto"/>
            <w:left w:val="none" w:sz="0" w:space="0" w:color="auto"/>
            <w:bottom w:val="none" w:sz="0" w:space="0" w:color="auto"/>
            <w:right w:val="none" w:sz="0" w:space="0" w:color="auto"/>
          </w:divBdr>
        </w:div>
        <w:div w:id="299042568">
          <w:marLeft w:val="1728"/>
          <w:marRight w:val="0"/>
          <w:marTop w:val="0"/>
          <w:marBottom w:val="90"/>
          <w:divBdr>
            <w:top w:val="none" w:sz="0" w:space="0" w:color="auto"/>
            <w:left w:val="none" w:sz="0" w:space="0" w:color="auto"/>
            <w:bottom w:val="none" w:sz="0" w:space="0" w:color="auto"/>
            <w:right w:val="none" w:sz="0" w:space="0" w:color="auto"/>
          </w:divBdr>
        </w:div>
      </w:divsChild>
    </w:div>
    <w:div w:id="966162828">
      <w:bodyDiv w:val="1"/>
      <w:marLeft w:val="0"/>
      <w:marRight w:val="0"/>
      <w:marTop w:val="0"/>
      <w:marBottom w:val="0"/>
      <w:divBdr>
        <w:top w:val="none" w:sz="0" w:space="0" w:color="auto"/>
        <w:left w:val="none" w:sz="0" w:space="0" w:color="auto"/>
        <w:bottom w:val="none" w:sz="0" w:space="0" w:color="auto"/>
        <w:right w:val="none" w:sz="0" w:space="0" w:color="auto"/>
      </w:divBdr>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35177021">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62639982">
      <w:bodyDiv w:val="1"/>
      <w:marLeft w:val="0"/>
      <w:marRight w:val="0"/>
      <w:marTop w:val="0"/>
      <w:marBottom w:val="0"/>
      <w:divBdr>
        <w:top w:val="none" w:sz="0" w:space="0" w:color="auto"/>
        <w:left w:val="none" w:sz="0" w:space="0" w:color="auto"/>
        <w:bottom w:val="none" w:sz="0" w:space="0" w:color="auto"/>
        <w:right w:val="none" w:sz="0" w:space="0" w:color="auto"/>
      </w:divBdr>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84872009">
      <w:bodyDiv w:val="1"/>
      <w:marLeft w:val="0"/>
      <w:marRight w:val="0"/>
      <w:marTop w:val="0"/>
      <w:marBottom w:val="0"/>
      <w:divBdr>
        <w:top w:val="none" w:sz="0" w:space="0" w:color="auto"/>
        <w:left w:val="none" w:sz="0" w:space="0" w:color="auto"/>
        <w:bottom w:val="none" w:sz="0" w:space="0" w:color="auto"/>
        <w:right w:val="none" w:sz="0" w:space="0" w:color="auto"/>
      </w:divBdr>
      <w:divsChild>
        <w:div w:id="1920941983">
          <w:marLeft w:val="864"/>
          <w:marRight w:val="0"/>
          <w:marTop w:val="0"/>
          <w:marBottom w:val="90"/>
          <w:divBdr>
            <w:top w:val="none" w:sz="0" w:space="0" w:color="auto"/>
            <w:left w:val="none" w:sz="0" w:space="0" w:color="auto"/>
            <w:bottom w:val="none" w:sz="0" w:space="0" w:color="auto"/>
            <w:right w:val="none" w:sz="0" w:space="0" w:color="auto"/>
          </w:divBdr>
        </w:div>
        <w:div w:id="1597205309">
          <w:marLeft w:val="1296"/>
          <w:marRight w:val="0"/>
          <w:marTop w:val="0"/>
          <w:marBottom w:val="90"/>
          <w:divBdr>
            <w:top w:val="none" w:sz="0" w:space="0" w:color="auto"/>
            <w:left w:val="none" w:sz="0" w:space="0" w:color="auto"/>
            <w:bottom w:val="none" w:sz="0" w:space="0" w:color="auto"/>
            <w:right w:val="none" w:sz="0" w:space="0" w:color="auto"/>
          </w:divBdr>
        </w:div>
        <w:div w:id="698353455">
          <w:marLeft w:val="1296"/>
          <w:marRight w:val="0"/>
          <w:marTop w:val="0"/>
          <w:marBottom w:val="90"/>
          <w:divBdr>
            <w:top w:val="none" w:sz="0" w:space="0" w:color="auto"/>
            <w:left w:val="none" w:sz="0" w:space="0" w:color="auto"/>
            <w:bottom w:val="none" w:sz="0" w:space="0" w:color="auto"/>
            <w:right w:val="none" w:sz="0" w:space="0" w:color="auto"/>
          </w:divBdr>
        </w:div>
        <w:div w:id="772437154">
          <w:marLeft w:val="1728"/>
          <w:marRight w:val="0"/>
          <w:marTop w:val="0"/>
          <w:marBottom w:val="90"/>
          <w:divBdr>
            <w:top w:val="none" w:sz="0" w:space="0" w:color="auto"/>
            <w:left w:val="none" w:sz="0" w:space="0" w:color="auto"/>
            <w:bottom w:val="none" w:sz="0" w:space="0" w:color="auto"/>
            <w:right w:val="none" w:sz="0" w:space="0" w:color="auto"/>
          </w:divBdr>
        </w:div>
        <w:div w:id="682517709">
          <w:marLeft w:val="2160"/>
          <w:marRight w:val="0"/>
          <w:marTop w:val="0"/>
          <w:marBottom w:val="90"/>
          <w:divBdr>
            <w:top w:val="none" w:sz="0" w:space="0" w:color="auto"/>
            <w:left w:val="none" w:sz="0" w:space="0" w:color="auto"/>
            <w:bottom w:val="none" w:sz="0" w:space="0" w:color="auto"/>
            <w:right w:val="none" w:sz="0" w:space="0" w:color="auto"/>
          </w:divBdr>
        </w:div>
        <w:div w:id="732776987">
          <w:marLeft w:val="2160"/>
          <w:marRight w:val="0"/>
          <w:marTop w:val="0"/>
          <w:marBottom w:val="90"/>
          <w:divBdr>
            <w:top w:val="none" w:sz="0" w:space="0" w:color="auto"/>
            <w:left w:val="none" w:sz="0" w:space="0" w:color="auto"/>
            <w:bottom w:val="none" w:sz="0" w:space="0" w:color="auto"/>
            <w:right w:val="none" w:sz="0" w:space="0" w:color="auto"/>
          </w:divBdr>
        </w:div>
        <w:div w:id="97717934">
          <w:marLeft w:val="2160"/>
          <w:marRight w:val="0"/>
          <w:marTop w:val="0"/>
          <w:marBottom w:val="90"/>
          <w:divBdr>
            <w:top w:val="none" w:sz="0" w:space="0" w:color="auto"/>
            <w:left w:val="none" w:sz="0" w:space="0" w:color="auto"/>
            <w:bottom w:val="none" w:sz="0" w:space="0" w:color="auto"/>
            <w:right w:val="none" w:sz="0" w:space="0" w:color="auto"/>
          </w:divBdr>
        </w:div>
        <w:div w:id="1085539033">
          <w:marLeft w:val="2160"/>
          <w:marRight w:val="0"/>
          <w:marTop w:val="0"/>
          <w:marBottom w:val="90"/>
          <w:divBdr>
            <w:top w:val="none" w:sz="0" w:space="0" w:color="auto"/>
            <w:left w:val="none" w:sz="0" w:space="0" w:color="auto"/>
            <w:bottom w:val="none" w:sz="0" w:space="0" w:color="auto"/>
            <w:right w:val="none" w:sz="0" w:space="0" w:color="auto"/>
          </w:divBdr>
        </w:div>
        <w:div w:id="884872010">
          <w:marLeft w:val="1728"/>
          <w:marRight w:val="0"/>
          <w:marTop w:val="0"/>
          <w:marBottom w:val="90"/>
          <w:divBdr>
            <w:top w:val="none" w:sz="0" w:space="0" w:color="auto"/>
            <w:left w:val="none" w:sz="0" w:space="0" w:color="auto"/>
            <w:bottom w:val="none" w:sz="0" w:space="0" w:color="auto"/>
            <w:right w:val="none" w:sz="0" w:space="0" w:color="auto"/>
          </w:divBdr>
        </w:div>
        <w:div w:id="435637401">
          <w:marLeft w:val="1728"/>
          <w:marRight w:val="0"/>
          <w:marTop w:val="0"/>
          <w:marBottom w:val="90"/>
          <w:divBdr>
            <w:top w:val="none" w:sz="0" w:space="0" w:color="auto"/>
            <w:left w:val="none" w:sz="0" w:space="0" w:color="auto"/>
            <w:bottom w:val="none" w:sz="0" w:space="0" w:color="auto"/>
            <w:right w:val="none" w:sz="0" w:space="0" w:color="auto"/>
          </w:divBdr>
        </w:div>
        <w:div w:id="668336593">
          <w:marLeft w:val="1728"/>
          <w:marRight w:val="0"/>
          <w:marTop w:val="0"/>
          <w:marBottom w:val="90"/>
          <w:divBdr>
            <w:top w:val="none" w:sz="0" w:space="0" w:color="auto"/>
            <w:left w:val="none" w:sz="0" w:space="0" w:color="auto"/>
            <w:bottom w:val="none" w:sz="0" w:space="0" w:color="auto"/>
            <w:right w:val="none" w:sz="0" w:space="0" w:color="auto"/>
          </w:divBdr>
        </w:div>
        <w:div w:id="858857579">
          <w:marLeft w:val="1728"/>
          <w:marRight w:val="0"/>
          <w:marTop w:val="0"/>
          <w:marBottom w:val="90"/>
          <w:divBdr>
            <w:top w:val="none" w:sz="0" w:space="0" w:color="auto"/>
            <w:left w:val="none" w:sz="0" w:space="0" w:color="auto"/>
            <w:bottom w:val="none" w:sz="0" w:space="0" w:color="auto"/>
            <w:right w:val="none" w:sz="0" w:space="0" w:color="auto"/>
          </w:divBdr>
        </w:div>
        <w:div w:id="726681531">
          <w:marLeft w:val="1728"/>
          <w:marRight w:val="0"/>
          <w:marTop w:val="0"/>
          <w:marBottom w:val="90"/>
          <w:divBdr>
            <w:top w:val="none" w:sz="0" w:space="0" w:color="auto"/>
            <w:left w:val="none" w:sz="0" w:space="0" w:color="auto"/>
            <w:bottom w:val="none" w:sz="0" w:space="0" w:color="auto"/>
            <w:right w:val="none" w:sz="0" w:space="0" w:color="auto"/>
          </w:divBdr>
        </w:div>
        <w:div w:id="1657681432">
          <w:marLeft w:val="1728"/>
          <w:marRight w:val="0"/>
          <w:marTop w:val="0"/>
          <w:marBottom w:val="90"/>
          <w:divBdr>
            <w:top w:val="none" w:sz="0" w:space="0" w:color="auto"/>
            <w:left w:val="none" w:sz="0" w:space="0" w:color="auto"/>
            <w:bottom w:val="none" w:sz="0" w:space="0" w:color="auto"/>
            <w:right w:val="none" w:sz="0" w:space="0" w:color="auto"/>
          </w:divBdr>
        </w:div>
        <w:div w:id="1396198658">
          <w:marLeft w:val="1728"/>
          <w:marRight w:val="0"/>
          <w:marTop w:val="0"/>
          <w:marBottom w:val="90"/>
          <w:divBdr>
            <w:top w:val="none" w:sz="0" w:space="0" w:color="auto"/>
            <w:left w:val="none" w:sz="0" w:space="0" w:color="auto"/>
            <w:bottom w:val="none" w:sz="0" w:space="0" w:color="auto"/>
            <w:right w:val="none" w:sz="0" w:space="0" w:color="auto"/>
          </w:divBdr>
        </w:div>
        <w:div w:id="1724214559">
          <w:marLeft w:val="1728"/>
          <w:marRight w:val="0"/>
          <w:marTop w:val="0"/>
          <w:marBottom w:val="90"/>
          <w:divBdr>
            <w:top w:val="none" w:sz="0" w:space="0" w:color="auto"/>
            <w:left w:val="none" w:sz="0" w:space="0" w:color="auto"/>
            <w:bottom w:val="none" w:sz="0" w:space="0" w:color="auto"/>
            <w:right w:val="none" w:sz="0" w:space="0" w:color="auto"/>
          </w:divBdr>
        </w:div>
        <w:div w:id="1819421152">
          <w:marLeft w:val="1728"/>
          <w:marRight w:val="0"/>
          <w:marTop w:val="0"/>
          <w:marBottom w:val="90"/>
          <w:divBdr>
            <w:top w:val="none" w:sz="0" w:space="0" w:color="auto"/>
            <w:left w:val="none" w:sz="0" w:space="0" w:color="auto"/>
            <w:bottom w:val="none" w:sz="0" w:space="0" w:color="auto"/>
            <w:right w:val="none" w:sz="0" w:space="0" w:color="auto"/>
          </w:divBdr>
        </w:div>
        <w:div w:id="324892602">
          <w:marLeft w:val="1728"/>
          <w:marRight w:val="0"/>
          <w:marTop w:val="0"/>
          <w:marBottom w:val="90"/>
          <w:divBdr>
            <w:top w:val="none" w:sz="0" w:space="0" w:color="auto"/>
            <w:left w:val="none" w:sz="0" w:space="0" w:color="auto"/>
            <w:bottom w:val="none" w:sz="0" w:space="0" w:color="auto"/>
            <w:right w:val="none" w:sz="0" w:space="0" w:color="auto"/>
          </w:divBdr>
        </w:div>
      </w:divsChild>
    </w:div>
    <w:div w:id="1386105925">
      <w:bodyDiv w:val="1"/>
      <w:marLeft w:val="0"/>
      <w:marRight w:val="0"/>
      <w:marTop w:val="0"/>
      <w:marBottom w:val="0"/>
      <w:divBdr>
        <w:top w:val="none" w:sz="0" w:space="0" w:color="auto"/>
        <w:left w:val="none" w:sz="0" w:space="0" w:color="auto"/>
        <w:bottom w:val="none" w:sz="0" w:space="0" w:color="auto"/>
        <w:right w:val="none" w:sz="0" w:space="0" w:color="auto"/>
      </w:divBdr>
      <w:divsChild>
        <w:div w:id="375619151">
          <w:marLeft w:val="0"/>
          <w:marRight w:val="0"/>
          <w:marTop w:val="0"/>
          <w:marBottom w:val="90"/>
          <w:divBdr>
            <w:top w:val="none" w:sz="0" w:space="0" w:color="auto"/>
            <w:left w:val="none" w:sz="0" w:space="0" w:color="auto"/>
            <w:bottom w:val="none" w:sz="0" w:space="0" w:color="auto"/>
            <w:right w:val="none" w:sz="0" w:space="0" w:color="auto"/>
          </w:divBdr>
        </w:div>
      </w:divsChild>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45928292">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72094816">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34926650">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784379903">
      <w:bodyDiv w:val="1"/>
      <w:marLeft w:val="0"/>
      <w:marRight w:val="0"/>
      <w:marTop w:val="0"/>
      <w:marBottom w:val="0"/>
      <w:divBdr>
        <w:top w:val="none" w:sz="0" w:space="0" w:color="auto"/>
        <w:left w:val="none" w:sz="0" w:space="0" w:color="auto"/>
        <w:bottom w:val="none" w:sz="0" w:space="0" w:color="auto"/>
        <w:right w:val="none" w:sz="0" w:space="0" w:color="auto"/>
      </w:divBdr>
      <w:divsChild>
        <w:div w:id="989557237">
          <w:marLeft w:val="864"/>
          <w:marRight w:val="0"/>
          <w:marTop w:val="0"/>
          <w:marBottom w:val="101"/>
          <w:divBdr>
            <w:top w:val="none" w:sz="0" w:space="0" w:color="auto"/>
            <w:left w:val="none" w:sz="0" w:space="0" w:color="auto"/>
            <w:bottom w:val="none" w:sz="0" w:space="0" w:color="auto"/>
            <w:right w:val="none" w:sz="0" w:space="0" w:color="auto"/>
          </w:divBdr>
        </w:div>
        <w:div w:id="1651711597">
          <w:marLeft w:val="1296"/>
          <w:marRight w:val="0"/>
          <w:marTop w:val="0"/>
          <w:marBottom w:val="101"/>
          <w:divBdr>
            <w:top w:val="none" w:sz="0" w:space="0" w:color="auto"/>
            <w:left w:val="none" w:sz="0" w:space="0" w:color="auto"/>
            <w:bottom w:val="none" w:sz="0" w:space="0" w:color="auto"/>
            <w:right w:val="none" w:sz="0" w:space="0" w:color="auto"/>
          </w:divBdr>
        </w:div>
        <w:div w:id="1564245889">
          <w:marLeft w:val="1296"/>
          <w:marRight w:val="0"/>
          <w:marTop w:val="0"/>
          <w:marBottom w:val="101"/>
          <w:divBdr>
            <w:top w:val="none" w:sz="0" w:space="0" w:color="auto"/>
            <w:left w:val="none" w:sz="0" w:space="0" w:color="auto"/>
            <w:bottom w:val="none" w:sz="0" w:space="0" w:color="auto"/>
            <w:right w:val="none" w:sz="0" w:space="0" w:color="auto"/>
          </w:divBdr>
        </w:div>
        <w:div w:id="880675547">
          <w:marLeft w:val="1728"/>
          <w:marRight w:val="0"/>
          <w:marTop w:val="0"/>
          <w:marBottom w:val="101"/>
          <w:divBdr>
            <w:top w:val="none" w:sz="0" w:space="0" w:color="auto"/>
            <w:left w:val="none" w:sz="0" w:space="0" w:color="auto"/>
            <w:bottom w:val="none" w:sz="0" w:space="0" w:color="auto"/>
            <w:right w:val="none" w:sz="0" w:space="0" w:color="auto"/>
          </w:divBdr>
        </w:div>
        <w:div w:id="2032875044">
          <w:marLeft w:val="1728"/>
          <w:marRight w:val="0"/>
          <w:marTop w:val="0"/>
          <w:marBottom w:val="101"/>
          <w:divBdr>
            <w:top w:val="none" w:sz="0" w:space="0" w:color="auto"/>
            <w:left w:val="none" w:sz="0" w:space="0" w:color="auto"/>
            <w:bottom w:val="none" w:sz="0" w:space="0" w:color="auto"/>
            <w:right w:val="none" w:sz="0" w:space="0" w:color="auto"/>
          </w:divBdr>
        </w:div>
        <w:div w:id="740713036">
          <w:marLeft w:val="1728"/>
          <w:marRight w:val="0"/>
          <w:marTop w:val="0"/>
          <w:marBottom w:val="101"/>
          <w:divBdr>
            <w:top w:val="none" w:sz="0" w:space="0" w:color="auto"/>
            <w:left w:val="none" w:sz="0" w:space="0" w:color="auto"/>
            <w:bottom w:val="none" w:sz="0" w:space="0" w:color="auto"/>
            <w:right w:val="none" w:sz="0" w:space="0" w:color="auto"/>
          </w:divBdr>
        </w:div>
        <w:div w:id="813370688">
          <w:marLeft w:val="1728"/>
          <w:marRight w:val="0"/>
          <w:marTop w:val="0"/>
          <w:marBottom w:val="101"/>
          <w:divBdr>
            <w:top w:val="none" w:sz="0" w:space="0" w:color="auto"/>
            <w:left w:val="none" w:sz="0" w:space="0" w:color="auto"/>
            <w:bottom w:val="none" w:sz="0" w:space="0" w:color="auto"/>
            <w:right w:val="none" w:sz="0" w:space="0" w:color="auto"/>
          </w:divBdr>
        </w:div>
        <w:div w:id="1230922731">
          <w:marLeft w:val="1728"/>
          <w:marRight w:val="0"/>
          <w:marTop w:val="0"/>
          <w:marBottom w:val="101"/>
          <w:divBdr>
            <w:top w:val="none" w:sz="0" w:space="0" w:color="auto"/>
            <w:left w:val="none" w:sz="0" w:space="0" w:color="auto"/>
            <w:bottom w:val="none" w:sz="0" w:space="0" w:color="auto"/>
            <w:right w:val="none" w:sz="0" w:space="0" w:color="auto"/>
          </w:divBdr>
        </w:div>
        <w:div w:id="1571041863">
          <w:marLeft w:val="1728"/>
          <w:marRight w:val="0"/>
          <w:marTop w:val="0"/>
          <w:marBottom w:val="101"/>
          <w:divBdr>
            <w:top w:val="none" w:sz="0" w:space="0" w:color="auto"/>
            <w:left w:val="none" w:sz="0" w:space="0" w:color="auto"/>
            <w:bottom w:val="none" w:sz="0" w:space="0" w:color="auto"/>
            <w:right w:val="none" w:sz="0" w:space="0" w:color="auto"/>
          </w:divBdr>
        </w:div>
        <w:div w:id="1902061592">
          <w:marLeft w:val="1728"/>
          <w:marRight w:val="0"/>
          <w:marTop w:val="0"/>
          <w:marBottom w:val="101"/>
          <w:divBdr>
            <w:top w:val="none" w:sz="0" w:space="0" w:color="auto"/>
            <w:left w:val="none" w:sz="0" w:space="0" w:color="auto"/>
            <w:bottom w:val="none" w:sz="0" w:space="0" w:color="auto"/>
            <w:right w:val="none" w:sz="0" w:space="0" w:color="auto"/>
          </w:divBdr>
        </w:div>
        <w:div w:id="666057467">
          <w:marLeft w:val="1728"/>
          <w:marRight w:val="0"/>
          <w:marTop w:val="0"/>
          <w:marBottom w:val="101"/>
          <w:divBdr>
            <w:top w:val="none" w:sz="0" w:space="0" w:color="auto"/>
            <w:left w:val="none" w:sz="0" w:space="0" w:color="auto"/>
            <w:bottom w:val="none" w:sz="0" w:space="0" w:color="auto"/>
            <w:right w:val="none" w:sz="0" w:space="0" w:color="auto"/>
          </w:divBdr>
        </w:div>
        <w:div w:id="1085496873">
          <w:marLeft w:val="1728"/>
          <w:marRight w:val="0"/>
          <w:marTop w:val="0"/>
          <w:marBottom w:val="101"/>
          <w:divBdr>
            <w:top w:val="none" w:sz="0" w:space="0" w:color="auto"/>
            <w:left w:val="none" w:sz="0" w:space="0" w:color="auto"/>
            <w:bottom w:val="none" w:sz="0" w:space="0" w:color="auto"/>
            <w:right w:val="none" w:sz="0" w:space="0" w:color="auto"/>
          </w:divBdr>
        </w:div>
        <w:div w:id="1616447876">
          <w:marLeft w:val="1728"/>
          <w:marRight w:val="0"/>
          <w:marTop w:val="0"/>
          <w:marBottom w:val="101"/>
          <w:divBdr>
            <w:top w:val="none" w:sz="0" w:space="0" w:color="auto"/>
            <w:left w:val="none" w:sz="0" w:space="0" w:color="auto"/>
            <w:bottom w:val="none" w:sz="0" w:space="0" w:color="auto"/>
            <w:right w:val="none" w:sz="0" w:space="0" w:color="auto"/>
          </w:divBdr>
        </w:div>
        <w:div w:id="309944343">
          <w:marLeft w:val="1728"/>
          <w:marRight w:val="0"/>
          <w:marTop w:val="0"/>
          <w:marBottom w:val="101"/>
          <w:divBdr>
            <w:top w:val="none" w:sz="0" w:space="0" w:color="auto"/>
            <w:left w:val="none" w:sz="0" w:space="0" w:color="auto"/>
            <w:bottom w:val="none" w:sz="0" w:space="0" w:color="auto"/>
            <w:right w:val="none" w:sz="0" w:space="0" w:color="auto"/>
          </w:divBdr>
        </w:div>
      </w:divsChild>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3052627">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308024">
      <w:bodyDiv w:val="1"/>
      <w:marLeft w:val="0"/>
      <w:marRight w:val="0"/>
      <w:marTop w:val="0"/>
      <w:marBottom w:val="0"/>
      <w:divBdr>
        <w:top w:val="none" w:sz="0" w:space="0" w:color="auto"/>
        <w:left w:val="none" w:sz="0" w:space="0" w:color="auto"/>
        <w:bottom w:val="none" w:sz="0" w:space="0" w:color="auto"/>
        <w:right w:val="none" w:sz="0" w:space="0" w:color="auto"/>
      </w:divBdr>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0180022">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0564966">
      <w:bodyDiv w:val="1"/>
      <w:marLeft w:val="0"/>
      <w:marRight w:val="0"/>
      <w:marTop w:val="0"/>
      <w:marBottom w:val="0"/>
      <w:divBdr>
        <w:top w:val="none" w:sz="0" w:space="0" w:color="auto"/>
        <w:left w:val="none" w:sz="0" w:space="0" w:color="auto"/>
        <w:bottom w:val="none" w:sz="0" w:space="0" w:color="auto"/>
        <w:right w:val="none" w:sz="0" w:space="0" w:color="auto"/>
      </w:divBdr>
      <w:divsChild>
        <w:div w:id="356196076">
          <w:marLeft w:val="0"/>
          <w:marRight w:val="0"/>
          <w:marTop w:val="0"/>
          <w:marBottom w:val="90"/>
          <w:divBdr>
            <w:top w:val="none" w:sz="0" w:space="0" w:color="auto"/>
            <w:left w:val="none" w:sz="0" w:space="0" w:color="auto"/>
            <w:bottom w:val="none" w:sz="0" w:space="0" w:color="auto"/>
            <w:right w:val="none" w:sz="0" w:space="0" w:color="auto"/>
          </w:divBdr>
        </w:div>
        <w:div w:id="1428501965">
          <w:marLeft w:val="864"/>
          <w:marRight w:val="0"/>
          <w:marTop w:val="0"/>
          <w:marBottom w:val="90"/>
          <w:divBdr>
            <w:top w:val="none" w:sz="0" w:space="0" w:color="auto"/>
            <w:left w:val="none" w:sz="0" w:space="0" w:color="auto"/>
            <w:bottom w:val="none" w:sz="0" w:space="0" w:color="auto"/>
            <w:right w:val="none" w:sz="0" w:space="0" w:color="auto"/>
          </w:divBdr>
        </w:div>
        <w:div w:id="528227367">
          <w:marLeft w:val="1296"/>
          <w:marRight w:val="0"/>
          <w:marTop w:val="0"/>
          <w:marBottom w:val="90"/>
          <w:divBdr>
            <w:top w:val="none" w:sz="0" w:space="0" w:color="auto"/>
            <w:left w:val="none" w:sz="0" w:space="0" w:color="auto"/>
            <w:bottom w:val="none" w:sz="0" w:space="0" w:color="auto"/>
            <w:right w:val="none" w:sz="0" w:space="0" w:color="auto"/>
          </w:divBdr>
        </w:div>
        <w:div w:id="120197702">
          <w:marLeft w:val="1296"/>
          <w:marRight w:val="0"/>
          <w:marTop w:val="0"/>
          <w:marBottom w:val="90"/>
          <w:divBdr>
            <w:top w:val="none" w:sz="0" w:space="0" w:color="auto"/>
            <w:left w:val="none" w:sz="0" w:space="0" w:color="auto"/>
            <w:bottom w:val="none" w:sz="0" w:space="0" w:color="auto"/>
            <w:right w:val="none" w:sz="0" w:space="0" w:color="auto"/>
          </w:divBdr>
        </w:div>
        <w:div w:id="133759061">
          <w:marLeft w:val="1728"/>
          <w:marRight w:val="0"/>
          <w:marTop w:val="0"/>
          <w:marBottom w:val="90"/>
          <w:divBdr>
            <w:top w:val="none" w:sz="0" w:space="0" w:color="auto"/>
            <w:left w:val="none" w:sz="0" w:space="0" w:color="auto"/>
            <w:bottom w:val="none" w:sz="0" w:space="0" w:color="auto"/>
            <w:right w:val="none" w:sz="0" w:space="0" w:color="auto"/>
          </w:divBdr>
        </w:div>
        <w:div w:id="847796230">
          <w:marLeft w:val="1728"/>
          <w:marRight w:val="0"/>
          <w:marTop w:val="0"/>
          <w:marBottom w:val="90"/>
          <w:divBdr>
            <w:top w:val="none" w:sz="0" w:space="0" w:color="auto"/>
            <w:left w:val="none" w:sz="0" w:space="0" w:color="auto"/>
            <w:bottom w:val="none" w:sz="0" w:space="0" w:color="auto"/>
            <w:right w:val="none" w:sz="0" w:space="0" w:color="auto"/>
          </w:divBdr>
        </w:div>
        <w:div w:id="2073766904">
          <w:marLeft w:val="1728"/>
          <w:marRight w:val="0"/>
          <w:marTop w:val="0"/>
          <w:marBottom w:val="90"/>
          <w:divBdr>
            <w:top w:val="none" w:sz="0" w:space="0" w:color="auto"/>
            <w:left w:val="none" w:sz="0" w:space="0" w:color="auto"/>
            <w:bottom w:val="none" w:sz="0" w:space="0" w:color="auto"/>
            <w:right w:val="none" w:sz="0" w:space="0" w:color="auto"/>
          </w:divBdr>
        </w:div>
        <w:div w:id="1793162928">
          <w:marLeft w:val="1728"/>
          <w:marRight w:val="0"/>
          <w:marTop w:val="0"/>
          <w:marBottom w:val="90"/>
          <w:divBdr>
            <w:top w:val="none" w:sz="0" w:space="0" w:color="auto"/>
            <w:left w:val="none" w:sz="0" w:space="0" w:color="auto"/>
            <w:bottom w:val="none" w:sz="0" w:space="0" w:color="auto"/>
            <w:right w:val="none" w:sz="0" w:space="0" w:color="auto"/>
          </w:divBdr>
        </w:div>
        <w:div w:id="1484010688">
          <w:marLeft w:val="1728"/>
          <w:marRight w:val="0"/>
          <w:marTop w:val="0"/>
          <w:marBottom w:val="90"/>
          <w:divBdr>
            <w:top w:val="none" w:sz="0" w:space="0" w:color="auto"/>
            <w:left w:val="none" w:sz="0" w:space="0" w:color="auto"/>
            <w:bottom w:val="none" w:sz="0" w:space="0" w:color="auto"/>
            <w:right w:val="none" w:sz="0" w:space="0" w:color="auto"/>
          </w:divBdr>
        </w:div>
        <w:div w:id="961036053">
          <w:marLeft w:val="1728"/>
          <w:marRight w:val="0"/>
          <w:marTop w:val="0"/>
          <w:marBottom w:val="90"/>
          <w:divBdr>
            <w:top w:val="none" w:sz="0" w:space="0" w:color="auto"/>
            <w:left w:val="none" w:sz="0" w:space="0" w:color="auto"/>
            <w:bottom w:val="none" w:sz="0" w:space="0" w:color="auto"/>
            <w:right w:val="none" w:sz="0" w:space="0" w:color="auto"/>
          </w:divBdr>
        </w:div>
        <w:div w:id="623729084">
          <w:marLeft w:val="1728"/>
          <w:marRight w:val="0"/>
          <w:marTop w:val="0"/>
          <w:marBottom w:val="90"/>
          <w:divBdr>
            <w:top w:val="none" w:sz="0" w:space="0" w:color="auto"/>
            <w:left w:val="none" w:sz="0" w:space="0" w:color="auto"/>
            <w:bottom w:val="none" w:sz="0" w:space="0" w:color="auto"/>
            <w:right w:val="none" w:sz="0" w:space="0" w:color="auto"/>
          </w:divBdr>
        </w:div>
        <w:div w:id="309333112">
          <w:marLeft w:val="1728"/>
          <w:marRight w:val="0"/>
          <w:marTop w:val="0"/>
          <w:marBottom w:val="90"/>
          <w:divBdr>
            <w:top w:val="none" w:sz="0" w:space="0" w:color="auto"/>
            <w:left w:val="none" w:sz="0" w:space="0" w:color="auto"/>
            <w:bottom w:val="none" w:sz="0" w:space="0" w:color="auto"/>
            <w:right w:val="none" w:sz="0" w:space="0" w:color="auto"/>
          </w:divBdr>
        </w:div>
        <w:div w:id="1733773286">
          <w:marLeft w:val="1728"/>
          <w:marRight w:val="0"/>
          <w:marTop w:val="0"/>
          <w:marBottom w:val="90"/>
          <w:divBdr>
            <w:top w:val="none" w:sz="0" w:space="0" w:color="auto"/>
            <w:left w:val="none" w:sz="0" w:space="0" w:color="auto"/>
            <w:bottom w:val="none" w:sz="0" w:space="0" w:color="auto"/>
            <w:right w:val="none" w:sz="0" w:space="0" w:color="auto"/>
          </w:divBdr>
        </w:div>
        <w:div w:id="1884365776">
          <w:marLeft w:val="1728"/>
          <w:marRight w:val="0"/>
          <w:marTop w:val="0"/>
          <w:marBottom w:val="90"/>
          <w:divBdr>
            <w:top w:val="none" w:sz="0" w:space="0" w:color="auto"/>
            <w:left w:val="none" w:sz="0" w:space="0" w:color="auto"/>
            <w:bottom w:val="none" w:sz="0" w:space="0" w:color="auto"/>
            <w:right w:val="none" w:sz="0" w:space="0" w:color="auto"/>
          </w:divBdr>
        </w:div>
        <w:div w:id="1991980529">
          <w:marLeft w:val="1296"/>
          <w:marRight w:val="0"/>
          <w:marTop w:val="0"/>
          <w:marBottom w:val="90"/>
          <w:divBdr>
            <w:top w:val="none" w:sz="0" w:space="0" w:color="auto"/>
            <w:left w:val="none" w:sz="0" w:space="0" w:color="auto"/>
            <w:bottom w:val="none" w:sz="0" w:space="0" w:color="auto"/>
            <w:right w:val="none" w:sz="0" w:space="0" w:color="auto"/>
          </w:divBdr>
        </w:div>
      </w:divsChild>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3D00D-85D5-4E93-AB18-97C1EDDC5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67</Pages>
  <Words>13448</Words>
  <Characters>73968</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15</cp:revision>
  <cp:lastPrinted>2018-06-18T22:23:00Z</cp:lastPrinted>
  <dcterms:created xsi:type="dcterms:W3CDTF">2018-06-07T18:57:00Z</dcterms:created>
  <dcterms:modified xsi:type="dcterms:W3CDTF">2018-07-02T19:14:00Z</dcterms:modified>
</cp:coreProperties>
</file>