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5E3ADF5F" w:rsidR="00110E3E" w:rsidRPr="009975F2" w:rsidRDefault="00110E3E" w:rsidP="008644D8">
      <w:pPr>
        <w:spacing w:before="240" w:after="240" w:line="360" w:lineRule="auto"/>
        <w:jc w:val="center"/>
        <w:rPr>
          <w:rFonts w:ascii="Palatino Linotype" w:hAnsi="Palatino Linotype"/>
          <w:b/>
        </w:rPr>
      </w:pPr>
      <w:r w:rsidRPr="009975F2">
        <w:rPr>
          <w:rFonts w:ascii="Palatino Linotype" w:hAnsi="Palatino Linotype"/>
          <w:b/>
        </w:rPr>
        <w:t>LÍNEAS ARGUMENTATIVAS</w:t>
      </w:r>
    </w:p>
    <w:p w14:paraId="2B3F794E" w14:textId="77777777" w:rsidR="00B2484C" w:rsidRPr="009975F2" w:rsidRDefault="00B2484C" w:rsidP="00B2484C">
      <w:pPr>
        <w:spacing w:line="360" w:lineRule="auto"/>
        <w:jc w:val="both"/>
        <w:rPr>
          <w:rFonts w:ascii="Palatino Linotype" w:eastAsia="Times New Roman" w:hAnsi="Palatino Linotype" w:cs="Arial"/>
          <w:color w:val="000000"/>
        </w:rPr>
      </w:pPr>
      <w:bookmarkStart w:id="0" w:name="_Toc476570268"/>
      <w:bookmarkStart w:id="1" w:name="_Toc476570283"/>
      <w:r w:rsidRPr="009975F2">
        <w:rPr>
          <w:rFonts w:ascii="Palatino Linotype" w:hAnsi="Palatino Linotype"/>
          <w:b/>
        </w:rPr>
        <w:t>PRORROGAS INDEBIDAS</w:t>
      </w:r>
      <w:r w:rsidRPr="009975F2">
        <w:rPr>
          <w:rFonts w:ascii="Palatino Linotype" w:hAnsi="Palatino Linotype"/>
        </w:rPr>
        <w:t xml:space="preserve">. </w:t>
      </w:r>
      <w:r w:rsidRPr="009975F2">
        <w:rPr>
          <w:rFonts w:ascii="Palatino Linotype" w:eastAsia="Times New Roman" w:hAnsi="Palatino Linotype" w:cs="Arial"/>
          <w:color w:val="000000"/>
        </w:rPr>
        <w:t>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bookmarkEnd w:id="0"/>
    <w:p w14:paraId="7C4CC121" w14:textId="09693520" w:rsidR="001271FC" w:rsidRPr="009975F2" w:rsidRDefault="009975F2" w:rsidP="001271FC">
      <w:pPr>
        <w:spacing w:before="240" w:after="240" w:line="360" w:lineRule="auto"/>
        <w:jc w:val="both"/>
        <w:rPr>
          <w:rFonts w:ascii="Palatino Linotype" w:hAnsi="Palatino Linotype" w:cs="Arial"/>
        </w:rPr>
      </w:pPr>
      <w:r w:rsidRPr="009975F2">
        <w:rPr>
          <w:rFonts w:ascii="Palatino Linotype" w:eastAsia="Calibri" w:hAnsi="Palatino Linotype" w:cs="Arial"/>
          <w:b/>
          <w:noProof/>
          <w:szCs w:val="22"/>
          <w:lang w:val="es-MX" w:eastAsia="es-MX"/>
        </w:rPr>
        <mc:AlternateContent>
          <mc:Choice Requires="wps">
            <w:drawing>
              <wp:anchor distT="0" distB="0" distL="114300" distR="114300" simplePos="0" relativeHeight="251660288" behindDoc="0" locked="0" layoutInCell="1" allowOverlap="1" wp14:anchorId="2427B64A" wp14:editId="77F6E04F">
                <wp:simplePos x="0" y="0"/>
                <wp:positionH relativeFrom="column">
                  <wp:posOffset>53340</wp:posOffset>
                </wp:positionH>
                <wp:positionV relativeFrom="paragraph">
                  <wp:posOffset>3065780</wp:posOffset>
                </wp:positionV>
                <wp:extent cx="5486400" cy="25527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486400" cy="255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185136"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241.4pt" to="436.2pt,4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" strokecolor="black [3040]"/>
            </w:pict>
          </mc:Fallback>
        </mc:AlternateContent>
      </w:r>
      <w:r w:rsidR="001271FC" w:rsidRPr="009975F2">
        <w:rPr>
          <w:rFonts w:ascii="Palatino Linotype" w:eastAsia="Calibri" w:hAnsi="Palatino Linotype" w:cs="Arial"/>
          <w:b/>
          <w:szCs w:val="22"/>
          <w:lang w:val="es-ES" w:eastAsia="es-MX"/>
        </w:rPr>
        <w:t>DE LAS FORMALIDADES LEGALES DE LA CLASIFICACIÓN DE LA INFORMACIÓN.</w:t>
      </w:r>
      <w:r w:rsidR="001271FC" w:rsidRPr="009975F2">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1271FC" w:rsidRPr="009975F2">
        <w:rPr>
          <w:rFonts w:ascii="Palatino Linotype" w:eastAsia="Calibri" w:hAnsi="Palatino Linotype" w:cs="Arial"/>
          <w:bCs/>
          <w:lang w:val="es-MX" w:eastAsia="en-US"/>
        </w:rPr>
        <w:t xml:space="preserve"> VIII,</w:t>
      </w:r>
      <w:r w:rsidR="001271FC" w:rsidRPr="009975F2">
        <w:rPr>
          <w:rFonts w:ascii="Palatino Linotype" w:eastAsia="Calibri" w:hAnsi="Palatino Linotype" w:cs="Arial"/>
          <w:szCs w:val="22"/>
          <w:lang w:val="es-ES" w:eastAsia="es-MX"/>
        </w:rPr>
        <w:t xml:space="preserve"> 122, 135 </w:t>
      </w:r>
      <w:r w:rsidR="001271FC" w:rsidRPr="009975F2">
        <w:rPr>
          <w:rFonts w:ascii="Palatino Linotype" w:hAnsi="Palatino Linotype" w:cs="Arial"/>
        </w:rPr>
        <w:t>143 y 149, así como los establecido en los Lineamientos Generales en Materia de Clasificación</w:t>
      </w:r>
      <w:r w:rsidR="001271FC" w:rsidRPr="009975F2">
        <w:rPr>
          <w:rFonts w:ascii="Palatino Linotype" w:hAnsi="Palatino Linotype"/>
        </w:rPr>
        <w:t xml:space="preserve"> </w:t>
      </w:r>
      <w:r w:rsidR="001271FC" w:rsidRPr="009975F2">
        <w:rPr>
          <w:rFonts w:ascii="Palatino Linotype" w:hAnsi="Palatino Linotype" w:cs="Arial"/>
        </w:rPr>
        <w:t>y Desclasificación de la Información.</w:t>
      </w:r>
    </w:p>
    <w:p w14:paraId="2FC0E16C" w14:textId="77777777" w:rsidR="00A07683" w:rsidRPr="009975F2" w:rsidRDefault="00A07683" w:rsidP="001271FC">
      <w:pPr>
        <w:spacing w:before="240" w:after="240" w:line="360" w:lineRule="auto"/>
        <w:jc w:val="both"/>
        <w:rPr>
          <w:rFonts w:ascii="Palatino Linotype" w:hAnsi="Palatino Linotype" w:cs="Arial"/>
        </w:rPr>
      </w:pPr>
    </w:p>
    <w:p w14:paraId="7CFA8AEE" w14:textId="77777777" w:rsidR="00A07683" w:rsidRPr="009975F2" w:rsidRDefault="00A07683" w:rsidP="001271FC">
      <w:pPr>
        <w:spacing w:before="240" w:after="240" w:line="360" w:lineRule="auto"/>
        <w:jc w:val="both"/>
        <w:rPr>
          <w:rFonts w:ascii="Palatino Linotype" w:hAnsi="Palatino Linotype" w:cs="Arial"/>
        </w:rPr>
      </w:pPr>
    </w:p>
    <w:p w14:paraId="32B0BC68" w14:textId="77777777" w:rsidR="00A07683" w:rsidRPr="009975F2" w:rsidRDefault="00A07683" w:rsidP="001271FC">
      <w:pPr>
        <w:spacing w:before="240" w:after="240" w:line="360" w:lineRule="auto"/>
        <w:jc w:val="both"/>
        <w:rPr>
          <w:rFonts w:ascii="Palatino Linotype" w:hAnsi="Palatino Linotype" w:cs="Arial"/>
        </w:rPr>
      </w:pPr>
    </w:p>
    <w:p w14:paraId="4138BA92" w14:textId="77777777" w:rsidR="00A07683" w:rsidRPr="009975F2" w:rsidRDefault="00A07683" w:rsidP="001271FC">
      <w:pPr>
        <w:spacing w:before="240" w:after="240" w:line="360" w:lineRule="auto"/>
        <w:jc w:val="both"/>
        <w:rPr>
          <w:rFonts w:ascii="Palatino Linotype" w:hAnsi="Palatino Linotype" w:cs="Arial"/>
        </w:rPr>
      </w:pPr>
    </w:p>
    <w:p w14:paraId="7BA581D5" w14:textId="77777777" w:rsidR="00D914D9" w:rsidRPr="009975F2" w:rsidRDefault="00D914D9" w:rsidP="008644D8">
      <w:pPr>
        <w:spacing w:before="240" w:after="240" w:line="360" w:lineRule="auto"/>
        <w:jc w:val="both"/>
        <w:rPr>
          <w:rFonts w:ascii="Palatino Linotype" w:eastAsia="Times New Roman" w:hAnsi="Palatino Linotype"/>
        </w:rPr>
      </w:pPr>
    </w:p>
    <w:bookmarkEnd w:id="1"/>
    <w:p w14:paraId="5C6AEE9C" w14:textId="2CC18FF4" w:rsidR="007C37D2" w:rsidRPr="009975F2" w:rsidRDefault="00721F66" w:rsidP="008644D8">
      <w:pPr>
        <w:spacing w:before="240" w:after="240" w:line="360" w:lineRule="auto"/>
        <w:jc w:val="center"/>
        <w:rPr>
          <w:rFonts w:ascii="Palatino Linotype" w:hAnsi="Palatino Linotype"/>
        </w:rPr>
      </w:pPr>
      <w:r w:rsidRPr="009975F2">
        <w:rPr>
          <w:rFonts w:ascii="Palatino Linotype" w:hAnsi="Palatino Linotype"/>
          <w:b/>
        </w:rPr>
        <w:lastRenderedPageBreak/>
        <w:t>Índice</w:t>
      </w:r>
      <w:r w:rsidRPr="009975F2">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9975F2" w:rsidRDefault="00DF1386" w:rsidP="009975F2">
          <w:pPr>
            <w:pStyle w:val="TtulodeTDC"/>
            <w:spacing w:line="360" w:lineRule="auto"/>
            <w:rPr>
              <w:rFonts w:ascii="Palatino Linotype" w:hAnsi="Palatino Linotype"/>
            </w:rPr>
          </w:pPr>
        </w:p>
        <w:p w14:paraId="393112E5" w14:textId="77777777" w:rsidR="009975F2" w:rsidRPr="009975F2" w:rsidRDefault="00DF1386" w:rsidP="009975F2">
          <w:pPr>
            <w:pStyle w:val="TDC1"/>
            <w:tabs>
              <w:tab w:val="right" w:leader="dot" w:pos="8779"/>
            </w:tabs>
            <w:spacing w:line="360" w:lineRule="auto"/>
            <w:rPr>
              <w:noProof/>
              <w:sz w:val="22"/>
              <w:szCs w:val="22"/>
              <w:lang w:val="es-MX" w:eastAsia="es-MX"/>
            </w:rPr>
          </w:pPr>
          <w:r w:rsidRPr="009975F2">
            <w:rPr>
              <w:rFonts w:ascii="Palatino Linotype" w:hAnsi="Palatino Linotype"/>
            </w:rPr>
            <w:fldChar w:fldCharType="begin"/>
          </w:r>
          <w:r w:rsidRPr="009975F2">
            <w:rPr>
              <w:rFonts w:ascii="Palatino Linotype" w:hAnsi="Palatino Linotype"/>
            </w:rPr>
            <w:instrText xml:space="preserve"> TOC \o "1-3" \h \z \u </w:instrText>
          </w:r>
          <w:r w:rsidRPr="009975F2">
            <w:rPr>
              <w:rFonts w:ascii="Palatino Linotype" w:hAnsi="Palatino Linotype"/>
            </w:rPr>
            <w:fldChar w:fldCharType="separate"/>
          </w:r>
          <w:hyperlink w:anchor="_Toc520715026" w:history="1">
            <w:r w:rsidR="009975F2" w:rsidRPr="009975F2">
              <w:rPr>
                <w:rStyle w:val="Hipervnculo"/>
                <w:rFonts w:ascii="Palatino Linotype" w:hAnsi="Palatino Linotype"/>
                <w:b/>
                <w:noProof/>
              </w:rPr>
              <w:t>ANTECEDENTES</w:t>
            </w:r>
            <w:r w:rsidR="009975F2" w:rsidRPr="009975F2">
              <w:rPr>
                <w:noProof/>
                <w:webHidden/>
              </w:rPr>
              <w:tab/>
            </w:r>
            <w:r w:rsidR="009975F2" w:rsidRPr="009975F2">
              <w:rPr>
                <w:noProof/>
                <w:webHidden/>
              </w:rPr>
              <w:fldChar w:fldCharType="begin"/>
            </w:r>
            <w:r w:rsidR="009975F2" w:rsidRPr="009975F2">
              <w:rPr>
                <w:noProof/>
                <w:webHidden/>
              </w:rPr>
              <w:instrText xml:space="preserve"> PAGEREF _Toc520715026 \h </w:instrText>
            </w:r>
            <w:r w:rsidR="009975F2" w:rsidRPr="009975F2">
              <w:rPr>
                <w:noProof/>
                <w:webHidden/>
              </w:rPr>
            </w:r>
            <w:r w:rsidR="009975F2" w:rsidRPr="009975F2">
              <w:rPr>
                <w:noProof/>
                <w:webHidden/>
              </w:rPr>
              <w:fldChar w:fldCharType="separate"/>
            </w:r>
            <w:r w:rsidR="009975F2" w:rsidRPr="009975F2">
              <w:rPr>
                <w:noProof/>
                <w:webHidden/>
              </w:rPr>
              <w:t>3</w:t>
            </w:r>
            <w:r w:rsidR="009975F2" w:rsidRPr="009975F2">
              <w:rPr>
                <w:noProof/>
                <w:webHidden/>
              </w:rPr>
              <w:fldChar w:fldCharType="end"/>
            </w:r>
          </w:hyperlink>
        </w:p>
        <w:p w14:paraId="2AAE9EDA" w14:textId="77777777" w:rsidR="009975F2" w:rsidRPr="009975F2" w:rsidRDefault="000527FA" w:rsidP="009975F2">
          <w:pPr>
            <w:pStyle w:val="TDC1"/>
            <w:tabs>
              <w:tab w:val="right" w:leader="dot" w:pos="8779"/>
            </w:tabs>
            <w:spacing w:line="360" w:lineRule="auto"/>
            <w:rPr>
              <w:noProof/>
              <w:sz w:val="22"/>
              <w:szCs w:val="22"/>
              <w:lang w:val="es-MX" w:eastAsia="es-MX"/>
            </w:rPr>
          </w:pPr>
          <w:hyperlink w:anchor="_Toc520715027" w:history="1">
            <w:r w:rsidR="009975F2" w:rsidRPr="009975F2">
              <w:rPr>
                <w:rStyle w:val="Hipervnculo"/>
                <w:rFonts w:ascii="Palatino Linotype" w:hAnsi="Palatino Linotype"/>
                <w:b/>
                <w:noProof/>
              </w:rPr>
              <w:t>CONSIDERANDO</w:t>
            </w:r>
            <w:r w:rsidR="009975F2" w:rsidRPr="009975F2">
              <w:rPr>
                <w:noProof/>
                <w:webHidden/>
              </w:rPr>
              <w:tab/>
            </w:r>
            <w:r w:rsidR="009975F2" w:rsidRPr="009975F2">
              <w:rPr>
                <w:noProof/>
                <w:webHidden/>
              </w:rPr>
              <w:fldChar w:fldCharType="begin"/>
            </w:r>
            <w:r w:rsidR="009975F2" w:rsidRPr="009975F2">
              <w:rPr>
                <w:noProof/>
                <w:webHidden/>
              </w:rPr>
              <w:instrText xml:space="preserve"> PAGEREF _Toc520715027 \h </w:instrText>
            </w:r>
            <w:r w:rsidR="009975F2" w:rsidRPr="009975F2">
              <w:rPr>
                <w:noProof/>
                <w:webHidden/>
              </w:rPr>
            </w:r>
            <w:r w:rsidR="009975F2" w:rsidRPr="009975F2">
              <w:rPr>
                <w:noProof/>
                <w:webHidden/>
              </w:rPr>
              <w:fldChar w:fldCharType="separate"/>
            </w:r>
            <w:r w:rsidR="009975F2" w:rsidRPr="009975F2">
              <w:rPr>
                <w:noProof/>
                <w:webHidden/>
              </w:rPr>
              <w:t>7</w:t>
            </w:r>
            <w:r w:rsidR="009975F2" w:rsidRPr="009975F2">
              <w:rPr>
                <w:noProof/>
                <w:webHidden/>
              </w:rPr>
              <w:fldChar w:fldCharType="end"/>
            </w:r>
          </w:hyperlink>
        </w:p>
        <w:p w14:paraId="0810EBDD" w14:textId="77777777" w:rsidR="009975F2" w:rsidRPr="009975F2" w:rsidRDefault="000527FA" w:rsidP="009975F2">
          <w:pPr>
            <w:pStyle w:val="TDC2"/>
            <w:spacing w:line="360" w:lineRule="auto"/>
            <w:rPr>
              <w:noProof/>
              <w:sz w:val="22"/>
              <w:szCs w:val="22"/>
              <w:lang w:val="es-MX" w:eastAsia="es-MX"/>
            </w:rPr>
          </w:pPr>
          <w:hyperlink w:anchor="_Toc520715028" w:history="1">
            <w:r w:rsidR="009975F2" w:rsidRPr="009975F2">
              <w:rPr>
                <w:rStyle w:val="Hipervnculo"/>
                <w:rFonts w:ascii="Palatino Linotype" w:hAnsi="Palatino Linotype"/>
                <w:b/>
                <w:noProof/>
              </w:rPr>
              <w:t>PRIMERO. De la competencia</w:t>
            </w:r>
            <w:r w:rsidR="009975F2" w:rsidRPr="009975F2">
              <w:rPr>
                <w:noProof/>
                <w:webHidden/>
              </w:rPr>
              <w:tab/>
            </w:r>
            <w:r w:rsidR="009975F2" w:rsidRPr="009975F2">
              <w:rPr>
                <w:noProof/>
                <w:webHidden/>
              </w:rPr>
              <w:fldChar w:fldCharType="begin"/>
            </w:r>
            <w:r w:rsidR="009975F2" w:rsidRPr="009975F2">
              <w:rPr>
                <w:noProof/>
                <w:webHidden/>
              </w:rPr>
              <w:instrText xml:space="preserve"> PAGEREF _Toc520715028 \h </w:instrText>
            </w:r>
            <w:r w:rsidR="009975F2" w:rsidRPr="009975F2">
              <w:rPr>
                <w:noProof/>
                <w:webHidden/>
              </w:rPr>
            </w:r>
            <w:r w:rsidR="009975F2" w:rsidRPr="009975F2">
              <w:rPr>
                <w:noProof/>
                <w:webHidden/>
              </w:rPr>
              <w:fldChar w:fldCharType="separate"/>
            </w:r>
            <w:r w:rsidR="009975F2" w:rsidRPr="009975F2">
              <w:rPr>
                <w:noProof/>
                <w:webHidden/>
              </w:rPr>
              <w:t>7</w:t>
            </w:r>
            <w:r w:rsidR="009975F2" w:rsidRPr="009975F2">
              <w:rPr>
                <w:noProof/>
                <w:webHidden/>
              </w:rPr>
              <w:fldChar w:fldCharType="end"/>
            </w:r>
          </w:hyperlink>
        </w:p>
        <w:p w14:paraId="0C352886" w14:textId="77777777" w:rsidR="009975F2" w:rsidRPr="009975F2" w:rsidRDefault="000527FA" w:rsidP="009975F2">
          <w:pPr>
            <w:pStyle w:val="TDC2"/>
            <w:spacing w:line="360" w:lineRule="auto"/>
            <w:rPr>
              <w:noProof/>
              <w:sz w:val="22"/>
              <w:szCs w:val="22"/>
              <w:lang w:val="es-MX" w:eastAsia="es-MX"/>
            </w:rPr>
          </w:pPr>
          <w:hyperlink w:anchor="_Toc520715029" w:history="1">
            <w:r w:rsidR="009975F2" w:rsidRPr="009975F2">
              <w:rPr>
                <w:rStyle w:val="Hipervnculo"/>
                <w:rFonts w:ascii="Palatino Linotype" w:hAnsi="Palatino Linotype"/>
                <w:b/>
                <w:noProof/>
              </w:rPr>
              <w:t>SEGUNDO. De la oportunidad y procedencia.</w:t>
            </w:r>
            <w:r w:rsidR="009975F2" w:rsidRPr="009975F2">
              <w:rPr>
                <w:noProof/>
                <w:webHidden/>
              </w:rPr>
              <w:tab/>
            </w:r>
            <w:r w:rsidR="009975F2" w:rsidRPr="009975F2">
              <w:rPr>
                <w:noProof/>
                <w:webHidden/>
              </w:rPr>
              <w:fldChar w:fldCharType="begin"/>
            </w:r>
            <w:r w:rsidR="009975F2" w:rsidRPr="009975F2">
              <w:rPr>
                <w:noProof/>
                <w:webHidden/>
              </w:rPr>
              <w:instrText xml:space="preserve"> PAGEREF _Toc520715029 \h </w:instrText>
            </w:r>
            <w:r w:rsidR="009975F2" w:rsidRPr="009975F2">
              <w:rPr>
                <w:noProof/>
                <w:webHidden/>
              </w:rPr>
            </w:r>
            <w:r w:rsidR="009975F2" w:rsidRPr="009975F2">
              <w:rPr>
                <w:noProof/>
                <w:webHidden/>
              </w:rPr>
              <w:fldChar w:fldCharType="separate"/>
            </w:r>
            <w:r w:rsidR="009975F2" w:rsidRPr="009975F2">
              <w:rPr>
                <w:noProof/>
                <w:webHidden/>
              </w:rPr>
              <w:t>8</w:t>
            </w:r>
            <w:r w:rsidR="009975F2" w:rsidRPr="009975F2">
              <w:rPr>
                <w:noProof/>
                <w:webHidden/>
              </w:rPr>
              <w:fldChar w:fldCharType="end"/>
            </w:r>
          </w:hyperlink>
        </w:p>
        <w:p w14:paraId="6E6048BC" w14:textId="77777777" w:rsidR="009975F2" w:rsidRPr="009975F2" w:rsidRDefault="000527FA" w:rsidP="009975F2">
          <w:pPr>
            <w:pStyle w:val="TDC1"/>
            <w:tabs>
              <w:tab w:val="right" w:leader="dot" w:pos="8779"/>
            </w:tabs>
            <w:spacing w:line="360" w:lineRule="auto"/>
            <w:rPr>
              <w:noProof/>
              <w:sz w:val="22"/>
              <w:szCs w:val="22"/>
              <w:lang w:val="es-MX" w:eastAsia="es-MX"/>
            </w:rPr>
          </w:pPr>
          <w:hyperlink w:anchor="_Toc520715030" w:history="1">
            <w:r w:rsidR="009975F2" w:rsidRPr="009975F2">
              <w:rPr>
                <w:rStyle w:val="Hipervnculo"/>
                <w:rFonts w:ascii="Palatino Linotype" w:hAnsi="Palatino Linotype"/>
                <w:b/>
                <w:noProof/>
              </w:rPr>
              <w:t>TERCERO. Planteamiento de la Litis</w:t>
            </w:r>
            <w:r w:rsidR="009975F2" w:rsidRPr="009975F2">
              <w:rPr>
                <w:noProof/>
                <w:webHidden/>
              </w:rPr>
              <w:tab/>
            </w:r>
            <w:r w:rsidR="009975F2" w:rsidRPr="009975F2">
              <w:rPr>
                <w:noProof/>
                <w:webHidden/>
              </w:rPr>
              <w:fldChar w:fldCharType="begin"/>
            </w:r>
            <w:r w:rsidR="009975F2" w:rsidRPr="009975F2">
              <w:rPr>
                <w:noProof/>
                <w:webHidden/>
              </w:rPr>
              <w:instrText xml:space="preserve"> PAGEREF _Toc520715030 \h </w:instrText>
            </w:r>
            <w:r w:rsidR="009975F2" w:rsidRPr="009975F2">
              <w:rPr>
                <w:noProof/>
                <w:webHidden/>
              </w:rPr>
            </w:r>
            <w:r w:rsidR="009975F2" w:rsidRPr="009975F2">
              <w:rPr>
                <w:noProof/>
                <w:webHidden/>
              </w:rPr>
              <w:fldChar w:fldCharType="separate"/>
            </w:r>
            <w:r w:rsidR="009975F2" w:rsidRPr="009975F2">
              <w:rPr>
                <w:noProof/>
                <w:webHidden/>
              </w:rPr>
              <w:t>9</w:t>
            </w:r>
            <w:r w:rsidR="009975F2" w:rsidRPr="009975F2">
              <w:rPr>
                <w:noProof/>
                <w:webHidden/>
              </w:rPr>
              <w:fldChar w:fldCharType="end"/>
            </w:r>
          </w:hyperlink>
        </w:p>
        <w:p w14:paraId="7ED34D01" w14:textId="77777777" w:rsidR="009975F2" w:rsidRPr="009975F2" w:rsidRDefault="000527FA" w:rsidP="009975F2">
          <w:pPr>
            <w:pStyle w:val="TDC1"/>
            <w:tabs>
              <w:tab w:val="right" w:leader="dot" w:pos="8779"/>
            </w:tabs>
            <w:spacing w:line="360" w:lineRule="auto"/>
            <w:rPr>
              <w:noProof/>
              <w:sz w:val="22"/>
              <w:szCs w:val="22"/>
              <w:lang w:val="es-MX" w:eastAsia="es-MX"/>
            </w:rPr>
          </w:pPr>
          <w:hyperlink w:anchor="_Toc520715031" w:history="1">
            <w:r w:rsidR="009975F2" w:rsidRPr="009975F2">
              <w:rPr>
                <w:rStyle w:val="Hipervnculo"/>
                <w:rFonts w:ascii="Palatino Linotype" w:hAnsi="Palatino Linotype"/>
                <w:b/>
                <w:noProof/>
              </w:rPr>
              <w:t>CUARTO. Estudio y resolución del asunto</w:t>
            </w:r>
            <w:r w:rsidR="009975F2" w:rsidRPr="009975F2">
              <w:rPr>
                <w:noProof/>
                <w:webHidden/>
              </w:rPr>
              <w:tab/>
            </w:r>
            <w:r w:rsidR="009975F2" w:rsidRPr="009975F2">
              <w:rPr>
                <w:noProof/>
                <w:webHidden/>
              </w:rPr>
              <w:fldChar w:fldCharType="begin"/>
            </w:r>
            <w:r w:rsidR="009975F2" w:rsidRPr="009975F2">
              <w:rPr>
                <w:noProof/>
                <w:webHidden/>
              </w:rPr>
              <w:instrText xml:space="preserve"> PAGEREF _Toc520715031 \h </w:instrText>
            </w:r>
            <w:r w:rsidR="009975F2" w:rsidRPr="009975F2">
              <w:rPr>
                <w:noProof/>
                <w:webHidden/>
              </w:rPr>
            </w:r>
            <w:r w:rsidR="009975F2" w:rsidRPr="009975F2">
              <w:rPr>
                <w:noProof/>
                <w:webHidden/>
              </w:rPr>
              <w:fldChar w:fldCharType="separate"/>
            </w:r>
            <w:r w:rsidR="009975F2" w:rsidRPr="009975F2">
              <w:rPr>
                <w:noProof/>
                <w:webHidden/>
              </w:rPr>
              <w:t>10</w:t>
            </w:r>
            <w:r w:rsidR="009975F2" w:rsidRPr="009975F2">
              <w:rPr>
                <w:noProof/>
                <w:webHidden/>
              </w:rPr>
              <w:fldChar w:fldCharType="end"/>
            </w:r>
          </w:hyperlink>
        </w:p>
        <w:p w14:paraId="0B3E112F" w14:textId="77777777" w:rsidR="009975F2" w:rsidRPr="009975F2" w:rsidRDefault="000527FA" w:rsidP="009975F2">
          <w:pPr>
            <w:pStyle w:val="TDC2"/>
            <w:tabs>
              <w:tab w:val="left" w:pos="480"/>
            </w:tabs>
            <w:spacing w:line="360" w:lineRule="auto"/>
            <w:rPr>
              <w:noProof/>
              <w:sz w:val="22"/>
              <w:szCs w:val="22"/>
              <w:lang w:val="es-MX" w:eastAsia="es-MX"/>
            </w:rPr>
          </w:pPr>
          <w:hyperlink w:anchor="_Toc520715032" w:history="1">
            <w:r w:rsidR="009975F2" w:rsidRPr="009975F2">
              <w:rPr>
                <w:rStyle w:val="Hipervnculo"/>
                <w:rFonts w:ascii="Palatino Linotype" w:hAnsi="Palatino Linotype"/>
                <w:b/>
                <w:noProof/>
              </w:rPr>
              <w:t>A.</w:t>
            </w:r>
            <w:r w:rsidR="009975F2" w:rsidRPr="009975F2">
              <w:rPr>
                <w:noProof/>
                <w:sz w:val="22"/>
                <w:szCs w:val="22"/>
                <w:lang w:val="es-MX" w:eastAsia="es-MX"/>
              </w:rPr>
              <w:tab/>
            </w:r>
            <w:r w:rsidR="009975F2" w:rsidRPr="009975F2">
              <w:rPr>
                <w:rStyle w:val="Hipervnculo"/>
                <w:rFonts w:ascii="Palatino Linotype" w:hAnsi="Palatino Linotype"/>
                <w:b/>
                <w:noProof/>
              </w:rPr>
              <w:t>De la solicitud de aclaración.</w:t>
            </w:r>
            <w:r w:rsidR="009975F2" w:rsidRPr="009975F2">
              <w:rPr>
                <w:noProof/>
                <w:webHidden/>
              </w:rPr>
              <w:tab/>
            </w:r>
            <w:r w:rsidR="009975F2" w:rsidRPr="009975F2">
              <w:rPr>
                <w:noProof/>
                <w:webHidden/>
              </w:rPr>
              <w:fldChar w:fldCharType="begin"/>
            </w:r>
            <w:r w:rsidR="009975F2" w:rsidRPr="009975F2">
              <w:rPr>
                <w:noProof/>
                <w:webHidden/>
              </w:rPr>
              <w:instrText xml:space="preserve"> PAGEREF _Toc520715032 \h </w:instrText>
            </w:r>
            <w:r w:rsidR="009975F2" w:rsidRPr="009975F2">
              <w:rPr>
                <w:noProof/>
                <w:webHidden/>
              </w:rPr>
            </w:r>
            <w:r w:rsidR="009975F2" w:rsidRPr="009975F2">
              <w:rPr>
                <w:noProof/>
                <w:webHidden/>
              </w:rPr>
              <w:fldChar w:fldCharType="separate"/>
            </w:r>
            <w:r w:rsidR="009975F2" w:rsidRPr="009975F2">
              <w:rPr>
                <w:noProof/>
                <w:webHidden/>
              </w:rPr>
              <w:t>10</w:t>
            </w:r>
            <w:r w:rsidR="009975F2" w:rsidRPr="009975F2">
              <w:rPr>
                <w:noProof/>
                <w:webHidden/>
              </w:rPr>
              <w:fldChar w:fldCharType="end"/>
            </w:r>
          </w:hyperlink>
        </w:p>
        <w:p w14:paraId="6725E840" w14:textId="77777777" w:rsidR="009975F2" w:rsidRPr="009975F2" w:rsidRDefault="000527FA" w:rsidP="009975F2">
          <w:pPr>
            <w:pStyle w:val="TDC2"/>
            <w:tabs>
              <w:tab w:val="left" w:pos="480"/>
            </w:tabs>
            <w:spacing w:line="360" w:lineRule="auto"/>
            <w:rPr>
              <w:noProof/>
              <w:sz w:val="22"/>
              <w:szCs w:val="22"/>
              <w:lang w:val="es-MX" w:eastAsia="es-MX"/>
            </w:rPr>
          </w:pPr>
          <w:hyperlink w:anchor="_Toc520715033" w:history="1">
            <w:r w:rsidR="009975F2" w:rsidRPr="009975F2">
              <w:rPr>
                <w:rStyle w:val="Hipervnculo"/>
                <w:rFonts w:ascii="Palatino Linotype" w:hAnsi="Palatino Linotype"/>
                <w:b/>
                <w:noProof/>
              </w:rPr>
              <w:t>B.</w:t>
            </w:r>
            <w:r w:rsidR="009975F2" w:rsidRPr="009975F2">
              <w:rPr>
                <w:noProof/>
                <w:sz w:val="22"/>
                <w:szCs w:val="22"/>
                <w:lang w:val="es-MX" w:eastAsia="es-MX"/>
              </w:rPr>
              <w:tab/>
            </w:r>
            <w:r w:rsidR="009975F2" w:rsidRPr="009975F2">
              <w:rPr>
                <w:rStyle w:val="Hipervnculo"/>
                <w:rFonts w:ascii="Palatino Linotype" w:hAnsi="Palatino Linotype"/>
                <w:b/>
                <w:noProof/>
              </w:rPr>
              <w:t>Fuente Obligacional.</w:t>
            </w:r>
            <w:r w:rsidR="009975F2" w:rsidRPr="009975F2">
              <w:rPr>
                <w:noProof/>
                <w:webHidden/>
              </w:rPr>
              <w:tab/>
            </w:r>
            <w:r w:rsidR="009975F2" w:rsidRPr="009975F2">
              <w:rPr>
                <w:noProof/>
                <w:webHidden/>
              </w:rPr>
              <w:fldChar w:fldCharType="begin"/>
            </w:r>
            <w:r w:rsidR="009975F2" w:rsidRPr="009975F2">
              <w:rPr>
                <w:noProof/>
                <w:webHidden/>
              </w:rPr>
              <w:instrText xml:space="preserve"> PAGEREF _Toc520715033 \h </w:instrText>
            </w:r>
            <w:r w:rsidR="009975F2" w:rsidRPr="009975F2">
              <w:rPr>
                <w:noProof/>
                <w:webHidden/>
              </w:rPr>
            </w:r>
            <w:r w:rsidR="009975F2" w:rsidRPr="009975F2">
              <w:rPr>
                <w:noProof/>
                <w:webHidden/>
              </w:rPr>
              <w:fldChar w:fldCharType="separate"/>
            </w:r>
            <w:r w:rsidR="009975F2" w:rsidRPr="009975F2">
              <w:rPr>
                <w:noProof/>
                <w:webHidden/>
              </w:rPr>
              <w:t>11</w:t>
            </w:r>
            <w:r w:rsidR="009975F2" w:rsidRPr="009975F2">
              <w:rPr>
                <w:noProof/>
                <w:webHidden/>
              </w:rPr>
              <w:fldChar w:fldCharType="end"/>
            </w:r>
          </w:hyperlink>
        </w:p>
        <w:p w14:paraId="344BD796" w14:textId="77777777" w:rsidR="009975F2" w:rsidRPr="009975F2" w:rsidRDefault="000527FA" w:rsidP="009975F2">
          <w:pPr>
            <w:pStyle w:val="TDC1"/>
            <w:tabs>
              <w:tab w:val="right" w:leader="dot" w:pos="8779"/>
            </w:tabs>
            <w:spacing w:line="360" w:lineRule="auto"/>
            <w:rPr>
              <w:noProof/>
              <w:sz w:val="22"/>
              <w:szCs w:val="22"/>
              <w:lang w:val="es-MX" w:eastAsia="es-MX"/>
            </w:rPr>
          </w:pPr>
          <w:hyperlink w:anchor="_Toc520715034" w:history="1">
            <w:r w:rsidR="009975F2" w:rsidRPr="009975F2">
              <w:rPr>
                <w:rStyle w:val="Hipervnculo"/>
                <w:rFonts w:ascii="Palatino Linotype" w:hAnsi="Palatino Linotype"/>
                <w:b/>
                <w:noProof/>
              </w:rPr>
              <w:t>QUINTO. De la Versión Pública</w:t>
            </w:r>
            <w:r w:rsidR="009975F2" w:rsidRPr="009975F2">
              <w:rPr>
                <w:noProof/>
                <w:webHidden/>
              </w:rPr>
              <w:tab/>
            </w:r>
            <w:r w:rsidR="009975F2" w:rsidRPr="009975F2">
              <w:rPr>
                <w:noProof/>
                <w:webHidden/>
              </w:rPr>
              <w:fldChar w:fldCharType="begin"/>
            </w:r>
            <w:r w:rsidR="009975F2" w:rsidRPr="009975F2">
              <w:rPr>
                <w:noProof/>
                <w:webHidden/>
              </w:rPr>
              <w:instrText xml:space="preserve"> PAGEREF _Toc520715034 \h </w:instrText>
            </w:r>
            <w:r w:rsidR="009975F2" w:rsidRPr="009975F2">
              <w:rPr>
                <w:noProof/>
                <w:webHidden/>
              </w:rPr>
            </w:r>
            <w:r w:rsidR="009975F2" w:rsidRPr="009975F2">
              <w:rPr>
                <w:noProof/>
                <w:webHidden/>
              </w:rPr>
              <w:fldChar w:fldCharType="separate"/>
            </w:r>
            <w:r w:rsidR="009975F2" w:rsidRPr="009975F2">
              <w:rPr>
                <w:noProof/>
                <w:webHidden/>
              </w:rPr>
              <w:t>24</w:t>
            </w:r>
            <w:r w:rsidR="009975F2" w:rsidRPr="009975F2">
              <w:rPr>
                <w:noProof/>
                <w:webHidden/>
              </w:rPr>
              <w:fldChar w:fldCharType="end"/>
            </w:r>
          </w:hyperlink>
        </w:p>
        <w:p w14:paraId="5C9A6464" w14:textId="77777777" w:rsidR="009975F2" w:rsidRPr="009975F2" w:rsidRDefault="000527FA" w:rsidP="009975F2">
          <w:pPr>
            <w:pStyle w:val="TDC2"/>
            <w:tabs>
              <w:tab w:val="left" w:pos="480"/>
            </w:tabs>
            <w:spacing w:line="360" w:lineRule="auto"/>
            <w:rPr>
              <w:noProof/>
              <w:sz w:val="22"/>
              <w:szCs w:val="22"/>
              <w:lang w:val="es-MX" w:eastAsia="es-MX"/>
            </w:rPr>
          </w:pPr>
          <w:hyperlink w:anchor="_Toc520715035" w:history="1">
            <w:r w:rsidR="009975F2" w:rsidRPr="009975F2">
              <w:rPr>
                <w:rStyle w:val="Hipervnculo"/>
                <w:rFonts w:ascii="Palatino Linotype" w:hAnsi="Palatino Linotype"/>
                <w:b/>
                <w:noProof/>
              </w:rPr>
              <w:t>A.</w:t>
            </w:r>
            <w:r w:rsidR="009975F2" w:rsidRPr="009975F2">
              <w:rPr>
                <w:noProof/>
                <w:sz w:val="22"/>
                <w:szCs w:val="22"/>
                <w:lang w:val="es-MX" w:eastAsia="es-MX"/>
              </w:rPr>
              <w:tab/>
            </w:r>
            <w:r w:rsidR="009975F2" w:rsidRPr="009975F2">
              <w:rPr>
                <w:rStyle w:val="Hipervnculo"/>
                <w:rFonts w:ascii="Palatino Linotype" w:hAnsi="Palatino Linotype"/>
                <w:b/>
                <w:noProof/>
              </w:rPr>
              <w:t>Requisitos previos.</w:t>
            </w:r>
            <w:r w:rsidR="009975F2" w:rsidRPr="009975F2">
              <w:rPr>
                <w:noProof/>
                <w:webHidden/>
              </w:rPr>
              <w:tab/>
            </w:r>
            <w:r w:rsidR="009975F2" w:rsidRPr="009975F2">
              <w:rPr>
                <w:noProof/>
                <w:webHidden/>
              </w:rPr>
              <w:fldChar w:fldCharType="begin"/>
            </w:r>
            <w:r w:rsidR="009975F2" w:rsidRPr="009975F2">
              <w:rPr>
                <w:noProof/>
                <w:webHidden/>
              </w:rPr>
              <w:instrText xml:space="preserve"> PAGEREF _Toc520715035 \h </w:instrText>
            </w:r>
            <w:r w:rsidR="009975F2" w:rsidRPr="009975F2">
              <w:rPr>
                <w:noProof/>
                <w:webHidden/>
              </w:rPr>
            </w:r>
            <w:r w:rsidR="009975F2" w:rsidRPr="009975F2">
              <w:rPr>
                <w:noProof/>
                <w:webHidden/>
              </w:rPr>
              <w:fldChar w:fldCharType="separate"/>
            </w:r>
            <w:r w:rsidR="009975F2" w:rsidRPr="009975F2">
              <w:rPr>
                <w:noProof/>
                <w:webHidden/>
              </w:rPr>
              <w:t>25</w:t>
            </w:r>
            <w:r w:rsidR="009975F2" w:rsidRPr="009975F2">
              <w:rPr>
                <w:noProof/>
                <w:webHidden/>
              </w:rPr>
              <w:fldChar w:fldCharType="end"/>
            </w:r>
          </w:hyperlink>
        </w:p>
        <w:p w14:paraId="2A0A346F" w14:textId="77777777" w:rsidR="009975F2" w:rsidRPr="009975F2" w:rsidRDefault="000527FA" w:rsidP="009975F2">
          <w:pPr>
            <w:pStyle w:val="TDC2"/>
            <w:tabs>
              <w:tab w:val="left" w:pos="480"/>
            </w:tabs>
            <w:spacing w:line="360" w:lineRule="auto"/>
            <w:rPr>
              <w:noProof/>
              <w:sz w:val="22"/>
              <w:szCs w:val="22"/>
              <w:lang w:val="es-MX" w:eastAsia="es-MX"/>
            </w:rPr>
          </w:pPr>
          <w:hyperlink w:anchor="_Toc520715036" w:history="1">
            <w:r w:rsidR="009975F2" w:rsidRPr="009975F2">
              <w:rPr>
                <w:rStyle w:val="Hipervnculo"/>
                <w:rFonts w:ascii="Palatino Linotype" w:hAnsi="Palatino Linotype"/>
                <w:b/>
                <w:noProof/>
              </w:rPr>
              <w:t>B.</w:t>
            </w:r>
            <w:r w:rsidR="009975F2" w:rsidRPr="009975F2">
              <w:rPr>
                <w:noProof/>
                <w:sz w:val="22"/>
                <w:szCs w:val="22"/>
                <w:lang w:val="es-MX" w:eastAsia="es-MX"/>
              </w:rPr>
              <w:tab/>
            </w:r>
            <w:r w:rsidR="009975F2" w:rsidRPr="009975F2">
              <w:rPr>
                <w:rStyle w:val="Hipervnculo"/>
                <w:rFonts w:ascii="Palatino Linotype" w:hAnsi="Palatino Linotype"/>
                <w:b/>
                <w:noProof/>
              </w:rPr>
              <w:t>Supuesto de clasificación.</w:t>
            </w:r>
            <w:r w:rsidR="009975F2" w:rsidRPr="009975F2">
              <w:rPr>
                <w:noProof/>
                <w:webHidden/>
              </w:rPr>
              <w:tab/>
            </w:r>
            <w:r w:rsidR="009975F2" w:rsidRPr="009975F2">
              <w:rPr>
                <w:noProof/>
                <w:webHidden/>
              </w:rPr>
              <w:fldChar w:fldCharType="begin"/>
            </w:r>
            <w:r w:rsidR="009975F2" w:rsidRPr="009975F2">
              <w:rPr>
                <w:noProof/>
                <w:webHidden/>
              </w:rPr>
              <w:instrText xml:space="preserve"> PAGEREF _Toc520715036 \h </w:instrText>
            </w:r>
            <w:r w:rsidR="009975F2" w:rsidRPr="009975F2">
              <w:rPr>
                <w:noProof/>
                <w:webHidden/>
              </w:rPr>
            </w:r>
            <w:r w:rsidR="009975F2" w:rsidRPr="009975F2">
              <w:rPr>
                <w:noProof/>
                <w:webHidden/>
              </w:rPr>
              <w:fldChar w:fldCharType="separate"/>
            </w:r>
            <w:r w:rsidR="009975F2" w:rsidRPr="009975F2">
              <w:rPr>
                <w:noProof/>
                <w:webHidden/>
              </w:rPr>
              <w:t>26</w:t>
            </w:r>
            <w:r w:rsidR="009975F2" w:rsidRPr="009975F2">
              <w:rPr>
                <w:noProof/>
                <w:webHidden/>
              </w:rPr>
              <w:fldChar w:fldCharType="end"/>
            </w:r>
          </w:hyperlink>
        </w:p>
        <w:p w14:paraId="648A5393" w14:textId="77777777" w:rsidR="009975F2" w:rsidRPr="009975F2" w:rsidRDefault="000527FA" w:rsidP="009975F2">
          <w:pPr>
            <w:pStyle w:val="TDC2"/>
            <w:tabs>
              <w:tab w:val="left" w:pos="480"/>
            </w:tabs>
            <w:spacing w:line="360" w:lineRule="auto"/>
            <w:rPr>
              <w:noProof/>
              <w:sz w:val="22"/>
              <w:szCs w:val="22"/>
              <w:lang w:val="es-MX" w:eastAsia="es-MX"/>
            </w:rPr>
          </w:pPr>
          <w:hyperlink w:anchor="_Toc520715037" w:history="1">
            <w:r w:rsidR="009975F2" w:rsidRPr="009975F2">
              <w:rPr>
                <w:rStyle w:val="Hipervnculo"/>
                <w:rFonts w:ascii="Palatino Linotype" w:hAnsi="Palatino Linotype"/>
                <w:b/>
                <w:noProof/>
              </w:rPr>
              <w:t>C.</w:t>
            </w:r>
            <w:r w:rsidR="009975F2" w:rsidRPr="009975F2">
              <w:rPr>
                <w:noProof/>
                <w:sz w:val="22"/>
                <w:szCs w:val="22"/>
                <w:lang w:val="es-MX" w:eastAsia="es-MX"/>
              </w:rPr>
              <w:tab/>
            </w:r>
            <w:r w:rsidR="009975F2" w:rsidRPr="009975F2">
              <w:rPr>
                <w:rStyle w:val="Hipervnculo"/>
                <w:rFonts w:ascii="Palatino Linotype" w:hAnsi="Palatino Linotype"/>
                <w:b/>
                <w:noProof/>
              </w:rPr>
              <w:t>La intervención del Comité de Transparencia.</w:t>
            </w:r>
            <w:r w:rsidR="009975F2" w:rsidRPr="009975F2">
              <w:rPr>
                <w:noProof/>
                <w:webHidden/>
              </w:rPr>
              <w:tab/>
            </w:r>
            <w:r w:rsidR="009975F2" w:rsidRPr="009975F2">
              <w:rPr>
                <w:noProof/>
                <w:webHidden/>
              </w:rPr>
              <w:fldChar w:fldCharType="begin"/>
            </w:r>
            <w:r w:rsidR="009975F2" w:rsidRPr="009975F2">
              <w:rPr>
                <w:noProof/>
                <w:webHidden/>
              </w:rPr>
              <w:instrText xml:space="preserve"> PAGEREF _Toc520715037 \h </w:instrText>
            </w:r>
            <w:r w:rsidR="009975F2" w:rsidRPr="009975F2">
              <w:rPr>
                <w:noProof/>
                <w:webHidden/>
              </w:rPr>
            </w:r>
            <w:r w:rsidR="009975F2" w:rsidRPr="009975F2">
              <w:rPr>
                <w:noProof/>
                <w:webHidden/>
              </w:rPr>
              <w:fldChar w:fldCharType="separate"/>
            </w:r>
            <w:r w:rsidR="009975F2" w:rsidRPr="009975F2">
              <w:rPr>
                <w:noProof/>
                <w:webHidden/>
              </w:rPr>
              <w:t>28</w:t>
            </w:r>
            <w:r w:rsidR="009975F2" w:rsidRPr="009975F2">
              <w:rPr>
                <w:noProof/>
                <w:webHidden/>
              </w:rPr>
              <w:fldChar w:fldCharType="end"/>
            </w:r>
          </w:hyperlink>
        </w:p>
        <w:p w14:paraId="29B512A8" w14:textId="77777777" w:rsidR="009975F2" w:rsidRPr="009975F2" w:rsidRDefault="000527FA" w:rsidP="009975F2">
          <w:pPr>
            <w:pStyle w:val="TDC3"/>
            <w:tabs>
              <w:tab w:val="left" w:pos="1100"/>
              <w:tab w:val="right" w:leader="dot" w:pos="8779"/>
            </w:tabs>
            <w:spacing w:line="360" w:lineRule="auto"/>
            <w:rPr>
              <w:noProof/>
              <w:sz w:val="22"/>
              <w:szCs w:val="22"/>
              <w:lang w:val="es-MX" w:eastAsia="es-MX"/>
            </w:rPr>
          </w:pPr>
          <w:hyperlink w:anchor="_Toc520715038" w:history="1">
            <w:r w:rsidR="009975F2" w:rsidRPr="009975F2">
              <w:rPr>
                <w:rStyle w:val="Hipervnculo"/>
                <w:rFonts w:ascii="Palatino Linotype" w:hAnsi="Palatino Linotype"/>
                <w:b/>
                <w:noProof/>
              </w:rPr>
              <w:t>a)</w:t>
            </w:r>
            <w:r w:rsidR="009975F2" w:rsidRPr="009975F2">
              <w:rPr>
                <w:noProof/>
                <w:sz w:val="22"/>
                <w:szCs w:val="22"/>
                <w:lang w:val="es-MX" w:eastAsia="es-MX"/>
              </w:rPr>
              <w:tab/>
            </w:r>
            <w:r w:rsidR="009975F2" w:rsidRPr="009975F2">
              <w:rPr>
                <w:rStyle w:val="Hipervnculo"/>
                <w:rFonts w:ascii="Palatino Linotype" w:hAnsi="Palatino Linotype"/>
                <w:b/>
                <w:noProof/>
              </w:rPr>
              <w:t>Formalidades para emitir el acuerdo de clasificación.</w:t>
            </w:r>
            <w:r w:rsidR="009975F2" w:rsidRPr="009975F2">
              <w:rPr>
                <w:noProof/>
                <w:webHidden/>
              </w:rPr>
              <w:tab/>
            </w:r>
            <w:r w:rsidR="009975F2" w:rsidRPr="009975F2">
              <w:rPr>
                <w:noProof/>
                <w:webHidden/>
              </w:rPr>
              <w:fldChar w:fldCharType="begin"/>
            </w:r>
            <w:r w:rsidR="009975F2" w:rsidRPr="009975F2">
              <w:rPr>
                <w:noProof/>
                <w:webHidden/>
              </w:rPr>
              <w:instrText xml:space="preserve"> PAGEREF _Toc520715038 \h </w:instrText>
            </w:r>
            <w:r w:rsidR="009975F2" w:rsidRPr="009975F2">
              <w:rPr>
                <w:noProof/>
                <w:webHidden/>
              </w:rPr>
            </w:r>
            <w:r w:rsidR="009975F2" w:rsidRPr="009975F2">
              <w:rPr>
                <w:noProof/>
                <w:webHidden/>
              </w:rPr>
              <w:fldChar w:fldCharType="separate"/>
            </w:r>
            <w:r w:rsidR="009975F2" w:rsidRPr="009975F2">
              <w:rPr>
                <w:noProof/>
                <w:webHidden/>
              </w:rPr>
              <w:t>28</w:t>
            </w:r>
            <w:r w:rsidR="009975F2" w:rsidRPr="009975F2">
              <w:rPr>
                <w:noProof/>
                <w:webHidden/>
              </w:rPr>
              <w:fldChar w:fldCharType="end"/>
            </w:r>
          </w:hyperlink>
        </w:p>
        <w:p w14:paraId="22999239" w14:textId="77777777" w:rsidR="009975F2" w:rsidRPr="009975F2" w:rsidRDefault="000527FA" w:rsidP="009975F2">
          <w:pPr>
            <w:pStyle w:val="TDC3"/>
            <w:tabs>
              <w:tab w:val="left" w:pos="1100"/>
              <w:tab w:val="right" w:leader="dot" w:pos="8779"/>
            </w:tabs>
            <w:spacing w:line="360" w:lineRule="auto"/>
            <w:rPr>
              <w:noProof/>
              <w:sz w:val="22"/>
              <w:szCs w:val="22"/>
              <w:lang w:val="es-MX" w:eastAsia="es-MX"/>
            </w:rPr>
          </w:pPr>
          <w:hyperlink w:anchor="_Toc520715039" w:history="1">
            <w:r w:rsidR="009975F2" w:rsidRPr="009975F2">
              <w:rPr>
                <w:rStyle w:val="Hipervnculo"/>
                <w:rFonts w:ascii="Palatino Linotype" w:hAnsi="Palatino Linotype"/>
                <w:b/>
                <w:noProof/>
              </w:rPr>
              <w:t>b)</w:t>
            </w:r>
            <w:r w:rsidR="009975F2" w:rsidRPr="009975F2">
              <w:rPr>
                <w:noProof/>
                <w:sz w:val="22"/>
                <w:szCs w:val="22"/>
                <w:lang w:val="es-MX" w:eastAsia="es-MX"/>
              </w:rPr>
              <w:tab/>
            </w:r>
            <w:r w:rsidR="009975F2" w:rsidRPr="009975F2">
              <w:rPr>
                <w:rStyle w:val="Hipervnculo"/>
                <w:rFonts w:ascii="Palatino Linotype" w:hAnsi="Palatino Linotype"/>
                <w:b/>
                <w:noProof/>
              </w:rPr>
              <w:t>Requisitos de fondo del acuerdo de clasificación</w:t>
            </w:r>
            <w:r w:rsidR="009975F2" w:rsidRPr="009975F2">
              <w:rPr>
                <w:noProof/>
                <w:webHidden/>
              </w:rPr>
              <w:tab/>
            </w:r>
            <w:r w:rsidR="009975F2" w:rsidRPr="009975F2">
              <w:rPr>
                <w:noProof/>
                <w:webHidden/>
              </w:rPr>
              <w:fldChar w:fldCharType="begin"/>
            </w:r>
            <w:r w:rsidR="009975F2" w:rsidRPr="009975F2">
              <w:rPr>
                <w:noProof/>
                <w:webHidden/>
              </w:rPr>
              <w:instrText xml:space="preserve"> PAGEREF _Toc520715039 \h </w:instrText>
            </w:r>
            <w:r w:rsidR="009975F2" w:rsidRPr="009975F2">
              <w:rPr>
                <w:noProof/>
                <w:webHidden/>
              </w:rPr>
            </w:r>
            <w:r w:rsidR="009975F2" w:rsidRPr="009975F2">
              <w:rPr>
                <w:noProof/>
                <w:webHidden/>
              </w:rPr>
              <w:fldChar w:fldCharType="separate"/>
            </w:r>
            <w:r w:rsidR="009975F2" w:rsidRPr="009975F2">
              <w:rPr>
                <w:noProof/>
                <w:webHidden/>
              </w:rPr>
              <w:t>31</w:t>
            </w:r>
            <w:r w:rsidR="009975F2" w:rsidRPr="009975F2">
              <w:rPr>
                <w:noProof/>
                <w:webHidden/>
              </w:rPr>
              <w:fldChar w:fldCharType="end"/>
            </w:r>
          </w:hyperlink>
        </w:p>
        <w:p w14:paraId="788B4A5A" w14:textId="77777777" w:rsidR="009975F2" w:rsidRPr="009975F2" w:rsidRDefault="000527FA" w:rsidP="009975F2">
          <w:pPr>
            <w:pStyle w:val="TDC1"/>
            <w:tabs>
              <w:tab w:val="right" w:leader="dot" w:pos="8779"/>
            </w:tabs>
            <w:spacing w:line="360" w:lineRule="auto"/>
            <w:rPr>
              <w:noProof/>
              <w:sz w:val="22"/>
              <w:szCs w:val="22"/>
              <w:lang w:val="es-MX" w:eastAsia="es-MX"/>
            </w:rPr>
          </w:pPr>
          <w:hyperlink w:anchor="_Toc520715040" w:history="1">
            <w:r w:rsidR="009975F2" w:rsidRPr="009975F2">
              <w:rPr>
                <w:rStyle w:val="Hipervnculo"/>
                <w:rFonts w:ascii="Palatino Linotype" w:eastAsia="Calibri" w:hAnsi="Palatino Linotype"/>
                <w:b/>
                <w:noProof/>
                <w:lang w:val="es-ES"/>
              </w:rPr>
              <w:t>R E S O L U T I V O S</w:t>
            </w:r>
            <w:r w:rsidR="009975F2" w:rsidRPr="009975F2">
              <w:rPr>
                <w:noProof/>
                <w:webHidden/>
              </w:rPr>
              <w:tab/>
            </w:r>
            <w:r w:rsidR="009975F2" w:rsidRPr="009975F2">
              <w:rPr>
                <w:noProof/>
                <w:webHidden/>
              </w:rPr>
              <w:fldChar w:fldCharType="begin"/>
            </w:r>
            <w:r w:rsidR="009975F2" w:rsidRPr="009975F2">
              <w:rPr>
                <w:noProof/>
                <w:webHidden/>
              </w:rPr>
              <w:instrText xml:space="preserve"> PAGEREF _Toc520715040 \h </w:instrText>
            </w:r>
            <w:r w:rsidR="009975F2" w:rsidRPr="009975F2">
              <w:rPr>
                <w:noProof/>
                <w:webHidden/>
              </w:rPr>
            </w:r>
            <w:r w:rsidR="009975F2" w:rsidRPr="009975F2">
              <w:rPr>
                <w:noProof/>
                <w:webHidden/>
              </w:rPr>
              <w:fldChar w:fldCharType="separate"/>
            </w:r>
            <w:r w:rsidR="009975F2" w:rsidRPr="009975F2">
              <w:rPr>
                <w:noProof/>
                <w:webHidden/>
              </w:rPr>
              <w:t>36</w:t>
            </w:r>
            <w:r w:rsidR="009975F2" w:rsidRPr="009975F2">
              <w:rPr>
                <w:noProof/>
                <w:webHidden/>
              </w:rPr>
              <w:fldChar w:fldCharType="end"/>
            </w:r>
          </w:hyperlink>
        </w:p>
        <w:p w14:paraId="72AA7387" w14:textId="4F30E5AB" w:rsidR="00DF1386" w:rsidRPr="009975F2" w:rsidRDefault="00DF1386" w:rsidP="009975F2">
          <w:pPr>
            <w:spacing w:line="360" w:lineRule="auto"/>
            <w:rPr>
              <w:rFonts w:ascii="Palatino Linotype" w:hAnsi="Palatino Linotype"/>
            </w:rPr>
          </w:pPr>
          <w:r w:rsidRPr="009975F2">
            <w:rPr>
              <w:rFonts w:ascii="Palatino Linotype" w:hAnsi="Palatino Linotype"/>
              <w:b/>
              <w:bCs/>
              <w:lang w:val="es-ES"/>
            </w:rPr>
            <w:fldChar w:fldCharType="end"/>
          </w:r>
        </w:p>
      </w:sdtContent>
    </w:sdt>
    <w:p w14:paraId="4DBA4DE6" w14:textId="77777777" w:rsidR="00F05FB9" w:rsidRPr="009975F2" w:rsidRDefault="00F05FB9" w:rsidP="008644D8">
      <w:pPr>
        <w:spacing w:before="240" w:after="240" w:line="360" w:lineRule="auto"/>
        <w:jc w:val="both"/>
        <w:rPr>
          <w:rFonts w:ascii="Palatino Linotype" w:hAnsi="Palatino Linotype"/>
        </w:rPr>
      </w:pPr>
    </w:p>
    <w:p w14:paraId="73F7F940" w14:textId="01841699" w:rsidR="00662C69" w:rsidRPr="009975F2" w:rsidRDefault="009B11D6" w:rsidP="008644D8">
      <w:pPr>
        <w:spacing w:before="240" w:after="240" w:line="360" w:lineRule="auto"/>
        <w:jc w:val="both"/>
        <w:rPr>
          <w:rFonts w:ascii="Palatino Linotype" w:hAnsi="Palatino Linotype"/>
        </w:rPr>
      </w:pPr>
      <w:r w:rsidRPr="009975F2">
        <w:rPr>
          <w:rFonts w:ascii="Palatino Linotype" w:hAnsi="Palatino Linotype"/>
        </w:rPr>
        <w:lastRenderedPageBreak/>
        <w:t>R</w:t>
      </w:r>
      <w:r w:rsidR="00662C69" w:rsidRPr="009975F2">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9975F2">
        <w:rPr>
          <w:rFonts w:ascii="Palatino Linotype" w:hAnsi="Palatino Linotype"/>
        </w:rPr>
        <w:t xml:space="preserve"> fecha</w:t>
      </w:r>
      <w:r w:rsidR="00662C69" w:rsidRPr="009975F2">
        <w:rPr>
          <w:rFonts w:ascii="Palatino Linotype" w:hAnsi="Palatino Linotype"/>
        </w:rPr>
        <w:t xml:space="preserve"> </w:t>
      </w:r>
      <w:r w:rsidR="004B5A98" w:rsidRPr="009975F2">
        <w:rPr>
          <w:rFonts w:ascii="Palatino Linotype" w:hAnsi="Palatino Linotype"/>
        </w:rPr>
        <w:t>once</w:t>
      </w:r>
      <w:r w:rsidR="00662C69" w:rsidRPr="009975F2">
        <w:rPr>
          <w:rFonts w:ascii="Palatino Linotype" w:hAnsi="Palatino Linotype"/>
        </w:rPr>
        <w:t xml:space="preserve"> (</w:t>
      </w:r>
      <w:r w:rsidR="004B5A98" w:rsidRPr="009975F2">
        <w:rPr>
          <w:rFonts w:ascii="Palatino Linotype" w:hAnsi="Palatino Linotype"/>
        </w:rPr>
        <w:t>11</w:t>
      </w:r>
      <w:r w:rsidR="00662C69" w:rsidRPr="009975F2">
        <w:rPr>
          <w:rFonts w:ascii="Palatino Linotype" w:hAnsi="Palatino Linotype"/>
        </w:rPr>
        <w:t xml:space="preserve">) de </w:t>
      </w:r>
      <w:r w:rsidR="00FF1A3B" w:rsidRPr="009975F2">
        <w:rPr>
          <w:rFonts w:ascii="Palatino Linotype" w:hAnsi="Palatino Linotype"/>
        </w:rPr>
        <w:t>julio</w:t>
      </w:r>
      <w:r w:rsidR="00E36C12" w:rsidRPr="009975F2">
        <w:rPr>
          <w:rFonts w:ascii="Palatino Linotype" w:hAnsi="Palatino Linotype"/>
        </w:rPr>
        <w:t xml:space="preserve"> de dos mil dieciocho</w:t>
      </w:r>
    </w:p>
    <w:p w14:paraId="02C1324E" w14:textId="4888EA6F" w:rsidR="00662C69" w:rsidRPr="009975F2" w:rsidRDefault="00662C69" w:rsidP="008644D8">
      <w:pPr>
        <w:spacing w:before="240" w:after="360" w:line="360" w:lineRule="auto"/>
        <w:jc w:val="both"/>
        <w:rPr>
          <w:rFonts w:ascii="Palatino Linotype" w:hAnsi="Palatino Linotype" w:cs="Arial"/>
          <w:b/>
          <w:bCs/>
        </w:rPr>
      </w:pPr>
      <w:r w:rsidRPr="009975F2">
        <w:rPr>
          <w:rFonts w:ascii="Palatino Linotype" w:hAnsi="Palatino Linotype"/>
          <w:b/>
        </w:rPr>
        <w:t>VISTO</w:t>
      </w:r>
      <w:r w:rsidRPr="009975F2">
        <w:rPr>
          <w:rFonts w:ascii="Palatino Linotype" w:hAnsi="Palatino Linotype"/>
        </w:rPr>
        <w:t xml:space="preserve"> el expediente electrónico formado con motivo del recurso de revisión </w:t>
      </w:r>
      <w:r w:rsidR="00DF56FA" w:rsidRPr="009975F2">
        <w:rPr>
          <w:rFonts w:ascii="Palatino Linotype" w:hAnsi="Palatino Linotype" w:cs="Arial"/>
          <w:b/>
          <w:bCs/>
        </w:rPr>
        <w:t>0</w:t>
      </w:r>
      <w:r w:rsidR="00447323" w:rsidRPr="009975F2">
        <w:rPr>
          <w:rFonts w:ascii="Palatino Linotype" w:hAnsi="Palatino Linotype" w:cs="Arial"/>
          <w:b/>
          <w:bCs/>
        </w:rPr>
        <w:t>1998</w:t>
      </w:r>
      <w:r w:rsidR="0003063D" w:rsidRPr="009975F2">
        <w:rPr>
          <w:rFonts w:ascii="Palatino Linotype" w:hAnsi="Palatino Linotype" w:cs="Arial"/>
          <w:b/>
          <w:bCs/>
        </w:rPr>
        <w:t>/INFOEM/IP/RR/201</w:t>
      </w:r>
      <w:r w:rsidR="00206D8C" w:rsidRPr="009975F2">
        <w:rPr>
          <w:rFonts w:ascii="Palatino Linotype" w:hAnsi="Palatino Linotype" w:cs="Arial"/>
          <w:b/>
          <w:bCs/>
        </w:rPr>
        <w:t>8</w:t>
      </w:r>
      <w:r w:rsidRPr="009975F2">
        <w:rPr>
          <w:rFonts w:ascii="Palatino Linotype" w:hAnsi="Palatino Linotype" w:cs="Arial"/>
          <w:b/>
          <w:bCs/>
        </w:rPr>
        <w:t xml:space="preserve">, </w:t>
      </w:r>
      <w:r w:rsidRPr="009975F2">
        <w:rPr>
          <w:rFonts w:ascii="Palatino Linotype" w:hAnsi="Palatino Linotype"/>
        </w:rPr>
        <w:t xml:space="preserve">promovido por </w:t>
      </w:r>
      <w:r w:rsidR="000527FA" w:rsidRPr="000527FA">
        <w:rPr>
          <w:rFonts w:ascii="Palatino Linotype" w:hAnsi="Palatino Linotype"/>
          <w:b/>
          <w:szCs w:val="22"/>
          <w:highlight w:val="black"/>
        </w:rPr>
        <w:t>--------------------------------------------</w:t>
      </w:r>
      <w:r w:rsidR="00447323" w:rsidRPr="009975F2">
        <w:rPr>
          <w:rFonts w:ascii="Palatino Linotype" w:hAnsi="Palatino Linotype"/>
          <w:b/>
          <w:szCs w:val="22"/>
        </w:rPr>
        <w:t xml:space="preserve">  </w:t>
      </w:r>
      <w:r w:rsidRPr="009975F2">
        <w:rPr>
          <w:rFonts w:ascii="Palatino Linotype" w:hAnsi="Palatino Linotype" w:cs="Arial"/>
        </w:rPr>
        <w:t xml:space="preserve">en su </w:t>
      </w:r>
      <w:r w:rsidR="00D83C17" w:rsidRPr="009975F2">
        <w:rPr>
          <w:rFonts w:ascii="Palatino Linotype" w:hAnsi="Palatino Linotype" w:cs="Arial"/>
        </w:rPr>
        <w:t>calidad</w:t>
      </w:r>
      <w:r w:rsidRPr="009975F2">
        <w:rPr>
          <w:rFonts w:ascii="Palatino Linotype" w:hAnsi="Palatino Linotype" w:cs="Arial"/>
        </w:rPr>
        <w:t xml:space="preserve"> de </w:t>
      </w:r>
      <w:r w:rsidRPr="009975F2">
        <w:rPr>
          <w:rFonts w:ascii="Palatino Linotype" w:hAnsi="Palatino Linotype" w:cs="Arial"/>
          <w:b/>
        </w:rPr>
        <w:t>RECURRENTE</w:t>
      </w:r>
      <w:r w:rsidR="00BE236A" w:rsidRPr="009975F2">
        <w:rPr>
          <w:rFonts w:ascii="Palatino Linotype" w:hAnsi="Palatino Linotype" w:cs="Arial"/>
        </w:rPr>
        <w:t>,</w:t>
      </w:r>
      <w:r w:rsidR="007716C6" w:rsidRPr="009975F2">
        <w:rPr>
          <w:rFonts w:ascii="Palatino Linotype" w:hAnsi="Palatino Linotype" w:cs="Arial"/>
        </w:rPr>
        <w:t xml:space="preserve"> en contra de la </w:t>
      </w:r>
      <w:r w:rsidR="005F0167" w:rsidRPr="009975F2">
        <w:rPr>
          <w:rFonts w:ascii="Palatino Linotype" w:hAnsi="Palatino Linotype" w:cs="Arial"/>
        </w:rPr>
        <w:t>r</w:t>
      </w:r>
      <w:r w:rsidR="009453DB" w:rsidRPr="009975F2">
        <w:rPr>
          <w:rFonts w:ascii="Palatino Linotype" w:hAnsi="Palatino Linotype" w:cs="Arial"/>
        </w:rPr>
        <w:t>espuesta</w:t>
      </w:r>
      <w:r w:rsidR="007716C6" w:rsidRPr="009975F2">
        <w:rPr>
          <w:rFonts w:ascii="Palatino Linotype" w:hAnsi="Palatino Linotype" w:cs="Arial"/>
        </w:rPr>
        <w:t xml:space="preserve"> del </w:t>
      </w:r>
      <w:r w:rsidR="00447323" w:rsidRPr="009975F2">
        <w:rPr>
          <w:rFonts w:ascii="Palatino Linotype" w:hAnsi="Palatino Linotype"/>
          <w:b/>
          <w:bCs/>
          <w:szCs w:val="22"/>
        </w:rPr>
        <w:t>Partido Revolucionario Institucional</w:t>
      </w:r>
      <w:r w:rsidR="007237BF" w:rsidRPr="009975F2">
        <w:rPr>
          <w:rFonts w:ascii="Palatino Linotype" w:hAnsi="Palatino Linotype" w:cs="Arial"/>
        </w:rPr>
        <w:t>,</w:t>
      </w:r>
      <w:r w:rsidR="0036073F" w:rsidRPr="009975F2">
        <w:rPr>
          <w:rFonts w:ascii="Palatino Linotype" w:hAnsi="Palatino Linotype"/>
          <w:b/>
        </w:rPr>
        <w:t xml:space="preserve"> </w:t>
      </w:r>
      <w:r w:rsidRPr="009975F2">
        <w:rPr>
          <w:rFonts w:ascii="Palatino Linotype" w:hAnsi="Palatino Linotype"/>
        </w:rPr>
        <w:t>en lo sucesivo el</w:t>
      </w:r>
      <w:r w:rsidRPr="009975F2">
        <w:rPr>
          <w:rFonts w:ascii="Palatino Linotype" w:hAnsi="Palatino Linotype"/>
          <w:b/>
        </w:rPr>
        <w:t xml:space="preserve"> SUJETO OBLIGADO, </w:t>
      </w:r>
      <w:r w:rsidRPr="009975F2">
        <w:rPr>
          <w:rFonts w:ascii="Palatino Linotype" w:hAnsi="Palatino Linotype"/>
        </w:rPr>
        <w:t>se procede a dictar la presente resolución, con base en los siguientes:</w:t>
      </w:r>
    </w:p>
    <w:p w14:paraId="769E1410" w14:textId="5740327F" w:rsidR="00587366" w:rsidRPr="009975F2" w:rsidRDefault="00662C69" w:rsidP="008644D8">
      <w:pPr>
        <w:pStyle w:val="Ttulo1"/>
        <w:spacing w:line="360" w:lineRule="auto"/>
        <w:jc w:val="center"/>
        <w:rPr>
          <w:rFonts w:ascii="Palatino Linotype" w:hAnsi="Palatino Linotype"/>
          <w:b/>
          <w:color w:val="auto"/>
          <w:sz w:val="24"/>
        </w:rPr>
      </w:pPr>
      <w:bookmarkStart w:id="2" w:name="_Toc520715026"/>
      <w:r w:rsidRPr="009975F2">
        <w:rPr>
          <w:rFonts w:ascii="Palatino Linotype" w:hAnsi="Palatino Linotype"/>
          <w:b/>
          <w:color w:val="auto"/>
          <w:sz w:val="24"/>
        </w:rPr>
        <w:t>ANTECEDENTES</w:t>
      </w:r>
      <w:bookmarkEnd w:id="2"/>
    </w:p>
    <w:p w14:paraId="1FB60AE9" w14:textId="7FE53D45" w:rsidR="00DB4BEF" w:rsidRPr="009975F2" w:rsidRDefault="00447323" w:rsidP="00440740">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9975F2">
        <w:rPr>
          <w:rFonts w:ascii="Palatino Linotype" w:eastAsia="Calibri" w:hAnsi="Palatino Linotype" w:cs="Arial"/>
          <w:lang w:val="es-ES"/>
        </w:rPr>
        <w:t>El día treinta</w:t>
      </w:r>
      <w:r w:rsidR="00DF56FA" w:rsidRPr="009975F2">
        <w:rPr>
          <w:rFonts w:ascii="Palatino Linotype" w:eastAsia="Calibri" w:hAnsi="Palatino Linotype" w:cs="Arial"/>
          <w:lang w:val="es-ES"/>
        </w:rPr>
        <w:t xml:space="preserve"> </w:t>
      </w:r>
      <w:r w:rsidR="00A13811" w:rsidRPr="009975F2">
        <w:rPr>
          <w:rFonts w:ascii="Palatino Linotype" w:eastAsia="Calibri" w:hAnsi="Palatino Linotype" w:cs="Arial"/>
          <w:lang w:val="es-ES"/>
        </w:rPr>
        <w:t>(</w:t>
      </w:r>
      <w:r w:rsidRPr="009975F2">
        <w:rPr>
          <w:rFonts w:ascii="Palatino Linotype" w:eastAsia="Calibri" w:hAnsi="Palatino Linotype" w:cs="Arial"/>
          <w:lang w:val="es-ES"/>
        </w:rPr>
        <w:t>30</w:t>
      </w:r>
      <w:r w:rsidR="00A13811" w:rsidRPr="009975F2">
        <w:rPr>
          <w:rFonts w:ascii="Palatino Linotype" w:eastAsia="Calibri" w:hAnsi="Palatino Linotype" w:cs="Arial"/>
          <w:lang w:val="es-ES"/>
        </w:rPr>
        <w:t xml:space="preserve">) de </w:t>
      </w:r>
      <w:r w:rsidR="00B32944" w:rsidRPr="009975F2">
        <w:rPr>
          <w:rFonts w:ascii="Palatino Linotype" w:eastAsia="Calibri" w:hAnsi="Palatino Linotype" w:cs="Arial"/>
          <w:lang w:val="es-ES"/>
        </w:rPr>
        <w:t>abril</w:t>
      </w:r>
      <w:r w:rsidR="00EF13C1" w:rsidRPr="009975F2">
        <w:rPr>
          <w:rFonts w:ascii="Palatino Linotype" w:eastAsia="Calibri" w:hAnsi="Palatino Linotype" w:cs="Arial"/>
          <w:lang w:val="es-ES"/>
        </w:rPr>
        <w:t xml:space="preserve"> </w:t>
      </w:r>
      <w:r w:rsidR="00AB274F" w:rsidRPr="009975F2">
        <w:rPr>
          <w:rFonts w:ascii="Palatino Linotype" w:eastAsia="Calibri" w:hAnsi="Palatino Linotype" w:cs="Arial"/>
          <w:lang w:val="es-ES"/>
        </w:rPr>
        <w:t xml:space="preserve">de </w:t>
      </w:r>
      <w:r w:rsidR="00DB4BEF" w:rsidRPr="009975F2">
        <w:rPr>
          <w:rFonts w:ascii="Palatino Linotype" w:eastAsia="Calibri" w:hAnsi="Palatino Linotype" w:cs="Arial"/>
          <w:lang w:val="es-ES"/>
        </w:rPr>
        <w:t xml:space="preserve">dos mil </w:t>
      </w:r>
      <w:r w:rsidR="00B32944" w:rsidRPr="009975F2">
        <w:rPr>
          <w:rFonts w:ascii="Palatino Linotype" w:eastAsia="Calibri" w:hAnsi="Palatino Linotype" w:cs="Arial"/>
          <w:lang w:val="es-ES"/>
        </w:rPr>
        <w:t>dieciocho</w:t>
      </w:r>
      <w:r w:rsidR="00DB4BEF" w:rsidRPr="009975F2">
        <w:rPr>
          <w:rFonts w:ascii="Palatino Linotype" w:eastAsia="Calibri" w:hAnsi="Palatino Linotype" w:cs="Arial"/>
          <w:sz w:val="28"/>
          <w:lang w:val="es-ES"/>
        </w:rPr>
        <w:t>,</w:t>
      </w:r>
      <w:r w:rsidR="00DB4BEF" w:rsidRPr="009975F2">
        <w:rPr>
          <w:rFonts w:ascii="Palatino Linotype" w:eastAsia="Calibri" w:hAnsi="Palatino Linotype" w:cs="Times New Roman"/>
          <w:sz w:val="28"/>
          <w:lang w:val="es-ES"/>
        </w:rPr>
        <w:t xml:space="preserve"> </w:t>
      </w:r>
      <w:r w:rsidR="000527FA" w:rsidRPr="000527FA">
        <w:rPr>
          <w:rFonts w:ascii="Palatino Linotype" w:hAnsi="Palatino Linotype"/>
          <w:b/>
          <w:szCs w:val="22"/>
          <w:highlight w:val="black"/>
        </w:rPr>
        <w:t>------------------------------------------------------</w:t>
      </w:r>
      <w:r w:rsidRPr="009975F2">
        <w:rPr>
          <w:rFonts w:ascii="Palatino Linotype" w:hAnsi="Palatino Linotype"/>
          <w:b/>
          <w:szCs w:val="22"/>
        </w:rPr>
        <w:t xml:space="preserve">  </w:t>
      </w:r>
      <w:r w:rsidR="00FB2648" w:rsidRPr="009975F2">
        <w:rPr>
          <w:rFonts w:ascii="Palatino Linotype" w:hAnsi="Palatino Linotype"/>
          <w:szCs w:val="22"/>
        </w:rPr>
        <w:t>presentó</w:t>
      </w:r>
      <w:r w:rsidR="00C9545D" w:rsidRPr="009975F2">
        <w:rPr>
          <w:rFonts w:ascii="Palatino Linotype" w:hAnsi="Palatino Linotype"/>
          <w:b/>
          <w:szCs w:val="22"/>
        </w:rPr>
        <w:t xml:space="preserve"> </w:t>
      </w:r>
      <w:r w:rsidR="003116A6" w:rsidRPr="009975F2">
        <w:rPr>
          <w:rFonts w:ascii="Palatino Linotype" w:eastAsia="Calibri" w:hAnsi="Palatino Linotype" w:cs="Arial"/>
          <w:lang w:val="es-ES"/>
        </w:rPr>
        <w:t xml:space="preserve">ante el </w:t>
      </w:r>
      <w:r w:rsidR="003116A6" w:rsidRPr="009975F2">
        <w:rPr>
          <w:rFonts w:ascii="Palatino Linotype" w:eastAsia="Calibri" w:hAnsi="Palatino Linotype" w:cs="Arial"/>
          <w:b/>
          <w:lang w:val="es-ES"/>
        </w:rPr>
        <w:t>SUJETO OBLIGADO</w:t>
      </w:r>
      <w:r w:rsidR="003116A6" w:rsidRPr="009975F2">
        <w:rPr>
          <w:rFonts w:ascii="Palatino Linotype" w:eastAsia="Calibri" w:hAnsi="Palatino Linotype" w:cs="Arial"/>
        </w:rPr>
        <w:t xml:space="preserve"> vía</w:t>
      </w:r>
      <w:r w:rsidR="00DB4BEF" w:rsidRPr="009975F2">
        <w:rPr>
          <w:rFonts w:ascii="Palatino Linotype" w:eastAsia="Calibri" w:hAnsi="Palatino Linotype" w:cs="Arial"/>
        </w:rPr>
        <w:t xml:space="preserve"> </w:t>
      </w:r>
      <w:r w:rsidR="00DB4BEF" w:rsidRPr="009975F2">
        <w:rPr>
          <w:rFonts w:ascii="Palatino Linotype" w:eastAsia="Calibri" w:hAnsi="Palatino Linotype" w:cs="Arial"/>
          <w:lang w:val="es-ES"/>
        </w:rPr>
        <w:t xml:space="preserve">Sistema de Acceso a la Información Mexiquense </w:t>
      </w:r>
      <w:r w:rsidR="00FB2648" w:rsidRPr="009975F2">
        <w:rPr>
          <w:rFonts w:ascii="Palatino Linotype" w:eastAsia="Calibri" w:hAnsi="Palatino Linotype" w:cs="Arial"/>
          <w:lang w:val="es-ES"/>
        </w:rPr>
        <w:t>(</w:t>
      </w:r>
      <w:r w:rsidR="00DB4BEF" w:rsidRPr="009975F2">
        <w:rPr>
          <w:rFonts w:ascii="Palatino Linotype" w:eastAsia="Calibri" w:hAnsi="Palatino Linotype" w:cs="Arial"/>
          <w:b/>
          <w:lang w:val="es-ES"/>
        </w:rPr>
        <w:t>SAIMEX</w:t>
      </w:r>
      <w:r w:rsidR="00FB2648" w:rsidRPr="009975F2">
        <w:rPr>
          <w:rFonts w:ascii="Palatino Linotype" w:eastAsia="Calibri" w:hAnsi="Palatino Linotype" w:cs="Arial"/>
          <w:b/>
          <w:lang w:val="es-ES"/>
        </w:rPr>
        <w:t>)</w:t>
      </w:r>
      <w:r w:rsidR="008A66FC" w:rsidRPr="009975F2">
        <w:rPr>
          <w:rFonts w:ascii="Palatino Linotype" w:eastAsia="Calibri" w:hAnsi="Palatino Linotype" w:cs="Arial"/>
          <w:lang w:val="es-ES"/>
        </w:rPr>
        <w:t xml:space="preserve"> </w:t>
      </w:r>
      <w:r w:rsidR="00DB4BEF" w:rsidRPr="009975F2">
        <w:rPr>
          <w:rFonts w:ascii="Palatino Linotype" w:eastAsia="Calibri" w:hAnsi="Palatino Linotype" w:cs="Arial"/>
          <w:lang w:val="es-ES"/>
        </w:rPr>
        <w:t xml:space="preserve">la solicitud de información pública registrada con el número </w:t>
      </w:r>
      <w:r w:rsidR="009453DB" w:rsidRPr="009975F2">
        <w:rPr>
          <w:rFonts w:ascii="Palatino Linotype" w:hAnsi="Palatino Linotype"/>
          <w:b/>
          <w:bCs/>
        </w:rPr>
        <w:t>00</w:t>
      </w:r>
      <w:r w:rsidRPr="009975F2">
        <w:rPr>
          <w:rFonts w:ascii="Palatino Linotype" w:hAnsi="Palatino Linotype"/>
          <w:b/>
          <w:bCs/>
        </w:rPr>
        <w:t>073</w:t>
      </w:r>
      <w:r w:rsidR="009453DB" w:rsidRPr="009975F2">
        <w:rPr>
          <w:rFonts w:ascii="Palatino Linotype" w:hAnsi="Palatino Linotype"/>
          <w:b/>
          <w:bCs/>
        </w:rPr>
        <w:t>/</w:t>
      </w:r>
      <w:r w:rsidRPr="009975F2">
        <w:rPr>
          <w:rFonts w:ascii="Palatino Linotype" w:hAnsi="Palatino Linotype"/>
          <w:b/>
          <w:bCs/>
        </w:rPr>
        <w:t>PRI</w:t>
      </w:r>
      <w:r w:rsidR="00A94951" w:rsidRPr="009975F2">
        <w:rPr>
          <w:rFonts w:ascii="Palatino Linotype" w:hAnsi="Palatino Linotype"/>
          <w:b/>
          <w:bCs/>
        </w:rPr>
        <w:t>/IP</w:t>
      </w:r>
      <w:r w:rsidR="00B32944" w:rsidRPr="009975F2">
        <w:rPr>
          <w:rFonts w:ascii="Palatino Linotype" w:hAnsi="Palatino Linotype"/>
          <w:b/>
          <w:bCs/>
        </w:rPr>
        <w:t>/2018</w:t>
      </w:r>
      <w:r w:rsidR="007173CB" w:rsidRPr="009975F2">
        <w:rPr>
          <w:rFonts w:ascii="Palatino Linotype" w:hAnsi="Palatino Linotype"/>
          <w:b/>
          <w:bCs/>
        </w:rPr>
        <w:t>;</w:t>
      </w:r>
      <w:r w:rsidR="00DB4BEF" w:rsidRPr="009975F2">
        <w:rPr>
          <w:rFonts w:ascii="Palatino Linotype" w:eastAsia="Calibri" w:hAnsi="Palatino Linotype" w:cs="Arial"/>
          <w:lang w:val="es-ES"/>
        </w:rPr>
        <w:t xml:space="preserve"> mediante </w:t>
      </w:r>
      <w:r w:rsidR="007173CB" w:rsidRPr="009975F2">
        <w:rPr>
          <w:rFonts w:ascii="Palatino Linotype" w:eastAsia="Calibri" w:hAnsi="Palatino Linotype" w:cs="Arial"/>
          <w:lang w:val="es-ES"/>
        </w:rPr>
        <w:t>la cual señaló</w:t>
      </w:r>
      <w:r w:rsidR="00DB4BEF" w:rsidRPr="009975F2">
        <w:rPr>
          <w:rFonts w:ascii="Palatino Linotype" w:eastAsia="Calibri" w:hAnsi="Palatino Linotype" w:cs="Arial"/>
          <w:lang w:val="es-ES"/>
        </w:rPr>
        <w:t>:</w:t>
      </w:r>
    </w:p>
    <w:p w14:paraId="1FACC4E2" w14:textId="1C243D1B" w:rsidR="005F0167" w:rsidRPr="009975F2" w:rsidRDefault="00E76AB6" w:rsidP="008644D8">
      <w:pPr>
        <w:spacing w:line="360" w:lineRule="auto"/>
        <w:ind w:left="567" w:right="567"/>
        <w:jc w:val="both"/>
        <w:rPr>
          <w:rFonts w:ascii="Palatino Linotype" w:eastAsia="Times New Roman" w:hAnsi="Palatino Linotype" w:cs="Times New Roman"/>
          <w:i/>
          <w:sz w:val="22"/>
          <w:szCs w:val="14"/>
          <w:lang w:val="es-ES"/>
        </w:rPr>
      </w:pPr>
      <w:r w:rsidRPr="009975F2">
        <w:rPr>
          <w:rFonts w:ascii="Palatino Linotype" w:eastAsia="Times New Roman" w:hAnsi="Palatino Linotype" w:cs="Times New Roman"/>
          <w:i/>
          <w:sz w:val="22"/>
          <w:szCs w:val="14"/>
          <w:lang w:val="es-ES"/>
        </w:rPr>
        <w:t>“</w:t>
      </w:r>
      <w:r w:rsidR="00447323" w:rsidRPr="009975F2">
        <w:rPr>
          <w:rFonts w:ascii="Palatino Linotype" w:eastAsia="Times New Roman" w:hAnsi="Palatino Linotype" w:cs="Times New Roman"/>
          <w:i/>
          <w:sz w:val="22"/>
          <w:szCs w:val="14"/>
          <w:lang w:val="es-ES"/>
        </w:rPr>
        <w:t>Solicito el nombre de todos y cada uno de los ciudadanos que participaron en el proceso de selección interna de los candidatos del Partido Revolucionario Institucional para Diputados Locales por el Principio de Mayoría Relativa y miembros del Ayuntamiento para el Proceso Electoral 2017-2018 en el Estado de México.</w:t>
      </w:r>
      <w:r w:rsidRPr="009975F2">
        <w:rPr>
          <w:rFonts w:ascii="Palatino Linotype" w:eastAsia="Times New Roman" w:hAnsi="Palatino Linotype" w:cs="Times New Roman"/>
          <w:i/>
          <w:sz w:val="22"/>
          <w:szCs w:val="14"/>
          <w:lang w:val="es-ES"/>
        </w:rPr>
        <w:t>” (</w:t>
      </w:r>
      <w:r w:rsidR="00C83B8D" w:rsidRPr="009975F2">
        <w:rPr>
          <w:rFonts w:ascii="Palatino Linotype" w:eastAsia="Times New Roman" w:hAnsi="Palatino Linotype" w:cs="Times New Roman"/>
          <w:i/>
          <w:sz w:val="22"/>
          <w:szCs w:val="14"/>
          <w:lang w:val="es-ES"/>
        </w:rPr>
        <w:t>Sic)</w:t>
      </w:r>
    </w:p>
    <w:p w14:paraId="184D2036" w14:textId="4BE88DBA" w:rsidR="00772DB9" w:rsidRPr="009975F2" w:rsidRDefault="00772DB9" w:rsidP="008644D8">
      <w:pPr>
        <w:spacing w:line="360" w:lineRule="auto"/>
        <w:ind w:right="567"/>
        <w:jc w:val="both"/>
        <w:rPr>
          <w:rFonts w:ascii="Palatino Linotype" w:eastAsia="Times New Roman" w:hAnsi="Palatino Linotype" w:cs="Times New Roman"/>
          <w:lang w:val="es-ES"/>
        </w:rPr>
      </w:pPr>
    </w:p>
    <w:p w14:paraId="49224D70" w14:textId="569F5BCE" w:rsidR="007173CB" w:rsidRPr="009975F2" w:rsidRDefault="007173CB" w:rsidP="00440740">
      <w:pPr>
        <w:pStyle w:val="Prrafodelista"/>
        <w:numPr>
          <w:ilvl w:val="0"/>
          <w:numId w:val="1"/>
        </w:numPr>
        <w:spacing w:line="360" w:lineRule="auto"/>
        <w:ind w:left="0" w:right="34" w:firstLine="0"/>
        <w:jc w:val="both"/>
        <w:rPr>
          <w:rFonts w:ascii="Palatino Linotype" w:hAnsi="Palatino Linotype" w:cs="Arial"/>
          <w:szCs w:val="22"/>
        </w:rPr>
      </w:pPr>
      <w:r w:rsidRPr="009975F2">
        <w:rPr>
          <w:rFonts w:ascii="Palatino Linotype" w:hAnsi="Palatino Linotype" w:cs="Arial"/>
          <w:szCs w:val="22"/>
        </w:rPr>
        <w:t>El particular señaló como modalidad de entrega de la información a través de</w:t>
      </w:r>
      <w:r w:rsidR="0055118B" w:rsidRPr="009975F2">
        <w:rPr>
          <w:rFonts w:ascii="Palatino Linotype" w:hAnsi="Palatino Linotype" w:cs="Arial"/>
          <w:szCs w:val="22"/>
        </w:rPr>
        <w:t>: SAIMEX</w:t>
      </w:r>
      <w:r w:rsidR="008342BE" w:rsidRPr="009975F2">
        <w:rPr>
          <w:rFonts w:ascii="Palatino Linotype" w:hAnsi="Palatino Linotype" w:cs="Arial"/>
          <w:szCs w:val="22"/>
        </w:rPr>
        <w:t>.</w:t>
      </w:r>
    </w:p>
    <w:p w14:paraId="6863AC4F" w14:textId="77777777" w:rsidR="00C83B8D" w:rsidRPr="009975F2" w:rsidRDefault="00C83B8D" w:rsidP="008644D8">
      <w:pPr>
        <w:pStyle w:val="Prrafodelista"/>
        <w:spacing w:line="360" w:lineRule="auto"/>
        <w:ind w:left="0" w:right="34"/>
        <w:jc w:val="both"/>
        <w:rPr>
          <w:rFonts w:ascii="Palatino Linotype" w:hAnsi="Palatino Linotype" w:cs="Arial"/>
          <w:szCs w:val="22"/>
        </w:rPr>
      </w:pPr>
    </w:p>
    <w:p w14:paraId="65CD5DF2" w14:textId="77777777" w:rsidR="006901A6" w:rsidRPr="009975F2" w:rsidRDefault="00DB4BEF" w:rsidP="00440740">
      <w:pPr>
        <w:pStyle w:val="Prrafodelista"/>
        <w:numPr>
          <w:ilvl w:val="0"/>
          <w:numId w:val="1"/>
        </w:numPr>
        <w:spacing w:line="360" w:lineRule="auto"/>
        <w:ind w:left="0" w:right="34" w:firstLine="0"/>
        <w:jc w:val="both"/>
        <w:rPr>
          <w:rFonts w:ascii="Palatino Linotype" w:hAnsi="Palatino Linotype" w:cs="Arial"/>
          <w:i/>
          <w:sz w:val="22"/>
          <w:szCs w:val="22"/>
        </w:rPr>
      </w:pPr>
      <w:r w:rsidRPr="009975F2">
        <w:rPr>
          <w:rFonts w:ascii="Palatino Linotype" w:eastAsia="Calibri" w:hAnsi="Palatino Linotype" w:cs="Arial"/>
          <w:lang w:val="es-AR"/>
        </w:rPr>
        <w:lastRenderedPageBreak/>
        <w:t>El</w:t>
      </w:r>
      <w:r w:rsidRPr="009975F2">
        <w:rPr>
          <w:rFonts w:ascii="Palatino Linotype" w:eastAsia="Times New Roman" w:hAnsi="Palatino Linotype" w:cs="Arial"/>
          <w:lang w:val="es-ES"/>
        </w:rPr>
        <w:t xml:space="preserve"> </w:t>
      </w:r>
      <w:r w:rsidR="00447323" w:rsidRPr="009975F2">
        <w:rPr>
          <w:rFonts w:ascii="Palatino Linotype" w:eastAsia="Times New Roman" w:hAnsi="Palatino Linotype" w:cs="Arial"/>
          <w:lang w:val="es-ES"/>
        </w:rPr>
        <w:t>día ocho</w:t>
      </w:r>
      <w:r w:rsidR="006901A6" w:rsidRPr="009975F2">
        <w:rPr>
          <w:rFonts w:ascii="Palatino Linotype" w:eastAsia="Times New Roman" w:hAnsi="Palatino Linotype" w:cs="Arial"/>
          <w:lang w:val="es-ES"/>
        </w:rPr>
        <w:t xml:space="preserve"> (08</w:t>
      </w:r>
      <w:r w:rsidR="00F05FB9" w:rsidRPr="009975F2">
        <w:rPr>
          <w:rFonts w:ascii="Palatino Linotype" w:eastAsia="Times New Roman" w:hAnsi="Palatino Linotype" w:cs="Arial"/>
          <w:lang w:val="es-ES"/>
        </w:rPr>
        <w:t xml:space="preserve">) de </w:t>
      </w:r>
      <w:r w:rsidR="006901A6" w:rsidRPr="009975F2">
        <w:rPr>
          <w:rFonts w:ascii="Palatino Linotype" w:eastAsia="Times New Roman" w:hAnsi="Palatino Linotype" w:cs="Arial"/>
          <w:lang w:val="es-ES"/>
        </w:rPr>
        <w:t xml:space="preserve">mayo </w:t>
      </w:r>
      <w:r w:rsidR="00F05FB9" w:rsidRPr="009975F2">
        <w:rPr>
          <w:rFonts w:ascii="Palatino Linotype" w:eastAsia="Times New Roman" w:hAnsi="Palatino Linotype" w:cs="Arial"/>
          <w:lang w:val="es-ES"/>
        </w:rPr>
        <w:t xml:space="preserve">de dos mil dieciocho </w:t>
      </w:r>
      <w:r w:rsidR="00E76AB6" w:rsidRPr="009975F2">
        <w:rPr>
          <w:rFonts w:ascii="Palatino Linotype" w:eastAsia="Times New Roman" w:hAnsi="Palatino Linotype" w:cs="Arial"/>
          <w:b/>
          <w:lang w:val="es-ES"/>
        </w:rPr>
        <w:t>SUJETO OBLIGADO</w:t>
      </w:r>
      <w:r w:rsidR="007173CB" w:rsidRPr="009975F2">
        <w:rPr>
          <w:rFonts w:ascii="Palatino Linotype" w:eastAsia="Times New Roman" w:hAnsi="Palatino Linotype" w:cs="Arial"/>
          <w:lang w:val="es-ES"/>
        </w:rPr>
        <w:t xml:space="preserve"> </w:t>
      </w:r>
      <w:r w:rsidR="006901A6" w:rsidRPr="009975F2">
        <w:rPr>
          <w:rFonts w:ascii="Palatino Linotype" w:eastAsia="Times New Roman" w:hAnsi="Palatino Linotype" w:cs="Arial"/>
          <w:lang w:val="es-ES"/>
        </w:rPr>
        <w:t>presentó una solicitud de aclaración en los siguientes términos:</w:t>
      </w:r>
    </w:p>
    <w:p w14:paraId="36613E56" w14:textId="77777777" w:rsidR="006901A6" w:rsidRPr="009975F2" w:rsidRDefault="006901A6" w:rsidP="006901A6">
      <w:pPr>
        <w:pStyle w:val="Prrafodelista"/>
        <w:rPr>
          <w:rFonts w:ascii="Palatino Linotype" w:hAnsi="Palatino Linotype" w:cs="Arial"/>
          <w:i/>
          <w:sz w:val="22"/>
          <w:szCs w:val="22"/>
        </w:rPr>
      </w:pPr>
    </w:p>
    <w:p w14:paraId="13AB9EE8" w14:textId="391B4D66" w:rsidR="006901A6" w:rsidRPr="009975F2" w:rsidRDefault="006901A6" w:rsidP="006901A6">
      <w:pPr>
        <w:pStyle w:val="Prrafodelista"/>
        <w:spacing w:line="360" w:lineRule="auto"/>
        <w:ind w:left="567" w:right="567"/>
        <w:jc w:val="both"/>
        <w:rPr>
          <w:rFonts w:ascii="Palatino Linotype" w:hAnsi="Palatino Linotype" w:cs="Arial"/>
          <w:i/>
          <w:sz w:val="22"/>
          <w:szCs w:val="22"/>
        </w:rPr>
      </w:pPr>
      <w:r w:rsidRPr="009975F2">
        <w:rPr>
          <w:rFonts w:ascii="Palatino Linotype" w:hAnsi="Palatino Linotype" w:cs="Arial"/>
          <w:i/>
          <w:sz w:val="22"/>
          <w:szCs w:val="22"/>
        </w:rPr>
        <w:t xml:space="preserve">“Con fundamento en el </w:t>
      </w:r>
      <w:proofErr w:type="spellStart"/>
      <w:r w:rsidRPr="009975F2">
        <w:rPr>
          <w:rFonts w:ascii="Palatino Linotype" w:hAnsi="Palatino Linotype" w:cs="Arial"/>
          <w:i/>
          <w:sz w:val="22"/>
          <w:szCs w:val="22"/>
        </w:rPr>
        <w:t>articulo</w:t>
      </w:r>
      <w:proofErr w:type="spellEnd"/>
      <w:r w:rsidRPr="009975F2">
        <w:rPr>
          <w:rFonts w:ascii="Palatino Linotype" w:hAnsi="Palatino Linotype" w:cs="Arial"/>
          <w:i/>
          <w:sz w:val="22"/>
          <w:szCs w:val="22"/>
        </w:rPr>
        <w:t xml:space="preserve"> 159 de la Ley de Transparencia y Acceso a la Información Pública del Estado de México y Municipios, se le requiere para que dentro del plazo de diez días hábiles realice lo siguiente:</w:t>
      </w:r>
    </w:p>
    <w:p w14:paraId="39FBF8F5" w14:textId="77777777" w:rsidR="006901A6" w:rsidRPr="009975F2" w:rsidRDefault="006901A6" w:rsidP="006901A6">
      <w:pPr>
        <w:pStyle w:val="Prrafodelista"/>
        <w:spacing w:line="360" w:lineRule="auto"/>
        <w:ind w:left="567" w:right="567"/>
        <w:jc w:val="both"/>
        <w:rPr>
          <w:rFonts w:ascii="Palatino Linotype" w:hAnsi="Palatino Linotype" w:cs="Arial"/>
          <w:i/>
          <w:sz w:val="22"/>
          <w:szCs w:val="22"/>
        </w:rPr>
      </w:pPr>
      <w:r w:rsidRPr="009975F2">
        <w:rPr>
          <w:rFonts w:ascii="Palatino Linotype" w:hAnsi="Palatino Linotype" w:cs="Arial"/>
          <w:i/>
          <w:sz w:val="22"/>
          <w:szCs w:val="22"/>
        </w:rPr>
        <w:t>En atención a su solicitud 00073/PRI/IP/2018 y de acuerdo a lo establecido en el Artículo 159 de la Ley de Transparencia y Acceso a la Información Pública del Estado de México y Municipios, a continuación se cita textual: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información.”(Sic). Esta Unidad de Transparencia requiere al ciudadano indique otros elementos que complementen y especifiquen la solicitud de información, que a la letra dice: “Solicito el nombre de todos y cada uno de los ciudadanos que participaron en el proceso de selección interna de los candidatos del Partido Revolucionario Institucional para Diputados Locales por el Principio de Mayoría Relativa y miembros del Ayuntamiento para el Proceso Electoral 2017-2018 en el Estado de México.” (sic); la cual resulta no ser concreta, tomando en cuenta que el proceso de selección interna contempló diversas etapas estipuladas en las convocatorias y siendo importante para esta Unidad, contar con los elementos claros y precisos que le permitan atender su petición en tiempo y forma.</w:t>
      </w:r>
    </w:p>
    <w:p w14:paraId="128A9E35" w14:textId="77777777" w:rsidR="006901A6" w:rsidRPr="009975F2" w:rsidRDefault="006901A6" w:rsidP="006901A6">
      <w:pPr>
        <w:pStyle w:val="Prrafodelista"/>
        <w:spacing w:line="360" w:lineRule="auto"/>
        <w:ind w:left="567" w:right="567"/>
        <w:jc w:val="both"/>
        <w:rPr>
          <w:rFonts w:ascii="Palatino Linotype" w:hAnsi="Palatino Linotype" w:cs="Arial"/>
          <w:i/>
          <w:sz w:val="22"/>
          <w:szCs w:val="22"/>
        </w:rPr>
      </w:pPr>
      <w:r w:rsidRPr="009975F2">
        <w:rPr>
          <w:rFonts w:ascii="Palatino Linotype" w:hAnsi="Palatino Linotype" w:cs="Arial"/>
          <w:i/>
          <w:sz w:val="22"/>
          <w:szCs w:val="22"/>
        </w:rPr>
        <w:t xml:space="preserve">En caso de que no se desahogue el requerimiento señalado dentro del plazo citado se tendrá por no presentada la solicitud de información, quedando a salvo sus derechos </w:t>
      </w:r>
      <w:r w:rsidRPr="009975F2">
        <w:rPr>
          <w:rFonts w:ascii="Palatino Linotype" w:hAnsi="Palatino Linotype" w:cs="Arial"/>
          <w:i/>
          <w:sz w:val="22"/>
          <w:szCs w:val="22"/>
        </w:rPr>
        <w:lastRenderedPageBreak/>
        <w:t>para volver a presentar la solicitud, lo anterior con fundamento en la última parte del artículo 44 de la Ley invocada.</w:t>
      </w:r>
    </w:p>
    <w:p w14:paraId="6AE40A81" w14:textId="77777777" w:rsidR="006901A6" w:rsidRPr="009975F2" w:rsidRDefault="006901A6" w:rsidP="006901A6">
      <w:pPr>
        <w:pStyle w:val="Prrafodelista"/>
        <w:spacing w:line="360" w:lineRule="auto"/>
        <w:ind w:left="567" w:right="567"/>
        <w:jc w:val="both"/>
        <w:rPr>
          <w:rFonts w:ascii="Palatino Linotype" w:hAnsi="Palatino Linotype" w:cs="Arial"/>
          <w:i/>
          <w:sz w:val="22"/>
          <w:szCs w:val="22"/>
        </w:rPr>
      </w:pPr>
      <w:r w:rsidRPr="009975F2">
        <w:rPr>
          <w:rFonts w:ascii="Palatino Linotype" w:hAnsi="Palatino Linotype" w:cs="Arial"/>
          <w:i/>
          <w:sz w:val="22"/>
          <w:szCs w:val="22"/>
        </w:rPr>
        <w:t>ATENTAMENTE</w:t>
      </w:r>
    </w:p>
    <w:p w14:paraId="415A6933" w14:textId="7F450AC9" w:rsidR="00447323" w:rsidRPr="009975F2" w:rsidRDefault="006901A6" w:rsidP="006901A6">
      <w:pPr>
        <w:pStyle w:val="Prrafodelista"/>
        <w:spacing w:line="360" w:lineRule="auto"/>
        <w:ind w:left="567" w:right="567"/>
        <w:jc w:val="both"/>
        <w:rPr>
          <w:rFonts w:ascii="Palatino Linotype" w:hAnsi="Palatino Linotype" w:cs="Arial"/>
          <w:i/>
          <w:sz w:val="22"/>
          <w:szCs w:val="22"/>
        </w:rPr>
      </w:pPr>
      <w:r w:rsidRPr="009975F2">
        <w:rPr>
          <w:rFonts w:ascii="Palatino Linotype" w:hAnsi="Palatino Linotype" w:cs="Arial"/>
          <w:i/>
          <w:sz w:val="22"/>
          <w:szCs w:val="22"/>
        </w:rPr>
        <w:t>Mtro. ALFREDO ZARZA DELGADO” (Sic)</w:t>
      </w:r>
    </w:p>
    <w:p w14:paraId="16BBB709" w14:textId="77777777" w:rsidR="006901A6" w:rsidRPr="009975F2" w:rsidRDefault="006901A6" w:rsidP="006901A6">
      <w:pPr>
        <w:pStyle w:val="Prrafodelista"/>
        <w:spacing w:line="360" w:lineRule="auto"/>
        <w:ind w:left="567" w:right="567"/>
        <w:jc w:val="both"/>
        <w:rPr>
          <w:rFonts w:ascii="Palatino Linotype" w:hAnsi="Palatino Linotype" w:cs="Arial"/>
          <w:i/>
          <w:sz w:val="22"/>
          <w:szCs w:val="22"/>
        </w:rPr>
      </w:pPr>
    </w:p>
    <w:p w14:paraId="0E6EBC96" w14:textId="77777777" w:rsidR="006901A6" w:rsidRPr="009975F2" w:rsidRDefault="006901A6" w:rsidP="00440740">
      <w:pPr>
        <w:pStyle w:val="Prrafodelista"/>
        <w:numPr>
          <w:ilvl w:val="0"/>
          <w:numId w:val="1"/>
        </w:numPr>
        <w:spacing w:line="360" w:lineRule="auto"/>
        <w:ind w:left="0" w:right="34" w:firstLine="0"/>
        <w:jc w:val="both"/>
        <w:rPr>
          <w:rFonts w:ascii="Palatino Linotype" w:hAnsi="Palatino Linotype" w:cs="Arial"/>
          <w:szCs w:val="22"/>
        </w:rPr>
      </w:pPr>
      <w:r w:rsidRPr="009975F2">
        <w:rPr>
          <w:rFonts w:ascii="Palatino Linotype" w:hAnsi="Palatino Linotype" w:cs="Arial"/>
          <w:szCs w:val="22"/>
        </w:rPr>
        <w:t>El día veintitrés</w:t>
      </w:r>
      <w:r w:rsidR="00F05FB9" w:rsidRPr="009975F2">
        <w:rPr>
          <w:rFonts w:ascii="Palatino Linotype" w:hAnsi="Palatino Linotype" w:cs="Arial"/>
          <w:szCs w:val="22"/>
        </w:rPr>
        <w:t xml:space="preserve"> (</w:t>
      </w:r>
      <w:r w:rsidRPr="009975F2">
        <w:rPr>
          <w:rFonts w:ascii="Palatino Linotype" w:hAnsi="Palatino Linotype" w:cs="Arial"/>
          <w:szCs w:val="22"/>
        </w:rPr>
        <w:t>23</w:t>
      </w:r>
      <w:r w:rsidR="00F05FB9" w:rsidRPr="009975F2">
        <w:rPr>
          <w:rFonts w:ascii="Palatino Linotype" w:hAnsi="Palatino Linotype" w:cs="Arial"/>
          <w:szCs w:val="22"/>
        </w:rPr>
        <w:t xml:space="preserve">) de mayo de dos mil dieciocho el Sujeto Obligado </w:t>
      </w:r>
      <w:r w:rsidRPr="009975F2">
        <w:rPr>
          <w:rFonts w:ascii="Palatino Linotype" w:hAnsi="Palatino Linotype" w:cs="Arial"/>
          <w:szCs w:val="22"/>
        </w:rPr>
        <w:t>manifestó lo siguiente:</w:t>
      </w:r>
    </w:p>
    <w:p w14:paraId="22DF1D19" w14:textId="4945764C" w:rsidR="00F05FB9" w:rsidRPr="009975F2" w:rsidRDefault="006901A6" w:rsidP="006901A6">
      <w:pPr>
        <w:pStyle w:val="Prrafodelista"/>
        <w:spacing w:line="360" w:lineRule="auto"/>
        <w:ind w:left="0" w:right="34"/>
        <w:jc w:val="both"/>
        <w:rPr>
          <w:rFonts w:ascii="Palatino Linotype" w:hAnsi="Palatino Linotype" w:cs="Arial"/>
          <w:szCs w:val="22"/>
        </w:rPr>
      </w:pPr>
      <w:r w:rsidRPr="009975F2">
        <w:rPr>
          <w:rFonts w:ascii="Palatino Linotype" w:hAnsi="Palatino Linotype" w:cs="Arial"/>
          <w:szCs w:val="22"/>
        </w:rPr>
        <w:t xml:space="preserve"> </w:t>
      </w:r>
    </w:p>
    <w:p w14:paraId="11A35B51" w14:textId="77777777" w:rsidR="006901A6" w:rsidRPr="009975F2" w:rsidRDefault="00F05FB9" w:rsidP="006901A6">
      <w:pPr>
        <w:pStyle w:val="Prrafodelista"/>
        <w:spacing w:line="360" w:lineRule="auto"/>
        <w:ind w:left="567" w:right="567"/>
        <w:jc w:val="both"/>
        <w:rPr>
          <w:rFonts w:ascii="Palatino Linotype" w:hAnsi="Palatino Linotype" w:cs="Arial"/>
          <w:i/>
          <w:sz w:val="22"/>
          <w:szCs w:val="22"/>
        </w:rPr>
      </w:pPr>
      <w:r w:rsidRPr="009975F2">
        <w:rPr>
          <w:rFonts w:ascii="Palatino Linotype" w:hAnsi="Palatino Linotype" w:cs="Arial"/>
          <w:i/>
          <w:sz w:val="22"/>
          <w:szCs w:val="22"/>
        </w:rPr>
        <w:t>“</w:t>
      </w:r>
      <w:r w:rsidR="006901A6" w:rsidRPr="009975F2">
        <w:rPr>
          <w:rFonts w:ascii="Palatino Linotype" w:hAnsi="Palatino Linotype" w:cs="Arial"/>
          <w:i/>
          <w:sz w:val="22"/>
          <w:szCs w:val="22"/>
        </w:rPr>
        <w:t xml:space="preserve">Con fundamento en el </w:t>
      </w:r>
      <w:proofErr w:type="spellStart"/>
      <w:r w:rsidR="006901A6" w:rsidRPr="009975F2">
        <w:rPr>
          <w:rFonts w:ascii="Palatino Linotype" w:hAnsi="Palatino Linotype" w:cs="Arial"/>
          <w:i/>
          <w:sz w:val="22"/>
          <w:szCs w:val="22"/>
        </w:rPr>
        <w:t>articulo</w:t>
      </w:r>
      <w:proofErr w:type="spellEnd"/>
      <w:r w:rsidR="006901A6" w:rsidRPr="009975F2">
        <w:rPr>
          <w:rFonts w:ascii="Palatino Linotype" w:hAnsi="Palatino Linotype" w:cs="Arial"/>
          <w:i/>
          <w:sz w:val="22"/>
          <w:szCs w:val="22"/>
        </w:rPr>
        <w:t xml:space="preserve"> 159, tercer párrafo de la Ley de Transparencia y Acceso a la Información Pública del Estado de México y Municipios, se le hace de su conocimiento que se tiene por no presentada la solicitud de aclaración citada al rubro, en virtud de que</w:t>
      </w:r>
    </w:p>
    <w:p w14:paraId="7962959B" w14:textId="77777777" w:rsidR="006901A6" w:rsidRPr="009975F2" w:rsidRDefault="006901A6" w:rsidP="006901A6">
      <w:pPr>
        <w:pStyle w:val="Prrafodelista"/>
        <w:spacing w:line="360" w:lineRule="auto"/>
        <w:ind w:left="567" w:right="567"/>
        <w:jc w:val="both"/>
        <w:rPr>
          <w:rFonts w:ascii="Palatino Linotype" w:hAnsi="Palatino Linotype" w:cs="Arial"/>
          <w:i/>
          <w:sz w:val="22"/>
          <w:szCs w:val="22"/>
        </w:rPr>
      </w:pPr>
    </w:p>
    <w:p w14:paraId="42F2DBB6" w14:textId="77777777" w:rsidR="006901A6" w:rsidRPr="009975F2" w:rsidRDefault="006901A6" w:rsidP="006901A6">
      <w:pPr>
        <w:pStyle w:val="Prrafodelista"/>
        <w:spacing w:line="360" w:lineRule="auto"/>
        <w:ind w:left="567" w:right="567"/>
        <w:jc w:val="both"/>
        <w:rPr>
          <w:rFonts w:ascii="Palatino Linotype" w:hAnsi="Palatino Linotype" w:cs="Arial"/>
          <w:i/>
          <w:sz w:val="22"/>
          <w:szCs w:val="22"/>
        </w:rPr>
      </w:pPr>
      <w:r w:rsidRPr="009975F2">
        <w:rPr>
          <w:rFonts w:ascii="Palatino Linotype" w:hAnsi="Palatino Linotype" w:cs="Arial"/>
          <w:i/>
          <w:sz w:val="22"/>
          <w:szCs w:val="22"/>
        </w:rPr>
        <w:t>No presento aclaración complementación o corrección de datos de la solicitud</w:t>
      </w:r>
    </w:p>
    <w:p w14:paraId="561266F9" w14:textId="77777777" w:rsidR="006901A6" w:rsidRPr="009975F2" w:rsidRDefault="006901A6" w:rsidP="006901A6">
      <w:pPr>
        <w:pStyle w:val="Prrafodelista"/>
        <w:spacing w:line="360" w:lineRule="auto"/>
        <w:ind w:left="567" w:right="567"/>
        <w:jc w:val="both"/>
        <w:rPr>
          <w:rFonts w:ascii="Palatino Linotype" w:hAnsi="Palatino Linotype" w:cs="Arial"/>
          <w:i/>
          <w:sz w:val="22"/>
          <w:szCs w:val="22"/>
        </w:rPr>
      </w:pPr>
    </w:p>
    <w:p w14:paraId="79E3B22D" w14:textId="77777777" w:rsidR="006901A6" w:rsidRPr="009975F2" w:rsidRDefault="006901A6" w:rsidP="006901A6">
      <w:pPr>
        <w:pStyle w:val="Prrafodelista"/>
        <w:spacing w:line="360" w:lineRule="auto"/>
        <w:ind w:left="567" w:right="567"/>
        <w:jc w:val="both"/>
        <w:rPr>
          <w:rFonts w:ascii="Palatino Linotype" w:hAnsi="Palatino Linotype" w:cs="Arial"/>
          <w:i/>
          <w:sz w:val="22"/>
          <w:szCs w:val="22"/>
        </w:rPr>
      </w:pPr>
      <w:proofErr w:type="gramStart"/>
      <w:r w:rsidRPr="009975F2">
        <w:rPr>
          <w:rFonts w:ascii="Palatino Linotype" w:hAnsi="Palatino Linotype" w:cs="Arial"/>
          <w:i/>
          <w:sz w:val="22"/>
          <w:szCs w:val="22"/>
        </w:rPr>
        <w:t>quedando</w:t>
      </w:r>
      <w:proofErr w:type="gramEnd"/>
      <w:r w:rsidRPr="009975F2">
        <w:rPr>
          <w:rFonts w:ascii="Palatino Linotype" w:hAnsi="Palatino Linotype" w:cs="Arial"/>
          <w:i/>
          <w:sz w:val="22"/>
          <w:szCs w:val="22"/>
        </w:rPr>
        <w:t xml:space="preserve">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08E70CB4" w14:textId="2F37591E" w:rsidR="00F05FB9" w:rsidRPr="009975F2" w:rsidRDefault="006901A6" w:rsidP="006901A6">
      <w:pPr>
        <w:pStyle w:val="Prrafodelista"/>
        <w:spacing w:line="360" w:lineRule="auto"/>
        <w:ind w:left="567" w:right="567"/>
        <w:jc w:val="both"/>
        <w:rPr>
          <w:rFonts w:ascii="Palatino Linotype" w:hAnsi="Palatino Linotype" w:cs="Arial"/>
          <w:i/>
          <w:sz w:val="22"/>
          <w:szCs w:val="22"/>
        </w:rPr>
      </w:pPr>
      <w:r w:rsidRPr="009975F2">
        <w:rPr>
          <w:rFonts w:ascii="Palatino Linotype" w:hAnsi="Palatino Linotype" w:cs="Arial"/>
          <w:i/>
          <w:sz w:val="22"/>
          <w:szCs w:val="22"/>
        </w:rPr>
        <w:t>ATENTAMENTE</w:t>
      </w:r>
      <w:r w:rsidR="00F05FB9" w:rsidRPr="009975F2">
        <w:rPr>
          <w:rFonts w:ascii="Palatino Linotype" w:hAnsi="Palatino Linotype" w:cs="Arial"/>
          <w:i/>
          <w:sz w:val="22"/>
          <w:szCs w:val="22"/>
        </w:rPr>
        <w:t>” (sic)</w:t>
      </w:r>
    </w:p>
    <w:p w14:paraId="6C8C8F82" w14:textId="77777777" w:rsidR="00F05FB9" w:rsidRPr="009975F2" w:rsidRDefault="00F05FB9" w:rsidP="00F05FB9">
      <w:pPr>
        <w:pStyle w:val="Prrafodelista"/>
        <w:rPr>
          <w:rFonts w:ascii="Palatino Linotype" w:eastAsia="Times New Roman" w:hAnsi="Palatino Linotype" w:cs="Arial"/>
          <w:lang w:val="es-ES"/>
        </w:rPr>
      </w:pPr>
    </w:p>
    <w:p w14:paraId="0D72311B" w14:textId="42B6DDF8" w:rsidR="001A67B9" w:rsidRPr="009975F2" w:rsidRDefault="000B1E3D" w:rsidP="00440740">
      <w:pPr>
        <w:pStyle w:val="Prrafodelista"/>
        <w:numPr>
          <w:ilvl w:val="0"/>
          <w:numId w:val="1"/>
        </w:numPr>
        <w:spacing w:line="360" w:lineRule="auto"/>
        <w:ind w:left="0" w:right="34" w:firstLine="0"/>
        <w:jc w:val="both"/>
        <w:rPr>
          <w:rFonts w:ascii="Palatino Linotype" w:hAnsi="Palatino Linotype" w:cs="Arial"/>
          <w:i/>
          <w:sz w:val="22"/>
          <w:szCs w:val="22"/>
        </w:rPr>
      </w:pPr>
      <w:r w:rsidRPr="009975F2">
        <w:rPr>
          <w:rFonts w:ascii="Palatino Linotype" w:eastAsia="Times New Roman" w:hAnsi="Palatino Linotype" w:cs="Arial"/>
          <w:lang w:val="es-ES"/>
        </w:rPr>
        <w:t xml:space="preserve">El día </w:t>
      </w:r>
      <w:r w:rsidR="006901A6" w:rsidRPr="009975F2">
        <w:rPr>
          <w:rFonts w:ascii="Palatino Linotype" w:eastAsia="Times New Roman" w:hAnsi="Palatino Linotype" w:cs="Arial"/>
          <w:lang w:val="es-ES"/>
        </w:rPr>
        <w:t>veintinueve</w:t>
      </w:r>
      <w:r w:rsidR="00CE4A80" w:rsidRPr="009975F2">
        <w:rPr>
          <w:rFonts w:ascii="Palatino Linotype" w:eastAsia="Times New Roman" w:hAnsi="Palatino Linotype" w:cs="Arial"/>
          <w:lang w:val="es-ES"/>
        </w:rPr>
        <w:t xml:space="preserve"> (</w:t>
      </w:r>
      <w:r w:rsidR="006901A6" w:rsidRPr="009975F2">
        <w:rPr>
          <w:rFonts w:ascii="Palatino Linotype" w:eastAsia="Times New Roman" w:hAnsi="Palatino Linotype" w:cs="Arial"/>
          <w:lang w:val="es-ES"/>
        </w:rPr>
        <w:t>29</w:t>
      </w:r>
      <w:r w:rsidR="00CE4A80" w:rsidRPr="009975F2">
        <w:rPr>
          <w:rFonts w:ascii="Palatino Linotype" w:eastAsia="Times New Roman" w:hAnsi="Palatino Linotype" w:cs="Arial"/>
          <w:lang w:val="es-ES"/>
        </w:rPr>
        <w:t xml:space="preserve">) de </w:t>
      </w:r>
      <w:r w:rsidR="00F05FB9" w:rsidRPr="009975F2">
        <w:rPr>
          <w:rFonts w:ascii="Palatino Linotype" w:eastAsia="Times New Roman" w:hAnsi="Palatino Linotype" w:cs="Arial"/>
          <w:lang w:val="es-ES"/>
        </w:rPr>
        <w:t>mayo</w:t>
      </w:r>
      <w:r w:rsidR="00CE4A80" w:rsidRPr="009975F2">
        <w:rPr>
          <w:rFonts w:ascii="Palatino Linotype" w:eastAsia="Times New Roman" w:hAnsi="Palatino Linotype" w:cs="Arial"/>
          <w:lang w:val="es-ES"/>
        </w:rPr>
        <w:t xml:space="preserve"> </w:t>
      </w:r>
      <w:r w:rsidR="00206D8C" w:rsidRPr="009975F2">
        <w:rPr>
          <w:rFonts w:ascii="Palatino Linotype" w:eastAsia="Times New Roman" w:hAnsi="Palatino Linotype" w:cs="Arial"/>
          <w:lang w:val="es-ES"/>
        </w:rPr>
        <w:t>de dos mil dieciocho,</w:t>
      </w:r>
      <w:r w:rsidR="00AB2A4A" w:rsidRPr="009975F2">
        <w:rPr>
          <w:rFonts w:ascii="Palatino Linotype" w:eastAsia="Times New Roman" w:hAnsi="Palatino Linotype" w:cs="Arial"/>
          <w:lang w:val="es-ES"/>
        </w:rPr>
        <w:t xml:space="preserve"> el particular</w:t>
      </w:r>
      <w:r w:rsidR="00DB4BEF" w:rsidRPr="009975F2">
        <w:rPr>
          <w:rFonts w:ascii="Palatino Linotype" w:eastAsia="Times New Roman" w:hAnsi="Palatino Linotype" w:cs="Arial"/>
          <w:lang w:val="es-ES"/>
        </w:rPr>
        <w:t xml:space="preserve"> interpuso</w:t>
      </w:r>
      <w:r w:rsidR="009316E9" w:rsidRPr="009975F2">
        <w:rPr>
          <w:rFonts w:ascii="Palatino Linotype" w:eastAsia="Times New Roman" w:hAnsi="Palatino Linotype" w:cs="Arial"/>
          <w:lang w:val="es-ES"/>
        </w:rPr>
        <w:t xml:space="preserve"> el</w:t>
      </w:r>
      <w:r w:rsidRPr="009975F2">
        <w:rPr>
          <w:rFonts w:ascii="Palatino Linotype" w:eastAsia="Times New Roman" w:hAnsi="Palatino Linotype" w:cs="Arial"/>
          <w:lang w:val="es-ES"/>
        </w:rPr>
        <w:t xml:space="preserve"> recurso de revisión </w:t>
      </w:r>
      <w:r w:rsidR="009316E9" w:rsidRPr="009975F2">
        <w:rPr>
          <w:rFonts w:ascii="Palatino Linotype" w:eastAsia="Times New Roman" w:hAnsi="Palatino Linotype" w:cs="Arial"/>
          <w:lang w:val="es-ES"/>
        </w:rPr>
        <w:t xml:space="preserve">en contra </w:t>
      </w:r>
      <w:r w:rsidRPr="009975F2">
        <w:rPr>
          <w:rFonts w:ascii="Palatino Linotype" w:eastAsia="Times New Roman" w:hAnsi="Palatino Linotype" w:cs="Arial"/>
          <w:lang w:val="es-ES"/>
        </w:rPr>
        <w:t xml:space="preserve">de la </w:t>
      </w:r>
      <w:r w:rsidR="005E223A" w:rsidRPr="009975F2">
        <w:rPr>
          <w:rFonts w:ascii="Palatino Linotype" w:eastAsia="Times New Roman" w:hAnsi="Palatino Linotype" w:cs="Arial"/>
          <w:lang w:val="es-ES"/>
        </w:rPr>
        <w:t>respuesta del</w:t>
      </w:r>
      <w:r w:rsidR="00B12AA3" w:rsidRPr="009975F2">
        <w:rPr>
          <w:rFonts w:ascii="Palatino Linotype" w:eastAsia="Times New Roman" w:hAnsi="Palatino Linotype" w:cs="Arial"/>
          <w:lang w:val="es-ES"/>
        </w:rPr>
        <w:t xml:space="preserve"> </w:t>
      </w:r>
      <w:r w:rsidR="00B12AA3" w:rsidRPr="009975F2">
        <w:rPr>
          <w:rFonts w:ascii="Palatino Linotype" w:eastAsia="Times New Roman" w:hAnsi="Palatino Linotype" w:cs="Arial"/>
          <w:b/>
          <w:lang w:val="es-ES"/>
        </w:rPr>
        <w:t>SUJETO OBLIGADO</w:t>
      </w:r>
      <w:r w:rsidR="009316E9" w:rsidRPr="009975F2">
        <w:rPr>
          <w:rFonts w:ascii="Palatino Linotype" w:eastAsia="Times New Roman" w:hAnsi="Palatino Linotype" w:cs="Arial"/>
          <w:lang w:val="es-ES"/>
        </w:rPr>
        <w:t>,</w:t>
      </w:r>
      <w:r w:rsidR="00A70931" w:rsidRPr="009975F2">
        <w:rPr>
          <w:rFonts w:ascii="Palatino Linotype" w:eastAsia="Times New Roman" w:hAnsi="Palatino Linotype" w:cs="Arial"/>
          <w:lang w:val="es-ES"/>
        </w:rPr>
        <w:t xml:space="preserve"> </w:t>
      </w:r>
      <w:r w:rsidR="002B2A2E" w:rsidRPr="009975F2">
        <w:rPr>
          <w:rFonts w:ascii="Palatino Linotype" w:eastAsia="Times New Roman" w:hAnsi="Palatino Linotype" w:cs="Arial"/>
          <w:lang w:val="es-ES"/>
        </w:rPr>
        <w:t xml:space="preserve">señalando </w:t>
      </w:r>
      <w:r w:rsidR="009E4942" w:rsidRPr="009975F2">
        <w:rPr>
          <w:rFonts w:ascii="Palatino Linotype" w:eastAsia="Times New Roman" w:hAnsi="Palatino Linotype" w:cs="Arial"/>
          <w:lang w:val="es-ES"/>
        </w:rPr>
        <w:t>como</w:t>
      </w:r>
      <w:r w:rsidR="0099446C" w:rsidRPr="009975F2">
        <w:rPr>
          <w:rFonts w:ascii="Palatino Linotype" w:eastAsia="Times New Roman" w:hAnsi="Palatino Linotype" w:cs="Arial"/>
          <w:lang w:val="es-ES"/>
        </w:rPr>
        <w:t>:</w:t>
      </w:r>
      <w:bookmarkStart w:id="3" w:name="_Toc462307683"/>
      <w:bookmarkStart w:id="4" w:name="_Toc472427085"/>
      <w:bookmarkStart w:id="5" w:name="_Toc472500652"/>
    </w:p>
    <w:p w14:paraId="0CFA88A8" w14:textId="77777777" w:rsidR="00B231FE" w:rsidRPr="009975F2" w:rsidRDefault="00B231FE" w:rsidP="00B231FE">
      <w:pPr>
        <w:pStyle w:val="Prrafodelista"/>
        <w:spacing w:line="360" w:lineRule="auto"/>
        <w:ind w:left="0" w:right="34"/>
        <w:jc w:val="both"/>
        <w:rPr>
          <w:rFonts w:ascii="Palatino Linotype" w:hAnsi="Palatino Linotype" w:cs="Arial"/>
          <w:i/>
          <w:sz w:val="22"/>
          <w:szCs w:val="22"/>
        </w:rPr>
      </w:pPr>
    </w:p>
    <w:p w14:paraId="2DDC7870" w14:textId="6DC6C865" w:rsidR="00F2273F" w:rsidRPr="009975F2" w:rsidRDefault="001A67B9" w:rsidP="008644D8">
      <w:pPr>
        <w:pStyle w:val="Prrafodelista"/>
        <w:spacing w:line="360" w:lineRule="auto"/>
        <w:ind w:left="0" w:right="34"/>
        <w:jc w:val="both"/>
        <w:rPr>
          <w:rFonts w:ascii="Palatino Linotype" w:hAnsi="Palatino Linotype" w:cs="Arial"/>
          <w:i/>
          <w:sz w:val="22"/>
          <w:szCs w:val="22"/>
        </w:rPr>
      </w:pPr>
      <w:r w:rsidRPr="009975F2">
        <w:rPr>
          <w:rFonts w:ascii="Palatino Linotype" w:hAnsi="Palatino Linotype"/>
          <w:b/>
        </w:rPr>
        <w:t xml:space="preserve">A) </w:t>
      </w:r>
      <w:r w:rsidR="009E4942" w:rsidRPr="009975F2">
        <w:rPr>
          <w:rFonts w:ascii="Palatino Linotype" w:hAnsi="Palatino Linotype"/>
          <w:b/>
        </w:rPr>
        <w:t>Acto impugnado</w:t>
      </w:r>
      <w:bookmarkEnd w:id="3"/>
      <w:bookmarkEnd w:id="4"/>
      <w:bookmarkEnd w:id="5"/>
      <w:r w:rsidR="00161C65" w:rsidRPr="009975F2">
        <w:rPr>
          <w:rFonts w:ascii="Palatino Linotype" w:hAnsi="Palatino Linotype"/>
          <w:b/>
        </w:rPr>
        <w:t>:</w:t>
      </w:r>
      <w:r w:rsidR="00161C65" w:rsidRPr="009975F2">
        <w:rPr>
          <w:rStyle w:val="Ttulo2Car"/>
          <w:rFonts w:ascii="Palatino Linotype" w:hAnsi="Palatino Linotype"/>
          <w:b/>
          <w:i/>
          <w:color w:val="auto"/>
          <w:sz w:val="24"/>
          <w:lang w:val="es-ES"/>
        </w:rPr>
        <w:t xml:space="preserve"> </w:t>
      </w:r>
      <w:r w:rsidR="00161C65" w:rsidRPr="009975F2">
        <w:rPr>
          <w:rStyle w:val="Ttulo2Car"/>
          <w:rFonts w:ascii="Palatino Linotype" w:hAnsi="Palatino Linotype"/>
          <w:i/>
          <w:color w:val="auto"/>
          <w:sz w:val="24"/>
          <w:lang w:val="es-ES"/>
        </w:rPr>
        <w:t>“</w:t>
      </w:r>
      <w:r w:rsidR="006901A6" w:rsidRPr="009975F2">
        <w:rPr>
          <w:rStyle w:val="Ttulo2Car"/>
          <w:rFonts w:ascii="Palatino Linotype" w:hAnsi="Palatino Linotype"/>
          <w:i/>
          <w:color w:val="auto"/>
          <w:sz w:val="22"/>
          <w:lang w:val="es-ES"/>
        </w:rPr>
        <w:t>No proporcionó respuesta a la solicitud de información</w:t>
      </w:r>
      <w:r w:rsidR="006218C1" w:rsidRPr="009975F2">
        <w:rPr>
          <w:rStyle w:val="Ttulo2Car"/>
          <w:rFonts w:ascii="Palatino Linotype" w:hAnsi="Palatino Linotype"/>
          <w:i/>
          <w:color w:val="auto"/>
          <w:sz w:val="24"/>
          <w:lang w:val="es-ES"/>
        </w:rPr>
        <w:t>”</w:t>
      </w:r>
      <w:r w:rsidR="008A7B21" w:rsidRPr="009975F2">
        <w:rPr>
          <w:rStyle w:val="Ttulo2Car"/>
          <w:rFonts w:ascii="Palatino Linotype" w:hAnsi="Palatino Linotype"/>
          <w:i/>
          <w:color w:val="auto"/>
          <w:sz w:val="24"/>
          <w:lang w:val="es-ES"/>
        </w:rPr>
        <w:t xml:space="preserve"> </w:t>
      </w:r>
      <w:r w:rsidR="00C319CD" w:rsidRPr="009975F2">
        <w:rPr>
          <w:rStyle w:val="Ttulo2Car"/>
          <w:rFonts w:ascii="Palatino Linotype" w:hAnsi="Palatino Linotype"/>
          <w:i/>
          <w:color w:val="auto"/>
          <w:sz w:val="24"/>
          <w:lang w:val="es-ES"/>
        </w:rPr>
        <w:t>(</w:t>
      </w:r>
      <w:r w:rsidR="00A056B8" w:rsidRPr="009975F2">
        <w:rPr>
          <w:rStyle w:val="Ttulo2Car"/>
          <w:rFonts w:ascii="Palatino Linotype" w:hAnsi="Palatino Linotype"/>
          <w:i/>
          <w:color w:val="auto"/>
          <w:sz w:val="24"/>
          <w:lang w:val="es-ES"/>
        </w:rPr>
        <w:t>Sic</w:t>
      </w:r>
      <w:r w:rsidR="00C319CD" w:rsidRPr="009975F2">
        <w:rPr>
          <w:rStyle w:val="Ttulo2Car"/>
          <w:rFonts w:ascii="Palatino Linotype" w:hAnsi="Palatino Linotype"/>
          <w:i/>
          <w:color w:val="auto"/>
          <w:sz w:val="24"/>
          <w:lang w:val="es-ES"/>
        </w:rPr>
        <w:t>)</w:t>
      </w:r>
      <w:r w:rsidR="009E4942" w:rsidRPr="009975F2">
        <w:rPr>
          <w:rFonts w:ascii="Palatino Linotype" w:eastAsia="Calibri" w:hAnsi="Palatino Linotype" w:cs="Arial"/>
          <w:i/>
          <w:sz w:val="22"/>
          <w:szCs w:val="22"/>
          <w:lang w:val="es-ES"/>
        </w:rPr>
        <w:t>;</w:t>
      </w:r>
      <w:r w:rsidR="00F2273F" w:rsidRPr="009975F2">
        <w:rPr>
          <w:rFonts w:ascii="Palatino Linotype" w:eastAsia="Calibri" w:hAnsi="Palatino Linotype" w:cs="Arial"/>
          <w:i/>
          <w:sz w:val="22"/>
          <w:szCs w:val="22"/>
          <w:lang w:val="es-ES"/>
        </w:rPr>
        <w:t xml:space="preserve"> </w:t>
      </w:r>
      <w:r w:rsidR="000B1E3D" w:rsidRPr="009975F2">
        <w:rPr>
          <w:rFonts w:ascii="Palatino Linotype" w:eastAsia="Calibri" w:hAnsi="Palatino Linotype" w:cs="Arial"/>
          <w:lang w:val="es-ES"/>
        </w:rPr>
        <w:t>y</w:t>
      </w:r>
    </w:p>
    <w:p w14:paraId="07862EB4" w14:textId="1B232473" w:rsidR="00AF6A1C" w:rsidRPr="009975F2" w:rsidRDefault="001A67B9" w:rsidP="008644D8">
      <w:pPr>
        <w:pStyle w:val="Prrafodelista"/>
        <w:spacing w:line="360" w:lineRule="auto"/>
        <w:ind w:left="0"/>
        <w:jc w:val="both"/>
        <w:rPr>
          <w:rFonts w:ascii="Palatino Linotype" w:hAnsi="Palatino Linotype" w:cs="Arial"/>
          <w:i/>
          <w:sz w:val="22"/>
          <w:szCs w:val="22"/>
        </w:rPr>
      </w:pPr>
      <w:r w:rsidRPr="009975F2">
        <w:rPr>
          <w:rFonts w:ascii="Palatino Linotype" w:hAnsi="Palatino Linotype"/>
          <w:b/>
        </w:rPr>
        <w:lastRenderedPageBreak/>
        <w:t xml:space="preserve">B) </w:t>
      </w:r>
      <w:r w:rsidR="00F2273F" w:rsidRPr="009975F2">
        <w:rPr>
          <w:rFonts w:ascii="Palatino Linotype" w:hAnsi="Palatino Linotype"/>
          <w:b/>
        </w:rPr>
        <w:t xml:space="preserve"> </w:t>
      </w:r>
      <w:bookmarkStart w:id="6" w:name="_Toc462307685"/>
      <w:bookmarkStart w:id="7" w:name="_Toc472427087"/>
      <w:bookmarkStart w:id="8" w:name="_Toc472500654"/>
      <w:r w:rsidR="009E4942" w:rsidRPr="009975F2">
        <w:rPr>
          <w:rFonts w:ascii="Palatino Linotype" w:hAnsi="Palatino Linotype"/>
          <w:b/>
        </w:rPr>
        <w:t>Razones o Motivos de inconformidad:</w:t>
      </w:r>
      <w:bookmarkEnd w:id="6"/>
      <w:bookmarkEnd w:id="7"/>
      <w:bookmarkEnd w:id="8"/>
      <w:r w:rsidRPr="009975F2">
        <w:rPr>
          <w:rStyle w:val="Ttulo2Car"/>
          <w:rFonts w:ascii="Palatino Linotype" w:hAnsi="Palatino Linotype"/>
          <w:b/>
          <w:color w:val="auto"/>
          <w:sz w:val="24"/>
          <w:lang w:val="es-ES"/>
        </w:rPr>
        <w:t xml:space="preserve"> </w:t>
      </w:r>
      <w:r w:rsidR="0099446C" w:rsidRPr="009975F2">
        <w:rPr>
          <w:rFonts w:ascii="Palatino Linotype" w:hAnsi="Palatino Linotype"/>
          <w:i/>
          <w:sz w:val="22"/>
          <w:szCs w:val="22"/>
        </w:rPr>
        <w:t>“</w:t>
      </w:r>
      <w:r w:rsidR="006901A6" w:rsidRPr="009975F2">
        <w:rPr>
          <w:rFonts w:ascii="Palatino Linotype" w:eastAsia="Times New Roman" w:hAnsi="Palatino Linotype" w:cs="Arial"/>
          <w:i/>
          <w:sz w:val="22"/>
          <w:lang w:val="es-ES"/>
        </w:rPr>
        <w:t>No atendió la solicitud de información</w:t>
      </w:r>
      <w:r w:rsidR="00963DED" w:rsidRPr="009975F2">
        <w:rPr>
          <w:rFonts w:ascii="Palatino Linotype" w:hAnsi="Palatino Linotype"/>
          <w:i/>
          <w:sz w:val="22"/>
          <w:szCs w:val="22"/>
        </w:rPr>
        <w:t>”</w:t>
      </w:r>
      <w:r w:rsidR="00FF56C5" w:rsidRPr="009975F2">
        <w:rPr>
          <w:rFonts w:ascii="Palatino Linotype" w:hAnsi="Palatino Linotype"/>
          <w:i/>
          <w:sz w:val="22"/>
          <w:szCs w:val="22"/>
        </w:rPr>
        <w:t xml:space="preserve"> </w:t>
      </w:r>
      <w:r w:rsidR="00AB2A4A" w:rsidRPr="009975F2">
        <w:rPr>
          <w:rFonts w:ascii="Palatino Linotype" w:hAnsi="Palatino Linotype" w:cs="Arial"/>
          <w:i/>
          <w:sz w:val="22"/>
          <w:szCs w:val="22"/>
        </w:rPr>
        <w:t>(</w:t>
      </w:r>
      <w:r w:rsidR="00A056B8" w:rsidRPr="009975F2">
        <w:rPr>
          <w:rFonts w:ascii="Palatino Linotype" w:hAnsi="Palatino Linotype" w:cs="Arial"/>
          <w:i/>
          <w:sz w:val="22"/>
          <w:szCs w:val="22"/>
        </w:rPr>
        <w:t>Sic</w:t>
      </w:r>
      <w:r w:rsidR="00AF6A1C" w:rsidRPr="009975F2">
        <w:rPr>
          <w:rFonts w:ascii="Palatino Linotype" w:hAnsi="Palatino Linotype" w:cs="Arial"/>
          <w:i/>
          <w:sz w:val="22"/>
          <w:szCs w:val="22"/>
        </w:rPr>
        <w:t>)</w:t>
      </w:r>
      <w:r w:rsidR="00161C65" w:rsidRPr="009975F2">
        <w:rPr>
          <w:rFonts w:ascii="Palatino Linotype" w:hAnsi="Palatino Linotype" w:cs="Arial"/>
          <w:i/>
          <w:sz w:val="22"/>
          <w:szCs w:val="22"/>
        </w:rPr>
        <w:t xml:space="preserve"> </w:t>
      </w:r>
    </w:p>
    <w:p w14:paraId="59390576" w14:textId="77777777" w:rsidR="00A5224E" w:rsidRPr="009975F2" w:rsidRDefault="00A5224E" w:rsidP="008644D8">
      <w:pPr>
        <w:pStyle w:val="Prrafodelista"/>
        <w:spacing w:line="360" w:lineRule="auto"/>
        <w:ind w:left="0"/>
        <w:jc w:val="both"/>
        <w:rPr>
          <w:rFonts w:ascii="Palatino Linotype" w:hAnsi="Palatino Linotype" w:cs="Arial"/>
          <w:sz w:val="22"/>
          <w:szCs w:val="22"/>
        </w:rPr>
      </w:pPr>
    </w:p>
    <w:p w14:paraId="6E571BB8" w14:textId="1BC494FB" w:rsidR="006D52D1" w:rsidRPr="009975F2" w:rsidRDefault="007E5278" w:rsidP="0044074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9975F2">
        <w:rPr>
          <w:rFonts w:ascii="Palatino Linotype" w:eastAsia="Times New Roman" w:hAnsi="Palatino Linotype" w:cs="Arial"/>
          <w:lang w:val="es-ES"/>
        </w:rPr>
        <w:t xml:space="preserve">Se </w:t>
      </w:r>
      <w:r w:rsidR="002E74CE" w:rsidRPr="009975F2">
        <w:rPr>
          <w:rFonts w:ascii="Palatino Linotype" w:eastAsia="Times New Roman" w:hAnsi="Palatino Linotype" w:cs="Arial"/>
          <w:lang w:val="es-ES"/>
        </w:rPr>
        <w:t xml:space="preserve">registró el recurso de revisión </w:t>
      </w:r>
      <w:r w:rsidR="00F85237" w:rsidRPr="009975F2">
        <w:rPr>
          <w:rFonts w:ascii="Palatino Linotype" w:eastAsia="Times New Roman" w:hAnsi="Palatino Linotype" w:cs="Arial"/>
          <w:lang w:val="es-ES"/>
        </w:rPr>
        <w:t xml:space="preserve">bajo el número de expediente </w:t>
      </w:r>
      <w:r w:rsidR="00F85237" w:rsidRPr="009975F2">
        <w:rPr>
          <w:rFonts w:ascii="Palatino Linotype" w:hAnsi="Palatino Linotype" w:cs="Arial"/>
          <w:bCs/>
        </w:rPr>
        <w:t xml:space="preserve">al rubro indicado, asimismo </w:t>
      </w:r>
      <w:r w:rsidR="005B7C5D" w:rsidRPr="009975F2">
        <w:rPr>
          <w:rFonts w:ascii="Palatino Linotype" w:hAnsi="Palatino Linotype" w:cs="Arial"/>
          <w:bCs/>
        </w:rPr>
        <w:t xml:space="preserve">con fundamento en lo dispuesto por el </w:t>
      </w:r>
      <w:r w:rsidR="005B7C5D" w:rsidRPr="009975F2">
        <w:rPr>
          <w:rFonts w:ascii="Palatino Linotype" w:eastAsia="Calibri" w:hAnsi="Palatino Linotype" w:cs="Arial"/>
          <w:lang w:val="es-ES"/>
        </w:rPr>
        <w:t xml:space="preserve">artículo 185 fracción I de la </w:t>
      </w:r>
      <w:r w:rsidR="005B7C5D" w:rsidRPr="009975F2">
        <w:rPr>
          <w:rFonts w:ascii="Palatino Linotype" w:eastAsia="Calibri" w:hAnsi="Palatino Linotype" w:cs="Arial"/>
          <w:b/>
          <w:lang w:val="es-ES"/>
        </w:rPr>
        <w:t xml:space="preserve">Ley de Transparencia y Acceso a la Información Pública del Estado de México y Municipios </w:t>
      </w:r>
      <w:r w:rsidR="005B7C5D" w:rsidRPr="009975F2">
        <w:rPr>
          <w:rFonts w:ascii="Palatino Linotype" w:eastAsia="Times New Roman" w:hAnsi="Palatino Linotype" w:cs="Arial"/>
          <w:lang w:val="es-ES"/>
        </w:rPr>
        <w:t xml:space="preserve">se turnó al </w:t>
      </w:r>
      <w:r w:rsidR="005B7C5D" w:rsidRPr="009975F2">
        <w:rPr>
          <w:rFonts w:ascii="Palatino Linotype" w:eastAsia="Times New Roman" w:hAnsi="Palatino Linotype" w:cs="Arial"/>
          <w:b/>
          <w:lang w:val="es-ES"/>
        </w:rPr>
        <w:t>Comisionad</w:t>
      </w:r>
      <w:r w:rsidR="005A7720" w:rsidRPr="009975F2">
        <w:rPr>
          <w:rFonts w:ascii="Palatino Linotype" w:eastAsia="Times New Roman" w:hAnsi="Palatino Linotype" w:cs="Arial"/>
          <w:b/>
          <w:lang w:val="es-ES"/>
        </w:rPr>
        <w:t xml:space="preserve">o José Guadalupe Luna Hernández, </w:t>
      </w:r>
      <w:r w:rsidR="005B7C5D" w:rsidRPr="009975F2">
        <w:rPr>
          <w:rFonts w:ascii="Palatino Linotype" w:eastAsia="Times New Roman" w:hAnsi="Palatino Linotype" w:cs="Arial"/>
          <w:lang w:val="es-ES"/>
        </w:rPr>
        <w:t xml:space="preserve">con el objeto de </w:t>
      </w:r>
      <w:r w:rsidRPr="009975F2">
        <w:rPr>
          <w:rFonts w:ascii="Palatino Linotype" w:eastAsia="Times New Roman" w:hAnsi="Palatino Linotype" w:cs="Arial"/>
          <w:lang w:val="es-MX"/>
        </w:rPr>
        <w:t>su análisis.</w:t>
      </w:r>
    </w:p>
    <w:p w14:paraId="29886A8A" w14:textId="77777777" w:rsidR="00A056B8" w:rsidRPr="009975F2" w:rsidRDefault="00A056B8" w:rsidP="008644D8">
      <w:pPr>
        <w:pStyle w:val="Prrafodelista"/>
        <w:spacing w:before="240" w:after="240" w:line="360" w:lineRule="auto"/>
        <w:ind w:left="0"/>
        <w:jc w:val="both"/>
        <w:rPr>
          <w:rFonts w:ascii="Palatino Linotype" w:hAnsi="Palatino Linotype"/>
          <w:i/>
          <w:color w:val="000000"/>
          <w:sz w:val="22"/>
          <w:szCs w:val="22"/>
        </w:rPr>
      </w:pPr>
    </w:p>
    <w:p w14:paraId="1CB91980" w14:textId="17281939" w:rsidR="00B12AA3" w:rsidRPr="009975F2" w:rsidRDefault="00FE49E3" w:rsidP="00440740">
      <w:pPr>
        <w:pStyle w:val="Prrafodelista"/>
        <w:numPr>
          <w:ilvl w:val="0"/>
          <w:numId w:val="1"/>
        </w:numPr>
        <w:spacing w:before="240" w:after="240" w:line="360" w:lineRule="auto"/>
        <w:ind w:left="0" w:hanging="11"/>
        <w:jc w:val="both"/>
        <w:rPr>
          <w:rFonts w:ascii="Palatino Linotype" w:hAnsi="Palatino Linotype"/>
          <w:i/>
          <w:color w:val="000000"/>
          <w:sz w:val="22"/>
          <w:szCs w:val="22"/>
        </w:rPr>
      </w:pPr>
      <w:r w:rsidRPr="009975F2">
        <w:rPr>
          <w:rFonts w:ascii="Palatino Linotype" w:eastAsia="Calibri" w:hAnsi="Palatino Linotype" w:cs="Arial"/>
          <w:lang w:val="es-ES"/>
        </w:rPr>
        <w:t xml:space="preserve">El </w:t>
      </w:r>
      <w:r w:rsidR="0004686A" w:rsidRPr="009975F2">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9975F2">
        <w:rPr>
          <w:rFonts w:ascii="Palatino Linotype" w:eastAsia="Calibri" w:hAnsi="Palatino Linotype" w:cs="Arial"/>
          <w:lang w:val="es-ES"/>
        </w:rPr>
        <w:t xml:space="preserve">acuerdo </w:t>
      </w:r>
      <w:r w:rsidR="00F147C6" w:rsidRPr="009975F2">
        <w:rPr>
          <w:rFonts w:ascii="Palatino Linotype" w:eastAsia="Calibri" w:hAnsi="Palatino Linotype" w:cs="Arial"/>
          <w:lang w:val="es-ES"/>
        </w:rPr>
        <w:t xml:space="preserve">de admisión </w:t>
      </w:r>
      <w:r w:rsidR="00B81371" w:rsidRPr="009975F2">
        <w:rPr>
          <w:rFonts w:ascii="Palatino Linotype" w:eastAsia="Calibri" w:hAnsi="Palatino Linotype" w:cs="Arial"/>
          <w:lang w:val="es-ES"/>
        </w:rPr>
        <w:t xml:space="preserve">de </w:t>
      </w:r>
      <w:r w:rsidR="00C71576" w:rsidRPr="009975F2">
        <w:rPr>
          <w:rFonts w:ascii="Palatino Linotype" w:eastAsia="Calibri" w:hAnsi="Palatino Linotype" w:cs="Arial"/>
          <w:lang w:val="es-ES"/>
        </w:rPr>
        <w:t xml:space="preserve">fecha </w:t>
      </w:r>
      <w:r w:rsidR="006901A6" w:rsidRPr="009975F2">
        <w:rPr>
          <w:rFonts w:ascii="Palatino Linotype" w:eastAsia="Calibri" w:hAnsi="Palatino Linotype" w:cs="Arial"/>
          <w:lang w:val="es-ES"/>
        </w:rPr>
        <w:t>cuatro</w:t>
      </w:r>
      <w:r w:rsidR="00D57D21" w:rsidRPr="009975F2">
        <w:rPr>
          <w:rFonts w:ascii="Palatino Linotype" w:eastAsia="Calibri" w:hAnsi="Palatino Linotype" w:cs="Arial"/>
          <w:lang w:val="es-ES"/>
        </w:rPr>
        <w:t xml:space="preserve"> </w:t>
      </w:r>
      <w:r w:rsidR="002310DA" w:rsidRPr="009975F2">
        <w:rPr>
          <w:rFonts w:ascii="Palatino Linotype" w:eastAsia="Calibri" w:hAnsi="Palatino Linotype" w:cs="Arial"/>
          <w:lang w:val="es-ES"/>
        </w:rPr>
        <w:t>(</w:t>
      </w:r>
      <w:r w:rsidR="006901A6" w:rsidRPr="009975F2">
        <w:rPr>
          <w:rFonts w:ascii="Palatino Linotype" w:eastAsia="Calibri" w:hAnsi="Palatino Linotype" w:cs="Arial"/>
          <w:lang w:val="es-ES"/>
        </w:rPr>
        <w:t>04</w:t>
      </w:r>
      <w:r w:rsidR="00F92687" w:rsidRPr="009975F2">
        <w:rPr>
          <w:rFonts w:ascii="Palatino Linotype" w:eastAsia="Calibri" w:hAnsi="Palatino Linotype" w:cs="Arial"/>
          <w:lang w:val="es-ES"/>
        </w:rPr>
        <w:t xml:space="preserve">) de </w:t>
      </w:r>
      <w:r w:rsidR="006901A6" w:rsidRPr="009975F2">
        <w:rPr>
          <w:rFonts w:ascii="Palatino Linotype" w:eastAsia="Calibri" w:hAnsi="Palatino Linotype" w:cs="Arial"/>
          <w:lang w:val="es-ES"/>
        </w:rPr>
        <w:t xml:space="preserve">junio </w:t>
      </w:r>
      <w:r w:rsidR="0075650E" w:rsidRPr="009975F2">
        <w:rPr>
          <w:rFonts w:ascii="Palatino Linotype" w:eastAsia="Calibri" w:hAnsi="Palatino Linotype" w:cs="Arial"/>
          <w:lang w:val="es-ES"/>
        </w:rPr>
        <w:t xml:space="preserve">de dos mil </w:t>
      </w:r>
      <w:r w:rsidR="00206D8C" w:rsidRPr="009975F2">
        <w:rPr>
          <w:rFonts w:ascii="Palatino Linotype" w:eastAsia="Calibri" w:hAnsi="Palatino Linotype" w:cs="Arial"/>
          <w:lang w:val="es-ES"/>
        </w:rPr>
        <w:t>dieciocho</w:t>
      </w:r>
      <w:r w:rsidR="00473924" w:rsidRPr="009975F2">
        <w:rPr>
          <w:rFonts w:ascii="Palatino Linotype" w:eastAsia="Calibri" w:hAnsi="Palatino Linotype" w:cs="Arial"/>
          <w:lang w:val="es-ES"/>
        </w:rPr>
        <w:t xml:space="preserve">, </w:t>
      </w:r>
      <w:r w:rsidR="00B81371" w:rsidRPr="009975F2">
        <w:rPr>
          <w:rFonts w:ascii="Palatino Linotype" w:eastAsia="Calibri" w:hAnsi="Palatino Linotype" w:cs="Arial"/>
          <w:lang w:val="es-ES"/>
        </w:rPr>
        <w:t xml:space="preserve">puso a </w:t>
      </w:r>
      <w:r w:rsidR="00875167" w:rsidRPr="009975F2">
        <w:rPr>
          <w:rFonts w:ascii="Palatino Linotype" w:eastAsia="Calibri" w:hAnsi="Palatino Linotype" w:cs="Arial"/>
          <w:lang w:val="es-ES"/>
        </w:rPr>
        <w:t>disposición</w:t>
      </w:r>
      <w:r w:rsidR="00B81371" w:rsidRPr="009975F2">
        <w:rPr>
          <w:rFonts w:ascii="Palatino Linotype" w:eastAsia="Calibri" w:hAnsi="Palatino Linotype" w:cs="Arial"/>
          <w:lang w:val="es-ES"/>
        </w:rPr>
        <w:t xml:space="preserve"> de las partes el expediente electrónico </w:t>
      </w:r>
      <w:r w:rsidR="00B81371" w:rsidRPr="009975F2">
        <w:rPr>
          <w:rFonts w:ascii="Palatino Linotype" w:eastAsia="Calibri" w:hAnsi="Palatino Linotype" w:cs="Arial"/>
        </w:rPr>
        <w:t xml:space="preserve">vía </w:t>
      </w:r>
      <w:r w:rsidR="00B81371" w:rsidRPr="009975F2">
        <w:rPr>
          <w:rFonts w:ascii="Palatino Linotype" w:eastAsia="Calibri" w:hAnsi="Palatino Linotype" w:cs="Arial"/>
          <w:lang w:val="es-ES"/>
        </w:rPr>
        <w:t xml:space="preserve">Sistema de Acceso a la Información Mexiquense </w:t>
      </w:r>
      <w:r w:rsidR="00B81371" w:rsidRPr="009975F2">
        <w:rPr>
          <w:rFonts w:ascii="Palatino Linotype" w:eastAsia="Calibri" w:hAnsi="Palatino Linotype" w:cs="Arial"/>
          <w:b/>
          <w:lang w:val="es-ES"/>
        </w:rPr>
        <w:t xml:space="preserve">SAIMEX </w:t>
      </w:r>
      <w:r w:rsidR="00B81371" w:rsidRPr="009975F2">
        <w:rPr>
          <w:rFonts w:ascii="Palatino Linotype" w:eastAsia="Calibri" w:hAnsi="Palatino Linotype" w:cs="Arial"/>
          <w:lang w:val="es-ES"/>
        </w:rPr>
        <w:t xml:space="preserve">a efecto de que en un plazo máximo de siete días </w:t>
      </w:r>
      <w:r w:rsidR="00875167" w:rsidRPr="009975F2">
        <w:rPr>
          <w:rFonts w:ascii="Palatino Linotype" w:eastAsia="Calibri" w:hAnsi="Palatino Linotype" w:cs="Arial"/>
          <w:lang w:val="es-ES"/>
        </w:rPr>
        <w:t>manifestaran</w:t>
      </w:r>
      <w:r w:rsidR="00B81371" w:rsidRPr="009975F2">
        <w:rPr>
          <w:rFonts w:ascii="Palatino Linotype" w:eastAsia="Calibri" w:hAnsi="Palatino Linotype" w:cs="Arial"/>
          <w:lang w:val="es-ES"/>
        </w:rPr>
        <w:t xml:space="preserve"> lo que a derecho conviniera</w:t>
      </w:r>
      <w:r w:rsidR="00875167" w:rsidRPr="009975F2">
        <w:rPr>
          <w:rFonts w:ascii="Palatino Linotype" w:eastAsia="Calibri" w:hAnsi="Palatino Linotype" w:cs="Arial"/>
          <w:lang w:val="es-ES"/>
        </w:rPr>
        <w:t>n</w:t>
      </w:r>
      <w:r w:rsidR="00032493" w:rsidRPr="009975F2">
        <w:rPr>
          <w:rFonts w:ascii="Palatino Linotype" w:eastAsia="Calibri" w:hAnsi="Palatino Linotype" w:cs="Arial"/>
          <w:lang w:val="es-ES"/>
        </w:rPr>
        <w:t>,</w:t>
      </w:r>
      <w:r w:rsidR="00B81371" w:rsidRPr="009975F2">
        <w:rPr>
          <w:rFonts w:ascii="Palatino Linotype" w:eastAsia="Calibri" w:hAnsi="Palatino Linotype" w:cs="Arial"/>
          <w:lang w:val="es-ES"/>
        </w:rPr>
        <w:t xml:space="preserve"> </w:t>
      </w:r>
      <w:r w:rsidR="00875167" w:rsidRPr="009975F2">
        <w:rPr>
          <w:rFonts w:ascii="Palatino Linotype" w:eastAsia="Calibri" w:hAnsi="Palatino Linotype" w:cs="Arial"/>
          <w:lang w:val="es-ES"/>
        </w:rPr>
        <w:t xml:space="preserve">ofrecieran pruebas y alegatos según corresponda al caso concreto, </w:t>
      </w:r>
      <w:r w:rsidR="00F147C6" w:rsidRPr="009975F2">
        <w:rPr>
          <w:rFonts w:ascii="Palatino Linotype" w:eastAsia="Calibri" w:hAnsi="Palatino Linotype" w:cs="Arial"/>
          <w:lang w:val="es-ES"/>
        </w:rPr>
        <w:t>de esta forma</w:t>
      </w:r>
      <w:r w:rsidR="00875167" w:rsidRPr="009975F2">
        <w:rPr>
          <w:rFonts w:ascii="Palatino Linotype" w:eastAsia="Calibri" w:hAnsi="Palatino Linotype" w:cs="Arial"/>
          <w:lang w:val="es-ES"/>
        </w:rPr>
        <w:t xml:space="preserve"> para que el </w:t>
      </w:r>
      <w:r w:rsidR="00875167" w:rsidRPr="009975F2">
        <w:rPr>
          <w:rFonts w:ascii="Palatino Linotype" w:eastAsia="Calibri" w:hAnsi="Palatino Linotype" w:cs="Arial"/>
          <w:b/>
          <w:lang w:val="es-ES"/>
        </w:rPr>
        <w:t>SUJETO OBLIGADO</w:t>
      </w:r>
      <w:r w:rsidR="00875167" w:rsidRPr="009975F2">
        <w:rPr>
          <w:rFonts w:ascii="Palatino Linotype" w:eastAsia="Calibri" w:hAnsi="Palatino Linotype" w:cs="Arial"/>
          <w:lang w:val="es-ES"/>
        </w:rPr>
        <w:t xml:space="preserve"> </w:t>
      </w:r>
      <w:r w:rsidR="00F72078" w:rsidRPr="009975F2">
        <w:rPr>
          <w:rFonts w:ascii="Palatino Linotype" w:eastAsia="Calibri" w:hAnsi="Palatino Linotype" w:cs="Arial"/>
          <w:lang w:val="es-ES"/>
        </w:rPr>
        <w:t>presentara</w:t>
      </w:r>
      <w:r w:rsidR="00B81371" w:rsidRPr="009975F2">
        <w:rPr>
          <w:rFonts w:ascii="Palatino Linotype" w:eastAsia="Calibri" w:hAnsi="Palatino Linotype" w:cs="Arial"/>
          <w:lang w:val="es-ES"/>
        </w:rPr>
        <w:t xml:space="preserve"> el Informe Justificado</w:t>
      </w:r>
      <w:r w:rsidR="00875167" w:rsidRPr="009975F2">
        <w:rPr>
          <w:rFonts w:ascii="Palatino Linotype" w:eastAsia="Calibri" w:hAnsi="Palatino Linotype" w:cs="Arial"/>
          <w:lang w:val="es-ES"/>
        </w:rPr>
        <w:t xml:space="preserve"> procedente</w:t>
      </w:r>
      <w:r w:rsidR="00B81371" w:rsidRPr="009975F2">
        <w:rPr>
          <w:rFonts w:ascii="Palatino Linotype" w:eastAsia="Calibri" w:hAnsi="Palatino Linotype" w:cs="Arial"/>
          <w:lang w:val="es-ES"/>
        </w:rPr>
        <w:t>.</w:t>
      </w:r>
    </w:p>
    <w:p w14:paraId="1F436A80" w14:textId="77777777" w:rsidR="001A5A6D" w:rsidRPr="009975F2" w:rsidRDefault="001A5A6D" w:rsidP="001A5A6D">
      <w:pPr>
        <w:pStyle w:val="Prrafodelista"/>
        <w:rPr>
          <w:rFonts w:ascii="Palatino Linotype" w:hAnsi="Palatino Linotype"/>
          <w:i/>
          <w:color w:val="000000"/>
          <w:sz w:val="22"/>
          <w:szCs w:val="22"/>
        </w:rPr>
      </w:pPr>
    </w:p>
    <w:p w14:paraId="785C556D" w14:textId="788C0B33" w:rsidR="006901A6" w:rsidRPr="009975F2" w:rsidRDefault="006901A6" w:rsidP="00440740">
      <w:pPr>
        <w:pStyle w:val="Prrafodelista"/>
        <w:numPr>
          <w:ilvl w:val="0"/>
          <w:numId w:val="1"/>
        </w:numPr>
        <w:spacing w:before="240" w:after="240" w:line="360" w:lineRule="auto"/>
        <w:ind w:left="0" w:hanging="11"/>
        <w:jc w:val="both"/>
        <w:rPr>
          <w:rFonts w:ascii="Palatino Linotype" w:hAnsi="Palatino Linotype"/>
        </w:rPr>
      </w:pPr>
      <w:r w:rsidRPr="009975F2">
        <w:rPr>
          <w:rFonts w:ascii="Palatino Linotype" w:hAnsi="Palatino Linotype"/>
        </w:rPr>
        <w:t xml:space="preserve">En fecha trece (13) de junio de dos mil dieciocho, el Sujeto Obligado rindió el correspondiente informe justificado, mediante el archivo electrónico denominado </w:t>
      </w:r>
      <w:r w:rsidRPr="009975F2">
        <w:rPr>
          <w:rFonts w:ascii="Palatino Linotype" w:hAnsi="Palatino Linotype"/>
          <w:b/>
        </w:rPr>
        <w:t>INFORME JUSTIFICADO 01998-INFOEM-IP-RR-2018.pdf</w:t>
      </w:r>
      <w:r w:rsidRPr="009975F2">
        <w:rPr>
          <w:rFonts w:ascii="Palatino Linotype" w:hAnsi="Palatino Linotype"/>
        </w:rPr>
        <w:t>, mismo que ya es de conocimiento de las partes, sin embargo, se describe su contenido medular, siendo el siguiente:</w:t>
      </w:r>
    </w:p>
    <w:p w14:paraId="2F96A634" w14:textId="77777777" w:rsidR="006901A6" w:rsidRPr="009975F2" w:rsidRDefault="006901A6" w:rsidP="006901A6">
      <w:pPr>
        <w:pStyle w:val="Prrafodelista"/>
        <w:rPr>
          <w:rFonts w:ascii="Palatino Linotype" w:hAnsi="Palatino Linotype"/>
        </w:rPr>
      </w:pPr>
    </w:p>
    <w:p w14:paraId="53582B90" w14:textId="6BF60F0B" w:rsidR="006901A6" w:rsidRPr="009975F2" w:rsidRDefault="006901A6" w:rsidP="00440740">
      <w:pPr>
        <w:pStyle w:val="Prrafodelista"/>
        <w:numPr>
          <w:ilvl w:val="0"/>
          <w:numId w:val="7"/>
        </w:numPr>
        <w:spacing w:before="240" w:after="240" w:line="360" w:lineRule="auto"/>
        <w:jc w:val="both"/>
        <w:rPr>
          <w:rFonts w:ascii="Palatino Linotype" w:hAnsi="Palatino Linotype"/>
        </w:rPr>
      </w:pPr>
      <w:r w:rsidRPr="009975F2">
        <w:rPr>
          <w:rFonts w:ascii="Palatino Linotype" w:hAnsi="Palatino Linotype"/>
          <w:b/>
        </w:rPr>
        <w:t xml:space="preserve">INFORME JUSTIFICADO 01998-INFOEM-IP-RR-2018.pdf: </w:t>
      </w:r>
      <w:r w:rsidRPr="009975F2">
        <w:rPr>
          <w:rFonts w:ascii="Palatino Linotype" w:hAnsi="Palatino Linotype"/>
        </w:rPr>
        <w:t xml:space="preserve">Tiene fecha 13 de junio de 2018, suscrito por el Titular de la Unidad de Transparencia del Comité Directivo Estatal del Partido Revolucionario Institucional del Estado </w:t>
      </w:r>
      <w:r w:rsidRPr="009975F2">
        <w:rPr>
          <w:rFonts w:ascii="Palatino Linotype" w:hAnsi="Palatino Linotype"/>
        </w:rPr>
        <w:lastRenderedPageBreak/>
        <w:t>de M</w:t>
      </w:r>
      <w:r w:rsidR="0092453F" w:rsidRPr="009975F2">
        <w:rPr>
          <w:rFonts w:ascii="Palatino Linotype" w:hAnsi="Palatino Linotype"/>
        </w:rPr>
        <w:t>éxico. Señaló que la solicitud resultó no ser muy específica  para estar en posibilidad de requerir a las áreas que dentro del partido cuentan con atribuciones estatutarias para saber y conocer de la misma, por lo que dentro de los cinco días que establece la normatividad se le requirió la aclaración al particular para que en un plazo de diez días indicara otros elementos que complementen, corrijan o amplíen los datos proporcionados o bien precise uno o varios requerimientos de la información. por último, se solicita se confirme la respuesta y posteriormente se sobresea el presente recurso de revisión, en atención a que no fue atendida la solicitud de aclaración.</w:t>
      </w:r>
    </w:p>
    <w:p w14:paraId="670CF87E" w14:textId="77777777" w:rsidR="006901A6" w:rsidRPr="009975F2" w:rsidRDefault="006901A6" w:rsidP="006901A6">
      <w:pPr>
        <w:pStyle w:val="Prrafodelista"/>
        <w:rPr>
          <w:rFonts w:ascii="Palatino Linotype" w:hAnsi="Palatino Linotype"/>
        </w:rPr>
      </w:pPr>
    </w:p>
    <w:p w14:paraId="0E400531" w14:textId="6733603B" w:rsidR="00AF6A1C" w:rsidRPr="009975F2" w:rsidRDefault="006B4AF4" w:rsidP="00440740">
      <w:pPr>
        <w:pStyle w:val="Prrafodelista"/>
        <w:numPr>
          <w:ilvl w:val="0"/>
          <w:numId w:val="1"/>
        </w:numPr>
        <w:spacing w:before="240" w:after="240" w:line="360" w:lineRule="auto"/>
        <w:ind w:left="0" w:hanging="11"/>
        <w:jc w:val="both"/>
        <w:rPr>
          <w:rFonts w:ascii="Palatino Linotype" w:hAnsi="Palatino Linotype"/>
          <w:b/>
          <w:u w:val="single"/>
        </w:rPr>
      </w:pPr>
      <w:r w:rsidRPr="009975F2">
        <w:rPr>
          <w:rFonts w:ascii="Palatino Linotype" w:hAnsi="Palatino Linotype"/>
        </w:rPr>
        <w:t>E</w:t>
      </w:r>
      <w:r w:rsidR="007237BF" w:rsidRPr="009975F2">
        <w:rPr>
          <w:rFonts w:ascii="Palatino Linotype" w:hAnsi="Palatino Linotype"/>
        </w:rPr>
        <w:t>l Comisionado Ponente decretó el cierre de instrucción</w:t>
      </w:r>
      <w:r w:rsidR="007237BF" w:rsidRPr="009975F2">
        <w:rPr>
          <w:rFonts w:ascii="Palatino Linotype" w:hAnsi="Palatino Linotype" w:cs="Arial"/>
        </w:rPr>
        <w:t xml:space="preserve"> </w:t>
      </w:r>
      <w:r w:rsidR="007237BF" w:rsidRPr="009975F2">
        <w:rPr>
          <w:rFonts w:ascii="Palatino Linotype" w:hAnsi="Palatino Linotype"/>
        </w:rPr>
        <w:t xml:space="preserve">mediante acuerdo de fecha </w:t>
      </w:r>
      <w:r w:rsidR="0092453F" w:rsidRPr="009975F2">
        <w:rPr>
          <w:rFonts w:ascii="Palatino Linotype" w:hAnsi="Palatino Linotype"/>
        </w:rPr>
        <w:t>tres</w:t>
      </w:r>
      <w:r w:rsidR="00770EC5" w:rsidRPr="009975F2">
        <w:rPr>
          <w:rFonts w:ascii="Palatino Linotype" w:hAnsi="Palatino Linotype"/>
        </w:rPr>
        <w:t xml:space="preserve"> </w:t>
      </w:r>
      <w:r w:rsidR="007237BF" w:rsidRPr="009975F2">
        <w:rPr>
          <w:rFonts w:ascii="Palatino Linotype" w:hAnsi="Palatino Linotype"/>
        </w:rPr>
        <w:t>(</w:t>
      </w:r>
      <w:r w:rsidR="0092453F" w:rsidRPr="009975F2">
        <w:rPr>
          <w:rFonts w:ascii="Palatino Linotype" w:hAnsi="Palatino Linotype"/>
        </w:rPr>
        <w:t>03</w:t>
      </w:r>
      <w:r w:rsidR="007237BF" w:rsidRPr="009975F2">
        <w:rPr>
          <w:rFonts w:ascii="Palatino Linotype" w:hAnsi="Palatino Linotype"/>
        </w:rPr>
        <w:t xml:space="preserve">) de </w:t>
      </w:r>
      <w:r w:rsidR="0092453F" w:rsidRPr="009975F2">
        <w:rPr>
          <w:rFonts w:ascii="Palatino Linotype" w:hAnsi="Palatino Linotype"/>
        </w:rPr>
        <w:t>jul</w:t>
      </w:r>
      <w:r w:rsidR="007B050E" w:rsidRPr="009975F2">
        <w:rPr>
          <w:rFonts w:ascii="Palatino Linotype" w:hAnsi="Palatino Linotype"/>
        </w:rPr>
        <w:t>io</w:t>
      </w:r>
      <w:r w:rsidR="00473924" w:rsidRPr="009975F2">
        <w:rPr>
          <w:rFonts w:ascii="Palatino Linotype" w:hAnsi="Palatino Linotype"/>
        </w:rPr>
        <w:t xml:space="preserve"> </w:t>
      </w:r>
      <w:r w:rsidR="00AA3E73" w:rsidRPr="009975F2">
        <w:rPr>
          <w:rFonts w:ascii="Palatino Linotype" w:hAnsi="Palatino Linotype"/>
        </w:rPr>
        <w:t xml:space="preserve">de dos mil </w:t>
      </w:r>
      <w:r w:rsidR="006950A8" w:rsidRPr="009975F2">
        <w:rPr>
          <w:rFonts w:ascii="Palatino Linotype" w:hAnsi="Palatino Linotype"/>
        </w:rPr>
        <w:t>dieciocho</w:t>
      </w:r>
      <w:r w:rsidR="007237BF" w:rsidRPr="009975F2">
        <w:rPr>
          <w:rFonts w:ascii="Palatino Linotype" w:hAnsi="Palatino Linotype"/>
        </w:rPr>
        <w:t xml:space="preserve">, </w:t>
      </w:r>
      <w:r w:rsidR="007237BF" w:rsidRPr="009975F2">
        <w:rPr>
          <w:rFonts w:ascii="Palatino Linotype" w:hAnsi="Palatino Linotype" w:cs="Arial"/>
        </w:rPr>
        <w:t xml:space="preserve">por lo que, ordenó turnar el expediente a resolución, misma que ahora se pronuncia; y- - - - - </w:t>
      </w:r>
      <w:r w:rsidR="00E56404" w:rsidRPr="009975F2">
        <w:rPr>
          <w:rFonts w:ascii="Palatino Linotype" w:hAnsi="Palatino Linotype" w:cs="Arial"/>
        </w:rPr>
        <w:t xml:space="preserve">- - - - - </w:t>
      </w:r>
      <w:r w:rsidR="006F40A1" w:rsidRPr="009975F2">
        <w:rPr>
          <w:rFonts w:ascii="Palatino Linotype" w:hAnsi="Palatino Linotype" w:cs="Arial"/>
        </w:rPr>
        <w:t>- - -</w:t>
      </w:r>
      <w:r w:rsidR="008F1B08" w:rsidRPr="009975F2">
        <w:rPr>
          <w:rFonts w:ascii="Palatino Linotype" w:hAnsi="Palatino Linotype" w:cs="Arial"/>
        </w:rPr>
        <w:t xml:space="preserve">- - - - - </w:t>
      </w:r>
    </w:p>
    <w:p w14:paraId="15FA8C1A" w14:textId="6F4EA055" w:rsidR="00587366" w:rsidRPr="009975F2" w:rsidRDefault="007C0013" w:rsidP="008644D8">
      <w:pPr>
        <w:pStyle w:val="Ttulo1"/>
        <w:spacing w:line="360" w:lineRule="auto"/>
        <w:jc w:val="center"/>
        <w:rPr>
          <w:rFonts w:ascii="Palatino Linotype" w:hAnsi="Palatino Linotype"/>
          <w:b/>
          <w:color w:val="auto"/>
          <w:sz w:val="24"/>
          <w:szCs w:val="24"/>
        </w:rPr>
      </w:pPr>
      <w:bookmarkStart w:id="9" w:name="_Toc520715027"/>
      <w:r w:rsidRPr="009975F2">
        <w:rPr>
          <w:rFonts w:ascii="Palatino Linotype" w:hAnsi="Palatino Linotype"/>
          <w:b/>
          <w:color w:val="auto"/>
          <w:sz w:val="24"/>
          <w:szCs w:val="24"/>
        </w:rPr>
        <w:t>CONSIDERANDO</w:t>
      </w:r>
      <w:bookmarkEnd w:id="9"/>
    </w:p>
    <w:p w14:paraId="10731595" w14:textId="77777777" w:rsidR="008200A3" w:rsidRPr="009975F2" w:rsidRDefault="008200A3" w:rsidP="008644D8">
      <w:pPr>
        <w:spacing w:line="360" w:lineRule="auto"/>
        <w:rPr>
          <w:rFonts w:ascii="Palatino Linotype" w:hAnsi="Palatino Linotype"/>
          <w:lang w:val="es-MX" w:eastAsia="en-US"/>
        </w:rPr>
      </w:pPr>
    </w:p>
    <w:p w14:paraId="629A5BE2" w14:textId="56C3E7D5" w:rsidR="007C0013" w:rsidRPr="009975F2" w:rsidRDefault="007C0013" w:rsidP="008644D8">
      <w:pPr>
        <w:pStyle w:val="Ttulo2"/>
        <w:spacing w:line="360" w:lineRule="auto"/>
        <w:rPr>
          <w:rFonts w:ascii="Palatino Linotype" w:hAnsi="Palatino Linotype"/>
          <w:b/>
          <w:bCs/>
          <w:color w:val="auto"/>
          <w:spacing w:val="60"/>
          <w:sz w:val="24"/>
        </w:rPr>
      </w:pPr>
      <w:bookmarkStart w:id="10" w:name="_Toc520715028"/>
      <w:r w:rsidRPr="009975F2">
        <w:rPr>
          <w:rFonts w:ascii="Palatino Linotype" w:hAnsi="Palatino Linotype"/>
          <w:b/>
          <w:color w:val="auto"/>
          <w:sz w:val="24"/>
        </w:rPr>
        <w:t>PRIMERO. De la competencia</w:t>
      </w:r>
      <w:bookmarkEnd w:id="10"/>
    </w:p>
    <w:p w14:paraId="327EAD5A" w14:textId="77777777" w:rsidR="003654DD" w:rsidRPr="009975F2" w:rsidRDefault="003654DD" w:rsidP="00440740">
      <w:pPr>
        <w:pStyle w:val="Prrafodelista"/>
        <w:numPr>
          <w:ilvl w:val="0"/>
          <w:numId w:val="1"/>
        </w:numPr>
        <w:spacing w:before="240" w:after="240" w:line="360" w:lineRule="auto"/>
        <w:ind w:left="0" w:firstLine="0"/>
        <w:jc w:val="both"/>
        <w:rPr>
          <w:rFonts w:ascii="Palatino Linotype" w:hAnsi="Palatino Linotype"/>
        </w:rPr>
      </w:pPr>
      <w:r w:rsidRPr="009975F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975F2">
        <w:rPr>
          <w:rFonts w:ascii="Palatino Linotype" w:eastAsia="Calibri" w:hAnsi="Palatino Linotype" w:cs="Times New Roman"/>
          <w:b/>
          <w:lang w:val="es-ES"/>
        </w:rPr>
        <w:t>Constitución Política de los Estados Unidos Mexicanos</w:t>
      </w:r>
      <w:r w:rsidRPr="009975F2">
        <w:rPr>
          <w:rFonts w:ascii="Palatino Linotype" w:eastAsia="Calibri" w:hAnsi="Palatino Linotype" w:cs="Times New Roman"/>
          <w:lang w:val="es-ES"/>
        </w:rPr>
        <w:t xml:space="preserve">; 5, párrafos vigésimo, vigésimo primero y vigésimo segundo fracciones IV y V de la </w:t>
      </w:r>
      <w:r w:rsidRPr="009975F2">
        <w:rPr>
          <w:rFonts w:ascii="Palatino Linotype" w:eastAsia="Calibri" w:hAnsi="Palatino Linotype" w:cs="Times New Roman"/>
          <w:b/>
          <w:lang w:val="es-ES"/>
        </w:rPr>
        <w:t>Constitución Política del Estado Libre y Soberano de México</w:t>
      </w:r>
      <w:r w:rsidRPr="009975F2">
        <w:rPr>
          <w:rFonts w:ascii="Palatino Linotype" w:eastAsia="Calibri" w:hAnsi="Palatino Linotype" w:cs="Times New Roman"/>
          <w:lang w:val="es-ES"/>
        </w:rPr>
        <w:t xml:space="preserve">; artículos 1, 2 fracción II, 13, 29, 36 fracciones I y II, 176, 178, 179, 181 párrafo tercero y 185 </w:t>
      </w:r>
      <w:r w:rsidRPr="009975F2">
        <w:rPr>
          <w:rFonts w:ascii="Palatino Linotype" w:eastAsia="Calibri" w:hAnsi="Palatino Linotype" w:cs="Arial"/>
          <w:lang w:val="es-ES"/>
        </w:rPr>
        <w:t xml:space="preserve">de la </w:t>
      </w:r>
      <w:r w:rsidRPr="009975F2">
        <w:rPr>
          <w:rFonts w:ascii="Palatino Linotype" w:eastAsia="Calibri" w:hAnsi="Palatino Linotype" w:cs="Arial"/>
          <w:b/>
          <w:lang w:val="es-ES"/>
        </w:rPr>
        <w:t xml:space="preserve">Ley de Transparencia y Acceso a la Información Pública del Estado de México y </w:t>
      </w:r>
      <w:r w:rsidRPr="009975F2">
        <w:rPr>
          <w:rFonts w:ascii="Palatino Linotype" w:eastAsia="Calibri" w:hAnsi="Palatino Linotype" w:cs="Arial"/>
          <w:b/>
          <w:lang w:val="es-ES"/>
        </w:rPr>
        <w:lastRenderedPageBreak/>
        <w:t>Municipios</w:t>
      </w:r>
      <w:r w:rsidRPr="009975F2">
        <w:rPr>
          <w:rFonts w:ascii="Palatino Linotype" w:eastAsia="Calibri" w:hAnsi="Palatino Linotype" w:cs="Arial"/>
          <w:lang w:val="es-ES"/>
        </w:rPr>
        <w:t xml:space="preserve">; ; y 10, 7, 9 fracciones I y XXIV, y 11 del </w:t>
      </w:r>
      <w:r w:rsidRPr="009975F2">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9975F2" w:rsidRDefault="00DF1386" w:rsidP="008644D8">
      <w:pPr>
        <w:pStyle w:val="Prrafodelista"/>
        <w:spacing w:before="240" w:after="240" w:line="360" w:lineRule="auto"/>
        <w:ind w:left="0"/>
        <w:jc w:val="both"/>
        <w:rPr>
          <w:rFonts w:ascii="Palatino Linotype" w:hAnsi="Palatino Linotype"/>
        </w:rPr>
      </w:pPr>
    </w:p>
    <w:p w14:paraId="567FEBEC" w14:textId="32050651" w:rsidR="007C0013" w:rsidRPr="009975F2" w:rsidRDefault="007C0013" w:rsidP="008644D8">
      <w:pPr>
        <w:pStyle w:val="Ttulo2"/>
        <w:spacing w:line="360" w:lineRule="auto"/>
        <w:rPr>
          <w:rFonts w:ascii="Palatino Linotype" w:hAnsi="Palatino Linotype"/>
          <w:b/>
          <w:color w:val="auto"/>
          <w:sz w:val="24"/>
        </w:rPr>
      </w:pPr>
      <w:bookmarkStart w:id="11" w:name="_Toc520715029"/>
      <w:r w:rsidRPr="009975F2">
        <w:rPr>
          <w:rFonts w:ascii="Palatino Linotype" w:hAnsi="Palatino Linotype"/>
          <w:b/>
          <w:color w:val="auto"/>
          <w:sz w:val="24"/>
        </w:rPr>
        <w:t>SEGUNDO. De</w:t>
      </w:r>
      <w:r w:rsidR="00A5224E" w:rsidRPr="009975F2">
        <w:rPr>
          <w:rFonts w:ascii="Palatino Linotype" w:hAnsi="Palatino Linotype"/>
          <w:b/>
          <w:color w:val="auto"/>
          <w:sz w:val="24"/>
        </w:rPr>
        <w:t xml:space="preserve"> la oportunidad y procedencia</w:t>
      </w:r>
      <w:r w:rsidRPr="009975F2">
        <w:rPr>
          <w:rFonts w:ascii="Palatino Linotype" w:hAnsi="Palatino Linotype"/>
          <w:b/>
          <w:color w:val="auto"/>
          <w:sz w:val="24"/>
        </w:rPr>
        <w:t>.</w:t>
      </w:r>
      <w:bookmarkEnd w:id="11"/>
    </w:p>
    <w:p w14:paraId="0EF1118E" w14:textId="4E95AEC8" w:rsidR="007B050E" w:rsidRPr="009975F2" w:rsidRDefault="007B050E" w:rsidP="00440740">
      <w:pPr>
        <w:pStyle w:val="Prrafodelista"/>
        <w:numPr>
          <w:ilvl w:val="0"/>
          <w:numId w:val="1"/>
        </w:numPr>
        <w:spacing w:before="240" w:after="240" w:line="360" w:lineRule="auto"/>
        <w:ind w:left="0" w:right="49" w:firstLine="0"/>
        <w:jc w:val="both"/>
        <w:rPr>
          <w:rFonts w:ascii="Palatino Linotype" w:hAnsi="Palatino Linotype"/>
        </w:rPr>
      </w:pPr>
      <w:r w:rsidRPr="009975F2">
        <w:rPr>
          <w:rFonts w:ascii="Palatino Linotype" w:eastAsia="Calibri" w:hAnsi="Palatino Linotype" w:cs="Arial"/>
        </w:rPr>
        <w:t xml:space="preserve">El medio de impugnación fue presentado a través del </w:t>
      </w:r>
      <w:r w:rsidRPr="009975F2">
        <w:rPr>
          <w:rFonts w:ascii="Palatino Linotype" w:eastAsia="Calibri" w:hAnsi="Palatino Linotype" w:cs="Arial"/>
          <w:b/>
        </w:rPr>
        <w:t>SAIMEX,</w:t>
      </w:r>
      <w:r w:rsidRPr="009975F2">
        <w:rPr>
          <w:rFonts w:ascii="Palatino Linotype" w:eastAsia="Calibri" w:hAnsi="Palatino Linotype" w:cs="Arial"/>
        </w:rPr>
        <w:t xml:space="preserve"> en el formato previamente aprobado para tal efecto y dentro del plazo legal de quince días hábiles otorgados; siendo así que el </w:t>
      </w:r>
      <w:r w:rsidRPr="009975F2">
        <w:rPr>
          <w:rFonts w:ascii="Palatino Linotype" w:eastAsia="Calibri" w:hAnsi="Palatino Linotype" w:cs="Arial"/>
          <w:b/>
        </w:rPr>
        <w:t>SUJETO OBLIGADO</w:t>
      </w:r>
      <w:r w:rsidRPr="009975F2">
        <w:rPr>
          <w:rFonts w:ascii="Palatino Linotype" w:eastAsia="Calibri" w:hAnsi="Palatino Linotype" w:cs="Arial"/>
        </w:rPr>
        <w:t xml:space="preserve"> entregó respuesta el día </w:t>
      </w:r>
      <w:r w:rsidR="0092453F" w:rsidRPr="009975F2">
        <w:rPr>
          <w:rFonts w:ascii="Palatino Linotype" w:eastAsia="Calibri" w:hAnsi="Palatino Linotype" w:cs="Arial"/>
        </w:rPr>
        <w:t>ocho</w:t>
      </w:r>
      <w:r w:rsidRPr="009975F2">
        <w:rPr>
          <w:rFonts w:ascii="Palatino Linotype" w:eastAsia="Calibri" w:hAnsi="Palatino Linotype" w:cs="Arial"/>
        </w:rPr>
        <w:t xml:space="preserve"> (</w:t>
      </w:r>
      <w:r w:rsidR="0092453F" w:rsidRPr="009975F2">
        <w:rPr>
          <w:rFonts w:ascii="Palatino Linotype" w:eastAsia="Calibri" w:hAnsi="Palatino Linotype" w:cs="Arial"/>
        </w:rPr>
        <w:t>08</w:t>
      </w:r>
      <w:r w:rsidRPr="009975F2">
        <w:rPr>
          <w:rFonts w:ascii="Palatino Linotype" w:eastAsia="Calibri" w:hAnsi="Palatino Linotype" w:cs="Arial"/>
        </w:rPr>
        <w:t xml:space="preserve">) de </w:t>
      </w:r>
      <w:r w:rsidR="0092453F" w:rsidRPr="009975F2">
        <w:rPr>
          <w:rFonts w:ascii="Palatino Linotype" w:eastAsia="Calibri" w:hAnsi="Palatino Linotype" w:cs="Arial"/>
        </w:rPr>
        <w:t>mayo</w:t>
      </w:r>
      <w:r w:rsidRPr="009975F2">
        <w:rPr>
          <w:rFonts w:ascii="Palatino Linotype" w:eastAsia="Calibri" w:hAnsi="Palatino Linotype" w:cs="Arial"/>
        </w:rPr>
        <w:t xml:space="preserve"> de dos mil dieciocho, </w:t>
      </w:r>
      <w:r w:rsidRPr="009975F2">
        <w:rPr>
          <w:rFonts w:ascii="Palatino Linotype" w:hAnsi="Palatino Linotype" w:cs="Arial"/>
        </w:rPr>
        <w:t xml:space="preserve">de tal forma que el plazo para interponer el recurso de revisión transcurrió del día </w:t>
      </w:r>
      <w:r w:rsidR="0092453F" w:rsidRPr="009975F2">
        <w:rPr>
          <w:rFonts w:ascii="Palatino Linotype" w:hAnsi="Palatino Linotype" w:cs="Arial"/>
        </w:rPr>
        <w:t>nueve</w:t>
      </w:r>
      <w:r w:rsidRPr="009975F2">
        <w:rPr>
          <w:rFonts w:ascii="Palatino Linotype" w:hAnsi="Palatino Linotype" w:cs="Arial"/>
        </w:rPr>
        <w:t xml:space="preserve"> (</w:t>
      </w:r>
      <w:r w:rsidR="0092453F" w:rsidRPr="009975F2">
        <w:rPr>
          <w:rFonts w:ascii="Palatino Linotype" w:hAnsi="Palatino Linotype" w:cs="Arial"/>
        </w:rPr>
        <w:t>09</w:t>
      </w:r>
      <w:r w:rsidRPr="009975F2">
        <w:rPr>
          <w:rFonts w:ascii="Palatino Linotype" w:hAnsi="Palatino Linotype" w:cs="Arial"/>
        </w:rPr>
        <w:t xml:space="preserve">) al día </w:t>
      </w:r>
      <w:r w:rsidR="0092453F" w:rsidRPr="009975F2">
        <w:rPr>
          <w:rFonts w:ascii="Palatino Linotype" w:hAnsi="Palatino Linotype" w:cs="Arial"/>
        </w:rPr>
        <w:t>veintinueve</w:t>
      </w:r>
      <w:r w:rsidRPr="009975F2">
        <w:rPr>
          <w:rFonts w:ascii="Palatino Linotype" w:hAnsi="Palatino Linotype" w:cs="Arial"/>
        </w:rPr>
        <w:t xml:space="preserve"> (</w:t>
      </w:r>
      <w:r w:rsidR="0092453F" w:rsidRPr="009975F2">
        <w:rPr>
          <w:rFonts w:ascii="Palatino Linotype" w:hAnsi="Palatino Linotype" w:cs="Arial"/>
        </w:rPr>
        <w:t>29</w:t>
      </w:r>
      <w:r w:rsidRPr="009975F2">
        <w:rPr>
          <w:rFonts w:ascii="Palatino Linotype" w:hAnsi="Palatino Linotype" w:cs="Arial"/>
        </w:rPr>
        <w:t xml:space="preserve">) de </w:t>
      </w:r>
      <w:r w:rsidR="0092453F" w:rsidRPr="009975F2">
        <w:rPr>
          <w:rFonts w:ascii="Palatino Linotype" w:hAnsi="Palatino Linotype" w:cs="Arial"/>
        </w:rPr>
        <w:t xml:space="preserve">mayo </w:t>
      </w:r>
      <w:r w:rsidRPr="009975F2">
        <w:rPr>
          <w:rFonts w:ascii="Palatino Linotype" w:hAnsi="Palatino Linotype" w:cs="Arial"/>
        </w:rPr>
        <w:t>del dos mil dieciocho; en consecuencia, presentó su inconformidad el día veinti</w:t>
      </w:r>
      <w:r w:rsidR="0092453F" w:rsidRPr="009975F2">
        <w:rPr>
          <w:rFonts w:ascii="Palatino Linotype" w:hAnsi="Palatino Linotype" w:cs="Arial"/>
        </w:rPr>
        <w:t>nueve</w:t>
      </w:r>
      <w:r w:rsidRPr="009975F2">
        <w:rPr>
          <w:rFonts w:ascii="Palatino Linotype" w:hAnsi="Palatino Linotype" w:cs="Arial"/>
        </w:rPr>
        <w:t xml:space="preserve"> (</w:t>
      </w:r>
      <w:r w:rsidR="0092453F" w:rsidRPr="009975F2">
        <w:rPr>
          <w:rFonts w:ascii="Palatino Linotype" w:hAnsi="Palatino Linotype" w:cs="Arial"/>
        </w:rPr>
        <w:t>29</w:t>
      </w:r>
      <w:r w:rsidRPr="009975F2">
        <w:rPr>
          <w:rFonts w:ascii="Palatino Linotype" w:hAnsi="Palatino Linotype" w:cs="Arial"/>
        </w:rPr>
        <w:t xml:space="preserve">) de mayo de dos mil dieciocho, por lo que se encuentra dentro de los márgenes temporales previstos en el artículo 178 de la </w:t>
      </w:r>
      <w:r w:rsidRPr="009975F2">
        <w:rPr>
          <w:rFonts w:ascii="Palatino Linotype" w:hAnsi="Palatino Linotype" w:cs="Arial"/>
          <w:b/>
        </w:rPr>
        <w:t xml:space="preserve">Ley de Transparencia y Acceso a la Información Pública del Estado de México y Municipios </w:t>
      </w:r>
      <w:r w:rsidRPr="009975F2">
        <w:rPr>
          <w:rFonts w:ascii="Palatino Linotype" w:hAnsi="Palatino Linotype" w:cs="Arial"/>
        </w:rPr>
        <w:t>vigente.</w:t>
      </w:r>
    </w:p>
    <w:p w14:paraId="513B2570" w14:textId="77777777" w:rsidR="007B050E" w:rsidRPr="009975F2" w:rsidRDefault="007B050E" w:rsidP="007B050E">
      <w:pPr>
        <w:pStyle w:val="Prrafodelista"/>
        <w:spacing w:before="240" w:after="240" w:line="360" w:lineRule="auto"/>
        <w:ind w:left="0" w:right="49"/>
        <w:jc w:val="both"/>
        <w:rPr>
          <w:rFonts w:ascii="Palatino Linotype" w:hAnsi="Palatino Linotype"/>
        </w:rPr>
      </w:pPr>
    </w:p>
    <w:p w14:paraId="65182402" w14:textId="77777777" w:rsidR="007B050E" w:rsidRPr="009975F2" w:rsidRDefault="007B050E" w:rsidP="00440740">
      <w:pPr>
        <w:pStyle w:val="Prrafodelista"/>
        <w:numPr>
          <w:ilvl w:val="0"/>
          <w:numId w:val="1"/>
        </w:numPr>
        <w:spacing w:before="240" w:after="240" w:line="360" w:lineRule="auto"/>
        <w:ind w:left="0" w:right="49" w:firstLine="0"/>
        <w:jc w:val="both"/>
        <w:rPr>
          <w:rFonts w:ascii="Palatino Linotype" w:hAnsi="Palatino Linotype"/>
        </w:rPr>
      </w:pPr>
      <w:r w:rsidRPr="009975F2">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B94848F" w14:textId="77777777" w:rsidR="007B050E" w:rsidRPr="009975F2" w:rsidRDefault="007B050E" w:rsidP="007B050E">
      <w:pPr>
        <w:pStyle w:val="Prrafodelista"/>
        <w:rPr>
          <w:rFonts w:ascii="Palatino Linotype" w:hAnsi="Palatino Linotype"/>
        </w:rPr>
      </w:pPr>
    </w:p>
    <w:p w14:paraId="5F5EFB9B" w14:textId="77777777" w:rsidR="0092453F" w:rsidRPr="009975F2" w:rsidRDefault="0092453F" w:rsidP="007B050E">
      <w:pPr>
        <w:pStyle w:val="Prrafodelista"/>
        <w:rPr>
          <w:rFonts w:ascii="Palatino Linotype" w:hAnsi="Palatino Linotype"/>
        </w:rPr>
      </w:pPr>
    </w:p>
    <w:p w14:paraId="71625E74" w14:textId="77777777" w:rsidR="0092453F" w:rsidRPr="009975F2" w:rsidRDefault="0092453F" w:rsidP="007B050E">
      <w:pPr>
        <w:pStyle w:val="Prrafodelista"/>
        <w:rPr>
          <w:rFonts w:ascii="Palatino Linotype" w:hAnsi="Palatino Linotype"/>
        </w:rPr>
      </w:pPr>
    </w:p>
    <w:p w14:paraId="2835DAC2" w14:textId="0F7CAE9D" w:rsidR="007658E1" w:rsidRPr="009975F2" w:rsidRDefault="006F4DAE" w:rsidP="008644D8">
      <w:pPr>
        <w:pStyle w:val="Ttulo1"/>
        <w:spacing w:line="360" w:lineRule="auto"/>
        <w:rPr>
          <w:rFonts w:ascii="Palatino Linotype" w:hAnsi="Palatino Linotype"/>
          <w:b/>
          <w:color w:val="auto"/>
          <w:sz w:val="24"/>
          <w:szCs w:val="24"/>
        </w:rPr>
      </w:pPr>
      <w:bookmarkStart w:id="12" w:name="_Toc520715030"/>
      <w:bookmarkStart w:id="13" w:name="_Toc447183492"/>
      <w:bookmarkStart w:id="14" w:name="_Toc450120667"/>
      <w:bookmarkStart w:id="15" w:name="_Toc461555895"/>
      <w:r w:rsidRPr="009975F2">
        <w:rPr>
          <w:rFonts w:ascii="Palatino Linotype" w:hAnsi="Palatino Linotype"/>
          <w:b/>
          <w:color w:val="auto"/>
          <w:sz w:val="24"/>
          <w:szCs w:val="24"/>
        </w:rPr>
        <w:lastRenderedPageBreak/>
        <w:t>TERCERO</w:t>
      </w:r>
      <w:r w:rsidR="00AC20D6" w:rsidRPr="009975F2">
        <w:rPr>
          <w:rFonts w:ascii="Palatino Linotype" w:hAnsi="Palatino Linotype"/>
          <w:b/>
          <w:color w:val="auto"/>
          <w:sz w:val="24"/>
          <w:szCs w:val="24"/>
        </w:rPr>
        <w:t>. Planteamiento de la Litis</w:t>
      </w:r>
      <w:bookmarkEnd w:id="12"/>
    </w:p>
    <w:p w14:paraId="75F50203" w14:textId="77777777" w:rsidR="00D256D7" w:rsidRPr="009975F2" w:rsidRDefault="00D256D7" w:rsidP="008644D8">
      <w:pPr>
        <w:spacing w:line="360" w:lineRule="auto"/>
        <w:rPr>
          <w:lang w:val="es-MX" w:eastAsia="en-US"/>
        </w:rPr>
      </w:pPr>
    </w:p>
    <w:p w14:paraId="6CD06D12" w14:textId="2D3FFE66" w:rsidR="00404378" w:rsidRPr="009975F2" w:rsidRDefault="00F53AF5" w:rsidP="00440740">
      <w:pPr>
        <w:pStyle w:val="Prrafodelista"/>
        <w:numPr>
          <w:ilvl w:val="0"/>
          <w:numId w:val="1"/>
        </w:numPr>
        <w:spacing w:line="360" w:lineRule="auto"/>
        <w:ind w:left="0" w:firstLine="0"/>
        <w:jc w:val="both"/>
        <w:rPr>
          <w:rFonts w:ascii="Palatino Linotype" w:eastAsia="Calibri" w:hAnsi="Palatino Linotype" w:cs="Arial"/>
          <w:b/>
        </w:rPr>
      </w:pPr>
      <w:r w:rsidRPr="009975F2">
        <w:rPr>
          <w:rFonts w:ascii="Palatino Linotype" w:eastAsia="Calibri" w:hAnsi="Palatino Linotype" w:cs="Arial"/>
        </w:rPr>
        <w:t>Se</w:t>
      </w:r>
      <w:r w:rsidR="00A72642" w:rsidRPr="009975F2">
        <w:rPr>
          <w:rFonts w:ascii="Palatino Linotype" w:eastAsia="Calibri" w:hAnsi="Palatino Linotype" w:cs="Arial"/>
        </w:rPr>
        <w:t xml:space="preserve"> solicitó al </w:t>
      </w:r>
      <w:r w:rsidR="00F63B0A" w:rsidRPr="009975F2">
        <w:rPr>
          <w:rFonts w:ascii="Palatino Linotype" w:hAnsi="Palatino Linotype" w:cs="Arial"/>
          <w:b/>
        </w:rPr>
        <w:t xml:space="preserve">Sujeto Obligado </w:t>
      </w:r>
      <w:r w:rsidR="00F63B0A" w:rsidRPr="009975F2">
        <w:rPr>
          <w:rFonts w:ascii="Palatino Linotype" w:hAnsi="Palatino Linotype" w:cs="Arial"/>
        </w:rPr>
        <w:t>la siguiente información:</w:t>
      </w:r>
    </w:p>
    <w:p w14:paraId="7F48F731" w14:textId="2E54DA6C" w:rsidR="00F63B0A" w:rsidRPr="009975F2" w:rsidRDefault="008342BE" w:rsidP="00F63B0A">
      <w:pPr>
        <w:pStyle w:val="Prrafodelista"/>
        <w:spacing w:line="360" w:lineRule="auto"/>
        <w:ind w:left="0"/>
        <w:jc w:val="both"/>
        <w:rPr>
          <w:rFonts w:ascii="Palatino Linotype" w:hAnsi="Palatino Linotype" w:cs="Arial"/>
        </w:rPr>
      </w:pPr>
      <w:r w:rsidRPr="009975F2">
        <w:rPr>
          <w:rFonts w:ascii="Palatino Linotype" w:hAnsi="Palatino Linotype" w:cs="Arial"/>
        </w:rPr>
        <w:t xml:space="preserve"> </w:t>
      </w:r>
    </w:p>
    <w:p w14:paraId="1EE041A4" w14:textId="2A9D2550" w:rsidR="0092453F" w:rsidRPr="009975F2" w:rsidRDefault="0092453F" w:rsidP="00440740">
      <w:pPr>
        <w:pStyle w:val="Prrafodelista"/>
        <w:numPr>
          <w:ilvl w:val="0"/>
          <w:numId w:val="8"/>
        </w:numPr>
        <w:spacing w:line="360" w:lineRule="auto"/>
        <w:ind w:right="49"/>
        <w:contextualSpacing w:val="0"/>
        <w:jc w:val="both"/>
        <w:rPr>
          <w:rFonts w:ascii="Palatino Linotype" w:hAnsi="Palatino Linotype"/>
          <w:szCs w:val="22"/>
        </w:rPr>
      </w:pPr>
      <w:r w:rsidRPr="009975F2">
        <w:rPr>
          <w:rFonts w:ascii="Palatino Linotype" w:hAnsi="Palatino Linotype"/>
          <w:szCs w:val="22"/>
        </w:rPr>
        <w:t xml:space="preserve">Nombre de los aspirantes que participaron en el proceso de selección interna de  candidatos por parte del Partido </w:t>
      </w:r>
      <w:r w:rsidR="003A55F2" w:rsidRPr="009975F2">
        <w:rPr>
          <w:rFonts w:ascii="Palatino Linotype" w:hAnsi="Palatino Linotype"/>
          <w:szCs w:val="22"/>
        </w:rPr>
        <w:t>Revolucionario Institucional</w:t>
      </w:r>
      <w:r w:rsidRPr="009975F2">
        <w:rPr>
          <w:rFonts w:ascii="Palatino Linotype" w:hAnsi="Palatino Linotype"/>
          <w:szCs w:val="22"/>
        </w:rPr>
        <w:t xml:space="preserve"> para Diputados Locales por el Principio de Mayoría Relativa del Proceso Electoral 2017-2018.</w:t>
      </w:r>
    </w:p>
    <w:p w14:paraId="1C43064C" w14:textId="77777777" w:rsidR="0092453F" w:rsidRPr="009975F2" w:rsidRDefault="0092453F" w:rsidP="0092453F">
      <w:pPr>
        <w:spacing w:line="360" w:lineRule="auto"/>
        <w:ind w:right="49"/>
        <w:jc w:val="both"/>
        <w:rPr>
          <w:rFonts w:ascii="Palatino Linotype" w:hAnsi="Palatino Linotype"/>
          <w:szCs w:val="22"/>
        </w:rPr>
      </w:pPr>
    </w:p>
    <w:p w14:paraId="525563A8" w14:textId="1CC189F6" w:rsidR="0092453F" w:rsidRPr="009975F2" w:rsidRDefault="0092453F" w:rsidP="00440740">
      <w:pPr>
        <w:pStyle w:val="Prrafodelista"/>
        <w:numPr>
          <w:ilvl w:val="0"/>
          <w:numId w:val="8"/>
        </w:numPr>
        <w:spacing w:line="360" w:lineRule="auto"/>
        <w:ind w:right="49"/>
        <w:contextualSpacing w:val="0"/>
        <w:jc w:val="both"/>
        <w:rPr>
          <w:rFonts w:ascii="Palatino Linotype" w:hAnsi="Palatino Linotype"/>
          <w:szCs w:val="22"/>
        </w:rPr>
      </w:pPr>
      <w:r w:rsidRPr="009975F2">
        <w:rPr>
          <w:rFonts w:ascii="Palatino Linotype" w:hAnsi="Palatino Linotype"/>
          <w:szCs w:val="22"/>
        </w:rPr>
        <w:t xml:space="preserve">Nombre de los aspirantes que participaron en el proceso de selección interna de  candidatos por parte del </w:t>
      </w:r>
      <w:r w:rsidR="003A55F2" w:rsidRPr="009975F2">
        <w:rPr>
          <w:rFonts w:ascii="Palatino Linotype" w:hAnsi="Palatino Linotype"/>
          <w:szCs w:val="22"/>
        </w:rPr>
        <w:t xml:space="preserve">Partido Revolucionario Institucional </w:t>
      </w:r>
      <w:r w:rsidRPr="009975F2">
        <w:rPr>
          <w:rFonts w:ascii="Palatino Linotype" w:hAnsi="Palatino Linotype"/>
          <w:szCs w:val="22"/>
        </w:rPr>
        <w:t>para miembros del Ayuntamiento en el Estado de México, del Proceso Electoral 2017-2018.</w:t>
      </w:r>
    </w:p>
    <w:p w14:paraId="684675B9" w14:textId="77777777" w:rsidR="00F63B0A" w:rsidRPr="009975F2" w:rsidRDefault="00F63B0A" w:rsidP="00F63B0A">
      <w:pPr>
        <w:pStyle w:val="Prrafodelista"/>
        <w:spacing w:line="360" w:lineRule="auto"/>
        <w:ind w:left="0"/>
        <w:jc w:val="both"/>
        <w:rPr>
          <w:rFonts w:ascii="Palatino Linotype" w:eastAsia="Calibri" w:hAnsi="Palatino Linotype" w:cs="Arial"/>
          <w:b/>
        </w:rPr>
      </w:pPr>
    </w:p>
    <w:p w14:paraId="47D65A43" w14:textId="6C813386" w:rsidR="003A55F2" w:rsidRPr="009975F2" w:rsidRDefault="00813416" w:rsidP="00440740">
      <w:pPr>
        <w:pStyle w:val="Prrafodelista"/>
        <w:numPr>
          <w:ilvl w:val="0"/>
          <w:numId w:val="1"/>
        </w:numPr>
        <w:spacing w:line="360" w:lineRule="auto"/>
        <w:ind w:left="0" w:firstLine="0"/>
        <w:jc w:val="both"/>
        <w:rPr>
          <w:rFonts w:ascii="Palatino Linotype" w:hAnsi="Palatino Linotype" w:cs="Arial"/>
        </w:rPr>
      </w:pPr>
      <w:r w:rsidRPr="009975F2">
        <w:rPr>
          <w:rFonts w:ascii="Palatino Linotype" w:hAnsi="Palatino Linotype" w:cs="Arial"/>
        </w:rPr>
        <w:t xml:space="preserve">Por su parte el Sujeto Obligado </w:t>
      </w:r>
      <w:r w:rsidR="007B050E" w:rsidRPr="009975F2">
        <w:rPr>
          <w:rFonts w:ascii="Palatino Linotype" w:hAnsi="Palatino Linotype" w:cs="Arial"/>
        </w:rPr>
        <w:t xml:space="preserve">se limitó a referir que </w:t>
      </w:r>
      <w:r w:rsidR="003A55F2" w:rsidRPr="009975F2">
        <w:rPr>
          <w:rFonts w:ascii="Palatino Linotype" w:hAnsi="Palatino Linotype" w:cs="Arial"/>
        </w:rPr>
        <w:t>el particular deberá aportar mayores elementos que permitan atender su petición en tiempo y forma.</w:t>
      </w:r>
    </w:p>
    <w:p w14:paraId="4B056739" w14:textId="77777777" w:rsidR="009949A7" w:rsidRPr="009975F2" w:rsidRDefault="009949A7" w:rsidP="008644D8">
      <w:pPr>
        <w:pStyle w:val="Prrafodelista"/>
        <w:spacing w:line="360" w:lineRule="auto"/>
        <w:ind w:left="0"/>
        <w:jc w:val="both"/>
        <w:rPr>
          <w:rFonts w:ascii="Palatino Linotype" w:hAnsi="Palatino Linotype" w:cs="Arial"/>
        </w:rPr>
      </w:pPr>
    </w:p>
    <w:p w14:paraId="398CA726" w14:textId="0D734E58" w:rsidR="0093612A" w:rsidRPr="009975F2" w:rsidRDefault="007B050E" w:rsidP="00440740">
      <w:pPr>
        <w:pStyle w:val="Prrafodelista"/>
        <w:numPr>
          <w:ilvl w:val="0"/>
          <w:numId w:val="1"/>
        </w:numPr>
        <w:spacing w:line="360" w:lineRule="auto"/>
        <w:ind w:left="0" w:firstLine="0"/>
        <w:jc w:val="both"/>
        <w:rPr>
          <w:rFonts w:ascii="Palatino Linotype" w:hAnsi="Palatino Linotype" w:cs="Arial"/>
          <w:color w:val="000000" w:themeColor="text1"/>
        </w:rPr>
      </w:pPr>
      <w:r w:rsidRPr="009975F2">
        <w:rPr>
          <w:rFonts w:ascii="Palatino Linotype" w:hAnsi="Palatino Linotype" w:cs="Arial"/>
          <w:color w:val="000000" w:themeColor="text1"/>
        </w:rPr>
        <w:t xml:space="preserve">El particular se inconforma señalando que </w:t>
      </w:r>
      <w:r w:rsidR="003A55F2" w:rsidRPr="009975F2">
        <w:rPr>
          <w:rFonts w:ascii="Palatino Linotype" w:hAnsi="Palatino Linotype" w:cs="Arial"/>
          <w:color w:val="000000" w:themeColor="text1"/>
        </w:rPr>
        <w:t>no se atendió la solicitud de información.</w:t>
      </w:r>
    </w:p>
    <w:p w14:paraId="5104AC33" w14:textId="77777777" w:rsidR="0093612A" w:rsidRPr="009975F2" w:rsidRDefault="0093612A" w:rsidP="0093612A">
      <w:pPr>
        <w:pStyle w:val="Prrafodelista"/>
        <w:rPr>
          <w:rFonts w:ascii="Palatino Linotype" w:hAnsi="Palatino Linotype" w:cs="Arial"/>
          <w:color w:val="000000" w:themeColor="text1"/>
        </w:rPr>
      </w:pPr>
    </w:p>
    <w:p w14:paraId="0E6A4938" w14:textId="1E87AECE" w:rsidR="003A55F2" w:rsidRPr="009975F2" w:rsidRDefault="003A55F2" w:rsidP="00440740">
      <w:pPr>
        <w:pStyle w:val="Prrafodelista"/>
        <w:numPr>
          <w:ilvl w:val="0"/>
          <w:numId w:val="1"/>
        </w:numPr>
        <w:spacing w:line="360" w:lineRule="auto"/>
        <w:ind w:left="0" w:firstLine="0"/>
        <w:jc w:val="both"/>
        <w:rPr>
          <w:rFonts w:ascii="Palatino Linotype" w:hAnsi="Palatino Linotype" w:cs="Arial"/>
        </w:rPr>
      </w:pPr>
      <w:r w:rsidRPr="009975F2">
        <w:rPr>
          <w:rFonts w:ascii="Palatino Linotype" w:eastAsia="MS Mincho" w:hAnsi="Palatino Linotype" w:cs="Arial"/>
        </w:rPr>
        <w:t>De este modo, el presente recurso de revisión se circunscribe en determinar  si actualiza la causal de procedencia establecida</w:t>
      </w:r>
      <w:r w:rsidRPr="009975F2">
        <w:rPr>
          <w:rFonts w:ascii="Palatino Linotype" w:hAnsi="Palatino Linotype" w:cs="Arial"/>
        </w:rPr>
        <w:t xml:space="preserve"> </w:t>
      </w:r>
      <w:r w:rsidRPr="009975F2">
        <w:rPr>
          <w:rFonts w:ascii="Palatino Linotype" w:eastAsia="MS Mincho" w:hAnsi="Palatino Linotype" w:cs="Arial"/>
        </w:rPr>
        <w:t>en el artículo 179, fracción XI de la Ley de Transparencia y Acceso a la Información Pública del Estado de México y Municipios.</w:t>
      </w:r>
    </w:p>
    <w:p w14:paraId="34D29ADB" w14:textId="77777777" w:rsidR="003A55F2" w:rsidRPr="009975F2" w:rsidRDefault="003A55F2" w:rsidP="003A55F2">
      <w:pPr>
        <w:pStyle w:val="Prrafodelista"/>
        <w:rPr>
          <w:rFonts w:ascii="Palatino Linotype" w:eastAsia="MS Mincho" w:hAnsi="Palatino Linotype" w:cs="Arial"/>
        </w:rPr>
      </w:pPr>
    </w:p>
    <w:p w14:paraId="68882DC9" w14:textId="0BBC2C45" w:rsidR="003B53EB" w:rsidRPr="009975F2" w:rsidRDefault="00CF430E" w:rsidP="003A55F2">
      <w:pPr>
        <w:pStyle w:val="Ttulo1"/>
        <w:spacing w:line="360" w:lineRule="auto"/>
        <w:rPr>
          <w:rFonts w:ascii="Palatino Linotype" w:hAnsi="Palatino Linotype"/>
          <w:b/>
          <w:color w:val="auto"/>
          <w:sz w:val="24"/>
        </w:rPr>
      </w:pPr>
      <w:bookmarkStart w:id="16" w:name="_Toc520715031"/>
      <w:r w:rsidRPr="009975F2">
        <w:rPr>
          <w:rFonts w:ascii="Palatino Linotype" w:hAnsi="Palatino Linotype"/>
          <w:b/>
          <w:color w:val="auto"/>
          <w:sz w:val="24"/>
        </w:rPr>
        <w:lastRenderedPageBreak/>
        <w:t>CUARTO.</w:t>
      </w:r>
      <w:bookmarkStart w:id="17" w:name="_Toc515462773"/>
      <w:r w:rsidR="003A55F2" w:rsidRPr="009975F2">
        <w:rPr>
          <w:rFonts w:ascii="Palatino Linotype" w:hAnsi="Palatino Linotype"/>
          <w:b/>
          <w:color w:val="auto"/>
          <w:sz w:val="24"/>
        </w:rPr>
        <w:t xml:space="preserve"> </w:t>
      </w:r>
      <w:r w:rsidR="003B53EB" w:rsidRPr="009975F2">
        <w:rPr>
          <w:rFonts w:ascii="Palatino Linotype" w:hAnsi="Palatino Linotype"/>
          <w:b/>
          <w:color w:val="auto"/>
          <w:sz w:val="24"/>
        </w:rPr>
        <w:t>Estudio y resolución del asunto</w:t>
      </w:r>
      <w:bookmarkEnd w:id="16"/>
      <w:bookmarkEnd w:id="17"/>
    </w:p>
    <w:p w14:paraId="27872C71" w14:textId="77777777" w:rsidR="00B2484C" w:rsidRPr="009975F2" w:rsidRDefault="00B2484C" w:rsidP="00B2484C">
      <w:pPr>
        <w:rPr>
          <w:lang w:val="es-MX" w:eastAsia="en-US"/>
        </w:rPr>
      </w:pPr>
    </w:p>
    <w:p w14:paraId="6C806141" w14:textId="2F0808FA" w:rsidR="005217CB" w:rsidRPr="009975F2" w:rsidRDefault="004422DD" w:rsidP="00440740">
      <w:pPr>
        <w:pStyle w:val="Ttulo2"/>
        <w:numPr>
          <w:ilvl w:val="0"/>
          <w:numId w:val="3"/>
        </w:numPr>
        <w:spacing w:line="360" w:lineRule="auto"/>
        <w:rPr>
          <w:rFonts w:ascii="Palatino Linotype" w:hAnsi="Palatino Linotype"/>
          <w:b/>
          <w:color w:val="auto"/>
          <w:sz w:val="24"/>
        </w:rPr>
      </w:pPr>
      <w:bookmarkStart w:id="18" w:name="_Toc520715032"/>
      <w:r w:rsidRPr="009975F2">
        <w:rPr>
          <w:rFonts w:ascii="Palatino Linotype" w:hAnsi="Palatino Linotype"/>
          <w:b/>
          <w:color w:val="auto"/>
          <w:sz w:val="24"/>
        </w:rPr>
        <w:t>De la solicitud de aclaración.</w:t>
      </w:r>
      <w:bookmarkEnd w:id="18"/>
    </w:p>
    <w:p w14:paraId="049D78E3" w14:textId="77777777" w:rsidR="008342BE" w:rsidRPr="009975F2" w:rsidRDefault="008342BE" w:rsidP="008342BE">
      <w:pPr>
        <w:rPr>
          <w:lang w:val="es-MX" w:eastAsia="en-US"/>
        </w:rPr>
      </w:pPr>
    </w:p>
    <w:p w14:paraId="42D7B2DE" w14:textId="4C96C8C4" w:rsidR="004422DD" w:rsidRPr="009975F2" w:rsidRDefault="004422DD" w:rsidP="00440740">
      <w:pPr>
        <w:pStyle w:val="Prrafodelista"/>
        <w:numPr>
          <w:ilvl w:val="0"/>
          <w:numId w:val="1"/>
        </w:numPr>
        <w:spacing w:line="360" w:lineRule="auto"/>
        <w:ind w:left="0" w:firstLine="0"/>
        <w:jc w:val="both"/>
        <w:rPr>
          <w:rFonts w:ascii="Palatino Linotype" w:eastAsia="Calibri" w:hAnsi="Palatino Linotype" w:cs="Arial"/>
        </w:rPr>
      </w:pPr>
      <w:r w:rsidRPr="009975F2">
        <w:rPr>
          <w:rFonts w:ascii="Palatino Linotype" w:eastAsia="Calibri" w:hAnsi="Palatino Linotype" w:cs="Arial"/>
        </w:rPr>
        <w:t xml:space="preserve">La solicitud de aclaración a favor de los Sujetos Obligados es una herramienta que contempla la Ley de Transparencia y Acceso a la Información Pública del Estado de México y Municipios </w:t>
      </w:r>
      <w:r w:rsidR="00F91CBA" w:rsidRPr="009975F2">
        <w:rPr>
          <w:rFonts w:ascii="Palatino Linotype" w:eastAsia="Calibri" w:hAnsi="Palatino Linotype" w:cs="Arial"/>
        </w:rPr>
        <w:t xml:space="preserve">(Ley de Transparencia) </w:t>
      </w:r>
      <w:r w:rsidRPr="009975F2">
        <w:rPr>
          <w:rFonts w:ascii="Palatino Linotype" w:eastAsia="Calibri" w:hAnsi="Palatino Linotype" w:cs="Arial"/>
        </w:rPr>
        <w:t>en su artículo 159 que a la letra establece lo siguiente:</w:t>
      </w:r>
    </w:p>
    <w:p w14:paraId="7F5C133D" w14:textId="74B97996" w:rsidR="004422DD" w:rsidRPr="009975F2" w:rsidRDefault="004422DD" w:rsidP="004422DD">
      <w:pPr>
        <w:autoSpaceDE w:val="0"/>
        <w:autoSpaceDN w:val="0"/>
        <w:adjustRightInd w:val="0"/>
        <w:ind w:left="567" w:right="567"/>
        <w:jc w:val="both"/>
        <w:rPr>
          <w:rFonts w:ascii="Palatino Linotype" w:hAnsi="Palatino Linotype" w:cs="Bookman Old Style"/>
          <w:i/>
          <w:sz w:val="22"/>
          <w:szCs w:val="20"/>
          <w:lang w:val="es-MX"/>
        </w:rPr>
      </w:pPr>
      <w:r w:rsidRPr="009975F2">
        <w:rPr>
          <w:rFonts w:ascii="Palatino Linotype" w:hAnsi="Palatino Linotype" w:cs="Bookman Old Style,Bold"/>
          <w:b/>
          <w:bCs/>
          <w:i/>
          <w:sz w:val="22"/>
          <w:szCs w:val="20"/>
          <w:lang w:val="es-MX"/>
        </w:rPr>
        <w:t xml:space="preserve">Artículo 159. </w:t>
      </w:r>
      <w:r w:rsidRPr="009975F2">
        <w:rPr>
          <w:rFonts w:ascii="Palatino Linotype" w:hAnsi="Palatino Linotype" w:cs="Bookman Old Style"/>
          <w:i/>
          <w:sz w:val="22"/>
          <w:szCs w:val="20"/>
          <w:lang w:val="es-MX"/>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14:paraId="3F23DDC1" w14:textId="5C9380A0" w:rsidR="004422DD" w:rsidRPr="009975F2" w:rsidRDefault="004422DD" w:rsidP="004422DD">
      <w:pPr>
        <w:autoSpaceDE w:val="0"/>
        <w:autoSpaceDN w:val="0"/>
        <w:adjustRightInd w:val="0"/>
        <w:ind w:left="567" w:right="567"/>
        <w:jc w:val="both"/>
        <w:rPr>
          <w:rFonts w:ascii="Palatino Linotype" w:hAnsi="Palatino Linotype" w:cs="Bookman Old Style"/>
          <w:i/>
          <w:sz w:val="22"/>
          <w:szCs w:val="20"/>
          <w:lang w:val="es-MX"/>
        </w:rPr>
      </w:pPr>
      <w:r w:rsidRPr="009975F2">
        <w:rPr>
          <w:rFonts w:ascii="Palatino Linotype" w:hAnsi="Palatino Linotype" w:cs="Bookman Old Style"/>
          <w:i/>
          <w:sz w:val="22"/>
          <w:szCs w:val="20"/>
          <w:lang w:val="es-MX"/>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21BA565D" w14:textId="77777777" w:rsidR="004422DD" w:rsidRPr="009975F2" w:rsidRDefault="004422DD" w:rsidP="004422DD">
      <w:pPr>
        <w:autoSpaceDE w:val="0"/>
        <w:autoSpaceDN w:val="0"/>
        <w:adjustRightInd w:val="0"/>
        <w:ind w:left="567" w:right="567"/>
        <w:jc w:val="both"/>
        <w:rPr>
          <w:rFonts w:ascii="Palatino Linotype" w:hAnsi="Palatino Linotype" w:cs="Bookman Old Style"/>
          <w:i/>
          <w:sz w:val="22"/>
          <w:szCs w:val="20"/>
          <w:lang w:val="es-MX"/>
        </w:rPr>
      </w:pPr>
    </w:p>
    <w:p w14:paraId="363F7692" w14:textId="3128F04F" w:rsidR="004422DD" w:rsidRPr="009975F2" w:rsidRDefault="004422DD" w:rsidP="004422DD">
      <w:pPr>
        <w:autoSpaceDE w:val="0"/>
        <w:autoSpaceDN w:val="0"/>
        <w:adjustRightInd w:val="0"/>
        <w:ind w:left="567" w:right="567"/>
        <w:jc w:val="both"/>
        <w:rPr>
          <w:rFonts w:ascii="Palatino Linotype" w:hAnsi="Palatino Linotype" w:cs="Bookman Old Style"/>
          <w:i/>
          <w:sz w:val="22"/>
          <w:szCs w:val="20"/>
          <w:lang w:val="es-MX"/>
        </w:rPr>
      </w:pPr>
      <w:r w:rsidRPr="009975F2">
        <w:rPr>
          <w:rFonts w:ascii="Palatino Linotype" w:hAnsi="Palatino Linotype" w:cs="Bookman Old Style"/>
          <w:i/>
          <w:sz w:val="22"/>
          <w:szCs w:val="20"/>
          <w:lang w:val="es-MX"/>
        </w:rPr>
        <w:t xml:space="preserve">La solicitud se tendrá por no presentada cuando los solicitantes no atiendan el requerimiento de información adicional, </w:t>
      </w:r>
      <w:r w:rsidRPr="009975F2">
        <w:rPr>
          <w:rFonts w:ascii="Palatino Linotype" w:hAnsi="Palatino Linotype" w:cs="Bookman Old Style"/>
          <w:i/>
          <w:sz w:val="22"/>
          <w:szCs w:val="20"/>
          <w:u w:val="single"/>
          <w:lang w:val="es-MX"/>
        </w:rPr>
        <w:t>salvo que en la solicitud inicial se aprecien elementos que permitan identificar la información requerida</w:t>
      </w:r>
      <w:r w:rsidRPr="009975F2">
        <w:rPr>
          <w:rFonts w:ascii="Palatino Linotype" w:hAnsi="Palatino Linotype" w:cs="Bookman Old Style"/>
          <w:i/>
          <w:sz w:val="22"/>
          <w:szCs w:val="20"/>
          <w:lang w:val="es-MX"/>
        </w:rPr>
        <w:t>, quedando a salvo los derechos del particular para volver a presentar su solicitud.</w:t>
      </w:r>
    </w:p>
    <w:p w14:paraId="0A97E736" w14:textId="77777777" w:rsidR="004422DD" w:rsidRPr="009975F2" w:rsidRDefault="004422DD" w:rsidP="004422DD">
      <w:pPr>
        <w:autoSpaceDE w:val="0"/>
        <w:autoSpaceDN w:val="0"/>
        <w:adjustRightInd w:val="0"/>
        <w:ind w:left="567" w:right="567"/>
        <w:jc w:val="both"/>
        <w:rPr>
          <w:rFonts w:ascii="Palatino Linotype" w:hAnsi="Palatino Linotype" w:cs="Bookman Old Style"/>
          <w:i/>
          <w:sz w:val="22"/>
          <w:szCs w:val="20"/>
          <w:lang w:val="es-MX"/>
        </w:rPr>
      </w:pPr>
    </w:p>
    <w:p w14:paraId="5E7CFC1F" w14:textId="574A8B7E" w:rsidR="004422DD" w:rsidRPr="009975F2" w:rsidRDefault="004422DD" w:rsidP="004422DD">
      <w:pPr>
        <w:autoSpaceDE w:val="0"/>
        <w:autoSpaceDN w:val="0"/>
        <w:adjustRightInd w:val="0"/>
        <w:ind w:left="567" w:right="567"/>
        <w:jc w:val="both"/>
        <w:rPr>
          <w:rFonts w:ascii="Palatino Linotype" w:eastAsia="Calibri" w:hAnsi="Palatino Linotype" w:cs="Arial"/>
          <w:i/>
          <w:sz w:val="28"/>
        </w:rPr>
      </w:pPr>
      <w:r w:rsidRPr="009975F2">
        <w:rPr>
          <w:rFonts w:ascii="Palatino Linotype" w:hAnsi="Palatino Linotype" w:cs="Bookman Old Style"/>
          <w:i/>
          <w:sz w:val="22"/>
          <w:szCs w:val="20"/>
          <w:lang w:val="es-MX"/>
        </w:rPr>
        <w:t>En el caso de requerimientos parciales no desahogados, se tendrá por presentada la solicitud por lo que respecta a los contenidos de información que no formaron parte del requerimiento.</w:t>
      </w:r>
    </w:p>
    <w:p w14:paraId="7BE10EC5" w14:textId="77777777" w:rsidR="004422DD" w:rsidRPr="009975F2" w:rsidRDefault="004422DD" w:rsidP="004422DD">
      <w:pPr>
        <w:pStyle w:val="Prrafodelista"/>
        <w:spacing w:line="360" w:lineRule="auto"/>
        <w:ind w:left="0"/>
        <w:jc w:val="both"/>
        <w:rPr>
          <w:rFonts w:ascii="Palatino Linotype" w:eastAsia="Calibri" w:hAnsi="Palatino Linotype" w:cs="Arial"/>
        </w:rPr>
      </w:pPr>
    </w:p>
    <w:p w14:paraId="593C0A8D" w14:textId="2EBC7CEE" w:rsidR="004422DD" w:rsidRPr="009975F2" w:rsidRDefault="00AA662B" w:rsidP="00440740">
      <w:pPr>
        <w:pStyle w:val="Prrafodelista"/>
        <w:numPr>
          <w:ilvl w:val="0"/>
          <w:numId w:val="1"/>
        </w:numPr>
        <w:spacing w:line="360" w:lineRule="auto"/>
        <w:ind w:left="0" w:firstLine="0"/>
        <w:jc w:val="both"/>
        <w:rPr>
          <w:rFonts w:ascii="Palatino Linotype" w:eastAsia="Calibri" w:hAnsi="Palatino Linotype" w:cs="Arial"/>
        </w:rPr>
      </w:pPr>
      <w:r w:rsidRPr="009975F2">
        <w:rPr>
          <w:rFonts w:ascii="Palatino Linotype" w:eastAsia="Calibri" w:hAnsi="Palatino Linotype" w:cs="Arial"/>
        </w:rPr>
        <w:t xml:space="preserve">De la lectura al precepto legal se entiende que únicamente cuando los elementos proporcionados por el particular resulten insuficientes para atender la solicitud de acceso a la información, la Unidad de Transparencia requerirá en un plazo que no excederá cinco días a partir de la presentación de la solicitud, una </w:t>
      </w:r>
      <w:r w:rsidRPr="009975F2">
        <w:rPr>
          <w:rFonts w:ascii="Palatino Linotype" w:eastAsia="Calibri" w:hAnsi="Palatino Linotype" w:cs="Arial"/>
        </w:rPr>
        <w:lastRenderedPageBreak/>
        <w:t>aclaración al particular para que dentro de los diez días posteriores complemente su información proporcionando elementos que ayuden a identificar los documentos a los que requiere acceder. De no hacerlo se tendrá por no presentada.</w:t>
      </w:r>
    </w:p>
    <w:p w14:paraId="792120D8" w14:textId="77777777" w:rsidR="00AA662B" w:rsidRPr="009975F2" w:rsidRDefault="00AA662B" w:rsidP="00AA662B">
      <w:pPr>
        <w:pStyle w:val="Prrafodelista"/>
        <w:spacing w:line="360" w:lineRule="auto"/>
        <w:ind w:left="0"/>
        <w:jc w:val="both"/>
        <w:rPr>
          <w:rFonts w:ascii="Palatino Linotype" w:eastAsia="Calibri" w:hAnsi="Palatino Linotype" w:cs="Arial"/>
        </w:rPr>
      </w:pPr>
    </w:p>
    <w:p w14:paraId="7B52B37B" w14:textId="30AEF1BA" w:rsidR="00AA662B" w:rsidRPr="009975F2" w:rsidRDefault="00AA662B" w:rsidP="00440740">
      <w:pPr>
        <w:pStyle w:val="Prrafodelista"/>
        <w:numPr>
          <w:ilvl w:val="0"/>
          <w:numId w:val="1"/>
        </w:numPr>
        <w:spacing w:line="360" w:lineRule="auto"/>
        <w:ind w:left="0" w:firstLine="0"/>
        <w:jc w:val="both"/>
        <w:rPr>
          <w:rFonts w:ascii="Palatino Linotype" w:eastAsia="Calibri" w:hAnsi="Palatino Linotype" w:cs="Arial"/>
        </w:rPr>
      </w:pPr>
      <w:r w:rsidRPr="009975F2">
        <w:rPr>
          <w:rFonts w:ascii="Palatino Linotype" w:eastAsia="Calibri" w:hAnsi="Palatino Linotype" w:cs="Arial"/>
        </w:rPr>
        <w:t xml:space="preserve">Si bien, el </w:t>
      </w:r>
      <w:r w:rsidR="00FA489B" w:rsidRPr="009975F2">
        <w:rPr>
          <w:rFonts w:ascii="Palatino Linotype" w:eastAsia="Calibri" w:hAnsi="Palatino Linotype" w:cs="Arial"/>
          <w:b/>
        </w:rPr>
        <w:t>SUJETO OBLIGADO</w:t>
      </w:r>
      <w:r w:rsidRPr="009975F2">
        <w:rPr>
          <w:rFonts w:ascii="Palatino Linotype" w:eastAsia="Calibri" w:hAnsi="Palatino Linotype" w:cs="Arial"/>
        </w:rPr>
        <w:t xml:space="preserve"> cumplió con los plazos que establece la normatividad, sin embargo, este Órgano Garante determina que la solicitud de acceso a la información que planteó el particular, si aporta los elementos necesarios para que se dé el debido trámite y se haga entrega de la información requerida. No da lugar a que haga uso del precepto legal en cito</w:t>
      </w:r>
      <w:r w:rsidR="00BD269B" w:rsidRPr="009975F2">
        <w:rPr>
          <w:rFonts w:ascii="Palatino Linotype" w:eastAsia="Calibri" w:hAnsi="Palatino Linotype" w:cs="Arial"/>
        </w:rPr>
        <w:t xml:space="preserve">, en ese sentido, no se considera que la solicitud se tenga por no presentada, aún y cuando el particular no haya desahogado el requerimiento, en atención a lo que establece el tercer párrafo del artículo en cito </w:t>
      </w:r>
      <w:r w:rsidR="00BD269B" w:rsidRPr="009975F2">
        <w:rPr>
          <w:rFonts w:ascii="Palatino Linotype" w:eastAsia="Calibri" w:hAnsi="Palatino Linotype" w:cs="Arial"/>
          <w:i/>
        </w:rPr>
        <w:t>“salvo que en la solicitud inicial se aprecien elementos que permitan identificar la información requerida”.</w:t>
      </w:r>
    </w:p>
    <w:p w14:paraId="6F6D962A" w14:textId="77777777" w:rsidR="004422DD" w:rsidRPr="009975F2" w:rsidRDefault="004422DD" w:rsidP="00BD269B">
      <w:pPr>
        <w:pStyle w:val="Prrafodelista"/>
        <w:spacing w:line="360" w:lineRule="auto"/>
        <w:ind w:left="0"/>
        <w:jc w:val="both"/>
        <w:rPr>
          <w:rFonts w:ascii="Palatino Linotype" w:eastAsia="Calibri" w:hAnsi="Palatino Linotype" w:cs="Arial"/>
        </w:rPr>
      </w:pPr>
    </w:p>
    <w:p w14:paraId="5A26CC62" w14:textId="777F3E73" w:rsidR="004422DD" w:rsidRPr="009975F2" w:rsidRDefault="00BD269B" w:rsidP="00440740">
      <w:pPr>
        <w:pStyle w:val="Prrafodelista"/>
        <w:numPr>
          <w:ilvl w:val="0"/>
          <w:numId w:val="1"/>
        </w:numPr>
        <w:spacing w:line="360" w:lineRule="auto"/>
        <w:ind w:left="0" w:firstLine="0"/>
        <w:jc w:val="both"/>
        <w:rPr>
          <w:rFonts w:ascii="Palatino Linotype" w:eastAsia="Calibri" w:hAnsi="Palatino Linotype" w:cs="Arial"/>
        </w:rPr>
      </w:pPr>
      <w:r w:rsidRPr="009975F2">
        <w:rPr>
          <w:rFonts w:ascii="Palatino Linotype" w:eastAsia="Calibri" w:hAnsi="Palatino Linotype" w:cs="Arial"/>
        </w:rPr>
        <w:t>Por lo anterior, el presente recurso de revisión resulta procedente, toda vez que no se le entregó la información que requirió el particular.</w:t>
      </w:r>
    </w:p>
    <w:p w14:paraId="1D7BA0A6" w14:textId="77777777" w:rsidR="004422DD" w:rsidRPr="009975F2" w:rsidRDefault="004422DD" w:rsidP="00BD269B">
      <w:pPr>
        <w:pStyle w:val="Prrafodelista"/>
        <w:spacing w:line="360" w:lineRule="auto"/>
        <w:ind w:left="0"/>
        <w:jc w:val="both"/>
        <w:rPr>
          <w:rFonts w:ascii="Palatino Linotype" w:eastAsia="Calibri" w:hAnsi="Palatino Linotype" w:cs="Arial"/>
        </w:rPr>
      </w:pPr>
    </w:p>
    <w:p w14:paraId="27B460B5" w14:textId="45934EC8" w:rsidR="00BD269B" w:rsidRPr="009975F2" w:rsidRDefault="00BD269B" w:rsidP="00440740">
      <w:pPr>
        <w:pStyle w:val="Ttulo2"/>
        <w:numPr>
          <w:ilvl w:val="0"/>
          <w:numId w:val="3"/>
        </w:numPr>
        <w:rPr>
          <w:rFonts w:ascii="Palatino Linotype" w:hAnsi="Palatino Linotype"/>
          <w:b/>
          <w:color w:val="auto"/>
          <w:sz w:val="24"/>
        </w:rPr>
      </w:pPr>
      <w:bookmarkStart w:id="19" w:name="_Toc520715033"/>
      <w:r w:rsidRPr="009975F2">
        <w:rPr>
          <w:rFonts w:ascii="Palatino Linotype" w:hAnsi="Palatino Linotype"/>
          <w:b/>
          <w:color w:val="auto"/>
          <w:sz w:val="24"/>
        </w:rPr>
        <w:t>Fuente Obligacional.</w:t>
      </w:r>
      <w:bookmarkEnd w:id="19"/>
    </w:p>
    <w:p w14:paraId="2ACEBA00" w14:textId="77777777" w:rsidR="004422DD" w:rsidRPr="009975F2" w:rsidRDefault="004422DD" w:rsidP="00BD269B">
      <w:pPr>
        <w:pStyle w:val="Prrafodelista"/>
        <w:spacing w:line="360" w:lineRule="auto"/>
        <w:ind w:left="0"/>
        <w:jc w:val="both"/>
        <w:rPr>
          <w:rFonts w:ascii="Palatino Linotype" w:eastAsia="Calibri" w:hAnsi="Palatino Linotype" w:cs="Arial"/>
        </w:rPr>
      </w:pPr>
    </w:p>
    <w:p w14:paraId="1935CD8F" w14:textId="77777777" w:rsidR="00BD269B" w:rsidRPr="009975F2" w:rsidRDefault="00BD269B" w:rsidP="00440740">
      <w:pPr>
        <w:pStyle w:val="Prrafodelista"/>
        <w:numPr>
          <w:ilvl w:val="0"/>
          <w:numId w:val="1"/>
        </w:numPr>
        <w:spacing w:line="360" w:lineRule="auto"/>
        <w:ind w:left="0" w:firstLine="0"/>
        <w:jc w:val="both"/>
        <w:rPr>
          <w:rFonts w:ascii="Palatino Linotype" w:hAnsi="Palatino Linotype"/>
          <w:lang w:val="es-MX" w:eastAsia="en-US"/>
        </w:rPr>
      </w:pPr>
      <w:r w:rsidRPr="009975F2">
        <w:rPr>
          <w:rFonts w:ascii="Palatino Linotype" w:eastAsia="Calibri" w:hAnsi="Palatino Linotype" w:cs="Arial"/>
        </w:rPr>
        <w:t xml:space="preserve">Primeramente es necesario referir que el derecho de acceso a la información pública </w:t>
      </w:r>
      <w:r w:rsidRPr="009975F2">
        <w:rPr>
          <w:rFonts w:ascii="Palatino Linotype" w:hAnsi="Palatino Linotype"/>
          <w:lang w:val="es-ES"/>
        </w:rPr>
        <w:t xml:space="preserve">es </w:t>
      </w:r>
      <w:r w:rsidRPr="009975F2">
        <w:rPr>
          <w:rFonts w:ascii="Palatino Linotype" w:eastAsia="Times New Roman" w:hAnsi="Palatino Linotype" w:cs="Arial"/>
          <w:color w:val="000000" w:themeColor="text1"/>
          <w:lang w:eastAsia="es-MX"/>
        </w:rPr>
        <w:t xml:space="preserve">la </w:t>
      </w:r>
      <w:r w:rsidRPr="009975F2">
        <w:rPr>
          <w:rFonts w:ascii="Palatino Linotype" w:eastAsia="MS Mincho" w:hAnsi="Palatino Linotype" w:cs="Times New Roman"/>
          <w:i/>
        </w:rPr>
        <w:t>igualdad de oportunidades para recibir, buscar e impartir información</w:t>
      </w:r>
      <w:r w:rsidRPr="009975F2">
        <w:rPr>
          <w:rStyle w:val="Refdenotaalpie"/>
          <w:rFonts w:ascii="Palatino Linotype" w:eastAsia="MS Mincho" w:hAnsi="Palatino Linotype" w:cs="Times New Roman"/>
          <w:i/>
        </w:rPr>
        <w:footnoteReference w:id="1"/>
      </w:r>
      <w:r w:rsidRPr="009975F2">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w:t>
      </w:r>
      <w:r w:rsidRPr="009975F2">
        <w:rPr>
          <w:rFonts w:ascii="Palatino Linotype" w:eastAsia="MS Mincho" w:hAnsi="Palatino Linotype" w:cs="Times New Roman"/>
          <w:i/>
        </w:rPr>
        <w:lastRenderedPageBreak/>
        <w:t>así como de cualquier persona física, moral o sindicato que reciba y ejerza recursos públicos o realice actos de autoridad en el ámbito federal, estatal y municipal</w:t>
      </w:r>
      <w:r w:rsidRPr="009975F2">
        <w:rPr>
          <w:rStyle w:val="Refdenotaalpie"/>
          <w:rFonts w:ascii="Palatino Linotype" w:eastAsia="MS Mincho" w:hAnsi="Palatino Linotype" w:cs="Times New Roman"/>
        </w:rPr>
        <w:footnoteReference w:id="2"/>
      </w:r>
      <w:r w:rsidRPr="009975F2">
        <w:rPr>
          <w:rFonts w:ascii="Palatino Linotype" w:eastAsia="MS Mincho" w:hAnsi="Palatino Linotype" w:cs="Times New Roman"/>
          <w:i/>
        </w:rPr>
        <w:t xml:space="preserve"> </w:t>
      </w:r>
      <w:r w:rsidRPr="009975F2">
        <w:rPr>
          <w:rFonts w:ascii="Palatino Linotype" w:eastAsia="MS Mincho" w:hAnsi="Palatino Linotype" w:cs="Times New Roman"/>
        </w:rPr>
        <w:t xml:space="preserve">que se constituye como una herramienta fundamental para </w:t>
      </w:r>
      <w:r w:rsidRPr="009975F2">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9975F2">
        <w:rPr>
          <w:rStyle w:val="Refdenotaalpie"/>
          <w:rFonts w:ascii="Palatino Linotype" w:eastAsia="MS Mincho" w:hAnsi="Palatino Linotype" w:cs="Times New Roman"/>
          <w:i/>
        </w:rPr>
        <w:footnoteReference w:id="3"/>
      </w:r>
      <w:r w:rsidRPr="009975F2">
        <w:rPr>
          <w:rFonts w:ascii="Palatino Linotype" w:eastAsia="MS Mincho" w:hAnsi="Palatino Linotype" w:cs="Times New Roman"/>
        </w:rPr>
        <w:t>fomentando</w:t>
      </w:r>
      <w:r w:rsidRPr="009975F2">
        <w:rPr>
          <w:rFonts w:ascii="Palatino Linotype" w:eastAsia="MS Mincho" w:hAnsi="Palatino Linotype" w:cs="Times New Roman"/>
          <w:i/>
        </w:rPr>
        <w:t xml:space="preserve"> la transparencia de las actividades estatales y</w:t>
      </w:r>
      <w:r w:rsidRPr="009975F2">
        <w:rPr>
          <w:rFonts w:ascii="Palatino Linotype" w:eastAsia="MS Mincho" w:hAnsi="Palatino Linotype" w:cs="Times New Roman"/>
        </w:rPr>
        <w:t xml:space="preserve"> promoviendo</w:t>
      </w:r>
      <w:r w:rsidRPr="009975F2">
        <w:rPr>
          <w:rFonts w:ascii="Palatino Linotype" w:eastAsia="MS Mincho" w:hAnsi="Palatino Linotype" w:cs="Times New Roman"/>
          <w:i/>
        </w:rPr>
        <w:t xml:space="preserve"> la responsabilidad de los funcionarios sobre su gestión pública</w:t>
      </w:r>
      <w:r w:rsidRPr="009975F2">
        <w:rPr>
          <w:rStyle w:val="Refdenotaalpie"/>
          <w:rFonts w:ascii="Palatino Linotype" w:eastAsia="MS Mincho" w:hAnsi="Palatino Linotype" w:cs="Times New Roman"/>
          <w:i/>
        </w:rPr>
        <w:footnoteReference w:id="4"/>
      </w:r>
      <w:r w:rsidRPr="009975F2">
        <w:rPr>
          <w:rFonts w:ascii="Palatino Linotype" w:eastAsia="MS Mincho" w:hAnsi="Palatino Linotype" w:cs="Times New Roman"/>
          <w:i/>
        </w:rPr>
        <w:t xml:space="preserve"> </w:t>
      </w:r>
      <w:r w:rsidRPr="009975F2">
        <w:rPr>
          <w:rFonts w:ascii="Palatino Linotype" w:eastAsia="MS Mincho" w:hAnsi="Palatino Linotype" w:cs="Times New Roman"/>
        </w:rPr>
        <w:t>que permite</w:t>
      </w:r>
      <w:r w:rsidRPr="009975F2">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9975F2">
        <w:rPr>
          <w:rStyle w:val="Refdenotaalpie"/>
          <w:rFonts w:ascii="Palatino Linotype" w:eastAsia="MS Mincho" w:hAnsi="Palatino Linotype" w:cs="Times New Roman"/>
          <w:i/>
        </w:rPr>
        <w:footnoteReference w:id="5"/>
      </w:r>
      <w:r w:rsidRPr="009975F2">
        <w:rPr>
          <w:rFonts w:ascii="Palatino Linotype" w:eastAsia="MS Mincho" w:hAnsi="Palatino Linotype" w:cs="Times New Roman"/>
        </w:rPr>
        <w:t xml:space="preserve"> ” </w:t>
      </w:r>
    </w:p>
    <w:p w14:paraId="401BA9B6" w14:textId="77777777" w:rsidR="00BD269B" w:rsidRPr="009975F2" w:rsidRDefault="00BD269B" w:rsidP="00BD269B">
      <w:pPr>
        <w:pStyle w:val="Prrafodelista"/>
        <w:spacing w:line="360" w:lineRule="auto"/>
        <w:ind w:left="0"/>
        <w:jc w:val="both"/>
        <w:rPr>
          <w:rFonts w:ascii="Palatino Linotype" w:hAnsi="Palatino Linotype"/>
          <w:lang w:val="es-MX" w:eastAsia="en-US"/>
        </w:rPr>
      </w:pPr>
    </w:p>
    <w:p w14:paraId="004A7EE4" w14:textId="77777777" w:rsidR="00BD269B" w:rsidRPr="009975F2" w:rsidRDefault="00BD269B" w:rsidP="0044074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975F2">
        <w:rPr>
          <w:rFonts w:ascii="Palatino Linotype" w:hAnsi="Palatino Linotype"/>
          <w:lang w:val="es-ES"/>
        </w:rPr>
        <w:t xml:space="preserve">En consecuencia, </w:t>
      </w:r>
      <w:r w:rsidRPr="009975F2">
        <w:rPr>
          <w:rFonts w:ascii="Palatino Linotype" w:eastAsia="Times New Roman" w:hAnsi="Palatino Linotype" w:cs="Arial"/>
          <w:lang w:val="es-ES"/>
        </w:rPr>
        <w:t>el derecho de acceso a la información pública se satisface en aquellos casos en que se entregue el soporte documental en que conste la información pública, de ahí la importancia de mantener correctamente ordenados y además actualizados los archivos de cada área o unidad administrativa.</w:t>
      </w:r>
    </w:p>
    <w:p w14:paraId="44F2A727" w14:textId="77777777" w:rsidR="00BD269B" w:rsidRPr="009975F2" w:rsidRDefault="00BD269B" w:rsidP="00BD269B">
      <w:pPr>
        <w:pStyle w:val="Prrafodelista"/>
        <w:rPr>
          <w:rFonts w:ascii="Palatino Linotype" w:hAnsi="Palatino Linotype"/>
          <w:lang w:val="es-ES"/>
        </w:rPr>
      </w:pPr>
    </w:p>
    <w:p w14:paraId="2C035119" w14:textId="77777777" w:rsidR="00BD269B" w:rsidRPr="009975F2" w:rsidRDefault="00BD269B" w:rsidP="0044074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9975F2">
        <w:rPr>
          <w:rFonts w:ascii="Palatino Linotype" w:hAnsi="Palatino Linotype" w:cs="Arial"/>
        </w:rPr>
        <w:t xml:space="preserve">Ahora bien para entender los alcances de la información pública se considera importante citar el criterio </w:t>
      </w:r>
      <w:r w:rsidRPr="009975F2">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w:t>
      </w:r>
      <w:r w:rsidRPr="009975F2">
        <w:rPr>
          <w:rFonts w:ascii="Palatino Linotype" w:hAnsi="Palatino Linotype" w:cs="Arial"/>
          <w:bCs/>
          <w:lang w:val="es-MX" w:eastAsia="es-MX"/>
        </w:rPr>
        <w:lastRenderedPageBreak/>
        <w:t xml:space="preserve">Periódico Oficial del Gobierno del Estado Libre y Soberano de México “Gaceta del Gobierno” el diecinueve de octubre de dos mil once, </w:t>
      </w:r>
      <w:r w:rsidRPr="009975F2">
        <w:rPr>
          <w:rFonts w:ascii="Palatino Linotype" w:hAnsi="Palatino Linotype" w:cs="Arial"/>
        </w:rPr>
        <w:t>cuyo rubro y texto dispone:</w:t>
      </w:r>
    </w:p>
    <w:p w14:paraId="164AEA5A" w14:textId="77777777" w:rsidR="00BD269B" w:rsidRPr="009975F2" w:rsidRDefault="00BD269B" w:rsidP="00BD269B">
      <w:pPr>
        <w:pStyle w:val="Prrafodelista"/>
        <w:autoSpaceDE w:val="0"/>
        <w:autoSpaceDN w:val="0"/>
        <w:adjustRightInd w:val="0"/>
        <w:spacing w:line="360" w:lineRule="auto"/>
        <w:ind w:left="0"/>
        <w:jc w:val="both"/>
        <w:rPr>
          <w:rFonts w:ascii="Palatino Linotype" w:hAnsi="Palatino Linotype" w:cs="Arial"/>
          <w:lang w:val="es-MX"/>
        </w:rPr>
      </w:pPr>
    </w:p>
    <w:p w14:paraId="530D2FFF" w14:textId="77777777" w:rsidR="00BD269B" w:rsidRPr="009975F2" w:rsidRDefault="00BD269B" w:rsidP="00BD269B">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9975F2">
        <w:rPr>
          <w:rFonts w:ascii="Palatino Linotype" w:hAnsi="Palatino Linotype" w:cs="Arial"/>
          <w:b/>
          <w:i/>
          <w:sz w:val="22"/>
          <w:szCs w:val="22"/>
          <w:lang w:val="es-MX" w:eastAsia="es-MX"/>
        </w:rPr>
        <w:t>“CRITERIO 0002-11</w:t>
      </w:r>
    </w:p>
    <w:p w14:paraId="3BF73768" w14:textId="77777777" w:rsidR="00BD269B" w:rsidRPr="009975F2" w:rsidRDefault="00BD269B" w:rsidP="00BD269B">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975F2">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9975F2">
        <w:rPr>
          <w:rFonts w:ascii="Palatino Linotype" w:hAnsi="Palatino Linotype" w:cs="Arial"/>
          <w:b/>
          <w:bCs/>
          <w:i/>
          <w:sz w:val="22"/>
          <w:szCs w:val="22"/>
          <w:lang w:val="es-MX" w:eastAsia="es-MX"/>
        </w:rPr>
        <w:t xml:space="preserve">V, XV, Y XVI, </w:t>
      </w:r>
      <w:r w:rsidRPr="009975F2">
        <w:rPr>
          <w:rFonts w:ascii="Palatino Linotype" w:hAnsi="Palatino Linotype" w:cs="Arial"/>
          <w:b/>
          <w:i/>
          <w:sz w:val="22"/>
          <w:szCs w:val="22"/>
          <w:lang w:val="es-MX" w:eastAsia="es-MX"/>
        </w:rPr>
        <w:t>32, 4,11 Y 41.</w:t>
      </w:r>
      <w:r w:rsidRPr="009975F2">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6156E98" w14:textId="77777777" w:rsidR="00BD269B" w:rsidRPr="009975F2" w:rsidRDefault="00BD269B" w:rsidP="00BD269B">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975F2">
        <w:rPr>
          <w:rFonts w:ascii="Palatino Linotype" w:hAnsi="Palatino Linotype" w:cs="Arial"/>
          <w:i/>
          <w:sz w:val="22"/>
          <w:szCs w:val="22"/>
          <w:lang w:val="es-MX" w:eastAsia="es-MX"/>
        </w:rPr>
        <w:t>En consecuencia el acceso a la información se refiere a que se cumplan cualquiera de los siguientes tres supuestos:</w:t>
      </w:r>
    </w:p>
    <w:p w14:paraId="4F408094" w14:textId="77777777" w:rsidR="00BD269B" w:rsidRPr="009975F2" w:rsidRDefault="00BD269B" w:rsidP="00BD269B">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975F2">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789192EA" w14:textId="77777777" w:rsidR="00BD269B" w:rsidRPr="009975F2" w:rsidRDefault="00BD269B" w:rsidP="00BD269B">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975F2">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03BE2375" w14:textId="77777777" w:rsidR="00BD269B" w:rsidRPr="009975F2" w:rsidRDefault="00BD269B" w:rsidP="00BD269B">
      <w:pPr>
        <w:spacing w:line="360" w:lineRule="auto"/>
        <w:ind w:left="567" w:right="567"/>
        <w:jc w:val="both"/>
        <w:rPr>
          <w:rFonts w:ascii="Palatino Linotype" w:hAnsi="Palatino Linotype" w:cs="Arial"/>
          <w:i/>
          <w:color w:val="000000" w:themeColor="text1"/>
          <w:sz w:val="22"/>
          <w:szCs w:val="22"/>
        </w:rPr>
      </w:pPr>
      <w:r w:rsidRPr="009975F2">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3062EA24" w14:textId="59C166A7" w:rsidR="00BD269B" w:rsidRPr="009975F2" w:rsidRDefault="00BD269B" w:rsidP="0044074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9975F2">
        <w:rPr>
          <w:rFonts w:ascii="Palatino Linotype" w:hAnsi="Palatino Linotype"/>
          <w:color w:val="000000" w:themeColor="text1"/>
        </w:rPr>
        <w:t>En esa virtud, los</w:t>
      </w:r>
      <w:r w:rsidRPr="009975F2">
        <w:rPr>
          <w:rStyle w:val="apple-converted-space"/>
          <w:rFonts w:ascii="Palatino Linotype" w:hAnsi="Palatino Linotype"/>
          <w:color w:val="000000" w:themeColor="text1"/>
        </w:rPr>
        <w:t xml:space="preserve"> </w:t>
      </w:r>
      <w:r w:rsidRPr="009975F2">
        <w:rPr>
          <w:rFonts w:ascii="Palatino Linotype" w:hAnsi="Palatino Linotype"/>
          <w:b/>
          <w:bCs/>
          <w:color w:val="000000" w:themeColor="text1"/>
        </w:rPr>
        <w:t>Sujetos Obligados</w:t>
      </w:r>
      <w:r w:rsidRPr="009975F2">
        <w:rPr>
          <w:rStyle w:val="apple-converted-space"/>
          <w:rFonts w:ascii="Palatino Linotype" w:hAnsi="Palatino Linotype"/>
          <w:color w:val="000000" w:themeColor="text1"/>
        </w:rPr>
        <w:t xml:space="preserve"> </w:t>
      </w:r>
      <w:r w:rsidRPr="009975F2">
        <w:rPr>
          <w:rFonts w:ascii="Palatino Linotype" w:hAnsi="Palatino Linotype"/>
          <w:color w:val="000000" w:themeColor="text1"/>
        </w:rPr>
        <w:t>están constreñidos a entregar los documentos en los que conste la información que sea generada, poseída o administrada en el ejercicio de sus atribuciones a toda persona que lo solicite.</w:t>
      </w:r>
    </w:p>
    <w:p w14:paraId="05B580FA" w14:textId="77777777" w:rsidR="00BD269B" w:rsidRPr="009975F2" w:rsidRDefault="00BD269B" w:rsidP="00BD269B">
      <w:pPr>
        <w:pStyle w:val="Prrafodelista"/>
        <w:spacing w:line="360" w:lineRule="auto"/>
        <w:ind w:left="0"/>
        <w:jc w:val="both"/>
        <w:rPr>
          <w:rFonts w:ascii="Palatino Linotype" w:eastAsia="Calibri" w:hAnsi="Palatino Linotype" w:cs="Arial"/>
        </w:rPr>
      </w:pPr>
    </w:p>
    <w:p w14:paraId="6783CED1" w14:textId="00AD0E7A" w:rsidR="00BD269B" w:rsidRPr="009975F2" w:rsidRDefault="00BD269B" w:rsidP="00440740">
      <w:pPr>
        <w:pStyle w:val="Prrafodelista"/>
        <w:numPr>
          <w:ilvl w:val="0"/>
          <w:numId w:val="1"/>
        </w:numPr>
        <w:spacing w:line="360" w:lineRule="auto"/>
        <w:ind w:left="0" w:firstLine="0"/>
        <w:jc w:val="both"/>
        <w:rPr>
          <w:rFonts w:ascii="Palatino Linotype" w:eastAsia="Calibri" w:hAnsi="Palatino Linotype" w:cs="Arial"/>
        </w:rPr>
      </w:pPr>
      <w:r w:rsidRPr="009975F2">
        <w:rPr>
          <w:rFonts w:ascii="Palatino Linotype" w:eastAsia="Calibri" w:hAnsi="Palatino Linotype" w:cs="Arial"/>
        </w:rPr>
        <w:lastRenderedPageBreak/>
        <w:t>Adem</w:t>
      </w:r>
      <w:r w:rsidR="008C1623" w:rsidRPr="009975F2">
        <w:rPr>
          <w:rFonts w:ascii="Palatino Linotype" w:eastAsia="Calibri" w:hAnsi="Palatino Linotype" w:cs="Arial"/>
        </w:rPr>
        <w:t>ás, con fundamento en el artículo 6° apartado A fracción I, de la Constitución Política de los Estados Unidos Mexicanos, artículo 5 fracción I de la Constitución Política del Estado Libre y Soberano de México y articulo 18 de la Ley de Transparencia y Acceso a la Información Pública del Estado de México y Municipios, se establece que los Sujetos Obligados deberán documentar todo acto que se derive del ejercicio de sus facultades, competencias o funciones, considerando desde su origen la eventual publicidad y reutilizac</w:t>
      </w:r>
      <w:r w:rsidR="00F91CBA" w:rsidRPr="009975F2">
        <w:rPr>
          <w:rFonts w:ascii="Palatino Linotype" w:eastAsia="Calibri" w:hAnsi="Palatino Linotype" w:cs="Arial"/>
        </w:rPr>
        <w:t>i</w:t>
      </w:r>
      <w:r w:rsidR="008C1623" w:rsidRPr="009975F2">
        <w:rPr>
          <w:rFonts w:ascii="Palatino Linotype" w:eastAsia="Calibri" w:hAnsi="Palatino Linotype" w:cs="Arial"/>
        </w:rPr>
        <w:t>ón de la información que generen</w:t>
      </w:r>
      <w:r w:rsidR="00F91CBA" w:rsidRPr="009975F2">
        <w:rPr>
          <w:rFonts w:ascii="Palatino Linotype" w:eastAsia="Calibri" w:hAnsi="Palatino Linotype" w:cs="Arial"/>
        </w:rPr>
        <w:t>.</w:t>
      </w:r>
    </w:p>
    <w:p w14:paraId="7B8ADC63" w14:textId="77777777" w:rsidR="00BD269B" w:rsidRPr="009975F2" w:rsidRDefault="00BD269B" w:rsidP="00F91CBA">
      <w:pPr>
        <w:pStyle w:val="Prrafodelista"/>
        <w:spacing w:line="360" w:lineRule="auto"/>
        <w:ind w:left="0"/>
        <w:jc w:val="both"/>
        <w:rPr>
          <w:rFonts w:ascii="Palatino Linotype" w:eastAsia="Calibri" w:hAnsi="Palatino Linotype" w:cs="Arial"/>
        </w:rPr>
      </w:pPr>
    </w:p>
    <w:p w14:paraId="57C26698" w14:textId="59E5FAFB" w:rsidR="004422DD" w:rsidRPr="009975F2" w:rsidRDefault="00F91CBA" w:rsidP="00440740">
      <w:pPr>
        <w:pStyle w:val="Prrafodelista"/>
        <w:numPr>
          <w:ilvl w:val="0"/>
          <w:numId w:val="1"/>
        </w:numPr>
        <w:spacing w:line="360" w:lineRule="auto"/>
        <w:ind w:left="0" w:firstLine="0"/>
        <w:jc w:val="both"/>
        <w:rPr>
          <w:rFonts w:ascii="Palatino Linotype" w:eastAsia="Calibri" w:hAnsi="Palatino Linotype" w:cs="Arial"/>
        </w:rPr>
      </w:pPr>
      <w:r w:rsidRPr="009975F2">
        <w:rPr>
          <w:rFonts w:ascii="Palatino Linotype" w:eastAsia="Calibri" w:hAnsi="Palatino Linotype" w:cs="Arial"/>
        </w:rPr>
        <w:t xml:space="preserve">Por tu parte, </w:t>
      </w:r>
      <w:r w:rsidR="00BD269B" w:rsidRPr="009975F2">
        <w:rPr>
          <w:rFonts w:ascii="Palatino Linotype" w:eastAsia="Calibri" w:hAnsi="Palatino Linotype" w:cs="Arial"/>
        </w:rPr>
        <w:t>la Ley de Transparencia en el artículo 23, establece lo siguiente:</w:t>
      </w:r>
    </w:p>
    <w:p w14:paraId="69577374" w14:textId="77777777" w:rsidR="00BD269B" w:rsidRPr="009975F2" w:rsidRDefault="00BD269B" w:rsidP="00BD269B">
      <w:pPr>
        <w:pStyle w:val="Prrafodelista"/>
        <w:spacing w:line="360" w:lineRule="auto"/>
        <w:ind w:left="0"/>
        <w:jc w:val="both"/>
        <w:rPr>
          <w:rFonts w:ascii="Palatino Linotype" w:eastAsia="Calibri" w:hAnsi="Palatino Linotype" w:cs="Arial"/>
        </w:rPr>
      </w:pPr>
    </w:p>
    <w:p w14:paraId="1DBE873C" w14:textId="77777777" w:rsidR="00BD269B" w:rsidRPr="009975F2" w:rsidRDefault="00BD269B" w:rsidP="00BD269B">
      <w:pPr>
        <w:ind w:left="709" w:right="757"/>
        <w:jc w:val="both"/>
        <w:rPr>
          <w:rFonts w:ascii="Palatino Linotype" w:hAnsi="Palatino Linotype" w:cs="Arial"/>
          <w:i/>
          <w:sz w:val="22"/>
        </w:rPr>
      </w:pPr>
      <w:r w:rsidRPr="009975F2">
        <w:rPr>
          <w:rFonts w:ascii="Palatino Linotype" w:hAnsi="Palatino Linotype" w:cs="Arial"/>
          <w:b/>
          <w:i/>
          <w:sz w:val="22"/>
        </w:rPr>
        <w:t xml:space="preserve">“Artículo 23. Son sujetos obligados a transparentar y permitir el acceso a su información y </w:t>
      </w:r>
      <w:r w:rsidRPr="009975F2">
        <w:rPr>
          <w:rFonts w:ascii="Palatino Linotype" w:hAnsi="Palatino Linotype"/>
          <w:b/>
          <w:i/>
          <w:sz w:val="22"/>
        </w:rPr>
        <w:t>proteger</w:t>
      </w:r>
      <w:r w:rsidRPr="009975F2">
        <w:rPr>
          <w:rFonts w:ascii="Palatino Linotype" w:hAnsi="Palatino Linotype" w:cs="Arial"/>
          <w:b/>
          <w:i/>
          <w:sz w:val="22"/>
        </w:rPr>
        <w:t xml:space="preserve"> los datos personales que obren en su poder</w:t>
      </w:r>
      <w:r w:rsidRPr="009975F2">
        <w:rPr>
          <w:rFonts w:ascii="Palatino Linotype" w:hAnsi="Palatino Linotype" w:cs="Arial"/>
          <w:i/>
          <w:sz w:val="22"/>
        </w:rPr>
        <w:t>:</w:t>
      </w:r>
    </w:p>
    <w:p w14:paraId="3156D7D9" w14:textId="77777777" w:rsidR="00BD269B" w:rsidRPr="009975F2" w:rsidRDefault="00BD269B" w:rsidP="00BD269B">
      <w:pPr>
        <w:ind w:left="709" w:right="757"/>
        <w:jc w:val="both"/>
        <w:rPr>
          <w:rFonts w:ascii="Palatino Linotype" w:hAnsi="Palatino Linotype" w:cs="Arial"/>
          <w:i/>
          <w:sz w:val="22"/>
        </w:rPr>
      </w:pPr>
    </w:p>
    <w:p w14:paraId="4C05E468" w14:textId="6A21C80F" w:rsidR="00BD269B" w:rsidRPr="009975F2" w:rsidRDefault="00BD269B" w:rsidP="00BD269B">
      <w:pPr>
        <w:ind w:left="709" w:right="757"/>
        <w:jc w:val="both"/>
        <w:rPr>
          <w:rFonts w:ascii="Palatino Linotype" w:hAnsi="Palatino Linotype"/>
          <w:i/>
          <w:sz w:val="22"/>
        </w:rPr>
      </w:pPr>
      <w:r w:rsidRPr="009975F2">
        <w:rPr>
          <w:rFonts w:ascii="Palatino Linotype" w:hAnsi="Palatino Linotype" w:cs="Arial"/>
          <w:i/>
          <w:sz w:val="22"/>
        </w:rPr>
        <w:t>…</w:t>
      </w:r>
    </w:p>
    <w:p w14:paraId="19184100" w14:textId="77777777" w:rsidR="00BD269B" w:rsidRPr="009975F2" w:rsidRDefault="00BD269B" w:rsidP="00BD269B">
      <w:pPr>
        <w:ind w:left="709" w:right="757"/>
        <w:jc w:val="both"/>
        <w:rPr>
          <w:rFonts w:ascii="Palatino Linotype" w:hAnsi="Palatino Linotype"/>
          <w:i/>
          <w:sz w:val="22"/>
        </w:rPr>
      </w:pPr>
    </w:p>
    <w:p w14:paraId="528260F6" w14:textId="77777777" w:rsidR="00BD269B" w:rsidRPr="009975F2" w:rsidRDefault="00BD269B" w:rsidP="00BD269B">
      <w:pPr>
        <w:ind w:left="709" w:right="757"/>
        <w:jc w:val="both"/>
        <w:rPr>
          <w:rFonts w:ascii="Palatino Linotype" w:hAnsi="Palatino Linotype"/>
          <w:b/>
          <w:i/>
          <w:sz w:val="22"/>
        </w:rPr>
      </w:pPr>
      <w:r w:rsidRPr="009975F2">
        <w:rPr>
          <w:rFonts w:ascii="Palatino Linotype" w:hAnsi="Palatino Linotype"/>
          <w:b/>
          <w:i/>
          <w:sz w:val="22"/>
        </w:rPr>
        <w:t>VII. Los partidos políticos y agrupaciones políticas, en los términos de las disposiciones aplicables;</w:t>
      </w:r>
    </w:p>
    <w:p w14:paraId="6ECE8D8A" w14:textId="77777777" w:rsidR="00BD269B" w:rsidRPr="009975F2" w:rsidRDefault="00BD269B" w:rsidP="00BD269B">
      <w:pPr>
        <w:ind w:left="709" w:right="757"/>
        <w:jc w:val="both"/>
        <w:rPr>
          <w:rFonts w:ascii="Palatino Linotype" w:hAnsi="Palatino Linotype"/>
          <w:i/>
          <w:sz w:val="22"/>
        </w:rPr>
      </w:pPr>
    </w:p>
    <w:p w14:paraId="1E4168DD" w14:textId="2EFE7170" w:rsidR="00BD269B" w:rsidRPr="009975F2" w:rsidRDefault="00BD269B" w:rsidP="00BD269B">
      <w:pPr>
        <w:ind w:left="709" w:right="757"/>
        <w:jc w:val="both"/>
        <w:rPr>
          <w:rFonts w:ascii="Palatino Linotype" w:hAnsi="Palatino Linotype"/>
          <w:i/>
          <w:sz w:val="22"/>
        </w:rPr>
      </w:pPr>
      <w:r w:rsidRPr="009975F2">
        <w:rPr>
          <w:rFonts w:ascii="Palatino Linotype" w:hAnsi="Palatino Linotype"/>
          <w:i/>
          <w:sz w:val="22"/>
        </w:rPr>
        <w:t>..</w:t>
      </w:r>
    </w:p>
    <w:p w14:paraId="2D04DF7C" w14:textId="77777777" w:rsidR="00BD269B" w:rsidRPr="009975F2" w:rsidRDefault="00BD269B" w:rsidP="00BD269B">
      <w:pPr>
        <w:ind w:left="709" w:right="757"/>
        <w:jc w:val="both"/>
        <w:rPr>
          <w:rFonts w:ascii="Palatino Linotype" w:hAnsi="Palatino Linotype"/>
          <w:i/>
          <w:sz w:val="22"/>
        </w:rPr>
      </w:pPr>
    </w:p>
    <w:p w14:paraId="4E60AF0A" w14:textId="77777777" w:rsidR="00BD269B" w:rsidRPr="009975F2" w:rsidRDefault="00BD269B" w:rsidP="00BD269B">
      <w:pPr>
        <w:ind w:left="709" w:right="757"/>
        <w:jc w:val="both"/>
        <w:rPr>
          <w:rFonts w:ascii="Palatino Linotype" w:hAnsi="Palatino Linotype"/>
          <w:i/>
          <w:sz w:val="22"/>
        </w:rPr>
      </w:pPr>
      <w:r w:rsidRPr="009975F2">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E27FAC8" w14:textId="77777777" w:rsidR="00BD269B" w:rsidRPr="009975F2" w:rsidRDefault="00BD269B" w:rsidP="00BD269B">
      <w:pPr>
        <w:ind w:left="709" w:right="757"/>
        <w:jc w:val="both"/>
        <w:rPr>
          <w:rFonts w:ascii="Palatino Linotype" w:hAnsi="Palatino Linotype" w:cs="Arial"/>
          <w:b/>
          <w:i/>
          <w:sz w:val="22"/>
        </w:rPr>
      </w:pPr>
    </w:p>
    <w:p w14:paraId="0ECCB6EE" w14:textId="77777777" w:rsidR="00BD269B" w:rsidRPr="009975F2" w:rsidRDefault="00BD269B" w:rsidP="00BD269B">
      <w:pPr>
        <w:ind w:left="709" w:right="757"/>
        <w:jc w:val="both"/>
        <w:rPr>
          <w:rFonts w:ascii="Palatino Linotype" w:hAnsi="Palatino Linotype" w:cs="Arial"/>
          <w:i/>
          <w:sz w:val="22"/>
        </w:rPr>
      </w:pPr>
      <w:r w:rsidRPr="009975F2">
        <w:rPr>
          <w:rFonts w:ascii="Palatino Linotype" w:hAnsi="Palatino Linotype" w:cs="Arial"/>
          <w:i/>
          <w:sz w:val="22"/>
        </w:rPr>
        <w:t>Los servidores públicos deberán transparentar sus acciones así como garantizar y respetar el derecho de acceso a la información pública.”</w:t>
      </w:r>
    </w:p>
    <w:p w14:paraId="5E928E11" w14:textId="77777777" w:rsidR="00BD269B" w:rsidRPr="009975F2" w:rsidRDefault="00BD269B" w:rsidP="00BD269B">
      <w:pPr>
        <w:ind w:left="709" w:right="757"/>
        <w:jc w:val="both"/>
        <w:rPr>
          <w:rFonts w:ascii="Palatino Linotype" w:hAnsi="Palatino Linotype" w:cs="Arial"/>
          <w:sz w:val="22"/>
        </w:rPr>
      </w:pPr>
    </w:p>
    <w:p w14:paraId="37611890" w14:textId="77777777" w:rsidR="00BD269B" w:rsidRPr="009975F2" w:rsidRDefault="00BD269B" w:rsidP="00BD269B">
      <w:pPr>
        <w:ind w:left="709" w:right="757"/>
        <w:jc w:val="both"/>
        <w:rPr>
          <w:rFonts w:ascii="Palatino Linotype" w:hAnsi="Palatino Linotype" w:cs="Arial"/>
          <w:sz w:val="22"/>
        </w:rPr>
      </w:pPr>
      <w:r w:rsidRPr="009975F2">
        <w:rPr>
          <w:rFonts w:ascii="Palatino Linotype" w:hAnsi="Palatino Linotype" w:cs="Arial"/>
          <w:sz w:val="22"/>
        </w:rPr>
        <w:t>(Énfasis añadido)</w:t>
      </w:r>
    </w:p>
    <w:p w14:paraId="1E513FA4" w14:textId="77777777" w:rsidR="00BD269B" w:rsidRPr="009975F2" w:rsidRDefault="00BD269B" w:rsidP="00BD269B">
      <w:pPr>
        <w:pStyle w:val="Prrafodelista"/>
        <w:spacing w:line="360" w:lineRule="auto"/>
        <w:ind w:left="0"/>
        <w:jc w:val="both"/>
        <w:rPr>
          <w:rFonts w:ascii="Palatino Linotype" w:eastAsia="Calibri" w:hAnsi="Palatino Linotype" w:cs="Arial"/>
        </w:rPr>
      </w:pPr>
    </w:p>
    <w:p w14:paraId="7B155454" w14:textId="45773DE5" w:rsidR="00F91CBA" w:rsidRPr="009975F2" w:rsidRDefault="00F91CBA" w:rsidP="00440740">
      <w:pPr>
        <w:pStyle w:val="Prrafodelista"/>
        <w:numPr>
          <w:ilvl w:val="0"/>
          <w:numId w:val="1"/>
        </w:numPr>
        <w:spacing w:line="360" w:lineRule="auto"/>
        <w:ind w:left="0" w:firstLine="0"/>
        <w:jc w:val="both"/>
        <w:rPr>
          <w:rFonts w:ascii="Palatino Linotype" w:eastAsia="Calibri" w:hAnsi="Palatino Linotype" w:cs="Arial"/>
        </w:rPr>
      </w:pPr>
      <w:r w:rsidRPr="009975F2">
        <w:rPr>
          <w:rFonts w:ascii="Palatino Linotype" w:eastAsia="Calibri" w:hAnsi="Palatino Linotype" w:cs="Arial"/>
        </w:rPr>
        <w:lastRenderedPageBreak/>
        <w:t xml:space="preserve">Es así que en primera instancia, los partidos políticos en el Estado de México son considerados Sujetos Obligados, en consecuencia tienen la obligación de documentar todos los actos que se deriven del ejercicio de sus facultades, competencias y funciones, aunado que a dicha información la reviste el principio de </w:t>
      </w:r>
      <w:r w:rsidR="00DB1B56" w:rsidRPr="009975F2">
        <w:rPr>
          <w:rFonts w:ascii="Palatino Linotype" w:eastAsia="Calibri" w:hAnsi="Palatino Linotype" w:cs="Arial"/>
          <w:sz w:val="22"/>
          <w:lang w:val="es-ES"/>
        </w:rPr>
        <w:t>máxima publicidad</w:t>
      </w:r>
      <w:r w:rsidR="00DB1B56" w:rsidRPr="009975F2">
        <w:rPr>
          <w:rStyle w:val="Refdenotaalpie"/>
          <w:rFonts w:ascii="Palatino Linotype" w:eastAsia="Calibri" w:hAnsi="Palatino Linotype" w:cs="Arial"/>
          <w:sz w:val="22"/>
          <w:lang w:val="es-ES"/>
        </w:rPr>
        <w:footnoteReference w:id="6"/>
      </w:r>
      <w:r w:rsidR="00DB1B56" w:rsidRPr="009975F2">
        <w:rPr>
          <w:rFonts w:ascii="Palatino Linotype" w:eastAsia="Calibri" w:hAnsi="Palatino Linotype" w:cs="Arial"/>
          <w:sz w:val="22"/>
          <w:lang w:val="es-ES"/>
        </w:rPr>
        <w:t>.</w:t>
      </w:r>
    </w:p>
    <w:p w14:paraId="36B06321" w14:textId="77777777" w:rsidR="00F91CBA" w:rsidRPr="009975F2" w:rsidRDefault="00F91CBA" w:rsidP="00F91CBA">
      <w:pPr>
        <w:pStyle w:val="Prrafodelista"/>
        <w:spacing w:line="360" w:lineRule="auto"/>
        <w:ind w:left="0"/>
        <w:jc w:val="both"/>
        <w:rPr>
          <w:rFonts w:ascii="Palatino Linotype" w:eastAsia="Calibri" w:hAnsi="Palatino Linotype" w:cs="Arial"/>
        </w:rPr>
      </w:pPr>
    </w:p>
    <w:p w14:paraId="327790BB" w14:textId="2B3D1837" w:rsidR="00DB1B56" w:rsidRPr="009975F2" w:rsidRDefault="003465F2" w:rsidP="0044074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975F2">
        <w:rPr>
          <w:rFonts w:ascii="Palatino Linotype" w:eastAsia="Calibri" w:hAnsi="Palatino Linotype" w:cs="Arial"/>
        </w:rPr>
        <w:t>Una vez mencionado lo anterior, es de señalar que la Ley General de Partidos Políticos es de orden público y de observancia general en el territorio nacional, y tiene por objeto regular las disposiciones aplicables a los partidos políticos nacionales y locales, así como distribuir competencias entre la Federación y las entidades federativas,  y en el artículo 28 numeral 1 y 2 establece lo siguiente:</w:t>
      </w:r>
    </w:p>
    <w:p w14:paraId="61D6D044" w14:textId="77777777" w:rsidR="003465F2" w:rsidRPr="009975F2" w:rsidRDefault="003465F2" w:rsidP="003465F2">
      <w:pPr>
        <w:pStyle w:val="Prrafodelista"/>
        <w:rPr>
          <w:rFonts w:ascii="Palatino Linotype" w:hAnsi="Palatino Linotype"/>
          <w:lang w:val="es-ES"/>
        </w:rPr>
      </w:pPr>
    </w:p>
    <w:p w14:paraId="023530B2" w14:textId="77777777" w:rsidR="003465F2" w:rsidRPr="009975F2" w:rsidRDefault="003465F2" w:rsidP="00DA4767">
      <w:pPr>
        <w:pStyle w:val="Prrafodelista"/>
        <w:tabs>
          <w:tab w:val="left" w:pos="851"/>
        </w:tabs>
        <w:spacing w:line="360" w:lineRule="auto"/>
        <w:ind w:left="567" w:right="567"/>
        <w:jc w:val="both"/>
        <w:rPr>
          <w:rFonts w:ascii="Palatino Linotype" w:hAnsi="Palatino Linotype"/>
          <w:i/>
          <w:sz w:val="22"/>
        </w:rPr>
      </w:pPr>
      <w:r w:rsidRPr="009975F2">
        <w:rPr>
          <w:rFonts w:ascii="Palatino Linotype" w:hAnsi="Palatino Linotype"/>
          <w:i/>
          <w:sz w:val="22"/>
        </w:rPr>
        <w:t xml:space="preserve">Artículo 28. </w:t>
      </w:r>
    </w:p>
    <w:p w14:paraId="23484A6F" w14:textId="77777777" w:rsidR="003465F2" w:rsidRPr="009975F2" w:rsidRDefault="003465F2" w:rsidP="00DA4767">
      <w:pPr>
        <w:pStyle w:val="Prrafodelista"/>
        <w:tabs>
          <w:tab w:val="left" w:pos="851"/>
        </w:tabs>
        <w:spacing w:line="360" w:lineRule="auto"/>
        <w:ind w:left="567" w:right="567"/>
        <w:jc w:val="both"/>
        <w:rPr>
          <w:rFonts w:ascii="Palatino Linotype" w:hAnsi="Palatino Linotype"/>
          <w:i/>
          <w:sz w:val="22"/>
        </w:rPr>
      </w:pPr>
      <w:r w:rsidRPr="009975F2">
        <w:rPr>
          <w:rFonts w:ascii="Palatino Linotype" w:hAnsi="Palatino Linotype"/>
          <w:i/>
          <w:sz w:val="22"/>
        </w:rPr>
        <w:t xml:space="preserve">1. Toda persona tiene derecho a acceder a la información de los partidos políticos de conformidad con las normas previstas en este Capítulo y en la legislación en materia de transparencia y acceso a la información. El organismo autónomo garante en materia de transparencia tendrá competencia para conocer de los asuntos relacionados con el acceso a la información pública y la protección de datos personales en posesión de los partidos políticos. </w:t>
      </w:r>
    </w:p>
    <w:p w14:paraId="0B12A13B" w14:textId="77777777" w:rsidR="00DA4767" w:rsidRPr="009975F2" w:rsidRDefault="00DA4767" w:rsidP="00DA4767">
      <w:pPr>
        <w:pStyle w:val="Prrafodelista"/>
        <w:tabs>
          <w:tab w:val="left" w:pos="851"/>
        </w:tabs>
        <w:spacing w:line="360" w:lineRule="auto"/>
        <w:ind w:left="567" w:right="567"/>
        <w:jc w:val="both"/>
        <w:rPr>
          <w:rFonts w:ascii="Palatino Linotype" w:hAnsi="Palatino Linotype"/>
          <w:i/>
          <w:sz w:val="22"/>
        </w:rPr>
      </w:pPr>
    </w:p>
    <w:p w14:paraId="623BCD3A" w14:textId="275C3A33" w:rsidR="003465F2" w:rsidRPr="009975F2" w:rsidRDefault="003465F2" w:rsidP="00DA4767">
      <w:pPr>
        <w:pStyle w:val="Prrafodelista"/>
        <w:tabs>
          <w:tab w:val="left" w:pos="851"/>
        </w:tabs>
        <w:spacing w:line="360" w:lineRule="auto"/>
        <w:ind w:left="567" w:right="567"/>
        <w:jc w:val="both"/>
        <w:rPr>
          <w:rFonts w:ascii="Palatino Linotype" w:hAnsi="Palatino Linotype"/>
          <w:i/>
          <w:sz w:val="22"/>
          <w:lang w:val="es-ES"/>
        </w:rPr>
      </w:pPr>
      <w:r w:rsidRPr="009975F2">
        <w:rPr>
          <w:rFonts w:ascii="Palatino Linotype" w:hAnsi="Palatino Linotype"/>
          <w:i/>
          <w:sz w:val="22"/>
        </w:rPr>
        <w:lastRenderedPageBreak/>
        <w:t>2. Las personas accederán a la información de los partidos políticos de manera directa, en los términos que disponga la ley a que se refiere el artículo 6o. constitucional en materia de transparencia.</w:t>
      </w:r>
    </w:p>
    <w:p w14:paraId="5D7625CF" w14:textId="77777777" w:rsidR="00DB1B56" w:rsidRPr="009975F2" w:rsidRDefault="00DB1B56" w:rsidP="00DB1B56">
      <w:pPr>
        <w:pStyle w:val="Prrafodelista"/>
        <w:rPr>
          <w:rFonts w:ascii="Palatino Linotype" w:eastAsia="Calibri" w:hAnsi="Palatino Linotype" w:cs="Arial"/>
        </w:rPr>
      </w:pPr>
    </w:p>
    <w:p w14:paraId="31D3DF02" w14:textId="3FE031FF" w:rsidR="00DA4767" w:rsidRPr="009975F2" w:rsidRDefault="00DA4767" w:rsidP="0044074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975F2">
        <w:rPr>
          <w:rFonts w:ascii="Palatino Linotype" w:hAnsi="Palatino Linotype" w:cs="Arial"/>
        </w:rPr>
        <w:t>Los Partidos Políticos cuentan con personalidad jurídica y patrimonio propios y tienen como finalidad promover la participación de los ciudadanos en la vida democrática, contribuir en la integración de los órganos de representación política y facilitar el acceso al ejercicio del poder público.</w:t>
      </w:r>
    </w:p>
    <w:p w14:paraId="0B1027ED" w14:textId="77777777" w:rsidR="00DA4767" w:rsidRPr="009975F2" w:rsidRDefault="00DA4767" w:rsidP="00DA4767">
      <w:pPr>
        <w:pStyle w:val="Prrafodelista"/>
        <w:tabs>
          <w:tab w:val="left" w:pos="851"/>
        </w:tabs>
        <w:spacing w:line="360" w:lineRule="auto"/>
        <w:ind w:left="0" w:right="49"/>
        <w:jc w:val="both"/>
        <w:rPr>
          <w:rFonts w:ascii="Palatino Linotype" w:hAnsi="Palatino Linotype"/>
          <w:lang w:val="es-ES"/>
        </w:rPr>
      </w:pPr>
    </w:p>
    <w:p w14:paraId="3B77BFC2" w14:textId="2F56C6E2" w:rsidR="00DA4767" w:rsidRPr="009975F2" w:rsidRDefault="00DA4767" w:rsidP="0044074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975F2">
        <w:rPr>
          <w:rFonts w:ascii="Palatino Linotype" w:hAnsi="Palatino Linotype" w:cs="Arial"/>
        </w:rPr>
        <w:t>Por otra parte, de conformidad con lo establecido en los artículos 39</w:t>
      </w:r>
      <w:r w:rsidRPr="009975F2">
        <w:rPr>
          <w:rStyle w:val="Refdenotaalpie"/>
          <w:rFonts w:ascii="Palatino Linotype" w:hAnsi="Palatino Linotype" w:cs="Arial"/>
        </w:rPr>
        <w:footnoteReference w:id="7"/>
      </w:r>
      <w:r w:rsidRPr="009975F2">
        <w:rPr>
          <w:rFonts w:ascii="Palatino Linotype" w:hAnsi="Palatino Linotype" w:cs="Arial"/>
        </w:rPr>
        <w:t xml:space="preserve"> y 66 fracción II inciso a) numerales 1 y 2</w:t>
      </w:r>
      <w:r w:rsidRPr="009975F2">
        <w:rPr>
          <w:rStyle w:val="Refdenotaalpie"/>
          <w:rFonts w:ascii="Palatino Linotype" w:hAnsi="Palatino Linotype" w:cs="Arial"/>
        </w:rPr>
        <w:footnoteReference w:id="8"/>
      </w:r>
      <w:r w:rsidRPr="009975F2">
        <w:rPr>
          <w:rFonts w:ascii="Palatino Linotype" w:hAnsi="Palatino Linotype" w:cs="Arial"/>
        </w:rPr>
        <w:t xml:space="preserve"> del Código Electoral del Estado de México, se considera la existencia de Partidos Políticos Nacionales y Locales, entendiéndose por los primeros como aquellos que cuenten con registro ante el Instituto Nacional Electoral, mientras que por los segundos se refiere a aquellos que cuenten con registro otorgado por el Instituto Electoral del Estado de México. En esa tesitura, el </w:t>
      </w:r>
      <w:r w:rsidRPr="009975F2">
        <w:rPr>
          <w:rFonts w:ascii="Palatino Linotype" w:hAnsi="Palatino Linotype" w:cs="Arial"/>
        </w:rPr>
        <w:lastRenderedPageBreak/>
        <w:t xml:space="preserve">Partido </w:t>
      </w:r>
      <w:r w:rsidR="00FA489B" w:rsidRPr="009975F2">
        <w:rPr>
          <w:rFonts w:ascii="Palatino Linotype" w:hAnsi="Palatino Linotype" w:cs="Arial"/>
        </w:rPr>
        <w:t>Revolucionario Institucional</w:t>
      </w:r>
      <w:r w:rsidRPr="009975F2">
        <w:rPr>
          <w:rFonts w:ascii="Palatino Linotype" w:hAnsi="Palatino Linotype" w:cs="Arial"/>
        </w:rPr>
        <w:t xml:space="preserve"> es un Partido Político Local con registro ante el Instituto Electoral del Estado de México, al cual se le otorgó financiamiento público para el sostenimiento de sus actividades ordinarias y específicas correspondientes al año 2018, </w:t>
      </w:r>
      <w:r w:rsidRPr="009975F2">
        <w:rPr>
          <w:rFonts w:ascii="Palatino Linotype" w:eastAsia="Calibri" w:hAnsi="Palatino Linotype" w:cs="Arial"/>
        </w:rPr>
        <w:t>como se desprende de los Considerandos III del IEEM/CG/29/2018, publicado por el Consejo General del Instituto Electoral del Estado de México, en el periódico oficial del Gobierno</w:t>
      </w:r>
      <w:r w:rsidRPr="009975F2">
        <w:rPr>
          <w:rFonts w:ascii="Palatino Linotype" w:hAnsi="Palatino Linotype"/>
          <w:lang w:eastAsia="es-ES_tradnl"/>
        </w:rPr>
        <w:t xml:space="preserve"> del Estado de México “Gaceta del Gobierno”</w:t>
      </w:r>
      <w:r w:rsidRPr="009975F2">
        <w:rPr>
          <w:rFonts w:ascii="Palatino Linotype" w:eastAsia="Calibri" w:hAnsi="Palatino Linotype" w:cs="Arial"/>
        </w:rPr>
        <w:t>, el 22 de febrero de 2018, mismo que se inserta a continuación, en su parte relevante:</w:t>
      </w:r>
    </w:p>
    <w:p w14:paraId="6FE4E6D0" w14:textId="77777777" w:rsidR="00DA4767" w:rsidRPr="009975F2" w:rsidRDefault="00DA4767" w:rsidP="00DA4767">
      <w:pPr>
        <w:pStyle w:val="Prrafodelista"/>
        <w:tabs>
          <w:tab w:val="left" w:pos="851"/>
        </w:tabs>
        <w:spacing w:line="360" w:lineRule="auto"/>
        <w:ind w:left="0" w:right="49"/>
        <w:jc w:val="both"/>
        <w:rPr>
          <w:rFonts w:ascii="Palatino Linotype" w:hAnsi="Palatino Linotype"/>
          <w:lang w:val="es-ES"/>
        </w:rPr>
      </w:pPr>
    </w:p>
    <w:p w14:paraId="076647DB" w14:textId="77777777" w:rsidR="00DA4767" w:rsidRPr="009975F2" w:rsidRDefault="00DA4767" w:rsidP="00DA4767">
      <w:pPr>
        <w:ind w:left="709" w:right="757"/>
        <w:jc w:val="both"/>
        <w:rPr>
          <w:rFonts w:ascii="Palatino Linotype" w:hAnsi="Palatino Linotype" w:cs="Arial"/>
          <w:b/>
          <w:bCs/>
          <w:i/>
          <w:sz w:val="22"/>
        </w:rPr>
      </w:pPr>
      <w:r w:rsidRPr="009975F2">
        <w:rPr>
          <w:rFonts w:ascii="Palatino Linotype" w:hAnsi="Palatino Linotype" w:cs="Arial"/>
          <w:bCs/>
          <w:i/>
          <w:sz w:val="22"/>
        </w:rPr>
        <w:t>“</w:t>
      </w:r>
      <w:r w:rsidRPr="009975F2">
        <w:rPr>
          <w:rFonts w:ascii="Palatino Linotype" w:hAnsi="Palatino Linotype" w:cs="Arial"/>
          <w:b/>
          <w:bCs/>
          <w:i/>
          <w:sz w:val="22"/>
        </w:rPr>
        <w:t>ACUERDO N°. IEEM/CG/29/2018</w:t>
      </w:r>
    </w:p>
    <w:p w14:paraId="3697214E" w14:textId="77777777" w:rsidR="00DA4767" w:rsidRPr="009975F2" w:rsidRDefault="00DA4767" w:rsidP="00DA4767">
      <w:pPr>
        <w:ind w:left="709" w:right="757"/>
        <w:jc w:val="both"/>
        <w:rPr>
          <w:rFonts w:ascii="Palatino Linotype" w:hAnsi="Palatino Linotype" w:cs="Arial"/>
          <w:b/>
          <w:bCs/>
          <w:i/>
          <w:sz w:val="22"/>
        </w:rPr>
      </w:pPr>
    </w:p>
    <w:p w14:paraId="79DF5D71" w14:textId="77777777" w:rsidR="00DA4767" w:rsidRPr="009975F2" w:rsidRDefault="00DA4767" w:rsidP="00DA4767">
      <w:pPr>
        <w:ind w:left="709" w:right="757"/>
        <w:jc w:val="both"/>
        <w:rPr>
          <w:rFonts w:ascii="Palatino Linotype" w:hAnsi="Palatino Linotype" w:cs="Arial"/>
          <w:bCs/>
          <w:i/>
          <w:sz w:val="22"/>
        </w:rPr>
      </w:pPr>
      <w:r w:rsidRPr="009975F2">
        <w:rPr>
          <w:rFonts w:ascii="Palatino Linotype" w:hAnsi="Palatino Linotype" w:cs="Arial"/>
          <w:bCs/>
          <w:i/>
          <w:sz w:val="22"/>
        </w:rPr>
        <w:t>Por el que se fija el Financiamiento Público para Actividades Ordinarias y Específicas de los Partidos Políticos correspondientes al año 2018, así como para la Obtención del Voto de los Partidos Políticos y Candidatos Independientes para el Proceso Electoral Ordinario 2017-2018</w:t>
      </w:r>
    </w:p>
    <w:p w14:paraId="0910C3CC" w14:textId="77777777" w:rsidR="00DA4767" w:rsidRPr="009975F2" w:rsidRDefault="00DA4767" w:rsidP="00DA4767">
      <w:pPr>
        <w:ind w:left="709" w:right="757"/>
        <w:jc w:val="both"/>
        <w:rPr>
          <w:rFonts w:ascii="Palatino Linotype" w:hAnsi="Palatino Linotype" w:cs="Arial"/>
          <w:b/>
          <w:bCs/>
          <w:i/>
          <w:sz w:val="22"/>
          <w:lang w:val="pt-BR"/>
        </w:rPr>
      </w:pPr>
      <w:r w:rsidRPr="009975F2">
        <w:rPr>
          <w:rFonts w:ascii="Palatino Linotype" w:hAnsi="Palatino Linotype" w:cs="Arial"/>
          <w:b/>
          <w:bCs/>
          <w:i/>
          <w:sz w:val="22"/>
          <w:lang w:val="pt-BR"/>
        </w:rPr>
        <w:t>…</w:t>
      </w:r>
    </w:p>
    <w:p w14:paraId="63341371" w14:textId="77777777" w:rsidR="00DA4767" w:rsidRPr="009975F2" w:rsidRDefault="00DA4767" w:rsidP="00DA4767">
      <w:pPr>
        <w:ind w:left="709" w:right="757"/>
        <w:jc w:val="center"/>
        <w:rPr>
          <w:rFonts w:ascii="Palatino Linotype" w:hAnsi="Palatino Linotype" w:cs="Arial"/>
          <w:b/>
          <w:bCs/>
          <w:i/>
          <w:sz w:val="22"/>
          <w:lang w:val="pt-BR"/>
        </w:rPr>
      </w:pPr>
      <w:r w:rsidRPr="009975F2">
        <w:rPr>
          <w:rFonts w:ascii="Palatino Linotype" w:hAnsi="Palatino Linotype" w:cs="Arial"/>
          <w:b/>
          <w:bCs/>
          <w:i/>
          <w:sz w:val="22"/>
          <w:lang w:val="pt-BR"/>
        </w:rPr>
        <w:t>C O N S I D E R A N D O</w:t>
      </w:r>
    </w:p>
    <w:p w14:paraId="5FDAC7F1" w14:textId="77777777" w:rsidR="00DA4767" w:rsidRPr="009975F2" w:rsidRDefault="00DA4767" w:rsidP="00DA4767">
      <w:pPr>
        <w:ind w:left="709" w:right="757"/>
        <w:jc w:val="center"/>
        <w:rPr>
          <w:rFonts w:ascii="Palatino Linotype" w:hAnsi="Palatino Linotype" w:cs="Arial"/>
          <w:b/>
          <w:bCs/>
          <w:i/>
          <w:sz w:val="22"/>
        </w:rPr>
      </w:pPr>
      <w:r w:rsidRPr="009975F2">
        <w:rPr>
          <w:rFonts w:ascii="Palatino Linotype" w:hAnsi="Palatino Linotype" w:cs="Arial"/>
          <w:b/>
          <w:bCs/>
          <w:i/>
          <w:sz w:val="22"/>
        </w:rPr>
        <w:t>…</w:t>
      </w:r>
    </w:p>
    <w:p w14:paraId="673545FC" w14:textId="77777777" w:rsidR="00DA4767" w:rsidRPr="009975F2" w:rsidRDefault="00DA4767" w:rsidP="00DA4767">
      <w:pPr>
        <w:ind w:left="709" w:right="757"/>
        <w:jc w:val="center"/>
        <w:rPr>
          <w:rFonts w:ascii="Palatino Linotype" w:hAnsi="Palatino Linotype" w:cs="Arial"/>
          <w:b/>
          <w:bCs/>
          <w:i/>
          <w:sz w:val="22"/>
        </w:rPr>
      </w:pPr>
      <w:r w:rsidRPr="009975F2">
        <w:rPr>
          <w:rFonts w:ascii="Palatino Linotype" w:hAnsi="Palatino Linotype" w:cs="Arial"/>
          <w:b/>
          <w:bCs/>
          <w:i/>
          <w:sz w:val="22"/>
        </w:rPr>
        <w:t>III. MOTIVACIÓN:</w:t>
      </w:r>
    </w:p>
    <w:p w14:paraId="01CAC1CC" w14:textId="77777777" w:rsidR="00DA4767" w:rsidRPr="009975F2" w:rsidRDefault="00DA4767" w:rsidP="00DA4767">
      <w:pPr>
        <w:ind w:left="709" w:right="757"/>
        <w:jc w:val="center"/>
        <w:rPr>
          <w:rFonts w:ascii="Palatino Linotype" w:hAnsi="Palatino Linotype" w:cs="Arial"/>
          <w:bCs/>
          <w:i/>
          <w:sz w:val="22"/>
        </w:rPr>
      </w:pPr>
      <w:r w:rsidRPr="009975F2">
        <w:rPr>
          <w:rFonts w:ascii="Palatino Linotype" w:hAnsi="Palatino Linotype" w:cs="Arial"/>
          <w:bCs/>
          <w:i/>
          <w:sz w:val="22"/>
        </w:rPr>
        <w:t>…</w:t>
      </w:r>
    </w:p>
    <w:p w14:paraId="5A795C24" w14:textId="77777777" w:rsidR="00DA4767" w:rsidRPr="009975F2" w:rsidRDefault="00DA4767" w:rsidP="00DA4767">
      <w:pPr>
        <w:ind w:left="709" w:right="757"/>
        <w:jc w:val="center"/>
        <w:rPr>
          <w:rFonts w:ascii="Palatino Linotype" w:hAnsi="Palatino Linotype" w:cs="Arial"/>
          <w:b/>
          <w:bCs/>
          <w:i/>
          <w:sz w:val="22"/>
        </w:rPr>
      </w:pPr>
      <w:r w:rsidRPr="009975F2">
        <w:rPr>
          <w:rFonts w:ascii="Palatino Linotype" w:hAnsi="Palatino Linotype" w:cs="Arial"/>
          <w:b/>
          <w:bCs/>
          <w:i/>
          <w:sz w:val="22"/>
        </w:rPr>
        <w:t>2. FINANCIAMIENTO PARA LA OBTENCIÓN DEL VOTO EN</w:t>
      </w:r>
    </w:p>
    <w:p w14:paraId="7CD0B149" w14:textId="77777777" w:rsidR="00DA4767" w:rsidRPr="009975F2" w:rsidRDefault="00DA4767" w:rsidP="00DA4767">
      <w:pPr>
        <w:ind w:left="709" w:right="757"/>
        <w:jc w:val="center"/>
        <w:rPr>
          <w:rFonts w:ascii="Palatino Linotype" w:hAnsi="Palatino Linotype" w:cs="Arial"/>
          <w:b/>
          <w:bCs/>
          <w:i/>
          <w:sz w:val="22"/>
        </w:rPr>
      </w:pPr>
      <w:r w:rsidRPr="009975F2">
        <w:rPr>
          <w:rFonts w:ascii="Palatino Linotype" w:hAnsi="Palatino Linotype" w:cs="Arial"/>
          <w:b/>
          <w:bCs/>
          <w:i/>
          <w:sz w:val="22"/>
        </w:rPr>
        <w:t>CAMPAÑAS ELECTORALES</w:t>
      </w:r>
    </w:p>
    <w:p w14:paraId="6D2E370D" w14:textId="77777777" w:rsidR="00DA4767" w:rsidRPr="009975F2" w:rsidRDefault="00DA4767" w:rsidP="00DA4767">
      <w:pPr>
        <w:ind w:left="709" w:right="757"/>
        <w:jc w:val="both"/>
        <w:rPr>
          <w:rFonts w:ascii="Palatino Linotype" w:hAnsi="Palatino Linotype" w:cs="Arial"/>
          <w:bCs/>
          <w:i/>
          <w:sz w:val="22"/>
        </w:rPr>
      </w:pPr>
    </w:p>
    <w:p w14:paraId="2102DF8A" w14:textId="77777777" w:rsidR="00DA4767" w:rsidRPr="009975F2" w:rsidRDefault="00DA4767" w:rsidP="00DA4767">
      <w:pPr>
        <w:ind w:left="709" w:right="757"/>
        <w:jc w:val="both"/>
        <w:rPr>
          <w:rFonts w:ascii="Palatino Linotype" w:hAnsi="Palatino Linotype" w:cs="Arial"/>
          <w:bCs/>
          <w:i/>
          <w:sz w:val="22"/>
        </w:rPr>
      </w:pPr>
      <w:r w:rsidRPr="009975F2">
        <w:rPr>
          <w:rFonts w:ascii="Palatino Linotype" w:hAnsi="Palatino Linotype" w:cs="Arial"/>
          <w:bCs/>
          <w:i/>
          <w:sz w:val="22"/>
        </w:rPr>
        <w:t>2.1 Partidos Políticos</w:t>
      </w:r>
    </w:p>
    <w:p w14:paraId="064687AE" w14:textId="77777777" w:rsidR="00DA4767" w:rsidRPr="009975F2" w:rsidRDefault="00DA4767" w:rsidP="00DA4767">
      <w:pPr>
        <w:ind w:left="709" w:right="757"/>
        <w:jc w:val="both"/>
        <w:rPr>
          <w:rFonts w:ascii="Palatino Linotype" w:hAnsi="Palatino Linotype" w:cs="Arial"/>
          <w:bCs/>
          <w:i/>
          <w:sz w:val="22"/>
        </w:rPr>
      </w:pPr>
    </w:p>
    <w:p w14:paraId="5ACFC9D1" w14:textId="77777777" w:rsidR="00DA4767" w:rsidRPr="009975F2" w:rsidRDefault="00DA4767" w:rsidP="00DA4767">
      <w:pPr>
        <w:ind w:left="709" w:right="757"/>
        <w:jc w:val="both"/>
        <w:rPr>
          <w:rFonts w:ascii="Palatino Linotype" w:hAnsi="Palatino Linotype" w:cs="Arial"/>
          <w:bCs/>
          <w:i/>
          <w:sz w:val="22"/>
        </w:rPr>
      </w:pPr>
      <w:r w:rsidRPr="009975F2">
        <w:rPr>
          <w:rFonts w:ascii="Palatino Linotype" w:hAnsi="Palatino Linotype" w:cs="Arial"/>
          <w:bCs/>
          <w:i/>
          <w:sz w:val="22"/>
        </w:rPr>
        <w:t>En términos del artículo 66, fracción II, inciso b) del CEEM, este financiamiento será el equivalente al 30% para la elección de diputados e integrantes de los ayuntamientos, del monto del financiamiento que corresponda a cada partido político por actividades ordinarias, durante el año del proceso; el cual deberá aplicarse precisamente al desarrollo  de las actividades directamente relacionadas con la obtención del voto en el proceso electoral de que se trate.</w:t>
      </w:r>
    </w:p>
    <w:p w14:paraId="707E4C30" w14:textId="77777777" w:rsidR="00DA4767" w:rsidRPr="009975F2" w:rsidRDefault="00DA4767" w:rsidP="00DA4767">
      <w:pPr>
        <w:ind w:left="709" w:right="757"/>
        <w:jc w:val="both"/>
        <w:rPr>
          <w:rFonts w:ascii="Palatino Linotype" w:hAnsi="Palatino Linotype" w:cs="Arial"/>
          <w:bCs/>
          <w:i/>
          <w:sz w:val="22"/>
        </w:rPr>
      </w:pPr>
    </w:p>
    <w:p w14:paraId="383DB18B" w14:textId="77777777" w:rsidR="00DA4767" w:rsidRPr="009975F2" w:rsidRDefault="00DA4767" w:rsidP="00DA4767">
      <w:pPr>
        <w:ind w:right="757"/>
        <w:jc w:val="both"/>
        <w:rPr>
          <w:rFonts w:ascii="Palatino Linotype" w:hAnsi="Palatino Linotype" w:cs="Arial"/>
          <w:bCs/>
          <w:i/>
          <w:sz w:val="22"/>
        </w:rPr>
      </w:pPr>
      <w:r w:rsidRPr="009975F2">
        <w:rPr>
          <w:noProof/>
          <w:lang w:val="es-MX" w:eastAsia="es-MX"/>
        </w:rPr>
        <w:lastRenderedPageBreak/>
        <mc:AlternateContent>
          <mc:Choice Requires="wps">
            <w:drawing>
              <wp:anchor distT="0" distB="0" distL="114300" distR="114300" simplePos="0" relativeHeight="251659264" behindDoc="0" locked="0" layoutInCell="1" allowOverlap="1" wp14:anchorId="116CE3C5" wp14:editId="581EF483">
                <wp:simplePos x="0" y="0"/>
                <wp:positionH relativeFrom="column">
                  <wp:posOffset>-289560</wp:posOffset>
                </wp:positionH>
                <wp:positionV relativeFrom="paragraph">
                  <wp:posOffset>1108710</wp:posOffset>
                </wp:positionV>
                <wp:extent cx="514350" cy="45719"/>
                <wp:effectExtent l="0" t="95250" r="19050" b="164465"/>
                <wp:wrapNone/>
                <wp:docPr id="19" name="Conector recto de flecha 19"/>
                <wp:cNvGraphicFramePr/>
                <a:graphic xmlns:a="http://schemas.openxmlformats.org/drawingml/2006/main">
                  <a:graphicData uri="http://schemas.microsoft.com/office/word/2010/wordprocessingShape">
                    <wps:wsp>
                      <wps:cNvCnPr/>
                      <wps:spPr>
                        <a:xfrm>
                          <a:off x="0" y="0"/>
                          <a:ext cx="514350" cy="45719"/>
                        </a:xfrm>
                        <a:prstGeom prst="straightConnector1">
                          <a:avLst/>
                        </a:prstGeom>
                        <a:ln w="57150">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530001" id="_x0000_t32" coordsize="21600,21600" o:spt="32" o:oned="t" path="m,l21600,21600e" filled="f">
                <v:path arrowok="t" fillok="f" o:connecttype="none"/>
                <o:lock v:ext="edit" shapetype="t"/>
              </v:shapetype>
              <v:shape id="Conector recto de flecha 19" o:spid="_x0000_s1026" type="#_x0000_t32" style="position:absolute;margin-left:-22.8pt;margin-top:87.3pt;width:40.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" strokecolor="#c0504d [3205]" strokeweight="4.5pt">
                <v:stroke endarrow="block"/>
                <v:shadow on="t" color="black" opacity="24903f" origin=",.5" offset="0,.55556mm"/>
              </v:shape>
            </w:pict>
          </mc:Fallback>
        </mc:AlternateContent>
      </w:r>
      <w:r w:rsidRPr="009975F2">
        <w:rPr>
          <w:noProof/>
          <w:lang w:val="es-MX" w:eastAsia="es-MX"/>
        </w:rPr>
        <w:drawing>
          <wp:inline distT="0" distB="0" distL="0" distR="0" wp14:anchorId="2D43C3EB" wp14:editId="48022D32">
            <wp:extent cx="5610225" cy="3629716"/>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52366" cy="3656980"/>
                    </a:xfrm>
                    <a:prstGeom prst="rect">
                      <a:avLst/>
                    </a:prstGeom>
                  </pic:spPr>
                </pic:pic>
              </a:graphicData>
            </a:graphic>
          </wp:inline>
        </w:drawing>
      </w:r>
    </w:p>
    <w:p w14:paraId="31D0EEC0" w14:textId="77777777" w:rsidR="00DA4767" w:rsidRPr="009975F2" w:rsidRDefault="00DA4767" w:rsidP="00DA4767">
      <w:pPr>
        <w:ind w:left="709" w:right="757"/>
        <w:jc w:val="both"/>
        <w:rPr>
          <w:rFonts w:ascii="Palatino Linotype" w:hAnsi="Palatino Linotype" w:cs="Arial"/>
          <w:bCs/>
          <w:i/>
          <w:sz w:val="22"/>
        </w:rPr>
      </w:pPr>
    </w:p>
    <w:p w14:paraId="3763F9A4" w14:textId="77777777" w:rsidR="00DA4767" w:rsidRPr="009975F2" w:rsidRDefault="00DA4767" w:rsidP="00DA4767">
      <w:pPr>
        <w:ind w:left="709" w:right="757"/>
        <w:jc w:val="both"/>
        <w:rPr>
          <w:rFonts w:ascii="Palatino Linotype" w:hAnsi="Palatino Linotype" w:cs="Arial"/>
          <w:bCs/>
          <w:i/>
          <w:sz w:val="22"/>
        </w:rPr>
      </w:pPr>
      <w:r w:rsidRPr="009975F2">
        <w:rPr>
          <w:rFonts w:ascii="Palatino Linotype" w:hAnsi="Palatino Linotype" w:cs="Arial"/>
          <w:bCs/>
          <w:i/>
          <w:sz w:val="22"/>
        </w:rPr>
        <w:t>(Énfasis añadido)</w:t>
      </w:r>
    </w:p>
    <w:p w14:paraId="4D4A8B74" w14:textId="77777777" w:rsidR="00DA4767" w:rsidRPr="009975F2" w:rsidRDefault="00DA4767" w:rsidP="00DA4767">
      <w:pPr>
        <w:pStyle w:val="Prrafodelista"/>
        <w:tabs>
          <w:tab w:val="left" w:pos="851"/>
        </w:tabs>
        <w:spacing w:line="360" w:lineRule="auto"/>
        <w:ind w:left="0" w:right="49"/>
        <w:jc w:val="both"/>
        <w:rPr>
          <w:rFonts w:ascii="Palatino Linotype" w:hAnsi="Palatino Linotype"/>
          <w:lang w:val="es-ES"/>
        </w:rPr>
      </w:pPr>
    </w:p>
    <w:p w14:paraId="2D0B31E0" w14:textId="1A68D411" w:rsidR="0050136F" w:rsidRPr="009975F2" w:rsidRDefault="006A12DA" w:rsidP="0044074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975F2">
        <w:rPr>
          <w:rFonts w:ascii="Palatino Linotype" w:eastAsia="Calibri" w:hAnsi="Palatino Linotype" w:cs="Arial"/>
        </w:rPr>
        <w:t>Luego entonces, es de apreciar que la parte recurrente quiere acceder al documento en donde conste los nombres de los aspirantes a candidatos para cargos de elección popular y de representación por mayor</w:t>
      </w:r>
      <w:r w:rsidR="00164367" w:rsidRPr="009975F2">
        <w:rPr>
          <w:rFonts w:ascii="Palatino Linotype" w:eastAsia="Calibri" w:hAnsi="Palatino Linotype" w:cs="Arial"/>
        </w:rPr>
        <w:t xml:space="preserve">ía. </w:t>
      </w:r>
      <w:r w:rsidR="0050136F" w:rsidRPr="009975F2">
        <w:rPr>
          <w:rFonts w:ascii="Palatino Linotype" w:eastAsia="Calibri" w:hAnsi="Palatino Linotype" w:cs="Arial"/>
        </w:rPr>
        <w:t>Por su parte, los Estatutos del Partido Revolucionario Institucional</w:t>
      </w:r>
      <w:r w:rsidR="0050136F" w:rsidRPr="009975F2">
        <w:rPr>
          <w:rStyle w:val="Refdenotaalpie"/>
          <w:rFonts w:ascii="Palatino Linotype" w:eastAsia="Calibri" w:hAnsi="Palatino Linotype" w:cs="Arial"/>
        </w:rPr>
        <w:footnoteReference w:id="9"/>
      </w:r>
      <w:r w:rsidR="00164367" w:rsidRPr="009975F2">
        <w:rPr>
          <w:rFonts w:ascii="Palatino Linotype" w:eastAsia="Calibri" w:hAnsi="Palatino Linotype" w:cs="Arial"/>
        </w:rPr>
        <w:t xml:space="preserve"> en el Capítulo II establece los requisitos y procedimientos para la postulación de candidaturas a cargos de elección popular por parte de los militantes del Partido Político. En lo referente a la sección 3 del capítulo en cito, se tiene lo siguiente:</w:t>
      </w:r>
    </w:p>
    <w:p w14:paraId="5B5262D8" w14:textId="77777777" w:rsidR="008B465F" w:rsidRPr="009975F2" w:rsidRDefault="008B465F" w:rsidP="008B465F">
      <w:pPr>
        <w:pStyle w:val="Prrafodelista"/>
        <w:tabs>
          <w:tab w:val="left" w:pos="851"/>
        </w:tabs>
        <w:spacing w:line="360" w:lineRule="auto"/>
        <w:ind w:left="0" w:right="49"/>
        <w:jc w:val="both"/>
        <w:rPr>
          <w:rFonts w:ascii="Palatino Linotype" w:hAnsi="Palatino Linotype"/>
          <w:lang w:val="es-ES"/>
        </w:rPr>
      </w:pPr>
    </w:p>
    <w:p w14:paraId="26D71030" w14:textId="77777777" w:rsidR="00164367" w:rsidRPr="009975F2" w:rsidRDefault="00164367" w:rsidP="00F675FA">
      <w:pPr>
        <w:pStyle w:val="Prrafodelista"/>
        <w:tabs>
          <w:tab w:val="left" w:pos="851"/>
        </w:tabs>
        <w:spacing w:line="360" w:lineRule="auto"/>
        <w:ind w:left="567" w:right="567"/>
        <w:jc w:val="both"/>
        <w:rPr>
          <w:rFonts w:ascii="Palatino Linotype" w:hAnsi="Palatino Linotype"/>
          <w:b/>
          <w:i/>
          <w:sz w:val="22"/>
          <w:szCs w:val="22"/>
        </w:rPr>
      </w:pPr>
      <w:r w:rsidRPr="009975F2">
        <w:rPr>
          <w:rFonts w:ascii="Palatino Linotype" w:hAnsi="Palatino Linotype"/>
          <w:b/>
          <w:i/>
          <w:sz w:val="22"/>
          <w:szCs w:val="22"/>
        </w:rPr>
        <w:t xml:space="preserve">Sección 3. De los procedimientos para la postulación de candidaturas. </w:t>
      </w:r>
    </w:p>
    <w:p w14:paraId="1E76BDF2" w14:textId="77777777" w:rsidR="00164367" w:rsidRPr="009975F2" w:rsidRDefault="00164367" w:rsidP="00F675FA">
      <w:pPr>
        <w:pStyle w:val="Prrafodelista"/>
        <w:tabs>
          <w:tab w:val="left" w:pos="851"/>
        </w:tabs>
        <w:spacing w:line="360" w:lineRule="auto"/>
        <w:ind w:left="567" w:right="567"/>
        <w:jc w:val="both"/>
        <w:rPr>
          <w:rFonts w:ascii="Palatino Linotype" w:hAnsi="Palatino Linotype"/>
          <w:i/>
          <w:sz w:val="22"/>
          <w:szCs w:val="22"/>
        </w:rPr>
      </w:pPr>
      <w:r w:rsidRPr="009975F2">
        <w:rPr>
          <w:rFonts w:ascii="Palatino Linotype" w:hAnsi="Palatino Linotype"/>
          <w:i/>
          <w:sz w:val="22"/>
          <w:szCs w:val="22"/>
        </w:rPr>
        <w:lastRenderedPageBreak/>
        <w:t xml:space="preserve">Artículo 194. El proceso interno para seleccionar y postular candidatas y candidatos a puestos de elección popular deberá regirse por las disposiciones de estos Estatutos y el reglamento que para tal efecto apruebe el Consejo Político Nacional. </w:t>
      </w:r>
    </w:p>
    <w:p w14:paraId="5930440A" w14:textId="77777777" w:rsidR="00164367" w:rsidRPr="009975F2" w:rsidRDefault="00164367" w:rsidP="00F675FA">
      <w:pPr>
        <w:pStyle w:val="Prrafodelista"/>
        <w:tabs>
          <w:tab w:val="left" w:pos="851"/>
        </w:tabs>
        <w:spacing w:line="360" w:lineRule="auto"/>
        <w:ind w:left="567" w:right="567"/>
        <w:jc w:val="both"/>
        <w:rPr>
          <w:rFonts w:ascii="Palatino Linotype" w:hAnsi="Palatino Linotype"/>
          <w:i/>
          <w:sz w:val="22"/>
          <w:szCs w:val="22"/>
        </w:rPr>
      </w:pPr>
    </w:p>
    <w:p w14:paraId="2BAF28F9" w14:textId="77777777" w:rsidR="00164367" w:rsidRPr="009975F2" w:rsidRDefault="00164367" w:rsidP="00F675FA">
      <w:pPr>
        <w:pStyle w:val="Prrafodelista"/>
        <w:tabs>
          <w:tab w:val="left" w:pos="851"/>
        </w:tabs>
        <w:spacing w:line="360" w:lineRule="auto"/>
        <w:ind w:left="567" w:right="567"/>
        <w:jc w:val="both"/>
        <w:rPr>
          <w:rFonts w:ascii="Palatino Linotype" w:hAnsi="Palatino Linotype"/>
          <w:i/>
          <w:sz w:val="22"/>
          <w:szCs w:val="22"/>
        </w:rPr>
      </w:pPr>
      <w:r w:rsidRPr="009975F2">
        <w:rPr>
          <w:rFonts w:ascii="Palatino Linotype" w:hAnsi="Palatino Linotype"/>
          <w:i/>
          <w:sz w:val="22"/>
          <w:szCs w:val="22"/>
        </w:rPr>
        <w:t xml:space="preserve">Artículo 195. La conducción del procedimiento para la postulación de candidatas y candidatos a cargos de elección popular es facultad de las Comisiones de Procesos Internos establecidas en estos Estatutos. La Comisión Nacional propondrá al Consejo Político Nacional el Reglamento para la Elección de Dirigentes y Postulación de Candidaturas. </w:t>
      </w:r>
    </w:p>
    <w:p w14:paraId="607143C0" w14:textId="77777777" w:rsidR="00164367" w:rsidRPr="009975F2" w:rsidRDefault="00164367" w:rsidP="00F675FA">
      <w:pPr>
        <w:pStyle w:val="Prrafodelista"/>
        <w:tabs>
          <w:tab w:val="left" w:pos="851"/>
        </w:tabs>
        <w:spacing w:line="360" w:lineRule="auto"/>
        <w:ind w:left="567" w:right="567"/>
        <w:jc w:val="both"/>
        <w:rPr>
          <w:rFonts w:ascii="Palatino Linotype" w:hAnsi="Palatino Linotype"/>
          <w:i/>
          <w:sz w:val="22"/>
          <w:szCs w:val="22"/>
        </w:rPr>
      </w:pPr>
      <w:r w:rsidRPr="009975F2">
        <w:rPr>
          <w:rFonts w:ascii="Palatino Linotype" w:hAnsi="Palatino Linotype"/>
          <w:i/>
          <w:sz w:val="22"/>
          <w:szCs w:val="22"/>
        </w:rPr>
        <w:t xml:space="preserve">En casos debidamente justificados y previo acuerdo del Comité Ejecutivo Nacional, las Comisiones de Procesos Internos podrán atraer los asuntos que sean del conocimiento de sus similares de nivel inmediato inferior. </w:t>
      </w:r>
    </w:p>
    <w:p w14:paraId="7CDEBDE7" w14:textId="77777777" w:rsidR="00164367" w:rsidRPr="009975F2" w:rsidRDefault="00164367" w:rsidP="00F675FA">
      <w:pPr>
        <w:pStyle w:val="Prrafodelista"/>
        <w:tabs>
          <w:tab w:val="left" w:pos="851"/>
        </w:tabs>
        <w:spacing w:line="360" w:lineRule="auto"/>
        <w:ind w:left="567" w:right="567"/>
        <w:jc w:val="both"/>
        <w:rPr>
          <w:rFonts w:ascii="Palatino Linotype" w:hAnsi="Palatino Linotype"/>
          <w:i/>
          <w:sz w:val="22"/>
          <w:szCs w:val="22"/>
        </w:rPr>
      </w:pPr>
    </w:p>
    <w:p w14:paraId="082834D7" w14:textId="77777777" w:rsidR="00164367" w:rsidRPr="009975F2" w:rsidRDefault="00164367" w:rsidP="00F675FA">
      <w:pPr>
        <w:pStyle w:val="Prrafodelista"/>
        <w:tabs>
          <w:tab w:val="left" w:pos="851"/>
        </w:tabs>
        <w:spacing w:line="360" w:lineRule="auto"/>
        <w:ind w:left="567" w:right="567"/>
        <w:jc w:val="both"/>
        <w:rPr>
          <w:rFonts w:ascii="Palatino Linotype" w:hAnsi="Palatino Linotype"/>
          <w:i/>
          <w:sz w:val="22"/>
          <w:szCs w:val="22"/>
        </w:rPr>
      </w:pPr>
      <w:r w:rsidRPr="009975F2">
        <w:rPr>
          <w:rFonts w:ascii="Palatino Linotype" w:hAnsi="Palatino Linotype"/>
          <w:b/>
          <w:i/>
          <w:sz w:val="22"/>
          <w:szCs w:val="22"/>
        </w:rPr>
        <w:t>Artículo 196. La postulación de candidatas y candidatos a cargos de elección popular se realizará por el procedimiento estatutario que seleccione el Consejo Político correspondiente.</w:t>
      </w:r>
      <w:r w:rsidRPr="009975F2">
        <w:rPr>
          <w:rFonts w:ascii="Palatino Linotype" w:hAnsi="Palatino Linotype"/>
          <w:i/>
          <w:sz w:val="22"/>
          <w:szCs w:val="22"/>
        </w:rPr>
        <w:t xml:space="preserve"> El procedimiento de selección será sancionado por el Comité Directivo de la entidad federativa cuando se trate de elección de candidaturas municipales; por el Comité Directivo de la Ciudad de México, tratándose de candidaturas en las demarcaciones territoriales de esa entidad federativa, y por el Comité Ejecutivo Nacional, en el caso de candidaturas a las Gubernaturas, a la Jefatura de Gobierno de la Ciudad de México y a diputaciones locales. </w:t>
      </w:r>
    </w:p>
    <w:p w14:paraId="09FD39C4" w14:textId="77777777" w:rsidR="00164367" w:rsidRPr="009975F2" w:rsidRDefault="00164367" w:rsidP="00F675FA">
      <w:pPr>
        <w:pStyle w:val="Prrafodelista"/>
        <w:tabs>
          <w:tab w:val="left" w:pos="851"/>
        </w:tabs>
        <w:spacing w:line="360" w:lineRule="auto"/>
        <w:ind w:left="567" w:right="567"/>
        <w:jc w:val="both"/>
        <w:rPr>
          <w:rFonts w:ascii="Palatino Linotype" w:hAnsi="Palatino Linotype"/>
          <w:i/>
          <w:sz w:val="22"/>
          <w:szCs w:val="22"/>
        </w:rPr>
      </w:pPr>
      <w:r w:rsidRPr="009975F2">
        <w:rPr>
          <w:rFonts w:ascii="Palatino Linotype" w:hAnsi="Palatino Linotype"/>
          <w:i/>
          <w:sz w:val="22"/>
          <w:szCs w:val="22"/>
        </w:rPr>
        <w:t xml:space="preserve">Los tiempos, modalidades y desarrollo del procedimiento de postulación de candidaturas se normarán por la convocatoria respectiva, igualmente podrá incorporar la fase previa que, en su caso, acuerde el Consejo Político correspondiente. </w:t>
      </w:r>
    </w:p>
    <w:p w14:paraId="0B32E22E" w14:textId="77777777" w:rsidR="00164367" w:rsidRPr="009975F2" w:rsidRDefault="00164367" w:rsidP="00F675FA">
      <w:pPr>
        <w:pStyle w:val="Prrafodelista"/>
        <w:tabs>
          <w:tab w:val="left" w:pos="851"/>
        </w:tabs>
        <w:spacing w:line="360" w:lineRule="auto"/>
        <w:ind w:left="567" w:right="567"/>
        <w:jc w:val="both"/>
        <w:rPr>
          <w:rFonts w:ascii="Palatino Linotype" w:hAnsi="Palatino Linotype"/>
          <w:i/>
          <w:sz w:val="22"/>
          <w:szCs w:val="22"/>
        </w:rPr>
      </w:pPr>
    </w:p>
    <w:p w14:paraId="69D482DD" w14:textId="77777777" w:rsidR="00164367" w:rsidRPr="009975F2" w:rsidRDefault="00164367" w:rsidP="00F675FA">
      <w:pPr>
        <w:pStyle w:val="Prrafodelista"/>
        <w:tabs>
          <w:tab w:val="left" w:pos="851"/>
        </w:tabs>
        <w:spacing w:line="360" w:lineRule="auto"/>
        <w:ind w:left="567" w:right="567"/>
        <w:jc w:val="both"/>
        <w:rPr>
          <w:rFonts w:ascii="Palatino Linotype" w:hAnsi="Palatino Linotype"/>
          <w:i/>
          <w:sz w:val="22"/>
          <w:szCs w:val="22"/>
        </w:rPr>
      </w:pPr>
    </w:p>
    <w:p w14:paraId="18AD4D2D" w14:textId="77777777" w:rsidR="00164367" w:rsidRPr="009975F2" w:rsidRDefault="00164367" w:rsidP="00F675FA">
      <w:pPr>
        <w:pStyle w:val="Prrafodelista"/>
        <w:tabs>
          <w:tab w:val="left" w:pos="851"/>
        </w:tabs>
        <w:spacing w:line="360" w:lineRule="auto"/>
        <w:ind w:left="567" w:right="567"/>
        <w:jc w:val="both"/>
        <w:rPr>
          <w:rFonts w:ascii="Palatino Linotype" w:hAnsi="Palatino Linotype"/>
          <w:i/>
          <w:sz w:val="22"/>
          <w:szCs w:val="22"/>
        </w:rPr>
      </w:pPr>
      <w:r w:rsidRPr="009975F2">
        <w:rPr>
          <w:rFonts w:ascii="Palatino Linotype" w:hAnsi="Palatino Linotype"/>
          <w:i/>
          <w:sz w:val="22"/>
          <w:szCs w:val="22"/>
        </w:rPr>
        <w:lastRenderedPageBreak/>
        <w:t xml:space="preserve">Artículo 198. Los procedimientos para la postulación de candidatas y candidatos son los siguientes: </w:t>
      </w:r>
    </w:p>
    <w:p w14:paraId="1AFDDA88" w14:textId="21B4CF08" w:rsidR="00164367" w:rsidRPr="009975F2" w:rsidRDefault="00164367" w:rsidP="00440740">
      <w:pPr>
        <w:pStyle w:val="Prrafodelista"/>
        <w:numPr>
          <w:ilvl w:val="0"/>
          <w:numId w:val="9"/>
        </w:numPr>
        <w:tabs>
          <w:tab w:val="left" w:pos="851"/>
        </w:tabs>
        <w:spacing w:line="360" w:lineRule="auto"/>
        <w:ind w:left="993" w:right="567" w:hanging="284"/>
        <w:jc w:val="both"/>
        <w:rPr>
          <w:rFonts w:ascii="Palatino Linotype" w:hAnsi="Palatino Linotype"/>
          <w:i/>
          <w:sz w:val="22"/>
          <w:szCs w:val="22"/>
        </w:rPr>
      </w:pPr>
      <w:r w:rsidRPr="009975F2">
        <w:rPr>
          <w:rFonts w:ascii="Palatino Linotype" w:hAnsi="Palatino Linotype"/>
          <w:i/>
          <w:sz w:val="22"/>
          <w:szCs w:val="22"/>
        </w:rPr>
        <w:t xml:space="preserve">Elección directa, </w:t>
      </w:r>
    </w:p>
    <w:p w14:paraId="430B5272" w14:textId="7BCDD668" w:rsidR="00164367" w:rsidRPr="009975F2" w:rsidRDefault="00164367" w:rsidP="00440740">
      <w:pPr>
        <w:pStyle w:val="Prrafodelista"/>
        <w:numPr>
          <w:ilvl w:val="0"/>
          <w:numId w:val="9"/>
        </w:numPr>
        <w:tabs>
          <w:tab w:val="left" w:pos="851"/>
        </w:tabs>
        <w:spacing w:line="360" w:lineRule="auto"/>
        <w:ind w:left="993" w:right="567" w:hanging="284"/>
        <w:jc w:val="both"/>
        <w:rPr>
          <w:rFonts w:ascii="Palatino Linotype" w:hAnsi="Palatino Linotype"/>
          <w:i/>
          <w:sz w:val="22"/>
          <w:szCs w:val="22"/>
          <w:lang w:val="es-ES"/>
        </w:rPr>
      </w:pPr>
      <w:r w:rsidRPr="009975F2">
        <w:rPr>
          <w:rFonts w:ascii="Palatino Linotype" w:hAnsi="Palatino Linotype"/>
          <w:i/>
          <w:sz w:val="22"/>
          <w:szCs w:val="22"/>
        </w:rPr>
        <w:t xml:space="preserve">Convención de delegados y delegadas; </w:t>
      </w:r>
    </w:p>
    <w:p w14:paraId="22A75017" w14:textId="77777777" w:rsidR="00164367" w:rsidRPr="009975F2" w:rsidRDefault="00164367" w:rsidP="00440740">
      <w:pPr>
        <w:pStyle w:val="Prrafodelista"/>
        <w:numPr>
          <w:ilvl w:val="0"/>
          <w:numId w:val="9"/>
        </w:numPr>
        <w:tabs>
          <w:tab w:val="left" w:pos="851"/>
        </w:tabs>
        <w:spacing w:line="360" w:lineRule="auto"/>
        <w:ind w:left="993" w:right="567" w:hanging="284"/>
        <w:jc w:val="both"/>
        <w:rPr>
          <w:rFonts w:ascii="Palatino Linotype" w:hAnsi="Palatino Linotype"/>
          <w:i/>
          <w:sz w:val="22"/>
          <w:szCs w:val="22"/>
          <w:lang w:val="es-ES"/>
        </w:rPr>
      </w:pPr>
      <w:r w:rsidRPr="009975F2">
        <w:rPr>
          <w:rFonts w:ascii="Palatino Linotype" w:hAnsi="Palatino Linotype"/>
          <w:i/>
          <w:sz w:val="22"/>
          <w:szCs w:val="22"/>
        </w:rPr>
        <w:t xml:space="preserve">Por Comisión para la Postulación de Candidaturas. </w:t>
      </w:r>
    </w:p>
    <w:p w14:paraId="0F129F3B" w14:textId="57BA77F5" w:rsidR="00164367" w:rsidRPr="009975F2" w:rsidRDefault="0089286F" w:rsidP="00F675FA">
      <w:pPr>
        <w:tabs>
          <w:tab w:val="left" w:pos="851"/>
        </w:tabs>
        <w:spacing w:line="360" w:lineRule="auto"/>
        <w:ind w:left="567" w:right="567"/>
        <w:jc w:val="both"/>
        <w:rPr>
          <w:rFonts w:ascii="Palatino Linotype" w:hAnsi="Palatino Linotype"/>
          <w:i/>
          <w:sz w:val="22"/>
          <w:szCs w:val="22"/>
        </w:rPr>
      </w:pPr>
      <w:r w:rsidRPr="009975F2">
        <w:rPr>
          <w:rFonts w:ascii="Palatino Linotype" w:hAnsi="Palatino Linotype"/>
          <w:i/>
          <w:sz w:val="22"/>
          <w:szCs w:val="22"/>
        </w:rPr>
        <w:t>…</w:t>
      </w:r>
    </w:p>
    <w:p w14:paraId="2798E9D1" w14:textId="77777777" w:rsidR="0089286F" w:rsidRPr="009975F2" w:rsidRDefault="0089286F" w:rsidP="00F675FA">
      <w:pPr>
        <w:tabs>
          <w:tab w:val="left" w:pos="851"/>
        </w:tabs>
        <w:spacing w:line="360" w:lineRule="auto"/>
        <w:ind w:left="567" w:right="567"/>
        <w:jc w:val="both"/>
        <w:rPr>
          <w:rFonts w:ascii="Palatino Linotype" w:hAnsi="Palatino Linotype"/>
          <w:i/>
          <w:sz w:val="22"/>
          <w:szCs w:val="22"/>
        </w:rPr>
      </w:pPr>
    </w:p>
    <w:p w14:paraId="58734BBC" w14:textId="77777777" w:rsidR="00164367" w:rsidRPr="009975F2" w:rsidRDefault="00164367" w:rsidP="00F675FA">
      <w:pPr>
        <w:tabs>
          <w:tab w:val="left" w:pos="851"/>
        </w:tabs>
        <w:spacing w:line="360" w:lineRule="auto"/>
        <w:ind w:left="567" w:right="567"/>
        <w:jc w:val="both"/>
        <w:rPr>
          <w:rFonts w:ascii="Palatino Linotype" w:hAnsi="Palatino Linotype"/>
          <w:b/>
          <w:i/>
          <w:sz w:val="22"/>
          <w:szCs w:val="22"/>
        </w:rPr>
      </w:pPr>
      <w:r w:rsidRPr="009975F2">
        <w:rPr>
          <w:rFonts w:ascii="Palatino Linotype" w:hAnsi="Palatino Linotype"/>
          <w:b/>
          <w:i/>
          <w:sz w:val="22"/>
          <w:szCs w:val="22"/>
        </w:rPr>
        <w:t xml:space="preserve">Artículo 199. El procedimiento para cada elección deberá quedar establecido cuando menos treinta días antes del inicio formal del proceso interno de selección de candidatas y candidatos que corresponda en los términos que establecen las disposiciones legales aplicables. En caso contrario, se utilizará el procedimiento de la misma elección anterior. </w:t>
      </w:r>
    </w:p>
    <w:p w14:paraId="18BEBEFD" w14:textId="77777777" w:rsidR="00164367" w:rsidRPr="009975F2" w:rsidRDefault="00164367" w:rsidP="00F675FA">
      <w:pPr>
        <w:tabs>
          <w:tab w:val="left" w:pos="851"/>
        </w:tabs>
        <w:spacing w:line="360" w:lineRule="auto"/>
        <w:ind w:left="567" w:right="567"/>
        <w:jc w:val="both"/>
        <w:rPr>
          <w:rFonts w:ascii="Palatino Linotype" w:hAnsi="Palatino Linotype"/>
          <w:i/>
          <w:sz w:val="22"/>
          <w:szCs w:val="22"/>
        </w:rPr>
      </w:pPr>
    </w:p>
    <w:p w14:paraId="68B1B345" w14:textId="77777777" w:rsidR="00164367" w:rsidRPr="009975F2" w:rsidRDefault="00164367" w:rsidP="00F675FA">
      <w:pPr>
        <w:tabs>
          <w:tab w:val="left" w:pos="851"/>
        </w:tabs>
        <w:spacing w:line="360" w:lineRule="auto"/>
        <w:ind w:left="567" w:right="567"/>
        <w:jc w:val="both"/>
        <w:rPr>
          <w:rFonts w:ascii="Palatino Linotype" w:hAnsi="Palatino Linotype"/>
          <w:i/>
          <w:sz w:val="22"/>
          <w:szCs w:val="22"/>
        </w:rPr>
      </w:pPr>
      <w:r w:rsidRPr="009975F2">
        <w:rPr>
          <w:rFonts w:ascii="Palatino Linotype" w:hAnsi="Palatino Linotype"/>
          <w:i/>
          <w:sz w:val="22"/>
          <w:szCs w:val="22"/>
        </w:rPr>
        <w:t xml:space="preserve">Artículo 200. El procedimiento de elección directa podrá realizarse en dos modalidades: </w:t>
      </w:r>
    </w:p>
    <w:p w14:paraId="571A9D6C" w14:textId="590C69EF" w:rsidR="00164367" w:rsidRPr="009975F2" w:rsidRDefault="00F675FA" w:rsidP="00440740">
      <w:pPr>
        <w:pStyle w:val="Prrafodelista"/>
        <w:numPr>
          <w:ilvl w:val="0"/>
          <w:numId w:val="10"/>
        </w:numPr>
        <w:tabs>
          <w:tab w:val="left" w:pos="851"/>
        </w:tabs>
        <w:spacing w:line="360" w:lineRule="auto"/>
        <w:ind w:left="1134" w:right="567" w:hanging="425"/>
        <w:jc w:val="both"/>
        <w:rPr>
          <w:rFonts w:ascii="Palatino Linotype" w:hAnsi="Palatino Linotype"/>
          <w:i/>
          <w:sz w:val="22"/>
          <w:szCs w:val="22"/>
        </w:rPr>
      </w:pPr>
      <w:r w:rsidRPr="009975F2">
        <w:rPr>
          <w:rFonts w:ascii="Palatino Linotype" w:hAnsi="Palatino Linotype"/>
          <w:i/>
          <w:sz w:val="22"/>
          <w:szCs w:val="22"/>
        </w:rPr>
        <w:t xml:space="preserve"> </w:t>
      </w:r>
      <w:r w:rsidR="00A75571" w:rsidRPr="009975F2">
        <w:rPr>
          <w:rFonts w:ascii="Palatino Linotype" w:hAnsi="Palatino Linotype"/>
          <w:i/>
          <w:sz w:val="22"/>
          <w:szCs w:val="22"/>
        </w:rPr>
        <w:t xml:space="preserve">    </w:t>
      </w:r>
      <w:r w:rsidR="00164367" w:rsidRPr="009975F2">
        <w:rPr>
          <w:rFonts w:ascii="Palatino Linotype" w:hAnsi="Palatino Linotype"/>
          <w:i/>
          <w:sz w:val="22"/>
          <w:szCs w:val="22"/>
        </w:rPr>
        <w:t xml:space="preserve">Con miembros inscritos en el Registro Partidario; o </w:t>
      </w:r>
    </w:p>
    <w:p w14:paraId="20D78D17" w14:textId="77777777" w:rsidR="00164367" w:rsidRPr="009975F2" w:rsidRDefault="00164367" w:rsidP="00440740">
      <w:pPr>
        <w:pStyle w:val="Prrafodelista"/>
        <w:numPr>
          <w:ilvl w:val="0"/>
          <w:numId w:val="10"/>
        </w:numPr>
        <w:tabs>
          <w:tab w:val="left" w:pos="851"/>
        </w:tabs>
        <w:spacing w:line="360" w:lineRule="auto"/>
        <w:ind w:left="1134" w:right="567" w:hanging="425"/>
        <w:jc w:val="both"/>
        <w:rPr>
          <w:rFonts w:ascii="Palatino Linotype" w:hAnsi="Palatino Linotype"/>
          <w:i/>
          <w:sz w:val="22"/>
          <w:szCs w:val="22"/>
          <w:lang w:val="es-ES"/>
        </w:rPr>
      </w:pPr>
      <w:r w:rsidRPr="009975F2">
        <w:rPr>
          <w:rFonts w:ascii="Palatino Linotype" w:hAnsi="Palatino Linotype"/>
          <w:i/>
          <w:sz w:val="22"/>
          <w:szCs w:val="22"/>
        </w:rPr>
        <w:t xml:space="preserve">Con miembros y simpatizantes. </w:t>
      </w:r>
    </w:p>
    <w:p w14:paraId="2A20B65F" w14:textId="77777777" w:rsidR="00164367" w:rsidRPr="009975F2" w:rsidRDefault="00164367" w:rsidP="00F675FA">
      <w:pPr>
        <w:tabs>
          <w:tab w:val="left" w:pos="851"/>
        </w:tabs>
        <w:spacing w:line="360" w:lineRule="auto"/>
        <w:ind w:left="567" w:right="567"/>
        <w:jc w:val="both"/>
        <w:rPr>
          <w:rFonts w:ascii="Palatino Linotype" w:hAnsi="Palatino Linotype"/>
          <w:i/>
          <w:sz w:val="22"/>
          <w:szCs w:val="22"/>
        </w:rPr>
      </w:pPr>
      <w:r w:rsidRPr="009975F2">
        <w:rPr>
          <w:rFonts w:ascii="Palatino Linotype" w:hAnsi="Palatino Linotype"/>
          <w:i/>
          <w:sz w:val="22"/>
          <w:szCs w:val="22"/>
        </w:rPr>
        <w:t xml:space="preserve">En el caso de la elección directa a la que se refiere la fracción I, el Reglamento señalará la fecha en que habrá de cerrarse el registro de miembros y emitir el listado de votantes correspondiente. Dicho listado deberá ponerse a disposición de las precandidatas y los precandidatos. </w:t>
      </w:r>
    </w:p>
    <w:p w14:paraId="7BAFC478" w14:textId="77777777" w:rsidR="00164367" w:rsidRPr="009975F2" w:rsidRDefault="00164367" w:rsidP="00F675FA">
      <w:pPr>
        <w:tabs>
          <w:tab w:val="left" w:pos="851"/>
        </w:tabs>
        <w:spacing w:line="360" w:lineRule="auto"/>
        <w:ind w:left="567" w:right="567"/>
        <w:jc w:val="both"/>
        <w:rPr>
          <w:rFonts w:ascii="Palatino Linotype" w:hAnsi="Palatino Linotype"/>
          <w:i/>
          <w:sz w:val="22"/>
          <w:szCs w:val="22"/>
        </w:rPr>
      </w:pPr>
    </w:p>
    <w:p w14:paraId="211130D9" w14:textId="77777777" w:rsidR="00164367" w:rsidRPr="009975F2" w:rsidRDefault="00164367" w:rsidP="00F675FA">
      <w:pPr>
        <w:tabs>
          <w:tab w:val="left" w:pos="851"/>
        </w:tabs>
        <w:spacing w:line="360" w:lineRule="auto"/>
        <w:ind w:left="567" w:right="567"/>
        <w:jc w:val="both"/>
        <w:rPr>
          <w:rFonts w:ascii="Palatino Linotype" w:hAnsi="Palatino Linotype"/>
          <w:i/>
          <w:sz w:val="22"/>
          <w:szCs w:val="22"/>
        </w:rPr>
      </w:pPr>
      <w:r w:rsidRPr="009975F2">
        <w:rPr>
          <w:rFonts w:ascii="Palatino Linotype" w:hAnsi="Palatino Linotype"/>
          <w:i/>
          <w:sz w:val="22"/>
          <w:szCs w:val="22"/>
        </w:rPr>
        <w:t xml:space="preserve">Artículo 201. Las convenciones de delegados y delegadas deberán conformarse de la siguiente manera: </w:t>
      </w:r>
    </w:p>
    <w:p w14:paraId="29AD5A63" w14:textId="77777777" w:rsidR="00164367" w:rsidRPr="009975F2" w:rsidRDefault="00164367" w:rsidP="00F675FA">
      <w:pPr>
        <w:tabs>
          <w:tab w:val="left" w:pos="851"/>
        </w:tabs>
        <w:spacing w:line="360" w:lineRule="auto"/>
        <w:ind w:left="567" w:right="567"/>
        <w:jc w:val="both"/>
        <w:rPr>
          <w:rFonts w:ascii="Palatino Linotype" w:hAnsi="Palatino Linotype"/>
          <w:i/>
          <w:sz w:val="22"/>
          <w:szCs w:val="22"/>
        </w:rPr>
      </w:pPr>
      <w:r w:rsidRPr="009975F2">
        <w:rPr>
          <w:rFonts w:ascii="Palatino Linotype" w:hAnsi="Palatino Linotype"/>
          <w:i/>
          <w:sz w:val="22"/>
          <w:szCs w:val="22"/>
        </w:rPr>
        <w:t xml:space="preserve">I. El 50% de los delegados y las delegadas estará integrado por: </w:t>
      </w:r>
    </w:p>
    <w:p w14:paraId="692F7F9C" w14:textId="77777777" w:rsidR="00164367" w:rsidRPr="009975F2" w:rsidRDefault="00164367" w:rsidP="00F675FA">
      <w:pPr>
        <w:tabs>
          <w:tab w:val="left" w:pos="851"/>
        </w:tabs>
        <w:spacing w:line="360" w:lineRule="auto"/>
        <w:ind w:left="851" w:right="567" w:hanging="284"/>
        <w:jc w:val="both"/>
        <w:rPr>
          <w:rFonts w:ascii="Palatino Linotype" w:hAnsi="Palatino Linotype"/>
          <w:i/>
          <w:sz w:val="22"/>
          <w:szCs w:val="22"/>
        </w:rPr>
      </w:pPr>
      <w:r w:rsidRPr="009975F2">
        <w:rPr>
          <w:rFonts w:ascii="Palatino Linotype" w:hAnsi="Palatino Linotype"/>
          <w:i/>
          <w:sz w:val="22"/>
          <w:szCs w:val="22"/>
        </w:rPr>
        <w:t xml:space="preserve">a) Consejeras y consejeros políticos del nivel que corresponda, consejeras y consejeros políticos del nivel inmediato inferior y consejeras y consejeros políticos de los niveles superiores que residan en la demarcación; y </w:t>
      </w:r>
    </w:p>
    <w:p w14:paraId="45E0F7FA" w14:textId="77777777" w:rsidR="00164367" w:rsidRPr="009975F2" w:rsidRDefault="00164367" w:rsidP="00F675FA">
      <w:pPr>
        <w:tabs>
          <w:tab w:val="left" w:pos="851"/>
        </w:tabs>
        <w:spacing w:line="360" w:lineRule="auto"/>
        <w:ind w:left="851" w:right="567" w:hanging="284"/>
        <w:jc w:val="both"/>
        <w:rPr>
          <w:rFonts w:ascii="Palatino Linotype" w:hAnsi="Palatino Linotype"/>
          <w:i/>
          <w:sz w:val="22"/>
          <w:szCs w:val="22"/>
        </w:rPr>
      </w:pPr>
      <w:r w:rsidRPr="009975F2">
        <w:rPr>
          <w:rFonts w:ascii="Palatino Linotype" w:hAnsi="Palatino Linotype"/>
          <w:i/>
          <w:sz w:val="22"/>
          <w:szCs w:val="22"/>
        </w:rPr>
        <w:lastRenderedPageBreak/>
        <w:t xml:space="preserve">b) Delegadas y delegados de los sectores y organizaciones electos en sus asambleas respectivas, en proporción a su participación en el Consejo Político del nivel correspondiente; y </w:t>
      </w:r>
    </w:p>
    <w:p w14:paraId="17E6BB85" w14:textId="77777777" w:rsidR="00164367" w:rsidRPr="009975F2" w:rsidRDefault="00164367" w:rsidP="00F675FA">
      <w:pPr>
        <w:tabs>
          <w:tab w:val="left" w:pos="851"/>
        </w:tabs>
        <w:spacing w:line="360" w:lineRule="auto"/>
        <w:ind w:left="567" w:right="567"/>
        <w:jc w:val="both"/>
        <w:rPr>
          <w:rFonts w:ascii="Palatino Linotype" w:hAnsi="Palatino Linotype"/>
          <w:i/>
          <w:sz w:val="22"/>
          <w:szCs w:val="22"/>
        </w:rPr>
      </w:pPr>
      <w:r w:rsidRPr="009975F2">
        <w:rPr>
          <w:rFonts w:ascii="Palatino Linotype" w:hAnsi="Palatino Linotype"/>
          <w:i/>
          <w:sz w:val="22"/>
          <w:szCs w:val="22"/>
        </w:rPr>
        <w:t xml:space="preserve">II. El 50% restante serán delegados y delegadas electas en asambleas electorales territoriales. </w:t>
      </w:r>
    </w:p>
    <w:p w14:paraId="38E87AE0" w14:textId="09B490A5" w:rsidR="00164367" w:rsidRPr="009975F2" w:rsidRDefault="00164367" w:rsidP="00F675FA">
      <w:pPr>
        <w:tabs>
          <w:tab w:val="left" w:pos="851"/>
        </w:tabs>
        <w:spacing w:line="360" w:lineRule="auto"/>
        <w:ind w:left="567" w:right="567"/>
        <w:jc w:val="both"/>
        <w:rPr>
          <w:rFonts w:ascii="Palatino Linotype" w:hAnsi="Palatino Linotype"/>
          <w:i/>
          <w:sz w:val="22"/>
          <w:szCs w:val="22"/>
        </w:rPr>
      </w:pPr>
      <w:r w:rsidRPr="009975F2">
        <w:rPr>
          <w:rFonts w:ascii="Palatino Linotype" w:hAnsi="Palatino Linotype"/>
          <w:i/>
          <w:sz w:val="22"/>
          <w:szCs w:val="22"/>
        </w:rPr>
        <w:t xml:space="preserve">En todas las asambleas electorales territoriales se garantizará la observación del principio de paridad de género y participación de jóvenes. </w:t>
      </w:r>
    </w:p>
    <w:p w14:paraId="36EC0774" w14:textId="77777777" w:rsidR="00164367" w:rsidRPr="009975F2" w:rsidRDefault="00164367" w:rsidP="00F675FA">
      <w:pPr>
        <w:tabs>
          <w:tab w:val="left" w:pos="851"/>
        </w:tabs>
        <w:spacing w:line="360" w:lineRule="auto"/>
        <w:ind w:left="567" w:right="567"/>
        <w:jc w:val="both"/>
        <w:rPr>
          <w:rFonts w:ascii="Palatino Linotype" w:hAnsi="Palatino Linotype"/>
          <w:i/>
          <w:sz w:val="22"/>
          <w:szCs w:val="22"/>
        </w:rPr>
      </w:pPr>
    </w:p>
    <w:p w14:paraId="6F1DCDAD" w14:textId="77777777" w:rsidR="00164367" w:rsidRPr="009975F2" w:rsidRDefault="00164367" w:rsidP="00F675FA">
      <w:pPr>
        <w:tabs>
          <w:tab w:val="left" w:pos="851"/>
        </w:tabs>
        <w:spacing w:line="360" w:lineRule="auto"/>
        <w:ind w:left="567" w:right="567"/>
        <w:jc w:val="both"/>
        <w:rPr>
          <w:rFonts w:ascii="Palatino Linotype" w:hAnsi="Palatino Linotype"/>
          <w:i/>
          <w:sz w:val="22"/>
          <w:szCs w:val="22"/>
        </w:rPr>
      </w:pPr>
      <w:r w:rsidRPr="009975F2">
        <w:rPr>
          <w:rFonts w:ascii="Palatino Linotype" w:hAnsi="Palatino Linotype"/>
          <w:i/>
          <w:sz w:val="22"/>
          <w:szCs w:val="22"/>
        </w:rPr>
        <w:t xml:space="preserve">Artículo 202. El procedimiento por Comisión para la Postulación de Candidaturas del nivel que corresponda es un método para la postulación de candidatas y candidatos a cargos legislativos federales y locales, así como de candidaturas a la elección de Ayuntamientos y Alcaldías, en el caso de la Ciudad de México. </w:t>
      </w:r>
    </w:p>
    <w:p w14:paraId="6C8B073B" w14:textId="77777777" w:rsidR="00164367" w:rsidRPr="009975F2" w:rsidRDefault="00164367" w:rsidP="00F675FA">
      <w:pPr>
        <w:tabs>
          <w:tab w:val="left" w:pos="851"/>
        </w:tabs>
        <w:spacing w:line="360" w:lineRule="auto"/>
        <w:ind w:left="567" w:right="567"/>
        <w:jc w:val="both"/>
        <w:rPr>
          <w:rFonts w:ascii="Palatino Linotype" w:hAnsi="Palatino Linotype"/>
          <w:i/>
          <w:sz w:val="22"/>
          <w:szCs w:val="22"/>
        </w:rPr>
      </w:pPr>
      <w:r w:rsidRPr="009975F2">
        <w:rPr>
          <w:rFonts w:ascii="Palatino Linotype" w:hAnsi="Palatino Linotype"/>
          <w:i/>
          <w:sz w:val="22"/>
          <w:szCs w:val="22"/>
        </w:rPr>
        <w:t xml:space="preserve">La Comisión para la Postulación de Candidaturas es un órgano temporal, conformado por siete integrantes que elegirá el Consejo Político correspondiente, y tendrá las atribuciones que establezca el reglamento de la materia. </w:t>
      </w:r>
    </w:p>
    <w:p w14:paraId="304EBB69" w14:textId="706725A3" w:rsidR="0089286F" w:rsidRPr="009975F2" w:rsidRDefault="0089286F" w:rsidP="00F675FA">
      <w:pPr>
        <w:tabs>
          <w:tab w:val="left" w:pos="851"/>
        </w:tabs>
        <w:spacing w:line="360" w:lineRule="auto"/>
        <w:ind w:left="567" w:right="567"/>
        <w:jc w:val="both"/>
        <w:rPr>
          <w:rFonts w:ascii="Palatino Linotype" w:hAnsi="Palatino Linotype"/>
          <w:i/>
          <w:sz w:val="22"/>
          <w:szCs w:val="22"/>
        </w:rPr>
      </w:pPr>
      <w:r w:rsidRPr="009975F2">
        <w:rPr>
          <w:rFonts w:ascii="Palatino Linotype" w:hAnsi="Palatino Linotype"/>
          <w:i/>
          <w:sz w:val="22"/>
          <w:szCs w:val="22"/>
        </w:rPr>
        <w:t>…</w:t>
      </w:r>
    </w:p>
    <w:p w14:paraId="290DE870" w14:textId="77777777" w:rsidR="0089286F" w:rsidRPr="009975F2" w:rsidRDefault="0089286F" w:rsidP="00F675FA">
      <w:pPr>
        <w:tabs>
          <w:tab w:val="left" w:pos="851"/>
        </w:tabs>
        <w:spacing w:line="360" w:lineRule="auto"/>
        <w:ind w:left="567" w:right="567"/>
        <w:jc w:val="both"/>
        <w:rPr>
          <w:rFonts w:ascii="Palatino Linotype" w:hAnsi="Palatino Linotype"/>
          <w:i/>
          <w:sz w:val="22"/>
          <w:szCs w:val="22"/>
        </w:rPr>
      </w:pPr>
      <w:r w:rsidRPr="009975F2">
        <w:rPr>
          <w:rFonts w:ascii="Palatino Linotype" w:hAnsi="Palatino Linotype"/>
          <w:i/>
          <w:sz w:val="22"/>
          <w:szCs w:val="22"/>
        </w:rPr>
        <w:t xml:space="preserve">Artículo 2015. Las y los militantes que soliciten ser precandidatos o precandidatas para obtener un cargo de elección popular, por el principio de mayoría relativa, deberán: </w:t>
      </w:r>
    </w:p>
    <w:p w14:paraId="728E9570" w14:textId="3F31FDC5" w:rsidR="0089286F" w:rsidRPr="009975F2" w:rsidRDefault="0089286F" w:rsidP="00440740">
      <w:pPr>
        <w:pStyle w:val="Prrafodelista"/>
        <w:numPr>
          <w:ilvl w:val="0"/>
          <w:numId w:val="11"/>
        </w:numPr>
        <w:tabs>
          <w:tab w:val="left" w:pos="851"/>
        </w:tabs>
        <w:spacing w:line="360" w:lineRule="auto"/>
        <w:ind w:right="567"/>
        <w:jc w:val="both"/>
        <w:rPr>
          <w:rFonts w:ascii="Palatino Linotype" w:hAnsi="Palatino Linotype"/>
          <w:i/>
          <w:sz w:val="22"/>
          <w:szCs w:val="22"/>
        </w:rPr>
      </w:pPr>
      <w:r w:rsidRPr="009975F2">
        <w:rPr>
          <w:rFonts w:ascii="Palatino Linotype" w:hAnsi="Palatino Linotype"/>
          <w:i/>
          <w:sz w:val="22"/>
          <w:szCs w:val="22"/>
        </w:rPr>
        <w:t xml:space="preserve">Reunir los requisitos establecidos en los artículos 181, 182 y 183, en su caso; </w:t>
      </w:r>
    </w:p>
    <w:p w14:paraId="476F6259" w14:textId="77777777" w:rsidR="0089286F" w:rsidRPr="009975F2" w:rsidRDefault="0089286F" w:rsidP="00440740">
      <w:pPr>
        <w:pStyle w:val="Prrafodelista"/>
        <w:numPr>
          <w:ilvl w:val="0"/>
          <w:numId w:val="11"/>
        </w:numPr>
        <w:tabs>
          <w:tab w:val="left" w:pos="851"/>
        </w:tabs>
        <w:spacing w:line="360" w:lineRule="auto"/>
        <w:ind w:right="567"/>
        <w:jc w:val="both"/>
        <w:rPr>
          <w:rFonts w:ascii="Palatino Linotype" w:hAnsi="Palatino Linotype"/>
          <w:i/>
          <w:sz w:val="22"/>
          <w:szCs w:val="22"/>
        </w:rPr>
      </w:pPr>
      <w:r w:rsidRPr="009975F2">
        <w:rPr>
          <w:rFonts w:ascii="Palatino Linotype" w:hAnsi="Palatino Linotype"/>
          <w:i/>
          <w:sz w:val="22"/>
          <w:szCs w:val="22"/>
        </w:rPr>
        <w:t xml:space="preserve">Acreditar, en caso de que lo disponga la Convocatoria, su participación en la fase previa; y </w:t>
      </w:r>
    </w:p>
    <w:p w14:paraId="5C37CF1C" w14:textId="77777777" w:rsidR="0089286F" w:rsidRPr="009975F2" w:rsidRDefault="0089286F" w:rsidP="00440740">
      <w:pPr>
        <w:pStyle w:val="Prrafodelista"/>
        <w:numPr>
          <w:ilvl w:val="0"/>
          <w:numId w:val="11"/>
        </w:numPr>
        <w:tabs>
          <w:tab w:val="left" w:pos="851"/>
        </w:tabs>
        <w:spacing w:line="360" w:lineRule="auto"/>
        <w:ind w:right="567"/>
        <w:jc w:val="both"/>
        <w:rPr>
          <w:rFonts w:ascii="Palatino Linotype" w:hAnsi="Palatino Linotype"/>
          <w:i/>
          <w:sz w:val="22"/>
          <w:szCs w:val="22"/>
        </w:rPr>
      </w:pPr>
      <w:r w:rsidRPr="009975F2">
        <w:rPr>
          <w:rFonts w:ascii="Palatino Linotype" w:hAnsi="Palatino Linotype"/>
          <w:i/>
          <w:sz w:val="22"/>
          <w:szCs w:val="22"/>
        </w:rPr>
        <w:t xml:space="preserve">Contar indistintamente con alguno de los siguientes apoyos: </w:t>
      </w:r>
    </w:p>
    <w:p w14:paraId="0942D2DF" w14:textId="77777777" w:rsidR="0089286F" w:rsidRPr="009975F2" w:rsidRDefault="0089286F" w:rsidP="0089286F">
      <w:pPr>
        <w:pStyle w:val="Prrafodelista"/>
        <w:tabs>
          <w:tab w:val="left" w:pos="851"/>
        </w:tabs>
        <w:spacing w:line="360" w:lineRule="auto"/>
        <w:ind w:left="1287" w:right="567" w:hanging="294"/>
        <w:jc w:val="both"/>
        <w:rPr>
          <w:rFonts w:ascii="Palatino Linotype" w:hAnsi="Palatino Linotype"/>
          <w:i/>
          <w:sz w:val="22"/>
          <w:szCs w:val="22"/>
        </w:rPr>
      </w:pPr>
      <w:r w:rsidRPr="009975F2">
        <w:rPr>
          <w:rFonts w:ascii="Palatino Linotype" w:hAnsi="Palatino Linotype"/>
          <w:i/>
          <w:sz w:val="22"/>
          <w:szCs w:val="22"/>
        </w:rPr>
        <w:t xml:space="preserve">a) Estructura Territorial, a través de sus Comités Seccionales, Municipales o de las demarcaciones territoriales de la Ciudad de México, o Directivos de entidad federativa, según el caso; y/o </w:t>
      </w:r>
    </w:p>
    <w:p w14:paraId="1C22F198" w14:textId="77777777" w:rsidR="0089286F" w:rsidRPr="009975F2" w:rsidRDefault="0089286F" w:rsidP="0089286F">
      <w:pPr>
        <w:pStyle w:val="Prrafodelista"/>
        <w:tabs>
          <w:tab w:val="left" w:pos="851"/>
        </w:tabs>
        <w:spacing w:line="360" w:lineRule="auto"/>
        <w:ind w:left="1287" w:right="567" w:hanging="294"/>
        <w:jc w:val="both"/>
        <w:rPr>
          <w:rFonts w:ascii="Palatino Linotype" w:hAnsi="Palatino Linotype"/>
          <w:i/>
          <w:sz w:val="22"/>
          <w:szCs w:val="22"/>
        </w:rPr>
      </w:pPr>
      <w:r w:rsidRPr="009975F2">
        <w:rPr>
          <w:rFonts w:ascii="Palatino Linotype" w:hAnsi="Palatino Linotype"/>
          <w:i/>
          <w:sz w:val="22"/>
          <w:szCs w:val="22"/>
        </w:rPr>
        <w:lastRenderedPageBreak/>
        <w:t xml:space="preserve">b) Sectores y/o el Movimiento Territorial, el Organismo Nacional de Mujeres Priistas, el Red Jóvenes x México y Asociación Nacional de la Unidad Revolucionaria, A.C.; y/o </w:t>
      </w:r>
    </w:p>
    <w:p w14:paraId="6E046384" w14:textId="77777777" w:rsidR="0089286F" w:rsidRPr="009975F2" w:rsidRDefault="0089286F" w:rsidP="0089286F">
      <w:pPr>
        <w:pStyle w:val="Prrafodelista"/>
        <w:tabs>
          <w:tab w:val="left" w:pos="851"/>
        </w:tabs>
        <w:spacing w:line="360" w:lineRule="auto"/>
        <w:ind w:left="1287" w:right="567" w:hanging="294"/>
        <w:jc w:val="both"/>
        <w:rPr>
          <w:rFonts w:ascii="Palatino Linotype" w:hAnsi="Palatino Linotype"/>
          <w:i/>
          <w:sz w:val="22"/>
          <w:szCs w:val="22"/>
        </w:rPr>
      </w:pPr>
      <w:r w:rsidRPr="009975F2">
        <w:rPr>
          <w:rFonts w:ascii="Palatino Linotype" w:hAnsi="Palatino Linotype"/>
          <w:i/>
          <w:sz w:val="22"/>
          <w:szCs w:val="22"/>
        </w:rPr>
        <w:t xml:space="preserve">c) Consejeras y consejeros políticos; y/o </w:t>
      </w:r>
    </w:p>
    <w:p w14:paraId="401BD68D" w14:textId="396A9EB6" w:rsidR="0089286F" w:rsidRPr="009975F2" w:rsidRDefault="0089286F" w:rsidP="0089286F">
      <w:pPr>
        <w:pStyle w:val="Prrafodelista"/>
        <w:tabs>
          <w:tab w:val="left" w:pos="851"/>
        </w:tabs>
        <w:spacing w:line="360" w:lineRule="auto"/>
        <w:ind w:left="1287" w:right="567" w:hanging="294"/>
        <w:jc w:val="both"/>
        <w:rPr>
          <w:rFonts w:ascii="Palatino Linotype" w:hAnsi="Palatino Linotype"/>
          <w:i/>
          <w:sz w:val="22"/>
          <w:szCs w:val="22"/>
        </w:rPr>
      </w:pPr>
      <w:r w:rsidRPr="009975F2">
        <w:rPr>
          <w:rFonts w:ascii="Palatino Linotype" w:hAnsi="Palatino Linotype"/>
          <w:i/>
          <w:sz w:val="22"/>
          <w:szCs w:val="22"/>
        </w:rPr>
        <w:t>d) Personas afiliadas inscritas en el Registro Partidario.</w:t>
      </w:r>
    </w:p>
    <w:p w14:paraId="464EF92A" w14:textId="77777777" w:rsidR="00164367" w:rsidRPr="009975F2" w:rsidRDefault="00164367" w:rsidP="00F675FA">
      <w:pPr>
        <w:tabs>
          <w:tab w:val="left" w:pos="851"/>
        </w:tabs>
        <w:spacing w:line="360" w:lineRule="auto"/>
        <w:ind w:left="567" w:right="567"/>
        <w:jc w:val="both"/>
        <w:rPr>
          <w:rFonts w:ascii="Palatino Linotype" w:hAnsi="Palatino Linotype"/>
          <w:i/>
          <w:sz w:val="22"/>
          <w:szCs w:val="22"/>
        </w:rPr>
      </w:pPr>
    </w:p>
    <w:p w14:paraId="47802776" w14:textId="77777777" w:rsidR="00F675FA" w:rsidRPr="009975F2" w:rsidRDefault="00164367" w:rsidP="00F675FA">
      <w:pPr>
        <w:tabs>
          <w:tab w:val="left" w:pos="851"/>
        </w:tabs>
        <w:spacing w:line="360" w:lineRule="auto"/>
        <w:ind w:left="567" w:right="567"/>
        <w:jc w:val="both"/>
        <w:rPr>
          <w:rFonts w:ascii="Palatino Linotype" w:hAnsi="Palatino Linotype"/>
          <w:i/>
          <w:sz w:val="22"/>
          <w:szCs w:val="22"/>
        </w:rPr>
      </w:pPr>
      <w:r w:rsidRPr="009975F2">
        <w:rPr>
          <w:rFonts w:ascii="Palatino Linotype" w:hAnsi="Palatino Linotype"/>
          <w:b/>
          <w:i/>
          <w:sz w:val="22"/>
          <w:szCs w:val="22"/>
        </w:rPr>
        <w:t>Sección 4. De las obligaciones de los candidatos, candidatas, precandidatos y precandidatas.</w:t>
      </w:r>
      <w:r w:rsidRPr="009975F2">
        <w:rPr>
          <w:rFonts w:ascii="Palatino Linotype" w:hAnsi="Palatino Linotype"/>
          <w:i/>
          <w:sz w:val="22"/>
          <w:szCs w:val="22"/>
        </w:rPr>
        <w:t xml:space="preserve"> </w:t>
      </w:r>
    </w:p>
    <w:p w14:paraId="429C4DB1" w14:textId="549FD208" w:rsidR="00164367" w:rsidRPr="009975F2" w:rsidRDefault="00164367" w:rsidP="00F675FA">
      <w:pPr>
        <w:tabs>
          <w:tab w:val="left" w:pos="851"/>
        </w:tabs>
        <w:spacing w:line="360" w:lineRule="auto"/>
        <w:ind w:left="567" w:right="567"/>
        <w:jc w:val="both"/>
        <w:rPr>
          <w:rFonts w:ascii="Palatino Linotype" w:hAnsi="Palatino Linotype"/>
          <w:i/>
          <w:sz w:val="22"/>
          <w:szCs w:val="22"/>
        </w:rPr>
      </w:pPr>
      <w:r w:rsidRPr="009975F2">
        <w:rPr>
          <w:rFonts w:ascii="Palatino Linotype" w:hAnsi="Palatino Linotype"/>
          <w:i/>
          <w:sz w:val="22"/>
          <w:szCs w:val="22"/>
        </w:rPr>
        <w:t xml:space="preserve">Artículo 215. Las candidatas y los candidatos que postule el Partido, una vez autorizado su registro por los órganos competentes del Partido, deberán protestar que cumplirán los Documentos Básicos, el Código de Ética Partidaria y la plataforma electoral aprobada ante el Consejo Político correspondiente. </w:t>
      </w:r>
    </w:p>
    <w:p w14:paraId="0F5FE0EE" w14:textId="77777777" w:rsidR="0050136F" w:rsidRPr="009975F2" w:rsidRDefault="0050136F" w:rsidP="006A12DA">
      <w:pPr>
        <w:pStyle w:val="Prrafodelista"/>
        <w:tabs>
          <w:tab w:val="left" w:pos="851"/>
        </w:tabs>
        <w:spacing w:line="360" w:lineRule="auto"/>
        <w:ind w:left="0" w:right="49"/>
        <w:jc w:val="both"/>
        <w:rPr>
          <w:rFonts w:ascii="Palatino Linotype" w:hAnsi="Palatino Linotype"/>
          <w:lang w:val="es-ES"/>
        </w:rPr>
      </w:pPr>
    </w:p>
    <w:p w14:paraId="29DC7399" w14:textId="77777777" w:rsidR="00B96EE2" w:rsidRPr="009975F2" w:rsidRDefault="00B96EE2" w:rsidP="0044074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975F2">
        <w:rPr>
          <w:rFonts w:ascii="Palatino Linotype" w:eastAsia="Calibri" w:hAnsi="Palatino Linotype" w:cs="Arial"/>
        </w:rPr>
        <w:t xml:space="preserve">De los preceptos legales en cito, se tiene que para que se nombren candidatos internos, se debe de llevar a cabo un procedimiento establecido en los Estatutos del Sujeto Obligado, por lo tanto es dable ordenar haga entrega del documento o documentos en donde conste o se advierta </w:t>
      </w:r>
      <w:r w:rsidRPr="009975F2">
        <w:rPr>
          <w:rFonts w:ascii="Palatino Linotype" w:hAnsi="Palatino Linotype" w:cs="Arial"/>
        </w:rPr>
        <w:t>los aspirantes a candidatos para elección popular y Diputados locales por el principio de mayoría relativa.</w:t>
      </w:r>
    </w:p>
    <w:p w14:paraId="3241DB4E" w14:textId="77777777" w:rsidR="00B96EE2" w:rsidRPr="009975F2" w:rsidRDefault="00B96EE2" w:rsidP="00B96EE2">
      <w:pPr>
        <w:pStyle w:val="Prrafodelista"/>
        <w:tabs>
          <w:tab w:val="left" w:pos="851"/>
        </w:tabs>
        <w:spacing w:line="360" w:lineRule="auto"/>
        <w:ind w:left="0" w:right="49"/>
        <w:jc w:val="both"/>
        <w:rPr>
          <w:rFonts w:ascii="Palatino Linotype" w:hAnsi="Palatino Linotype"/>
          <w:lang w:val="es-ES"/>
        </w:rPr>
      </w:pPr>
    </w:p>
    <w:p w14:paraId="36252E60" w14:textId="7C985CD4" w:rsidR="00B96EE2" w:rsidRPr="009975F2" w:rsidRDefault="00B96EE2" w:rsidP="0044074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975F2">
        <w:rPr>
          <w:rFonts w:ascii="Palatino Linotype" w:hAnsi="Palatino Linotype" w:cs="Arial"/>
        </w:rPr>
        <w:t xml:space="preserve">Este Instituto no pasa desapercibido que la parte recurrente no señaló un documento en específico, en consecuencia, es necesario poner mayor énfasis que </w:t>
      </w:r>
      <w:r w:rsidRPr="009975F2">
        <w:rPr>
          <w:rFonts w:ascii="Palatino Linotype" w:hAnsi="Palatino Linotype" w:cs="Arial"/>
          <w:bCs/>
        </w:rPr>
        <w:t xml:space="preserve">la normatividad en materia de derecho de acceso a la información faculta a los particulares a ejercer su derecho sin necesidad de acudir a un especialista en la materia, bajo dicha consideración se presume que los particulares no son expertos en la materia, de ahí nace la necesidad, tanto de los Sujetos Obligados como de este </w:t>
      </w:r>
      <w:r w:rsidRPr="009975F2">
        <w:rPr>
          <w:rFonts w:ascii="Palatino Linotype" w:hAnsi="Palatino Linotype" w:cs="Arial"/>
          <w:bCs/>
        </w:rPr>
        <w:lastRenderedPageBreak/>
        <w:t>Órgano Garante, de brindar las herramientas necesarias a efecto de no vulnerar o restringir el derecho constitucional y convencionalmente reconocido, sino por el contrario, tutelar de manera efectiva el derecho en cuestión. Bajo dicha aseveración es necesario referir el contenido de los artículos 18 y 19 de la Ley de transparencia que establecen lo siguiente:</w:t>
      </w:r>
    </w:p>
    <w:p w14:paraId="7C2E39C2" w14:textId="77777777" w:rsidR="00B96EE2" w:rsidRPr="009975F2" w:rsidRDefault="00B96EE2" w:rsidP="00B96EE2">
      <w:pPr>
        <w:pStyle w:val="Prrafodelista"/>
        <w:rPr>
          <w:rFonts w:ascii="Palatino Linotype" w:hAnsi="Palatino Linotype"/>
          <w:lang w:val="es-ES"/>
        </w:rPr>
      </w:pPr>
    </w:p>
    <w:p w14:paraId="4D2044A3" w14:textId="77777777" w:rsidR="00B96EE2" w:rsidRPr="009975F2" w:rsidRDefault="00B96EE2" w:rsidP="00B96EE2">
      <w:pPr>
        <w:ind w:left="709" w:right="709"/>
        <w:jc w:val="both"/>
        <w:rPr>
          <w:rFonts w:ascii="Palatino Linotype" w:hAnsi="Palatino Linotype" w:cs="Arial"/>
          <w:i/>
          <w:sz w:val="22"/>
        </w:rPr>
      </w:pPr>
      <w:r w:rsidRPr="009975F2">
        <w:rPr>
          <w:rFonts w:ascii="Palatino Linotype" w:hAnsi="Palatino Linotype" w:cs="Arial"/>
          <w:i/>
          <w:sz w:val="22"/>
        </w:rPr>
        <w:t>“</w:t>
      </w:r>
      <w:r w:rsidRPr="009975F2">
        <w:rPr>
          <w:rFonts w:ascii="Palatino Linotype" w:hAnsi="Palatino Linotype" w:cs="Arial"/>
          <w:b/>
          <w:i/>
          <w:sz w:val="22"/>
        </w:rPr>
        <w:t>Artículo 18. Los sujetos obligados deberán documentar todo acto que derive del ejercicio de sus facultades, competencias o funciones</w:t>
      </w:r>
      <w:r w:rsidRPr="009975F2">
        <w:rPr>
          <w:rFonts w:ascii="Palatino Linotype" w:hAnsi="Palatino Linotype" w:cs="Arial"/>
          <w:i/>
          <w:sz w:val="22"/>
        </w:rPr>
        <w:t xml:space="preserve">, considerando desde su origen la eventual publicidad y reutilización de la información que generen. </w:t>
      </w:r>
    </w:p>
    <w:p w14:paraId="69F5F2CF" w14:textId="77777777" w:rsidR="00B96EE2" w:rsidRPr="009975F2" w:rsidRDefault="00B96EE2" w:rsidP="00B96EE2">
      <w:pPr>
        <w:ind w:left="709" w:right="709"/>
        <w:jc w:val="both"/>
        <w:rPr>
          <w:rFonts w:ascii="Palatino Linotype" w:hAnsi="Palatino Linotype" w:cs="Arial"/>
          <w:i/>
          <w:sz w:val="22"/>
        </w:rPr>
      </w:pPr>
    </w:p>
    <w:p w14:paraId="1B70E7FC" w14:textId="77777777" w:rsidR="00B96EE2" w:rsidRPr="009975F2" w:rsidRDefault="00B96EE2" w:rsidP="00B96EE2">
      <w:pPr>
        <w:ind w:left="709" w:right="709"/>
        <w:jc w:val="both"/>
        <w:rPr>
          <w:rFonts w:ascii="Palatino Linotype" w:hAnsi="Palatino Linotype" w:cs="Arial"/>
          <w:i/>
          <w:sz w:val="22"/>
        </w:rPr>
      </w:pPr>
      <w:r w:rsidRPr="009975F2">
        <w:rPr>
          <w:rFonts w:ascii="Palatino Linotype" w:hAnsi="Palatino Linotype" w:cs="Arial"/>
          <w:b/>
          <w:i/>
          <w:sz w:val="22"/>
        </w:rPr>
        <w:t>Artículo 19. Se presume que la información debe existir si se refiere a las facultades, competencias y funciones que los ordenamientos jurídicos aplicables otorgan a los sujetos obligados</w:t>
      </w:r>
      <w:r w:rsidRPr="009975F2">
        <w:rPr>
          <w:rFonts w:ascii="Palatino Linotype" w:hAnsi="Palatino Linotype" w:cs="Arial"/>
          <w:i/>
          <w:sz w:val="22"/>
        </w:rPr>
        <w:t xml:space="preserve">. </w:t>
      </w:r>
    </w:p>
    <w:p w14:paraId="558080E4" w14:textId="77777777" w:rsidR="00B96EE2" w:rsidRPr="009975F2" w:rsidRDefault="00B96EE2" w:rsidP="00B96EE2">
      <w:pPr>
        <w:ind w:left="709" w:right="709"/>
        <w:jc w:val="both"/>
        <w:rPr>
          <w:rFonts w:ascii="Palatino Linotype" w:hAnsi="Palatino Linotype" w:cs="Arial"/>
          <w:i/>
          <w:sz w:val="22"/>
        </w:rPr>
      </w:pPr>
    </w:p>
    <w:p w14:paraId="3DDD9C92" w14:textId="77777777" w:rsidR="00B96EE2" w:rsidRPr="009975F2" w:rsidRDefault="00B96EE2" w:rsidP="00B96EE2">
      <w:pPr>
        <w:ind w:left="709" w:right="709"/>
        <w:jc w:val="both"/>
        <w:rPr>
          <w:rFonts w:ascii="Palatino Linotype" w:hAnsi="Palatino Linotype" w:cs="Arial"/>
          <w:i/>
          <w:sz w:val="22"/>
        </w:rPr>
      </w:pPr>
      <w:r w:rsidRPr="009975F2">
        <w:rPr>
          <w:rFonts w:ascii="Palatino Linotype" w:hAnsi="Palatino Linotype" w:cs="Arial"/>
          <w:i/>
          <w:sz w:val="22"/>
        </w:rPr>
        <w:t xml:space="preserve">En los casos en que ciertas facultades, competencias o funciones no se hayan ejercido, se debe motivar la respuesta en función de las causas que motiven tal circunstancia. </w:t>
      </w:r>
    </w:p>
    <w:p w14:paraId="79CC5C89" w14:textId="77777777" w:rsidR="00B96EE2" w:rsidRPr="009975F2" w:rsidRDefault="00B96EE2" w:rsidP="00B96EE2">
      <w:pPr>
        <w:ind w:left="709" w:right="709"/>
        <w:jc w:val="both"/>
        <w:rPr>
          <w:rFonts w:ascii="Palatino Linotype" w:hAnsi="Palatino Linotype" w:cs="Arial"/>
          <w:i/>
          <w:sz w:val="22"/>
        </w:rPr>
      </w:pPr>
      <w:r w:rsidRPr="009975F2">
        <w:rPr>
          <w:rFonts w:ascii="Palatino Linotype" w:hAnsi="Palatino Linotype" w:cs="Arial"/>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006E942" w14:textId="77777777" w:rsidR="00B96EE2" w:rsidRPr="009975F2" w:rsidRDefault="00B96EE2" w:rsidP="00B96EE2">
      <w:pPr>
        <w:ind w:left="709" w:right="709"/>
        <w:jc w:val="both"/>
        <w:rPr>
          <w:rFonts w:ascii="Palatino Linotype" w:hAnsi="Palatino Linotype" w:cs="Arial"/>
          <w:i/>
          <w:sz w:val="22"/>
        </w:rPr>
      </w:pPr>
    </w:p>
    <w:p w14:paraId="142F5BA0" w14:textId="77777777" w:rsidR="00B96EE2" w:rsidRPr="009975F2" w:rsidRDefault="00B96EE2" w:rsidP="00B96EE2">
      <w:pPr>
        <w:ind w:left="709" w:right="709"/>
        <w:jc w:val="both"/>
        <w:rPr>
          <w:rFonts w:ascii="Palatino Linotype" w:hAnsi="Palatino Linotype" w:cs="Arial"/>
          <w:sz w:val="22"/>
        </w:rPr>
      </w:pPr>
      <w:r w:rsidRPr="009975F2">
        <w:rPr>
          <w:rFonts w:ascii="Palatino Linotype" w:hAnsi="Palatino Linotype" w:cs="Arial"/>
          <w:sz w:val="22"/>
        </w:rPr>
        <w:t>(Énfasis añadido)</w:t>
      </w:r>
    </w:p>
    <w:p w14:paraId="67608342" w14:textId="77777777" w:rsidR="00B96EE2" w:rsidRPr="009975F2" w:rsidRDefault="00B96EE2" w:rsidP="00B96EE2">
      <w:pPr>
        <w:pStyle w:val="Prrafodelista"/>
        <w:tabs>
          <w:tab w:val="left" w:pos="851"/>
        </w:tabs>
        <w:spacing w:line="360" w:lineRule="auto"/>
        <w:ind w:left="0" w:right="49"/>
        <w:jc w:val="both"/>
        <w:rPr>
          <w:rFonts w:ascii="Palatino Linotype" w:hAnsi="Palatino Linotype"/>
          <w:lang w:val="es-ES"/>
        </w:rPr>
      </w:pPr>
    </w:p>
    <w:p w14:paraId="3914F5E6" w14:textId="7628B78D" w:rsidR="00B96EE2" w:rsidRPr="009975F2" w:rsidRDefault="00B96EE2" w:rsidP="00440740">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Arial"/>
        </w:rPr>
      </w:pPr>
      <w:r w:rsidRPr="009975F2">
        <w:rPr>
          <w:rFonts w:ascii="Palatino Linotype" w:hAnsi="Palatino Linotype"/>
          <w:lang w:val="es-ES"/>
        </w:rPr>
        <w:t xml:space="preserve">Robustece lo anterior </w:t>
      </w:r>
      <w:r w:rsidRPr="009975F2">
        <w:rPr>
          <w:rFonts w:ascii="Palatino Linotype" w:hAnsi="Palatino Linotype" w:cs="Arial"/>
        </w:rPr>
        <w:t>el criterio orientador 16/17 emitido por el Instituto Nacional de Transparencia, Acceso a la Información y Protección de Datos Personales que a la literalidad prevé:</w:t>
      </w:r>
    </w:p>
    <w:p w14:paraId="742A4BDF" w14:textId="77777777" w:rsidR="00B96EE2" w:rsidRPr="009975F2" w:rsidRDefault="00B96EE2" w:rsidP="00B96EE2">
      <w:pPr>
        <w:pStyle w:val="Prrafodelista"/>
        <w:widowControl w:val="0"/>
        <w:autoSpaceDE w:val="0"/>
        <w:autoSpaceDN w:val="0"/>
        <w:adjustRightInd w:val="0"/>
        <w:spacing w:line="360" w:lineRule="auto"/>
        <w:ind w:left="0"/>
        <w:jc w:val="both"/>
        <w:rPr>
          <w:rFonts w:ascii="Palatino Linotype" w:hAnsi="Palatino Linotype" w:cs="Arial"/>
        </w:rPr>
      </w:pPr>
    </w:p>
    <w:p w14:paraId="15ADA99E" w14:textId="77777777" w:rsidR="00B96EE2" w:rsidRPr="009975F2" w:rsidRDefault="00B96EE2" w:rsidP="00B96EE2">
      <w:pPr>
        <w:pStyle w:val="Prrafodelista"/>
        <w:widowControl w:val="0"/>
        <w:autoSpaceDE w:val="0"/>
        <w:autoSpaceDN w:val="0"/>
        <w:adjustRightInd w:val="0"/>
        <w:ind w:left="567" w:right="757"/>
        <w:jc w:val="both"/>
        <w:rPr>
          <w:rFonts w:ascii="Palatino Linotype" w:hAnsi="Palatino Linotype" w:cs="Arial"/>
          <w:i/>
          <w:sz w:val="22"/>
        </w:rPr>
      </w:pPr>
      <w:r w:rsidRPr="009975F2">
        <w:rPr>
          <w:rFonts w:ascii="Palatino Linotype" w:hAnsi="Palatino Linotype" w:cs="Arial"/>
          <w:b/>
          <w:i/>
          <w:sz w:val="22"/>
        </w:rPr>
        <w:t>“Expresión documental</w:t>
      </w:r>
      <w:r w:rsidRPr="009975F2">
        <w:rPr>
          <w:rFonts w:ascii="Palatino Linotype"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4250D2C3" w14:textId="77777777" w:rsidR="00B96EE2" w:rsidRPr="009975F2" w:rsidRDefault="00B96EE2" w:rsidP="00B96EE2">
      <w:pPr>
        <w:pStyle w:val="Prrafodelista"/>
        <w:widowControl w:val="0"/>
        <w:autoSpaceDE w:val="0"/>
        <w:autoSpaceDN w:val="0"/>
        <w:adjustRightInd w:val="0"/>
        <w:ind w:right="757"/>
        <w:jc w:val="both"/>
        <w:rPr>
          <w:rFonts w:ascii="Palatino Linotype" w:hAnsi="Palatino Linotype" w:cs="Arial"/>
          <w:i/>
          <w:sz w:val="22"/>
        </w:rPr>
      </w:pPr>
    </w:p>
    <w:p w14:paraId="31B25DCE" w14:textId="77777777" w:rsidR="00B96EE2" w:rsidRPr="009975F2" w:rsidRDefault="00B96EE2" w:rsidP="00B96EE2">
      <w:pPr>
        <w:pStyle w:val="Prrafodelista"/>
        <w:widowControl w:val="0"/>
        <w:autoSpaceDE w:val="0"/>
        <w:autoSpaceDN w:val="0"/>
        <w:adjustRightInd w:val="0"/>
        <w:ind w:left="993" w:right="757" w:hanging="285"/>
        <w:jc w:val="both"/>
        <w:rPr>
          <w:rFonts w:ascii="Palatino Linotype" w:hAnsi="Palatino Linotype" w:cs="Arial"/>
          <w:i/>
          <w:sz w:val="22"/>
        </w:rPr>
      </w:pPr>
      <w:r w:rsidRPr="009975F2">
        <w:rPr>
          <w:rFonts w:ascii="Palatino Linotype" w:hAnsi="Palatino Linotype" w:cs="Arial"/>
          <w:i/>
          <w:sz w:val="22"/>
        </w:rPr>
        <w:t>Resoluciones:</w:t>
      </w:r>
    </w:p>
    <w:p w14:paraId="22C56EF2" w14:textId="77777777" w:rsidR="00B96EE2" w:rsidRPr="009975F2" w:rsidRDefault="00B96EE2" w:rsidP="00B96EE2">
      <w:pPr>
        <w:pStyle w:val="Prrafodelista"/>
        <w:widowControl w:val="0"/>
        <w:autoSpaceDE w:val="0"/>
        <w:autoSpaceDN w:val="0"/>
        <w:adjustRightInd w:val="0"/>
        <w:ind w:left="993" w:right="757" w:hanging="285"/>
        <w:jc w:val="both"/>
        <w:rPr>
          <w:rFonts w:ascii="Palatino Linotype" w:hAnsi="Palatino Linotype" w:cs="Arial"/>
          <w:i/>
          <w:sz w:val="22"/>
        </w:rPr>
      </w:pPr>
      <w:r w:rsidRPr="009975F2">
        <w:rPr>
          <w:rFonts w:ascii="Palatino Linotype" w:hAnsi="Palatino Linotype" w:cs="Arial"/>
          <w:i/>
          <w:sz w:val="22"/>
        </w:rPr>
        <w:t>•</w:t>
      </w:r>
      <w:r w:rsidRPr="009975F2">
        <w:rPr>
          <w:rFonts w:ascii="Palatino Linotype" w:hAnsi="Palatino Linotype" w:cs="Arial"/>
          <w:i/>
          <w:sz w:val="22"/>
        </w:rPr>
        <w:tab/>
        <w:t xml:space="preserve">RRA 0774/16. Secretaría de Salud. 31 de agosto de 2016. Por unanimidad. Comisionada Ponente María Patricia </w:t>
      </w:r>
      <w:proofErr w:type="spellStart"/>
      <w:r w:rsidRPr="009975F2">
        <w:rPr>
          <w:rFonts w:ascii="Palatino Linotype" w:hAnsi="Palatino Linotype" w:cs="Arial"/>
          <w:i/>
          <w:sz w:val="22"/>
        </w:rPr>
        <w:t>Kurczyn</w:t>
      </w:r>
      <w:proofErr w:type="spellEnd"/>
      <w:r w:rsidRPr="009975F2">
        <w:rPr>
          <w:rFonts w:ascii="Palatino Linotype" w:hAnsi="Palatino Linotype" w:cs="Arial"/>
          <w:i/>
          <w:sz w:val="22"/>
        </w:rPr>
        <w:t xml:space="preserve"> Villalobos.</w:t>
      </w:r>
    </w:p>
    <w:p w14:paraId="0B3DFBDB" w14:textId="77777777" w:rsidR="00B96EE2" w:rsidRPr="009975F2" w:rsidRDefault="00B96EE2" w:rsidP="00B96EE2">
      <w:pPr>
        <w:pStyle w:val="Prrafodelista"/>
        <w:widowControl w:val="0"/>
        <w:autoSpaceDE w:val="0"/>
        <w:autoSpaceDN w:val="0"/>
        <w:adjustRightInd w:val="0"/>
        <w:ind w:left="993" w:right="757" w:hanging="285"/>
        <w:jc w:val="both"/>
        <w:rPr>
          <w:rFonts w:ascii="Palatino Linotype" w:hAnsi="Palatino Linotype" w:cs="Arial"/>
          <w:i/>
          <w:sz w:val="22"/>
        </w:rPr>
      </w:pPr>
      <w:r w:rsidRPr="009975F2">
        <w:rPr>
          <w:rFonts w:ascii="Palatino Linotype" w:hAnsi="Palatino Linotype" w:cs="Arial"/>
          <w:i/>
          <w:sz w:val="22"/>
        </w:rPr>
        <w:t>•</w:t>
      </w:r>
      <w:r w:rsidRPr="009975F2">
        <w:rPr>
          <w:rFonts w:ascii="Palatino Linotype" w:hAnsi="Palatino Linotype" w:cs="Arial"/>
          <w:i/>
          <w:sz w:val="22"/>
        </w:rPr>
        <w:tab/>
        <w:t xml:space="preserve">RRA 0143/17. Universidad Autónoma Agraria Antonio Narro. 22 de febrero de 2017. Por unanimidad. Comisionado Ponente Oscar Mauricio Guerra Ford. </w:t>
      </w:r>
    </w:p>
    <w:p w14:paraId="63F3AE0A" w14:textId="77777777" w:rsidR="00B96EE2" w:rsidRPr="009975F2" w:rsidRDefault="00B96EE2" w:rsidP="00B96EE2">
      <w:pPr>
        <w:pStyle w:val="Prrafodelista"/>
        <w:widowControl w:val="0"/>
        <w:autoSpaceDE w:val="0"/>
        <w:autoSpaceDN w:val="0"/>
        <w:adjustRightInd w:val="0"/>
        <w:ind w:left="993" w:right="757" w:hanging="285"/>
        <w:jc w:val="both"/>
        <w:rPr>
          <w:rFonts w:ascii="Palatino Linotype" w:hAnsi="Palatino Linotype" w:cs="Arial"/>
          <w:i/>
          <w:sz w:val="22"/>
        </w:rPr>
      </w:pPr>
      <w:r w:rsidRPr="009975F2">
        <w:rPr>
          <w:rFonts w:ascii="Palatino Linotype" w:hAnsi="Palatino Linotype" w:cs="Arial"/>
          <w:i/>
          <w:sz w:val="22"/>
        </w:rPr>
        <w:t>•</w:t>
      </w:r>
      <w:r w:rsidRPr="009975F2">
        <w:rPr>
          <w:rFonts w:ascii="Palatino Linotype" w:hAnsi="Palatino Linotype" w:cs="Arial"/>
          <w:i/>
          <w:sz w:val="22"/>
        </w:rPr>
        <w:tab/>
        <w:t>RRA 0540/17. Secretaría de Economía. 08 de marzo del 2017. Por unanimidad. Comisionado Ponente Francisco Javier Acuña Llamas”</w:t>
      </w:r>
    </w:p>
    <w:p w14:paraId="1668994A" w14:textId="77777777" w:rsidR="00B96EE2" w:rsidRPr="009975F2" w:rsidRDefault="00B96EE2" w:rsidP="00B96EE2">
      <w:pPr>
        <w:pStyle w:val="Prrafodelista"/>
        <w:widowControl w:val="0"/>
        <w:autoSpaceDE w:val="0"/>
        <w:autoSpaceDN w:val="0"/>
        <w:adjustRightInd w:val="0"/>
        <w:spacing w:line="360" w:lineRule="auto"/>
        <w:ind w:left="993" w:right="757" w:hanging="285"/>
        <w:jc w:val="both"/>
        <w:rPr>
          <w:rFonts w:ascii="Palatino Linotype" w:hAnsi="Palatino Linotype" w:cs="Arial"/>
          <w:i/>
        </w:rPr>
      </w:pPr>
    </w:p>
    <w:p w14:paraId="3DD53479" w14:textId="2CDF0DA6" w:rsidR="00B96EE2" w:rsidRPr="009975F2" w:rsidRDefault="00B96EE2" w:rsidP="0044074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975F2">
        <w:rPr>
          <w:rFonts w:ascii="Palatino Linotype" w:eastAsia="Calibri" w:hAnsi="Palatino Linotype" w:cs="Arial"/>
        </w:rPr>
        <w:t>Es así, que los Sujetos Obligados en todo momento deben privilegiar el derecho de acceso a la información sobre los documentos que generen en el ejercicio de las facultades y competencias que le son conferidas.</w:t>
      </w:r>
      <w:r w:rsidR="00334231" w:rsidRPr="009975F2">
        <w:rPr>
          <w:rFonts w:ascii="Palatino Linotype" w:eastAsia="Calibri" w:hAnsi="Palatino Linotype" w:cs="Arial"/>
        </w:rPr>
        <w:t xml:space="preserve"> Por lo tanto se ORDENA hacer entrega del soporte documental donde se aprecie </w:t>
      </w:r>
      <w:r w:rsidR="00334231" w:rsidRPr="009975F2">
        <w:rPr>
          <w:rFonts w:ascii="Palatino Linotype" w:hAnsi="Palatino Linotype" w:cs="Arial"/>
        </w:rPr>
        <w:t>los aspirantes a candidatos para elección popular y Diputados locales por el principio de mayoría relativa para el proceso electoral 2017 y 2018 del Estado de México.</w:t>
      </w:r>
    </w:p>
    <w:p w14:paraId="63B27FCA" w14:textId="77777777" w:rsidR="005517CB" w:rsidRPr="009975F2" w:rsidRDefault="005517CB" w:rsidP="00130F48">
      <w:pPr>
        <w:pStyle w:val="Prrafodelista"/>
        <w:spacing w:line="360" w:lineRule="auto"/>
        <w:ind w:left="0"/>
        <w:jc w:val="both"/>
        <w:rPr>
          <w:rFonts w:ascii="Palatino Linotype" w:eastAsia="Calibri" w:hAnsi="Palatino Linotype" w:cs="Arial"/>
        </w:rPr>
      </w:pPr>
    </w:p>
    <w:p w14:paraId="041B7014" w14:textId="5A9D5D93" w:rsidR="00334231" w:rsidRPr="009975F2" w:rsidRDefault="00334231" w:rsidP="00440740">
      <w:pPr>
        <w:pStyle w:val="Prrafodelista"/>
        <w:numPr>
          <w:ilvl w:val="0"/>
          <w:numId w:val="1"/>
        </w:numPr>
        <w:spacing w:line="360" w:lineRule="auto"/>
        <w:ind w:left="0" w:firstLine="0"/>
        <w:jc w:val="both"/>
        <w:rPr>
          <w:rFonts w:ascii="Palatino Linotype" w:eastAsia="Calibri" w:hAnsi="Palatino Linotype" w:cs="Arial"/>
        </w:rPr>
      </w:pPr>
      <w:r w:rsidRPr="009975F2">
        <w:rPr>
          <w:rFonts w:ascii="Palatino Linotype" w:eastAsia="Calibri" w:hAnsi="Palatino Linotype" w:cs="Arial"/>
        </w:rPr>
        <w:t>Por otra parte, de ser el caso de que la información que se ha ordenado hacer entrega contenga información susceptible de ser clasificada como confidencial, el Sujeto Obligado deberá estar a lo establecido en el considerando que a continuación se pronuncia:</w:t>
      </w:r>
    </w:p>
    <w:p w14:paraId="2BA7606C" w14:textId="77777777" w:rsidR="00334231" w:rsidRPr="009975F2" w:rsidRDefault="00334231" w:rsidP="00334231">
      <w:pPr>
        <w:pStyle w:val="Prrafodelista"/>
        <w:rPr>
          <w:rFonts w:ascii="Palatino Linotype" w:eastAsia="Calibri" w:hAnsi="Palatino Linotype" w:cs="Arial"/>
        </w:rPr>
      </w:pPr>
    </w:p>
    <w:p w14:paraId="545EB642" w14:textId="5E73BF39" w:rsidR="001271FC" w:rsidRPr="009975F2" w:rsidRDefault="00334231" w:rsidP="001271FC">
      <w:pPr>
        <w:pStyle w:val="Ttulo1"/>
        <w:spacing w:line="360" w:lineRule="auto"/>
        <w:rPr>
          <w:rFonts w:ascii="Palatino Linotype" w:hAnsi="Palatino Linotype"/>
          <w:b/>
          <w:color w:val="auto"/>
          <w:sz w:val="24"/>
          <w:szCs w:val="24"/>
        </w:rPr>
      </w:pPr>
      <w:bookmarkStart w:id="20" w:name="_Toc473799824"/>
      <w:bookmarkStart w:id="21" w:name="_Toc487025370"/>
      <w:bookmarkStart w:id="22" w:name="_Toc493790438"/>
      <w:bookmarkStart w:id="23" w:name="_Toc495606558"/>
      <w:bookmarkStart w:id="24" w:name="_Toc517362230"/>
      <w:bookmarkStart w:id="25" w:name="_Toc520715034"/>
      <w:r w:rsidRPr="009975F2">
        <w:rPr>
          <w:rFonts w:ascii="Palatino Linotype" w:hAnsi="Palatino Linotype"/>
          <w:b/>
          <w:color w:val="auto"/>
          <w:sz w:val="24"/>
          <w:szCs w:val="24"/>
        </w:rPr>
        <w:t>QUINTO</w:t>
      </w:r>
      <w:r w:rsidR="001271FC" w:rsidRPr="009975F2">
        <w:rPr>
          <w:rFonts w:ascii="Palatino Linotype" w:hAnsi="Palatino Linotype"/>
          <w:b/>
          <w:color w:val="auto"/>
          <w:sz w:val="24"/>
          <w:szCs w:val="24"/>
        </w:rPr>
        <w:t>. De la Versión Pública</w:t>
      </w:r>
      <w:bookmarkEnd w:id="20"/>
      <w:bookmarkEnd w:id="21"/>
      <w:bookmarkEnd w:id="22"/>
      <w:bookmarkEnd w:id="23"/>
      <w:bookmarkEnd w:id="24"/>
      <w:bookmarkEnd w:id="25"/>
      <w:r w:rsidR="001271FC" w:rsidRPr="009975F2">
        <w:rPr>
          <w:rFonts w:ascii="Palatino Linotype" w:hAnsi="Palatino Linotype"/>
          <w:b/>
          <w:color w:val="auto"/>
          <w:sz w:val="24"/>
          <w:szCs w:val="24"/>
        </w:rPr>
        <w:t xml:space="preserve"> </w:t>
      </w:r>
    </w:p>
    <w:p w14:paraId="5082ECE6" w14:textId="163FADCE" w:rsidR="001271FC" w:rsidRPr="009975F2" w:rsidRDefault="001271FC" w:rsidP="00440740">
      <w:pPr>
        <w:pStyle w:val="Prrafodelista"/>
        <w:numPr>
          <w:ilvl w:val="0"/>
          <w:numId w:val="1"/>
        </w:numPr>
        <w:spacing w:before="240" w:after="240" w:line="360" w:lineRule="auto"/>
        <w:ind w:left="0" w:right="49" w:firstLine="0"/>
        <w:jc w:val="both"/>
        <w:rPr>
          <w:rFonts w:ascii="Palatino Linotype" w:hAnsi="Palatino Linotype"/>
        </w:rPr>
      </w:pPr>
      <w:r w:rsidRPr="009975F2">
        <w:rPr>
          <w:rFonts w:ascii="Palatino Linotype" w:eastAsia="Calibri" w:hAnsi="Palatino Linotype" w:cs="Arial"/>
          <w:szCs w:val="22"/>
          <w:lang w:val="es-ES" w:eastAsia="es-MX"/>
        </w:rPr>
        <w:t xml:space="preserve">Como ya se ha señalado en el considerando anterior el </w:t>
      </w:r>
      <w:r w:rsidRPr="009975F2">
        <w:rPr>
          <w:rFonts w:ascii="Palatino Linotype" w:eastAsia="Calibri" w:hAnsi="Palatino Linotype" w:cs="Arial"/>
          <w:b/>
          <w:szCs w:val="22"/>
          <w:lang w:val="es-ES" w:eastAsia="es-MX"/>
        </w:rPr>
        <w:t>SUJETO OBLIGADO,</w:t>
      </w:r>
      <w:r w:rsidRPr="009975F2">
        <w:rPr>
          <w:rFonts w:ascii="Palatino Linotype" w:eastAsia="Calibri" w:hAnsi="Palatino Linotype" w:cs="Arial"/>
          <w:szCs w:val="22"/>
          <w:lang w:val="es-ES" w:eastAsia="es-MX"/>
        </w:rPr>
        <w:t xml:space="preserve"> deberá entregar </w:t>
      </w:r>
      <w:r w:rsidR="007137DA" w:rsidRPr="009975F2">
        <w:rPr>
          <w:rFonts w:ascii="Palatino Linotype" w:eastAsia="Calibri" w:hAnsi="Palatino Linotype" w:cs="Arial"/>
          <w:szCs w:val="22"/>
          <w:lang w:val="es-ES" w:eastAsia="es-MX"/>
        </w:rPr>
        <w:t>los documentos donde conste los</w:t>
      </w:r>
      <w:r w:rsidR="007137DA" w:rsidRPr="009975F2">
        <w:rPr>
          <w:rFonts w:ascii="Palatino Linotype" w:hAnsi="Palatino Linotype" w:cs="Arial"/>
        </w:rPr>
        <w:t xml:space="preserve"> aspirantes a candidatos para elección popular y Diputados locales por el principio de mayoría relativa para el proceso electoral 2017 y 2018 del Estado de México</w:t>
      </w:r>
      <w:r w:rsidRPr="009975F2">
        <w:rPr>
          <w:rFonts w:ascii="Palatino Linotype" w:eastAsia="Calibri" w:hAnsi="Palatino Linotype" w:cs="Arial"/>
          <w:szCs w:val="22"/>
          <w:lang w:val="es-ES" w:eastAsia="es-MX"/>
        </w:rPr>
        <w:t xml:space="preserve">, documento en los que se advierten datos personales </w:t>
      </w:r>
      <w:r w:rsidRPr="009975F2">
        <w:rPr>
          <w:rFonts w:ascii="Palatino Linotype" w:eastAsia="Times New Roman" w:hAnsi="Palatino Linotype" w:cs="Arial"/>
          <w:color w:val="222222"/>
          <w:szCs w:val="22"/>
          <w:lang w:val="es-ES" w:eastAsia="es-MX"/>
        </w:rPr>
        <w:t xml:space="preserve">susceptibles de clasificarse como </w:t>
      </w:r>
      <w:r w:rsidRPr="009975F2">
        <w:rPr>
          <w:rFonts w:ascii="Palatino Linotype" w:eastAsia="Times New Roman" w:hAnsi="Palatino Linotype" w:cs="Arial"/>
          <w:color w:val="222222"/>
          <w:szCs w:val="22"/>
          <w:lang w:val="es-ES" w:eastAsia="es-MX"/>
        </w:rPr>
        <w:lastRenderedPageBreak/>
        <w:t xml:space="preserve">confidenciales mediante una versión pública que deje a la vista los datos que ofrezcan la información requerida. </w:t>
      </w:r>
    </w:p>
    <w:p w14:paraId="49C7151C" w14:textId="77777777" w:rsidR="001271FC" w:rsidRPr="009975F2" w:rsidRDefault="001271FC" w:rsidP="00440740">
      <w:pPr>
        <w:pStyle w:val="Ttulo2"/>
        <w:numPr>
          <w:ilvl w:val="0"/>
          <w:numId w:val="4"/>
        </w:numPr>
        <w:spacing w:line="360" w:lineRule="auto"/>
        <w:rPr>
          <w:rFonts w:ascii="Palatino Linotype" w:eastAsia="Calibri" w:hAnsi="Palatino Linotype"/>
          <w:b/>
          <w:color w:val="auto"/>
          <w:sz w:val="24"/>
        </w:rPr>
      </w:pPr>
      <w:bookmarkStart w:id="26" w:name="_Toc487025371"/>
      <w:bookmarkStart w:id="27" w:name="_Toc493790439"/>
      <w:bookmarkStart w:id="28" w:name="_Toc495606559"/>
      <w:bookmarkStart w:id="29" w:name="_Toc517362231"/>
      <w:bookmarkStart w:id="30" w:name="_Toc520715035"/>
      <w:r w:rsidRPr="009975F2">
        <w:rPr>
          <w:rFonts w:ascii="Palatino Linotype" w:hAnsi="Palatino Linotype"/>
          <w:b/>
          <w:color w:val="auto"/>
          <w:sz w:val="24"/>
        </w:rPr>
        <w:t>Requisitos previos.</w:t>
      </w:r>
      <w:bookmarkEnd w:id="26"/>
      <w:bookmarkEnd w:id="27"/>
      <w:bookmarkEnd w:id="28"/>
      <w:bookmarkEnd w:id="29"/>
      <w:bookmarkEnd w:id="30"/>
    </w:p>
    <w:p w14:paraId="7581C00A" w14:textId="77777777" w:rsidR="001271FC" w:rsidRPr="009975F2" w:rsidRDefault="001271FC" w:rsidP="001271F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DB13CEB" w14:textId="77777777" w:rsidR="001271FC" w:rsidRPr="009975F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75F2">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37AAB75" w14:textId="77777777" w:rsidR="001271FC" w:rsidRPr="009975F2" w:rsidRDefault="001271FC" w:rsidP="001271F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4108829" w14:textId="77777777" w:rsidR="001271FC" w:rsidRPr="009975F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75F2">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94472DF" w14:textId="77777777" w:rsidR="001271FC" w:rsidRPr="009975F2" w:rsidRDefault="001271FC" w:rsidP="001271FC">
      <w:pPr>
        <w:pStyle w:val="Prrafodelista"/>
        <w:spacing w:line="360" w:lineRule="auto"/>
        <w:rPr>
          <w:rFonts w:ascii="Palatino Linotype" w:eastAsia="Calibri" w:hAnsi="Palatino Linotype" w:cs="Arial"/>
          <w:szCs w:val="22"/>
          <w:lang w:val="es-ES" w:eastAsia="es-MX"/>
        </w:rPr>
      </w:pPr>
    </w:p>
    <w:p w14:paraId="11F7B719" w14:textId="77777777" w:rsidR="001271FC" w:rsidRPr="009975F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75F2">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737E4A4" w14:textId="77777777" w:rsidR="001271FC" w:rsidRPr="009975F2" w:rsidRDefault="001271FC" w:rsidP="001271FC">
      <w:pPr>
        <w:pStyle w:val="Prrafodelista"/>
        <w:spacing w:line="360" w:lineRule="auto"/>
        <w:rPr>
          <w:rFonts w:ascii="Palatino Linotype" w:eastAsia="Calibri" w:hAnsi="Palatino Linotype" w:cs="Arial"/>
          <w:szCs w:val="22"/>
          <w:lang w:val="es-ES" w:eastAsia="es-MX"/>
        </w:rPr>
      </w:pPr>
    </w:p>
    <w:p w14:paraId="664B4802" w14:textId="77777777" w:rsidR="001271FC" w:rsidRPr="009975F2" w:rsidRDefault="001271FC" w:rsidP="00440740">
      <w:pPr>
        <w:pStyle w:val="Ttulo2"/>
        <w:numPr>
          <w:ilvl w:val="0"/>
          <w:numId w:val="4"/>
        </w:numPr>
        <w:spacing w:line="360" w:lineRule="auto"/>
        <w:rPr>
          <w:rFonts w:ascii="Palatino Linotype" w:hAnsi="Palatino Linotype"/>
          <w:b/>
          <w:color w:val="auto"/>
          <w:sz w:val="24"/>
        </w:rPr>
      </w:pPr>
      <w:bookmarkStart w:id="31" w:name="_Toc487025372"/>
      <w:bookmarkStart w:id="32" w:name="_Toc493790440"/>
      <w:bookmarkStart w:id="33" w:name="_Toc495606560"/>
      <w:bookmarkStart w:id="34" w:name="_Toc517362232"/>
      <w:bookmarkStart w:id="35" w:name="_Toc520715036"/>
      <w:r w:rsidRPr="009975F2">
        <w:rPr>
          <w:rFonts w:ascii="Palatino Linotype" w:hAnsi="Palatino Linotype"/>
          <w:b/>
          <w:color w:val="auto"/>
          <w:sz w:val="24"/>
        </w:rPr>
        <w:t>Supuesto de clasificación.</w:t>
      </w:r>
      <w:bookmarkEnd w:id="31"/>
      <w:bookmarkEnd w:id="32"/>
      <w:bookmarkEnd w:id="33"/>
      <w:bookmarkEnd w:id="34"/>
      <w:bookmarkEnd w:id="35"/>
    </w:p>
    <w:p w14:paraId="71166C29" w14:textId="77777777" w:rsidR="001271FC" w:rsidRPr="009975F2" w:rsidRDefault="001271FC" w:rsidP="001271F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4404F45" w14:textId="77777777" w:rsidR="001271FC" w:rsidRPr="009975F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75F2">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22DAC9C" w14:textId="77777777" w:rsidR="001271FC" w:rsidRPr="009975F2" w:rsidRDefault="001271FC" w:rsidP="001271FC">
      <w:pPr>
        <w:autoSpaceDE w:val="0"/>
        <w:autoSpaceDN w:val="0"/>
        <w:adjustRightInd w:val="0"/>
        <w:spacing w:after="160" w:line="360" w:lineRule="auto"/>
        <w:ind w:left="567" w:right="567"/>
        <w:jc w:val="both"/>
        <w:rPr>
          <w:rFonts w:ascii="Palatino Linotype" w:hAnsi="Palatino Linotype" w:cs="Arial"/>
          <w:i/>
          <w:sz w:val="22"/>
          <w:lang w:val="es-MX"/>
        </w:rPr>
      </w:pPr>
      <w:r w:rsidRPr="009975F2">
        <w:rPr>
          <w:rFonts w:ascii="Palatino Linotype" w:hAnsi="Palatino Linotype" w:cs="Arial"/>
          <w:b/>
          <w:bCs/>
          <w:i/>
          <w:sz w:val="22"/>
          <w:lang w:val="es-MX"/>
        </w:rPr>
        <w:t xml:space="preserve">Artículo 3. </w:t>
      </w:r>
      <w:r w:rsidRPr="009975F2">
        <w:rPr>
          <w:rFonts w:ascii="Palatino Linotype" w:hAnsi="Palatino Linotype" w:cs="Arial"/>
          <w:i/>
          <w:sz w:val="22"/>
          <w:lang w:val="es-MX"/>
        </w:rPr>
        <w:t>Para los efectos de la presente Ley se entenderá por:</w:t>
      </w:r>
    </w:p>
    <w:p w14:paraId="1D43AC66" w14:textId="77777777" w:rsidR="001271FC" w:rsidRPr="009975F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75F2">
        <w:rPr>
          <w:rFonts w:ascii="Palatino Linotype" w:eastAsia="Calibri" w:hAnsi="Palatino Linotype" w:cs="Arial"/>
          <w:i/>
          <w:sz w:val="22"/>
          <w:szCs w:val="22"/>
          <w:lang w:val="es-ES" w:eastAsia="es-MX"/>
        </w:rPr>
        <w:t xml:space="preserve"> (…)</w:t>
      </w:r>
    </w:p>
    <w:p w14:paraId="483982B8" w14:textId="77777777" w:rsidR="001271FC" w:rsidRPr="009975F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75F2">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158B97D" w14:textId="77777777" w:rsidR="001271FC" w:rsidRPr="009975F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75F2">
        <w:rPr>
          <w:rFonts w:ascii="Palatino Linotype" w:eastAsia="Calibri" w:hAnsi="Palatino Linotype" w:cs="Arial"/>
          <w:i/>
          <w:sz w:val="22"/>
          <w:szCs w:val="22"/>
          <w:lang w:val="es-ES" w:eastAsia="es-MX"/>
        </w:rPr>
        <w:t>(…)</w:t>
      </w:r>
    </w:p>
    <w:p w14:paraId="23D0D8CA" w14:textId="77777777" w:rsidR="001271FC" w:rsidRPr="009975F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75F2">
        <w:rPr>
          <w:rFonts w:ascii="Palatino Linotype" w:eastAsia="Calibri" w:hAnsi="Palatino Linotype" w:cs="Arial"/>
          <w:i/>
          <w:sz w:val="22"/>
          <w:szCs w:val="22"/>
          <w:lang w:val="es-ES" w:eastAsia="es-MX"/>
        </w:rPr>
        <w:t>XX. Información clasificada: Aquella considerada por la presente Ley como reservada o confidencial;</w:t>
      </w:r>
    </w:p>
    <w:p w14:paraId="1E1971D6" w14:textId="77777777" w:rsidR="001271FC" w:rsidRPr="009975F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75F2">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130D7E9" w14:textId="77777777" w:rsidR="001271FC" w:rsidRPr="009975F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75F2">
        <w:rPr>
          <w:rFonts w:ascii="Palatino Linotype" w:eastAsia="Calibri" w:hAnsi="Palatino Linotype" w:cs="Arial"/>
          <w:i/>
          <w:sz w:val="22"/>
          <w:szCs w:val="22"/>
          <w:lang w:val="es-ES" w:eastAsia="es-MX"/>
        </w:rPr>
        <w:t>(…)</w:t>
      </w:r>
    </w:p>
    <w:p w14:paraId="59D7F630" w14:textId="77777777" w:rsidR="001271FC" w:rsidRPr="009975F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75F2">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D0C6288" w14:textId="77777777" w:rsidR="001271FC" w:rsidRPr="009975F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75F2">
        <w:rPr>
          <w:rFonts w:ascii="Palatino Linotype" w:eastAsia="Calibri" w:hAnsi="Palatino Linotype" w:cs="Arial"/>
          <w:i/>
          <w:sz w:val="22"/>
          <w:szCs w:val="22"/>
          <w:lang w:val="es-ES" w:eastAsia="es-MX"/>
        </w:rPr>
        <w:lastRenderedPageBreak/>
        <w:t>(…)</w:t>
      </w:r>
    </w:p>
    <w:p w14:paraId="6F2CE61A" w14:textId="77777777" w:rsidR="001271FC" w:rsidRPr="009975F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75F2">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28846676" w14:textId="77777777" w:rsidR="001271FC" w:rsidRPr="009975F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75F2">
        <w:rPr>
          <w:rFonts w:ascii="Palatino Linotype" w:eastAsia="Calibri" w:hAnsi="Palatino Linotype" w:cs="Arial"/>
          <w:i/>
          <w:sz w:val="22"/>
          <w:szCs w:val="22"/>
          <w:lang w:val="es-ES" w:eastAsia="es-MX"/>
        </w:rPr>
        <w:t>(…)</w:t>
      </w:r>
    </w:p>
    <w:p w14:paraId="7A5B8FCF" w14:textId="77777777" w:rsidR="001271FC" w:rsidRPr="009975F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75F2">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5A8FB53" w14:textId="77777777" w:rsidR="001271FC" w:rsidRPr="009975F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75F2">
        <w:rPr>
          <w:rFonts w:ascii="Palatino Linotype" w:eastAsia="Calibri" w:hAnsi="Palatino Linotype" w:cs="Arial"/>
          <w:i/>
          <w:sz w:val="22"/>
          <w:szCs w:val="22"/>
          <w:lang w:val="es-ES" w:eastAsia="es-MX"/>
        </w:rPr>
        <w:t>(…)</w:t>
      </w:r>
    </w:p>
    <w:p w14:paraId="5EBE7432" w14:textId="77777777" w:rsidR="001271FC" w:rsidRPr="009975F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75F2">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4B7C8239" w14:textId="77777777" w:rsidR="001271FC" w:rsidRPr="009975F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75F2">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9975F2">
        <w:rPr>
          <w:rFonts w:ascii="Palatino Linotype" w:eastAsia="Calibri" w:hAnsi="Palatino Linotype" w:cs="Arial"/>
          <w:i/>
          <w:sz w:val="22"/>
          <w:szCs w:val="22"/>
          <w:lang w:val="es-ES" w:eastAsia="es-MX"/>
        </w:rPr>
        <w:t>jurídico</w:t>
      </w:r>
      <w:proofErr w:type="gramEnd"/>
      <w:r w:rsidRPr="009975F2">
        <w:rPr>
          <w:rFonts w:ascii="Palatino Linotype" w:eastAsia="Calibri" w:hAnsi="Palatino Linotype" w:cs="Arial"/>
          <w:i/>
          <w:sz w:val="22"/>
          <w:szCs w:val="22"/>
          <w:lang w:val="es-ES" w:eastAsia="es-MX"/>
        </w:rPr>
        <w:t xml:space="preserve"> colectiva identificada o identificable;</w:t>
      </w:r>
    </w:p>
    <w:p w14:paraId="029C994E" w14:textId="77777777" w:rsidR="001271FC" w:rsidRPr="009975F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75F2">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4CB1FB95" w14:textId="77777777" w:rsidR="001271FC" w:rsidRPr="009975F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75F2">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630D7073" w14:textId="77777777" w:rsidR="001271FC" w:rsidRPr="009975F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75F2">
        <w:rPr>
          <w:rFonts w:ascii="Palatino Linotype" w:hAnsi="Palatino Linotype" w:cs="Arial"/>
        </w:rPr>
        <w:t xml:space="preserve">Mientras que el artículo 130 de la Ley en materia señala que la aplicación de estos supuestos debe de realizarse de manera restrictiva y limitada, por lo que debe </w:t>
      </w:r>
      <w:r w:rsidRPr="009975F2">
        <w:rPr>
          <w:rFonts w:ascii="Palatino Linotype" w:hAnsi="Palatino Linotype" w:cs="Arial"/>
        </w:rPr>
        <w:lastRenderedPageBreak/>
        <w:t>acreditarse que se cumple con esta condición y no se pueden ampliar las excepciones o supuestos de clasificación aduciendo analogía o mayoría de razón.</w:t>
      </w:r>
    </w:p>
    <w:p w14:paraId="159FDD26" w14:textId="77777777" w:rsidR="001271FC" w:rsidRPr="009975F2" w:rsidRDefault="001271FC" w:rsidP="001271FC">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0F3A777" w14:textId="77777777" w:rsidR="001271FC" w:rsidRPr="009975F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75F2">
        <w:rPr>
          <w:rFonts w:ascii="Palatino Linotype" w:hAnsi="Palatino Linotype" w:cs="Arial"/>
        </w:rPr>
        <w:t>Como consecuencia de lo anterior, el sujeto obligado debe identificar claramente el tipo de información y hacer un juicio de subsunción o encaje</w:t>
      </w:r>
      <w:r w:rsidRPr="009975F2">
        <w:rPr>
          <w:rStyle w:val="Refdenotaalpie"/>
          <w:rFonts w:ascii="Palatino Linotype" w:hAnsi="Palatino Linotype" w:cs="Arial"/>
        </w:rPr>
        <w:footnoteReference w:id="10"/>
      </w:r>
      <w:r w:rsidRPr="009975F2">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E6C3D9A" w14:textId="77777777" w:rsidR="001271FC" w:rsidRPr="009975F2" w:rsidRDefault="001271FC" w:rsidP="001271FC">
      <w:pPr>
        <w:pStyle w:val="Prrafodelista"/>
        <w:spacing w:line="360" w:lineRule="auto"/>
        <w:ind w:left="0"/>
        <w:rPr>
          <w:rFonts w:ascii="Palatino Linotype" w:eastAsia="Calibri" w:hAnsi="Palatino Linotype" w:cs="Arial"/>
          <w:szCs w:val="22"/>
          <w:lang w:val="es-ES" w:eastAsia="es-MX"/>
        </w:rPr>
      </w:pPr>
    </w:p>
    <w:p w14:paraId="6983E75A" w14:textId="77777777" w:rsidR="001271FC" w:rsidRPr="009975F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75F2">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044F608F" w14:textId="77777777" w:rsidR="001271FC" w:rsidRPr="009975F2" w:rsidRDefault="001271FC" w:rsidP="001271FC">
      <w:pPr>
        <w:pStyle w:val="Prrafodelista"/>
        <w:spacing w:line="360" w:lineRule="auto"/>
        <w:rPr>
          <w:rFonts w:ascii="Palatino Linotype" w:eastAsia="Calibri" w:hAnsi="Palatino Linotype" w:cs="Arial"/>
          <w:szCs w:val="22"/>
          <w:lang w:val="es-ES" w:eastAsia="es-MX"/>
        </w:rPr>
      </w:pPr>
    </w:p>
    <w:p w14:paraId="743800E6" w14:textId="77777777" w:rsidR="001271FC" w:rsidRPr="009975F2" w:rsidRDefault="001271FC" w:rsidP="00440740">
      <w:pPr>
        <w:pStyle w:val="Ttulo2"/>
        <w:numPr>
          <w:ilvl w:val="0"/>
          <w:numId w:val="4"/>
        </w:numPr>
        <w:spacing w:line="360" w:lineRule="auto"/>
        <w:rPr>
          <w:rFonts w:ascii="Palatino Linotype" w:hAnsi="Palatino Linotype"/>
          <w:b/>
          <w:color w:val="auto"/>
          <w:sz w:val="24"/>
        </w:rPr>
      </w:pPr>
      <w:bookmarkStart w:id="36" w:name="_Toc486509923"/>
      <w:bookmarkStart w:id="37" w:name="_Toc487025373"/>
      <w:bookmarkStart w:id="38" w:name="_Toc493790441"/>
      <w:bookmarkStart w:id="39" w:name="_Toc495606561"/>
      <w:bookmarkStart w:id="40" w:name="_Toc517362233"/>
      <w:bookmarkStart w:id="41" w:name="_Toc520715037"/>
      <w:r w:rsidRPr="009975F2">
        <w:rPr>
          <w:rFonts w:ascii="Palatino Linotype" w:hAnsi="Palatino Linotype"/>
          <w:b/>
          <w:color w:val="auto"/>
          <w:sz w:val="24"/>
        </w:rPr>
        <w:t>La intervención del Comité de Transparencia.</w:t>
      </w:r>
      <w:bookmarkEnd w:id="36"/>
      <w:bookmarkEnd w:id="37"/>
      <w:bookmarkEnd w:id="38"/>
      <w:bookmarkEnd w:id="39"/>
      <w:bookmarkEnd w:id="40"/>
      <w:bookmarkEnd w:id="41"/>
    </w:p>
    <w:p w14:paraId="2387652D" w14:textId="77777777" w:rsidR="001271FC" w:rsidRPr="009975F2" w:rsidRDefault="001271FC" w:rsidP="00440740">
      <w:pPr>
        <w:pStyle w:val="Ttulo3"/>
        <w:numPr>
          <w:ilvl w:val="0"/>
          <w:numId w:val="5"/>
        </w:numPr>
        <w:tabs>
          <w:tab w:val="left" w:pos="1134"/>
          <w:tab w:val="left" w:pos="1560"/>
        </w:tabs>
        <w:spacing w:line="360" w:lineRule="auto"/>
        <w:ind w:left="1134" w:firstLine="0"/>
        <w:rPr>
          <w:rFonts w:ascii="Palatino Linotype" w:hAnsi="Palatino Linotype"/>
          <w:b/>
          <w:color w:val="auto"/>
        </w:rPr>
      </w:pPr>
      <w:bookmarkStart w:id="42" w:name="_Toc487025374"/>
      <w:bookmarkStart w:id="43" w:name="_Toc493790442"/>
      <w:bookmarkStart w:id="44" w:name="_Toc495606562"/>
      <w:bookmarkStart w:id="45" w:name="_Toc517362234"/>
      <w:bookmarkStart w:id="46" w:name="_Toc520715038"/>
      <w:r w:rsidRPr="009975F2">
        <w:rPr>
          <w:rFonts w:ascii="Palatino Linotype" w:hAnsi="Palatino Linotype"/>
          <w:b/>
          <w:color w:val="auto"/>
        </w:rPr>
        <w:t>Formalidades para emitir el acuerdo de clasificación.</w:t>
      </w:r>
      <w:bookmarkEnd w:id="42"/>
      <w:bookmarkEnd w:id="43"/>
      <w:bookmarkEnd w:id="44"/>
      <w:bookmarkEnd w:id="45"/>
      <w:bookmarkEnd w:id="46"/>
    </w:p>
    <w:p w14:paraId="1C413F4C" w14:textId="77777777" w:rsidR="001271FC" w:rsidRPr="009975F2" w:rsidRDefault="001271FC" w:rsidP="001271FC">
      <w:pPr>
        <w:spacing w:line="360" w:lineRule="auto"/>
        <w:rPr>
          <w:rFonts w:ascii="Palatino Linotype" w:hAnsi="Palatino Linotype"/>
          <w:lang w:val="es-MX" w:eastAsia="en-US"/>
        </w:rPr>
      </w:pPr>
    </w:p>
    <w:p w14:paraId="0E26192F" w14:textId="77777777" w:rsidR="001271FC" w:rsidRPr="009975F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75F2">
        <w:rPr>
          <w:rFonts w:ascii="Palatino Linotype" w:eastAsia="Calibri" w:hAnsi="Palatino Linotype" w:cs="Arial"/>
          <w:szCs w:val="22"/>
          <w:lang w:val="es-ES" w:eastAsia="es-MX"/>
        </w:rPr>
        <w:lastRenderedPageBreak/>
        <w:t>Para la clasificación de la información se requiere cumplir con las formalidades señaladas en la Ley de Transparencia y Acceso a la Información Pública del Estado de México y Municipio, en sus artículo 128 primer párrafo,</w:t>
      </w:r>
      <w:r w:rsidRPr="009975F2">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14:paraId="66A0D9FE" w14:textId="77777777" w:rsidR="001271FC" w:rsidRPr="009975F2" w:rsidRDefault="001271FC" w:rsidP="001271FC">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9975F2">
        <w:rPr>
          <w:rFonts w:ascii="Palatino Linotype" w:hAnsi="Palatino Linotype" w:cs="Bookman Old Style,Bold"/>
          <w:b/>
          <w:bCs/>
          <w:i/>
          <w:sz w:val="22"/>
          <w:szCs w:val="20"/>
          <w:lang w:val="es-ES"/>
        </w:rPr>
        <w:t xml:space="preserve">Artículo 128. </w:t>
      </w:r>
      <w:r w:rsidRPr="009975F2">
        <w:rPr>
          <w:rFonts w:ascii="Palatino Linotype" w:hAnsi="Palatino Linotype" w:cs="Bookman Old Style"/>
          <w:i/>
          <w:sz w:val="22"/>
          <w:szCs w:val="20"/>
          <w:lang w:val="es-ES"/>
        </w:rPr>
        <w:t>En los casos en que se niegue el acceso a la información, por actualizarse alguno de los supuestos de clasificación</w:t>
      </w:r>
      <w:r w:rsidRPr="009975F2">
        <w:rPr>
          <w:rFonts w:ascii="Palatino Linotype" w:hAnsi="Palatino Linotype" w:cs="Bookman Old Style"/>
          <w:i/>
          <w:sz w:val="22"/>
          <w:szCs w:val="20"/>
          <w:u w:val="single"/>
          <w:lang w:val="es-ES"/>
        </w:rPr>
        <w:t>, el Comité de Transparencia deberá confirmar, modificar o revocar la decisión.</w:t>
      </w:r>
    </w:p>
    <w:p w14:paraId="43D7CEC6" w14:textId="77777777" w:rsidR="001271FC" w:rsidRPr="009975F2" w:rsidRDefault="001271FC" w:rsidP="001271FC">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14:paraId="4924522D" w14:textId="77777777" w:rsidR="001271FC" w:rsidRPr="009975F2" w:rsidRDefault="001271FC" w:rsidP="001271FC">
      <w:pPr>
        <w:shd w:val="clear" w:color="auto" w:fill="FFFFFF"/>
        <w:spacing w:after="200" w:line="360" w:lineRule="auto"/>
        <w:ind w:left="567" w:right="567"/>
        <w:jc w:val="both"/>
        <w:rPr>
          <w:rFonts w:ascii="Palatino Linotype" w:hAnsi="Palatino Linotype" w:cs="Arial"/>
          <w:i/>
          <w:sz w:val="22"/>
          <w:szCs w:val="22"/>
          <w:lang w:val="es-MX" w:eastAsia="en-US"/>
        </w:rPr>
      </w:pPr>
      <w:r w:rsidRPr="009975F2">
        <w:rPr>
          <w:rFonts w:ascii="Palatino Linotype" w:hAnsi="Palatino Linotype" w:cs="Arial"/>
          <w:b/>
          <w:i/>
          <w:sz w:val="22"/>
          <w:szCs w:val="22"/>
          <w:lang w:val="es-MX" w:eastAsia="en-US"/>
        </w:rPr>
        <w:t>Artículo 149</w:t>
      </w:r>
      <w:r w:rsidRPr="009975F2">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117176CC" w14:textId="77777777" w:rsidR="001271FC" w:rsidRPr="009975F2" w:rsidRDefault="001271FC" w:rsidP="001271FC">
      <w:pPr>
        <w:shd w:val="clear" w:color="auto" w:fill="FFFFFF"/>
        <w:spacing w:after="200" w:line="360" w:lineRule="auto"/>
        <w:ind w:left="567" w:right="567"/>
        <w:jc w:val="both"/>
        <w:rPr>
          <w:rFonts w:ascii="Palatino Linotype" w:hAnsi="Palatino Linotype"/>
          <w:i/>
          <w:sz w:val="22"/>
        </w:rPr>
      </w:pPr>
      <w:r w:rsidRPr="009975F2">
        <w:rPr>
          <w:rFonts w:ascii="Palatino Linotype" w:hAnsi="Palatino Linotype"/>
          <w:b/>
          <w:i/>
          <w:sz w:val="22"/>
        </w:rPr>
        <w:t>Segundo</w:t>
      </w:r>
      <w:r w:rsidRPr="009975F2">
        <w:rPr>
          <w:rFonts w:ascii="Palatino Linotype" w:hAnsi="Palatino Linotype"/>
          <w:i/>
          <w:sz w:val="22"/>
        </w:rPr>
        <w:t>. Para efectos de los presentes Lineamientos Generales, se entenderá por:</w:t>
      </w:r>
    </w:p>
    <w:p w14:paraId="48E7198B" w14:textId="77777777" w:rsidR="001271FC" w:rsidRPr="009975F2" w:rsidRDefault="001271FC" w:rsidP="001271FC">
      <w:pPr>
        <w:shd w:val="clear" w:color="auto" w:fill="FFFFFF"/>
        <w:spacing w:after="200" w:line="360" w:lineRule="auto"/>
        <w:ind w:left="567" w:right="567"/>
        <w:jc w:val="both"/>
        <w:rPr>
          <w:rFonts w:ascii="Palatino Linotype" w:hAnsi="Palatino Linotype" w:cs="Arial"/>
          <w:i/>
          <w:sz w:val="20"/>
          <w:szCs w:val="22"/>
          <w:lang w:val="es-MX" w:eastAsia="en-US"/>
        </w:rPr>
      </w:pPr>
      <w:r w:rsidRPr="009975F2">
        <w:rPr>
          <w:rFonts w:ascii="Palatino Linotype" w:hAnsi="Palatino Linotype"/>
          <w:b/>
          <w:i/>
          <w:sz w:val="22"/>
        </w:rPr>
        <w:t>IV. Comité de Transparencia</w:t>
      </w:r>
      <w:r w:rsidRPr="009975F2">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9975F2">
        <w:rPr>
          <w:rFonts w:ascii="Palatino Linotype" w:hAnsi="Palatino Linotype"/>
          <w:b/>
          <w:i/>
          <w:sz w:val="22"/>
        </w:rPr>
        <w:t>entre sus funciones las de confirmar, modificar o revocar las determinaciones en materia de clasificación</w:t>
      </w:r>
      <w:r w:rsidRPr="009975F2">
        <w:rPr>
          <w:rFonts w:ascii="Palatino Linotype" w:hAnsi="Palatino Linotype"/>
          <w:i/>
          <w:sz w:val="22"/>
        </w:rPr>
        <w:t xml:space="preserve"> de la información que realicen los titulares de las áreas de los sujetos obligados</w:t>
      </w:r>
    </w:p>
    <w:p w14:paraId="64CBD47E" w14:textId="77777777" w:rsidR="001271FC" w:rsidRPr="009975F2" w:rsidRDefault="001271FC" w:rsidP="001271FC">
      <w:pPr>
        <w:shd w:val="clear" w:color="auto" w:fill="FFFFFF"/>
        <w:spacing w:after="200" w:line="360" w:lineRule="auto"/>
        <w:ind w:left="567" w:right="567"/>
        <w:jc w:val="both"/>
        <w:rPr>
          <w:rFonts w:ascii="Palatino Linotype" w:hAnsi="Palatino Linotype" w:cs="Arial"/>
          <w:i/>
          <w:sz w:val="22"/>
          <w:szCs w:val="22"/>
          <w:lang w:val="es-MX" w:eastAsia="en-US"/>
        </w:rPr>
      </w:pPr>
      <w:r w:rsidRPr="009975F2">
        <w:rPr>
          <w:rFonts w:ascii="Palatino Linotype" w:hAnsi="Palatino Linotype" w:cs="Arial"/>
          <w:b/>
          <w:i/>
          <w:sz w:val="22"/>
          <w:szCs w:val="22"/>
          <w:lang w:val="es-MX" w:eastAsia="en-US"/>
        </w:rPr>
        <w:t>Quincuagésimo sexto</w:t>
      </w:r>
      <w:r w:rsidRPr="009975F2">
        <w:rPr>
          <w:rFonts w:ascii="Palatino Linotype" w:hAnsi="Palatino Linotype" w:cs="Arial"/>
          <w:i/>
          <w:sz w:val="22"/>
          <w:szCs w:val="22"/>
          <w:lang w:val="es-MX" w:eastAsia="en-US"/>
        </w:rPr>
        <w:t xml:space="preserve">. La versión pública del documento o expediente que contenga partes o secciones reservadas o </w:t>
      </w:r>
      <w:r w:rsidRPr="009975F2">
        <w:rPr>
          <w:rFonts w:ascii="Palatino Linotype" w:hAnsi="Palatino Linotype" w:cs="Arial"/>
          <w:b/>
          <w:i/>
          <w:sz w:val="22"/>
          <w:szCs w:val="22"/>
          <w:lang w:val="es-MX" w:eastAsia="en-US"/>
        </w:rPr>
        <w:t>confidenciales</w:t>
      </w:r>
      <w:r w:rsidRPr="009975F2">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14:paraId="7AA3CE4C" w14:textId="77777777" w:rsidR="001271FC" w:rsidRPr="009975F2" w:rsidRDefault="001271FC" w:rsidP="001271FC">
      <w:pPr>
        <w:shd w:val="clear" w:color="auto" w:fill="FFFFFF"/>
        <w:spacing w:after="200" w:line="360" w:lineRule="auto"/>
        <w:ind w:left="567" w:right="567"/>
        <w:jc w:val="both"/>
        <w:rPr>
          <w:rFonts w:ascii="Palatino Linotype" w:hAnsi="Palatino Linotype" w:cs="Arial"/>
          <w:i/>
          <w:sz w:val="22"/>
          <w:szCs w:val="22"/>
          <w:lang w:val="es-MX" w:eastAsia="en-US"/>
        </w:rPr>
      </w:pPr>
      <w:r w:rsidRPr="009975F2">
        <w:rPr>
          <w:rFonts w:ascii="Palatino Linotype" w:hAnsi="Palatino Linotype" w:cs="Arial"/>
          <w:b/>
          <w:i/>
          <w:sz w:val="22"/>
          <w:szCs w:val="22"/>
          <w:lang w:val="es-MX" w:eastAsia="en-US"/>
        </w:rPr>
        <w:lastRenderedPageBreak/>
        <w:t>Quincuagésimo séptimo</w:t>
      </w:r>
      <w:r w:rsidRPr="009975F2">
        <w:rPr>
          <w:rFonts w:ascii="Palatino Linotype" w:hAnsi="Palatino Linotype" w:cs="Arial"/>
          <w:i/>
          <w:sz w:val="22"/>
          <w:szCs w:val="22"/>
          <w:lang w:val="es-MX" w:eastAsia="en-US"/>
        </w:rPr>
        <w:t>. Se considera, en principio, como información pública y no podrá omitirse de las  versiones públicas la siguiente:</w:t>
      </w:r>
    </w:p>
    <w:p w14:paraId="792E225B" w14:textId="77777777" w:rsidR="001271FC" w:rsidRPr="009975F2" w:rsidRDefault="001271FC" w:rsidP="001271FC">
      <w:pPr>
        <w:shd w:val="clear" w:color="auto" w:fill="FFFFFF"/>
        <w:spacing w:after="200" w:line="360" w:lineRule="auto"/>
        <w:ind w:left="567" w:right="567"/>
        <w:jc w:val="both"/>
        <w:rPr>
          <w:rFonts w:ascii="Palatino Linotype" w:hAnsi="Palatino Linotype" w:cs="Arial"/>
          <w:i/>
          <w:sz w:val="22"/>
          <w:szCs w:val="22"/>
          <w:lang w:val="es-MX" w:eastAsia="en-US"/>
        </w:rPr>
      </w:pPr>
      <w:r w:rsidRPr="009975F2">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14:paraId="79E8FADC" w14:textId="77777777" w:rsidR="001271FC" w:rsidRPr="009975F2" w:rsidRDefault="001271FC" w:rsidP="001271FC">
      <w:pPr>
        <w:shd w:val="clear" w:color="auto" w:fill="FFFFFF"/>
        <w:spacing w:after="200" w:line="360" w:lineRule="auto"/>
        <w:ind w:left="567" w:right="567"/>
        <w:jc w:val="both"/>
        <w:rPr>
          <w:rFonts w:ascii="Palatino Linotype" w:hAnsi="Palatino Linotype" w:cs="Arial"/>
          <w:i/>
          <w:sz w:val="22"/>
          <w:szCs w:val="22"/>
          <w:lang w:val="es-MX" w:eastAsia="en-US"/>
        </w:rPr>
      </w:pPr>
      <w:r w:rsidRPr="009975F2">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14:paraId="79ECC939" w14:textId="77777777" w:rsidR="001271FC" w:rsidRPr="009975F2" w:rsidRDefault="001271FC" w:rsidP="001271FC">
      <w:pPr>
        <w:shd w:val="clear" w:color="auto" w:fill="FFFFFF"/>
        <w:spacing w:after="200" w:line="360" w:lineRule="auto"/>
        <w:ind w:left="567" w:right="567"/>
        <w:jc w:val="both"/>
        <w:rPr>
          <w:rFonts w:ascii="Palatino Linotype" w:hAnsi="Palatino Linotype" w:cs="Arial"/>
          <w:i/>
          <w:sz w:val="22"/>
          <w:szCs w:val="22"/>
        </w:rPr>
      </w:pPr>
      <w:r w:rsidRPr="009975F2">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0BF080ED" w14:textId="77777777" w:rsidR="001271FC" w:rsidRPr="009975F2" w:rsidRDefault="001271FC" w:rsidP="001271FC">
      <w:pPr>
        <w:shd w:val="clear" w:color="auto" w:fill="FFFFFF"/>
        <w:spacing w:after="200" w:line="360" w:lineRule="auto"/>
        <w:ind w:left="567" w:right="567"/>
        <w:jc w:val="both"/>
        <w:rPr>
          <w:rFonts w:ascii="Palatino Linotype" w:hAnsi="Palatino Linotype" w:cs="Arial"/>
          <w:i/>
          <w:sz w:val="22"/>
          <w:szCs w:val="22"/>
        </w:rPr>
      </w:pPr>
      <w:r w:rsidRPr="009975F2">
        <w:rPr>
          <w:rFonts w:ascii="Palatino Linotype" w:hAnsi="Palatino Linotype" w:cs="Arial"/>
          <w:i/>
          <w:sz w:val="22"/>
          <w:szCs w:val="22"/>
        </w:rPr>
        <w:t>Lo anterior, siempre y cuando no se acredite alguna causal de clasificación, prevista en las leyes o en los tratados internaciones suscritos por el Estado mexicano.</w:t>
      </w:r>
    </w:p>
    <w:p w14:paraId="248EC942" w14:textId="77777777" w:rsidR="001271FC" w:rsidRPr="009975F2" w:rsidRDefault="001271FC" w:rsidP="001271FC">
      <w:pPr>
        <w:shd w:val="clear" w:color="auto" w:fill="FFFFFF"/>
        <w:spacing w:after="200" w:line="360" w:lineRule="auto"/>
        <w:ind w:left="567" w:right="567"/>
        <w:jc w:val="both"/>
        <w:rPr>
          <w:rFonts w:ascii="Palatino Linotype" w:hAnsi="Palatino Linotype" w:cs="Arial"/>
          <w:i/>
          <w:sz w:val="22"/>
          <w:szCs w:val="22"/>
        </w:rPr>
      </w:pPr>
      <w:r w:rsidRPr="009975F2">
        <w:rPr>
          <w:rFonts w:ascii="Palatino Linotype" w:hAnsi="Palatino Linotype" w:cs="Arial"/>
          <w:b/>
          <w:i/>
          <w:sz w:val="22"/>
          <w:szCs w:val="22"/>
        </w:rPr>
        <w:t>Quincuagésimo octavo.</w:t>
      </w:r>
      <w:r w:rsidRPr="009975F2">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14:paraId="14CBB58E" w14:textId="77777777" w:rsidR="001271FC" w:rsidRPr="009975F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75F2">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w:t>
      </w:r>
      <w:r w:rsidRPr="009975F2">
        <w:rPr>
          <w:rFonts w:ascii="Palatino Linotype" w:hAnsi="Palatino Linotype" w:cs="Arial"/>
        </w:rPr>
        <w:lastRenderedPageBreak/>
        <w:t xml:space="preserve">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14:paraId="6600D47C" w14:textId="77777777" w:rsidR="001271FC" w:rsidRPr="009975F2" w:rsidRDefault="001271FC" w:rsidP="001271F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8E49953" w14:textId="77777777" w:rsidR="001271FC" w:rsidRPr="009975F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75F2">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4DADDCC" w14:textId="77777777" w:rsidR="001271FC" w:rsidRPr="009975F2" w:rsidRDefault="001271FC" w:rsidP="001271FC">
      <w:pPr>
        <w:pStyle w:val="Prrafodelista"/>
        <w:spacing w:line="360" w:lineRule="auto"/>
        <w:rPr>
          <w:rFonts w:ascii="Palatino Linotype" w:eastAsia="Calibri" w:hAnsi="Palatino Linotype" w:cs="Arial"/>
          <w:szCs w:val="22"/>
          <w:lang w:val="es-ES" w:eastAsia="es-MX"/>
        </w:rPr>
      </w:pPr>
    </w:p>
    <w:p w14:paraId="5B7B8A03" w14:textId="77777777" w:rsidR="001271FC" w:rsidRPr="009975F2" w:rsidRDefault="001271FC" w:rsidP="00440740">
      <w:pPr>
        <w:pStyle w:val="Ttulo3"/>
        <w:numPr>
          <w:ilvl w:val="0"/>
          <w:numId w:val="5"/>
        </w:numPr>
        <w:spacing w:line="360" w:lineRule="auto"/>
        <w:ind w:left="1134" w:firstLine="0"/>
        <w:rPr>
          <w:rFonts w:ascii="Palatino Linotype" w:hAnsi="Palatino Linotype"/>
          <w:b/>
          <w:color w:val="auto"/>
          <w:sz w:val="22"/>
        </w:rPr>
      </w:pPr>
      <w:bookmarkStart w:id="47" w:name="_Toc486509925"/>
      <w:r w:rsidRPr="009975F2">
        <w:rPr>
          <w:rFonts w:ascii="Palatino Linotype" w:hAnsi="Palatino Linotype"/>
          <w:b/>
          <w:color w:val="auto"/>
        </w:rPr>
        <w:t xml:space="preserve"> </w:t>
      </w:r>
      <w:bookmarkStart w:id="48" w:name="_Toc487025375"/>
      <w:bookmarkStart w:id="49" w:name="_Toc493790443"/>
      <w:bookmarkStart w:id="50" w:name="_Toc495606563"/>
      <w:bookmarkStart w:id="51" w:name="_Toc517362235"/>
      <w:bookmarkStart w:id="52" w:name="_Toc520715039"/>
      <w:r w:rsidRPr="009975F2">
        <w:rPr>
          <w:rFonts w:ascii="Palatino Linotype" w:hAnsi="Palatino Linotype"/>
          <w:b/>
          <w:color w:val="auto"/>
        </w:rPr>
        <w:t>Requisitos de fondo del acuerdo de clasificación</w:t>
      </w:r>
      <w:bookmarkEnd w:id="47"/>
      <w:bookmarkEnd w:id="48"/>
      <w:bookmarkEnd w:id="49"/>
      <w:bookmarkEnd w:id="50"/>
      <w:bookmarkEnd w:id="51"/>
      <w:bookmarkEnd w:id="52"/>
    </w:p>
    <w:p w14:paraId="2D6A8A0E" w14:textId="77777777" w:rsidR="001271FC" w:rsidRPr="009975F2" w:rsidRDefault="001271FC" w:rsidP="001271FC">
      <w:pPr>
        <w:pStyle w:val="Prrafodelista"/>
        <w:spacing w:line="360" w:lineRule="auto"/>
        <w:rPr>
          <w:rFonts w:ascii="Palatino Linotype" w:eastAsia="Calibri" w:hAnsi="Palatino Linotype" w:cs="Arial"/>
          <w:szCs w:val="22"/>
          <w:lang w:val="es-ES" w:eastAsia="es-MX"/>
        </w:rPr>
      </w:pPr>
    </w:p>
    <w:p w14:paraId="6B3F0351" w14:textId="77777777" w:rsidR="001271FC" w:rsidRPr="009975F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75F2">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6B6F1829" w14:textId="77777777" w:rsidR="001271FC" w:rsidRPr="009975F2" w:rsidRDefault="001271FC" w:rsidP="001271FC">
      <w:pPr>
        <w:tabs>
          <w:tab w:val="left" w:pos="426"/>
        </w:tabs>
        <w:autoSpaceDE w:val="0"/>
        <w:autoSpaceDN w:val="0"/>
        <w:adjustRightInd w:val="0"/>
        <w:spacing w:line="360" w:lineRule="auto"/>
        <w:ind w:left="567" w:right="567"/>
        <w:jc w:val="both"/>
        <w:rPr>
          <w:rFonts w:ascii="Palatino Linotype" w:hAnsi="Palatino Linotype" w:cs="Arial"/>
          <w:i/>
          <w:sz w:val="28"/>
        </w:rPr>
      </w:pPr>
      <w:r w:rsidRPr="009975F2">
        <w:rPr>
          <w:rFonts w:ascii="Palatino Linotype" w:hAnsi="Palatino Linotype" w:cs="Bookman Old Style,Bold"/>
          <w:b/>
          <w:bCs/>
          <w:i/>
          <w:sz w:val="22"/>
          <w:szCs w:val="20"/>
          <w:lang w:val="es-ES"/>
        </w:rPr>
        <w:t xml:space="preserve">Artículo 131. </w:t>
      </w:r>
      <w:r w:rsidRPr="009975F2">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9975F2">
        <w:rPr>
          <w:rFonts w:ascii="Palatino Linotype" w:hAnsi="Palatino Linotype" w:cs="Bookman Old Style"/>
          <w:b/>
          <w:i/>
          <w:sz w:val="22"/>
          <w:szCs w:val="20"/>
          <w:lang w:val="es-ES"/>
        </w:rPr>
        <w:t xml:space="preserve">en tal caso deberá fundar y motivar </w:t>
      </w:r>
      <w:r w:rsidRPr="009975F2">
        <w:rPr>
          <w:rFonts w:ascii="Palatino Linotype" w:hAnsi="Palatino Linotype" w:cs="Bookman Old Style"/>
          <w:b/>
          <w:i/>
          <w:sz w:val="22"/>
          <w:szCs w:val="20"/>
          <w:lang w:val="es-ES"/>
        </w:rPr>
        <w:lastRenderedPageBreak/>
        <w:t>debidamente la clasificación de la información,</w:t>
      </w:r>
      <w:r w:rsidRPr="009975F2">
        <w:rPr>
          <w:rFonts w:ascii="Palatino Linotype" w:hAnsi="Palatino Linotype" w:cs="Bookman Old Style"/>
          <w:i/>
          <w:sz w:val="22"/>
          <w:szCs w:val="20"/>
          <w:lang w:val="es-ES"/>
        </w:rPr>
        <w:t xml:space="preserve"> de conformidad con lo previsto en la presente Ley.</w:t>
      </w:r>
    </w:p>
    <w:p w14:paraId="1FFEBFBA" w14:textId="77777777" w:rsidR="001271FC" w:rsidRPr="009975F2" w:rsidRDefault="001271FC" w:rsidP="001271FC">
      <w:pPr>
        <w:pStyle w:val="Prrafodelista"/>
        <w:autoSpaceDE w:val="0"/>
        <w:autoSpaceDN w:val="0"/>
        <w:adjustRightInd w:val="0"/>
        <w:spacing w:after="160" w:line="360" w:lineRule="auto"/>
        <w:ind w:left="0" w:right="50"/>
        <w:jc w:val="both"/>
        <w:rPr>
          <w:rFonts w:ascii="Palatino Linotype" w:hAnsi="Palatino Linotype" w:cs="Arial"/>
        </w:rPr>
      </w:pPr>
    </w:p>
    <w:p w14:paraId="0B0E0C87" w14:textId="77777777" w:rsidR="001271FC" w:rsidRPr="009975F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75F2">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503553C" w14:textId="77777777" w:rsidR="001271FC" w:rsidRPr="009975F2" w:rsidRDefault="001271FC" w:rsidP="001271F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BE9AF7E" w14:textId="77777777" w:rsidR="001271FC" w:rsidRPr="009975F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75F2">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2EFE66AA" w14:textId="77777777" w:rsidR="001271FC" w:rsidRPr="009975F2" w:rsidRDefault="001271FC" w:rsidP="001271FC">
      <w:pPr>
        <w:spacing w:line="360" w:lineRule="auto"/>
        <w:ind w:left="567" w:right="618"/>
        <w:contextualSpacing/>
        <w:jc w:val="both"/>
        <w:rPr>
          <w:rFonts w:ascii="Palatino Linotype" w:hAnsi="Palatino Linotype" w:cs="Arial"/>
          <w:i/>
          <w:sz w:val="22"/>
          <w:szCs w:val="22"/>
        </w:rPr>
      </w:pPr>
      <w:r w:rsidRPr="009975F2">
        <w:rPr>
          <w:rFonts w:ascii="Palatino Linotype" w:hAnsi="Palatino Linotype" w:cs="Arial"/>
          <w:b/>
          <w:i/>
          <w:sz w:val="22"/>
          <w:szCs w:val="22"/>
        </w:rPr>
        <w:t>FUNDAMENTACIÓN Y MOTIVACIÓN.</w:t>
      </w:r>
      <w:r w:rsidRPr="009975F2">
        <w:rPr>
          <w:rFonts w:ascii="Palatino Linotype" w:hAnsi="Palatino Linotype" w:cs="Arial"/>
          <w:i/>
          <w:sz w:val="22"/>
          <w:szCs w:val="22"/>
        </w:rPr>
        <w:t xml:space="preserve"> La </w:t>
      </w:r>
      <w:r w:rsidRPr="009975F2">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975F2">
        <w:rPr>
          <w:rFonts w:ascii="Palatino Linotype" w:hAnsi="Palatino Linotype" w:cs="Arial"/>
          <w:i/>
          <w:sz w:val="22"/>
          <w:szCs w:val="22"/>
        </w:rPr>
        <w:t>.</w:t>
      </w:r>
    </w:p>
    <w:p w14:paraId="70B56531" w14:textId="77777777" w:rsidR="001271FC" w:rsidRPr="009975F2" w:rsidRDefault="001271FC" w:rsidP="001271FC">
      <w:pPr>
        <w:spacing w:line="360" w:lineRule="auto"/>
        <w:ind w:left="567" w:right="618"/>
        <w:contextualSpacing/>
        <w:jc w:val="both"/>
        <w:rPr>
          <w:rFonts w:ascii="Palatino Linotype" w:hAnsi="Palatino Linotype" w:cs="Arial"/>
          <w:i/>
          <w:sz w:val="22"/>
          <w:szCs w:val="22"/>
        </w:rPr>
      </w:pPr>
      <w:r w:rsidRPr="009975F2">
        <w:rPr>
          <w:rFonts w:ascii="Palatino Linotype" w:hAnsi="Palatino Linotype" w:cs="Arial"/>
          <w:i/>
          <w:sz w:val="22"/>
          <w:szCs w:val="22"/>
        </w:rPr>
        <w:t>SEGUNDO TRIBUNAL COLEGIADO DEL SEXTO CIRCUITO.</w:t>
      </w:r>
    </w:p>
    <w:p w14:paraId="79F7F60B" w14:textId="77777777" w:rsidR="001271FC" w:rsidRPr="009975F2" w:rsidRDefault="001271FC" w:rsidP="001271FC">
      <w:pPr>
        <w:spacing w:line="360" w:lineRule="auto"/>
        <w:ind w:left="567" w:right="618"/>
        <w:contextualSpacing/>
        <w:jc w:val="both"/>
        <w:rPr>
          <w:rFonts w:ascii="Palatino Linotype" w:hAnsi="Palatino Linotype" w:cs="Arial"/>
          <w:i/>
          <w:sz w:val="22"/>
          <w:szCs w:val="22"/>
        </w:rPr>
      </w:pPr>
      <w:r w:rsidRPr="009975F2">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14:paraId="38A6FDE8" w14:textId="77777777" w:rsidR="001271FC" w:rsidRPr="009975F2" w:rsidRDefault="001271FC" w:rsidP="001271FC">
      <w:pPr>
        <w:spacing w:line="360" w:lineRule="auto"/>
        <w:ind w:left="567" w:right="618"/>
        <w:contextualSpacing/>
        <w:jc w:val="both"/>
        <w:rPr>
          <w:rFonts w:ascii="Palatino Linotype" w:hAnsi="Palatino Linotype" w:cs="Arial"/>
          <w:i/>
          <w:sz w:val="22"/>
          <w:szCs w:val="22"/>
        </w:rPr>
      </w:pPr>
      <w:r w:rsidRPr="009975F2">
        <w:rPr>
          <w:rFonts w:ascii="Palatino Linotype" w:hAnsi="Palatino Linotype" w:cs="Arial"/>
          <w:i/>
          <w:sz w:val="22"/>
          <w:szCs w:val="22"/>
        </w:rPr>
        <w:t xml:space="preserve">Revisión fiscal 103/88. Instituto Mexicano del Seguro Social. 18 de octubre de 1988. Unanimidad de votos. Ponente: Arnoldo Nájera Virgen. Secretario: Alejandro </w:t>
      </w:r>
      <w:proofErr w:type="spellStart"/>
      <w:r w:rsidRPr="009975F2">
        <w:rPr>
          <w:rFonts w:ascii="Palatino Linotype" w:hAnsi="Palatino Linotype" w:cs="Arial"/>
          <w:i/>
          <w:sz w:val="22"/>
          <w:szCs w:val="22"/>
        </w:rPr>
        <w:t>Esponda</w:t>
      </w:r>
      <w:proofErr w:type="spellEnd"/>
      <w:r w:rsidRPr="009975F2">
        <w:rPr>
          <w:rFonts w:ascii="Palatino Linotype" w:hAnsi="Palatino Linotype" w:cs="Arial"/>
          <w:i/>
          <w:sz w:val="22"/>
          <w:szCs w:val="22"/>
        </w:rPr>
        <w:t xml:space="preserve"> Rincón.</w:t>
      </w:r>
    </w:p>
    <w:p w14:paraId="79677522" w14:textId="77777777" w:rsidR="001271FC" w:rsidRPr="009975F2" w:rsidRDefault="001271FC" w:rsidP="001271FC">
      <w:pPr>
        <w:spacing w:line="360" w:lineRule="auto"/>
        <w:ind w:left="567" w:right="618"/>
        <w:contextualSpacing/>
        <w:jc w:val="both"/>
        <w:rPr>
          <w:rFonts w:ascii="Palatino Linotype" w:hAnsi="Palatino Linotype" w:cs="Arial"/>
          <w:i/>
          <w:sz w:val="22"/>
          <w:szCs w:val="22"/>
        </w:rPr>
      </w:pPr>
      <w:r w:rsidRPr="009975F2">
        <w:rPr>
          <w:rFonts w:ascii="Palatino Linotype" w:hAnsi="Palatino Linotype" w:cs="Arial"/>
          <w:i/>
          <w:sz w:val="22"/>
          <w:szCs w:val="22"/>
        </w:rPr>
        <w:lastRenderedPageBreak/>
        <w:t xml:space="preserve">Amparo en revisión 333/88. </w:t>
      </w:r>
      <w:proofErr w:type="spellStart"/>
      <w:r w:rsidRPr="009975F2">
        <w:rPr>
          <w:rFonts w:ascii="Palatino Linotype" w:hAnsi="Palatino Linotype" w:cs="Arial"/>
          <w:i/>
          <w:sz w:val="22"/>
          <w:szCs w:val="22"/>
        </w:rPr>
        <w:t>Adilia</w:t>
      </w:r>
      <w:proofErr w:type="spellEnd"/>
      <w:r w:rsidRPr="009975F2">
        <w:rPr>
          <w:rFonts w:ascii="Palatino Linotype" w:hAnsi="Palatino Linotype" w:cs="Arial"/>
          <w:i/>
          <w:sz w:val="22"/>
          <w:szCs w:val="22"/>
        </w:rPr>
        <w:t xml:space="preserve"> Romero. 26 de octubre de 1988. Unanimidad de votos. Ponente: Arnoldo Nájera Virgen. Secretario: Enrique Crispín Campos Ramírez.</w:t>
      </w:r>
    </w:p>
    <w:p w14:paraId="1105A0FA" w14:textId="77777777" w:rsidR="001271FC" w:rsidRPr="009975F2" w:rsidRDefault="001271FC" w:rsidP="001271FC">
      <w:pPr>
        <w:spacing w:line="360" w:lineRule="auto"/>
        <w:ind w:left="567" w:right="618"/>
        <w:contextualSpacing/>
        <w:jc w:val="both"/>
        <w:rPr>
          <w:rFonts w:ascii="Palatino Linotype" w:hAnsi="Palatino Linotype" w:cs="Arial"/>
          <w:i/>
          <w:sz w:val="22"/>
          <w:szCs w:val="22"/>
        </w:rPr>
      </w:pPr>
      <w:r w:rsidRPr="009975F2">
        <w:rPr>
          <w:rFonts w:ascii="Palatino Linotype" w:hAnsi="Palatino Linotype" w:cs="Arial"/>
          <w:i/>
          <w:sz w:val="22"/>
          <w:szCs w:val="22"/>
        </w:rPr>
        <w:t xml:space="preserve">Amparo en revisión 597/95. Emilio Maurer Bretón. 15 de noviembre de 1995. Unanimidad de votos. Ponente: Clementina Ramírez Moguel </w:t>
      </w:r>
      <w:proofErr w:type="spellStart"/>
      <w:r w:rsidRPr="009975F2">
        <w:rPr>
          <w:rFonts w:ascii="Palatino Linotype" w:hAnsi="Palatino Linotype" w:cs="Arial"/>
          <w:i/>
          <w:sz w:val="22"/>
          <w:szCs w:val="22"/>
        </w:rPr>
        <w:t>Goyzueta</w:t>
      </w:r>
      <w:proofErr w:type="spellEnd"/>
      <w:r w:rsidRPr="009975F2">
        <w:rPr>
          <w:rFonts w:ascii="Palatino Linotype" w:hAnsi="Palatino Linotype" w:cs="Arial"/>
          <w:i/>
          <w:sz w:val="22"/>
          <w:szCs w:val="22"/>
        </w:rPr>
        <w:t>. Secretario: Gonzalo Carrera Molina.</w:t>
      </w:r>
    </w:p>
    <w:p w14:paraId="1FFD419B" w14:textId="77777777" w:rsidR="001271FC" w:rsidRPr="009975F2" w:rsidRDefault="001271FC" w:rsidP="001271FC">
      <w:pPr>
        <w:spacing w:line="360" w:lineRule="auto"/>
        <w:ind w:left="567" w:right="618"/>
        <w:contextualSpacing/>
        <w:jc w:val="both"/>
        <w:rPr>
          <w:rFonts w:ascii="Palatino Linotype" w:hAnsi="Palatino Linotype" w:cs="Arial"/>
          <w:i/>
          <w:sz w:val="22"/>
          <w:szCs w:val="22"/>
        </w:rPr>
      </w:pPr>
      <w:r w:rsidRPr="009975F2">
        <w:rPr>
          <w:rFonts w:ascii="Palatino Linotype" w:hAnsi="Palatino Linotype" w:cs="Arial"/>
          <w:i/>
          <w:sz w:val="22"/>
          <w:szCs w:val="22"/>
        </w:rPr>
        <w:t xml:space="preserve">Amparo directo 7/96. Pedro Vicente López Miro. 21 de febrero de 1996. Unanimidad de votos. Ponente: María Eugenia Estela Martínez Cardiel. Secretario: Enrique </w:t>
      </w:r>
      <w:proofErr w:type="spellStart"/>
      <w:r w:rsidRPr="009975F2">
        <w:rPr>
          <w:rFonts w:ascii="Palatino Linotype" w:hAnsi="Palatino Linotype" w:cs="Arial"/>
          <w:i/>
          <w:sz w:val="22"/>
          <w:szCs w:val="22"/>
        </w:rPr>
        <w:t>Baigts</w:t>
      </w:r>
      <w:proofErr w:type="spellEnd"/>
      <w:r w:rsidRPr="009975F2">
        <w:rPr>
          <w:rFonts w:ascii="Palatino Linotype" w:hAnsi="Palatino Linotype" w:cs="Arial"/>
          <w:i/>
          <w:sz w:val="22"/>
          <w:szCs w:val="22"/>
        </w:rPr>
        <w:t xml:space="preserve"> Muñoz.</w:t>
      </w:r>
    </w:p>
    <w:p w14:paraId="6156CFBA" w14:textId="77777777" w:rsidR="00B231FE" w:rsidRPr="009975F2" w:rsidRDefault="00B231FE" w:rsidP="001271FC">
      <w:pPr>
        <w:spacing w:line="360" w:lineRule="auto"/>
        <w:ind w:left="567" w:right="618"/>
        <w:contextualSpacing/>
        <w:jc w:val="both"/>
        <w:rPr>
          <w:rFonts w:ascii="Palatino Linotype" w:hAnsi="Palatino Linotype" w:cs="Arial"/>
          <w:i/>
          <w:sz w:val="22"/>
          <w:szCs w:val="22"/>
        </w:rPr>
      </w:pPr>
    </w:p>
    <w:p w14:paraId="51CAA648" w14:textId="77777777" w:rsidR="001271FC" w:rsidRPr="009975F2" w:rsidRDefault="001271FC" w:rsidP="0044074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9975F2">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65A033A" w14:textId="77777777" w:rsidR="001271FC" w:rsidRPr="009975F2" w:rsidRDefault="001271FC" w:rsidP="001271FC">
      <w:pPr>
        <w:pStyle w:val="Prrafodelista"/>
        <w:shd w:val="clear" w:color="auto" w:fill="FFFFFF"/>
        <w:spacing w:line="360" w:lineRule="auto"/>
        <w:ind w:left="0"/>
        <w:jc w:val="both"/>
        <w:rPr>
          <w:rFonts w:ascii="Palatino Linotype" w:eastAsia="Times New Roman" w:hAnsi="Palatino Linotype" w:cs="Arial"/>
          <w:lang w:eastAsia="es-MX"/>
        </w:rPr>
      </w:pPr>
    </w:p>
    <w:p w14:paraId="263AB791" w14:textId="7E838E53" w:rsidR="001271FC" w:rsidRPr="009975F2" w:rsidRDefault="001271FC" w:rsidP="0044074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9975F2">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9975F2">
        <w:rPr>
          <w:rFonts w:ascii="Palatino Linotype" w:eastAsia="MS Mincho" w:hAnsi="Palatino Linotype" w:cs="Times New Roman"/>
          <w:color w:val="000000"/>
        </w:rPr>
        <w:t>por ejemplo, si una documental de naturaleza pública como lo es la nómina general, si bien el dato de sus remuneraciones es eminentemente público, no así todos los datos contenidos en dicho documento que son datos personales</w:t>
      </w:r>
      <w:r w:rsidRPr="009975F2">
        <w:rPr>
          <w:rFonts w:ascii="Palatino Linotype" w:eastAsia="MS Mincho" w:hAnsi="Palatino Linotype" w:cs="Times New Roman"/>
          <w:color w:val="000000"/>
        </w:rPr>
        <w:footnoteReference w:id="11"/>
      </w:r>
      <w:r w:rsidRPr="009975F2">
        <w:rPr>
          <w:rFonts w:ascii="Palatino Linotype" w:eastAsia="MS Mincho" w:hAnsi="Palatino Linotype" w:cs="Times New Roman"/>
          <w:color w:val="000000"/>
        </w:rPr>
        <w:t xml:space="preserve"> del servidor público que no tienen ninguna injerencia en el tema de la transparencia y la rendición de cuentas, por ejemplo, Clave Única de Registro de Población (CURP), Registro Federal de Contribuyentes (R.F.C.), clave de ISSEMYM, número </w:t>
      </w:r>
      <w:r w:rsidRPr="009975F2">
        <w:rPr>
          <w:rFonts w:ascii="Palatino Linotype" w:eastAsia="MS Mincho" w:hAnsi="Palatino Linotype" w:cs="Times New Roman"/>
          <w:color w:val="000000"/>
        </w:rPr>
        <w:lastRenderedPageBreak/>
        <w:t>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w:t>
      </w:r>
      <w:r w:rsidR="00B231FE" w:rsidRPr="009975F2">
        <w:rPr>
          <w:rFonts w:ascii="Palatino Linotype" w:eastAsia="MS Mincho" w:hAnsi="Palatino Linotype" w:cs="Times New Roman"/>
          <w:color w:val="000000"/>
        </w:rPr>
        <w:t xml:space="preserve">zcan la información requerida. </w:t>
      </w:r>
    </w:p>
    <w:p w14:paraId="35A0F3F1" w14:textId="77777777" w:rsidR="001271FC" w:rsidRPr="009975F2" w:rsidRDefault="001271FC" w:rsidP="001271FC">
      <w:pPr>
        <w:pStyle w:val="Prrafodelista"/>
        <w:spacing w:line="360" w:lineRule="auto"/>
        <w:rPr>
          <w:rFonts w:ascii="Palatino Linotype" w:eastAsia="Times New Roman" w:hAnsi="Palatino Linotype" w:cs="Arial"/>
          <w:lang w:eastAsia="es-MX"/>
        </w:rPr>
      </w:pPr>
    </w:p>
    <w:p w14:paraId="7ABB3C37" w14:textId="77777777" w:rsidR="001271FC" w:rsidRPr="009975F2" w:rsidRDefault="001271FC" w:rsidP="0044074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9975F2">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9975F2">
        <w:rPr>
          <w:rFonts w:ascii="Palatino Linotype" w:eastAsia="Calibri" w:hAnsi="Palatino Linotype" w:cs="Arial"/>
          <w:b/>
          <w:szCs w:val="22"/>
          <w:lang w:val="es-ES" w:eastAsia="es-CO"/>
        </w:rPr>
        <w:t>SUJETO OBLIGADO</w:t>
      </w:r>
      <w:r w:rsidRPr="009975F2">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C01F7BF" w14:textId="77777777" w:rsidR="001271FC" w:rsidRPr="009975F2" w:rsidRDefault="001271FC" w:rsidP="001271FC">
      <w:pPr>
        <w:pStyle w:val="Prrafodelista"/>
        <w:spacing w:line="360" w:lineRule="auto"/>
        <w:rPr>
          <w:rFonts w:ascii="Palatino Linotype" w:eastAsia="Times New Roman" w:hAnsi="Palatino Linotype" w:cs="Arial"/>
          <w:lang w:eastAsia="es-MX"/>
        </w:rPr>
      </w:pPr>
    </w:p>
    <w:p w14:paraId="728A5EA2" w14:textId="77777777" w:rsidR="001271FC" w:rsidRPr="009975F2" w:rsidRDefault="001271FC" w:rsidP="0044074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9975F2">
        <w:rPr>
          <w:rFonts w:ascii="Palatino Linotype" w:eastAsia="Times New Roman" w:hAnsi="Palatino Linotype" w:cs="Arial"/>
          <w:szCs w:val="22"/>
          <w:lang w:val="es-MX"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w:t>
      </w:r>
      <w:r w:rsidRPr="009975F2">
        <w:rPr>
          <w:rFonts w:ascii="Palatino Linotype" w:eastAsia="Times New Roman" w:hAnsi="Palatino Linotype" w:cs="Arial"/>
          <w:szCs w:val="22"/>
          <w:lang w:val="es-MX" w:eastAsia="es-MX"/>
        </w:rPr>
        <w:lastRenderedPageBreak/>
        <w:t>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15D5D9E" w14:textId="77777777" w:rsidR="001271FC" w:rsidRPr="009975F2" w:rsidRDefault="001271FC" w:rsidP="001271FC">
      <w:pPr>
        <w:pStyle w:val="Prrafodelista"/>
        <w:spacing w:line="360" w:lineRule="auto"/>
        <w:rPr>
          <w:rFonts w:ascii="Palatino Linotype" w:eastAsia="Times New Roman" w:hAnsi="Palatino Linotype" w:cs="Arial"/>
          <w:lang w:eastAsia="es-MX"/>
        </w:rPr>
      </w:pPr>
    </w:p>
    <w:p w14:paraId="35DD5E7A" w14:textId="77777777" w:rsidR="001271FC" w:rsidRPr="009975F2" w:rsidRDefault="001271FC" w:rsidP="00440740">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975F2">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374AE86" w14:textId="556D24BD" w:rsidR="00566ACD" w:rsidRPr="009975F2" w:rsidRDefault="00566ACD" w:rsidP="00232154">
      <w:pPr>
        <w:pStyle w:val="Prrafodelista"/>
        <w:tabs>
          <w:tab w:val="left" w:pos="851"/>
        </w:tabs>
        <w:spacing w:before="240" w:after="240" w:line="360" w:lineRule="auto"/>
        <w:ind w:left="0" w:right="49"/>
        <w:jc w:val="both"/>
        <w:rPr>
          <w:rFonts w:ascii="Palatino Linotype" w:hAnsi="Palatino Linotype"/>
          <w:lang w:val="es-ES"/>
        </w:rPr>
      </w:pPr>
    </w:p>
    <w:p w14:paraId="4406091D" w14:textId="2A9ED43A" w:rsidR="00311804" w:rsidRPr="009975F2" w:rsidRDefault="004E0D65" w:rsidP="00440740">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975F2">
        <w:rPr>
          <w:rFonts w:ascii="Palatino Linotype" w:hAnsi="Palatino Linotype"/>
        </w:rPr>
        <w:t xml:space="preserve">Por lo anteriormente expuesto y fundado este </w:t>
      </w:r>
      <w:r w:rsidR="001C4B31" w:rsidRPr="009975F2">
        <w:rPr>
          <w:rFonts w:ascii="Palatino Linotype" w:hAnsi="Palatino Linotype"/>
          <w:b/>
        </w:rPr>
        <w:t>ÓRGANO</w:t>
      </w:r>
      <w:r w:rsidRPr="009975F2">
        <w:rPr>
          <w:rFonts w:ascii="Palatino Linotype" w:hAnsi="Palatino Linotype"/>
          <w:b/>
        </w:rPr>
        <w:t xml:space="preserve"> GARANTE</w:t>
      </w:r>
      <w:r w:rsidRPr="009975F2">
        <w:rPr>
          <w:rFonts w:ascii="Palatino Linotype" w:hAnsi="Palatino Linotype"/>
        </w:rPr>
        <w:t xml:space="preserve"> emite los siguientes</w:t>
      </w:r>
      <w:r w:rsidR="00D222DA" w:rsidRPr="009975F2">
        <w:rPr>
          <w:rFonts w:ascii="Palatino Linotype" w:hAnsi="Palatino Linotype"/>
        </w:rPr>
        <w:t>:</w:t>
      </w:r>
    </w:p>
    <w:p w14:paraId="521633F5" w14:textId="79883B46" w:rsidR="00B00CE5" w:rsidRPr="009975F2" w:rsidRDefault="009975F2" w:rsidP="00B00CE5">
      <w:pPr>
        <w:pStyle w:val="Prrafodelista"/>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7A56EDFA" wp14:editId="78A56B8F">
                <wp:simplePos x="0" y="0"/>
                <wp:positionH relativeFrom="column">
                  <wp:posOffset>53340</wp:posOffset>
                </wp:positionH>
                <wp:positionV relativeFrom="paragraph">
                  <wp:posOffset>139065</wp:posOffset>
                </wp:positionV>
                <wp:extent cx="5429250" cy="3390900"/>
                <wp:effectExtent l="38100" t="19050" r="76200" b="95250"/>
                <wp:wrapNone/>
                <wp:docPr id="3" name="Conector recto 3"/>
                <wp:cNvGraphicFramePr/>
                <a:graphic xmlns:a="http://schemas.openxmlformats.org/drawingml/2006/main">
                  <a:graphicData uri="http://schemas.microsoft.com/office/word/2010/wordprocessingShape">
                    <wps:wsp>
                      <wps:cNvCnPr/>
                      <wps:spPr>
                        <a:xfrm>
                          <a:off x="0" y="0"/>
                          <a:ext cx="5429250" cy="33909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E319FE5"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2pt,10.95pt" to="431.7pt,2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" strokecolor="#4f81bd [3204]" strokeweight="2pt">
                <v:shadow on="t" color="black" opacity="24903f" origin=",.5" offset="0,.55556mm"/>
              </v:line>
            </w:pict>
          </mc:Fallback>
        </mc:AlternateContent>
      </w:r>
    </w:p>
    <w:p w14:paraId="6B11B30D" w14:textId="77777777" w:rsidR="00B00CE5" w:rsidRPr="009975F2" w:rsidRDefault="00B00CE5" w:rsidP="00B00CE5">
      <w:pPr>
        <w:tabs>
          <w:tab w:val="left" w:pos="851"/>
        </w:tabs>
        <w:spacing w:before="240" w:after="240" w:line="360" w:lineRule="auto"/>
        <w:ind w:right="49"/>
        <w:jc w:val="both"/>
        <w:rPr>
          <w:rFonts w:ascii="Palatino Linotype" w:hAnsi="Palatino Linotype"/>
          <w:lang w:val="es-ES"/>
        </w:rPr>
      </w:pPr>
    </w:p>
    <w:p w14:paraId="6BBBECCC" w14:textId="77777777" w:rsidR="00B00CE5" w:rsidRPr="009975F2" w:rsidRDefault="00B00CE5" w:rsidP="00B00CE5">
      <w:pPr>
        <w:tabs>
          <w:tab w:val="left" w:pos="851"/>
        </w:tabs>
        <w:spacing w:before="240" w:after="240" w:line="360" w:lineRule="auto"/>
        <w:ind w:right="49"/>
        <w:jc w:val="both"/>
        <w:rPr>
          <w:rFonts w:ascii="Palatino Linotype" w:hAnsi="Palatino Linotype"/>
          <w:lang w:val="es-ES"/>
        </w:rPr>
      </w:pPr>
    </w:p>
    <w:p w14:paraId="6C116A31" w14:textId="77777777" w:rsidR="00B00CE5" w:rsidRPr="009975F2" w:rsidRDefault="00B00CE5" w:rsidP="00B00CE5">
      <w:pPr>
        <w:tabs>
          <w:tab w:val="left" w:pos="851"/>
        </w:tabs>
        <w:spacing w:before="240" w:after="240" w:line="360" w:lineRule="auto"/>
        <w:ind w:right="49"/>
        <w:jc w:val="both"/>
        <w:rPr>
          <w:rFonts w:ascii="Palatino Linotype" w:hAnsi="Palatino Linotype"/>
          <w:lang w:val="es-ES"/>
        </w:rPr>
      </w:pPr>
    </w:p>
    <w:p w14:paraId="7323DA26" w14:textId="77777777" w:rsidR="00B00CE5" w:rsidRPr="009975F2" w:rsidRDefault="00B00CE5" w:rsidP="00B00CE5">
      <w:pPr>
        <w:tabs>
          <w:tab w:val="left" w:pos="851"/>
        </w:tabs>
        <w:spacing w:before="240" w:after="240" w:line="360" w:lineRule="auto"/>
        <w:ind w:right="49"/>
        <w:jc w:val="both"/>
        <w:rPr>
          <w:rFonts w:ascii="Palatino Linotype" w:hAnsi="Palatino Linotype"/>
          <w:lang w:val="es-ES"/>
        </w:rPr>
      </w:pPr>
    </w:p>
    <w:p w14:paraId="4174E9DA" w14:textId="77777777" w:rsidR="00B00CE5" w:rsidRPr="009975F2" w:rsidRDefault="00B00CE5" w:rsidP="00B00CE5">
      <w:pPr>
        <w:tabs>
          <w:tab w:val="left" w:pos="851"/>
        </w:tabs>
        <w:spacing w:before="240" w:after="240" w:line="360" w:lineRule="auto"/>
        <w:ind w:right="49"/>
        <w:jc w:val="both"/>
        <w:rPr>
          <w:rFonts w:ascii="Palatino Linotype" w:hAnsi="Palatino Linotype"/>
          <w:lang w:val="es-ES"/>
        </w:rPr>
      </w:pPr>
    </w:p>
    <w:p w14:paraId="06E5BB70" w14:textId="573D3C40" w:rsidR="00ED131F" w:rsidRPr="009975F2" w:rsidRDefault="00ED131F" w:rsidP="008644D8">
      <w:pPr>
        <w:pStyle w:val="Ttulo1"/>
        <w:spacing w:line="360" w:lineRule="auto"/>
        <w:jc w:val="center"/>
        <w:rPr>
          <w:rFonts w:ascii="Palatino Linotype" w:eastAsia="Calibri" w:hAnsi="Palatino Linotype"/>
          <w:b/>
          <w:color w:val="auto"/>
          <w:sz w:val="24"/>
          <w:szCs w:val="24"/>
          <w:lang w:val="es-ES" w:eastAsia="es-ES"/>
        </w:rPr>
      </w:pPr>
      <w:bookmarkStart w:id="53" w:name="_Toc520715040"/>
      <w:r w:rsidRPr="009975F2">
        <w:rPr>
          <w:rFonts w:ascii="Palatino Linotype" w:eastAsia="Calibri" w:hAnsi="Palatino Linotype"/>
          <w:b/>
          <w:color w:val="auto"/>
          <w:sz w:val="24"/>
          <w:szCs w:val="24"/>
          <w:lang w:val="es-ES" w:eastAsia="es-ES"/>
        </w:rPr>
        <w:lastRenderedPageBreak/>
        <w:t>R</w:t>
      </w:r>
      <w:r w:rsidR="00AE4C5A" w:rsidRPr="009975F2">
        <w:rPr>
          <w:rFonts w:ascii="Palatino Linotype" w:eastAsia="Calibri" w:hAnsi="Palatino Linotype"/>
          <w:b/>
          <w:color w:val="auto"/>
          <w:sz w:val="24"/>
          <w:szCs w:val="24"/>
          <w:lang w:val="es-ES" w:eastAsia="es-ES"/>
        </w:rPr>
        <w:t xml:space="preserve"> </w:t>
      </w:r>
      <w:r w:rsidRPr="009975F2">
        <w:rPr>
          <w:rFonts w:ascii="Palatino Linotype" w:eastAsia="Calibri" w:hAnsi="Palatino Linotype"/>
          <w:b/>
          <w:color w:val="auto"/>
          <w:sz w:val="24"/>
          <w:szCs w:val="24"/>
          <w:lang w:val="es-ES" w:eastAsia="es-ES"/>
        </w:rPr>
        <w:t>E</w:t>
      </w:r>
      <w:r w:rsidR="00AE4C5A" w:rsidRPr="009975F2">
        <w:rPr>
          <w:rFonts w:ascii="Palatino Linotype" w:eastAsia="Calibri" w:hAnsi="Palatino Linotype"/>
          <w:b/>
          <w:color w:val="auto"/>
          <w:sz w:val="24"/>
          <w:szCs w:val="24"/>
          <w:lang w:val="es-ES" w:eastAsia="es-ES"/>
        </w:rPr>
        <w:t xml:space="preserve"> </w:t>
      </w:r>
      <w:r w:rsidRPr="009975F2">
        <w:rPr>
          <w:rFonts w:ascii="Palatino Linotype" w:eastAsia="Calibri" w:hAnsi="Palatino Linotype"/>
          <w:b/>
          <w:color w:val="auto"/>
          <w:sz w:val="24"/>
          <w:szCs w:val="24"/>
          <w:lang w:val="es-ES" w:eastAsia="es-ES"/>
        </w:rPr>
        <w:t>S</w:t>
      </w:r>
      <w:r w:rsidR="00AE4C5A" w:rsidRPr="009975F2">
        <w:rPr>
          <w:rFonts w:ascii="Palatino Linotype" w:eastAsia="Calibri" w:hAnsi="Palatino Linotype"/>
          <w:b/>
          <w:color w:val="auto"/>
          <w:sz w:val="24"/>
          <w:szCs w:val="24"/>
          <w:lang w:val="es-ES" w:eastAsia="es-ES"/>
        </w:rPr>
        <w:t xml:space="preserve"> </w:t>
      </w:r>
      <w:r w:rsidRPr="009975F2">
        <w:rPr>
          <w:rFonts w:ascii="Palatino Linotype" w:eastAsia="Calibri" w:hAnsi="Palatino Linotype"/>
          <w:b/>
          <w:color w:val="auto"/>
          <w:sz w:val="24"/>
          <w:szCs w:val="24"/>
          <w:lang w:val="es-ES" w:eastAsia="es-ES"/>
        </w:rPr>
        <w:t>O</w:t>
      </w:r>
      <w:r w:rsidR="00AE4C5A" w:rsidRPr="009975F2">
        <w:rPr>
          <w:rFonts w:ascii="Palatino Linotype" w:eastAsia="Calibri" w:hAnsi="Palatino Linotype"/>
          <w:b/>
          <w:color w:val="auto"/>
          <w:sz w:val="24"/>
          <w:szCs w:val="24"/>
          <w:lang w:val="es-ES" w:eastAsia="es-ES"/>
        </w:rPr>
        <w:t xml:space="preserve"> </w:t>
      </w:r>
      <w:r w:rsidRPr="009975F2">
        <w:rPr>
          <w:rFonts w:ascii="Palatino Linotype" w:eastAsia="Calibri" w:hAnsi="Palatino Linotype"/>
          <w:b/>
          <w:color w:val="auto"/>
          <w:sz w:val="24"/>
          <w:szCs w:val="24"/>
          <w:lang w:val="es-ES" w:eastAsia="es-ES"/>
        </w:rPr>
        <w:t>L</w:t>
      </w:r>
      <w:r w:rsidR="00AE4C5A" w:rsidRPr="009975F2">
        <w:rPr>
          <w:rFonts w:ascii="Palatino Linotype" w:eastAsia="Calibri" w:hAnsi="Palatino Linotype"/>
          <w:b/>
          <w:color w:val="auto"/>
          <w:sz w:val="24"/>
          <w:szCs w:val="24"/>
          <w:lang w:val="es-ES" w:eastAsia="es-ES"/>
        </w:rPr>
        <w:t xml:space="preserve"> </w:t>
      </w:r>
      <w:r w:rsidRPr="009975F2">
        <w:rPr>
          <w:rFonts w:ascii="Palatino Linotype" w:eastAsia="Calibri" w:hAnsi="Palatino Linotype"/>
          <w:b/>
          <w:color w:val="auto"/>
          <w:sz w:val="24"/>
          <w:szCs w:val="24"/>
          <w:lang w:val="es-ES" w:eastAsia="es-ES"/>
        </w:rPr>
        <w:t>U</w:t>
      </w:r>
      <w:r w:rsidR="00AE4C5A" w:rsidRPr="009975F2">
        <w:rPr>
          <w:rFonts w:ascii="Palatino Linotype" w:eastAsia="Calibri" w:hAnsi="Palatino Linotype"/>
          <w:b/>
          <w:color w:val="auto"/>
          <w:sz w:val="24"/>
          <w:szCs w:val="24"/>
          <w:lang w:val="es-ES" w:eastAsia="es-ES"/>
        </w:rPr>
        <w:t xml:space="preserve"> </w:t>
      </w:r>
      <w:r w:rsidRPr="009975F2">
        <w:rPr>
          <w:rFonts w:ascii="Palatino Linotype" w:eastAsia="Calibri" w:hAnsi="Palatino Linotype"/>
          <w:b/>
          <w:color w:val="auto"/>
          <w:sz w:val="24"/>
          <w:szCs w:val="24"/>
          <w:lang w:val="es-ES" w:eastAsia="es-ES"/>
        </w:rPr>
        <w:t>T</w:t>
      </w:r>
      <w:r w:rsidR="00AE4C5A" w:rsidRPr="009975F2">
        <w:rPr>
          <w:rFonts w:ascii="Palatino Linotype" w:eastAsia="Calibri" w:hAnsi="Palatino Linotype"/>
          <w:b/>
          <w:color w:val="auto"/>
          <w:sz w:val="24"/>
          <w:szCs w:val="24"/>
          <w:lang w:val="es-ES" w:eastAsia="es-ES"/>
        </w:rPr>
        <w:t xml:space="preserve"> </w:t>
      </w:r>
      <w:r w:rsidRPr="009975F2">
        <w:rPr>
          <w:rFonts w:ascii="Palatino Linotype" w:eastAsia="Calibri" w:hAnsi="Palatino Linotype"/>
          <w:b/>
          <w:color w:val="auto"/>
          <w:sz w:val="24"/>
          <w:szCs w:val="24"/>
          <w:lang w:val="es-ES" w:eastAsia="es-ES"/>
        </w:rPr>
        <w:t>I</w:t>
      </w:r>
      <w:r w:rsidR="00AE4C5A" w:rsidRPr="009975F2">
        <w:rPr>
          <w:rFonts w:ascii="Palatino Linotype" w:eastAsia="Calibri" w:hAnsi="Palatino Linotype"/>
          <w:b/>
          <w:color w:val="auto"/>
          <w:sz w:val="24"/>
          <w:szCs w:val="24"/>
          <w:lang w:val="es-ES" w:eastAsia="es-ES"/>
        </w:rPr>
        <w:t xml:space="preserve"> </w:t>
      </w:r>
      <w:r w:rsidRPr="009975F2">
        <w:rPr>
          <w:rFonts w:ascii="Palatino Linotype" w:eastAsia="Calibri" w:hAnsi="Palatino Linotype"/>
          <w:b/>
          <w:color w:val="auto"/>
          <w:sz w:val="24"/>
          <w:szCs w:val="24"/>
          <w:lang w:val="es-ES" w:eastAsia="es-ES"/>
        </w:rPr>
        <w:t>V</w:t>
      </w:r>
      <w:r w:rsidR="00AE4C5A" w:rsidRPr="009975F2">
        <w:rPr>
          <w:rFonts w:ascii="Palatino Linotype" w:eastAsia="Calibri" w:hAnsi="Palatino Linotype"/>
          <w:b/>
          <w:color w:val="auto"/>
          <w:sz w:val="24"/>
          <w:szCs w:val="24"/>
          <w:lang w:val="es-ES" w:eastAsia="es-ES"/>
        </w:rPr>
        <w:t xml:space="preserve"> </w:t>
      </w:r>
      <w:r w:rsidRPr="009975F2">
        <w:rPr>
          <w:rFonts w:ascii="Palatino Linotype" w:eastAsia="Calibri" w:hAnsi="Palatino Linotype"/>
          <w:b/>
          <w:color w:val="auto"/>
          <w:sz w:val="24"/>
          <w:szCs w:val="24"/>
          <w:lang w:val="es-ES" w:eastAsia="es-ES"/>
        </w:rPr>
        <w:t>O</w:t>
      </w:r>
      <w:r w:rsidR="00AE4C5A" w:rsidRPr="009975F2">
        <w:rPr>
          <w:rFonts w:ascii="Palatino Linotype" w:eastAsia="Calibri" w:hAnsi="Palatino Linotype"/>
          <w:b/>
          <w:color w:val="auto"/>
          <w:sz w:val="24"/>
          <w:szCs w:val="24"/>
          <w:lang w:val="es-ES" w:eastAsia="es-ES"/>
        </w:rPr>
        <w:t xml:space="preserve"> </w:t>
      </w:r>
      <w:r w:rsidRPr="009975F2">
        <w:rPr>
          <w:rFonts w:ascii="Palatino Linotype" w:eastAsia="Calibri" w:hAnsi="Palatino Linotype"/>
          <w:b/>
          <w:color w:val="auto"/>
          <w:sz w:val="24"/>
          <w:szCs w:val="24"/>
          <w:lang w:val="es-ES" w:eastAsia="es-ES"/>
        </w:rPr>
        <w:t>S</w:t>
      </w:r>
      <w:bookmarkEnd w:id="13"/>
      <w:bookmarkEnd w:id="14"/>
      <w:bookmarkEnd w:id="15"/>
      <w:bookmarkEnd w:id="53"/>
      <w:r w:rsidR="00AE4C5A" w:rsidRPr="009975F2">
        <w:rPr>
          <w:rFonts w:ascii="Palatino Linotype" w:eastAsia="Calibri" w:hAnsi="Palatino Linotype"/>
          <w:b/>
          <w:color w:val="auto"/>
          <w:sz w:val="24"/>
          <w:szCs w:val="24"/>
          <w:lang w:val="es-ES" w:eastAsia="es-ES"/>
        </w:rPr>
        <w:t xml:space="preserve"> </w:t>
      </w:r>
    </w:p>
    <w:p w14:paraId="50363843" w14:textId="52B00BB2" w:rsidR="00710E38" w:rsidRPr="009975F2" w:rsidRDefault="00710E38" w:rsidP="008644D8">
      <w:pPr>
        <w:spacing w:line="360" w:lineRule="auto"/>
        <w:jc w:val="both"/>
        <w:rPr>
          <w:rFonts w:ascii="Palatino Linotype" w:eastAsia="Times New Roman" w:hAnsi="Palatino Linotype" w:cs="Times New Roman"/>
        </w:rPr>
      </w:pPr>
      <w:r w:rsidRPr="009975F2">
        <w:rPr>
          <w:rFonts w:ascii="Palatino Linotype" w:eastAsia="Times New Roman" w:hAnsi="Palatino Linotype" w:cs="Arial"/>
          <w:b/>
        </w:rPr>
        <w:t xml:space="preserve">PRIMERO. </w:t>
      </w:r>
      <w:r w:rsidR="008057A7" w:rsidRPr="009975F2">
        <w:rPr>
          <w:rFonts w:ascii="Palatino Linotype" w:eastAsia="Times New Roman" w:hAnsi="Palatino Linotype" w:cs="Arial"/>
        </w:rPr>
        <w:t>Resultan</w:t>
      </w:r>
      <w:r w:rsidRPr="009975F2">
        <w:rPr>
          <w:rFonts w:ascii="Palatino Linotype" w:eastAsia="Times New Roman" w:hAnsi="Palatino Linotype" w:cs="Arial"/>
        </w:rPr>
        <w:t xml:space="preserve"> fundadas las</w:t>
      </w:r>
      <w:r w:rsidRPr="009975F2">
        <w:rPr>
          <w:rFonts w:ascii="Palatino Linotype" w:eastAsia="Times New Roman" w:hAnsi="Palatino Linotype" w:cs="Arial"/>
          <w:b/>
        </w:rPr>
        <w:t xml:space="preserve"> </w:t>
      </w:r>
      <w:r w:rsidRPr="009975F2">
        <w:rPr>
          <w:rFonts w:ascii="Palatino Linotype" w:eastAsia="Times New Roman" w:hAnsi="Palatino Linotype" w:cs="Arial"/>
          <w:lang w:val="es-ES"/>
        </w:rPr>
        <w:t xml:space="preserve">razones o motivos de inconformidad hechos valer </w:t>
      </w:r>
      <w:r w:rsidRPr="009975F2">
        <w:rPr>
          <w:rFonts w:ascii="Palatino Linotype" w:eastAsia="Calibri" w:hAnsi="Palatino Linotype" w:cs="Arial"/>
          <w:lang w:val="es-ES"/>
        </w:rPr>
        <w:t xml:space="preserve">en el recurso de revisión </w:t>
      </w:r>
      <w:r w:rsidR="00B32944" w:rsidRPr="009975F2">
        <w:rPr>
          <w:rFonts w:ascii="Palatino Linotype" w:hAnsi="Palatino Linotype" w:cs="Arial"/>
          <w:b/>
          <w:bCs/>
        </w:rPr>
        <w:t>0</w:t>
      </w:r>
      <w:r w:rsidR="00447323" w:rsidRPr="009975F2">
        <w:rPr>
          <w:rFonts w:ascii="Palatino Linotype" w:hAnsi="Palatino Linotype" w:cs="Arial"/>
          <w:b/>
          <w:bCs/>
        </w:rPr>
        <w:t>1998</w:t>
      </w:r>
      <w:r w:rsidR="00B32944" w:rsidRPr="009975F2">
        <w:rPr>
          <w:rFonts w:ascii="Palatino Linotype" w:hAnsi="Palatino Linotype" w:cs="Arial"/>
          <w:b/>
          <w:bCs/>
        </w:rPr>
        <w:t>/INFOEM/IP/RR/2018</w:t>
      </w:r>
      <w:r w:rsidR="00B32944" w:rsidRPr="009975F2">
        <w:rPr>
          <w:rFonts w:ascii="Palatino Linotype" w:hAnsi="Palatino Linotype" w:cs="Arial"/>
          <w:b/>
          <w:bCs/>
          <w:lang w:eastAsia="es-MX"/>
        </w:rPr>
        <w:t xml:space="preserve"> </w:t>
      </w:r>
      <w:r w:rsidR="00B32944" w:rsidRPr="009975F2">
        <w:rPr>
          <w:rFonts w:ascii="Palatino Linotype" w:hAnsi="Palatino Linotype" w:cs="Arial"/>
          <w:bCs/>
          <w:lang w:eastAsia="es-MX"/>
        </w:rPr>
        <w:t xml:space="preserve">en términos del </w:t>
      </w:r>
      <w:r w:rsidR="0032257F" w:rsidRPr="009975F2">
        <w:rPr>
          <w:rFonts w:ascii="Palatino Linotype" w:hAnsi="Palatino Linotype" w:cs="Arial"/>
          <w:bCs/>
          <w:lang w:eastAsia="es-MX"/>
        </w:rPr>
        <w:t>considerando</w:t>
      </w:r>
      <w:r w:rsidR="00B32944" w:rsidRPr="009975F2">
        <w:rPr>
          <w:rFonts w:ascii="Palatino Linotype" w:hAnsi="Palatino Linotype" w:cs="Arial"/>
          <w:b/>
          <w:bCs/>
          <w:lang w:eastAsia="es-MX"/>
        </w:rPr>
        <w:t xml:space="preserve"> </w:t>
      </w:r>
      <w:r w:rsidR="00447323" w:rsidRPr="009975F2">
        <w:rPr>
          <w:rFonts w:ascii="Palatino Linotype" w:hAnsi="Palatino Linotype" w:cs="Arial"/>
          <w:b/>
          <w:bCs/>
          <w:lang w:eastAsia="es-MX"/>
        </w:rPr>
        <w:t>CUARTO</w:t>
      </w:r>
      <w:r w:rsidR="00A07683" w:rsidRPr="009975F2">
        <w:rPr>
          <w:rFonts w:ascii="Palatino Linotype" w:hAnsi="Palatino Linotype" w:cs="Arial"/>
          <w:b/>
          <w:bCs/>
          <w:lang w:eastAsia="es-MX"/>
        </w:rPr>
        <w:t xml:space="preserve"> </w:t>
      </w:r>
      <w:r w:rsidR="00A07683" w:rsidRPr="009975F2">
        <w:rPr>
          <w:rFonts w:ascii="Palatino Linotype" w:hAnsi="Palatino Linotype" w:cs="Arial"/>
          <w:bCs/>
          <w:lang w:eastAsia="es-MX"/>
        </w:rPr>
        <w:t>de la presente resolución.</w:t>
      </w:r>
    </w:p>
    <w:p w14:paraId="583C7A6E" w14:textId="6A74A631" w:rsidR="008D4FE0" w:rsidRPr="009975F2" w:rsidRDefault="005B56CE" w:rsidP="008644D8">
      <w:pPr>
        <w:spacing w:before="240" w:after="240" w:line="360" w:lineRule="auto"/>
        <w:jc w:val="both"/>
        <w:rPr>
          <w:rFonts w:ascii="Palatino Linotype" w:eastAsia="Calibri" w:hAnsi="Palatino Linotype" w:cs="Arial"/>
          <w:lang w:val="es-ES"/>
        </w:rPr>
      </w:pPr>
      <w:bookmarkStart w:id="54" w:name="_Toc477891768"/>
      <w:bookmarkStart w:id="55" w:name="_Toc477891858"/>
      <w:bookmarkStart w:id="56" w:name="_Toc481576259"/>
      <w:bookmarkStart w:id="57" w:name="_Toc492590391"/>
      <w:bookmarkStart w:id="58" w:name="_Toc462653937"/>
      <w:bookmarkStart w:id="59" w:name="_Toc453696502"/>
      <w:bookmarkStart w:id="60" w:name="_Toc454301155"/>
      <w:r w:rsidRPr="009975F2">
        <w:rPr>
          <w:rFonts w:ascii="Palatino Linotype" w:hAnsi="Palatino Linotype"/>
          <w:b/>
        </w:rPr>
        <w:t>SEGUNDO.</w:t>
      </w:r>
      <w:r w:rsidRPr="009975F2">
        <w:rPr>
          <w:rStyle w:val="Ttulo2Car"/>
          <w:rFonts w:ascii="Palatino Linotype" w:hAnsi="Palatino Linotype"/>
          <w:b/>
          <w:color w:val="auto"/>
          <w:sz w:val="24"/>
          <w:szCs w:val="24"/>
        </w:rPr>
        <w:t xml:space="preserve"> </w:t>
      </w:r>
      <w:bookmarkEnd w:id="54"/>
      <w:bookmarkEnd w:id="55"/>
      <w:bookmarkEnd w:id="56"/>
      <w:bookmarkEnd w:id="57"/>
      <w:bookmarkEnd w:id="58"/>
      <w:bookmarkEnd w:id="59"/>
      <w:bookmarkEnd w:id="60"/>
      <w:r w:rsidRPr="009975F2">
        <w:rPr>
          <w:rFonts w:ascii="Palatino Linotype" w:eastAsia="Calibri" w:hAnsi="Palatino Linotype" w:cs="Arial"/>
          <w:lang w:val="es-ES"/>
        </w:rPr>
        <w:t>Se</w:t>
      </w:r>
      <w:r w:rsidRPr="009975F2">
        <w:rPr>
          <w:rFonts w:ascii="Palatino Linotype" w:eastAsia="Calibri" w:hAnsi="Palatino Linotype" w:cs="Arial"/>
          <w:b/>
          <w:lang w:val="es-ES"/>
        </w:rPr>
        <w:t xml:space="preserve"> </w:t>
      </w:r>
      <w:r w:rsidR="006E5CDE" w:rsidRPr="009975F2">
        <w:rPr>
          <w:rFonts w:ascii="Palatino Linotype" w:eastAsia="Calibri" w:hAnsi="Palatino Linotype" w:cs="Arial"/>
          <w:b/>
          <w:lang w:val="es-ES"/>
        </w:rPr>
        <w:t xml:space="preserve">REVOCA </w:t>
      </w:r>
      <w:r w:rsidR="006E5CDE" w:rsidRPr="009975F2">
        <w:rPr>
          <w:rFonts w:ascii="Palatino Linotype" w:eastAsia="Calibri" w:hAnsi="Palatino Linotype" w:cs="Arial"/>
          <w:lang w:val="es-ES"/>
        </w:rPr>
        <w:t>la respuesta emitida por el</w:t>
      </w:r>
      <w:r w:rsidRPr="009975F2">
        <w:rPr>
          <w:rFonts w:ascii="Palatino Linotype" w:eastAsia="Calibri" w:hAnsi="Palatino Linotype" w:cs="Arial"/>
          <w:b/>
          <w:lang w:val="es-ES"/>
        </w:rPr>
        <w:t xml:space="preserve"> </w:t>
      </w:r>
      <w:r w:rsidR="00447323" w:rsidRPr="009975F2">
        <w:rPr>
          <w:rFonts w:ascii="Palatino Linotype" w:hAnsi="Palatino Linotype"/>
          <w:b/>
          <w:bCs/>
          <w:szCs w:val="22"/>
        </w:rPr>
        <w:t>Partido Revolucionario Institucional</w:t>
      </w:r>
      <w:r w:rsidR="006E5CDE" w:rsidRPr="009975F2">
        <w:rPr>
          <w:rFonts w:ascii="Palatino Linotype" w:hAnsi="Palatino Linotype"/>
          <w:b/>
          <w:bCs/>
          <w:szCs w:val="22"/>
        </w:rPr>
        <w:t xml:space="preserve"> </w:t>
      </w:r>
      <w:r w:rsidR="006E5CDE" w:rsidRPr="009975F2">
        <w:rPr>
          <w:rFonts w:ascii="Palatino Linotype" w:hAnsi="Palatino Linotype"/>
          <w:bCs/>
          <w:szCs w:val="22"/>
        </w:rPr>
        <w:t>y se</w:t>
      </w:r>
      <w:r w:rsidR="006E5CDE" w:rsidRPr="009975F2">
        <w:rPr>
          <w:rFonts w:ascii="Palatino Linotype" w:hAnsi="Palatino Linotype"/>
          <w:b/>
          <w:bCs/>
          <w:szCs w:val="22"/>
        </w:rPr>
        <w:t xml:space="preserve"> ORDENA</w:t>
      </w:r>
      <w:r w:rsidR="00206D8C" w:rsidRPr="009975F2">
        <w:rPr>
          <w:rFonts w:ascii="Palatino Linotype" w:eastAsia="Times New Roman" w:hAnsi="Palatino Linotype" w:cs="Arial"/>
          <w:lang w:val="es-ES"/>
        </w:rPr>
        <w:t xml:space="preserve"> </w:t>
      </w:r>
      <w:r w:rsidR="0032257F" w:rsidRPr="009975F2">
        <w:rPr>
          <w:rFonts w:ascii="Palatino Linotype" w:eastAsia="Calibri" w:hAnsi="Palatino Linotype" w:cs="Arial"/>
          <w:lang w:val="es-ES"/>
        </w:rPr>
        <w:t>entregar</w:t>
      </w:r>
      <w:r w:rsidR="006E5CDE" w:rsidRPr="009975F2">
        <w:rPr>
          <w:rFonts w:ascii="Palatino Linotype" w:eastAsia="Calibri" w:hAnsi="Palatino Linotype" w:cs="Arial"/>
          <w:lang w:val="es-ES"/>
        </w:rPr>
        <w:t>,</w:t>
      </w:r>
      <w:r w:rsidR="00BB3397" w:rsidRPr="009975F2">
        <w:rPr>
          <w:rFonts w:ascii="Palatino Linotype" w:eastAsia="Calibri" w:hAnsi="Palatino Linotype" w:cs="Arial"/>
          <w:lang w:val="es-ES"/>
        </w:rPr>
        <w:t xml:space="preserve"> vía</w:t>
      </w:r>
      <w:r w:rsidR="00E66352" w:rsidRPr="009975F2">
        <w:rPr>
          <w:rFonts w:ascii="Palatino Linotype" w:eastAsia="Calibri" w:hAnsi="Palatino Linotype" w:cs="Arial"/>
          <w:lang w:val="es-ES"/>
        </w:rPr>
        <w:t xml:space="preserve"> Sistema de Acceso a la Información Mexiquense </w:t>
      </w:r>
      <w:r w:rsidR="00E66352" w:rsidRPr="009975F2">
        <w:rPr>
          <w:rFonts w:ascii="Palatino Linotype" w:eastAsia="Calibri" w:hAnsi="Palatino Linotype" w:cs="Arial"/>
          <w:b/>
          <w:lang w:val="es-ES"/>
        </w:rPr>
        <w:t>(SAIMEX)</w:t>
      </w:r>
      <w:r w:rsidR="00FF1A3B" w:rsidRPr="009975F2">
        <w:rPr>
          <w:rFonts w:ascii="Palatino Linotype" w:eastAsia="Calibri" w:hAnsi="Palatino Linotype" w:cs="Arial"/>
          <w:b/>
          <w:lang w:val="es-ES"/>
        </w:rPr>
        <w:t xml:space="preserve">, </w:t>
      </w:r>
      <w:r w:rsidR="00FF1A3B" w:rsidRPr="009975F2">
        <w:rPr>
          <w:rFonts w:ascii="Palatino Linotype" w:eastAsia="Calibri" w:hAnsi="Palatino Linotype" w:cs="Arial"/>
          <w:lang w:val="es-ES"/>
        </w:rPr>
        <w:t>de ser el caso en versión pública</w:t>
      </w:r>
      <w:r w:rsidR="00D276AF" w:rsidRPr="009975F2">
        <w:rPr>
          <w:rFonts w:ascii="Palatino Linotype" w:eastAsia="Calibri" w:hAnsi="Palatino Linotype" w:cs="Arial"/>
          <w:lang w:val="es-ES"/>
        </w:rPr>
        <w:t>,</w:t>
      </w:r>
      <w:r w:rsidR="00D276AF" w:rsidRPr="009975F2">
        <w:rPr>
          <w:rFonts w:ascii="Palatino Linotype" w:eastAsia="Calibri" w:hAnsi="Palatino Linotype" w:cs="Arial"/>
          <w:b/>
          <w:lang w:val="es-ES"/>
        </w:rPr>
        <w:t xml:space="preserve"> </w:t>
      </w:r>
      <w:r w:rsidR="00D276AF" w:rsidRPr="009975F2">
        <w:rPr>
          <w:rFonts w:ascii="Palatino Linotype" w:eastAsia="Calibri" w:hAnsi="Palatino Linotype" w:cs="Arial"/>
          <w:lang w:val="es-ES"/>
        </w:rPr>
        <w:t>del proceso electoral 2017- 2018,</w:t>
      </w:r>
      <w:r w:rsidR="00D276AF" w:rsidRPr="009975F2">
        <w:rPr>
          <w:rFonts w:ascii="Palatino Linotype" w:eastAsia="Calibri" w:hAnsi="Palatino Linotype" w:cs="Arial"/>
          <w:b/>
          <w:lang w:val="es-ES"/>
        </w:rPr>
        <w:t xml:space="preserve"> </w:t>
      </w:r>
      <w:r w:rsidR="006E5CDE" w:rsidRPr="009975F2">
        <w:rPr>
          <w:rFonts w:ascii="Palatino Linotype" w:eastAsia="Calibri" w:hAnsi="Palatino Linotype" w:cs="Arial"/>
          <w:lang w:val="es-ES"/>
        </w:rPr>
        <w:t>la</w:t>
      </w:r>
      <w:r w:rsidR="00FF1A3B" w:rsidRPr="009975F2">
        <w:rPr>
          <w:rFonts w:ascii="Palatino Linotype" w:eastAsia="Calibri" w:hAnsi="Palatino Linotype" w:cs="Arial"/>
          <w:lang w:val="es-ES"/>
        </w:rPr>
        <w:t xml:space="preserve"> siguiente</w:t>
      </w:r>
      <w:r w:rsidR="006E5CDE" w:rsidRPr="009975F2">
        <w:rPr>
          <w:rFonts w:ascii="Palatino Linotype" w:eastAsia="Calibri" w:hAnsi="Palatino Linotype" w:cs="Arial"/>
          <w:lang w:val="es-ES"/>
        </w:rPr>
        <w:t xml:space="preserve"> información</w:t>
      </w:r>
      <w:r w:rsidR="00FF1A3B" w:rsidRPr="009975F2">
        <w:rPr>
          <w:rFonts w:ascii="Palatino Linotype" w:eastAsia="Calibri" w:hAnsi="Palatino Linotype" w:cs="Arial"/>
          <w:lang w:val="es-ES"/>
        </w:rPr>
        <w:t>:</w:t>
      </w:r>
    </w:p>
    <w:p w14:paraId="76054D93" w14:textId="795F027D" w:rsidR="007137DA" w:rsidRPr="009975F2" w:rsidRDefault="007137DA" w:rsidP="00440740">
      <w:pPr>
        <w:pStyle w:val="Prrafodelista"/>
        <w:numPr>
          <w:ilvl w:val="0"/>
          <w:numId w:val="6"/>
        </w:numPr>
        <w:spacing w:line="360" w:lineRule="auto"/>
        <w:ind w:right="757"/>
        <w:jc w:val="both"/>
        <w:rPr>
          <w:rFonts w:ascii="Palatino Linotype" w:hAnsi="Palatino Linotype" w:cs="Arial"/>
          <w:b/>
          <w:szCs w:val="22"/>
          <w:lang w:eastAsia="es-MX"/>
        </w:rPr>
      </w:pPr>
      <w:bookmarkStart w:id="61" w:name="_Toc460947013"/>
      <w:r w:rsidRPr="009975F2">
        <w:rPr>
          <w:rFonts w:ascii="Palatino Linotype" w:hAnsi="Palatino Linotype" w:cs="Arial"/>
          <w:b/>
          <w:szCs w:val="22"/>
          <w:lang w:eastAsia="es-MX"/>
        </w:rPr>
        <w:t xml:space="preserve">Los nombres de los aspirantes que participaron en el proceso de selección interna de candidatos, por parte del Partido </w:t>
      </w:r>
      <w:r w:rsidR="00D276AF" w:rsidRPr="009975F2">
        <w:rPr>
          <w:rFonts w:ascii="Palatino Linotype" w:hAnsi="Palatino Linotype" w:cs="Arial"/>
          <w:b/>
          <w:szCs w:val="22"/>
          <w:lang w:eastAsia="es-MX"/>
        </w:rPr>
        <w:t>Revolucionario Institucional</w:t>
      </w:r>
      <w:r w:rsidRPr="009975F2">
        <w:rPr>
          <w:rFonts w:ascii="Palatino Linotype" w:hAnsi="Palatino Linotype" w:cs="Arial"/>
          <w:b/>
          <w:szCs w:val="22"/>
          <w:lang w:eastAsia="es-MX"/>
        </w:rPr>
        <w:t xml:space="preserve"> para Diputados Locales por el principio de mayoría r</w:t>
      </w:r>
      <w:r w:rsidR="0032257F" w:rsidRPr="009975F2">
        <w:rPr>
          <w:rFonts w:ascii="Palatino Linotype" w:hAnsi="Palatino Linotype" w:cs="Arial"/>
          <w:b/>
          <w:szCs w:val="22"/>
          <w:lang w:eastAsia="es-MX"/>
        </w:rPr>
        <w:t>elativa del Estado de México; y</w:t>
      </w:r>
    </w:p>
    <w:p w14:paraId="447DF524" w14:textId="77777777" w:rsidR="007137DA" w:rsidRPr="009975F2" w:rsidRDefault="007137DA" w:rsidP="00E160CC">
      <w:pPr>
        <w:pStyle w:val="Prrafodelista"/>
        <w:spacing w:line="360" w:lineRule="auto"/>
        <w:ind w:right="757"/>
        <w:jc w:val="both"/>
        <w:rPr>
          <w:rFonts w:ascii="Palatino Linotype" w:hAnsi="Palatino Linotype" w:cs="Arial"/>
          <w:b/>
          <w:szCs w:val="22"/>
          <w:lang w:eastAsia="es-MX"/>
        </w:rPr>
      </w:pPr>
    </w:p>
    <w:p w14:paraId="2F324B4F" w14:textId="37A82E3D" w:rsidR="007137DA" w:rsidRPr="009975F2" w:rsidRDefault="007137DA" w:rsidP="00440740">
      <w:pPr>
        <w:pStyle w:val="Prrafodelista"/>
        <w:numPr>
          <w:ilvl w:val="0"/>
          <w:numId w:val="6"/>
        </w:numPr>
        <w:spacing w:line="360" w:lineRule="auto"/>
        <w:ind w:right="757"/>
        <w:jc w:val="both"/>
        <w:rPr>
          <w:rFonts w:ascii="Palatino Linotype" w:hAnsi="Palatino Linotype" w:cs="Arial"/>
          <w:b/>
          <w:szCs w:val="22"/>
          <w:lang w:eastAsia="es-MX"/>
        </w:rPr>
      </w:pPr>
      <w:r w:rsidRPr="009975F2">
        <w:rPr>
          <w:rFonts w:ascii="Palatino Linotype" w:hAnsi="Palatino Linotype" w:cs="Arial"/>
          <w:b/>
          <w:szCs w:val="22"/>
          <w:lang w:eastAsia="es-MX"/>
        </w:rPr>
        <w:t xml:space="preserve">Los nombres de los aspirantes que participaron en el proceso de selección interna de candidatos, por parte del </w:t>
      </w:r>
      <w:r w:rsidR="00D276AF" w:rsidRPr="009975F2">
        <w:rPr>
          <w:rFonts w:ascii="Palatino Linotype" w:hAnsi="Palatino Linotype" w:cs="Arial"/>
          <w:b/>
          <w:szCs w:val="22"/>
          <w:lang w:eastAsia="es-MX"/>
        </w:rPr>
        <w:t>Partido Revolucionario Institucional</w:t>
      </w:r>
      <w:r w:rsidRPr="009975F2">
        <w:rPr>
          <w:rFonts w:ascii="Palatino Linotype" w:hAnsi="Palatino Linotype" w:cs="Arial"/>
          <w:b/>
          <w:szCs w:val="22"/>
          <w:lang w:eastAsia="es-MX"/>
        </w:rPr>
        <w:t xml:space="preserve"> para ocupar cargos de elección popular en los Ayuntamientos de</w:t>
      </w:r>
      <w:r w:rsidR="00E160CC" w:rsidRPr="009975F2">
        <w:rPr>
          <w:rFonts w:ascii="Palatino Linotype" w:hAnsi="Palatino Linotype" w:cs="Arial"/>
          <w:b/>
          <w:szCs w:val="22"/>
          <w:lang w:eastAsia="es-MX"/>
        </w:rPr>
        <w:t>l Estado de México.</w:t>
      </w:r>
    </w:p>
    <w:p w14:paraId="15DF4DC0" w14:textId="77777777" w:rsidR="00D276AF" w:rsidRPr="009975F2" w:rsidRDefault="00D276AF" w:rsidP="00D276AF">
      <w:pPr>
        <w:pStyle w:val="Prrafodelista"/>
        <w:rPr>
          <w:rFonts w:ascii="Palatino Linotype" w:hAnsi="Palatino Linotype" w:cs="Arial"/>
          <w:i/>
          <w:szCs w:val="22"/>
          <w:lang w:eastAsia="es-MX"/>
        </w:rPr>
      </w:pPr>
    </w:p>
    <w:p w14:paraId="1EED6F9B" w14:textId="77777777" w:rsidR="00D276AF" w:rsidRPr="009975F2" w:rsidRDefault="00D276AF" w:rsidP="00D276AF">
      <w:pPr>
        <w:pStyle w:val="Prrafodelista"/>
        <w:ind w:right="757"/>
        <w:jc w:val="both"/>
        <w:rPr>
          <w:rFonts w:ascii="Palatino Linotype" w:hAnsi="Palatino Linotype" w:cs="Arial"/>
          <w:i/>
          <w:szCs w:val="22"/>
          <w:lang w:eastAsia="es-MX"/>
        </w:rPr>
      </w:pPr>
    </w:p>
    <w:p w14:paraId="59847F27" w14:textId="65B313F9" w:rsidR="00FF1A3B" w:rsidRPr="009975F2" w:rsidRDefault="00FF1A3B" w:rsidP="00D276AF">
      <w:pPr>
        <w:spacing w:line="360" w:lineRule="auto"/>
        <w:jc w:val="both"/>
        <w:rPr>
          <w:rFonts w:ascii="Palatino Linotype" w:eastAsia="Calibri" w:hAnsi="Palatino Linotype" w:cs="Arial"/>
          <w:lang w:val="es-ES"/>
        </w:rPr>
      </w:pPr>
      <w:r w:rsidRPr="009975F2">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9975F2">
        <w:rPr>
          <w:rFonts w:ascii="Palatino Linotype" w:eastAsia="Calibri" w:hAnsi="Palatino Linotype" w:cs="Arial"/>
        </w:rPr>
        <w:lastRenderedPageBreak/>
        <w:t xml:space="preserve">eliminen dentro del soporte documental respectivo objeto de las versiones públicas que se formulen y se ponga a disposición de </w:t>
      </w:r>
      <w:r w:rsidR="000527FA" w:rsidRPr="000527FA">
        <w:rPr>
          <w:rFonts w:ascii="Palatino Linotype" w:hAnsi="Palatino Linotype"/>
          <w:b/>
          <w:szCs w:val="22"/>
          <w:highlight w:val="black"/>
        </w:rPr>
        <w:t>------------------------------------------</w:t>
      </w:r>
      <w:r w:rsidRPr="009975F2">
        <w:rPr>
          <w:rFonts w:ascii="Palatino Linotype" w:hAnsi="Palatino Linotype"/>
          <w:b/>
          <w:szCs w:val="22"/>
        </w:rPr>
        <w:t>.</w:t>
      </w:r>
    </w:p>
    <w:p w14:paraId="6831CCA3" w14:textId="77777777" w:rsidR="00FF1A3B" w:rsidRPr="009975F2" w:rsidRDefault="00FF1A3B" w:rsidP="008644D8">
      <w:pPr>
        <w:tabs>
          <w:tab w:val="left" w:pos="8080"/>
        </w:tabs>
        <w:spacing w:line="360" w:lineRule="auto"/>
        <w:ind w:right="49"/>
        <w:contextualSpacing/>
        <w:jc w:val="both"/>
        <w:rPr>
          <w:rFonts w:ascii="Palatino Linotype" w:eastAsia="Palatino Linotype" w:hAnsi="Palatino Linotype" w:cs="Palatino Linotype"/>
          <w:b/>
        </w:rPr>
      </w:pPr>
    </w:p>
    <w:p w14:paraId="5FBED346" w14:textId="77777777" w:rsidR="00710E38" w:rsidRPr="009975F2" w:rsidRDefault="00710E38" w:rsidP="008644D8">
      <w:pPr>
        <w:tabs>
          <w:tab w:val="left" w:pos="8080"/>
        </w:tabs>
        <w:spacing w:line="360" w:lineRule="auto"/>
        <w:ind w:right="49"/>
        <w:contextualSpacing/>
        <w:jc w:val="both"/>
        <w:rPr>
          <w:rFonts w:ascii="Palatino Linotype" w:eastAsia="Palatino Linotype" w:hAnsi="Palatino Linotype" w:cs="Palatino Linotype"/>
          <w:b/>
        </w:rPr>
      </w:pPr>
      <w:r w:rsidRPr="009975F2">
        <w:rPr>
          <w:rFonts w:ascii="Palatino Linotype" w:eastAsia="Palatino Linotype" w:hAnsi="Palatino Linotype" w:cs="Palatino Linotype"/>
          <w:b/>
        </w:rPr>
        <w:t xml:space="preserve">TERCERO. Notifíquese </w:t>
      </w:r>
      <w:r w:rsidRPr="009975F2">
        <w:rPr>
          <w:rFonts w:ascii="Palatino Linotype" w:eastAsia="Palatino Linotype" w:hAnsi="Palatino Linotype" w:cs="Palatino Linotype"/>
        </w:rPr>
        <w:t xml:space="preserve">al Titular de la Unidad de Transparencia del </w:t>
      </w:r>
      <w:r w:rsidRPr="009975F2">
        <w:rPr>
          <w:rFonts w:ascii="Palatino Linotype" w:eastAsia="Palatino Linotype" w:hAnsi="Palatino Linotype" w:cs="Palatino Linotype"/>
          <w:b/>
        </w:rPr>
        <w:t>SUJETO OBLIGADO</w:t>
      </w:r>
      <w:r w:rsidRPr="009975F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975F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6BBFF65" w14:textId="77777777" w:rsidR="00710E38" w:rsidRPr="009975F2" w:rsidRDefault="00710E38" w:rsidP="008644D8">
      <w:pPr>
        <w:shd w:val="clear" w:color="auto" w:fill="FFFFFF"/>
        <w:spacing w:line="360" w:lineRule="auto"/>
        <w:jc w:val="both"/>
        <w:rPr>
          <w:rFonts w:ascii="Palatino Linotype" w:eastAsia="Times New Roman" w:hAnsi="Palatino Linotype" w:cs="Arial"/>
          <w:b/>
        </w:rPr>
      </w:pPr>
    </w:p>
    <w:p w14:paraId="11C1044E" w14:textId="536EA388" w:rsidR="00CD475E" w:rsidRPr="009975F2" w:rsidRDefault="00710E38" w:rsidP="008644D8">
      <w:pPr>
        <w:shd w:val="clear" w:color="auto" w:fill="FFFFFF"/>
        <w:spacing w:line="360" w:lineRule="auto"/>
        <w:jc w:val="both"/>
        <w:rPr>
          <w:rFonts w:ascii="Palatino Linotype" w:hAnsi="Palatino Linotype"/>
        </w:rPr>
      </w:pPr>
      <w:r w:rsidRPr="009975F2">
        <w:rPr>
          <w:rFonts w:ascii="Palatino Linotype" w:eastAsia="Times New Roman" w:hAnsi="Palatino Linotype" w:cs="Arial"/>
          <w:b/>
        </w:rPr>
        <w:t xml:space="preserve">CUARTO. </w:t>
      </w:r>
      <w:r w:rsidRPr="009975F2">
        <w:rPr>
          <w:rFonts w:ascii="Palatino Linotype" w:eastAsia="Times New Roman" w:hAnsi="Palatino Linotype" w:cs="Times New Roman"/>
          <w:b/>
          <w:bCs/>
          <w:color w:val="222222"/>
          <w:lang w:val="es-ES"/>
        </w:rPr>
        <w:t>Notifíquese a</w:t>
      </w:r>
      <w:r w:rsidRPr="009975F2">
        <w:rPr>
          <w:rFonts w:ascii="Palatino Linotype" w:hAnsi="Palatino Linotype"/>
          <w:b/>
        </w:rPr>
        <w:t xml:space="preserve"> </w:t>
      </w:r>
      <w:r w:rsidR="000527FA" w:rsidRPr="000527FA">
        <w:rPr>
          <w:rFonts w:ascii="Palatino Linotype" w:hAnsi="Palatino Linotype"/>
          <w:b/>
          <w:szCs w:val="22"/>
          <w:highlight w:val="black"/>
        </w:rPr>
        <w:t>--------------------------------</w:t>
      </w:r>
      <w:r w:rsidR="000527FA">
        <w:rPr>
          <w:rFonts w:ascii="Palatino Linotype" w:hAnsi="Palatino Linotype"/>
          <w:b/>
          <w:szCs w:val="22"/>
          <w:highlight w:val="black"/>
        </w:rPr>
        <w:t>------------</w:t>
      </w:r>
      <w:bookmarkStart w:id="62" w:name="_GoBack"/>
      <w:bookmarkEnd w:id="62"/>
      <w:r w:rsidR="00447323" w:rsidRPr="009975F2">
        <w:rPr>
          <w:rFonts w:ascii="Palatino Linotype" w:hAnsi="Palatino Linotype"/>
          <w:b/>
          <w:szCs w:val="22"/>
        </w:rPr>
        <w:t xml:space="preserve">  </w:t>
      </w:r>
      <w:r w:rsidRPr="009975F2">
        <w:rPr>
          <w:rFonts w:ascii="Palatino Linotype" w:hAnsi="Palatino Linotype"/>
        </w:rPr>
        <w:t>la presente resolución</w:t>
      </w:r>
      <w:r w:rsidR="00CD475E" w:rsidRPr="009975F2">
        <w:rPr>
          <w:rFonts w:ascii="Palatino Linotype" w:hAnsi="Palatino Linotype"/>
        </w:rPr>
        <w:t>.</w:t>
      </w:r>
    </w:p>
    <w:p w14:paraId="0C32436C" w14:textId="77777777" w:rsidR="005019BB" w:rsidRPr="009975F2" w:rsidRDefault="005019BB" w:rsidP="008644D8">
      <w:pPr>
        <w:shd w:val="clear" w:color="auto" w:fill="FFFFFF"/>
        <w:spacing w:line="360" w:lineRule="auto"/>
        <w:jc w:val="both"/>
        <w:rPr>
          <w:rFonts w:ascii="Palatino Linotype" w:hAnsi="Palatino Linotype"/>
        </w:rPr>
      </w:pPr>
    </w:p>
    <w:bookmarkEnd w:id="61"/>
    <w:p w14:paraId="1CE4E55D" w14:textId="24B8D939" w:rsidR="00FF1A3B" w:rsidRPr="009975F2" w:rsidRDefault="00CD475E" w:rsidP="008644D8">
      <w:pPr>
        <w:shd w:val="clear" w:color="auto" w:fill="FFFFFF"/>
        <w:spacing w:line="360" w:lineRule="auto"/>
        <w:jc w:val="both"/>
        <w:rPr>
          <w:rFonts w:ascii="Palatino Linotype" w:eastAsia="MS Mincho" w:hAnsi="Palatino Linotype" w:cs="Times New Roman"/>
          <w:lang w:val="es-ES"/>
        </w:rPr>
      </w:pPr>
      <w:r w:rsidRPr="009975F2">
        <w:rPr>
          <w:rFonts w:ascii="Palatino Linotype" w:eastAsia="MS Mincho" w:hAnsi="Palatino Linotype" w:cs="Times New Roman"/>
          <w:b/>
          <w:lang w:val="es-MX"/>
        </w:rPr>
        <w:t>QUINTO.</w:t>
      </w:r>
      <w:r w:rsidRPr="009975F2">
        <w:rPr>
          <w:rFonts w:ascii="Palatino Linotype" w:eastAsia="MS Mincho" w:hAnsi="Palatino Linotype" w:cs="Times New Roman"/>
          <w:lang w:val="es-MX"/>
        </w:rPr>
        <w:t xml:space="preserve"> </w:t>
      </w:r>
      <w:r w:rsidRPr="009975F2">
        <w:rPr>
          <w:rFonts w:ascii="Palatino Linotype" w:eastAsia="MS Mincho" w:hAnsi="Palatino Linotype" w:cs="Times New Roman"/>
          <w:lang w:val="es-ES"/>
        </w:rPr>
        <w:t xml:space="preserve">Se hace del conocimiento de </w:t>
      </w:r>
      <w:r w:rsidR="000527FA" w:rsidRPr="000527FA">
        <w:rPr>
          <w:rFonts w:ascii="Palatino Linotype" w:hAnsi="Palatino Linotype"/>
          <w:b/>
          <w:szCs w:val="22"/>
          <w:highlight w:val="black"/>
        </w:rPr>
        <w:t>------------------------------------------</w:t>
      </w:r>
      <w:r w:rsidR="00447323" w:rsidRPr="009975F2">
        <w:rPr>
          <w:rFonts w:ascii="Palatino Linotype" w:hAnsi="Palatino Linotype"/>
          <w:b/>
          <w:szCs w:val="22"/>
        </w:rPr>
        <w:t xml:space="preserve">  </w:t>
      </w:r>
      <w:r w:rsidRPr="009975F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975F2">
        <w:rPr>
          <w:rFonts w:ascii="Palatino Linotype" w:eastAsia="MS Mincho" w:hAnsi="Palatino Linotype" w:cs="Times New Roman"/>
          <w:bCs/>
          <w:lang w:val="es-ES"/>
        </w:rPr>
        <w:t>vía juicio de amparo</w:t>
      </w:r>
      <w:r w:rsidRPr="009975F2">
        <w:rPr>
          <w:rFonts w:ascii="Palatino Linotype" w:eastAsia="MS Mincho" w:hAnsi="Palatino Linotype" w:cs="Times New Roman"/>
          <w:lang w:val="es-ES"/>
        </w:rPr>
        <w:t> en los términos de las leyes aplicables.</w:t>
      </w:r>
    </w:p>
    <w:p w14:paraId="6522CD72" w14:textId="77777777" w:rsidR="008D4FE0" w:rsidRPr="009975F2" w:rsidRDefault="008D4FE0" w:rsidP="008644D8">
      <w:pPr>
        <w:shd w:val="clear" w:color="auto" w:fill="FFFFFF"/>
        <w:spacing w:line="360" w:lineRule="auto"/>
        <w:jc w:val="both"/>
        <w:rPr>
          <w:rFonts w:ascii="Palatino Linotype" w:eastAsia="MS Mincho" w:hAnsi="Palatino Linotype" w:cs="Times New Roman"/>
          <w:lang w:val="es-ES"/>
        </w:rPr>
      </w:pPr>
    </w:p>
    <w:p w14:paraId="2CE472E1" w14:textId="3BEDCE7D" w:rsidR="001F5187" w:rsidRPr="009975F2" w:rsidRDefault="001F5187" w:rsidP="001F5187">
      <w:pPr>
        <w:shd w:val="clear" w:color="auto" w:fill="FFFFFF"/>
        <w:spacing w:before="240" w:after="360" w:line="360" w:lineRule="auto"/>
        <w:jc w:val="both"/>
        <w:rPr>
          <w:rFonts w:ascii="Palatino Linotype" w:hAnsi="Palatino Linotype" w:cs="Arial"/>
        </w:rPr>
      </w:pPr>
      <w:r w:rsidRPr="009975F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w:t>
      </w:r>
      <w:r w:rsidR="009975F2">
        <w:rPr>
          <w:rFonts w:ascii="Palatino Linotype" w:hAnsi="Palatino Linotype"/>
        </w:rPr>
        <w:t xml:space="preserve">ERNÁNDEZ Y </w:t>
      </w:r>
      <w:r w:rsidRPr="009975F2">
        <w:rPr>
          <w:rFonts w:ascii="Palatino Linotype" w:hAnsi="Palatino Linotype"/>
        </w:rPr>
        <w:t xml:space="preserve">JAVIER MARTÍNEZ CRUZ; EN LA </w:t>
      </w:r>
      <w:r w:rsidR="0032257F" w:rsidRPr="009975F2">
        <w:rPr>
          <w:rFonts w:ascii="Palatino Linotype" w:hAnsi="Palatino Linotype"/>
        </w:rPr>
        <w:t>VIGÉSIMA SEXTA</w:t>
      </w:r>
      <w:r w:rsidRPr="009975F2">
        <w:rPr>
          <w:rFonts w:ascii="Palatino Linotype" w:hAnsi="Palatino Linotype"/>
        </w:rPr>
        <w:t xml:space="preserve"> SESIÓN </w:t>
      </w:r>
      <w:r w:rsidRPr="009975F2">
        <w:rPr>
          <w:rFonts w:ascii="Palatino Linotype" w:hAnsi="Palatino Linotype"/>
        </w:rPr>
        <w:lastRenderedPageBreak/>
        <w:t xml:space="preserve">ORDINARIA CELEBRADA EL DÍA </w:t>
      </w:r>
      <w:r w:rsidR="0032257F" w:rsidRPr="009975F2">
        <w:rPr>
          <w:rFonts w:ascii="Palatino Linotype" w:hAnsi="Palatino Linotype"/>
        </w:rPr>
        <w:t>ONCE</w:t>
      </w:r>
      <w:r w:rsidRPr="009975F2">
        <w:rPr>
          <w:rFonts w:ascii="Palatino Linotype" w:hAnsi="Palatino Linotype"/>
        </w:rPr>
        <w:t xml:space="preserve"> (</w:t>
      </w:r>
      <w:r w:rsidR="0032257F" w:rsidRPr="009975F2">
        <w:rPr>
          <w:rFonts w:ascii="Palatino Linotype" w:hAnsi="Palatino Linotype"/>
        </w:rPr>
        <w:t>11</w:t>
      </w:r>
      <w:r w:rsidRPr="009975F2">
        <w:rPr>
          <w:rFonts w:ascii="Palatino Linotype" w:hAnsi="Palatino Linotype"/>
        </w:rPr>
        <w:t xml:space="preserve">) DE </w:t>
      </w:r>
      <w:r w:rsidR="0032257F" w:rsidRPr="009975F2">
        <w:rPr>
          <w:rFonts w:ascii="Palatino Linotype" w:hAnsi="Palatino Linotype"/>
        </w:rPr>
        <w:t>JULIO</w:t>
      </w:r>
      <w:r w:rsidRPr="009975F2">
        <w:rPr>
          <w:rFonts w:ascii="Palatino Linotype" w:hAnsi="Palatino Linotype"/>
        </w:rPr>
        <w:t xml:space="preserve"> DE DOS MIL DIECIOCHO, ANTE </w:t>
      </w:r>
      <w:r w:rsidR="009975F2">
        <w:rPr>
          <w:rFonts w:ascii="Palatino Linotype" w:hAnsi="Palatino Linotype"/>
        </w:rPr>
        <w:t>EL SECRETARIO TÉCNICO</w:t>
      </w:r>
      <w:r w:rsidRPr="009975F2">
        <w:rPr>
          <w:rFonts w:ascii="Palatino Linotype" w:hAnsi="Palatino Linotype"/>
        </w:rPr>
        <w:t xml:space="preserve"> DEL PLENO </w:t>
      </w:r>
      <w:r w:rsidR="0032257F" w:rsidRPr="009975F2">
        <w:rPr>
          <w:rFonts w:ascii="Palatino Linotype" w:hAnsi="Palatino Linotype"/>
        </w:rPr>
        <w:t>ALEXIS TAPIA RAMÍREZ</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1F5187" w:rsidRPr="009975F2" w14:paraId="71F896C9" w14:textId="77777777" w:rsidTr="00D914D9">
        <w:trPr>
          <w:trHeight w:val="1807"/>
        </w:trPr>
        <w:tc>
          <w:tcPr>
            <w:tcW w:w="8789" w:type="dxa"/>
            <w:gridSpan w:val="2"/>
            <w:vAlign w:val="center"/>
          </w:tcPr>
          <w:p w14:paraId="560A9D41" w14:textId="77777777" w:rsidR="001F5187" w:rsidRPr="009975F2" w:rsidRDefault="001F5187" w:rsidP="009975F2">
            <w:pPr>
              <w:rPr>
                <w:rFonts w:ascii="Palatino Linotype" w:hAnsi="Palatino Linotype"/>
                <w:sz w:val="23"/>
                <w:szCs w:val="23"/>
              </w:rPr>
            </w:pPr>
          </w:p>
          <w:p w14:paraId="703F9BA7" w14:textId="77777777" w:rsidR="001F5187" w:rsidRPr="009975F2" w:rsidRDefault="001F5187" w:rsidP="00D914D9">
            <w:pPr>
              <w:jc w:val="center"/>
              <w:rPr>
                <w:rFonts w:ascii="Palatino Linotype" w:hAnsi="Palatino Linotype"/>
                <w:b/>
                <w:sz w:val="23"/>
                <w:szCs w:val="23"/>
              </w:rPr>
            </w:pPr>
            <w:r w:rsidRPr="009975F2">
              <w:rPr>
                <w:rFonts w:ascii="Palatino Linotype" w:hAnsi="Palatino Linotype"/>
                <w:b/>
                <w:sz w:val="23"/>
                <w:szCs w:val="23"/>
              </w:rPr>
              <w:t>Zulema Martínez Sánchez</w:t>
            </w:r>
          </w:p>
          <w:p w14:paraId="53435C17" w14:textId="77777777" w:rsidR="001F5187" w:rsidRPr="009975F2" w:rsidRDefault="001F5187" w:rsidP="00D914D9">
            <w:pPr>
              <w:jc w:val="center"/>
              <w:rPr>
                <w:rFonts w:ascii="Palatino Linotype" w:hAnsi="Palatino Linotype"/>
                <w:sz w:val="23"/>
                <w:szCs w:val="23"/>
              </w:rPr>
            </w:pPr>
            <w:r w:rsidRPr="009975F2">
              <w:rPr>
                <w:rFonts w:ascii="Palatino Linotype" w:hAnsi="Palatino Linotype"/>
                <w:sz w:val="23"/>
                <w:szCs w:val="23"/>
              </w:rPr>
              <w:t>Comisionada Presidenta</w:t>
            </w:r>
          </w:p>
          <w:p w14:paraId="5A30B319" w14:textId="77777777" w:rsidR="001F5187" w:rsidRPr="009975F2" w:rsidRDefault="001F5187" w:rsidP="00D914D9">
            <w:pPr>
              <w:jc w:val="center"/>
              <w:rPr>
                <w:rFonts w:ascii="Palatino Linotype" w:hAnsi="Palatino Linotype"/>
                <w:sz w:val="23"/>
                <w:szCs w:val="23"/>
              </w:rPr>
            </w:pPr>
            <w:r w:rsidRPr="009975F2">
              <w:rPr>
                <w:rFonts w:ascii="Palatino Linotype" w:hAnsi="Palatino Linotype"/>
                <w:sz w:val="23"/>
                <w:szCs w:val="23"/>
              </w:rPr>
              <w:t>(Rúbrica)</w:t>
            </w:r>
          </w:p>
          <w:p w14:paraId="1953B0A2" w14:textId="77777777" w:rsidR="001F5187" w:rsidRPr="009975F2" w:rsidRDefault="001F5187" w:rsidP="00D914D9">
            <w:pPr>
              <w:jc w:val="center"/>
              <w:rPr>
                <w:rFonts w:ascii="Palatino Linotype" w:hAnsi="Palatino Linotype"/>
                <w:sz w:val="23"/>
                <w:szCs w:val="23"/>
              </w:rPr>
            </w:pPr>
          </w:p>
          <w:p w14:paraId="3AABF591" w14:textId="77777777" w:rsidR="001F5187" w:rsidRPr="009975F2" w:rsidRDefault="001F5187" w:rsidP="00D914D9">
            <w:pPr>
              <w:jc w:val="center"/>
              <w:rPr>
                <w:rFonts w:ascii="Palatino Linotype" w:hAnsi="Palatino Linotype"/>
                <w:sz w:val="23"/>
                <w:szCs w:val="23"/>
              </w:rPr>
            </w:pPr>
          </w:p>
        </w:tc>
      </w:tr>
      <w:tr w:rsidR="001F5187" w:rsidRPr="009975F2" w14:paraId="45AE382C" w14:textId="77777777" w:rsidTr="00D914D9">
        <w:trPr>
          <w:trHeight w:val="2156"/>
        </w:trPr>
        <w:tc>
          <w:tcPr>
            <w:tcW w:w="4394" w:type="dxa"/>
            <w:vAlign w:val="center"/>
          </w:tcPr>
          <w:p w14:paraId="61E332A0" w14:textId="77777777" w:rsidR="001F5187" w:rsidRPr="009975F2" w:rsidRDefault="001F5187" w:rsidP="00D914D9">
            <w:pPr>
              <w:rPr>
                <w:rFonts w:ascii="Palatino Linotype" w:hAnsi="Palatino Linotype"/>
                <w:b/>
                <w:sz w:val="23"/>
                <w:szCs w:val="23"/>
              </w:rPr>
            </w:pPr>
          </w:p>
          <w:p w14:paraId="641A11D1" w14:textId="77777777" w:rsidR="001F5187" w:rsidRPr="009975F2" w:rsidRDefault="001F5187" w:rsidP="00D914D9">
            <w:pPr>
              <w:rPr>
                <w:rFonts w:ascii="Palatino Linotype" w:hAnsi="Palatino Linotype"/>
                <w:b/>
                <w:sz w:val="23"/>
                <w:szCs w:val="23"/>
              </w:rPr>
            </w:pPr>
          </w:p>
          <w:p w14:paraId="572A7C21" w14:textId="77777777" w:rsidR="001F5187" w:rsidRPr="009975F2" w:rsidRDefault="001F5187" w:rsidP="00D914D9">
            <w:pPr>
              <w:jc w:val="center"/>
              <w:rPr>
                <w:rFonts w:ascii="Palatino Linotype" w:hAnsi="Palatino Linotype"/>
                <w:b/>
                <w:sz w:val="23"/>
                <w:szCs w:val="23"/>
              </w:rPr>
            </w:pPr>
            <w:r w:rsidRPr="009975F2">
              <w:rPr>
                <w:rFonts w:ascii="Palatino Linotype" w:hAnsi="Palatino Linotype"/>
                <w:b/>
                <w:sz w:val="23"/>
                <w:szCs w:val="23"/>
              </w:rPr>
              <w:t xml:space="preserve">Eva </w:t>
            </w:r>
            <w:proofErr w:type="spellStart"/>
            <w:r w:rsidRPr="009975F2">
              <w:rPr>
                <w:rFonts w:ascii="Palatino Linotype" w:hAnsi="Palatino Linotype"/>
                <w:b/>
                <w:sz w:val="23"/>
                <w:szCs w:val="23"/>
              </w:rPr>
              <w:t>Abaid</w:t>
            </w:r>
            <w:proofErr w:type="spellEnd"/>
            <w:r w:rsidRPr="009975F2">
              <w:rPr>
                <w:rFonts w:ascii="Palatino Linotype" w:hAnsi="Palatino Linotype"/>
                <w:b/>
                <w:sz w:val="23"/>
                <w:szCs w:val="23"/>
              </w:rPr>
              <w:t xml:space="preserve"> </w:t>
            </w:r>
            <w:proofErr w:type="spellStart"/>
            <w:r w:rsidRPr="009975F2">
              <w:rPr>
                <w:rFonts w:ascii="Palatino Linotype" w:hAnsi="Palatino Linotype"/>
                <w:b/>
                <w:sz w:val="23"/>
                <w:szCs w:val="23"/>
              </w:rPr>
              <w:t>Yapur</w:t>
            </w:r>
            <w:proofErr w:type="spellEnd"/>
          </w:p>
          <w:p w14:paraId="13E8EBD6" w14:textId="77777777" w:rsidR="001F5187" w:rsidRPr="009975F2" w:rsidRDefault="001F5187" w:rsidP="00D914D9">
            <w:pPr>
              <w:jc w:val="center"/>
              <w:rPr>
                <w:rFonts w:ascii="Palatino Linotype" w:hAnsi="Palatino Linotype"/>
                <w:sz w:val="23"/>
                <w:szCs w:val="23"/>
              </w:rPr>
            </w:pPr>
            <w:r w:rsidRPr="009975F2">
              <w:rPr>
                <w:rFonts w:ascii="Palatino Linotype" w:hAnsi="Palatino Linotype"/>
                <w:sz w:val="23"/>
                <w:szCs w:val="23"/>
              </w:rPr>
              <w:t>Comisionada</w:t>
            </w:r>
          </w:p>
          <w:p w14:paraId="69AC2F28" w14:textId="77777777" w:rsidR="001F5187" w:rsidRPr="009975F2" w:rsidRDefault="001F5187" w:rsidP="00D914D9">
            <w:pPr>
              <w:jc w:val="center"/>
              <w:rPr>
                <w:rFonts w:ascii="Palatino Linotype" w:hAnsi="Palatino Linotype"/>
                <w:sz w:val="23"/>
                <w:szCs w:val="23"/>
              </w:rPr>
            </w:pPr>
            <w:r w:rsidRPr="009975F2">
              <w:rPr>
                <w:rFonts w:ascii="Palatino Linotype" w:hAnsi="Palatino Linotype"/>
                <w:sz w:val="23"/>
                <w:szCs w:val="23"/>
              </w:rPr>
              <w:t>(Rúbrica)</w:t>
            </w:r>
          </w:p>
        </w:tc>
        <w:tc>
          <w:tcPr>
            <w:tcW w:w="4395" w:type="dxa"/>
            <w:vAlign w:val="center"/>
          </w:tcPr>
          <w:p w14:paraId="3CB4C530" w14:textId="77777777" w:rsidR="001F5187" w:rsidRPr="009975F2" w:rsidRDefault="001F5187" w:rsidP="009975F2">
            <w:pPr>
              <w:rPr>
                <w:rFonts w:ascii="Palatino Linotype" w:hAnsi="Palatino Linotype" w:cs="Arial"/>
                <w:b/>
                <w:sz w:val="23"/>
                <w:szCs w:val="23"/>
              </w:rPr>
            </w:pPr>
          </w:p>
          <w:p w14:paraId="7DFDA843" w14:textId="77777777" w:rsidR="001F5187" w:rsidRPr="009975F2" w:rsidRDefault="001F5187" w:rsidP="00D914D9">
            <w:pPr>
              <w:rPr>
                <w:rFonts w:ascii="Palatino Linotype" w:hAnsi="Palatino Linotype" w:cs="Arial"/>
                <w:b/>
                <w:sz w:val="23"/>
                <w:szCs w:val="23"/>
              </w:rPr>
            </w:pPr>
            <w:r w:rsidRPr="009975F2">
              <w:rPr>
                <w:rFonts w:ascii="Palatino Linotype" w:hAnsi="Palatino Linotype" w:cs="Arial"/>
                <w:b/>
                <w:sz w:val="23"/>
                <w:szCs w:val="23"/>
              </w:rPr>
              <w:t xml:space="preserve"> </w:t>
            </w:r>
          </w:p>
          <w:p w14:paraId="072D0CC7" w14:textId="77777777" w:rsidR="001F5187" w:rsidRPr="009975F2" w:rsidRDefault="001F5187" w:rsidP="00D914D9">
            <w:pPr>
              <w:jc w:val="center"/>
              <w:rPr>
                <w:rFonts w:ascii="Palatino Linotype" w:hAnsi="Palatino Linotype"/>
                <w:b/>
                <w:sz w:val="23"/>
                <w:szCs w:val="23"/>
              </w:rPr>
            </w:pPr>
            <w:r w:rsidRPr="009975F2">
              <w:rPr>
                <w:rFonts w:ascii="Palatino Linotype" w:hAnsi="Palatino Linotype" w:cs="Arial"/>
                <w:b/>
                <w:sz w:val="23"/>
                <w:szCs w:val="23"/>
              </w:rPr>
              <w:t>José Guadalupe Luna Hernández</w:t>
            </w:r>
          </w:p>
          <w:p w14:paraId="664FDA46" w14:textId="77777777" w:rsidR="001F5187" w:rsidRPr="009975F2" w:rsidRDefault="001F5187" w:rsidP="00D914D9">
            <w:pPr>
              <w:jc w:val="center"/>
              <w:rPr>
                <w:rFonts w:ascii="Palatino Linotype" w:hAnsi="Palatino Linotype"/>
                <w:sz w:val="23"/>
                <w:szCs w:val="23"/>
              </w:rPr>
            </w:pPr>
            <w:r w:rsidRPr="009975F2">
              <w:rPr>
                <w:rFonts w:ascii="Palatino Linotype" w:hAnsi="Palatino Linotype"/>
                <w:sz w:val="23"/>
                <w:szCs w:val="23"/>
              </w:rPr>
              <w:t xml:space="preserve"> Comisionado</w:t>
            </w:r>
          </w:p>
          <w:p w14:paraId="2075A12C" w14:textId="77777777" w:rsidR="001F5187" w:rsidRPr="009975F2" w:rsidRDefault="001F5187" w:rsidP="00D914D9">
            <w:pPr>
              <w:jc w:val="center"/>
              <w:rPr>
                <w:rFonts w:ascii="Palatino Linotype" w:hAnsi="Palatino Linotype"/>
                <w:sz w:val="23"/>
                <w:szCs w:val="23"/>
              </w:rPr>
            </w:pPr>
            <w:r w:rsidRPr="009975F2">
              <w:rPr>
                <w:rFonts w:ascii="Palatino Linotype" w:hAnsi="Palatino Linotype"/>
                <w:sz w:val="23"/>
                <w:szCs w:val="23"/>
              </w:rPr>
              <w:t>(Rúbrica)</w:t>
            </w:r>
          </w:p>
          <w:p w14:paraId="5BB4E47B" w14:textId="77777777" w:rsidR="001F5187" w:rsidRPr="009975F2" w:rsidRDefault="001F5187" w:rsidP="00D914D9">
            <w:pPr>
              <w:jc w:val="center"/>
              <w:rPr>
                <w:rFonts w:ascii="Palatino Linotype" w:hAnsi="Palatino Linotype"/>
                <w:sz w:val="23"/>
                <w:szCs w:val="23"/>
              </w:rPr>
            </w:pPr>
          </w:p>
        </w:tc>
      </w:tr>
      <w:tr w:rsidR="001F5187" w:rsidRPr="009975F2" w14:paraId="07AFD799" w14:textId="77777777" w:rsidTr="00D914D9">
        <w:trPr>
          <w:trHeight w:val="1953"/>
        </w:trPr>
        <w:tc>
          <w:tcPr>
            <w:tcW w:w="8789" w:type="dxa"/>
            <w:gridSpan w:val="2"/>
            <w:vAlign w:val="center"/>
          </w:tcPr>
          <w:p w14:paraId="47ADC2A1" w14:textId="77777777" w:rsidR="001F5187" w:rsidRPr="009975F2" w:rsidRDefault="001F5187" w:rsidP="00D914D9">
            <w:pPr>
              <w:jc w:val="center"/>
              <w:rPr>
                <w:rFonts w:ascii="Palatino Linotype" w:hAnsi="Palatino Linotype" w:cs="Arial"/>
                <w:b/>
                <w:sz w:val="23"/>
                <w:szCs w:val="23"/>
              </w:rPr>
            </w:pPr>
          </w:p>
          <w:p w14:paraId="701081BD" w14:textId="77777777" w:rsidR="001F5187" w:rsidRPr="009975F2" w:rsidRDefault="001F5187" w:rsidP="00D914D9">
            <w:pPr>
              <w:jc w:val="center"/>
              <w:rPr>
                <w:rFonts w:ascii="Palatino Linotype" w:hAnsi="Palatino Linotype" w:cs="Arial"/>
                <w:b/>
                <w:sz w:val="23"/>
                <w:szCs w:val="23"/>
              </w:rPr>
            </w:pPr>
          </w:p>
          <w:p w14:paraId="61CE1438" w14:textId="77777777" w:rsidR="001F5187" w:rsidRPr="009975F2" w:rsidRDefault="001F5187" w:rsidP="009975F2">
            <w:pPr>
              <w:rPr>
                <w:rFonts w:ascii="Palatino Linotype" w:hAnsi="Palatino Linotype" w:cs="Arial"/>
                <w:b/>
                <w:sz w:val="23"/>
                <w:szCs w:val="23"/>
              </w:rPr>
            </w:pPr>
          </w:p>
          <w:p w14:paraId="39EA8639" w14:textId="77777777" w:rsidR="001F5187" w:rsidRPr="009975F2" w:rsidRDefault="001F5187" w:rsidP="00D914D9">
            <w:pPr>
              <w:jc w:val="center"/>
              <w:rPr>
                <w:rFonts w:ascii="Palatino Linotype" w:hAnsi="Palatino Linotype" w:cs="Arial"/>
                <w:b/>
                <w:sz w:val="23"/>
                <w:szCs w:val="23"/>
              </w:rPr>
            </w:pPr>
          </w:p>
          <w:p w14:paraId="752C164A" w14:textId="77777777" w:rsidR="001F5187" w:rsidRPr="009975F2" w:rsidRDefault="001F5187" w:rsidP="00D914D9">
            <w:pPr>
              <w:jc w:val="center"/>
              <w:rPr>
                <w:rFonts w:ascii="Palatino Linotype" w:hAnsi="Palatino Linotype" w:cs="Arial"/>
                <w:b/>
                <w:sz w:val="23"/>
                <w:szCs w:val="23"/>
              </w:rPr>
            </w:pPr>
            <w:r w:rsidRPr="009975F2">
              <w:rPr>
                <w:rFonts w:ascii="Palatino Linotype" w:hAnsi="Palatino Linotype" w:cs="Arial"/>
                <w:b/>
                <w:sz w:val="23"/>
                <w:szCs w:val="23"/>
              </w:rPr>
              <w:t>Javier Martínez Cruz</w:t>
            </w:r>
          </w:p>
          <w:p w14:paraId="37601011" w14:textId="77777777" w:rsidR="001F5187" w:rsidRPr="009975F2" w:rsidRDefault="001F5187" w:rsidP="00D914D9">
            <w:pPr>
              <w:jc w:val="center"/>
              <w:rPr>
                <w:rFonts w:ascii="Palatino Linotype" w:hAnsi="Palatino Linotype" w:cs="Arial"/>
                <w:sz w:val="23"/>
                <w:szCs w:val="23"/>
              </w:rPr>
            </w:pPr>
            <w:r w:rsidRPr="009975F2">
              <w:rPr>
                <w:rFonts w:ascii="Palatino Linotype" w:hAnsi="Palatino Linotype" w:cs="Arial"/>
                <w:sz w:val="23"/>
                <w:szCs w:val="23"/>
              </w:rPr>
              <w:t>Comisionado</w:t>
            </w:r>
          </w:p>
          <w:p w14:paraId="7B552753" w14:textId="77777777" w:rsidR="001F5187" w:rsidRPr="009975F2" w:rsidRDefault="001F5187" w:rsidP="00D914D9">
            <w:pPr>
              <w:jc w:val="center"/>
              <w:rPr>
                <w:rFonts w:ascii="Palatino Linotype" w:hAnsi="Palatino Linotype"/>
                <w:sz w:val="23"/>
                <w:szCs w:val="23"/>
              </w:rPr>
            </w:pPr>
            <w:r w:rsidRPr="009975F2">
              <w:rPr>
                <w:rFonts w:ascii="Palatino Linotype" w:hAnsi="Palatino Linotype"/>
                <w:sz w:val="23"/>
                <w:szCs w:val="23"/>
              </w:rPr>
              <w:t>(Rúbrica)</w:t>
            </w:r>
          </w:p>
          <w:p w14:paraId="0CD2A27A" w14:textId="77777777" w:rsidR="001F5187" w:rsidRPr="009975F2" w:rsidRDefault="001F5187" w:rsidP="00D914D9">
            <w:pPr>
              <w:rPr>
                <w:rFonts w:ascii="Palatino Linotype" w:hAnsi="Palatino Linotype" w:cs="Arial"/>
                <w:sz w:val="23"/>
                <w:szCs w:val="23"/>
              </w:rPr>
            </w:pPr>
          </w:p>
        </w:tc>
      </w:tr>
      <w:tr w:rsidR="001F5187" w:rsidRPr="009975F2" w14:paraId="78EEA243" w14:textId="77777777" w:rsidTr="00D914D9">
        <w:trPr>
          <w:trHeight w:val="1544"/>
        </w:trPr>
        <w:tc>
          <w:tcPr>
            <w:tcW w:w="8789" w:type="dxa"/>
            <w:gridSpan w:val="2"/>
            <w:vAlign w:val="center"/>
          </w:tcPr>
          <w:p w14:paraId="047DFEFA" w14:textId="77777777" w:rsidR="001F5187" w:rsidRPr="009975F2" w:rsidRDefault="001F5187" w:rsidP="00D914D9">
            <w:pPr>
              <w:rPr>
                <w:rFonts w:ascii="Palatino Linotype" w:hAnsi="Palatino Linotype" w:cs="Arial"/>
                <w:b/>
                <w:sz w:val="23"/>
                <w:szCs w:val="23"/>
              </w:rPr>
            </w:pPr>
          </w:p>
          <w:p w14:paraId="70AB6282" w14:textId="77777777" w:rsidR="001F5187" w:rsidRPr="009975F2" w:rsidRDefault="001F5187" w:rsidP="00D914D9">
            <w:pPr>
              <w:rPr>
                <w:rFonts w:ascii="Palatino Linotype" w:hAnsi="Palatino Linotype" w:cs="Arial"/>
                <w:b/>
                <w:sz w:val="23"/>
                <w:szCs w:val="23"/>
              </w:rPr>
            </w:pPr>
          </w:p>
          <w:p w14:paraId="79EEFD13" w14:textId="77777777" w:rsidR="001F5187" w:rsidRPr="009975F2" w:rsidRDefault="001F5187" w:rsidP="00D914D9">
            <w:pPr>
              <w:jc w:val="center"/>
              <w:rPr>
                <w:rFonts w:ascii="Palatino Linotype" w:hAnsi="Palatino Linotype" w:cs="Arial"/>
                <w:b/>
                <w:sz w:val="23"/>
                <w:szCs w:val="23"/>
              </w:rPr>
            </w:pPr>
          </w:p>
          <w:p w14:paraId="606FB8D0" w14:textId="77777777" w:rsidR="001F5187" w:rsidRPr="009975F2" w:rsidRDefault="001F5187" w:rsidP="00D914D9">
            <w:pPr>
              <w:jc w:val="center"/>
              <w:rPr>
                <w:rFonts w:ascii="Palatino Linotype" w:hAnsi="Palatino Linotype" w:cs="Arial"/>
                <w:b/>
                <w:sz w:val="23"/>
                <w:szCs w:val="23"/>
              </w:rPr>
            </w:pPr>
          </w:p>
          <w:p w14:paraId="3911E798" w14:textId="77777777" w:rsidR="001F5187" w:rsidRPr="009975F2" w:rsidRDefault="001F5187" w:rsidP="00D914D9">
            <w:pPr>
              <w:jc w:val="center"/>
              <w:rPr>
                <w:rFonts w:ascii="Palatino Linotype" w:hAnsi="Palatino Linotype"/>
                <w:b/>
                <w:sz w:val="23"/>
                <w:szCs w:val="23"/>
              </w:rPr>
            </w:pPr>
            <w:r w:rsidRPr="009975F2">
              <w:rPr>
                <w:rFonts w:ascii="Palatino Linotype" w:hAnsi="Palatino Linotype" w:cs="Arial"/>
                <w:b/>
                <w:sz w:val="23"/>
                <w:szCs w:val="23"/>
              </w:rPr>
              <w:t>Alexis Tapia Ramírez</w:t>
            </w:r>
          </w:p>
          <w:p w14:paraId="7EEE787F" w14:textId="77777777" w:rsidR="001F5187" w:rsidRPr="009975F2" w:rsidRDefault="001F5187" w:rsidP="00D914D9">
            <w:pPr>
              <w:jc w:val="center"/>
              <w:rPr>
                <w:rFonts w:ascii="Palatino Linotype" w:hAnsi="Palatino Linotype"/>
                <w:sz w:val="23"/>
                <w:szCs w:val="23"/>
              </w:rPr>
            </w:pPr>
            <w:r w:rsidRPr="009975F2">
              <w:rPr>
                <w:rFonts w:ascii="Palatino Linotype" w:hAnsi="Palatino Linotype"/>
                <w:sz w:val="23"/>
                <w:szCs w:val="23"/>
              </w:rPr>
              <w:t>Secretario Técnico del Pleno</w:t>
            </w:r>
          </w:p>
          <w:p w14:paraId="1D91AEE1" w14:textId="77777777" w:rsidR="001F5187" w:rsidRPr="009975F2" w:rsidRDefault="001F5187" w:rsidP="00D914D9">
            <w:pPr>
              <w:jc w:val="center"/>
              <w:rPr>
                <w:rFonts w:ascii="Palatino Linotype" w:hAnsi="Palatino Linotype"/>
                <w:sz w:val="23"/>
                <w:szCs w:val="23"/>
              </w:rPr>
            </w:pPr>
            <w:r w:rsidRPr="009975F2">
              <w:rPr>
                <w:rFonts w:ascii="Palatino Linotype" w:hAnsi="Palatino Linotype"/>
                <w:sz w:val="23"/>
                <w:szCs w:val="23"/>
              </w:rPr>
              <w:t>(Rúbrica)</w:t>
            </w:r>
          </w:p>
        </w:tc>
      </w:tr>
    </w:tbl>
    <w:p w14:paraId="31C9FC65" w14:textId="791BA943" w:rsidR="001F5187" w:rsidRPr="00CD475E" w:rsidRDefault="001F5187" w:rsidP="003E72BD">
      <w:pPr>
        <w:spacing w:before="240" w:after="240" w:line="360" w:lineRule="auto"/>
        <w:jc w:val="both"/>
        <w:rPr>
          <w:rFonts w:ascii="Palatino Linotype" w:eastAsia="MS Mincho" w:hAnsi="Palatino Linotype" w:cs="Times New Roman"/>
          <w:lang w:val="es-ES"/>
        </w:rPr>
      </w:pPr>
      <w:r w:rsidRPr="009975F2">
        <w:rPr>
          <w:rFonts w:ascii="Palatino Linotype" w:eastAsia="Times New Roman" w:hAnsi="Palatino Linotype" w:cs="Arial"/>
          <w:color w:val="000000" w:themeColor="text1"/>
        </w:rPr>
        <w:t>Esta hoja cor</w:t>
      </w:r>
      <w:r w:rsidR="0032257F" w:rsidRPr="009975F2">
        <w:rPr>
          <w:rFonts w:ascii="Palatino Linotype" w:eastAsia="Times New Roman" w:hAnsi="Palatino Linotype" w:cs="Arial"/>
          <w:color w:val="000000" w:themeColor="text1"/>
        </w:rPr>
        <w:t>responde a la resolución de once</w:t>
      </w:r>
      <w:r w:rsidRPr="009975F2">
        <w:rPr>
          <w:rFonts w:ascii="Palatino Linotype" w:eastAsia="Times New Roman" w:hAnsi="Palatino Linotype" w:cs="Arial"/>
          <w:color w:val="000000" w:themeColor="text1"/>
        </w:rPr>
        <w:t xml:space="preserve"> de</w:t>
      </w:r>
      <w:r w:rsidR="0032257F" w:rsidRPr="009975F2">
        <w:rPr>
          <w:rFonts w:ascii="Palatino Linotype" w:eastAsia="Times New Roman" w:hAnsi="Palatino Linotype" w:cs="Arial"/>
          <w:color w:val="000000" w:themeColor="text1"/>
        </w:rPr>
        <w:t xml:space="preserve"> julio</w:t>
      </w:r>
      <w:r w:rsidRPr="009975F2">
        <w:rPr>
          <w:rFonts w:ascii="Palatino Linotype" w:eastAsia="Times New Roman" w:hAnsi="Palatino Linotype" w:cs="Arial"/>
          <w:color w:val="000000" w:themeColor="text1"/>
        </w:rPr>
        <w:t xml:space="preserve"> de dos mil dieciocho, emitida en el recurso de revisión </w:t>
      </w:r>
      <w:r w:rsidRPr="009975F2">
        <w:rPr>
          <w:rFonts w:ascii="Palatino Linotype" w:hAnsi="Palatino Linotype" w:cs="Arial"/>
          <w:b/>
          <w:bCs/>
        </w:rPr>
        <w:t>0</w:t>
      </w:r>
      <w:r w:rsidR="00447323" w:rsidRPr="009975F2">
        <w:rPr>
          <w:rFonts w:ascii="Palatino Linotype" w:hAnsi="Palatino Linotype" w:cs="Arial"/>
          <w:b/>
          <w:bCs/>
        </w:rPr>
        <w:t>1998</w:t>
      </w:r>
      <w:r w:rsidRPr="009975F2">
        <w:rPr>
          <w:rFonts w:ascii="Palatino Linotype" w:hAnsi="Palatino Linotype" w:cs="Arial"/>
          <w:b/>
          <w:bCs/>
        </w:rPr>
        <w:t>/INFOEM/IP/RR/2018</w:t>
      </w:r>
      <w:r w:rsidRPr="009975F2">
        <w:rPr>
          <w:rFonts w:ascii="Palatino Linotype" w:eastAsia="Times New Roman" w:hAnsi="Palatino Linotype" w:cs="Arial"/>
          <w:color w:val="000000" w:themeColor="text1"/>
        </w:rPr>
        <w:t>.</w:t>
      </w:r>
    </w:p>
    <w:sectPr w:rsidR="001F5187" w:rsidRPr="00CD475E" w:rsidSect="00C319CD">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756DB" w14:textId="77777777" w:rsidR="00951F61" w:rsidRDefault="00951F61" w:rsidP="00587366">
      <w:r>
        <w:separator/>
      </w:r>
    </w:p>
  </w:endnote>
  <w:endnote w:type="continuationSeparator" w:id="0">
    <w:p w14:paraId="07BDA8CD" w14:textId="77777777" w:rsidR="00951F61" w:rsidRDefault="00951F6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DB1B56" w:rsidRPr="00883450" w:rsidRDefault="00DB1B5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527FA">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527FA">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6243EC1B" w14:textId="77777777" w:rsidR="00DB1B56" w:rsidRDefault="00DB1B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B1B56" w:rsidRPr="00883450" w:rsidRDefault="00DB1B5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527FA" w:rsidRPr="000527F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527FA" w:rsidRPr="000527FA">
      <w:rPr>
        <w:rFonts w:ascii="Palatino Linotype" w:hAnsi="Palatino Linotype"/>
        <w:noProof/>
        <w:sz w:val="22"/>
        <w:szCs w:val="22"/>
        <w:lang w:val="es-ES"/>
      </w:rPr>
      <w:t>38</w:t>
    </w:r>
    <w:r w:rsidRPr="00883450">
      <w:rPr>
        <w:rFonts w:ascii="Palatino Linotype" w:hAnsi="Palatino Linotype"/>
        <w:sz w:val="22"/>
        <w:szCs w:val="22"/>
      </w:rPr>
      <w:fldChar w:fldCharType="end"/>
    </w:r>
  </w:p>
  <w:p w14:paraId="5F5C4865" w14:textId="77777777" w:rsidR="00DB1B56" w:rsidRPr="00883450" w:rsidRDefault="00DB1B5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6D076" w14:textId="77777777" w:rsidR="00951F61" w:rsidRDefault="00951F61" w:rsidP="00587366">
      <w:r>
        <w:separator/>
      </w:r>
    </w:p>
  </w:footnote>
  <w:footnote w:type="continuationSeparator" w:id="0">
    <w:p w14:paraId="1B024C47" w14:textId="77777777" w:rsidR="00951F61" w:rsidRDefault="00951F61" w:rsidP="00587366">
      <w:r>
        <w:continuationSeparator/>
      </w:r>
    </w:p>
  </w:footnote>
  <w:footnote w:id="1">
    <w:p w14:paraId="5DBD281D" w14:textId="77777777" w:rsidR="00DB1B56" w:rsidRDefault="00DB1B56" w:rsidP="00BD269B">
      <w:pPr>
        <w:pStyle w:val="Textonotapie"/>
      </w:pPr>
      <w:r>
        <w:rPr>
          <w:rStyle w:val="Refdenotaalpie"/>
        </w:rPr>
        <w:footnoteRef/>
      </w:r>
      <w:r>
        <w:t xml:space="preserve"> Convención Americana sobre Derechos Humanos. Artículo 13.</w:t>
      </w:r>
    </w:p>
  </w:footnote>
  <w:footnote w:id="2">
    <w:p w14:paraId="3CB8D3DA" w14:textId="77777777" w:rsidR="00DB1B56" w:rsidRDefault="00DB1B56" w:rsidP="00BD269B">
      <w:pPr>
        <w:pStyle w:val="Textonotapie"/>
      </w:pPr>
      <w:r>
        <w:rPr>
          <w:rStyle w:val="Refdenotaalpie"/>
        </w:rPr>
        <w:footnoteRef/>
      </w:r>
      <w:r>
        <w:t xml:space="preserve"> Constitución Política de los Estados Unidos Mexicanos. Artículo sexto, sección A, Fracción I.</w:t>
      </w:r>
    </w:p>
  </w:footnote>
  <w:footnote w:id="3">
    <w:p w14:paraId="19A41A94" w14:textId="77777777" w:rsidR="00DB1B56" w:rsidRDefault="00DB1B56" w:rsidP="00BD269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79C6513" w14:textId="77777777" w:rsidR="00DB1B56" w:rsidRDefault="00DB1B56" w:rsidP="00BD269B">
      <w:pPr>
        <w:pStyle w:val="Textonotapie"/>
      </w:pPr>
      <w:r>
        <w:rPr>
          <w:rStyle w:val="Refdenotaalpie"/>
        </w:rPr>
        <w:footnoteRef/>
      </w:r>
      <w:r>
        <w:t xml:space="preserve"> Ibídem. Párr. 87.</w:t>
      </w:r>
    </w:p>
  </w:footnote>
  <w:footnote w:id="5">
    <w:p w14:paraId="55DE646A" w14:textId="77777777" w:rsidR="00DB1B56" w:rsidRDefault="00DB1B56" w:rsidP="00BD269B">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15F2E09B" w14:textId="5658BD5A" w:rsidR="00DB1B56" w:rsidRPr="00DB1B56" w:rsidRDefault="00DB1B56" w:rsidP="00DB1B56">
      <w:pPr>
        <w:pStyle w:val="Textonotapie"/>
        <w:rPr>
          <w:sz w:val="18"/>
        </w:rPr>
      </w:pPr>
      <w:r>
        <w:rPr>
          <w:rStyle w:val="Refdenotaalpie"/>
        </w:rPr>
        <w:footnoteRef/>
      </w:r>
      <w:r>
        <w:t xml:space="preserve">Ley de Transparencia y Acceso a la Información Pública del Estado de México y Municipios, </w:t>
      </w:r>
      <w:r w:rsidRPr="00DB1B56">
        <w:rPr>
          <w:b/>
          <w:sz w:val="18"/>
        </w:rPr>
        <w:t>Artículo 9.</w:t>
      </w:r>
    </w:p>
    <w:p w14:paraId="233577EF" w14:textId="77777777" w:rsidR="00DB1B56" w:rsidRDefault="00DB1B56" w:rsidP="00DB1B56">
      <w:pPr>
        <w:pStyle w:val="Textonotapie"/>
      </w:pPr>
      <w:r>
        <w:t>…</w:t>
      </w:r>
    </w:p>
    <w:p w14:paraId="491504B8" w14:textId="256518DD" w:rsidR="00DB1B56" w:rsidRPr="00DB1B56" w:rsidRDefault="00DB1B56" w:rsidP="00DB1B56">
      <w:pPr>
        <w:pStyle w:val="Textonotapie"/>
        <w:jc w:val="both"/>
      </w:pPr>
      <w:r w:rsidRPr="00DB1B56">
        <w:rPr>
          <w:b/>
        </w:rPr>
        <w:t>VII. Máxima Publicidad:</w:t>
      </w:r>
      <w:r w:rsidRPr="00DB1B56">
        <w:t xml:space="preserve"> Toda la información en posesión de los sujetos obligados será pública, completa, oportuna, accesible, sujeta a un claro régimen de excepciones que deberán estar definidas y ser además legítimas y estrictamente necesarias en una sociedad democrática.  </w:t>
      </w:r>
    </w:p>
  </w:footnote>
  <w:footnote w:id="7">
    <w:p w14:paraId="7C045B9A" w14:textId="77777777" w:rsidR="00DA4767" w:rsidRPr="00ED542C" w:rsidRDefault="00DA4767" w:rsidP="00DA4767">
      <w:pPr>
        <w:pStyle w:val="Textonotapie"/>
        <w:rPr>
          <w:rFonts w:ascii="Palatino Linotype" w:hAnsi="Palatino Linotype"/>
          <w:sz w:val="16"/>
        </w:rPr>
      </w:pPr>
      <w:r>
        <w:rPr>
          <w:rStyle w:val="Refdenotaalpie"/>
        </w:rPr>
        <w:footnoteRef/>
      </w:r>
      <w:r>
        <w:t xml:space="preserve"> </w:t>
      </w:r>
      <w:r w:rsidRPr="00ED542C">
        <w:rPr>
          <w:rFonts w:ascii="Palatino Linotype" w:hAnsi="Palatino Linotype"/>
          <w:b/>
          <w:sz w:val="16"/>
        </w:rPr>
        <w:t xml:space="preserve">Artículo 39. </w:t>
      </w:r>
      <w:r w:rsidRPr="00ED542C">
        <w:rPr>
          <w:rFonts w:ascii="Palatino Linotype" w:hAnsi="Palatino Linotype"/>
          <w:b/>
          <w:sz w:val="16"/>
          <w:u w:val="single"/>
        </w:rPr>
        <w:t>Para los efectos del presente Código se consideran</w:t>
      </w:r>
      <w:r w:rsidRPr="00ED542C">
        <w:rPr>
          <w:rFonts w:ascii="Palatino Linotype" w:hAnsi="Palatino Linotype"/>
          <w:sz w:val="16"/>
        </w:rPr>
        <w:t>:</w:t>
      </w:r>
    </w:p>
    <w:p w14:paraId="4E3B12E3" w14:textId="77777777" w:rsidR="00DA4767" w:rsidRPr="00ED542C" w:rsidRDefault="00DA4767" w:rsidP="00DA4767">
      <w:pPr>
        <w:pStyle w:val="Textonotapie"/>
        <w:rPr>
          <w:rFonts w:ascii="Palatino Linotype" w:hAnsi="Palatino Linotype"/>
          <w:sz w:val="16"/>
        </w:rPr>
      </w:pPr>
      <w:r w:rsidRPr="005E701C">
        <w:rPr>
          <w:rFonts w:ascii="Palatino Linotype" w:hAnsi="Palatino Linotype"/>
          <w:sz w:val="16"/>
        </w:rPr>
        <w:t>I</w:t>
      </w:r>
      <w:r w:rsidRPr="00ED542C">
        <w:rPr>
          <w:rFonts w:ascii="Palatino Linotype" w:hAnsi="Palatino Linotype"/>
          <w:b/>
          <w:sz w:val="16"/>
        </w:rPr>
        <w:t xml:space="preserve">. </w:t>
      </w:r>
      <w:r w:rsidRPr="005E701C">
        <w:rPr>
          <w:rFonts w:ascii="Palatino Linotype" w:hAnsi="Palatino Linotype"/>
          <w:sz w:val="16"/>
        </w:rPr>
        <w:t>Partidos Políticos Nacionales</w:t>
      </w:r>
      <w:r w:rsidRPr="00ED542C">
        <w:rPr>
          <w:rFonts w:ascii="Palatino Linotype" w:hAnsi="Palatino Linotype"/>
          <w:sz w:val="16"/>
        </w:rPr>
        <w:t>, aquellos que cuenten con registro ante el Instituto Nacional Electoral.</w:t>
      </w:r>
    </w:p>
    <w:p w14:paraId="4B5076B1" w14:textId="77777777" w:rsidR="00DA4767" w:rsidRDefault="00DA4767" w:rsidP="00DA4767">
      <w:pPr>
        <w:pStyle w:val="Textonotapie"/>
      </w:pPr>
      <w:r w:rsidRPr="005E701C">
        <w:rPr>
          <w:rFonts w:ascii="Palatino Linotype" w:hAnsi="Palatino Linotype"/>
          <w:b/>
          <w:sz w:val="16"/>
        </w:rPr>
        <w:t xml:space="preserve">II. Partidos Políticos Locales, </w:t>
      </w:r>
      <w:r w:rsidRPr="005E701C">
        <w:rPr>
          <w:rFonts w:ascii="Palatino Linotype" w:hAnsi="Palatino Linotype"/>
          <w:b/>
          <w:sz w:val="16"/>
          <w:u w:val="single"/>
        </w:rPr>
        <w:t>aquellos que cuenten con registro otorgado por el Instituto</w:t>
      </w:r>
      <w:r w:rsidRPr="00ED542C">
        <w:rPr>
          <w:rFonts w:ascii="Palatino Linotype" w:hAnsi="Palatino Linotype"/>
          <w:sz w:val="16"/>
        </w:rPr>
        <w:t>.</w:t>
      </w:r>
    </w:p>
  </w:footnote>
  <w:footnote w:id="8">
    <w:p w14:paraId="68E6312D" w14:textId="77777777" w:rsidR="00DA4767" w:rsidRDefault="00DA4767" w:rsidP="00DA4767">
      <w:pPr>
        <w:pStyle w:val="Textonotapie"/>
        <w:rPr>
          <w:rFonts w:ascii="Palatino Linotype" w:hAnsi="Palatino Linotype"/>
          <w:sz w:val="16"/>
        </w:rPr>
      </w:pPr>
      <w:r>
        <w:rPr>
          <w:rStyle w:val="Refdenotaalpie"/>
        </w:rPr>
        <w:footnoteRef/>
      </w:r>
      <w:r>
        <w:t xml:space="preserve"> </w:t>
      </w:r>
      <w:r w:rsidRPr="0078587D">
        <w:rPr>
          <w:rFonts w:ascii="Palatino Linotype" w:hAnsi="Palatino Linotype"/>
          <w:b/>
          <w:sz w:val="16"/>
        </w:rPr>
        <w:t>Artículo 66</w:t>
      </w:r>
      <w:r w:rsidRPr="00513623">
        <w:rPr>
          <w:rFonts w:ascii="Palatino Linotype" w:hAnsi="Palatino Linotype"/>
          <w:sz w:val="16"/>
        </w:rPr>
        <w:t>. El financiamiento de los partidos políticos se sujetará a las bases siguientes:</w:t>
      </w:r>
    </w:p>
    <w:p w14:paraId="61F9731F" w14:textId="77777777" w:rsidR="00DA4767" w:rsidRDefault="00DA4767" w:rsidP="00DA4767">
      <w:pPr>
        <w:pStyle w:val="Textonotapie"/>
        <w:rPr>
          <w:rFonts w:ascii="Palatino Linotype" w:hAnsi="Palatino Linotype"/>
          <w:sz w:val="16"/>
        </w:rPr>
      </w:pPr>
      <w:r>
        <w:rPr>
          <w:rFonts w:ascii="Palatino Linotype" w:hAnsi="Palatino Linotype"/>
          <w:sz w:val="16"/>
        </w:rPr>
        <w:t>…</w:t>
      </w:r>
    </w:p>
    <w:p w14:paraId="39C25C0E" w14:textId="77777777" w:rsidR="00DA4767" w:rsidRPr="005E701C" w:rsidRDefault="00DA4767" w:rsidP="00DA4767">
      <w:pPr>
        <w:pStyle w:val="Textonotapie"/>
        <w:rPr>
          <w:rFonts w:ascii="Palatino Linotype" w:hAnsi="Palatino Linotype"/>
          <w:sz w:val="16"/>
        </w:rPr>
      </w:pPr>
      <w:r w:rsidRPr="0078587D">
        <w:rPr>
          <w:rFonts w:ascii="Palatino Linotype" w:hAnsi="Palatino Linotype"/>
          <w:sz w:val="16"/>
        </w:rPr>
        <w:t xml:space="preserve">II. </w:t>
      </w:r>
      <w:r w:rsidRPr="0078587D">
        <w:rPr>
          <w:rFonts w:ascii="Palatino Linotype" w:hAnsi="Palatino Linotype"/>
          <w:b/>
          <w:sz w:val="16"/>
          <w:u w:val="single"/>
        </w:rPr>
        <w:t>El financiamiento público para el sostenimiento de sus actividades permanentes</w:t>
      </w:r>
      <w:r w:rsidRPr="005E701C">
        <w:rPr>
          <w:rFonts w:ascii="Palatino Linotype" w:hAnsi="Palatino Linotype"/>
          <w:sz w:val="16"/>
        </w:rPr>
        <w:t>, para la obtención</w:t>
      </w:r>
      <w:r>
        <w:rPr>
          <w:rFonts w:ascii="Palatino Linotype" w:hAnsi="Palatino Linotype"/>
          <w:sz w:val="16"/>
        </w:rPr>
        <w:t xml:space="preserve"> </w:t>
      </w:r>
      <w:r w:rsidRPr="005E701C">
        <w:rPr>
          <w:rFonts w:ascii="Palatino Linotype" w:hAnsi="Palatino Linotype"/>
          <w:sz w:val="16"/>
        </w:rPr>
        <w:t>del voto, para la realización de procesos internos de selección de candidatos y para actividades</w:t>
      </w:r>
      <w:r>
        <w:rPr>
          <w:rFonts w:ascii="Palatino Linotype" w:hAnsi="Palatino Linotype"/>
          <w:sz w:val="16"/>
        </w:rPr>
        <w:t xml:space="preserve"> </w:t>
      </w:r>
      <w:r w:rsidRPr="005E701C">
        <w:rPr>
          <w:rFonts w:ascii="Palatino Linotype" w:hAnsi="Palatino Linotype"/>
          <w:sz w:val="16"/>
        </w:rPr>
        <w:t>específicas, se entregará a las direcciones estatales de los partidos, legalmente registradas ante el</w:t>
      </w:r>
      <w:r>
        <w:rPr>
          <w:rFonts w:ascii="Palatino Linotype" w:hAnsi="Palatino Linotype"/>
          <w:sz w:val="16"/>
        </w:rPr>
        <w:t xml:space="preserve"> </w:t>
      </w:r>
      <w:r w:rsidRPr="005E701C">
        <w:rPr>
          <w:rFonts w:ascii="Palatino Linotype" w:hAnsi="Palatino Linotype"/>
          <w:sz w:val="16"/>
        </w:rPr>
        <w:t>Instituto, y se fijará en la forma y términos siguientes:</w:t>
      </w:r>
    </w:p>
    <w:p w14:paraId="70525F39" w14:textId="77777777" w:rsidR="00DA4767" w:rsidRDefault="00DA4767" w:rsidP="00DA4767">
      <w:pPr>
        <w:pStyle w:val="Textonotapie"/>
        <w:rPr>
          <w:rFonts w:ascii="Palatino Linotype" w:hAnsi="Palatino Linotype"/>
          <w:sz w:val="16"/>
        </w:rPr>
      </w:pPr>
    </w:p>
    <w:p w14:paraId="231BFB41" w14:textId="77777777" w:rsidR="00DA4767" w:rsidRPr="005E701C" w:rsidRDefault="00DA4767" w:rsidP="00DA4767">
      <w:pPr>
        <w:pStyle w:val="Textonotapie"/>
        <w:rPr>
          <w:rFonts w:ascii="Palatino Linotype" w:hAnsi="Palatino Linotype"/>
          <w:sz w:val="16"/>
        </w:rPr>
      </w:pPr>
      <w:r w:rsidRPr="005E701C">
        <w:rPr>
          <w:rFonts w:ascii="Palatino Linotype" w:hAnsi="Palatino Linotype"/>
          <w:sz w:val="16"/>
        </w:rPr>
        <w:t xml:space="preserve">a) </w:t>
      </w:r>
      <w:r w:rsidRPr="0078587D">
        <w:rPr>
          <w:rFonts w:ascii="Palatino Linotype" w:hAnsi="Palatino Linotype"/>
          <w:b/>
          <w:sz w:val="16"/>
          <w:u w:val="single"/>
        </w:rPr>
        <w:t>El financiamiento ordinario se fijará anualmente conforme a los siguientes criterios</w:t>
      </w:r>
      <w:r w:rsidRPr="005E701C">
        <w:rPr>
          <w:rFonts w:ascii="Palatino Linotype" w:hAnsi="Palatino Linotype"/>
          <w:sz w:val="16"/>
        </w:rPr>
        <w:t>:</w:t>
      </w:r>
    </w:p>
    <w:p w14:paraId="0382B5AC" w14:textId="77777777" w:rsidR="00DA4767" w:rsidRDefault="00DA4767" w:rsidP="00DA4767">
      <w:pPr>
        <w:pStyle w:val="Textonotapie"/>
        <w:rPr>
          <w:rFonts w:ascii="Palatino Linotype" w:hAnsi="Palatino Linotype"/>
          <w:sz w:val="16"/>
        </w:rPr>
      </w:pPr>
    </w:p>
    <w:p w14:paraId="48803EC8" w14:textId="77777777" w:rsidR="00DA4767" w:rsidRDefault="00DA4767" w:rsidP="00DA4767">
      <w:pPr>
        <w:pStyle w:val="Textonotapie"/>
        <w:rPr>
          <w:rFonts w:ascii="Palatino Linotype" w:hAnsi="Palatino Linotype"/>
          <w:sz w:val="16"/>
        </w:rPr>
      </w:pPr>
      <w:r w:rsidRPr="005E701C">
        <w:rPr>
          <w:rFonts w:ascii="Palatino Linotype" w:hAnsi="Palatino Linotype"/>
          <w:sz w:val="16"/>
        </w:rPr>
        <w:t>La cantidad base para asignar el financiamiento público será la que resulte de multiplicar el 65% del</w:t>
      </w:r>
      <w:r>
        <w:rPr>
          <w:rFonts w:ascii="Palatino Linotype" w:hAnsi="Palatino Linotype"/>
          <w:sz w:val="16"/>
        </w:rPr>
        <w:t xml:space="preserve"> </w:t>
      </w:r>
      <w:r w:rsidRPr="005E701C">
        <w:rPr>
          <w:rFonts w:ascii="Palatino Linotype" w:hAnsi="Palatino Linotype"/>
          <w:sz w:val="16"/>
        </w:rPr>
        <w:t>valor diario de la Unidad de Medida y Actualización vigente por el número total de ciudadanos</w:t>
      </w:r>
      <w:r>
        <w:rPr>
          <w:rFonts w:ascii="Palatino Linotype" w:hAnsi="Palatino Linotype"/>
          <w:sz w:val="16"/>
        </w:rPr>
        <w:t xml:space="preserve"> </w:t>
      </w:r>
      <w:r w:rsidRPr="005E701C">
        <w:rPr>
          <w:rFonts w:ascii="Palatino Linotype" w:hAnsi="Palatino Linotype"/>
          <w:sz w:val="16"/>
        </w:rPr>
        <w:t>inscritos en el padrón electoral de la entidad, con corte a julio del año anterior al que deba realizarse</w:t>
      </w:r>
      <w:r>
        <w:rPr>
          <w:rFonts w:ascii="Palatino Linotype" w:hAnsi="Palatino Linotype"/>
          <w:sz w:val="16"/>
        </w:rPr>
        <w:t xml:space="preserve"> </w:t>
      </w:r>
      <w:r w:rsidRPr="005E701C">
        <w:rPr>
          <w:rFonts w:ascii="Palatino Linotype" w:hAnsi="Palatino Linotype"/>
          <w:sz w:val="16"/>
        </w:rPr>
        <w:t>el cálculo correspondiente.</w:t>
      </w:r>
    </w:p>
    <w:p w14:paraId="7AF55A71" w14:textId="77777777" w:rsidR="00DA4767" w:rsidRPr="005E701C" w:rsidRDefault="00DA4767" w:rsidP="00DA4767">
      <w:pPr>
        <w:pStyle w:val="Textonotapie"/>
        <w:rPr>
          <w:rFonts w:ascii="Palatino Linotype" w:hAnsi="Palatino Linotype"/>
          <w:sz w:val="16"/>
        </w:rPr>
      </w:pPr>
    </w:p>
    <w:p w14:paraId="319B8E73" w14:textId="77777777" w:rsidR="00DA4767" w:rsidRDefault="00DA4767" w:rsidP="00DA4767">
      <w:pPr>
        <w:pStyle w:val="Textonotapie"/>
        <w:rPr>
          <w:rFonts w:ascii="Palatino Linotype" w:hAnsi="Palatino Linotype"/>
          <w:sz w:val="16"/>
        </w:rPr>
      </w:pPr>
      <w:r w:rsidRPr="005E701C">
        <w:rPr>
          <w:rFonts w:ascii="Palatino Linotype" w:hAnsi="Palatino Linotype"/>
          <w:sz w:val="16"/>
        </w:rPr>
        <w:t>La forma de asignar y distribuir la cantidad resultante será la siguiente:</w:t>
      </w:r>
    </w:p>
    <w:p w14:paraId="37B48CBF" w14:textId="77777777" w:rsidR="00DA4767" w:rsidRPr="005E701C" w:rsidRDefault="00DA4767" w:rsidP="00DA4767">
      <w:pPr>
        <w:pStyle w:val="Textonotapie"/>
        <w:rPr>
          <w:rFonts w:ascii="Palatino Linotype" w:hAnsi="Palatino Linotype"/>
          <w:sz w:val="16"/>
        </w:rPr>
      </w:pPr>
    </w:p>
    <w:p w14:paraId="2488535B" w14:textId="77777777" w:rsidR="00DA4767" w:rsidRPr="005E701C" w:rsidRDefault="00DA4767" w:rsidP="00DA4767">
      <w:pPr>
        <w:pStyle w:val="Textonotapie"/>
        <w:rPr>
          <w:rFonts w:ascii="Palatino Linotype" w:hAnsi="Palatino Linotype"/>
          <w:sz w:val="16"/>
        </w:rPr>
      </w:pPr>
      <w:r w:rsidRPr="005E701C">
        <w:rPr>
          <w:rFonts w:ascii="Palatino Linotype" w:hAnsi="Palatino Linotype"/>
          <w:sz w:val="16"/>
        </w:rPr>
        <w:t>1. El 30% de la cantidad resultante se distribuirá de forma paritaria entre los partidos políticos.</w:t>
      </w:r>
    </w:p>
    <w:p w14:paraId="1CF286FA" w14:textId="77777777" w:rsidR="00DA4767" w:rsidRPr="005E701C" w:rsidRDefault="00DA4767" w:rsidP="00DA4767">
      <w:pPr>
        <w:pStyle w:val="Textonotapie"/>
        <w:rPr>
          <w:rFonts w:ascii="Palatino Linotype" w:hAnsi="Palatino Linotype"/>
          <w:sz w:val="16"/>
        </w:rPr>
      </w:pPr>
      <w:r w:rsidRPr="005E701C">
        <w:rPr>
          <w:rFonts w:ascii="Palatino Linotype" w:hAnsi="Palatino Linotype"/>
          <w:sz w:val="16"/>
        </w:rPr>
        <w:t>2. El restante 70% se distribuirá en forma proporcional directa de la votación válida efectiva de cada</w:t>
      </w:r>
      <w:r>
        <w:rPr>
          <w:rFonts w:ascii="Palatino Linotype" w:hAnsi="Palatino Linotype"/>
          <w:sz w:val="16"/>
        </w:rPr>
        <w:t xml:space="preserve"> </w:t>
      </w:r>
      <w:r w:rsidRPr="005E701C">
        <w:rPr>
          <w:rFonts w:ascii="Palatino Linotype" w:hAnsi="Palatino Linotype"/>
          <w:sz w:val="16"/>
        </w:rPr>
        <w:t>partido político en la última elección de diputados locales por el</w:t>
      </w:r>
      <w:r>
        <w:rPr>
          <w:rFonts w:ascii="Palatino Linotype" w:hAnsi="Palatino Linotype"/>
          <w:sz w:val="16"/>
        </w:rPr>
        <w:t xml:space="preserve"> principio de mayoría relativa.</w:t>
      </w:r>
    </w:p>
  </w:footnote>
  <w:footnote w:id="9">
    <w:p w14:paraId="66F1A18A" w14:textId="1549B6FA" w:rsidR="0050136F" w:rsidRDefault="0050136F">
      <w:pPr>
        <w:pStyle w:val="Textonotapie"/>
      </w:pPr>
      <w:r>
        <w:rPr>
          <w:rStyle w:val="Refdenotaalpie"/>
        </w:rPr>
        <w:footnoteRef/>
      </w:r>
      <w:r>
        <w:t xml:space="preserve"> Disponible para su consulta en </w:t>
      </w:r>
      <w:hyperlink r:id="rId2" w:history="1">
        <w:r w:rsidRPr="00CE4734">
          <w:rPr>
            <w:rStyle w:val="Hipervnculo"/>
          </w:rPr>
          <w:t>http://www.priedomex.org.mx/frmPrincipio.aspx</w:t>
        </w:r>
      </w:hyperlink>
    </w:p>
  </w:footnote>
  <w:footnote w:id="10">
    <w:p w14:paraId="087E2D44" w14:textId="77777777" w:rsidR="00DB1B56" w:rsidRDefault="00DB1B56" w:rsidP="001271FC">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B9B2CFE" w14:textId="77777777" w:rsidR="00DB1B56" w:rsidRDefault="00DB1B56" w:rsidP="001271FC">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B19FB51" w14:textId="77777777" w:rsidR="00DB1B56" w:rsidRPr="001E1F95" w:rsidRDefault="00DB1B56" w:rsidP="001271FC">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14:paraId="6ECB33C1" w14:textId="77777777" w:rsidR="00DB1B56" w:rsidRPr="00034B44" w:rsidRDefault="00DB1B56" w:rsidP="001271FC">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048D7172" w14:textId="77777777" w:rsidR="00DB1B56" w:rsidRPr="00034B44" w:rsidRDefault="00DB1B56" w:rsidP="001271FC">
      <w:pPr>
        <w:pStyle w:val="Textonotapie"/>
        <w:jc w:val="both"/>
        <w:rPr>
          <w:rFonts w:ascii="Palatino Linotype" w:hAnsi="Palatino Linotype"/>
          <w:sz w:val="18"/>
        </w:rPr>
      </w:pPr>
      <w:r w:rsidRPr="00034B44">
        <w:rPr>
          <w:rFonts w:ascii="Palatino Linotype" w:hAnsi="Palatino Linotype"/>
          <w:sz w:val="18"/>
        </w:rPr>
        <w:t xml:space="preserve"> (…)</w:t>
      </w:r>
    </w:p>
    <w:p w14:paraId="4145DF7B" w14:textId="77777777" w:rsidR="00DB1B56" w:rsidRPr="00034B44" w:rsidRDefault="00DB1B56" w:rsidP="001271F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E7D4F" w14:textId="77777777" w:rsidR="009975F2" w:rsidRDefault="009975F2"/>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B1B56" w:rsidRPr="00EF13C1" w14:paraId="28B038A3" w14:textId="77777777" w:rsidTr="00643C57">
      <w:trPr>
        <w:trHeight w:val="138"/>
        <w:jc w:val="right"/>
      </w:trPr>
      <w:tc>
        <w:tcPr>
          <w:tcW w:w="2552" w:type="dxa"/>
          <w:vAlign w:val="center"/>
        </w:tcPr>
        <w:p w14:paraId="444FA3BE" w14:textId="77777777" w:rsidR="00DB1B56" w:rsidRPr="00EF13C1" w:rsidRDefault="00DB1B56"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7612892F" w:rsidR="00DB1B56" w:rsidRPr="00EF13C1" w:rsidRDefault="00DB1B56" w:rsidP="00F05FB9">
          <w:pPr>
            <w:pStyle w:val="Encabezado"/>
            <w:jc w:val="right"/>
            <w:rPr>
              <w:rFonts w:ascii="Palatino Linotype" w:hAnsi="Palatino Linotype"/>
              <w:b/>
              <w:sz w:val="22"/>
              <w:szCs w:val="22"/>
            </w:rPr>
          </w:pPr>
          <w:r>
            <w:rPr>
              <w:rFonts w:ascii="Palatino Linotype" w:hAnsi="Palatino Linotype" w:cs="Arial"/>
              <w:b/>
              <w:bCs/>
              <w:sz w:val="22"/>
              <w:szCs w:val="22"/>
              <w:lang w:eastAsia="es-MX"/>
            </w:rPr>
            <w:t>01998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DB1B56" w:rsidRPr="00EF13C1" w14:paraId="316C9DB2" w14:textId="77777777" w:rsidTr="00643C57">
      <w:trPr>
        <w:trHeight w:val="321"/>
        <w:jc w:val="right"/>
      </w:trPr>
      <w:tc>
        <w:tcPr>
          <w:tcW w:w="2552" w:type="dxa"/>
          <w:vAlign w:val="center"/>
        </w:tcPr>
        <w:p w14:paraId="49601F1D" w14:textId="77777777" w:rsidR="00DB1B56" w:rsidRPr="00EF13C1" w:rsidRDefault="00DB1B56"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6DE9F5EB" w:rsidR="00DB1B56" w:rsidRPr="00EF13C1" w:rsidRDefault="00DB1B56" w:rsidP="00F05FB9">
          <w:pPr>
            <w:pStyle w:val="Encabezado"/>
            <w:jc w:val="right"/>
            <w:rPr>
              <w:rFonts w:ascii="Palatino Linotype" w:hAnsi="Palatino Linotype"/>
              <w:b/>
              <w:sz w:val="22"/>
              <w:szCs w:val="22"/>
            </w:rPr>
          </w:pPr>
          <w:r>
            <w:rPr>
              <w:rFonts w:ascii="Palatino Linotype" w:hAnsi="Palatino Linotype"/>
              <w:b/>
              <w:bCs/>
              <w:sz w:val="22"/>
              <w:szCs w:val="22"/>
            </w:rPr>
            <w:t>Partido Revolucionario Institucional</w:t>
          </w:r>
          <w:r w:rsidRPr="00EF13C1">
            <w:rPr>
              <w:rFonts w:ascii="Palatino Linotype" w:hAnsi="Palatino Linotype"/>
              <w:b/>
              <w:sz w:val="22"/>
              <w:szCs w:val="22"/>
            </w:rPr>
            <w:t xml:space="preserve">    </w:t>
          </w:r>
        </w:p>
      </w:tc>
    </w:tr>
    <w:tr w:rsidR="00DB1B56" w:rsidRPr="00EF13C1" w14:paraId="15CEC1D4" w14:textId="77777777" w:rsidTr="00643C57">
      <w:trPr>
        <w:trHeight w:val="321"/>
        <w:jc w:val="right"/>
      </w:trPr>
      <w:tc>
        <w:tcPr>
          <w:tcW w:w="2552" w:type="dxa"/>
          <w:vAlign w:val="center"/>
        </w:tcPr>
        <w:p w14:paraId="2EEA8623" w14:textId="77777777" w:rsidR="00DB1B56" w:rsidRPr="00EF13C1" w:rsidRDefault="00DB1B56"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DB1B56" w:rsidRPr="00EF13C1" w:rsidRDefault="00DB1B56"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DB1B56" w:rsidRDefault="00DB1B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DB1B56" w:rsidRDefault="00DB1B56"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B1B56" w:rsidRPr="00EF13C1" w14:paraId="1A4C1239" w14:textId="77777777" w:rsidTr="00643C57">
      <w:trPr>
        <w:trHeight w:val="138"/>
        <w:jc w:val="right"/>
      </w:trPr>
      <w:tc>
        <w:tcPr>
          <w:tcW w:w="2552" w:type="dxa"/>
          <w:vAlign w:val="center"/>
        </w:tcPr>
        <w:p w14:paraId="05E8D394" w14:textId="77777777" w:rsidR="00DB1B56" w:rsidRPr="00EF13C1" w:rsidRDefault="00DB1B56"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126572C8" w:rsidR="00DB1B56" w:rsidRPr="00EF13C1" w:rsidRDefault="00DB1B56" w:rsidP="00B32944">
          <w:pPr>
            <w:pStyle w:val="Encabezado"/>
            <w:jc w:val="right"/>
            <w:rPr>
              <w:rFonts w:ascii="Palatino Linotype" w:hAnsi="Palatino Linotype"/>
              <w:b/>
              <w:sz w:val="22"/>
              <w:szCs w:val="22"/>
            </w:rPr>
          </w:pPr>
          <w:r>
            <w:rPr>
              <w:rFonts w:ascii="Palatino Linotype" w:hAnsi="Palatino Linotype" w:cs="Arial"/>
              <w:b/>
              <w:bCs/>
              <w:sz w:val="22"/>
              <w:szCs w:val="22"/>
              <w:lang w:eastAsia="es-MX"/>
            </w:rPr>
            <w:t>01998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DB1B56" w:rsidRPr="00EF13C1" w14:paraId="5E026BAE" w14:textId="77777777" w:rsidTr="00643C57">
      <w:trPr>
        <w:trHeight w:val="233"/>
        <w:jc w:val="right"/>
      </w:trPr>
      <w:tc>
        <w:tcPr>
          <w:tcW w:w="2552" w:type="dxa"/>
          <w:vAlign w:val="center"/>
        </w:tcPr>
        <w:p w14:paraId="7363CA5A" w14:textId="77777777" w:rsidR="00DB1B56" w:rsidRPr="00EF13C1" w:rsidRDefault="00DB1B56"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32FDC7B6" w:rsidR="00DB1B56" w:rsidRPr="00EF13C1" w:rsidRDefault="000527FA" w:rsidP="00C319CD">
          <w:pPr>
            <w:pStyle w:val="Encabezado"/>
            <w:jc w:val="right"/>
            <w:rPr>
              <w:rFonts w:ascii="Palatino Linotype" w:hAnsi="Palatino Linotype"/>
              <w:b/>
              <w:sz w:val="22"/>
              <w:szCs w:val="22"/>
            </w:rPr>
          </w:pPr>
          <w:r w:rsidRPr="000527FA">
            <w:rPr>
              <w:rFonts w:ascii="Palatino Linotype" w:hAnsi="Palatino Linotype"/>
              <w:b/>
              <w:sz w:val="22"/>
              <w:szCs w:val="22"/>
              <w:highlight w:val="black"/>
            </w:rPr>
            <w:t>---------------------------------------</w:t>
          </w:r>
        </w:p>
      </w:tc>
    </w:tr>
    <w:tr w:rsidR="00DB1B56" w:rsidRPr="00EF13C1" w14:paraId="2D92B102" w14:textId="77777777" w:rsidTr="00643C57">
      <w:trPr>
        <w:trHeight w:val="321"/>
        <w:jc w:val="right"/>
      </w:trPr>
      <w:tc>
        <w:tcPr>
          <w:tcW w:w="2552" w:type="dxa"/>
          <w:vAlign w:val="center"/>
        </w:tcPr>
        <w:p w14:paraId="1DE9D245" w14:textId="77777777" w:rsidR="00DB1B56" w:rsidRPr="00EF13C1" w:rsidRDefault="00DB1B56"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6E7830EB" w:rsidR="00DB1B56" w:rsidRPr="00EF13C1" w:rsidRDefault="00DB1B56" w:rsidP="00F05FB9">
          <w:pPr>
            <w:pStyle w:val="Encabezado"/>
            <w:jc w:val="right"/>
            <w:rPr>
              <w:rFonts w:ascii="Palatino Linotype" w:hAnsi="Palatino Linotype"/>
              <w:b/>
              <w:sz w:val="22"/>
              <w:szCs w:val="22"/>
            </w:rPr>
          </w:pPr>
          <w:r>
            <w:rPr>
              <w:rFonts w:ascii="Palatino Linotype" w:hAnsi="Palatino Linotype"/>
              <w:b/>
              <w:bCs/>
              <w:sz w:val="22"/>
              <w:szCs w:val="22"/>
            </w:rPr>
            <w:t>Partido Revolucionario Institucional</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DB1B56" w:rsidRPr="00EF13C1" w14:paraId="37A51A6D" w14:textId="77777777" w:rsidTr="00643C57">
      <w:trPr>
        <w:trHeight w:val="321"/>
        <w:jc w:val="right"/>
      </w:trPr>
      <w:tc>
        <w:tcPr>
          <w:tcW w:w="2552" w:type="dxa"/>
          <w:vAlign w:val="center"/>
        </w:tcPr>
        <w:p w14:paraId="6F9D60AE" w14:textId="77777777" w:rsidR="00DB1B56" w:rsidRPr="00EF13C1" w:rsidRDefault="00DB1B56"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DB1B56" w:rsidRPr="00EF13C1" w:rsidRDefault="00DB1B56"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DB1B56" w:rsidRDefault="00DB1B56"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C3412C"/>
    <w:multiLevelType w:val="hybridMultilevel"/>
    <w:tmpl w:val="E932A0A4"/>
    <w:lvl w:ilvl="0" w:tplc="3C9693FA">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0766859"/>
    <w:multiLevelType w:val="hybridMultilevel"/>
    <w:tmpl w:val="4D96C59C"/>
    <w:lvl w:ilvl="0" w:tplc="018C99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18A3BE7"/>
    <w:multiLevelType w:val="hybridMultilevel"/>
    <w:tmpl w:val="97228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8">
    <w:nsid w:val="61B22E9D"/>
    <w:multiLevelType w:val="hybridMultilevel"/>
    <w:tmpl w:val="D17E88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2C56D89"/>
    <w:multiLevelType w:val="hybridMultilevel"/>
    <w:tmpl w:val="60249836"/>
    <w:lvl w:ilvl="0" w:tplc="320427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BE00A44"/>
    <w:multiLevelType w:val="hybridMultilevel"/>
    <w:tmpl w:val="C46A9E7A"/>
    <w:lvl w:ilvl="0" w:tplc="C02CE79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2"/>
  </w:num>
  <w:num w:numId="3">
    <w:abstractNumId w:val="1"/>
  </w:num>
  <w:num w:numId="4">
    <w:abstractNumId w:val="6"/>
  </w:num>
  <w:num w:numId="5">
    <w:abstractNumId w:val="7"/>
  </w:num>
  <w:num w:numId="6">
    <w:abstractNumId w:val="0"/>
  </w:num>
  <w:num w:numId="7">
    <w:abstractNumId w:val="4"/>
  </w:num>
  <w:num w:numId="8">
    <w:abstractNumId w:val="8"/>
  </w:num>
  <w:num w:numId="9">
    <w:abstractNumId w:val="3"/>
  </w:num>
  <w:num w:numId="10">
    <w:abstractNumId w:val="9"/>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3"/>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4F62"/>
    <w:rsid w:val="000059D0"/>
    <w:rsid w:val="00006C53"/>
    <w:rsid w:val="00007251"/>
    <w:rsid w:val="0000742F"/>
    <w:rsid w:val="00007ECB"/>
    <w:rsid w:val="000110D9"/>
    <w:rsid w:val="00011F41"/>
    <w:rsid w:val="00012472"/>
    <w:rsid w:val="00014948"/>
    <w:rsid w:val="00015148"/>
    <w:rsid w:val="000159BF"/>
    <w:rsid w:val="000164C1"/>
    <w:rsid w:val="00021EA7"/>
    <w:rsid w:val="000272A1"/>
    <w:rsid w:val="000277C5"/>
    <w:rsid w:val="0003063D"/>
    <w:rsid w:val="000308EA"/>
    <w:rsid w:val="00030CE2"/>
    <w:rsid w:val="00032493"/>
    <w:rsid w:val="0003284E"/>
    <w:rsid w:val="00032A4A"/>
    <w:rsid w:val="00036A3A"/>
    <w:rsid w:val="00041181"/>
    <w:rsid w:val="000414A2"/>
    <w:rsid w:val="00041933"/>
    <w:rsid w:val="00041A0D"/>
    <w:rsid w:val="00042382"/>
    <w:rsid w:val="000443CD"/>
    <w:rsid w:val="00044DAF"/>
    <w:rsid w:val="000453BF"/>
    <w:rsid w:val="00045C8C"/>
    <w:rsid w:val="00045FFB"/>
    <w:rsid w:val="000461D1"/>
    <w:rsid w:val="0004686A"/>
    <w:rsid w:val="000468E2"/>
    <w:rsid w:val="000519B8"/>
    <w:rsid w:val="000527FA"/>
    <w:rsid w:val="0005462C"/>
    <w:rsid w:val="00055BAD"/>
    <w:rsid w:val="0005696F"/>
    <w:rsid w:val="00056A79"/>
    <w:rsid w:val="000571E3"/>
    <w:rsid w:val="00057C34"/>
    <w:rsid w:val="00061185"/>
    <w:rsid w:val="000612B2"/>
    <w:rsid w:val="00062FBE"/>
    <w:rsid w:val="00063983"/>
    <w:rsid w:val="00063EF3"/>
    <w:rsid w:val="00064B95"/>
    <w:rsid w:val="000655CE"/>
    <w:rsid w:val="0007384D"/>
    <w:rsid w:val="00075243"/>
    <w:rsid w:val="000800AC"/>
    <w:rsid w:val="00080322"/>
    <w:rsid w:val="00080DC8"/>
    <w:rsid w:val="00084BC9"/>
    <w:rsid w:val="0008542A"/>
    <w:rsid w:val="0009135F"/>
    <w:rsid w:val="00091CA3"/>
    <w:rsid w:val="0009403F"/>
    <w:rsid w:val="00094A70"/>
    <w:rsid w:val="0009581D"/>
    <w:rsid w:val="00095947"/>
    <w:rsid w:val="000959FF"/>
    <w:rsid w:val="0009608F"/>
    <w:rsid w:val="00097D9B"/>
    <w:rsid w:val="000A4A9D"/>
    <w:rsid w:val="000A748D"/>
    <w:rsid w:val="000A74C9"/>
    <w:rsid w:val="000A77ED"/>
    <w:rsid w:val="000B0C60"/>
    <w:rsid w:val="000B1E3D"/>
    <w:rsid w:val="000B1FC7"/>
    <w:rsid w:val="000B49F5"/>
    <w:rsid w:val="000B4DB9"/>
    <w:rsid w:val="000B5BDA"/>
    <w:rsid w:val="000B5D79"/>
    <w:rsid w:val="000C05B1"/>
    <w:rsid w:val="000C10B9"/>
    <w:rsid w:val="000C3721"/>
    <w:rsid w:val="000C4A8E"/>
    <w:rsid w:val="000C5A04"/>
    <w:rsid w:val="000C6832"/>
    <w:rsid w:val="000D04BF"/>
    <w:rsid w:val="000D3253"/>
    <w:rsid w:val="000D38B8"/>
    <w:rsid w:val="000D3D79"/>
    <w:rsid w:val="000D4EE3"/>
    <w:rsid w:val="000D5C91"/>
    <w:rsid w:val="000D7DE1"/>
    <w:rsid w:val="000E0104"/>
    <w:rsid w:val="000E2D21"/>
    <w:rsid w:val="000E36AA"/>
    <w:rsid w:val="000E3747"/>
    <w:rsid w:val="000E5170"/>
    <w:rsid w:val="000F2849"/>
    <w:rsid w:val="000F2BA0"/>
    <w:rsid w:val="000F56FC"/>
    <w:rsid w:val="000F585D"/>
    <w:rsid w:val="00102435"/>
    <w:rsid w:val="00105F71"/>
    <w:rsid w:val="00110A12"/>
    <w:rsid w:val="00110E3E"/>
    <w:rsid w:val="00110E59"/>
    <w:rsid w:val="001114BC"/>
    <w:rsid w:val="00112B02"/>
    <w:rsid w:val="001131F2"/>
    <w:rsid w:val="00115B1B"/>
    <w:rsid w:val="00116506"/>
    <w:rsid w:val="0011669B"/>
    <w:rsid w:val="0012006D"/>
    <w:rsid w:val="00120951"/>
    <w:rsid w:val="00121D7C"/>
    <w:rsid w:val="00122348"/>
    <w:rsid w:val="00124EFA"/>
    <w:rsid w:val="00124F8E"/>
    <w:rsid w:val="001266CC"/>
    <w:rsid w:val="0012670D"/>
    <w:rsid w:val="001271FC"/>
    <w:rsid w:val="00127F7E"/>
    <w:rsid w:val="001304AE"/>
    <w:rsid w:val="00130F48"/>
    <w:rsid w:val="001318D2"/>
    <w:rsid w:val="00131F81"/>
    <w:rsid w:val="00133B79"/>
    <w:rsid w:val="0013492B"/>
    <w:rsid w:val="00135305"/>
    <w:rsid w:val="001368C2"/>
    <w:rsid w:val="001377C3"/>
    <w:rsid w:val="00140B88"/>
    <w:rsid w:val="00140D44"/>
    <w:rsid w:val="001413E1"/>
    <w:rsid w:val="001424AE"/>
    <w:rsid w:val="00143222"/>
    <w:rsid w:val="00143C66"/>
    <w:rsid w:val="0014419A"/>
    <w:rsid w:val="00146189"/>
    <w:rsid w:val="00147864"/>
    <w:rsid w:val="0014791F"/>
    <w:rsid w:val="0015104A"/>
    <w:rsid w:val="00151852"/>
    <w:rsid w:val="0015466E"/>
    <w:rsid w:val="00155475"/>
    <w:rsid w:val="00157BA8"/>
    <w:rsid w:val="00157C4F"/>
    <w:rsid w:val="00161C65"/>
    <w:rsid w:val="00162463"/>
    <w:rsid w:val="00163919"/>
    <w:rsid w:val="00164367"/>
    <w:rsid w:val="001648EE"/>
    <w:rsid w:val="00164B65"/>
    <w:rsid w:val="001654E5"/>
    <w:rsid w:val="0016654D"/>
    <w:rsid w:val="0016660E"/>
    <w:rsid w:val="00166794"/>
    <w:rsid w:val="00172101"/>
    <w:rsid w:val="00172A1A"/>
    <w:rsid w:val="00174D45"/>
    <w:rsid w:val="00175E51"/>
    <w:rsid w:val="001760C2"/>
    <w:rsid w:val="0017657B"/>
    <w:rsid w:val="001775DF"/>
    <w:rsid w:val="00177A93"/>
    <w:rsid w:val="00177D1C"/>
    <w:rsid w:val="00177FBE"/>
    <w:rsid w:val="00177FE9"/>
    <w:rsid w:val="00184124"/>
    <w:rsid w:val="001845D3"/>
    <w:rsid w:val="00185435"/>
    <w:rsid w:val="00185A8A"/>
    <w:rsid w:val="00185AE8"/>
    <w:rsid w:val="00193527"/>
    <w:rsid w:val="00193F06"/>
    <w:rsid w:val="001A0F17"/>
    <w:rsid w:val="001A138D"/>
    <w:rsid w:val="001A2899"/>
    <w:rsid w:val="001A2C72"/>
    <w:rsid w:val="001A3801"/>
    <w:rsid w:val="001A3C9C"/>
    <w:rsid w:val="001A55DD"/>
    <w:rsid w:val="001A5A6D"/>
    <w:rsid w:val="001A67B9"/>
    <w:rsid w:val="001B110E"/>
    <w:rsid w:val="001B243D"/>
    <w:rsid w:val="001B3372"/>
    <w:rsid w:val="001B3BB7"/>
    <w:rsid w:val="001B53A0"/>
    <w:rsid w:val="001B5F70"/>
    <w:rsid w:val="001C1031"/>
    <w:rsid w:val="001C13B1"/>
    <w:rsid w:val="001C1726"/>
    <w:rsid w:val="001C1C2A"/>
    <w:rsid w:val="001C4523"/>
    <w:rsid w:val="001C4B31"/>
    <w:rsid w:val="001C6027"/>
    <w:rsid w:val="001C67B0"/>
    <w:rsid w:val="001C6DEF"/>
    <w:rsid w:val="001C6E80"/>
    <w:rsid w:val="001C79FA"/>
    <w:rsid w:val="001D04BA"/>
    <w:rsid w:val="001D2AB8"/>
    <w:rsid w:val="001D39CA"/>
    <w:rsid w:val="001D49D7"/>
    <w:rsid w:val="001D70A1"/>
    <w:rsid w:val="001E1F6F"/>
    <w:rsid w:val="001E20D3"/>
    <w:rsid w:val="001E2AC3"/>
    <w:rsid w:val="001E2E0D"/>
    <w:rsid w:val="001E37FD"/>
    <w:rsid w:val="001E5648"/>
    <w:rsid w:val="001E5B46"/>
    <w:rsid w:val="001E61D7"/>
    <w:rsid w:val="001E7B9E"/>
    <w:rsid w:val="001E7D8A"/>
    <w:rsid w:val="001E7EE1"/>
    <w:rsid w:val="001F0737"/>
    <w:rsid w:val="001F0D78"/>
    <w:rsid w:val="001F165C"/>
    <w:rsid w:val="001F1AA6"/>
    <w:rsid w:val="001F4E03"/>
    <w:rsid w:val="001F5187"/>
    <w:rsid w:val="001F6189"/>
    <w:rsid w:val="001F61D8"/>
    <w:rsid w:val="00200778"/>
    <w:rsid w:val="00202F06"/>
    <w:rsid w:val="002031F3"/>
    <w:rsid w:val="0020324B"/>
    <w:rsid w:val="00204D37"/>
    <w:rsid w:val="00206D8C"/>
    <w:rsid w:val="00211387"/>
    <w:rsid w:val="0021496E"/>
    <w:rsid w:val="00215717"/>
    <w:rsid w:val="00215985"/>
    <w:rsid w:val="002179AC"/>
    <w:rsid w:val="00220992"/>
    <w:rsid w:val="00220D52"/>
    <w:rsid w:val="002217BA"/>
    <w:rsid w:val="00221F4A"/>
    <w:rsid w:val="00222A7D"/>
    <w:rsid w:val="00222C7E"/>
    <w:rsid w:val="0022306A"/>
    <w:rsid w:val="00223CAD"/>
    <w:rsid w:val="00226807"/>
    <w:rsid w:val="00226F76"/>
    <w:rsid w:val="002273F3"/>
    <w:rsid w:val="00230012"/>
    <w:rsid w:val="00230C3C"/>
    <w:rsid w:val="002310DA"/>
    <w:rsid w:val="00232154"/>
    <w:rsid w:val="00232780"/>
    <w:rsid w:val="002345FF"/>
    <w:rsid w:val="00234C51"/>
    <w:rsid w:val="00235130"/>
    <w:rsid w:val="002368D9"/>
    <w:rsid w:val="002379BC"/>
    <w:rsid w:val="0024073E"/>
    <w:rsid w:val="002407C8"/>
    <w:rsid w:val="00240C04"/>
    <w:rsid w:val="00241C33"/>
    <w:rsid w:val="00242479"/>
    <w:rsid w:val="00246BAD"/>
    <w:rsid w:val="00250BD7"/>
    <w:rsid w:val="00251874"/>
    <w:rsid w:val="002519B8"/>
    <w:rsid w:val="00254B63"/>
    <w:rsid w:val="00257C34"/>
    <w:rsid w:val="00261001"/>
    <w:rsid w:val="00263A67"/>
    <w:rsid w:val="0026425B"/>
    <w:rsid w:val="00265609"/>
    <w:rsid w:val="002665BD"/>
    <w:rsid w:val="00267ACF"/>
    <w:rsid w:val="0027430D"/>
    <w:rsid w:val="0027514C"/>
    <w:rsid w:val="0027585B"/>
    <w:rsid w:val="00280015"/>
    <w:rsid w:val="002845D3"/>
    <w:rsid w:val="00286D67"/>
    <w:rsid w:val="00286EF5"/>
    <w:rsid w:val="0028750D"/>
    <w:rsid w:val="00292380"/>
    <w:rsid w:val="00292D1F"/>
    <w:rsid w:val="002932B9"/>
    <w:rsid w:val="00294A1B"/>
    <w:rsid w:val="002954B8"/>
    <w:rsid w:val="002962A2"/>
    <w:rsid w:val="00296EE0"/>
    <w:rsid w:val="002A3063"/>
    <w:rsid w:val="002A31DD"/>
    <w:rsid w:val="002A3DEA"/>
    <w:rsid w:val="002A4019"/>
    <w:rsid w:val="002A4CB9"/>
    <w:rsid w:val="002A4D79"/>
    <w:rsid w:val="002A6505"/>
    <w:rsid w:val="002A79BE"/>
    <w:rsid w:val="002B085C"/>
    <w:rsid w:val="002B1E14"/>
    <w:rsid w:val="002B2660"/>
    <w:rsid w:val="002B2A2E"/>
    <w:rsid w:val="002B2D61"/>
    <w:rsid w:val="002B6801"/>
    <w:rsid w:val="002C0D6D"/>
    <w:rsid w:val="002C1BE6"/>
    <w:rsid w:val="002C2D64"/>
    <w:rsid w:val="002C2F64"/>
    <w:rsid w:val="002C3632"/>
    <w:rsid w:val="002C47ED"/>
    <w:rsid w:val="002C4B72"/>
    <w:rsid w:val="002C5C49"/>
    <w:rsid w:val="002C5F9E"/>
    <w:rsid w:val="002C60C0"/>
    <w:rsid w:val="002D01A1"/>
    <w:rsid w:val="002D1A38"/>
    <w:rsid w:val="002D1B90"/>
    <w:rsid w:val="002D373C"/>
    <w:rsid w:val="002D3C1F"/>
    <w:rsid w:val="002D4F3F"/>
    <w:rsid w:val="002D4FB3"/>
    <w:rsid w:val="002D54A9"/>
    <w:rsid w:val="002D6E3A"/>
    <w:rsid w:val="002D7E6E"/>
    <w:rsid w:val="002E0C70"/>
    <w:rsid w:val="002E12FC"/>
    <w:rsid w:val="002E1AFD"/>
    <w:rsid w:val="002E468F"/>
    <w:rsid w:val="002E4C91"/>
    <w:rsid w:val="002E74CE"/>
    <w:rsid w:val="002E7670"/>
    <w:rsid w:val="002E7E5E"/>
    <w:rsid w:val="002F04E8"/>
    <w:rsid w:val="002F1A26"/>
    <w:rsid w:val="002F1D03"/>
    <w:rsid w:val="002F2E2F"/>
    <w:rsid w:val="002F3672"/>
    <w:rsid w:val="002F6191"/>
    <w:rsid w:val="002F64CF"/>
    <w:rsid w:val="002F7DD9"/>
    <w:rsid w:val="002F7F5B"/>
    <w:rsid w:val="0030150B"/>
    <w:rsid w:val="003015DA"/>
    <w:rsid w:val="00301C5B"/>
    <w:rsid w:val="00301DE8"/>
    <w:rsid w:val="003020EA"/>
    <w:rsid w:val="00303717"/>
    <w:rsid w:val="00303B1A"/>
    <w:rsid w:val="00305144"/>
    <w:rsid w:val="00305990"/>
    <w:rsid w:val="00307227"/>
    <w:rsid w:val="003102F1"/>
    <w:rsid w:val="003105D0"/>
    <w:rsid w:val="003116A6"/>
    <w:rsid w:val="00311804"/>
    <w:rsid w:val="00313033"/>
    <w:rsid w:val="00314295"/>
    <w:rsid w:val="00316ABA"/>
    <w:rsid w:val="00317402"/>
    <w:rsid w:val="00321AA3"/>
    <w:rsid w:val="003223D1"/>
    <w:rsid w:val="0032257F"/>
    <w:rsid w:val="00323478"/>
    <w:rsid w:val="003235B7"/>
    <w:rsid w:val="00323895"/>
    <w:rsid w:val="00324D89"/>
    <w:rsid w:val="003255F0"/>
    <w:rsid w:val="00330199"/>
    <w:rsid w:val="00330294"/>
    <w:rsid w:val="003304A6"/>
    <w:rsid w:val="0033310C"/>
    <w:rsid w:val="00333BE8"/>
    <w:rsid w:val="00334231"/>
    <w:rsid w:val="0033490A"/>
    <w:rsid w:val="00336204"/>
    <w:rsid w:val="00336DFB"/>
    <w:rsid w:val="00336E20"/>
    <w:rsid w:val="0033724C"/>
    <w:rsid w:val="00337C41"/>
    <w:rsid w:val="003403D2"/>
    <w:rsid w:val="00340746"/>
    <w:rsid w:val="00341256"/>
    <w:rsid w:val="00341AF0"/>
    <w:rsid w:val="00343B0D"/>
    <w:rsid w:val="00344487"/>
    <w:rsid w:val="00345439"/>
    <w:rsid w:val="00345D0F"/>
    <w:rsid w:val="003465F2"/>
    <w:rsid w:val="003472B3"/>
    <w:rsid w:val="00350CBD"/>
    <w:rsid w:val="00354510"/>
    <w:rsid w:val="00357C4D"/>
    <w:rsid w:val="00360010"/>
    <w:rsid w:val="0036073F"/>
    <w:rsid w:val="00360FFC"/>
    <w:rsid w:val="00363668"/>
    <w:rsid w:val="00364109"/>
    <w:rsid w:val="003654DD"/>
    <w:rsid w:val="00366152"/>
    <w:rsid w:val="0036621B"/>
    <w:rsid w:val="0037160E"/>
    <w:rsid w:val="003716BC"/>
    <w:rsid w:val="003721B2"/>
    <w:rsid w:val="003725C6"/>
    <w:rsid w:val="00372D3D"/>
    <w:rsid w:val="00372E53"/>
    <w:rsid w:val="00373050"/>
    <w:rsid w:val="0037493D"/>
    <w:rsid w:val="00375020"/>
    <w:rsid w:val="0037779B"/>
    <w:rsid w:val="003825B0"/>
    <w:rsid w:val="003833A2"/>
    <w:rsid w:val="00384284"/>
    <w:rsid w:val="00387DC9"/>
    <w:rsid w:val="00387DEB"/>
    <w:rsid w:val="00391C71"/>
    <w:rsid w:val="003930A6"/>
    <w:rsid w:val="00393B71"/>
    <w:rsid w:val="0039460E"/>
    <w:rsid w:val="00395135"/>
    <w:rsid w:val="00395B50"/>
    <w:rsid w:val="00395D6C"/>
    <w:rsid w:val="003972EF"/>
    <w:rsid w:val="003A0910"/>
    <w:rsid w:val="003A1809"/>
    <w:rsid w:val="003A1BB9"/>
    <w:rsid w:val="003A22D2"/>
    <w:rsid w:val="003A27E7"/>
    <w:rsid w:val="003A3B6F"/>
    <w:rsid w:val="003A48A9"/>
    <w:rsid w:val="003A521F"/>
    <w:rsid w:val="003A53F5"/>
    <w:rsid w:val="003A55F2"/>
    <w:rsid w:val="003A590B"/>
    <w:rsid w:val="003A5CF8"/>
    <w:rsid w:val="003A6600"/>
    <w:rsid w:val="003A6A5A"/>
    <w:rsid w:val="003A6BAD"/>
    <w:rsid w:val="003A6E98"/>
    <w:rsid w:val="003B24B4"/>
    <w:rsid w:val="003B252C"/>
    <w:rsid w:val="003B4F02"/>
    <w:rsid w:val="003B53EB"/>
    <w:rsid w:val="003B55AD"/>
    <w:rsid w:val="003B59ED"/>
    <w:rsid w:val="003B6F26"/>
    <w:rsid w:val="003B73A2"/>
    <w:rsid w:val="003C1C65"/>
    <w:rsid w:val="003C1E11"/>
    <w:rsid w:val="003C1ED7"/>
    <w:rsid w:val="003C40D9"/>
    <w:rsid w:val="003C4324"/>
    <w:rsid w:val="003C4876"/>
    <w:rsid w:val="003C4F5C"/>
    <w:rsid w:val="003C5DE5"/>
    <w:rsid w:val="003C7282"/>
    <w:rsid w:val="003C73E8"/>
    <w:rsid w:val="003D0FF0"/>
    <w:rsid w:val="003D3747"/>
    <w:rsid w:val="003D40AF"/>
    <w:rsid w:val="003D46D0"/>
    <w:rsid w:val="003D53D9"/>
    <w:rsid w:val="003D78BC"/>
    <w:rsid w:val="003E0B24"/>
    <w:rsid w:val="003E1504"/>
    <w:rsid w:val="003E2043"/>
    <w:rsid w:val="003E5516"/>
    <w:rsid w:val="003E72BD"/>
    <w:rsid w:val="003F0149"/>
    <w:rsid w:val="003F15DB"/>
    <w:rsid w:val="003F21A6"/>
    <w:rsid w:val="003F2702"/>
    <w:rsid w:val="003F58F1"/>
    <w:rsid w:val="003F70CA"/>
    <w:rsid w:val="003F767B"/>
    <w:rsid w:val="004009F7"/>
    <w:rsid w:val="00400C0B"/>
    <w:rsid w:val="00400D54"/>
    <w:rsid w:val="00401D2A"/>
    <w:rsid w:val="00401F94"/>
    <w:rsid w:val="0040278D"/>
    <w:rsid w:val="00402AAD"/>
    <w:rsid w:val="00402C25"/>
    <w:rsid w:val="00402C63"/>
    <w:rsid w:val="00404378"/>
    <w:rsid w:val="00412849"/>
    <w:rsid w:val="0041341F"/>
    <w:rsid w:val="004143E5"/>
    <w:rsid w:val="00415452"/>
    <w:rsid w:val="00417D15"/>
    <w:rsid w:val="004201F6"/>
    <w:rsid w:val="0042068A"/>
    <w:rsid w:val="00420774"/>
    <w:rsid w:val="00420868"/>
    <w:rsid w:val="00421C4F"/>
    <w:rsid w:val="0042390D"/>
    <w:rsid w:val="004245B9"/>
    <w:rsid w:val="00425D68"/>
    <w:rsid w:val="00426D7C"/>
    <w:rsid w:val="00430E32"/>
    <w:rsid w:val="00430F6E"/>
    <w:rsid w:val="004319E4"/>
    <w:rsid w:val="004327EB"/>
    <w:rsid w:val="004328B8"/>
    <w:rsid w:val="00432B72"/>
    <w:rsid w:val="00433016"/>
    <w:rsid w:val="004342F1"/>
    <w:rsid w:val="00434EB9"/>
    <w:rsid w:val="004352A1"/>
    <w:rsid w:val="00435F1C"/>
    <w:rsid w:val="00436081"/>
    <w:rsid w:val="00440740"/>
    <w:rsid w:val="00441661"/>
    <w:rsid w:val="00441B07"/>
    <w:rsid w:val="004422DD"/>
    <w:rsid w:val="00442676"/>
    <w:rsid w:val="0044471B"/>
    <w:rsid w:val="00446EF8"/>
    <w:rsid w:val="00447323"/>
    <w:rsid w:val="00447338"/>
    <w:rsid w:val="0044796D"/>
    <w:rsid w:val="00450A5F"/>
    <w:rsid w:val="00451514"/>
    <w:rsid w:val="004518ED"/>
    <w:rsid w:val="00454CEE"/>
    <w:rsid w:val="00455F52"/>
    <w:rsid w:val="00457AE7"/>
    <w:rsid w:val="0046402E"/>
    <w:rsid w:val="00464CB9"/>
    <w:rsid w:val="0046566E"/>
    <w:rsid w:val="0047025A"/>
    <w:rsid w:val="00470BB6"/>
    <w:rsid w:val="00470F59"/>
    <w:rsid w:val="00471EAE"/>
    <w:rsid w:val="00472F73"/>
    <w:rsid w:val="00473924"/>
    <w:rsid w:val="00473EC0"/>
    <w:rsid w:val="00474326"/>
    <w:rsid w:val="00475195"/>
    <w:rsid w:val="004753BC"/>
    <w:rsid w:val="00475EAE"/>
    <w:rsid w:val="00477A15"/>
    <w:rsid w:val="00481A7B"/>
    <w:rsid w:val="00484131"/>
    <w:rsid w:val="00484F64"/>
    <w:rsid w:val="00486C97"/>
    <w:rsid w:val="004878EB"/>
    <w:rsid w:val="00487D5B"/>
    <w:rsid w:val="00491A61"/>
    <w:rsid w:val="00491B5A"/>
    <w:rsid w:val="00491C96"/>
    <w:rsid w:val="0049305A"/>
    <w:rsid w:val="0049407D"/>
    <w:rsid w:val="00496359"/>
    <w:rsid w:val="004973CB"/>
    <w:rsid w:val="004A213D"/>
    <w:rsid w:val="004A267C"/>
    <w:rsid w:val="004A2A7C"/>
    <w:rsid w:val="004A2BE4"/>
    <w:rsid w:val="004A2BF5"/>
    <w:rsid w:val="004A2CDA"/>
    <w:rsid w:val="004A3A87"/>
    <w:rsid w:val="004A3EA6"/>
    <w:rsid w:val="004A48B3"/>
    <w:rsid w:val="004A5161"/>
    <w:rsid w:val="004A7FCE"/>
    <w:rsid w:val="004B0AF3"/>
    <w:rsid w:val="004B1BF7"/>
    <w:rsid w:val="004B2064"/>
    <w:rsid w:val="004B293C"/>
    <w:rsid w:val="004B5A98"/>
    <w:rsid w:val="004B6243"/>
    <w:rsid w:val="004B7C14"/>
    <w:rsid w:val="004B7D15"/>
    <w:rsid w:val="004C00B4"/>
    <w:rsid w:val="004C1454"/>
    <w:rsid w:val="004C2F29"/>
    <w:rsid w:val="004C3FBA"/>
    <w:rsid w:val="004C6E11"/>
    <w:rsid w:val="004C77CB"/>
    <w:rsid w:val="004C7A99"/>
    <w:rsid w:val="004D1692"/>
    <w:rsid w:val="004D1EB9"/>
    <w:rsid w:val="004D2149"/>
    <w:rsid w:val="004D2252"/>
    <w:rsid w:val="004D2256"/>
    <w:rsid w:val="004D257A"/>
    <w:rsid w:val="004D4ABA"/>
    <w:rsid w:val="004E0A39"/>
    <w:rsid w:val="004E0D65"/>
    <w:rsid w:val="004E1B19"/>
    <w:rsid w:val="004E4C6D"/>
    <w:rsid w:val="004E50CD"/>
    <w:rsid w:val="004E76E1"/>
    <w:rsid w:val="004F1A35"/>
    <w:rsid w:val="004F2E58"/>
    <w:rsid w:val="004F44C7"/>
    <w:rsid w:val="004F489F"/>
    <w:rsid w:val="004F6ADB"/>
    <w:rsid w:val="004F6FC9"/>
    <w:rsid w:val="004F766F"/>
    <w:rsid w:val="004F76DF"/>
    <w:rsid w:val="004F7944"/>
    <w:rsid w:val="0050136F"/>
    <w:rsid w:val="005019BB"/>
    <w:rsid w:val="0050257B"/>
    <w:rsid w:val="005035A7"/>
    <w:rsid w:val="005035DD"/>
    <w:rsid w:val="00503A08"/>
    <w:rsid w:val="0050506A"/>
    <w:rsid w:val="005074EB"/>
    <w:rsid w:val="00507BA5"/>
    <w:rsid w:val="005124B4"/>
    <w:rsid w:val="00512F22"/>
    <w:rsid w:val="00513B57"/>
    <w:rsid w:val="005167B1"/>
    <w:rsid w:val="00517FFD"/>
    <w:rsid w:val="00521518"/>
    <w:rsid w:val="005215EE"/>
    <w:rsid w:val="005217CB"/>
    <w:rsid w:val="00522569"/>
    <w:rsid w:val="00526816"/>
    <w:rsid w:val="005278C3"/>
    <w:rsid w:val="00530E09"/>
    <w:rsid w:val="00532E2A"/>
    <w:rsid w:val="00534783"/>
    <w:rsid w:val="005353CA"/>
    <w:rsid w:val="005374B5"/>
    <w:rsid w:val="0054109D"/>
    <w:rsid w:val="00542B3A"/>
    <w:rsid w:val="00542B8C"/>
    <w:rsid w:val="00544EC9"/>
    <w:rsid w:val="0055118B"/>
    <w:rsid w:val="005517CB"/>
    <w:rsid w:val="005520BF"/>
    <w:rsid w:val="00552682"/>
    <w:rsid w:val="0055313D"/>
    <w:rsid w:val="00553DAB"/>
    <w:rsid w:val="00555CDA"/>
    <w:rsid w:val="00556056"/>
    <w:rsid w:val="0055785F"/>
    <w:rsid w:val="00557F40"/>
    <w:rsid w:val="00560702"/>
    <w:rsid w:val="005654DE"/>
    <w:rsid w:val="0056598A"/>
    <w:rsid w:val="005661B4"/>
    <w:rsid w:val="00566ACD"/>
    <w:rsid w:val="00567746"/>
    <w:rsid w:val="005679E9"/>
    <w:rsid w:val="005734E4"/>
    <w:rsid w:val="00574296"/>
    <w:rsid w:val="005744F0"/>
    <w:rsid w:val="005757E9"/>
    <w:rsid w:val="00575BB2"/>
    <w:rsid w:val="00577432"/>
    <w:rsid w:val="00577DB2"/>
    <w:rsid w:val="00580334"/>
    <w:rsid w:val="00581C0F"/>
    <w:rsid w:val="0058277F"/>
    <w:rsid w:val="005827EA"/>
    <w:rsid w:val="00582919"/>
    <w:rsid w:val="00582A2C"/>
    <w:rsid w:val="00582AD6"/>
    <w:rsid w:val="005830D7"/>
    <w:rsid w:val="00584334"/>
    <w:rsid w:val="00587366"/>
    <w:rsid w:val="00587720"/>
    <w:rsid w:val="005879B1"/>
    <w:rsid w:val="00595511"/>
    <w:rsid w:val="0059757A"/>
    <w:rsid w:val="005A06B1"/>
    <w:rsid w:val="005A0A64"/>
    <w:rsid w:val="005A2A65"/>
    <w:rsid w:val="005A2C62"/>
    <w:rsid w:val="005A3513"/>
    <w:rsid w:val="005A3BD7"/>
    <w:rsid w:val="005A5BE7"/>
    <w:rsid w:val="005A6205"/>
    <w:rsid w:val="005A7720"/>
    <w:rsid w:val="005B31D7"/>
    <w:rsid w:val="005B56CE"/>
    <w:rsid w:val="005B6566"/>
    <w:rsid w:val="005B7C45"/>
    <w:rsid w:val="005B7C5D"/>
    <w:rsid w:val="005C0B77"/>
    <w:rsid w:val="005C1A74"/>
    <w:rsid w:val="005C2EF0"/>
    <w:rsid w:val="005C3294"/>
    <w:rsid w:val="005C4E02"/>
    <w:rsid w:val="005C5752"/>
    <w:rsid w:val="005C5EF7"/>
    <w:rsid w:val="005C65AE"/>
    <w:rsid w:val="005C661D"/>
    <w:rsid w:val="005C6F55"/>
    <w:rsid w:val="005D0794"/>
    <w:rsid w:val="005D15FE"/>
    <w:rsid w:val="005D27DD"/>
    <w:rsid w:val="005D3493"/>
    <w:rsid w:val="005D5C8E"/>
    <w:rsid w:val="005D7322"/>
    <w:rsid w:val="005E12E6"/>
    <w:rsid w:val="005E223A"/>
    <w:rsid w:val="005E2542"/>
    <w:rsid w:val="005E29D8"/>
    <w:rsid w:val="005E309B"/>
    <w:rsid w:val="005E34C4"/>
    <w:rsid w:val="005E3683"/>
    <w:rsid w:val="005E5798"/>
    <w:rsid w:val="005F0141"/>
    <w:rsid w:val="005F0167"/>
    <w:rsid w:val="005F1954"/>
    <w:rsid w:val="005F2491"/>
    <w:rsid w:val="005F5071"/>
    <w:rsid w:val="005F62B2"/>
    <w:rsid w:val="005F715E"/>
    <w:rsid w:val="005F748B"/>
    <w:rsid w:val="0060246B"/>
    <w:rsid w:val="006040D5"/>
    <w:rsid w:val="00604626"/>
    <w:rsid w:val="00604AC3"/>
    <w:rsid w:val="0060640F"/>
    <w:rsid w:val="006071D8"/>
    <w:rsid w:val="006118BE"/>
    <w:rsid w:val="00611FDE"/>
    <w:rsid w:val="00613008"/>
    <w:rsid w:val="00613B7D"/>
    <w:rsid w:val="006176D5"/>
    <w:rsid w:val="0062070B"/>
    <w:rsid w:val="006215B9"/>
    <w:rsid w:val="006218C1"/>
    <w:rsid w:val="00622428"/>
    <w:rsid w:val="00622B06"/>
    <w:rsid w:val="00625112"/>
    <w:rsid w:val="00631AF3"/>
    <w:rsid w:val="00631BB0"/>
    <w:rsid w:val="00632515"/>
    <w:rsid w:val="006331D7"/>
    <w:rsid w:val="006334FE"/>
    <w:rsid w:val="006347BF"/>
    <w:rsid w:val="0063554D"/>
    <w:rsid w:val="006376A4"/>
    <w:rsid w:val="00637933"/>
    <w:rsid w:val="00637DBC"/>
    <w:rsid w:val="0064137E"/>
    <w:rsid w:val="00643C57"/>
    <w:rsid w:val="00643CD7"/>
    <w:rsid w:val="00645227"/>
    <w:rsid w:val="0064691B"/>
    <w:rsid w:val="00646A08"/>
    <w:rsid w:val="00646F09"/>
    <w:rsid w:val="00647AAA"/>
    <w:rsid w:val="00651B1C"/>
    <w:rsid w:val="00652BB2"/>
    <w:rsid w:val="006538CA"/>
    <w:rsid w:val="00655A70"/>
    <w:rsid w:val="00662C69"/>
    <w:rsid w:val="00664A70"/>
    <w:rsid w:val="00664CDC"/>
    <w:rsid w:val="0067167E"/>
    <w:rsid w:val="006723F2"/>
    <w:rsid w:val="00674B19"/>
    <w:rsid w:val="0067649D"/>
    <w:rsid w:val="00676B3E"/>
    <w:rsid w:val="00683EA4"/>
    <w:rsid w:val="0068414B"/>
    <w:rsid w:val="00685F21"/>
    <w:rsid w:val="00686874"/>
    <w:rsid w:val="00686D61"/>
    <w:rsid w:val="00687350"/>
    <w:rsid w:val="00687825"/>
    <w:rsid w:val="00687C00"/>
    <w:rsid w:val="00687DB6"/>
    <w:rsid w:val="006901A6"/>
    <w:rsid w:val="0069091A"/>
    <w:rsid w:val="00690ADC"/>
    <w:rsid w:val="00691C8F"/>
    <w:rsid w:val="00691EDF"/>
    <w:rsid w:val="006920D6"/>
    <w:rsid w:val="0069300B"/>
    <w:rsid w:val="00693427"/>
    <w:rsid w:val="00695055"/>
    <w:rsid w:val="006950A8"/>
    <w:rsid w:val="00696C2B"/>
    <w:rsid w:val="00696EF8"/>
    <w:rsid w:val="006A12DA"/>
    <w:rsid w:val="006A144F"/>
    <w:rsid w:val="006A3045"/>
    <w:rsid w:val="006A36E1"/>
    <w:rsid w:val="006A5A79"/>
    <w:rsid w:val="006A6537"/>
    <w:rsid w:val="006A70AF"/>
    <w:rsid w:val="006B0198"/>
    <w:rsid w:val="006B01D5"/>
    <w:rsid w:val="006B12E8"/>
    <w:rsid w:val="006B4AF4"/>
    <w:rsid w:val="006C28DB"/>
    <w:rsid w:val="006C2A0E"/>
    <w:rsid w:val="006C4ABE"/>
    <w:rsid w:val="006C50C2"/>
    <w:rsid w:val="006C563A"/>
    <w:rsid w:val="006C73F5"/>
    <w:rsid w:val="006C7C01"/>
    <w:rsid w:val="006D0DE8"/>
    <w:rsid w:val="006D1A53"/>
    <w:rsid w:val="006D27EF"/>
    <w:rsid w:val="006D3A65"/>
    <w:rsid w:val="006D5024"/>
    <w:rsid w:val="006D52D1"/>
    <w:rsid w:val="006D5682"/>
    <w:rsid w:val="006D652F"/>
    <w:rsid w:val="006D79F5"/>
    <w:rsid w:val="006E0427"/>
    <w:rsid w:val="006E1056"/>
    <w:rsid w:val="006E1753"/>
    <w:rsid w:val="006E257F"/>
    <w:rsid w:val="006E4215"/>
    <w:rsid w:val="006E4346"/>
    <w:rsid w:val="006E4699"/>
    <w:rsid w:val="006E5CDE"/>
    <w:rsid w:val="006E6DE0"/>
    <w:rsid w:val="006E6F9B"/>
    <w:rsid w:val="006F0145"/>
    <w:rsid w:val="006F0CC7"/>
    <w:rsid w:val="006F19CE"/>
    <w:rsid w:val="006F249B"/>
    <w:rsid w:val="006F2C12"/>
    <w:rsid w:val="006F2F92"/>
    <w:rsid w:val="006F40A1"/>
    <w:rsid w:val="006F4483"/>
    <w:rsid w:val="006F4DAE"/>
    <w:rsid w:val="006F5CF4"/>
    <w:rsid w:val="006F5EB4"/>
    <w:rsid w:val="006F6A1E"/>
    <w:rsid w:val="00700BD6"/>
    <w:rsid w:val="0070210E"/>
    <w:rsid w:val="00703C40"/>
    <w:rsid w:val="00704281"/>
    <w:rsid w:val="00704608"/>
    <w:rsid w:val="00707096"/>
    <w:rsid w:val="00710E38"/>
    <w:rsid w:val="00710FD2"/>
    <w:rsid w:val="007115A3"/>
    <w:rsid w:val="0071282A"/>
    <w:rsid w:val="00712CA5"/>
    <w:rsid w:val="007133AD"/>
    <w:rsid w:val="007137DA"/>
    <w:rsid w:val="00713E7D"/>
    <w:rsid w:val="007169F7"/>
    <w:rsid w:val="00716D4B"/>
    <w:rsid w:val="007173CB"/>
    <w:rsid w:val="00721F66"/>
    <w:rsid w:val="00721F9B"/>
    <w:rsid w:val="00722218"/>
    <w:rsid w:val="0072227F"/>
    <w:rsid w:val="00722530"/>
    <w:rsid w:val="00722E4D"/>
    <w:rsid w:val="007237BF"/>
    <w:rsid w:val="0072483C"/>
    <w:rsid w:val="00724D2F"/>
    <w:rsid w:val="0072759C"/>
    <w:rsid w:val="0073023D"/>
    <w:rsid w:val="007306B8"/>
    <w:rsid w:val="00730DE2"/>
    <w:rsid w:val="00731E0E"/>
    <w:rsid w:val="00734412"/>
    <w:rsid w:val="00735858"/>
    <w:rsid w:val="007366FE"/>
    <w:rsid w:val="007408CD"/>
    <w:rsid w:val="00740BA2"/>
    <w:rsid w:val="00742974"/>
    <w:rsid w:val="007436AC"/>
    <w:rsid w:val="00746B31"/>
    <w:rsid w:val="00747799"/>
    <w:rsid w:val="00747990"/>
    <w:rsid w:val="007479C2"/>
    <w:rsid w:val="00750A80"/>
    <w:rsid w:val="0075151E"/>
    <w:rsid w:val="0075265E"/>
    <w:rsid w:val="00753D5F"/>
    <w:rsid w:val="0075440D"/>
    <w:rsid w:val="0075486E"/>
    <w:rsid w:val="00755DFC"/>
    <w:rsid w:val="0075650E"/>
    <w:rsid w:val="00757995"/>
    <w:rsid w:val="007656FA"/>
    <w:rsid w:val="007658E1"/>
    <w:rsid w:val="00765D71"/>
    <w:rsid w:val="00770EC5"/>
    <w:rsid w:val="007716C6"/>
    <w:rsid w:val="00772DB9"/>
    <w:rsid w:val="00774141"/>
    <w:rsid w:val="00774DFD"/>
    <w:rsid w:val="00780998"/>
    <w:rsid w:val="00782D4D"/>
    <w:rsid w:val="00784B40"/>
    <w:rsid w:val="00784EB3"/>
    <w:rsid w:val="007867C2"/>
    <w:rsid w:val="00787223"/>
    <w:rsid w:val="00787286"/>
    <w:rsid w:val="007914E4"/>
    <w:rsid w:val="00792E1F"/>
    <w:rsid w:val="007931F4"/>
    <w:rsid w:val="00793CB7"/>
    <w:rsid w:val="00795575"/>
    <w:rsid w:val="0079561B"/>
    <w:rsid w:val="00797B7C"/>
    <w:rsid w:val="00797E1D"/>
    <w:rsid w:val="007A1303"/>
    <w:rsid w:val="007A1496"/>
    <w:rsid w:val="007A544A"/>
    <w:rsid w:val="007A7A86"/>
    <w:rsid w:val="007B050E"/>
    <w:rsid w:val="007B1865"/>
    <w:rsid w:val="007B30F3"/>
    <w:rsid w:val="007B32BD"/>
    <w:rsid w:val="007C0013"/>
    <w:rsid w:val="007C0E39"/>
    <w:rsid w:val="007C15AE"/>
    <w:rsid w:val="007C1655"/>
    <w:rsid w:val="007C28C0"/>
    <w:rsid w:val="007C345B"/>
    <w:rsid w:val="007C37D2"/>
    <w:rsid w:val="007C40DC"/>
    <w:rsid w:val="007D29DA"/>
    <w:rsid w:val="007D3355"/>
    <w:rsid w:val="007D3CB5"/>
    <w:rsid w:val="007D5151"/>
    <w:rsid w:val="007D5882"/>
    <w:rsid w:val="007D6E14"/>
    <w:rsid w:val="007D7B08"/>
    <w:rsid w:val="007D7EF3"/>
    <w:rsid w:val="007E0D13"/>
    <w:rsid w:val="007E13B8"/>
    <w:rsid w:val="007E1AA4"/>
    <w:rsid w:val="007E304A"/>
    <w:rsid w:val="007E5278"/>
    <w:rsid w:val="007E5803"/>
    <w:rsid w:val="007E68E3"/>
    <w:rsid w:val="007E6AD6"/>
    <w:rsid w:val="007E7A98"/>
    <w:rsid w:val="007F4613"/>
    <w:rsid w:val="007F7FB5"/>
    <w:rsid w:val="00803092"/>
    <w:rsid w:val="00803490"/>
    <w:rsid w:val="008042D3"/>
    <w:rsid w:val="00804307"/>
    <w:rsid w:val="008057A7"/>
    <w:rsid w:val="00810401"/>
    <w:rsid w:val="00810B2A"/>
    <w:rsid w:val="00811F43"/>
    <w:rsid w:val="00813416"/>
    <w:rsid w:val="00815D02"/>
    <w:rsid w:val="0081614E"/>
    <w:rsid w:val="008167F5"/>
    <w:rsid w:val="008200A3"/>
    <w:rsid w:val="008210A9"/>
    <w:rsid w:val="00821E7A"/>
    <w:rsid w:val="0082452B"/>
    <w:rsid w:val="008253A7"/>
    <w:rsid w:val="0082581C"/>
    <w:rsid w:val="008265CF"/>
    <w:rsid w:val="00826AEA"/>
    <w:rsid w:val="00830431"/>
    <w:rsid w:val="00831BB5"/>
    <w:rsid w:val="00831E30"/>
    <w:rsid w:val="00833CA6"/>
    <w:rsid w:val="008342BE"/>
    <w:rsid w:val="00835166"/>
    <w:rsid w:val="00837DED"/>
    <w:rsid w:val="00840559"/>
    <w:rsid w:val="00840623"/>
    <w:rsid w:val="00840B9F"/>
    <w:rsid w:val="00840F27"/>
    <w:rsid w:val="00842795"/>
    <w:rsid w:val="00843C16"/>
    <w:rsid w:val="0084419D"/>
    <w:rsid w:val="008473FA"/>
    <w:rsid w:val="0085237D"/>
    <w:rsid w:val="008523BA"/>
    <w:rsid w:val="0085278A"/>
    <w:rsid w:val="008560F4"/>
    <w:rsid w:val="00857CE1"/>
    <w:rsid w:val="00861BA1"/>
    <w:rsid w:val="00861BFB"/>
    <w:rsid w:val="00862403"/>
    <w:rsid w:val="008639C8"/>
    <w:rsid w:val="00863ACE"/>
    <w:rsid w:val="008644D8"/>
    <w:rsid w:val="00864D74"/>
    <w:rsid w:val="00865617"/>
    <w:rsid w:val="00867C9F"/>
    <w:rsid w:val="008741F0"/>
    <w:rsid w:val="00875167"/>
    <w:rsid w:val="008768F9"/>
    <w:rsid w:val="00877ED4"/>
    <w:rsid w:val="00881E13"/>
    <w:rsid w:val="00883450"/>
    <w:rsid w:val="00884101"/>
    <w:rsid w:val="0088641A"/>
    <w:rsid w:val="00887E70"/>
    <w:rsid w:val="00891A33"/>
    <w:rsid w:val="00891CCC"/>
    <w:rsid w:val="008920CF"/>
    <w:rsid w:val="0089286F"/>
    <w:rsid w:val="00892E87"/>
    <w:rsid w:val="00896426"/>
    <w:rsid w:val="008977F3"/>
    <w:rsid w:val="008A4EE5"/>
    <w:rsid w:val="008A5914"/>
    <w:rsid w:val="008A5A86"/>
    <w:rsid w:val="008A66FC"/>
    <w:rsid w:val="008A6999"/>
    <w:rsid w:val="008A7B21"/>
    <w:rsid w:val="008B1505"/>
    <w:rsid w:val="008B465F"/>
    <w:rsid w:val="008B62A6"/>
    <w:rsid w:val="008B7426"/>
    <w:rsid w:val="008B7ADE"/>
    <w:rsid w:val="008C1623"/>
    <w:rsid w:val="008C2B3C"/>
    <w:rsid w:val="008C41A7"/>
    <w:rsid w:val="008C499D"/>
    <w:rsid w:val="008C4B36"/>
    <w:rsid w:val="008C637D"/>
    <w:rsid w:val="008C6700"/>
    <w:rsid w:val="008C67D3"/>
    <w:rsid w:val="008D02A3"/>
    <w:rsid w:val="008D261E"/>
    <w:rsid w:val="008D3463"/>
    <w:rsid w:val="008D3B37"/>
    <w:rsid w:val="008D3CF4"/>
    <w:rsid w:val="008D4FC2"/>
    <w:rsid w:val="008D4FE0"/>
    <w:rsid w:val="008D5BAE"/>
    <w:rsid w:val="008D644F"/>
    <w:rsid w:val="008D7CD0"/>
    <w:rsid w:val="008E0E97"/>
    <w:rsid w:val="008E1151"/>
    <w:rsid w:val="008E11CC"/>
    <w:rsid w:val="008E28AA"/>
    <w:rsid w:val="008E3D49"/>
    <w:rsid w:val="008E4B89"/>
    <w:rsid w:val="008E591C"/>
    <w:rsid w:val="008E70AD"/>
    <w:rsid w:val="008E7BB2"/>
    <w:rsid w:val="008F12E6"/>
    <w:rsid w:val="008F1B08"/>
    <w:rsid w:val="008F269D"/>
    <w:rsid w:val="008F2A5E"/>
    <w:rsid w:val="008F2C40"/>
    <w:rsid w:val="008F2D98"/>
    <w:rsid w:val="008F3336"/>
    <w:rsid w:val="008F48C7"/>
    <w:rsid w:val="008F5CD2"/>
    <w:rsid w:val="008F67C1"/>
    <w:rsid w:val="00900BD0"/>
    <w:rsid w:val="00904271"/>
    <w:rsid w:val="00906BC8"/>
    <w:rsid w:val="009071FE"/>
    <w:rsid w:val="00912528"/>
    <w:rsid w:val="00913877"/>
    <w:rsid w:val="00915778"/>
    <w:rsid w:val="009164DD"/>
    <w:rsid w:val="00916D48"/>
    <w:rsid w:val="009178BF"/>
    <w:rsid w:val="0092231B"/>
    <w:rsid w:val="00923E63"/>
    <w:rsid w:val="0092453F"/>
    <w:rsid w:val="009264E2"/>
    <w:rsid w:val="0092796F"/>
    <w:rsid w:val="00927FAD"/>
    <w:rsid w:val="009316D9"/>
    <w:rsid w:val="009316E9"/>
    <w:rsid w:val="00932DF6"/>
    <w:rsid w:val="00933AF1"/>
    <w:rsid w:val="0093612A"/>
    <w:rsid w:val="00937430"/>
    <w:rsid w:val="00940DD5"/>
    <w:rsid w:val="00943463"/>
    <w:rsid w:val="009453DB"/>
    <w:rsid w:val="00946F09"/>
    <w:rsid w:val="00951F61"/>
    <w:rsid w:val="009529A1"/>
    <w:rsid w:val="00954909"/>
    <w:rsid w:val="009563A5"/>
    <w:rsid w:val="009606E6"/>
    <w:rsid w:val="00962624"/>
    <w:rsid w:val="009627AC"/>
    <w:rsid w:val="00962992"/>
    <w:rsid w:val="00962F40"/>
    <w:rsid w:val="00963DED"/>
    <w:rsid w:val="0097043C"/>
    <w:rsid w:val="00970D24"/>
    <w:rsid w:val="00971D5A"/>
    <w:rsid w:val="009723BB"/>
    <w:rsid w:val="00972668"/>
    <w:rsid w:val="009727B4"/>
    <w:rsid w:val="00976DBD"/>
    <w:rsid w:val="009800C6"/>
    <w:rsid w:val="00980844"/>
    <w:rsid w:val="00982AFE"/>
    <w:rsid w:val="00982EE3"/>
    <w:rsid w:val="009844CA"/>
    <w:rsid w:val="009865C2"/>
    <w:rsid w:val="009905F4"/>
    <w:rsid w:val="00990E2E"/>
    <w:rsid w:val="0099113E"/>
    <w:rsid w:val="0099177C"/>
    <w:rsid w:val="009924E6"/>
    <w:rsid w:val="00993D46"/>
    <w:rsid w:val="0099438D"/>
    <w:rsid w:val="0099446C"/>
    <w:rsid w:val="009946F8"/>
    <w:rsid w:val="009949A7"/>
    <w:rsid w:val="00996F32"/>
    <w:rsid w:val="0099752D"/>
    <w:rsid w:val="009975F2"/>
    <w:rsid w:val="00997883"/>
    <w:rsid w:val="009A08D3"/>
    <w:rsid w:val="009A0C07"/>
    <w:rsid w:val="009A29BD"/>
    <w:rsid w:val="009A2D60"/>
    <w:rsid w:val="009A5191"/>
    <w:rsid w:val="009B0F5C"/>
    <w:rsid w:val="009B11D6"/>
    <w:rsid w:val="009B2EE4"/>
    <w:rsid w:val="009B4864"/>
    <w:rsid w:val="009B48AC"/>
    <w:rsid w:val="009B6129"/>
    <w:rsid w:val="009B6F16"/>
    <w:rsid w:val="009C3A05"/>
    <w:rsid w:val="009C6E3A"/>
    <w:rsid w:val="009D1A47"/>
    <w:rsid w:val="009D2784"/>
    <w:rsid w:val="009D33E1"/>
    <w:rsid w:val="009D467C"/>
    <w:rsid w:val="009D4727"/>
    <w:rsid w:val="009D4852"/>
    <w:rsid w:val="009D5C19"/>
    <w:rsid w:val="009D5ECA"/>
    <w:rsid w:val="009D61D9"/>
    <w:rsid w:val="009D6252"/>
    <w:rsid w:val="009D645F"/>
    <w:rsid w:val="009D7023"/>
    <w:rsid w:val="009E1E81"/>
    <w:rsid w:val="009E27CC"/>
    <w:rsid w:val="009E2B1F"/>
    <w:rsid w:val="009E4942"/>
    <w:rsid w:val="009E4E0F"/>
    <w:rsid w:val="009E7AF5"/>
    <w:rsid w:val="009E7C4D"/>
    <w:rsid w:val="009F03B2"/>
    <w:rsid w:val="009F07D8"/>
    <w:rsid w:val="009F1DB6"/>
    <w:rsid w:val="009F2A82"/>
    <w:rsid w:val="009F31C7"/>
    <w:rsid w:val="009F33C1"/>
    <w:rsid w:val="009F4005"/>
    <w:rsid w:val="009F50DE"/>
    <w:rsid w:val="009F54A9"/>
    <w:rsid w:val="009F630A"/>
    <w:rsid w:val="009F6644"/>
    <w:rsid w:val="009F7BB0"/>
    <w:rsid w:val="00A00A57"/>
    <w:rsid w:val="00A0133A"/>
    <w:rsid w:val="00A01523"/>
    <w:rsid w:val="00A01BB5"/>
    <w:rsid w:val="00A01BCD"/>
    <w:rsid w:val="00A02A3D"/>
    <w:rsid w:val="00A056B8"/>
    <w:rsid w:val="00A072FA"/>
    <w:rsid w:val="00A07683"/>
    <w:rsid w:val="00A07D84"/>
    <w:rsid w:val="00A11296"/>
    <w:rsid w:val="00A13811"/>
    <w:rsid w:val="00A1394F"/>
    <w:rsid w:val="00A13C6C"/>
    <w:rsid w:val="00A14AA4"/>
    <w:rsid w:val="00A16C73"/>
    <w:rsid w:val="00A212A3"/>
    <w:rsid w:val="00A2198C"/>
    <w:rsid w:val="00A222A7"/>
    <w:rsid w:val="00A222F4"/>
    <w:rsid w:val="00A2244D"/>
    <w:rsid w:val="00A235D0"/>
    <w:rsid w:val="00A23A62"/>
    <w:rsid w:val="00A23CBD"/>
    <w:rsid w:val="00A24FC2"/>
    <w:rsid w:val="00A2501A"/>
    <w:rsid w:val="00A262AD"/>
    <w:rsid w:val="00A2650E"/>
    <w:rsid w:val="00A269FE"/>
    <w:rsid w:val="00A30AB8"/>
    <w:rsid w:val="00A318FE"/>
    <w:rsid w:val="00A32159"/>
    <w:rsid w:val="00A3276A"/>
    <w:rsid w:val="00A33CA5"/>
    <w:rsid w:val="00A3403F"/>
    <w:rsid w:val="00A342DF"/>
    <w:rsid w:val="00A349D2"/>
    <w:rsid w:val="00A351BB"/>
    <w:rsid w:val="00A357EB"/>
    <w:rsid w:val="00A36741"/>
    <w:rsid w:val="00A4269D"/>
    <w:rsid w:val="00A43C4E"/>
    <w:rsid w:val="00A45847"/>
    <w:rsid w:val="00A46036"/>
    <w:rsid w:val="00A462D5"/>
    <w:rsid w:val="00A518CE"/>
    <w:rsid w:val="00A5224E"/>
    <w:rsid w:val="00A5332B"/>
    <w:rsid w:val="00A535FD"/>
    <w:rsid w:val="00A568F3"/>
    <w:rsid w:val="00A572BC"/>
    <w:rsid w:val="00A575AA"/>
    <w:rsid w:val="00A6416B"/>
    <w:rsid w:val="00A70931"/>
    <w:rsid w:val="00A70CF3"/>
    <w:rsid w:val="00A70DDA"/>
    <w:rsid w:val="00A72642"/>
    <w:rsid w:val="00A72A3A"/>
    <w:rsid w:val="00A75571"/>
    <w:rsid w:val="00A7719C"/>
    <w:rsid w:val="00A775B3"/>
    <w:rsid w:val="00A77B84"/>
    <w:rsid w:val="00A81106"/>
    <w:rsid w:val="00A82724"/>
    <w:rsid w:val="00A83750"/>
    <w:rsid w:val="00A83BBF"/>
    <w:rsid w:val="00A83D03"/>
    <w:rsid w:val="00A8620F"/>
    <w:rsid w:val="00A8769A"/>
    <w:rsid w:val="00A87B31"/>
    <w:rsid w:val="00A902BB"/>
    <w:rsid w:val="00A94055"/>
    <w:rsid w:val="00A94951"/>
    <w:rsid w:val="00AA0660"/>
    <w:rsid w:val="00AA1616"/>
    <w:rsid w:val="00AA1C69"/>
    <w:rsid w:val="00AA2A0A"/>
    <w:rsid w:val="00AA2AD3"/>
    <w:rsid w:val="00AA3E73"/>
    <w:rsid w:val="00AA44BE"/>
    <w:rsid w:val="00AA6228"/>
    <w:rsid w:val="00AA662B"/>
    <w:rsid w:val="00AA690E"/>
    <w:rsid w:val="00AA69A4"/>
    <w:rsid w:val="00AA6EC0"/>
    <w:rsid w:val="00AA7699"/>
    <w:rsid w:val="00AA7767"/>
    <w:rsid w:val="00AA7A73"/>
    <w:rsid w:val="00AA7FE5"/>
    <w:rsid w:val="00AB1D2B"/>
    <w:rsid w:val="00AB274F"/>
    <w:rsid w:val="00AB2A4A"/>
    <w:rsid w:val="00AB2C84"/>
    <w:rsid w:val="00AB645E"/>
    <w:rsid w:val="00AB6BE3"/>
    <w:rsid w:val="00AB75A1"/>
    <w:rsid w:val="00AB75DE"/>
    <w:rsid w:val="00AB7726"/>
    <w:rsid w:val="00AC087F"/>
    <w:rsid w:val="00AC0B88"/>
    <w:rsid w:val="00AC20D6"/>
    <w:rsid w:val="00AC2549"/>
    <w:rsid w:val="00AC451C"/>
    <w:rsid w:val="00AC554C"/>
    <w:rsid w:val="00AD0B3C"/>
    <w:rsid w:val="00AD0E47"/>
    <w:rsid w:val="00AD3C7B"/>
    <w:rsid w:val="00AD6538"/>
    <w:rsid w:val="00AE0480"/>
    <w:rsid w:val="00AE254D"/>
    <w:rsid w:val="00AE2673"/>
    <w:rsid w:val="00AE3FEC"/>
    <w:rsid w:val="00AE4411"/>
    <w:rsid w:val="00AE4C5A"/>
    <w:rsid w:val="00AE6C3D"/>
    <w:rsid w:val="00AE6FC6"/>
    <w:rsid w:val="00AE7123"/>
    <w:rsid w:val="00AF07B5"/>
    <w:rsid w:val="00AF0B9B"/>
    <w:rsid w:val="00AF1979"/>
    <w:rsid w:val="00AF1E3C"/>
    <w:rsid w:val="00AF1F04"/>
    <w:rsid w:val="00AF1F76"/>
    <w:rsid w:val="00AF30E6"/>
    <w:rsid w:val="00AF6A1C"/>
    <w:rsid w:val="00B00CE5"/>
    <w:rsid w:val="00B016F7"/>
    <w:rsid w:val="00B0470B"/>
    <w:rsid w:val="00B049C2"/>
    <w:rsid w:val="00B055B9"/>
    <w:rsid w:val="00B07CC5"/>
    <w:rsid w:val="00B12AA3"/>
    <w:rsid w:val="00B12C53"/>
    <w:rsid w:val="00B13D52"/>
    <w:rsid w:val="00B13D85"/>
    <w:rsid w:val="00B156F5"/>
    <w:rsid w:val="00B15847"/>
    <w:rsid w:val="00B15D2F"/>
    <w:rsid w:val="00B16E2F"/>
    <w:rsid w:val="00B1786A"/>
    <w:rsid w:val="00B2026B"/>
    <w:rsid w:val="00B206D8"/>
    <w:rsid w:val="00B2095A"/>
    <w:rsid w:val="00B211BD"/>
    <w:rsid w:val="00B22000"/>
    <w:rsid w:val="00B22058"/>
    <w:rsid w:val="00B231FE"/>
    <w:rsid w:val="00B23257"/>
    <w:rsid w:val="00B2484C"/>
    <w:rsid w:val="00B25A9A"/>
    <w:rsid w:val="00B27CEB"/>
    <w:rsid w:val="00B307DE"/>
    <w:rsid w:val="00B312C7"/>
    <w:rsid w:val="00B32944"/>
    <w:rsid w:val="00B33017"/>
    <w:rsid w:val="00B3403B"/>
    <w:rsid w:val="00B34DDB"/>
    <w:rsid w:val="00B35867"/>
    <w:rsid w:val="00B35AFA"/>
    <w:rsid w:val="00B37B2B"/>
    <w:rsid w:val="00B40AFB"/>
    <w:rsid w:val="00B41B87"/>
    <w:rsid w:val="00B42739"/>
    <w:rsid w:val="00B42C26"/>
    <w:rsid w:val="00B44755"/>
    <w:rsid w:val="00B50FD7"/>
    <w:rsid w:val="00B520CD"/>
    <w:rsid w:val="00B521F4"/>
    <w:rsid w:val="00B52497"/>
    <w:rsid w:val="00B52840"/>
    <w:rsid w:val="00B52D09"/>
    <w:rsid w:val="00B535D7"/>
    <w:rsid w:val="00B53CB9"/>
    <w:rsid w:val="00B54A5F"/>
    <w:rsid w:val="00B54D87"/>
    <w:rsid w:val="00B57683"/>
    <w:rsid w:val="00B62C74"/>
    <w:rsid w:val="00B6339C"/>
    <w:rsid w:val="00B65604"/>
    <w:rsid w:val="00B65DFA"/>
    <w:rsid w:val="00B66B57"/>
    <w:rsid w:val="00B67152"/>
    <w:rsid w:val="00B708DB"/>
    <w:rsid w:val="00B7183A"/>
    <w:rsid w:val="00B7334E"/>
    <w:rsid w:val="00B73838"/>
    <w:rsid w:val="00B73B47"/>
    <w:rsid w:val="00B7492E"/>
    <w:rsid w:val="00B81371"/>
    <w:rsid w:val="00B823F3"/>
    <w:rsid w:val="00B852A5"/>
    <w:rsid w:val="00B86827"/>
    <w:rsid w:val="00B87634"/>
    <w:rsid w:val="00B900BD"/>
    <w:rsid w:val="00B902B4"/>
    <w:rsid w:val="00B92241"/>
    <w:rsid w:val="00B943CF"/>
    <w:rsid w:val="00B96446"/>
    <w:rsid w:val="00B96EE2"/>
    <w:rsid w:val="00B974B4"/>
    <w:rsid w:val="00BA0A62"/>
    <w:rsid w:val="00BA1AB9"/>
    <w:rsid w:val="00BA35D3"/>
    <w:rsid w:val="00BA4A03"/>
    <w:rsid w:val="00BA5B49"/>
    <w:rsid w:val="00BA5C5B"/>
    <w:rsid w:val="00BA64FE"/>
    <w:rsid w:val="00BA735F"/>
    <w:rsid w:val="00BA7F72"/>
    <w:rsid w:val="00BB0C4E"/>
    <w:rsid w:val="00BB1342"/>
    <w:rsid w:val="00BB30BE"/>
    <w:rsid w:val="00BB3156"/>
    <w:rsid w:val="00BB3397"/>
    <w:rsid w:val="00BB3AD9"/>
    <w:rsid w:val="00BB426A"/>
    <w:rsid w:val="00BB5A70"/>
    <w:rsid w:val="00BB6662"/>
    <w:rsid w:val="00BB6A4C"/>
    <w:rsid w:val="00BB6AF4"/>
    <w:rsid w:val="00BB74D3"/>
    <w:rsid w:val="00BC15E4"/>
    <w:rsid w:val="00BC3150"/>
    <w:rsid w:val="00BC47BB"/>
    <w:rsid w:val="00BC4E4B"/>
    <w:rsid w:val="00BC58F3"/>
    <w:rsid w:val="00BC5D71"/>
    <w:rsid w:val="00BC6453"/>
    <w:rsid w:val="00BC755B"/>
    <w:rsid w:val="00BD05EF"/>
    <w:rsid w:val="00BD1B67"/>
    <w:rsid w:val="00BD269B"/>
    <w:rsid w:val="00BD2A12"/>
    <w:rsid w:val="00BD40F9"/>
    <w:rsid w:val="00BD462C"/>
    <w:rsid w:val="00BD4B06"/>
    <w:rsid w:val="00BD5672"/>
    <w:rsid w:val="00BE00FA"/>
    <w:rsid w:val="00BE0C95"/>
    <w:rsid w:val="00BE0ED1"/>
    <w:rsid w:val="00BE236A"/>
    <w:rsid w:val="00BE2F13"/>
    <w:rsid w:val="00BE32EE"/>
    <w:rsid w:val="00BE61A1"/>
    <w:rsid w:val="00BE7363"/>
    <w:rsid w:val="00BE7DA3"/>
    <w:rsid w:val="00BF163B"/>
    <w:rsid w:val="00BF2596"/>
    <w:rsid w:val="00BF45BC"/>
    <w:rsid w:val="00BF63E7"/>
    <w:rsid w:val="00BF65DE"/>
    <w:rsid w:val="00BF6CD6"/>
    <w:rsid w:val="00BF6D83"/>
    <w:rsid w:val="00C0055F"/>
    <w:rsid w:val="00C00B10"/>
    <w:rsid w:val="00C0225F"/>
    <w:rsid w:val="00C036CC"/>
    <w:rsid w:val="00C06028"/>
    <w:rsid w:val="00C06CF8"/>
    <w:rsid w:val="00C06E03"/>
    <w:rsid w:val="00C10453"/>
    <w:rsid w:val="00C12787"/>
    <w:rsid w:val="00C12C19"/>
    <w:rsid w:val="00C13819"/>
    <w:rsid w:val="00C13A80"/>
    <w:rsid w:val="00C13D66"/>
    <w:rsid w:val="00C1661B"/>
    <w:rsid w:val="00C17737"/>
    <w:rsid w:val="00C17D4A"/>
    <w:rsid w:val="00C2139F"/>
    <w:rsid w:val="00C218D2"/>
    <w:rsid w:val="00C26A5A"/>
    <w:rsid w:val="00C26DF6"/>
    <w:rsid w:val="00C27A3D"/>
    <w:rsid w:val="00C319CD"/>
    <w:rsid w:val="00C32621"/>
    <w:rsid w:val="00C3291F"/>
    <w:rsid w:val="00C33889"/>
    <w:rsid w:val="00C33BF4"/>
    <w:rsid w:val="00C35413"/>
    <w:rsid w:val="00C360BE"/>
    <w:rsid w:val="00C37360"/>
    <w:rsid w:val="00C412F8"/>
    <w:rsid w:val="00C4163D"/>
    <w:rsid w:val="00C429F8"/>
    <w:rsid w:val="00C43C64"/>
    <w:rsid w:val="00C445BE"/>
    <w:rsid w:val="00C45893"/>
    <w:rsid w:val="00C45BF0"/>
    <w:rsid w:val="00C45EF1"/>
    <w:rsid w:val="00C51D06"/>
    <w:rsid w:val="00C52545"/>
    <w:rsid w:val="00C53AAB"/>
    <w:rsid w:val="00C55660"/>
    <w:rsid w:val="00C57252"/>
    <w:rsid w:val="00C618FD"/>
    <w:rsid w:val="00C6220B"/>
    <w:rsid w:val="00C62946"/>
    <w:rsid w:val="00C62B80"/>
    <w:rsid w:val="00C63717"/>
    <w:rsid w:val="00C63D6C"/>
    <w:rsid w:val="00C645FB"/>
    <w:rsid w:val="00C64D4F"/>
    <w:rsid w:val="00C66BE4"/>
    <w:rsid w:val="00C7011F"/>
    <w:rsid w:val="00C71576"/>
    <w:rsid w:val="00C72078"/>
    <w:rsid w:val="00C735EB"/>
    <w:rsid w:val="00C737CC"/>
    <w:rsid w:val="00C73DC7"/>
    <w:rsid w:val="00C73F7E"/>
    <w:rsid w:val="00C74587"/>
    <w:rsid w:val="00C7505F"/>
    <w:rsid w:val="00C75A95"/>
    <w:rsid w:val="00C75B8A"/>
    <w:rsid w:val="00C77BBD"/>
    <w:rsid w:val="00C827DB"/>
    <w:rsid w:val="00C82ABC"/>
    <w:rsid w:val="00C83B8D"/>
    <w:rsid w:val="00C84467"/>
    <w:rsid w:val="00C85780"/>
    <w:rsid w:val="00C870B8"/>
    <w:rsid w:val="00C871D4"/>
    <w:rsid w:val="00C87A49"/>
    <w:rsid w:val="00C9061C"/>
    <w:rsid w:val="00C92A15"/>
    <w:rsid w:val="00C94A32"/>
    <w:rsid w:val="00C9545D"/>
    <w:rsid w:val="00C954BF"/>
    <w:rsid w:val="00C958EA"/>
    <w:rsid w:val="00C95BBC"/>
    <w:rsid w:val="00C95CE9"/>
    <w:rsid w:val="00C96809"/>
    <w:rsid w:val="00C97071"/>
    <w:rsid w:val="00C973A5"/>
    <w:rsid w:val="00C978F6"/>
    <w:rsid w:val="00CA09EC"/>
    <w:rsid w:val="00CA1085"/>
    <w:rsid w:val="00CA1FC5"/>
    <w:rsid w:val="00CA2EE8"/>
    <w:rsid w:val="00CA3F9D"/>
    <w:rsid w:val="00CA4473"/>
    <w:rsid w:val="00CA533D"/>
    <w:rsid w:val="00CA67D5"/>
    <w:rsid w:val="00CA753D"/>
    <w:rsid w:val="00CB041E"/>
    <w:rsid w:val="00CB0D82"/>
    <w:rsid w:val="00CB0F72"/>
    <w:rsid w:val="00CB2A0E"/>
    <w:rsid w:val="00CB34F2"/>
    <w:rsid w:val="00CB6F8F"/>
    <w:rsid w:val="00CB7597"/>
    <w:rsid w:val="00CB7D2B"/>
    <w:rsid w:val="00CC06B1"/>
    <w:rsid w:val="00CC2016"/>
    <w:rsid w:val="00CC30C0"/>
    <w:rsid w:val="00CC360E"/>
    <w:rsid w:val="00CC3BD1"/>
    <w:rsid w:val="00CC4811"/>
    <w:rsid w:val="00CC4CEC"/>
    <w:rsid w:val="00CC6CE6"/>
    <w:rsid w:val="00CD1943"/>
    <w:rsid w:val="00CD252B"/>
    <w:rsid w:val="00CD475E"/>
    <w:rsid w:val="00CD4D11"/>
    <w:rsid w:val="00CD76D4"/>
    <w:rsid w:val="00CD7893"/>
    <w:rsid w:val="00CE10D5"/>
    <w:rsid w:val="00CE275A"/>
    <w:rsid w:val="00CE34F5"/>
    <w:rsid w:val="00CE4A80"/>
    <w:rsid w:val="00CE6090"/>
    <w:rsid w:val="00CE6161"/>
    <w:rsid w:val="00CE7E6A"/>
    <w:rsid w:val="00CF0533"/>
    <w:rsid w:val="00CF1F01"/>
    <w:rsid w:val="00CF3169"/>
    <w:rsid w:val="00CF377E"/>
    <w:rsid w:val="00CF378A"/>
    <w:rsid w:val="00CF430E"/>
    <w:rsid w:val="00CF4B31"/>
    <w:rsid w:val="00D0115F"/>
    <w:rsid w:val="00D02AF3"/>
    <w:rsid w:val="00D034A6"/>
    <w:rsid w:val="00D051A9"/>
    <w:rsid w:val="00D10833"/>
    <w:rsid w:val="00D12356"/>
    <w:rsid w:val="00D15958"/>
    <w:rsid w:val="00D222DA"/>
    <w:rsid w:val="00D232FE"/>
    <w:rsid w:val="00D237F2"/>
    <w:rsid w:val="00D248CB"/>
    <w:rsid w:val="00D2539B"/>
    <w:rsid w:val="00D256D7"/>
    <w:rsid w:val="00D260C7"/>
    <w:rsid w:val="00D2734A"/>
    <w:rsid w:val="00D276AF"/>
    <w:rsid w:val="00D303A4"/>
    <w:rsid w:val="00D3353B"/>
    <w:rsid w:val="00D3451F"/>
    <w:rsid w:val="00D349BC"/>
    <w:rsid w:val="00D34C8A"/>
    <w:rsid w:val="00D3530C"/>
    <w:rsid w:val="00D35986"/>
    <w:rsid w:val="00D3789A"/>
    <w:rsid w:val="00D40CEE"/>
    <w:rsid w:val="00D41E2D"/>
    <w:rsid w:val="00D44831"/>
    <w:rsid w:val="00D45249"/>
    <w:rsid w:val="00D4588C"/>
    <w:rsid w:val="00D45A90"/>
    <w:rsid w:val="00D47263"/>
    <w:rsid w:val="00D4793C"/>
    <w:rsid w:val="00D50EDF"/>
    <w:rsid w:val="00D5155E"/>
    <w:rsid w:val="00D51927"/>
    <w:rsid w:val="00D53356"/>
    <w:rsid w:val="00D5385B"/>
    <w:rsid w:val="00D53C8A"/>
    <w:rsid w:val="00D5581E"/>
    <w:rsid w:val="00D568AC"/>
    <w:rsid w:val="00D56E96"/>
    <w:rsid w:val="00D5723F"/>
    <w:rsid w:val="00D57D21"/>
    <w:rsid w:val="00D614F8"/>
    <w:rsid w:val="00D62B9F"/>
    <w:rsid w:val="00D64B5F"/>
    <w:rsid w:val="00D64CA4"/>
    <w:rsid w:val="00D65068"/>
    <w:rsid w:val="00D65E48"/>
    <w:rsid w:val="00D674E6"/>
    <w:rsid w:val="00D678E2"/>
    <w:rsid w:val="00D70F03"/>
    <w:rsid w:val="00D74A69"/>
    <w:rsid w:val="00D758B9"/>
    <w:rsid w:val="00D776D2"/>
    <w:rsid w:val="00D77B52"/>
    <w:rsid w:val="00D77BF1"/>
    <w:rsid w:val="00D8372A"/>
    <w:rsid w:val="00D839CC"/>
    <w:rsid w:val="00D83BEB"/>
    <w:rsid w:val="00D83C17"/>
    <w:rsid w:val="00D84E62"/>
    <w:rsid w:val="00D85885"/>
    <w:rsid w:val="00D85CCB"/>
    <w:rsid w:val="00D85E87"/>
    <w:rsid w:val="00D87652"/>
    <w:rsid w:val="00D90669"/>
    <w:rsid w:val="00D90F25"/>
    <w:rsid w:val="00D914D9"/>
    <w:rsid w:val="00D9161C"/>
    <w:rsid w:val="00D91FCB"/>
    <w:rsid w:val="00D92776"/>
    <w:rsid w:val="00D936C9"/>
    <w:rsid w:val="00D93866"/>
    <w:rsid w:val="00D96F49"/>
    <w:rsid w:val="00D97019"/>
    <w:rsid w:val="00DA06A9"/>
    <w:rsid w:val="00DA0FCF"/>
    <w:rsid w:val="00DA4767"/>
    <w:rsid w:val="00DA4E88"/>
    <w:rsid w:val="00DA4EB0"/>
    <w:rsid w:val="00DA533C"/>
    <w:rsid w:val="00DA735B"/>
    <w:rsid w:val="00DB0704"/>
    <w:rsid w:val="00DB0DE0"/>
    <w:rsid w:val="00DB1B56"/>
    <w:rsid w:val="00DB1CD4"/>
    <w:rsid w:val="00DB28D6"/>
    <w:rsid w:val="00DB2AEF"/>
    <w:rsid w:val="00DB4BEF"/>
    <w:rsid w:val="00DB502B"/>
    <w:rsid w:val="00DB6132"/>
    <w:rsid w:val="00DB73CB"/>
    <w:rsid w:val="00DB7BA0"/>
    <w:rsid w:val="00DC2164"/>
    <w:rsid w:val="00DC28EC"/>
    <w:rsid w:val="00DC3AA6"/>
    <w:rsid w:val="00DC53EC"/>
    <w:rsid w:val="00DC54D3"/>
    <w:rsid w:val="00DC5C8A"/>
    <w:rsid w:val="00DC6AEA"/>
    <w:rsid w:val="00DC6CF0"/>
    <w:rsid w:val="00DD0582"/>
    <w:rsid w:val="00DD39BE"/>
    <w:rsid w:val="00DD464A"/>
    <w:rsid w:val="00DD7630"/>
    <w:rsid w:val="00DE13CE"/>
    <w:rsid w:val="00DE3641"/>
    <w:rsid w:val="00DE5177"/>
    <w:rsid w:val="00DE58EC"/>
    <w:rsid w:val="00DF0B0C"/>
    <w:rsid w:val="00DF1386"/>
    <w:rsid w:val="00DF1445"/>
    <w:rsid w:val="00DF306F"/>
    <w:rsid w:val="00DF31A8"/>
    <w:rsid w:val="00DF3A31"/>
    <w:rsid w:val="00DF3E49"/>
    <w:rsid w:val="00DF56FA"/>
    <w:rsid w:val="00DF689B"/>
    <w:rsid w:val="00DF6E5E"/>
    <w:rsid w:val="00DF757C"/>
    <w:rsid w:val="00E020B7"/>
    <w:rsid w:val="00E030BD"/>
    <w:rsid w:val="00E03246"/>
    <w:rsid w:val="00E03C0E"/>
    <w:rsid w:val="00E04585"/>
    <w:rsid w:val="00E059A9"/>
    <w:rsid w:val="00E1248E"/>
    <w:rsid w:val="00E12D1C"/>
    <w:rsid w:val="00E1346A"/>
    <w:rsid w:val="00E1460E"/>
    <w:rsid w:val="00E15B5E"/>
    <w:rsid w:val="00E15CF2"/>
    <w:rsid w:val="00E160CC"/>
    <w:rsid w:val="00E16C86"/>
    <w:rsid w:val="00E1758E"/>
    <w:rsid w:val="00E20B1C"/>
    <w:rsid w:val="00E214C4"/>
    <w:rsid w:val="00E21B01"/>
    <w:rsid w:val="00E23781"/>
    <w:rsid w:val="00E242AA"/>
    <w:rsid w:val="00E305C4"/>
    <w:rsid w:val="00E3074B"/>
    <w:rsid w:val="00E30A98"/>
    <w:rsid w:val="00E30C90"/>
    <w:rsid w:val="00E32DDF"/>
    <w:rsid w:val="00E353A5"/>
    <w:rsid w:val="00E35A2D"/>
    <w:rsid w:val="00E36942"/>
    <w:rsid w:val="00E36C12"/>
    <w:rsid w:val="00E36D23"/>
    <w:rsid w:val="00E3709D"/>
    <w:rsid w:val="00E405A0"/>
    <w:rsid w:val="00E41917"/>
    <w:rsid w:val="00E41A8E"/>
    <w:rsid w:val="00E4235B"/>
    <w:rsid w:val="00E43ABE"/>
    <w:rsid w:val="00E43FF5"/>
    <w:rsid w:val="00E4458B"/>
    <w:rsid w:val="00E445BD"/>
    <w:rsid w:val="00E45005"/>
    <w:rsid w:val="00E45D9B"/>
    <w:rsid w:val="00E4610D"/>
    <w:rsid w:val="00E469C4"/>
    <w:rsid w:val="00E47D78"/>
    <w:rsid w:val="00E50F60"/>
    <w:rsid w:val="00E51466"/>
    <w:rsid w:val="00E558EC"/>
    <w:rsid w:val="00E55F34"/>
    <w:rsid w:val="00E56404"/>
    <w:rsid w:val="00E57C59"/>
    <w:rsid w:val="00E61C27"/>
    <w:rsid w:val="00E62233"/>
    <w:rsid w:val="00E63879"/>
    <w:rsid w:val="00E642B6"/>
    <w:rsid w:val="00E66352"/>
    <w:rsid w:val="00E702E6"/>
    <w:rsid w:val="00E715D7"/>
    <w:rsid w:val="00E71FDE"/>
    <w:rsid w:val="00E727B7"/>
    <w:rsid w:val="00E72D5B"/>
    <w:rsid w:val="00E730AA"/>
    <w:rsid w:val="00E76AB6"/>
    <w:rsid w:val="00E76F52"/>
    <w:rsid w:val="00E7790E"/>
    <w:rsid w:val="00E80396"/>
    <w:rsid w:val="00E81CD7"/>
    <w:rsid w:val="00E828CA"/>
    <w:rsid w:val="00E82919"/>
    <w:rsid w:val="00E85C9E"/>
    <w:rsid w:val="00E8674F"/>
    <w:rsid w:val="00E879CE"/>
    <w:rsid w:val="00E90339"/>
    <w:rsid w:val="00E92503"/>
    <w:rsid w:val="00E93B6A"/>
    <w:rsid w:val="00E95256"/>
    <w:rsid w:val="00E9534E"/>
    <w:rsid w:val="00E9537B"/>
    <w:rsid w:val="00E96825"/>
    <w:rsid w:val="00EA0359"/>
    <w:rsid w:val="00EA18BF"/>
    <w:rsid w:val="00EA1D7C"/>
    <w:rsid w:val="00EA2778"/>
    <w:rsid w:val="00EA31FC"/>
    <w:rsid w:val="00EA63E9"/>
    <w:rsid w:val="00EA74BF"/>
    <w:rsid w:val="00EA7CE4"/>
    <w:rsid w:val="00EB0697"/>
    <w:rsid w:val="00EB1A95"/>
    <w:rsid w:val="00EB40DC"/>
    <w:rsid w:val="00EB5207"/>
    <w:rsid w:val="00EB651A"/>
    <w:rsid w:val="00EB763A"/>
    <w:rsid w:val="00EC0133"/>
    <w:rsid w:val="00EC0EF3"/>
    <w:rsid w:val="00EC3352"/>
    <w:rsid w:val="00EC3934"/>
    <w:rsid w:val="00EC393C"/>
    <w:rsid w:val="00EC5694"/>
    <w:rsid w:val="00EC7352"/>
    <w:rsid w:val="00ED0A25"/>
    <w:rsid w:val="00ED0DCA"/>
    <w:rsid w:val="00ED131F"/>
    <w:rsid w:val="00ED1EA9"/>
    <w:rsid w:val="00ED23BE"/>
    <w:rsid w:val="00ED4409"/>
    <w:rsid w:val="00ED4951"/>
    <w:rsid w:val="00ED665E"/>
    <w:rsid w:val="00ED7805"/>
    <w:rsid w:val="00EE107C"/>
    <w:rsid w:val="00EE1E68"/>
    <w:rsid w:val="00EE2622"/>
    <w:rsid w:val="00EE3BCF"/>
    <w:rsid w:val="00EE3E9C"/>
    <w:rsid w:val="00EE50D6"/>
    <w:rsid w:val="00EE7807"/>
    <w:rsid w:val="00EF13C1"/>
    <w:rsid w:val="00EF1BA3"/>
    <w:rsid w:val="00EF45E3"/>
    <w:rsid w:val="00EF5507"/>
    <w:rsid w:val="00EF5675"/>
    <w:rsid w:val="00EF6C6B"/>
    <w:rsid w:val="00F00671"/>
    <w:rsid w:val="00F00DFC"/>
    <w:rsid w:val="00F00FCC"/>
    <w:rsid w:val="00F01AB6"/>
    <w:rsid w:val="00F0270B"/>
    <w:rsid w:val="00F0325B"/>
    <w:rsid w:val="00F034AC"/>
    <w:rsid w:val="00F037AE"/>
    <w:rsid w:val="00F04044"/>
    <w:rsid w:val="00F046C8"/>
    <w:rsid w:val="00F05A5B"/>
    <w:rsid w:val="00F05FB9"/>
    <w:rsid w:val="00F10929"/>
    <w:rsid w:val="00F1108B"/>
    <w:rsid w:val="00F111D7"/>
    <w:rsid w:val="00F1290E"/>
    <w:rsid w:val="00F139AF"/>
    <w:rsid w:val="00F1421E"/>
    <w:rsid w:val="00F147C6"/>
    <w:rsid w:val="00F14E17"/>
    <w:rsid w:val="00F159B8"/>
    <w:rsid w:val="00F167A9"/>
    <w:rsid w:val="00F172BF"/>
    <w:rsid w:val="00F17D44"/>
    <w:rsid w:val="00F20A7A"/>
    <w:rsid w:val="00F20FDC"/>
    <w:rsid w:val="00F21B3A"/>
    <w:rsid w:val="00F2273F"/>
    <w:rsid w:val="00F23734"/>
    <w:rsid w:val="00F24648"/>
    <w:rsid w:val="00F24AAC"/>
    <w:rsid w:val="00F24BEF"/>
    <w:rsid w:val="00F25AF5"/>
    <w:rsid w:val="00F25F7A"/>
    <w:rsid w:val="00F2706D"/>
    <w:rsid w:val="00F27C1E"/>
    <w:rsid w:val="00F31F68"/>
    <w:rsid w:val="00F33D35"/>
    <w:rsid w:val="00F3501D"/>
    <w:rsid w:val="00F373FF"/>
    <w:rsid w:val="00F4287C"/>
    <w:rsid w:val="00F438DE"/>
    <w:rsid w:val="00F44EAF"/>
    <w:rsid w:val="00F50622"/>
    <w:rsid w:val="00F53AF5"/>
    <w:rsid w:val="00F54800"/>
    <w:rsid w:val="00F54C03"/>
    <w:rsid w:val="00F55297"/>
    <w:rsid w:val="00F60029"/>
    <w:rsid w:val="00F60650"/>
    <w:rsid w:val="00F60C62"/>
    <w:rsid w:val="00F63011"/>
    <w:rsid w:val="00F63B0A"/>
    <w:rsid w:val="00F66FDC"/>
    <w:rsid w:val="00F675FA"/>
    <w:rsid w:val="00F67946"/>
    <w:rsid w:val="00F71436"/>
    <w:rsid w:val="00F71BEB"/>
    <w:rsid w:val="00F72078"/>
    <w:rsid w:val="00F737D9"/>
    <w:rsid w:val="00F739E9"/>
    <w:rsid w:val="00F76CE3"/>
    <w:rsid w:val="00F77F69"/>
    <w:rsid w:val="00F809A3"/>
    <w:rsid w:val="00F829AB"/>
    <w:rsid w:val="00F82F4A"/>
    <w:rsid w:val="00F85237"/>
    <w:rsid w:val="00F85786"/>
    <w:rsid w:val="00F85B86"/>
    <w:rsid w:val="00F86661"/>
    <w:rsid w:val="00F9000A"/>
    <w:rsid w:val="00F9195D"/>
    <w:rsid w:val="00F91CBA"/>
    <w:rsid w:val="00F92438"/>
    <w:rsid w:val="00F92687"/>
    <w:rsid w:val="00F942C2"/>
    <w:rsid w:val="00F947BD"/>
    <w:rsid w:val="00F95381"/>
    <w:rsid w:val="00F95F41"/>
    <w:rsid w:val="00F95FA7"/>
    <w:rsid w:val="00FA1A49"/>
    <w:rsid w:val="00FA27EB"/>
    <w:rsid w:val="00FA489B"/>
    <w:rsid w:val="00FA5AE3"/>
    <w:rsid w:val="00FA5EB0"/>
    <w:rsid w:val="00FA63E3"/>
    <w:rsid w:val="00FA6CE0"/>
    <w:rsid w:val="00FA73DD"/>
    <w:rsid w:val="00FB0A12"/>
    <w:rsid w:val="00FB13C2"/>
    <w:rsid w:val="00FB2648"/>
    <w:rsid w:val="00FB292F"/>
    <w:rsid w:val="00FB340B"/>
    <w:rsid w:val="00FB4A55"/>
    <w:rsid w:val="00FB79E9"/>
    <w:rsid w:val="00FC0F2A"/>
    <w:rsid w:val="00FC6DEA"/>
    <w:rsid w:val="00FC6F93"/>
    <w:rsid w:val="00FC7E40"/>
    <w:rsid w:val="00FD04FA"/>
    <w:rsid w:val="00FD176C"/>
    <w:rsid w:val="00FD2782"/>
    <w:rsid w:val="00FD38CD"/>
    <w:rsid w:val="00FD6244"/>
    <w:rsid w:val="00FD6F47"/>
    <w:rsid w:val="00FE2025"/>
    <w:rsid w:val="00FE2EFE"/>
    <w:rsid w:val="00FE3DAA"/>
    <w:rsid w:val="00FE49E3"/>
    <w:rsid w:val="00FE7E0D"/>
    <w:rsid w:val="00FF1219"/>
    <w:rsid w:val="00FF1A3B"/>
    <w:rsid w:val="00FF3A63"/>
    <w:rsid w:val="00FF4559"/>
    <w:rsid w:val="00FF56C5"/>
    <w:rsid w:val="00FF5C73"/>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C3114AB8-84ED-4F7F-A7AE-57D9A190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88183183">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571793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69955582">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2311499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81138186">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37886301">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016522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25910055">
      <w:bodyDiv w:val="1"/>
      <w:marLeft w:val="0"/>
      <w:marRight w:val="0"/>
      <w:marTop w:val="0"/>
      <w:marBottom w:val="0"/>
      <w:divBdr>
        <w:top w:val="none" w:sz="0" w:space="0" w:color="auto"/>
        <w:left w:val="none" w:sz="0" w:space="0" w:color="auto"/>
        <w:bottom w:val="none" w:sz="0" w:space="0" w:color="auto"/>
        <w:right w:val="none" w:sz="0" w:space="0" w:color="auto"/>
      </w:divBdr>
    </w:div>
    <w:div w:id="1031805610">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224951422">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21248429">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47947164">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162662">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priedomex.org.mx/frmPrincipio.aspx"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29541-E3D8-475D-A0C4-7ACF02A1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8109</Words>
  <Characters>44601</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4</cp:revision>
  <cp:lastPrinted>2018-07-06T19:27:00Z</cp:lastPrinted>
  <dcterms:created xsi:type="dcterms:W3CDTF">2018-07-06T19:27:00Z</dcterms:created>
  <dcterms:modified xsi:type="dcterms:W3CDTF">2018-08-07T22:55:00Z</dcterms:modified>
</cp:coreProperties>
</file>