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371A2" w:rsidRDefault="001B26AA" w:rsidP="004E1461">
      <w:pPr>
        <w:tabs>
          <w:tab w:val="left" w:pos="567"/>
        </w:tabs>
        <w:spacing w:line="360" w:lineRule="auto"/>
        <w:jc w:val="center"/>
        <w:rPr>
          <w:rFonts w:ascii="Palatino Linotype" w:eastAsia="Times New Roman" w:hAnsi="Palatino Linotype" w:cs="Times New Roman"/>
          <w:b/>
        </w:rPr>
      </w:pPr>
      <w:r w:rsidRPr="00C371A2">
        <w:rPr>
          <w:rFonts w:ascii="Palatino Linotype" w:eastAsia="Times New Roman" w:hAnsi="Palatino Linotype" w:cs="Times New Roman"/>
          <w:b/>
        </w:rPr>
        <w:t>LÍNEAS ARGUMENTATIVAS</w:t>
      </w:r>
    </w:p>
    <w:p w14:paraId="0CAA13FA" w14:textId="77777777" w:rsidR="008A5722" w:rsidRPr="00C371A2" w:rsidRDefault="008A5722" w:rsidP="008A5722">
      <w:pPr>
        <w:spacing w:before="240" w:after="240" w:line="360" w:lineRule="auto"/>
        <w:jc w:val="both"/>
        <w:rPr>
          <w:rFonts w:ascii="Palatino Linotype" w:eastAsia="MS Mincho" w:hAnsi="Palatino Linotype" w:cs="Times New Roman"/>
        </w:rPr>
      </w:pPr>
      <w:r w:rsidRPr="00C371A2">
        <w:rPr>
          <w:rFonts w:ascii="Palatino Linotype" w:hAnsi="Palatino Linotype"/>
          <w:b/>
        </w:rPr>
        <w:t xml:space="preserve">INFORME JUSTIFICADO, FALTA DE. </w:t>
      </w:r>
      <w:r w:rsidRPr="00C371A2">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17439F8C" w14:textId="77777777" w:rsidR="006A701E" w:rsidRPr="00C371A2" w:rsidRDefault="006A701E" w:rsidP="002E6E73">
      <w:pPr>
        <w:spacing w:line="360" w:lineRule="auto"/>
        <w:jc w:val="both"/>
        <w:rPr>
          <w:rFonts w:ascii="Palatino Linotype" w:hAnsi="Palatino Linotype"/>
          <w:b/>
        </w:rPr>
      </w:pPr>
    </w:p>
    <w:p w14:paraId="10D4BFA2" w14:textId="77777777" w:rsidR="002E6E73" w:rsidRPr="00C371A2" w:rsidRDefault="002E6E73" w:rsidP="002E6E73">
      <w:pPr>
        <w:spacing w:line="360" w:lineRule="auto"/>
        <w:jc w:val="both"/>
        <w:rPr>
          <w:rFonts w:ascii="Palatino Linotype" w:hAnsi="Palatino Linotype"/>
        </w:rPr>
      </w:pPr>
      <w:r w:rsidRPr="00C371A2">
        <w:rPr>
          <w:rFonts w:ascii="Palatino Linotype" w:hAnsi="Palatino Linotype"/>
          <w:b/>
        </w:rPr>
        <w:t xml:space="preserve">INFORMACIÓN CONFIDENCIAL, CLASIFICACIÓN DE LA. </w:t>
      </w:r>
      <w:r w:rsidRPr="00C371A2">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4B014FD" w14:textId="1B4FF8A0" w:rsidR="00AC36D2" w:rsidRPr="00C371A2" w:rsidRDefault="00C371A2" w:rsidP="00AC36D2">
      <w:pPr>
        <w:tabs>
          <w:tab w:val="left" w:pos="567"/>
        </w:tabs>
        <w:spacing w:line="360" w:lineRule="auto"/>
        <w:jc w:val="both"/>
        <w:rPr>
          <w:rFonts w:ascii="Palatino Linotype" w:eastAsia="Calibri" w:hAnsi="Palatino Linotype" w:cs="Times New Roman"/>
          <w:b/>
        </w:rPr>
      </w:pPr>
      <w:r w:rsidRPr="00C371A2">
        <w:rPr>
          <w:rFonts w:ascii="Palatino Linotype" w:eastAsia="Calibri" w:hAnsi="Palatino Linotype" w:cs="Times New Roman"/>
          <w:b/>
          <w:noProof/>
          <w:lang w:val="es-MX" w:eastAsia="es-MX"/>
        </w:rPr>
        <mc:AlternateContent>
          <mc:Choice Requires="wps">
            <w:drawing>
              <wp:anchor distT="0" distB="0" distL="114300" distR="114300" simplePos="0" relativeHeight="251669504" behindDoc="0" locked="0" layoutInCell="1" allowOverlap="1" wp14:anchorId="6601E18C" wp14:editId="69201506">
                <wp:simplePos x="0" y="0"/>
                <wp:positionH relativeFrom="margin">
                  <wp:align>right</wp:align>
                </wp:positionH>
                <wp:positionV relativeFrom="paragraph">
                  <wp:posOffset>102869</wp:posOffset>
                </wp:positionV>
                <wp:extent cx="5572125" cy="195262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572125" cy="1952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ACF3D" id="Conector recto 5"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55pt,8.1pt" to="826.3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bZtQEAALkDAAAOAAAAZHJzL2Uyb0RvYy54bWysU8uu0zAQ3SPxD5b3NA8pF4ia3kWvYIOg&#10;4vEBvs64sfBLY9O0f8/YaXMRIIQQGztjn3NmzniyvT9bw06AUXs38GZTcwZO+lG748C/fH7z4hVn&#10;MQk3CuMdDPwCkd/vnj/bzqGH1k/ejICMRFzs5zDwKaXQV1WUE1gRNz6Ao0vl0YpEIR6rEcVM6tZU&#10;bV3fVbPHMaCXECOdPiyXfFf0lQKZPigVITEzcKotlRXL+pjXarcV/RFFmLS8liH+oQortKOkq9SD&#10;SIJ9Q/2LlNUSffQqbaS3lVdKSygeyE1T/+Tm0yQCFC/UnBjWNsX/Jyvfnw7I9DjwjjMnLD3Rnh5K&#10;Jo8M88a63KM5xJ6ge3fAaxTDAbPhs0Kbd7LCzqWvl7WvcE5M0mHXvWyblhJIumted+0dBaRTPdED&#10;xvQWvGX5Y+BGu2xc9OL0LqYFeoMQL5ezFFC+0sVABhv3ERSZoZRNYZcxgr1BdhI0AOPX5pq2IDNF&#10;aWNWUv1n0hWbaVBG62+JK7pk9C6tRKudx99lTedbqWrB31wvXrPtRz9eynOUdtB8lIZeZzkP4I9x&#10;oT/9cbvvAAAA//8DAFBLAwQUAAYACAAAACEAZGyJA90AAAAHAQAADwAAAGRycy9kb3ducmV2Lnht&#10;bEyPT0+EMBDF7yZ+h2ZMvLlFNm4JUjbGPyc9IHrw2KUjkKVTQruAfnrHkx7nvZf3flPsVzeIGafQ&#10;e9JwvUlAIDXe9tRqeH97uspAhGjImsETavjCAPvy/KwwufULveJcx1ZwCYXcaOhiHHMpQ9OhM2Hj&#10;RyT2Pv3kTORzaqWdzMLlbpBpkuykMz3xQmdGvO+wOdYnp0E9PtfVuDy8fFdSyaqafcyOH1pfXqx3&#10;tyAirvEvDL/4jA4lMx38iWwQgwZ+JLK6S0Gwmyl1A+KgYZtuFciykP/5yx8AAAD//wMAUEsBAi0A&#10;FAAGAAgAAAAhALaDOJL+AAAA4QEAABMAAAAAAAAAAAAAAAAAAAAAAFtDb250ZW50X1R5cGVzXS54&#10;bWxQSwECLQAUAAYACAAAACEAOP0h/9YAAACUAQAACwAAAAAAAAAAAAAAAAAvAQAAX3JlbHMvLnJl&#10;bHNQSwECLQAUAAYACAAAACEAAJ6G2bUBAAC5AwAADgAAAAAAAAAAAAAAAAAuAgAAZHJzL2Uyb0Rv&#10;Yy54bWxQSwECLQAUAAYACAAAACEAZGyJA90AAAAHAQAADwAAAAAAAAAAAAAAAAAPBAAAZHJzL2Rv&#10;d25yZXYueG1sUEsFBgAAAAAEAAQA8wAAABkFAAAAAA==&#10;" strokecolor="black [3040]">
                <w10:wrap anchorx="margin"/>
              </v:line>
            </w:pict>
          </mc:Fallback>
        </mc:AlternateContent>
      </w:r>
    </w:p>
    <w:p w14:paraId="249A139C" w14:textId="77777777" w:rsidR="003B5E27" w:rsidRPr="00C371A2" w:rsidRDefault="003B5E27" w:rsidP="00566997">
      <w:pPr>
        <w:tabs>
          <w:tab w:val="left" w:pos="567"/>
        </w:tabs>
        <w:spacing w:line="360" w:lineRule="auto"/>
        <w:rPr>
          <w:rFonts w:ascii="Palatino Linotype" w:eastAsia="Times New Roman" w:hAnsi="Palatino Linotype" w:cs="Times New Roman"/>
          <w:b/>
        </w:rPr>
      </w:pPr>
    </w:p>
    <w:p w14:paraId="45EF0530" w14:textId="77777777" w:rsidR="003B5E27" w:rsidRPr="00C371A2" w:rsidRDefault="003B5E27" w:rsidP="00566997">
      <w:pPr>
        <w:tabs>
          <w:tab w:val="left" w:pos="567"/>
        </w:tabs>
        <w:spacing w:line="360" w:lineRule="auto"/>
        <w:rPr>
          <w:rFonts w:ascii="Palatino Linotype" w:eastAsia="Times New Roman" w:hAnsi="Palatino Linotype" w:cs="Times New Roman"/>
          <w:b/>
        </w:rPr>
      </w:pPr>
    </w:p>
    <w:p w14:paraId="7DA6E125" w14:textId="77777777" w:rsidR="003B5E27" w:rsidRPr="00C371A2" w:rsidRDefault="003B5E27" w:rsidP="00566997">
      <w:pPr>
        <w:tabs>
          <w:tab w:val="left" w:pos="567"/>
        </w:tabs>
        <w:spacing w:line="360" w:lineRule="auto"/>
        <w:rPr>
          <w:rFonts w:ascii="Palatino Linotype" w:eastAsia="Times New Roman" w:hAnsi="Palatino Linotype" w:cs="Times New Roman"/>
          <w:b/>
        </w:rPr>
      </w:pPr>
    </w:p>
    <w:p w14:paraId="06183910" w14:textId="77777777" w:rsidR="003B5E27" w:rsidRPr="00C371A2" w:rsidRDefault="003B5E27" w:rsidP="00566997">
      <w:pPr>
        <w:tabs>
          <w:tab w:val="left" w:pos="567"/>
        </w:tabs>
        <w:spacing w:line="360" w:lineRule="auto"/>
        <w:rPr>
          <w:rFonts w:ascii="Palatino Linotype" w:eastAsia="Times New Roman" w:hAnsi="Palatino Linotype" w:cs="Times New Roman"/>
          <w:b/>
        </w:rPr>
      </w:pPr>
    </w:p>
    <w:p w14:paraId="1776CA67" w14:textId="77777777" w:rsidR="00E05D8B" w:rsidRPr="00C371A2" w:rsidRDefault="00E05D8B"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C371A2" w:rsidRDefault="0011338C" w:rsidP="0011338C">
          <w:pPr>
            <w:pStyle w:val="TtulodeTDC"/>
            <w:jc w:val="center"/>
            <w:rPr>
              <w:color w:val="auto"/>
              <w:szCs w:val="24"/>
              <w:lang w:val="es-ES"/>
            </w:rPr>
          </w:pPr>
          <w:r w:rsidRPr="00C371A2">
            <w:rPr>
              <w:color w:val="auto"/>
              <w:szCs w:val="24"/>
              <w:lang w:val="es-ES"/>
            </w:rPr>
            <w:t>ÍNDICE</w:t>
          </w:r>
        </w:p>
        <w:p w14:paraId="1896D57A" w14:textId="77777777" w:rsidR="00C371A2" w:rsidRPr="00C371A2" w:rsidRDefault="00C371A2" w:rsidP="00C371A2">
          <w:pPr>
            <w:rPr>
              <w:lang w:val="es-ES" w:eastAsia="es-MX"/>
            </w:rPr>
          </w:pPr>
        </w:p>
        <w:p w14:paraId="0EE9BA3B" w14:textId="77777777" w:rsidR="00C371A2" w:rsidRPr="00C371A2" w:rsidRDefault="00C371A2" w:rsidP="00C371A2">
          <w:pPr>
            <w:rPr>
              <w:lang w:val="es-ES" w:eastAsia="es-MX"/>
            </w:rPr>
          </w:pPr>
        </w:p>
        <w:p w14:paraId="2DFC3FF5" w14:textId="77777777" w:rsidR="00C371A2" w:rsidRPr="00C371A2" w:rsidRDefault="0011338C">
          <w:pPr>
            <w:pStyle w:val="TDC1"/>
            <w:rPr>
              <w:rFonts w:ascii="Palatino Linotype" w:hAnsi="Palatino Linotype"/>
              <w:noProof/>
              <w:sz w:val="22"/>
              <w:szCs w:val="22"/>
              <w:lang w:val="es-MX" w:eastAsia="es-MX"/>
            </w:rPr>
          </w:pPr>
          <w:r w:rsidRPr="00C371A2">
            <w:rPr>
              <w:rFonts w:ascii="Palatino Linotype" w:hAnsi="Palatino Linotype"/>
            </w:rPr>
            <w:fldChar w:fldCharType="begin"/>
          </w:r>
          <w:r w:rsidRPr="00C371A2">
            <w:rPr>
              <w:rFonts w:ascii="Palatino Linotype" w:hAnsi="Palatino Linotype"/>
            </w:rPr>
            <w:instrText xml:space="preserve"> TOC \o "1-3" \h \z \u </w:instrText>
          </w:r>
          <w:r w:rsidRPr="00C371A2">
            <w:rPr>
              <w:rFonts w:ascii="Palatino Linotype" w:hAnsi="Palatino Linotype"/>
            </w:rPr>
            <w:fldChar w:fldCharType="separate"/>
          </w:r>
          <w:hyperlink w:anchor="_Toc517084101" w:history="1">
            <w:r w:rsidR="00C371A2" w:rsidRPr="00C371A2">
              <w:rPr>
                <w:rStyle w:val="Hipervnculo"/>
                <w:rFonts w:ascii="Palatino Linotype" w:hAnsi="Palatino Linotype"/>
                <w:noProof/>
              </w:rPr>
              <w:t>ANTECEDENTES</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_Toc517084101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3</w:t>
            </w:r>
            <w:r w:rsidR="00C371A2" w:rsidRPr="00C371A2">
              <w:rPr>
                <w:rFonts w:ascii="Palatino Linotype" w:hAnsi="Palatino Linotype"/>
                <w:noProof/>
                <w:webHidden/>
              </w:rPr>
              <w:fldChar w:fldCharType="end"/>
            </w:r>
          </w:hyperlink>
        </w:p>
        <w:p w14:paraId="443890CD" w14:textId="77777777" w:rsidR="00C371A2" w:rsidRPr="00C371A2" w:rsidRDefault="00312826">
          <w:pPr>
            <w:pStyle w:val="TDC1"/>
            <w:rPr>
              <w:rFonts w:ascii="Palatino Linotype" w:hAnsi="Palatino Linotype"/>
              <w:noProof/>
              <w:sz w:val="22"/>
              <w:szCs w:val="22"/>
              <w:lang w:val="es-MX" w:eastAsia="es-MX"/>
            </w:rPr>
          </w:pPr>
          <w:hyperlink w:anchor="_Toc517084104" w:history="1">
            <w:r w:rsidR="00C371A2" w:rsidRPr="00C371A2">
              <w:rPr>
                <w:rStyle w:val="Hipervnculo"/>
                <w:rFonts w:ascii="Palatino Linotype" w:hAnsi="Palatino Linotype"/>
                <w:noProof/>
              </w:rPr>
              <w:t>CONSIDERANDO</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_Toc517084104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9</w:t>
            </w:r>
            <w:r w:rsidR="00C371A2" w:rsidRPr="00C371A2">
              <w:rPr>
                <w:rFonts w:ascii="Palatino Linotype" w:hAnsi="Palatino Linotype"/>
                <w:noProof/>
                <w:webHidden/>
              </w:rPr>
              <w:fldChar w:fldCharType="end"/>
            </w:r>
          </w:hyperlink>
        </w:p>
        <w:p w14:paraId="4917EC21" w14:textId="77777777" w:rsidR="00C371A2" w:rsidRPr="00C371A2" w:rsidRDefault="00312826">
          <w:pPr>
            <w:pStyle w:val="TDC1"/>
            <w:rPr>
              <w:rFonts w:ascii="Palatino Linotype" w:hAnsi="Palatino Linotype"/>
              <w:noProof/>
              <w:sz w:val="22"/>
              <w:szCs w:val="22"/>
              <w:lang w:val="es-MX" w:eastAsia="es-MX"/>
            </w:rPr>
          </w:pPr>
          <w:hyperlink w:anchor="_Toc517084105" w:history="1">
            <w:r w:rsidR="00C371A2" w:rsidRPr="00C371A2">
              <w:rPr>
                <w:rStyle w:val="Hipervnculo"/>
                <w:rFonts w:ascii="Palatino Linotype" w:hAnsi="Palatino Linotype"/>
                <w:noProof/>
              </w:rPr>
              <w:t>PRIMERO. De la competencia</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_Toc517084105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9</w:t>
            </w:r>
            <w:r w:rsidR="00C371A2" w:rsidRPr="00C371A2">
              <w:rPr>
                <w:rFonts w:ascii="Palatino Linotype" w:hAnsi="Palatino Linotype"/>
                <w:noProof/>
                <w:webHidden/>
              </w:rPr>
              <w:fldChar w:fldCharType="end"/>
            </w:r>
          </w:hyperlink>
        </w:p>
        <w:p w14:paraId="35CA77CB" w14:textId="77777777" w:rsidR="00C371A2" w:rsidRPr="00C371A2" w:rsidRDefault="00312826">
          <w:pPr>
            <w:pStyle w:val="TDC1"/>
            <w:rPr>
              <w:rFonts w:ascii="Palatino Linotype" w:hAnsi="Palatino Linotype"/>
              <w:noProof/>
              <w:sz w:val="22"/>
              <w:szCs w:val="22"/>
              <w:lang w:val="es-MX" w:eastAsia="es-MX"/>
            </w:rPr>
          </w:pPr>
          <w:hyperlink w:anchor="_Toc517084106" w:history="1">
            <w:r w:rsidR="00C371A2" w:rsidRPr="00C371A2">
              <w:rPr>
                <w:rStyle w:val="Hipervnculo"/>
                <w:rFonts w:ascii="Palatino Linotype" w:hAnsi="Palatino Linotype"/>
                <w:noProof/>
              </w:rPr>
              <w:t>SEGUNDO. De la oportunidad y procedencia.</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_Toc517084106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10</w:t>
            </w:r>
            <w:r w:rsidR="00C371A2" w:rsidRPr="00C371A2">
              <w:rPr>
                <w:rFonts w:ascii="Palatino Linotype" w:hAnsi="Palatino Linotype"/>
                <w:noProof/>
                <w:webHidden/>
              </w:rPr>
              <w:fldChar w:fldCharType="end"/>
            </w:r>
          </w:hyperlink>
        </w:p>
        <w:p w14:paraId="33627D5D" w14:textId="77777777" w:rsidR="00C371A2" w:rsidRPr="00C371A2" w:rsidRDefault="00312826">
          <w:pPr>
            <w:pStyle w:val="TDC2"/>
            <w:rPr>
              <w:rFonts w:ascii="Palatino Linotype" w:hAnsi="Palatino Linotype"/>
              <w:noProof/>
              <w:sz w:val="22"/>
              <w:szCs w:val="22"/>
              <w:lang w:val="es-MX" w:eastAsia="es-MX"/>
            </w:rPr>
          </w:pPr>
          <w:hyperlink w:anchor="_Toc517084107" w:history="1">
            <w:r w:rsidR="00C371A2" w:rsidRPr="00C371A2">
              <w:rPr>
                <w:rStyle w:val="Hipervnculo"/>
                <w:rFonts w:ascii="Palatino Linotype" w:hAnsi="Palatino Linotype"/>
                <w:noProof/>
              </w:rPr>
              <w:t>TERCERO. Del planteamiento de la Litis.</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_Toc517084107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12</w:t>
            </w:r>
            <w:r w:rsidR="00C371A2" w:rsidRPr="00C371A2">
              <w:rPr>
                <w:rFonts w:ascii="Palatino Linotype" w:hAnsi="Palatino Linotype"/>
                <w:noProof/>
                <w:webHidden/>
              </w:rPr>
              <w:fldChar w:fldCharType="end"/>
            </w:r>
          </w:hyperlink>
        </w:p>
        <w:p w14:paraId="647031B9" w14:textId="77777777" w:rsidR="00C371A2" w:rsidRPr="00C371A2" w:rsidRDefault="00312826">
          <w:pPr>
            <w:pStyle w:val="TDC1"/>
            <w:rPr>
              <w:rFonts w:ascii="Palatino Linotype" w:hAnsi="Palatino Linotype"/>
              <w:noProof/>
              <w:sz w:val="22"/>
              <w:szCs w:val="22"/>
              <w:lang w:val="es-MX" w:eastAsia="es-MX"/>
            </w:rPr>
          </w:pPr>
          <w:hyperlink w:anchor="_Toc517084108" w:history="1">
            <w:r w:rsidR="00C371A2" w:rsidRPr="00C371A2">
              <w:rPr>
                <w:rStyle w:val="Hipervnculo"/>
                <w:rFonts w:ascii="Palatino Linotype" w:hAnsi="Palatino Linotype"/>
                <w:noProof/>
              </w:rPr>
              <w:t>CUARTO. Del estudio y resolución del asunto.</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_Toc517084108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14</w:t>
            </w:r>
            <w:r w:rsidR="00C371A2" w:rsidRPr="00C371A2">
              <w:rPr>
                <w:rFonts w:ascii="Palatino Linotype" w:hAnsi="Palatino Linotype"/>
                <w:noProof/>
                <w:webHidden/>
              </w:rPr>
              <w:fldChar w:fldCharType="end"/>
            </w:r>
          </w:hyperlink>
        </w:p>
        <w:p w14:paraId="3F307759" w14:textId="77777777" w:rsidR="00C371A2" w:rsidRPr="00C371A2" w:rsidRDefault="00312826">
          <w:pPr>
            <w:pStyle w:val="TDC2"/>
            <w:rPr>
              <w:rFonts w:ascii="Palatino Linotype" w:hAnsi="Palatino Linotype"/>
              <w:noProof/>
              <w:sz w:val="22"/>
              <w:szCs w:val="22"/>
              <w:lang w:val="es-MX" w:eastAsia="es-MX"/>
            </w:rPr>
          </w:pPr>
          <w:hyperlink w:anchor="_Toc517084109" w:history="1">
            <w:r w:rsidR="00C371A2" w:rsidRPr="00C371A2">
              <w:rPr>
                <w:rStyle w:val="Hipervnculo"/>
                <w:rFonts w:ascii="Palatino Linotype" w:hAnsi="Palatino Linotype"/>
                <w:noProof/>
              </w:rPr>
              <w:t>I. De las deficiencias en la respuesta del Sujeto Obligado.</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_Toc517084109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14</w:t>
            </w:r>
            <w:r w:rsidR="00C371A2" w:rsidRPr="00C371A2">
              <w:rPr>
                <w:rFonts w:ascii="Palatino Linotype" w:hAnsi="Palatino Linotype"/>
                <w:noProof/>
                <w:webHidden/>
              </w:rPr>
              <w:fldChar w:fldCharType="end"/>
            </w:r>
          </w:hyperlink>
        </w:p>
        <w:p w14:paraId="415F75D0" w14:textId="77777777" w:rsidR="00C371A2" w:rsidRPr="00C371A2" w:rsidRDefault="00312826">
          <w:pPr>
            <w:pStyle w:val="TDC3"/>
            <w:rPr>
              <w:rFonts w:ascii="Palatino Linotype" w:hAnsi="Palatino Linotype"/>
              <w:noProof/>
              <w:sz w:val="22"/>
              <w:szCs w:val="22"/>
              <w:lang w:val="es-MX" w:eastAsia="es-MX"/>
            </w:rPr>
          </w:pPr>
          <w:hyperlink w:anchor="_Toc517084110" w:history="1">
            <w:r w:rsidR="00C371A2" w:rsidRPr="00C371A2">
              <w:rPr>
                <w:rStyle w:val="Hipervnculo"/>
                <w:rFonts w:ascii="Palatino Linotype" w:hAnsi="Palatino Linotype"/>
                <w:b/>
                <w:noProof/>
                <w:lang w:val="es-ES"/>
              </w:rPr>
              <w:t>I.I. De la referencia a un sitio electrónico</w:t>
            </w:r>
            <w:r w:rsidR="00C371A2" w:rsidRPr="00C371A2">
              <w:rPr>
                <w:rStyle w:val="Hipervnculo"/>
                <w:rFonts w:ascii="Palatino Linotype" w:hAnsi="Palatino Linotype"/>
                <w:b/>
                <w:noProof/>
              </w:rPr>
              <w:t>.</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_Toc517084110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14</w:t>
            </w:r>
            <w:r w:rsidR="00C371A2" w:rsidRPr="00C371A2">
              <w:rPr>
                <w:rFonts w:ascii="Palatino Linotype" w:hAnsi="Palatino Linotype"/>
                <w:noProof/>
                <w:webHidden/>
              </w:rPr>
              <w:fldChar w:fldCharType="end"/>
            </w:r>
          </w:hyperlink>
        </w:p>
        <w:p w14:paraId="0637764C" w14:textId="77777777" w:rsidR="00C371A2" w:rsidRPr="00C371A2" w:rsidRDefault="00312826">
          <w:pPr>
            <w:pStyle w:val="TDC2"/>
            <w:rPr>
              <w:rFonts w:ascii="Palatino Linotype" w:hAnsi="Palatino Linotype"/>
              <w:noProof/>
              <w:sz w:val="22"/>
              <w:szCs w:val="22"/>
              <w:lang w:val="es-MX" w:eastAsia="es-MX"/>
            </w:rPr>
          </w:pPr>
          <w:hyperlink w:anchor="_Toc517084111" w:history="1">
            <w:r w:rsidR="00C371A2" w:rsidRPr="00C371A2">
              <w:rPr>
                <w:rStyle w:val="Hipervnculo"/>
                <w:rFonts w:ascii="Palatino Linotype" w:hAnsi="Palatino Linotype"/>
                <w:noProof/>
              </w:rPr>
              <w:t>I.II. De la importancia de requerir a las áreas competentes.</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_Toc517084111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17</w:t>
            </w:r>
            <w:r w:rsidR="00C371A2" w:rsidRPr="00C371A2">
              <w:rPr>
                <w:rFonts w:ascii="Palatino Linotype" w:hAnsi="Palatino Linotype"/>
                <w:noProof/>
                <w:webHidden/>
              </w:rPr>
              <w:fldChar w:fldCharType="end"/>
            </w:r>
          </w:hyperlink>
        </w:p>
        <w:p w14:paraId="18C1EAE6" w14:textId="77777777" w:rsidR="00C371A2" w:rsidRPr="00C371A2" w:rsidRDefault="00312826">
          <w:pPr>
            <w:pStyle w:val="TDC1"/>
            <w:rPr>
              <w:rFonts w:ascii="Palatino Linotype" w:hAnsi="Palatino Linotype"/>
              <w:noProof/>
              <w:sz w:val="22"/>
              <w:szCs w:val="22"/>
              <w:lang w:val="es-MX" w:eastAsia="es-MX"/>
            </w:rPr>
          </w:pPr>
          <w:hyperlink w:anchor="_Toc517084112" w:history="1">
            <w:r w:rsidR="00C371A2" w:rsidRPr="00C371A2">
              <w:rPr>
                <w:rStyle w:val="Hipervnculo"/>
                <w:rFonts w:ascii="Palatino Linotype" w:hAnsi="Palatino Linotype"/>
                <w:noProof/>
              </w:rPr>
              <w:t>III. De las atribuciones del SUJETO OBLIGADO.</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_Toc517084112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20</w:t>
            </w:r>
            <w:r w:rsidR="00C371A2" w:rsidRPr="00C371A2">
              <w:rPr>
                <w:rFonts w:ascii="Palatino Linotype" w:hAnsi="Palatino Linotype"/>
                <w:noProof/>
                <w:webHidden/>
              </w:rPr>
              <w:fldChar w:fldCharType="end"/>
            </w:r>
          </w:hyperlink>
        </w:p>
        <w:p w14:paraId="625D3040" w14:textId="77777777" w:rsidR="00C371A2" w:rsidRPr="00C371A2" w:rsidRDefault="00312826">
          <w:pPr>
            <w:pStyle w:val="TDC1"/>
            <w:rPr>
              <w:rFonts w:ascii="Palatino Linotype" w:hAnsi="Palatino Linotype"/>
              <w:noProof/>
              <w:sz w:val="22"/>
              <w:szCs w:val="22"/>
              <w:lang w:val="es-MX" w:eastAsia="es-MX"/>
            </w:rPr>
          </w:pPr>
          <w:hyperlink w:anchor="_Toc517084113" w:history="1">
            <w:r w:rsidR="00C371A2" w:rsidRPr="00C371A2">
              <w:rPr>
                <w:rStyle w:val="Hipervnculo"/>
                <w:rFonts w:ascii="Palatino Linotype" w:hAnsi="Palatino Linotype"/>
                <w:noProof/>
              </w:rPr>
              <w:t>IV. De la inexistencia de la información.</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_Toc517084113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30</w:t>
            </w:r>
            <w:r w:rsidR="00C371A2" w:rsidRPr="00C371A2">
              <w:rPr>
                <w:rFonts w:ascii="Palatino Linotype" w:hAnsi="Palatino Linotype"/>
                <w:noProof/>
                <w:webHidden/>
              </w:rPr>
              <w:fldChar w:fldCharType="end"/>
            </w:r>
          </w:hyperlink>
        </w:p>
        <w:p w14:paraId="2C10F805" w14:textId="77777777" w:rsidR="00C371A2" w:rsidRPr="00C371A2" w:rsidRDefault="00312826">
          <w:pPr>
            <w:pStyle w:val="TDC2"/>
            <w:rPr>
              <w:rFonts w:ascii="Palatino Linotype" w:hAnsi="Palatino Linotype"/>
              <w:noProof/>
              <w:sz w:val="22"/>
              <w:szCs w:val="22"/>
              <w:lang w:val="es-MX" w:eastAsia="es-MX"/>
            </w:rPr>
          </w:pPr>
          <w:hyperlink w:anchor="_Toc517084114" w:history="1">
            <w:r w:rsidR="00C371A2" w:rsidRPr="00C371A2">
              <w:rPr>
                <w:rStyle w:val="Hipervnculo"/>
                <w:rFonts w:ascii="Palatino Linotype" w:hAnsi="Palatino Linotype"/>
                <w:noProof/>
              </w:rPr>
              <w:t>V. De la versión pública.</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_Toc517084114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35</w:t>
            </w:r>
            <w:r w:rsidR="00C371A2" w:rsidRPr="00C371A2">
              <w:rPr>
                <w:rFonts w:ascii="Palatino Linotype" w:hAnsi="Palatino Linotype"/>
                <w:noProof/>
                <w:webHidden/>
              </w:rPr>
              <w:fldChar w:fldCharType="end"/>
            </w:r>
          </w:hyperlink>
        </w:p>
        <w:p w14:paraId="22079975" w14:textId="77777777" w:rsidR="00C371A2" w:rsidRPr="00C371A2" w:rsidRDefault="00312826">
          <w:pPr>
            <w:pStyle w:val="TDC1"/>
            <w:rPr>
              <w:rFonts w:ascii="Palatino Linotype" w:hAnsi="Palatino Linotype"/>
              <w:noProof/>
              <w:sz w:val="22"/>
              <w:szCs w:val="22"/>
              <w:lang w:val="es-MX" w:eastAsia="es-MX"/>
            </w:rPr>
          </w:pPr>
          <w:hyperlink w:anchor="_Toc517084115" w:history="1">
            <w:r w:rsidR="00C371A2" w:rsidRPr="00C371A2">
              <w:rPr>
                <w:rStyle w:val="Hipervnculo"/>
                <w:rFonts w:ascii="Palatino Linotype" w:eastAsia="Calibri" w:hAnsi="Palatino Linotype"/>
                <w:noProof/>
                <w:lang w:val="es-ES"/>
              </w:rPr>
              <w:t>R E S O L U T I V O S</w:t>
            </w:r>
            <w:r w:rsidR="00C371A2" w:rsidRPr="00C371A2">
              <w:rPr>
                <w:rFonts w:ascii="Palatino Linotype" w:hAnsi="Palatino Linotype"/>
                <w:noProof/>
                <w:webHidden/>
              </w:rPr>
              <w:tab/>
            </w:r>
            <w:r w:rsidR="00C371A2" w:rsidRPr="00C371A2">
              <w:rPr>
                <w:rFonts w:ascii="Palatino Linotype" w:hAnsi="Palatino Linotype"/>
                <w:noProof/>
                <w:webHidden/>
              </w:rPr>
              <w:fldChar w:fldCharType="begin"/>
            </w:r>
            <w:r w:rsidR="00C371A2" w:rsidRPr="00C371A2">
              <w:rPr>
                <w:rFonts w:ascii="Palatino Linotype" w:hAnsi="Palatino Linotype"/>
                <w:noProof/>
                <w:webHidden/>
              </w:rPr>
              <w:instrText xml:space="preserve"> PAGEREF _Toc517084115 \h </w:instrText>
            </w:r>
            <w:r w:rsidR="00C371A2" w:rsidRPr="00C371A2">
              <w:rPr>
                <w:rFonts w:ascii="Palatino Linotype" w:hAnsi="Palatino Linotype"/>
                <w:noProof/>
                <w:webHidden/>
              </w:rPr>
            </w:r>
            <w:r w:rsidR="00C371A2" w:rsidRPr="00C371A2">
              <w:rPr>
                <w:rFonts w:ascii="Palatino Linotype" w:hAnsi="Palatino Linotype"/>
                <w:noProof/>
                <w:webHidden/>
              </w:rPr>
              <w:fldChar w:fldCharType="separate"/>
            </w:r>
            <w:r w:rsidR="004159C7">
              <w:rPr>
                <w:rFonts w:ascii="Palatino Linotype" w:hAnsi="Palatino Linotype"/>
                <w:noProof/>
                <w:webHidden/>
              </w:rPr>
              <w:t>45</w:t>
            </w:r>
            <w:r w:rsidR="00C371A2" w:rsidRPr="00C371A2">
              <w:rPr>
                <w:rFonts w:ascii="Palatino Linotype" w:hAnsi="Palatino Linotype"/>
                <w:noProof/>
                <w:webHidden/>
              </w:rPr>
              <w:fldChar w:fldCharType="end"/>
            </w:r>
          </w:hyperlink>
        </w:p>
        <w:p w14:paraId="387FFC5C" w14:textId="77777777" w:rsidR="00471357" w:rsidRPr="00C371A2" w:rsidRDefault="0011338C" w:rsidP="009A7623">
          <w:pPr>
            <w:rPr>
              <w:rFonts w:ascii="Palatino Linotype" w:hAnsi="Palatino Linotype"/>
              <w:bCs/>
              <w:lang w:val="es-ES"/>
            </w:rPr>
          </w:pPr>
          <w:r w:rsidRPr="00C371A2">
            <w:rPr>
              <w:rFonts w:ascii="Palatino Linotype" w:hAnsi="Palatino Linotype"/>
              <w:bCs/>
              <w:lang w:val="es-ES"/>
            </w:rPr>
            <w:fldChar w:fldCharType="end"/>
          </w:r>
        </w:p>
        <w:p w14:paraId="458D4E5D" w14:textId="77777777" w:rsidR="00471357" w:rsidRPr="00C371A2" w:rsidRDefault="00471357" w:rsidP="009A7623">
          <w:pPr>
            <w:rPr>
              <w:rFonts w:ascii="Palatino Linotype" w:hAnsi="Palatino Linotype"/>
              <w:bCs/>
              <w:lang w:val="es-ES"/>
            </w:rPr>
          </w:pPr>
        </w:p>
        <w:p w14:paraId="590430EE" w14:textId="77777777" w:rsidR="00471357" w:rsidRPr="00C371A2" w:rsidRDefault="00471357" w:rsidP="009A7623">
          <w:pPr>
            <w:rPr>
              <w:rFonts w:ascii="Palatino Linotype" w:hAnsi="Palatino Linotype"/>
              <w:bCs/>
              <w:lang w:val="es-ES"/>
            </w:rPr>
          </w:pPr>
        </w:p>
        <w:p w14:paraId="10D610ED" w14:textId="77777777" w:rsidR="00471357" w:rsidRPr="00C371A2" w:rsidRDefault="00471357" w:rsidP="009A7623">
          <w:pPr>
            <w:rPr>
              <w:rFonts w:ascii="Palatino Linotype" w:hAnsi="Palatino Linotype"/>
              <w:bCs/>
              <w:lang w:val="es-ES"/>
            </w:rPr>
          </w:pPr>
        </w:p>
        <w:p w14:paraId="5ED1828F" w14:textId="21012FA3" w:rsidR="00630609" w:rsidRPr="00C371A2" w:rsidRDefault="00312826" w:rsidP="009A7623">
          <w:pPr>
            <w:rPr>
              <w:rFonts w:ascii="Palatino Linotype" w:hAnsi="Palatino Linotype"/>
              <w:bCs/>
              <w:lang w:val="es-ES"/>
            </w:rPr>
          </w:pPr>
        </w:p>
      </w:sdtContent>
    </w:sdt>
    <w:p w14:paraId="7BA9DE57" w14:textId="573A2872" w:rsidR="00EB4847" w:rsidRPr="00C371A2" w:rsidRDefault="001B26AA" w:rsidP="004E1461">
      <w:pPr>
        <w:tabs>
          <w:tab w:val="left" w:pos="567"/>
        </w:tabs>
        <w:spacing w:before="240" w:after="240" w:line="360" w:lineRule="auto"/>
        <w:jc w:val="both"/>
        <w:rPr>
          <w:rFonts w:ascii="Palatino Linotype" w:hAnsi="Palatino Linotype"/>
          <w:lang w:val="es-MX"/>
        </w:rPr>
      </w:pPr>
      <w:r w:rsidRPr="00C371A2">
        <w:rPr>
          <w:rFonts w:ascii="Palatino Linotype" w:hAnsi="Palatino Linotype"/>
        </w:rPr>
        <w:lastRenderedPageBreak/>
        <w:t>R</w:t>
      </w:r>
      <w:proofErr w:type="spellStart"/>
      <w:r w:rsidR="00662C69" w:rsidRPr="00C371A2">
        <w:rPr>
          <w:rFonts w:ascii="Palatino Linotype" w:hAnsi="Palatino Linotype"/>
          <w:lang w:val="es-MX"/>
        </w:rPr>
        <w:t>esolución</w:t>
      </w:r>
      <w:proofErr w:type="spellEnd"/>
      <w:r w:rsidR="00662C69" w:rsidRPr="00C371A2">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C371A2">
        <w:rPr>
          <w:rFonts w:ascii="Palatino Linotype" w:hAnsi="Palatino Linotype"/>
          <w:lang w:val="es-MX"/>
        </w:rPr>
        <w:t xml:space="preserve">fecha </w:t>
      </w:r>
      <w:r w:rsidR="00C371A2" w:rsidRPr="00C371A2">
        <w:rPr>
          <w:rFonts w:ascii="Palatino Linotype" w:hAnsi="Palatino Linotype"/>
          <w:lang w:val="es-MX"/>
        </w:rPr>
        <w:t>trece</w:t>
      </w:r>
      <w:r w:rsidR="007E14CE" w:rsidRPr="00C371A2">
        <w:rPr>
          <w:rFonts w:ascii="Palatino Linotype" w:hAnsi="Palatino Linotype"/>
          <w:lang w:val="es-MX"/>
        </w:rPr>
        <w:t xml:space="preserve"> (</w:t>
      </w:r>
      <w:r w:rsidR="00C371A2" w:rsidRPr="00C371A2">
        <w:rPr>
          <w:rFonts w:ascii="Palatino Linotype" w:hAnsi="Palatino Linotype"/>
          <w:lang w:val="es-MX"/>
        </w:rPr>
        <w:t>13</w:t>
      </w:r>
      <w:r w:rsidR="007E14CE" w:rsidRPr="00C371A2">
        <w:rPr>
          <w:rFonts w:ascii="Palatino Linotype" w:hAnsi="Palatino Linotype"/>
          <w:lang w:val="es-MX"/>
        </w:rPr>
        <w:t xml:space="preserve">) </w:t>
      </w:r>
      <w:r w:rsidR="00D755D6" w:rsidRPr="00C371A2">
        <w:rPr>
          <w:rFonts w:ascii="Palatino Linotype" w:hAnsi="Palatino Linotype"/>
          <w:lang w:val="es-MX"/>
        </w:rPr>
        <w:t xml:space="preserve">de </w:t>
      </w:r>
      <w:r w:rsidR="002A1C19" w:rsidRPr="00C371A2">
        <w:rPr>
          <w:rFonts w:ascii="Palatino Linotype" w:hAnsi="Palatino Linotype"/>
          <w:lang w:val="es-MX"/>
        </w:rPr>
        <w:t>junio</w:t>
      </w:r>
      <w:r w:rsidR="00662C69" w:rsidRPr="00C371A2">
        <w:rPr>
          <w:rFonts w:ascii="Palatino Linotype" w:hAnsi="Palatino Linotype"/>
          <w:lang w:val="es-MX"/>
        </w:rPr>
        <w:t xml:space="preserve"> de dos mil </w:t>
      </w:r>
      <w:r w:rsidR="00B10987" w:rsidRPr="00C371A2">
        <w:rPr>
          <w:rFonts w:ascii="Palatino Linotype" w:hAnsi="Palatino Linotype"/>
          <w:lang w:val="es-MX"/>
        </w:rPr>
        <w:t>dieci</w:t>
      </w:r>
      <w:r w:rsidR="00605D3E" w:rsidRPr="00C371A2">
        <w:rPr>
          <w:rFonts w:ascii="Palatino Linotype" w:hAnsi="Palatino Linotype"/>
          <w:lang w:val="es-MX"/>
        </w:rPr>
        <w:t>ocho</w:t>
      </w:r>
      <w:r w:rsidR="00662C69" w:rsidRPr="00C371A2">
        <w:rPr>
          <w:rFonts w:ascii="Palatino Linotype" w:hAnsi="Palatino Linotype"/>
          <w:lang w:val="es-MX"/>
        </w:rPr>
        <w:t>.</w:t>
      </w:r>
    </w:p>
    <w:p w14:paraId="381B1644" w14:textId="7AFB7F1E" w:rsidR="00F34201" w:rsidRPr="00C371A2" w:rsidRDefault="00B6417A" w:rsidP="004E1461">
      <w:pPr>
        <w:tabs>
          <w:tab w:val="left" w:pos="567"/>
        </w:tabs>
        <w:spacing w:line="360" w:lineRule="auto"/>
        <w:jc w:val="both"/>
        <w:rPr>
          <w:rFonts w:ascii="Palatino Linotype" w:eastAsia="Times New Roman" w:hAnsi="Palatino Linotype" w:cs="Times New Roman"/>
        </w:rPr>
      </w:pPr>
      <w:r w:rsidRPr="00C371A2">
        <w:rPr>
          <w:rFonts w:ascii="Palatino Linotype" w:eastAsia="Times New Roman" w:hAnsi="Palatino Linotype" w:cs="Times New Roman"/>
          <w:b/>
        </w:rPr>
        <w:t>VISTOS</w:t>
      </w:r>
      <w:r w:rsidRPr="00C371A2">
        <w:rPr>
          <w:rFonts w:ascii="Palatino Linotype" w:eastAsia="Times New Roman" w:hAnsi="Palatino Linotype" w:cs="Times New Roman"/>
        </w:rPr>
        <w:t xml:space="preserve"> los expedientes electrónicos formados con motivo de los recursos de revisión números </w:t>
      </w:r>
      <w:r w:rsidR="0072325D" w:rsidRPr="00C371A2">
        <w:rPr>
          <w:rFonts w:ascii="Palatino Linotype" w:hAnsi="Palatino Linotype"/>
          <w:b/>
          <w:bCs/>
        </w:rPr>
        <w:t xml:space="preserve">01151/INFOEM/IP/RR/2018 </w:t>
      </w:r>
      <w:r w:rsidR="0072325D" w:rsidRPr="00C371A2">
        <w:rPr>
          <w:rFonts w:ascii="Palatino Linotype" w:hAnsi="Palatino Linotype"/>
          <w:bCs/>
        </w:rPr>
        <w:t xml:space="preserve">y </w:t>
      </w:r>
      <w:r w:rsidR="0072325D" w:rsidRPr="00C371A2">
        <w:rPr>
          <w:rFonts w:ascii="Palatino Linotype" w:hAnsi="Palatino Linotype"/>
          <w:b/>
          <w:bCs/>
        </w:rPr>
        <w:t>01152/INFOEM/IP/RR/2018</w:t>
      </w:r>
      <w:r w:rsidRPr="00C371A2">
        <w:rPr>
          <w:rFonts w:ascii="Palatino Linotype" w:eastAsia="Times New Roman" w:hAnsi="Palatino Linotype" w:cs="Arial"/>
          <w:bCs/>
        </w:rPr>
        <w:t xml:space="preserve">, </w:t>
      </w:r>
      <w:r w:rsidRPr="00C371A2">
        <w:rPr>
          <w:rFonts w:ascii="Palatino Linotype" w:eastAsia="Times New Roman" w:hAnsi="Palatino Linotype" w:cs="Times New Roman"/>
        </w:rPr>
        <w:t xml:space="preserve">promovidos por </w:t>
      </w:r>
      <w:r w:rsidR="00536434" w:rsidRPr="00536434">
        <w:rPr>
          <w:rFonts w:ascii="Palatino Linotype" w:eastAsia="Calibri" w:hAnsi="Palatino Linotype" w:cs="Arial"/>
          <w:b/>
          <w:highlight w:val="black"/>
          <w:lang w:val="es-ES"/>
        </w:rPr>
        <w:t>----------------------------</w:t>
      </w:r>
      <w:r w:rsidRPr="00C371A2">
        <w:rPr>
          <w:rFonts w:ascii="Palatino Linotype" w:eastAsia="Times New Roman" w:hAnsi="Palatino Linotype" w:cs="Times New Roman"/>
          <w:b/>
        </w:rPr>
        <w:t xml:space="preserve">, </w:t>
      </w:r>
      <w:r w:rsidRPr="00C371A2">
        <w:rPr>
          <w:rFonts w:ascii="Palatino Linotype" w:eastAsia="Times New Roman" w:hAnsi="Palatino Linotype" w:cs="Arial"/>
        </w:rPr>
        <w:t xml:space="preserve">en su calidad de </w:t>
      </w:r>
      <w:r w:rsidRPr="00C371A2">
        <w:rPr>
          <w:rFonts w:ascii="Palatino Linotype" w:eastAsia="Times New Roman" w:hAnsi="Palatino Linotype" w:cs="Arial"/>
          <w:b/>
        </w:rPr>
        <w:t>RECURRENTE</w:t>
      </w:r>
      <w:r w:rsidRPr="00C371A2">
        <w:rPr>
          <w:rFonts w:ascii="Palatino Linotype" w:eastAsia="Times New Roman" w:hAnsi="Palatino Linotype" w:cs="Arial"/>
        </w:rPr>
        <w:t>, en contra de las respuestas</w:t>
      </w:r>
      <w:r w:rsidR="00924CEA" w:rsidRPr="00C371A2">
        <w:rPr>
          <w:rFonts w:ascii="Palatino Linotype" w:eastAsia="Times New Roman" w:hAnsi="Palatino Linotype" w:cs="Arial"/>
        </w:rPr>
        <w:t xml:space="preserve"> </w:t>
      </w:r>
      <w:proofErr w:type="gramStart"/>
      <w:r w:rsidR="00F767A2" w:rsidRPr="00C371A2">
        <w:rPr>
          <w:rFonts w:ascii="Palatino Linotype" w:eastAsia="Times New Roman" w:hAnsi="Palatino Linotype" w:cs="Arial"/>
        </w:rPr>
        <w:t>de la</w:t>
      </w:r>
      <w:proofErr w:type="gramEnd"/>
      <w:r w:rsidR="00F767A2" w:rsidRPr="00C371A2">
        <w:rPr>
          <w:rFonts w:ascii="Palatino Linotype" w:eastAsia="Times New Roman" w:hAnsi="Palatino Linotype" w:cs="Arial"/>
        </w:rPr>
        <w:t xml:space="preserve"> </w:t>
      </w:r>
      <w:r w:rsidR="0072325D" w:rsidRPr="00C371A2">
        <w:rPr>
          <w:rFonts w:ascii="Palatino Linotype" w:eastAsia="Times New Roman" w:hAnsi="Palatino Linotype" w:cs="Arial"/>
          <w:b/>
        </w:rPr>
        <w:t>Ayuntamiento de Melchor Ocampo</w:t>
      </w:r>
      <w:r w:rsidR="003122CE" w:rsidRPr="00C371A2">
        <w:rPr>
          <w:rFonts w:ascii="Palatino Linotype" w:eastAsia="Calibri" w:hAnsi="Palatino Linotype" w:cs="Arial"/>
          <w:lang w:val="es-ES"/>
        </w:rPr>
        <w:t xml:space="preserve">, </w:t>
      </w:r>
      <w:r w:rsidR="003122CE" w:rsidRPr="00C371A2">
        <w:rPr>
          <w:rFonts w:ascii="Palatino Linotype" w:eastAsia="Times New Roman" w:hAnsi="Palatino Linotype" w:cs="Times New Roman"/>
        </w:rPr>
        <w:t>en lo sucesivo el</w:t>
      </w:r>
      <w:r w:rsidR="003122CE" w:rsidRPr="00C371A2">
        <w:rPr>
          <w:rFonts w:ascii="Palatino Linotype" w:eastAsia="Times New Roman" w:hAnsi="Palatino Linotype" w:cs="Times New Roman"/>
          <w:b/>
        </w:rPr>
        <w:t xml:space="preserve"> SUJETO OBLIGADO, </w:t>
      </w:r>
      <w:r w:rsidR="003122CE" w:rsidRPr="00C371A2">
        <w:rPr>
          <w:rFonts w:ascii="Palatino Linotype" w:eastAsia="Times New Roman" w:hAnsi="Palatino Linotype" w:cs="Times New Roman"/>
        </w:rPr>
        <w:t>se procede a dictar la presente resolución, con base en los siguientes:</w:t>
      </w:r>
      <w:bookmarkStart w:id="0" w:name="_Toc466418172"/>
      <w:bookmarkStart w:id="1" w:name="_Toc462402153"/>
      <w:r w:rsidR="0072325D" w:rsidRPr="00C371A2">
        <w:rPr>
          <w:rFonts w:ascii="Palatino Linotype" w:eastAsia="Times New Roman" w:hAnsi="Palatino Linotype" w:cs="Times New Roman"/>
        </w:rPr>
        <w:t xml:space="preserve"> </w:t>
      </w:r>
    </w:p>
    <w:p w14:paraId="02320B65" w14:textId="5202C6E3" w:rsidR="00F34201" w:rsidRPr="00C371A2" w:rsidRDefault="00312826" w:rsidP="00312826">
      <w:pPr>
        <w:pStyle w:val="Ttulo1"/>
        <w:tabs>
          <w:tab w:val="left" w:pos="567"/>
          <w:tab w:val="left" w:pos="2518"/>
          <w:tab w:val="center" w:pos="4465"/>
        </w:tabs>
        <w:rPr>
          <w:b w:val="0"/>
          <w:color w:val="auto"/>
        </w:rPr>
      </w:pPr>
      <w:bookmarkStart w:id="2" w:name="_Toc473812222"/>
      <w:bookmarkStart w:id="3" w:name="_Toc495430765"/>
      <w:bookmarkStart w:id="4" w:name="_Toc517084101"/>
      <w:r>
        <w:rPr>
          <w:color w:val="auto"/>
        </w:rPr>
        <w:tab/>
      </w:r>
      <w:r>
        <w:rPr>
          <w:color w:val="auto"/>
        </w:rPr>
        <w:tab/>
      </w:r>
      <w:r>
        <w:rPr>
          <w:color w:val="auto"/>
        </w:rPr>
        <w:tab/>
      </w:r>
      <w:r w:rsidR="00F34201" w:rsidRPr="00C371A2">
        <w:rPr>
          <w:color w:val="auto"/>
        </w:rPr>
        <w:t>ANTECEDENTES</w:t>
      </w:r>
      <w:bookmarkEnd w:id="2"/>
      <w:bookmarkEnd w:id="3"/>
      <w:bookmarkEnd w:id="4"/>
    </w:p>
    <w:p w14:paraId="54EBC941" w14:textId="77777777" w:rsidR="00F34201" w:rsidRPr="00C371A2" w:rsidRDefault="00F34201" w:rsidP="004E1461">
      <w:pPr>
        <w:tabs>
          <w:tab w:val="left" w:pos="567"/>
        </w:tabs>
        <w:rPr>
          <w:rFonts w:ascii="Palatino Linotype" w:hAnsi="Palatino Linotype"/>
          <w:lang w:val="es-MX" w:eastAsia="en-US"/>
        </w:rPr>
      </w:pPr>
    </w:p>
    <w:p w14:paraId="6792F3A5" w14:textId="1057F7C9" w:rsidR="00B6417A" w:rsidRPr="00C371A2" w:rsidRDefault="00F34201" w:rsidP="00B6417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lang w:val="es-ES"/>
        </w:rPr>
      </w:pPr>
      <w:r w:rsidRPr="00C371A2">
        <w:rPr>
          <w:rFonts w:ascii="Palatino Linotype" w:eastAsia="Calibri" w:hAnsi="Palatino Linotype" w:cs="Arial"/>
          <w:lang w:val="es-ES"/>
        </w:rPr>
        <w:t xml:space="preserve">El día </w:t>
      </w:r>
      <w:r w:rsidR="00995001" w:rsidRPr="00C371A2">
        <w:rPr>
          <w:rFonts w:ascii="Palatino Linotype" w:eastAsia="Calibri" w:hAnsi="Palatino Linotype" w:cs="Arial"/>
          <w:lang w:val="es-ES"/>
        </w:rPr>
        <w:t>dieciséis</w:t>
      </w:r>
      <w:r w:rsidR="00740719" w:rsidRPr="00C371A2">
        <w:rPr>
          <w:rFonts w:ascii="Palatino Linotype" w:eastAsia="Calibri" w:hAnsi="Palatino Linotype" w:cs="Arial"/>
          <w:lang w:val="es-ES"/>
        </w:rPr>
        <w:t xml:space="preserve"> </w:t>
      </w:r>
      <w:r w:rsidRPr="00C371A2">
        <w:rPr>
          <w:rFonts w:ascii="Palatino Linotype" w:eastAsia="Calibri" w:hAnsi="Palatino Linotype" w:cs="Arial"/>
          <w:lang w:val="es-ES"/>
        </w:rPr>
        <w:t>(</w:t>
      </w:r>
      <w:r w:rsidR="00995001" w:rsidRPr="00C371A2">
        <w:rPr>
          <w:rFonts w:ascii="Palatino Linotype" w:eastAsia="Calibri" w:hAnsi="Palatino Linotype" w:cs="Arial"/>
          <w:lang w:val="es-ES"/>
        </w:rPr>
        <w:t>16</w:t>
      </w:r>
      <w:r w:rsidRPr="00C371A2">
        <w:rPr>
          <w:rFonts w:ascii="Palatino Linotype" w:eastAsia="Calibri" w:hAnsi="Palatino Linotype" w:cs="Arial"/>
          <w:lang w:val="es-ES"/>
        </w:rPr>
        <w:t xml:space="preserve">) de </w:t>
      </w:r>
      <w:r w:rsidR="00995001" w:rsidRPr="00C371A2">
        <w:rPr>
          <w:rFonts w:ascii="Palatino Linotype" w:eastAsia="Calibri" w:hAnsi="Palatino Linotype" w:cs="Arial"/>
          <w:lang w:val="es-ES"/>
        </w:rPr>
        <w:t>abril</w:t>
      </w:r>
      <w:r w:rsidRPr="00C371A2">
        <w:rPr>
          <w:rFonts w:ascii="Palatino Linotype" w:eastAsia="Calibri" w:hAnsi="Palatino Linotype" w:cs="Arial"/>
          <w:lang w:val="es-ES"/>
        </w:rPr>
        <w:t xml:space="preserve"> de dos mil dieci</w:t>
      </w:r>
      <w:r w:rsidR="0010675E" w:rsidRPr="00C371A2">
        <w:rPr>
          <w:rFonts w:ascii="Palatino Linotype" w:eastAsia="Calibri" w:hAnsi="Palatino Linotype" w:cs="Arial"/>
          <w:lang w:val="es-ES"/>
        </w:rPr>
        <w:t>ocho</w:t>
      </w:r>
      <w:r w:rsidRPr="00C371A2">
        <w:rPr>
          <w:rFonts w:ascii="Palatino Linotype" w:eastAsia="Calibri" w:hAnsi="Palatino Linotype" w:cs="Arial"/>
          <w:lang w:val="es-ES"/>
        </w:rPr>
        <w:t>,</w:t>
      </w:r>
      <w:r w:rsidRPr="00C371A2">
        <w:rPr>
          <w:rFonts w:ascii="Palatino Linotype" w:eastAsia="Calibri" w:hAnsi="Palatino Linotype" w:cs="Times New Roman"/>
          <w:lang w:val="es-ES"/>
        </w:rPr>
        <w:t xml:space="preserve"> </w:t>
      </w:r>
      <w:r w:rsidR="00ED27E8" w:rsidRPr="00C371A2">
        <w:rPr>
          <w:rFonts w:ascii="Palatino Linotype" w:eastAsia="Calibri" w:hAnsi="Palatino Linotype" w:cs="Arial"/>
          <w:lang w:val="es-ES"/>
        </w:rPr>
        <w:t xml:space="preserve">el señor </w:t>
      </w:r>
      <w:r w:rsidR="00536434" w:rsidRPr="00536434">
        <w:rPr>
          <w:rFonts w:ascii="Palatino Linotype" w:eastAsia="Calibri" w:hAnsi="Palatino Linotype" w:cs="Arial"/>
          <w:highlight w:val="black"/>
          <w:lang w:val="es-ES"/>
        </w:rPr>
        <w:t>--------------</w:t>
      </w:r>
      <w:r w:rsidR="00536434">
        <w:rPr>
          <w:rFonts w:ascii="Palatino Linotype" w:eastAsia="Calibri" w:hAnsi="Palatino Linotype" w:cs="Arial"/>
          <w:lang w:val="es-ES"/>
        </w:rPr>
        <w:t xml:space="preserve"> </w:t>
      </w:r>
      <w:r w:rsidRPr="00C371A2">
        <w:rPr>
          <w:rFonts w:ascii="Palatino Linotype" w:hAnsi="Palatino Linotype"/>
        </w:rPr>
        <w:t>presentó</w:t>
      </w:r>
      <w:r w:rsidRPr="00C371A2">
        <w:rPr>
          <w:rFonts w:ascii="Palatino Linotype" w:hAnsi="Palatino Linotype"/>
          <w:b/>
        </w:rPr>
        <w:t xml:space="preserve"> </w:t>
      </w:r>
      <w:r w:rsidRPr="00C371A2">
        <w:rPr>
          <w:rFonts w:ascii="Palatino Linotype" w:eastAsia="Calibri" w:hAnsi="Palatino Linotype" w:cs="Arial"/>
        </w:rPr>
        <w:t xml:space="preserve">vía </w:t>
      </w:r>
      <w:r w:rsidRPr="00C371A2">
        <w:rPr>
          <w:rFonts w:ascii="Palatino Linotype" w:eastAsia="Calibri" w:hAnsi="Palatino Linotype" w:cs="Arial"/>
          <w:lang w:val="es-ES"/>
        </w:rPr>
        <w:t xml:space="preserve">Sistema de Acceso a la Información Mexiquense </w:t>
      </w:r>
      <w:r w:rsidRPr="00C371A2">
        <w:rPr>
          <w:rFonts w:ascii="Palatino Linotype" w:eastAsia="Calibri" w:hAnsi="Palatino Linotype" w:cs="Arial"/>
          <w:b/>
          <w:lang w:val="es-ES"/>
        </w:rPr>
        <w:t>(SAIMEX)</w:t>
      </w:r>
      <w:r w:rsidRPr="00C371A2">
        <w:rPr>
          <w:rFonts w:ascii="Palatino Linotype" w:eastAsia="Calibri" w:hAnsi="Palatino Linotype" w:cs="Arial"/>
          <w:lang w:val="es-ES"/>
        </w:rPr>
        <w:t xml:space="preserve">, </w:t>
      </w:r>
      <w:r w:rsidR="00B6417A" w:rsidRPr="00C371A2">
        <w:rPr>
          <w:rFonts w:ascii="Palatino Linotype" w:eastAsia="Calibri" w:hAnsi="Palatino Linotype" w:cs="Arial"/>
          <w:lang w:val="es-ES"/>
        </w:rPr>
        <w:t xml:space="preserve">las solicitudes de información pública registradas con los números </w:t>
      </w:r>
      <w:r w:rsidR="00E0127B" w:rsidRPr="00C371A2">
        <w:rPr>
          <w:rFonts w:ascii="Palatino Linotype" w:hAnsi="Palatino Linotype"/>
          <w:b/>
          <w:bCs/>
        </w:rPr>
        <w:t xml:space="preserve">00020/MELOCAM/IP/2018 </w:t>
      </w:r>
      <w:r w:rsidR="00E0127B" w:rsidRPr="00C371A2">
        <w:rPr>
          <w:rFonts w:ascii="Palatino Linotype" w:hAnsi="Palatino Linotype"/>
          <w:bCs/>
        </w:rPr>
        <w:t xml:space="preserve">y </w:t>
      </w:r>
      <w:r w:rsidR="00E0127B" w:rsidRPr="00C371A2">
        <w:rPr>
          <w:rFonts w:ascii="Palatino Linotype" w:hAnsi="Palatino Linotype"/>
          <w:b/>
          <w:bCs/>
        </w:rPr>
        <w:t>00021/MELOCAM/IP/2018</w:t>
      </w:r>
      <w:r w:rsidR="00B6417A" w:rsidRPr="00C371A2">
        <w:rPr>
          <w:rFonts w:ascii="Palatino Linotype" w:hAnsi="Palatino Linotype"/>
          <w:b/>
          <w:bCs/>
        </w:rPr>
        <w:t xml:space="preserve">, </w:t>
      </w:r>
      <w:r w:rsidR="00B6417A" w:rsidRPr="00C371A2">
        <w:rPr>
          <w:rFonts w:ascii="Palatino Linotype" w:eastAsia="Calibri" w:hAnsi="Palatino Linotype" w:cs="Arial"/>
          <w:lang w:val="es-ES"/>
        </w:rPr>
        <w:t>mediante las cuales requirió lo siguiente:</w:t>
      </w:r>
      <w:r w:rsidR="00305279" w:rsidRPr="00C371A2">
        <w:rPr>
          <w:rFonts w:ascii="Palatino Linotype" w:hAnsi="Palatino Linotype"/>
          <w:b/>
          <w:bCs/>
        </w:rPr>
        <w:t xml:space="preserve"> </w:t>
      </w:r>
    </w:p>
    <w:p w14:paraId="320DDA94" w14:textId="77777777" w:rsidR="00995001" w:rsidRPr="00C371A2" w:rsidRDefault="00995001" w:rsidP="00995001">
      <w:pPr>
        <w:pStyle w:val="Prrafodelista"/>
        <w:tabs>
          <w:tab w:val="left" w:pos="426"/>
          <w:tab w:val="left" w:pos="567"/>
        </w:tabs>
        <w:spacing w:line="360" w:lineRule="auto"/>
        <w:ind w:left="0"/>
        <w:jc w:val="both"/>
        <w:rPr>
          <w:rFonts w:ascii="Palatino Linotype" w:eastAsia="Calibri" w:hAnsi="Palatino Linotype" w:cs="Arial"/>
          <w:lang w:val="es-ES"/>
        </w:rPr>
      </w:pPr>
    </w:p>
    <w:p w14:paraId="641B4C25" w14:textId="4A18E1FC" w:rsidR="00B6417A" w:rsidRPr="00C371A2" w:rsidRDefault="00B6417A" w:rsidP="00B6417A">
      <w:pPr>
        <w:pStyle w:val="Prrafodelista"/>
        <w:tabs>
          <w:tab w:val="left" w:pos="426"/>
          <w:tab w:val="left" w:pos="567"/>
        </w:tabs>
        <w:spacing w:line="360" w:lineRule="auto"/>
        <w:ind w:left="567"/>
        <w:jc w:val="both"/>
        <w:rPr>
          <w:rFonts w:ascii="Palatino Linotype" w:hAnsi="Palatino Linotype"/>
          <w:b/>
          <w:bCs/>
        </w:rPr>
      </w:pPr>
      <w:r w:rsidRPr="00C371A2">
        <w:rPr>
          <w:rFonts w:ascii="Palatino Linotype" w:eastAsia="Calibri" w:hAnsi="Palatino Linotype" w:cs="Arial"/>
          <w:lang w:val="es-ES"/>
        </w:rPr>
        <w:t xml:space="preserve">a) Solicitud </w:t>
      </w:r>
      <w:r w:rsidR="009666BA" w:rsidRPr="00C371A2">
        <w:rPr>
          <w:rFonts w:ascii="Palatino Linotype" w:hAnsi="Palatino Linotype"/>
          <w:b/>
          <w:bCs/>
        </w:rPr>
        <w:t>00020/MELOCAM/IP/2018</w:t>
      </w:r>
      <w:r w:rsidRPr="00C371A2">
        <w:rPr>
          <w:rFonts w:ascii="Palatino Linotype" w:hAnsi="Palatino Linotype"/>
          <w:b/>
          <w:bCs/>
        </w:rPr>
        <w:t>:</w:t>
      </w:r>
    </w:p>
    <w:p w14:paraId="7F27FE85" w14:textId="501CAB25" w:rsidR="00800647" w:rsidRPr="00C371A2" w:rsidRDefault="00F34201" w:rsidP="00EB1559">
      <w:pPr>
        <w:tabs>
          <w:tab w:val="left" w:pos="567"/>
        </w:tabs>
        <w:spacing w:line="360" w:lineRule="auto"/>
        <w:ind w:left="567" w:right="567"/>
        <w:jc w:val="both"/>
        <w:rPr>
          <w:rFonts w:ascii="Palatino Linotype" w:eastAsia="Times New Roman" w:hAnsi="Palatino Linotype" w:cs="Times New Roman"/>
          <w:i/>
          <w:sz w:val="22"/>
          <w:szCs w:val="22"/>
          <w:lang w:val="es-MX" w:eastAsia="es-MX"/>
        </w:rPr>
      </w:pPr>
      <w:r w:rsidRPr="00C371A2">
        <w:rPr>
          <w:rFonts w:ascii="Palatino Linotype" w:hAnsi="Palatino Linotype"/>
          <w:i/>
          <w:sz w:val="22"/>
          <w:szCs w:val="22"/>
        </w:rPr>
        <w:t>“</w:t>
      </w:r>
      <w:r w:rsidR="00995001" w:rsidRPr="00C371A2">
        <w:rPr>
          <w:rFonts w:ascii="Palatino Linotype" w:hAnsi="Palatino Linotype"/>
          <w:i/>
          <w:color w:val="000000"/>
          <w:sz w:val="22"/>
          <w:szCs w:val="22"/>
        </w:rPr>
        <w:t xml:space="preserve">De las obras de remodelación del auditorio "Ricardo Flores Magón", sito en plaza </w:t>
      </w:r>
      <w:proofErr w:type="spellStart"/>
      <w:r w:rsidR="00995001" w:rsidRPr="00C371A2">
        <w:rPr>
          <w:rFonts w:ascii="Palatino Linotype" w:hAnsi="Palatino Linotype"/>
          <w:i/>
          <w:color w:val="000000"/>
          <w:sz w:val="22"/>
          <w:szCs w:val="22"/>
        </w:rPr>
        <w:t>Juarez</w:t>
      </w:r>
      <w:proofErr w:type="spellEnd"/>
      <w:r w:rsidR="00995001" w:rsidRPr="00C371A2">
        <w:rPr>
          <w:rFonts w:ascii="Palatino Linotype" w:hAnsi="Palatino Linotype"/>
          <w:i/>
          <w:color w:val="000000"/>
          <w:sz w:val="22"/>
          <w:szCs w:val="22"/>
        </w:rPr>
        <w:t xml:space="preserve"> Colonia Centro en el municipio de Melchor Ocampo y hoy denominado "Auditorio municipal del centenario Ricardo y Enrique Flores Magón", solicito me sea entregada la siguiente información vía sistema </w:t>
      </w:r>
      <w:proofErr w:type="spellStart"/>
      <w:r w:rsidR="00995001" w:rsidRPr="00C371A2">
        <w:rPr>
          <w:rFonts w:ascii="Palatino Linotype" w:hAnsi="Palatino Linotype"/>
          <w:i/>
          <w:color w:val="000000"/>
          <w:sz w:val="22"/>
          <w:szCs w:val="22"/>
        </w:rPr>
        <w:t>saimex</w:t>
      </w:r>
      <w:proofErr w:type="spellEnd"/>
      <w:r w:rsidR="00995001" w:rsidRPr="00C371A2">
        <w:rPr>
          <w:rFonts w:ascii="Palatino Linotype" w:hAnsi="Palatino Linotype"/>
          <w:i/>
          <w:color w:val="000000"/>
          <w:sz w:val="22"/>
          <w:szCs w:val="22"/>
        </w:rPr>
        <w:t xml:space="preserve">: 1. Documentos del proceso de licitación pública o invitación restringida mediante el cual fue asignada la obra. En caso de adjudicación directa, documentos que justifiquen su asignación. 2. Documento del </w:t>
      </w:r>
      <w:proofErr w:type="spellStart"/>
      <w:r w:rsidR="00995001" w:rsidRPr="00C371A2">
        <w:rPr>
          <w:rFonts w:ascii="Palatino Linotype" w:hAnsi="Palatino Linotype"/>
          <w:i/>
          <w:color w:val="000000"/>
          <w:sz w:val="22"/>
          <w:szCs w:val="22"/>
        </w:rPr>
        <w:t>resupuesto</w:t>
      </w:r>
      <w:proofErr w:type="spellEnd"/>
      <w:r w:rsidR="00995001" w:rsidRPr="00C371A2">
        <w:rPr>
          <w:rFonts w:ascii="Palatino Linotype" w:hAnsi="Palatino Linotype"/>
          <w:i/>
          <w:color w:val="000000"/>
          <w:sz w:val="22"/>
          <w:szCs w:val="22"/>
        </w:rPr>
        <w:t xml:space="preserve"> </w:t>
      </w:r>
      <w:proofErr w:type="spellStart"/>
      <w:r w:rsidR="00995001" w:rsidRPr="00C371A2">
        <w:rPr>
          <w:rFonts w:ascii="Palatino Linotype" w:hAnsi="Palatino Linotype"/>
          <w:i/>
          <w:color w:val="000000"/>
          <w:sz w:val="22"/>
          <w:szCs w:val="22"/>
        </w:rPr>
        <w:t>incial</w:t>
      </w:r>
      <w:proofErr w:type="spellEnd"/>
      <w:r w:rsidR="00995001" w:rsidRPr="00C371A2">
        <w:rPr>
          <w:rFonts w:ascii="Palatino Linotype" w:hAnsi="Palatino Linotype"/>
          <w:i/>
          <w:color w:val="000000"/>
          <w:sz w:val="22"/>
          <w:szCs w:val="22"/>
        </w:rPr>
        <w:t xml:space="preserve"> de la obra. 3. Documento que contenga el costo final de la obra. 4. Persona física o moral que estuvo a cargo de la realización de la obra en cuestión. 5. Documentos con los </w:t>
      </w:r>
      <w:proofErr w:type="spellStart"/>
      <w:r w:rsidR="00995001" w:rsidRPr="00C371A2">
        <w:rPr>
          <w:rFonts w:ascii="Palatino Linotype" w:hAnsi="Palatino Linotype"/>
          <w:i/>
          <w:color w:val="000000"/>
          <w:sz w:val="22"/>
          <w:szCs w:val="22"/>
        </w:rPr>
        <w:t>numeros</w:t>
      </w:r>
      <w:proofErr w:type="spellEnd"/>
      <w:r w:rsidR="00995001" w:rsidRPr="00C371A2">
        <w:rPr>
          <w:rFonts w:ascii="Palatino Linotype" w:hAnsi="Palatino Linotype"/>
          <w:i/>
          <w:color w:val="000000"/>
          <w:sz w:val="22"/>
          <w:szCs w:val="22"/>
        </w:rPr>
        <w:t xml:space="preserve"> </w:t>
      </w:r>
      <w:r w:rsidR="00995001" w:rsidRPr="00C371A2">
        <w:rPr>
          <w:rFonts w:ascii="Palatino Linotype" w:hAnsi="Palatino Linotype"/>
          <w:i/>
          <w:color w:val="000000"/>
          <w:sz w:val="22"/>
          <w:szCs w:val="22"/>
        </w:rPr>
        <w:lastRenderedPageBreak/>
        <w:t>generadores de obra. 6. Documentos que comprueben los pagos realizados a la persona física o moral encargada de la obra. 7. Documentos que comprueben pagos realizados en caso de compras de material de construcción para esta obra por parte del municipio.</w:t>
      </w:r>
      <w:r w:rsidRPr="00C371A2">
        <w:rPr>
          <w:rFonts w:ascii="Palatino Linotype" w:hAnsi="Palatino Linotype"/>
          <w:i/>
          <w:sz w:val="22"/>
          <w:szCs w:val="22"/>
        </w:rPr>
        <w:t>” (Sic)</w:t>
      </w:r>
    </w:p>
    <w:p w14:paraId="4388A41B" w14:textId="77777777" w:rsidR="00B6417A" w:rsidRPr="00C371A2" w:rsidRDefault="00B6417A" w:rsidP="008F33A0">
      <w:pPr>
        <w:pStyle w:val="Prrafodelista"/>
        <w:tabs>
          <w:tab w:val="left" w:pos="567"/>
        </w:tabs>
        <w:spacing w:line="360" w:lineRule="auto"/>
        <w:ind w:left="0"/>
        <w:jc w:val="both"/>
        <w:rPr>
          <w:rFonts w:ascii="Palatino Linotype" w:hAnsi="Palatino Linotype" w:cs="Arial"/>
        </w:rPr>
      </w:pPr>
    </w:p>
    <w:p w14:paraId="78982C95" w14:textId="6C9C916A" w:rsidR="00D04648" w:rsidRPr="00C371A2" w:rsidRDefault="00B6417A" w:rsidP="00B6417A">
      <w:pPr>
        <w:pStyle w:val="Prrafodelista"/>
        <w:tabs>
          <w:tab w:val="left" w:pos="567"/>
        </w:tabs>
        <w:spacing w:before="100" w:beforeAutospacing="1" w:after="100" w:afterAutospacing="1" w:line="360" w:lineRule="auto"/>
        <w:ind w:left="567"/>
        <w:jc w:val="both"/>
        <w:rPr>
          <w:rFonts w:ascii="Palatino Linotype" w:hAnsi="Palatino Linotype"/>
          <w:b/>
          <w:bCs/>
        </w:rPr>
      </w:pPr>
      <w:r w:rsidRPr="00C371A2">
        <w:rPr>
          <w:rFonts w:ascii="Palatino Linotype" w:eastAsia="Calibri" w:hAnsi="Palatino Linotype" w:cs="Arial"/>
          <w:lang w:val="es-ES"/>
        </w:rPr>
        <w:t>b)</w:t>
      </w:r>
      <w:r w:rsidRPr="00C371A2">
        <w:rPr>
          <w:rFonts w:ascii="Palatino Linotype" w:hAnsi="Palatino Linotype"/>
          <w:b/>
          <w:bCs/>
        </w:rPr>
        <w:t xml:space="preserve"> </w:t>
      </w:r>
      <w:r w:rsidRPr="00C371A2">
        <w:rPr>
          <w:rFonts w:ascii="Palatino Linotype" w:eastAsia="Calibri" w:hAnsi="Palatino Linotype" w:cs="Arial"/>
          <w:lang w:val="es-ES"/>
        </w:rPr>
        <w:t xml:space="preserve">Solicitud </w:t>
      </w:r>
      <w:r w:rsidR="00995001" w:rsidRPr="00C371A2">
        <w:rPr>
          <w:rFonts w:ascii="Palatino Linotype" w:hAnsi="Palatino Linotype"/>
          <w:b/>
          <w:bCs/>
        </w:rPr>
        <w:t>00021/MELOCAM/IP/2018</w:t>
      </w:r>
      <w:r w:rsidRPr="00C371A2">
        <w:rPr>
          <w:rFonts w:ascii="Palatino Linotype" w:hAnsi="Palatino Linotype"/>
          <w:b/>
          <w:bCs/>
        </w:rPr>
        <w:t>:</w:t>
      </w:r>
    </w:p>
    <w:p w14:paraId="26533530" w14:textId="7F1435D4" w:rsidR="00B6417A" w:rsidRPr="00C371A2" w:rsidRDefault="00B6417A" w:rsidP="00B6417A">
      <w:pPr>
        <w:tabs>
          <w:tab w:val="left" w:pos="567"/>
        </w:tabs>
        <w:spacing w:line="360" w:lineRule="auto"/>
        <w:ind w:left="567" w:right="567"/>
        <w:jc w:val="both"/>
        <w:rPr>
          <w:rFonts w:ascii="Palatino Linotype" w:eastAsia="Times New Roman" w:hAnsi="Palatino Linotype" w:cs="Times New Roman"/>
          <w:i/>
          <w:sz w:val="22"/>
          <w:szCs w:val="22"/>
          <w:lang w:val="es-MX" w:eastAsia="es-MX"/>
        </w:rPr>
      </w:pPr>
      <w:r w:rsidRPr="00C371A2">
        <w:rPr>
          <w:rFonts w:ascii="Palatino Linotype" w:hAnsi="Palatino Linotype"/>
          <w:i/>
          <w:sz w:val="22"/>
          <w:szCs w:val="22"/>
        </w:rPr>
        <w:t>“</w:t>
      </w:r>
      <w:r w:rsidR="008F33A0" w:rsidRPr="00C371A2">
        <w:rPr>
          <w:rFonts w:ascii="Palatino Linotype" w:hAnsi="Palatino Linotype"/>
          <w:i/>
          <w:color w:val="000000"/>
          <w:sz w:val="22"/>
          <w:szCs w:val="22"/>
        </w:rPr>
        <w:t>De las obras de repavimentación de la calle Hidalgo, en la cabecera municipal de Melchor Ocampo (</w:t>
      </w:r>
      <w:hyperlink r:id="rId8" w:history="1">
        <w:r w:rsidR="008F33A0" w:rsidRPr="00C371A2">
          <w:rPr>
            <w:rStyle w:val="Hipervnculo"/>
            <w:rFonts w:ascii="Palatino Linotype" w:hAnsi="Palatino Linotype"/>
            <w:i/>
            <w:sz w:val="22"/>
            <w:szCs w:val="22"/>
          </w:rPr>
          <w:t>https://www.facebook.com/pg/MelchorOcampo2016.2018/photos/?tab=album&amp;album</w:t>
        </w:r>
      </w:hyperlink>
      <w:r w:rsidR="008F33A0" w:rsidRPr="00C371A2">
        <w:rPr>
          <w:rFonts w:ascii="Palatino Linotype" w:hAnsi="Palatino Linotype"/>
          <w:i/>
          <w:color w:val="000000"/>
          <w:sz w:val="22"/>
          <w:szCs w:val="22"/>
        </w:rPr>
        <w:t xml:space="preserve"> _id=2106222476277551</w:t>
      </w:r>
      <w:proofErr w:type="gramStart"/>
      <w:r w:rsidR="008F33A0" w:rsidRPr="00C371A2">
        <w:rPr>
          <w:rFonts w:ascii="Palatino Linotype" w:hAnsi="Palatino Linotype"/>
          <w:i/>
          <w:color w:val="000000"/>
          <w:sz w:val="22"/>
          <w:szCs w:val="22"/>
        </w:rPr>
        <w:t>)solicito</w:t>
      </w:r>
      <w:proofErr w:type="gramEnd"/>
      <w:r w:rsidR="008F33A0" w:rsidRPr="00C371A2">
        <w:rPr>
          <w:rFonts w:ascii="Palatino Linotype" w:hAnsi="Palatino Linotype"/>
          <w:i/>
          <w:color w:val="000000"/>
          <w:sz w:val="22"/>
          <w:szCs w:val="22"/>
        </w:rPr>
        <w:t xml:space="preserve"> me sea entregada la siguiente información vía sistema </w:t>
      </w:r>
      <w:proofErr w:type="spellStart"/>
      <w:r w:rsidR="008F33A0" w:rsidRPr="00C371A2">
        <w:rPr>
          <w:rFonts w:ascii="Palatino Linotype" w:hAnsi="Palatino Linotype"/>
          <w:i/>
          <w:color w:val="000000"/>
          <w:sz w:val="22"/>
          <w:szCs w:val="22"/>
        </w:rPr>
        <w:t>saimex</w:t>
      </w:r>
      <w:proofErr w:type="spellEnd"/>
      <w:r w:rsidR="008F33A0" w:rsidRPr="00C371A2">
        <w:rPr>
          <w:rFonts w:ascii="Palatino Linotype" w:hAnsi="Palatino Linotype"/>
          <w:i/>
          <w:color w:val="000000"/>
          <w:sz w:val="22"/>
          <w:szCs w:val="22"/>
        </w:rPr>
        <w:t xml:space="preserve">: 1. Documentos del proceso de licitación pública o invitación restringida mediante el cual fue asignada la obra. En caso de adjudicación directa, documentos que justifiquen su asignación. 2. Documento del </w:t>
      </w:r>
      <w:proofErr w:type="spellStart"/>
      <w:r w:rsidR="008F33A0" w:rsidRPr="00C371A2">
        <w:rPr>
          <w:rFonts w:ascii="Palatino Linotype" w:hAnsi="Palatino Linotype"/>
          <w:i/>
          <w:color w:val="000000"/>
          <w:sz w:val="22"/>
          <w:szCs w:val="22"/>
        </w:rPr>
        <w:t>resupuesto</w:t>
      </w:r>
      <w:proofErr w:type="spellEnd"/>
      <w:r w:rsidR="008F33A0" w:rsidRPr="00C371A2">
        <w:rPr>
          <w:rFonts w:ascii="Palatino Linotype" w:hAnsi="Palatino Linotype"/>
          <w:i/>
          <w:color w:val="000000"/>
          <w:sz w:val="22"/>
          <w:szCs w:val="22"/>
        </w:rPr>
        <w:t xml:space="preserve"> </w:t>
      </w:r>
      <w:proofErr w:type="spellStart"/>
      <w:r w:rsidR="008F33A0" w:rsidRPr="00C371A2">
        <w:rPr>
          <w:rFonts w:ascii="Palatino Linotype" w:hAnsi="Palatino Linotype"/>
          <w:i/>
          <w:color w:val="000000"/>
          <w:sz w:val="22"/>
          <w:szCs w:val="22"/>
        </w:rPr>
        <w:t>incial</w:t>
      </w:r>
      <w:proofErr w:type="spellEnd"/>
      <w:r w:rsidR="008F33A0" w:rsidRPr="00C371A2">
        <w:rPr>
          <w:rFonts w:ascii="Palatino Linotype" w:hAnsi="Palatino Linotype"/>
          <w:i/>
          <w:color w:val="000000"/>
          <w:sz w:val="22"/>
          <w:szCs w:val="22"/>
        </w:rPr>
        <w:t xml:space="preserve"> de la obra. 3. Documento que contenga el costo final de la obra. 4. Persona física o moral que estuvo a cargo de la realización de la obra en cuestión. 5. Documentos con los </w:t>
      </w:r>
      <w:proofErr w:type="spellStart"/>
      <w:r w:rsidR="008F33A0" w:rsidRPr="00C371A2">
        <w:rPr>
          <w:rFonts w:ascii="Palatino Linotype" w:hAnsi="Palatino Linotype"/>
          <w:i/>
          <w:color w:val="000000"/>
          <w:sz w:val="22"/>
          <w:szCs w:val="22"/>
        </w:rPr>
        <w:t>numeros</w:t>
      </w:r>
      <w:proofErr w:type="spellEnd"/>
      <w:r w:rsidR="008F33A0" w:rsidRPr="00C371A2">
        <w:rPr>
          <w:rFonts w:ascii="Palatino Linotype" w:hAnsi="Palatino Linotype"/>
          <w:i/>
          <w:color w:val="000000"/>
          <w:sz w:val="22"/>
          <w:szCs w:val="22"/>
        </w:rPr>
        <w:t xml:space="preserve"> generadores de obra. 6. Documentos que comprueben los pagos realizados a la persona física o moral encargada de la obra. 7. Documentos que comprueben pagos realizados en caso de compras de material de construcción para esta obra por parte del municipio.</w:t>
      </w:r>
      <w:r w:rsidRPr="00C371A2">
        <w:rPr>
          <w:rFonts w:ascii="Palatino Linotype" w:hAnsi="Palatino Linotype"/>
          <w:i/>
          <w:sz w:val="22"/>
          <w:szCs w:val="22"/>
        </w:rPr>
        <w:t>” (Sic)</w:t>
      </w:r>
    </w:p>
    <w:p w14:paraId="43826FD9" w14:textId="77777777" w:rsidR="00B6417A" w:rsidRPr="00C371A2" w:rsidRDefault="00B6417A" w:rsidP="00085353">
      <w:pPr>
        <w:pStyle w:val="Prrafodelista"/>
        <w:tabs>
          <w:tab w:val="left" w:pos="567"/>
        </w:tabs>
        <w:spacing w:line="360" w:lineRule="auto"/>
        <w:ind w:left="0"/>
        <w:jc w:val="both"/>
        <w:rPr>
          <w:rFonts w:ascii="Palatino Linotype" w:hAnsi="Palatino Linotype" w:cs="Arial"/>
        </w:rPr>
      </w:pPr>
    </w:p>
    <w:p w14:paraId="5A212FC5" w14:textId="77777777" w:rsidR="00085353" w:rsidRPr="00C371A2" w:rsidRDefault="00085353" w:rsidP="00085353">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MX"/>
        </w:rPr>
      </w:pPr>
      <w:r w:rsidRPr="00C371A2">
        <w:rPr>
          <w:rFonts w:ascii="Palatino Linotype" w:hAnsi="Palatino Linotype" w:cs="Arial"/>
          <w:lang w:val="es-MX"/>
        </w:rPr>
        <w:t xml:space="preserve">Se hace constar que </w:t>
      </w:r>
      <w:r w:rsidRPr="00C371A2">
        <w:rPr>
          <w:rFonts w:ascii="Palatino Linotype" w:eastAsia="Times New Roman" w:hAnsi="Palatino Linotype" w:cs="Arial"/>
          <w:lang w:val="es-MX"/>
        </w:rPr>
        <w:t>en ambas solicitudes señaló como modalidad de entrega de la información</w:t>
      </w:r>
      <w:r w:rsidRPr="00C371A2">
        <w:rPr>
          <w:rFonts w:ascii="Palatino Linotype" w:eastAsia="Times New Roman" w:hAnsi="Palatino Linotype" w:cs="Arial"/>
          <w:b/>
          <w:lang w:val="es-MX"/>
        </w:rPr>
        <w:t>:</w:t>
      </w:r>
      <w:r w:rsidRPr="00C371A2">
        <w:rPr>
          <w:rFonts w:ascii="Palatino Linotype" w:eastAsia="Times New Roman" w:hAnsi="Palatino Linotype" w:cs="Arial"/>
          <w:lang w:val="es-MX"/>
        </w:rPr>
        <w:t xml:space="preserve"> a través </w:t>
      </w:r>
      <w:r w:rsidRPr="00C371A2">
        <w:rPr>
          <w:rFonts w:ascii="Palatino Linotype" w:hAnsi="Palatino Linotype"/>
          <w:szCs w:val="14"/>
          <w:lang w:val="es-MX"/>
        </w:rPr>
        <w:t xml:space="preserve">del </w:t>
      </w:r>
      <w:r w:rsidRPr="00C371A2">
        <w:rPr>
          <w:rFonts w:ascii="Palatino Linotype" w:eastAsia="Calibri" w:hAnsi="Palatino Linotype" w:cs="Arial"/>
          <w:lang w:val="es-MX"/>
        </w:rPr>
        <w:t xml:space="preserve">Sistema de Acceso a la Información Mexiquense </w:t>
      </w:r>
      <w:r w:rsidRPr="00C371A2">
        <w:rPr>
          <w:rFonts w:ascii="Palatino Linotype" w:eastAsia="Calibri" w:hAnsi="Palatino Linotype" w:cs="Arial"/>
          <w:b/>
          <w:lang w:val="es-MX"/>
        </w:rPr>
        <w:t>(SAIMEX).</w:t>
      </w:r>
    </w:p>
    <w:p w14:paraId="4133CB23" w14:textId="77777777" w:rsidR="0010675E" w:rsidRPr="00C371A2" w:rsidRDefault="0010675E" w:rsidP="0010675E">
      <w:pPr>
        <w:pStyle w:val="Prrafodelista"/>
        <w:tabs>
          <w:tab w:val="left" w:pos="567"/>
        </w:tabs>
        <w:spacing w:before="100" w:beforeAutospacing="1" w:after="100" w:afterAutospacing="1" w:line="360" w:lineRule="auto"/>
        <w:ind w:left="0"/>
        <w:jc w:val="both"/>
        <w:rPr>
          <w:rFonts w:ascii="Palatino Linotype" w:hAnsi="Palatino Linotype" w:cs="Arial"/>
        </w:rPr>
      </w:pPr>
    </w:p>
    <w:p w14:paraId="2BD3DB75" w14:textId="2661DC76" w:rsidR="003E4506" w:rsidRPr="00C371A2" w:rsidRDefault="00770B33" w:rsidP="00735205">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rPr>
      </w:pPr>
      <w:r w:rsidRPr="00C371A2">
        <w:rPr>
          <w:rFonts w:ascii="Palatino Linotype" w:eastAsia="Calibri" w:hAnsi="Palatino Linotype" w:cs="Arial"/>
          <w:lang w:val="es-AR"/>
        </w:rPr>
        <w:t xml:space="preserve">El día </w:t>
      </w:r>
      <w:r w:rsidR="0083181A" w:rsidRPr="00C371A2">
        <w:rPr>
          <w:rFonts w:ascii="Palatino Linotype" w:eastAsia="Calibri" w:hAnsi="Palatino Linotype" w:cs="Arial"/>
          <w:lang w:val="es-AR"/>
        </w:rPr>
        <w:t>veinte</w:t>
      </w:r>
      <w:r w:rsidR="00CE630A" w:rsidRPr="00C371A2">
        <w:rPr>
          <w:rFonts w:ascii="Palatino Linotype" w:eastAsia="Calibri" w:hAnsi="Palatino Linotype" w:cs="Arial"/>
          <w:lang w:val="es-AR"/>
        </w:rPr>
        <w:t xml:space="preserve"> </w:t>
      </w:r>
      <w:r w:rsidRPr="00C371A2">
        <w:rPr>
          <w:rFonts w:ascii="Palatino Linotype" w:eastAsia="Calibri" w:hAnsi="Palatino Linotype" w:cs="Arial"/>
          <w:lang w:val="es-AR"/>
        </w:rPr>
        <w:t>(</w:t>
      </w:r>
      <w:r w:rsidR="0083181A" w:rsidRPr="00C371A2">
        <w:rPr>
          <w:rFonts w:ascii="Palatino Linotype" w:eastAsia="Calibri" w:hAnsi="Palatino Linotype" w:cs="Arial"/>
          <w:lang w:val="es-AR"/>
        </w:rPr>
        <w:t>20</w:t>
      </w:r>
      <w:r w:rsidRPr="00C371A2">
        <w:rPr>
          <w:rFonts w:ascii="Palatino Linotype" w:hAnsi="Palatino Linotype"/>
          <w:i/>
        </w:rPr>
        <w:t xml:space="preserve">) </w:t>
      </w:r>
      <w:r w:rsidRPr="00C371A2">
        <w:rPr>
          <w:rFonts w:ascii="Palatino Linotype" w:hAnsi="Palatino Linotype"/>
        </w:rPr>
        <w:t xml:space="preserve">de </w:t>
      </w:r>
      <w:r w:rsidR="0083181A" w:rsidRPr="00C371A2">
        <w:rPr>
          <w:rFonts w:ascii="Palatino Linotype" w:hAnsi="Palatino Linotype"/>
        </w:rPr>
        <w:t>abril</w:t>
      </w:r>
      <w:r w:rsidRPr="00C371A2">
        <w:rPr>
          <w:rFonts w:ascii="Palatino Linotype" w:hAnsi="Palatino Linotype"/>
        </w:rPr>
        <w:t xml:space="preserve"> de dos mil dieci</w:t>
      </w:r>
      <w:r w:rsidR="003E4506" w:rsidRPr="00C371A2">
        <w:rPr>
          <w:rFonts w:ascii="Palatino Linotype" w:hAnsi="Palatino Linotype"/>
        </w:rPr>
        <w:t>ocho</w:t>
      </w:r>
      <w:r w:rsidRPr="00C371A2">
        <w:rPr>
          <w:rFonts w:ascii="Palatino Linotype" w:eastAsia="Times New Roman" w:hAnsi="Palatino Linotype" w:cs="Arial"/>
          <w:lang w:val="es-ES"/>
        </w:rPr>
        <w:t xml:space="preserve">, el </w:t>
      </w:r>
      <w:r w:rsidRPr="00C371A2">
        <w:rPr>
          <w:rFonts w:ascii="Palatino Linotype" w:eastAsia="Times New Roman" w:hAnsi="Palatino Linotype" w:cs="Arial"/>
          <w:b/>
          <w:lang w:val="es-ES"/>
        </w:rPr>
        <w:t xml:space="preserve">SUJETO OBLIGADO </w:t>
      </w:r>
      <w:r w:rsidR="00085353" w:rsidRPr="00C371A2">
        <w:rPr>
          <w:rFonts w:ascii="Palatino Linotype" w:eastAsia="Calibri" w:hAnsi="Palatino Linotype" w:cs="Arial"/>
          <w:lang w:val="es-ES"/>
        </w:rPr>
        <w:t xml:space="preserve">formuló sendas respuestas a las solicitudes </w:t>
      </w:r>
      <w:r w:rsidR="00E0127B" w:rsidRPr="00C371A2">
        <w:rPr>
          <w:rFonts w:ascii="Palatino Linotype" w:hAnsi="Palatino Linotype"/>
          <w:b/>
          <w:bCs/>
        </w:rPr>
        <w:t xml:space="preserve">00020/MELOCAM/IP/2018 </w:t>
      </w:r>
      <w:r w:rsidR="00E0127B" w:rsidRPr="00C371A2">
        <w:rPr>
          <w:rFonts w:ascii="Palatino Linotype" w:hAnsi="Palatino Linotype"/>
          <w:bCs/>
        </w:rPr>
        <w:t xml:space="preserve">y </w:t>
      </w:r>
      <w:r w:rsidR="00E0127B" w:rsidRPr="00C371A2">
        <w:rPr>
          <w:rFonts w:ascii="Palatino Linotype" w:hAnsi="Palatino Linotype"/>
          <w:b/>
          <w:bCs/>
        </w:rPr>
        <w:lastRenderedPageBreak/>
        <w:t>00021/MELOCAM/IP/2018</w:t>
      </w:r>
      <w:r w:rsidR="00085353" w:rsidRPr="00C371A2">
        <w:rPr>
          <w:rFonts w:ascii="Palatino Linotype" w:hAnsi="Palatino Linotype"/>
          <w:b/>
          <w:bCs/>
        </w:rPr>
        <w:t xml:space="preserve"> </w:t>
      </w:r>
      <w:r w:rsidR="00895DFC" w:rsidRPr="00C371A2">
        <w:rPr>
          <w:rFonts w:ascii="Palatino Linotype" w:eastAsia="Times New Roman" w:hAnsi="Palatino Linotype" w:cs="Arial"/>
          <w:lang w:val="es-ES"/>
        </w:rPr>
        <w:t xml:space="preserve">en </w:t>
      </w:r>
      <w:r w:rsidR="00311B12" w:rsidRPr="00C371A2">
        <w:rPr>
          <w:rFonts w:ascii="Palatino Linotype" w:eastAsia="Times New Roman" w:hAnsi="Palatino Linotype" w:cs="Arial"/>
          <w:lang w:val="es-ES"/>
        </w:rPr>
        <w:t xml:space="preserve">términos idénticos, por lo que a fin de ejemplificar únicamente se inserta un extracto de la correspondiente a la solicitud </w:t>
      </w:r>
      <w:r w:rsidR="00311B12" w:rsidRPr="00C371A2">
        <w:rPr>
          <w:rFonts w:ascii="Palatino Linotype" w:hAnsi="Palatino Linotype"/>
          <w:b/>
          <w:bCs/>
        </w:rPr>
        <w:t>00020/MELOCAM/IP/2018</w:t>
      </w:r>
      <w:r w:rsidR="003E4506" w:rsidRPr="00C371A2">
        <w:rPr>
          <w:rFonts w:ascii="Palatino Linotype" w:eastAsia="Times New Roman" w:hAnsi="Palatino Linotype" w:cs="Arial"/>
          <w:lang w:val="es-ES"/>
        </w:rPr>
        <w:t>:</w:t>
      </w:r>
    </w:p>
    <w:p w14:paraId="199586EE" w14:textId="77777777" w:rsidR="00085353" w:rsidRPr="00C371A2" w:rsidRDefault="00085353" w:rsidP="00085353">
      <w:pPr>
        <w:pStyle w:val="Prrafodelista"/>
        <w:tabs>
          <w:tab w:val="left" w:pos="567"/>
        </w:tabs>
        <w:spacing w:before="100" w:beforeAutospacing="1" w:after="100" w:afterAutospacing="1" w:line="360" w:lineRule="auto"/>
        <w:ind w:left="0"/>
        <w:jc w:val="both"/>
        <w:rPr>
          <w:rFonts w:ascii="Palatino Linotype" w:hAnsi="Palatino Linotype" w:cs="Arial"/>
        </w:rPr>
      </w:pPr>
    </w:p>
    <w:p w14:paraId="228C112D" w14:textId="0F3FEA4B" w:rsidR="00085353" w:rsidRPr="00C371A2" w:rsidRDefault="0067668F" w:rsidP="00085353">
      <w:pPr>
        <w:pStyle w:val="Prrafodelista"/>
        <w:tabs>
          <w:tab w:val="left" w:pos="567"/>
        </w:tabs>
        <w:spacing w:before="100" w:beforeAutospacing="1" w:after="100" w:afterAutospacing="1" w:line="360" w:lineRule="auto"/>
        <w:ind w:left="0"/>
        <w:jc w:val="both"/>
        <w:rPr>
          <w:rFonts w:ascii="Palatino Linotype" w:hAnsi="Palatino Linotype"/>
          <w:b/>
          <w:bCs/>
        </w:rPr>
      </w:pPr>
      <w:r w:rsidRPr="00C371A2">
        <w:rPr>
          <w:rFonts w:ascii="Palatino Linotype" w:hAnsi="Palatino Linotype" w:cs="Arial"/>
        </w:rPr>
        <w:t>a) Respuesta a la s</w:t>
      </w:r>
      <w:r w:rsidR="00085353" w:rsidRPr="00C371A2">
        <w:rPr>
          <w:rFonts w:ascii="Palatino Linotype" w:hAnsi="Palatino Linotype" w:cs="Arial"/>
        </w:rPr>
        <w:t xml:space="preserve">olicitud </w:t>
      </w:r>
      <w:r w:rsidR="009666BA" w:rsidRPr="00C371A2">
        <w:rPr>
          <w:rFonts w:ascii="Palatino Linotype" w:hAnsi="Palatino Linotype"/>
          <w:b/>
          <w:bCs/>
        </w:rPr>
        <w:t>00020/MELOCAM/IP/2018</w:t>
      </w:r>
      <w:r w:rsidR="00085353" w:rsidRPr="00C371A2">
        <w:rPr>
          <w:rFonts w:ascii="Palatino Linotype" w:hAnsi="Palatino Linotype"/>
          <w:b/>
          <w:bCs/>
        </w:rPr>
        <w:t>:</w:t>
      </w:r>
    </w:p>
    <w:p w14:paraId="2322407F" w14:textId="79F94D9F" w:rsidR="003E4506" w:rsidRPr="00C371A2" w:rsidRDefault="00895DFC" w:rsidP="00311B12">
      <w:pPr>
        <w:tabs>
          <w:tab w:val="left" w:pos="567"/>
        </w:tabs>
        <w:spacing w:before="100" w:beforeAutospacing="1" w:after="100" w:afterAutospacing="1" w:line="360" w:lineRule="auto"/>
        <w:ind w:left="567" w:right="567"/>
        <w:jc w:val="both"/>
        <w:rPr>
          <w:rFonts w:ascii="Palatino Linotype" w:hAnsi="Palatino Linotype" w:cs="Arial"/>
          <w:i/>
          <w:sz w:val="22"/>
          <w:szCs w:val="22"/>
        </w:rPr>
      </w:pPr>
      <w:r w:rsidRPr="00C371A2">
        <w:rPr>
          <w:rFonts w:ascii="Palatino Linotype" w:hAnsi="Palatino Linotype"/>
          <w:i/>
          <w:color w:val="000000"/>
          <w:sz w:val="22"/>
          <w:szCs w:val="22"/>
        </w:rPr>
        <w:t>“…</w:t>
      </w:r>
      <w:r w:rsidR="00311B12" w:rsidRPr="00C371A2">
        <w:rPr>
          <w:rFonts w:ascii="Palatino Linotype" w:hAnsi="Palatino Linotype"/>
          <w:i/>
          <w:color w:val="000000"/>
          <w:sz w:val="22"/>
          <w:szCs w:val="22"/>
        </w:rPr>
        <w:t>l</w:t>
      </w:r>
      <w:r w:rsidRPr="00C371A2">
        <w:rPr>
          <w:rFonts w:ascii="Palatino Linotype" w:hAnsi="Palatino Linotype"/>
          <w:i/>
          <w:color w:val="000000"/>
          <w:sz w:val="22"/>
          <w:szCs w:val="22"/>
        </w:rPr>
        <w:t>a información solicitada ya se encuentra publicada en el portal de Información Pública de Oficio Mexiquense IPOMEX al tiempo que la misma se sigue actualizando de manera trimestral como lo marca la normatividad aplicable.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 Sin otro sobre el particular, reciba un cordial saludo”</w:t>
      </w:r>
    </w:p>
    <w:p w14:paraId="49D7CC72" w14:textId="01F0A99B" w:rsidR="00CE5743" w:rsidRPr="00C371A2" w:rsidRDefault="00F34201" w:rsidP="00CE5743">
      <w:pPr>
        <w:pStyle w:val="Prrafodelista"/>
        <w:numPr>
          <w:ilvl w:val="0"/>
          <w:numId w:val="1"/>
        </w:numPr>
        <w:spacing w:line="360" w:lineRule="auto"/>
        <w:ind w:left="0" w:right="34" w:firstLine="0"/>
        <w:jc w:val="both"/>
        <w:rPr>
          <w:rFonts w:ascii="Palatino Linotype" w:eastAsia="Times New Roman" w:hAnsi="Palatino Linotype" w:cs="Arial"/>
          <w:lang w:val="es-ES"/>
        </w:rPr>
      </w:pPr>
      <w:r w:rsidRPr="00C371A2">
        <w:rPr>
          <w:rFonts w:ascii="Palatino Linotype" w:eastAsia="Times New Roman" w:hAnsi="Palatino Linotype" w:cs="Arial"/>
          <w:lang w:val="es-ES"/>
        </w:rPr>
        <w:t xml:space="preserve">El día </w:t>
      </w:r>
      <w:r w:rsidR="0067668F" w:rsidRPr="00C371A2">
        <w:rPr>
          <w:rFonts w:ascii="Palatino Linotype" w:eastAsia="Times New Roman" w:hAnsi="Palatino Linotype" w:cs="Arial"/>
          <w:lang w:val="es-ES"/>
        </w:rPr>
        <w:t>veintitrés</w:t>
      </w:r>
      <w:r w:rsidR="00F21F44" w:rsidRPr="00C371A2">
        <w:rPr>
          <w:rFonts w:ascii="Palatino Linotype" w:eastAsia="Times New Roman" w:hAnsi="Palatino Linotype" w:cs="Arial"/>
          <w:lang w:val="es-ES"/>
        </w:rPr>
        <w:t xml:space="preserve"> </w:t>
      </w:r>
      <w:r w:rsidR="00E239DF" w:rsidRPr="00C371A2">
        <w:rPr>
          <w:rFonts w:ascii="Palatino Linotype" w:eastAsia="Times New Roman" w:hAnsi="Palatino Linotype" w:cs="Arial"/>
          <w:lang w:val="es-ES"/>
        </w:rPr>
        <w:t>(</w:t>
      </w:r>
      <w:r w:rsidR="0067668F" w:rsidRPr="00C371A2">
        <w:rPr>
          <w:rFonts w:ascii="Palatino Linotype" w:eastAsia="Times New Roman" w:hAnsi="Palatino Linotype" w:cs="Arial"/>
          <w:lang w:val="es-ES"/>
        </w:rPr>
        <w:t>23</w:t>
      </w:r>
      <w:r w:rsidR="00E239DF" w:rsidRPr="00C371A2">
        <w:rPr>
          <w:rFonts w:ascii="Palatino Linotype" w:eastAsia="Times New Roman" w:hAnsi="Palatino Linotype" w:cs="Arial"/>
          <w:lang w:val="es-ES"/>
        </w:rPr>
        <w:t xml:space="preserve">) de </w:t>
      </w:r>
      <w:r w:rsidR="0067668F" w:rsidRPr="00C371A2">
        <w:rPr>
          <w:rFonts w:ascii="Palatino Linotype" w:eastAsia="Times New Roman" w:hAnsi="Palatino Linotype" w:cs="Arial"/>
          <w:lang w:val="es-ES"/>
        </w:rPr>
        <w:t>abril</w:t>
      </w:r>
      <w:r w:rsidR="00E239DF" w:rsidRPr="00C371A2">
        <w:rPr>
          <w:rFonts w:ascii="Palatino Linotype" w:eastAsia="Times New Roman" w:hAnsi="Palatino Linotype" w:cs="Arial"/>
          <w:lang w:val="es-ES"/>
        </w:rPr>
        <w:t xml:space="preserve"> de dos mil dieci</w:t>
      </w:r>
      <w:r w:rsidR="00723FC1" w:rsidRPr="00C371A2">
        <w:rPr>
          <w:rFonts w:ascii="Palatino Linotype" w:eastAsia="Times New Roman" w:hAnsi="Palatino Linotype" w:cs="Arial"/>
          <w:lang w:val="es-ES"/>
        </w:rPr>
        <w:t>ocho</w:t>
      </w:r>
      <w:r w:rsidRPr="00C371A2">
        <w:rPr>
          <w:rFonts w:ascii="Palatino Linotype" w:eastAsia="Times New Roman" w:hAnsi="Palatino Linotype" w:cs="Arial"/>
          <w:lang w:val="es-ES"/>
        </w:rPr>
        <w:t xml:space="preserve">, en tiempo y forma </w:t>
      </w:r>
      <w:r w:rsidR="00797148" w:rsidRPr="00C371A2">
        <w:rPr>
          <w:rFonts w:ascii="Palatino Linotype" w:hAnsi="Palatino Linotype"/>
        </w:rPr>
        <w:t>se</w:t>
      </w:r>
      <w:r w:rsidR="00C15336" w:rsidRPr="00C371A2">
        <w:rPr>
          <w:rFonts w:ascii="Palatino Linotype" w:hAnsi="Palatino Linotype"/>
        </w:rPr>
        <w:t xml:space="preserve"> </w:t>
      </w:r>
      <w:r w:rsidR="005B194C" w:rsidRPr="00C371A2">
        <w:rPr>
          <w:rFonts w:ascii="Palatino Linotype" w:eastAsia="Times New Roman" w:hAnsi="Palatino Linotype" w:cs="Arial"/>
          <w:lang w:val="es-ES"/>
        </w:rPr>
        <w:t xml:space="preserve">interpusieron los recursos de revisión </w:t>
      </w:r>
      <w:r w:rsidR="0072325D" w:rsidRPr="00C371A2">
        <w:rPr>
          <w:rFonts w:ascii="Palatino Linotype" w:hAnsi="Palatino Linotype"/>
          <w:b/>
          <w:bCs/>
        </w:rPr>
        <w:t xml:space="preserve">01151/INFOEM/IP/RR/2018 </w:t>
      </w:r>
      <w:r w:rsidR="0072325D" w:rsidRPr="00C371A2">
        <w:rPr>
          <w:rFonts w:ascii="Palatino Linotype" w:hAnsi="Palatino Linotype"/>
          <w:bCs/>
        </w:rPr>
        <w:t>y</w:t>
      </w:r>
      <w:r w:rsidR="0072325D" w:rsidRPr="00C371A2">
        <w:rPr>
          <w:rFonts w:ascii="Palatino Linotype" w:hAnsi="Palatino Linotype"/>
          <w:b/>
          <w:bCs/>
        </w:rPr>
        <w:t xml:space="preserve"> 01152/INFOEM/IP/RR/2018</w:t>
      </w:r>
      <w:r w:rsidR="005B194C" w:rsidRPr="00C371A2">
        <w:rPr>
          <w:rFonts w:ascii="Palatino Linotype" w:eastAsia="Times New Roman" w:hAnsi="Palatino Linotype" w:cs="Arial"/>
          <w:lang w:val="es-ES"/>
        </w:rPr>
        <w:t xml:space="preserve">, </w:t>
      </w:r>
      <w:r w:rsidR="00CE5743" w:rsidRPr="00C371A2">
        <w:rPr>
          <w:rFonts w:ascii="Palatino Linotype" w:eastAsia="Times New Roman" w:hAnsi="Palatino Linotype" w:cs="Arial"/>
          <w:lang w:val="es-ES"/>
        </w:rPr>
        <w:t xml:space="preserve">en contra de las respuestas anteriormente referidas, en términos semejantes, difiriendo únicamente en el número de la solicitud de información, por lo que en obviedad de repeticiones innecesarias únicamente se insertan el acto impugnado y las razones o motivos de inconformidad correspondientes al recurso de revisión </w:t>
      </w:r>
      <w:r w:rsidR="00C43714" w:rsidRPr="00C371A2">
        <w:rPr>
          <w:rFonts w:ascii="Palatino Linotype" w:hAnsi="Palatino Linotype"/>
          <w:b/>
          <w:bCs/>
        </w:rPr>
        <w:t>01151/INFOEM/IP/RR/2018</w:t>
      </w:r>
      <w:r w:rsidR="00CE5743" w:rsidRPr="00C371A2">
        <w:rPr>
          <w:rFonts w:ascii="Palatino Linotype" w:eastAsia="Times New Roman" w:hAnsi="Palatino Linotype" w:cs="Arial"/>
          <w:lang w:val="es-MX"/>
        </w:rPr>
        <w:t xml:space="preserve">: </w:t>
      </w:r>
    </w:p>
    <w:p w14:paraId="13536905" w14:textId="77777777" w:rsidR="00311B12" w:rsidRPr="00C371A2" w:rsidRDefault="00311B12" w:rsidP="00311B12">
      <w:pPr>
        <w:pStyle w:val="Prrafodelista"/>
        <w:spacing w:line="360" w:lineRule="auto"/>
        <w:ind w:left="0" w:right="34"/>
        <w:jc w:val="both"/>
        <w:rPr>
          <w:rFonts w:ascii="Palatino Linotype" w:eastAsia="Times New Roman" w:hAnsi="Palatino Linotype" w:cs="Arial"/>
          <w:lang w:val="es-ES"/>
        </w:rPr>
      </w:pPr>
    </w:p>
    <w:p w14:paraId="5D195D9E" w14:textId="36CC5AAC" w:rsidR="00C15336" w:rsidRPr="00C371A2" w:rsidRDefault="0067668F" w:rsidP="004322BE">
      <w:pPr>
        <w:pStyle w:val="Prrafodelista"/>
        <w:tabs>
          <w:tab w:val="left" w:pos="567"/>
        </w:tabs>
        <w:spacing w:line="360" w:lineRule="auto"/>
        <w:ind w:left="567"/>
        <w:jc w:val="both"/>
        <w:rPr>
          <w:rFonts w:ascii="Palatino Linotype" w:hAnsi="Palatino Linotype"/>
        </w:rPr>
      </w:pPr>
      <w:r w:rsidRPr="00C371A2">
        <w:rPr>
          <w:rFonts w:ascii="Palatino Linotype" w:hAnsi="Palatino Linotype"/>
          <w:b/>
          <w:bCs/>
        </w:rPr>
        <w:t>a) 011</w:t>
      </w:r>
      <w:r w:rsidR="00271A28" w:rsidRPr="00C371A2">
        <w:rPr>
          <w:rFonts w:ascii="Palatino Linotype" w:hAnsi="Palatino Linotype"/>
          <w:b/>
          <w:bCs/>
        </w:rPr>
        <w:t>51/INFOEM/IP/RR/2018</w:t>
      </w:r>
    </w:p>
    <w:p w14:paraId="35D51F0D" w14:textId="77777777" w:rsidR="0000235A" w:rsidRPr="00C371A2" w:rsidRDefault="006711DB" w:rsidP="00147BFE">
      <w:pPr>
        <w:spacing w:line="360" w:lineRule="auto"/>
        <w:ind w:left="567" w:right="567"/>
        <w:jc w:val="both"/>
        <w:rPr>
          <w:rStyle w:val="Ttulo2Car"/>
          <w:i/>
          <w:color w:val="auto"/>
          <w:szCs w:val="24"/>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517084102"/>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C371A2">
        <w:rPr>
          <w:rStyle w:val="Ttulo2Car"/>
          <w:color w:val="auto"/>
          <w:szCs w:val="24"/>
          <w:lang w:val="es-ES"/>
        </w:rPr>
        <w:t xml:space="preserve">a) </w:t>
      </w:r>
      <w:r w:rsidR="00F34201" w:rsidRPr="00C371A2">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C371A2">
        <w:rPr>
          <w:rStyle w:val="Ttulo2Car"/>
          <w:i/>
          <w:color w:val="auto"/>
          <w:szCs w:val="24"/>
          <w:lang w:val="es-ES"/>
        </w:rPr>
        <w:t xml:space="preserve"> </w:t>
      </w:r>
      <w:bookmarkStart w:id="44" w:name="_Toc481092628"/>
      <w:bookmarkStart w:id="45" w:name="_Toc487053685"/>
      <w:bookmarkStart w:id="46" w:name="_Toc487053880"/>
      <w:bookmarkStart w:id="47" w:name="_Toc494915460"/>
      <w:bookmarkStart w:id="48" w:name="_Toc494920819"/>
      <w:bookmarkStart w:id="49" w:name="_Toc494920991"/>
    </w:p>
    <w:p w14:paraId="59970600" w14:textId="1A04C67A" w:rsidR="00F34201" w:rsidRPr="00C371A2" w:rsidRDefault="00F34201" w:rsidP="00147BFE">
      <w:pPr>
        <w:spacing w:line="360" w:lineRule="auto"/>
        <w:ind w:left="567" w:right="567"/>
        <w:jc w:val="both"/>
        <w:rPr>
          <w:rFonts w:ascii="Palatino Linotype" w:eastAsia="Times New Roman" w:hAnsi="Palatino Linotype" w:cs="Times New Roman"/>
          <w:i/>
          <w:sz w:val="22"/>
          <w:szCs w:val="22"/>
          <w:lang w:val="es-MX" w:eastAsia="es-MX"/>
        </w:rPr>
      </w:pPr>
      <w:r w:rsidRPr="00C371A2">
        <w:rPr>
          <w:rFonts w:ascii="Palatino Linotype" w:hAnsi="Palatino Linotype"/>
          <w:i/>
          <w:sz w:val="22"/>
          <w:szCs w:val="22"/>
        </w:rPr>
        <w:lastRenderedPageBreak/>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67668F" w:rsidRPr="00C371A2">
        <w:rPr>
          <w:rFonts w:ascii="Palatino Linotype" w:hAnsi="Palatino Linotype"/>
          <w:i/>
          <w:color w:val="000000"/>
          <w:sz w:val="22"/>
          <w:szCs w:val="22"/>
        </w:rPr>
        <w:t>No se hace entrega de la información.</w:t>
      </w:r>
      <w:r w:rsidR="00AC6585" w:rsidRPr="00C371A2">
        <w:rPr>
          <w:rFonts w:ascii="Palatino Linotype" w:eastAsia="Calibri" w:hAnsi="Palatino Linotype" w:cs="Arial"/>
          <w:i/>
          <w:sz w:val="22"/>
          <w:szCs w:val="22"/>
          <w:lang w:val="es-ES"/>
        </w:rPr>
        <w:t>” (Sic)</w:t>
      </w:r>
    </w:p>
    <w:p w14:paraId="49011773" w14:textId="09483E4F" w:rsidR="009F65DD" w:rsidRPr="00C371A2" w:rsidRDefault="009F65DD" w:rsidP="006624DB">
      <w:pPr>
        <w:tabs>
          <w:tab w:val="left" w:pos="567"/>
        </w:tabs>
        <w:spacing w:line="360" w:lineRule="auto"/>
        <w:ind w:left="567" w:right="567"/>
        <w:jc w:val="both"/>
        <w:rPr>
          <w:rStyle w:val="Ttulo2Car"/>
          <w:b w:val="0"/>
          <w:color w:val="auto"/>
          <w:szCs w:val="24"/>
          <w:lang w:val="es-ES"/>
        </w:rPr>
      </w:pPr>
    </w:p>
    <w:p w14:paraId="5BDB1D53" w14:textId="77777777" w:rsidR="0000235A" w:rsidRPr="00C371A2" w:rsidRDefault="006711DB" w:rsidP="004322BE">
      <w:pPr>
        <w:spacing w:line="360" w:lineRule="auto"/>
        <w:ind w:left="567" w:right="567"/>
        <w:jc w:val="both"/>
        <w:rPr>
          <w:rFonts w:ascii="Palatino Linotype" w:hAnsi="Palatino Linotype"/>
        </w:rPr>
      </w:pPr>
      <w:bookmarkStart w:id="50" w:name="_Toc478584833"/>
      <w:bookmarkStart w:id="51" w:name="_Toc479274981"/>
      <w:bookmarkStart w:id="52" w:name="_Toc479275049"/>
      <w:bookmarkStart w:id="53" w:name="_Toc479275095"/>
      <w:bookmarkStart w:id="54" w:name="_Toc481092629"/>
      <w:bookmarkStart w:id="55" w:name="_Toc487053686"/>
      <w:bookmarkStart w:id="56" w:name="_Toc487053881"/>
      <w:bookmarkStart w:id="57" w:name="_Toc494915461"/>
      <w:bookmarkStart w:id="58" w:name="_Toc494920992"/>
      <w:bookmarkStart w:id="59" w:name="_Toc494998349"/>
      <w:bookmarkStart w:id="60" w:name="_Toc495430767"/>
      <w:bookmarkStart w:id="61" w:name="_Toc517084103"/>
      <w:r w:rsidRPr="00C371A2">
        <w:rPr>
          <w:rStyle w:val="Ttulo2Car"/>
          <w:color w:val="auto"/>
          <w:szCs w:val="24"/>
          <w:lang w:val="es-ES"/>
        </w:rPr>
        <w:t xml:space="preserve">b) </w:t>
      </w:r>
      <w:r w:rsidR="00F34201" w:rsidRPr="00C371A2">
        <w:rPr>
          <w:rStyle w:val="Ttulo2Car"/>
          <w:color w:val="auto"/>
          <w:szCs w:val="24"/>
          <w:lang w:val="es-ES"/>
        </w:rPr>
        <w:t>Razones o Motivos de inconformidad:</w:t>
      </w:r>
      <w:bookmarkEnd w:id="50"/>
      <w:bookmarkEnd w:id="51"/>
      <w:bookmarkEnd w:id="52"/>
      <w:bookmarkEnd w:id="53"/>
      <w:bookmarkEnd w:id="54"/>
      <w:bookmarkEnd w:id="55"/>
      <w:bookmarkEnd w:id="56"/>
      <w:bookmarkEnd w:id="57"/>
      <w:bookmarkEnd w:id="58"/>
      <w:bookmarkEnd w:id="59"/>
      <w:bookmarkEnd w:id="60"/>
      <w:bookmarkEnd w:id="61"/>
      <w:r w:rsidR="00F34201" w:rsidRPr="00C371A2">
        <w:rPr>
          <w:rFonts w:ascii="Palatino Linotype" w:hAnsi="Palatino Linotype"/>
        </w:rPr>
        <w:t xml:space="preserve"> </w:t>
      </w:r>
    </w:p>
    <w:p w14:paraId="11CE12B5" w14:textId="2AE5BACE" w:rsidR="00F34201" w:rsidRPr="00C371A2" w:rsidRDefault="00F34201" w:rsidP="004322BE">
      <w:pPr>
        <w:spacing w:line="360" w:lineRule="auto"/>
        <w:ind w:left="567" w:right="567"/>
        <w:jc w:val="both"/>
        <w:rPr>
          <w:rFonts w:ascii="Palatino Linotype" w:eastAsia="Times New Roman" w:hAnsi="Palatino Linotype" w:cs="Times New Roman"/>
          <w:i/>
          <w:sz w:val="22"/>
          <w:szCs w:val="22"/>
          <w:lang w:val="es-MX" w:eastAsia="es-MX"/>
        </w:rPr>
      </w:pPr>
      <w:r w:rsidRPr="00C371A2">
        <w:rPr>
          <w:rFonts w:ascii="Palatino Linotype" w:eastAsia="Times New Roman" w:hAnsi="Palatino Linotype" w:cs="Times New Roman"/>
          <w:i/>
          <w:sz w:val="22"/>
          <w:szCs w:val="22"/>
          <w:lang w:val="es-MX" w:eastAsia="es-MX"/>
        </w:rPr>
        <w:t>“</w:t>
      </w:r>
      <w:r w:rsidR="0067668F" w:rsidRPr="00C371A2">
        <w:rPr>
          <w:rFonts w:ascii="Palatino Linotype" w:hAnsi="Palatino Linotype"/>
          <w:i/>
          <w:color w:val="000000"/>
          <w:sz w:val="22"/>
          <w:szCs w:val="22"/>
        </w:rPr>
        <w:t xml:space="preserve">El sujeto obligado refiere en su respuesta al sitio </w:t>
      </w:r>
      <w:proofErr w:type="spellStart"/>
      <w:r w:rsidR="0067668F" w:rsidRPr="00C371A2">
        <w:rPr>
          <w:rFonts w:ascii="Palatino Linotype" w:hAnsi="Palatino Linotype"/>
          <w:i/>
          <w:color w:val="000000"/>
          <w:sz w:val="22"/>
          <w:szCs w:val="22"/>
        </w:rPr>
        <w:t>Ipomex</w:t>
      </w:r>
      <w:proofErr w:type="spellEnd"/>
      <w:r w:rsidR="0067668F" w:rsidRPr="00C371A2">
        <w:rPr>
          <w:rFonts w:ascii="Palatino Linotype" w:hAnsi="Palatino Linotype"/>
          <w:i/>
          <w:color w:val="000000"/>
          <w:sz w:val="22"/>
          <w:szCs w:val="22"/>
        </w:rPr>
        <w:t>, mismo que al revisarlo no colma la petición de información realizada.</w:t>
      </w:r>
      <w:r w:rsidRPr="00C371A2">
        <w:rPr>
          <w:rFonts w:ascii="Palatino Linotype" w:eastAsia="Times New Roman" w:hAnsi="Palatino Linotype" w:cs="Times New Roman"/>
          <w:i/>
          <w:sz w:val="22"/>
          <w:szCs w:val="22"/>
          <w:lang w:val="es-MX" w:eastAsia="es-MX"/>
        </w:rPr>
        <w:t>” (Sic)</w:t>
      </w:r>
    </w:p>
    <w:p w14:paraId="13A156DF" w14:textId="77777777" w:rsidR="0005312D" w:rsidRPr="00C371A2" w:rsidRDefault="0005312D" w:rsidP="0000235A">
      <w:pPr>
        <w:spacing w:line="360" w:lineRule="auto"/>
        <w:ind w:left="567" w:right="567"/>
        <w:jc w:val="both"/>
        <w:rPr>
          <w:rFonts w:ascii="Palatino Linotype" w:eastAsia="Times New Roman" w:hAnsi="Palatino Linotype" w:cs="Times New Roman"/>
          <w:sz w:val="22"/>
          <w:szCs w:val="22"/>
          <w:lang w:val="es-MX" w:eastAsia="es-MX"/>
        </w:rPr>
      </w:pPr>
    </w:p>
    <w:p w14:paraId="20B8A2E5" w14:textId="266F3859" w:rsidR="0005312D" w:rsidRPr="00C371A2" w:rsidRDefault="0005312D" w:rsidP="0005312D">
      <w:pPr>
        <w:pStyle w:val="Prrafodelista"/>
        <w:numPr>
          <w:ilvl w:val="0"/>
          <w:numId w:val="1"/>
        </w:numPr>
        <w:spacing w:after="240" w:line="360" w:lineRule="auto"/>
        <w:ind w:left="0" w:firstLine="0"/>
        <w:jc w:val="both"/>
        <w:rPr>
          <w:rFonts w:ascii="Palatino Linotype" w:hAnsi="Palatino Linotype"/>
          <w:sz w:val="22"/>
          <w:szCs w:val="22"/>
        </w:rPr>
      </w:pPr>
      <w:r w:rsidRPr="00C371A2">
        <w:rPr>
          <w:rFonts w:ascii="Palatino Linotype" w:eastAsia="MS Mincho" w:hAnsi="Palatino Linotype" w:cs="Arial"/>
        </w:rPr>
        <w:t xml:space="preserve">De conformidad con el artículo 185, fracción I de la </w:t>
      </w:r>
      <w:r w:rsidRPr="00C371A2">
        <w:rPr>
          <w:rFonts w:ascii="Palatino Linotype" w:eastAsia="MS Mincho" w:hAnsi="Palatino Linotype" w:cs="Arial"/>
          <w:b/>
        </w:rPr>
        <w:t>Ley de Transparencia y Acceso a la Información Pública del Estado de México y Municipios</w:t>
      </w:r>
      <w:r w:rsidRPr="00C371A2">
        <w:rPr>
          <w:rFonts w:ascii="Palatino Linotype" w:eastAsia="MS Mincho" w:hAnsi="Palatino Linotype" w:cs="Arial"/>
        </w:rPr>
        <w:t xml:space="preserve">, </w:t>
      </w:r>
      <w:r w:rsidRPr="00C371A2">
        <w:rPr>
          <w:rFonts w:ascii="Palatino Linotype" w:eastAsia="MS Mincho" w:hAnsi="Palatino Linotype" w:cs="Arial"/>
          <w:szCs w:val="20"/>
        </w:rPr>
        <w:t xml:space="preserve">el recurso de revisión número </w:t>
      </w:r>
      <w:r w:rsidRPr="00C371A2">
        <w:rPr>
          <w:rFonts w:ascii="Palatino Linotype" w:hAnsi="Palatino Linotype"/>
          <w:b/>
          <w:bCs/>
        </w:rPr>
        <w:t>0</w:t>
      </w:r>
      <w:r w:rsidR="00CE5743" w:rsidRPr="00C371A2">
        <w:rPr>
          <w:rFonts w:ascii="Palatino Linotype" w:hAnsi="Palatino Linotype"/>
          <w:b/>
          <w:bCs/>
        </w:rPr>
        <w:t>11</w:t>
      </w:r>
      <w:r w:rsidRPr="00C371A2">
        <w:rPr>
          <w:rFonts w:ascii="Palatino Linotype" w:hAnsi="Palatino Linotype"/>
          <w:b/>
          <w:bCs/>
        </w:rPr>
        <w:t>51/INFOEM/IP/RR/2018</w:t>
      </w:r>
      <w:r w:rsidRPr="00C371A2">
        <w:rPr>
          <w:rFonts w:ascii="Palatino Linotype" w:hAnsi="Palatino Linotype"/>
          <w:sz w:val="22"/>
          <w:szCs w:val="22"/>
        </w:rPr>
        <w:t xml:space="preserve"> </w:t>
      </w:r>
      <w:r w:rsidRPr="00C371A2">
        <w:rPr>
          <w:rFonts w:ascii="Palatino Linotype" w:eastAsia="MS Mincho" w:hAnsi="Palatino Linotype" w:cs="Arial"/>
          <w:bCs/>
          <w:lang w:eastAsia="es-MX"/>
        </w:rPr>
        <w:t>fue</w:t>
      </w:r>
      <w:r w:rsidRPr="00C371A2">
        <w:rPr>
          <w:rFonts w:ascii="Palatino Linotype" w:eastAsia="MS Mincho" w:hAnsi="Palatino Linotype" w:cs="Arial"/>
          <w:b/>
          <w:bCs/>
          <w:lang w:eastAsia="es-MX"/>
        </w:rPr>
        <w:t xml:space="preserve"> </w:t>
      </w:r>
      <w:r w:rsidRPr="00C371A2">
        <w:rPr>
          <w:rFonts w:ascii="Palatino Linotype" w:eastAsia="MS Mincho" w:hAnsi="Palatino Linotype" w:cs="Times New Roman"/>
        </w:rPr>
        <w:t>turnado al Comisionado</w:t>
      </w:r>
      <w:r w:rsidRPr="00C371A2">
        <w:rPr>
          <w:rFonts w:ascii="Palatino Linotype" w:eastAsia="MS Mincho" w:hAnsi="Palatino Linotype" w:cs="Times New Roman"/>
          <w:b/>
        </w:rPr>
        <w:t xml:space="preserve"> José Guadalupe Luna Hernández </w:t>
      </w:r>
      <w:r w:rsidRPr="00C371A2">
        <w:rPr>
          <w:rFonts w:ascii="Palatino Linotype" w:eastAsia="MS Mincho" w:hAnsi="Palatino Linotype" w:cs="Times New Roman"/>
        </w:rPr>
        <w:t xml:space="preserve">a efecto de presentar al Pleno el proyecto de resolución correspondiente. Posteriormente </w:t>
      </w:r>
      <w:r w:rsidRPr="00C371A2">
        <w:rPr>
          <w:rFonts w:ascii="Palatino Linotype" w:eastAsia="MS Mincho" w:hAnsi="Palatino Linotype" w:cs="Arial"/>
        </w:rPr>
        <w:t>el Pleno de este Instituto, en la</w:t>
      </w:r>
      <w:r w:rsidRPr="00C371A2">
        <w:rPr>
          <w:rFonts w:ascii="Palatino Linotype" w:eastAsia="MS Mincho" w:hAnsi="Palatino Linotype" w:cs="Arial"/>
          <w:b/>
        </w:rPr>
        <w:t xml:space="preserve"> </w:t>
      </w:r>
      <w:r w:rsidRPr="00C371A2">
        <w:rPr>
          <w:rFonts w:ascii="Palatino Linotype" w:eastAsia="MS Mincho" w:hAnsi="Palatino Linotype" w:cs="Arial"/>
        </w:rPr>
        <w:t xml:space="preserve">décimo </w:t>
      </w:r>
      <w:r w:rsidR="008D148A" w:rsidRPr="00C371A2">
        <w:rPr>
          <w:rFonts w:ascii="Palatino Linotype" w:eastAsia="MS Mincho" w:hAnsi="Palatino Linotype" w:cs="Arial"/>
        </w:rPr>
        <w:t>sexta</w:t>
      </w:r>
      <w:r w:rsidRPr="00C371A2">
        <w:rPr>
          <w:rFonts w:ascii="Palatino Linotype" w:eastAsia="MS Mincho" w:hAnsi="Palatino Linotype" w:cs="Arial"/>
        </w:rPr>
        <w:t xml:space="preserve"> sesión ordinaria de fecha</w:t>
      </w:r>
      <w:r w:rsidR="008D148A" w:rsidRPr="00C371A2">
        <w:rPr>
          <w:rFonts w:ascii="Palatino Linotype" w:eastAsia="MS Mincho" w:hAnsi="Palatino Linotype" w:cs="Arial"/>
        </w:rPr>
        <w:t xml:space="preserve"> tres de mayo de dos mil dieciocho</w:t>
      </w:r>
      <w:r w:rsidRPr="00C371A2">
        <w:rPr>
          <w:rFonts w:ascii="Palatino Linotype" w:eastAsia="MS Mincho" w:hAnsi="Palatino Linotype" w:cs="Arial"/>
        </w:rPr>
        <w:t xml:space="preserve">, ordenó la acumulación del recurso de revisión </w:t>
      </w:r>
      <w:r w:rsidR="00CE5743" w:rsidRPr="00C371A2">
        <w:rPr>
          <w:rFonts w:ascii="Palatino Linotype" w:hAnsi="Palatino Linotype"/>
          <w:b/>
          <w:bCs/>
        </w:rPr>
        <w:t>01152/INFOEM/IP/RR/2018</w:t>
      </w:r>
      <w:r w:rsidR="00CE5743" w:rsidRPr="00C371A2">
        <w:rPr>
          <w:rFonts w:ascii="Palatino Linotype" w:hAnsi="Palatino Linotype"/>
          <w:sz w:val="22"/>
          <w:szCs w:val="22"/>
        </w:rPr>
        <w:t xml:space="preserve"> </w:t>
      </w:r>
      <w:r w:rsidRPr="00C371A2">
        <w:rPr>
          <w:rFonts w:ascii="Palatino Linotype" w:eastAsia="MS Mincho" w:hAnsi="Palatino Linotype" w:cs="Times New Roman"/>
        </w:rPr>
        <w:t>de</w:t>
      </w:r>
      <w:r w:rsidR="008D148A" w:rsidRPr="00C371A2">
        <w:rPr>
          <w:rFonts w:ascii="Palatino Linotype" w:eastAsia="MS Mincho" w:hAnsi="Palatino Linotype" w:cs="Times New Roman"/>
        </w:rPr>
        <w:t xml:space="preserve"> </w:t>
      </w:r>
      <w:r w:rsidRPr="00C371A2">
        <w:rPr>
          <w:rFonts w:ascii="Palatino Linotype" w:eastAsia="MS Mincho" w:hAnsi="Palatino Linotype" w:cs="Times New Roman"/>
        </w:rPr>
        <w:t>l</w:t>
      </w:r>
      <w:r w:rsidR="008D148A" w:rsidRPr="00C371A2">
        <w:rPr>
          <w:rFonts w:ascii="Palatino Linotype" w:eastAsia="MS Mincho" w:hAnsi="Palatino Linotype" w:cs="Times New Roman"/>
        </w:rPr>
        <w:t>a</w:t>
      </w:r>
      <w:r w:rsidRPr="00C371A2">
        <w:rPr>
          <w:rFonts w:ascii="Palatino Linotype" w:eastAsia="MS Mincho" w:hAnsi="Palatino Linotype" w:cs="Times New Roman"/>
        </w:rPr>
        <w:t xml:space="preserve"> </w:t>
      </w:r>
      <w:r w:rsidRPr="00C371A2">
        <w:rPr>
          <w:rFonts w:ascii="Palatino Linotype" w:eastAsia="Times New Roman" w:hAnsi="Palatino Linotype" w:cs="Arial"/>
          <w:b/>
        </w:rPr>
        <w:t>Comisionad</w:t>
      </w:r>
      <w:r w:rsidR="008D148A" w:rsidRPr="00C371A2">
        <w:rPr>
          <w:rFonts w:ascii="Palatino Linotype" w:eastAsia="Times New Roman" w:hAnsi="Palatino Linotype" w:cs="Arial"/>
          <w:b/>
        </w:rPr>
        <w:t>a</w:t>
      </w:r>
      <w:r w:rsidRPr="00C371A2">
        <w:rPr>
          <w:rFonts w:ascii="Palatino Linotype" w:eastAsia="Times New Roman" w:hAnsi="Palatino Linotype" w:cs="Arial"/>
          <w:b/>
        </w:rPr>
        <w:t xml:space="preserve"> </w:t>
      </w:r>
      <w:r w:rsidR="00443FDC" w:rsidRPr="00C371A2">
        <w:rPr>
          <w:rFonts w:ascii="Palatino Linotype" w:eastAsia="Times New Roman" w:hAnsi="Palatino Linotype" w:cs="Arial"/>
          <w:b/>
        </w:rPr>
        <w:t xml:space="preserve">Eva </w:t>
      </w:r>
      <w:proofErr w:type="spellStart"/>
      <w:r w:rsidR="00443FDC" w:rsidRPr="00C371A2">
        <w:rPr>
          <w:rFonts w:ascii="Palatino Linotype" w:eastAsia="Times New Roman" w:hAnsi="Palatino Linotype" w:cs="Arial"/>
          <w:b/>
        </w:rPr>
        <w:t>Abaid</w:t>
      </w:r>
      <w:proofErr w:type="spellEnd"/>
      <w:r w:rsidR="00443FDC" w:rsidRPr="00C371A2">
        <w:rPr>
          <w:rFonts w:ascii="Palatino Linotype" w:eastAsia="Times New Roman" w:hAnsi="Palatino Linotype" w:cs="Arial"/>
          <w:b/>
        </w:rPr>
        <w:t xml:space="preserve"> </w:t>
      </w:r>
      <w:proofErr w:type="spellStart"/>
      <w:r w:rsidR="00443FDC" w:rsidRPr="00C371A2">
        <w:rPr>
          <w:rFonts w:ascii="Palatino Linotype" w:eastAsia="Times New Roman" w:hAnsi="Palatino Linotype" w:cs="Arial"/>
          <w:b/>
        </w:rPr>
        <w:t>Yapur</w:t>
      </w:r>
      <w:proofErr w:type="spellEnd"/>
      <w:r w:rsidRPr="00C371A2">
        <w:rPr>
          <w:rFonts w:ascii="Palatino Linotype" w:eastAsia="MS Mincho" w:hAnsi="Palatino Linotype" w:cs="Arial"/>
        </w:rPr>
        <w:t xml:space="preserve">, </w:t>
      </w:r>
      <w:r w:rsidRPr="00C371A2">
        <w:rPr>
          <w:rFonts w:ascii="Palatino Linotype" w:eastAsia="Times New Roman" w:hAnsi="Palatino Linotype" w:cs="Arial"/>
        </w:rPr>
        <w:t xml:space="preserve">al </w:t>
      </w:r>
      <w:r w:rsidRPr="00C371A2">
        <w:rPr>
          <w:rFonts w:ascii="Palatino Linotype" w:eastAsia="Times New Roman" w:hAnsi="Palatino Linotype" w:cs="Arial"/>
          <w:b/>
        </w:rPr>
        <w:t>Comisionado José Guadalupe Luna Hernández</w:t>
      </w:r>
      <w:r w:rsidRPr="00C371A2">
        <w:rPr>
          <w:rFonts w:ascii="Palatino Linotype" w:eastAsia="MS Mincho" w:hAnsi="Palatino Linotype" w:cs="Arial"/>
        </w:rPr>
        <w:t xml:space="preserve">. Lo anterior, a efecto de que ésta Ponencia formulara y presentara el proyecto de resolución correspondiente y </w:t>
      </w:r>
      <w:r w:rsidRPr="00C371A2">
        <w:rPr>
          <w:rFonts w:ascii="Palatino Linotype" w:eastAsia="Times New Roman" w:hAnsi="Palatino Linotype" w:cs="Arial"/>
        </w:rPr>
        <w:t xml:space="preserve">de conformidad con el numeral ONCE inciso c) de los </w:t>
      </w:r>
      <w:r w:rsidRPr="00C371A2">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C371A2">
        <w:rPr>
          <w:rFonts w:eastAsia="Times New Roman" w:cs="Arial"/>
          <w:i/>
          <w:vertAlign w:val="superscript"/>
        </w:rPr>
        <w:footnoteReference w:id="1"/>
      </w:r>
      <w:r w:rsidRPr="00C371A2">
        <w:rPr>
          <w:rFonts w:ascii="Palatino Linotype" w:eastAsia="Times New Roman" w:hAnsi="Palatino Linotype" w:cs="Arial"/>
        </w:rPr>
        <w:t>, que señala:</w:t>
      </w:r>
    </w:p>
    <w:p w14:paraId="664DEFF9" w14:textId="77777777" w:rsidR="0005312D" w:rsidRPr="00C371A2" w:rsidRDefault="0005312D" w:rsidP="0005312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szCs w:val="22"/>
        </w:rPr>
      </w:pPr>
      <w:r w:rsidRPr="00C371A2">
        <w:rPr>
          <w:rFonts w:ascii="Palatino Linotype" w:eastAsia="Times New Roman" w:hAnsi="Palatino Linotype" w:cs="Arial"/>
          <w:b/>
          <w:i/>
          <w:sz w:val="22"/>
          <w:szCs w:val="22"/>
        </w:rPr>
        <w:lastRenderedPageBreak/>
        <w:t>ONCE.</w:t>
      </w:r>
      <w:r w:rsidRPr="00C371A2">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56FC19EB" w14:textId="77777777" w:rsidR="0005312D" w:rsidRPr="00C371A2" w:rsidRDefault="0005312D" w:rsidP="0005312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w:t>
      </w:r>
    </w:p>
    <w:p w14:paraId="207B2CE2" w14:textId="77777777" w:rsidR="0005312D" w:rsidRPr="00C371A2" w:rsidRDefault="0005312D" w:rsidP="0005312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c) Cuando se trate del mismo solicitante, el mismo SUJETO OBLIGADO, aunque se trate de solicitudes diversas;</w:t>
      </w:r>
    </w:p>
    <w:p w14:paraId="30758BC8" w14:textId="77777777" w:rsidR="0005312D" w:rsidRPr="00C371A2" w:rsidRDefault="0005312D" w:rsidP="0005312D">
      <w:pPr>
        <w:spacing w:before="240" w:after="240" w:line="360" w:lineRule="auto"/>
        <w:ind w:left="567"/>
        <w:contextualSpacing/>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w:t>
      </w:r>
    </w:p>
    <w:p w14:paraId="28803B8B" w14:textId="77777777" w:rsidR="0005312D" w:rsidRPr="00C371A2" w:rsidRDefault="0005312D" w:rsidP="0005312D">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C371A2">
        <w:rPr>
          <w:rFonts w:ascii="Palatino Linotype" w:eastAsia="MS Mincho" w:hAnsi="Palatino Linotype" w:cs="Arial"/>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C371A2">
        <w:rPr>
          <w:rFonts w:ascii="Palatino Linotype" w:eastAsia="MS Mincho" w:hAnsi="Palatino Linotype" w:cs="Arial"/>
          <w:b/>
          <w:lang w:val="es-ES"/>
        </w:rPr>
        <w:t>Código de Procedimientos Administrativos del Estado de México</w:t>
      </w:r>
      <w:r w:rsidRPr="00C371A2">
        <w:rPr>
          <w:rFonts w:ascii="Palatino Linotype" w:eastAsia="MS Mincho" w:hAnsi="Palatino Linotype" w:cs="Arial"/>
          <w:lang w:val="es-ES"/>
        </w:rPr>
        <w:t xml:space="preserve">, de aplicación supletoria en términos del </w:t>
      </w:r>
      <w:r w:rsidRPr="00C371A2">
        <w:rPr>
          <w:rFonts w:ascii="Palatino Linotype" w:eastAsia="MS Mincho" w:hAnsi="Palatino Linotype" w:cs="Arial"/>
        </w:rPr>
        <w:t xml:space="preserve">artículo 195 de </w:t>
      </w:r>
      <w:r w:rsidRPr="00C371A2">
        <w:rPr>
          <w:rFonts w:ascii="Palatino Linotype" w:eastAsia="MS Mincho" w:hAnsi="Palatino Linotype" w:cs="Times New Roman"/>
        </w:rPr>
        <w:t xml:space="preserve">la </w:t>
      </w:r>
      <w:r w:rsidRPr="00C371A2">
        <w:rPr>
          <w:rFonts w:ascii="Palatino Linotype" w:eastAsia="MS Mincho" w:hAnsi="Palatino Linotype" w:cs="Times New Roman"/>
          <w:b/>
        </w:rPr>
        <w:t>Ley de Transparencia y Acceso a la Información Pública del Estado de México y Municipios</w:t>
      </w:r>
      <w:r w:rsidRPr="00C371A2">
        <w:rPr>
          <w:rFonts w:ascii="Palatino Linotype" w:eastAsia="MS Mincho" w:hAnsi="Palatino Linotype" w:cs="Times New Roman"/>
        </w:rPr>
        <w:t xml:space="preserve"> en vigor, que a la letra señalan:</w:t>
      </w:r>
    </w:p>
    <w:p w14:paraId="5A790CB3" w14:textId="77777777" w:rsidR="0005312D" w:rsidRPr="00C371A2" w:rsidRDefault="0005312D" w:rsidP="0005312D">
      <w:pPr>
        <w:tabs>
          <w:tab w:val="center" w:pos="4252"/>
          <w:tab w:val="right" w:pos="8504"/>
        </w:tabs>
        <w:spacing w:line="360" w:lineRule="auto"/>
        <w:jc w:val="both"/>
        <w:rPr>
          <w:rFonts w:ascii="Palatino Linotype" w:eastAsia="MS Mincho" w:hAnsi="Palatino Linotype" w:cs="Times New Roman"/>
        </w:rPr>
      </w:pPr>
    </w:p>
    <w:p w14:paraId="70E91A9F" w14:textId="77777777" w:rsidR="0005312D" w:rsidRPr="00C371A2" w:rsidRDefault="0005312D" w:rsidP="0005312D">
      <w:pPr>
        <w:spacing w:line="360" w:lineRule="auto"/>
        <w:ind w:left="567" w:right="902"/>
        <w:jc w:val="center"/>
        <w:rPr>
          <w:rFonts w:ascii="Palatino Linotype" w:eastAsia="MS Mincho" w:hAnsi="Palatino Linotype" w:cs="Arial"/>
          <w:b/>
          <w:i/>
          <w:sz w:val="22"/>
          <w:szCs w:val="22"/>
        </w:rPr>
      </w:pPr>
      <w:r w:rsidRPr="00C371A2">
        <w:rPr>
          <w:rFonts w:ascii="Palatino Linotype" w:eastAsia="MS Mincho" w:hAnsi="Palatino Linotype" w:cs="Arial"/>
          <w:b/>
          <w:i/>
          <w:sz w:val="22"/>
          <w:szCs w:val="22"/>
        </w:rPr>
        <w:t>Código de Procedimientos Administrativos del Estado de México</w:t>
      </w:r>
    </w:p>
    <w:p w14:paraId="39AF3FAC" w14:textId="77777777" w:rsidR="0005312D" w:rsidRPr="00C371A2" w:rsidRDefault="0005312D" w:rsidP="0005312D">
      <w:pPr>
        <w:spacing w:line="360" w:lineRule="auto"/>
        <w:ind w:left="567" w:right="902"/>
        <w:jc w:val="both"/>
        <w:rPr>
          <w:rFonts w:ascii="Palatino Linotype" w:eastAsia="MS Mincho" w:hAnsi="Palatino Linotype" w:cs="Arial"/>
          <w:i/>
          <w:sz w:val="22"/>
          <w:szCs w:val="22"/>
        </w:rPr>
      </w:pPr>
      <w:r w:rsidRPr="00C371A2">
        <w:rPr>
          <w:rFonts w:ascii="Palatino Linotype" w:eastAsia="MS Mincho" w:hAnsi="Palatino Linotype" w:cs="Arial"/>
          <w:i/>
          <w:sz w:val="22"/>
          <w:szCs w:val="22"/>
        </w:rPr>
        <w:t xml:space="preserve">“Artículo 18.- La autoridad administrativa o el Tribunal </w:t>
      </w:r>
      <w:r w:rsidRPr="00C371A2">
        <w:rPr>
          <w:rFonts w:ascii="Palatino Linotype" w:eastAsia="MS Mincho" w:hAnsi="Palatino Linotype" w:cs="Arial"/>
          <w:i/>
          <w:sz w:val="22"/>
          <w:szCs w:val="22"/>
          <w:u w:val="single"/>
        </w:rPr>
        <w:t>acordarán la acumulación de los expedientes</w:t>
      </w:r>
      <w:r w:rsidRPr="00C371A2">
        <w:rPr>
          <w:rFonts w:ascii="Palatino Linotype" w:eastAsia="MS Mincho" w:hAnsi="Palatino Linotype" w:cs="Arial"/>
          <w:i/>
          <w:sz w:val="22"/>
          <w:szCs w:val="22"/>
        </w:rPr>
        <w:t xml:space="preserve"> del procedimiento y proceso administrativo que ante ellos se sigan, de oficio o a petición de parte, </w:t>
      </w:r>
      <w:r w:rsidRPr="00C371A2">
        <w:rPr>
          <w:rFonts w:ascii="Palatino Linotype" w:eastAsia="MS Mincho" w:hAnsi="Palatino Linotype" w:cs="Arial"/>
          <w:i/>
          <w:sz w:val="22"/>
          <w:szCs w:val="22"/>
          <w:u w:val="single"/>
        </w:rPr>
        <w:t>cuando las partes</w:t>
      </w:r>
      <w:r w:rsidRPr="00C371A2">
        <w:rPr>
          <w:rFonts w:ascii="Palatino Linotype" w:eastAsia="MS Mincho" w:hAnsi="Palatino Linotype" w:cs="Arial"/>
          <w:i/>
          <w:sz w:val="22"/>
          <w:szCs w:val="22"/>
        </w:rPr>
        <w:t xml:space="preserve"> o los actos administrativos </w:t>
      </w:r>
      <w:r w:rsidRPr="00C371A2">
        <w:rPr>
          <w:rFonts w:ascii="Palatino Linotype" w:eastAsia="MS Mincho" w:hAnsi="Palatino Linotype" w:cs="Arial"/>
          <w:i/>
          <w:sz w:val="22"/>
          <w:szCs w:val="22"/>
          <w:u w:val="single"/>
        </w:rPr>
        <w:t>sean iguales</w:t>
      </w:r>
      <w:r w:rsidRPr="00C371A2">
        <w:rPr>
          <w:rFonts w:ascii="Palatino Linotype" w:eastAsia="MS Mincho" w:hAnsi="Palatino Linotype" w:cs="Arial"/>
          <w:i/>
          <w:sz w:val="22"/>
          <w:szCs w:val="22"/>
        </w:rPr>
        <w:t xml:space="preserve">, se trate de actos conexos o </w:t>
      </w:r>
      <w:r w:rsidRPr="00C371A2">
        <w:rPr>
          <w:rFonts w:ascii="Palatino Linotype" w:eastAsia="MS Mincho" w:hAnsi="Palatino Linotype" w:cs="Arial"/>
          <w:i/>
          <w:sz w:val="22"/>
          <w:szCs w:val="22"/>
          <w:u w:val="single"/>
        </w:rPr>
        <w:t>resulte conveniente el trámite unificado de los asuntos, para evitar la emisión de resoluciones contradictorias</w:t>
      </w:r>
      <w:r w:rsidRPr="00C371A2">
        <w:rPr>
          <w:rFonts w:ascii="Palatino Linotype" w:eastAsia="MS Mincho" w:hAnsi="Palatino Linotype" w:cs="Arial"/>
          <w:i/>
          <w:sz w:val="22"/>
          <w:szCs w:val="22"/>
        </w:rPr>
        <w:t>. La misma regla se aplicará, en lo conducente, para la separación de los expedientes.”</w:t>
      </w:r>
    </w:p>
    <w:p w14:paraId="132A7158" w14:textId="77777777" w:rsidR="0005312D" w:rsidRPr="00C371A2" w:rsidRDefault="0005312D" w:rsidP="00D64321">
      <w:pPr>
        <w:tabs>
          <w:tab w:val="center" w:pos="4252"/>
          <w:tab w:val="right" w:pos="8504"/>
        </w:tabs>
        <w:spacing w:line="360" w:lineRule="auto"/>
        <w:jc w:val="both"/>
        <w:rPr>
          <w:rFonts w:ascii="Palatino Linotype" w:eastAsia="MS Mincho" w:hAnsi="Palatino Linotype" w:cs="Times New Roman"/>
        </w:rPr>
      </w:pPr>
    </w:p>
    <w:p w14:paraId="7A2D5648" w14:textId="0CBD336D" w:rsidR="0057509F" w:rsidRPr="00C371A2" w:rsidRDefault="0005312D" w:rsidP="0005312D">
      <w:pPr>
        <w:spacing w:line="360" w:lineRule="auto"/>
        <w:ind w:left="567" w:right="567"/>
        <w:jc w:val="center"/>
        <w:rPr>
          <w:rFonts w:ascii="Palatino Linotype" w:eastAsia="MS Mincho" w:hAnsi="Palatino Linotype" w:cs="Arial"/>
          <w:b/>
          <w:i/>
          <w:sz w:val="22"/>
          <w:szCs w:val="22"/>
        </w:rPr>
      </w:pPr>
      <w:r w:rsidRPr="00C371A2">
        <w:rPr>
          <w:rFonts w:ascii="Palatino Linotype" w:eastAsia="MS Mincho" w:hAnsi="Palatino Linotype" w:cs="Arial"/>
          <w:b/>
          <w:i/>
          <w:sz w:val="22"/>
          <w:szCs w:val="22"/>
        </w:rPr>
        <w:t xml:space="preserve">Ley de Transparencia y </w:t>
      </w:r>
      <w:r w:rsidR="0057509F" w:rsidRPr="00C371A2">
        <w:rPr>
          <w:rFonts w:ascii="Palatino Linotype" w:eastAsia="MS Mincho" w:hAnsi="Palatino Linotype" w:cs="Arial"/>
          <w:b/>
          <w:i/>
          <w:sz w:val="22"/>
          <w:szCs w:val="22"/>
        </w:rPr>
        <w:t>Acceso a la Información Pública</w:t>
      </w:r>
    </w:p>
    <w:p w14:paraId="5E4AF7DC" w14:textId="385411A7" w:rsidR="0005312D" w:rsidRPr="00C371A2" w:rsidRDefault="0005312D" w:rsidP="0005312D">
      <w:pPr>
        <w:spacing w:line="360" w:lineRule="auto"/>
        <w:ind w:left="567" w:right="567"/>
        <w:jc w:val="center"/>
        <w:rPr>
          <w:rFonts w:ascii="Palatino Linotype" w:eastAsia="MS Mincho" w:hAnsi="Palatino Linotype" w:cs="Arial"/>
          <w:b/>
          <w:i/>
          <w:sz w:val="22"/>
          <w:szCs w:val="22"/>
        </w:rPr>
      </w:pPr>
      <w:proofErr w:type="gramStart"/>
      <w:r w:rsidRPr="00C371A2">
        <w:rPr>
          <w:rFonts w:ascii="Palatino Linotype" w:eastAsia="MS Mincho" w:hAnsi="Palatino Linotype" w:cs="Arial"/>
          <w:b/>
          <w:i/>
          <w:sz w:val="22"/>
          <w:szCs w:val="22"/>
        </w:rPr>
        <w:lastRenderedPageBreak/>
        <w:t>del</w:t>
      </w:r>
      <w:proofErr w:type="gramEnd"/>
      <w:r w:rsidRPr="00C371A2">
        <w:rPr>
          <w:rFonts w:ascii="Palatino Linotype" w:eastAsia="MS Mincho" w:hAnsi="Palatino Linotype" w:cs="Arial"/>
          <w:b/>
          <w:i/>
          <w:sz w:val="22"/>
          <w:szCs w:val="22"/>
        </w:rPr>
        <w:t xml:space="preserve"> Estado de México y Municipios </w:t>
      </w:r>
    </w:p>
    <w:p w14:paraId="0B2A8F13" w14:textId="77777777" w:rsidR="00D64321" w:rsidRPr="00C371A2" w:rsidRDefault="0005312D" w:rsidP="00D64321">
      <w:pPr>
        <w:spacing w:line="360" w:lineRule="auto"/>
        <w:ind w:left="567" w:right="902"/>
        <w:jc w:val="both"/>
        <w:rPr>
          <w:rFonts w:ascii="Palatino Linotype" w:eastAsia="MS Mincho" w:hAnsi="Palatino Linotype" w:cs="Arial"/>
          <w:i/>
          <w:sz w:val="22"/>
          <w:szCs w:val="22"/>
        </w:rPr>
      </w:pPr>
      <w:r w:rsidRPr="00C371A2">
        <w:rPr>
          <w:rFonts w:ascii="Palatino Linotype" w:eastAsia="MS Mincho" w:hAnsi="Palatino Linotype" w:cs="Arial"/>
          <w:i/>
          <w:sz w:val="22"/>
          <w:szCs w:val="22"/>
        </w:rPr>
        <w:t>“</w:t>
      </w:r>
      <w:r w:rsidRPr="00C371A2">
        <w:rPr>
          <w:rFonts w:ascii="Palatino Linotype" w:eastAsia="MS Mincho" w:hAnsi="Palatino Linotype" w:cs="Arial"/>
          <w:b/>
          <w:i/>
          <w:sz w:val="22"/>
          <w:szCs w:val="22"/>
        </w:rPr>
        <w:t xml:space="preserve">Artículo 195. </w:t>
      </w:r>
      <w:r w:rsidRPr="00C371A2">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r w:rsidR="00D64321" w:rsidRPr="00C371A2">
        <w:rPr>
          <w:rFonts w:ascii="Palatino Linotype" w:eastAsia="MS Mincho" w:hAnsi="Palatino Linotype" w:cs="Arial"/>
          <w:i/>
          <w:sz w:val="22"/>
          <w:szCs w:val="22"/>
        </w:rPr>
        <w:t xml:space="preserve"> (Énfasis añadido)</w:t>
      </w:r>
    </w:p>
    <w:p w14:paraId="35AE48D8" w14:textId="77777777" w:rsidR="0057509F" w:rsidRPr="00C371A2" w:rsidRDefault="0057509F" w:rsidP="0057509F">
      <w:pPr>
        <w:pStyle w:val="Prrafodelista"/>
        <w:spacing w:before="240" w:after="240" w:line="360" w:lineRule="auto"/>
        <w:ind w:left="0"/>
        <w:jc w:val="both"/>
        <w:rPr>
          <w:rFonts w:ascii="Palatino Linotype" w:hAnsi="Palatino Linotype"/>
          <w:sz w:val="22"/>
          <w:szCs w:val="22"/>
        </w:rPr>
      </w:pPr>
    </w:p>
    <w:p w14:paraId="533D2D7A" w14:textId="49BF1A2F" w:rsidR="008A5722" w:rsidRPr="00C371A2" w:rsidRDefault="0005312D" w:rsidP="00311B12">
      <w:pPr>
        <w:pStyle w:val="Prrafodelista"/>
        <w:numPr>
          <w:ilvl w:val="0"/>
          <w:numId w:val="1"/>
        </w:numPr>
        <w:spacing w:before="240" w:after="240" w:line="360" w:lineRule="auto"/>
        <w:ind w:left="0" w:firstLine="0"/>
        <w:jc w:val="both"/>
        <w:rPr>
          <w:rFonts w:ascii="Palatino Linotype" w:hAnsi="Palatino Linotype"/>
          <w:color w:val="000000" w:themeColor="text1"/>
          <w:sz w:val="22"/>
          <w:szCs w:val="22"/>
        </w:rPr>
      </w:pPr>
      <w:r w:rsidRPr="00C371A2">
        <w:rPr>
          <w:rFonts w:ascii="Palatino Linotype" w:eastAsia="Calibri" w:hAnsi="Palatino Linotype" w:cs="Arial"/>
          <w:lang w:val="es-ES"/>
        </w:rPr>
        <w:t xml:space="preserve">Cabe señalar que en cada caso el Comisionado Ponente con fundamento en lo dispuesto por el artículo 185 fracción II de la ley de la materia, a través de los acuerdos de admisión de fecha </w:t>
      </w:r>
      <w:r w:rsidR="00443FDC" w:rsidRPr="00C371A2">
        <w:rPr>
          <w:rFonts w:ascii="Palatino Linotype" w:eastAsia="Calibri" w:hAnsi="Palatino Linotype" w:cs="Arial"/>
          <w:lang w:val="es-ES"/>
        </w:rPr>
        <w:t xml:space="preserve">veintisiete (27) </w:t>
      </w:r>
      <w:r w:rsidRPr="00C371A2">
        <w:rPr>
          <w:rFonts w:ascii="Palatino Linotype" w:eastAsia="Calibri" w:hAnsi="Palatino Linotype" w:cs="Arial"/>
          <w:lang w:val="es-ES"/>
        </w:rPr>
        <w:t xml:space="preserve">de </w:t>
      </w:r>
      <w:r w:rsidR="00D64321" w:rsidRPr="00C371A2">
        <w:rPr>
          <w:rFonts w:ascii="Palatino Linotype" w:eastAsia="Calibri" w:hAnsi="Palatino Linotype" w:cs="Arial"/>
          <w:lang w:val="es-ES"/>
        </w:rPr>
        <w:t>abril</w:t>
      </w:r>
      <w:r w:rsidRPr="00C371A2">
        <w:rPr>
          <w:rFonts w:ascii="Palatino Linotype" w:eastAsia="Calibri" w:hAnsi="Palatino Linotype" w:cs="Arial"/>
          <w:lang w:val="es-ES"/>
        </w:rPr>
        <w:t xml:space="preserve"> de dos mil dieci</w:t>
      </w:r>
      <w:r w:rsidR="00D64321" w:rsidRPr="00C371A2">
        <w:rPr>
          <w:rFonts w:ascii="Palatino Linotype" w:eastAsia="Calibri" w:hAnsi="Palatino Linotype" w:cs="Arial"/>
          <w:lang w:val="es-ES"/>
        </w:rPr>
        <w:t>ocho</w:t>
      </w:r>
      <w:r w:rsidRPr="00C371A2">
        <w:rPr>
          <w:rFonts w:ascii="Palatino Linotype" w:eastAsia="Calibri" w:hAnsi="Palatino Linotype" w:cs="Arial"/>
          <w:lang w:val="es-ES"/>
        </w:rPr>
        <w:t xml:space="preserve"> para los recursos </w:t>
      </w:r>
      <w:r w:rsidR="0072325D" w:rsidRPr="00C371A2">
        <w:rPr>
          <w:rFonts w:ascii="Palatino Linotype" w:hAnsi="Palatino Linotype"/>
          <w:b/>
          <w:bCs/>
        </w:rPr>
        <w:t xml:space="preserve">01151/INFOEM/IP/RR/2018 </w:t>
      </w:r>
      <w:r w:rsidR="0072325D" w:rsidRPr="00C371A2">
        <w:rPr>
          <w:rFonts w:ascii="Palatino Linotype" w:hAnsi="Palatino Linotype"/>
          <w:bCs/>
        </w:rPr>
        <w:t>y</w:t>
      </w:r>
      <w:r w:rsidR="0072325D" w:rsidRPr="00C371A2">
        <w:rPr>
          <w:rFonts w:ascii="Palatino Linotype" w:hAnsi="Palatino Linotype"/>
          <w:b/>
          <w:bCs/>
        </w:rPr>
        <w:t xml:space="preserve"> 01152/INFOEM/IP/RR/2018</w:t>
      </w:r>
      <w:r w:rsidRPr="00C371A2">
        <w:rPr>
          <w:rFonts w:ascii="Palatino Linotype" w:eastAsia="Calibri" w:hAnsi="Palatino Linotype" w:cs="Arial"/>
          <w:lang w:val="es-ES"/>
        </w:rPr>
        <w:t xml:space="preserve">, puso a disposición de las partes los expedientes electrónicos </w:t>
      </w:r>
      <w:r w:rsidRPr="00C371A2">
        <w:rPr>
          <w:rFonts w:ascii="Palatino Linotype" w:eastAsia="Calibri" w:hAnsi="Palatino Linotype" w:cs="Arial"/>
        </w:rPr>
        <w:t xml:space="preserve">vía </w:t>
      </w:r>
      <w:r w:rsidRPr="00C371A2">
        <w:rPr>
          <w:rFonts w:ascii="Palatino Linotype" w:eastAsia="Calibri" w:hAnsi="Palatino Linotype" w:cs="Arial"/>
          <w:lang w:val="es-ES"/>
        </w:rPr>
        <w:t xml:space="preserve">Sistema de Acceso a la Información Mexiquense </w:t>
      </w:r>
      <w:r w:rsidRPr="00C371A2">
        <w:rPr>
          <w:rFonts w:ascii="Palatino Linotype" w:eastAsia="Calibri" w:hAnsi="Palatino Linotype" w:cs="Arial"/>
          <w:b/>
          <w:lang w:val="es-ES"/>
        </w:rPr>
        <w:t xml:space="preserve">(SAIMEX) </w:t>
      </w:r>
      <w:r w:rsidRPr="00C371A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371A2">
        <w:rPr>
          <w:rFonts w:ascii="Palatino Linotype" w:eastAsia="Calibri" w:hAnsi="Palatino Linotype" w:cs="Arial"/>
          <w:b/>
          <w:lang w:val="es-ES"/>
        </w:rPr>
        <w:t>SUJETO OBLIGADO</w:t>
      </w:r>
      <w:r w:rsidRPr="00C371A2">
        <w:rPr>
          <w:rFonts w:ascii="Palatino Linotype" w:eastAsia="Calibri" w:hAnsi="Palatino Linotype" w:cs="Arial"/>
          <w:lang w:val="es-ES"/>
        </w:rPr>
        <w:t xml:space="preserve"> presentará los In</w:t>
      </w:r>
      <w:r w:rsidR="008A5722" w:rsidRPr="00C371A2">
        <w:rPr>
          <w:rFonts w:ascii="Palatino Linotype" w:eastAsia="Calibri" w:hAnsi="Palatino Linotype" w:cs="Arial"/>
          <w:lang w:val="es-ES"/>
        </w:rPr>
        <w:t>formes Justificados procedentes,</w:t>
      </w:r>
      <w:r w:rsidR="008A5722" w:rsidRPr="00C371A2">
        <w:rPr>
          <w:rFonts w:ascii="Palatino Linotype" w:eastAsia="Calibri" w:hAnsi="Palatino Linotype" w:cs="Arial"/>
          <w:color w:val="000000" w:themeColor="text1"/>
          <w:lang w:val="es-ES"/>
        </w:rPr>
        <w:t xml:space="preserve"> sin que hubiera pronunciamiento alguno.</w:t>
      </w:r>
    </w:p>
    <w:p w14:paraId="680ED8D2" w14:textId="77777777" w:rsidR="009017D1" w:rsidRPr="00C371A2" w:rsidRDefault="009017D1" w:rsidP="008A5722">
      <w:pPr>
        <w:pStyle w:val="Prrafodelista"/>
        <w:spacing w:before="240" w:after="240" w:line="360" w:lineRule="auto"/>
        <w:ind w:left="0"/>
        <w:jc w:val="both"/>
        <w:rPr>
          <w:rFonts w:ascii="Palatino Linotype" w:hAnsi="Palatino Linotype"/>
          <w:sz w:val="22"/>
          <w:szCs w:val="22"/>
        </w:rPr>
      </w:pPr>
    </w:p>
    <w:p w14:paraId="30E294ED" w14:textId="763FD943" w:rsidR="00722F2A" w:rsidRPr="00C371A2" w:rsidRDefault="009017D1" w:rsidP="00E65D31">
      <w:pPr>
        <w:pStyle w:val="Prrafodelista"/>
        <w:numPr>
          <w:ilvl w:val="0"/>
          <w:numId w:val="1"/>
        </w:numPr>
        <w:spacing w:before="240" w:after="240" w:line="360" w:lineRule="auto"/>
        <w:ind w:left="0" w:firstLine="0"/>
        <w:jc w:val="both"/>
        <w:rPr>
          <w:rFonts w:ascii="Palatino Linotype" w:hAnsi="Palatino Linotype"/>
        </w:rPr>
      </w:pPr>
      <w:r w:rsidRPr="00C371A2">
        <w:rPr>
          <w:rFonts w:ascii="Palatino Linotype" w:hAnsi="Palatino Linotype"/>
        </w:rPr>
        <w:t xml:space="preserve">El </w:t>
      </w:r>
      <w:r w:rsidRPr="00C371A2">
        <w:rPr>
          <w:rFonts w:ascii="Palatino Linotype" w:eastAsia="Calibri" w:hAnsi="Palatino Linotype" w:cs="Arial"/>
          <w:b/>
          <w:lang w:val="es-ES"/>
        </w:rPr>
        <w:t>SUJETO OBLIGADO</w:t>
      </w:r>
      <w:r w:rsidRPr="00C371A2">
        <w:rPr>
          <w:rFonts w:ascii="Palatino Linotype" w:eastAsia="Calibri" w:hAnsi="Palatino Linotype" w:cs="Arial"/>
          <w:lang w:val="es-ES"/>
        </w:rPr>
        <w:t xml:space="preserve"> </w:t>
      </w:r>
      <w:r w:rsidR="00722F2A" w:rsidRPr="00C371A2">
        <w:rPr>
          <w:rFonts w:ascii="Palatino Linotype" w:eastAsia="Calibri" w:hAnsi="Palatino Linotype" w:cs="Arial"/>
          <w:lang w:val="es-ES"/>
        </w:rPr>
        <w:t xml:space="preserve">en cada recurso de revisión </w:t>
      </w:r>
      <w:r w:rsidR="008A5722" w:rsidRPr="00C371A2">
        <w:rPr>
          <w:rFonts w:ascii="Palatino Linotype" w:eastAsia="Calibri" w:hAnsi="Palatino Linotype" w:cs="Arial"/>
          <w:lang w:val="es-ES"/>
        </w:rPr>
        <w:t xml:space="preserve">omitió presentar </w:t>
      </w:r>
      <w:r w:rsidR="009424F3" w:rsidRPr="00C371A2">
        <w:rPr>
          <w:rFonts w:ascii="Palatino Linotype" w:eastAsia="Calibri" w:hAnsi="Palatino Linotype" w:cs="Arial"/>
          <w:lang w:val="es-ES"/>
        </w:rPr>
        <w:t>su informe justificado para manifestar lo a su derecho asistiera y conviniera</w:t>
      </w:r>
      <w:r w:rsidR="008A5722" w:rsidRPr="00C371A2">
        <w:rPr>
          <w:rFonts w:ascii="Palatino Linotype" w:eastAsia="Calibri" w:hAnsi="Palatino Linotype" w:cs="Arial"/>
          <w:lang w:val="es-ES"/>
        </w:rPr>
        <w:t>.</w:t>
      </w:r>
      <w:r w:rsidR="009424F3" w:rsidRPr="00C371A2">
        <w:rPr>
          <w:rFonts w:ascii="Palatino Linotype" w:eastAsia="Calibri" w:hAnsi="Palatino Linotype" w:cs="Arial"/>
          <w:lang w:val="es-ES"/>
        </w:rPr>
        <w:t xml:space="preserve"> </w:t>
      </w:r>
    </w:p>
    <w:p w14:paraId="323CE6F8" w14:textId="77777777" w:rsidR="00311B12" w:rsidRPr="00C371A2" w:rsidRDefault="00311B12" w:rsidP="00311B12">
      <w:pPr>
        <w:pStyle w:val="Prrafodelista"/>
        <w:spacing w:line="360" w:lineRule="auto"/>
        <w:ind w:left="0"/>
        <w:jc w:val="both"/>
        <w:rPr>
          <w:rFonts w:ascii="Palatino Linotype" w:hAnsi="Palatino Linotype"/>
        </w:rPr>
      </w:pPr>
    </w:p>
    <w:p w14:paraId="111A185B" w14:textId="1F283CCD" w:rsidR="00DB745A" w:rsidRPr="00C371A2" w:rsidRDefault="00DB745A" w:rsidP="00DB745A">
      <w:pPr>
        <w:pStyle w:val="Default"/>
        <w:numPr>
          <w:ilvl w:val="0"/>
          <w:numId w:val="1"/>
        </w:numPr>
        <w:spacing w:line="360" w:lineRule="auto"/>
        <w:ind w:left="0" w:firstLine="0"/>
        <w:jc w:val="both"/>
        <w:rPr>
          <w:i/>
          <w:color w:val="auto"/>
        </w:rPr>
      </w:pPr>
      <w:r w:rsidRPr="00C371A2">
        <w:rPr>
          <w:color w:val="auto"/>
        </w:rPr>
        <w:t>El Comisionado Ponente decretó el cierre de instrucción</w:t>
      </w:r>
      <w:r w:rsidRPr="00C371A2">
        <w:rPr>
          <w:rFonts w:cs="Arial"/>
          <w:color w:val="auto"/>
        </w:rPr>
        <w:t xml:space="preserve"> </w:t>
      </w:r>
      <w:r w:rsidRPr="00C371A2">
        <w:rPr>
          <w:color w:val="auto"/>
        </w:rPr>
        <w:t xml:space="preserve">mediante respectivos acuerdos de fecha </w:t>
      </w:r>
      <w:r w:rsidR="004F558C" w:rsidRPr="00C371A2">
        <w:rPr>
          <w:color w:val="auto"/>
        </w:rPr>
        <w:t xml:space="preserve">veintiuno </w:t>
      </w:r>
      <w:r w:rsidR="00A52C81" w:rsidRPr="00C371A2">
        <w:rPr>
          <w:color w:val="auto"/>
        </w:rPr>
        <w:t xml:space="preserve">de mayo </w:t>
      </w:r>
      <w:r w:rsidRPr="00C371A2">
        <w:rPr>
          <w:color w:val="auto"/>
        </w:rPr>
        <w:t>de dos mil dieci</w:t>
      </w:r>
      <w:r w:rsidR="00A52C81" w:rsidRPr="00C371A2">
        <w:rPr>
          <w:color w:val="auto"/>
        </w:rPr>
        <w:t>ocho</w:t>
      </w:r>
      <w:r w:rsidRPr="00C371A2">
        <w:rPr>
          <w:color w:val="auto"/>
        </w:rPr>
        <w:t xml:space="preserve">, por lo que con fundamento en lo dispuesto por el artículo 31 fracción IV del Código de Procedimientos Administrativos del Estado de México que dispone; los plazos señalados al cumplimiento de los acuerdos se contará de momento a momento; esto </w:t>
      </w:r>
      <w:r w:rsidRPr="00C371A2">
        <w:rPr>
          <w:color w:val="auto"/>
        </w:rPr>
        <w:lastRenderedPageBreak/>
        <w:t>es que el computo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C371A2">
        <w:rPr>
          <w:rFonts w:cs="Arial"/>
          <w:color w:val="auto"/>
        </w:rPr>
        <w:t xml:space="preserve"> lo que, ordenó turnar el expediente a resolución</w:t>
      </w:r>
      <w:r w:rsidR="00247FDA" w:rsidRPr="00C371A2">
        <w:rPr>
          <w:rFonts w:cs="Arial"/>
          <w:color w:val="auto"/>
        </w:rPr>
        <w:t>.</w:t>
      </w:r>
    </w:p>
    <w:p w14:paraId="19853F1F" w14:textId="77777777" w:rsidR="00443FDC" w:rsidRPr="00C371A2" w:rsidRDefault="00443FDC" w:rsidP="00311B12">
      <w:pPr>
        <w:pStyle w:val="Prrafodelista"/>
        <w:spacing w:line="360" w:lineRule="auto"/>
        <w:ind w:left="0"/>
        <w:jc w:val="both"/>
        <w:rPr>
          <w:rFonts w:ascii="Palatino Linotype" w:hAnsi="Palatino Linotype"/>
        </w:rPr>
      </w:pPr>
    </w:p>
    <w:p w14:paraId="119E8524" w14:textId="715A18C1" w:rsidR="00247FDA" w:rsidRPr="00C371A2" w:rsidRDefault="00247FDA" w:rsidP="00247FDA">
      <w:pPr>
        <w:pStyle w:val="Prrafodelista"/>
        <w:numPr>
          <w:ilvl w:val="0"/>
          <w:numId w:val="1"/>
        </w:numPr>
        <w:tabs>
          <w:tab w:val="left" w:pos="426"/>
        </w:tabs>
        <w:spacing w:line="360" w:lineRule="auto"/>
        <w:ind w:left="0" w:hanging="11"/>
        <w:jc w:val="both"/>
        <w:rPr>
          <w:rFonts w:ascii="Palatino Linotype" w:hAnsi="Palatino Linotype"/>
        </w:rPr>
      </w:pPr>
      <w:r w:rsidRPr="00C371A2">
        <w:rPr>
          <w:rFonts w:ascii="Palatino Linotype" w:hAnsi="Palatino Linotype"/>
        </w:rPr>
        <w:t xml:space="preserve">Los días </w:t>
      </w:r>
      <w:r w:rsidR="00311B12" w:rsidRPr="00C371A2">
        <w:rPr>
          <w:rFonts w:ascii="Palatino Linotype" w:hAnsi="Palatino Linotype"/>
        </w:rPr>
        <w:t>uno</w:t>
      </w:r>
      <w:r w:rsidRPr="00C371A2">
        <w:rPr>
          <w:rFonts w:ascii="Palatino Linotype" w:hAnsi="Palatino Linotype"/>
        </w:rPr>
        <w:t xml:space="preserve"> (0</w:t>
      </w:r>
      <w:r w:rsidR="00311B12" w:rsidRPr="00C371A2">
        <w:rPr>
          <w:rFonts w:ascii="Palatino Linotype" w:hAnsi="Palatino Linotype"/>
        </w:rPr>
        <w:t>1</w:t>
      </w:r>
      <w:r w:rsidRPr="00C371A2">
        <w:rPr>
          <w:rFonts w:ascii="Palatino Linotype" w:hAnsi="Palatino Linotype"/>
        </w:rPr>
        <w:t xml:space="preserve">) y </w:t>
      </w:r>
      <w:r w:rsidR="00311B12" w:rsidRPr="00C371A2">
        <w:rPr>
          <w:rFonts w:ascii="Palatino Linotype" w:hAnsi="Palatino Linotype"/>
        </w:rPr>
        <w:t>cuatro</w:t>
      </w:r>
      <w:r w:rsidRPr="00C371A2">
        <w:rPr>
          <w:rFonts w:ascii="Palatino Linotype" w:hAnsi="Palatino Linotype"/>
        </w:rPr>
        <w:t xml:space="preserve"> (</w:t>
      </w:r>
      <w:r w:rsidR="00311B12" w:rsidRPr="00C371A2">
        <w:rPr>
          <w:rFonts w:ascii="Palatino Linotype" w:hAnsi="Palatino Linotype"/>
        </w:rPr>
        <w:t>04</w:t>
      </w:r>
      <w:r w:rsidRPr="00C371A2">
        <w:rPr>
          <w:rFonts w:ascii="Palatino Linotype" w:hAnsi="Palatino Linotype"/>
        </w:rPr>
        <w:t xml:space="preserve">) de </w:t>
      </w:r>
      <w:r w:rsidR="00311B12" w:rsidRPr="00C371A2">
        <w:rPr>
          <w:rFonts w:ascii="Palatino Linotype" w:hAnsi="Palatino Linotype"/>
        </w:rPr>
        <w:t>junio</w:t>
      </w:r>
      <w:r w:rsidRPr="00C371A2">
        <w:rPr>
          <w:rFonts w:ascii="Palatino Linotype" w:hAnsi="Palatino Linotype"/>
        </w:rPr>
        <w:t xml:space="preserve"> de dos mil dieciocho respectivamente, con fundamento en el artículo 181 tercer párrafo de la Ley de Transparencia y Acceso a la Información Pública del Estado de México y Municipios, se notificó que plazo de 30 días para resolver </w:t>
      </w:r>
      <w:r w:rsidR="0035000F" w:rsidRPr="00C371A2">
        <w:rPr>
          <w:rFonts w:ascii="Palatino Linotype" w:hAnsi="Palatino Linotype"/>
        </w:rPr>
        <w:t xml:space="preserve">cada </w:t>
      </w:r>
      <w:r w:rsidRPr="00C371A2">
        <w:rPr>
          <w:rFonts w:ascii="Palatino Linotype" w:hAnsi="Palatino Linotype"/>
        </w:rPr>
        <w:t>recurso de revisión, sería ampliado por un periodo de 15 días hábiles adicionales; debido a la naturaleza, complejidad del asunto y para un mejor estudio.</w:t>
      </w:r>
    </w:p>
    <w:p w14:paraId="1142C98F" w14:textId="77777777" w:rsidR="00311B12" w:rsidRPr="00C371A2" w:rsidRDefault="00311B12" w:rsidP="00311B12">
      <w:pPr>
        <w:pStyle w:val="Prrafodelista"/>
        <w:tabs>
          <w:tab w:val="left" w:pos="426"/>
        </w:tabs>
        <w:spacing w:line="360" w:lineRule="auto"/>
        <w:ind w:left="0"/>
        <w:jc w:val="both"/>
        <w:rPr>
          <w:rFonts w:ascii="Palatino Linotype" w:hAnsi="Palatino Linotype"/>
        </w:rPr>
      </w:pPr>
    </w:p>
    <w:p w14:paraId="216E385F" w14:textId="1291F9EE" w:rsidR="00962E79" w:rsidRPr="00C371A2" w:rsidRDefault="00962E79" w:rsidP="004E1461">
      <w:pPr>
        <w:pStyle w:val="Ttulo1"/>
        <w:tabs>
          <w:tab w:val="left" w:pos="567"/>
        </w:tabs>
        <w:jc w:val="center"/>
        <w:rPr>
          <w:b w:val="0"/>
          <w:color w:val="auto"/>
          <w:szCs w:val="24"/>
        </w:rPr>
      </w:pPr>
      <w:bookmarkStart w:id="62" w:name="_Toc495430768"/>
      <w:bookmarkStart w:id="63" w:name="_Toc517084104"/>
      <w:r w:rsidRPr="00C371A2">
        <w:rPr>
          <w:color w:val="auto"/>
          <w:szCs w:val="24"/>
        </w:rPr>
        <w:t>CONSIDERANDO</w:t>
      </w:r>
      <w:bookmarkEnd w:id="62"/>
      <w:bookmarkEnd w:id="63"/>
    </w:p>
    <w:p w14:paraId="1C754B23" w14:textId="77777777" w:rsidR="00962E79" w:rsidRPr="00C371A2" w:rsidRDefault="00962E79" w:rsidP="004E1461">
      <w:pPr>
        <w:pStyle w:val="Ttulo1"/>
        <w:tabs>
          <w:tab w:val="left" w:pos="567"/>
        </w:tabs>
        <w:rPr>
          <w:b w:val="0"/>
          <w:bCs/>
          <w:color w:val="auto"/>
          <w:spacing w:val="60"/>
        </w:rPr>
      </w:pPr>
      <w:bookmarkStart w:id="64" w:name="_Toc473812224"/>
      <w:bookmarkStart w:id="65" w:name="_Toc495430769"/>
      <w:bookmarkStart w:id="66" w:name="_Toc517084105"/>
      <w:r w:rsidRPr="00C371A2">
        <w:rPr>
          <w:color w:val="auto"/>
        </w:rPr>
        <w:t>PRIMERO. De la competencia</w:t>
      </w:r>
      <w:bookmarkEnd w:id="64"/>
      <w:bookmarkEnd w:id="65"/>
      <w:bookmarkEnd w:id="66"/>
    </w:p>
    <w:p w14:paraId="5DFB4714" w14:textId="77777777" w:rsidR="00962E79" w:rsidRPr="00C371A2" w:rsidRDefault="00962E79" w:rsidP="004E1461">
      <w:pPr>
        <w:pStyle w:val="Prrafodelista"/>
        <w:tabs>
          <w:tab w:val="left" w:pos="567"/>
        </w:tabs>
        <w:spacing w:line="360" w:lineRule="auto"/>
        <w:ind w:left="0"/>
        <w:jc w:val="both"/>
        <w:rPr>
          <w:rFonts w:ascii="Palatino Linotype" w:hAnsi="Palatino Linotype"/>
        </w:rPr>
      </w:pPr>
    </w:p>
    <w:p w14:paraId="01261574" w14:textId="74713CE9" w:rsidR="002077BE" w:rsidRPr="00C371A2"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sz w:val="22"/>
          <w:szCs w:val="22"/>
        </w:rPr>
      </w:pPr>
      <w:r w:rsidRPr="00C371A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371A2">
        <w:rPr>
          <w:rFonts w:ascii="Palatino Linotype" w:eastAsia="Calibri" w:hAnsi="Palatino Linotype" w:cs="Times New Roman"/>
          <w:b/>
          <w:lang w:val="es-ES"/>
        </w:rPr>
        <w:t>Constitución Política de los Estados Unidos Mexicanos</w:t>
      </w:r>
      <w:r w:rsidRPr="00C371A2">
        <w:rPr>
          <w:rFonts w:ascii="Palatino Linotype" w:eastAsia="Calibri" w:hAnsi="Palatino Linotype" w:cs="Times New Roman"/>
          <w:lang w:val="es-ES"/>
        </w:rPr>
        <w:t xml:space="preserve">; 5, párrafos </w:t>
      </w:r>
      <w:r w:rsidR="00011036" w:rsidRPr="00C371A2">
        <w:rPr>
          <w:rFonts w:ascii="Palatino Linotype" w:eastAsia="Calibri" w:hAnsi="Palatino Linotype" w:cs="Times New Roman"/>
          <w:lang w:val="es-ES"/>
        </w:rPr>
        <w:t>vigésimo primero y vigésimo segundo</w:t>
      </w:r>
      <w:r w:rsidRPr="00C371A2">
        <w:rPr>
          <w:rFonts w:ascii="Palatino Linotype" w:eastAsia="Calibri" w:hAnsi="Palatino Linotype" w:cs="Times New Roman"/>
          <w:lang w:val="es-ES"/>
        </w:rPr>
        <w:t xml:space="preserve"> fracciones IV y V de la </w:t>
      </w:r>
      <w:r w:rsidRPr="00C371A2">
        <w:rPr>
          <w:rFonts w:ascii="Palatino Linotype" w:eastAsia="Calibri" w:hAnsi="Palatino Linotype" w:cs="Times New Roman"/>
          <w:b/>
          <w:lang w:val="es-ES"/>
        </w:rPr>
        <w:t>Constitución Política del Estado Libre y Soberano de México</w:t>
      </w:r>
      <w:r w:rsidRPr="00C371A2">
        <w:rPr>
          <w:rFonts w:ascii="Palatino Linotype" w:eastAsia="Calibri" w:hAnsi="Palatino Linotype" w:cs="Times New Roman"/>
          <w:lang w:val="es-ES"/>
        </w:rPr>
        <w:t xml:space="preserve">; artículos 1, 2 fracción II, 13, 29, 36 fracciones I y II, 176, 178, 179, 181 párrafo tercero y 185 </w:t>
      </w:r>
      <w:r w:rsidRPr="00C371A2">
        <w:rPr>
          <w:rFonts w:ascii="Palatino Linotype" w:eastAsia="Calibri" w:hAnsi="Palatino Linotype" w:cs="Arial"/>
          <w:lang w:val="es-ES"/>
        </w:rPr>
        <w:t xml:space="preserve">de la </w:t>
      </w:r>
      <w:r w:rsidRPr="00C371A2">
        <w:rPr>
          <w:rFonts w:ascii="Palatino Linotype" w:eastAsia="Calibri" w:hAnsi="Palatino Linotype" w:cs="Arial"/>
          <w:b/>
          <w:lang w:val="es-ES"/>
        </w:rPr>
        <w:t xml:space="preserve">Ley de Transparencia y Acceso a </w:t>
      </w:r>
      <w:r w:rsidRPr="00C371A2">
        <w:rPr>
          <w:rFonts w:ascii="Palatino Linotype" w:eastAsia="Calibri" w:hAnsi="Palatino Linotype" w:cs="Arial"/>
          <w:b/>
          <w:lang w:val="es-ES"/>
        </w:rPr>
        <w:lastRenderedPageBreak/>
        <w:t>la Información Pública del Estado de México y Municipios</w:t>
      </w:r>
      <w:r w:rsidRPr="00C371A2">
        <w:rPr>
          <w:rFonts w:ascii="Palatino Linotype" w:eastAsia="Calibri" w:hAnsi="Palatino Linotype" w:cs="Arial"/>
          <w:lang w:val="es-ES"/>
        </w:rPr>
        <w:t xml:space="preserve">; y </w:t>
      </w:r>
      <w:r w:rsidR="00011036" w:rsidRPr="00C371A2">
        <w:rPr>
          <w:rFonts w:ascii="Palatino Linotype" w:eastAsia="Calibri" w:hAnsi="Palatino Linotype" w:cs="Arial"/>
          <w:lang w:val="es-ES"/>
        </w:rPr>
        <w:t xml:space="preserve">10, </w:t>
      </w:r>
      <w:r w:rsidRPr="00C371A2">
        <w:rPr>
          <w:rFonts w:ascii="Palatino Linotype" w:eastAsia="Calibri" w:hAnsi="Palatino Linotype" w:cs="Arial"/>
          <w:lang w:val="es-ES"/>
        </w:rPr>
        <w:t xml:space="preserve">7, 9 fracciones I y XXIV, y 11 del </w:t>
      </w:r>
      <w:r w:rsidRPr="00C371A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371A2">
        <w:rPr>
          <w:rFonts w:ascii="Palatino Linotype" w:hAnsi="Palatino Linotype"/>
        </w:rPr>
        <w:t>.</w:t>
      </w:r>
    </w:p>
    <w:p w14:paraId="44B63094" w14:textId="77777777" w:rsidR="00B9706A" w:rsidRPr="00C371A2" w:rsidRDefault="00B9706A" w:rsidP="00B9706A">
      <w:pPr>
        <w:pStyle w:val="Prrafodelista"/>
        <w:tabs>
          <w:tab w:val="left" w:pos="426"/>
          <w:tab w:val="left" w:pos="567"/>
        </w:tabs>
        <w:spacing w:before="240" w:after="240" w:line="360" w:lineRule="auto"/>
        <w:ind w:left="0"/>
        <w:jc w:val="both"/>
        <w:rPr>
          <w:rFonts w:ascii="Palatino Linotype" w:hAnsi="Palatino Linotype"/>
          <w:sz w:val="22"/>
          <w:szCs w:val="22"/>
        </w:rPr>
      </w:pPr>
    </w:p>
    <w:p w14:paraId="59367621" w14:textId="20425F7F" w:rsidR="00F34201" w:rsidRPr="00C371A2" w:rsidRDefault="00F34201" w:rsidP="004E1461">
      <w:pPr>
        <w:pStyle w:val="Ttulo1"/>
        <w:tabs>
          <w:tab w:val="left" w:pos="567"/>
        </w:tabs>
        <w:rPr>
          <w:color w:val="auto"/>
        </w:rPr>
      </w:pPr>
      <w:bookmarkStart w:id="67" w:name="_Toc471845444"/>
      <w:bookmarkStart w:id="68" w:name="_Toc473812225"/>
      <w:bookmarkStart w:id="69" w:name="_Toc495430770"/>
      <w:bookmarkStart w:id="70" w:name="_Toc517084106"/>
      <w:r w:rsidRPr="00C371A2">
        <w:rPr>
          <w:color w:val="auto"/>
        </w:rPr>
        <w:t>SEGUNDO. De la oportunidad y proced</w:t>
      </w:r>
      <w:r w:rsidR="00903242" w:rsidRPr="00C371A2">
        <w:rPr>
          <w:color w:val="auto"/>
        </w:rPr>
        <w:t>encia</w:t>
      </w:r>
      <w:r w:rsidRPr="00C371A2">
        <w:rPr>
          <w:color w:val="auto"/>
        </w:rPr>
        <w:t>.</w:t>
      </w:r>
      <w:bookmarkEnd w:id="67"/>
      <w:bookmarkEnd w:id="68"/>
      <w:bookmarkEnd w:id="69"/>
      <w:bookmarkEnd w:id="70"/>
    </w:p>
    <w:p w14:paraId="195EC81A" w14:textId="77777777" w:rsidR="00F34201" w:rsidRPr="00C371A2" w:rsidRDefault="00F34201" w:rsidP="004E1461">
      <w:pPr>
        <w:pStyle w:val="Prrafodelista"/>
        <w:tabs>
          <w:tab w:val="left" w:pos="567"/>
        </w:tabs>
        <w:spacing w:after="240" w:line="360" w:lineRule="auto"/>
        <w:ind w:left="0"/>
        <w:jc w:val="both"/>
        <w:rPr>
          <w:rFonts w:ascii="Palatino Linotype" w:hAnsi="Palatino Linotype"/>
          <w:b/>
        </w:rPr>
      </w:pPr>
    </w:p>
    <w:p w14:paraId="32997DC4" w14:textId="48924B3C" w:rsidR="00E3447E" w:rsidRPr="00C371A2" w:rsidRDefault="00F34201" w:rsidP="00E3447E">
      <w:pPr>
        <w:pStyle w:val="Prrafodelista"/>
        <w:numPr>
          <w:ilvl w:val="0"/>
          <w:numId w:val="1"/>
        </w:numPr>
        <w:tabs>
          <w:tab w:val="left" w:pos="567"/>
        </w:tabs>
        <w:spacing w:before="240" w:after="240" w:line="360" w:lineRule="auto"/>
        <w:ind w:left="0" w:firstLine="0"/>
        <w:jc w:val="both"/>
        <w:rPr>
          <w:rFonts w:ascii="Palatino Linotype" w:hAnsi="Palatino Linotype"/>
          <w:b/>
        </w:rPr>
      </w:pPr>
      <w:bookmarkStart w:id="71" w:name="_Toc463524052"/>
      <w:r w:rsidRPr="00C371A2">
        <w:rPr>
          <w:rFonts w:ascii="Palatino Linotype" w:eastAsia="Calibri" w:hAnsi="Palatino Linotype" w:cs="Arial"/>
        </w:rPr>
        <w:t>El medio de impugnación fue presentado a través del Sistema de Acceso a la Información Mexiquense (SAIMEX)</w:t>
      </w:r>
      <w:r w:rsidRPr="00C371A2">
        <w:rPr>
          <w:rFonts w:ascii="Palatino Linotype" w:eastAsia="Calibri" w:hAnsi="Palatino Linotype" w:cs="Arial"/>
          <w:b/>
        </w:rPr>
        <w:t>,</w:t>
      </w:r>
      <w:r w:rsidRPr="00C371A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371A2">
        <w:rPr>
          <w:rFonts w:ascii="Palatino Linotype" w:eastAsia="Calibri" w:hAnsi="Palatino Linotype" w:cs="Arial"/>
          <w:b/>
        </w:rPr>
        <w:t>SUJETO OBLIGADO</w:t>
      </w:r>
      <w:r w:rsidRPr="00C371A2">
        <w:rPr>
          <w:rFonts w:ascii="Palatino Linotype" w:eastAsia="Calibri" w:hAnsi="Palatino Linotype" w:cs="Arial"/>
        </w:rPr>
        <w:t xml:space="preserve"> entregó respuesta el día </w:t>
      </w:r>
      <w:r w:rsidR="00E65D31" w:rsidRPr="00C371A2">
        <w:rPr>
          <w:rFonts w:ascii="Palatino Linotype" w:eastAsia="Calibri" w:hAnsi="Palatino Linotype" w:cs="Arial"/>
          <w:lang w:val="es-AR"/>
        </w:rPr>
        <w:t xml:space="preserve">dieciséis </w:t>
      </w:r>
      <w:r w:rsidR="00247FDA" w:rsidRPr="00C371A2">
        <w:rPr>
          <w:rFonts w:ascii="Palatino Linotype" w:eastAsia="Calibri" w:hAnsi="Palatino Linotype" w:cs="Arial"/>
          <w:lang w:val="es-AR"/>
        </w:rPr>
        <w:t>(1</w:t>
      </w:r>
      <w:r w:rsidR="00E65D31" w:rsidRPr="00C371A2">
        <w:rPr>
          <w:rFonts w:ascii="Palatino Linotype" w:eastAsia="Calibri" w:hAnsi="Palatino Linotype" w:cs="Arial"/>
          <w:lang w:val="es-AR"/>
        </w:rPr>
        <w:t>6</w:t>
      </w:r>
      <w:r w:rsidR="00247FDA" w:rsidRPr="00C371A2">
        <w:rPr>
          <w:rFonts w:ascii="Palatino Linotype" w:hAnsi="Palatino Linotype"/>
          <w:i/>
        </w:rPr>
        <w:t xml:space="preserve">) </w:t>
      </w:r>
      <w:r w:rsidR="00247FDA" w:rsidRPr="00C371A2">
        <w:rPr>
          <w:rFonts w:ascii="Palatino Linotype" w:hAnsi="Palatino Linotype"/>
        </w:rPr>
        <w:t xml:space="preserve">de </w:t>
      </w:r>
      <w:r w:rsidR="00E65D31" w:rsidRPr="00C371A2">
        <w:rPr>
          <w:rFonts w:ascii="Palatino Linotype" w:hAnsi="Palatino Linotype"/>
        </w:rPr>
        <w:t>abril</w:t>
      </w:r>
      <w:r w:rsidR="00247FDA" w:rsidRPr="00C371A2">
        <w:rPr>
          <w:rFonts w:ascii="Palatino Linotype" w:hAnsi="Palatino Linotype"/>
        </w:rPr>
        <w:t xml:space="preserve"> de dos mil dieciocho</w:t>
      </w:r>
      <w:r w:rsidRPr="00C371A2">
        <w:rPr>
          <w:rFonts w:ascii="Palatino Linotype" w:eastAsia="Calibri" w:hAnsi="Palatino Linotype" w:cs="Arial"/>
        </w:rPr>
        <w:t xml:space="preserve">, </w:t>
      </w:r>
      <w:r w:rsidRPr="00C371A2">
        <w:rPr>
          <w:rFonts w:ascii="Palatino Linotype" w:hAnsi="Palatino Linotype" w:cs="Arial"/>
        </w:rPr>
        <w:t xml:space="preserve">de tal forma que el plazo para interponer el recurso </w:t>
      </w:r>
      <w:r w:rsidR="00EF6658" w:rsidRPr="00C371A2">
        <w:rPr>
          <w:rFonts w:ascii="Palatino Linotype" w:hAnsi="Palatino Linotype" w:cs="Arial"/>
        </w:rPr>
        <w:t xml:space="preserve">de revisión </w:t>
      </w:r>
      <w:r w:rsidRPr="00C371A2">
        <w:rPr>
          <w:rFonts w:ascii="Palatino Linotype" w:hAnsi="Palatino Linotype" w:cs="Arial"/>
        </w:rPr>
        <w:t xml:space="preserve">transcurrió del día </w:t>
      </w:r>
      <w:r w:rsidR="005D2B70" w:rsidRPr="00C371A2">
        <w:rPr>
          <w:rFonts w:ascii="Palatino Linotype" w:eastAsia="Calibri" w:hAnsi="Palatino Linotype" w:cs="Arial"/>
        </w:rPr>
        <w:t>diecis</w:t>
      </w:r>
      <w:r w:rsidR="00E65D31" w:rsidRPr="00C371A2">
        <w:rPr>
          <w:rFonts w:ascii="Palatino Linotype" w:eastAsia="Calibri" w:hAnsi="Palatino Linotype" w:cs="Arial"/>
        </w:rPr>
        <w:t>iete</w:t>
      </w:r>
      <w:r w:rsidR="005D2B70" w:rsidRPr="00C371A2">
        <w:rPr>
          <w:rFonts w:ascii="Palatino Linotype" w:eastAsia="Calibri" w:hAnsi="Palatino Linotype" w:cs="Arial"/>
        </w:rPr>
        <w:t xml:space="preserve"> </w:t>
      </w:r>
      <w:r w:rsidR="005F34C9" w:rsidRPr="00C371A2">
        <w:rPr>
          <w:rFonts w:ascii="Palatino Linotype" w:eastAsia="Calibri" w:hAnsi="Palatino Linotype" w:cs="Arial"/>
        </w:rPr>
        <w:t>(</w:t>
      </w:r>
      <w:r w:rsidR="005D2B70" w:rsidRPr="00C371A2">
        <w:rPr>
          <w:rFonts w:ascii="Palatino Linotype" w:eastAsia="Calibri" w:hAnsi="Palatino Linotype" w:cs="Arial"/>
        </w:rPr>
        <w:t>1</w:t>
      </w:r>
      <w:r w:rsidR="00E65D31" w:rsidRPr="00C371A2">
        <w:rPr>
          <w:rFonts w:ascii="Palatino Linotype" w:eastAsia="Calibri" w:hAnsi="Palatino Linotype" w:cs="Arial"/>
        </w:rPr>
        <w:t>7</w:t>
      </w:r>
      <w:r w:rsidR="005F34C9" w:rsidRPr="00C371A2">
        <w:rPr>
          <w:rFonts w:ascii="Palatino Linotype" w:eastAsia="Calibri" w:hAnsi="Palatino Linotype" w:cs="Arial"/>
        </w:rPr>
        <w:t>)</w:t>
      </w:r>
      <w:r w:rsidR="000A149C" w:rsidRPr="00C371A2">
        <w:rPr>
          <w:rFonts w:ascii="Palatino Linotype" w:hAnsi="Palatino Linotype" w:cs="Arial"/>
        </w:rPr>
        <w:t xml:space="preserve"> </w:t>
      </w:r>
      <w:r w:rsidR="009479FB" w:rsidRPr="00C371A2">
        <w:rPr>
          <w:rFonts w:ascii="Palatino Linotype" w:hAnsi="Palatino Linotype"/>
        </w:rPr>
        <w:t xml:space="preserve">de </w:t>
      </w:r>
      <w:r w:rsidR="00E65D31" w:rsidRPr="00C371A2">
        <w:rPr>
          <w:rFonts w:ascii="Palatino Linotype" w:hAnsi="Palatino Linotype"/>
        </w:rPr>
        <w:t>abril</w:t>
      </w:r>
      <w:r w:rsidR="009479FB" w:rsidRPr="00C371A2">
        <w:rPr>
          <w:rFonts w:ascii="Palatino Linotype" w:hAnsi="Palatino Linotype"/>
        </w:rPr>
        <w:t xml:space="preserve"> </w:t>
      </w:r>
      <w:r w:rsidR="006C7BFE" w:rsidRPr="00C371A2">
        <w:rPr>
          <w:rFonts w:ascii="Palatino Linotype" w:hAnsi="Palatino Linotype" w:cs="Arial"/>
        </w:rPr>
        <w:t xml:space="preserve">al </w:t>
      </w:r>
      <w:r w:rsidR="00E65D31" w:rsidRPr="00C371A2">
        <w:rPr>
          <w:rFonts w:ascii="Palatino Linotype" w:hAnsi="Palatino Linotype" w:cs="Arial"/>
        </w:rPr>
        <w:t>siete</w:t>
      </w:r>
      <w:r w:rsidR="008D3591" w:rsidRPr="00C371A2">
        <w:rPr>
          <w:rFonts w:ascii="Palatino Linotype" w:hAnsi="Palatino Linotype" w:cs="Arial"/>
        </w:rPr>
        <w:t xml:space="preserve"> </w:t>
      </w:r>
      <w:r w:rsidR="001F2F13" w:rsidRPr="00C371A2">
        <w:rPr>
          <w:rFonts w:ascii="Palatino Linotype" w:hAnsi="Palatino Linotype" w:cs="Arial"/>
        </w:rPr>
        <w:t>(</w:t>
      </w:r>
      <w:r w:rsidR="00E65D31" w:rsidRPr="00C371A2">
        <w:rPr>
          <w:rFonts w:ascii="Palatino Linotype" w:hAnsi="Palatino Linotype" w:cs="Arial"/>
        </w:rPr>
        <w:t>07</w:t>
      </w:r>
      <w:r w:rsidR="006C7BFE" w:rsidRPr="00C371A2">
        <w:rPr>
          <w:rFonts w:ascii="Palatino Linotype" w:hAnsi="Palatino Linotype" w:cs="Arial"/>
        </w:rPr>
        <w:t xml:space="preserve">) </w:t>
      </w:r>
      <w:r w:rsidR="005F34C9" w:rsidRPr="00C371A2">
        <w:rPr>
          <w:rFonts w:ascii="Palatino Linotype" w:hAnsi="Palatino Linotype" w:cs="Arial"/>
        </w:rPr>
        <w:t>de</w:t>
      </w:r>
      <w:r w:rsidR="008D3591" w:rsidRPr="00C371A2">
        <w:rPr>
          <w:rFonts w:ascii="Palatino Linotype" w:hAnsi="Palatino Linotype" w:cs="Arial"/>
        </w:rPr>
        <w:t xml:space="preserve"> </w:t>
      </w:r>
      <w:r w:rsidR="00E65D31" w:rsidRPr="00C371A2">
        <w:rPr>
          <w:rFonts w:ascii="Palatino Linotype" w:hAnsi="Palatino Linotype" w:cs="Arial"/>
        </w:rPr>
        <w:t>junio</w:t>
      </w:r>
      <w:r w:rsidR="006C7BFE" w:rsidRPr="00C371A2">
        <w:rPr>
          <w:rFonts w:ascii="Palatino Linotype" w:hAnsi="Palatino Linotype" w:cs="Arial"/>
        </w:rPr>
        <w:t xml:space="preserve"> de</w:t>
      </w:r>
      <w:r w:rsidR="005F34C9" w:rsidRPr="00C371A2">
        <w:rPr>
          <w:rFonts w:ascii="Palatino Linotype" w:hAnsi="Palatino Linotype" w:cs="Arial"/>
        </w:rPr>
        <w:t xml:space="preserve"> </w:t>
      </w:r>
      <w:r w:rsidRPr="00C371A2">
        <w:rPr>
          <w:rFonts w:ascii="Palatino Linotype" w:hAnsi="Palatino Linotype" w:cs="Arial"/>
        </w:rPr>
        <w:t>dos mil dieci</w:t>
      </w:r>
      <w:r w:rsidR="009479FB" w:rsidRPr="00C371A2">
        <w:rPr>
          <w:rFonts w:ascii="Palatino Linotype" w:hAnsi="Palatino Linotype" w:cs="Arial"/>
        </w:rPr>
        <w:t>ocho</w:t>
      </w:r>
      <w:r w:rsidRPr="00C371A2">
        <w:rPr>
          <w:rFonts w:ascii="Palatino Linotype" w:hAnsi="Palatino Linotype" w:cs="Arial"/>
        </w:rPr>
        <w:t>;</w:t>
      </w:r>
      <w:r w:rsidRPr="00C371A2">
        <w:rPr>
          <w:rFonts w:ascii="Palatino Linotype" w:eastAsia="Calibri" w:hAnsi="Palatino Linotype" w:cs="Arial"/>
        </w:rPr>
        <w:t xml:space="preserve"> </w:t>
      </w:r>
      <w:r w:rsidRPr="00C371A2">
        <w:rPr>
          <w:rFonts w:ascii="Palatino Linotype" w:hAnsi="Palatino Linotype" w:cs="Arial"/>
        </w:rPr>
        <w:t xml:space="preserve">en consecuencia, si presentó </w:t>
      </w:r>
      <w:r w:rsidR="00164404" w:rsidRPr="00C371A2">
        <w:rPr>
          <w:rFonts w:ascii="Palatino Linotype" w:hAnsi="Palatino Linotype" w:cs="Arial"/>
        </w:rPr>
        <w:t>sus</w:t>
      </w:r>
      <w:r w:rsidRPr="00C371A2">
        <w:rPr>
          <w:rFonts w:ascii="Palatino Linotype" w:hAnsi="Palatino Linotype" w:cs="Arial"/>
        </w:rPr>
        <w:t xml:space="preserve"> inconformidad</w:t>
      </w:r>
      <w:r w:rsidR="005D2B70" w:rsidRPr="00C371A2">
        <w:rPr>
          <w:rFonts w:ascii="Palatino Linotype" w:hAnsi="Palatino Linotype" w:cs="Arial"/>
        </w:rPr>
        <w:t>es</w:t>
      </w:r>
      <w:r w:rsidRPr="00C371A2">
        <w:rPr>
          <w:rFonts w:ascii="Palatino Linotype" w:hAnsi="Palatino Linotype" w:cs="Arial"/>
        </w:rPr>
        <w:t xml:space="preserve"> </w:t>
      </w:r>
      <w:r w:rsidR="00164404" w:rsidRPr="00C371A2">
        <w:rPr>
          <w:rFonts w:ascii="Palatino Linotype" w:hAnsi="Palatino Linotype" w:cs="Arial"/>
        </w:rPr>
        <w:t>el día</w:t>
      </w:r>
      <w:r w:rsidRPr="00C371A2">
        <w:rPr>
          <w:rFonts w:ascii="Palatino Linotype" w:hAnsi="Palatino Linotype" w:cs="Arial"/>
        </w:rPr>
        <w:t xml:space="preserve"> </w:t>
      </w:r>
      <w:r w:rsidR="005D2B70" w:rsidRPr="00C371A2">
        <w:rPr>
          <w:rFonts w:ascii="Palatino Linotype" w:eastAsia="Times New Roman" w:hAnsi="Palatino Linotype" w:cs="Arial"/>
          <w:lang w:val="es-ES"/>
        </w:rPr>
        <w:t>veintitrés</w:t>
      </w:r>
      <w:r w:rsidR="00EE4DB8" w:rsidRPr="00C371A2">
        <w:rPr>
          <w:rFonts w:ascii="Palatino Linotype" w:eastAsia="Times New Roman" w:hAnsi="Palatino Linotype" w:cs="Arial"/>
          <w:lang w:val="es-ES"/>
        </w:rPr>
        <w:t xml:space="preserve"> (23)</w:t>
      </w:r>
      <w:r w:rsidR="005D2B70" w:rsidRPr="00C371A2">
        <w:rPr>
          <w:rFonts w:ascii="Palatino Linotype" w:eastAsia="Times New Roman" w:hAnsi="Palatino Linotype" w:cs="Arial"/>
          <w:lang w:val="es-ES"/>
        </w:rPr>
        <w:t xml:space="preserve"> </w:t>
      </w:r>
      <w:r w:rsidR="00E3447E" w:rsidRPr="00C371A2">
        <w:rPr>
          <w:rFonts w:ascii="Palatino Linotype" w:eastAsia="Times New Roman" w:hAnsi="Palatino Linotype" w:cs="Arial"/>
          <w:lang w:val="es-ES"/>
        </w:rPr>
        <w:t xml:space="preserve">de </w:t>
      </w:r>
      <w:r w:rsidR="00164404" w:rsidRPr="00C371A2">
        <w:rPr>
          <w:rFonts w:ascii="Palatino Linotype" w:eastAsia="Times New Roman" w:hAnsi="Palatino Linotype" w:cs="Arial"/>
          <w:lang w:val="es-ES"/>
        </w:rPr>
        <w:t>abril</w:t>
      </w:r>
      <w:r w:rsidR="00E3447E" w:rsidRPr="00C371A2">
        <w:rPr>
          <w:rFonts w:ascii="Palatino Linotype" w:eastAsia="Times New Roman" w:hAnsi="Palatino Linotype" w:cs="Arial"/>
          <w:lang w:val="es-ES"/>
        </w:rPr>
        <w:t xml:space="preserve"> de dos mil dieci</w:t>
      </w:r>
      <w:bookmarkStart w:id="72" w:name="_Toc468394898"/>
      <w:r w:rsidR="00EE4DB8" w:rsidRPr="00C371A2">
        <w:rPr>
          <w:rFonts w:ascii="Palatino Linotype" w:eastAsia="Times New Roman" w:hAnsi="Palatino Linotype" w:cs="Arial"/>
          <w:lang w:val="es-ES"/>
        </w:rPr>
        <w:t>ocho</w:t>
      </w:r>
      <w:r w:rsidR="00407CCB" w:rsidRPr="00C371A2">
        <w:rPr>
          <w:rFonts w:ascii="Palatino Linotype" w:hAnsi="Palatino Linotype" w:cs="Arial"/>
        </w:rPr>
        <w:t xml:space="preserve">, </w:t>
      </w:r>
      <w:r w:rsidR="00E3447E" w:rsidRPr="00C371A2">
        <w:rPr>
          <w:rFonts w:ascii="Palatino Linotype" w:hAnsi="Palatino Linotype" w:cs="Arial"/>
        </w:rPr>
        <w:t>ést</w:t>
      </w:r>
      <w:r w:rsidR="00EE4DB8" w:rsidRPr="00C371A2">
        <w:rPr>
          <w:rFonts w:ascii="Palatino Linotype" w:hAnsi="Palatino Linotype" w:cs="Arial"/>
        </w:rPr>
        <w:t>os</w:t>
      </w:r>
      <w:r w:rsidR="00E3447E" w:rsidRPr="00C371A2">
        <w:rPr>
          <w:rFonts w:ascii="Palatino Linotype" w:hAnsi="Palatino Linotype" w:cs="Arial"/>
        </w:rPr>
        <w:t xml:space="preserve"> se encuentra</w:t>
      </w:r>
      <w:r w:rsidR="00EE4DB8" w:rsidRPr="00C371A2">
        <w:rPr>
          <w:rFonts w:ascii="Palatino Linotype" w:hAnsi="Palatino Linotype" w:cs="Arial"/>
        </w:rPr>
        <w:t>n</w:t>
      </w:r>
      <w:r w:rsidR="00E3447E" w:rsidRPr="00C371A2">
        <w:rPr>
          <w:rFonts w:ascii="Palatino Linotype" w:hAnsi="Palatino Linotype" w:cs="Arial"/>
        </w:rPr>
        <w:t xml:space="preserve"> dentro de los márgenes temporales previstos en el artículo 178 de la </w:t>
      </w:r>
      <w:r w:rsidR="00E3447E" w:rsidRPr="00C371A2">
        <w:rPr>
          <w:rFonts w:ascii="Palatino Linotype" w:hAnsi="Palatino Linotype" w:cs="Arial"/>
          <w:b/>
        </w:rPr>
        <w:t>Ley de Transparencia y Acceso a la Información Pública del Estado de México y Municipios.</w:t>
      </w:r>
    </w:p>
    <w:p w14:paraId="457A8558" w14:textId="77777777" w:rsidR="00E3447E" w:rsidRPr="00C371A2" w:rsidRDefault="00E3447E" w:rsidP="00E3447E">
      <w:pPr>
        <w:pStyle w:val="Prrafodelista"/>
        <w:tabs>
          <w:tab w:val="left" w:pos="567"/>
        </w:tabs>
        <w:spacing w:line="360" w:lineRule="auto"/>
        <w:ind w:left="0"/>
        <w:jc w:val="both"/>
        <w:rPr>
          <w:rFonts w:ascii="Palatino Linotype" w:hAnsi="Palatino Linotype"/>
          <w:b/>
        </w:rPr>
      </w:pPr>
    </w:p>
    <w:p w14:paraId="085A6334" w14:textId="77777777" w:rsidR="00E3447E" w:rsidRPr="00C371A2" w:rsidRDefault="00E3447E" w:rsidP="00E3447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371A2">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w:t>
      </w:r>
      <w:r w:rsidRPr="00C371A2">
        <w:rPr>
          <w:rFonts w:ascii="Palatino Linotype" w:hAnsi="Palatino Linotype" w:cs="Arial"/>
          <w:lang w:val="es-ES"/>
        </w:rPr>
        <w:lastRenderedPageBreak/>
        <w:t xml:space="preserve">embargo, es importante señalar también que </w:t>
      </w:r>
      <w:r w:rsidRPr="00C371A2">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C371A2">
        <w:rPr>
          <w:rFonts w:ascii="Palatino Linotype" w:hAnsi="Palatino Linotype" w:cs="Arial"/>
          <w:lang w:val="es-ES_tradnl"/>
        </w:rPr>
        <w:t>artículo</w:t>
      </w:r>
      <w:r w:rsidRPr="00C371A2">
        <w:rPr>
          <w:rFonts w:ascii="Palatino Linotype" w:hAnsi="Palatino Linotype" w:cs="Arial"/>
        </w:rPr>
        <w:t xml:space="preserve"> 180 del mismo ordenamiento.</w:t>
      </w:r>
    </w:p>
    <w:p w14:paraId="0E9C7A64" w14:textId="77777777" w:rsidR="00E3447E" w:rsidRPr="00C371A2" w:rsidRDefault="00E3447E" w:rsidP="00E3447E">
      <w:pPr>
        <w:pStyle w:val="Prrafodelista"/>
        <w:tabs>
          <w:tab w:val="left" w:pos="567"/>
        </w:tabs>
        <w:spacing w:line="360" w:lineRule="auto"/>
        <w:ind w:left="0"/>
        <w:jc w:val="both"/>
        <w:rPr>
          <w:rFonts w:ascii="Palatino Linotype" w:hAnsi="Palatino Linotype"/>
          <w:b/>
        </w:rPr>
      </w:pPr>
    </w:p>
    <w:p w14:paraId="24100028" w14:textId="77777777" w:rsidR="00E3447E" w:rsidRPr="00C371A2" w:rsidRDefault="00E3447E" w:rsidP="00E3447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371A2">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4E2D05B" w14:textId="77777777" w:rsidR="00E3447E" w:rsidRPr="00C371A2" w:rsidRDefault="00E3447E" w:rsidP="00E3447E">
      <w:pPr>
        <w:pStyle w:val="m346829417250030014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rPr>
      </w:pPr>
      <w:r w:rsidRPr="00C371A2">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C5FF405" w14:textId="77777777" w:rsidR="00E3447E" w:rsidRPr="00C371A2" w:rsidRDefault="00E3447E" w:rsidP="00E3447E">
      <w:pPr>
        <w:pStyle w:val="m346829417250030014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rPr>
      </w:pPr>
      <w:r w:rsidRPr="00C371A2">
        <w:rPr>
          <w:rFonts w:ascii="Palatino Linotype" w:hAnsi="Palatino Linotype" w:cs="Arial"/>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215029" w14:textId="77777777" w:rsidR="00E3447E" w:rsidRPr="00C371A2" w:rsidRDefault="00E3447E" w:rsidP="00E3447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371A2">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C371A2">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610D27C2" w14:textId="77777777" w:rsidR="00E3447E" w:rsidRPr="00C371A2" w:rsidRDefault="00E3447E" w:rsidP="00E3447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7F11C59" w14:textId="150B9FE5" w:rsidR="00F34201" w:rsidRPr="00C371A2" w:rsidRDefault="00F34201" w:rsidP="004E1461">
      <w:pPr>
        <w:pStyle w:val="Ttulo2"/>
        <w:tabs>
          <w:tab w:val="left" w:pos="567"/>
        </w:tabs>
        <w:spacing w:before="0"/>
        <w:rPr>
          <w:b w:val="0"/>
          <w:color w:val="auto"/>
          <w:szCs w:val="24"/>
        </w:rPr>
      </w:pPr>
      <w:bookmarkStart w:id="73" w:name="_Toc473812226"/>
      <w:bookmarkStart w:id="74" w:name="_Toc495430771"/>
      <w:bookmarkStart w:id="75" w:name="_Toc517084107"/>
      <w:r w:rsidRPr="00C371A2">
        <w:rPr>
          <w:color w:val="auto"/>
          <w:szCs w:val="24"/>
        </w:rPr>
        <w:t>TERCERO. De</w:t>
      </w:r>
      <w:bookmarkEnd w:id="72"/>
      <w:bookmarkEnd w:id="73"/>
      <w:bookmarkEnd w:id="74"/>
      <w:r w:rsidR="00AA60EE" w:rsidRPr="00C371A2">
        <w:rPr>
          <w:color w:val="auto"/>
          <w:szCs w:val="24"/>
        </w:rPr>
        <w:t>l planteamiento de la Litis.</w:t>
      </w:r>
      <w:bookmarkEnd w:id="75"/>
    </w:p>
    <w:p w14:paraId="027A8995" w14:textId="77777777" w:rsidR="0081045B" w:rsidRPr="00C371A2" w:rsidRDefault="0081045B" w:rsidP="004E1461">
      <w:pPr>
        <w:pStyle w:val="Prrafodelista"/>
        <w:tabs>
          <w:tab w:val="left" w:pos="567"/>
        </w:tabs>
        <w:spacing w:after="240" w:line="360" w:lineRule="auto"/>
        <w:ind w:left="0"/>
        <w:jc w:val="both"/>
        <w:rPr>
          <w:rFonts w:ascii="Palatino Linotype" w:hAnsi="Palatino Linotype"/>
          <w:b/>
        </w:rPr>
      </w:pPr>
    </w:p>
    <w:p w14:paraId="75B4C483" w14:textId="561A2FB1" w:rsidR="000A149C" w:rsidRPr="00C371A2" w:rsidRDefault="00F34201" w:rsidP="004E146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371A2">
        <w:rPr>
          <w:rFonts w:ascii="Palatino Linotype" w:hAnsi="Palatino Linotype"/>
        </w:rPr>
        <w:t xml:space="preserve">En términos generales </w:t>
      </w:r>
      <w:r w:rsidR="00505CFF" w:rsidRPr="00C371A2">
        <w:rPr>
          <w:rFonts w:ascii="Palatino Linotype" w:hAnsi="Palatino Linotype"/>
        </w:rPr>
        <w:t>se manifestó la inconformidad</w:t>
      </w:r>
      <w:r w:rsidR="00505CFF" w:rsidRPr="00C371A2">
        <w:rPr>
          <w:rFonts w:ascii="Palatino Linotype" w:hAnsi="Palatino Linotype"/>
          <w:b/>
        </w:rPr>
        <w:t xml:space="preserve"> </w:t>
      </w:r>
      <w:r w:rsidRPr="00C371A2">
        <w:rPr>
          <w:rFonts w:ascii="Palatino Linotype" w:hAnsi="Palatino Linotype"/>
        </w:rPr>
        <w:t xml:space="preserve">porque </w:t>
      </w:r>
      <w:bookmarkEnd w:id="71"/>
      <w:r w:rsidR="00031C89" w:rsidRPr="00C371A2">
        <w:rPr>
          <w:rFonts w:ascii="Palatino Linotype" w:hAnsi="Palatino Linotype"/>
        </w:rPr>
        <w:t>en la</w:t>
      </w:r>
      <w:r w:rsidR="00031C89" w:rsidRPr="00C371A2">
        <w:rPr>
          <w:rFonts w:ascii="Palatino Linotype" w:eastAsia="Calibri" w:hAnsi="Palatino Linotype" w:cs="Times New Roman"/>
          <w:lang w:val="es-ES"/>
        </w:rPr>
        <w:t xml:space="preserve"> respuesta</w:t>
      </w:r>
      <w:r w:rsidR="00B56FBE" w:rsidRPr="00C371A2">
        <w:rPr>
          <w:rFonts w:ascii="Palatino Linotype" w:eastAsia="Calibri" w:hAnsi="Palatino Linotype" w:cs="Times New Roman"/>
          <w:lang w:val="es-ES"/>
        </w:rPr>
        <w:t xml:space="preserve"> se remite a una página electrónica y </w:t>
      </w:r>
      <w:r w:rsidR="00480BA2" w:rsidRPr="00C371A2">
        <w:rPr>
          <w:rFonts w:ascii="Palatino Linotype" w:eastAsia="Calibri" w:hAnsi="Palatino Linotype" w:cs="Times New Roman"/>
          <w:lang w:val="es-ES"/>
        </w:rPr>
        <w:t xml:space="preserve">a consideración del particular </w:t>
      </w:r>
      <w:r w:rsidR="00B56FBE" w:rsidRPr="00C371A2">
        <w:rPr>
          <w:rFonts w:ascii="Palatino Linotype" w:eastAsia="Calibri" w:hAnsi="Palatino Linotype" w:cs="Times New Roman"/>
          <w:lang w:val="es-ES"/>
        </w:rPr>
        <w:t>ésta no colma lo solicitado</w:t>
      </w:r>
      <w:r w:rsidR="00480BA2" w:rsidRPr="00C371A2">
        <w:rPr>
          <w:rFonts w:ascii="Palatino Linotype" w:eastAsia="Calibri" w:hAnsi="Palatino Linotype" w:cs="Times New Roman"/>
          <w:lang w:val="es-ES"/>
        </w:rPr>
        <w:t xml:space="preserve"> </w:t>
      </w:r>
      <w:r w:rsidR="000A149C" w:rsidRPr="00C371A2">
        <w:rPr>
          <w:rFonts w:ascii="Palatino Linotype" w:hAnsi="Palatino Linotype" w:cs="Arial"/>
        </w:rPr>
        <w:t>de este modo, se</w:t>
      </w:r>
      <w:r w:rsidR="00FE2651" w:rsidRPr="00C371A2">
        <w:rPr>
          <w:rFonts w:ascii="Palatino Linotype" w:hAnsi="Palatino Linotype" w:cs="Arial"/>
        </w:rPr>
        <w:t xml:space="preserve"> actualiza la</w:t>
      </w:r>
      <w:r w:rsidR="000A149C" w:rsidRPr="00C371A2">
        <w:rPr>
          <w:rFonts w:ascii="Palatino Linotype" w:hAnsi="Palatino Linotype" w:cs="Arial"/>
        </w:rPr>
        <w:t xml:space="preserve"> causa de procedencia del recurso de revisión establecida en el artículo 179, </w:t>
      </w:r>
      <w:r w:rsidR="00C378D3" w:rsidRPr="00C371A2">
        <w:rPr>
          <w:rFonts w:ascii="Palatino Linotype" w:hAnsi="Palatino Linotype" w:cs="Arial"/>
        </w:rPr>
        <w:t xml:space="preserve">fracción </w:t>
      </w:r>
      <w:r w:rsidR="00587FFD" w:rsidRPr="00C371A2">
        <w:rPr>
          <w:rFonts w:ascii="Palatino Linotype" w:hAnsi="Palatino Linotype" w:cs="Arial"/>
        </w:rPr>
        <w:t xml:space="preserve">V </w:t>
      </w:r>
      <w:r w:rsidR="000A149C" w:rsidRPr="00C371A2">
        <w:rPr>
          <w:rFonts w:ascii="Palatino Linotype" w:hAnsi="Palatino Linotype" w:cs="Arial"/>
        </w:rPr>
        <w:t xml:space="preserve">de la </w:t>
      </w:r>
      <w:r w:rsidR="000A149C" w:rsidRPr="00C371A2">
        <w:rPr>
          <w:rFonts w:ascii="Palatino Linotype" w:hAnsi="Palatino Linotype" w:cs="Arial"/>
          <w:b/>
        </w:rPr>
        <w:t>Ley de Transparencia y Acceso a la Información Pública del Estado de México y Municipios.</w:t>
      </w:r>
    </w:p>
    <w:p w14:paraId="6A9E4F03" w14:textId="77777777" w:rsidR="00F157A2" w:rsidRPr="00C371A2" w:rsidRDefault="00F157A2" w:rsidP="00F157A2">
      <w:pPr>
        <w:pStyle w:val="Prrafodelista"/>
        <w:tabs>
          <w:tab w:val="left" w:pos="567"/>
        </w:tabs>
        <w:spacing w:before="240" w:after="240" w:line="360" w:lineRule="auto"/>
        <w:ind w:left="0"/>
        <w:jc w:val="both"/>
        <w:rPr>
          <w:rFonts w:ascii="Palatino Linotype" w:hAnsi="Palatino Linotype"/>
        </w:rPr>
      </w:pPr>
    </w:p>
    <w:p w14:paraId="5B68FB6F" w14:textId="77777777" w:rsidR="00F157A2" w:rsidRPr="00C371A2" w:rsidRDefault="00F157A2" w:rsidP="00F157A2">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371A2">
        <w:rPr>
          <w:rFonts w:ascii="Palatino Linotype" w:eastAsia="Calibri" w:hAnsi="Palatino Linotype" w:cs="Arial"/>
        </w:rPr>
        <w:t xml:space="preserve">Cabe señalar </w:t>
      </w:r>
      <w:r w:rsidRPr="00C371A2">
        <w:rPr>
          <w:rFonts w:ascii="Palatino Linotype" w:hAnsi="Palatino Linotype" w:cs="Arial"/>
        </w:rPr>
        <w:t xml:space="preserve">que </w:t>
      </w:r>
      <w:r w:rsidRPr="00C371A2">
        <w:rPr>
          <w:rFonts w:ascii="Palatino Linotype" w:eastAsia="Times New Roman" w:hAnsi="Palatino Linotype" w:cs="Arial"/>
          <w:lang w:val="es-ES"/>
        </w:rPr>
        <w:t>e</w:t>
      </w:r>
      <w:r w:rsidRPr="00C371A2">
        <w:rPr>
          <w:rFonts w:ascii="Palatino Linotype" w:eastAsia="Calibri" w:hAnsi="Palatino Linotype" w:cs="Arial"/>
          <w:lang w:val="es-ES"/>
        </w:rPr>
        <w:t xml:space="preserve">l </w:t>
      </w:r>
      <w:r w:rsidRPr="00C371A2">
        <w:rPr>
          <w:rFonts w:ascii="Palatino Linotype" w:hAnsi="Palatino Linotype" w:cs="Arial"/>
          <w:b/>
        </w:rPr>
        <w:t>SUJETO OBLIGADO</w:t>
      </w:r>
      <w:r w:rsidRPr="00C371A2">
        <w:rPr>
          <w:rFonts w:ascii="Palatino Linotype" w:hAnsi="Palatino Linotype" w:cs="Arial"/>
        </w:rPr>
        <w:t xml:space="preserve"> tampoco rindió su Informe de Justificación </w:t>
      </w:r>
      <w:r w:rsidRPr="00C371A2">
        <w:rPr>
          <w:rFonts w:ascii="Palatino Linotype" w:hAnsi="Palatino Linotype"/>
        </w:rPr>
        <w:t xml:space="preserve">para manifestar lo que a Derecho le asistiera y conviniera, </w:t>
      </w:r>
      <w:r w:rsidRPr="00C371A2">
        <w:rPr>
          <w:rFonts w:ascii="Palatino Linotype" w:eastAsia="Times New Roman" w:hAnsi="Palatino Linotype" w:cs="Arial"/>
          <w:lang w:val="es-ES" w:eastAsia="es-MX"/>
        </w:rPr>
        <w:t xml:space="preserve">lo que es de destacar que la omisión de enviar a esta Autoridad el informe de justificación, impide </w:t>
      </w:r>
      <w:r w:rsidRPr="00C371A2">
        <w:rPr>
          <w:rFonts w:ascii="Palatino Linotype" w:eastAsia="Times New Roman" w:hAnsi="Palatino Linotype" w:cs="Arial"/>
          <w:lang w:val="es-ES" w:eastAsia="es-MX"/>
        </w:rPr>
        <w:lastRenderedPageBreak/>
        <w:t xml:space="preserve">que conozcamos con mayor amplitud las razones, motivos o fundamentos de la decisión adoptada, con lo que el perjuicio se genera para la causa del </w:t>
      </w:r>
      <w:r w:rsidRPr="00C371A2">
        <w:rPr>
          <w:rFonts w:ascii="Palatino Linotype" w:eastAsia="Times New Roman" w:hAnsi="Palatino Linotype" w:cs="Arial"/>
          <w:b/>
          <w:lang w:val="es-ES" w:eastAsia="es-MX"/>
        </w:rPr>
        <w:t>SUJETO OBLIGADO</w:t>
      </w:r>
      <w:r w:rsidRPr="00C371A2">
        <w:rPr>
          <w:rFonts w:ascii="Palatino Linotype" w:eastAsia="Times New Roman" w:hAnsi="Palatino Linotype" w:cs="Arial"/>
          <w:lang w:val="es-ES" w:eastAsia="es-MX"/>
        </w:rPr>
        <w:t xml:space="preserve"> por su omisión, lo que sin embargo </w:t>
      </w:r>
      <w:r w:rsidRPr="00C371A2">
        <w:rPr>
          <w:rFonts w:ascii="Palatino Linotype" w:eastAsia="Times New Roman" w:hAnsi="Palatino Linotype" w:cs="Arial"/>
          <w:u w:val="single"/>
          <w:lang w:val="es-ES" w:eastAsia="es-MX"/>
        </w:rPr>
        <w:t>no impide que esta Autoridad conozca y resuelva el presente recurso</w:t>
      </w:r>
      <w:r w:rsidRPr="00C371A2">
        <w:rPr>
          <w:rFonts w:ascii="Palatino Linotype" w:eastAsia="Times New Roman" w:hAnsi="Palatino Linotype" w:cs="Arial"/>
          <w:lang w:val="es-ES" w:eastAsia="es-MX"/>
        </w:rPr>
        <w:t>, si consideramos lo que al respecto ha señalado la autoridad jurisdiccional al emitir el siguiente criterio:</w:t>
      </w:r>
    </w:p>
    <w:p w14:paraId="6582B2E1" w14:textId="77777777" w:rsidR="00F157A2" w:rsidRPr="00C371A2" w:rsidRDefault="00F157A2" w:rsidP="00F157A2">
      <w:pPr>
        <w:pStyle w:val="Prrafodelista"/>
        <w:spacing w:before="240" w:after="240" w:line="360" w:lineRule="auto"/>
        <w:ind w:left="0" w:right="49"/>
        <w:jc w:val="both"/>
        <w:rPr>
          <w:rFonts w:ascii="Palatino Linotype" w:hAnsi="Palatino Linotype"/>
        </w:rPr>
      </w:pPr>
    </w:p>
    <w:p w14:paraId="62154E9B" w14:textId="77777777" w:rsidR="00F157A2" w:rsidRPr="00C371A2" w:rsidRDefault="00F157A2" w:rsidP="00F157A2">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C371A2">
        <w:rPr>
          <w:rFonts w:ascii="Palatino Linotype" w:eastAsia="Times New Roman" w:hAnsi="Palatino Linotype" w:cs="Arial"/>
          <w:b/>
          <w:i/>
          <w:iCs/>
          <w:sz w:val="22"/>
          <w:szCs w:val="22"/>
          <w:lang w:val="es-ES" w:eastAsia="es-MX"/>
        </w:rPr>
        <w:t>QUEJA, RECURSO DE. LA OMISION DE RENDIR EL INFORME RESPECTIVO NO IMPIDE QUE SE RESUELVA.</w:t>
      </w:r>
      <w:r w:rsidRPr="00C371A2">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D5C024B" w14:textId="77777777" w:rsidR="00643D5D" w:rsidRPr="00C371A2" w:rsidRDefault="00643D5D" w:rsidP="00643D5D">
      <w:pPr>
        <w:pStyle w:val="Prrafodelista"/>
        <w:tabs>
          <w:tab w:val="left" w:pos="567"/>
        </w:tabs>
        <w:spacing w:before="240" w:line="360" w:lineRule="auto"/>
        <w:ind w:left="0"/>
        <w:jc w:val="both"/>
        <w:rPr>
          <w:rFonts w:ascii="Palatino Linotype" w:hAnsi="Palatino Linotype"/>
        </w:rPr>
      </w:pPr>
    </w:p>
    <w:p w14:paraId="2240E66E" w14:textId="75BC0015" w:rsidR="00643D5D" w:rsidRPr="00C371A2" w:rsidRDefault="00643D5D" w:rsidP="00F57858">
      <w:pPr>
        <w:pStyle w:val="Prrafodelista"/>
        <w:numPr>
          <w:ilvl w:val="0"/>
          <w:numId w:val="1"/>
        </w:numPr>
        <w:tabs>
          <w:tab w:val="left" w:pos="567"/>
        </w:tabs>
        <w:spacing w:before="240" w:line="360" w:lineRule="auto"/>
        <w:ind w:left="0" w:firstLine="0"/>
        <w:jc w:val="both"/>
        <w:rPr>
          <w:rFonts w:ascii="Palatino Linotype" w:hAnsi="Palatino Linotype"/>
        </w:rPr>
      </w:pPr>
      <w:r w:rsidRPr="00C371A2">
        <w:rPr>
          <w:rFonts w:ascii="Palatino Linotype" w:eastAsia="Times New Roman" w:hAnsi="Palatino Linotype" w:cs="Arial"/>
        </w:rPr>
        <w:t xml:space="preserve">En dichas condiciones, la </w:t>
      </w:r>
      <w:proofErr w:type="spellStart"/>
      <w:r w:rsidRPr="00C371A2">
        <w:rPr>
          <w:rFonts w:ascii="Palatino Linotype" w:eastAsia="Times New Roman" w:hAnsi="Palatino Linotype" w:cs="Arial"/>
          <w:i/>
        </w:rPr>
        <w:t>litis</w:t>
      </w:r>
      <w:proofErr w:type="spellEnd"/>
      <w:r w:rsidRPr="00C371A2">
        <w:rPr>
          <w:rFonts w:ascii="Palatino Linotype" w:eastAsia="Times New Roman" w:hAnsi="Palatino Linotype" w:cs="Arial"/>
        </w:rPr>
        <w:t xml:space="preserve"> a resolver en este recurso se circunscribe a determinar </w:t>
      </w:r>
      <w:bookmarkStart w:id="76" w:name="_Toc458528990"/>
      <w:bookmarkStart w:id="77" w:name="_Toc473812227"/>
      <w:r w:rsidRPr="00C371A2">
        <w:rPr>
          <w:rFonts w:ascii="Palatino Linotype" w:eastAsia="Times New Roman" w:hAnsi="Palatino Linotype" w:cs="Arial"/>
        </w:rPr>
        <w:t xml:space="preserve">si con </w:t>
      </w:r>
      <w:r w:rsidR="00F157A2" w:rsidRPr="00C371A2">
        <w:rPr>
          <w:rFonts w:ascii="Palatino Linotype" w:eastAsia="Times New Roman" w:hAnsi="Palatino Linotype" w:cs="Arial"/>
        </w:rPr>
        <w:t>la página electrónica que se menciona</w:t>
      </w:r>
      <w:r w:rsidRPr="00C371A2">
        <w:rPr>
          <w:rFonts w:ascii="Palatino Linotype" w:eastAsia="Times New Roman" w:hAnsi="Palatino Linotype" w:cs="Arial"/>
        </w:rPr>
        <w:t xml:space="preserve"> en la respuesta se satisface </w:t>
      </w:r>
      <w:r w:rsidRPr="00C371A2">
        <w:rPr>
          <w:rFonts w:ascii="Palatino Linotype" w:eastAsia="Times New Roman" w:hAnsi="Palatino Linotype" w:cs="Arial"/>
        </w:rPr>
        <w:lastRenderedPageBreak/>
        <w:t>el Derecho de Acceso a la Información y si son procedentes las razones o motivos de inconformidad.</w:t>
      </w:r>
    </w:p>
    <w:bookmarkEnd w:id="76"/>
    <w:bookmarkEnd w:id="77"/>
    <w:p w14:paraId="7C3930A3" w14:textId="77777777" w:rsidR="00F57858" w:rsidRPr="00C371A2" w:rsidRDefault="00F57858" w:rsidP="00F57858">
      <w:pPr>
        <w:spacing w:line="360" w:lineRule="auto"/>
        <w:ind w:right="49"/>
        <w:jc w:val="both"/>
      </w:pPr>
    </w:p>
    <w:p w14:paraId="16263009" w14:textId="04939333" w:rsidR="00F57858" w:rsidRPr="00C371A2" w:rsidRDefault="00F57858" w:rsidP="005E39A0">
      <w:pPr>
        <w:pStyle w:val="Ttulo1"/>
        <w:rPr>
          <w:b w:val="0"/>
          <w:szCs w:val="24"/>
        </w:rPr>
      </w:pPr>
      <w:bookmarkStart w:id="78" w:name="_Toc493852318"/>
      <w:bookmarkStart w:id="79" w:name="_Toc517084108"/>
      <w:r w:rsidRPr="00C371A2">
        <w:rPr>
          <w:szCs w:val="24"/>
        </w:rPr>
        <w:t>CUARTO. Del estudio y resolución del asunto.</w:t>
      </w:r>
      <w:bookmarkEnd w:id="78"/>
      <w:bookmarkEnd w:id="79"/>
    </w:p>
    <w:p w14:paraId="520D8F40" w14:textId="77777777" w:rsidR="00F57858" w:rsidRPr="00C371A2" w:rsidRDefault="00F57858" w:rsidP="00F57858">
      <w:pPr>
        <w:pStyle w:val="Ttulo2"/>
        <w:rPr>
          <w:szCs w:val="24"/>
        </w:rPr>
      </w:pPr>
      <w:bookmarkStart w:id="80" w:name="_Toc493852319"/>
      <w:bookmarkStart w:id="81" w:name="_Toc517084109"/>
      <w:r w:rsidRPr="00C371A2">
        <w:rPr>
          <w:szCs w:val="24"/>
        </w:rPr>
        <w:t>I. De las deficiencias en la respuesta del Sujeto Obligado.</w:t>
      </w:r>
      <w:bookmarkEnd w:id="80"/>
      <w:bookmarkEnd w:id="81"/>
    </w:p>
    <w:p w14:paraId="203BD0DD" w14:textId="5AA199BB" w:rsidR="005E39A0" w:rsidRPr="00C371A2" w:rsidRDefault="005E39A0" w:rsidP="005E39A0">
      <w:pPr>
        <w:pStyle w:val="Ttulo3"/>
        <w:spacing w:before="0"/>
        <w:rPr>
          <w:rFonts w:ascii="Palatino Linotype" w:hAnsi="Palatino Linotype"/>
          <w:b/>
          <w:color w:val="000000" w:themeColor="text1"/>
          <w:lang w:val="es-ES"/>
        </w:rPr>
      </w:pPr>
      <w:bookmarkStart w:id="82" w:name="_Toc493852321"/>
      <w:bookmarkStart w:id="83" w:name="_Toc517084110"/>
      <w:r w:rsidRPr="00C371A2">
        <w:rPr>
          <w:rFonts w:ascii="Palatino Linotype" w:hAnsi="Palatino Linotype"/>
          <w:b/>
          <w:color w:val="000000" w:themeColor="text1"/>
          <w:lang w:val="es-ES"/>
        </w:rPr>
        <w:t>I.I. De la referencia a un sitio electrónico</w:t>
      </w:r>
      <w:r w:rsidRPr="00C371A2">
        <w:rPr>
          <w:rFonts w:ascii="Palatino Linotype" w:hAnsi="Palatino Linotype"/>
          <w:b/>
          <w:color w:val="auto"/>
        </w:rPr>
        <w:t>.</w:t>
      </w:r>
      <w:bookmarkEnd w:id="82"/>
      <w:bookmarkEnd w:id="83"/>
    </w:p>
    <w:p w14:paraId="09596651" w14:textId="77777777" w:rsidR="00F57858" w:rsidRPr="00C371A2" w:rsidRDefault="00F57858" w:rsidP="00F57858">
      <w:pPr>
        <w:rPr>
          <w:lang w:val="es-MX" w:eastAsia="en-US"/>
        </w:rPr>
      </w:pPr>
    </w:p>
    <w:p w14:paraId="05B713FE" w14:textId="680E9ECA" w:rsidR="00631337" w:rsidRPr="00C371A2" w:rsidRDefault="00C46471" w:rsidP="00295721">
      <w:pPr>
        <w:pStyle w:val="Prrafodelista"/>
        <w:numPr>
          <w:ilvl w:val="0"/>
          <w:numId w:val="1"/>
        </w:numPr>
        <w:shd w:val="clear" w:color="auto" w:fill="FFFFFF"/>
        <w:tabs>
          <w:tab w:val="left" w:pos="567"/>
        </w:tabs>
        <w:spacing w:line="360" w:lineRule="auto"/>
        <w:ind w:left="0" w:firstLine="0"/>
        <w:jc w:val="both"/>
        <w:rPr>
          <w:lang w:val="es-MX" w:eastAsia="en-US"/>
        </w:rPr>
      </w:pPr>
      <w:r w:rsidRPr="00C371A2">
        <w:rPr>
          <w:rFonts w:ascii="Palatino Linotype" w:hAnsi="Palatino Linotype" w:cs="Arial"/>
        </w:rPr>
        <w:t xml:space="preserve">Es menester </w:t>
      </w:r>
      <w:r w:rsidR="00C378D3" w:rsidRPr="00C371A2">
        <w:rPr>
          <w:rFonts w:ascii="Palatino Linotype" w:hAnsi="Palatino Linotype" w:cs="Arial"/>
        </w:rPr>
        <w:t xml:space="preserve">señalar </w:t>
      </w:r>
      <w:r w:rsidRPr="00C371A2">
        <w:rPr>
          <w:rFonts w:ascii="Palatino Linotype" w:hAnsi="Palatino Linotype" w:cs="Arial"/>
        </w:rPr>
        <w:t xml:space="preserve">que </w:t>
      </w:r>
      <w:r w:rsidR="00072DFF" w:rsidRPr="00C371A2">
        <w:rPr>
          <w:rFonts w:ascii="Palatino Linotype" w:hAnsi="Palatino Linotype" w:cs="Arial"/>
        </w:rPr>
        <w:t xml:space="preserve">tanto </w:t>
      </w:r>
      <w:r w:rsidR="00C378D3" w:rsidRPr="00C371A2">
        <w:rPr>
          <w:rFonts w:ascii="Palatino Linotype" w:hAnsi="Palatino Linotype"/>
        </w:rPr>
        <w:t>en</w:t>
      </w:r>
      <w:r w:rsidR="008006A4" w:rsidRPr="00C371A2">
        <w:rPr>
          <w:rFonts w:ascii="Palatino Linotype" w:hAnsi="Palatino Linotype"/>
        </w:rPr>
        <w:t xml:space="preserve"> la solicitud de información</w:t>
      </w:r>
      <w:r w:rsidR="003A00C8" w:rsidRPr="00C371A2">
        <w:rPr>
          <w:rFonts w:ascii="Palatino Linotype" w:hAnsi="Palatino Linotype"/>
        </w:rPr>
        <w:t xml:space="preserve"> </w:t>
      </w:r>
      <w:r w:rsidR="009666BA" w:rsidRPr="00C371A2">
        <w:rPr>
          <w:rFonts w:ascii="Palatino Linotype" w:hAnsi="Palatino Linotype"/>
          <w:b/>
          <w:bCs/>
        </w:rPr>
        <w:t>00020/MELOCAM/IP/2018</w:t>
      </w:r>
      <w:r w:rsidR="00072DFF" w:rsidRPr="00C371A2">
        <w:rPr>
          <w:rFonts w:ascii="Palatino Linotype" w:hAnsi="Palatino Linotype"/>
          <w:b/>
          <w:bCs/>
        </w:rPr>
        <w:t xml:space="preserve"> </w:t>
      </w:r>
      <w:r w:rsidR="00072DFF" w:rsidRPr="00C371A2">
        <w:rPr>
          <w:rFonts w:ascii="Palatino Linotype" w:hAnsi="Palatino Linotype"/>
          <w:bCs/>
        </w:rPr>
        <w:t xml:space="preserve">como en la solicitud </w:t>
      </w:r>
      <w:r w:rsidR="00995001" w:rsidRPr="00C371A2">
        <w:rPr>
          <w:rFonts w:ascii="Palatino Linotype" w:hAnsi="Palatino Linotype"/>
          <w:b/>
          <w:bCs/>
        </w:rPr>
        <w:t>00021/MELOCAM/IP/2018</w:t>
      </w:r>
      <w:r w:rsidR="00631337" w:rsidRPr="00C371A2">
        <w:rPr>
          <w:rFonts w:ascii="Palatino Linotype" w:hAnsi="Palatino Linotype"/>
        </w:rPr>
        <w:t xml:space="preserve"> se observa en primer lugar que </w:t>
      </w:r>
      <w:r w:rsidR="00AF2551" w:rsidRPr="00C371A2">
        <w:rPr>
          <w:rFonts w:ascii="Palatino Linotype" w:hAnsi="Palatino Linotype"/>
        </w:rPr>
        <w:t>se requiere información relativa a obras de repavimentación y remodelación realizadas en el municipio de Melchor Ocamp</w:t>
      </w:r>
      <w:r w:rsidR="00EC1943" w:rsidRPr="00C371A2">
        <w:rPr>
          <w:rFonts w:ascii="Palatino Linotype" w:hAnsi="Palatino Linotype"/>
        </w:rPr>
        <w:t xml:space="preserve">o, sin embargo el </w:t>
      </w:r>
      <w:r w:rsidR="00EC1943" w:rsidRPr="00C371A2">
        <w:rPr>
          <w:rFonts w:ascii="Palatino Linotype" w:hAnsi="Palatino Linotype"/>
          <w:b/>
        </w:rPr>
        <w:t>SUJETO OBLIGADO</w:t>
      </w:r>
      <w:r w:rsidR="00EC1943" w:rsidRPr="00C371A2">
        <w:rPr>
          <w:rFonts w:ascii="Palatino Linotype" w:hAnsi="Palatino Linotype"/>
        </w:rPr>
        <w:t>, en su respuesta únicamente hace referencia a una página electrónica, y además responde sin haber obtenido respuesta por parte del único servidor público habilitado que fue requerido.</w:t>
      </w:r>
    </w:p>
    <w:p w14:paraId="3D1F6BE0" w14:textId="77777777" w:rsidR="00366F95" w:rsidRPr="00C371A2" w:rsidRDefault="00366F95" w:rsidP="00366F95">
      <w:pPr>
        <w:pStyle w:val="Prrafodelista"/>
        <w:shd w:val="clear" w:color="auto" w:fill="FFFFFF"/>
        <w:tabs>
          <w:tab w:val="left" w:pos="567"/>
        </w:tabs>
        <w:spacing w:line="360" w:lineRule="auto"/>
        <w:ind w:left="0"/>
        <w:jc w:val="both"/>
        <w:rPr>
          <w:lang w:val="es-MX" w:eastAsia="en-US"/>
        </w:rPr>
      </w:pPr>
    </w:p>
    <w:p w14:paraId="432CDF9A" w14:textId="49CD8EB1" w:rsidR="00B2509A" w:rsidRPr="00C371A2" w:rsidRDefault="00B2509A" w:rsidP="00B2509A">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MX"/>
        </w:rPr>
      </w:pPr>
      <w:r w:rsidRPr="00C371A2">
        <w:rPr>
          <w:rFonts w:ascii="Palatino Linotype" w:hAnsi="Palatino Linotype"/>
          <w:lang w:val="es-MX" w:eastAsia="en-US"/>
        </w:rPr>
        <w:t>Por ello a</w:t>
      </w:r>
      <w:r w:rsidR="00F57858" w:rsidRPr="00C371A2">
        <w:rPr>
          <w:rFonts w:ascii="Palatino Linotype" w:hAnsi="Palatino Linotype"/>
          <w:lang w:val="es-MX" w:eastAsia="en-US"/>
        </w:rPr>
        <w:t xml:space="preserve">tendiendo a que el señor </w:t>
      </w:r>
      <w:r w:rsidR="00536434" w:rsidRPr="00536434">
        <w:rPr>
          <w:rFonts w:ascii="Palatino Linotype" w:hAnsi="Palatino Linotype"/>
          <w:b/>
          <w:highlight w:val="black"/>
          <w:lang w:val="es-MX" w:eastAsia="en-US"/>
        </w:rPr>
        <w:t>----------------</w:t>
      </w:r>
      <w:r w:rsidR="00F57858" w:rsidRPr="00C371A2">
        <w:rPr>
          <w:rFonts w:ascii="Palatino Linotype" w:hAnsi="Palatino Linotype"/>
          <w:b/>
          <w:lang w:val="es-MX" w:eastAsia="en-US"/>
        </w:rPr>
        <w:t xml:space="preserve"> </w:t>
      </w:r>
      <w:r w:rsidR="00F57858" w:rsidRPr="00C371A2">
        <w:rPr>
          <w:rFonts w:ascii="Palatino Linotype" w:hAnsi="Palatino Linotype"/>
          <w:lang w:val="es-MX" w:eastAsia="en-US"/>
        </w:rPr>
        <w:t>se inconforma por</w:t>
      </w:r>
      <w:r w:rsidRPr="00C371A2">
        <w:rPr>
          <w:rFonts w:ascii="Palatino Linotype" w:hAnsi="Palatino Linotype"/>
          <w:lang w:val="es-MX" w:eastAsia="en-US"/>
        </w:rPr>
        <w:t xml:space="preserve">que refiere que la información que se encuentra en la página señalada mediante la respuesta no colma lo solicitado, </w:t>
      </w:r>
      <w:r w:rsidRPr="00C371A2">
        <w:rPr>
          <w:rFonts w:ascii="Palatino Linotype" w:hAnsi="Palatino Linotype" w:cs="Arial"/>
          <w:lang w:val="es-MX"/>
        </w:rPr>
        <w:t xml:space="preserve">por ello cabe destacar que el Derecho Humano de Acceso a la Información se colma una vez que se hace entrega del </w:t>
      </w:r>
      <w:r w:rsidRPr="00C371A2">
        <w:rPr>
          <w:rFonts w:ascii="Palatino Linotype" w:hAnsi="Palatino Linotype" w:cs="Arial"/>
          <w:b/>
          <w:u w:val="single"/>
          <w:lang w:val="es-MX"/>
        </w:rPr>
        <w:t>soporte documental</w:t>
      </w:r>
      <w:r w:rsidRPr="00C371A2">
        <w:rPr>
          <w:rFonts w:ascii="Palatino Linotype" w:hAnsi="Palatino Linotype" w:cs="Arial"/>
          <w:lang w:val="es-MX"/>
        </w:rPr>
        <w:t xml:space="preserve"> que el </w:t>
      </w:r>
      <w:r w:rsidRPr="00C371A2">
        <w:rPr>
          <w:rFonts w:ascii="Palatino Linotype" w:hAnsi="Palatino Linotype" w:cs="Arial"/>
          <w:b/>
          <w:lang w:val="es-MX"/>
        </w:rPr>
        <w:t>SUJETO OBLIGADO</w:t>
      </w:r>
      <w:r w:rsidRPr="00C371A2">
        <w:rPr>
          <w:rFonts w:ascii="Palatino Linotype" w:hAnsi="Palatino Linotype" w:cs="Arial"/>
          <w:lang w:val="es-MX"/>
        </w:rPr>
        <w:t xml:space="preserve"> posee, genera o administra en el ejercicio de sus atribuciones, es decir, una solicitud de acceso a la información pública </w:t>
      </w:r>
      <w:r w:rsidRPr="00C371A2">
        <w:rPr>
          <w:rFonts w:ascii="Palatino Linotype" w:hAnsi="Palatino Linotype" w:cs="Arial"/>
          <w:b/>
          <w:u w:val="single"/>
          <w:lang w:val="es-MX"/>
        </w:rPr>
        <w:t>no se colma con hacer referencia a un sitio electrónico</w:t>
      </w:r>
      <w:r w:rsidRPr="00C371A2">
        <w:rPr>
          <w:rFonts w:ascii="Palatino Linotype" w:hAnsi="Palatino Linotype" w:cs="Arial"/>
          <w:lang w:val="es-MX"/>
        </w:rPr>
        <w:t xml:space="preserve">, para respetar adecuadamente el derecho se necesita que el </w:t>
      </w:r>
      <w:r w:rsidRPr="00C371A2">
        <w:rPr>
          <w:rFonts w:ascii="Palatino Linotype" w:hAnsi="Palatino Linotype" w:cs="Arial"/>
          <w:b/>
          <w:lang w:val="es-MX"/>
        </w:rPr>
        <w:t>SUJETO OBLIGADO</w:t>
      </w:r>
      <w:r w:rsidRPr="00C371A2">
        <w:rPr>
          <w:rFonts w:ascii="Palatino Linotype" w:hAnsi="Palatino Linotype" w:cs="Arial"/>
          <w:lang w:val="es-MX"/>
        </w:rPr>
        <w:t xml:space="preserve"> haga entrega de la información requerida </w:t>
      </w:r>
      <w:r w:rsidRPr="00C371A2">
        <w:rPr>
          <w:rFonts w:ascii="Palatino Linotype" w:hAnsi="Palatino Linotype" w:cs="Arial"/>
          <w:u w:val="single"/>
          <w:lang w:val="es-MX"/>
        </w:rPr>
        <w:t>o explique el procedimiento preciso que debe realizar la persona para acceder a la información en cuestión</w:t>
      </w:r>
      <w:r w:rsidRPr="00C371A2">
        <w:rPr>
          <w:rFonts w:ascii="Palatino Linotype" w:hAnsi="Palatino Linotype" w:cs="Arial"/>
          <w:lang w:val="es-MX"/>
        </w:rPr>
        <w:t>.</w:t>
      </w:r>
    </w:p>
    <w:p w14:paraId="2B8AED1D" w14:textId="77777777" w:rsidR="00B2509A" w:rsidRPr="00C371A2" w:rsidRDefault="00B2509A" w:rsidP="00407B51">
      <w:pPr>
        <w:pStyle w:val="Prrafodelista"/>
        <w:autoSpaceDE w:val="0"/>
        <w:autoSpaceDN w:val="0"/>
        <w:adjustRightInd w:val="0"/>
        <w:spacing w:line="360" w:lineRule="auto"/>
        <w:ind w:left="0"/>
        <w:jc w:val="both"/>
        <w:rPr>
          <w:rFonts w:ascii="Palatino Linotype" w:hAnsi="Palatino Linotype" w:cs="Arial"/>
          <w:lang w:val="es-MX"/>
        </w:rPr>
      </w:pPr>
    </w:p>
    <w:p w14:paraId="0BB74708" w14:textId="77777777" w:rsidR="00B2509A" w:rsidRPr="00C371A2" w:rsidRDefault="00B2509A" w:rsidP="00B2509A">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C371A2">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C371A2">
        <w:rPr>
          <w:rFonts w:ascii="Palatino Linotype" w:hAnsi="Palatino Linotype"/>
          <w:color w:val="000000" w:themeColor="text1"/>
        </w:rPr>
        <w:t>Villanueva</w:t>
      </w:r>
      <w:proofErr w:type="spellEnd"/>
      <w:r w:rsidRPr="00C371A2">
        <w:rPr>
          <w:rFonts w:ascii="Palatino Linotype" w:hAnsi="Palatino Linotype"/>
          <w:color w:val="000000" w:themeColor="text1"/>
        </w:rPr>
        <w:t xml:space="preserve"> que dice: “</w:t>
      </w:r>
      <w:r w:rsidRPr="00C371A2">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C371A2">
        <w:rPr>
          <w:rStyle w:val="Refdenotaalpie"/>
          <w:rFonts w:ascii="Palatino Linotype" w:hAnsi="Palatino Linotype"/>
          <w:i/>
          <w:iCs/>
          <w:color w:val="000000" w:themeColor="text1"/>
        </w:rPr>
        <w:footnoteReference w:id="2"/>
      </w:r>
      <w:r w:rsidRPr="00C371A2">
        <w:rPr>
          <w:rFonts w:ascii="Palatino Linotype" w:hAnsi="Palatino Linotype"/>
          <w:i/>
          <w:iCs/>
          <w:color w:val="000000" w:themeColor="text1"/>
        </w:rPr>
        <w:t>.</w:t>
      </w:r>
    </w:p>
    <w:p w14:paraId="112CBB0D" w14:textId="77777777" w:rsidR="00B2509A" w:rsidRPr="00C371A2" w:rsidRDefault="00B2509A" w:rsidP="00B2509A">
      <w:pPr>
        <w:pStyle w:val="Prrafodelista"/>
        <w:tabs>
          <w:tab w:val="left" w:pos="0"/>
        </w:tabs>
        <w:ind w:left="0"/>
        <w:jc w:val="both"/>
        <w:rPr>
          <w:rFonts w:eastAsia="Times New Roman" w:cs="Arial"/>
          <w:color w:val="000000" w:themeColor="text1"/>
        </w:rPr>
      </w:pPr>
    </w:p>
    <w:p w14:paraId="7C109D96" w14:textId="77777777" w:rsidR="00B2509A" w:rsidRPr="00C371A2" w:rsidRDefault="00B2509A" w:rsidP="00B2509A">
      <w:pPr>
        <w:pStyle w:val="Prrafodelista"/>
        <w:numPr>
          <w:ilvl w:val="0"/>
          <w:numId w:val="1"/>
        </w:numPr>
        <w:spacing w:before="240" w:after="360" w:line="360" w:lineRule="auto"/>
        <w:ind w:left="0" w:firstLine="0"/>
        <w:jc w:val="both"/>
        <w:rPr>
          <w:rFonts w:ascii="Palatino Linotype" w:hAnsi="Palatino Linotype" w:cs="Arial"/>
          <w:lang w:val="es-MX"/>
        </w:rPr>
      </w:pPr>
      <w:r w:rsidRPr="00C371A2">
        <w:rPr>
          <w:rFonts w:ascii="Palatino Linotype" w:hAnsi="Palatino Linotype"/>
          <w:color w:val="000000" w:themeColor="text1"/>
        </w:rPr>
        <w:t>En esa virtud, -se reitera-el</w:t>
      </w:r>
      <w:r w:rsidRPr="00C371A2">
        <w:rPr>
          <w:rStyle w:val="apple-converted-space"/>
          <w:rFonts w:ascii="Palatino Linotype" w:hAnsi="Palatino Linotype"/>
          <w:color w:val="000000" w:themeColor="text1"/>
        </w:rPr>
        <w:t xml:space="preserve"> </w:t>
      </w:r>
      <w:r w:rsidRPr="00C371A2">
        <w:rPr>
          <w:rFonts w:ascii="Palatino Linotype" w:hAnsi="Palatino Linotype"/>
          <w:b/>
          <w:bCs/>
          <w:color w:val="000000" w:themeColor="text1"/>
        </w:rPr>
        <w:t>SUJETO OBLIGADO</w:t>
      </w:r>
      <w:r w:rsidRPr="00C371A2">
        <w:rPr>
          <w:rStyle w:val="apple-converted-space"/>
          <w:rFonts w:ascii="Palatino Linotype" w:hAnsi="Palatino Linotype"/>
          <w:color w:val="000000" w:themeColor="text1"/>
        </w:rPr>
        <w:t xml:space="preserve"> </w:t>
      </w:r>
      <w:r w:rsidRPr="00C371A2">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247A88B7" w14:textId="77777777" w:rsidR="00B2509A" w:rsidRPr="00C371A2" w:rsidRDefault="00B2509A" w:rsidP="00B2509A">
      <w:pPr>
        <w:pStyle w:val="Prrafodelista"/>
        <w:spacing w:before="240" w:after="360"/>
        <w:ind w:left="0"/>
        <w:jc w:val="both"/>
        <w:rPr>
          <w:rFonts w:cs="Arial"/>
          <w:lang w:val="es-MX"/>
        </w:rPr>
      </w:pPr>
    </w:p>
    <w:p w14:paraId="0BDBACD3" w14:textId="77777777" w:rsidR="00B2509A" w:rsidRPr="00C371A2" w:rsidRDefault="00B2509A" w:rsidP="00B2509A">
      <w:pPr>
        <w:pStyle w:val="Prrafodelista"/>
        <w:numPr>
          <w:ilvl w:val="0"/>
          <w:numId w:val="1"/>
        </w:numPr>
        <w:spacing w:line="360" w:lineRule="auto"/>
        <w:ind w:left="0" w:right="49" w:firstLine="0"/>
        <w:jc w:val="both"/>
        <w:rPr>
          <w:rFonts w:ascii="Palatino Linotype" w:eastAsia="Calibri" w:hAnsi="Palatino Linotype" w:cs="Arial"/>
          <w:lang w:val="es-ES"/>
        </w:rPr>
      </w:pPr>
      <w:r w:rsidRPr="00C371A2">
        <w:rPr>
          <w:rFonts w:ascii="Palatino Linotype" w:hAnsi="Palatino Linotype"/>
          <w:color w:val="000000" w:themeColor="text1"/>
        </w:rPr>
        <w:t xml:space="preserve">Robustece lo anterior expuesto el primer párrafo del artículo 160 de la </w:t>
      </w:r>
      <w:r w:rsidRPr="00C371A2">
        <w:rPr>
          <w:rFonts w:ascii="Palatino Linotype" w:hAnsi="Palatino Linotype"/>
          <w:b/>
        </w:rPr>
        <w:t xml:space="preserve">Ley de Transparencia y Acceso a la Información Pública del Estado de México y Municipios, </w:t>
      </w:r>
      <w:r w:rsidRPr="00C371A2">
        <w:rPr>
          <w:rFonts w:ascii="Palatino Linotype" w:hAnsi="Palatino Linotype" w:cs="Tahoma"/>
        </w:rPr>
        <w:t>que a la letra dispone:</w:t>
      </w:r>
    </w:p>
    <w:p w14:paraId="0581D40D" w14:textId="77777777" w:rsidR="00B2509A" w:rsidRPr="00C371A2" w:rsidRDefault="00B2509A" w:rsidP="00B2509A">
      <w:pPr>
        <w:pStyle w:val="Prrafodelista"/>
        <w:spacing w:before="240" w:after="360"/>
        <w:ind w:left="0"/>
        <w:jc w:val="both"/>
        <w:rPr>
          <w:rFonts w:ascii="Palatino Linotype" w:hAnsi="Palatino Linotype" w:cs="Arial"/>
          <w:lang w:val="es-MX"/>
        </w:rPr>
      </w:pPr>
    </w:p>
    <w:p w14:paraId="60B0AF71" w14:textId="77777777" w:rsidR="00B2509A" w:rsidRPr="00C371A2" w:rsidRDefault="00B2509A" w:rsidP="00B2509A">
      <w:pPr>
        <w:pStyle w:val="Prrafodelista"/>
        <w:spacing w:before="240" w:after="360" w:line="360" w:lineRule="auto"/>
        <w:ind w:left="567" w:right="567"/>
        <w:jc w:val="both"/>
        <w:rPr>
          <w:rFonts w:ascii="Palatino Linotype" w:hAnsi="Palatino Linotype" w:cs="Arial"/>
          <w:i/>
          <w:sz w:val="22"/>
          <w:szCs w:val="22"/>
          <w:lang w:val="es-MX"/>
        </w:rPr>
      </w:pPr>
      <w:r w:rsidRPr="00C371A2">
        <w:rPr>
          <w:rFonts w:ascii="Palatino Linotype" w:hAnsi="Palatino Linotype"/>
          <w:b/>
          <w:i/>
          <w:sz w:val="22"/>
          <w:szCs w:val="22"/>
        </w:rPr>
        <w:t>Artículo 160.</w:t>
      </w:r>
      <w:r w:rsidRPr="00C371A2">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5476F25" w14:textId="77777777" w:rsidR="00B2509A" w:rsidRPr="00C371A2" w:rsidRDefault="00B2509A" w:rsidP="00B2509A">
      <w:pPr>
        <w:pStyle w:val="Prrafodelista"/>
        <w:spacing w:before="240" w:after="360"/>
        <w:ind w:left="0"/>
        <w:jc w:val="both"/>
        <w:rPr>
          <w:rFonts w:cs="Arial"/>
          <w:lang w:val="es-MX"/>
        </w:rPr>
      </w:pPr>
    </w:p>
    <w:p w14:paraId="517F54DD" w14:textId="3AD99FC4" w:rsidR="00B2509A" w:rsidRPr="00C371A2" w:rsidRDefault="00B2509A" w:rsidP="00C23EBC">
      <w:pPr>
        <w:pStyle w:val="Prrafodelista"/>
        <w:numPr>
          <w:ilvl w:val="0"/>
          <w:numId w:val="1"/>
        </w:numPr>
        <w:spacing w:before="240" w:after="360" w:line="360" w:lineRule="auto"/>
        <w:ind w:left="0" w:firstLine="0"/>
        <w:jc w:val="both"/>
        <w:rPr>
          <w:rFonts w:ascii="Palatino Linotype" w:hAnsi="Palatino Linotype" w:cs="Arial"/>
          <w:lang w:val="es-MX"/>
        </w:rPr>
      </w:pPr>
      <w:r w:rsidRPr="00C371A2">
        <w:rPr>
          <w:rFonts w:ascii="Palatino Linotype" w:hAnsi="Palatino Linotype" w:cs="Arial"/>
          <w:lang w:val="es-MX"/>
        </w:rPr>
        <w:lastRenderedPageBreak/>
        <w:t xml:space="preserve">Así mismo cabe resaltar que si bien es cierto que el artículo 161 de la </w:t>
      </w:r>
      <w:r w:rsidRPr="00C371A2">
        <w:rPr>
          <w:rFonts w:ascii="Palatino Linotype" w:hAnsi="Palatino Linotype"/>
          <w:b/>
        </w:rPr>
        <w:t>Ley de Transparencia y Acceso a la Información Pública del Estado de México y Municipios</w:t>
      </w:r>
      <w:r w:rsidRPr="00C371A2">
        <w:rPr>
          <w:rFonts w:ascii="Palatino Linotype" w:hAnsi="Palatino Linotype"/>
        </w:rPr>
        <w:t xml:space="preserve"> señala que “</w:t>
      </w:r>
      <w:r w:rsidRPr="00C371A2">
        <w:rPr>
          <w:rFonts w:ascii="Palatino Linotype" w:hAnsi="Palatino Linotype"/>
          <w:i/>
        </w:rPr>
        <w:t>cuando la información requerida por el solicitante ya esté disponible al público en medios impresos, tales como libros, compendios, trípticos, registros públicos</w:t>
      </w:r>
      <w:r w:rsidRPr="00C371A2">
        <w:rPr>
          <w:rFonts w:ascii="Palatino Linotype" w:hAnsi="Palatino Linotype"/>
          <w:i/>
          <w:u w:val="single"/>
        </w:rPr>
        <w:t>, en formatos electrónicos disponibles en Internet</w:t>
      </w:r>
      <w:r w:rsidRPr="00C371A2">
        <w:rPr>
          <w:rFonts w:ascii="Palatino Linotype" w:hAnsi="Palatino Linotype"/>
          <w:i/>
        </w:rPr>
        <w:t xml:space="preserve"> o en cualquier otro medio, se le hará saber por el medio requerido por el solicitante la fuente, el lugar y la forma en que puede consultar, reproducir o adquirir dicha información en un plazo no mayor a cinco días hábiles”</w:t>
      </w:r>
      <w:r w:rsidRPr="00C371A2">
        <w:rPr>
          <w:rFonts w:ascii="Palatino Linotype" w:hAnsi="Palatino Linotype"/>
        </w:rPr>
        <w:t xml:space="preserve"> </w:t>
      </w:r>
      <w:r w:rsidRPr="00C371A2">
        <w:rPr>
          <w:rFonts w:ascii="Palatino Linotype" w:hAnsi="Palatino Linotype"/>
          <w:b/>
          <w:u w:val="single"/>
        </w:rPr>
        <w:t>también lo es</w:t>
      </w:r>
      <w:r w:rsidRPr="00C371A2">
        <w:rPr>
          <w:rFonts w:ascii="Palatino Linotype" w:hAnsi="Palatino Linotype"/>
        </w:rPr>
        <w:t xml:space="preserve"> que de la misma forma dispone que “</w:t>
      </w:r>
      <w:r w:rsidRPr="00C371A2">
        <w:rPr>
          <w:rFonts w:ascii="Palatino Linotype" w:hAnsi="Palatino Linotype"/>
          <w:b/>
          <w:i/>
          <w:u w:val="single"/>
        </w:rPr>
        <w:t>la fuente deberá ser precisa y concreta y no debe implicar que el solicitante realice una búsqueda en toda la información que se encuentre disponible</w:t>
      </w:r>
      <w:r w:rsidRPr="00C371A2">
        <w:rPr>
          <w:rFonts w:ascii="Palatino Linotype" w:hAnsi="Palatino Linotype"/>
        </w:rPr>
        <w:t>” situación que n</w:t>
      </w:r>
      <w:r w:rsidR="00407B51" w:rsidRPr="00C371A2">
        <w:rPr>
          <w:rFonts w:ascii="Palatino Linotype" w:hAnsi="Palatino Linotype"/>
        </w:rPr>
        <w:t xml:space="preserve">o ocurrió en el presente asunto, porque únicamente se menciona el portal de Información Pública de Oficio Mexiquense sin precisarse que la </w:t>
      </w:r>
      <w:r w:rsidR="00C23EBC" w:rsidRPr="00C371A2">
        <w:rPr>
          <w:rFonts w:ascii="Palatino Linotype" w:hAnsi="Palatino Linotype"/>
        </w:rPr>
        <w:t>liga para poder tener acceso a la página electrónica es:</w:t>
      </w:r>
      <w:r w:rsidR="00C23EBC" w:rsidRPr="00C371A2">
        <w:rPr>
          <w:rFonts w:ascii="Palatino Linotype" w:hAnsi="Palatino Linotype" w:cs="Arial"/>
          <w:lang w:val="es-MX"/>
        </w:rPr>
        <w:t xml:space="preserve"> </w:t>
      </w:r>
      <w:hyperlink r:id="rId9" w:history="1">
        <w:r w:rsidR="00C23EBC" w:rsidRPr="00C371A2">
          <w:rPr>
            <w:rStyle w:val="Hipervnculo"/>
            <w:rFonts w:ascii="Palatino Linotype" w:hAnsi="Palatino Linotype"/>
          </w:rPr>
          <w:t>http://www.ipomex.org.mx/ipo/lgt/indice/melchorocampo.web</w:t>
        </w:r>
      </w:hyperlink>
      <w:r w:rsidR="00C23EBC" w:rsidRPr="00C371A2">
        <w:rPr>
          <w:rFonts w:ascii="Palatino Linotype" w:hAnsi="Palatino Linotype"/>
        </w:rPr>
        <w:t>, y sin indicar el rubro, el año y el numeral para acceder a la información solicitada.</w:t>
      </w:r>
    </w:p>
    <w:p w14:paraId="7EB7A1D4" w14:textId="77777777" w:rsidR="00240519" w:rsidRPr="00C371A2" w:rsidRDefault="00240519" w:rsidP="00240519">
      <w:pPr>
        <w:pStyle w:val="Prrafodelista"/>
        <w:autoSpaceDE w:val="0"/>
        <w:autoSpaceDN w:val="0"/>
        <w:adjustRightInd w:val="0"/>
        <w:spacing w:line="360" w:lineRule="auto"/>
        <w:ind w:left="0"/>
        <w:jc w:val="both"/>
        <w:rPr>
          <w:rFonts w:ascii="Palatino Linotype" w:hAnsi="Palatino Linotype" w:cs="Arial"/>
          <w:lang w:val="es-MX"/>
        </w:rPr>
      </w:pPr>
    </w:p>
    <w:p w14:paraId="5367BFF2" w14:textId="77777777" w:rsidR="00274425" w:rsidRPr="00C371A2" w:rsidRDefault="00274425" w:rsidP="00274425">
      <w:pPr>
        <w:pStyle w:val="Prrafodelista"/>
        <w:numPr>
          <w:ilvl w:val="0"/>
          <w:numId w:val="1"/>
        </w:numPr>
        <w:spacing w:line="360" w:lineRule="auto"/>
        <w:ind w:left="0" w:firstLine="0"/>
        <w:jc w:val="both"/>
        <w:rPr>
          <w:rFonts w:ascii="Palatino Linotype" w:hAnsi="Palatino Linotype" w:cs="Arial"/>
        </w:rPr>
      </w:pPr>
      <w:r w:rsidRPr="00C371A2">
        <w:rPr>
          <w:rFonts w:ascii="Palatino Linotype" w:eastAsia="MS Mincho" w:hAnsi="Palatino Linotype" w:cs="Times New Roman"/>
        </w:rPr>
        <w:t>En atención a lo anterior expuesto es pertinente señalar que el párrafo primero del artículo 11 de la</w:t>
      </w:r>
      <w:r w:rsidRPr="00C371A2">
        <w:rPr>
          <w:rFonts w:ascii="Palatino Linotype" w:hAnsi="Palatino Linotype"/>
        </w:rPr>
        <w:t xml:space="preserve"> </w:t>
      </w:r>
      <w:r w:rsidRPr="00C371A2">
        <w:rPr>
          <w:rFonts w:ascii="Palatino Linotype" w:hAnsi="Palatino Linotype"/>
          <w:b/>
        </w:rPr>
        <w:t>Ley de Transparencia y Acceso a la Información Pública del Estado de México y Municipios</w:t>
      </w:r>
      <w:r w:rsidRPr="00C371A2">
        <w:rPr>
          <w:rFonts w:ascii="Palatino Linotype" w:hAnsi="Palatino Linotype"/>
        </w:rPr>
        <w:t xml:space="preserve"> , misma que dispone las formas en que se habrá de generar, publicar y hacer entrega de la información al señalar que </w:t>
      </w:r>
      <w:r w:rsidRPr="00C371A2">
        <w:rPr>
          <w:rFonts w:ascii="Palatino Linotype" w:eastAsia="Calibri" w:hAnsi="Palatino Linotype" w:cs="Arial"/>
          <w:lang w:val="es-ES"/>
        </w:rPr>
        <w:t>“</w:t>
      </w:r>
      <w:r w:rsidRPr="00C371A2">
        <w:rPr>
          <w:rFonts w:ascii="Palatino Linotype" w:hAnsi="Palatino Linotype"/>
          <w:i/>
        </w:rPr>
        <w:t xml:space="preserve">En la generación, publicación y entrega de información se deberá garantizar que ésta sea </w:t>
      </w:r>
      <w:r w:rsidRPr="00C371A2">
        <w:rPr>
          <w:rFonts w:ascii="Palatino Linotype" w:hAnsi="Palatino Linotype"/>
          <w:b/>
          <w:i/>
        </w:rPr>
        <w:t>accesible</w:t>
      </w:r>
      <w:r w:rsidRPr="00C371A2">
        <w:rPr>
          <w:rFonts w:ascii="Palatino Linotype" w:hAnsi="Palatino Linotype"/>
          <w:i/>
        </w:rPr>
        <w:t xml:space="preserve">, actualizada, </w:t>
      </w:r>
      <w:r w:rsidRPr="00C371A2">
        <w:rPr>
          <w:rFonts w:ascii="Palatino Linotype" w:hAnsi="Palatino Linotype"/>
          <w:b/>
          <w:i/>
        </w:rPr>
        <w:t>completa</w:t>
      </w:r>
      <w:r w:rsidRPr="00C371A2">
        <w:rPr>
          <w:rFonts w:ascii="Palatino Linotype" w:hAnsi="Palatino Linotype"/>
          <w:i/>
        </w:rPr>
        <w:t xml:space="preserve">, congruente, confiable, </w:t>
      </w:r>
      <w:r w:rsidRPr="00C371A2">
        <w:rPr>
          <w:rFonts w:ascii="Palatino Linotype" w:hAnsi="Palatino Linotype"/>
          <w:b/>
          <w:i/>
        </w:rPr>
        <w:t>verificable</w:t>
      </w:r>
      <w:r w:rsidRPr="00C371A2">
        <w:rPr>
          <w:rFonts w:ascii="Palatino Linotype" w:hAnsi="Palatino Linotype"/>
          <w:i/>
        </w:rPr>
        <w:t xml:space="preserve">, veraz, </w:t>
      </w:r>
      <w:r w:rsidRPr="00C371A2">
        <w:rPr>
          <w:rFonts w:ascii="Palatino Linotype" w:hAnsi="Palatino Linotype"/>
          <w:b/>
          <w:i/>
        </w:rPr>
        <w:t>integral</w:t>
      </w:r>
      <w:r w:rsidRPr="00C371A2">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E3B9A14" w14:textId="77777777" w:rsidR="00274425" w:rsidRPr="00C371A2" w:rsidRDefault="00274425" w:rsidP="00274425">
      <w:pPr>
        <w:pStyle w:val="Prrafodelista"/>
        <w:spacing w:before="240" w:line="360" w:lineRule="auto"/>
        <w:ind w:left="0" w:right="49"/>
        <w:jc w:val="both"/>
        <w:rPr>
          <w:rFonts w:ascii="Palatino Linotype" w:eastAsia="Calibri" w:hAnsi="Palatino Linotype" w:cs="Arial"/>
          <w:lang w:val="es-ES"/>
        </w:rPr>
      </w:pPr>
    </w:p>
    <w:p w14:paraId="5F92D212" w14:textId="27ADA7EF" w:rsidR="00274425" w:rsidRPr="00C371A2" w:rsidRDefault="00274425" w:rsidP="00274425">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C371A2">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C371A2">
        <w:rPr>
          <w:rFonts w:ascii="Palatino Linotype" w:hAnsi="Palatino Linotype"/>
        </w:rPr>
        <w:t xml:space="preserve">confiable, </w:t>
      </w:r>
      <w:r w:rsidR="005E39A0" w:rsidRPr="00C371A2">
        <w:rPr>
          <w:rFonts w:ascii="Palatino Linotype" w:hAnsi="Palatino Linotype"/>
        </w:rPr>
        <w:t xml:space="preserve">accesible, </w:t>
      </w:r>
      <w:r w:rsidRPr="00C371A2">
        <w:rPr>
          <w:rFonts w:ascii="Palatino Linotype" w:hAnsi="Palatino Linotype"/>
        </w:rPr>
        <w:t>verificable, veraz, integral</w:t>
      </w:r>
      <w:r w:rsidRPr="00C371A2">
        <w:rPr>
          <w:rFonts w:ascii="Palatino Linotype" w:eastAsia="MS Mincho" w:hAnsi="Palatino Linotype" w:cs="Times New Roman"/>
        </w:rPr>
        <w:t xml:space="preserve"> y congruente con lo requerido, de lo contrario se contravendría el artículo 11 de la Ley de Transparencia Local.</w:t>
      </w:r>
    </w:p>
    <w:p w14:paraId="1E91F075" w14:textId="77777777" w:rsidR="00274425" w:rsidRPr="00C371A2" w:rsidRDefault="00274425" w:rsidP="00274425">
      <w:pPr>
        <w:pStyle w:val="Prrafodelista"/>
        <w:rPr>
          <w:rFonts w:ascii="Palatino Linotype" w:eastAsia="Calibri" w:hAnsi="Palatino Linotype" w:cs="Arial"/>
          <w:u w:val="single"/>
          <w:lang w:val="es-ES"/>
        </w:rPr>
      </w:pPr>
    </w:p>
    <w:p w14:paraId="5FC26BE7" w14:textId="77777777" w:rsidR="00274425" w:rsidRPr="00C371A2" w:rsidRDefault="00274425" w:rsidP="00274425">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C371A2">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C371A2">
        <w:rPr>
          <w:rFonts w:ascii="Palatino Linotype" w:hAnsi="Palatino Linotype"/>
          <w:b/>
          <w:u w:val="single"/>
          <w:lang w:eastAsia="es-MX"/>
        </w:rPr>
        <w:t>las respuestas imprecisas</w:t>
      </w:r>
      <w:r w:rsidRPr="00C371A2">
        <w:rPr>
          <w:rFonts w:ascii="Palatino Linotype" w:hAnsi="Palatino Linotype"/>
          <w:lang w:eastAsia="es-MX"/>
        </w:rPr>
        <w:t xml:space="preserve">, incompletas, o que no corresponden a lo solicitado </w:t>
      </w:r>
      <w:r w:rsidRPr="00C371A2">
        <w:rPr>
          <w:rFonts w:ascii="Palatino Linotype" w:hAnsi="Palatino Linotype"/>
          <w:b/>
          <w:u w:val="single"/>
          <w:lang w:eastAsia="es-MX"/>
        </w:rPr>
        <w:t>generan una afectación inicial susceptible de ser reparada mediante el recurso de revisión</w:t>
      </w:r>
      <w:r w:rsidRPr="00C371A2">
        <w:rPr>
          <w:rFonts w:ascii="Palatino Linotype" w:hAnsi="Palatino Linotype"/>
          <w:lang w:eastAsia="es-MX"/>
        </w:rPr>
        <w:t>.</w:t>
      </w:r>
    </w:p>
    <w:p w14:paraId="5980F42B" w14:textId="1F6C662E" w:rsidR="006E37B2" w:rsidRPr="00C371A2" w:rsidRDefault="00AA7CF4" w:rsidP="006E37B2">
      <w:pPr>
        <w:pStyle w:val="Ttulo2"/>
        <w:rPr>
          <w:b w:val="0"/>
          <w:color w:val="000000"/>
          <w:szCs w:val="24"/>
        </w:rPr>
      </w:pPr>
      <w:bookmarkStart w:id="84" w:name="_Toc517084111"/>
      <w:r w:rsidRPr="00C371A2">
        <w:rPr>
          <w:szCs w:val="24"/>
        </w:rPr>
        <w:t xml:space="preserve">I.II. </w:t>
      </w:r>
      <w:r w:rsidR="006E37B2" w:rsidRPr="00C371A2">
        <w:rPr>
          <w:szCs w:val="24"/>
        </w:rPr>
        <w:t>De la importancia de requerir a las áreas competentes.</w:t>
      </w:r>
      <w:bookmarkEnd w:id="84"/>
    </w:p>
    <w:p w14:paraId="43240ABC" w14:textId="77777777" w:rsidR="006E37B2" w:rsidRPr="00C371A2" w:rsidRDefault="006E37B2" w:rsidP="006E37B2">
      <w:pPr>
        <w:pStyle w:val="Prrafodelista"/>
        <w:spacing w:line="360" w:lineRule="auto"/>
        <w:ind w:left="0" w:right="49"/>
        <w:jc w:val="both"/>
        <w:rPr>
          <w:rFonts w:ascii="Palatino Linotype" w:hAnsi="Palatino Linotype"/>
          <w:color w:val="000000"/>
          <w:sz w:val="22"/>
          <w:szCs w:val="22"/>
          <w:lang w:val="es-MX"/>
        </w:rPr>
      </w:pPr>
    </w:p>
    <w:p w14:paraId="112E4B49" w14:textId="680C3052" w:rsidR="006E37B2" w:rsidRPr="00C371A2" w:rsidRDefault="006E37B2" w:rsidP="006E37B2">
      <w:pPr>
        <w:pStyle w:val="Prrafodelista"/>
        <w:numPr>
          <w:ilvl w:val="0"/>
          <w:numId w:val="1"/>
        </w:numPr>
        <w:spacing w:line="360" w:lineRule="auto"/>
        <w:ind w:left="0" w:firstLine="0"/>
        <w:jc w:val="both"/>
        <w:rPr>
          <w:rFonts w:ascii="Palatino Linotype" w:hAnsi="Palatino Linotype"/>
        </w:rPr>
      </w:pPr>
      <w:r w:rsidRPr="00C371A2">
        <w:rPr>
          <w:rFonts w:ascii="Palatino Linotype" w:hAnsi="Palatino Linotype"/>
        </w:rPr>
        <w:t xml:space="preserve">En ese tenor se observa </w:t>
      </w:r>
      <w:r w:rsidRPr="00C371A2">
        <w:rPr>
          <w:rFonts w:ascii="Palatino Linotype" w:hAnsi="Palatino Linotype" w:cs="Arial"/>
          <w:color w:val="000000"/>
        </w:rPr>
        <w:t>en el Sistema de Acceso a la Información Mexiquense (SAIMEX) que</w:t>
      </w:r>
      <w:r w:rsidRPr="00C371A2">
        <w:rPr>
          <w:rFonts w:ascii="Palatino Linotype" w:hAnsi="Palatino Linotype"/>
        </w:rPr>
        <w:t xml:space="preserve"> el Titular de la Unidad de Transparencia responde sin haber obtenido respuesta por parte del único servidor público habilitado que fue requerido y sin que haya realizado el requerimiento de la información a todas las áreas que de acuerdo a sus facultades pudieran tener la información solicitada, como a continuación se ilustra:</w:t>
      </w:r>
    </w:p>
    <w:p w14:paraId="57FE3EB9" w14:textId="2F5A0C55" w:rsidR="006E37B2" w:rsidRPr="00C371A2" w:rsidRDefault="006E37B2" w:rsidP="006E37B2">
      <w:pPr>
        <w:pStyle w:val="Prrafodelista"/>
        <w:spacing w:line="360" w:lineRule="auto"/>
        <w:ind w:left="0"/>
        <w:jc w:val="both"/>
        <w:rPr>
          <w:rFonts w:ascii="Palatino Linotype" w:hAnsi="Palatino Linotype"/>
        </w:rPr>
      </w:pPr>
      <w:r w:rsidRPr="00C371A2">
        <w:rPr>
          <w:noProof/>
          <w:lang w:val="es-MX" w:eastAsia="es-MX"/>
        </w:rPr>
        <w:drawing>
          <wp:inline distT="0" distB="0" distL="0" distR="0" wp14:anchorId="2C97DA68" wp14:editId="2FC0C872">
            <wp:extent cx="5667375" cy="1123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903" t="27865" r="22325" b="64497"/>
                    <a:stretch/>
                  </pic:blipFill>
                  <pic:spPr bwMode="auto">
                    <a:xfrm>
                      <a:off x="0" y="0"/>
                      <a:ext cx="5667375" cy="1123950"/>
                    </a:xfrm>
                    <a:prstGeom prst="rect">
                      <a:avLst/>
                    </a:prstGeom>
                    <a:ln>
                      <a:noFill/>
                    </a:ln>
                    <a:extLst>
                      <a:ext uri="{53640926-AAD7-44D8-BBD7-CCE9431645EC}">
                        <a14:shadowObscured xmlns:a14="http://schemas.microsoft.com/office/drawing/2010/main"/>
                      </a:ext>
                    </a:extLst>
                  </pic:spPr>
                </pic:pic>
              </a:graphicData>
            </a:graphic>
          </wp:inline>
        </w:drawing>
      </w:r>
    </w:p>
    <w:p w14:paraId="4FB922B6" w14:textId="77777777" w:rsidR="006E37B2" w:rsidRPr="00C371A2" w:rsidRDefault="006E37B2" w:rsidP="006E37B2">
      <w:pPr>
        <w:spacing w:line="360" w:lineRule="auto"/>
        <w:jc w:val="both"/>
        <w:rPr>
          <w:rFonts w:ascii="Palatino Linotype" w:hAnsi="Palatino Linotype"/>
        </w:rPr>
      </w:pPr>
    </w:p>
    <w:p w14:paraId="0C75825A" w14:textId="77777777" w:rsidR="006E37B2" w:rsidRPr="00C371A2" w:rsidRDefault="006E37B2" w:rsidP="006E37B2">
      <w:pPr>
        <w:pStyle w:val="Prrafodelista"/>
        <w:numPr>
          <w:ilvl w:val="0"/>
          <w:numId w:val="1"/>
        </w:numPr>
        <w:spacing w:line="360" w:lineRule="auto"/>
        <w:ind w:left="0" w:firstLine="0"/>
        <w:jc w:val="both"/>
        <w:rPr>
          <w:rFonts w:ascii="Palatino Linotype" w:hAnsi="Palatino Linotype"/>
        </w:rPr>
      </w:pPr>
      <w:r w:rsidRPr="00C371A2">
        <w:rPr>
          <w:rFonts w:ascii="Palatino Linotype" w:hAnsi="Palatino Linotype" w:cs="Arial"/>
          <w:lang w:val="es-MX"/>
        </w:rPr>
        <w:lastRenderedPageBreak/>
        <w:t xml:space="preserve">No se omite mencionar que </w:t>
      </w:r>
      <w:r w:rsidRPr="00C371A2">
        <w:rPr>
          <w:rFonts w:ascii="Palatino Linotype" w:hAnsi="Palatino Linotype" w:cs="Arial"/>
          <w:color w:val="000000"/>
        </w:rPr>
        <w:t xml:space="preserve">para tener certeza de que efectivamente se hizo el esfuerzo de buscar en los archivos de cada una de las áreas </w:t>
      </w:r>
      <w:r w:rsidRPr="00C371A2">
        <w:rPr>
          <w:rFonts w:ascii="Palatino Linotype" w:hAnsi="Palatino Linotype" w:cs="Arial"/>
          <w:color w:val="000000"/>
          <w:u w:val="single"/>
        </w:rPr>
        <w:t>competentes</w:t>
      </w:r>
      <w:r w:rsidRPr="00C371A2">
        <w:rPr>
          <w:rFonts w:ascii="Palatino Linotype" w:hAnsi="Palatino Linotype" w:cs="Arial"/>
          <w:color w:val="000000"/>
        </w:rPr>
        <w:t xml:space="preserve"> era necesario requerirse la información a cada una de ellas, sin embargo ello no se realizó y se hace constar que el </w:t>
      </w:r>
      <w:r w:rsidRPr="00C371A2">
        <w:rPr>
          <w:rFonts w:ascii="Palatino Linotype" w:hAnsi="Palatino Linotype" w:cs="Arial"/>
          <w:b/>
          <w:color w:val="000000"/>
        </w:rPr>
        <w:t xml:space="preserve">SUJETO OBLIGADO </w:t>
      </w:r>
      <w:r w:rsidRPr="00C371A2">
        <w:rPr>
          <w:rFonts w:ascii="Palatino Linotype" w:hAnsi="Palatino Linotype" w:cs="Arial"/>
          <w:color w:val="000000"/>
        </w:rPr>
        <w:t>al responder sin haber recibido información alguna de su servidor público habilitado y sin requerir a las demás áreas competentes, a todas luces hace nugatorio el Derecho de Acceso a la Información Pública.</w:t>
      </w:r>
    </w:p>
    <w:p w14:paraId="13166F32" w14:textId="77777777" w:rsidR="006E37B2" w:rsidRPr="00C371A2" w:rsidRDefault="006E37B2" w:rsidP="006E37B2">
      <w:pPr>
        <w:pStyle w:val="Prrafodelista"/>
        <w:spacing w:line="360" w:lineRule="auto"/>
        <w:ind w:left="0"/>
        <w:jc w:val="both"/>
        <w:rPr>
          <w:rFonts w:ascii="Palatino Linotype" w:hAnsi="Palatino Linotype"/>
        </w:rPr>
      </w:pPr>
    </w:p>
    <w:p w14:paraId="5EB482FD" w14:textId="77777777" w:rsidR="006E37B2" w:rsidRPr="00C371A2" w:rsidRDefault="006E37B2" w:rsidP="006E37B2">
      <w:pPr>
        <w:pStyle w:val="Prrafodelista"/>
        <w:numPr>
          <w:ilvl w:val="0"/>
          <w:numId w:val="1"/>
        </w:numPr>
        <w:spacing w:line="360" w:lineRule="auto"/>
        <w:ind w:left="0" w:firstLine="0"/>
        <w:jc w:val="both"/>
        <w:rPr>
          <w:rFonts w:ascii="Palatino Linotype" w:hAnsi="Palatino Linotype"/>
        </w:rPr>
      </w:pPr>
      <w:r w:rsidRPr="00C371A2">
        <w:rPr>
          <w:rFonts w:ascii="Palatino Linotype" w:hAnsi="Palatino Linotype" w:cs="Arial"/>
        </w:rPr>
        <w:t xml:space="preserve">Es decir el </w:t>
      </w:r>
      <w:r w:rsidRPr="00C371A2">
        <w:rPr>
          <w:rFonts w:ascii="Palatino Linotype" w:hAnsi="Palatino Linotype" w:cs="Arial"/>
          <w:b/>
        </w:rPr>
        <w:t>SUJETO OBLIGADO</w:t>
      </w:r>
      <w:r w:rsidRPr="00C371A2">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C371A2">
        <w:rPr>
          <w:rFonts w:ascii="Palatino Linotype" w:hAnsi="Palatino Linotype"/>
          <w:b/>
          <w:color w:val="000000" w:themeColor="text1"/>
        </w:rPr>
        <w:t>Ley de Transparencia y Acceso a la Información Pública del Estado de México y Municipios que a la letra dispone:</w:t>
      </w:r>
    </w:p>
    <w:p w14:paraId="4E121C18" w14:textId="77777777" w:rsidR="006E37B2" w:rsidRPr="00C371A2" w:rsidRDefault="006E37B2" w:rsidP="006E37B2">
      <w:pPr>
        <w:pStyle w:val="Prrafodelista"/>
        <w:spacing w:before="240" w:after="240" w:line="360" w:lineRule="auto"/>
        <w:ind w:left="0" w:right="49"/>
        <w:jc w:val="both"/>
        <w:rPr>
          <w:rFonts w:ascii="Palatino Linotype" w:hAnsi="Palatino Linotype" w:cs="Arial"/>
          <w:szCs w:val="23"/>
        </w:rPr>
      </w:pPr>
    </w:p>
    <w:p w14:paraId="27CCAC0C" w14:textId="77777777" w:rsidR="006E37B2" w:rsidRPr="00C371A2" w:rsidRDefault="006E37B2" w:rsidP="006E37B2">
      <w:pPr>
        <w:pStyle w:val="Prrafodelista"/>
        <w:spacing w:before="240" w:after="240" w:line="360" w:lineRule="auto"/>
        <w:ind w:left="567" w:right="616"/>
        <w:jc w:val="both"/>
        <w:rPr>
          <w:rFonts w:ascii="Palatino Linotype" w:hAnsi="Palatino Linotype"/>
          <w:i/>
          <w:sz w:val="22"/>
          <w:szCs w:val="22"/>
        </w:rPr>
      </w:pPr>
      <w:r w:rsidRPr="00C371A2">
        <w:rPr>
          <w:rFonts w:ascii="Palatino Linotype" w:hAnsi="Palatino Linotype"/>
          <w:b/>
          <w:i/>
          <w:sz w:val="22"/>
          <w:szCs w:val="22"/>
        </w:rPr>
        <w:t>Artículo 169.</w:t>
      </w:r>
      <w:r w:rsidRPr="00C371A2">
        <w:rPr>
          <w:rFonts w:ascii="Palatino Linotype" w:hAnsi="Palatino Linotype"/>
          <w:i/>
          <w:sz w:val="22"/>
          <w:szCs w:val="22"/>
        </w:rPr>
        <w:t xml:space="preserve"> Cuando la información no se encuentre en los archivos del sujeto obligado, el Comité de Transparencia:</w:t>
      </w:r>
    </w:p>
    <w:p w14:paraId="71F10E57" w14:textId="77777777" w:rsidR="006E37B2" w:rsidRPr="00C371A2" w:rsidRDefault="006E37B2" w:rsidP="006E37B2">
      <w:pPr>
        <w:pStyle w:val="Prrafodelista"/>
        <w:numPr>
          <w:ilvl w:val="0"/>
          <w:numId w:val="7"/>
        </w:numPr>
        <w:spacing w:before="240" w:after="240" w:line="360" w:lineRule="auto"/>
        <w:ind w:left="567" w:right="616" w:firstLine="0"/>
        <w:jc w:val="both"/>
        <w:rPr>
          <w:rFonts w:ascii="Palatino Linotype" w:hAnsi="Palatino Linotype"/>
          <w:b/>
          <w:i/>
          <w:sz w:val="22"/>
          <w:szCs w:val="22"/>
          <w:u w:val="single"/>
        </w:rPr>
      </w:pPr>
      <w:r w:rsidRPr="00C371A2">
        <w:rPr>
          <w:rFonts w:ascii="Palatino Linotype" w:hAnsi="Palatino Linotype"/>
          <w:b/>
          <w:i/>
          <w:sz w:val="22"/>
          <w:szCs w:val="22"/>
          <w:u w:val="single"/>
        </w:rPr>
        <w:t xml:space="preserve"> Analizará el caso y tomará las medidas necesarias para localizar la información;</w:t>
      </w:r>
    </w:p>
    <w:p w14:paraId="47C01278" w14:textId="77777777" w:rsidR="006E37B2" w:rsidRPr="00C371A2" w:rsidRDefault="006E37B2" w:rsidP="006E37B2">
      <w:pPr>
        <w:pStyle w:val="Prrafodelista"/>
        <w:spacing w:before="240" w:after="240" w:line="360" w:lineRule="auto"/>
        <w:ind w:left="567" w:right="616"/>
        <w:jc w:val="both"/>
        <w:rPr>
          <w:rFonts w:ascii="Palatino Linotype" w:hAnsi="Palatino Linotype" w:cs="Arial"/>
          <w:i/>
          <w:sz w:val="22"/>
          <w:szCs w:val="22"/>
        </w:rPr>
      </w:pPr>
      <w:r w:rsidRPr="00C371A2">
        <w:rPr>
          <w:rFonts w:ascii="Palatino Linotype" w:hAnsi="Palatino Linotype"/>
          <w:i/>
          <w:sz w:val="22"/>
          <w:szCs w:val="22"/>
        </w:rPr>
        <w:t>(…)</w:t>
      </w:r>
    </w:p>
    <w:p w14:paraId="2E9170F8" w14:textId="77777777" w:rsidR="006E37B2" w:rsidRPr="00C371A2" w:rsidRDefault="006E37B2" w:rsidP="006E37B2">
      <w:pPr>
        <w:pStyle w:val="Prrafodelista"/>
        <w:spacing w:before="240" w:after="240" w:line="360" w:lineRule="auto"/>
        <w:ind w:left="0" w:right="49"/>
        <w:jc w:val="both"/>
        <w:rPr>
          <w:rFonts w:ascii="Palatino Linotype" w:hAnsi="Palatino Linotype" w:cs="Arial"/>
          <w:szCs w:val="23"/>
        </w:rPr>
      </w:pPr>
    </w:p>
    <w:p w14:paraId="1CA798BC" w14:textId="77777777" w:rsidR="006E37B2" w:rsidRPr="00C371A2" w:rsidRDefault="006E37B2" w:rsidP="006E37B2">
      <w:pPr>
        <w:pStyle w:val="Prrafodelista"/>
        <w:numPr>
          <w:ilvl w:val="0"/>
          <w:numId w:val="1"/>
        </w:numPr>
        <w:spacing w:before="240" w:after="240" w:line="360" w:lineRule="auto"/>
        <w:ind w:left="0" w:right="49" w:firstLine="0"/>
        <w:jc w:val="both"/>
        <w:rPr>
          <w:rFonts w:ascii="Palatino Linotype" w:hAnsi="Palatino Linotype" w:cs="Arial"/>
        </w:rPr>
      </w:pPr>
      <w:r w:rsidRPr="00C371A2">
        <w:rPr>
          <w:rFonts w:ascii="Palatino Linotype" w:hAnsi="Palatino Linotype" w:cs="Arial"/>
        </w:rPr>
        <w:t xml:space="preserve">En otras palabras, </w:t>
      </w:r>
      <w:r w:rsidRPr="00C371A2">
        <w:rPr>
          <w:rFonts w:ascii="Palatino Linotype" w:eastAsia="Times New Roman" w:hAnsi="Palatino Linotype" w:cs="Arial"/>
          <w:color w:val="000000" w:themeColor="text1"/>
        </w:rPr>
        <w:t xml:space="preserve">el </w:t>
      </w:r>
      <w:r w:rsidRPr="00C371A2">
        <w:rPr>
          <w:rFonts w:ascii="Palatino Linotype" w:eastAsia="Times New Roman" w:hAnsi="Palatino Linotype" w:cs="Arial"/>
          <w:b/>
          <w:color w:val="000000" w:themeColor="text1"/>
        </w:rPr>
        <w:t xml:space="preserve">SUJETO OBLIGADO </w:t>
      </w:r>
      <w:r w:rsidRPr="00C371A2">
        <w:rPr>
          <w:rFonts w:ascii="Palatino Linotype" w:eastAsia="Times New Roman" w:hAnsi="Palatino Linotype" w:cs="Arial"/>
          <w:color w:val="000000" w:themeColor="text1"/>
        </w:rPr>
        <w:t xml:space="preserve">está incumpliendo con la normatividad vigente toda vez que, </w:t>
      </w:r>
      <w:r w:rsidRPr="00C371A2">
        <w:rPr>
          <w:rFonts w:ascii="Palatino Linotype" w:eastAsia="Calibri" w:hAnsi="Palatino Linotype" w:cs="Arial"/>
          <w:color w:val="000000" w:themeColor="text1"/>
          <w:lang w:val="es-ES"/>
        </w:rPr>
        <w:t xml:space="preserve">el artículo 53 de la </w:t>
      </w:r>
      <w:r w:rsidRPr="00C371A2">
        <w:rPr>
          <w:rFonts w:ascii="Palatino Linotype" w:hAnsi="Palatino Linotype"/>
          <w:b/>
          <w:color w:val="000000" w:themeColor="text1"/>
        </w:rPr>
        <w:t xml:space="preserve">Ley de Transparencia y Acceso a la Información Pública del Estado de México y Municipios </w:t>
      </w:r>
      <w:r w:rsidRPr="00C371A2">
        <w:rPr>
          <w:rFonts w:ascii="Palatino Linotype" w:hAnsi="Palatino Linotype"/>
          <w:color w:val="000000" w:themeColor="text1"/>
        </w:rPr>
        <w:t xml:space="preserve">señala </w:t>
      </w:r>
      <w:r w:rsidRPr="00C371A2">
        <w:rPr>
          <w:rFonts w:ascii="Palatino Linotype" w:hAnsi="Palatino Linotype"/>
          <w:color w:val="000000" w:themeColor="text1"/>
        </w:rPr>
        <w:lastRenderedPageBreak/>
        <w:t xml:space="preserve">esencialmente que las Unidades de Transparencia deberán garantizar el Derecho de Acceso a la Información mediante un procedimiento interno </w:t>
      </w:r>
      <w:r w:rsidRPr="00C371A2">
        <w:rPr>
          <w:rFonts w:ascii="Palatino Linotype" w:hAnsi="Palatino Linotype"/>
        </w:rPr>
        <w:t>que asegure la mayor eficiencia en la gestión de las solicitudes de acceso a la información</w:t>
      </w:r>
      <w:r w:rsidRPr="00C371A2">
        <w:rPr>
          <w:rFonts w:ascii="Palatino Linotype" w:hAnsi="Palatino Linotype"/>
          <w:color w:val="000000" w:themeColor="text1"/>
        </w:rPr>
        <w:t xml:space="preserve"> como lo es </w:t>
      </w:r>
      <w:r w:rsidRPr="00C371A2">
        <w:rPr>
          <w:rFonts w:ascii="Palatino Linotype" w:hAnsi="Palatino Linotype"/>
        </w:rPr>
        <w:t xml:space="preserve">recibir, </w:t>
      </w:r>
      <w:r w:rsidRPr="00C371A2">
        <w:rPr>
          <w:rFonts w:ascii="Palatino Linotype" w:hAnsi="Palatino Linotype"/>
          <w:b/>
          <w:u w:val="single"/>
        </w:rPr>
        <w:t xml:space="preserve">tramitar </w:t>
      </w:r>
      <w:r w:rsidRPr="00C371A2">
        <w:rPr>
          <w:rFonts w:ascii="Palatino Linotype" w:hAnsi="Palatino Linotype"/>
        </w:rPr>
        <w:t>y dar respuesta a las solicitudes de acceso a la información</w:t>
      </w:r>
      <w:r w:rsidRPr="00C371A2">
        <w:rPr>
          <w:rFonts w:ascii="Palatino Linotype" w:hAnsi="Palatino Linotype"/>
          <w:color w:val="000000" w:themeColor="text1"/>
        </w:rPr>
        <w:t>.</w:t>
      </w:r>
    </w:p>
    <w:p w14:paraId="649B3870" w14:textId="77777777" w:rsidR="006E37B2" w:rsidRPr="00C371A2" w:rsidRDefault="006E37B2" w:rsidP="006E37B2">
      <w:pPr>
        <w:pStyle w:val="Prrafodelista"/>
        <w:spacing w:before="240" w:after="240" w:line="360" w:lineRule="auto"/>
        <w:ind w:left="0" w:right="49"/>
        <w:jc w:val="both"/>
        <w:rPr>
          <w:rFonts w:ascii="Palatino Linotype" w:hAnsi="Palatino Linotype" w:cs="Arial"/>
        </w:rPr>
      </w:pPr>
    </w:p>
    <w:p w14:paraId="31D12037" w14:textId="77777777" w:rsidR="006E37B2" w:rsidRPr="00C371A2" w:rsidRDefault="006E37B2" w:rsidP="006E37B2">
      <w:pPr>
        <w:pStyle w:val="Prrafodelista"/>
        <w:numPr>
          <w:ilvl w:val="0"/>
          <w:numId w:val="1"/>
        </w:numPr>
        <w:spacing w:before="240" w:after="240" w:line="360" w:lineRule="auto"/>
        <w:ind w:left="0" w:right="49" w:firstLine="0"/>
        <w:jc w:val="both"/>
        <w:rPr>
          <w:rFonts w:ascii="Palatino Linotype" w:hAnsi="Palatino Linotype" w:cs="Arial"/>
        </w:rPr>
      </w:pPr>
      <w:r w:rsidRPr="00C371A2">
        <w:rPr>
          <w:rFonts w:ascii="Palatino Linotype" w:hAnsi="Palatino Linotype" w:cs="Arial"/>
        </w:rPr>
        <w:t xml:space="preserve">Robustece lo anteriormente expuesto el artículo 162 de la </w:t>
      </w:r>
      <w:r w:rsidRPr="00C371A2">
        <w:rPr>
          <w:rFonts w:ascii="Palatino Linotype" w:hAnsi="Palatino Linotype"/>
          <w:b/>
          <w:color w:val="000000" w:themeColor="text1"/>
        </w:rPr>
        <w:t xml:space="preserve">Ley de Transparencia y Acceso a la Información Pública del Estado de México y Municipios, </w:t>
      </w:r>
      <w:r w:rsidRPr="00C371A2">
        <w:rPr>
          <w:rFonts w:ascii="Palatino Linotype" w:hAnsi="Palatino Linotype"/>
          <w:color w:val="000000" w:themeColor="text1"/>
        </w:rPr>
        <w:t>que a la letra dispone:</w:t>
      </w:r>
    </w:p>
    <w:p w14:paraId="3ECDBDAA" w14:textId="77777777" w:rsidR="006E37B2" w:rsidRPr="00C371A2" w:rsidRDefault="006E37B2" w:rsidP="006E37B2">
      <w:pPr>
        <w:pStyle w:val="Prrafodelista"/>
        <w:spacing w:before="240" w:after="240" w:line="360" w:lineRule="auto"/>
        <w:ind w:left="0" w:right="49"/>
        <w:jc w:val="both"/>
        <w:rPr>
          <w:rFonts w:ascii="Palatino Linotype" w:hAnsi="Palatino Linotype" w:cs="Arial"/>
        </w:rPr>
      </w:pPr>
    </w:p>
    <w:p w14:paraId="75F1FADF" w14:textId="77777777" w:rsidR="006E37B2" w:rsidRPr="00C371A2" w:rsidRDefault="006E37B2" w:rsidP="006E37B2">
      <w:pPr>
        <w:pStyle w:val="Prrafodelista"/>
        <w:spacing w:before="240" w:after="240" w:line="360" w:lineRule="auto"/>
        <w:ind w:left="567" w:right="616"/>
        <w:jc w:val="both"/>
        <w:rPr>
          <w:rFonts w:ascii="Palatino Linotype" w:hAnsi="Palatino Linotype"/>
          <w:i/>
          <w:sz w:val="22"/>
          <w:szCs w:val="22"/>
        </w:rPr>
      </w:pPr>
      <w:r w:rsidRPr="00C371A2">
        <w:rPr>
          <w:rFonts w:ascii="Palatino Linotype" w:hAnsi="Palatino Linotype"/>
          <w:b/>
          <w:i/>
          <w:sz w:val="22"/>
          <w:szCs w:val="22"/>
        </w:rPr>
        <w:t>Artículo 162.</w:t>
      </w:r>
      <w:r w:rsidRPr="00C371A2">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F322E3A" w14:textId="77777777" w:rsidR="006E37B2" w:rsidRPr="00C371A2" w:rsidRDefault="006E37B2" w:rsidP="006E37B2">
      <w:pPr>
        <w:pStyle w:val="Prrafodelista"/>
        <w:spacing w:before="240" w:after="240" w:line="360" w:lineRule="auto"/>
        <w:ind w:left="0" w:right="49"/>
        <w:jc w:val="both"/>
        <w:rPr>
          <w:rFonts w:ascii="Palatino Linotype" w:hAnsi="Palatino Linotype" w:cs="Arial"/>
        </w:rPr>
      </w:pPr>
    </w:p>
    <w:p w14:paraId="23245298" w14:textId="77777777" w:rsidR="006E37B2" w:rsidRPr="00C371A2" w:rsidRDefault="006E37B2" w:rsidP="006E37B2">
      <w:pPr>
        <w:pStyle w:val="Prrafodelista"/>
        <w:numPr>
          <w:ilvl w:val="0"/>
          <w:numId w:val="1"/>
        </w:numPr>
        <w:spacing w:before="240" w:after="240" w:line="360" w:lineRule="auto"/>
        <w:ind w:left="0" w:right="49" w:firstLine="0"/>
        <w:jc w:val="both"/>
        <w:rPr>
          <w:rFonts w:ascii="Palatino Linotype" w:hAnsi="Palatino Linotype" w:cs="Arial"/>
        </w:rPr>
      </w:pPr>
      <w:r w:rsidRPr="00C371A2">
        <w:rPr>
          <w:rFonts w:ascii="Palatino Linotype" w:hAnsi="Palatino Linotype" w:cs="Arial"/>
        </w:rPr>
        <w:t xml:space="preserve">De ésta manera el </w:t>
      </w:r>
      <w:r w:rsidRPr="00C371A2">
        <w:rPr>
          <w:rFonts w:ascii="Palatino Linotype" w:hAnsi="Palatino Linotype" w:cs="Arial"/>
          <w:b/>
        </w:rPr>
        <w:t xml:space="preserve">SUJETO OBLIGADO, </w:t>
      </w:r>
      <w:r w:rsidRPr="00C371A2">
        <w:rPr>
          <w:rFonts w:ascii="Palatino Linotype" w:hAnsi="Palatino Linotype" w:cs="Arial"/>
        </w:rPr>
        <w:t xml:space="preserve">a través de su Unidad de Transparencia, debió requerir a todas y cada una de las áreas competentes así como a los </w:t>
      </w:r>
      <w:r w:rsidRPr="00C371A2">
        <w:rPr>
          <w:rFonts w:ascii="Palatino Linotype" w:hAnsi="Palatino Linotype" w:cs="Arial"/>
          <w:b/>
          <w:u w:val="single"/>
        </w:rPr>
        <w:t>servidores públicos habilitados</w:t>
      </w:r>
      <w:r w:rsidRPr="00C371A2">
        <w:rPr>
          <w:rFonts w:ascii="Palatino Linotype" w:hAnsi="Palatino Linotype" w:cs="Arial"/>
        </w:rPr>
        <w:t xml:space="preserve"> en donde pudiera obrar la información solicitada.</w:t>
      </w:r>
    </w:p>
    <w:p w14:paraId="43815DCC" w14:textId="77777777" w:rsidR="006E37B2" w:rsidRPr="00C371A2" w:rsidRDefault="006E37B2" w:rsidP="006E37B2">
      <w:pPr>
        <w:pStyle w:val="Prrafodelista"/>
        <w:spacing w:before="240" w:after="240" w:line="360" w:lineRule="auto"/>
        <w:ind w:left="0" w:right="49"/>
        <w:jc w:val="both"/>
        <w:rPr>
          <w:rFonts w:ascii="Palatino Linotype" w:hAnsi="Palatino Linotype" w:cs="Arial"/>
        </w:rPr>
      </w:pPr>
    </w:p>
    <w:p w14:paraId="54F82703" w14:textId="77777777" w:rsidR="006E37B2" w:rsidRPr="00C371A2" w:rsidRDefault="006E37B2" w:rsidP="006E37B2">
      <w:pPr>
        <w:pStyle w:val="Prrafodelista"/>
        <w:numPr>
          <w:ilvl w:val="0"/>
          <w:numId w:val="1"/>
        </w:numPr>
        <w:spacing w:before="240" w:after="240" w:line="360" w:lineRule="auto"/>
        <w:ind w:left="0" w:right="49" w:firstLine="0"/>
        <w:jc w:val="both"/>
        <w:rPr>
          <w:rFonts w:ascii="Palatino Linotype" w:hAnsi="Palatino Linotype" w:cs="Arial"/>
        </w:rPr>
      </w:pPr>
      <w:r w:rsidRPr="00C371A2">
        <w:rPr>
          <w:rFonts w:ascii="Palatino Linotype" w:hAnsi="Palatino Linotype" w:cs="Arial"/>
        </w:rPr>
        <w:t>Entendiéndose como Servidor Público Habilitado a</w:t>
      </w:r>
      <w:r w:rsidRPr="00C371A2">
        <w:t xml:space="preserve"> la “</w:t>
      </w:r>
      <w:r w:rsidRPr="00C371A2">
        <w:rPr>
          <w:rFonts w:ascii="Palatino Linotype" w:hAnsi="Palatino Linotype"/>
          <w:i/>
        </w:rPr>
        <w:t xml:space="preserve">Persona encargada dentro de las diversas unidades administrativas o áreas del sujeto obligado, de </w:t>
      </w:r>
      <w:r w:rsidRPr="00C371A2">
        <w:rPr>
          <w:rFonts w:ascii="Palatino Linotype" w:hAnsi="Palatino Linotype"/>
          <w:b/>
          <w:i/>
          <w:u w:val="single"/>
        </w:rPr>
        <w:t xml:space="preserve">apoyar, gestionar y entregar la información </w:t>
      </w:r>
      <w:r w:rsidRPr="00C371A2">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C371A2">
        <w:t xml:space="preserve">” </w:t>
      </w:r>
      <w:r w:rsidRPr="00C371A2">
        <w:rPr>
          <w:rFonts w:ascii="Palatino Linotype" w:hAnsi="Palatino Linotype"/>
        </w:rPr>
        <w:t xml:space="preserve">de </w:t>
      </w:r>
      <w:r w:rsidRPr="00C371A2">
        <w:rPr>
          <w:rFonts w:ascii="Palatino Linotype" w:hAnsi="Palatino Linotype"/>
        </w:rPr>
        <w:lastRenderedPageBreak/>
        <w:t>conformidad con  el artículo 3 fracción XXXIX de la</w:t>
      </w:r>
      <w:r w:rsidRPr="00C371A2">
        <w:rPr>
          <w:rFonts w:ascii="Palatino Linotype" w:hAnsi="Palatino Linotype"/>
          <w:i/>
        </w:rPr>
        <w:t xml:space="preserve"> </w:t>
      </w:r>
      <w:r w:rsidRPr="00C371A2">
        <w:rPr>
          <w:rFonts w:ascii="Palatino Linotype" w:hAnsi="Palatino Linotype"/>
          <w:b/>
          <w:color w:val="000000" w:themeColor="text1"/>
        </w:rPr>
        <w:t>Ley de Transparencia y Acceso a la Información Pública del Estado de México y Municipios.</w:t>
      </w:r>
    </w:p>
    <w:p w14:paraId="4EFD7801" w14:textId="77777777" w:rsidR="006E37B2" w:rsidRPr="00C371A2" w:rsidRDefault="006E37B2" w:rsidP="006E37B2">
      <w:pPr>
        <w:pStyle w:val="Prrafodelista"/>
        <w:spacing w:before="240" w:after="240" w:line="360" w:lineRule="auto"/>
        <w:ind w:left="0" w:right="49"/>
        <w:jc w:val="both"/>
        <w:rPr>
          <w:rFonts w:ascii="Palatino Linotype" w:hAnsi="Palatino Linotype" w:cs="Arial"/>
        </w:rPr>
      </w:pPr>
    </w:p>
    <w:p w14:paraId="6CF19700" w14:textId="77777777" w:rsidR="006E37B2" w:rsidRPr="00C371A2" w:rsidRDefault="006E37B2" w:rsidP="006E37B2">
      <w:pPr>
        <w:pStyle w:val="Prrafodelista"/>
        <w:numPr>
          <w:ilvl w:val="0"/>
          <w:numId w:val="1"/>
        </w:numPr>
        <w:tabs>
          <w:tab w:val="left" w:pos="567"/>
        </w:tabs>
        <w:spacing w:line="360" w:lineRule="auto"/>
        <w:ind w:left="0" w:firstLine="0"/>
        <w:jc w:val="both"/>
        <w:rPr>
          <w:rFonts w:ascii="Palatino Linotype" w:hAnsi="Palatino Linotype"/>
          <w:lang w:eastAsia="es-MX"/>
        </w:rPr>
      </w:pPr>
      <w:r w:rsidRPr="00C371A2">
        <w:rPr>
          <w:rFonts w:ascii="Palatino Linotype" w:hAnsi="Palatino Linotype"/>
          <w:lang w:eastAsia="es-MX"/>
        </w:rPr>
        <w:t xml:space="preserve">Por ello al no requerirse a todas las áreas competentes lo que está haciendo el </w:t>
      </w:r>
      <w:r w:rsidRPr="00C371A2">
        <w:rPr>
          <w:rFonts w:ascii="Palatino Linotype" w:hAnsi="Palatino Linotype"/>
          <w:b/>
          <w:lang w:eastAsia="es-MX"/>
        </w:rPr>
        <w:t>SUJETO OBLIGADO</w:t>
      </w:r>
      <w:r w:rsidRPr="00C371A2">
        <w:rPr>
          <w:rFonts w:ascii="Palatino Linotype" w:hAnsi="Palatino Linotype"/>
          <w:lang w:eastAsia="es-MX"/>
        </w:rPr>
        <w:t xml:space="preserve"> es actuar de manera deficiente, por lo que es menester reiterar que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39711707" w14:textId="77777777" w:rsidR="00F577CE" w:rsidRPr="00C371A2" w:rsidRDefault="00F577CE" w:rsidP="00F577CE">
      <w:pPr>
        <w:pStyle w:val="Prrafodelista"/>
        <w:spacing w:after="240" w:line="360" w:lineRule="auto"/>
        <w:ind w:left="0"/>
        <w:jc w:val="both"/>
        <w:rPr>
          <w:rFonts w:ascii="Palatino Linotype" w:hAnsi="Palatino Linotype" w:cs="Arial"/>
        </w:rPr>
      </w:pPr>
    </w:p>
    <w:p w14:paraId="428D450E" w14:textId="77777777" w:rsidR="00F577CE" w:rsidRPr="00C371A2" w:rsidRDefault="00F577CE" w:rsidP="00F577CE">
      <w:pPr>
        <w:pStyle w:val="Ttulo1"/>
      </w:pPr>
      <w:bookmarkStart w:id="85" w:name="_Toc504587595"/>
      <w:bookmarkStart w:id="86" w:name="_Toc517084112"/>
      <w:r w:rsidRPr="00C371A2">
        <w:t>III. De las atribuciones del SUJETO OBLIGADO.</w:t>
      </w:r>
      <w:bookmarkEnd w:id="85"/>
      <w:bookmarkEnd w:id="86"/>
    </w:p>
    <w:p w14:paraId="409EF7F0" w14:textId="77777777" w:rsidR="00F577CE" w:rsidRPr="00C371A2" w:rsidRDefault="00F577CE" w:rsidP="00AA7CF4">
      <w:pPr>
        <w:pStyle w:val="Prrafodelista"/>
        <w:spacing w:line="360" w:lineRule="auto"/>
        <w:ind w:left="0"/>
        <w:jc w:val="both"/>
        <w:rPr>
          <w:rFonts w:ascii="Palatino Linotype" w:hAnsi="Palatino Linotype" w:cs="Arial"/>
        </w:rPr>
      </w:pPr>
    </w:p>
    <w:p w14:paraId="71DED3B9" w14:textId="3A89634A" w:rsidR="00BF2BBA" w:rsidRPr="00C371A2" w:rsidRDefault="00BF2BBA" w:rsidP="00BF2BBA">
      <w:pPr>
        <w:pStyle w:val="Prrafodelista"/>
        <w:numPr>
          <w:ilvl w:val="0"/>
          <w:numId w:val="1"/>
        </w:numPr>
        <w:tabs>
          <w:tab w:val="left" w:pos="426"/>
        </w:tabs>
        <w:spacing w:before="240" w:after="240" w:line="360" w:lineRule="auto"/>
        <w:ind w:left="0" w:firstLine="0"/>
        <w:jc w:val="both"/>
        <w:rPr>
          <w:rFonts w:ascii="Palatino Linotype" w:hAnsi="Palatino Linotype"/>
          <w:color w:val="000000" w:themeColor="text1"/>
        </w:rPr>
      </w:pPr>
      <w:r w:rsidRPr="00C371A2">
        <w:rPr>
          <w:rFonts w:ascii="Palatino Linotype" w:hAnsi="Palatino Linotype" w:cs="Arial"/>
        </w:rPr>
        <w:t xml:space="preserve">En primer término es necesario reiterar que en las solicitudes de información planteadas por </w:t>
      </w:r>
      <w:r w:rsidRPr="00C371A2">
        <w:rPr>
          <w:rFonts w:ascii="Palatino Linotype" w:hAnsi="Palatino Linotype"/>
        </w:rPr>
        <w:t>el señor</w:t>
      </w:r>
      <w:r w:rsidRPr="00C371A2">
        <w:rPr>
          <w:rFonts w:ascii="Palatino Linotype" w:hAnsi="Palatino Linotype"/>
          <w:b/>
        </w:rPr>
        <w:t xml:space="preserve"> </w:t>
      </w:r>
      <w:r w:rsidR="00536434" w:rsidRPr="00536434">
        <w:rPr>
          <w:rFonts w:ascii="Palatino Linotype" w:hAnsi="Palatino Linotype" w:cs="Arial"/>
          <w:b/>
          <w:highlight w:val="black"/>
        </w:rPr>
        <w:t>------------</w:t>
      </w:r>
      <w:r w:rsidRPr="00C371A2">
        <w:rPr>
          <w:rFonts w:ascii="Palatino Linotype" w:hAnsi="Palatino Linotype" w:cs="Arial"/>
        </w:rPr>
        <w:t>, consistieron en los siguientes puntos:</w:t>
      </w:r>
    </w:p>
    <w:p w14:paraId="282C963A" w14:textId="77777777" w:rsidR="00E44911" w:rsidRPr="00C371A2" w:rsidRDefault="00E44911" w:rsidP="00E44911">
      <w:pPr>
        <w:pStyle w:val="Prrafodelista"/>
        <w:tabs>
          <w:tab w:val="left" w:pos="426"/>
        </w:tabs>
        <w:spacing w:before="240" w:after="240" w:line="360" w:lineRule="auto"/>
        <w:ind w:left="0"/>
        <w:jc w:val="both"/>
        <w:rPr>
          <w:rFonts w:ascii="Palatino Linotype" w:hAnsi="Palatino Linotype"/>
          <w:color w:val="000000" w:themeColor="text1"/>
        </w:rPr>
      </w:pPr>
    </w:p>
    <w:p w14:paraId="6CA9D1C6" w14:textId="5C1B07BE" w:rsidR="00BF2BBA" w:rsidRPr="00C371A2" w:rsidRDefault="00E44911" w:rsidP="00E44911">
      <w:pPr>
        <w:pStyle w:val="Prrafodelista"/>
        <w:tabs>
          <w:tab w:val="left" w:pos="426"/>
        </w:tabs>
        <w:spacing w:line="360" w:lineRule="auto"/>
        <w:ind w:left="567" w:right="708"/>
        <w:jc w:val="both"/>
        <w:rPr>
          <w:rFonts w:ascii="Palatino Linotype" w:hAnsi="Palatino Linotype"/>
          <w:color w:val="000000"/>
        </w:rPr>
      </w:pPr>
      <w:r w:rsidRPr="00C371A2">
        <w:rPr>
          <w:rFonts w:ascii="Palatino Linotype" w:hAnsi="Palatino Linotype"/>
          <w:color w:val="000000"/>
        </w:rPr>
        <w:t>De las obras de remodelación del</w:t>
      </w:r>
      <w:r w:rsidR="00BF2BBA" w:rsidRPr="00C371A2">
        <w:rPr>
          <w:rFonts w:ascii="Palatino Linotype" w:hAnsi="Palatino Linotype"/>
          <w:color w:val="000000"/>
        </w:rPr>
        <w:t xml:space="preserve"> </w:t>
      </w:r>
      <w:r w:rsidRPr="00C371A2">
        <w:rPr>
          <w:rFonts w:ascii="Palatino Linotype" w:hAnsi="Palatino Linotype"/>
          <w:color w:val="000000"/>
        </w:rPr>
        <w:t>"</w:t>
      </w:r>
      <w:r w:rsidR="00BF2BBA" w:rsidRPr="00C371A2">
        <w:rPr>
          <w:rFonts w:ascii="Palatino Linotype" w:hAnsi="Palatino Linotype"/>
          <w:color w:val="000000"/>
        </w:rPr>
        <w:t>Auditorio municipal del centenario Ricardo y Enrique Flores Magón"</w:t>
      </w:r>
      <w:r w:rsidRPr="00C371A2">
        <w:rPr>
          <w:rFonts w:ascii="Palatino Linotype" w:hAnsi="Palatino Linotype"/>
          <w:color w:val="000000"/>
        </w:rPr>
        <w:t xml:space="preserve"> y de las obras de repavimentación de la calle Hidalgo, en la cabecera municipal de Melchor Ocampo:</w:t>
      </w:r>
    </w:p>
    <w:p w14:paraId="1404E728" w14:textId="77777777" w:rsidR="00E44911" w:rsidRPr="00C371A2" w:rsidRDefault="00E44911" w:rsidP="00E44911">
      <w:pPr>
        <w:pStyle w:val="Prrafodelista"/>
        <w:tabs>
          <w:tab w:val="left" w:pos="426"/>
        </w:tabs>
        <w:spacing w:line="360" w:lineRule="auto"/>
        <w:ind w:left="567"/>
        <w:jc w:val="both"/>
        <w:rPr>
          <w:rFonts w:ascii="Palatino Linotype" w:hAnsi="Palatino Linotype"/>
          <w:color w:val="000000" w:themeColor="text1"/>
        </w:rPr>
      </w:pPr>
    </w:p>
    <w:p w14:paraId="2D1E07E1" w14:textId="74211ADA" w:rsidR="00BF2BBA" w:rsidRPr="00C371A2" w:rsidRDefault="00BF2BBA" w:rsidP="00E44911">
      <w:pPr>
        <w:spacing w:line="360" w:lineRule="auto"/>
        <w:ind w:left="567" w:right="708"/>
        <w:jc w:val="both"/>
        <w:rPr>
          <w:rFonts w:ascii="Palatino Linotype" w:hAnsi="Palatino Linotype"/>
          <w:color w:val="000000"/>
        </w:rPr>
      </w:pPr>
      <w:r w:rsidRPr="00C371A2">
        <w:rPr>
          <w:rFonts w:ascii="Palatino Linotype" w:hAnsi="Palatino Linotype"/>
          <w:color w:val="000000"/>
        </w:rPr>
        <w:t>a) Documentos del proceso de licitación pública o invitación restringida mediante el cual fue asignada la obra. En caso de adjudicación directa, documentos que justifiquen su asignación.</w:t>
      </w:r>
    </w:p>
    <w:p w14:paraId="3029AF29" w14:textId="2AEEA684" w:rsidR="00BF2BBA" w:rsidRPr="00C371A2" w:rsidRDefault="00BF2BBA" w:rsidP="00E44911">
      <w:pPr>
        <w:spacing w:line="360" w:lineRule="auto"/>
        <w:ind w:left="567" w:right="708"/>
        <w:jc w:val="both"/>
        <w:rPr>
          <w:rFonts w:ascii="Palatino Linotype" w:hAnsi="Palatino Linotype"/>
          <w:color w:val="000000"/>
        </w:rPr>
      </w:pPr>
      <w:r w:rsidRPr="00C371A2">
        <w:rPr>
          <w:rFonts w:ascii="Palatino Linotype" w:hAnsi="Palatino Linotype"/>
          <w:color w:val="000000"/>
        </w:rPr>
        <w:t>b) Documento del presupuesto inicial de la obra.</w:t>
      </w:r>
    </w:p>
    <w:p w14:paraId="4F50B4B1" w14:textId="7914FCE9" w:rsidR="00E44911" w:rsidRPr="00C371A2" w:rsidRDefault="00E44911" w:rsidP="00E44911">
      <w:pPr>
        <w:spacing w:line="360" w:lineRule="auto"/>
        <w:ind w:left="567" w:right="708"/>
        <w:jc w:val="both"/>
        <w:rPr>
          <w:rFonts w:ascii="Palatino Linotype" w:hAnsi="Palatino Linotype"/>
          <w:color w:val="000000"/>
        </w:rPr>
      </w:pPr>
      <w:r w:rsidRPr="00C371A2">
        <w:rPr>
          <w:rFonts w:ascii="Palatino Linotype" w:hAnsi="Palatino Linotype"/>
          <w:color w:val="000000"/>
        </w:rPr>
        <w:lastRenderedPageBreak/>
        <w:t>c) Documento que contenga el costo final de la obra.</w:t>
      </w:r>
    </w:p>
    <w:p w14:paraId="35376371" w14:textId="7E04A721" w:rsidR="00E44911" w:rsidRPr="00C371A2" w:rsidRDefault="00E44911" w:rsidP="00E44911">
      <w:pPr>
        <w:spacing w:line="360" w:lineRule="auto"/>
        <w:ind w:left="567" w:right="708"/>
        <w:jc w:val="both"/>
        <w:rPr>
          <w:rFonts w:ascii="Palatino Linotype" w:hAnsi="Palatino Linotype"/>
          <w:color w:val="000000"/>
        </w:rPr>
      </w:pPr>
      <w:r w:rsidRPr="00C371A2">
        <w:rPr>
          <w:rFonts w:ascii="Palatino Linotype" w:hAnsi="Palatino Linotype"/>
          <w:color w:val="000000"/>
        </w:rPr>
        <w:t>d) Persona física o moral que estuvo a cargo de la realización de la obra en cuestión.</w:t>
      </w:r>
    </w:p>
    <w:p w14:paraId="138C8B70" w14:textId="01924C06" w:rsidR="00E44911" w:rsidRPr="00C371A2" w:rsidRDefault="00E44911" w:rsidP="00E44911">
      <w:pPr>
        <w:spacing w:line="360" w:lineRule="auto"/>
        <w:ind w:left="567" w:right="708"/>
        <w:jc w:val="both"/>
        <w:rPr>
          <w:rFonts w:ascii="Palatino Linotype" w:hAnsi="Palatino Linotype"/>
          <w:color w:val="000000"/>
        </w:rPr>
      </w:pPr>
      <w:r w:rsidRPr="00C371A2">
        <w:rPr>
          <w:rFonts w:ascii="Palatino Linotype" w:hAnsi="Palatino Linotype"/>
          <w:color w:val="000000"/>
        </w:rPr>
        <w:t xml:space="preserve">e) Documentos con los </w:t>
      </w:r>
      <w:r w:rsidRPr="00C371A2">
        <w:rPr>
          <w:rFonts w:ascii="Palatino Linotype" w:hAnsi="Palatino Linotype"/>
          <w:color w:val="000000"/>
          <w:u w:val="single"/>
        </w:rPr>
        <w:t>números generadores de obra</w:t>
      </w:r>
      <w:r w:rsidR="00295721" w:rsidRPr="00C371A2">
        <w:rPr>
          <w:rStyle w:val="Refdenotaalpie"/>
          <w:rFonts w:ascii="Palatino Linotype" w:hAnsi="Palatino Linotype"/>
          <w:color w:val="000000"/>
          <w:u w:val="single"/>
        </w:rPr>
        <w:footnoteReference w:id="3"/>
      </w:r>
      <w:r w:rsidRPr="00C371A2">
        <w:rPr>
          <w:rFonts w:ascii="Palatino Linotype" w:hAnsi="Palatino Linotype"/>
          <w:color w:val="000000"/>
        </w:rPr>
        <w:t>.</w:t>
      </w:r>
    </w:p>
    <w:p w14:paraId="676D1A6E" w14:textId="7A0A0A13" w:rsidR="00E44911" w:rsidRPr="00C371A2" w:rsidRDefault="00E44911" w:rsidP="00E44911">
      <w:pPr>
        <w:spacing w:line="360" w:lineRule="auto"/>
        <w:ind w:left="567" w:right="708"/>
        <w:jc w:val="both"/>
        <w:rPr>
          <w:rFonts w:ascii="Palatino Linotype" w:hAnsi="Palatino Linotype"/>
          <w:color w:val="000000"/>
        </w:rPr>
      </w:pPr>
      <w:r w:rsidRPr="00C371A2">
        <w:rPr>
          <w:rFonts w:ascii="Palatino Linotype" w:hAnsi="Palatino Linotype"/>
          <w:color w:val="000000"/>
        </w:rPr>
        <w:t>f) Documentos que comprueben los pagos realizados a la persona física o moral encargada de la obra.</w:t>
      </w:r>
    </w:p>
    <w:p w14:paraId="146DFC6A" w14:textId="77777777" w:rsidR="00E44911" w:rsidRPr="00C371A2" w:rsidRDefault="00E44911" w:rsidP="00E44911">
      <w:pPr>
        <w:pStyle w:val="Prrafodelista"/>
        <w:tabs>
          <w:tab w:val="left" w:pos="426"/>
        </w:tabs>
        <w:spacing w:line="360" w:lineRule="auto"/>
        <w:ind w:left="567" w:right="708"/>
        <w:jc w:val="both"/>
        <w:rPr>
          <w:rFonts w:ascii="Palatino Linotype" w:hAnsi="Palatino Linotype"/>
          <w:color w:val="000000" w:themeColor="text1"/>
        </w:rPr>
      </w:pPr>
      <w:r w:rsidRPr="00C371A2">
        <w:rPr>
          <w:rFonts w:ascii="Palatino Linotype" w:hAnsi="Palatino Linotype"/>
          <w:color w:val="000000"/>
        </w:rPr>
        <w:t>g) Documentos que comprueben pagos realizados en caso de compras de material de construcción para esta obra por parte del municipio.</w:t>
      </w:r>
    </w:p>
    <w:p w14:paraId="6AA053A3" w14:textId="77777777" w:rsidR="00E44911" w:rsidRPr="00C371A2" w:rsidRDefault="00E44911" w:rsidP="00243A0F">
      <w:pPr>
        <w:pStyle w:val="Prrafodelista"/>
        <w:spacing w:before="240" w:after="240" w:line="360" w:lineRule="auto"/>
        <w:ind w:left="0" w:right="49"/>
        <w:jc w:val="both"/>
        <w:rPr>
          <w:rFonts w:ascii="Palatino Linotype" w:eastAsia="Calibri" w:hAnsi="Palatino Linotype" w:cs="Arial"/>
          <w:u w:val="single"/>
          <w:lang w:val="es-ES"/>
        </w:rPr>
      </w:pPr>
    </w:p>
    <w:p w14:paraId="2147DD5E" w14:textId="7C7A54E8" w:rsidR="00243A0F" w:rsidRPr="00C371A2" w:rsidRDefault="00BF2BBA" w:rsidP="00243A0F">
      <w:pPr>
        <w:pStyle w:val="Prrafodelista"/>
        <w:numPr>
          <w:ilvl w:val="0"/>
          <w:numId w:val="1"/>
        </w:numPr>
        <w:spacing w:before="240" w:after="240" w:line="360" w:lineRule="auto"/>
        <w:ind w:left="0" w:right="-1" w:firstLine="0"/>
        <w:jc w:val="both"/>
        <w:rPr>
          <w:rFonts w:ascii="Palatino Linotype" w:eastAsia="Calibri" w:hAnsi="Palatino Linotype" w:cs="Arial"/>
          <w:u w:val="single"/>
          <w:lang w:val="es-ES"/>
        </w:rPr>
      </w:pPr>
      <w:r w:rsidRPr="00C371A2">
        <w:rPr>
          <w:rFonts w:ascii="Palatino Linotype" w:hAnsi="Palatino Linotype" w:cs="Arial"/>
        </w:rPr>
        <w:t xml:space="preserve">Derivado de lo anterior </w:t>
      </w:r>
      <w:r w:rsidRPr="00C371A2">
        <w:rPr>
          <w:rFonts w:ascii="Palatino Linotype" w:hAnsi="Palatino Linotype"/>
          <w:color w:val="000000" w:themeColor="text1"/>
        </w:rPr>
        <w:t xml:space="preserve">se puede apreciar </w:t>
      </w:r>
      <w:r w:rsidRPr="00C371A2">
        <w:rPr>
          <w:rFonts w:ascii="Palatino Linotype" w:hAnsi="Palatino Linotype" w:cs="Arial"/>
        </w:rPr>
        <w:t>notoriamente</w:t>
      </w:r>
      <w:r w:rsidRPr="00C371A2">
        <w:rPr>
          <w:rFonts w:ascii="Palatino Linotype" w:hAnsi="Palatino Linotype"/>
        </w:rPr>
        <w:t xml:space="preserve"> </w:t>
      </w:r>
      <w:r w:rsidRPr="00C371A2">
        <w:rPr>
          <w:rFonts w:ascii="Palatino Linotype" w:hAnsi="Palatino Linotype" w:cs="Arial"/>
        </w:rPr>
        <w:t xml:space="preserve">que la respuesta del </w:t>
      </w:r>
      <w:r w:rsidRPr="00C371A2">
        <w:rPr>
          <w:rFonts w:ascii="Palatino Linotype" w:hAnsi="Palatino Linotype" w:cs="Arial"/>
          <w:b/>
        </w:rPr>
        <w:t>SUJETO OBLIGADO</w:t>
      </w:r>
      <w:r w:rsidRPr="00C371A2">
        <w:rPr>
          <w:rFonts w:ascii="Palatino Linotype" w:hAnsi="Palatino Linotype" w:cs="Arial"/>
        </w:rPr>
        <w:t xml:space="preserve"> </w:t>
      </w:r>
      <w:r w:rsidRPr="00C371A2">
        <w:rPr>
          <w:rFonts w:ascii="Palatino Linotype" w:hAnsi="Palatino Linotype"/>
        </w:rPr>
        <w:t xml:space="preserve">pretende satisfacer </w:t>
      </w:r>
      <w:r w:rsidR="00243A0F" w:rsidRPr="00C371A2">
        <w:rPr>
          <w:rFonts w:ascii="Palatino Linotype" w:hAnsi="Palatino Linotype"/>
        </w:rPr>
        <w:t>los</w:t>
      </w:r>
      <w:r w:rsidRPr="00C371A2">
        <w:rPr>
          <w:rFonts w:ascii="Palatino Linotype" w:hAnsi="Palatino Linotype"/>
        </w:rPr>
        <w:t xml:space="preserve"> requerimiento</w:t>
      </w:r>
      <w:r w:rsidR="00243A0F" w:rsidRPr="00C371A2">
        <w:rPr>
          <w:rFonts w:ascii="Palatino Linotype" w:hAnsi="Palatino Linotype"/>
        </w:rPr>
        <w:t>s</w:t>
      </w:r>
      <w:r w:rsidRPr="00C371A2">
        <w:rPr>
          <w:rFonts w:ascii="Palatino Linotype" w:hAnsi="Palatino Linotype"/>
        </w:rPr>
        <w:t xml:space="preserve"> señalando que</w:t>
      </w:r>
      <w:r w:rsidR="00243A0F" w:rsidRPr="00C371A2">
        <w:rPr>
          <w:rFonts w:ascii="Palatino Linotype" w:hAnsi="Palatino Linotype"/>
        </w:rPr>
        <w:t xml:space="preserve"> </w:t>
      </w:r>
      <w:r w:rsidR="00243A0F" w:rsidRPr="00C371A2">
        <w:rPr>
          <w:rFonts w:ascii="Palatino Linotype" w:eastAsia="Calibri" w:hAnsi="Palatino Linotype" w:cs="Arial"/>
          <w:lang w:val="es-ES"/>
        </w:rPr>
        <w:t>“</w:t>
      </w:r>
      <w:r w:rsidR="00243A0F" w:rsidRPr="00C371A2">
        <w:rPr>
          <w:rFonts w:ascii="Palatino Linotype" w:hAnsi="Palatino Linotype" w:cs="AngsanaUPC"/>
          <w:i/>
          <w:color w:val="000000"/>
        </w:rPr>
        <w:t>la información solicitada ya se encuentra publicada en el portal de Información Pública de Oficio Mexiquense IPOMEX”.</w:t>
      </w:r>
    </w:p>
    <w:p w14:paraId="6A447DBC" w14:textId="77777777" w:rsidR="00243A0F" w:rsidRPr="00C371A2" w:rsidRDefault="00243A0F" w:rsidP="00243A0F">
      <w:pPr>
        <w:pStyle w:val="Prrafodelista"/>
        <w:spacing w:before="240" w:after="240" w:line="360" w:lineRule="auto"/>
        <w:ind w:left="0" w:right="-1"/>
        <w:jc w:val="both"/>
        <w:rPr>
          <w:rFonts w:ascii="Palatino Linotype" w:eastAsia="Calibri" w:hAnsi="Palatino Linotype" w:cs="Arial"/>
          <w:u w:val="single"/>
          <w:lang w:val="es-ES"/>
        </w:rPr>
      </w:pPr>
    </w:p>
    <w:p w14:paraId="4F90E557" w14:textId="5B344EA1" w:rsidR="00243A0F" w:rsidRPr="00C371A2" w:rsidRDefault="00243A0F" w:rsidP="00243A0F">
      <w:pPr>
        <w:pStyle w:val="Prrafodelista"/>
        <w:numPr>
          <w:ilvl w:val="0"/>
          <w:numId w:val="1"/>
        </w:numPr>
        <w:spacing w:before="240" w:after="240" w:line="360" w:lineRule="auto"/>
        <w:ind w:left="0" w:right="-1" w:firstLine="0"/>
        <w:jc w:val="both"/>
        <w:rPr>
          <w:rFonts w:ascii="Palatino Linotype" w:eastAsia="Calibri" w:hAnsi="Palatino Linotype" w:cs="Arial"/>
          <w:u w:val="single"/>
          <w:lang w:val="es-ES"/>
        </w:rPr>
      </w:pPr>
      <w:r w:rsidRPr="00C371A2">
        <w:rPr>
          <w:rStyle w:val="Hipervnculo"/>
          <w:rFonts w:ascii="Palatino Linotype" w:eastAsia="Times New Roman" w:hAnsi="Palatino Linotype" w:cs="Arial"/>
          <w:color w:val="222222"/>
          <w:u w:val="none"/>
          <w:lang w:eastAsia="es-MX"/>
        </w:rPr>
        <w:t xml:space="preserve">Sin embargo en cuanto a éste punto el señor </w:t>
      </w:r>
      <w:r w:rsidR="00536434" w:rsidRPr="00536434">
        <w:rPr>
          <w:rFonts w:ascii="Palatino Linotype" w:hAnsi="Palatino Linotype" w:cs="Arial"/>
          <w:b/>
          <w:highlight w:val="black"/>
        </w:rPr>
        <w:t>--------------</w:t>
      </w:r>
      <w:r w:rsidRPr="00C371A2">
        <w:rPr>
          <w:rStyle w:val="Hipervnculo"/>
          <w:rFonts w:ascii="Palatino Linotype" w:eastAsia="Times New Roman" w:hAnsi="Palatino Linotype" w:cs="Arial"/>
          <w:color w:val="222222"/>
          <w:u w:val="none"/>
          <w:lang w:eastAsia="es-MX"/>
        </w:rPr>
        <w:t xml:space="preserve"> se duele manifestando que</w:t>
      </w:r>
      <w:r w:rsidRPr="00C371A2">
        <w:rPr>
          <w:rStyle w:val="Hipervnculo"/>
          <w:rFonts w:ascii="Palatino Linotype" w:eastAsia="Calibri" w:hAnsi="Palatino Linotype" w:cs="Arial"/>
          <w:color w:val="auto"/>
          <w:u w:val="none"/>
          <w:lang w:val="es-ES"/>
        </w:rPr>
        <w:t xml:space="preserve"> “</w:t>
      </w:r>
      <w:r w:rsidRPr="00C371A2">
        <w:rPr>
          <w:rFonts w:ascii="Palatino Linotype" w:hAnsi="Palatino Linotype"/>
          <w:i/>
          <w:color w:val="000000"/>
        </w:rPr>
        <w:t xml:space="preserve">El sujeto obligado se limita a responder que la información se encuentra en la página </w:t>
      </w:r>
      <w:proofErr w:type="spellStart"/>
      <w:r w:rsidRPr="00C371A2">
        <w:rPr>
          <w:rFonts w:ascii="Palatino Linotype" w:hAnsi="Palatino Linotype"/>
          <w:i/>
          <w:color w:val="000000"/>
        </w:rPr>
        <w:t>Ipomex</w:t>
      </w:r>
      <w:proofErr w:type="spellEnd"/>
      <w:r w:rsidRPr="00C371A2">
        <w:rPr>
          <w:rFonts w:ascii="Palatino Linotype" w:hAnsi="Palatino Linotype"/>
          <w:i/>
          <w:color w:val="000000"/>
        </w:rPr>
        <w:t>, misma que al revisarla, no colma la petición de información realizada”.</w:t>
      </w:r>
    </w:p>
    <w:p w14:paraId="2A0D120C" w14:textId="77777777" w:rsidR="00243A0F" w:rsidRPr="00C371A2" w:rsidRDefault="00243A0F" w:rsidP="00243A0F">
      <w:pPr>
        <w:pStyle w:val="Prrafodelista"/>
        <w:spacing w:before="240" w:after="240" w:line="360" w:lineRule="auto"/>
        <w:ind w:left="0" w:right="-1"/>
        <w:jc w:val="both"/>
        <w:rPr>
          <w:rFonts w:ascii="Palatino Linotype" w:eastAsia="Calibri" w:hAnsi="Palatino Linotype" w:cs="Arial"/>
          <w:u w:val="single"/>
          <w:lang w:val="es-ES"/>
        </w:rPr>
      </w:pPr>
    </w:p>
    <w:p w14:paraId="39F14F8B" w14:textId="71AEB447" w:rsidR="00243A0F" w:rsidRPr="00C371A2" w:rsidRDefault="00243A0F" w:rsidP="00243A0F">
      <w:pPr>
        <w:pStyle w:val="Prrafodelista"/>
        <w:numPr>
          <w:ilvl w:val="0"/>
          <w:numId w:val="1"/>
        </w:numPr>
        <w:spacing w:before="240" w:after="240" w:line="360" w:lineRule="auto"/>
        <w:ind w:left="0" w:right="-1" w:firstLine="0"/>
        <w:jc w:val="both"/>
        <w:rPr>
          <w:rFonts w:ascii="Palatino Linotype" w:eastAsia="Calibri" w:hAnsi="Palatino Linotype" w:cs="Arial"/>
          <w:u w:val="single"/>
          <w:lang w:val="es-ES"/>
        </w:rPr>
      </w:pPr>
      <w:r w:rsidRPr="00C371A2">
        <w:rPr>
          <w:rStyle w:val="Hipervnculo"/>
          <w:rFonts w:ascii="Palatino Linotype" w:eastAsia="Times New Roman" w:hAnsi="Palatino Linotype" w:cs="Arial"/>
          <w:color w:val="222222"/>
          <w:u w:val="none"/>
          <w:lang w:eastAsia="es-MX"/>
        </w:rPr>
        <w:t xml:space="preserve">No se omite destacar que el señor </w:t>
      </w:r>
      <w:r w:rsidR="00536434" w:rsidRPr="00536434">
        <w:rPr>
          <w:rFonts w:ascii="Palatino Linotype" w:hAnsi="Palatino Linotype" w:cs="Arial"/>
          <w:b/>
          <w:highlight w:val="black"/>
        </w:rPr>
        <w:t>--------------</w:t>
      </w:r>
      <w:r w:rsidRPr="00C371A2">
        <w:rPr>
          <w:rFonts w:ascii="Palatino Linotype" w:hAnsi="Palatino Linotype" w:cs="Arial"/>
          <w:b/>
        </w:rPr>
        <w:t xml:space="preserve"> </w:t>
      </w:r>
      <w:r w:rsidR="007F1791" w:rsidRPr="00C371A2">
        <w:rPr>
          <w:rFonts w:ascii="Palatino Linotype" w:hAnsi="Palatino Linotype" w:cs="Arial"/>
        </w:rPr>
        <w:t>para dar mayor referencia</w:t>
      </w:r>
      <w:r w:rsidR="007F1791" w:rsidRPr="00C371A2">
        <w:rPr>
          <w:rFonts w:ascii="Palatino Linotype" w:hAnsi="Palatino Linotype" w:cs="Arial"/>
          <w:b/>
        </w:rPr>
        <w:t xml:space="preserve"> </w:t>
      </w:r>
      <w:r w:rsidRPr="00C371A2">
        <w:rPr>
          <w:rFonts w:ascii="Palatino Linotype" w:hAnsi="Palatino Linotype"/>
          <w:color w:val="000000"/>
        </w:rPr>
        <w:t xml:space="preserve">anexó una base de datos en formato Excel </w:t>
      </w:r>
      <w:r w:rsidR="007F1791" w:rsidRPr="00C371A2">
        <w:rPr>
          <w:rFonts w:ascii="Palatino Linotype" w:hAnsi="Palatino Linotype" w:cs="Arial"/>
        </w:rPr>
        <w:t xml:space="preserve">al recurso de revisión </w:t>
      </w:r>
      <w:r w:rsidR="007F1791" w:rsidRPr="00C371A2">
        <w:rPr>
          <w:rFonts w:ascii="Palatino Linotype" w:hAnsi="Palatino Linotype"/>
          <w:b/>
          <w:color w:val="000000"/>
        </w:rPr>
        <w:t xml:space="preserve">01151/INFOEM/IP/RR/2018 </w:t>
      </w:r>
      <w:r w:rsidR="007F1791" w:rsidRPr="00C371A2">
        <w:rPr>
          <w:rFonts w:ascii="Palatino Linotype" w:hAnsi="Palatino Linotype"/>
          <w:color w:val="000000"/>
        </w:rPr>
        <w:lastRenderedPageBreak/>
        <w:t>en el cual se pueden apreciar la información correspondiente a la ubicación, tipo, naturaleza y valor catastral de los inmuebles en comento.</w:t>
      </w:r>
    </w:p>
    <w:p w14:paraId="41E70D7D" w14:textId="77777777" w:rsidR="007F1791" w:rsidRPr="00C371A2" w:rsidRDefault="007F1791" w:rsidP="007F1791">
      <w:pPr>
        <w:pStyle w:val="Prrafodelista"/>
        <w:spacing w:before="240" w:after="240" w:line="360" w:lineRule="auto"/>
        <w:ind w:left="0" w:right="-1"/>
        <w:jc w:val="both"/>
        <w:rPr>
          <w:rFonts w:ascii="Palatino Linotype" w:eastAsia="Calibri" w:hAnsi="Palatino Linotype" w:cs="Arial"/>
          <w:u w:val="single"/>
          <w:lang w:val="es-ES"/>
        </w:rPr>
      </w:pPr>
    </w:p>
    <w:p w14:paraId="5A3EADFA" w14:textId="79A079A0" w:rsidR="007F1791" w:rsidRPr="00C371A2" w:rsidRDefault="007F1791" w:rsidP="00243A0F">
      <w:pPr>
        <w:pStyle w:val="Prrafodelista"/>
        <w:numPr>
          <w:ilvl w:val="0"/>
          <w:numId w:val="1"/>
        </w:numPr>
        <w:spacing w:before="240" w:after="240" w:line="360" w:lineRule="auto"/>
        <w:ind w:left="0" w:right="-1" w:firstLine="0"/>
        <w:jc w:val="both"/>
        <w:rPr>
          <w:rStyle w:val="Hipervnculo"/>
          <w:rFonts w:ascii="Palatino Linotype" w:eastAsia="Calibri" w:hAnsi="Palatino Linotype" w:cs="Arial"/>
          <w:color w:val="auto"/>
          <w:lang w:val="es-ES"/>
        </w:rPr>
      </w:pPr>
      <w:r w:rsidRPr="00C371A2">
        <w:rPr>
          <w:rStyle w:val="Hipervnculo"/>
          <w:rFonts w:ascii="Palatino Linotype" w:eastAsia="Times New Roman" w:hAnsi="Palatino Linotype" w:cs="Arial"/>
          <w:color w:val="222222"/>
          <w:u w:val="none"/>
          <w:lang w:eastAsia="es-MX"/>
        </w:rPr>
        <w:t>De la misma forma para dar claridad sobre la obra de repavimentación realizada señala una liga electrónica para acceder a una red social a través de la cual presuntamente el Ayuntamiento de Melchor Ocampo publica las obras realizadas en el municipio.</w:t>
      </w:r>
    </w:p>
    <w:p w14:paraId="0E2F61F3" w14:textId="77777777" w:rsidR="007F1791" w:rsidRPr="00C371A2" w:rsidRDefault="007F1791" w:rsidP="007F1791">
      <w:pPr>
        <w:pStyle w:val="Prrafodelista"/>
        <w:spacing w:before="240" w:after="240" w:line="360" w:lineRule="auto"/>
        <w:ind w:left="0" w:right="-1"/>
        <w:jc w:val="both"/>
        <w:rPr>
          <w:rStyle w:val="Hipervnculo"/>
          <w:rFonts w:ascii="Palatino Linotype" w:eastAsia="Calibri" w:hAnsi="Palatino Linotype" w:cs="Arial"/>
          <w:color w:val="auto"/>
          <w:lang w:val="es-ES"/>
        </w:rPr>
      </w:pPr>
    </w:p>
    <w:p w14:paraId="1719FBDC" w14:textId="77777777" w:rsidR="005B724A" w:rsidRPr="00C371A2" w:rsidRDefault="007F1791" w:rsidP="00243A0F">
      <w:pPr>
        <w:pStyle w:val="Prrafodelista"/>
        <w:numPr>
          <w:ilvl w:val="0"/>
          <w:numId w:val="1"/>
        </w:numPr>
        <w:spacing w:before="240" w:after="240" w:line="360" w:lineRule="auto"/>
        <w:ind w:left="0" w:right="-1" w:firstLine="0"/>
        <w:jc w:val="both"/>
        <w:rPr>
          <w:rFonts w:ascii="Palatino Linotype" w:eastAsia="Calibri" w:hAnsi="Palatino Linotype" w:cs="Arial"/>
          <w:lang w:val="es-ES"/>
        </w:rPr>
      </w:pPr>
      <w:r w:rsidRPr="00C371A2">
        <w:rPr>
          <w:rFonts w:ascii="Palatino Linotype" w:eastAsia="Calibri" w:hAnsi="Palatino Linotype" w:cs="Arial"/>
          <w:lang w:val="es-ES"/>
        </w:rPr>
        <w:t xml:space="preserve">Bajo esa tesitura </w:t>
      </w:r>
      <w:r w:rsidR="00E63880" w:rsidRPr="00C371A2">
        <w:rPr>
          <w:rFonts w:ascii="Palatino Linotype" w:eastAsia="Calibri" w:hAnsi="Palatino Linotype" w:cs="Arial"/>
          <w:lang w:val="es-ES"/>
        </w:rPr>
        <w:t xml:space="preserve">a efecto de verificar lo argüido por el </w:t>
      </w:r>
      <w:r w:rsidR="00E63880" w:rsidRPr="00C371A2">
        <w:rPr>
          <w:rFonts w:ascii="Palatino Linotype" w:eastAsia="Calibri" w:hAnsi="Palatino Linotype" w:cs="Arial"/>
          <w:b/>
          <w:lang w:val="es-ES"/>
        </w:rPr>
        <w:t>SUJETO OBLIGADO</w:t>
      </w:r>
      <w:r w:rsidR="00E63880" w:rsidRPr="00C371A2">
        <w:rPr>
          <w:rFonts w:ascii="Palatino Linotype" w:eastAsia="Calibri" w:hAnsi="Palatino Linotype" w:cs="Arial"/>
          <w:lang w:val="es-ES"/>
        </w:rPr>
        <w:t xml:space="preserve">, </w:t>
      </w:r>
      <w:r w:rsidRPr="00C371A2">
        <w:rPr>
          <w:rFonts w:ascii="Palatino Linotype" w:eastAsia="Calibri" w:hAnsi="Palatino Linotype" w:cs="Arial"/>
          <w:lang w:val="es-ES"/>
        </w:rPr>
        <w:t>éste Organismo garante consideró preciso observar si en la página electrónica de Información Pública de Oficio Mexiquense (</w:t>
      </w:r>
      <w:proofErr w:type="spellStart"/>
      <w:r w:rsidRPr="00C371A2">
        <w:rPr>
          <w:rFonts w:ascii="Palatino Linotype" w:eastAsia="Calibri" w:hAnsi="Palatino Linotype" w:cs="Arial"/>
          <w:lang w:val="es-ES"/>
        </w:rPr>
        <w:t>Ipomex</w:t>
      </w:r>
      <w:proofErr w:type="spellEnd"/>
      <w:r w:rsidRPr="00C371A2">
        <w:rPr>
          <w:rFonts w:ascii="Palatino Linotype" w:eastAsia="Calibri" w:hAnsi="Palatino Linotype" w:cs="Arial"/>
          <w:lang w:val="es-ES"/>
        </w:rPr>
        <w:t xml:space="preserve">) </w:t>
      </w:r>
      <w:hyperlink r:id="rId11" w:history="1">
        <w:r w:rsidRPr="00C371A2">
          <w:rPr>
            <w:rStyle w:val="Hipervnculo"/>
            <w:rFonts w:ascii="Palatino Linotype" w:hAnsi="Palatino Linotype"/>
          </w:rPr>
          <w:t>http://www.ipomex.org.mx/ipo/lgt/indice/melchorocampo.web</w:t>
        </w:r>
      </w:hyperlink>
      <w:r w:rsidR="00E63880" w:rsidRPr="00C371A2">
        <w:rPr>
          <w:rFonts w:ascii="Palatino Linotype" w:hAnsi="Palatino Linotype"/>
        </w:rPr>
        <w:t>, se encuentra publicada la información referente a</w:t>
      </w:r>
      <w:r w:rsidR="00E63880" w:rsidRPr="00C371A2">
        <w:rPr>
          <w:rFonts w:ascii="Palatino Linotype" w:hAnsi="Palatino Linotype"/>
          <w:color w:val="000000"/>
        </w:rPr>
        <w:t xml:space="preserve"> las obras de remodelación del "Auditorio municipal del centenario Ricardo y Enrique Flores Magón" y de las obras de repavimentación de la calle Hidalgo, en la cabecera municipal de Melchor Ocampo</w:t>
      </w:r>
      <w:r w:rsidR="005B724A" w:rsidRPr="00C371A2">
        <w:rPr>
          <w:rFonts w:ascii="Palatino Linotype" w:hAnsi="Palatino Linotype"/>
          <w:color w:val="000000"/>
        </w:rPr>
        <w:t>, sin embargo una vez que se ingresó a los rubros de licitación e invitación restringida se observó lo siguiente:</w:t>
      </w:r>
    </w:p>
    <w:p w14:paraId="716C24F7" w14:textId="77777777" w:rsidR="005B724A" w:rsidRPr="00C371A2" w:rsidRDefault="005B724A" w:rsidP="005B724A">
      <w:pPr>
        <w:pStyle w:val="Prrafodelista"/>
        <w:spacing w:before="240" w:after="240" w:line="360" w:lineRule="auto"/>
        <w:ind w:left="0" w:right="-1"/>
        <w:jc w:val="both"/>
        <w:rPr>
          <w:rFonts w:ascii="Palatino Linotype" w:eastAsia="Calibri" w:hAnsi="Palatino Linotype" w:cs="Arial"/>
          <w:lang w:val="es-ES"/>
        </w:rPr>
      </w:pPr>
    </w:p>
    <w:p w14:paraId="5CD30BB8" w14:textId="27757294" w:rsidR="005B724A" w:rsidRPr="00C371A2" w:rsidRDefault="005B724A" w:rsidP="005B724A">
      <w:pPr>
        <w:pStyle w:val="Prrafodelista"/>
        <w:spacing w:before="240" w:after="240" w:line="360" w:lineRule="auto"/>
        <w:ind w:left="0" w:right="-1"/>
        <w:jc w:val="both"/>
        <w:rPr>
          <w:rFonts w:ascii="Palatino Linotype" w:hAnsi="Palatino Linotype"/>
          <w:color w:val="000000"/>
        </w:rPr>
      </w:pPr>
      <w:r w:rsidRPr="00C371A2">
        <w:rPr>
          <w:noProof/>
          <w:lang w:val="es-MX" w:eastAsia="es-MX"/>
        </w:rPr>
        <w:lastRenderedPageBreak/>
        <w:drawing>
          <wp:inline distT="0" distB="0" distL="0" distR="0" wp14:anchorId="68C53F55" wp14:editId="46DD5F34">
            <wp:extent cx="5638800" cy="2400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711" t="3583" r="12486" b="69541"/>
                    <a:stretch/>
                  </pic:blipFill>
                  <pic:spPr bwMode="auto">
                    <a:xfrm>
                      <a:off x="0" y="0"/>
                      <a:ext cx="5638800" cy="2400300"/>
                    </a:xfrm>
                    <a:prstGeom prst="rect">
                      <a:avLst/>
                    </a:prstGeom>
                    <a:ln>
                      <a:noFill/>
                    </a:ln>
                    <a:extLst>
                      <a:ext uri="{53640926-AAD7-44D8-BBD7-CCE9431645EC}">
                        <a14:shadowObscured xmlns:a14="http://schemas.microsoft.com/office/drawing/2010/main"/>
                      </a:ext>
                    </a:extLst>
                  </pic:spPr>
                </pic:pic>
              </a:graphicData>
            </a:graphic>
          </wp:inline>
        </w:drawing>
      </w:r>
    </w:p>
    <w:p w14:paraId="5FB95E59" w14:textId="77777777" w:rsidR="005B724A" w:rsidRPr="00C371A2" w:rsidRDefault="005B724A" w:rsidP="005B724A">
      <w:pPr>
        <w:pStyle w:val="Prrafodelista"/>
        <w:spacing w:before="240" w:after="240" w:line="360" w:lineRule="auto"/>
        <w:ind w:left="0" w:right="-1"/>
        <w:jc w:val="both"/>
        <w:rPr>
          <w:rFonts w:ascii="Palatino Linotype" w:hAnsi="Palatino Linotype"/>
          <w:color w:val="000000"/>
        </w:rPr>
      </w:pPr>
    </w:p>
    <w:p w14:paraId="1874DA4D" w14:textId="77777777" w:rsidR="005B724A" w:rsidRPr="00C371A2" w:rsidRDefault="005B724A" w:rsidP="005B724A">
      <w:pPr>
        <w:pStyle w:val="Prrafodelista"/>
        <w:numPr>
          <w:ilvl w:val="0"/>
          <w:numId w:val="1"/>
        </w:numPr>
        <w:spacing w:line="360" w:lineRule="auto"/>
        <w:ind w:left="0" w:firstLine="0"/>
        <w:jc w:val="both"/>
        <w:rPr>
          <w:rFonts w:ascii="Palatino Linotype" w:hAnsi="Palatino Linotype"/>
          <w:color w:val="000000" w:themeColor="text1"/>
        </w:rPr>
      </w:pPr>
      <w:r w:rsidRPr="00C371A2">
        <w:rPr>
          <w:rFonts w:ascii="Palatino Linotype" w:hAnsi="Palatino Linotype"/>
          <w:color w:val="000000" w:themeColor="text1"/>
        </w:rPr>
        <w:t xml:space="preserve">A su vez al ingresar al enlace que se proporciona se puede apreciar lo siguiente: </w:t>
      </w:r>
    </w:p>
    <w:p w14:paraId="2BFE9131" w14:textId="77777777" w:rsidR="005B724A" w:rsidRPr="00C371A2" w:rsidRDefault="005B724A" w:rsidP="005B724A">
      <w:pPr>
        <w:pStyle w:val="Prrafodelista"/>
        <w:tabs>
          <w:tab w:val="left" w:pos="426"/>
        </w:tabs>
        <w:spacing w:before="240" w:after="240" w:line="360" w:lineRule="auto"/>
        <w:ind w:left="0"/>
        <w:jc w:val="both"/>
        <w:rPr>
          <w:rFonts w:ascii="Palatino Linotype" w:hAnsi="Palatino Linotype"/>
          <w:color w:val="000000" w:themeColor="text1"/>
        </w:rPr>
      </w:pPr>
    </w:p>
    <w:p w14:paraId="38B599A0" w14:textId="3E534369" w:rsidR="005B724A" w:rsidRPr="00C371A2" w:rsidRDefault="005B724A" w:rsidP="005B724A">
      <w:pPr>
        <w:pStyle w:val="Prrafodelista"/>
        <w:spacing w:before="240" w:after="240" w:line="360" w:lineRule="auto"/>
        <w:ind w:left="0" w:right="-1"/>
        <w:jc w:val="both"/>
        <w:rPr>
          <w:rFonts w:ascii="Palatino Linotype" w:eastAsia="Calibri" w:hAnsi="Palatino Linotype" w:cs="Arial"/>
          <w:lang w:val="es-ES"/>
        </w:rPr>
      </w:pPr>
      <w:r w:rsidRPr="00C371A2">
        <w:rPr>
          <w:noProof/>
          <w:lang w:val="es-MX" w:eastAsia="es-MX"/>
        </w:rPr>
        <w:drawing>
          <wp:inline distT="0" distB="0" distL="0" distR="0" wp14:anchorId="1B4DE5F1" wp14:editId="300D606A">
            <wp:extent cx="5657850" cy="2333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512" t="3284" r="25420" b="23552"/>
                    <a:stretch/>
                  </pic:blipFill>
                  <pic:spPr bwMode="auto">
                    <a:xfrm>
                      <a:off x="0" y="0"/>
                      <a:ext cx="5657850" cy="2333625"/>
                    </a:xfrm>
                    <a:prstGeom prst="rect">
                      <a:avLst/>
                    </a:prstGeom>
                    <a:ln>
                      <a:noFill/>
                    </a:ln>
                    <a:extLst>
                      <a:ext uri="{53640926-AAD7-44D8-BBD7-CCE9431645EC}">
                        <a14:shadowObscured xmlns:a14="http://schemas.microsoft.com/office/drawing/2010/main"/>
                      </a:ext>
                    </a:extLst>
                  </pic:spPr>
                </pic:pic>
              </a:graphicData>
            </a:graphic>
          </wp:inline>
        </w:drawing>
      </w:r>
    </w:p>
    <w:p w14:paraId="37A51F99" w14:textId="77777777" w:rsidR="00F10DA9" w:rsidRPr="00C371A2" w:rsidRDefault="00F10DA9" w:rsidP="005B724A">
      <w:pPr>
        <w:pStyle w:val="Prrafodelista"/>
        <w:spacing w:before="240" w:after="240" w:line="360" w:lineRule="auto"/>
        <w:ind w:left="0" w:right="-1"/>
        <w:jc w:val="both"/>
        <w:rPr>
          <w:rFonts w:ascii="Palatino Linotype" w:eastAsia="Calibri" w:hAnsi="Palatino Linotype" w:cs="Arial"/>
          <w:lang w:val="es-ES"/>
        </w:rPr>
      </w:pPr>
    </w:p>
    <w:p w14:paraId="22FACEEC" w14:textId="77777777" w:rsidR="005B724A" w:rsidRPr="00C371A2" w:rsidRDefault="005B724A" w:rsidP="005B724A">
      <w:pPr>
        <w:pStyle w:val="Prrafodelista"/>
        <w:numPr>
          <w:ilvl w:val="0"/>
          <w:numId w:val="1"/>
        </w:numPr>
        <w:spacing w:before="240" w:after="240" w:line="360" w:lineRule="auto"/>
        <w:ind w:left="0" w:firstLine="0"/>
        <w:jc w:val="both"/>
        <w:rPr>
          <w:rFonts w:ascii="Palatino Linotype" w:hAnsi="Palatino Linotype"/>
        </w:rPr>
      </w:pPr>
      <w:r w:rsidRPr="00C371A2">
        <w:rPr>
          <w:rFonts w:ascii="Palatino Linotype" w:hAnsi="Palatino Linotype"/>
          <w:color w:val="000000" w:themeColor="text1"/>
        </w:rPr>
        <w:t xml:space="preserve">De lo anterior se desprende que el sitio electrónico indicado por el </w:t>
      </w:r>
      <w:r w:rsidRPr="00C371A2">
        <w:rPr>
          <w:rFonts w:ascii="Palatino Linotype" w:hAnsi="Palatino Linotype"/>
          <w:b/>
          <w:color w:val="000000" w:themeColor="text1"/>
        </w:rPr>
        <w:t>SUJETO OBLIGADO</w:t>
      </w:r>
      <w:r w:rsidRPr="00C371A2">
        <w:rPr>
          <w:rFonts w:ascii="Palatino Linotype" w:hAnsi="Palatino Linotype"/>
          <w:color w:val="000000" w:themeColor="text1"/>
        </w:rPr>
        <w:t xml:space="preserve"> no satisface la solicitud de información del particular</w:t>
      </w:r>
      <w:r w:rsidRPr="00C371A2">
        <w:rPr>
          <w:rFonts w:ascii="Palatino Linotype" w:hAnsi="Palatino Linotype"/>
        </w:rPr>
        <w:t xml:space="preserve">, por lo que se consideró importante realizar el análisis de la competencia por parte del </w:t>
      </w:r>
      <w:r w:rsidRPr="00C371A2">
        <w:rPr>
          <w:rFonts w:ascii="Palatino Linotype" w:hAnsi="Palatino Linotype"/>
          <w:b/>
        </w:rPr>
        <w:t xml:space="preserve">SUJETO </w:t>
      </w:r>
      <w:r w:rsidRPr="00C371A2">
        <w:rPr>
          <w:rFonts w:ascii="Palatino Linotype" w:hAnsi="Palatino Linotype"/>
          <w:b/>
        </w:rPr>
        <w:lastRenderedPageBreak/>
        <w:t>OBLIGADO</w:t>
      </w:r>
      <w:r w:rsidRPr="00C371A2">
        <w:rPr>
          <w:rFonts w:ascii="Palatino Linotype" w:hAnsi="Palatino Linotype"/>
        </w:rPr>
        <w:t>, para generar, administrar o poseer la información solicitada, dado que éste ha asumido la misma de forma tácita, en razón de que en su respuesta refiere que la información ya se encuentra en la página electrónica de Información Pública de Oficio (IPOMEX).</w:t>
      </w:r>
    </w:p>
    <w:p w14:paraId="0AE10376" w14:textId="77777777" w:rsidR="005B724A" w:rsidRPr="00C371A2" w:rsidRDefault="005B724A" w:rsidP="005B724A">
      <w:pPr>
        <w:pStyle w:val="Prrafodelista"/>
        <w:spacing w:before="240" w:after="240" w:line="360" w:lineRule="auto"/>
        <w:ind w:left="0"/>
        <w:jc w:val="both"/>
        <w:rPr>
          <w:rFonts w:ascii="Palatino Linotype" w:hAnsi="Palatino Linotype"/>
        </w:rPr>
      </w:pPr>
    </w:p>
    <w:p w14:paraId="754E8388" w14:textId="77777777" w:rsidR="005B724A" w:rsidRPr="00C371A2" w:rsidRDefault="005B724A" w:rsidP="005B724A">
      <w:pPr>
        <w:pStyle w:val="Prrafodelista"/>
        <w:numPr>
          <w:ilvl w:val="0"/>
          <w:numId w:val="1"/>
        </w:numPr>
        <w:spacing w:before="240" w:after="240" w:line="360" w:lineRule="auto"/>
        <w:ind w:left="0" w:firstLine="0"/>
        <w:jc w:val="both"/>
        <w:rPr>
          <w:rFonts w:ascii="Palatino Linotype" w:hAnsi="Palatino Linotype"/>
        </w:rPr>
      </w:pPr>
      <w:r w:rsidRPr="00C371A2">
        <w:rPr>
          <w:rFonts w:ascii="Palatino Linotype" w:hAnsi="Palatino Linotype"/>
        </w:rPr>
        <w:t xml:space="preserve">Bajo ese tenor </w:t>
      </w:r>
      <w:r w:rsidRPr="00C371A2">
        <w:rPr>
          <w:rFonts w:ascii="Palatino Linotype" w:hAnsi="Palatino Linotype" w:cs="Arial"/>
          <w:color w:val="000000"/>
        </w:rPr>
        <w:t xml:space="preserve">es preciso señalar que el artículo 23, fracción IV, párrafos último y penúltimo, de la </w:t>
      </w:r>
      <w:r w:rsidRPr="00C371A2">
        <w:rPr>
          <w:rFonts w:ascii="Palatino Linotype" w:hAnsi="Palatino Linotype" w:cs="Arial"/>
          <w:b/>
          <w:color w:val="000000"/>
        </w:rPr>
        <w:t>Ley de Transparencia y Acceso a la Información Pública del Estado de México y Municipios</w:t>
      </w:r>
      <w:r w:rsidRPr="00C371A2">
        <w:rPr>
          <w:rFonts w:ascii="Palatino Linotype" w:hAnsi="Palatino Linotype" w:cs="Arial"/>
          <w:color w:val="000000"/>
        </w:rPr>
        <w:t>, literalmente establece:</w:t>
      </w:r>
    </w:p>
    <w:p w14:paraId="6018E50D" w14:textId="77777777" w:rsidR="005B724A" w:rsidRPr="00C371A2" w:rsidRDefault="005B724A" w:rsidP="005B724A">
      <w:pPr>
        <w:autoSpaceDE w:val="0"/>
        <w:autoSpaceDN w:val="0"/>
        <w:adjustRightInd w:val="0"/>
        <w:spacing w:before="240" w:after="240" w:line="360" w:lineRule="auto"/>
        <w:ind w:left="567" w:right="567"/>
        <w:jc w:val="both"/>
        <w:rPr>
          <w:rFonts w:ascii="Palatino Linotype" w:hAnsi="Palatino Linotype" w:cs="Arial"/>
          <w:i/>
          <w:sz w:val="22"/>
          <w:szCs w:val="22"/>
          <w:lang w:val="es-MX"/>
        </w:rPr>
      </w:pPr>
      <w:r w:rsidRPr="00C371A2">
        <w:rPr>
          <w:rFonts w:ascii="Palatino Linotype" w:hAnsi="Palatino Linotype" w:cs="Arial"/>
          <w:b/>
          <w:bCs/>
          <w:i/>
          <w:sz w:val="22"/>
          <w:szCs w:val="22"/>
          <w:lang w:val="es-MX"/>
        </w:rPr>
        <w:t>Artículo 23.</w:t>
      </w:r>
      <w:r w:rsidRPr="00C371A2">
        <w:rPr>
          <w:rFonts w:ascii="Palatino Linotype" w:hAnsi="Palatino Linotype" w:cs="Arial"/>
          <w:bCs/>
          <w:i/>
          <w:sz w:val="22"/>
          <w:szCs w:val="22"/>
          <w:lang w:val="es-MX"/>
        </w:rPr>
        <w:t xml:space="preserve"> </w:t>
      </w:r>
      <w:r w:rsidRPr="00C371A2">
        <w:rPr>
          <w:rFonts w:ascii="Palatino Linotype" w:hAnsi="Palatino Linotype" w:cs="Arial"/>
          <w:i/>
          <w:sz w:val="22"/>
          <w:szCs w:val="22"/>
          <w:lang w:val="es-MX"/>
        </w:rPr>
        <w:t>Son sujetos obligados a transparentar y permitir el acceso a su información y proteger los datos personales que obren en su poder:</w:t>
      </w:r>
    </w:p>
    <w:p w14:paraId="36180C40" w14:textId="77777777" w:rsidR="005B724A" w:rsidRPr="00C371A2" w:rsidRDefault="005B724A" w:rsidP="005B724A">
      <w:pPr>
        <w:autoSpaceDE w:val="0"/>
        <w:autoSpaceDN w:val="0"/>
        <w:adjustRightInd w:val="0"/>
        <w:spacing w:before="240" w:after="240" w:line="360" w:lineRule="auto"/>
        <w:ind w:left="567" w:right="567"/>
        <w:jc w:val="both"/>
        <w:rPr>
          <w:rFonts w:ascii="Palatino Linotype" w:hAnsi="Palatino Linotype" w:cs="Arial"/>
          <w:i/>
          <w:sz w:val="22"/>
          <w:szCs w:val="22"/>
          <w:lang w:val="es-MX"/>
        </w:rPr>
      </w:pPr>
      <w:r w:rsidRPr="00C371A2">
        <w:rPr>
          <w:rFonts w:ascii="Palatino Linotype" w:hAnsi="Palatino Linotype" w:cs="Arial"/>
          <w:b/>
          <w:bCs/>
          <w:i/>
          <w:sz w:val="22"/>
          <w:szCs w:val="22"/>
          <w:lang w:val="es-MX"/>
        </w:rPr>
        <w:t>(…)</w:t>
      </w:r>
    </w:p>
    <w:p w14:paraId="539AB5A3" w14:textId="77777777" w:rsidR="005B724A" w:rsidRPr="00C371A2" w:rsidRDefault="005B724A" w:rsidP="005B724A">
      <w:pPr>
        <w:autoSpaceDE w:val="0"/>
        <w:autoSpaceDN w:val="0"/>
        <w:adjustRightInd w:val="0"/>
        <w:spacing w:before="240" w:after="240" w:line="360" w:lineRule="auto"/>
        <w:ind w:left="567" w:right="567"/>
        <w:jc w:val="both"/>
        <w:rPr>
          <w:rFonts w:ascii="Palatino Linotype" w:hAnsi="Palatino Linotype" w:cs="Arial"/>
          <w:i/>
          <w:sz w:val="22"/>
          <w:szCs w:val="22"/>
          <w:lang w:val="es-MX"/>
        </w:rPr>
      </w:pPr>
      <w:r w:rsidRPr="00C371A2">
        <w:rPr>
          <w:rFonts w:ascii="Palatino Linotype" w:hAnsi="Palatino Linotype" w:cs="Arial"/>
          <w:bCs/>
          <w:i/>
          <w:sz w:val="22"/>
          <w:szCs w:val="22"/>
          <w:lang w:val="es-MX"/>
        </w:rPr>
        <w:t xml:space="preserve">IV. </w:t>
      </w:r>
      <w:r w:rsidRPr="00C371A2">
        <w:rPr>
          <w:rFonts w:ascii="Palatino Linotype" w:hAnsi="Palatino Linotype" w:cs="Arial"/>
          <w:i/>
          <w:sz w:val="22"/>
          <w:szCs w:val="22"/>
          <w:lang w:val="es-MX"/>
        </w:rPr>
        <w:t>Los ayuntamientos y las dependencias, organismos, órganos y entidades de la administración municipal;</w:t>
      </w:r>
    </w:p>
    <w:p w14:paraId="71370581" w14:textId="77777777" w:rsidR="005B724A" w:rsidRPr="00C371A2" w:rsidRDefault="005B724A" w:rsidP="005B724A">
      <w:pPr>
        <w:autoSpaceDE w:val="0"/>
        <w:autoSpaceDN w:val="0"/>
        <w:adjustRightInd w:val="0"/>
        <w:spacing w:before="240" w:after="240" w:line="360" w:lineRule="auto"/>
        <w:ind w:left="567" w:right="567"/>
        <w:jc w:val="both"/>
        <w:rPr>
          <w:rFonts w:ascii="Palatino Linotype" w:hAnsi="Palatino Linotype" w:cs="Arial"/>
          <w:i/>
          <w:sz w:val="22"/>
          <w:szCs w:val="22"/>
          <w:lang w:val="es-MX"/>
        </w:rPr>
      </w:pPr>
      <w:r w:rsidRPr="00C371A2">
        <w:rPr>
          <w:rFonts w:ascii="Palatino Linotype" w:hAnsi="Palatino Linotype" w:cs="Arial"/>
          <w:i/>
          <w:sz w:val="22"/>
          <w:szCs w:val="22"/>
          <w:lang w:val="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6DB1727" w14:textId="77777777" w:rsidR="005B724A" w:rsidRPr="00C371A2" w:rsidRDefault="005B724A" w:rsidP="005B724A">
      <w:pPr>
        <w:autoSpaceDE w:val="0"/>
        <w:autoSpaceDN w:val="0"/>
        <w:adjustRightInd w:val="0"/>
        <w:spacing w:before="240" w:after="240" w:line="360" w:lineRule="auto"/>
        <w:ind w:left="567" w:right="567"/>
        <w:jc w:val="both"/>
        <w:rPr>
          <w:rFonts w:ascii="Palatino Linotype" w:hAnsi="Palatino Linotype" w:cs="Arial"/>
          <w:i/>
          <w:color w:val="000000"/>
          <w:sz w:val="22"/>
          <w:szCs w:val="22"/>
        </w:rPr>
      </w:pPr>
      <w:r w:rsidRPr="00C371A2">
        <w:rPr>
          <w:rFonts w:ascii="Palatino Linotype" w:hAnsi="Palatino Linotype" w:cs="Arial"/>
          <w:i/>
          <w:sz w:val="22"/>
          <w:szCs w:val="22"/>
          <w:lang w:val="es-MX"/>
        </w:rPr>
        <w:t>Los servidores públicos deberán transparentar sus acciones así como garantizar y respetar el derecho de acceso a la información pública.</w:t>
      </w:r>
    </w:p>
    <w:p w14:paraId="7E142594" w14:textId="77777777" w:rsidR="005B724A" w:rsidRPr="00C371A2" w:rsidRDefault="005B724A" w:rsidP="005B724A">
      <w:pPr>
        <w:pStyle w:val="Prrafodelista"/>
        <w:numPr>
          <w:ilvl w:val="0"/>
          <w:numId w:val="1"/>
        </w:numPr>
        <w:shd w:val="clear" w:color="auto" w:fill="FFFFFF"/>
        <w:spacing w:line="360" w:lineRule="auto"/>
        <w:ind w:left="0" w:firstLine="0"/>
        <w:jc w:val="both"/>
        <w:rPr>
          <w:rFonts w:ascii="Arial" w:eastAsia="Times New Roman" w:hAnsi="Arial" w:cs="Arial"/>
          <w:color w:val="222222"/>
          <w:lang w:val="es-MX" w:eastAsia="es-MX"/>
        </w:rPr>
      </w:pPr>
      <w:r w:rsidRPr="00C371A2">
        <w:rPr>
          <w:rFonts w:ascii="Palatino Linotype" w:eastAsia="Times New Roman" w:hAnsi="Palatino Linotype" w:cs="Arial"/>
          <w:color w:val="222222"/>
          <w:lang w:val="es-MX" w:eastAsia="es-MX"/>
        </w:rPr>
        <w:t xml:space="preserve">Dicho lo anterior tenemos que las obras públicas se encuentran reguladas, en el Libro Décimo Segundo del Código Administrativo del Estado de México, en su artículo 12.4 </w:t>
      </w:r>
      <w:r w:rsidRPr="00C371A2">
        <w:rPr>
          <w:rFonts w:ascii="Palatino Linotype" w:eastAsia="Times New Roman" w:hAnsi="Palatino Linotype" w:cs="Arial"/>
          <w:color w:val="222222"/>
          <w:lang w:val="es-ES" w:eastAsia="es-MX"/>
        </w:rPr>
        <w:t>considera como obra pública “</w:t>
      </w:r>
      <w:r w:rsidRPr="00C371A2">
        <w:rPr>
          <w:rFonts w:ascii="Palatino Linotype" w:hAnsi="Palatino Linotype"/>
          <w:i/>
        </w:rPr>
        <w:t xml:space="preserve">todo trabajo que tenga por objeto principal </w:t>
      </w:r>
      <w:r w:rsidRPr="00C371A2">
        <w:rPr>
          <w:rFonts w:ascii="Palatino Linotype" w:hAnsi="Palatino Linotype"/>
          <w:i/>
        </w:rPr>
        <w:lastRenderedPageBreak/>
        <w:t>construir, instalar, ampliar, adecuar, remodelar, restaurar, conservar, mantener, modificar o demoler bienes inmuebles propiedad del Estado, de sus dependencias y entidades y de los municipios y sus organismos con cargo a recursos públicos estatales o municipales</w:t>
      </w:r>
      <w:r w:rsidRPr="00C371A2">
        <w:rPr>
          <w:rFonts w:ascii="Palatino Linotype" w:eastAsia="Times New Roman" w:hAnsi="Palatino Linotype" w:cs="Arial"/>
          <w:color w:val="222222"/>
          <w:lang w:val="es-ES" w:eastAsia="es-MX"/>
        </w:rPr>
        <w:t>.</w:t>
      </w:r>
    </w:p>
    <w:p w14:paraId="65F2ACFA" w14:textId="77777777" w:rsidR="005B724A" w:rsidRPr="00C371A2" w:rsidRDefault="005B724A" w:rsidP="005B724A">
      <w:pPr>
        <w:pStyle w:val="Prrafodelista"/>
        <w:shd w:val="clear" w:color="auto" w:fill="FFFFFF"/>
        <w:spacing w:line="360" w:lineRule="auto"/>
        <w:ind w:left="0"/>
        <w:jc w:val="both"/>
        <w:rPr>
          <w:rFonts w:ascii="Arial" w:eastAsia="Times New Roman" w:hAnsi="Arial" w:cs="Arial"/>
          <w:color w:val="222222"/>
          <w:lang w:val="es-MX" w:eastAsia="es-MX"/>
        </w:rPr>
      </w:pPr>
    </w:p>
    <w:p w14:paraId="29E2E9BC" w14:textId="77777777" w:rsidR="005B724A" w:rsidRPr="00C371A2" w:rsidRDefault="005B724A" w:rsidP="005B724A">
      <w:pPr>
        <w:pStyle w:val="Prrafodelista"/>
        <w:numPr>
          <w:ilvl w:val="0"/>
          <w:numId w:val="1"/>
        </w:numPr>
        <w:shd w:val="clear" w:color="auto" w:fill="FFFFFF"/>
        <w:spacing w:line="360" w:lineRule="auto"/>
        <w:ind w:left="0" w:firstLine="0"/>
        <w:jc w:val="both"/>
        <w:rPr>
          <w:rFonts w:ascii="Arial" w:eastAsia="Times New Roman" w:hAnsi="Arial" w:cs="Arial"/>
          <w:color w:val="222222"/>
          <w:lang w:val="es-MX" w:eastAsia="es-MX"/>
        </w:rPr>
      </w:pPr>
      <w:r w:rsidRPr="00C371A2">
        <w:rPr>
          <w:rFonts w:ascii="Palatino Linotype" w:eastAsia="Times New Roman" w:hAnsi="Palatino Linotype" w:cs="Arial"/>
          <w:color w:val="222222"/>
          <w:lang w:val="es-ES" w:eastAsia="es-MX"/>
        </w:rPr>
        <w:t>Así mismo el citado ordenamiento establece los trabajos y proyectos que comprenden la obra pública, tal como se transcribe:</w:t>
      </w:r>
    </w:p>
    <w:p w14:paraId="012D8EE4" w14:textId="77777777" w:rsidR="005B724A" w:rsidRPr="00C371A2" w:rsidRDefault="005B724A" w:rsidP="005B724A">
      <w:pPr>
        <w:pStyle w:val="Prrafodelista"/>
        <w:shd w:val="clear" w:color="auto" w:fill="FFFFFF"/>
        <w:spacing w:line="360" w:lineRule="auto"/>
        <w:ind w:left="0"/>
        <w:jc w:val="both"/>
        <w:rPr>
          <w:rFonts w:ascii="Arial" w:eastAsia="Times New Roman" w:hAnsi="Arial" w:cs="Arial"/>
          <w:color w:val="222222"/>
          <w:lang w:val="es-MX" w:eastAsia="es-MX"/>
        </w:rPr>
      </w:pPr>
    </w:p>
    <w:p w14:paraId="4BCF8024" w14:textId="77777777" w:rsidR="005B724A" w:rsidRPr="00C371A2" w:rsidRDefault="005B724A" w:rsidP="005B724A">
      <w:pPr>
        <w:pStyle w:val="Prrafodelista"/>
        <w:shd w:val="clear" w:color="auto" w:fill="FFFFFF"/>
        <w:spacing w:line="360" w:lineRule="auto"/>
        <w:ind w:left="567" w:right="567"/>
        <w:jc w:val="both"/>
        <w:rPr>
          <w:rFonts w:ascii="Palatino Linotype" w:hAnsi="Palatino Linotype"/>
          <w:i/>
          <w:sz w:val="22"/>
          <w:szCs w:val="22"/>
        </w:rPr>
      </w:pPr>
      <w:r w:rsidRPr="00C371A2">
        <w:rPr>
          <w:rFonts w:ascii="Palatino Linotype" w:hAnsi="Palatino Linotype"/>
          <w:b/>
          <w:i/>
          <w:sz w:val="22"/>
          <w:szCs w:val="22"/>
        </w:rPr>
        <w:t>Artículo 12.4.</w:t>
      </w:r>
      <w:r w:rsidRPr="00C371A2">
        <w:rPr>
          <w:rFonts w:ascii="Palatino Linotype" w:hAnsi="Palatino Linotype"/>
          <w:i/>
          <w:sz w:val="22"/>
          <w:szCs w:val="22"/>
        </w:rPr>
        <w:t xml:space="preserve">-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w:t>
      </w:r>
      <w:r w:rsidRPr="00C371A2">
        <w:rPr>
          <w:rFonts w:ascii="Palatino Linotype" w:hAnsi="Palatino Linotype"/>
          <w:b/>
          <w:i/>
          <w:sz w:val="22"/>
          <w:szCs w:val="22"/>
          <w:u w:val="single"/>
        </w:rPr>
        <w:t>Quedan comprendidos dentro de la obra pública:</w:t>
      </w:r>
      <w:r w:rsidRPr="00C371A2">
        <w:rPr>
          <w:rFonts w:ascii="Palatino Linotype" w:hAnsi="Palatino Linotype"/>
          <w:i/>
          <w:sz w:val="22"/>
          <w:szCs w:val="22"/>
        </w:rPr>
        <w:t xml:space="preserve"> </w:t>
      </w:r>
    </w:p>
    <w:p w14:paraId="7273D193" w14:textId="77777777" w:rsidR="005B724A" w:rsidRPr="00C371A2" w:rsidRDefault="005B724A" w:rsidP="005B724A">
      <w:pPr>
        <w:pStyle w:val="Prrafodelista"/>
        <w:shd w:val="clear" w:color="auto" w:fill="FFFFFF"/>
        <w:spacing w:line="360" w:lineRule="auto"/>
        <w:ind w:left="567" w:right="567"/>
        <w:jc w:val="both"/>
        <w:rPr>
          <w:rFonts w:ascii="Palatino Linotype" w:hAnsi="Palatino Linotype"/>
          <w:i/>
          <w:sz w:val="22"/>
          <w:szCs w:val="22"/>
        </w:rPr>
      </w:pPr>
    </w:p>
    <w:p w14:paraId="603BDA4E" w14:textId="77777777" w:rsidR="005B724A" w:rsidRPr="00C371A2" w:rsidRDefault="005B724A" w:rsidP="005B724A">
      <w:pPr>
        <w:pStyle w:val="Prrafodelista"/>
        <w:numPr>
          <w:ilvl w:val="2"/>
          <w:numId w:val="1"/>
        </w:numPr>
        <w:shd w:val="clear" w:color="auto" w:fill="FFFFFF"/>
        <w:tabs>
          <w:tab w:val="left" w:pos="993"/>
        </w:tabs>
        <w:spacing w:line="360" w:lineRule="auto"/>
        <w:ind w:left="567" w:right="567" w:firstLine="0"/>
        <w:jc w:val="both"/>
        <w:rPr>
          <w:rFonts w:ascii="Palatino Linotype" w:hAnsi="Palatino Linotype"/>
          <w:i/>
          <w:sz w:val="22"/>
          <w:szCs w:val="22"/>
        </w:rPr>
      </w:pPr>
      <w:r w:rsidRPr="00C371A2">
        <w:rPr>
          <w:rFonts w:ascii="Palatino Linotype" w:hAnsi="Palatino Linotype"/>
          <w:i/>
          <w:sz w:val="22"/>
          <w:szCs w:val="22"/>
        </w:rPr>
        <w:t xml:space="preserve">El mantenimiento, restauración, desmantelamiento o remoción de bienes muebles incorporados o adheridos a un inmueble; </w:t>
      </w:r>
    </w:p>
    <w:p w14:paraId="7332BD5F" w14:textId="77777777" w:rsidR="005B724A" w:rsidRPr="00C371A2" w:rsidRDefault="005B724A" w:rsidP="005B724A">
      <w:pPr>
        <w:pStyle w:val="Prrafodelista"/>
        <w:numPr>
          <w:ilvl w:val="2"/>
          <w:numId w:val="1"/>
        </w:numPr>
        <w:shd w:val="clear" w:color="auto" w:fill="FFFFFF"/>
        <w:tabs>
          <w:tab w:val="left" w:pos="993"/>
        </w:tabs>
        <w:spacing w:line="360" w:lineRule="auto"/>
        <w:ind w:left="567" w:right="567" w:firstLine="0"/>
        <w:jc w:val="both"/>
        <w:rPr>
          <w:rFonts w:ascii="Palatino Linotype" w:eastAsia="Times New Roman" w:hAnsi="Palatino Linotype" w:cs="Arial"/>
          <w:i/>
          <w:color w:val="222222"/>
          <w:sz w:val="22"/>
          <w:szCs w:val="22"/>
          <w:lang w:val="es-MX" w:eastAsia="es-MX"/>
        </w:rPr>
      </w:pPr>
      <w:r w:rsidRPr="00C371A2">
        <w:rPr>
          <w:rFonts w:ascii="Palatino Linotype" w:hAnsi="Palatino Linotype"/>
          <w:i/>
          <w:sz w:val="22"/>
          <w:szCs w:val="22"/>
        </w:rPr>
        <w:t xml:space="preserve">Los proyectos integrales o comúnmente denominados llave en mano, en los cuales el contratista se obliga desde el diseño de la obra hasta su terminación total, incluyéndose, cuando se requiera, la transferencia de tecnología; </w:t>
      </w:r>
    </w:p>
    <w:p w14:paraId="7C97D9F2" w14:textId="77777777" w:rsidR="005B724A" w:rsidRPr="00C371A2" w:rsidRDefault="005B724A" w:rsidP="005B724A">
      <w:pPr>
        <w:pStyle w:val="Prrafodelista"/>
        <w:numPr>
          <w:ilvl w:val="2"/>
          <w:numId w:val="1"/>
        </w:numPr>
        <w:shd w:val="clear" w:color="auto" w:fill="FFFFFF"/>
        <w:tabs>
          <w:tab w:val="left" w:pos="993"/>
        </w:tabs>
        <w:spacing w:line="360" w:lineRule="auto"/>
        <w:ind w:left="567" w:right="567" w:firstLine="0"/>
        <w:jc w:val="both"/>
        <w:rPr>
          <w:rFonts w:ascii="Palatino Linotype" w:eastAsia="Times New Roman" w:hAnsi="Palatino Linotype" w:cs="Arial"/>
          <w:i/>
          <w:color w:val="222222"/>
          <w:sz w:val="22"/>
          <w:szCs w:val="22"/>
          <w:lang w:val="es-MX" w:eastAsia="es-MX"/>
        </w:rPr>
      </w:pPr>
      <w:r w:rsidRPr="00C371A2">
        <w:rPr>
          <w:rFonts w:ascii="Palatino Linotype" w:hAnsi="Palatino Linotype"/>
          <w:i/>
          <w:sz w:val="22"/>
          <w:szCs w:val="22"/>
        </w:rPr>
        <w:t>Los trabajos de exploración, localización y perforación; mejoramiento del suelo y/o subsuelo; desmontes y extracción y aquellos similares que tengan por objeto la explotación y desarrollo de los recursos naturales que se encuentran en el suelo y/o subsuelo;</w:t>
      </w:r>
    </w:p>
    <w:p w14:paraId="6891239B" w14:textId="77777777" w:rsidR="005B724A" w:rsidRPr="00C371A2" w:rsidRDefault="005B724A" w:rsidP="005B724A">
      <w:pPr>
        <w:pStyle w:val="Prrafodelista"/>
        <w:numPr>
          <w:ilvl w:val="2"/>
          <w:numId w:val="1"/>
        </w:numPr>
        <w:shd w:val="clear" w:color="auto" w:fill="FFFFFF"/>
        <w:tabs>
          <w:tab w:val="left" w:pos="993"/>
        </w:tabs>
        <w:spacing w:line="360" w:lineRule="auto"/>
        <w:ind w:left="567" w:right="567" w:firstLine="0"/>
        <w:jc w:val="both"/>
        <w:rPr>
          <w:rFonts w:ascii="Palatino Linotype" w:eastAsia="Times New Roman" w:hAnsi="Palatino Linotype" w:cs="Arial"/>
          <w:i/>
          <w:color w:val="222222"/>
          <w:sz w:val="22"/>
          <w:szCs w:val="22"/>
          <w:lang w:val="es-MX" w:eastAsia="es-MX"/>
        </w:rPr>
      </w:pPr>
      <w:r w:rsidRPr="00C371A2">
        <w:rPr>
          <w:rFonts w:ascii="Palatino Linotype" w:hAnsi="Palatino Linotype"/>
          <w:i/>
          <w:sz w:val="22"/>
          <w:szCs w:val="22"/>
        </w:rPr>
        <w:t xml:space="preserve">Los trabajos de infraestructura agropecuaria e </w:t>
      </w:r>
      <w:proofErr w:type="spellStart"/>
      <w:r w:rsidRPr="00C371A2">
        <w:rPr>
          <w:rFonts w:ascii="Palatino Linotype" w:hAnsi="Palatino Linotype"/>
          <w:i/>
          <w:sz w:val="22"/>
          <w:szCs w:val="22"/>
        </w:rPr>
        <w:t>hidroagrícola</w:t>
      </w:r>
      <w:proofErr w:type="spellEnd"/>
      <w:r w:rsidRPr="00C371A2">
        <w:rPr>
          <w:rFonts w:ascii="Palatino Linotype" w:hAnsi="Palatino Linotype"/>
          <w:i/>
          <w:sz w:val="22"/>
          <w:szCs w:val="22"/>
        </w:rPr>
        <w:t>:</w:t>
      </w:r>
    </w:p>
    <w:p w14:paraId="230FD38B" w14:textId="77777777" w:rsidR="005B724A" w:rsidRPr="00C371A2" w:rsidRDefault="005B724A" w:rsidP="005B724A">
      <w:pPr>
        <w:pStyle w:val="Prrafodelista"/>
        <w:numPr>
          <w:ilvl w:val="2"/>
          <w:numId w:val="1"/>
        </w:numPr>
        <w:shd w:val="clear" w:color="auto" w:fill="FFFFFF"/>
        <w:tabs>
          <w:tab w:val="left" w:pos="993"/>
        </w:tabs>
        <w:spacing w:line="360" w:lineRule="auto"/>
        <w:ind w:left="567" w:right="567" w:firstLine="0"/>
        <w:jc w:val="both"/>
        <w:rPr>
          <w:rFonts w:ascii="Palatino Linotype" w:eastAsia="Times New Roman" w:hAnsi="Palatino Linotype" w:cs="Arial"/>
          <w:i/>
          <w:color w:val="222222"/>
          <w:sz w:val="22"/>
          <w:szCs w:val="22"/>
          <w:lang w:val="es-MX" w:eastAsia="es-MX"/>
        </w:rPr>
      </w:pPr>
      <w:r w:rsidRPr="00C371A2">
        <w:rPr>
          <w:rFonts w:ascii="Palatino Linotype" w:hAnsi="Palatino Linotype"/>
          <w:i/>
          <w:sz w:val="22"/>
          <w:szCs w:val="22"/>
        </w:rPr>
        <w:t xml:space="preserve">La instalación, montaje, colocación y/o aplicación, incluyendo las pruebas de operación de bienes muebles que deban incorporarse, adherirse o destinarse a un inmueble, siempre que dichos muebles sean proporcionados por la convocante al contratista o bien, </w:t>
      </w:r>
      <w:r w:rsidRPr="00C371A2">
        <w:rPr>
          <w:rFonts w:ascii="Palatino Linotype" w:hAnsi="Palatino Linotype"/>
          <w:i/>
          <w:sz w:val="22"/>
          <w:szCs w:val="22"/>
        </w:rPr>
        <w:lastRenderedPageBreak/>
        <w:t xml:space="preserve">cuando su adquisición esté incluida en los trabajos que se contraten y su precio sea menor al de estos últimos; </w:t>
      </w:r>
    </w:p>
    <w:p w14:paraId="313333FE" w14:textId="77777777" w:rsidR="005B724A" w:rsidRPr="00C371A2" w:rsidRDefault="005B724A" w:rsidP="005B724A">
      <w:pPr>
        <w:pStyle w:val="Prrafodelista"/>
        <w:numPr>
          <w:ilvl w:val="2"/>
          <w:numId w:val="1"/>
        </w:numPr>
        <w:shd w:val="clear" w:color="auto" w:fill="FFFFFF"/>
        <w:tabs>
          <w:tab w:val="left" w:pos="1134"/>
        </w:tabs>
        <w:spacing w:line="360" w:lineRule="auto"/>
        <w:ind w:left="567" w:right="567" w:firstLine="0"/>
        <w:jc w:val="both"/>
        <w:rPr>
          <w:rFonts w:ascii="Palatino Linotype" w:eastAsia="Times New Roman" w:hAnsi="Palatino Linotype" w:cs="Arial"/>
          <w:i/>
          <w:color w:val="222222"/>
          <w:sz w:val="22"/>
          <w:szCs w:val="22"/>
          <w:lang w:val="es-MX" w:eastAsia="es-MX"/>
        </w:rPr>
      </w:pPr>
      <w:r w:rsidRPr="00C371A2">
        <w:rPr>
          <w:rFonts w:ascii="Palatino Linotype" w:hAnsi="Palatino Linotype"/>
          <w:i/>
          <w:sz w:val="22"/>
          <w:szCs w:val="22"/>
        </w:rPr>
        <w:t>Los demás que tengan por objeto principal alguno de los conceptos a que se refiere el párrafo primero de este artículo, excluyéndose expresamente los trabajos regulados por el Libro Décimo Sexto de este Código.</w:t>
      </w:r>
    </w:p>
    <w:p w14:paraId="145E6F78" w14:textId="77777777" w:rsidR="005B724A" w:rsidRPr="00C371A2" w:rsidRDefault="005B724A" w:rsidP="005B724A">
      <w:pPr>
        <w:pStyle w:val="Prrafodelista"/>
        <w:shd w:val="clear" w:color="auto" w:fill="FFFFFF"/>
        <w:spacing w:line="288" w:lineRule="atLeast"/>
        <w:ind w:left="2912" w:right="902"/>
        <w:jc w:val="both"/>
        <w:rPr>
          <w:rFonts w:ascii="Arial" w:eastAsia="Times New Roman" w:hAnsi="Arial" w:cs="Arial"/>
          <w:color w:val="222222"/>
          <w:sz w:val="19"/>
          <w:szCs w:val="19"/>
          <w:lang w:val="es-MX" w:eastAsia="es-MX"/>
        </w:rPr>
      </w:pPr>
    </w:p>
    <w:p w14:paraId="05E6FA0E" w14:textId="77777777" w:rsidR="005B724A" w:rsidRPr="00C371A2" w:rsidRDefault="005B724A" w:rsidP="005B724A">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C371A2">
        <w:rPr>
          <w:rFonts w:ascii="Palatino Linotype" w:eastAsia="Times New Roman" w:hAnsi="Palatino Linotype" w:cs="Arial"/>
          <w:color w:val="222222"/>
          <w:lang w:eastAsia="es-MX"/>
        </w:rPr>
        <w:t xml:space="preserve">Por ello se considera necesario citar los artículos 12.8 y 12.60 del </w:t>
      </w:r>
      <w:r w:rsidRPr="00C371A2">
        <w:rPr>
          <w:rFonts w:ascii="Palatino Linotype" w:eastAsia="Times New Roman" w:hAnsi="Palatino Linotype" w:cs="Arial"/>
          <w:b/>
          <w:color w:val="222222"/>
          <w:lang w:eastAsia="es-MX"/>
        </w:rPr>
        <w:t>Código Administrativo del Estado de México</w:t>
      </w:r>
      <w:r w:rsidRPr="00C371A2">
        <w:rPr>
          <w:rFonts w:ascii="Palatino Linotype" w:eastAsia="Times New Roman" w:hAnsi="Palatino Linotype" w:cs="Arial"/>
          <w:color w:val="222222"/>
          <w:lang w:eastAsia="es-MX"/>
        </w:rPr>
        <w:t xml:space="preserve"> que a la letra dispone:</w:t>
      </w:r>
    </w:p>
    <w:p w14:paraId="0913AC0D" w14:textId="77777777" w:rsidR="005B724A" w:rsidRPr="00C371A2" w:rsidRDefault="005B724A" w:rsidP="005B724A">
      <w:pPr>
        <w:pStyle w:val="Prrafodelista"/>
        <w:spacing w:line="360" w:lineRule="auto"/>
        <w:ind w:left="0"/>
        <w:jc w:val="both"/>
        <w:rPr>
          <w:rFonts w:ascii="Palatino Linotype" w:eastAsia="Times New Roman" w:hAnsi="Palatino Linotype" w:cs="Arial"/>
          <w:color w:val="222222"/>
          <w:lang w:eastAsia="es-MX"/>
        </w:rPr>
      </w:pPr>
    </w:p>
    <w:p w14:paraId="52BC34B4" w14:textId="77777777" w:rsidR="005B724A" w:rsidRPr="00C371A2" w:rsidRDefault="005B724A" w:rsidP="005B724A">
      <w:pPr>
        <w:pStyle w:val="Prrafodelista"/>
        <w:spacing w:line="360" w:lineRule="auto"/>
        <w:ind w:left="567" w:right="567"/>
        <w:jc w:val="both"/>
        <w:rPr>
          <w:rFonts w:ascii="Palatino Linotype" w:hAnsi="Palatino Linotype"/>
          <w:i/>
          <w:sz w:val="22"/>
          <w:szCs w:val="22"/>
        </w:rPr>
      </w:pPr>
      <w:r w:rsidRPr="00C371A2">
        <w:rPr>
          <w:rFonts w:ascii="Palatino Linotype" w:hAnsi="Palatino Linotype"/>
          <w:b/>
          <w:i/>
          <w:sz w:val="22"/>
          <w:szCs w:val="22"/>
        </w:rPr>
        <w:t>Artículo 12.8.</w:t>
      </w:r>
      <w:r w:rsidRPr="00C371A2">
        <w:rPr>
          <w:rFonts w:ascii="Palatino Linotype" w:hAnsi="Palatino Linotype"/>
          <w:i/>
          <w:sz w:val="22"/>
          <w:szCs w:val="22"/>
        </w:rPr>
        <w:t xml:space="preserve">- Corresponde a la Secretaría del Ramo </w:t>
      </w:r>
      <w:r w:rsidRPr="00C371A2">
        <w:rPr>
          <w:rFonts w:ascii="Palatino Linotype" w:hAnsi="Palatino Linotype"/>
          <w:b/>
          <w:i/>
          <w:sz w:val="22"/>
          <w:szCs w:val="22"/>
          <w:u w:val="single"/>
        </w:rPr>
        <w:t>y a los ayuntamientos</w:t>
      </w:r>
      <w:r w:rsidRPr="00C371A2">
        <w:rPr>
          <w:rFonts w:ascii="Palatino Linotype" w:hAnsi="Palatino Linotype"/>
          <w:i/>
          <w:sz w:val="22"/>
          <w:szCs w:val="22"/>
        </w:rPr>
        <w:t xml:space="preserve">, en el ámbito de sus respectivas competencias, ejecutar la obra pública, </w:t>
      </w:r>
      <w:r w:rsidRPr="00C371A2">
        <w:rPr>
          <w:rFonts w:ascii="Palatino Linotype" w:hAnsi="Palatino Linotype"/>
          <w:b/>
          <w:i/>
          <w:sz w:val="22"/>
          <w:szCs w:val="22"/>
          <w:u w:val="single"/>
        </w:rPr>
        <w:t>mediante contrato con terceros o por administración directa</w:t>
      </w:r>
      <w:r w:rsidRPr="00C371A2">
        <w:rPr>
          <w:rFonts w:ascii="Palatino Linotype" w:hAnsi="Palatino Linotype"/>
          <w:i/>
          <w:sz w:val="22"/>
          <w:szCs w:val="22"/>
        </w:rPr>
        <w:t>. 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Lo dispuesto en el párrafo anterior será aplicable a los ayuntamientos, tratándose de la realización de obras con cargo a fondos estatales total o parcialmente. Para la mejor planeación de la obra pública en el Estado, las dependencias, entidades y ayuntamientos que ejecuten obra, deberán dar aviso a la Secretaría del Ramo, de sus proyectos y programación de ejecución, independientemente del origen de los recursos.</w:t>
      </w:r>
    </w:p>
    <w:p w14:paraId="193ED042" w14:textId="77777777" w:rsidR="005B724A" w:rsidRPr="00C371A2" w:rsidRDefault="005B724A" w:rsidP="005B724A">
      <w:pPr>
        <w:pStyle w:val="Prrafodelista"/>
        <w:spacing w:line="360" w:lineRule="auto"/>
        <w:ind w:left="567" w:right="567"/>
        <w:jc w:val="both"/>
        <w:rPr>
          <w:rFonts w:ascii="Palatino Linotype" w:hAnsi="Palatino Linotype"/>
          <w:i/>
        </w:rPr>
      </w:pPr>
    </w:p>
    <w:p w14:paraId="19C838EA" w14:textId="77777777" w:rsidR="005B724A" w:rsidRPr="00C371A2" w:rsidRDefault="005B724A" w:rsidP="005B724A">
      <w:pPr>
        <w:pStyle w:val="Prrafodelista"/>
        <w:spacing w:line="360" w:lineRule="auto"/>
        <w:ind w:left="567" w:right="567"/>
        <w:jc w:val="both"/>
        <w:rPr>
          <w:rFonts w:ascii="Palatino Linotype" w:hAnsi="Palatino Linotype"/>
          <w:i/>
          <w:sz w:val="22"/>
          <w:szCs w:val="22"/>
        </w:rPr>
      </w:pPr>
      <w:r w:rsidRPr="00C371A2">
        <w:rPr>
          <w:rFonts w:ascii="Palatino Linotype" w:hAnsi="Palatino Linotype"/>
          <w:b/>
          <w:i/>
          <w:sz w:val="22"/>
          <w:szCs w:val="22"/>
        </w:rPr>
        <w:t>Artículo 12.60.</w:t>
      </w:r>
      <w:r w:rsidRPr="00C371A2">
        <w:rPr>
          <w:rFonts w:ascii="Palatino Linotype" w:hAnsi="Palatino Linotype"/>
          <w:i/>
          <w:sz w:val="22"/>
          <w:szCs w:val="22"/>
        </w:rPr>
        <w:t xml:space="preserve">- Las dependencias, entidades y ayuntamientos podrán realizar obras por administración directa, </w:t>
      </w:r>
      <w:r w:rsidRPr="00C371A2">
        <w:rPr>
          <w:rFonts w:ascii="Palatino Linotype" w:hAnsi="Palatino Linotype"/>
          <w:b/>
          <w:i/>
          <w:sz w:val="22"/>
          <w:szCs w:val="22"/>
          <w:u w:val="single"/>
        </w:rPr>
        <w:t>siempre que posean la capacidad técnica y los elementos necesarios, consistentes en: maquinaria y equipo de construcción, personal técnico, trabajadores y materiales</w:t>
      </w:r>
      <w:r w:rsidRPr="00C371A2">
        <w:rPr>
          <w:rFonts w:ascii="Palatino Linotype" w:hAnsi="Palatino Linotype"/>
          <w:i/>
          <w:sz w:val="22"/>
          <w:szCs w:val="22"/>
        </w:rPr>
        <w:t xml:space="preserve"> y podrán: </w:t>
      </w:r>
    </w:p>
    <w:p w14:paraId="313C20AE" w14:textId="77777777" w:rsidR="005B724A" w:rsidRPr="00C371A2" w:rsidRDefault="005B724A" w:rsidP="005B724A">
      <w:pPr>
        <w:pStyle w:val="Prrafodelista"/>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lastRenderedPageBreak/>
        <w:t xml:space="preserve">I. Utilizar mano de obra local complementaria, la que necesariamente deberá contratarse por obra determinada; </w:t>
      </w:r>
    </w:p>
    <w:p w14:paraId="6ABE8B79" w14:textId="77777777" w:rsidR="005B724A" w:rsidRPr="00C371A2" w:rsidRDefault="005B724A" w:rsidP="005B724A">
      <w:pPr>
        <w:pStyle w:val="Prrafodelista"/>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II. Alquilar equipo y maquinaria de construcción complementaria; </w:t>
      </w:r>
    </w:p>
    <w:p w14:paraId="2AF9A01D" w14:textId="77777777" w:rsidR="005B724A" w:rsidRPr="00C371A2" w:rsidRDefault="005B724A" w:rsidP="005B724A">
      <w:pPr>
        <w:pStyle w:val="Prrafodelista"/>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III. Utilizar preferentemente los materiales de la región; </w:t>
      </w:r>
    </w:p>
    <w:p w14:paraId="45803560" w14:textId="77777777" w:rsidR="005B724A" w:rsidRPr="00C371A2" w:rsidRDefault="005B724A" w:rsidP="005B724A">
      <w:pPr>
        <w:pStyle w:val="Prrafodelista"/>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IV. Contratar equipos, instrumentos, elementos prefabricados terminados y materiales u otros bienes que deban ser instalados, montados, colocados o aplicados; </w:t>
      </w:r>
    </w:p>
    <w:p w14:paraId="628C9098" w14:textId="77777777" w:rsidR="005B724A" w:rsidRPr="00C371A2" w:rsidRDefault="005B724A" w:rsidP="005B724A">
      <w:pPr>
        <w:pStyle w:val="Prrafodelista"/>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V. Utilizar servicios de fletes y acarreos complementarios.</w:t>
      </w:r>
    </w:p>
    <w:p w14:paraId="45940690" w14:textId="77777777" w:rsidR="005B724A" w:rsidRPr="00C371A2" w:rsidRDefault="005B724A" w:rsidP="005B724A">
      <w:pPr>
        <w:pStyle w:val="Prrafodelista"/>
        <w:autoSpaceDE w:val="0"/>
        <w:autoSpaceDN w:val="0"/>
        <w:adjustRightInd w:val="0"/>
        <w:spacing w:line="360" w:lineRule="auto"/>
        <w:ind w:left="567"/>
        <w:jc w:val="both"/>
        <w:rPr>
          <w:rFonts w:ascii="Palatino Linotype" w:eastAsia="Times New Roman" w:hAnsi="Palatino Linotype" w:cs="Arial"/>
          <w:i/>
          <w:color w:val="000000" w:themeColor="text1"/>
          <w:lang w:eastAsia="es-MX"/>
        </w:rPr>
      </w:pPr>
      <w:r w:rsidRPr="00C371A2">
        <w:rPr>
          <w:rFonts w:ascii="Palatino Linotype" w:eastAsia="Times New Roman" w:hAnsi="Palatino Linotype" w:cs="Arial"/>
          <w:i/>
          <w:color w:val="000000" w:themeColor="text1"/>
          <w:lang w:eastAsia="es-MX"/>
        </w:rPr>
        <w:t>(Énfasis añadido)</w:t>
      </w:r>
    </w:p>
    <w:p w14:paraId="5ACC9901" w14:textId="77777777" w:rsidR="005B724A" w:rsidRPr="00C371A2" w:rsidRDefault="005B724A" w:rsidP="005B724A">
      <w:pPr>
        <w:pStyle w:val="Prrafodelista"/>
        <w:autoSpaceDE w:val="0"/>
        <w:autoSpaceDN w:val="0"/>
        <w:adjustRightInd w:val="0"/>
        <w:spacing w:line="360" w:lineRule="auto"/>
        <w:ind w:left="567"/>
        <w:jc w:val="both"/>
        <w:rPr>
          <w:rFonts w:ascii="Palatino Linotype" w:eastAsia="Times New Roman" w:hAnsi="Palatino Linotype" w:cs="Arial"/>
          <w:i/>
          <w:color w:val="000000" w:themeColor="text1"/>
          <w:lang w:eastAsia="es-MX"/>
        </w:rPr>
      </w:pPr>
    </w:p>
    <w:p w14:paraId="76169B45" w14:textId="77777777" w:rsidR="005B724A" w:rsidRPr="00C371A2" w:rsidRDefault="005B724A" w:rsidP="005B724A">
      <w:pPr>
        <w:pStyle w:val="Prrafodelista"/>
        <w:numPr>
          <w:ilvl w:val="0"/>
          <w:numId w:val="1"/>
        </w:numPr>
        <w:spacing w:before="100" w:beforeAutospacing="1" w:after="100" w:afterAutospacing="1" w:line="360" w:lineRule="auto"/>
        <w:ind w:left="0" w:firstLine="0"/>
        <w:jc w:val="both"/>
        <w:rPr>
          <w:rFonts w:ascii="Palatino Linotype" w:hAnsi="Palatino Linotype" w:cs="Segoe UI"/>
          <w:lang w:val="es-MX"/>
        </w:rPr>
      </w:pPr>
      <w:r w:rsidRPr="00C371A2">
        <w:rPr>
          <w:rFonts w:ascii="Palatino Linotype" w:hAnsi="Palatino Linotype" w:cs="Segoe UI"/>
          <w:lang w:val="es-MX"/>
        </w:rPr>
        <w:t xml:space="preserve">Por lo tanto los ayuntamientos ejecutarán obras, de dos diferentes formas: ya sea </w:t>
      </w:r>
      <w:r w:rsidRPr="00C371A2">
        <w:rPr>
          <w:rFonts w:ascii="Palatino Linotype" w:hAnsi="Palatino Linotype" w:cs="Segoe UI"/>
          <w:u w:val="single"/>
          <w:lang w:val="es-MX"/>
        </w:rPr>
        <w:t>por contrato o por administración directa</w:t>
      </w:r>
      <w:r w:rsidRPr="00C371A2">
        <w:rPr>
          <w:rFonts w:ascii="Palatino Linotype" w:hAnsi="Palatino Linotype" w:cs="Segoe UI"/>
          <w:lang w:val="es-MX"/>
        </w:rPr>
        <w:t>, refiriéndonos a esta última como; un término utilizado en la construcción de obras cuando la institución la ejecuta con su maquinaria, equipo de construcción, personal técnico, trabajadores y materiales sin la intervención de contratistas.</w:t>
      </w:r>
    </w:p>
    <w:p w14:paraId="5C4F9316" w14:textId="77777777" w:rsidR="005B724A" w:rsidRPr="00C371A2" w:rsidRDefault="005B724A" w:rsidP="005B724A">
      <w:pPr>
        <w:pStyle w:val="Prrafodelista"/>
        <w:spacing w:before="100" w:beforeAutospacing="1" w:after="100" w:afterAutospacing="1" w:line="360" w:lineRule="auto"/>
        <w:ind w:left="0"/>
        <w:jc w:val="both"/>
        <w:rPr>
          <w:rFonts w:ascii="Palatino Linotype" w:hAnsi="Palatino Linotype" w:cs="Segoe UI"/>
          <w:lang w:val="es-MX"/>
        </w:rPr>
      </w:pPr>
    </w:p>
    <w:p w14:paraId="73CA97EB" w14:textId="77777777" w:rsidR="005B724A" w:rsidRPr="00C371A2" w:rsidRDefault="005B724A" w:rsidP="005B724A">
      <w:pPr>
        <w:pStyle w:val="Prrafodelista"/>
        <w:numPr>
          <w:ilvl w:val="0"/>
          <w:numId w:val="1"/>
        </w:numPr>
        <w:shd w:val="clear" w:color="auto" w:fill="FFFFFF"/>
        <w:spacing w:line="360" w:lineRule="auto"/>
        <w:ind w:left="0" w:firstLine="0"/>
        <w:jc w:val="both"/>
        <w:rPr>
          <w:rFonts w:ascii="Arial" w:eastAsia="Times New Roman" w:hAnsi="Arial" w:cs="Arial"/>
          <w:color w:val="222222"/>
          <w:lang w:val="es-MX" w:eastAsia="es-MX"/>
        </w:rPr>
      </w:pPr>
      <w:r w:rsidRPr="00C371A2">
        <w:rPr>
          <w:rFonts w:ascii="Palatino Linotype" w:eastAsia="Times New Roman" w:hAnsi="Palatino Linotype" w:cs="Arial"/>
          <w:color w:val="222222"/>
          <w:lang w:val="es-ES" w:eastAsia="es-MX"/>
        </w:rPr>
        <w:t xml:space="preserve">Así mismo </w:t>
      </w:r>
      <w:r w:rsidRPr="00C371A2">
        <w:rPr>
          <w:rFonts w:ascii="Palatino Linotype" w:eastAsia="Times New Roman" w:hAnsi="Palatino Linotype" w:cs="Arial"/>
          <w:color w:val="222222"/>
          <w:lang w:eastAsia="es-MX"/>
        </w:rPr>
        <w:t xml:space="preserve">del </w:t>
      </w:r>
      <w:r w:rsidRPr="00C371A2">
        <w:rPr>
          <w:rFonts w:ascii="Palatino Linotype" w:eastAsia="Times New Roman" w:hAnsi="Palatino Linotype" w:cs="Arial"/>
          <w:b/>
          <w:color w:val="222222"/>
          <w:lang w:eastAsia="es-MX"/>
        </w:rPr>
        <w:t>Código Administrativo del Estado de México</w:t>
      </w:r>
      <w:r w:rsidRPr="00C371A2">
        <w:rPr>
          <w:rFonts w:ascii="Palatino Linotype" w:eastAsia="Times New Roman" w:hAnsi="Palatino Linotype" w:cs="Arial"/>
          <w:color w:val="222222"/>
          <w:lang w:val="es-ES" w:eastAsia="es-MX"/>
        </w:rPr>
        <w:t xml:space="preserve"> establece que la contratación de obras o servicios relacionados con la misma de adjudican mediante licitaciones públicas, invitación restringida, o adjudicación directa, de conformidad con los artículos 12.20 y 12.21, que a la letra dicen:</w:t>
      </w:r>
    </w:p>
    <w:p w14:paraId="3E3305E9" w14:textId="77777777" w:rsidR="005B724A" w:rsidRPr="00C371A2" w:rsidRDefault="005B724A" w:rsidP="005B724A">
      <w:pPr>
        <w:pStyle w:val="Prrafodelista"/>
        <w:shd w:val="clear" w:color="auto" w:fill="FFFFFF"/>
        <w:spacing w:line="360" w:lineRule="auto"/>
        <w:ind w:left="0"/>
        <w:jc w:val="both"/>
        <w:rPr>
          <w:rFonts w:ascii="Arial" w:eastAsia="Times New Roman" w:hAnsi="Arial" w:cs="Arial"/>
          <w:color w:val="222222"/>
          <w:lang w:val="es-MX" w:eastAsia="es-MX"/>
        </w:rPr>
      </w:pPr>
    </w:p>
    <w:p w14:paraId="46769914" w14:textId="77777777" w:rsidR="005B724A" w:rsidRPr="00C371A2" w:rsidRDefault="005B724A" w:rsidP="005B724A">
      <w:pPr>
        <w:pStyle w:val="Prrafodelista"/>
        <w:shd w:val="clear" w:color="auto" w:fill="FFFFFF"/>
        <w:spacing w:line="360" w:lineRule="auto"/>
        <w:ind w:left="567" w:right="567"/>
        <w:jc w:val="both"/>
        <w:rPr>
          <w:rFonts w:ascii="Palatino Linotype" w:hAnsi="Palatino Linotype"/>
          <w:i/>
          <w:sz w:val="22"/>
          <w:szCs w:val="22"/>
        </w:rPr>
      </w:pPr>
      <w:r w:rsidRPr="00C371A2">
        <w:rPr>
          <w:rFonts w:ascii="Palatino Linotype" w:hAnsi="Palatino Linotype"/>
          <w:b/>
          <w:i/>
          <w:sz w:val="22"/>
          <w:szCs w:val="22"/>
        </w:rPr>
        <w:t>Artículo 12.20.</w:t>
      </w:r>
      <w:r w:rsidRPr="00C371A2">
        <w:rPr>
          <w:rFonts w:ascii="Palatino Linotype" w:hAnsi="Palatino Linotype"/>
          <w:i/>
          <w:sz w:val="22"/>
          <w:szCs w:val="22"/>
        </w:rPr>
        <w:t xml:space="preserve">- Los contratos a que se refiere este Libro, se adjudicarán a través de licitaciones públicas, mediante convocatoria pública. </w:t>
      </w:r>
    </w:p>
    <w:p w14:paraId="4EDB8183" w14:textId="77777777" w:rsidR="005B724A" w:rsidRPr="00C371A2" w:rsidRDefault="005B724A" w:rsidP="005B724A">
      <w:pPr>
        <w:pStyle w:val="Prrafodelista"/>
        <w:shd w:val="clear" w:color="auto" w:fill="FFFFFF"/>
        <w:spacing w:line="360" w:lineRule="auto"/>
        <w:ind w:left="567" w:right="567"/>
        <w:jc w:val="both"/>
        <w:rPr>
          <w:rFonts w:ascii="Palatino Linotype" w:hAnsi="Palatino Linotype"/>
          <w:i/>
          <w:sz w:val="22"/>
          <w:szCs w:val="22"/>
        </w:rPr>
      </w:pPr>
      <w:r w:rsidRPr="00C371A2">
        <w:rPr>
          <w:rFonts w:ascii="Palatino Linotype" w:hAnsi="Palatino Linotype"/>
          <w:b/>
          <w:i/>
          <w:sz w:val="22"/>
          <w:szCs w:val="22"/>
        </w:rPr>
        <w:t>Artículo 12.21.</w:t>
      </w:r>
      <w:r w:rsidRPr="00C371A2">
        <w:rPr>
          <w:rFonts w:ascii="Palatino Linotype" w:hAnsi="Palatino Linotype"/>
          <w:i/>
          <w:sz w:val="22"/>
          <w:szCs w:val="22"/>
        </w:rPr>
        <w:t xml:space="preserve">- Las dependencias, entidades y ayuntamientos podrán adjudicar contratos para la ejecución de obra pública o servicios relacionados con la misma. </w:t>
      </w:r>
      <w:proofErr w:type="gramStart"/>
      <w:r w:rsidRPr="00C371A2">
        <w:rPr>
          <w:rFonts w:ascii="Palatino Linotype" w:hAnsi="Palatino Linotype"/>
          <w:i/>
          <w:sz w:val="22"/>
          <w:szCs w:val="22"/>
        </w:rPr>
        <w:t>mediante</w:t>
      </w:r>
      <w:proofErr w:type="gramEnd"/>
      <w:r w:rsidRPr="00C371A2">
        <w:rPr>
          <w:rFonts w:ascii="Palatino Linotype" w:hAnsi="Palatino Linotype"/>
          <w:i/>
          <w:sz w:val="22"/>
          <w:szCs w:val="22"/>
        </w:rPr>
        <w:t xml:space="preserve"> las excepciones al procedimiento de licitación siguientes:</w:t>
      </w:r>
    </w:p>
    <w:p w14:paraId="560451FC" w14:textId="77777777" w:rsidR="005B724A" w:rsidRPr="00C371A2" w:rsidRDefault="005B724A" w:rsidP="005B724A">
      <w:pPr>
        <w:shd w:val="clear" w:color="auto" w:fill="FFFFFF"/>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lastRenderedPageBreak/>
        <w:t xml:space="preserve">I. Invitación restringida; </w:t>
      </w:r>
    </w:p>
    <w:p w14:paraId="7ECA10C0" w14:textId="77777777" w:rsidR="005B724A" w:rsidRPr="00C371A2" w:rsidRDefault="005B724A" w:rsidP="005B724A">
      <w:pPr>
        <w:spacing w:line="360" w:lineRule="auto"/>
        <w:ind w:left="567" w:right="567"/>
        <w:rPr>
          <w:rFonts w:ascii="Palatino Linotype" w:eastAsia="Times New Roman" w:hAnsi="Palatino Linotype" w:cs="Arial"/>
          <w:i/>
          <w:color w:val="222222"/>
          <w:sz w:val="22"/>
          <w:szCs w:val="22"/>
          <w:lang w:val="es-MX" w:eastAsia="es-MX"/>
        </w:rPr>
      </w:pPr>
      <w:r w:rsidRPr="00C371A2">
        <w:rPr>
          <w:rFonts w:ascii="Palatino Linotype" w:hAnsi="Palatino Linotype"/>
          <w:i/>
          <w:sz w:val="22"/>
          <w:szCs w:val="22"/>
        </w:rPr>
        <w:t>II. Adjudicación directa.</w:t>
      </w:r>
    </w:p>
    <w:p w14:paraId="28F19EA5" w14:textId="77777777" w:rsidR="005B724A" w:rsidRPr="00C371A2" w:rsidRDefault="005B724A" w:rsidP="005B724A">
      <w:pPr>
        <w:shd w:val="clear" w:color="auto" w:fill="FFFFFF"/>
        <w:spacing w:line="288" w:lineRule="atLeast"/>
        <w:ind w:right="902"/>
        <w:jc w:val="both"/>
        <w:rPr>
          <w:rFonts w:ascii="Palatino Linotype" w:eastAsia="Times New Roman" w:hAnsi="Palatino Linotype" w:cs="Arial"/>
          <w:color w:val="222222"/>
          <w:sz w:val="22"/>
          <w:szCs w:val="22"/>
          <w:lang w:val="es-MX" w:eastAsia="es-MX"/>
        </w:rPr>
      </w:pPr>
    </w:p>
    <w:p w14:paraId="585FF462" w14:textId="6526088C" w:rsidR="005B724A" w:rsidRPr="00C371A2" w:rsidRDefault="005B724A" w:rsidP="005B724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222222"/>
          <w:lang w:val="es-MX" w:eastAsia="es-MX"/>
        </w:rPr>
      </w:pPr>
      <w:r w:rsidRPr="00C371A2">
        <w:rPr>
          <w:rFonts w:ascii="Palatino Linotype" w:eastAsia="Times New Roman" w:hAnsi="Palatino Linotype" w:cs="Arial"/>
          <w:color w:val="222222"/>
          <w:lang w:val="es-ES" w:eastAsia="es-MX"/>
        </w:rPr>
        <w:t>Por cuanto hace al precepto anterior, se aduce entonces que la ejecución de obras en el municipio de</w:t>
      </w:r>
      <w:r w:rsidR="00F10DA9" w:rsidRPr="00C371A2">
        <w:rPr>
          <w:rFonts w:ascii="Palatino Linotype" w:eastAsia="Times New Roman" w:hAnsi="Palatino Linotype" w:cs="Arial"/>
          <w:color w:val="222222"/>
          <w:lang w:val="es-ES" w:eastAsia="es-MX"/>
        </w:rPr>
        <w:t xml:space="preserve"> Melchor Ocampo</w:t>
      </w:r>
      <w:r w:rsidRPr="00C371A2">
        <w:rPr>
          <w:rFonts w:ascii="Palatino Linotype" w:eastAsia="Times New Roman" w:hAnsi="Palatino Linotype" w:cs="Arial"/>
          <w:color w:val="222222"/>
          <w:lang w:val="es-ES" w:eastAsia="es-MX"/>
        </w:rPr>
        <w:t>, tuvo que haber sido mediante administración directa o a través de terceros mediante contratación</w:t>
      </w:r>
      <w:r w:rsidRPr="00C371A2">
        <w:rPr>
          <w:rFonts w:ascii="Palatino Linotype" w:eastAsia="Times New Roman" w:hAnsi="Palatino Linotype" w:cs="Arial"/>
          <w:color w:val="222222"/>
          <w:lang w:val="es-MX" w:eastAsia="es-MX"/>
        </w:rPr>
        <w:t>, y ésta a su vez mediante los procesos de licitación pública o convocatoria pública.</w:t>
      </w:r>
    </w:p>
    <w:p w14:paraId="742F48A3" w14:textId="77777777" w:rsidR="005B724A" w:rsidRPr="00C371A2" w:rsidRDefault="005B724A" w:rsidP="005B724A">
      <w:pPr>
        <w:pStyle w:val="Prrafodelista"/>
        <w:shd w:val="clear" w:color="auto" w:fill="FFFFFF"/>
        <w:spacing w:line="360" w:lineRule="auto"/>
        <w:ind w:left="0"/>
        <w:jc w:val="both"/>
        <w:rPr>
          <w:rFonts w:ascii="Palatino Linotype" w:eastAsia="Times New Roman" w:hAnsi="Palatino Linotype" w:cs="Arial"/>
          <w:color w:val="222222"/>
          <w:lang w:val="es-MX" w:eastAsia="es-MX"/>
        </w:rPr>
      </w:pPr>
    </w:p>
    <w:p w14:paraId="55028AC7" w14:textId="77777777" w:rsidR="005B724A" w:rsidRPr="00C371A2" w:rsidRDefault="005B724A" w:rsidP="005B724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222222"/>
          <w:lang w:val="es-MX" w:eastAsia="es-MX"/>
        </w:rPr>
      </w:pPr>
      <w:r w:rsidRPr="00C371A2">
        <w:rPr>
          <w:rFonts w:ascii="Palatino Linotype" w:eastAsia="Times New Roman" w:hAnsi="Palatino Linotype" w:cs="Arial"/>
          <w:color w:val="222222"/>
          <w:lang w:val="es-ES" w:eastAsia="es-MX"/>
        </w:rPr>
        <w:t xml:space="preserve">Por ello el </w:t>
      </w:r>
      <w:r w:rsidRPr="00C371A2">
        <w:rPr>
          <w:rFonts w:ascii="Palatino Linotype" w:eastAsia="Times New Roman" w:hAnsi="Palatino Linotype" w:cs="Arial"/>
          <w:b/>
          <w:color w:val="222222"/>
          <w:lang w:val="es-ES" w:eastAsia="es-MX"/>
        </w:rPr>
        <w:t>Reglamento del Libro Décimo Segundo del Código Administrativo del Estado de México</w:t>
      </w:r>
      <w:r w:rsidRPr="00C371A2">
        <w:rPr>
          <w:rFonts w:ascii="Palatino Linotype" w:eastAsia="Times New Roman" w:hAnsi="Palatino Linotype" w:cs="Arial"/>
          <w:color w:val="222222"/>
          <w:lang w:val="es-ES" w:eastAsia="es-MX"/>
        </w:rPr>
        <w:t>, en sus artículos 19 y 20 nos señala qué debe contener el presupuesto de una obra o servicio, los requisitos y sus características, como a continuación se transcribe:</w:t>
      </w:r>
    </w:p>
    <w:p w14:paraId="5D92CDFB" w14:textId="77777777" w:rsidR="005B724A" w:rsidRPr="00C371A2" w:rsidRDefault="005B724A" w:rsidP="005B724A">
      <w:pPr>
        <w:pStyle w:val="Prrafodelista"/>
        <w:shd w:val="clear" w:color="auto" w:fill="FFFFFF"/>
        <w:spacing w:line="360" w:lineRule="auto"/>
        <w:ind w:left="0"/>
        <w:jc w:val="both"/>
        <w:rPr>
          <w:rFonts w:ascii="Palatino Linotype" w:eastAsia="Times New Roman" w:hAnsi="Palatino Linotype" w:cs="Arial"/>
          <w:color w:val="222222"/>
          <w:lang w:val="es-MX" w:eastAsia="es-MX"/>
        </w:rPr>
      </w:pPr>
    </w:p>
    <w:p w14:paraId="63F50048" w14:textId="77777777" w:rsidR="005B724A" w:rsidRPr="00C371A2" w:rsidRDefault="005B724A" w:rsidP="005B724A">
      <w:pPr>
        <w:pStyle w:val="Prrafodelista"/>
        <w:spacing w:line="360" w:lineRule="auto"/>
        <w:ind w:left="567" w:right="567"/>
        <w:jc w:val="both"/>
        <w:rPr>
          <w:rFonts w:ascii="Palatino Linotype" w:hAnsi="Palatino Linotype"/>
          <w:i/>
          <w:sz w:val="22"/>
          <w:szCs w:val="22"/>
        </w:rPr>
      </w:pPr>
      <w:r w:rsidRPr="00C371A2">
        <w:rPr>
          <w:rFonts w:ascii="Palatino Linotype" w:hAnsi="Palatino Linotype"/>
          <w:b/>
          <w:i/>
          <w:sz w:val="22"/>
          <w:szCs w:val="22"/>
        </w:rPr>
        <w:t>Artículo 19.</w:t>
      </w:r>
      <w:r w:rsidRPr="00C371A2">
        <w:rPr>
          <w:rFonts w:ascii="Palatino Linotype" w:hAnsi="Palatino Linotype"/>
          <w:i/>
          <w:sz w:val="22"/>
          <w:szCs w:val="22"/>
        </w:rPr>
        <w:t xml:space="preserve">- El presupuesto de una obra o servicio es el principal instrumento para su administración financiera. Dicho presupuesto deberá contener: </w:t>
      </w:r>
    </w:p>
    <w:p w14:paraId="4918ABCA" w14:textId="77777777" w:rsidR="005B724A" w:rsidRPr="00C371A2" w:rsidRDefault="005B724A" w:rsidP="005B724A">
      <w:pPr>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I. La determinación del costo estimado, incluyendo probables ajustes y los gastos de puesta en operación en su caso; </w:t>
      </w:r>
    </w:p>
    <w:p w14:paraId="528331DC" w14:textId="77777777" w:rsidR="005B724A" w:rsidRPr="00C371A2" w:rsidRDefault="005B724A" w:rsidP="005B724A">
      <w:pPr>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II. El programa de ejercicio de los recursos financieros en función del programa de ejecución; </w:t>
      </w:r>
    </w:p>
    <w:p w14:paraId="0E1C97B9" w14:textId="77777777" w:rsidR="005B724A" w:rsidRPr="00C371A2" w:rsidRDefault="005B724A" w:rsidP="005B724A">
      <w:pPr>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III. El programa de suministros en los casos de obras por administración directa: materiales, mano de obra, maquinaria, equipo o cualquier otro accesorio relacionado con los trabajos. </w:t>
      </w:r>
    </w:p>
    <w:p w14:paraId="79F53CAA" w14:textId="77777777" w:rsidR="005B724A" w:rsidRPr="00C371A2" w:rsidRDefault="005B724A" w:rsidP="005B724A">
      <w:pPr>
        <w:ind w:left="720"/>
        <w:rPr>
          <w:sz w:val="22"/>
          <w:szCs w:val="22"/>
        </w:rPr>
      </w:pPr>
    </w:p>
    <w:p w14:paraId="50254942" w14:textId="77777777" w:rsidR="005B724A" w:rsidRPr="00C371A2" w:rsidRDefault="005B724A" w:rsidP="005B724A">
      <w:pPr>
        <w:spacing w:line="360" w:lineRule="auto"/>
        <w:ind w:left="567" w:right="567"/>
        <w:jc w:val="both"/>
        <w:rPr>
          <w:rFonts w:ascii="Palatino Linotype" w:hAnsi="Palatino Linotype"/>
          <w:i/>
          <w:sz w:val="22"/>
          <w:szCs w:val="22"/>
        </w:rPr>
      </w:pPr>
      <w:r w:rsidRPr="00C371A2">
        <w:rPr>
          <w:rFonts w:ascii="Palatino Linotype" w:hAnsi="Palatino Linotype"/>
          <w:b/>
          <w:i/>
          <w:sz w:val="22"/>
          <w:szCs w:val="22"/>
        </w:rPr>
        <w:t>Artículo 20.</w:t>
      </w:r>
      <w:r w:rsidRPr="00C371A2">
        <w:rPr>
          <w:rFonts w:ascii="Palatino Linotype" w:hAnsi="Palatino Linotype"/>
          <w:i/>
          <w:sz w:val="22"/>
          <w:szCs w:val="22"/>
        </w:rPr>
        <w:t xml:space="preserve">- Las dependencias, entidades y, en su caso, los ayuntamientos, al formular el presupuesto específico de una obra o servicio, considerarán lo siguiente: </w:t>
      </w:r>
    </w:p>
    <w:p w14:paraId="41783A6D" w14:textId="77777777" w:rsidR="005B724A" w:rsidRPr="00C371A2" w:rsidRDefault="005B724A" w:rsidP="005B724A">
      <w:pPr>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I. Las fechas previstas de inicio y término de la obra; </w:t>
      </w:r>
    </w:p>
    <w:p w14:paraId="3C662C15" w14:textId="77777777" w:rsidR="005B724A" w:rsidRPr="00C371A2" w:rsidRDefault="005B724A" w:rsidP="005B724A">
      <w:pPr>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lastRenderedPageBreak/>
        <w:t xml:space="preserve">II. En el caso de las obras o servicios, cuya ejecución rebase un ejercicio, se deberá: a. Determinar el presupuesto total; </w:t>
      </w:r>
    </w:p>
    <w:p w14:paraId="36B5FC38" w14:textId="77777777" w:rsidR="005B724A" w:rsidRPr="00C371A2" w:rsidRDefault="005B724A" w:rsidP="005B724A">
      <w:pPr>
        <w:tabs>
          <w:tab w:val="left" w:pos="8222"/>
        </w:tabs>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b. El costo correspondiente al ejercicio presupuestal y a los subsecuentes, considerando los costos vigentes en su momento; </w:t>
      </w:r>
    </w:p>
    <w:p w14:paraId="7E99BAF8" w14:textId="77777777" w:rsidR="005B724A" w:rsidRPr="00C371A2" w:rsidRDefault="005B724A" w:rsidP="005B724A">
      <w:pPr>
        <w:tabs>
          <w:tab w:val="left" w:pos="8222"/>
        </w:tabs>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c. Las previsiones necesarias por ajuste de costos; </w:t>
      </w:r>
    </w:p>
    <w:p w14:paraId="6AA6B8FF" w14:textId="77777777" w:rsidR="005B724A" w:rsidRPr="00C371A2" w:rsidRDefault="005B724A" w:rsidP="005B724A">
      <w:pPr>
        <w:tabs>
          <w:tab w:val="left" w:pos="8222"/>
        </w:tabs>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d. Los convenios que aseguren la continuidad de los trabajos;</w:t>
      </w:r>
    </w:p>
    <w:p w14:paraId="1914070D" w14:textId="77777777" w:rsidR="005B724A" w:rsidRPr="00C371A2" w:rsidRDefault="005B724A" w:rsidP="005B724A">
      <w:pPr>
        <w:tabs>
          <w:tab w:val="left" w:pos="8222"/>
        </w:tabs>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e. Las previsiones para contar con los recursos necesarios durante los primeros meses de cada nuevo ejercicio, a efecto de lograr continuidad en los trabajos. </w:t>
      </w:r>
    </w:p>
    <w:p w14:paraId="305F2D3A" w14:textId="77777777" w:rsidR="005B724A" w:rsidRPr="00C371A2" w:rsidRDefault="005B724A" w:rsidP="005B724A">
      <w:pPr>
        <w:tabs>
          <w:tab w:val="left" w:pos="8222"/>
        </w:tabs>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El presupuesto que se formule para una obra pública o servicio, que rebase un ejercicio, deberá actualizarse anualmente. </w:t>
      </w:r>
    </w:p>
    <w:p w14:paraId="4E56EA0E" w14:textId="77777777" w:rsidR="005B724A" w:rsidRPr="00C371A2" w:rsidRDefault="005B724A" w:rsidP="005B724A">
      <w:pPr>
        <w:tabs>
          <w:tab w:val="left" w:pos="8222"/>
        </w:tabs>
        <w:spacing w:line="360" w:lineRule="auto"/>
        <w:ind w:left="567" w:right="567"/>
        <w:jc w:val="both"/>
        <w:rPr>
          <w:rFonts w:ascii="Palatino Linotype" w:hAnsi="Palatino Linotype"/>
          <w:i/>
          <w:sz w:val="22"/>
          <w:szCs w:val="22"/>
        </w:rPr>
      </w:pPr>
      <w:r w:rsidRPr="00C371A2">
        <w:rPr>
          <w:rFonts w:ascii="Palatino Linotype" w:hAnsi="Palatino Linotype"/>
          <w:i/>
          <w:sz w:val="22"/>
          <w:szCs w:val="22"/>
        </w:rPr>
        <w:t xml:space="preserve">El presupuesto servirá de base para formular la solicitud de asignación en cada ejercicio presupuestal subsecuente. </w:t>
      </w:r>
    </w:p>
    <w:p w14:paraId="775DE8B5" w14:textId="77777777" w:rsidR="005B724A" w:rsidRPr="00C371A2" w:rsidRDefault="005B724A" w:rsidP="005B724A">
      <w:pPr>
        <w:tabs>
          <w:tab w:val="left" w:pos="8222"/>
        </w:tabs>
        <w:spacing w:line="360" w:lineRule="auto"/>
        <w:ind w:left="567" w:right="567"/>
        <w:jc w:val="both"/>
        <w:rPr>
          <w:rFonts w:ascii="Palatino Linotype" w:eastAsia="Times New Roman" w:hAnsi="Palatino Linotype" w:cs="Arial"/>
          <w:i/>
          <w:color w:val="222222"/>
          <w:sz w:val="22"/>
          <w:szCs w:val="22"/>
          <w:lang w:val="es-MX" w:eastAsia="es-MX"/>
        </w:rPr>
      </w:pPr>
      <w:r w:rsidRPr="00C371A2">
        <w:rPr>
          <w:rFonts w:ascii="Palatino Linotype" w:hAnsi="Palatino Linotype"/>
          <w:i/>
          <w:sz w:val="22"/>
          <w:szCs w:val="22"/>
        </w:rPr>
        <w:t>La asignación presupuestal aprobada para cada ejercicio servirá de base para otorgar, en su caso, el porcentaje pactado por concepto de anticipo.</w:t>
      </w:r>
    </w:p>
    <w:p w14:paraId="68B56ED9" w14:textId="77777777" w:rsidR="005B724A" w:rsidRPr="00C371A2" w:rsidRDefault="005B724A" w:rsidP="00F10DA9">
      <w:pPr>
        <w:pStyle w:val="Prrafodelista"/>
        <w:spacing w:line="360" w:lineRule="auto"/>
        <w:ind w:left="0"/>
        <w:jc w:val="both"/>
        <w:rPr>
          <w:rFonts w:ascii="Palatino Linotype" w:eastAsia="Times New Roman" w:hAnsi="Palatino Linotype" w:cs="Arial"/>
        </w:rPr>
      </w:pPr>
    </w:p>
    <w:p w14:paraId="136A67DB" w14:textId="77777777" w:rsidR="005B724A" w:rsidRPr="00C371A2" w:rsidRDefault="005B724A" w:rsidP="005B724A">
      <w:pPr>
        <w:pStyle w:val="Prrafodelista"/>
        <w:numPr>
          <w:ilvl w:val="0"/>
          <w:numId w:val="1"/>
        </w:numPr>
        <w:spacing w:before="240" w:after="360" w:line="360" w:lineRule="auto"/>
        <w:ind w:left="0" w:firstLine="0"/>
        <w:jc w:val="both"/>
        <w:rPr>
          <w:rFonts w:ascii="Palatino Linotype" w:eastAsia="Times New Roman" w:hAnsi="Palatino Linotype" w:cs="Arial"/>
        </w:rPr>
      </w:pPr>
      <w:r w:rsidRPr="00C371A2">
        <w:rPr>
          <w:rFonts w:ascii="Palatino Linotype" w:eastAsia="Times New Roman" w:hAnsi="Palatino Linotype" w:cs="Arial"/>
        </w:rPr>
        <w:t xml:space="preserve">Además, la </w:t>
      </w:r>
      <w:r w:rsidRPr="00C371A2">
        <w:rPr>
          <w:rFonts w:ascii="Palatino Linotype" w:eastAsia="Times New Roman" w:hAnsi="Palatino Linotype" w:cs="Arial"/>
          <w:b/>
        </w:rPr>
        <w:t>Ley de Transparencia y Acceso a la Información Pública del Estado de México y Municipios</w:t>
      </w:r>
      <w:r w:rsidRPr="00C371A2">
        <w:rPr>
          <w:rFonts w:ascii="Palatino Linotype" w:eastAsia="Times New Roman" w:hAnsi="Palatino Linotype" w:cs="Arial"/>
        </w:rPr>
        <w:t xml:space="preserve"> en su artículo 23 fracción XI, señala lo siguiente: </w:t>
      </w:r>
    </w:p>
    <w:p w14:paraId="741EFB0C" w14:textId="77777777" w:rsidR="005B724A" w:rsidRPr="00C371A2" w:rsidRDefault="005B724A" w:rsidP="005B724A">
      <w:pPr>
        <w:pStyle w:val="Prrafodelista"/>
        <w:spacing w:before="240" w:after="360" w:line="360" w:lineRule="auto"/>
        <w:ind w:left="0"/>
        <w:jc w:val="both"/>
        <w:rPr>
          <w:rFonts w:ascii="Palatino Linotype" w:eastAsia="Times New Roman" w:hAnsi="Palatino Linotype" w:cs="Arial"/>
        </w:rPr>
      </w:pPr>
    </w:p>
    <w:p w14:paraId="6391E7EE" w14:textId="77777777" w:rsidR="005B724A" w:rsidRPr="00C371A2" w:rsidRDefault="005B724A" w:rsidP="005B724A">
      <w:pPr>
        <w:pStyle w:val="Prrafodelista"/>
        <w:spacing w:before="240" w:after="360" w:line="360" w:lineRule="auto"/>
        <w:ind w:right="567"/>
        <w:jc w:val="both"/>
        <w:rPr>
          <w:rFonts w:ascii="Palatino Linotype" w:hAnsi="Palatino Linotype" w:cs="Arial"/>
          <w:b/>
          <w:i/>
          <w:sz w:val="22"/>
          <w:szCs w:val="22"/>
          <w:u w:val="single"/>
          <w:lang w:val="es-MX"/>
        </w:rPr>
      </w:pPr>
      <w:r w:rsidRPr="00C371A2">
        <w:rPr>
          <w:rFonts w:ascii="Palatino Linotype" w:hAnsi="Palatino Linotype"/>
          <w:i/>
          <w:sz w:val="22"/>
          <w:szCs w:val="22"/>
        </w:rPr>
        <w:t xml:space="preserve">XI. Cualquier otra autoridad, entidad, órgano u organismo de los poderes estatal o municipal, que reciba recursos públicos. </w:t>
      </w:r>
      <w:r w:rsidRPr="00C371A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14:paraId="6F7B76F1" w14:textId="77777777" w:rsidR="005B724A" w:rsidRPr="00C371A2" w:rsidRDefault="005B724A" w:rsidP="005B724A">
      <w:pPr>
        <w:pStyle w:val="Prrafodelista"/>
        <w:spacing w:before="240" w:after="360" w:line="360" w:lineRule="auto"/>
        <w:ind w:left="0"/>
        <w:jc w:val="both"/>
        <w:rPr>
          <w:rFonts w:ascii="Palatino Linotype" w:eastAsia="Times New Roman" w:hAnsi="Palatino Linotype" w:cs="Arial"/>
        </w:rPr>
      </w:pPr>
    </w:p>
    <w:p w14:paraId="6E8EE173" w14:textId="77777777" w:rsidR="005B724A" w:rsidRPr="00C371A2" w:rsidRDefault="005B724A" w:rsidP="005B724A">
      <w:pPr>
        <w:pStyle w:val="Prrafodelista"/>
        <w:numPr>
          <w:ilvl w:val="0"/>
          <w:numId w:val="1"/>
        </w:numPr>
        <w:spacing w:before="240" w:after="360" w:line="360" w:lineRule="auto"/>
        <w:ind w:left="0" w:firstLine="0"/>
        <w:jc w:val="both"/>
        <w:rPr>
          <w:rFonts w:ascii="Palatino Linotype" w:eastAsia="Times New Roman" w:hAnsi="Palatino Linotype" w:cs="Arial"/>
        </w:rPr>
      </w:pPr>
      <w:r w:rsidRPr="00C371A2">
        <w:rPr>
          <w:rFonts w:ascii="Palatino Linotype" w:hAnsi="Palatino Linotype" w:cs="Arial"/>
        </w:rPr>
        <w:t>De dicho precepto legal se desprende la obligación de los Sujetos Obligados de hacer pública toda aquella información relativa a los montos y las personas a quienes se entreguen, por cualquier motivo, recursos públicos, así como los informes que dichas personas les retribuyan sobre el uso y destino de dichos recursos.</w:t>
      </w:r>
    </w:p>
    <w:p w14:paraId="7A6BFA2D" w14:textId="2D3EE489" w:rsidR="005B724A" w:rsidRPr="00C371A2" w:rsidRDefault="00917B8D" w:rsidP="00F10DA9">
      <w:pPr>
        <w:pStyle w:val="Ttulo1"/>
      </w:pPr>
      <w:bookmarkStart w:id="87" w:name="_Toc517084113"/>
      <w:r w:rsidRPr="00C371A2">
        <w:t xml:space="preserve">IV. </w:t>
      </w:r>
      <w:r w:rsidR="00F10DA9" w:rsidRPr="00C371A2">
        <w:t>De la inexistencia de la información.</w:t>
      </w:r>
      <w:bookmarkEnd w:id="87"/>
    </w:p>
    <w:p w14:paraId="1B6984DD" w14:textId="1A541CC3" w:rsidR="005B724A" w:rsidRPr="00C371A2" w:rsidRDefault="00F10DA9" w:rsidP="005B724A">
      <w:pPr>
        <w:pStyle w:val="Prrafodelista"/>
        <w:numPr>
          <w:ilvl w:val="0"/>
          <w:numId w:val="1"/>
        </w:numPr>
        <w:spacing w:before="240" w:after="360" w:line="360" w:lineRule="auto"/>
        <w:ind w:left="0" w:firstLine="0"/>
        <w:jc w:val="both"/>
        <w:rPr>
          <w:rFonts w:ascii="Palatino Linotype" w:eastAsia="Times New Roman" w:hAnsi="Palatino Linotype" w:cs="Arial"/>
        </w:rPr>
      </w:pPr>
      <w:r w:rsidRPr="00C371A2">
        <w:rPr>
          <w:rFonts w:ascii="Palatino Linotype" w:hAnsi="Palatino Linotype" w:cs="Arial"/>
        </w:rPr>
        <w:t>A</w:t>
      </w:r>
      <w:r w:rsidR="005B724A" w:rsidRPr="00C371A2">
        <w:rPr>
          <w:rFonts w:ascii="Palatino Linotype" w:hAnsi="Palatino Linotype" w:cs="Arial"/>
        </w:rPr>
        <w:t xml:space="preserve">l asignarse recursos públicos a dichas obras, el </w:t>
      </w:r>
      <w:r w:rsidR="005B724A" w:rsidRPr="00C371A2">
        <w:rPr>
          <w:rFonts w:ascii="Palatino Linotype" w:hAnsi="Palatino Linotype" w:cs="Arial"/>
          <w:b/>
        </w:rPr>
        <w:t>SUJETO OBLIGADO</w:t>
      </w:r>
      <w:r w:rsidR="005B724A" w:rsidRPr="00C371A2">
        <w:rPr>
          <w:rFonts w:ascii="Palatino Linotype" w:hAnsi="Palatino Linotype" w:cs="Arial"/>
        </w:rPr>
        <w:t xml:space="preserve"> debió llevar a cabo la ejecución de las mismas por lo tanto es claro que genera, posee y administra en caso de que el </w:t>
      </w:r>
      <w:r w:rsidR="005B724A" w:rsidRPr="00C371A2">
        <w:rPr>
          <w:rFonts w:ascii="Palatino Linotype" w:hAnsi="Palatino Linotype" w:cs="Arial"/>
          <w:b/>
        </w:rPr>
        <w:t>SUJETO OBLIGADO</w:t>
      </w:r>
      <w:r w:rsidR="005B724A" w:rsidRPr="00C371A2">
        <w:rPr>
          <w:rFonts w:ascii="Palatino Linotype" w:hAnsi="Palatino Linotype" w:cs="Arial"/>
        </w:rPr>
        <w:t xml:space="preserve"> después de una búsqueda exhaustiva no cuente con la </w:t>
      </w:r>
      <w:r w:rsidR="005B724A" w:rsidRPr="00C371A2">
        <w:rPr>
          <w:rFonts w:ascii="Palatino Linotype" w:eastAsia="Times New Roman" w:hAnsi="Palatino Linotype" w:cs="Arial"/>
        </w:rPr>
        <w:t>información solicitada,</w:t>
      </w:r>
      <w:r w:rsidR="005B724A" w:rsidRPr="00C371A2">
        <w:rPr>
          <w:rFonts w:ascii="Palatino Linotype" w:eastAsia="Times New Roman" w:hAnsi="Palatino Linotype" w:cs="Arial"/>
          <w:color w:val="000000" w:themeColor="text1"/>
          <w:lang w:val="es-ES"/>
        </w:rPr>
        <w:t xml:space="preserve"> deberá atender las formalidades que establece el artículo 19 párrafo tercero de </w:t>
      </w:r>
      <w:r w:rsidR="005B724A" w:rsidRPr="00C371A2">
        <w:rPr>
          <w:rFonts w:ascii="Palatino Linotype" w:eastAsia="Times New Roman" w:hAnsi="Palatino Linotype" w:cs="Arial"/>
        </w:rPr>
        <w:t xml:space="preserve">la </w:t>
      </w:r>
      <w:r w:rsidR="005B724A" w:rsidRPr="00C371A2">
        <w:rPr>
          <w:rFonts w:ascii="Palatino Linotype" w:eastAsia="Times New Roman" w:hAnsi="Palatino Linotype" w:cs="Arial"/>
          <w:b/>
        </w:rPr>
        <w:t>Ley de Transparencia y Acceso a la Información Pública del Estado de México y Municipios</w:t>
      </w:r>
      <w:r w:rsidR="005B724A" w:rsidRPr="00C371A2">
        <w:rPr>
          <w:rFonts w:ascii="Palatino Linotype" w:eastAsia="Times New Roman" w:hAnsi="Palatino Linotype" w:cs="Arial"/>
        </w:rPr>
        <w:t xml:space="preserve">  para estar en posibilidad emitir un acuerdo de inexistencia, ordenamiento </w:t>
      </w:r>
      <w:r w:rsidR="005B724A" w:rsidRPr="00C371A2">
        <w:rPr>
          <w:rFonts w:ascii="Palatino Linotype" w:eastAsia="Times New Roman" w:hAnsi="Palatino Linotype" w:cs="Arial"/>
          <w:color w:val="000000" w:themeColor="text1"/>
          <w:lang w:val="es-ES"/>
        </w:rPr>
        <w:t>que es del tenor literal siguiente:</w:t>
      </w:r>
    </w:p>
    <w:p w14:paraId="3A1AD725" w14:textId="77777777" w:rsidR="005B724A" w:rsidRPr="00C371A2" w:rsidRDefault="005B724A" w:rsidP="005B724A">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14:paraId="32BC7D82" w14:textId="77777777" w:rsidR="005B724A" w:rsidRPr="00C371A2" w:rsidRDefault="005B724A" w:rsidP="005B724A">
      <w:pPr>
        <w:pStyle w:val="Prrafodelista"/>
        <w:shd w:val="clear" w:color="auto" w:fill="FFFFFF"/>
        <w:spacing w:line="360" w:lineRule="auto"/>
        <w:ind w:right="567"/>
        <w:jc w:val="both"/>
        <w:rPr>
          <w:rFonts w:ascii="Palatino Linotype" w:eastAsia="Times New Roman" w:hAnsi="Palatino Linotype" w:cs="Arial"/>
          <w:i/>
          <w:color w:val="000000" w:themeColor="text1"/>
          <w:sz w:val="22"/>
          <w:szCs w:val="22"/>
          <w:lang w:val="es-ES"/>
        </w:rPr>
      </w:pPr>
      <w:r w:rsidRPr="00C371A2">
        <w:rPr>
          <w:rFonts w:ascii="Palatino Linotype" w:eastAsia="Times New Roman" w:hAnsi="Palatino Linotype" w:cs="Arial"/>
          <w:b/>
          <w:i/>
          <w:color w:val="000000" w:themeColor="text1"/>
          <w:sz w:val="22"/>
          <w:szCs w:val="22"/>
          <w:lang w:val="es-ES"/>
        </w:rPr>
        <w:t>Artículo 19.</w:t>
      </w:r>
      <w:r w:rsidRPr="00C371A2">
        <w:rPr>
          <w:rFonts w:ascii="Palatino Linotype" w:eastAsia="Times New Roman" w:hAnsi="Palatino Linotype" w:cs="Arial"/>
          <w:i/>
          <w:color w:val="000000" w:themeColor="text1"/>
          <w:sz w:val="22"/>
          <w:szCs w:val="22"/>
          <w:lang w:val="es-ES"/>
        </w:rPr>
        <w:t xml:space="preserve"> Se presume que la información debe existir si se refiere a las facultades, competencias y funciones que los ordenamientos jurídicos aplicables otorgan a los sujetos obligados.</w:t>
      </w:r>
    </w:p>
    <w:p w14:paraId="0427C09E" w14:textId="77777777" w:rsidR="005B724A" w:rsidRPr="00C371A2" w:rsidRDefault="005B724A" w:rsidP="005B724A">
      <w:pPr>
        <w:pStyle w:val="Prrafodelista"/>
        <w:shd w:val="clear" w:color="auto" w:fill="FFFFFF"/>
        <w:spacing w:line="360" w:lineRule="auto"/>
        <w:ind w:right="567"/>
        <w:jc w:val="both"/>
        <w:rPr>
          <w:rFonts w:ascii="Palatino Linotype" w:eastAsia="Times New Roman" w:hAnsi="Palatino Linotype" w:cs="Arial"/>
          <w:i/>
          <w:color w:val="000000" w:themeColor="text1"/>
          <w:sz w:val="22"/>
          <w:szCs w:val="22"/>
          <w:lang w:val="es-ES"/>
        </w:rPr>
      </w:pPr>
      <w:r w:rsidRPr="00C371A2">
        <w:rPr>
          <w:rFonts w:ascii="Palatino Linotype" w:eastAsia="Times New Roman" w:hAnsi="Palatino Linotype" w:cs="Arial"/>
          <w:i/>
          <w:color w:val="000000" w:themeColor="text1"/>
          <w:sz w:val="22"/>
          <w:szCs w:val="22"/>
          <w:lang w:val="es-ES"/>
        </w:rPr>
        <w:t>En los casos en que ciertas facultades, competencias o funciones no se hayan ejercido, se debe motivar la respuesta en función de las causas que motiven tal circunstancia.</w:t>
      </w:r>
    </w:p>
    <w:p w14:paraId="04151F74" w14:textId="77777777" w:rsidR="005B724A" w:rsidRPr="00C371A2" w:rsidRDefault="005B724A" w:rsidP="005B724A">
      <w:pPr>
        <w:pStyle w:val="Prrafodelista"/>
        <w:shd w:val="clear" w:color="auto" w:fill="FFFFFF"/>
        <w:spacing w:line="360" w:lineRule="auto"/>
        <w:ind w:right="567"/>
        <w:jc w:val="both"/>
        <w:rPr>
          <w:rFonts w:ascii="Palatino Linotype" w:eastAsia="Times New Roman" w:hAnsi="Palatino Linotype" w:cs="Arial"/>
          <w:b/>
          <w:i/>
          <w:color w:val="000000" w:themeColor="text1"/>
          <w:sz w:val="22"/>
          <w:szCs w:val="22"/>
          <w:lang w:val="es-ES"/>
        </w:rPr>
      </w:pPr>
      <w:r w:rsidRPr="00C371A2">
        <w:rPr>
          <w:rFonts w:ascii="Palatino Linotype" w:eastAsia="Times New Roman" w:hAnsi="Palatino Linotype" w:cs="Arial"/>
          <w:b/>
          <w:i/>
          <w:color w:val="000000" w:themeColor="text1"/>
          <w:sz w:val="22"/>
          <w:szCs w:val="22"/>
          <w:lang w:val="es-ES"/>
        </w:rPr>
        <w:t xml:space="preserve">Si el sujeto obligado, en el ejercicio de sus atribuciones, debía generar, poseer o administrar la información, pero ésta no se encuentra, el Comité de transparencia deberá emitir un acuerdo de inexistencia, debidamente fundado </w:t>
      </w:r>
      <w:r w:rsidRPr="00C371A2">
        <w:rPr>
          <w:rFonts w:ascii="Palatino Linotype" w:eastAsia="Times New Roman" w:hAnsi="Palatino Linotype" w:cs="Arial"/>
          <w:b/>
          <w:i/>
          <w:color w:val="000000" w:themeColor="text1"/>
          <w:sz w:val="22"/>
          <w:szCs w:val="22"/>
          <w:lang w:val="es-ES"/>
        </w:rPr>
        <w:lastRenderedPageBreak/>
        <w:t>y motivado, en el que detalle las razones del por qué no obra en sus archivos. (Énfasis añadido)</w:t>
      </w:r>
    </w:p>
    <w:p w14:paraId="39646581" w14:textId="77777777" w:rsidR="005B724A" w:rsidRPr="00C371A2" w:rsidRDefault="005B724A" w:rsidP="005B724A">
      <w:pPr>
        <w:pStyle w:val="m7252173996042159756gmail-msolistparagraph"/>
        <w:numPr>
          <w:ilvl w:val="0"/>
          <w:numId w:val="1"/>
        </w:numPr>
        <w:shd w:val="clear" w:color="auto" w:fill="FFFFFF"/>
        <w:spacing w:before="240" w:beforeAutospacing="0" w:after="240" w:afterAutospacing="0" w:line="360" w:lineRule="auto"/>
        <w:ind w:left="0" w:right="49" w:firstLine="0"/>
        <w:jc w:val="both"/>
        <w:rPr>
          <w:rFonts w:ascii="Arial" w:hAnsi="Arial" w:cs="Arial"/>
          <w:color w:val="222222"/>
        </w:rPr>
      </w:pPr>
      <w:r w:rsidRPr="00C371A2">
        <w:rPr>
          <w:rFonts w:ascii="Palatino Linotype" w:hAnsi="Palatino Linotype" w:cs="Arial"/>
          <w:color w:val="000000"/>
          <w:lang w:val="es-ES_tradnl"/>
        </w:rPr>
        <w:t>Bajo éste tenor es preciso advertir que</w:t>
      </w:r>
      <w:r w:rsidRPr="00C371A2">
        <w:rPr>
          <w:rStyle w:val="apple-converted-space"/>
          <w:rFonts w:ascii="Palatino Linotype" w:hAnsi="Palatino Linotype" w:cs="Arial"/>
          <w:color w:val="000000"/>
          <w:lang w:val="es-ES_tradnl"/>
        </w:rPr>
        <w:t xml:space="preserve"> </w:t>
      </w:r>
      <w:r w:rsidRPr="00C371A2">
        <w:rPr>
          <w:rFonts w:ascii="Palatino Linotype" w:hAnsi="Palatino Linotype" w:cs="Arial"/>
          <w:b/>
          <w:bCs/>
          <w:color w:val="222222"/>
          <w:u w:val="single"/>
          <w:lang w:val="es-ES_tradnl"/>
        </w:rPr>
        <w:t>es necesaria</w:t>
      </w:r>
      <w:r w:rsidRPr="00C371A2">
        <w:rPr>
          <w:rStyle w:val="apple-converted-space"/>
          <w:rFonts w:ascii="Palatino Linotype" w:hAnsi="Palatino Linotype" w:cs="Arial"/>
          <w:color w:val="222222"/>
          <w:lang w:val="es-ES_tradnl"/>
        </w:rPr>
        <w:t xml:space="preserve"> </w:t>
      </w:r>
      <w:r w:rsidRPr="00C371A2">
        <w:rPr>
          <w:rFonts w:ascii="Palatino Linotype" w:hAnsi="Palatino Linotype" w:cs="Arial"/>
          <w:color w:val="222222"/>
          <w:lang w:val="es-ES_tradnl"/>
        </w:rPr>
        <w:t>la emisión de un acuerdo de inexistencia en aquellos casos en que</w:t>
      </w:r>
      <w:r w:rsidRPr="00C371A2">
        <w:rPr>
          <w:rStyle w:val="apple-converted-space"/>
          <w:rFonts w:ascii="Palatino Linotype" w:hAnsi="Palatino Linotype" w:cs="Arial"/>
          <w:color w:val="222222"/>
          <w:lang w:val="es-ES_tradnl"/>
        </w:rPr>
        <w:t xml:space="preserve"> </w:t>
      </w:r>
      <w:r w:rsidRPr="00C371A2">
        <w:rPr>
          <w:rFonts w:ascii="Palatino Linotype" w:hAnsi="Palatino Linotype" w:cs="Arial"/>
          <w:color w:val="222222"/>
          <w:lang w:val="es-ES_tradnl"/>
        </w:rPr>
        <w:t>el</w:t>
      </w:r>
      <w:r w:rsidRPr="00C371A2">
        <w:rPr>
          <w:rStyle w:val="apple-converted-space"/>
          <w:rFonts w:ascii="Palatino Linotype" w:hAnsi="Palatino Linotype" w:cs="Arial"/>
          <w:color w:val="222222"/>
          <w:lang w:val="es-ES_tradnl"/>
        </w:rPr>
        <w:t xml:space="preserve"> </w:t>
      </w:r>
      <w:r w:rsidRPr="00C371A2">
        <w:rPr>
          <w:rFonts w:ascii="Palatino Linotype" w:hAnsi="Palatino Linotype" w:cs="Arial"/>
          <w:b/>
          <w:bCs/>
          <w:color w:val="222222"/>
          <w:lang w:val="es-ES_tradnl"/>
        </w:rPr>
        <w:t>SUJETO OBLIGADO</w:t>
      </w:r>
      <w:r w:rsidRPr="00C371A2">
        <w:rPr>
          <w:rStyle w:val="apple-converted-space"/>
          <w:rFonts w:ascii="Palatino Linotype" w:hAnsi="Palatino Linotype" w:cs="Arial"/>
          <w:b/>
          <w:bCs/>
          <w:color w:val="222222"/>
          <w:lang w:val="es-ES_tradnl"/>
        </w:rPr>
        <w:t xml:space="preserve"> </w:t>
      </w:r>
      <w:r w:rsidRPr="00C371A2">
        <w:rPr>
          <w:rFonts w:ascii="Palatino Linotype" w:hAnsi="Palatino Linotype" w:cs="Arial"/>
          <w:color w:val="222222"/>
          <w:lang w:val="es-ES_tradnl"/>
        </w:rPr>
        <w:t xml:space="preserve">generó la información solicitada y </w:t>
      </w:r>
      <w:r w:rsidRPr="00C371A2">
        <w:rPr>
          <w:rFonts w:ascii="Palatino Linotype" w:hAnsi="Palatino Linotype" w:cs="Arial"/>
          <w:color w:val="000000"/>
          <w:lang w:val="es-ES_tradnl"/>
        </w:rPr>
        <w:t>previa búsqueda exhaustiva y minuciosa de la misma, no localiza la información requerida, entonces</w:t>
      </w:r>
      <w:r w:rsidRPr="00C371A2">
        <w:rPr>
          <w:rStyle w:val="apple-converted-space"/>
          <w:rFonts w:ascii="Palatino Linotype" w:hAnsi="Palatino Linotype" w:cs="Arial"/>
          <w:color w:val="000000"/>
          <w:lang w:val="es-ES_tradnl"/>
        </w:rPr>
        <w:t xml:space="preserve"> </w:t>
      </w:r>
      <w:r w:rsidRPr="00C371A2">
        <w:rPr>
          <w:rFonts w:ascii="Palatino Linotype" w:hAnsi="Palatino Linotype" w:cs="Arial"/>
          <w:color w:val="222222"/>
          <w:lang w:val="es-ES_tradnl"/>
        </w:rPr>
        <w:t>su Comité de Transparencia tiene el deber de emitir un acuerdo de inexistencia, el cual se insiste, se dicta en aquellos supuestos en los que si bien la información solicitada la genera, posee o administra</w:t>
      </w:r>
      <w:r w:rsidRPr="00C371A2">
        <w:rPr>
          <w:rStyle w:val="apple-converted-space"/>
          <w:rFonts w:ascii="Palatino Linotype" w:hAnsi="Palatino Linotype" w:cs="Arial"/>
          <w:color w:val="222222"/>
          <w:lang w:val="es-ES_tradnl"/>
        </w:rPr>
        <w:t xml:space="preserve"> </w:t>
      </w:r>
      <w:r w:rsidRPr="00C371A2">
        <w:rPr>
          <w:rFonts w:ascii="Palatino Linotype" w:hAnsi="Palatino Linotype" w:cs="Arial"/>
          <w:color w:val="000000"/>
          <w:lang w:val="es-ES_tradnl"/>
        </w:rPr>
        <w:t>el</w:t>
      </w:r>
      <w:r w:rsidRPr="00C371A2">
        <w:rPr>
          <w:rStyle w:val="apple-converted-space"/>
          <w:rFonts w:ascii="Palatino Linotype" w:hAnsi="Palatino Linotype" w:cs="Arial"/>
          <w:color w:val="000000"/>
          <w:lang w:val="es-ES_tradnl"/>
        </w:rPr>
        <w:t xml:space="preserve"> </w:t>
      </w:r>
      <w:r w:rsidRPr="00C371A2">
        <w:rPr>
          <w:rFonts w:ascii="Palatino Linotype" w:hAnsi="Palatino Linotype" w:cs="Arial"/>
          <w:b/>
          <w:bCs/>
          <w:color w:val="000000"/>
          <w:lang w:val="es-ES_tradnl"/>
        </w:rPr>
        <w:t>SUJETO OBLIGADO</w:t>
      </w:r>
      <w:r w:rsidRPr="00C371A2">
        <w:rPr>
          <w:rStyle w:val="apple-converted-space"/>
          <w:rFonts w:ascii="Palatino Linotype" w:hAnsi="Palatino Linotype" w:cs="Arial"/>
          <w:color w:val="222222"/>
          <w:lang w:val="es-ES_tradnl"/>
        </w:rPr>
        <w:t xml:space="preserve"> </w:t>
      </w:r>
      <w:r w:rsidRPr="00C371A2">
        <w:rPr>
          <w:rFonts w:ascii="Palatino Linotype" w:hAnsi="Palatino Linotype" w:cs="Arial"/>
          <w:color w:val="222222"/>
          <w:lang w:val="es-ES_tradnl"/>
        </w:rPr>
        <w:t>en el marco de las funciones de derecho público; sin embargo, éste no lo posee por la razones que deberá expresar a través de un acuerdo debidamente fundado y motivado.</w:t>
      </w:r>
    </w:p>
    <w:p w14:paraId="5B96E0D3" w14:textId="77777777" w:rsidR="005B724A" w:rsidRPr="00C371A2" w:rsidRDefault="005B724A" w:rsidP="005B724A">
      <w:pPr>
        <w:pStyle w:val="m7252173996042159756gmail-msolistparagraph"/>
        <w:numPr>
          <w:ilvl w:val="0"/>
          <w:numId w:val="1"/>
        </w:numPr>
        <w:shd w:val="clear" w:color="auto" w:fill="FFFFFF"/>
        <w:spacing w:before="240" w:beforeAutospacing="0" w:after="240" w:afterAutospacing="0" w:line="360" w:lineRule="auto"/>
        <w:ind w:left="0" w:right="49" w:firstLine="0"/>
        <w:jc w:val="both"/>
        <w:rPr>
          <w:rFonts w:ascii="Arial" w:hAnsi="Arial" w:cs="Arial"/>
          <w:color w:val="222222"/>
        </w:rPr>
      </w:pPr>
      <w:r w:rsidRPr="00C371A2">
        <w:rPr>
          <w:rFonts w:ascii="Palatino Linotype" w:hAnsi="Palatino Linotype" w:cs="Arial"/>
          <w:color w:val="222222"/>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463BEC1F" w14:textId="77777777" w:rsidR="005B724A" w:rsidRPr="00C371A2" w:rsidRDefault="005B724A" w:rsidP="005B724A">
      <w:pPr>
        <w:pStyle w:val="m7252173996042159756gmail-msolistparagraph"/>
        <w:numPr>
          <w:ilvl w:val="0"/>
          <w:numId w:val="1"/>
        </w:numPr>
        <w:shd w:val="clear" w:color="auto" w:fill="FFFFFF"/>
        <w:spacing w:before="240" w:beforeAutospacing="0" w:after="240" w:afterAutospacing="0" w:line="360" w:lineRule="auto"/>
        <w:ind w:left="0" w:right="49" w:firstLine="0"/>
        <w:jc w:val="both"/>
        <w:rPr>
          <w:rFonts w:ascii="Arial" w:hAnsi="Arial" w:cs="Arial"/>
          <w:color w:val="222222"/>
        </w:rPr>
      </w:pPr>
      <w:r w:rsidRPr="00C371A2">
        <w:rPr>
          <w:rFonts w:ascii="Palatino Linotype" w:hAnsi="Palatino Linotype" w:cs="Arial"/>
          <w:color w:val="222222"/>
          <w:lang w:val="es-ES_tradnl"/>
        </w:rPr>
        <w:t>Además, materialmente se trata de una negativa de la información válida con independencia de las responsabilidades administrativas que pudieran ser procedentes.</w:t>
      </w:r>
    </w:p>
    <w:p w14:paraId="03DE4991" w14:textId="77777777" w:rsidR="005B724A" w:rsidRPr="00C371A2" w:rsidRDefault="005B724A" w:rsidP="005B724A">
      <w:pPr>
        <w:pStyle w:val="m7252173996042159756gmail-msolistparagraph"/>
        <w:numPr>
          <w:ilvl w:val="0"/>
          <w:numId w:val="1"/>
        </w:numPr>
        <w:shd w:val="clear" w:color="auto" w:fill="FFFFFF"/>
        <w:spacing w:before="240" w:beforeAutospacing="0" w:after="240" w:afterAutospacing="0" w:line="360" w:lineRule="auto"/>
        <w:ind w:left="0" w:right="49" w:firstLine="0"/>
        <w:jc w:val="both"/>
        <w:rPr>
          <w:rFonts w:ascii="Arial" w:hAnsi="Arial" w:cs="Arial"/>
          <w:color w:val="222222"/>
        </w:rPr>
      </w:pPr>
      <w:r w:rsidRPr="00C371A2">
        <w:rPr>
          <w:rFonts w:ascii="Palatino Linotype" w:hAnsi="Palatino Linotype" w:cs="Arial"/>
          <w:color w:val="222222"/>
          <w:lang w:val="es-ES_tradnl"/>
        </w:rPr>
        <w:t xml:space="preserve">Por tanto, cuando se actualiza el supuesto de inexistencia, el acuerdo correspondiente, no opera en automático, pues para que pueda surtir todos sus efectos jurídicos, es necesario cumplir con los requisitos formales que establecen  los </w:t>
      </w:r>
      <w:r w:rsidRPr="00C371A2">
        <w:rPr>
          <w:rFonts w:ascii="Palatino Linotype" w:hAnsi="Palatino Linotype" w:cs="Arial"/>
          <w:color w:val="222222"/>
          <w:lang w:val="es-ES_tradnl"/>
        </w:rPr>
        <w:lastRenderedPageBreak/>
        <w:t>artículos 19, 20, 169 y 170 de la</w:t>
      </w:r>
      <w:r w:rsidRPr="00C371A2">
        <w:rPr>
          <w:rStyle w:val="apple-converted-space"/>
          <w:rFonts w:ascii="Palatino Linotype" w:hAnsi="Palatino Linotype" w:cs="Arial"/>
          <w:color w:val="222222"/>
          <w:lang w:val="es-ES_tradnl"/>
        </w:rPr>
        <w:t xml:space="preserve"> </w:t>
      </w:r>
      <w:r w:rsidRPr="00C371A2">
        <w:rPr>
          <w:rFonts w:ascii="Palatino Linotype" w:hAnsi="Palatino Linotype" w:cs="Arial"/>
          <w:b/>
          <w:bCs/>
          <w:color w:val="222222"/>
          <w:lang w:val="es-ES_tradnl"/>
        </w:rPr>
        <w:t>Ley de Transparencia y Acceso a la Información Pública del Estado de México y Municipios.</w:t>
      </w:r>
    </w:p>
    <w:p w14:paraId="01B8ED29" w14:textId="77777777" w:rsidR="005B724A" w:rsidRPr="00C371A2" w:rsidRDefault="005B724A" w:rsidP="005B724A">
      <w:pPr>
        <w:pStyle w:val="m7252173996042159756gmail-msolistparagraph"/>
        <w:numPr>
          <w:ilvl w:val="0"/>
          <w:numId w:val="1"/>
        </w:numPr>
        <w:shd w:val="clear" w:color="auto" w:fill="FFFFFF"/>
        <w:spacing w:line="360" w:lineRule="auto"/>
        <w:ind w:left="0" w:firstLine="0"/>
        <w:jc w:val="both"/>
        <w:rPr>
          <w:rFonts w:ascii="Arial" w:hAnsi="Arial" w:cs="Arial"/>
          <w:color w:val="222222"/>
        </w:rPr>
      </w:pPr>
      <w:r w:rsidRPr="00C371A2">
        <w:rPr>
          <w:rFonts w:ascii="Palatino Linotype" w:hAnsi="Palatino Linotype" w:cs="Arial"/>
          <w:color w:val="222222"/>
          <w:lang w:val="es-ES_tradnl"/>
        </w:rPr>
        <w:t>Es aconsejable que en la motivación se exprese a detalle la expedición de oficios hacia los servidores públicos habilitados competentes y su correlativa respuesta para generar convicción en el solicitante que ejercita válidamente su derecho la razón válida del por qué no podrá entregarse esa información pública.</w:t>
      </w:r>
    </w:p>
    <w:p w14:paraId="2E6EFB30" w14:textId="77777777" w:rsidR="005B724A" w:rsidRPr="00C371A2" w:rsidRDefault="005B724A" w:rsidP="005B724A">
      <w:pPr>
        <w:pStyle w:val="m7252173996042159756gmail-msolistparagraph"/>
        <w:numPr>
          <w:ilvl w:val="0"/>
          <w:numId w:val="1"/>
        </w:numPr>
        <w:shd w:val="clear" w:color="auto" w:fill="FFFFFF"/>
        <w:spacing w:before="240" w:beforeAutospacing="0" w:after="240" w:afterAutospacing="0" w:line="360" w:lineRule="auto"/>
        <w:ind w:left="0" w:right="49" w:firstLine="0"/>
        <w:jc w:val="both"/>
        <w:rPr>
          <w:rFonts w:ascii="Arial" w:hAnsi="Arial" w:cs="Arial"/>
          <w:color w:val="222222"/>
        </w:rPr>
      </w:pPr>
      <w:r w:rsidRPr="00C371A2">
        <w:rPr>
          <w:rFonts w:ascii="Palatino Linotype" w:hAnsi="Palatino Linotype" w:cs="Arial"/>
          <w:color w:val="222222"/>
          <w:lang w:val="es-ES_tradnl"/>
        </w:rPr>
        <w:t>Lo anterior implica que previo a emitir el acuerdo de inexistencia cabe destacar que</w:t>
      </w:r>
      <w:r w:rsidRPr="00C371A2">
        <w:rPr>
          <w:rStyle w:val="apple-converted-space"/>
          <w:rFonts w:ascii="Palatino Linotype" w:hAnsi="Palatino Linotype" w:cs="Arial"/>
          <w:color w:val="222222"/>
          <w:lang w:val="es-ES_tradnl"/>
        </w:rPr>
        <w:t xml:space="preserve"> </w:t>
      </w:r>
      <w:r w:rsidRPr="00C371A2">
        <w:rPr>
          <w:rFonts w:ascii="Palatino Linotype" w:hAnsi="Palatino Linotype" w:cs="Arial"/>
          <w:color w:val="222222"/>
          <w:lang w:val="es-ES_tradnl"/>
        </w:rPr>
        <w:t>el</w:t>
      </w:r>
      <w:r w:rsidRPr="00C371A2">
        <w:rPr>
          <w:rStyle w:val="apple-converted-space"/>
          <w:rFonts w:ascii="Palatino Linotype" w:hAnsi="Palatino Linotype" w:cs="Arial"/>
          <w:color w:val="222222"/>
          <w:lang w:val="es-ES_tradnl"/>
        </w:rPr>
        <w:t xml:space="preserve"> </w:t>
      </w:r>
      <w:r w:rsidRPr="00C371A2">
        <w:rPr>
          <w:rFonts w:ascii="Palatino Linotype" w:hAnsi="Palatino Linotype" w:cs="Arial"/>
          <w:b/>
          <w:bCs/>
          <w:color w:val="222222"/>
          <w:lang w:val="es-ES_tradnl"/>
        </w:rPr>
        <w:t>SUJETO OBLIGADO</w:t>
      </w:r>
      <w:r w:rsidRPr="00C371A2">
        <w:rPr>
          <w:rFonts w:ascii="Palatino Linotype" w:hAnsi="Palatino Linotype" w:cs="Arial"/>
          <w:color w:val="222222"/>
          <w:lang w:val="es-ES_tradnl"/>
        </w:rPr>
        <w:t>, deberá ordenar una búsqueda exhaustiva y minuciosa en las dependencias a su cargo competentes para tal efecto, quien una vez efectuada aquélla rendirán sus respectivos informes argumentando los resultados de tal búsqueda exhaustiva.</w:t>
      </w:r>
    </w:p>
    <w:p w14:paraId="72A72A3E" w14:textId="77777777" w:rsidR="005B724A" w:rsidRPr="00C371A2" w:rsidRDefault="005B724A" w:rsidP="005B724A">
      <w:pPr>
        <w:pStyle w:val="m7252173996042159756gmail-msolistparagraph"/>
        <w:numPr>
          <w:ilvl w:val="0"/>
          <w:numId w:val="1"/>
        </w:numPr>
        <w:shd w:val="clear" w:color="auto" w:fill="FFFFFF"/>
        <w:spacing w:before="240" w:beforeAutospacing="0" w:after="240" w:afterAutospacing="0" w:line="360" w:lineRule="auto"/>
        <w:ind w:left="0" w:right="49" w:firstLine="0"/>
        <w:jc w:val="both"/>
        <w:rPr>
          <w:rFonts w:ascii="Arial" w:hAnsi="Arial" w:cs="Arial"/>
          <w:color w:val="222222"/>
        </w:rPr>
      </w:pPr>
      <w:r w:rsidRPr="00C371A2">
        <w:rPr>
          <w:rFonts w:ascii="Palatino Linotype" w:hAnsi="Palatino Linotype" w:cs="Arial"/>
          <w:color w:val="222222"/>
          <w:lang w:val="es-ES_tradnl"/>
        </w:rPr>
        <w:t>En esa tesitura, el servidor público habilitado al hacer del conocimiento del Titular de la Información que no se ha generado la información solicitada, está realizando un acto administrativo, el cual tiene la presunción de ser veraz.</w:t>
      </w:r>
    </w:p>
    <w:p w14:paraId="120C7A26" w14:textId="77777777" w:rsidR="005B724A" w:rsidRPr="00C371A2" w:rsidRDefault="005B724A" w:rsidP="005B724A">
      <w:pPr>
        <w:pStyle w:val="m7252173996042159756gmail-msolistparagraph"/>
        <w:numPr>
          <w:ilvl w:val="0"/>
          <w:numId w:val="1"/>
        </w:numPr>
        <w:shd w:val="clear" w:color="auto" w:fill="FFFFFF"/>
        <w:spacing w:before="240" w:beforeAutospacing="0" w:after="240" w:afterAutospacing="0" w:line="360" w:lineRule="auto"/>
        <w:ind w:left="0" w:right="49" w:firstLine="0"/>
        <w:jc w:val="both"/>
        <w:rPr>
          <w:rFonts w:ascii="Arial" w:hAnsi="Arial" w:cs="Arial"/>
          <w:color w:val="222222"/>
        </w:rPr>
      </w:pPr>
      <w:r w:rsidRPr="00C371A2">
        <w:rPr>
          <w:rFonts w:ascii="Palatino Linotype" w:hAnsi="Palatino Linotype" w:cs="Arial"/>
          <w:color w:val="222222"/>
          <w:lang w:val="es-ES_tradnl"/>
        </w:rPr>
        <w:t>De ahí que ambos procedimientos tienen alcances diversos pues, por un lado el acuerdo de inexistencia debe emitirse en aquellos casos en que</w:t>
      </w:r>
      <w:r w:rsidRPr="00C371A2">
        <w:rPr>
          <w:rStyle w:val="apple-converted-space"/>
          <w:rFonts w:ascii="Palatino Linotype" w:hAnsi="Palatino Linotype" w:cs="Arial"/>
          <w:color w:val="222222"/>
          <w:lang w:val="es-ES_tradnl"/>
        </w:rPr>
        <w:t xml:space="preserve"> </w:t>
      </w:r>
      <w:r w:rsidRPr="00C371A2">
        <w:rPr>
          <w:rFonts w:ascii="Palatino Linotype" w:hAnsi="Palatino Linotype" w:cs="Arial"/>
          <w:color w:val="000000"/>
          <w:lang w:val="es-ES_tradnl"/>
        </w:rPr>
        <w:t>el</w:t>
      </w:r>
      <w:r w:rsidRPr="00C371A2">
        <w:rPr>
          <w:rStyle w:val="apple-converted-space"/>
          <w:rFonts w:ascii="Palatino Linotype" w:hAnsi="Palatino Linotype" w:cs="Arial"/>
          <w:color w:val="000000"/>
          <w:lang w:val="es-ES_tradnl"/>
        </w:rPr>
        <w:t xml:space="preserve"> </w:t>
      </w:r>
      <w:r w:rsidRPr="00C371A2">
        <w:rPr>
          <w:rFonts w:ascii="Palatino Linotype" w:hAnsi="Palatino Linotype" w:cs="Arial"/>
          <w:b/>
          <w:bCs/>
          <w:color w:val="000000"/>
          <w:lang w:val="es-ES_tradnl"/>
        </w:rPr>
        <w:t xml:space="preserve">SUJETO OBLIGADO </w:t>
      </w:r>
      <w:r w:rsidRPr="00C371A2">
        <w:rPr>
          <w:rFonts w:ascii="Palatino Linotype" w:hAnsi="Palatino Linotype" w:cs="Arial"/>
          <w:color w:val="222222"/>
          <w:lang w:val="es-ES_tradnl"/>
        </w:rPr>
        <w:t>generó, poseyó o administró la información solicitada en el ejercicio de sus atribuciones y funciones y por alguna razón que debe expresarse en el acuerdo respectivo, los documentos se extraviaron, dañaron, o se destruyeron o quedaron inservibles, caso en el cual se podría generar una responsabilidad al no haberse tomado las medidas necesarias para resguardar la información pública del</w:t>
      </w:r>
      <w:r w:rsidRPr="00C371A2">
        <w:rPr>
          <w:rStyle w:val="apple-converted-space"/>
          <w:rFonts w:ascii="Palatino Linotype" w:hAnsi="Palatino Linotype" w:cs="Arial"/>
          <w:color w:val="000000"/>
          <w:lang w:val="es-ES_tradnl"/>
        </w:rPr>
        <w:t> </w:t>
      </w:r>
      <w:r w:rsidRPr="00C371A2">
        <w:rPr>
          <w:rFonts w:ascii="Palatino Linotype" w:hAnsi="Palatino Linotype" w:cs="Arial"/>
          <w:b/>
          <w:bCs/>
          <w:color w:val="000000"/>
          <w:lang w:val="es-ES_tradnl"/>
        </w:rPr>
        <w:t>SUJETO OBLIGADO</w:t>
      </w:r>
      <w:r w:rsidRPr="00C371A2">
        <w:rPr>
          <w:rFonts w:ascii="Palatino Linotype" w:hAnsi="Palatino Linotype" w:cs="Arial"/>
          <w:color w:val="222222"/>
          <w:lang w:val="es-ES_tradnl"/>
        </w:rPr>
        <w:t xml:space="preserve">; en cambio, en el segundo supuesto, no se cuenta con la información </w:t>
      </w:r>
      <w:r w:rsidRPr="00C371A2">
        <w:rPr>
          <w:rFonts w:ascii="Palatino Linotype" w:hAnsi="Palatino Linotype" w:cs="Arial"/>
          <w:color w:val="222222"/>
          <w:lang w:val="es-ES_tradnl"/>
        </w:rPr>
        <w:lastRenderedPageBreak/>
        <w:t>solicitada ya sea porque teniendo la atribución no la ha ejercido, o bien, no la genera en ejercicio de sus atribuciones, lo cual podría generar una responsabilidad administrativa en el caso de que se señale que no se generó y si haya sido generada la información.</w:t>
      </w:r>
    </w:p>
    <w:p w14:paraId="03B6AD65" w14:textId="77777777" w:rsidR="005B724A" w:rsidRPr="00C371A2" w:rsidRDefault="005B724A" w:rsidP="005B724A">
      <w:pPr>
        <w:pStyle w:val="m7252173996042159756gmail-msolistparagraph"/>
        <w:numPr>
          <w:ilvl w:val="0"/>
          <w:numId w:val="1"/>
        </w:numPr>
        <w:shd w:val="clear" w:color="auto" w:fill="FFFFFF"/>
        <w:spacing w:before="240" w:beforeAutospacing="0" w:after="240" w:afterAutospacing="0" w:line="360" w:lineRule="auto"/>
        <w:ind w:left="0" w:right="49" w:firstLine="0"/>
        <w:jc w:val="both"/>
        <w:rPr>
          <w:rFonts w:ascii="Arial" w:hAnsi="Arial" w:cs="Arial"/>
          <w:color w:val="222222"/>
        </w:rPr>
      </w:pPr>
      <w:r w:rsidRPr="00C371A2">
        <w:rPr>
          <w:rFonts w:ascii="Palatino Linotype" w:hAnsi="Palatino Linotype" w:cs="Arial"/>
          <w:color w:val="222222"/>
          <w:lang w:val="es-ES_tradnl"/>
        </w:rPr>
        <w:t>En sustento a lo anterior, es aplicable el criterio</w:t>
      </w:r>
      <w:r w:rsidRPr="00C371A2">
        <w:rPr>
          <w:rStyle w:val="apple-converted-space"/>
          <w:rFonts w:ascii="Palatino Linotype" w:hAnsi="Palatino Linotype" w:cs="Arial"/>
          <w:b/>
          <w:bCs/>
          <w:color w:val="222222"/>
          <w:lang w:val="es-ES_tradnl"/>
        </w:rPr>
        <w:t xml:space="preserve"> </w:t>
      </w:r>
      <w:r w:rsidRPr="00C371A2">
        <w:rPr>
          <w:rFonts w:ascii="Palatino Linotype" w:hAnsi="Palatino Linotype" w:cs="Arial"/>
          <w:b/>
          <w:bCs/>
          <w:color w:val="222222"/>
          <w:lang w:val="es-ES_tradnl"/>
        </w:rPr>
        <w:t>0004-11</w:t>
      </w:r>
      <w:r w:rsidRPr="00C371A2">
        <w:rPr>
          <w:rFonts w:ascii="Palatino Linotype" w:hAnsi="Palatino Linotype" w:cs="Arial"/>
          <w:color w:val="222222"/>
          <w:lang w:val="es-ES_tradnl"/>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700402D6" w14:textId="27E020A2" w:rsidR="005B724A" w:rsidRPr="00C371A2" w:rsidRDefault="005B724A" w:rsidP="00F10DA9">
      <w:pPr>
        <w:pStyle w:val="m7252173996042159756gmail-msonormal"/>
        <w:shd w:val="clear" w:color="auto" w:fill="FFFFFF"/>
        <w:spacing w:before="0" w:beforeAutospacing="0" w:after="0" w:afterAutospacing="0" w:line="360" w:lineRule="auto"/>
        <w:ind w:left="567" w:right="567"/>
        <w:rPr>
          <w:rFonts w:ascii="Arial" w:hAnsi="Arial" w:cs="Arial"/>
          <w:color w:val="222222"/>
          <w:sz w:val="22"/>
          <w:szCs w:val="22"/>
        </w:rPr>
      </w:pPr>
      <w:r w:rsidRPr="00C371A2">
        <w:rPr>
          <w:rFonts w:ascii="Palatino Linotype" w:hAnsi="Palatino Linotype" w:cs="Arial"/>
          <w:i/>
          <w:iCs/>
          <w:color w:val="222222"/>
          <w:sz w:val="22"/>
          <w:szCs w:val="22"/>
          <w:lang w:val="es-ES_tradnl"/>
        </w:rPr>
        <w:t>CRITERIO 0004-11</w:t>
      </w:r>
    </w:p>
    <w:p w14:paraId="64EDB53D" w14:textId="77777777" w:rsidR="005B724A" w:rsidRPr="00C371A2" w:rsidRDefault="005B724A" w:rsidP="00F10DA9">
      <w:pPr>
        <w:pStyle w:val="m7252173996042159756gmail-msonormal"/>
        <w:shd w:val="clear" w:color="auto" w:fill="FFFFFF"/>
        <w:spacing w:before="0" w:beforeAutospacing="0" w:after="0" w:afterAutospacing="0" w:line="360" w:lineRule="auto"/>
        <w:ind w:left="567" w:right="567"/>
        <w:jc w:val="both"/>
        <w:rPr>
          <w:rFonts w:ascii="Arial" w:hAnsi="Arial" w:cs="Arial"/>
          <w:color w:val="222222"/>
          <w:sz w:val="22"/>
          <w:szCs w:val="22"/>
        </w:rPr>
      </w:pPr>
      <w:r w:rsidRPr="00C371A2">
        <w:rPr>
          <w:rFonts w:ascii="Palatino Linotype" w:hAnsi="Palatino Linotype" w:cs="Arial"/>
          <w:i/>
          <w:iCs/>
          <w:color w:val="222222"/>
          <w:sz w:val="22"/>
          <w:szCs w:val="22"/>
          <w:lang w:val="es-ES_tradnl"/>
        </w:rPr>
        <w:t xml:space="preserve">“INEXISTENCIA,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w:t>
      </w:r>
      <w:r w:rsidRPr="00C371A2">
        <w:rPr>
          <w:rFonts w:ascii="Palatino Linotype" w:hAnsi="Palatino Linotype" w:cs="Arial"/>
          <w:i/>
          <w:iCs/>
          <w:color w:val="222222"/>
          <w:sz w:val="22"/>
          <w:szCs w:val="22"/>
          <w:lang w:val="es-ES_tradnl"/>
        </w:rPr>
        <w:lastRenderedPageBreak/>
        <w:t>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E4EDBC6" w14:textId="77777777" w:rsidR="005B724A" w:rsidRPr="00C371A2" w:rsidRDefault="005B724A" w:rsidP="00F10DA9">
      <w:pPr>
        <w:pStyle w:val="m7252173996042159756gmail-msonormal"/>
        <w:shd w:val="clear" w:color="auto" w:fill="FFFFFF"/>
        <w:spacing w:before="0" w:beforeAutospacing="0" w:after="0" w:afterAutospacing="0" w:line="360" w:lineRule="auto"/>
        <w:ind w:left="567" w:right="616"/>
        <w:jc w:val="both"/>
        <w:rPr>
          <w:rFonts w:ascii="Arial" w:hAnsi="Arial" w:cs="Arial"/>
          <w:color w:val="222222"/>
          <w:sz w:val="22"/>
          <w:szCs w:val="22"/>
        </w:rPr>
      </w:pPr>
      <w:r w:rsidRPr="00C371A2">
        <w:rPr>
          <w:rFonts w:ascii="Palatino Linotype" w:hAnsi="Palatino Linotype" w:cs="Arial"/>
          <w:i/>
          <w:iCs/>
          <w:color w:val="222222"/>
          <w:sz w:val="22"/>
          <w:szCs w:val="22"/>
          <w:lang w:val="es-ES_tradnl"/>
        </w:rPr>
        <w:t>Bajo el entendido de que dicha búsqueda exhaustiva permitirá dos determinaciones:</w:t>
      </w:r>
    </w:p>
    <w:p w14:paraId="02520304" w14:textId="77777777" w:rsidR="005B724A" w:rsidRPr="00C371A2" w:rsidRDefault="005B724A" w:rsidP="00F10DA9">
      <w:pPr>
        <w:pStyle w:val="m7252173996042159756gmail-msonormal"/>
        <w:shd w:val="clear" w:color="auto" w:fill="FFFFFF"/>
        <w:spacing w:before="0" w:beforeAutospacing="0" w:after="0" w:afterAutospacing="0" w:line="360" w:lineRule="auto"/>
        <w:ind w:left="567" w:right="616"/>
        <w:jc w:val="both"/>
        <w:rPr>
          <w:rFonts w:ascii="Arial" w:hAnsi="Arial" w:cs="Arial"/>
          <w:color w:val="222222"/>
          <w:sz w:val="22"/>
          <w:szCs w:val="22"/>
        </w:rPr>
      </w:pPr>
      <w:r w:rsidRPr="00C371A2">
        <w:rPr>
          <w:rFonts w:ascii="Palatino Linotype" w:hAnsi="Palatino Linotype" w:cs="Arial"/>
          <w:i/>
          <w:iCs/>
          <w:color w:val="222222"/>
          <w:sz w:val="22"/>
          <w:szCs w:val="22"/>
          <w:lang w:val="es-ES_tradnl"/>
        </w:rPr>
        <w:t>1ª) Que se localice la documentación que contenga la información solicitada y de ser así la información pueda entregarse al solicitante en la forma en que se encuentra disponible, o</w:t>
      </w:r>
    </w:p>
    <w:p w14:paraId="1F4A59E4" w14:textId="77777777" w:rsidR="005B724A" w:rsidRPr="00C371A2" w:rsidRDefault="005B724A" w:rsidP="00F10DA9">
      <w:pPr>
        <w:pStyle w:val="m7252173996042159756gmail-msonormal"/>
        <w:shd w:val="clear" w:color="auto" w:fill="FFFFFF"/>
        <w:spacing w:before="0" w:beforeAutospacing="0" w:after="0" w:afterAutospacing="0" w:line="360" w:lineRule="auto"/>
        <w:ind w:left="567" w:right="616"/>
        <w:jc w:val="both"/>
        <w:rPr>
          <w:rFonts w:ascii="Arial" w:hAnsi="Arial" w:cs="Arial"/>
          <w:color w:val="222222"/>
          <w:sz w:val="22"/>
          <w:szCs w:val="22"/>
        </w:rPr>
      </w:pPr>
      <w:r w:rsidRPr="00C371A2">
        <w:rPr>
          <w:rFonts w:ascii="Palatino Linotype" w:hAnsi="Palatino Linotype" w:cs="Arial"/>
          <w:i/>
          <w:iCs/>
          <w:color w:val="222222"/>
          <w:sz w:val="22"/>
          <w:szCs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2674478" w14:textId="77777777" w:rsidR="005B724A" w:rsidRPr="00C371A2" w:rsidRDefault="005B724A" w:rsidP="00F10DA9">
      <w:pPr>
        <w:pStyle w:val="m7252173996042159756gmail-msonormal"/>
        <w:shd w:val="clear" w:color="auto" w:fill="FFFFFF"/>
        <w:spacing w:before="0" w:beforeAutospacing="0" w:after="0" w:afterAutospacing="0" w:line="360" w:lineRule="auto"/>
        <w:ind w:left="567" w:right="616"/>
        <w:jc w:val="both"/>
        <w:rPr>
          <w:rFonts w:ascii="Arial" w:hAnsi="Arial" w:cs="Arial"/>
          <w:color w:val="222222"/>
          <w:sz w:val="22"/>
          <w:szCs w:val="22"/>
        </w:rPr>
      </w:pPr>
      <w:r w:rsidRPr="00C371A2">
        <w:rPr>
          <w:rFonts w:ascii="Palatino Linotype" w:hAnsi="Palatino Linotype" w:cs="Arial"/>
          <w:i/>
          <w:iCs/>
          <w:color w:val="222222"/>
          <w:sz w:val="22"/>
          <w:szCs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EBA6265" w14:textId="77777777" w:rsidR="005B724A" w:rsidRPr="00C371A2" w:rsidRDefault="005B724A" w:rsidP="005B724A">
      <w:pPr>
        <w:pStyle w:val="Prrafodelista"/>
        <w:numPr>
          <w:ilvl w:val="0"/>
          <w:numId w:val="1"/>
        </w:numPr>
        <w:spacing w:before="240" w:after="360" w:line="360" w:lineRule="auto"/>
        <w:ind w:left="0" w:firstLine="0"/>
        <w:jc w:val="both"/>
        <w:rPr>
          <w:rFonts w:ascii="Palatino Linotype" w:hAnsi="Palatino Linotype" w:cs="Arial"/>
          <w:lang w:val="es-MX"/>
        </w:rPr>
      </w:pPr>
      <w:r w:rsidRPr="00C371A2">
        <w:rPr>
          <w:rFonts w:ascii="Palatino Linotype" w:hAnsi="Palatino Linotype" w:cs="Arial"/>
          <w:lang w:val="es-MX"/>
        </w:rPr>
        <w:t xml:space="preserve">Aunado a ello cabe destacar que el Derecho Humano de Acceso a la Información se colma una vez que se hace entrega del </w:t>
      </w:r>
      <w:r w:rsidRPr="00C371A2">
        <w:rPr>
          <w:rFonts w:ascii="Palatino Linotype" w:hAnsi="Palatino Linotype" w:cs="Arial"/>
          <w:b/>
          <w:u w:val="single"/>
          <w:lang w:val="es-MX"/>
        </w:rPr>
        <w:t>soporte documental</w:t>
      </w:r>
      <w:r w:rsidRPr="00C371A2">
        <w:rPr>
          <w:rFonts w:ascii="Palatino Linotype" w:hAnsi="Palatino Linotype" w:cs="Arial"/>
          <w:lang w:val="es-MX"/>
        </w:rPr>
        <w:t xml:space="preserve"> que el </w:t>
      </w:r>
      <w:r w:rsidRPr="00C371A2">
        <w:rPr>
          <w:rFonts w:ascii="Palatino Linotype" w:hAnsi="Palatino Linotype" w:cs="Arial"/>
          <w:b/>
          <w:lang w:val="es-MX"/>
        </w:rPr>
        <w:t>SUJETO OBLIGADO</w:t>
      </w:r>
      <w:r w:rsidRPr="00C371A2">
        <w:rPr>
          <w:rFonts w:ascii="Palatino Linotype" w:hAnsi="Palatino Linotype" w:cs="Arial"/>
          <w:lang w:val="es-MX"/>
        </w:rPr>
        <w:t xml:space="preserve"> posee, genera o administra en el ejercicio de sus atribuciones, es decir, una solicitud de acceso a la información pública </w:t>
      </w:r>
      <w:r w:rsidRPr="00C371A2">
        <w:rPr>
          <w:rFonts w:ascii="Palatino Linotype" w:hAnsi="Palatino Linotype" w:cs="Arial"/>
          <w:b/>
          <w:u w:val="single"/>
          <w:lang w:val="es-MX"/>
        </w:rPr>
        <w:t>no se colma con hacer referencia a un sitio electrónico</w:t>
      </w:r>
      <w:r w:rsidRPr="00C371A2">
        <w:rPr>
          <w:rFonts w:ascii="Palatino Linotype" w:hAnsi="Palatino Linotype" w:cs="Arial"/>
          <w:lang w:val="es-MX"/>
        </w:rPr>
        <w:t xml:space="preserve">, para respetar adecuadamente el derecho se necesita que el </w:t>
      </w:r>
      <w:r w:rsidRPr="00C371A2">
        <w:rPr>
          <w:rFonts w:ascii="Palatino Linotype" w:hAnsi="Palatino Linotype" w:cs="Arial"/>
          <w:b/>
          <w:lang w:val="es-MX"/>
        </w:rPr>
        <w:t>SUJETO OBLIGADO</w:t>
      </w:r>
      <w:r w:rsidRPr="00C371A2">
        <w:rPr>
          <w:rFonts w:ascii="Palatino Linotype" w:hAnsi="Palatino Linotype" w:cs="Arial"/>
          <w:lang w:val="es-MX"/>
        </w:rPr>
        <w:t xml:space="preserve"> haga entrega de la información requerida o explique el </w:t>
      </w:r>
      <w:r w:rsidRPr="00C371A2">
        <w:rPr>
          <w:rFonts w:ascii="Palatino Linotype" w:hAnsi="Palatino Linotype" w:cs="Arial"/>
          <w:lang w:val="es-MX"/>
        </w:rPr>
        <w:lastRenderedPageBreak/>
        <w:t>procedimiento preciso que debe realizar la persona para acceder a la información en cuestión.</w:t>
      </w:r>
    </w:p>
    <w:p w14:paraId="5F6D3A86" w14:textId="77777777" w:rsidR="00875CD7" w:rsidRPr="00C371A2" w:rsidRDefault="00875CD7" w:rsidP="00875CD7">
      <w:pPr>
        <w:pStyle w:val="Prrafodelista"/>
        <w:spacing w:before="240" w:after="360" w:line="360" w:lineRule="auto"/>
        <w:ind w:left="0"/>
        <w:jc w:val="both"/>
        <w:rPr>
          <w:rFonts w:ascii="Palatino Linotype" w:hAnsi="Palatino Linotype" w:cs="Arial"/>
          <w:lang w:val="es-MX"/>
        </w:rPr>
      </w:pPr>
    </w:p>
    <w:p w14:paraId="63633F95" w14:textId="7A432D7B" w:rsidR="00875CD7" w:rsidRPr="00C371A2" w:rsidRDefault="00875CD7" w:rsidP="00295721">
      <w:pPr>
        <w:pStyle w:val="Prrafodelista"/>
        <w:numPr>
          <w:ilvl w:val="0"/>
          <w:numId w:val="1"/>
        </w:numPr>
        <w:spacing w:before="240" w:after="240" w:line="360" w:lineRule="auto"/>
        <w:ind w:left="0" w:right="-1" w:firstLine="0"/>
        <w:jc w:val="both"/>
        <w:rPr>
          <w:rFonts w:ascii="Palatino Linotype" w:eastAsia="Calibri" w:hAnsi="Palatino Linotype" w:cs="Arial"/>
          <w:lang w:val="es-ES"/>
        </w:rPr>
      </w:pPr>
      <w:r w:rsidRPr="00C371A2">
        <w:rPr>
          <w:rFonts w:ascii="Palatino Linotype" w:hAnsi="Palatino Linotype" w:cs="Arial"/>
        </w:rPr>
        <w:t xml:space="preserve">Así las cosas, una vez analizadas las constancias que integran el expediente en que se actúa, se denota que los motivos de inconformidad aducidos resultan fundados y suficientes para revocar la respuesta emitida por el </w:t>
      </w:r>
      <w:r w:rsidRPr="00C371A2">
        <w:rPr>
          <w:rFonts w:ascii="Palatino Linotype" w:hAnsi="Palatino Linotype" w:cs="Arial"/>
          <w:b/>
        </w:rPr>
        <w:t>SUJETO OBLIGADO</w:t>
      </w:r>
      <w:r w:rsidRPr="00C371A2">
        <w:rPr>
          <w:rFonts w:ascii="Palatino Linotype" w:hAnsi="Palatino Linotype" w:cs="Arial"/>
        </w:rPr>
        <w:t xml:space="preserve"> y ordenar vía Sistema de Acceso a la Información Mexiquense (SAIMEX) la entrega </w:t>
      </w:r>
      <w:r w:rsidRPr="00C371A2">
        <w:rPr>
          <w:rFonts w:ascii="Palatino Linotype" w:hAnsi="Palatino Linotype" w:cs="Arial"/>
          <w:b/>
          <w:u w:val="single"/>
        </w:rPr>
        <w:t>en versión pública</w:t>
      </w:r>
      <w:r w:rsidRPr="00C371A2">
        <w:rPr>
          <w:rFonts w:ascii="Palatino Linotype" w:hAnsi="Palatino Linotype" w:cs="Arial"/>
        </w:rPr>
        <w:t xml:space="preserve"> de </w:t>
      </w:r>
      <w:r w:rsidRPr="00C371A2">
        <w:rPr>
          <w:rFonts w:ascii="Palatino Linotype" w:eastAsia="Times New Roman" w:hAnsi="Palatino Linotype" w:cs="Arial"/>
          <w:color w:val="000000" w:themeColor="text1"/>
          <w:lang w:val="es-ES"/>
        </w:rPr>
        <w:t xml:space="preserve">los </w:t>
      </w:r>
      <w:r w:rsidRPr="00C371A2">
        <w:rPr>
          <w:rFonts w:ascii="Palatino Linotype" w:hAnsi="Palatino Linotype" w:cs="Segoe UI"/>
          <w:lang w:val="es-MX"/>
        </w:rPr>
        <w:t xml:space="preserve">documentos en donde conste la información correspondiente a </w:t>
      </w:r>
      <w:r w:rsidRPr="00C371A2">
        <w:rPr>
          <w:rFonts w:ascii="Palatino Linotype" w:hAnsi="Palatino Linotype"/>
          <w:color w:val="000000"/>
        </w:rPr>
        <w:t>las obras de remodelación del "Auditorio municipal del centenario Ricardo y Enrique Flores Magón" y de las obras de repavimentación de la calle Hidalgo, en la cabecera municipal de Melchor Ocampo requerida.</w:t>
      </w:r>
    </w:p>
    <w:p w14:paraId="472127CF" w14:textId="1F828B6D" w:rsidR="005100BF" w:rsidRPr="00C371A2" w:rsidRDefault="00321F87" w:rsidP="005100BF">
      <w:pPr>
        <w:pStyle w:val="Ttulo2"/>
        <w:rPr>
          <w:b w:val="0"/>
          <w:color w:val="auto"/>
          <w:szCs w:val="24"/>
        </w:rPr>
      </w:pPr>
      <w:bookmarkStart w:id="88" w:name="_Toc472594395"/>
      <w:bookmarkStart w:id="89" w:name="_Toc460507709"/>
      <w:bookmarkStart w:id="90" w:name="_Toc460427917"/>
      <w:bookmarkStart w:id="91" w:name="_Toc475042025"/>
      <w:bookmarkStart w:id="92" w:name="_Toc477284977"/>
      <w:bookmarkStart w:id="93" w:name="_Toc480484728"/>
      <w:bookmarkStart w:id="94" w:name="_Toc517084114"/>
      <w:r w:rsidRPr="00C371A2">
        <w:rPr>
          <w:color w:val="auto"/>
          <w:szCs w:val="24"/>
        </w:rPr>
        <w:t>V</w:t>
      </w:r>
      <w:r w:rsidR="00471357" w:rsidRPr="00C371A2">
        <w:rPr>
          <w:color w:val="auto"/>
          <w:szCs w:val="24"/>
        </w:rPr>
        <w:t>.</w:t>
      </w:r>
      <w:r w:rsidR="005100BF" w:rsidRPr="00C371A2">
        <w:rPr>
          <w:color w:val="auto"/>
          <w:szCs w:val="24"/>
        </w:rPr>
        <w:t xml:space="preserve"> De la versión pública</w:t>
      </w:r>
      <w:bookmarkEnd w:id="88"/>
      <w:bookmarkEnd w:id="89"/>
      <w:bookmarkEnd w:id="90"/>
      <w:r w:rsidR="005100BF" w:rsidRPr="00C371A2">
        <w:rPr>
          <w:color w:val="auto"/>
          <w:szCs w:val="24"/>
        </w:rPr>
        <w:t>.</w:t>
      </w:r>
      <w:bookmarkEnd w:id="91"/>
      <w:bookmarkEnd w:id="92"/>
      <w:bookmarkEnd w:id="93"/>
      <w:bookmarkEnd w:id="94"/>
    </w:p>
    <w:p w14:paraId="5E0104A4" w14:textId="77777777" w:rsidR="005100BF" w:rsidRPr="00C371A2" w:rsidRDefault="005100BF" w:rsidP="005100BF"/>
    <w:p w14:paraId="2806CB44" w14:textId="77777777" w:rsidR="008621C3" w:rsidRPr="00C371A2" w:rsidRDefault="008621C3" w:rsidP="008621C3">
      <w:pPr>
        <w:pStyle w:val="Prrafodelista"/>
        <w:numPr>
          <w:ilvl w:val="0"/>
          <w:numId w:val="1"/>
        </w:numPr>
        <w:spacing w:before="240" w:after="240" w:line="360" w:lineRule="auto"/>
        <w:ind w:left="0" w:firstLine="0"/>
        <w:jc w:val="both"/>
        <w:rPr>
          <w:rFonts w:ascii="Palatino Linotype" w:hAnsi="Palatino Linotype" w:cs="Arial"/>
        </w:rPr>
      </w:pPr>
      <w:r w:rsidRPr="00C371A2">
        <w:rPr>
          <w:rFonts w:ascii="Palatino Linotype" w:eastAsia="Calibri" w:hAnsi="Palatino Linotype" w:cs="Arial"/>
          <w:lang w:val="es-ES" w:eastAsia="es-MX"/>
        </w:rPr>
        <w:t xml:space="preserve">Resulta procedente la clasificación de la información cuando el soporte documental contiene datos personales, de conformidad a lo señalado por los artículos 3 fracciones IX, XX, XXI y XLV; 91 y 137 de la </w:t>
      </w:r>
      <w:r w:rsidRPr="00C371A2">
        <w:rPr>
          <w:rFonts w:ascii="Palatino Linotype" w:eastAsia="Calibri" w:hAnsi="Palatino Linotype" w:cs="Arial"/>
          <w:b/>
          <w:lang w:val="es-ES" w:eastAsia="es-MX"/>
        </w:rPr>
        <w:t xml:space="preserve">Ley de Transparencia y Acceso a la Información Pública del Estado de México y Municipios, </w:t>
      </w:r>
      <w:r w:rsidRPr="00C371A2">
        <w:rPr>
          <w:rFonts w:ascii="Palatino Linotype" w:eastAsia="Calibri" w:hAnsi="Palatino Linotype" w:cs="Arial"/>
          <w:lang w:val="es-ES" w:eastAsia="es-MX"/>
        </w:rPr>
        <w:t>que a la letra señala:</w:t>
      </w:r>
    </w:p>
    <w:p w14:paraId="27B0AECB" w14:textId="77777777" w:rsidR="008621C3" w:rsidRPr="00C371A2" w:rsidRDefault="008621C3" w:rsidP="008621C3">
      <w:pPr>
        <w:pStyle w:val="Prrafodelista"/>
        <w:rPr>
          <w:rFonts w:ascii="Palatino Linotype" w:eastAsia="Times New Roman" w:hAnsi="Palatino Linotype" w:cs="Arial"/>
        </w:rPr>
      </w:pPr>
    </w:p>
    <w:p w14:paraId="402E7956" w14:textId="77777777" w:rsidR="008621C3" w:rsidRPr="00C371A2" w:rsidRDefault="008621C3" w:rsidP="008621C3">
      <w:pPr>
        <w:autoSpaceDE w:val="0"/>
        <w:autoSpaceDN w:val="0"/>
        <w:adjustRightInd w:val="0"/>
        <w:spacing w:line="360" w:lineRule="auto"/>
        <w:ind w:left="567" w:right="616"/>
        <w:jc w:val="both"/>
        <w:rPr>
          <w:rFonts w:ascii="Palatino Linotype" w:eastAsia="Times New Roman" w:hAnsi="Palatino Linotype" w:cs="Arial"/>
          <w:i/>
          <w:sz w:val="22"/>
          <w:szCs w:val="22"/>
        </w:rPr>
      </w:pPr>
      <w:r w:rsidRPr="00C371A2">
        <w:rPr>
          <w:rFonts w:ascii="Palatino Linotype" w:eastAsia="Times New Roman" w:hAnsi="Palatino Linotype" w:cs="Arial"/>
          <w:b/>
          <w:bCs/>
          <w:i/>
          <w:sz w:val="22"/>
          <w:szCs w:val="22"/>
        </w:rPr>
        <w:t xml:space="preserve">Artículo 3. </w:t>
      </w:r>
      <w:r w:rsidRPr="00C371A2">
        <w:rPr>
          <w:rFonts w:ascii="Palatino Linotype" w:eastAsia="Times New Roman" w:hAnsi="Palatino Linotype" w:cs="Arial"/>
          <w:i/>
          <w:sz w:val="22"/>
          <w:szCs w:val="22"/>
        </w:rPr>
        <w:t>Para los efectos de la presente Ley se entenderá por:</w:t>
      </w:r>
    </w:p>
    <w:p w14:paraId="51F1BF0B"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 xml:space="preserve"> (…)</w:t>
      </w:r>
    </w:p>
    <w:p w14:paraId="423AEAED"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b/>
          <w:i/>
          <w:sz w:val="22"/>
          <w:szCs w:val="22"/>
          <w:lang w:val="es-ES" w:eastAsia="es-MX"/>
        </w:rPr>
      </w:pPr>
      <w:r w:rsidRPr="00C371A2">
        <w:rPr>
          <w:rFonts w:ascii="Palatino Linotype" w:eastAsia="Calibri" w:hAnsi="Palatino Linotype" w:cs="Arial"/>
          <w:b/>
          <w:i/>
          <w:sz w:val="22"/>
          <w:szCs w:val="22"/>
          <w:lang w:val="es-ES" w:eastAsia="es-MX"/>
        </w:rPr>
        <w:t>IX. Datos personales: La información concerniente a una persona, identificada o identificable según lo dispuesto por la Ley de Protección de Datos Personales del Estado de México;</w:t>
      </w:r>
    </w:p>
    <w:p w14:paraId="69536F72"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w:t>
      </w:r>
    </w:p>
    <w:p w14:paraId="40E75117"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051EAFAF"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467544"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w:t>
      </w:r>
    </w:p>
    <w:p w14:paraId="7B0D5704"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9D01FD3"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w:t>
      </w:r>
    </w:p>
    <w:p w14:paraId="5061C6BB"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5211CF0C"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w:t>
      </w:r>
    </w:p>
    <w:p w14:paraId="1040D468"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221537A"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C371A2">
        <w:rPr>
          <w:rFonts w:ascii="Palatino Linotype" w:eastAsia="Calibri" w:hAnsi="Palatino Linotype" w:cs="Arial"/>
          <w:i/>
          <w:sz w:val="22"/>
          <w:szCs w:val="22"/>
          <w:lang w:val="es-ES" w:eastAsia="es-MX"/>
        </w:rPr>
        <w:t>(…)</w:t>
      </w:r>
    </w:p>
    <w:p w14:paraId="7607CAB7" w14:textId="77777777" w:rsidR="008621C3" w:rsidRPr="00C371A2" w:rsidRDefault="008621C3" w:rsidP="008621C3">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p>
    <w:p w14:paraId="738C43E9" w14:textId="77777777" w:rsidR="008621C3" w:rsidRPr="00C371A2" w:rsidRDefault="008621C3" w:rsidP="008621C3">
      <w:pPr>
        <w:pStyle w:val="Prrafodelista"/>
        <w:numPr>
          <w:ilvl w:val="0"/>
          <w:numId w:val="1"/>
        </w:numPr>
        <w:autoSpaceDE w:val="0"/>
        <w:autoSpaceDN w:val="0"/>
        <w:adjustRightInd w:val="0"/>
        <w:spacing w:after="160" w:line="360" w:lineRule="auto"/>
        <w:ind w:left="0" w:right="49" w:firstLine="0"/>
        <w:jc w:val="both"/>
        <w:rPr>
          <w:rFonts w:ascii="Palatino Linotype" w:eastAsia="Calibri" w:hAnsi="Palatino Linotype" w:cs="Arial"/>
          <w:b/>
          <w:lang w:val="es-ES" w:eastAsia="es-MX"/>
        </w:rPr>
      </w:pPr>
      <w:r w:rsidRPr="00C371A2">
        <w:rPr>
          <w:rFonts w:ascii="Palatino Linotype" w:eastAsia="Calibri" w:hAnsi="Palatino Linotype" w:cs="Arial"/>
          <w:lang w:val="es-ES" w:eastAsia="es-MX"/>
        </w:rPr>
        <w:t xml:space="preserve">Es así que para la clasificación de la información se requiere cumplir con las formalidades señaladas en la </w:t>
      </w:r>
      <w:r w:rsidRPr="00C371A2">
        <w:rPr>
          <w:rFonts w:ascii="Palatino Linotype" w:eastAsia="Calibri" w:hAnsi="Palatino Linotype" w:cs="Arial"/>
          <w:b/>
          <w:lang w:val="es-ES" w:eastAsia="es-MX"/>
        </w:rPr>
        <w:t>Ley de Transparencia y Acceso a la Información Pública del Estado de México y Municipio</w:t>
      </w:r>
      <w:r w:rsidRPr="00C371A2">
        <w:rPr>
          <w:rFonts w:ascii="Palatino Linotype" w:eastAsia="Calibri" w:hAnsi="Palatino Linotype" w:cs="Arial"/>
          <w:lang w:val="es-ES" w:eastAsia="es-MX"/>
        </w:rPr>
        <w:t xml:space="preserve">, en sus artículos </w:t>
      </w:r>
      <w:r w:rsidRPr="00C371A2">
        <w:rPr>
          <w:rFonts w:ascii="Palatino Linotype" w:eastAsia="Times New Roman" w:hAnsi="Palatino Linotype" w:cs="Arial"/>
        </w:rPr>
        <w:t xml:space="preserve">143 y 149, así como los establecidos en los </w:t>
      </w:r>
      <w:r w:rsidRPr="00C371A2">
        <w:rPr>
          <w:rFonts w:ascii="Palatino Linotype" w:eastAsia="Times New Roman" w:hAnsi="Palatino Linotype" w:cs="Arial"/>
          <w:b/>
        </w:rPr>
        <w:t xml:space="preserve">Lineamientos Generales en Materia de Clasificación y </w:t>
      </w:r>
      <w:r w:rsidRPr="00C371A2">
        <w:rPr>
          <w:rFonts w:ascii="Palatino Linotype" w:eastAsia="Times New Roman" w:hAnsi="Palatino Linotype" w:cs="Arial"/>
          <w:b/>
        </w:rPr>
        <w:lastRenderedPageBreak/>
        <w:t>Desclasificación de la Información, así como para la Elaboración de Versiones Públicas.</w:t>
      </w:r>
    </w:p>
    <w:p w14:paraId="6716449E"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b/>
          <w:i/>
          <w:sz w:val="22"/>
          <w:szCs w:val="22"/>
        </w:rPr>
        <w:t>Artículo 143.</w:t>
      </w:r>
      <w:r w:rsidRPr="00C371A2">
        <w:rPr>
          <w:rFonts w:ascii="Palatino Linotype" w:eastAsia="Times New Roman" w:hAnsi="Palatino Linotype" w:cs="Arial"/>
          <w:i/>
          <w:sz w:val="22"/>
          <w:szCs w:val="22"/>
        </w:rPr>
        <w:t xml:space="preserve"> Para los efectos de esta Ley se considera información </w:t>
      </w:r>
      <w:r w:rsidRPr="00C371A2">
        <w:rPr>
          <w:rFonts w:ascii="Palatino Linotype" w:eastAsia="Times New Roman" w:hAnsi="Palatino Linotype" w:cs="Arial"/>
          <w:b/>
          <w:i/>
          <w:sz w:val="22"/>
          <w:szCs w:val="22"/>
        </w:rPr>
        <w:t>confidencial</w:t>
      </w:r>
      <w:r w:rsidRPr="00C371A2">
        <w:rPr>
          <w:rFonts w:ascii="Palatino Linotype" w:eastAsia="Times New Roman" w:hAnsi="Palatino Linotype" w:cs="Arial"/>
          <w:i/>
          <w:sz w:val="22"/>
          <w:szCs w:val="22"/>
        </w:rPr>
        <w:t xml:space="preserve">, la clasificada como tal, de manera permanente, por su naturaleza, cuando:  </w:t>
      </w:r>
    </w:p>
    <w:p w14:paraId="5C534EB8"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 xml:space="preserve">I. Se refiera a la información privada y los datos personales concernientes a una persona física o </w:t>
      </w:r>
      <w:proofErr w:type="gramStart"/>
      <w:r w:rsidRPr="00C371A2">
        <w:rPr>
          <w:rFonts w:ascii="Palatino Linotype" w:eastAsia="Times New Roman" w:hAnsi="Palatino Linotype" w:cs="Arial"/>
          <w:i/>
          <w:sz w:val="22"/>
          <w:szCs w:val="22"/>
        </w:rPr>
        <w:t>jurídico</w:t>
      </w:r>
      <w:proofErr w:type="gramEnd"/>
      <w:r w:rsidRPr="00C371A2">
        <w:rPr>
          <w:rFonts w:ascii="Palatino Linotype" w:eastAsia="Times New Roman" w:hAnsi="Palatino Linotype" w:cs="Arial"/>
          <w:i/>
          <w:sz w:val="22"/>
          <w:szCs w:val="22"/>
        </w:rPr>
        <w:t xml:space="preserve"> colectiva</w:t>
      </w:r>
      <w:r w:rsidRPr="00C371A2">
        <w:rPr>
          <w:rFonts w:ascii="Palatino Linotype" w:eastAsia="Times New Roman" w:hAnsi="Palatino Linotype" w:cs="Arial"/>
          <w:i/>
          <w:sz w:val="22"/>
          <w:szCs w:val="22"/>
          <w:u w:val="single"/>
        </w:rPr>
        <w:t xml:space="preserve"> </w:t>
      </w:r>
      <w:r w:rsidRPr="00C371A2">
        <w:rPr>
          <w:rFonts w:ascii="Palatino Linotype" w:eastAsia="Times New Roman" w:hAnsi="Palatino Linotype" w:cs="Arial"/>
          <w:i/>
          <w:sz w:val="22"/>
          <w:szCs w:val="22"/>
        </w:rPr>
        <w:t xml:space="preserve">identificada o identificable;  </w:t>
      </w:r>
    </w:p>
    <w:p w14:paraId="02FFC336"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28F0A458" w14:textId="77777777" w:rsidR="008621C3" w:rsidRPr="00C371A2" w:rsidRDefault="008621C3" w:rsidP="008621C3">
      <w:pPr>
        <w:numPr>
          <w:ilvl w:val="0"/>
          <w:numId w:val="4"/>
        </w:numPr>
        <w:shd w:val="clear" w:color="auto" w:fill="FFFFFF"/>
        <w:spacing w:after="200" w:line="360" w:lineRule="auto"/>
        <w:ind w:left="426" w:right="616" w:hanging="66"/>
        <w:contextualSpacing/>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 xml:space="preserve">La que presenten los particulares a los sujetos obligados, de conformidad con lo dispuesto por las leyes o los tratados internacionales.  </w:t>
      </w:r>
    </w:p>
    <w:p w14:paraId="32DD8084" w14:textId="77777777" w:rsidR="008621C3" w:rsidRPr="00C371A2" w:rsidRDefault="008621C3" w:rsidP="008621C3">
      <w:pPr>
        <w:shd w:val="clear" w:color="auto" w:fill="FFFFFF"/>
        <w:spacing w:after="200" w:line="360" w:lineRule="auto"/>
        <w:ind w:left="360"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76980970"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41AF0473"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724A85DE"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lastRenderedPageBreak/>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FFE8A8A"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3159165"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b/>
          <w:i/>
          <w:sz w:val="22"/>
          <w:szCs w:val="22"/>
        </w:rPr>
        <w:t>Artículo 149</w:t>
      </w:r>
      <w:r w:rsidRPr="00C371A2">
        <w:rPr>
          <w:rFonts w:ascii="Palatino Linotype" w:eastAsia="Times New Roman" w:hAnsi="Palatino Linotype" w:cs="Arial"/>
          <w:i/>
          <w:sz w:val="22"/>
          <w:szCs w:val="22"/>
        </w:rPr>
        <w:t>. El acuerdo que clasifique la información como confidencial deberá contener un razonamiento lógico en el que demuestre que la información se encuentra en alguna o algunas de las hipótesis previstas en la presente Ley.</w:t>
      </w:r>
    </w:p>
    <w:p w14:paraId="7D77B18B"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b/>
          <w:i/>
          <w:sz w:val="22"/>
          <w:szCs w:val="22"/>
        </w:rPr>
        <w:t>Quincuagésimo sexto</w:t>
      </w:r>
      <w:r w:rsidRPr="00C371A2">
        <w:rPr>
          <w:rFonts w:ascii="Palatino Linotype" w:eastAsia="Times New Roman" w:hAnsi="Palatino Linotype" w:cs="Arial"/>
          <w:i/>
          <w:sz w:val="22"/>
          <w:szCs w:val="22"/>
        </w:rPr>
        <w:t xml:space="preserve">. La versión pública del documento o expediente que contenga partes o secciones reservadas o </w:t>
      </w:r>
      <w:r w:rsidRPr="00C371A2">
        <w:rPr>
          <w:rFonts w:ascii="Palatino Linotype" w:eastAsia="Times New Roman" w:hAnsi="Palatino Linotype" w:cs="Arial"/>
          <w:b/>
          <w:i/>
          <w:sz w:val="22"/>
          <w:szCs w:val="22"/>
        </w:rPr>
        <w:t>confidenciales</w:t>
      </w:r>
      <w:r w:rsidRPr="00C371A2">
        <w:rPr>
          <w:rFonts w:ascii="Palatino Linotype" w:eastAsia="Times New Roman" w:hAnsi="Palatino Linotype" w:cs="Arial"/>
          <w:i/>
          <w:sz w:val="22"/>
          <w:szCs w:val="22"/>
        </w:rPr>
        <w:t>, será elaborada por los sujetos obligados, previo pago de los costos de reproducción, a través de sus áreas y deberá ser aprobada por su Comité de Transparencia.</w:t>
      </w:r>
    </w:p>
    <w:p w14:paraId="73E32A3D"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b/>
          <w:i/>
          <w:sz w:val="22"/>
          <w:szCs w:val="22"/>
        </w:rPr>
        <w:t>Quincuagésimo séptimo</w:t>
      </w:r>
      <w:r w:rsidRPr="00C371A2">
        <w:rPr>
          <w:rFonts w:ascii="Palatino Linotype" w:eastAsia="Times New Roman" w:hAnsi="Palatino Linotype" w:cs="Arial"/>
          <w:i/>
          <w:sz w:val="22"/>
          <w:szCs w:val="22"/>
        </w:rPr>
        <w:t>. Se considera, en principio, como información pública y no podrá omitirse de las versiones públicas la siguiente:</w:t>
      </w:r>
    </w:p>
    <w:p w14:paraId="6CD85307"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I.        La relativa a las Obligaciones de Transparencia que contempla el Título V de la Ley General y las demás disposiciones legales aplicables;</w:t>
      </w:r>
    </w:p>
    <w:p w14:paraId="41F630E6" w14:textId="77777777" w:rsidR="008621C3" w:rsidRPr="00C371A2" w:rsidRDefault="008621C3" w:rsidP="008621C3">
      <w:pPr>
        <w:shd w:val="clear" w:color="auto" w:fill="FFFFFF"/>
        <w:spacing w:after="200" w:line="360" w:lineRule="auto"/>
        <w:ind w:left="426"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lastRenderedPageBreak/>
        <w:t>II.       El nombre de los servidores públicos en los documentos, y sus firmas autógrafas, cuando sean utilizados en el ejercicio de las facultades conferidas para el desempeño del servicio público, y</w:t>
      </w:r>
    </w:p>
    <w:p w14:paraId="1CBEBD0D" w14:textId="77777777" w:rsidR="008621C3" w:rsidRPr="00C371A2" w:rsidRDefault="008621C3" w:rsidP="008621C3">
      <w:pPr>
        <w:shd w:val="clear" w:color="auto" w:fill="FFFFFF"/>
        <w:spacing w:after="200" w:line="360" w:lineRule="auto"/>
        <w:ind w:left="360"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5C6758DD" w14:textId="77777777" w:rsidR="008621C3" w:rsidRPr="00C371A2" w:rsidRDefault="008621C3" w:rsidP="008621C3">
      <w:pPr>
        <w:shd w:val="clear" w:color="auto" w:fill="FFFFFF"/>
        <w:spacing w:after="200" w:line="360" w:lineRule="auto"/>
        <w:ind w:left="360" w:right="616"/>
        <w:jc w:val="both"/>
        <w:rPr>
          <w:rFonts w:ascii="Palatino Linotype" w:eastAsia="Times New Roman" w:hAnsi="Palatino Linotype" w:cs="Arial"/>
          <w:i/>
          <w:sz w:val="22"/>
          <w:szCs w:val="22"/>
        </w:rPr>
      </w:pPr>
      <w:r w:rsidRPr="00C371A2">
        <w:rPr>
          <w:rFonts w:ascii="Palatino Linotype" w:eastAsia="Times New Roman" w:hAnsi="Palatino Linotype" w:cs="Arial"/>
          <w:i/>
          <w:sz w:val="22"/>
          <w:szCs w:val="22"/>
        </w:rPr>
        <w:t>Lo anterior, siempre y cuando no se acredite alguna causal de clasificación, prevista en las leyes o en los tratados internaciones suscritos por el Estado mexicano.</w:t>
      </w:r>
    </w:p>
    <w:p w14:paraId="03C8F885" w14:textId="77777777" w:rsidR="008621C3" w:rsidRPr="00C371A2" w:rsidRDefault="008621C3" w:rsidP="008621C3">
      <w:pPr>
        <w:shd w:val="clear" w:color="auto" w:fill="FFFFFF"/>
        <w:spacing w:after="200" w:line="360" w:lineRule="auto"/>
        <w:ind w:left="360" w:right="616"/>
        <w:jc w:val="both"/>
        <w:rPr>
          <w:rFonts w:ascii="Palatino Linotype" w:eastAsia="Times New Roman" w:hAnsi="Palatino Linotype" w:cs="Arial"/>
          <w:i/>
          <w:sz w:val="22"/>
          <w:szCs w:val="22"/>
        </w:rPr>
      </w:pPr>
      <w:r w:rsidRPr="00C371A2">
        <w:rPr>
          <w:rFonts w:ascii="Palatino Linotype" w:eastAsia="Times New Roman" w:hAnsi="Palatino Linotype" w:cs="Arial"/>
          <w:b/>
          <w:i/>
          <w:sz w:val="22"/>
          <w:szCs w:val="22"/>
        </w:rPr>
        <w:t>Quincuagésimo octavo.</w:t>
      </w:r>
      <w:r w:rsidRPr="00C371A2">
        <w:rPr>
          <w:rFonts w:ascii="Palatino Linotype" w:eastAsia="Times New Roman"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4FF2BED0" w14:textId="77777777" w:rsidR="008621C3" w:rsidRPr="00C371A2" w:rsidRDefault="008621C3" w:rsidP="008621C3">
      <w:pPr>
        <w:pStyle w:val="Prrafodelista"/>
        <w:numPr>
          <w:ilvl w:val="0"/>
          <w:numId w:val="1"/>
        </w:numPr>
        <w:spacing w:after="120" w:line="360" w:lineRule="auto"/>
        <w:ind w:left="0" w:firstLine="0"/>
        <w:jc w:val="both"/>
        <w:rPr>
          <w:rFonts w:ascii="Palatino Linotype" w:hAnsi="Palatino Linotype" w:cs="Arial"/>
        </w:rPr>
      </w:pPr>
      <w:r w:rsidRPr="00C371A2">
        <w:rPr>
          <w:rFonts w:ascii="Palatino Linotype" w:hAnsi="Palatino Linotype" w:cs="Arial"/>
        </w:rPr>
        <w:t xml:space="preserve">Así mismo, es criterio reiterado de este Instituto que además de los datos especificados en la </w:t>
      </w:r>
      <w:r w:rsidRPr="00C371A2">
        <w:rPr>
          <w:rFonts w:ascii="Palatino Linotype" w:hAnsi="Palatino Linotype" w:cs="Arial"/>
          <w:b/>
        </w:rPr>
        <w:t>Ley de Transparencia y Acceso a la Información Pública del Estado de México y Municipios</w:t>
      </w:r>
      <w:r w:rsidRPr="00C371A2">
        <w:rPr>
          <w:rFonts w:ascii="Palatino Linotype" w:hAnsi="Palatino Linotype" w:cs="Arial"/>
        </w:rPr>
        <w:t xml:space="preserve">, existen otros que se consideran confidenciales y por tanto deben testarse al momento de la elaboración de versiones públicas, como es el caso de las </w:t>
      </w:r>
      <w:r w:rsidRPr="00C371A2">
        <w:rPr>
          <w:rFonts w:ascii="Palatino Linotype" w:hAnsi="Palatino Linotype" w:cs="Arial"/>
          <w:b/>
        </w:rPr>
        <w:t>Cadenas Originales del Sellos</w:t>
      </w:r>
      <w:r w:rsidRPr="00C371A2">
        <w:rPr>
          <w:rFonts w:ascii="Palatino Linotype" w:hAnsi="Palatino Linotype" w:cs="Arial"/>
        </w:rPr>
        <w:t xml:space="preserve"> </w:t>
      </w:r>
      <w:r w:rsidRPr="00C371A2">
        <w:rPr>
          <w:rFonts w:ascii="Palatino Linotype" w:hAnsi="Palatino Linotype" w:cs="Arial"/>
          <w:b/>
        </w:rPr>
        <w:t>Digitales</w:t>
      </w:r>
      <w:r w:rsidRPr="00C371A2">
        <w:rPr>
          <w:rFonts w:ascii="Palatino Linotype" w:hAnsi="Palatino Linotype" w:cs="Arial"/>
        </w:rPr>
        <w:t xml:space="preserve"> y los </w:t>
      </w:r>
      <w:r w:rsidRPr="00C371A2">
        <w:rPr>
          <w:rFonts w:ascii="Palatino Linotype" w:hAnsi="Palatino Linotype" w:cs="Arial"/>
          <w:b/>
        </w:rPr>
        <w:t>Códigos Bidimensionales</w:t>
      </w:r>
      <w:r w:rsidRPr="00C371A2">
        <w:rPr>
          <w:rFonts w:ascii="Palatino Linotype" w:hAnsi="Palatino Linotype" w:cs="Arial"/>
        </w:rPr>
        <w:t xml:space="preserve">, también denominados </w:t>
      </w:r>
      <w:r w:rsidRPr="00C371A2">
        <w:rPr>
          <w:rFonts w:ascii="Palatino Linotype" w:hAnsi="Palatino Linotype" w:cs="Arial"/>
          <w:b/>
        </w:rPr>
        <w:t>Códigos QR</w:t>
      </w:r>
      <w:r w:rsidRPr="00C371A2">
        <w:rPr>
          <w:rFonts w:ascii="Palatino Linotype" w:hAnsi="Palatino Linotype" w:cs="Arial"/>
        </w:rPr>
        <w:t>.</w:t>
      </w:r>
    </w:p>
    <w:p w14:paraId="2E8F09C1" w14:textId="77777777" w:rsidR="008621C3" w:rsidRPr="00C371A2" w:rsidRDefault="008621C3" w:rsidP="008621C3">
      <w:pPr>
        <w:pStyle w:val="Prrafodelista"/>
        <w:spacing w:after="120" w:line="360" w:lineRule="auto"/>
        <w:ind w:left="0"/>
        <w:jc w:val="both"/>
        <w:rPr>
          <w:rFonts w:ascii="Palatino Linotype" w:hAnsi="Palatino Linotype" w:cs="Arial"/>
        </w:rPr>
      </w:pPr>
    </w:p>
    <w:p w14:paraId="407602EF" w14:textId="77777777" w:rsidR="008621C3" w:rsidRPr="00C371A2" w:rsidRDefault="008621C3" w:rsidP="008621C3">
      <w:pPr>
        <w:pStyle w:val="Prrafodelista"/>
        <w:numPr>
          <w:ilvl w:val="0"/>
          <w:numId w:val="1"/>
        </w:numPr>
        <w:spacing w:after="120" w:line="360" w:lineRule="auto"/>
        <w:ind w:left="0" w:firstLine="0"/>
        <w:jc w:val="both"/>
        <w:rPr>
          <w:rFonts w:ascii="Palatino Linotype" w:hAnsi="Palatino Linotype" w:cs="Arial"/>
        </w:rPr>
      </w:pPr>
      <w:r w:rsidRPr="00C371A2">
        <w:rPr>
          <w:rFonts w:ascii="Palatino Linotype" w:hAnsi="Palatino Linotype" w:cs="Arial"/>
        </w:rPr>
        <w:t xml:space="preserve">En cuanto a las </w:t>
      </w:r>
      <w:r w:rsidRPr="00C371A2">
        <w:rPr>
          <w:rFonts w:ascii="Palatino Linotype" w:hAnsi="Palatino Linotype" w:cs="Arial"/>
          <w:b/>
        </w:rPr>
        <w:t>Cadenas Originales del Sellos</w:t>
      </w:r>
      <w:r w:rsidRPr="00C371A2">
        <w:rPr>
          <w:rFonts w:ascii="Palatino Linotype" w:hAnsi="Palatino Linotype" w:cs="Arial"/>
        </w:rPr>
        <w:t xml:space="preserve"> </w:t>
      </w:r>
      <w:r w:rsidRPr="00C371A2">
        <w:rPr>
          <w:rFonts w:ascii="Palatino Linotype" w:hAnsi="Palatino Linotype" w:cs="Arial"/>
          <w:b/>
        </w:rPr>
        <w:t>Digitales</w:t>
      </w:r>
      <w:r w:rsidRPr="00C371A2">
        <w:rPr>
          <w:rFonts w:ascii="Palatino Linotype" w:hAnsi="Palatino Linotype" w:cs="Arial"/>
        </w:rPr>
        <w:t xml:space="preserve">, éstas forman parte del certificado </w:t>
      </w:r>
      <w:r w:rsidRPr="00C371A2">
        <w:rPr>
          <w:rFonts w:ascii="Palatino Linotype" w:hAnsi="Palatino Linotype" w:cs="Arial"/>
          <w:lang w:eastAsia="es-MX"/>
        </w:rPr>
        <w:t>de</w:t>
      </w:r>
      <w:r w:rsidRPr="00C371A2">
        <w:rPr>
          <w:rFonts w:ascii="Palatino Linotype" w:hAnsi="Palatino Linotype" w:cs="Arial"/>
        </w:rPr>
        <w:t xml:space="preserve"> sello digital, los cuales son documentos electrónicos, mismos que de conformidad con el artículo 17-G y 29 del Código Fiscal de la Federación le permiten a la autoridad hacendaria federal garantizar una </w:t>
      </w:r>
      <w:r w:rsidRPr="00C371A2">
        <w:rPr>
          <w:rFonts w:ascii="Palatino Linotype" w:hAnsi="Palatino Linotype" w:cs="Arial"/>
          <w:b/>
          <w:u w:val="single"/>
        </w:rPr>
        <w:t xml:space="preserve">vinculación </w:t>
      </w:r>
      <w:r w:rsidRPr="00C371A2">
        <w:rPr>
          <w:rFonts w:ascii="Palatino Linotype" w:hAnsi="Palatino Linotype" w:cs="Arial"/>
        </w:rPr>
        <w:t xml:space="preserve">entre la </w:t>
      </w:r>
      <w:r w:rsidRPr="00C371A2">
        <w:rPr>
          <w:rFonts w:ascii="Palatino Linotype" w:hAnsi="Palatino Linotype" w:cs="Arial"/>
          <w:b/>
          <w:u w:val="single"/>
        </w:rPr>
        <w:t>identidad de un sujeto o entidad</w:t>
      </w:r>
      <w:r w:rsidRPr="00C371A2">
        <w:rPr>
          <w:rFonts w:ascii="Palatino Linotype" w:hAnsi="Palatino Linotype" w:cs="Arial"/>
        </w:rPr>
        <w:t xml:space="preserve"> con su clave pública, lo hace identificable a una </w:t>
      </w:r>
      <w:r w:rsidRPr="00C371A2">
        <w:rPr>
          <w:rFonts w:ascii="Palatino Linotype" w:hAnsi="Palatino Linotype" w:cs="Arial"/>
        </w:rPr>
        <w:lastRenderedPageBreak/>
        <w:t>persona o entidad, además de que dichos certificados tienen como finalidad o propósito específico firmar digitalmente las facturas electrónicas para acreditar la autoría de los comprobantes fiscales. En ese tenor se transcriben los artículos señalados con antelación para mejor ilustración:</w:t>
      </w:r>
    </w:p>
    <w:p w14:paraId="0A5B7227" w14:textId="77777777" w:rsidR="008621C3" w:rsidRPr="00C371A2" w:rsidRDefault="008621C3" w:rsidP="008621C3">
      <w:pPr>
        <w:tabs>
          <w:tab w:val="left" w:pos="993"/>
        </w:tabs>
        <w:spacing w:line="360" w:lineRule="auto"/>
        <w:ind w:left="567" w:right="567"/>
        <w:jc w:val="both"/>
        <w:rPr>
          <w:rFonts w:ascii="Palatino Linotype" w:hAnsi="Palatino Linotype" w:cs="Arial"/>
          <w:bCs/>
          <w:i/>
          <w:noProof/>
          <w:sz w:val="22"/>
        </w:rPr>
      </w:pPr>
      <w:r w:rsidRPr="00C371A2">
        <w:rPr>
          <w:rFonts w:ascii="Palatino Linotype" w:hAnsi="Palatino Linotype" w:cs="Arial"/>
          <w:b/>
          <w:bCs/>
          <w:noProof/>
          <w:sz w:val="22"/>
        </w:rPr>
        <w:t>Artículo 17-G</w:t>
      </w:r>
      <w:r w:rsidRPr="00C371A2">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71370826" w14:textId="77777777" w:rsidR="008621C3" w:rsidRPr="00C371A2" w:rsidRDefault="008621C3" w:rsidP="008621C3">
      <w:pPr>
        <w:tabs>
          <w:tab w:val="left" w:pos="993"/>
        </w:tabs>
        <w:spacing w:line="360" w:lineRule="auto"/>
        <w:ind w:left="567" w:right="567"/>
        <w:jc w:val="both"/>
        <w:rPr>
          <w:rFonts w:ascii="Palatino Linotype" w:hAnsi="Palatino Linotype" w:cs="Arial"/>
          <w:bCs/>
          <w:i/>
          <w:noProof/>
          <w:sz w:val="22"/>
        </w:rPr>
      </w:pPr>
      <w:r w:rsidRPr="00C371A2">
        <w:rPr>
          <w:rFonts w:ascii="Palatino Linotype" w:hAnsi="Palatino Linotype" w:cs="Arial"/>
          <w:bCs/>
          <w:i/>
          <w:noProof/>
          <w:sz w:val="22"/>
        </w:rPr>
        <w:t xml:space="preserve">I. </w:t>
      </w:r>
      <w:r w:rsidRPr="00C371A2">
        <w:rPr>
          <w:rFonts w:ascii="Palatino Linotype" w:hAnsi="Palatino Linotype" w:cs="Arial"/>
          <w:bCs/>
          <w:i/>
          <w:noProof/>
          <w:sz w:val="22"/>
        </w:rPr>
        <w:tab/>
        <w:t>La mención de que se expiden como tales. Tratándose de certificados de sellos digitales, se deberán especificar las limitantes que tengan para su uso.</w:t>
      </w:r>
    </w:p>
    <w:p w14:paraId="67408CAB" w14:textId="77777777" w:rsidR="008621C3" w:rsidRPr="00C371A2" w:rsidRDefault="008621C3" w:rsidP="008621C3">
      <w:pPr>
        <w:tabs>
          <w:tab w:val="left" w:pos="993"/>
        </w:tabs>
        <w:spacing w:line="360" w:lineRule="auto"/>
        <w:ind w:left="567" w:right="567"/>
        <w:jc w:val="both"/>
        <w:rPr>
          <w:rFonts w:ascii="Palatino Linotype" w:hAnsi="Palatino Linotype" w:cs="Arial"/>
          <w:bCs/>
          <w:i/>
          <w:noProof/>
          <w:sz w:val="22"/>
        </w:rPr>
      </w:pPr>
      <w:r w:rsidRPr="00C371A2">
        <w:rPr>
          <w:rFonts w:ascii="Palatino Linotype" w:hAnsi="Palatino Linotype" w:cs="Arial"/>
          <w:bCs/>
          <w:i/>
          <w:noProof/>
          <w:sz w:val="22"/>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261677F" w14:textId="77777777" w:rsidR="008621C3" w:rsidRPr="00C371A2" w:rsidRDefault="008621C3" w:rsidP="008621C3">
      <w:pPr>
        <w:tabs>
          <w:tab w:val="left" w:pos="993"/>
        </w:tabs>
        <w:spacing w:line="360" w:lineRule="auto"/>
        <w:ind w:left="567" w:right="567"/>
        <w:jc w:val="both"/>
        <w:rPr>
          <w:rFonts w:ascii="Palatino Linotype" w:hAnsi="Palatino Linotype" w:cs="Arial"/>
          <w:bCs/>
          <w:i/>
          <w:noProof/>
          <w:sz w:val="22"/>
        </w:rPr>
      </w:pPr>
      <w:r w:rsidRPr="00C371A2">
        <w:rPr>
          <w:rFonts w:ascii="Palatino Linotype" w:hAnsi="Palatino Linotype" w:cs="Arial"/>
          <w:bCs/>
          <w:i/>
          <w:noProof/>
          <w:sz w:val="22"/>
        </w:rPr>
        <w:t>Los contribuyentes a que se refiere el párrafo anterior deberán cumplir con las obligaciones siguientes:</w:t>
      </w:r>
    </w:p>
    <w:p w14:paraId="5DCC31C6" w14:textId="77777777" w:rsidR="008621C3" w:rsidRPr="00C371A2" w:rsidRDefault="008621C3" w:rsidP="008621C3">
      <w:pPr>
        <w:tabs>
          <w:tab w:val="left" w:pos="993"/>
        </w:tabs>
        <w:spacing w:line="360" w:lineRule="auto"/>
        <w:ind w:left="567" w:right="567"/>
        <w:jc w:val="both"/>
        <w:rPr>
          <w:rFonts w:ascii="Palatino Linotype" w:hAnsi="Palatino Linotype" w:cs="Arial"/>
          <w:bCs/>
          <w:i/>
          <w:noProof/>
          <w:sz w:val="22"/>
        </w:rPr>
      </w:pPr>
      <w:r w:rsidRPr="00C371A2">
        <w:rPr>
          <w:rFonts w:ascii="Palatino Linotype" w:hAnsi="Palatino Linotype" w:cs="Arial"/>
          <w:bCs/>
          <w:i/>
          <w:noProof/>
          <w:sz w:val="22"/>
        </w:rPr>
        <w:t xml:space="preserve">I. </w:t>
      </w:r>
      <w:r w:rsidRPr="00C371A2">
        <w:rPr>
          <w:rFonts w:ascii="Palatino Linotype" w:hAnsi="Palatino Linotype" w:cs="Arial"/>
          <w:bCs/>
          <w:i/>
          <w:noProof/>
          <w:sz w:val="22"/>
        </w:rPr>
        <w:tab/>
        <w:t>…</w:t>
      </w:r>
    </w:p>
    <w:p w14:paraId="7D9E736F" w14:textId="77777777" w:rsidR="008621C3" w:rsidRPr="00C371A2" w:rsidRDefault="008621C3" w:rsidP="008621C3">
      <w:pPr>
        <w:tabs>
          <w:tab w:val="left" w:pos="993"/>
        </w:tabs>
        <w:spacing w:line="360" w:lineRule="auto"/>
        <w:ind w:left="567" w:right="567"/>
        <w:jc w:val="both"/>
        <w:rPr>
          <w:rFonts w:ascii="Palatino Linotype" w:hAnsi="Palatino Linotype" w:cs="Arial"/>
          <w:bCs/>
          <w:i/>
          <w:noProof/>
          <w:sz w:val="22"/>
        </w:rPr>
      </w:pPr>
      <w:r w:rsidRPr="00C371A2">
        <w:rPr>
          <w:rFonts w:ascii="Palatino Linotype" w:hAnsi="Palatino Linotype" w:cs="Arial"/>
          <w:bCs/>
          <w:i/>
          <w:noProof/>
          <w:sz w:val="22"/>
        </w:rPr>
        <w:t xml:space="preserve">II. </w:t>
      </w:r>
      <w:r w:rsidRPr="00C371A2">
        <w:rPr>
          <w:rFonts w:ascii="Palatino Linotype" w:hAnsi="Palatino Linotype" w:cs="Arial"/>
          <w:bCs/>
          <w:i/>
          <w:noProof/>
          <w:sz w:val="22"/>
        </w:rPr>
        <w:tab/>
        <w:t>Tramitar ante el Servicio de Administración Tributaria el certificado para el uso de los sellos digitales.</w:t>
      </w:r>
    </w:p>
    <w:p w14:paraId="42BF68DA" w14:textId="77777777" w:rsidR="008621C3" w:rsidRPr="00C371A2" w:rsidRDefault="008621C3" w:rsidP="008621C3">
      <w:pPr>
        <w:tabs>
          <w:tab w:val="left" w:pos="993"/>
        </w:tabs>
        <w:spacing w:line="360" w:lineRule="auto"/>
        <w:ind w:left="567" w:right="567"/>
        <w:jc w:val="both"/>
        <w:rPr>
          <w:rFonts w:ascii="Palatino Linotype" w:hAnsi="Palatino Linotype" w:cs="Arial"/>
          <w:bCs/>
          <w:i/>
          <w:noProof/>
          <w:sz w:val="22"/>
        </w:rPr>
      </w:pPr>
      <w:r w:rsidRPr="00C371A2">
        <w:rPr>
          <w:rFonts w:ascii="Palatino Linotype" w:hAnsi="Palatino Linotype" w:cs="Arial"/>
          <w:bCs/>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4265307" w14:textId="77777777" w:rsidR="008621C3" w:rsidRPr="00C371A2" w:rsidRDefault="008621C3" w:rsidP="008621C3">
      <w:pPr>
        <w:tabs>
          <w:tab w:val="left" w:pos="993"/>
        </w:tabs>
        <w:spacing w:line="360" w:lineRule="auto"/>
        <w:ind w:left="567" w:right="567"/>
        <w:jc w:val="both"/>
        <w:rPr>
          <w:rFonts w:ascii="Palatino Linotype" w:hAnsi="Palatino Linotype" w:cs="Arial"/>
          <w:bCs/>
          <w:noProof/>
          <w:sz w:val="22"/>
        </w:rPr>
      </w:pPr>
      <w:r w:rsidRPr="00C371A2">
        <w:rPr>
          <w:rFonts w:ascii="Palatino Linotype" w:hAnsi="Palatino Linotype" w:cs="Arial"/>
          <w:bCs/>
          <w:noProof/>
          <w:sz w:val="22"/>
        </w:rPr>
        <w:lastRenderedPageBreak/>
        <w:t>(Énfasis añadido)</w:t>
      </w:r>
    </w:p>
    <w:p w14:paraId="0D4C1999" w14:textId="77777777" w:rsidR="008621C3" w:rsidRPr="00C371A2" w:rsidRDefault="008621C3" w:rsidP="008621C3">
      <w:pPr>
        <w:tabs>
          <w:tab w:val="left" w:pos="993"/>
        </w:tabs>
        <w:spacing w:line="360" w:lineRule="auto"/>
        <w:ind w:left="567" w:right="567"/>
        <w:jc w:val="both"/>
        <w:rPr>
          <w:rFonts w:ascii="Palatino Linotype" w:hAnsi="Palatino Linotype" w:cs="Arial"/>
          <w:bCs/>
          <w:noProof/>
          <w:sz w:val="22"/>
        </w:rPr>
      </w:pPr>
    </w:p>
    <w:p w14:paraId="3B7EC532" w14:textId="77777777" w:rsidR="008621C3" w:rsidRPr="00C371A2" w:rsidRDefault="008621C3" w:rsidP="008621C3">
      <w:pPr>
        <w:pStyle w:val="Prrafodelista"/>
        <w:numPr>
          <w:ilvl w:val="0"/>
          <w:numId w:val="1"/>
        </w:numPr>
        <w:spacing w:before="120" w:after="120" w:line="360" w:lineRule="auto"/>
        <w:ind w:left="0" w:firstLine="0"/>
        <w:jc w:val="both"/>
        <w:rPr>
          <w:rFonts w:ascii="Palatino Linotype" w:hAnsi="Palatino Linotype" w:cs="Arial"/>
        </w:rPr>
      </w:pPr>
      <w:r w:rsidRPr="00C371A2">
        <w:rPr>
          <w:rFonts w:ascii="Palatino Linotype" w:hAnsi="Palatino Linotype" w:cs="Arial"/>
        </w:rPr>
        <w:t xml:space="preserve">Finalmente respecto de los </w:t>
      </w:r>
      <w:r w:rsidRPr="00C371A2">
        <w:rPr>
          <w:rFonts w:ascii="Palatino Linotype" w:hAnsi="Palatino Linotype" w:cs="Arial"/>
          <w:b/>
        </w:rPr>
        <w:t>Códigos Bidimensionales</w:t>
      </w:r>
      <w:r w:rsidRPr="00C371A2">
        <w:rPr>
          <w:rFonts w:ascii="Palatino Linotype" w:hAnsi="Palatino Linotype" w:cs="Arial"/>
        </w:rPr>
        <w:t xml:space="preserve">, también denominados </w:t>
      </w:r>
      <w:r w:rsidRPr="00C371A2">
        <w:rPr>
          <w:rFonts w:ascii="Palatino Linotype" w:hAnsi="Palatino Linotype" w:cs="Arial"/>
          <w:b/>
        </w:rPr>
        <w:t>Códigos QR</w:t>
      </w:r>
      <w:r w:rsidRPr="00C371A2">
        <w:rPr>
          <w:rFonts w:ascii="Palatino Linotype" w:hAnsi="Palatino Linotype" w:cs="Arial"/>
        </w:rPr>
        <w:t xml:space="preserve">, se trata de barras en dos dimensiones que al igual a los códigos de barras o códigos unidimensionales, </w:t>
      </w:r>
      <w:r w:rsidRPr="00C371A2">
        <w:rPr>
          <w:rFonts w:ascii="Palatino Linotype" w:hAnsi="Palatino Linotype" w:cs="Arial"/>
          <w:lang w:eastAsia="es-MX"/>
        </w:rPr>
        <w:t>son</w:t>
      </w:r>
      <w:r w:rsidRPr="00C371A2">
        <w:rPr>
          <w:rFonts w:ascii="Palatino Linotype" w:hAnsi="Palatino Linotype" w:cs="Arial"/>
        </w:rPr>
        <w:t xml:space="preserve"> utilizados para almacenar diversos tipos datos de manera codificada, los cuales a través de lectores que pueden ser obtenidos por cualquier persona, pueden obtener datos personales.</w:t>
      </w:r>
    </w:p>
    <w:p w14:paraId="095FD500" w14:textId="77777777" w:rsidR="008621C3" w:rsidRPr="00C371A2" w:rsidRDefault="008621C3" w:rsidP="008621C3">
      <w:pPr>
        <w:pStyle w:val="Prrafodelista"/>
        <w:spacing w:before="120" w:after="120" w:line="360" w:lineRule="auto"/>
        <w:ind w:left="0"/>
        <w:jc w:val="both"/>
        <w:rPr>
          <w:rFonts w:ascii="Palatino Linotype" w:hAnsi="Palatino Linotype" w:cs="Arial"/>
        </w:rPr>
      </w:pPr>
    </w:p>
    <w:p w14:paraId="3C7B1F91" w14:textId="77777777" w:rsidR="008621C3" w:rsidRPr="00C371A2" w:rsidRDefault="008621C3" w:rsidP="008621C3">
      <w:pPr>
        <w:pStyle w:val="Prrafodelista"/>
        <w:numPr>
          <w:ilvl w:val="0"/>
          <w:numId w:val="1"/>
        </w:numPr>
        <w:spacing w:line="360" w:lineRule="auto"/>
        <w:ind w:left="0" w:firstLine="0"/>
        <w:jc w:val="both"/>
        <w:rPr>
          <w:rFonts w:ascii="Palatino Linotype" w:hAnsi="Palatino Linotype"/>
          <w:b/>
        </w:rPr>
      </w:pPr>
      <w:r w:rsidRPr="00C371A2">
        <w:rPr>
          <w:rFonts w:ascii="Palatino Linotype" w:hAnsi="Palatino Linotype"/>
        </w:rPr>
        <w:t>De todo lo anteriormente expuesto se concluye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A76CADA" w14:textId="77777777" w:rsidR="008621C3" w:rsidRPr="00C371A2" w:rsidRDefault="008621C3" w:rsidP="008621C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A50EA7C" w14:textId="77777777" w:rsidR="008621C3" w:rsidRPr="00C371A2" w:rsidRDefault="008621C3" w:rsidP="008621C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C371A2">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D404FFE" w14:textId="77777777" w:rsidR="008621C3" w:rsidRPr="00C371A2" w:rsidRDefault="008621C3" w:rsidP="008621C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7499EEA" w14:textId="77777777" w:rsidR="008621C3" w:rsidRPr="00C371A2" w:rsidRDefault="008621C3" w:rsidP="008621C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C371A2">
        <w:rPr>
          <w:rFonts w:ascii="Palatino Linotype" w:eastAsia="Calibri" w:hAnsi="Palatino Linotype" w:cs="Arial"/>
          <w:lang w:val="es-ES" w:eastAsia="es-MX"/>
        </w:rPr>
        <w:lastRenderedPageBreak/>
        <w:t xml:space="preserve">Es de señalar, que por lo que hace a las versiones públicas, el </w:t>
      </w:r>
      <w:r w:rsidRPr="00C371A2">
        <w:rPr>
          <w:rFonts w:ascii="Palatino Linotype" w:eastAsia="Calibri" w:hAnsi="Palatino Linotype" w:cs="Arial"/>
          <w:b/>
          <w:lang w:val="es-ES" w:eastAsia="es-MX"/>
        </w:rPr>
        <w:t>SUJETO OBLIGADO</w:t>
      </w:r>
      <w:r w:rsidRPr="00C371A2">
        <w:rPr>
          <w:rFonts w:ascii="Palatino Linotype" w:eastAsia="Calibri" w:hAnsi="Palatino Linotype" w:cs="Arial"/>
          <w:lang w:val="es-ES" w:eastAsia="es-MX"/>
        </w:rPr>
        <w:t xml:space="preserve"> debe cumplir con las formalidades exigidas en la Ley, por lo que </w:t>
      </w:r>
      <w:r w:rsidRPr="00C371A2">
        <w:rPr>
          <w:rFonts w:ascii="Palatino Linotype" w:eastAsia="Times New Roman" w:hAnsi="Palatino Linotype" w:cs="Arial"/>
          <w:lang w:eastAsia="es-MX"/>
        </w:rPr>
        <w:t xml:space="preserve">para tal efecto emitirá el </w:t>
      </w:r>
      <w:r w:rsidRPr="00C371A2">
        <w:rPr>
          <w:rFonts w:ascii="Palatino Linotype" w:eastAsia="Calibri" w:hAnsi="Palatino Linotype" w:cs="Arial"/>
          <w:lang w:val="es-ES" w:eastAsia="es-MX"/>
        </w:rPr>
        <w:t>Acuerdo del Comité de Transparencia en términos de los artículos 49 fracción</w:t>
      </w:r>
      <w:r w:rsidRPr="00C371A2">
        <w:rPr>
          <w:rFonts w:ascii="Palatino Linotype" w:eastAsia="Calibri" w:hAnsi="Palatino Linotype" w:cs="Arial"/>
          <w:bCs/>
        </w:rPr>
        <w:t xml:space="preserve"> VIII,</w:t>
      </w:r>
      <w:r w:rsidRPr="00C371A2">
        <w:rPr>
          <w:rFonts w:ascii="Palatino Linotype" w:eastAsia="Calibri" w:hAnsi="Palatino Linotype" w:cs="Arial"/>
          <w:lang w:val="es-ES" w:eastAsia="es-MX"/>
        </w:rPr>
        <w:t xml:space="preserve"> 122</w:t>
      </w:r>
      <w:r w:rsidRPr="00C371A2">
        <w:rPr>
          <w:rFonts w:ascii="Calibri" w:hAnsi="Calibri" w:cs="Times New Roman"/>
          <w:vertAlign w:val="superscript"/>
          <w:lang w:val="es-ES" w:eastAsia="es-MX"/>
        </w:rPr>
        <w:footnoteReference w:id="4"/>
      </w:r>
      <w:r w:rsidRPr="00C371A2">
        <w:rPr>
          <w:rFonts w:ascii="Palatino Linotype" w:eastAsia="Calibri" w:hAnsi="Palatino Linotype" w:cs="Arial"/>
          <w:lang w:val="es-ES" w:eastAsia="es-MX"/>
        </w:rPr>
        <w:t>, 135</w:t>
      </w:r>
      <w:r w:rsidRPr="00C371A2">
        <w:rPr>
          <w:rFonts w:ascii="Calibri" w:hAnsi="Calibri" w:cs="Times New Roman"/>
          <w:vertAlign w:val="superscript"/>
          <w:lang w:val="es-ES" w:eastAsia="es-MX"/>
        </w:rPr>
        <w:footnoteReference w:id="5"/>
      </w:r>
      <w:r w:rsidRPr="00C371A2">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7E62301A" w14:textId="77777777" w:rsidR="008621C3" w:rsidRPr="00C371A2" w:rsidRDefault="008621C3" w:rsidP="008621C3">
      <w:pPr>
        <w:autoSpaceDE w:val="0"/>
        <w:autoSpaceDN w:val="0"/>
        <w:adjustRightInd w:val="0"/>
        <w:spacing w:line="360" w:lineRule="auto"/>
        <w:ind w:right="-93"/>
        <w:contextualSpacing/>
        <w:jc w:val="both"/>
        <w:rPr>
          <w:rFonts w:ascii="Palatino Linotype" w:eastAsia="Calibri" w:hAnsi="Palatino Linotype" w:cs="Arial"/>
          <w:lang w:val="es-ES" w:eastAsia="es-MX"/>
        </w:rPr>
      </w:pPr>
    </w:p>
    <w:p w14:paraId="17DC3F06" w14:textId="77777777" w:rsidR="008621C3" w:rsidRPr="00C371A2" w:rsidRDefault="008621C3" w:rsidP="008621C3">
      <w:pPr>
        <w:pStyle w:val="Prrafodelista"/>
        <w:numPr>
          <w:ilvl w:val="0"/>
          <w:numId w:val="1"/>
        </w:numPr>
        <w:autoSpaceDE w:val="0"/>
        <w:autoSpaceDN w:val="0"/>
        <w:adjustRightInd w:val="0"/>
        <w:spacing w:line="360" w:lineRule="auto"/>
        <w:ind w:left="0" w:right="-93" w:firstLine="0"/>
        <w:jc w:val="both"/>
        <w:rPr>
          <w:rFonts w:ascii="Palatino Linotype" w:eastAsia="Calibri" w:hAnsi="Palatino Linotype" w:cs="Arial"/>
          <w:lang w:val="es-ES" w:eastAsia="es-MX"/>
        </w:rPr>
      </w:pPr>
      <w:r w:rsidRPr="00C371A2">
        <w:rPr>
          <w:rFonts w:ascii="Palatino Linotype" w:eastAsia="Calibri" w:hAnsi="Palatino Linotype" w:cs="Arial"/>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C371A2">
        <w:rPr>
          <w:rFonts w:ascii="Palatino Linotype" w:eastAsia="Calibri" w:hAnsi="Palatino Linotype" w:cs="Arial"/>
          <w:b/>
          <w:lang w:val="es-ES" w:eastAsia="es-CO"/>
        </w:rPr>
        <w:t>SUJETO OBLIGADO</w:t>
      </w:r>
      <w:r w:rsidRPr="00C371A2">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C371A2">
        <w:rPr>
          <w:rFonts w:ascii="Palatino Linotype" w:eastAsia="Calibri" w:hAnsi="Palatino Linotype" w:cs="Arial"/>
          <w:lang w:val="es-ES" w:eastAsia="es-CO"/>
        </w:rPr>
        <w:lastRenderedPageBreak/>
        <w:t>conocer o comprender porque no aparecen en la documentación respectiva, es decir, si no se exponen de manera puntual las razones de ello se estaría violentando desde un inicio el derecho de acceso a la información del solicitante.</w:t>
      </w:r>
    </w:p>
    <w:p w14:paraId="776A7A1B" w14:textId="77777777" w:rsidR="008621C3" w:rsidRPr="00C371A2" w:rsidRDefault="008621C3" w:rsidP="008621C3">
      <w:pPr>
        <w:pStyle w:val="Prrafodelista"/>
        <w:ind w:left="0"/>
        <w:rPr>
          <w:rFonts w:ascii="Palatino Linotype" w:eastAsia="Calibri" w:hAnsi="Palatino Linotype" w:cs="Arial"/>
          <w:lang w:val="es-ES" w:eastAsia="es-MX"/>
        </w:rPr>
      </w:pPr>
    </w:p>
    <w:p w14:paraId="4ADB4F1A" w14:textId="77777777" w:rsidR="008621C3" w:rsidRPr="00C371A2" w:rsidRDefault="008621C3" w:rsidP="008621C3">
      <w:pPr>
        <w:pStyle w:val="Prrafodelista"/>
        <w:numPr>
          <w:ilvl w:val="0"/>
          <w:numId w:val="1"/>
        </w:numPr>
        <w:autoSpaceDE w:val="0"/>
        <w:autoSpaceDN w:val="0"/>
        <w:adjustRightInd w:val="0"/>
        <w:spacing w:line="360" w:lineRule="auto"/>
        <w:ind w:left="0" w:right="-93" w:firstLine="0"/>
        <w:jc w:val="both"/>
        <w:rPr>
          <w:rFonts w:ascii="Palatino Linotype" w:eastAsia="Calibri" w:hAnsi="Palatino Linotype" w:cs="Arial"/>
          <w:lang w:val="es-ES" w:eastAsia="es-MX"/>
        </w:rPr>
      </w:pPr>
      <w:r w:rsidRPr="00C371A2">
        <w:rPr>
          <w:rFonts w:ascii="Palatino Linotype" w:eastAsia="Times New Roman" w:hAnsi="Palatino Linotype" w:cs="Arial"/>
          <w:lang w:eastAsia="es-MX"/>
        </w:rPr>
        <w:t xml:space="preserve">Siendo así que, </w:t>
      </w:r>
      <w:r w:rsidRPr="00C371A2">
        <w:rPr>
          <w:rFonts w:ascii="Palatino Linotype" w:hAnsi="Palatino Linotype"/>
        </w:rPr>
        <w:t xml:space="preserve">la clasificación de la información, en cualquiera de sus modalidades, deberá de justificarse en un Acuerdo de Clasificación de Información emitido por el Comité del Transparencia del </w:t>
      </w:r>
      <w:r w:rsidRPr="00C371A2">
        <w:rPr>
          <w:rFonts w:ascii="Palatino Linotype" w:hAnsi="Palatino Linotype"/>
          <w:b/>
        </w:rPr>
        <w:t>SUJETO OBLIGADO</w:t>
      </w:r>
      <w:r w:rsidRPr="00C371A2">
        <w:rPr>
          <w:rFonts w:ascii="Palatino Linotype" w:hAnsi="Palatino Linotype"/>
        </w:rPr>
        <w:t xml:space="preserve">. Dicho acuerdo deberá de contener los </w:t>
      </w:r>
      <w:r w:rsidRPr="00C371A2">
        <w:rPr>
          <w:rFonts w:ascii="Palatino Linotype" w:hAnsi="Palatino Linotype"/>
          <w:b/>
        </w:rPr>
        <w:t>razonamientos lógicos</w:t>
      </w:r>
      <w:r w:rsidRPr="00C371A2">
        <w:rPr>
          <w:rFonts w:ascii="Palatino Linotype" w:hAnsi="Palatino Linotype"/>
        </w:rPr>
        <w:t xml:space="preserve"> mediante los cuales se </w:t>
      </w:r>
      <w:r w:rsidRPr="00C371A2">
        <w:rPr>
          <w:rFonts w:ascii="Palatino Linotype" w:hAnsi="Palatino Linotype"/>
          <w:b/>
        </w:rPr>
        <w:t xml:space="preserve">demuestre </w:t>
      </w:r>
      <w:r w:rsidRPr="00C371A2">
        <w:rPr>
          <w:rFonts w:ascii="Palatino Linotype" w:hAnsi="Palatino Linotype"/>
        </w:rPr>
        <w:t>que la información corresponde a algunas de las hipótesis jurídicas previstas en los artículos 122 y 143 de la ley, explicando claramente las causas excepcionales que justifican la restricción al derecho.</w:t>
      </w:r>
    </w:p>
    <w:p w14:paraId="5A76647F" w14:textId="77777777" w:rsidR="008621C3" w:rsidRPr="00C371A2" w:rsidRDefault="008621C3" w:rsidP="008621C3">
      <w:pPr>
        <w:pStyle w:val="Prrafodelista"/>
        <w:autoSpaceDE w:val="0"/>
        <w:autoSpaceDN w:val="0"/>
        <w:adjustRightInd w:val="0"/>
        <w:spacing w:line="360" w:lineRule="auto"/>
        <w:ind w:left="0" w:right="-93"/>
        <w:jc w:val="both"/>
        <w:rPr>
          <w:rFonts w:ascii="Palatino Linotype" w:eastAsia="Calibri" w:hAnsi="Palatino Linotype" w:cs="Arial"/>
          <w:lang w:val="es-ES" w:eastAsia="es-MX"/>
        </w:rPr>
      </w:pPr>
    </w:p>
    <w:p w14:paraId="0AFA43FE" w14:textId="77777777" w:rsidR="008621C3" w:rsidRPr="00C371A2" w:rsidRDefault="008621C3" w:rsidP="008621C3">
      <w:pPr>
        <w:pStyle w:val="Prrafodelista"/>
        <w:numPr>
          <w:ilvl w:val="0"/>
          <w:numId w:val="1"/>
        </w:numPr>
        <w:autoSpaceDE w:val="0"/>
        <w:autoSpaceDN w:val="0"/>
        <w:adjustRightInd w:val="0"/>
        <w:spacing w:line="360" w:lineRule="auto"/>
        <w:ind w:left="0" w:right="-93" w:firstLine="0"/>
        <w:jc w:val="both"/>
        <w:rPr>
          <w:rFonts w:ascii="Palatino Linotype" w:eastAsia="Calibri" w:hAnsi="Palatino Linotype" w:cs="Arial"/>
          <w:lang w:val="es-ES" w:eastAsia="es-MX"/>
        </w:rPr>
      </w:pPr>
      <w:r w:rsidRPr="00C371A2">
        <w:rPr>
          <w:rFonts w:ascii="Palatino Linotype" w:eastAsia="Times New Roman" w:hAnsi="Palatino Linotype" w:cs="Arial"/>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E0F114F" w14:textId="77777777" w:rsidR="008621C3" w:rsidRPr="00C371A2" w:rsidRDefault="008621C3" w:rsidP="008621C3">
      <w:pPr>
        <w:pStyle w:val="Prrafodelista"/>
        <w:autoSpaceDE w:val="0"/>
        <w:autoSpaceDN w:val="0"/>
        <w:adjustRightInd w:val="0"/>
        <w:spacing w:line="360" w:lineRule="auto"/>
        <w:ind w:left="0" w:right="-93"/>
        <w:jc w:val="both"/>
        <w:rPr>
          <w:rFonts w:ascii="Palatino Linotype" w:eastAsia="Calibri" w:hAnsi="Palatino Linotype" w:cs="Arial"/>
          <w:lang w:val="es-ES" w:eastAsia="es-MX"/>
        </w:rPr>
      </w:pPr>
    </w:p>
    <w:p w14:paraId="6317D9B7" w14:textId="77777777" w:rsidR="008621C3" w:rsidRPr="00C371A2" w:rsidRDefault="008621C3" w:rsidP="008621C3">
      <w:pPr>
        <w:pStyle w:val="Prrafodelista"/>
        <w:numPr>
          <w:ilvl w:val="0"/>
          <w:numId w:val="1"/>
        </w:numPr>
        <w:autoSpaceDE w:val="0"/>
        <w:autoSpaceDN w:val="0"/>
        <w:adjustRightInd w:val="0"/>
        <w:spacing w:line="360" w:lineRule="auto"/>
        <w:ind w:left="0" w:right="-93" w:firstLine="0"/>
        <w:jc w:val="both"/>
        <w:rPr>
          <w:rFonts w:ascii="Palatino Linotype" w:eastAsia="Calibri" w:hAnsi="Palatino Linotype" w:cs="Arial"/>
          <w:lang w:val="es-ES" w:eastAsia="es-MX"/>
        </w:rPr>
      </w:pPr>
      <w:r w:rsidRPr="00C371A2">
        <w:rPr>
          <w:rFonts w:ascii="Palatino Linotype" w:eastAsia="Times New Roman" w:hAnsi="Palatino Linotype" w:cs="Arial"/>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5082F67" w14:textId="77777777" w:rsidR="008621C3" w:rsidRPr="00C371A2" w:rsidRDefault="008621C3" w:rsidP="008621C3">
      <w:pPr>
        <w:pStyle w:val="Prrafodelista"/>
        <w:autoSpaceDE w:val="0"/>
        <w:autoSpaceDN w:val="0"/>
        <w:adjustRightInd w:val="0"/>
        <w:spacing w:line="360" w:lineRule="auto"/>
        <w:ind w:left="0" w:right="-93"/>
        <w:jc w:val="both"/>
        <w:rPr>
          <w:rFonts w:ascii="Palatino Linotype" w:eastAsia="Calibri" w:hAnsi="Palatino Linotype" w:cs="Arial"/>
          <w:lang w:val="es-ES" w:eastAsia="es-MX"/>
        </w:rPr>
      </w:pPr>
    </w:p>
    <w:p w14:paraId="460F47CD" w14:textId="77777777" w:rsidR="008621C3" w:rsidRPr="00C371A2" w:rsidRDefault="008621C3" w:rsidP="008621C3">
      <w:pPr>
        <w:pStyle w:val="Prrafodelista"/>
        <w:numPr>
          <w:ilvl w:val="0"/>
          <w:numId w:val="1"/>
        </w:numPr>
        <w:autoSpaceDE w:val="0"/>
        <w:autoSpaceDN w:val="0"/>
        <w:adjustRightInd w:val="0"/>
        <w:spacing w:line="360" w:lineRule="auto"/>
        <w:ind w:left="0" w:right="-93" w:firstLine="0"/>
        <w:jc w:val="both"/>
        <w:rPr>
          <w:rFonts w:ascii="Palatino Linotype" w:eastAsia="Calibri" w:hAnsi="Palatino Linotype" w:cs="Arial"/>
          <w:lang w:val="es-ES" w:eastAsia="es-MX"/>
        </w:rPr>
      </w:pPr>
      <w:r w:rsidRPr="00C371A2">
        <w:rPr>
          <w:rFonts w:ascii="Palatino Linotype" w:eastAsia="Times New Roman" w:hAnsi="Palatino Linotype" w:cs="Arial"/>
          <w:color w:val="222222"/>
          <w:lang w:val="es-ES"/>
        </w:rPr>
        <w:t xml:space="preserve">Es decir un documento público testado que no se acompañe del respectivo acuerdo de clasificación no es una versión pública sino un documento alterado. </w:t>
      </w:r>
    </w:p>
    <w:p w14:paraId="534264F4" w14:textId="77777777" w:rsidR="008621C3" w:rsidRPr="00C371A2" w:rsidRDefault="008621C3" w:rsidP="008621C3">
      <w:pPr>
        <w:pStyle w:val="Prrafodelista"/>
        <w:spacing w:before="240" w:after="360" w:line="360" w:lineRule="auto"/>
        <w:ind w:left="0"/>
        <w:jc w:val="both"/>
        <w:rPr>
          <w:rFonts w:ascii="Palatino Linotype" w:eastAsia="Times New Roman" w:hAnsi="Palatino Linotype" w:cs="Times New Roman"/>
          <w:lang w:val="es-MX" w:eastAsia="es-MX"/>
        </w:rPr>
      </w:pPr>
    </w:p>
    <w:p w14:paraId="3527CA8B" w14:textId="77777777" w:rsidR="008621C3" w:rsidRPr="00C371A2" w:rsidRDefault="008621C3" w:rsidP="008621C3">
      <w:pPr>
        <w:pStyle w:val="Prrafodelista"/>
        <w:numPr>
          <w:ilvl w:val="0"/>
          <w:numId w:val="1"/>
        </w:numPr>
        <w:spacing w:before="240" w:after="240" w:line="360" w:lineRule="auto"/>
        <w:ind w:left="0" w:right="49" w:firstLine="0"/>
        <w:jc w:val="both"/>
        <w:rPr>
          <w:rFonts w:ascii="Palatino Linotype" w:hAnsi="Palatino Linotype"/>
        </w:rPr>
      </w:pPr>
      <w:r w:rsidRPr="00C371A2">
        <w:rPr>
          <w:rFonts w:ascii="Palatino Linotype" w:eastAsia="Times New Roman" w:hAnsi="Palatino Linotype" w:cs="Arial"/>
          <w:lang w:eastAsia="es-MX"/>
        </w:rPr>
        <w:t xml:space="preserve">Por lo anteriormente expuesto y fundado, este </w:t>
      </w:r>
      <w:r w:rsidRPr="00C371A2">
        <w:rPr>
          <w:rFonts w:ascii="Palatino Linotype" w:eastAsia="Times New Roman" w:hAnsi="Palatino Linotype" w:cs="Arial"/>
          <w:b/>
          <w:bCs/>
          <w:lang w:eastAsia="es-MX"/>
        </w:rPr>
        <w:t>ÓRGANO GARANTE</w:t>
      </w:r>
      <w:r w:rsidRPr="00C371A2">
        <w:rPr>
          <w:rFonts w:ascii="Palatino Linotype" w:eastAsia="Times New Roman" w:hAnsi="Palatino Linotype" w:cs="Arial"/>
          <w:lang w:eastAsia="es-MX"/>
        </w:rPr>
        <w:t xml:space="preserve"> emite los siguientes:</w:t>
      </w:r>
      <w:bookmarkStart w:id="95" w:name="_Toc447183492"/>
      <w:bookmarkStart w:id="96" w:name="_Toc450120667"/>
      <w:bookmarkStart w:id="97" w:name="_Toc461555895"/>
    </w:p>
    <w:bookmarkEnd w:id="95"/>
    <w:bookmarkEnd w:id="96"/>
    <w:bookmarkEnd w:id="97"/>
    <w:p w14:paraId="23F8D128" w14:textId="147F4590" w:rsidR="008621C3" w:rsidRPr="00C371A2" w:rsidRDefault="00141E13" w:rsidP="002B45B9">
      <w:pPr>
        <w:pStyle w:val="Prrafodelista"/>
        <w:shd w:val="clear" w:color="auto" w:fill="FFFFFF"/>
        <w:spacing w:line="360" w:lineRule="auto"/>
        <w:ind w:left="0"/>
        <w:jc w:val="both"/>
        <w:rPr>
          <w:rFonts w:ascii="Palatino Linotype" w:hAnsi="Palatino Linotype"/>
          <w:sz w:val="22"/>
          <w:szCs w:val="22"/>
        </w:rPr>
      </w:pPr>
      <w:r w:rsidRPr="00C371A2">
        <w:rPr>
          <w:rFonts w:ascii="Palatino Linotype" w:hAnsi="Palatino Linotype"/>
          <w:noProof/>
          <w:sz w:val="22"/>
          <w:szCs w:val="22"/>
          <w:lang w:val="es-MX" w:eastAsia="es-MX"/>
        </w:rPr>
        <mc:AlternateContent>
          <mc:Choice Requires="wps">
            <w:drawing>
              <wp:anchor distT="0" distB="0" distL="114300" distR="114300" simplePos="0" relativeHeight="251668480" behindDoc="0" locked="0" layoutInCell="1" allowOverlap="1" wp14:anchorId="719C6DB1" wp14:editId="00BE329B">
                <wp:simplePos x="0" y="0"/>
                <wp:positionH relativeFrom="column">
                  <wp:posOffset>28575</wp:posOffset>
                </wp:positionH>
                <wp:positionV relativeFrom="paragraph">
                  <wp:posOffset>58420</wp:posOffset>
                </wp:positionV>
                <wp:extent cx="5676900" cy="3933825"/>
                <wp:effectExtent l="38100" t="19050" r="76200" b="85725"/>
                <wp:wrapNone/>
                <wp:docPr id="4" name="Conector recto 4"/>
                <wp:cNvGraphicFramePr/>
                <a:graphic xmlns:a="http://schemas.openxmlformats.org/drawingml/2006/main">
                  <a:graphicData uri="http://schemas.microsoft.com/office/word/2010/wordprocessingShape">
                    <wps:wsp>
                      <wps:cNvCnPr/>
                      <wps:spPr>
                        <a:xfrm>
                          <a:off x="0" y="0"/>
                          <a:ext cx="5676900" cy="3933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C574" id="Conector recto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6pt" to="449.25pt,3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rVuwEAAMUDAAAOAAAAZHJzL2Uyb0RvYy54bWysU9uO0zAQfUfiHyy/06TtbtmNmu5DV/CC&#10;oGLhA7zOuLHkm8amSf+esdNmESCthHjxdc6ZOcfj7cNoDTsBRu1dy5eLmjNw0nfaHVv+/duHd3ec&#10;xSRcJ4x30PIzRP6we/tmO4QGVr73pgNkROJiM4SW9ymFpqqi7MGKuPABHF0qj1Yk2uKx6lAMxG5N&#10;tarrTTV47AJ6CTHS6eN0yXeFXymQ6YtSERIzLafaUhmxjM95rHZb0RxRhF7LSxniH6qwQjtKOlM9&#10;iiTYD9R/UFkt0Uev0kJ6W3mltISigdQs69/UPPUiQNFC5sQw2xT/H638fDog013LbzhzwtIT7emh&#10;ZPLIME/sJns0hNhQ6N4d8LKL4YBZ8KjQ5pmksLH4ep59hTExSYe3m/eb+5rsl3S3vl+v71a3mbV6&#10;gQeM6SN4y/Ki5Ua7LFw04vQppin0GkK4XM5UQFmls4EcbNxXUCSGUq4KurQR7A2yk6AGEFKCS8tL&#10;6hKdYUobMwPr14GX+AyF0mIzePk6eEaUzN6lGWy18/g3gjReS1ZT/NWBSXe24Nl35/I0xRrqlWLu&#10;pa9zM/66L/CX37f7CQAA//8DAFBLAwQUAAYACAAAACEAmYDQsdkAAAAHAQAADwAAAGRycy9kb3du&#10;cmV2LnhtbEyOTUvEMBRF94L/ITzBnZMatLa16SCC4NKpLlymzbMfNi8hyUw7/9640uXlXs499X4z&#10;CzuhD5MlCbe7DBhSb/VEg4SP95ebAliIirRaLKGEMwbYN5cXtaq0XemApzYOLEEoVErCGKOrOA/9&#10;iEaFnXVIqfuy3qiYoh+49mpNcLNwkWU5N2qi9DAqh88j9t/t0Uj49N0sXs+rE3bO23J2KN4OKOX1&#10;1fb0CCziFv/G8Kuf1KFJTp09kg5skXB3n4YSSgEstUVZpNxJyEXxALyp+X//5gcAAP//AwBQSwEC&#10;LQAUAAYACAAAACEAtoM4kv4AAADhAQAAEwAAAAAAAAAAAAAAAAAAAAAAW0NvbnRlbnRfVHlwZXNd&#10;LnhtbFBLAQItABQABgAIAAAAIQA4/SH/1gAAAJQBAAALAAAAAAAAAAAAAAAAAC8BAABfcmVscy8u&#10;cmVsc1BLAQItABQABgAIAAAAIQAvz3rVuwEAAMUDAAAOAAAAAAAAAAAAAAAAAC4CAABkcnMvZTJv&#10;RG9jLnhtbFBLAQItABQABgAIAAAAIQCZgNCx2QAAAAcBAAAPAAAAAAAAAAAAAAAAABUEAABkcnMv&#10;ZG93bnJldi54bWxQSwUGAAAAAAQABADzAAAAGwUAAAAA&#10;" strokecolor="#4f81bd [3204]" strokeweight="2pt">
                <v:shadow on="t" color="black" opacity="24903f" origin=",.5" offset="0,.55556mm"/>
              </v:line>
            </w:pict>
          </mc:Fallback>
        </mc:AlternateContent>
      </w:r>
    </w:p>
    <w:p w14:paraId="1B7CBCFB" w14:textId="77777777" w:rsidR="008621C3" w:rsidRPr="00C371A2" w:rsidRDefault="008621C3" w:rsidP="002B45B9">
      <w:pPr>
        <w:pStyle w:val="Prrafodelista"/>
        <w:shd w:val="clear" w:color="auto" w:fill="FFFFFF"/>
        <w:spacing w:line="360" w:lineRule="auto"/>
        <w:ind w:left="0"/>
        <w:jc w:val="both"/>
        <w:rPr>
          <w:rFonts w:ascii="Palatino Linotype" w:hAnsi="Palatino Linotype"/>
          <w:sz w:val="22"/>
          <w:szCs w:val="22"/>
        </w:rPr>
      </w:pPr>
    </w:p>
    <w:p w14:paraId="6595C5D8" w14:textId="77777777" w:rsidR="00141E13" w:rsidRPr="00C371A2" w:rsidRDefault="00141E13" w:rsidP="002B45B9">
      <w:pPr>
        <w:pStyle w:val="Prrafodelista"/>
        <w:shd w:val="clear" w:color="auto" w:fill="FFFFFF"/>
        <w:spacing w:line="360" w:lineRule="auto"/>
        <w:ind w:left="0"/>
        <w:jc w:val="both"/>
        <w:rPr>
          <w:rFonts w:ascii="Palatino Linotype" w:hAnsi="Palatino Linotype"/>
          <w:sz w:val="22"/>
          <w:szCs w:val="22"/>
        </w:rPr>
      </w:pPr>
    </w:p>
    <w:p w14:paraId="3DD3DDB0" w14:textId="77777777" w:rsidR="00141E13" w:rsidRPr="00C371A2" w:rsidRDefault="00141E13" w:rsidP="002B45B9">
      <w:pPr>
        <w:pStyle w:val="Prrafodelista"/>
        <w:shd w:val="clear" w:color="auto" w:fill="FFFFFF"/>
        <w:spacing w:line="360" w:lineRule="auto"/>
        <w:ind w:left="0"/>
        <w:jc w:val="both"/>
        <w:rPr>
          <w:rFonts w:ascii="Palatino Linotype" w:hAnsi="Palatino Linotype"/>
          <w:sz w:val="22"/>
          <w:szCs w:val="22"/>
        </w:rPr>
      </w:pPr>
    </w:p>
    <w:p w14:paraId="03EC8A33" w14:textId="77777777" w:rsidR="00141E13" w:rsidRPr="00C371A2" w:rsidRDefault="00141E13" w:rsidP="002B45B9">
      <w:pPr>
        <w:pStyle w:val="Prrafodelista"/>
        <w:shd w:val="clear" w:color="auto" w:fill="FFFFFF"/>
        <w:spacing w:line="360" w:lineRule="auto"/>
        <w:ind w:left="0"/>
        <w:jc w:val="both"/>
        <w:rPr>
          <w:rFonts w:ascii="Palatino Linotype" w:hAnsi="Palatino Linotype"/>
          <w:sz w:val="22"/>
          <w:szCs w:val="22"/>
        </w:rPr>
      </w:pPr>
    </w:p>
    <w:p w14:paraId="247E712A" w14:textId="77777777" w:rsidR="00141E13" w:rsidRDefault="00141E13" w:rsidP="002B45B9">
      <w:pPr>
        <w:pStyle w:val="Prrafodelista"/>
        <w:shd w:val="clear" w:color="auto" w:fill="FFFFFF"/>
        <w:spacing w:line="360" w:lineRule="auto"/>
        <w:ind w:left="0"/>
        <w:jc w:val="both"/>
        <w:rPr>
          <w:rFonts w:ascii="Palatino Linotype" w:hAnsi="Palatino Linotype"/>
          <w:sz w:val="22"/>
          <w:szCs w:val="22"/>
        </w:rPr>
      </w:pPr>
    </w:p>
    <w:p w14:paraId="60DCFD48" w14:textId="77777777" w:rsidR="00C371A2" w:rsidRDefault="00C371A2" w:rsidP="002B45B9">
      <w:pPr>
        <w:pStyle w:val="Prrafodelista"/>
        <w:shd w:val="clear" w:color="auto" w:fill="FFFFFF"/>
        <w:spacing w:line="360" w:lineRule="auto"/>
        <w:ind w:left="0"/>
        <w:jc w:val="both"/>
        <w:rPr>
          <w:rFonts w:ascii="Palatino Linotype" w:hAnsi="Palatino Linotype"/>
          <w:sz w:val="22"/>
          <w:szCs w:val="22"/>
        </w:rPr>
      </w:pPr>
    </w:p>
    <w:p w14:paraId="56708E76" w14:textId="77777777" w:rsidR="00C371A2" w:rsidRDefault="00C371A2" w:rsidP="002B45B9">
      <w:pPr>
        <w:pStyle w:val="Prrafodelista"/>
        <w:shd w:val="clear" w:color="auto" w:fill="FFFFFF"/>
        <w:spacing w:line="360" w:lineRule="auto"/>
        <w:ind w:left="0"/>
        <w:jc w:val="both"/>
        <w:rPr>
          <w:rFonts w:ascii="Palatino Linotype" w:hAnsi="Palatino Linotype"/>
          <w:sz w:val="22"/>
          <w:szCs w:val="22"/>
        </w:rPr>
      </w:pPr>
    </w:p>
    <w:p w14:paraId="3716357C" w14:textId="77777777" w:rsidR="00C371A2" w:rsidRDefault="00C371A2" w:rsidP="002B45B9">
      <w:pPr>
        <w:pStyle w:val="Prrafodelista"/>
        <w:shd w:val="clear" w:color="auto" w:fill="FFFFFF"/>
        <w:spacing w:line="360" w:lineRule="auto"/>
        <w:ind w:left="0"/>
        <w:jc w:val="both"/>
        <w:rPr>
          <w:rFonts w:ascii="Palatino Linotype" w:hAnsi="Palatino Linotype"/>
          <w:sz w:val="22"/>
          <w:szCs w:val="22"/>
        </w:rPr>
      </w:pPr>
    </w:p>
    <w:p w14:paraId="6A0EB01C" w14:textId="77777777" w:rsidR="00C371A2" w:rsidRDefault="00C371A2" w:rsidP="002B45B9">
      <w:pPr>
        <w:pStyle w:val="Prrafodelista"/>
        <w:shd w:val="clear" w:color="auto" w:fill="FFFFFF"/>
        <w:spacing w:line="360" w:lineRule="auto"/>
        <w:ind w:left="0"/>
        <w:jc w:val="both"/>
        <w:rPr>
          <w:rFonts w:ascii="Palatino Linotype" w:hAnsi="Palatino Linotype"/>
          <w:sz w:val="22"/>
          <w:szCs w:val="22"/>
        </w:rPr>
      </w:pPr>
    </w:p>
    <w:p w14:paraId="508708BF" w14:textId="77777777" w:rsidR="00C371A2" w:rsidRDefault="00C371A2" w:rsidP="002B45B9">
      <w:pPr>
        <w:pStyle w:val="Prrafodelista"/>
        <w:shd w:val="clear" w:color="auto" w:fill="FFFFFF"/>
        <w:spacing w:line="360" w:lineRule="auto"/>
        <w:ind w:left="0"/>
        <w:jc w:val="both"/>
        <w:rPr>
          <w:rFonts w:ascii="Palatino Linotype" w:hAnsi="Palatino Linotype"/>
          <w:sz w:val="22"/>
          <w:szCs w:val="22"/>
        </w:rPr>
      </w:pPr>
    </w:p>
    <w:p w14:paraId="67677AC6" w14:textId="77777777" w:rsidR="00C371A2" w:rsidRDefault="00C371A2" w:rsidP="002B45B9">
      <w:pPr>
        <w:pStyle w:val="Prrafodelista"/>
        <w:shd w:val="clear" w:color="auto" w:fill="FFFFFF"/>
        <w:spacing w:line="360" w:lineRule="auto"/>
        <w:ind w:left="0"/>
        <w:jc w:val="both"/>
        <w:rPr>
          <w:rFonts w:ascii="Palatino Linotype" w:hAnsi="Palatino Linotype"/>
          <w:sz w:val="22"/>
          <w:szCs w:val="22"/>
        </w:rPr>
      </w:pPr>
    </w:p>
    <w:p w14:paraId="07DDF3A5" w14:textId="1AC1A740" w:rsidR="00C371A2" w:rsidRDefault="00C371A2" w:rsidP="002B45B9">
      <w:pPr>
        <w:pStyle w:val="Prrafodelista"/>
        <w:shd w:val="clear" w:color="auto" w:fill="FFFFFF"/>
        <w:spacing w:line="360" w:lineRule="auto"/>
        <w:ind w:left="0"/>
        <w:jc w:val="both"/>
        <w:rPr>
          <w:rFonts w:ascii="Palatino Linotype" w:hAnsi="Palatino Linotype"/>
          <w:sz w:val="22"/>
          <w:szCs w:val="22"/>
        </w:rPr>
      </w:pPr>
    </w:p>
    <w:p w14:paraId="3FC1338A" w14:textId="77777777" w:rsidR="00C371A2" w:rsidRPr="00C371A2" w:rsidRDefault="00C371A2" w:rsidP="00C371A2"/>
    <w:p w14:paraId="2EE1D6B5" w14:textId="77777777" w:rsidR="00C371A2" w:rsidRPr="00C371A2" w:rsidRDefault="00C371A2" w:rsidP="00C371A2"/>
    <w:p w14:paraId="1239F85A" w14:textId="71E30FCB" w:rsidR="00C371A2" w:rsidRPr="00C371A2" w:rsidRDefault="00C371A2" w:rsidP="00C371A2">
      <w:pPr>
        <w:jc w:val="center"/>
      </w:pPr>
    </w:p>
    <w:p w14:paraId="089D1DAE" w14:textId="77777777" w:rsidR="002B45B9" w:rsidRPr="00C371A2" w:rsidRDefault="002B45B9" w:rsidP="00C371A2">
      <w:pPr>
        <w:pStyle w:val="Ttulo1"/>
        <w:spacing w:line="360" w:lineRule="auto"/>
        <w:ind w:left="2912"/>
        <w:rPr>
          <w:rFonts w:eastAsia="Calibri"/>
          <w:b w:val="0"/>
          <w:color w:val="auto"/>
          <w:szCs w:val="24"/>
          <w:lang w:val="es-ES" w:eastAsia="es-ES"/>
        </w:rPr>
      </w:pPr>
      <w:bookmarkStart w:id="98" w:name="_Toc475014715"/>
      <w:bookmarkStart w:id="99" w:name="_Toc475381194"/>
      <w:bookmarkStart w:id="100" w:name="_Toc490155969"/>
      <w:bookmarkStart w:id="101" w:name="_Toc490734332"/>
      <w:bookmarkStart w:id="102" w:name="_Toc491854740"/>
      <w:bookmarkStart w:id="103" w:name="_Toc494991893"/>
      <w:bookmarkStart w:id="104" w:name="_Toc499061376"/>
      <w:bookmarkStart w:id="105" w:name="_Toc500422384"/>
      <w:bookmarkStart w:id="106" w:name="_Toc517084115"/>
      <w:r w:rsidRPr="00C371A2">
        <w:rPr>
          <w:rFonts w:eastAsia="Calibri"/>
          <w:color w:val="auto"/>
          <w:szCs w:val="24"/>
          <w:lang w:val="es-ES" w:eastAsia="es-ES"/>
        </w:rPr>
        <w:lastRenderedPageBreak/>
        <w:t>R E S O L U T I V O S</w:t>
      </w:r>
      <w:bookmarkEnd w:id="98"/>
      <w:bookmarkEnd w:id="99"/>
      <w:bookmarkEnd w:id="100"/>
      <w:bookmarkEnd w:id="101"/>
      <w:bookmarkEnd w:id="102"/>
      <w:bookmarkEnd w:id="103"/>
      <w:bookmarkEnd w:id="104"/>
      <w:bookmarkEnd w:id="105"/>
      <w:bookmarkEnd w:id="106"/>
    </w:p>
    <w:p w14:paraId="19012B76" w14:textId="285341D9" w:rsidR="006227B0" w:rsidRPr="00C371A2" w:rsidRDefault="006227B0" w:rsidP="006227B0">
      <w:pPr>
        <w:shd w:val="clear" w:color="auto" w:fill="FFFFFF"/>
        <w:spacing w:line="360" w:lineRule="auto"/>
        <w:jc w:val="both"/>
        <w:rPr>
          <w:rFonts w:ascii="Palatino Linotype" w:eastAsia="Times New Roman" w:hAnsi="Palatino Linotype" w:cs="Arial"/>
          <w:color w:val="222222"/>
          <w:lang w:val="es-MX" w:eastAsia="es-MX"/>
        </w:rPr>
      </w:pPr>
      <w:r w:rsidRPr="00C371A2">
        <w:rPr>
          <w:rFonts w:ascii="Palatino Linotype" w:eastAsia="Times New Roman" w:hAnsi="Palatino Linotype" w:cs="Arial"/>
          <w:b/>
          <w:bCs/>
          <w:color w:val="222222"/>
          <w:lang w:val="es-MX" w:eastAsia="es-MX"/>
        </w:rPr>
        <w:t xml:space="preserve">PRIMERO. </w:t>
      </w:r>
      <w:r w:rsidRPr="00C371A2">
        <w:rPr>
          <w:rFonts w:ascii="Palatino Linotype" w:eastAsia="Times New Roman" w:hAnsi="Palatino Linotype" w:cs="Arial"/>
          <w:color w:val="222222"/>
          <w:lang w:val="es-ES" w:eastAsia="es-MX"/>
        </w:rPr>
        <w:t xml:space="preserve">Resultan fundadas las razones o motivos de inconformidad hechos valer en los recursos de revisión </w:t>
      </w:r>
      <w:r w:rsidRPr="00C371A2">
        <w:rPr>
          <w:rFonts w:ascii="Palatino Linotype" w:eastAsia="Times New Roman" w:hAnsi="Palatino Linotype" w:cs="Arial"/>
          <w:b/>
          <w:bCs/>
          <w:color w:val="222222"/>
          <w:lang w:val="es-ES" w:eastAsia="es-MX"/>
        </w:rPr>
        <w:t>01151/INFOEM/IP/RR/2018 y 0</w:t>
      </w:r>
      <w:r w:rsidR="005A4AED" w:rsidRPr="00C371A2">
        <w:rPr>
          <w:rFonts w:ascii="Palatino Linotype" w:eastAsia="Times New Roman" w:hAnsi="Palatino Linotype" w:cs="Arial"/>
          <w:b/>
          <w:bCs/>
          <w:color w:val="222222"/>
          <w:lang w:val="es-ES" w:eastAsia="es-MX"/>
        </w:rPr>
        <w:t>1152</w:t>
      </w:r>
      <w:r w:rsidRPr="00C371A2">
        <w:rPr>
          <w:rFonts w:ascii="Palatino Linotype" w:eastAsia="Times New Roman" w:hAnsi="Palatino Linotype" w:cs="Arial"/>
          <w:b/>
          <w:bCs/>
          <w:color w:val="222222"/>
          <w:lang w:val="es-ES" w:eastAsia="es-MX"/>
        </w:rPr>
        <w:t xml:space="preserve">/INFOEM/IP/RR/2018 </w:t>
      </w:r>
      <w:r w:rsidRPr="00C371A2">
        <w:rPr>
          <w:rFonts w:ascii="Palatino Linotype" w:eastAsia="Times New Roman" w:hAnsi="Palatino Linotype" w:cs="Arial"/>
          <w:color w:val="222222"/>
          <w:lang w:val="es-MX" w:eastAsia="es-MX"/>
        </w:rPr>
        <w:t xml:space="preserve">en términos del considerando </w:t>
      </w:r>
      <w:r w:rsidRPr="00C371A2">
        <w:rPr>
          <w:rFonts w:ascii="Palatino Linotype" w:eastAsia="Times New Roman" w:hAnsi="Palatino Linotype" w:cs="Arial"/>
          <w:b/>
          <w:bCs/>
          <w:color w:val="222222"/>
          <w:lang w:val="es-MX" w:eastAsia="es-MX"/>
        </w:rPr>
        <w:t xml:space="preserve">CUARTO </w:t>
      </w:r>
      <w:r w:rsidRPr="00C371A2">
        <w:rPr>
          <w:rFonts w:ascii="Palatino Linotype" w:eastAsia="Times New Roman" w:hAnsi="Palatino Linotype" w:cs="Arial"/>
          <w:color w:val="222222"/>
          <w:lang w:val="es-MX" w:eastAsia="es-MX"/>
        </w:rPr>
        <w:t>de la presente resolución.</w:t>
      </w:r>
    </w:p>
    <w:p w14:paraId="0D43BDD3" w14:textId="77777777" w:rsidR="002B45B9" w:rsidRPr="00C371A2" w:rsidRDefault="002B45B9" w:rsidP="002B45B9">
      <w:pPr>
        <w:tabs>
          <w:tab w:val="left" w:pos="567"/>
        </w:tabs>
        <w:spacing w:line="360" w:lineRule="auto"/>
        <w:jc w:val="both"/>
        <w:rPr>
          <w:rFonts w:ascii="Palatino Linotype" w:hAnsi="Palatino Linotype"/>
        </w:rPr>
      </w:pPr>
    </w:p>
    <w:p w14:paraId="0ED13A0F" w14:textId="511F2295" w:rsidR="006227B0" w:rsidRDefault="006227B0" w:rsidP="006227B0">
      <w:pPr>
        <w:shd w:val="clear" w:color="auto" w:fill="FFFFFF"/>
        <w:spacing w:line="360" w:lineRule="auto"/>
        <w:jc w:val="both"/>
        <w:rPr>
          <w:rFonts w:ascii="Palatino Linotype" w:eastAsia="Times New Roman" w:hAnsi="Palatino Linotype" w:cs="Arial"/>
          <w:color w:val="222222"/>
          <w:lang w:val="es-ES" w:eastAsia="es-MX"/>
        </w:rPr>
      </w:pPr>
      <w:r w:rsidRPr="00C371A2">
        <w:rPr>
          <w:rFonts w:ascii="Palatino Linotype" w:eastAsia="Times New Roman" w:hAnsi="Palatino Linotype" w:cs="Arial"/>
          <w:b/>
          <w:bCs/>
          <w:color w:val="222222"/>
          <w:lang w:val="es-ES" w:eastAsia="es-MX"/>
        </w:rPr>
        <w:t xml:space="preserve">SEGUNDO. </w:t>
      </w:r>
      <w:r w:rsidRPr="00C371A2">
        <w:rPr>
          <w:rFonts w:ascii="Palatino Linotype" w:eastAsia="Times New Roman" w:hAnsi="Palatino Linotype" w:cs="Arial"/>
          <w:color w:val="222222"/>
          <w:lang w:val="es-ES" w:eastAsia="es-MX"/>
        </w:rPr>
        <w:t xml:space="preserve">Se </w:t>
      </w:r>
      <w:r w:rsidRPr="00C371A2">
        <w:rPr>
          <w:rFonts w:ascii="Palatino Linotype" w:eastAsia="Times New Roman" w:hAnsi="Palatino Linotype" w:cs="Arial"/>
          <w:b/>
          <w:bCs/>
          <w:color w:val="222222"/>
          <w:lang w:val="es-ES" w:eastAsia="es-MX"/>
        </w:rPr>
        <w:t xml:space="preserve">REVOCAN </w:t>
      </w:r>
      <w:r w:rsidRPr="00C371A2">
        <w:rPr>
          <w:rFonts w:ascii="Palatino Linotype" w:eastAsia="Times New Roman" w:hAnsi="Palatino Linotype" w:cs="Arial"/>
          <w:color w:val="222222"/>
          <w:lang w:val="es-ES" w:eastAsia="es-MX"/>
        </w:rPr>
        <w:t>las respuestas</w:t>
      </w:r>
      <w:r w:rsidRPr="00C371A2">
        <w:rPr>
          <w:rFonts w:ascii="Palatino Linotype" w:eastAsia="Times New Roman" w:hAnsi="Palatino Linotype" w:cs="Arial"/>
          <w:b/>
          <w:bCs/>
          <w:color w:val="222222"/>
          <w:lang w:val="es-ES" w:eastAsia="es-MX"/>
        </w:rPr>
        <w:t xml:space="preserve"> </w:t>
      </w:r>
      <w:r w:rsidRPr="00C371A2">
        <w:rPr>
          <w:rStyle w:val="Ttulo2Car"/>
          <w:b w:val="0"/>
          <w:szCs w:val="24"/>
        </w:rPr>
        <w:t>emitidas</w:t>
      </w:r>
      <w:r w:rsidRPr="00C371A2">
        <w:rPr>
          <w:rFonts w:ascii="Palatino Linotype" w:eastAsia="Times New Roman" w:hAnsi="Palatino Linotype" w:cs="Arial"/>
          <w:b/>
          <w:color w:val="000000" w:themeColor="text1"/>
          <w:lang w:val="es-ES"/>
        </w:rPr>
        <w:t xml:space="preserve"> </w:t>
      </w:r>
      <w:r w:rsidRPr="00C371A2">
        <w:rPr>
          <w:rFonts w:ascii="Palatino Linotype" w:eastAsia="Times New Roman" w:hAnsi="Palatino Linotype" w:cs="Arial"/>
          <w:color w:val="000000" w:themeColor="text1"/>
          <w:lang w:val="es-ES"/>
        </w:rPr>
        <w:t xml:space="preserve">por el </w:t>
      </w:r>
      <w:r w:rsidRPr="00C371A2">
        <w:rPr>
          <w:rFonts w:ascii="Palatino Linotype" w:eastAsia="Times New Roman" w:hAnsi="Palatino Linotype" w:cs="Arial"/>
          <w:b/>
          <w:color w:val="000000" w:themeColor="text1"/>
          <w:lang w:val="es-ES"/>
        </w:rPr>
        <w:t>SUJETO OBLIGADO</w:t>
      </w:r>
      <w:r w:rsidRPr="00C371A2">
        <w:rPr>
          <w:rFonts w:ascii="Palatino Linotype" w:eastAsia="Times New Roman" w:hAnsi="Palatino Linotype" w:cs="Arial"/>
          <w:color w:val="000000" w:themeColor="text1"/>
          <w:lang w:val="es-ES"/>
        </w:rPr>
        <w:t xml:space="preserve"> </w:t>
      </w:r>
      <w:r w:rsidRPr="00C371A2">
        <w:rPr>
          <w:rFonts w:ascii="Palatino Linotype" w:eastAsia="Times New Roman" w:hAnsi="Palatino Linotype" w:cs="Arial"/>
          <w:color w:val="222222"/>
          <w:lang w:val="es-ES" w:eastAsia="es-MX"/>
        </w:rPr>
        <w:t xml:space="preserve">y se </w:t>
      </w:r>
      <w:r w:rsidRPr="00C371A2">
        <w:rPr>
          <w:rFonts w:ascii="Palatino Linotype" w:eastAsia="Times New Roman" w:hAnsi="Palatino Linotype" w:cs="Arial"/>
          <w:b/>
          <w:bCs/>
          <w:color w:val="222222"/>
          <w:lang w:val="es-ES" w:eastAsia="es-MX"/>
        </w:rPr>
        <w:t>ORDENA</w:t>
      </w:r>
      <w:r w:rsidRPr="00C371A2">
        <w:rPr>
          <w:rFonts w:ascii="Palatino Linotype" w:eastAsia="Times New Roman" w:hAnsi="Palatino Linotype" w:cs="Arial"/>
          <w:color w:val="222222"/>
          <w:lang w:val="es-ES" w:eastAsia="es-MX"/>
        </w:rPr>
        <w:t xml:space="preserve"> al </w:t>
      </w:r>
      <w:r w:rsidRPr="00C371A2">
        <w:rPr>
          <w:rFonts w:ascii="Palatino Linotype" w:eastAsia="Times New Roman" w:hAnsi="Palatino Linotype" w:cs="Arial"/>
          <w:b/>
          <w:bCs/>
          <w:color w:val="222222"/>
          <w:lang w:val="es-MX" w:eastAsia="es-MX"/>
        </w:rPr>
        <w:t xml:space="preserve">Ayuntamiento de Melchor Ocampo </w:t>
      </w:r>
      <w:r w:rsidRPr="00C371A2">
        <w:rPr>
          <w:rFonts w:ascii="Palatino Linotype" w:eastAsia="Times New Roman" w:hAnsi="Palatino Linotype" w:cs="Arial"/>
          <w:bCs/>
          <w:color w:val="222222"/>
          <w:lang w:val="es-MX" w:eastAsia="es-MX"/>
        </w:rPr>
        <w:t xml:space="preserve">realizar una nueva búsqueda exhaustiva y </w:t>
      </w:r>
      <w:r w:rsidR="00242D7B" w:rsidRPr="00C371A2">
        <w:rPr>
          <w:rFonts w:ascii="Palatino Linotype" w:eastAsia="Times New Roman" w:hAnsi="Palatino Linotype" w:cs="Arial"/>
          <w:bCs/>
          <w:color w:val="222222"/>
          <w:lang w:val="es-MX" w:eastAsia="es-MX"/>
        </w:rPr>
        <w:t xml:space="preserve">razonable </w:t>
      </w:r>
      <w:r w:rsidRPr="00C371A2">
        <w:rPr>
          <w:rFonts w:ascii="Palatino Linotype" w:eastAsia="Times New Roman" w:hAnsi="Palatino Linotype" w:cs="Arial"/>
          <w:bCs/>
          <w:color w:val="222222"/>
          <w:lang w:val="es-MX" w:eastAsia="es-MX"/>
        </w:rPr>
        <w:t xml:space="preserve">de la información y </w:t>
      </w:r>
      <w:r w:rsidRPr="00C371A2">
        <w:rPr>
          <w:rFonts w:ascii="Palatino Linotype" w:eastAsia="Times New Roman" w:hAnsi="Palatino Linotype" w:cs="Arial"/>
          <w:color w:val="222222"/>
          <w:lang w:val="es-ES" w:eastAsia="es-MX"/>
        </w:rPr>
        <w:t>entregar en versión pública, vía Sistema de Acceso a la Información Mexiquense (SAIMEX), lo siguiente:</w:t>
      </w:r>
    </w:p>
    <w:p w14:paraId="1FE58B28" w14:textId="77777777" w:rsidR="00C371A2" w:rsidRPr="00C371A2" w:rsidRDefault="00C371A2" w:rsidP="006227B0">
      <w:pPr>
        <w:shd w:val="clear" w:color="auto" w:fill="FFFFFF"/>
        <w:spacing w:line="360" w:lineRule="auto"/>
        <w:jc w:val="both"/>
        <w:rPr>
          <w:rFonts w:ascii="Palatino Linotype" w:eastAsia="Times New Roman" w:hAnsi="Palatino Linotype" w:cs="Arial"/>
          <w:color w:val="222222"/>
          <w:lang w:val="es-ES" w:eastAsia="es-MX"/>
        </w:rPr>
      </w:pPr>
    </w:p>
    <w:p w14:paraId="1A1E662F" w14:textId="3BCCDE2F" w:rsidR="006227B0" w:rsidRPr="00C371A2" w:rsidRDefault="006227B0" w:rsidP="00536BA1">
      <w:pPr>
        <w:pStyle w:val="Prrafodelista"/>
        <w:numPr>
          <w:ilvl w:val="0"/>
          <w:numId w:val="8"/>
        </w:numPr>
        <w:tabs>
          <w:tab w:val="left" w:pos="426"/>
        </w:tabs>
        <w:spacing w:line="360" w:lineRule="auto"/>
        <w:ind w:left="284" w:right="-1"/>
        <w:jc w:val="both"/>
        <w:rPr>
          <w:rFonts w:ascii="Palatino Linotype" w:hAnsi="Palatino Linotype"/>
          <w:b/>
          <w:color w:val="000000"/>
        </w:rPr>
      </w:pPr>
      <w:r w:rsidRPr="00C371A2">
        <w:rPr>
          <w:rFonts w:ascii="Palatino Linotype" w:hAnsi="Palatino Linotype"/>
          <w:b/>
          <w:color w:val="000000"/>
        </w:rPr>
        <w:t>De las obras de remodelación del "Auditorio municipal del centenario Ricardo y Enrique Flores Magón" y de las obras de repavimentación de la calle Hidalgo, en la cabecera municipal de Melchor Ocampo</w:t>
      </w:r>
      <w:r w:rsidR="00521D6A" w:rsidRPr="00C371A2">
        <w:rPr>
          <w:rFonts w:ascii="Palatino Linotype" w:hAnsi="Palatino Linotype"/>
          <w:b/>
          <w:color w:val="000000"/>
        </w:rPr>
        <w:t>, los documentos donde conste</w:t>
      </w:r>
      <w:r w:rsidRPr="00C371A2">
        <w:rPr>
          <w:rFonts w:ascii="Palatino Linotype" w:hAnsi="Palatino Linotype"/>
          <w:b/>
          <w:color w:val="000000"/>
        </w:rPr>
        <w:t>:</w:t>
      </w:r>
    </w:p>
    <w:p w14:paraId="1B42D29F" w14:textId="77777777" w:rsidR="006227B0" w:rsidRPr="00C371A2" w:rsidRDefault="006227B0" w:rsidP="006227B0">
      <w:pPr>
        <w:pStyle w:val="Prrafodelista"/>
        <w:tabs>
          <w:tab w:val="left" w:pos="426"/>
        </w:tabs>
        <w:spacing w:line="360" w:lineRule="auto"/>
        <w:ind w:left="567"/>
        <w:jc w:val="both"/>
        <w:rPr>
          <w:rFonts w:ascii="Palatino Linotype" w:hAnsi="Palatino Linotype"/>
          <w:color w:val="000000" w:themeColor="text1"/>
        </w:rPr>
      </w:pPr>
    </w:p>
    <w:p w14:paraId="6D96E46B" w14:textId="3D7486A5" w:rsidR="006227B0" w:rsidRPr="00C371A2" w:rsidRDefault="00521D6A" w:rsidP="006227B0">
      <w:pPr>
        <w:spacing w:line="360" w:lineRule="auto"/>
        <w:ind w:left="567" w:right="708"/>
        <w:jc w:val="both"/>
        <w:rPr>
          <w:rFonts w:ascii="Palatino Linotype" w:hAnsi="Palatino Linotype"/>
          <w:b/>
          <w:color w:val="000000"/>
        </w:rPr>
      </w:pPr>
      <w:r w:rsidRPr="00C371A2">
        <w:rPr>
          <w:rFonts w:ascii="Palatino Linotype" w:hAnsi="Palatino Linotype"/>
          <w:b/>
          <w:color w:val="000000"/>
        </w:rPr>
        <w:t>a) El p</w:t>
      </w:r>
      <w:r w:rsidR="006227B0" w:rsidRPr="00C371A2">
        <w:rPr>
          <w:rFonts w:ascii="Palatino Linotype" w:hAnsi="Palatino Linotype"/>
          <w:b/>
          <w:color w:val="000000"/>
        </w:rPr>
        <w:t>roceso de licitación pública o invitación restringida mediante el cual fue asignada la obra. En caso de adjudicación directa, documentos que justifiquen su asignación.</w:t>
      </w:r>
    </w:p>
    <w:p w14:paraId="50C5C1B9" w14:textId="1905F05F" w:rsidR="006227B0" w:rsidRPr="00C371A2" w:rsidRDefault="006227B0" w:rsidP="006227B0">
      <w:pPr>
        <w:spacing w:line="360" w:lineRule="auto"/>
        <w:ind w:left="567" w:right="708"/>
        <w:jc w:val="both"/>
        <w:rPr>
          <w:rFonts w:ascii="Palatino Linotype" w:hAnsi="Palatino Linotype"/>
          <w:b/>
          <w:color w:val="000000"/>
        </w:rPr>
      </w:pPr>
      <w:r w:rsidRPr="00C371A2">
        <w:rPr>
          <w:rFonts w:ascii="Palatino Linotype" w:hAnsi="Palatino Linotype"/>
          <w:b/>
          <w:color w:val="000000"/>
        </w:rPr>
        <w:t xml:space="preserve">b) </w:t>
      </w:r>
      <w:r w:rsidR="00521D6A" w:rsidRPr="00C371A2">
        <w:rPr>
          <w:rFonts w:ascii="Palatino Linotype" w:hAnsi="Palatino Linotype"/>
          <w:b/>
          <w:color w:val="000000"/>
        </w:rPr>
        <w:t>P</w:t>
      </w:r>
      <w:r w:rsidRPr="00C371A2">
        <w:rPr>
          <w:rFonts w:ascii="Palatino Linotype" w:hAnsi="Palatino Linotype"/>
          <w:b/>
          <w:color w:val="000000"/>
        </w:rPr>
        <w:t xml:space="preserve">resupuesto </w:t>
      </w:r>
      <w:r w:rsidR="00521D6A" w:rsidRPr="00C371A2">
        <w:rPr>
          <w:rFonts w:ascii="Palatino Linotype" w:hAnsi="Palatino Linotype"/>
          <w:b/>
          <w:color w:val="000000"/>
        </w:rPr>
        <w:t>de la obra</w:t>
      </w:r>
    </w:p>
    <w:p w14:paraId="4DA5C2ED" w14:textId="2B6AE20A" w:rsidR="006227B0" w:rsidRPr="00C371A2" w:rsidRDefault="006227B0" w:rsidP="006227B0">
      <w:pPr>
        <w:spacing w:line="360" w:lineRule="auto"/>
        <w:ind w:left="567" w:right="708"/>
        <w:jc w:val="both"/>
        <w:rPr>
          <w:rFonts w:ascii="Palatino Linotype" w:hAnsi="Palatino Linotype"/>
          <w:b/>
          <w:color w:val="000000"/>
        </w:rPr>
      </w:pPr>
      <w:r w:rsidRPr="00C371A2">
        <w:rPr>
          <w:rFonts w:ascii="Palatino Linotype" w:hAnsi="Palatino Linotype"/>
          <w:b/>
          <w:color w:val="000000"/>
        </w:rPr>
        <w:t xml:space="preserve">c) </w:t>
      </w:r>
      <w:r w:rsidR="00521D6A" w:rsidRPr="00C371A2">
        <w:rPr>
          <w:rFonts w:ascii="Palatino Linotype" w:hAnsi="Palatino Linotype"/>
          <w:b/>
          <w:color w:val="000000"/>
        </w:rPr>
        <w:t>E</w:t>
      </w:r>
      <w:r w:rsidRPr="00C371A2">
        <w:rPr>
          <w:rFonts w:ascii="Palatino Linotype" w:hAnsi="Palatino Linotype"/>
          <w:b/>
          <w:color w:val="000000"/>
        </w:rPr>
        <w:t>l costo final de la obra.</w:t>
      </w:r>
    </w:p>
    <w:p w14:paraId="6B33ED70" w14:textId="52EE9B4F" w:rsidR="006227B0" w:rsidRPr="00C371A2" w:rsidRDefault="006227B0" w:rsidP="006227B0">
      <w:pPr>
        <w:spacing w:line="360" w:lineRule="auto"/>
        <w:ind w:left="567" w:right="708"/>
        <w:jc w:val="both"/>
        <w:rPr>
          <w:rFonts w:ascii="Palatino Linotype" w:hAnsi="Palatino Linotype"/>
          <w:b/>
          <w:color w:val="000000"/>
        </w:rPr>
      </w:pPr>
      <w:r w:rsidRPr="00C371A2">
        <w:rPr>
          <w:rFonts w:ascii="Palatino Linotype" w:hAnsi="Palatino Linotype"/>
          <w:b/>
          <w:color w:val="000000"/>
        </w:rPr>
        <w:t xml:space="preserve">d) </w:t>
      </w:r>
      <w:r w:rsidR="00521D6A" w:rsidRPr="00C371A2">
        <w:rPr>
          <w:rFonts w:ascii="Palatino Linotype" w:hAnsi="Palatino Linotype"/>
          <w:b/>
          <w:color w:val="000000"/>
        </w:rPr>
        <w:t>Contratista</w:t>
      </w:r>
      <w:r w:rsidRPr="00C371A2">
        <w:rPr>
          <w:rFonts w:ascii="Palatino Linotype" w:hAnsi="Palatino Linotype"/>
          <w:b/>
          <w:color w:val="000000"/>
        </w:rPr>
        <w:t xml:space="preserve"> </w:t>
      </w:r>
      <w:r w:rsidR="00521D6A" w:rsidRPr="00C371A2">
        <w:rPr>
          <w:rFonts w:ascii="Palatino Linotype" w:hAnsi="Palatino Linotype"/>
          <w:b/>
          <w:color w:val="000000"/>
        </w:rPr>
        <w:t>adjudicado.</w:t>
      </w:r>
    </w:p>
    <w:p w14:paraId="4228DEBE" w14:textId="2B79043B" w:rsidR="006227B0" w:rsidRPr="00C371A2" w:rsidRDefault="006227B0" w:rsidP="006227B0">
      <w:pPr>
        <w:spacing w:line="360" w:lineRule="auto"/>
        <w:ind w:left="567" w:right="708"/>
        <w:jc w:val="both"/>
        <w:rPr>
          <w:rFonts w:ascii="Palatino Linotype" w:hAnsi="Palatino Linotype"/>
          <w:b/>
          <w:color w:val="000000"/>
        </w:rPr>
      </w:pPr>
      <w:r w:rsidRPr="00C371A2">
        <w:rPr>
          <w:rFonts w:ascii="Palatino Linotype" w:hAnsi="Palatino Linotype"/>
          <w:b/>
          <w:color w:val="000000"/>
        </w:rPr>
        <w:t xml:space="preserve">e) </w:t>
      </w:r>
      <w:r w:rsidR="00521D6A" w:rsidRPr="00C371A2">
        <w:rPr>
          <w:rFonts w:ascii="Palatino Linotype" w:hAnsi="Palatino Linotype"/>
          <w:b/>
          <w:color w:val="000000"/>
        </w:rPr>
        <w:t>Los</w:t>
      </w:r>
      <w:r w:rsidRPr="00C371A2">
        <w:rPr>
          <w:rFonts w:ascii="Palatino Linotype" w:hAnsi="Palatino Linotype"/>
          <w:b/>
          <w:color w:val="000000"/>
        </w:rPr>
        <w:t xml:space="preserve"> números generadores de obra.</w:t>
      </w:r>
    </w:p>
    <w:p w14:paraId="5C44BD5A" w14:textId="00EF3300" w:rsidR="006227B0" w:rsidRPr="00C371A2" w:rsidRDefault="00141E13" w:rsidP="00141E13">
      <w:pPr>
        <w:spacing w:line="360" w:lineRule="auto"/>
        <w:ind w:left="567" w:right="708"/>
        <w:jc w:val="both"/>
        <w:rPr>
          <w:rFonts w:ascii="Palatino Linotype" w:hAnsi="Palatino Linotype"/>
          <w:b/>
          <w:color w:val="000000"/>
        </w:rPr>
      </w:pPr>
      <w:r w:rsidRPr="00C371A2">
        <w:rPr>
          <w:rFonts w:ascii="Palatino Linotype" w:hAnsi="Palatino Linotype"/>
          <w:b/>
          <w:color w:val="000000"/>
        </w:rPr>
        <w:t>f) Los pagos realizados por cada obra incluyendo las erogaciones realizadas en caso de compras de material de construcción.</w:t>
      </w:r>
    </w:p>
    <w:p w14:paraId="4A897B17" w14:textId="6A99808C" w:rsidR="002B45B9" w:rsidRPr="00C371A2" w:rsidRDefault="002B45B9" w:rsidP="00536BA1">
      <w:pPr>
        <w:pStyle w:val="Encabezado"/>
        <w:tabs>
          <w:tab w:val="clear" w:pos="8504"/>
          <w:tab w:val="right" w:pos="8080"/>
        </w:tabs>
        <w:spacing w:line="360" w:lineRule="auto"/>
        <w:ind w:right="-1"/>
        <w:jc w:val="both"/>
        <w:rPr>
          <w:rFonts w:ascii="Palatino Linotype" w:eastAsia="Calibri" w:hAnsi="Palatino Linotype" w:cs="Arial"/>
        </w:rPr>
      </w:pPr>
      <w:r w:rsidRPr="00C371A2">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w:t>
      </w:r>
    </w:p>
    <w:p w14:paraId="67B3015F" w14:textId="77777777" w:rsidR="002B45B9" w:rsidRPr="00C371A2" w:rsidRDefault="002B45B9" w:rsidP="002B45B9">
      <w:pPr>
        <w:pStyle w:val="Encabezado"/>
        <w:tabs>
          <w:tab w:val="left" w:pos="8222"/>
        </w:tabs>
        <w:spacing w:line="360" w:lineRule="auto"/>
        <w:ind w:right="567"/>
        <w:jc w:val="both"/>
        <w:rPr>
          <w:rFonts w:ascii="Palatino Linotype" w:eastAsia="Times New Roman" w:hAnsi="Palatino Linotype" w:cs="Arial"/>
          <w:b/>
          <w:lang w:eastAsia="es-MX"/>
        </w:rPr>
      </w:pPr>
    </w:p>
    <w:p w14:paraId="59488BED" w14:textId="77777777" w:rsidR="002B45B9" w:rsidRPr="00C371A2" w:rsidRDefault="002B45B9" w:rsidP="002B45B9">
      <w:pPr>
        <w:tabs>
          <w:tab w:val="left" w:pos="567"/>
          <w:tab w:val="left" w:pos="8080"/>
        </w:tabs>
        <w:spacing w:line="360" w:lineRule="auto"/>
        <w:jc w:val="both"/>
        <w:rPr>
          <w:rFonts w:ascii="Palatino Linotype" w:eastAsia="Palatino Linotype" w:hAnsi="Palatino Linotype" w:cs="Palatino Linotype"/>
          <w:b/>
        </w:rPr>
      </w:pPr>
      <w:r w:rsidRPr="00C371A2">
        <w:rPr>
          <w:rFonts w:ascii="Palatino Linotype" w:eastAsia="Palatino Linotype" w:hAnsi="Palatino Linotype" w:cs="Palatino Linotype"/>
          <w:b/>
        </w:rPr>
        <w:t xml:space="preserve">TERCERO. Notifíquese </w:t>
      </w:r>
      <w:r w:rsidRPr="00C371A2">
        <w:rPr>
          <w:rFonts w:ascii="Palatino Linotype" w:eastAsia="Palatino Linotype" w:hAnsi="Palatino Linotype" w:cs="Palatino Linotype"/>
        </w:rPr>
        <w:t xml:space="preserve">al Titular de la Unidad de Transparencia del </w:t>
      </w:r>
      <w:r w:rsidRPr="00C371A2">
        <w:rPr>
          <w:rFonts w:ascii="Palatino Linotype" w:eastAsia="Palatino Linotype" w:hAnsi="Palatino Linotype" w:cs="Palatino Linotype"/>
          <w:b/>
        </w:rPr>
        <w:t>SUJETO OBLIGADO</w:t>
      </w:r>
      <w:r w:rsidRPr="00C371A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371A2">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4F2CEAF3" w14:textId="77777777" w:rsidR="002B45B9" w:rsidRPr="00C371A2" w:rsidRDefault="002B45B9" w:rsidP="002B45B9">
      <w:pPr>
        <w:shd w:val="clear" w:color="auto" w:fill="FFFFFF"/>
        <w:tabs>
          <w:tab w:val="left" w:pos="567"/>
        </w:tabs>
        <w:spacing w:line="360" w:lineRule="auto"/>
        <w:jc w:val="both"/>
        <w:rPr>
          <w:rFonts w:ascii="Palatino Linotype" w:eastAsia="Times New Roman" w:hAnsi="Palatino Linotype" w:cs="Arial"/>
          <w:b/>
        </w:rPr>
      </w:pPr>
    </w:p>
    <w:p w14:paraId="69CC4D78" w14:textId="5F1B5A50" w:rsidR="000E48E7" w:rsidRPr="00C371A2" w:rsidRDefault="002B45B9" w:rsidP="002B45B9">
      <w:pPr>
        <w:shd w:val="clear" w:color="auto" w:fill="FFFFFF"/>
        <w:tabs>
          <w:tab w:val="left" w:pos="567"/>
        </w:tabs>
        <w:spacing w:line="360" w:lineRule="auto"/>
        <w:jc w:val="both"/>
        <w:rPr>
          <w:rFonts w:ascii="Palatino Linotype" w:eastAsia="MS Mincho" w:hAnsi="Palatino Linotype" w:cs="Times New Roman"/>
        </w:rPr>
      </w:pPr>
      <w:r w:rsidRPr="00C371A2">
        <w:rPr>
          <w:rFonts w:ascii="Palatino Linotype" w:eastAsia="Times New Roman" w:hAnsi="Palatino Linotype" w:cs="Arial"/>
          <w:b/>
        </w:rPr>
        <w:t>CUARTO</w:t>
      </w:r>
      <w:r w:rsidRPr="00C371A2">
        <w:rPr>
          <w:rFonts w:ascii="Palatino Linotype" w:eastAsia="Times New Roman" w:hAnsi="Palatino Linotype" w:cs="Arial"/>
        </w:rPr>
        <w:t xml:space="preserve">. </w:t>
      </w:r>
      <w:r w:rsidRPr="00C371A2">
        <w:rPr>
          <w:rFonts w:ascii="Palatino Linotype" w:eastAsia="Times New Roman" w:hAnsi="Palatino Linotype" w:cs="Times New Roman"/>
          <w:bCs/>
          <w:lang w:val="es-ES"/>
        </w:rPr>
        <w:t>Notifíquese a</w:t>
      </w:r>
      <w:r w:rsidRPr="00C371A2">
        <w:rPr>
          <w:rFonts w:ascii="Palatino Linotype" w:hAnsi="Palatino Linotype"/>
          <w:b/>
        </w:rPr>
        <w:t xml:space="preserve"> </w:t>
      </w:r>
      <w:r w:rsidR="00536434" w:rsidRPr="00536434">
        <w:rPr>
          <w:rFonts w:ascii="Palatino Linotype" w:hAnsi="Palatino Linotype"/>
          <w:b/>
          <w:highlight w:val="black"/>
        </w:rPr>
        <w:t>----------------------</w:t>
      </w:r>
      <w:r w:rsidRPr="00C371A2">
        <w:rPr>
          <w:rFonts w:ascii="Palatino Linotype" w:hAnsi="Palatino Linotype"/>
        </w:rPr>
        <w:t xml:space="preserve"> la presente resolución</w:t>
      </w:r>
      <w:r w:rsidR="006227B0" w:rsidRPr="00C371A2">
        <w:rPr>
          <w:rFonts w:ascii="Palatino Linotype" w:hAnsi="Palatino Linotype"/>
        </w:rPr>
        <w:t>.</w:t>
      </w:r>
    </w:p>
    <w:p w14:paraId="62C00387" w14:textId="77777777" w:rsidR="000E48E7" w:rsidRPr="00C371A2" w:rsidRDefault="000E48E7" w:rsidP="002B45B9">
      <w:pPr>
        <w:shd w:val="clear" w:color="auto" w:fill="FFFFFF"/>
        <w:tabs>
          <w:tab w:val="left" w:pos="567"/>
        </w:tabs>
        <w:spacing w:line="360" w:lineRule="auto"/>
        <w:jc w:val="both"/>
        <w:rPr>
          <w:rFonts w:ascii="Palatino Linotype" w:eastAsia="MS Mincho" w:hAnsi="Palatino Linotype" w:cs="Times New Roman"/>
        </w:rPr>
      </w:pPr>
    </w:p>
    <w:p w14:paraId="02B1CD95" w14:textId="004E2573" w:rsidR="00C371A2" w:rsidRDefault="002B45B9" w:rsidP="002B45B9">
      <w:pPr>
        <w:shd w:val="clear" w:color="auto" w:fill="FFFFFF"/>
        <w:tabs>
          <w:tab w:val="left" w:pos="567"/>
        </w:tabs>
        <w:spacing w:line="360" w:lineRule="auto"/>
        <w:jc w:val="both"/>
        <w:rPr>
          <w:rFonts w:ascii="Palatino Linotype" w:eastAsia="Times New Roman" w:hAnsi="Palatino Linotype" w:cs="Arial"/>
          <w:lang w:val="es-ES" w:eastAsia="es-MX"/>
        </w:rPr>
      </w:pPr>
      <w:r w:rsidRPr="00C371A2">
        <w:rPr>
          <w:rFonts w:ascii="Palatino Linotype" w:eastAsia="MS Mincho" w:hAnsi="Palatino Linotype" w:cs="Times New Roman"/>
          <w:b/>
        </w:rPr>
        <w:t>QUINTO.</w:t>
      </w:r>
      <w:r w:rsidRPr="00C371A2">
        <w:rPr>
          <w:rFonts w:ascii="Palatino Linotype" w:eastAsia="Times New Roman" w:hAnsi="Palatino Linotype" w:cs="Arial"/>
          <w:lang w:val="es-ES" w:eastAsia="es-MX"/>
        </w:rPr>
        <w:t xml:space="preserve"> Se hace del conocimiento de</w:t>
      </w:r>
      <w:r w:rsidRPr="00C371A2">
        <w:rPr>
          <w:rFonts w:ascii="Palatino Linotype" w:eastAsia="Times New Roman" w:hAnsi="Palatino Linotype" w:cs="Arial"/>
          <w:b/>
          <w:bCs/>
          <w:lang w:val="es-ES" w:eastAsia="es-MX"/>
        </w:rPr>
        <w:t xml:space="preserve"> </w:t>
      </w:r>
      <w:r w:rsidR="00536434" w:rsidRPr="00536434">
        <w:rPr>
          <w:rFonts w:ascii="Palatino Linotype" w:hAnsi="Palatino Linotype"/>
          <w:b/>
          <w:highlight w:val="black"/>
        </w:rPr>
        <w:t>--------------------------------------</w:t>
      </w:r>
      <w:r w:rsidRPr="00C371A2">
        <w:rPr>
          <w:rFonts w:ascii="Palatino Linotype" w:eastAsia="Times New Roman" w:hAnsi="Palatino Linotype" w:cs="Arial"/>
          <w:lang w:val="es-MX" w:eastAsia="es-MX"/>
        </w:rPr>
        <w:t xml:space="preserve"> que </w:t>
      </w:r>
      <w:r w:rsidRPr="00C371A2">
        <w:rPr>
          <w:rFonts w:ascii="Palatino Linotype" w:eastAsia="Times New Roman" w:hAnsi="Palatino Linotype" w:cs="Arial"/>
          <w:lang w:val="es-ES" w:eastAsia="es-MX"/>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4183C8C" w14:textId="77777777" w:rsidR="00C371A2" w:rsidRDefault="00C371A2" w:rsidP="002B45B9">
      <w:pPr>
        <w:shd w:val="clear" w:color="auto" w:fill="FFFFFF"/>
        <w:tabs>
          <w:tab w:val="left" w:pos="567"/>
        </w:tabs>
        <w:spacing w:line="360" w:lineRule="auto"/>
        <w:jc w:val="both"/>
        <w:rPr>
          <w:rFonts w:ascii="Palatino Linotype" w:eastAsia="Times New Roman" w:hAnsi="Palatino Linotype" w:cs="Arial"/>
          <w:lang w:val="es-ES" w:eastAsia="es-MX"/>
        </w:rPr>
      </w:pPr>
    </w:p>
    <w:p w14:paraId="18E80056" w14:textId="77777777" w:rsidR="004159C7" w:rsidRPr="00C371A2" w:rsidRDefault="004159C7" w:rsidP="002B45B9">
      <w:pPr>
        <w:shd w:val="clear" w:color="auto" w:fill="FFFFFF"/>
        <w:tabs>
          <w:tab w:val="left" w:pos="567"/>
        </w:tabs>
        <w:spacing w:line="360" w:lineRule="auto"/>
        <w:jc w:val="both"/>
        <w:rPr>
          <w:rFonts w:ascii="Palatino Linotype" w:eastAsia="Times New Roman" w:hAnsi="Palatino Linotype" w:cs="Arial"/>
          <w:lang w:val="es-ES" w:eastAsia="es-MX"/>
        </w:rPr>
      </w:pPr>
    </w:p>
    <w:p w14:paraId="2F1D2206" w14:textId="70D7977B" w:rsidR="00174F0B" w:rsidRDefault="00174F0B" w:rsidP="00C371A2">
      <w:pPr>
        <w:shd w:val="clear" w:color="auto" w:fill="FFFFFF"/>
        <w:tabs>
          <w:tab w:val="left" w:pos="567"/>
        </w:tabs>
        <w:spacing w:line="360" w:lineRule="auto"/>
        <w:jc w:val="both"/>
        <w:rPr>
          <w:rFonts w:ascii="Palatino Linotype" w:eastAsia="Times New Roman" w:hAnsi="Palatino Linotype" w:cs="Arial"/>
          <w:color w:val="000000" w:themeColor="text1"/>
          <w:lang w:eastAsia="es-MX"/>
        </w:rPr>
      </w:pPr>
      <w:r w:rsidRPr="00C371A2">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C371A2">
        <w:rPr>
          <w:rFonts w:ascii="Palatino Linotype" w:hAnsi="Palatino Linotype"/>
          <w:color w:val="000000" w:themeColor="text1"/>
        </w:rPr>
        <w:t xml:space="preserve"> JOSÉ GUADALUPE LUNA HERNÁNDEZ Y </w:t>
      </w:r>
      <w:r w:rsidRPr="00C371A2">
        <w:rPr>
          <w:rFonts w:ascii="Palatino Linotype" w:hAnsi="Palatino Linotype"/>
          <w:color w:val="000000" w:themeColor="text1"/>
        </w:rPr>
        <w:t xml:space="preserve">JAVIER MARTÍNEZ CRUZ EN LA </w:t>
      </w:r>
      <w:r w:rsidR="00536BA1" w:rsidRPr="00C371A2">
        <w:rPr>
          <w:rFonts w:ascii="Palatino Linotype" w:hAnsi="Palatino Linotype"/>
          <w:color w:val="000000" w:themeColor="text1"/>
        </w:rPr>
        <w:t>VIGÉSIMA SEGUNDA S</w:t>
      </w:r>
      <w:r w:rsidRPr="00C371A2">
        <w:rPr>
          <w:rFonts w:ascii="Palatino Linotype" w:hAnsi="Palatino Linotype"/>
          <w:color w:val="000000" w:themeColor="text1"/>
        </w:rPr>
        <w:t xml:space="preserve">ESIÓN ORDINARIA CELEBRADA EL </w:t>
      </w:r>
      <w:r w:rsidR="00536BA1" w:rsidRPr="00C371A2">
        <w:rPr>
          <w:rFonts w:ascii="Palatino Linotype" w:hAnsi="Palatino Linotype"/>
          <w:color w:val="000000" w:themeColor="text1"/>
        </w:rPr>
        <w:t>TRECE (13)</w:t>
      </w:r>
      <w:r w:rsidR="00C371A2">
        <w:rPr>
          <w:rFonts w:ascii="Palatino Linotype" w:hAnsi="Palatino Linotype"/>
          <w:color w:val="000000" w:themeColor="text1"/>
        </w:rPr>
        <w:t xml:space="preserve"> DE JUNIO </w:t>
      </w:r>
      <w:r w:rsidR="00536BA1" w:rsidRPr="00C371A2">
        <w:rPr>
          <w:rFonts w:ascii="Palatino Linotype" w:hAnsi="Palatino Linotype"/>
          <w:color w:val="000000" w:themeColor="text1"/>
        </w:rPr>
        <w:t xml:space="preserve"> </w:t>
      </w:r>
      <w:r w:rsidRPr="00C371A2">
        <w:rPr>
          <w:rFonts w:ascii="Palatino Linotype" w:hAnsi="Palatino Linotype"/>
          <w:color w:val="000000" w:themeColor="text1"/>
        </w:rPr>
        <w:t>DE DOS MIL DIECIOCHO, ANTE EL SECRETARIO TÉCNICO DEL PLENO ALEXIS TAPIA RAMÍREZ.</w:t>
      </w:r>
      <w:r w:rsidRPr="00C371A2">
        <w:rPr>
          <w:rFonts w:ascii="Palatino Linotype" w:hAnsi="Palatino Linotype" w:cs="Arial"/>
          <w:color w:val="000000" w:themeColor="text1"/>
        </w:rPr>
        <w:t xml:space="preserve"> </w:t>
      </w:r>
    </w:p>
    <w:p w14:paraId="406C965E" w14:textId="77777777" w:rsidR="00C371A2" w:rsidRPr="00C371A2" w:rsidRDefault="00C371A2" w:rsidP="00C371A2">
      <w:pPr>
        <w:shd w:val="clear" w:color="auto" w:fill="FFFFFF"/>
        <w:tabs>
          <w:tab w:val="left" w:pos="567"/>
        </w:tabs>
        <w:spacing w:line="360" w:lineRule="auto"/>
        <w:jc w:val="both"/>
        <w:rPr>
          <w:rFonts w:ascii="Palatino Linotype" w:eastAsia="Times New Roman" w:hAnsi="Palatino Linotype" w:cs="Arial"/>
          <w:color w:val="000000" w:themeColor="text1"/>
          <w:lang w:eastAsia="es-MX"/>
        </w:rPr>
      </w:pPr>
    </w:p>
    <w:p w14:paraId="0BAEFF5A" w14:textId="77777777" w:rsidR="00174F0B" w:rsidRPr="00C371A2" w:rsidRDefault="00174F0B" w:rsidP="00174F0B">
      <w:pPr>
        <w:spacing w:before="240"/>
        <w:jc w:val="both"/>
        <w:rPr>
          <w:rFonts w:ascii="Palatino Linotype" w:hAnsi="Palatino Linotype"/>
        </w:rPr>
      </w:pPr>
      <w:r w:rsidRPr="00C371A2">
        <w:rPr>
          <w:rFonts w:ascii="Palatino Linotype" w:hAnsi="Palatino Linotype"/>
          <w:noProof/>
          <w:lang w:val="es-MX" w:eastAsia="es-MX"/>
        </w:rPr>
        <mc:AlternateContent>
          <mc:Choice Requires="wps">
            <w:drawing>
              <wp:anchor distT="45720" distB="45720" distL="114300" distR="114300" simplePos="0" relativeHeight="251667456" behindDoc="0" locked="0" layoutInCell="1" allowOverlap="1" wp14:anchorId="17339187" wp14:editId="30629FB7">
                <wp:simplePos x="0" y="0"/>
                <wp:positionH relativeFrom="page">
                  <wp:align>center</wp:align>
                </wp:positionH>
                <wp:positionV relativeFrom="paragraph">
                  <wp:posOffset>67265</wp:posOffset>
                </wp:positionV>
                <wp:extent cx="2360930" cy="914400"/>
                <wp:effectExtent l="0" t="0" r="635" b="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F20872E" w14:textId="77777777" w:rsidR="00295721" w:rsidRPr="00EF2FC0" w:rsidRDefault="00295721" w:rsidP="00174F0B">
                            <w:pPr>
                              <w:jc w:val="center"/>
                              <w:rPr>
                                <w:rFonts w:ascii="Palatino Linotype" w:hAnsi="Palatino Linotype"/>
                              </w:rPr>
                            </w:pPr>
                            <w:r w:rsidRPr="00EF2FC0">
                              <w:rPr>
                                <w:rFonts w:ascii="Palatino Linotype" w:hAnsi="Palatino Linotype"/>
                                <w:b/>
                              </w:rPr>
                              <w:t>Zulema Martínez Sánchez</w:t>
                            </w:r>
                          </w:p>
                          <w:p w14:paraId="2DEEC308" w14:textId="77777777" w:rsidR="00295721" w:rsidRDefault="00295721" w:rsidP="00174F0B">
                            <w:pPr>
                              <w:jc w:val="center"/>
                              <w:rPr>
                                <w:rFonts w:ascii="Palatino Linotype" w:hAnsi="Palatino Linotype"/>
                              </w:rPr>
                            </w:pPr>
                            <w:r w:rsidRPr="00EF2FC0">
                              <w:rPr>
                                <w:rFonts w:ascii="Palatino Linotype" w:hAnsi="Palatino Linotype"/>
                              </w:rPr>
                              <w:t>Comisionada</w:t>
                            </w:r>
                            <w:r>
                              <w:rPr>
                                <w:rFonts w:ascii="Palatino Linotype" w:hAnsi="Palatino Linotype"/>
                              </w:rPr>
                              <w:t xml:space="preserve"> Presidenta</w:t>
                            </w:r>
                          </w:p>
                          <w:p w14:paraId="3BBCE325" w14:textId="77777777" w:rsidR="00295721" w:rsidRDefault="00295721" w:rsidP="00174F0B">
                            <w:pPr>
                              <w:jc w:val="center"/>
                              <w:rPr>
                                <w:rFonts w:ascii="Palatino Linotype" w:hAnsi="Palatino Linotype"/>
                                <w:b/>
                              </w:rPr>
                            </w:pPr>
                            <w:r>
                              <w:rPr>
                                <w:rFonts w:ascii="Palatino Linotype" w:hAnsi="Palatino Linotype"/>
                                <w:b/>
                              </w:rPr>
                              <w:t>(Rúbrica).</w:t>
                            </w:r>
                          </w:p>
                          <w:p w14:paraId="5862E918" w14:textId="77777777" w:rsidR="00295721" w:rsidRDefault="00295721" w:rsidP="00174F0B">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733918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745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9iIgIAACMEAAAOAAAAZHJzL2Uyb0RvYy54bWysU9tuGyEQfa/Uf0C817u+pcnK6yh16qpS&#10;epHSfgALrBcVGArYu+7XZ2Adx0rfqvKAgBkOZ84cVreD0eQgfVBgazqdlJRIy0Eou6vpzx/bd9eU&#10;hMisYBqsrOlRBnq7fvtm1btKzqADLaQnCGJD1buadjG6qigC76RhYQJOWgy24A2LuPW7QnjWI7rR&#10;xawsr4oevHAeuAwBT+/HIF1n/LaVPH5r2yAj0TVFbjHPPs9Nmov1ilU7z1yn+IkG+wcWhimLj56h&#10;7llkZO/VX1BGcQ8B2jjhYApoW8VlrgGrmZavqnnsmJO5FhQnuLNM4f/B8q+H754oUdP5lBLLDPZo&#10;s2fCAxGSRDlEILOkUu9ChcmPDtPj8AEG7HauOLgH4L8CsbDpmN3JO++h7yQTyHKabhYXV0eckECa&#10;/gsIfI3tI2SgofUmSYiiEETHbh3PHUIehOPhbH5V3swxxDF2M10sytzCglXPt50P8ZMEQ9Kiph4d&#10;kNHZ4SHExIZVzynpsQBaia3SOm/8rtloTw4M3bLNIxfwKk1b0uPry9kyI1tI97ORjIroZq1MTa/L&#10;NEZ/JTU+WpFTIlN6XCMTbU/yJEVGbeLQDJiYNGtAHFEoD6Nr8ZfhogP/h5IeHVvT8HvPvKREf7Yo&#10;dpYDLZ43i+X7GcrkLyPNZYRZjlA1jZSMy03M3yLpYOEOm9KqrNcLkxNXdGKW8fRrktUv9znr5W+v&#10;nwA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Aveq9iIgIAACMEAAAOAAAAAAAAAAAAAAAAAC4CAABkcnMvZTJvRG9jLnhtbFBL&#10;AQItABQABgAIAAAAIQCgkWv52wAAAAcBAAAPAAAAAAAAAAAAAAAAAHwEAABkcnMvZG93bnJldi54&#10;bWxQSwUGAAAAAAQABADzAAAAhAUAAAAA&#10;" stroked="f">
                <v:textbox>
                  <w:txbxContent>
                    <w:p w14:paraId="4F20872E" w14:textId="77777777" w:rsidR="00295721" w:rsidRPr="00EF2FC0" w:rsidRDefault="00295721" w:rsidP="00174F0B">
                      <w:pPr>
                        <w:jc w:val="center"/>
                        <w:rPr>
                          <w:rFonts w:ascii="Palatino Linotype" w:hAnsi="Palatino Linotype"/>
                        </w:rPr>
                      </w:pPr>
                      <w:r w:rsidRPr="00EF2FC0">
                        <w:rPr>
                          <w:rFonts w:ascii="Palatino Linotype" w:hAnsi="Palatino Linotype"/>
                          <w:b/>
                        </w:rPr>
                        <w:t>Zulema Martínez Sánchez</w:t>
                      </w:r>
                    </w:p>
                    <w:p w14:paraId="2DEEC308" w14:textId="77777777" w:rsidR="00295721" w:rsidRDefault="00295721" w:rsidP="00174F0B">
                      <w:pPr>
                        <w:jc w:val="center"/>
                        <w:rPr>
                          <w:rFonts w:ascii="Palatino Linotype" w:hAnsi="Palatino Linotype"/>
                        </w:rPr>
                      </w:pPr>
                      <w:r w:rsidRPr="00EF2FC0">
                        <w:rPr>
                          <w:rFonts w:ascii="Palatino Linotype" w:hAnsi="Palatino Linotype"/>
                        </w:rPr>
                        <w:t>Comisionada</w:t>
                      </w:r>
                      <w:r>
                        <w:rPr>
                          <w:rFonts w:ascii="Palatino Linotype" w:hAnsi="Palatino Linotype"/>
                        </w:rPr>
                        <w:t xml:space="preserve"> Presidenta</w:t>
                      </w:r>
                    </w:p>
                    <w:p w14:paraId="3BBCE325" w14:textId="77777777" w:rsidR="00295721" w:rsidRDefault="00295721" w:rsidP="00174F0B">
                      <w:pPr>
                        <w:jc w:val="center"/>
                        <w:rPr>
                          <w:rFonts w:ascii="Palatino Linotype" w:hAnsi="Palatino Linotype"/>
                          <w:b/>
                        </w:rPr>
                      </w:pPr>
                      <w:r>
                        <w:rPr>
                          <w:rFonts w:ascii="Palatino Linotype" w:hAnsi="Palatino Linotype"/>
                          <w:b/>
                        </w:rPr>
                        <w:t>(Rúbrica).</w:t>
                      </w:r>
                    </w:p>
                    <w:p w14:paraId="5862E918" w14:textId="77777777" w:rsidR="00295721" w:rsidRDefault="00295721" w:rsidP="00174F0B">
                      <w:pPr>
                        <w:jc w:val="center"/>
                        <w:rPr>
                          <w:rFonts w:ascii="Palatino Linotype" w:hAnsi="Palatino Linotype"/>
                        </w:rPr>
                      </w:pPr>
                    </w:p>
                  </w:txbxContent>
                </v:textbox>
                <w10:wrap type="square" anchorx="page"/>
              </v:shape>
            </w:pict>
          </mc:Fallback>
        </mc:AlternateContent>
      </w:r>
    </w:p>
    <w:p w14:paraId="5386C888" w14:textId="77777777" w:rsidR="00174F0B" w:rsidRPr="00C371A2" w:rsidRDefault="00174F0B" w:rsidP="00174F0B">
      <w:pPr>
        <w:spacing w:before="240"/>
        <w:jc w:val="both"/>
        <w:rPr>
          <w:rFonts w:ascii="Palatino Linotype" w:hAnsi="Palatino Linotype"/>
        </w:rPr>
      </w:pPr>
    </w:p>
    <w:p w14:paraId="097DFFF2" w14:textId="77777777" w:rsidR="00C371A2" w:rsidRDefault="00C371A2" w:rsidP="00174F0B">
      <w:pPr>
        <w:spacing w:before="240"/>
        <w:rPr>
          <w:rFonts w:ascii="Palatino Linotype" w:hAnsi="Palatino Linotype"/>
          <w:b/>
        </w:rPr>
      </w:pPr>
    </w:p>
    <w:p w14:paraId="15B93EBF" w14:textId="77777777" w:rsidR="00174F0B" w:rsidRPr="00C371A2" w:rsidRDefault="00174F0B" w:rsidP="00174F0B">
      <w:pPr>
        <w:spacing w:before="240"/>
        <w:rPr>
          <w:rFonts w:ascii="Palatino Linotype" w:hAnsi="Palatino Linotype"/>
          <w:b/>
        </w:rPr>
      </w:pPr>
      <w:r w:rsidRPr="00C371A2">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529607BF" wp14:editId="60B4032D">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D564B6" w14:textId="77777777" w:rsidR="00295721" w:rsidRPr="00EF2FC0" w:rsidRDefault="00295721" w:rsidP="00174F0B">
                            <w:pPr>
                              <w:jc w:val="center"/>
                              <w:rPr>
                                <w:rFonts w:ascii="Palatino Linotype" w:hAnsi="Palatino Linotype"/>
                              </w:rPr>
                            </w:pPr>
                            <w:r>
                              <w:rPr>
                                <w:rFonts w:ascii="Palatino Linotype" w:hAnsi="Palatino Linotype"/>
                                <w:b/>
                              </w:rPr>
                              <w:t>José Guadalupe Luna Hernández</w:t>
                            </w:r>
                          </w:p>
                          <w:p w14:paraId="6F855BAD" w14:textId="77777777" w:rsidR="00295721" w:rsidRDefault="00295721" w:rsidP="00174F0B">
                            <w:pPr>
                              <w:jc w:val="center"/>
                              <w:rPr>
                                <w:rFonts w:ascii="Palatino Linotype" w:hAnsi="Palatino Linotype"/>
                              </w:rPr>
                            </w:pPr>
                            <w:r w:rsidRPr="00EF2FC0">
                              <w:rPr>
                                <w:rFonts w:ascii="Palatino Linotype" w:hAnsi="Palatino Linotype"/>
                              </w:rPr>
                              <w:t>Comisionado</w:t>
                            </w:r>
                          </w:p>
                          <w:p w14:paraId="6A1AF993" w14:textId="77777777" w:rsidR="00295721" w:rsidRDefault="00295721" w:rsidP="00174F0B">
                            <w:pPr>
                              <w:jc w:val="center"/>
                              <w:rPr>
                                <w:rFonts w:ascii="Palatino Linotype" w:hAnsi="Palatino Linotype"/>
                                <w:b/>
                              </w:rPr>
                            </w:pPr>
                            <w:r>
                              <w:rPr>
                                <w:rFonts w:ascii="Palatino Linotype" w:hAnsi="Palatino Linotype"/>
                                <w:b/>
                              </w:rPr>
                              <w:t>(Rúbrica).</w:t>
                            </w:r>
                          </w:p>
                          <w:p w14:paraId="27E574D0" w14:textId="77777777" w:rsidR="00295721" w:rsidRPr="00797B31" w:rsidRDefault="00295721" w:rsidP="00174F0B">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07BF" id="Cuadro de texto 35" o:spid="_x0000_s1027" type="#_x0000_t202" style="position:absolute;margin-left:149.05pt;margin-top:.9pt;width:200.25pt;height:73.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22D564B6" w14:textId="77777777" w:rsidR="00295721" w:rsidRPr="00EF2FC0" w:rsidRDefault="00295721" w:rsidP="00174F0B">
                      <w:pPr>
                        <w:jc w:val="center"/>
                        <w:rPr>
                          <w:rFonts w:ascii="Palatino Linotype" w:hAnsi="Palatino Linotype"/>
                        </w:rPr>
                      </w:pPr>
                      <w:r>
                        <w:rPr>
                          <w:rFonts w:ascii="Palatino Linotype" w:hAnsi="Palatino Linotype"/>
                          <w:b/>
                        </w:rPr>
                        <w:t>José Guadalupe Luna Hernández</w:t>
                      </w:r>
                    </w:p>
                    <w:p w14:paraId="6F855BAD" w14:textId="77777777" w:rsidR="00295721" w:rsidRDefault="00295721" w:rsidP="00174F0B">
                      <w:pPr>
                        <w:jc w:val="center"/>
                        <w:rPr>
                          <w:rFonts w:ascii="Palatino Linotype" w:hAnsi="Palatino Linotype"/>
                        </w:rPr>
                      </w:pPr>
                      <w:r w:rsidRPr="00EF2FC0">
                        <w:rPr>
                          <w:rFonts w:ascii="Palatino Linotype" w:hAnsi="Palatino Linotype"/>
                        </w:rPr>
                        <w:t>Comisionado</w:t>
                      </w:r>
                    </w:p>
                    <w:p w14:paraId="6A1AF993" w14:textId="77777777" w:rsidR="00295721" w:rsidRDefault="00295721" w:rsidP="00174F0B">
                      <w:pPr>
                        <w:jc w:val="center"/>
                        <w:rPr>
                          <w:rFonts w:ascii="Palatino Linotype" w:hAnsi="Palatino Linotype"/>
                          <w:b/>
                        </w:rPr>
                      </w:pPr>
                      <w:r>
                        <w:rPr>
                          <w:rFonts w:ascii="Palatino Linotype" w:hAnsi="Palatino Linotype"/>
                          <w:b/>
                        </w:rPr>
                        <w:t>(Rúbrica).</w:t>
                      </w:r>
                    </w:p>
                    <w:p w14:paraId="27E574D0" w14:textId="77777777" w:rsidR="00295721" w:rsidRPr="00797B31" w:rsidRDefault="00295721" w:rsidP="00174F0B">
                      <w:pPr>
                        <w:jc w:val="center"/>
                        <w:rPr>
                          <w:rFonts w:ascii="Palatino Linotype" w:hAnsi="Palatino Linotype"/>
                        </w:rPr>
                      </w:pPr>
                    </w:p>
                  </w:txbxContent>
                </v:textbox>
                <w10:wrap anchorx="margin"/>
              </v:shape>
            </w:pict>
          </mc:Fallback>
        </mc:AlternateContent>
      </w:r>
      <w:r w:rsidRPr="00C371A2">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74EAB88D" wp14:editId="6BB6E5F1">
                <wp:simplePos x="0" y="0"/>
                <wp:positionH relativeFrom="margin">
                  <wp:align>left</wp:align>
                </wp:positionH>
                <wp:positionV relativeFrom="paragraph">
                  <wp:posOffset>20956</wp:posOffset>
                </wp:positionV>
                <wp:extent cx="1943100" cy="994867"/>
                <wp:effectExtent l="0" t="0" r="19050" b="15240"/>
                <wp:wrapNone/>
                <wp:docPr id="32" name="Cuadro de texto 3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0BCCF2" w14:textId="77777777" w:rsidR="00295721" w:rsidRPr="00EF2FC0" w:rsidRDefault="00295721" w:rsidP="00174F0B">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7C22D8B" w14:textId="77777777" w:rsidR="00295721" w:rsidRPr="00EF2FC0" w:rsidRDefault="00295721" w:rsidP="00174F0B">
                            <w:pPr>
                              <w:jc w:val="center"/>
                              <w:rPr>
                                <w:rFonts w:ascii="Palatino Linotype" w:hAnsi="Palatino Linotype"/>
                              </w:rPr>
                            </w:pPr>
                            <w:r w:rsidRPr="00EF2FC0">
                              <w:rPr>
                                <w:rFonts w:ascii="Palatino Linotype" w:hAnsi="Palatino Linotype"/>
                              </w:rPr>
                              <w:t>Comisionada</w:t>
                            </w:r>
                          </w:p>
                          <w:p w14:paraId="3F59E7DE" w14:textId="77777777" w:rsidR="00295721" w:rsidRDefault="00295721" w:rsidP="00174F0B">
                            <w:pPr>
                              <w:jc w:val="center"/>
                              <w:rPr>
                                <w:rFonts w:ascii="Palatino Linotype" w:hAnsi="Palatino Linotype"/>
                                <w:b/>
                              </w:rPr>
                            </w:pPr>
                            <w:r>
                              <w:rPr>
                                <w:rFonts w:ascii="Palatino Linotype" w:hAnsi="Palatino Linotype"/>
                                <w:b/>
                              </w:rPr>
                              <w:t>(Rúbrica).</w:t>
                            </w:r>
                          </w:p>
                          <w:p w14:paraId="7720F63A" w14:textId="77777777" w:rsidR="00295721" w:rsidRDefault="00295721" w:rsidP="00174F0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B88D" id="Cuadro de texto 32" o:spid="_x0000_s1028" type="#_x0000_t202" style="position:absolute;margin-left:0;margin-top:1.65pt;width:153pt;height:78.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XomQIAAMIFAAAOAAAAZHJzL2Uyb0RvYy54bWysVEtvGyEQvlfqf0Dcm7Ud52Er68h1lKpS&#10;lER1qpwxCzYqMBSwd91fn4FdP5LmkqqX3YH5Zpj55nF13RhNNsIHBbak/ZMeJcJyqJRdlvTn0+2X&#10;S0pCZLZiGqwo6VYEej35/OmqdmMxgBXoSniCTmwY166kqxjduCgCXwnDwgk4YVEpwRsW8eiXReVZ&#10;jd6NLga93nlRg6+cBy5CwNubVkkn2b+UgscHKYOIRJcUY4v56/N3kb7F5IqNl565leJdGOwfojBM&#10;WXx07+qGRUbWXv3lyijuIYCMJxxMAVIqLnIOmE2/9yab+Yo5kXNBcoLb0xT+n1t+v3n0RFUlPR1Q&#10;YpnBGs3WrPJAKkGiaCIQ1CBNtQtjRM8d4mPzFRos9+4+4GXKvpHepD/mRVCPhG/3JKMrwpPRaHja&#10;76GKo240Gl6eXyQ3xcHa+RC/CTAkCSX1WMTMLdvchdhCd5D0WACtqluldT6kxhEz7cmGYcl1zDGi&#10;81cobUld0vPTs152/EqXW+/gYbF8xwP60zY9J3KLdWElhlomshS3WiSMtj+ERIozIe/EyDgXdh9n&#10;RieUxIw+YtjhD1F9xLjNAy3yy2Dj3tgoC75l6TW11a8dMbLFYw2P8k5ibBZN7q19Ay2g2mL/eGgH&#10;MTh+q7DIdyzER+Zx8rAvcJvEB/xIDVgk6CRKVuD/vHef8DgQqKWkxkkuafi9Zl5Qor9bHJVRfzhM&#10;o58Pw7OLAR78sWZxrLFrMwPsnD7uLcezmPBR70TpwTzj0pmmV1HFLMe3Sxp34iy2+wWXFhfTaQbh&#10;sDsW7+zc8eQ6sZxa+Kl5Zt51fZ6G7R52M8/Gb9q9xSZLC9N1BKnyLCSeW1Y7/nFR5GnqllraRMfn&#10;jDqs3skL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NvXV6JkCAADCBQAADgAAAAAAAAAAAAAAAAAuAgAAZHJzL2Uyb0RvYy54&#10;bWxQSwECLQAUAAYACAAAACEAkDtnDNoAAAAGAQAADwAAAAAAAAAAAAAAAADzBAAAZHJzL2Rvd25y&#10;ZXYueG1sUEsFBgAAAAAEAAQA8wAAAPoFAAAAAA==&#10;" fillcolor="white [3201]" strokecolor="white [3212]" strokeweight=".5pt">
                <v:textbox>
                  <w:txbxContent>
                    <w:p w14:paraId="480BCCF2" w14:textId="77777777" w:rsidR="00295721" w:rsidRPr="00EF2FC0" w:rsidRDefault="00295721" w:rsidP="00174F0B">
                      <w:pPr>
                        <w:jc w:val="center"/>
                        <w:rPr>
                          <w:rFonts w:ascii="Palatino Linotype" w:hAnsi="Palatino Linotype"/>
                          <w:b/>
                        </w:rPr>
                      </w:pPr>
                      <w:r w:rsidRPr="00EF2FC0">
                        <w:rPr>
                          <w:rFonts w:ascii="Palatino Linotype" w:hAnsi="Palatino Linotype"/>
                          <w:b/>
                        </w:rPr>
                        <w:t>Eva Abaid Yapur</w:t>
                      </w:r>
                    </w:p>
                    <w:p w14:paraId="07C22D8B" w14:textId="77777777" w:rsidR="00295721" w:rsidRPr="00EF2FC0" w:rsidRDefault="00295721" w:rsidP="00174F0B">
                      <w:pPr>
                        <w:jc w:val="center"/>
                        <w:rPr>
                          <w:rFonts w:ascii="Palatino Linotype" w:hAnsi="Palatino Linotype"/>
                        </w:rPr>
                      </w:pPr>
                      <w:r w:rsidRPr="00EF2FC0">
                        <w:rPr>
                          <w:rFonts w:ascii="Palatino Linotype" w:hAnsi="Palatino Linotype"/>
                        </w:rPr>
                        <w:t>Comisionada</w:t>
                      </w:r>
                    </w:p>
                    <w:p w14:paraId="3F59E7DE" w14:textId="77777777" w:rsidR="00295721" w:rsidRDefault="00295721" w:rsidP="00174F0B">
                      <w:pPr>
                        <w:jc w:val="center"/>
                        <w:rPr>
                          <w:rFonts w:ascii="Palatino Linotype" w:hAnsi="Palatino Linotype"/>
                          <w:b/>
                        </w:rPr>
                      </w:pPr>
                      <w:r>
                        <w:rPr>
                          <w:rFonts w:ascii="Palatino Linotype" w:hAnsi="Palatino Linotype"/>
                          <w:b/>
                        </w:rPr>
                        <w:t>(Rúbrica).</w:t>
                      </w:r>
                    </w:p>
                    <w:p w14:paraId="7720F63A" w14:textId="77777777" w:rsidR="00295721" w:rsidRDefault="00295721" w:rsidP="00174F0B">
                      <w:pPr>
                        <w:jc w:val="center"/>
                      </w:pPr>
                    </w:p>
                  </w:txbxContent>
                </v:textbox>
                <w10:wrap anchorx="margin"/>
              </v:shape>
            </w:pict>
          </mc:Fallback>
        </mc:AlternateContent>
      </w:r>
    </w:p>
    <w:p w14:paraId="7EA8D317" w14:textId="77777777" w:rsidR="00174F0B" w:rsidRPr="00C371A2" w:rsidRDefault="00174F0B" w:rsidP="00174F0B">
      <w:pPr>
        <w:spacing w:before="240"/>
        <w:rPr>
          <w:rFonts w:ascii="Palatino Linotype" w:hAnsi="Palatino Linotype"/>
          <w:b/>
        </w:rPr>
      </w:pPr>
    </w:p>
    <w:p w14:paraId="633721E3" w14:textId="77777777" w:rsidR="00174F0B" w:rsidRDefault="00174F0B" w:rsidP="00174F0B">
      <w:pPr>
        <w:spacing w:before="240"/>
        <w:rPr>
          <w:rFonts w:ascii="Palatino Linotype" w:hAnsi="Palatino Linotype"/>
          <w:b/>
          <w:sz w:val="18"/>
          <w:szCs w:val="18"/>
        </w:rPr>
      </w:pPr>
    </w:p>
    <w:p w14:paraId="2973E89A" w14:textId="77777777" w:rsidR="00174F0B" w:rsidRPr="00C371A2" w:rsidRDefault="00174F0B" w:rsidP="00174F0B">
      <w:pPr>
        <w:spacing w:before="240"/>
        <w:rPr>
          <w:rFonts w:ascii="Palatino Linotype" w:hAnsi="Palatino Linotype"/>
          <w:b/>
          <w:sz w:val="18"/>
          <w:szCs w:val="18"/>
        </w:rPr>
      </w:pPr>
      <w:r w:rsidRPr="00C371A2">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62A03DF8" wp14:editId="387630D4">
                <wp:simplePos x="0" y="0"/>
                <wp:positionH relativeFrom="page">
                  <wp:align>center</wp:align>
                </wp:positionH>
                <wp:positionV relativeFrom="paragraph">
                  <wp:posOffset>60783</wp:posOffset>
                </wp:positionV>
                <wp:extent cx="2133600" cy="943661"/>
                <wp:effectExtent l="0" t="0" r="19050" b="27940"/>
                <wp:wrapNone/>
                <wp:docPr id="33" name="Cuadro de texto 3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58FB32" w14:textId="77777777" w:rsidR="00295721" w:rsidRPr="00EF2FC0" w:rsidRDefault="00295721" w:rsidP="00174F0B">
                            <w:pPr>
                              <w:jc w:val="center"/>
                              <w:rPr>
                                <w:rFonts w:ascii="Palatino Linotype" w:hAnsi="Palatino Linotype"/>
                              </w:rPr>
                            </w:pPr>
                            <w:r w:rsidRPr="00EF2FC0">
                              <w:rPr>
                                <w:rFonts w:ascii="Palatino Linotype" w:hAnsi="Palatino Linotype"/>
                                <w:b/>
                              </w:rPr>
                              <w:t>Javier Martínez Cruz</w:t>
                            </w:r>
                          </w:p>
                          <w:p w14:paraId="57A96ECD" w14:textId="77777777" w:rsidR="00295721" w:rsidRPr="00EF2FC0" w:rsidRDefault="00295721" w:rsidP="00174F0B">
                            <w:pPr>
                              <w:jc w:val="center"/>
                              <w:rPr>
                                <w:rFonts w:ascii="Palatino Linotype" w:hAnsi="Palatino Linotype"/>
                              </w:rPr>
                            </w:pPr>
                            <w:r w:rsidRPr="00EF2FC0">
                              <w:rPr>
                                <w:rFonts w:ascii="Palatino Linotype" w:hAnsi="Palatino Linotype"/>
                              </w:rPr>
                              <w:t>Comisionado</w:t>
                            </w:r>
                          </w:p>
                          <w:p w14:paraId="6E82AEF9" w14:textId="15D3596F" w:rsidR="00295721" w:rsidRPr="00C371A2" w:rsidRDefault="00295721" w:rsidP="00C371A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03DF8" id="_x0000_t202" coordsize="21600,21600" o:spt="202" path="m,l,21600r21600,l21600,xe">
                <v:stroke joinstyle="miter"/>
                <v:path gradientshapeok="t" o:connecttype="rect"/>
              </v:shapetype>
              <v:shape id="Cuadro de texto 33" o:spid="_x0000_s1029" type="#_x0000_t202" style="position:absolute;margin-left:0;margin-top:4.8pt;width:168pt;height:74.3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CA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Dym&#10;xDKDNVpuWeWBVIJE0UQgqEGaahdmiH5wiI/NZ2iw3P19wMuUfSO9SX/Mi6AeCd8fSEZXhOPlaDge&#10;Tweo4qi7mIyn0+ymOFo7H+IXAYYkoaQei5i5ZbvbEDEShPaQ9FgAraobpXU+pMYRS+3JjmHJdeyd&#10;P0NpS+qSTsfng+z4mS633tHDav2KB4xA2/ScyC3WhZUYapnIUtxrkTDafhcSKc6EvBIj41zYQ5wZ&#10;nVASM3qLYYc/RvUW4zYPtMgvg40HY6Ms+Jal59RWP3tiZIvHwpzkncTYrJq2t/pGWUG1x/7x0A5i&#10;cPxGYZFvWYj3zOPkYV/gNol3+JEasEjQSZRswP9+7T7hcSBQS0mNk1zS8GvLvKBEf7U4KhfDySSN&#10;fj5Mzj+O8OBPNatTjd2aJWDnDHFvOZ7FhI+6F6UH84RLZ5FeRRWzHN8uaezFZWz3Cy4tLhaLDMJh&#10;dyze2gfHk+vEcmrhx+aJedf1eRq2b9DPPJu9aPcWmywtLLYRpMqzkHhuWe34x0WRR6RbamkTnZ4z&#10;6rh6538AAAD//wMAUEsDBBQABgAIAAAAIQCbChVD2wAAAAYBAAAPAAAAZHJzL2Rvd25yZXYueG1s&#10;TI9BS8NAFITvgv9heYI3u7GpIcZsSlBE0IJYvXh7zT6TYPZtyG7b9N/7POlxmGHmm3I9u0EdaAq9&#10;ZwPXiwQUceNtz62Bj/fHqxxUiMgWB89k4EQB1tX5WYmF9Ud+o8M2tkpKOBRooItxLLQOTUcOw8KP&#10;xOJ9+clhFDm12k54lHI36GWSZNphz7LQ4Uj3HTXf270z8Lz6xIc0vtAp8vxa10/5uAobYy4v5voO&#10;VKQ5/oXhF1/QoRKmnd+zDWowIEeigdsMlJhpmoneSeomX4KuSv0fv/oBAAD//wMAUEsBAi0AFAAG&#10;AAgAAAAhALaDOJL+AAAA4QEAABMAAAAAAAAAAAAAAAAAAAAAAFtDb250ZW50X1R5cGVzXS54bWxQ&#10;SwECLQAUAAYACAAAACEAOP0h/9YAAACUAQAACwAAAAAAAAAAAAAAAAAvAQAAX3JlbHMvLnJlbHNQ&#10;SwECLQAUAAYACAAAACEAkeSwgJgCAADCBQAADgAAAAAAAAAAAAAAAAAuAgAAZHJzL2Uyb0RvYy54&#10;bWxQSwECLQAUAAYACAAAACEAmwoVQ9sAAAAGAQAADwAAAAAAAAAAAAAAAADyBAAAZHJzL2Rvd25y&#10;ZXYueG1sUEsFBgAAAAAEAAQA8wAAAPoFAAAAAA==&#10;" fillcolor="white [3201]" strokecolor="white [3212]" strokeweight=".5pt">
                <v:textbox>
                  <w:txbxContent>
                    <w:p w14:paraId="1358FB32" w14:textId="77777777" w:rsidR="00295721" w:rsidRPr="00EF2FC0" w:rsidRDefault="00295721" w:rsidP="00174F0B">
                      <w:pPr>
                        <w:jc w:val="center"/>
                        <w:rPr>
                          <w:rFonts w:ascii="Palatino Linotype" w:hAnsi="Palatino Linotype"/>
                        </w:rPr>
                      </w:pPr>
                      <w:r w:rsidRPr="00EF2FC0">
                        <w:rPr>
                          <w:rFonts w:ascii="Palatino Linotype" w:hAnsi="Palatino Linotype"/>
                          <w:b/>
                        </w:rPr>
                        <w:t>Javier Martínez Cruz</w:t>
                      </w:r>
                    </w:p>
                    <w:p w14:paraId="57A96ECD" w14:textId="77777777" w:rsidR="00295721" w:rsidRPr="00EF2FC0" w:rsidRDefault="00295721" w:rsidP="00174F0B">
                      <w:pPr>
                        <w:jc w:val="center"/>
                        <w:rPr>
                          <w:rFonts w:ascii="Palatino Linotype" w:hAnsi="Palatino Linotype"/>
                        </w:rPr>
                      </w:pPr>
                      <w:r w:rsidRPr="00EF2FC0">
                        <w:rPr>
                          <w:rFonts w:ascii="Palatino Linotype" w:hAnsi="Palatino Linotype"/>
                        </w:rPr>
                        <w:t>Comisionado</w:t>
                      </w:r>
                    </w:p>
                    <w:p w14:paraId="6E82AEF9" w14:textId="15D3596F" w:rsidR="00295721" w:rsidRPr="00C371A2" w:rsidRDefault="00295721" w:rsidP="00C371A2">
                      <w:pPr>
                        <w:jc w:val="center"/>
                        <w:rPr>
                          <w:rFonts w:ascii="Palatino Linotype" w:hAnsi="Palatino Linotype"/>
                          <w:b/>
                        </w:rPr>
                      </w:pPr>
                      <w:r>
                        <w:rPr>
                          <w:rFonts w:ascii="Palatino Linotype" w:hAnsi="Palatino Linotype"/>
                          <w:b/>
                        </w:rPr>
                        <w:t>(Rúbrica).</w:t>
                      </w:r>
                    </w:p>
                  </w:txbxContent>
                </v:textbox>
                <w10:wrap anchorx="page"/>
              </v:shape>
            </w:pict>
          </mc:Fallback>
        </mc:AlternateContent>
      </w:r>
    </w:p>
    <w:p w14:paraId="5EAF3602" w14:textId="77777777" w:rsidR="00174F0B" w:rsidRPr="00C371A2" w:rsidRDefault="00174F0B" w:rsidP="00174F0B">
      <w:pPr>
        <w:spacing w:before="240"/>
        <w:rPr>
          <w:rFonts w:ascii="Palatino Linotype" w:hAnsi="Palatino Linotype"/>
          <w:b/>
        </w:rPr>
      </w:pPr>
    </w:p>
    <w:p w14:paraId="02B7D14F" w14:textId="77777777" w:rsidR="00174F0B" w:rsidRPr="00C371A2" w:rsidRDefault="00174F0B" w:rsidP="00174F0B">
      <w:pPr>
        <w:spacing w:before="240"/>
        <w:rPr>
          <w:rFonts w:ascii="Palatino Linotype" w:hAnsi="Palatino Linotype"/>
          <w:b/>
        </w:rPr>
      </w:pPr>
    </w:p>
    <w:p w14:paraId="681AAE18" w14:textId="77777777" w:rsidR="00C371A2" w:rsidRDefault="00C371A2" w:rsidP="00174F0B">
      <w:pPr>
        <w:jc w:val="center"/>
        <w:rPr>
          <w:rFonts w:ascii="Palatino Linotype" w:hAnsi="Palatino Linotype"/>
          <w:b/>
        </w:rPr>
      </w:pPr>
    </w:p>
    <w:p w14:paraId="7585B3E7" w14:textId="77777777" w:rsidR="00174F0B" w:rsidRPr="00C371A2" w:rsidRDefault="00174F0B" w:rsidP="004159C7">
      <w:pPr>
        <w:spacing w:line="0" w:lineRule="atLeast"/>
        <w:jc w:val="center"/>
        <w:rPr>
          <w:rFonts w:ascii="Palatino Linotype" w:hAnsi="Palatino Linotype"/>
          <w:b/>
        </w:rPr>
      </w:pPr>
      <w:r w:rsidRPr="00C371A2">
        <w:rPr>
          <w:rFonts w:ascii="Palatino Linotype" w:hAnsi="Palatino Linotype"/>
          <w:b/>
        </w:rPr>
        <w:t>Alexis Tapia Ramírez</w:t>
      </w:r>
    </w:p>
    <w:p w14:paraId="25539D1B" w14:textId="77777777" w:rsidR="00174F0B" w:rsidRPr="00C371A2" w:rsidRDefault="00174F0B" w:rsidP="004159C7">
      <w:pPr>
        <w:spacing w:line="0" w:lineRule="atLeast"/>
        <w:jc w:val="center"/>
        <w:rPr>
          <w:rFonts w:ascii="Palatino Linotype" w:hAnsi="Palatino Linotype"/>
        </w:rPr>
      </w:pPr>
      <w:r w:rsidRPr="00C371A2">
        <w:rPr>
          <w:rFonts w:ascii="Palatino Linotype" w:hAnsi="Palatino Linotype"/>
        </w:rPr>
        <w:t xml:space="preserve">Secretario Técnico del Pleno </w:t>
      </w:r>
    </w:p>
    <w:p w14:paraId="1B1BD2EA" w14:textId="19DB349C" w:rsidR="00174F0B" w:rsidRPr="00C371A2" w:rsidRDefault="00174F0B" w:rsidP="004159C7">
      <w:pPr>
        <w:spacing w:line="0" w:lineRule="atLeast"/>
        <w:jc w:val="center"/>
        <w:rPr>
          <w:rFonts w:ascii="Palatino Linotype" w:hAnsi="Palatino Linotype"/>
          <w:b/>
        </w:rPr>
      </w:pPr>
      <w:r w:rsidRPr="00C371A2">
        <w:rPr>
          <w:rFonts w:ascii="Palatino Linotype" w:hAnsi="Palatino Linotype"/>
          <w:b/>
        </w:rPr>
        <w:t xml:space="preserve"> (Rúbrica).</w:t>
      </w:r>
    </w:p>
    <w:p w14:paraId="49C343F1" w14:textId="5E060439" w:rsidR="00174F0B" w:rsidRPr="00C371A2" w:rsidRDefault="00174F0B" w:rsidP="004159C7">
      <w:pPr>
        <w:tabs>
          <w:tab w:val="left" w:pos="567"/>
        </w:tabs>
        <w:spacing w:before="240" w:after="240" w:line="0" w:lineRule="atLeast"/>
        <w:jc w:val="both"/>
        <w:rPr>
          <w:rFonts w:ascii="Palatino Linotype" w:hAnsi="Palatino Linotype" w:cs="Arial"/>
          <w:sz w:val="22"/>
          <w:szCs w:val="22"/>
          <w:lang w:val="es-MX"/>
        </w:rPr>
      </w:pPr>
      <w:r w:rsidRPr="00C371A2">
        <w:rPr>
          <w:rFonts w:ascii="Palatino Linotype" w:eastAsia="Times New Roman" w:hAnsi="Palatino Linotype" w:cs="Arial"/>
          <w:sz w:val="22"/>
          <w:szCs w:val="22"/>
          <w:lang w:val="es-MX"/>
        </w:rPr>
        <w:t xml:space="preserve">Esta hoja corresponde a la resolución de </w:t>
      </w:r>
      <w:r w:rsidR="00C371A2">
        <w:rPr>
          <w:rFonts w:ascii="Palatino Linotype" w:eastAsia="Times New Roman" w:hAnsi="Palatino Linotype" w:cs="Arial"/>
          <w:sz w:val="22"/>
          <w:szCs w:val="22"/>
          <w:lang w:val="es-MX"/>
        </w:rPr>
        <w:t>trece de junio</w:t>
      </w:r>
      <w:r w:rsidRPr="00C371A2">
        <w:rPr>
          <w:rFonts w:ascii="Palatino Linotype" w:eastAsia="Times New Roman" w:hAnsi="Palatino Linotype" w:cs="Arial"/>
          <w:sz w:val="22"/>
          <w:szCs w:val="22"/>
          <w:lang w:val="es-MX"/>
        </w:rPr>
        <w:t xml:space="preserve"> dos mil dieciocho, emitida en los recursos de revisión </w:t>
      </w:r>
      <w:r w:rsidR="0072325D" w:rsidRPr="00C371A2">
        <w:rPr>
          <w:rFonts w:ascii="Palatino Linotype" w:hAnsi="Palatino Linotype" w:cs="Arial"/>
          <w:b/>
          <w:bCs/>
          <w:sz w:val="22"/>
          <w:szCs w:val="22"/>
          <w:lang w:val="es-MX" w:eastAsia="es-MX"/>
        </w:rPr>
        <w:t>01151/INFOEM/IP/RR/2018 y 01152/INFOEM/IP/RR/2018</w:t>
      </w:r>
      <w:r w:rsidRPr="00C371A2">
        <w:rPr>
          <w:rFonts w:ascii="Palatino Linotype" w:hAnsi="Palatino Linotype" w:cs="Arial"/>
          <w:b/>
          <w:bCs/>
          <w:sz w:val="22"/>
          <w:szCs w:val="22"/>
          <w:lang w:val="es-MX" w:eastAsia="es-MX"/>
        </w:rPr>
        <w:t>.</w:t>
      </w:r>
      <w:bookmarkStart w:id="107" w:name="_GoBack"/>
      <w:bookmarkEnd w:id="0"/>
      <w:bookmarkEnd w:id="1"/>
      <w:bookmarkEnd w:id="107"/>
    </w:p>
    <w:sectPr w:rsidR="00174F0B" w:rsidRPr="00C371A2" w:rsidSect="006E37B2">
      <w:headerReference w:type="default" r:id="rId14"/>
      <w:footerReference w:type="default" r:id="rId15"/>
      <w:headerReference w:type="first" r:id="rId16"/>
      <w:footerReference w:type="first" r:id="rId17"/>
      <w:pgSz w:w="12240" w:h="15840"/>
      <w:pgMar w:top="1417" w:right="1750"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5DA8D" w14:textId="77777777" w:rsidR="00D3289A" w:rsidRDefault="00D3289A" w:rsidP="00587366">
      <w:r>
        <w:separator/>
      </w:r>
    </w:p>
    <w:p w14:paraId="037E3190" w14:textId="77777777" w:rsidR="00D3289A" w:rsidRDefault="00D3289A"/>
  </w:endnote>
  <w:endnote w:type="continuationSeparator" w:id="0">
    <w:p w14:paraId="029B8FE1" w14:textId="77777777" w:rsidR="00D3289A" w:rsidRDefault="00D3289A" w:rsidP="00587366">
      <w:r>
        <w:continuationSeparator/>
      </w:r>
    </w:p>
    <w:p w14:paraId="24EB6915" w14:textId="77777777" w:rsidR="00D3289A" w:rsidRDefault="00D32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95721" w:rsidRDefault="00295721" w:rsidP="00C371A2">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2826">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2826">
              <w:rPr>
                <w:rFonts w:ascii="Palatino Linotype" w:hAnsi="Palatino Linotype"/>
                <w:b/>
                <w:bCs/>
                <w:noProof/>
                <w:sz w:val="22"/>
                <w:szCs w:val="20"/>
              </w:rPr>
              <w:t>47</w:t>
            </w:r>
            <w:r w:rsidRPr="00883450">
              <w:rPr>
                <w:rFonts w:ascii="Palatino Linotype" w:hAnsi="Palatino Linotype"/>
                <w:b/>
                <w:bCs/>
                <w:sz w:val="22"/>
                <w:szCs w:val="20"/>
              </w:rPr>
              <w:fldChar w:fldCharType="end"/>
            </w:r>
          </w:p>
          <w:p w14:paraId="187818B4" w14:textId="42E0FFCB" w:rsidR="00295721" w:rsidRDefault="00312826" w:rsidP="00985DA6">
            <w:pPr>
              <w:pStyle w:val="Piedepgina"/>
              <w:rPr>
                <w:rFonts w:ascii="Palatino Linotype" w:hAnsi="Palatino Linotype"/>
                <w:sz w:val="28"/>
              </w:rPr>
            </w:pPr>
          </w:p>
        </w:sdtContent>
      </w:sdt>
    </w:sdtContent>
  </w:sdt>
  <w:p w14:paraId="1AED78E8" w14:textId="77777777" w:rsidR="00295721" w:rsidRDefault="002957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95721" w:rsidRPr="00883450" w:rsidRDefault="0029572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2826" w:rsidRPr="0031282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2826" w:rsidRPr="00312826">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295721" w:rsidRPr="00883450" w:rsidRDefault="00295721">
    <w:pPr>
      <w:pStyle w:val="Piedepgina"/>
      <w:rPr>
        <w:rFonts w:ascii="Palatino Linotype" w:hAnsi="Palatino Linotype"/>
        <w:sz w:val="22"/>
        <w:szCs w:val="22"/>
      </w:rPr>
    </w:pPr>
  </w:p>
  <w:p w14:paraId="2E09EA83" w14:textId="77777777" w:rsidR="00295721" w:rsidRDefault="002957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67AC5" w14:textId="77777777" w:rsidR="00D3289A" w:rsidRDefault="00D3289A" w:rsidP="00587366">
      <w:r>
        <w:separator/>
      </w:r>
    </w:p>
    <w:p w14:paraId="1B50ABB7" w14:textId="77777777" w:rsidR="00D3289A" w:rsidRDefault="00D3289A"/>
  </w:footnote>
  <w:footnote w:type="continuationSeparator" w:id="0">
    <w:p w14:paraId="02DA2FD8" w14:textId="77777777" w:rsidR="00D3289A" w:rsidRDefault="00D3289A" w:rsidP="00587366">
      <w:r>
        <w:continuationSeparator/>
      </w:r>
    </w:p>
    <w:p w14:paraId="076A233A" w14:textId="77777777" w:rsidR="00D3289A" w:rsidRDefault="00D3289A"/>
  </w:footnote>
  <w:footnote w:id="1">
    <w:p w14:paraId="105B0628" w14:textId="77777777" w:rsidR="00295721" w:rsidRDefault="00295721" w:rsidP="0005312D">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CE78B0A" w14:textId="77777777" w:rsidR="00295721" w:rsidRPr="001D5FB5" w:rsidRDefault="00295721" w:rsidP="00B2509A">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3">
    <w:p w14:paraId="647B31FB" w14:textId="1C0D2225" w:rsidR="00295721" w:rsidRDefault="00295721">
      <w:pPr>
        <w:pStyle w:val="Textonotapie"/>
      </w:pPr>
      <w:r>
        <w:rPr>
          <w:rStyle w:val="Refdenotaalpie"/>
        </w:rPr>
        <w:footnoteRef/>
      </w:r>
      <w:r>
        <w:t xml:space="preserve"> </w:t>
      </w:r>
      <w:r w:rsidRPr="00295721">
        <w:t>Los números generadores son una estimación  de los materiales que se utilizarán a lo largo de una obra</w:t>
      </w:r>
      <w:r>
        <w:t>.</w:t>
      </w:r>
    </w:p>
  </w:footnote>
  <w:footnote w:id="4">
    <w:p w14:paraId="52921188" w14:textId="77777777" w:rsidR="008621C3" w:rsidRDefault="008621C3" w:rsidP="008621C3">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48B782D8" w14:textId="77777777" w:rsidR="008621C3" w:rsidRPr="006B74AE" w:rsidRDefault="008621C3" w:rsidP="008621C3">
      <w:pPr>
        <w:autoSpaceDE w:val="0"/>
        <w:autoSpaceDN w:val="0"/>
        <w:adjustRightInd w:val="0"/>
        <w:jc w:val="both"/>
        <w:rPr>
          <w:rFonts w:ascii="Palatino Linotype" w:hAnsi="Palatino Linotype" w:cs="Arial"/>
          <w:sz w:val="18"/>
          <w:szCs w:val="18"/>
        </w:rPr>
      </w:pPr>
    </w:p>
    <w:p w14:paraId="43237CA6" w14:textId="77777777" w:rsidR="008621C3" w:rsidRDefault="008621C3" w:rsidP="008621C3">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4371C086" w14:textId="77777777" w:rsidR="008621C3" w:rsidRPr="006B74AE" w:rsidRDefault="008621C3" w:rsidP="008621C3">
      <w:pPr>
        <w:autoSpaceDE w:val="0"/>
        <w:autoSpaceDN w:val="0"/>
        <w:adjustRightInd w:val="0"/>
        <w:jc w:val="both"/>
        <w:rPr>
          <w:rFonts w:ascii="Palatino Linotype" w:hAnsi="Palatino Linotype" w:cs="Arial"/>
          <w:sz w:val="18"/>
          <w:szCs w:val="18"/>
        </w:rPr>
      </w:pPr>
    </w:p>
    <w:p w14:paraId="7DF3B4CF" w14:textId="77777777" w:rsidR="008621C3" w:rsidRDefault="008621C3" w:rsidP="008621C3">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96C6B21" w14:textId="77777777" w:rsidR="008621C3" w:rsidRPr="00E7075C" w:rsidRDefault="008621C3" w:rsidP="008621C3">
      <w:pPr>
        <w:autoSpaceDE w:val="0"/>
        <w:autoSpaceDN w:val="0"/>
        <w:adjustRightInd w:val="0"/>
        <w:jc w:val="both"/>
      </w:pPr>
    </w:p>
  </w:footnote>
  <w:footnote w:id="5">
    <w:p w14:paraId="1F568344" w14:textId="77777777" w:rsidR="008621C3" w:rsidRPr="005315C2" w:rsidRDefault="008621C3" w:rsidP="008621C3">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295721" w:rsidRDefault="0029572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95721" w:rsidRPr="00E84957" w14:paraId="07F2896E" w14:textId="77777777" w:rsidTr="003116A6">
      <w:trPr>
        <w:trHeight w:val="138"/>
        <w:jc w:val="right"/>
      </w:trPr>
      <w:tc>
        <w:tcPr>
          <w:tcW w:w="2552" w:type="dxa"/>
          <w:vAlign w:val="center"/>
        </w:tcPr>
        <w:p w14:paraId="4A5B1974" w14:textId="77777777" w:rsidR="00295721" w:rsidRPr="00E84957" w:rsidRDefault="0029572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40EA5EF" w:rsidR="00295721" w:rsidRPr="002D0ECC" w:rsidRDefault="00295721" w:rsidP="0072325D">
          <w:pPr>
            <w:pStyle w:val="Encabezado"/>
            <w:jc w:val="right"/>
            <w:rPr>
              <w:rFonts w:ascii="Palatino Linotype" w:hAnsi="Palatino Linotype"/>
              <w:b/>
              <w:sz w:val="20"/>
              <w:szCs w:val="20"/>
            </w:rPr>
          </w:pPr>
          <w:r>
            <w:rPr>
              <w:rFonts w:ascii="Palatino Linotype" w:hAnsi="Palatino Linotype" w:cs="Arial"/>
              <w:b/>
              <w:bCs/>
              <w:sz w:val="20"/>
              <w:szCs w:val="20"/>
              <w:lang w:eastAsia="es-MX"/>
            </w:rPr>
            <w:t>01151/INFOEM/IP/RR/2018 y acumulado.</w:t>
          </w:r>
        </w:p>
      </w:tc>
    </w:tr>
    <w:tr w:rsidR="00295721" w:rsidRPr="00E84957" w14:paraId="095EB01B" w14:textId="77777777" w:rsidTr="003116A6">
      <w:trPr>
        <w:trHeight w:val="321"/>
        <w:jc w:val="right"/>
      </w:trPr>
      <w:tc>
        <w:tcPr>
          <w:tcW w:w="2552" w:type="dxa"/>
          <w:vAlign w:val="center"/>
        </w:tcPr>
        <w:p w14:paraId="6E000A51" w14:textId="4DA3E277" w:rsidR="00295721" w:rsidRPr="00E84957" w:rsidRDefault="00295721"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23AD5FC9" w14:textId="77777777" w:rsidR="00295721" w:rsidRDefault="00295721" w:rsidP="00F767A2">
          <w:pPr>
            <w:pStyle w:val="Encabezado"/>
            <w:jc w:val="right"/>
            <w:rPr>
              <w:rFonts w:ascii="Palatino Linotype" w:hAnsi="Palatino Linotype"/>
              <w:b/>
              <w:bCs/>
              <w:color w:val="000000"/>
              <w:sz w:val="20"/>
              <w:szCs w:val="20"/>
            </w:rPr>
          </w:pPr>
          <w:r>
            <w:rPr>
              <w:rFonts w:ascii="Palatino Linotype" w:hAnsi="Palatino Linotype"/>
              <w:b/>
              <w:bCs/>
              <w:color w:val="000000"/>
              <w:sz w:val="20"/>
              <w:szCs w:val="20"/>
            </w:rPr>
            <w:t xml:space="preserve">Ayuntamiento de </w:t>
          </w:r>
        </w:p>
        <w:p w14:paraId="07560085" w14:textId="0D05B942" w:rsidR="00295721" w:rsidRPr="00740719" w:rsidRDefault="00295721" w:rsidP="0072325D">
          <w:pPr>
            <w:pStyle w:val="Encabezado"/>
            <w:jc w:val="right"/>
            <w:rPr>
              <w:rFonts w:ascii="Palatino Linotype" w:hAnsi="Palatino Linotype"/>
              <w:b/>
              <w:sz w:val="18"/>
              <w:szCs w:val="18"/>
            </w:rPr>
          </w:pPr>
          <w:r>
            <w:rPr>
              <w:rFonts w:ascii="Palatino Linotype" w:hAnsi="Palatino Linotype"/>
              <w:b/>
              <w:bCs/>
              <w:color w:val="000000"/>
              <w:sz w:val="20"/>
              <w:szCs w:val="20"/>
            </w:rPr>
            <w:t>Melchor Ocampo</w:t>
          </w:r>
        </w:p>
      </w:tc>
    </w:tr>
    <w:tr w:rsidR="00295721" w:rsidRPr="00E84957" w14:paraId="14F3CE0D" w14:textId="77777777" w:rsidTr="003116A6">
      <w:trPr>
        <w:trHeight w:val="321"/>
        <w:jc w:val="right"/>
      </w:trPr>
      <w:tc>
        <w:tcPr>
          <w:tcW w:w="2552" w:type="dxa"/>
          <w:vAlign w:val="center"/>
        </w:tcPr>
        <w:p w14:paraId="12248485" w14:textId="4D4075CA" w:rsidR="00295721" w:rsidRPr="00E84957" w:rsidRDefault="00295721"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95721" w:rsidRPr="002D0ECC" w:rsidRDefault="00295721"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95721" w:rsidRDefault="00295721"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95721" w:rsidRDefault="0029572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95721" w:rsidRPr="00182113" w14:paraId="665387B4" w14:textId="77777777" w:rsidTr="000B5D79">
      <w:trPr>
        <w:trHeight w:val="138"/>
      </w:trPr>
      <w:tc>
        <w:tcPr>
          <w:tcW w:w="2532" w:type="dxa"/>
          <w:vAlign w:val="center"/>
        </w:tcPr>
        <w:p w14:paraId="01509DD6" w14:textId="77777777" w:rsidR="00295721" w:rsidRPr="00182113" w:rsidRDefault="0029572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95721" w:rsidRPr="00182113" w:rsidRDefault="00295721" w:rsidP="000B5D79">
          <w:pPr>
            <w:pStyle w:val="Encabezado"/>
            <w:jc w:val="center"/>
            <w:rPr>
              <w:rFonts w:ascii="Palatino Linotype" w:hAnsi="Palatino Linotype"/>
              <w:b/>
              <w:sz w:val="22"/>
              <w:szCs w:val="22"/>
            </w:rPr>
          </w:pPr>
        </w:p>
      </w:tc>
      <w:tc>
        <w:tcPr>
          <w:tcW w:w="3261" w:type="dxa"/>
          <w:vAlign w:val="center"/>
        </w:tcPr>
        <w:p w14:paraId="4FAE21CD" w14:textId="24B0B528" w:rsidR="00295721" w:rsidRPr="00182113" w:rsidRDefault="00295721" w:rsidP="0072325D">
          <w:pPr>
            <w:pStyle w:val="Encabezado"/>
            <w:rPr>
              <w:rFonts w:ascii="Palatino Linotype" w:hAnsi="Palatino Linotype"/>
              <w:b/>
              <w:sz w:val="22"/>
              <w:szCs w:val="22"/>
            </w:rPr>
          </w:pPr>
          <w:r>
            <w:rPr>
              <w:rFonts w:ascii="Palatino Linotype" w:hAnsi="Palatino Linotype" w:cs="Arial"/>
              <w:b/>
              <w:bCs/>
              <w:sz w:val="20"/>
              <w:szCs w:val="20"/>
              <w:lang w:eastAsia="es-MX"/>
            </w:rPr>
            <w:t>01151/INFOEM/IP/RR/2018 y 01152/INFOEM/IP/RR/2018 acumulado.</w:t>
          </w:r>
        </w:p>
      </w:tc>
    </w:tr>
    <w:tr w:rsidR="00295721" w:rsidRPr="00182113" w14:paraId="78C9F2F4" w14:textId="77777777" w:rsidTr="000B5D79">
      <w:trPr>
        <w:trHeight w:val="227"/>
      </w:trPr>
      <w:tc>
        <w:tcPr>
          <w:tcW w:w="2532" w:type="dxa"/>
          <w:vAlign w:val="center"/>
        </w:tcPr>
        <w:p w14:paraId="2D89FED3" w14:textId="77777777" w:rsidR="00295721" w:rsidRPr="00182113" w:rsidRDefault="0029572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95721" w:rsidRPr="00182113" w:rsidRDefault="00295721" w:rsidP="000B5D79">
          <w:pPr>
            <w:pStyle w:val="Encabezado"/>
            <w:jc w:val="center"/>
            <w:rPr>
              <w:rFonts w:ascii="Palatino Linotype" w:hAnsi="Palatino Linotype"/>
              <w:b/>
              <w:sz w:val="22"/>
              <w:szCs w:val="22"/>
            </w:rPr>
          </w:pPr>
        </w:p>
      </w:tc>
      <w:tc>
        <w:tcPr>
          <w:tcW w:w="3261" w:type="dxa"/>
          <w:vAlign w:val="center"/>
        </w:tcPr>
        <w:p w14:paraId="36D086A3" w14:textId="0441D5A9" w:rsidR="00295721" w:rsidRPr="00536434" w:rsidRDefault="00536434" w:rsidP="0072325D">
          <w:pPr>
            <w:pStyle w:val="Encabezado"/>
            <w:rPr>
              <w:rFonts w:ascii="Palatino Linotype" w:hAnsi="Palatino Linotype"/>
              <w:b/>
              <w:sz w:val="20"/>
              <w:szCs w:val="20"/>
              <w:highlight w:val="black"/>
            </w:rPr>
          </w:pPr>
          <w:r w:rsidRPr="00536434">
            <w:rPr>
              <w:rFonts w:ascii="Palatino Linotype" w:hAnsi="Palatino Linotype"/>
              <w:b/>
              <w:sz w:val="20"/>
              <w:szCs w:val="20"/>
              <w:highlight w:val="black"/>
            </w:rPr>
            <w:t>------------------------------------</w:t>
          </w:r>
        </w:p>
      </w:tc>
    </w:tr>
    <w:tr w:rsidR="00295721" w:rsidRPr="00182113" w14:paraId="1A862673" w14:textId="77777777" w:rsidTr="000B5D79">
      <w:trPr>
        <w:trHeight w:val="232"/>
      </w:trPr>
      <w:tc>
        <w:tcPr>
          <w:tcW w:w="2532" w:type="dxa"/>
          <w:vAlign w:val="center"/>
        </w:tcPr>
        <w:p w14:paraId="767A6F60" w14:textId="77777777" w:rsidR="00295721" w:rsidRPr="00182113" w:rsidRDefault="0029572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95721" w:rsidRPr="00182113" w:rsidRDefault="00295721" w:rsidP="000B5D79">
          <w:pPr>
            <w:pStyle w:val="Encabezado"/>
            <w:jc w:val="center"/>
            <w:rPr>
              <w:rFonts w:ascii="Palatino Linotype" w:hAnsi="Palatino Linotype"/>
              <w:b/>
              <w:sz w:val="22"/>
              <w:szCs w:val="22"/>
            </w:rPr>
          </w:pPr>
        </w:p>
      </w:tc>
      <w:tc>
        <w:tcPr>
          <w:tcW w:w="3261" w:type="dxa"/>
          <w:vAlign w:val="center"/>
        </w:tcPr>
        <w:p w14:paraId="7ADBAD02" w14:textId="77777777" w:rsidR="00295721" w:rsidRDefault="00295721" w:rsidP="00F767A2">
          <w:pPr>
            <w:pStyle w:val="Encabezado"/>
            <w:rPr>
              <w:rFonts w:ascii="Palatino Linotype" w:hAnsi="Palatino Linotype"/>
              <w:b/>
              <w:bCs/>
              <w:color w:val="000000"/>
              <w:sz w:val="20"/>
              <w:szCs w:val="20"/>
            </w:rPr>
          </w:pPr>
          <w:r>
            <w:rPr>
              <w:rFonts w:ascii="Palatino Linotype" w:hAnsi="Palatino Linotype"/>
              <w:b/>
              <w:bCs/>
              <w:color w:val="000000"/>
              <w:sz w:val="20"/>
              <w:szCs w:val="20"/>
            </w:rPr>
            <w:t xml:space="preserve">Ayuntamiento de </w:t>
          </w:r>
        </w:p>
        <w:p w14:paraId="3FC8EF03" w14:textId="58892FD1" w:rsidR="00295721" w:rsidRPr="001358E8" w:rsidRDefault="00295721" w:rsidP="00F767A2">
          <w:pPr>
            <w:pStyle w:val="Encabezado"/>
            <w:rPr>
              <w:rFonts w:ascii="Palatino Linotype" w:hAnsi="Palatino Linotype"/>
              <w:b/>
              <w:bCs/>
              <w:color w:val="000000"/>
              <w:sz w:val="20"/>
              <w:szCs w:val="20"/>
            </w:rPr>
          </w:pPr>
          <w:r>
            <w:rPr>
              <w:rFonts w:ascii="Palatino Linotype" w:hAnsi="Palatino Linotype"/>
              <w:b/>
              <w:bCs/>
              <w:color w:val="000000"/>
              <w:sz w:val="20"/>
              <w:szCs w:val="20"/>
            </w:rPr>
            <w:t>Melchor Ocampo</w:t>
          </w:r>
        </w:p>
      </w:tc>
    </w:tr>
    <w:tr w:rsidR="00295721" w:rsidRPr="00182113" w14:paraId="4416531B" w14:textId="77777777" w:rsidTr="000B5D79">
      <w:trPr>
        <w:trHeight w:val="320"/>
      </w:trPr>
      <w:tc>
        <w:tcPr>
          <w:tcW w:w="2532" w:type="dxa"/>
          <w:vAlign w:val="center"/>
        </w:tcPr>
        <w:p w14:paraId="277DD3E2" w14:textId="77777777" w:rsidR="00295721" w:rsidRPr="00182113" w:rsidRDefault="0029572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95721" w:rsidRPr="00182113" w:rsidRDefault="00295721" w:rsidP="000B5D79">
          <w:pPr>
            <w:pStyle w:val="Encabezado"/>
            <w:jc w:val="center"/>
            <w:rPr>
              <w:rFonts w:ascii="Palatino Linotype" w:hAnsi="Palatino Linotype"/>
              <w:b/>
              <w:sz w:val="22"/>
              <w:szCs w:val="22"/>
            </w:rPr>
          </w:pPr>
        </w:p>
      </w:tc>
      <w:tc>
        <w:tcPr>
          <w:tcW w:w="3261" w:type="dxa"/>
          <w:vAlign w:val="center"/>
        </w:tcPr>
        <w:p w14:paraId="3BD70CE4" w14:textId="7AC81C7C" w:rsidR="00295721" w:rsidRPr="00182113" w:rsidRDefault="0029572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295721" w:rsidRDefault="00295721">
    <w:pPr>
      <w:pStyle w:val="Encabezado"/>
    </w:pPr>
  </w:p>
  <w:p w14:paraId="2C496126" w14:textId="77777777" w:rsidR="00295721" w:rsidRDefault="002957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32E5D"/>
    <w:multiLevelType w:val="hybridMultilevel"/>
    <w:tmpl w:val="4648885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5636D324"/>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107F6D"/>
    <w:multiLevelType w:val="hybridMultilevel"/>
    <w:tmpl w:val="490CC3B8"/>
    <w:lvl w:ilvl="0" w:tplc="E25A2FE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
    <w:nsid w:val="40220F94"/>
    <w:multiLevelType w:val="hybridMultilevel"/>
    <w:tmpl w:val="B74C70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528760F"/>
    <w:multiLevelType w:val="hybridMultilevel"/>
    <w:tmpl w:val="CED088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770136A0"/>
    <w:multiLevelType w:val="hybridMultilevel"/>
    <w:tmpl w:val="114E295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7"/>
  </w:num>
  <w:num w:numId="6">
    <w:abstractNumId w:val="1"/>
  </w:num>
  <w:num w:numId="7">
    <w:abstractNumId w:val="2"/>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98C"/>
    <w:rsid w:val="0000235A"/>
    <w:rsid w:val="00002AB3"/>
    <w:rsid w:val="0000315A"/>
    <w:rsid w:val="00007A8A"/>
    <w:rsid w:val="00011036"/>
    <w:rsid w:val="00011719"/>
    <w:rsid w:val="00012472"/>
    <w:rsid w:val="000135F5"/>
    <w:rsid w:val="00014154"/>
    <w:rsid w:val="00015690"/>
    <w:rsid w:val="000163B0"/>
    <w:rsid w:val="000164E7"/>
    <w:rsid w:val="00016A29"/>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4D9A"/>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2AC3"/>
    <w:rsid w:val="00064750"/>
    <w:rsid w:val="00064822"/>
    <w:rsid w:val="00064B95"/>
    <w:rsid w:val="0007139C"/>
    <w:rsid w:val="000725E7"/>
    <w:rsid w:val="00072D85"/>
    <w:rsid w:val="00072DFF"/>
    <w:rsid w:val="00073D21"/>
    <w:rsid w:val="00076F07"/>
    <w:rsid w:val="00077456"/>
    <w:rsid w:val="000800AC"/>
    <w:rsid w:val="000802B8"/>
    <w:rsid w:val="00080AE2"/>
    <w:rsid w:val="00080FB9"/>
    <w:rsid w:val="000820A1"/>
    <w:rsid w:val="00082B75"/>
    <w:rsid w:val="00084133"/>
    <w:rsid w:val="00084FD5"/>
    <w:rsid w:val="00085353"/>
    <w:rsid w:val="0008542A"/>
    <w:rsid w:val="00085FE0"/>
    <w:rsid w:val="00086A19"/>
    <w:rsid w:val="000877FD"/>
    <w:rsid w:val="00087F83"/>
    <w:rsid w:val="00090B48"/>
    <w:rsid w:val="00091EC6"/>
    <w:rsid w:val="000946B6"/>
    <w:rsid w:val="00094CAC"/>
    <w:rsid w:val="000957B1"/>
    <w:rsid w:val="000963FE"/>
    <w:rsid w:val="0009723C"/>
    <w:rsid w:val="000A0D7B"/>
    <w:rsid w:val="000A13A2"/>
    <w:rsid w:val="000A149C"/>
    <w:rsid w:val="000A1909"/>
    <w:rsid w:val="000A379E"/>
    <w:rsid w:val="000A5102"/>
    <w:rsid w:val="000A66BE"/>
    <w:rsid w:val="000A69FC"/>
    <w:rsid w:val="000A6A59"/>
    <w:rsid w:val="000A736A"/>
    <w:rsid w:val="000A748D"/>
    <w:rsid w:val="000A77ED"/>
    <w:rsid w:val="000B1010"/>
    <w:rsid w:val="000B48D4"/>
    <w:rsid w:val="000B5D79"/>
    <w:rsid w:val="000C05FA"/>
    <w:rsid w:val="000C09CB"/>
    <w:rsid w:val="000C0FB1"/>
    <w:rsid w:val="000C10B9"/>
    <w:rsid w:val="000C210B"/>
    <w:rsid w:val="000C4A8E"/>
    <w:rsid w:val="000C555C"/>
    <w:rsid w:val="000C5A04"/>
    <w:rsid w:val="000D020C"/>
    <w:rsid w:val="000D0C47"/>
    <w:rsid w:val="000D0CA8"/>
    <w:rsid w:val="000D17AB"/>
    <w:rsid w:val="000D466E"/>
    <w:rsid w:val="000D5248"/>
    <w:rsid w:val="000D5C91"/>
    <w:rsid w:val="000D5C96"/>
    <w:rsid w:val="000D5CC0"/>
    <w:rsid w:val="000E2013"/>
    <w:rsid w:val="000E41A9"/>
    <w:rsid w:val="000E48E7"/>
    <w:rsid w:val="000E5A4F"/>
    <w:rsid w:val="000E6BDE"/>
    <w:rsid w:val="000E7F64"/>
    <w:rsid w:val="000F1EFE"/>
    <w:rsid w:val="000F2D38"/>
    <w:rsid w:val="000F483B"/>
    <w:rsid w:val="000F6621"/>
    <w:rsid w:val="000F760A"/>
    <w:rsid w:val="00100767"/>
    <w:rsid w:val="00100A1D"/>
    <w:rsid w:val="001012FE"/>
    <w:rsid w:val="00102ADC"/>
    <w:rsid w:val="00103B78"/>
    <w:rsid w:val="0010528C"/>
    <w:rsid w:val="001054A7"/>
    <w:rsid w:val="001064DB"/>
    <w:rsid w:val="0010675E"/>
    <w:rsid w:val="0010722C"/>
    <w:rsid w:val="00110238"/>
    <w:rsid w:val="00110A12"/>
    <w:rsid w:val="00112711"/>
    <w:rsid w:val="00112B02"/>
    <w:rsid w:val="00112B9A"/>
    <w:rsid w:val="0011338C"/>
    <w:rsid w:val="0011537F"/>
    <w:rsid w:val="00116640"/>
    <w:rsid w:val="0011671E"/>
    <w:rsid w:val="001174EC"/>
    <w:rsid w:val="00117A22"/>
    <w:rsid w:val="00117E42"/>
    <w:rsid w:val="0012006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8E8"/>
    <w:rsid w:val="00136014"/>
    <w:rsid w:val="001374A0"/>
    <w:rsid w:val="00140A4D"/>
    <w:rsid w:val="00140D44"/>
    <w:rsid w:val="001415F8"/>
    <w:rsid w:val="0014188A"/>
    <w:rsid w:val="0014190B"/>
    <w:rsid w:val="00141E13"/>
    <w:rsid w:val="00143222"/>
    <w:rsid w:val="00143783"/>
    <w:rsid w:val="00144239"/>
    <w:rsid w:val="00144537"/>
    <w:rsid w:val="00145FFA"/>
    <w:rsid w:val="00146524"/>
    <w:rsid w:val="00146A0A"/>
    <w:rsid w:val="00146E2E"/>
    <w:rsid w:val="00147163"/>
    <w:rsid w:val="00147864"/>
    <w:rsid w:val="00147BFE"/>
    <w:rsid w:val="00150429"/>
    <w:rsid w:val="0015179D"/>
    <w:rsid w:val="00152EE8"/>
    <w:rsid w:val="0015466E"/>
    <w:rsid w:val="001565C9"/>
    <w:rsid w:val="0015798B"/>
    <w:rsid w:val="00157C5A"/>
    <w:rsid w:val="00157E3F"/>
    <w:rsid w:val="00162712"/>
    <w:rsid w:val="001632E2"/>
    <w:rsid w:val="00163D29"/>
    <w:rsid w:val="00164404"/>
    <w:rsid w:val="001648EE"/>
    <w:rsid w:val="00164B65"/>
    <w:rsid w:val="0016539F"/>
    <w:rsid w:val="00166794"/>
    <w:rsid w:val="00166E88"/>
    <w:rsid w:val="00167CCF"/>
    <w:rsid w:val="00170323"/>
    <w:rsid w:val="0017146D"/>
    <w:rsid w:val="00172B01"/>
    <w:rsid w:val="00174F0B"/>
    <w:rsid w:val="00174F63"/>
    <w:rsid w:val="00175585"/>
    <w:rsid w:val="00176DE7"/>
    <w:rsid w:val="001775DF"/>
    <w:rsid w:val="00181DC0"/>
    <w:rsid w:val="001850D6"/>
    <w:rsid w:val="00185F67"/>
    <w:rsid w:val="00186391"/>
    <w:rsid w:val="00186971"/>
    <w:rsid w:val="0018788D"/>
    <w:rsid w:val="001878A8"/>
    <w:rsid w:val="001927B1"/>
    <w:rsid w:val="00192E24"/>
    <w:rsid w:val="0019358B"/>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B0EFF"/>
    <w:rsid w:val="001B26AA"/>
    <w:rsid w:val="001B53A0"/>
    <w:rsid w:val="001B5F70"/>
    <w:rsid w:val="001C0C2E"/>
    <w:rsid w:val="001C13B1"/>
    <w:rsid w:val="001C16B6"/>
    <w:rsid w:val="001C1C2A"/>
    <w:rsid w:val="001C1FFF"/>
    <w:rsid w:val="001C5159"/>
    <w:rsid w:val="001C572C"/>
    <w:rsid w:val="001C5D12"/>
    <w:rsid w:val="001C67B0"/>
    <w:rsid w:val="001C79FA"/>
    <w:rsid w:val="001D1EF8"/>
    <w:rsid w:val="001D2662"/>
    <w:rsid w:val="001D3EEA"/>
    <w:rsid w:val="001E0EE9"/>
    <w:rsid w:val="001E18B8"/>
    <w:rsid w:val="001E2813"/>
    <w:rsid w:val="001E35AC"/>
    <w:rsid w:val="001E69E2"/>
    <w:rsid w:val="001E7B9E"/>
    <w:rsid w:val="001E7EE1"/>
    <w:rsid w:val="001F0B43"/>
    <w:rsid w:val="001F2F13"/>
    <w:rsid w:val="001F33D2"/>
    <w:rsid w:val="001F3453"/>
    <w:rsid w:val="001F39CE"/>
    <w:rsid w:val="001F3B5D"/>
    <w:rsid w:val="001F4083"/>
    <w:rsid w:val="001F4366"/>
    <w:rsid w:val="001F5F95"/>
    <w:rsid w:val="001F61FC"/>
    <w:rsid w:val="00200562"/>
    <w:rsid w:val="00202556"/>
    <w:rsid w:val="002029CB"/>
    <w:rsid w:val="002031F3"/>
    <w:rsid w:val="0020367C"/>
    <w:rsid w:val="00204293"/>
    <w:rsid w:val="00204787"/>
    <w:rsid w:val="00204958"/>
    <w:rsid w:val="002077BE"/>
    <w:rsid w:val="0021022A"/>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210A4"/>
    <w:rsid w:val="002217BA"/>
    <w:rsid w:val="00222D9F"/>
    <w:rsid w:val="0022359C"/>
    <w:rsid w:val="00225357"/>
    <w:rsid w:val="0022540B"/>
    <w:rsid w:val="00225CEA"/>
    <w:rsid w:val="00225D53"/>
    <w:rsid w:val="00225EA5"/>
    <w:rsid w:val="00226E61"/>
    <w:rsid w:val="00230449"/>
    <w:rsid w:val="002310A0"/>
    <w:rsid w:val="00231B40"/>
    <w:rsid w:val="002324E9"/>
    <w:rsid w:val="00232983"/>
    <w:rsid w:val="002345FF"/>
    <w:rsid w:val="00234D76"/>
    <w:rsid w:val="00235620"/>
    <w:rsid w:val="002366A2"/>
    <w:rsid w:val="00237428"/>
    <w:rsid w:val="0023784D"/>
    <w:rsid w:val="00237F61"/>
    <w:rsid w:val="00240519"/>
    <w:rsid w:val="002419CB"/>
    <w:rsid w:val="00241C95"/>
    <w:rsid w:val="00242056"/>
    <w:rsid w:val="00242D7B"/>
    <w:rsid w:val="00243A0F"/>
    <w:rsid w:val="00243AA0"/>
    <w:rsid w:val="00244FB1"/>
    <w:rsid w:val="0024535A"/>
    <w:rsid w:val="00245A29"/>
    <w:rsid w:val="002466A2"/>
    <w:rsid w:val="0024739F"/>
    <w:rsid w:val="002479E3"/>
    <w:rsid w:val="00247FDA"/>
    <w:rsid w:val="00250DF8"/>
    <w:rsid w:val="002519B8"/>
    <w:rsid w:val="00252174"/>
    <w:rsid w:val="002545BF"/>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D3D"/>
    <w:rsid w:val="002802AC"/>
    <w:rsid w:val="00281389"/>
    <w:rsid w:val="0028429B"/>
    <w:rsid w:val="0028727E"/>
    <w:rsid w:val="0029059C"/>
    <w:rsid w:val="00292CBE"/>
    <w:rsid w:val="00293DE8"/>
    <w:rsid w:val="00295721"/>
    <w:rsid w:val="002A0194"/>
    <w:rsid w:val="002A0C6D"/>
    <w:rsid w:val="002A13C4"/>
    <w:rsid w:val="002A1C19"/>
    <w:rsid w:val="002A48BE"/>
    <w:rsid w:val="002A60D5"/>
    <w:rsid w:val="002A65F6"/>
    <w:rsid w:val="002A6A1F"/>
    <w:rsid w:val="002A6CC3"/>
    <w:rsid w:val="002A7E83"/>
    <w:rsid w:val="002B07E8"/>
    <w:rsid w:val="002B085C"/>
    <w:rsid w:val="002B2A2E"/>
    <w:rsid w:val="002B3565"/>
    <w:rsid w:val="002B4124"/>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714"/>
    <w:rsid w:val="002D373C"/>
    <w:rsid w:val="002D5424"/>
    <w:rsid w:val="002D59A8"/>
    <w:rsid w:val="002D6F04"/>
    <w:rsid w:val="002D77C8"/>
    <w:rsid w:val="002E2E98"/>
    <w:rsid w:val="002E3C8D"/>
    <w:rsid w:val="002E5B3F"/>
    <w:rsid w:val="002E6B07"/>
    <w:rsid w:val="002E6E73"/>
    <w:rsid w:val="002E74CE"/>
    <w:rsid w:val="002E7D78"/>
    <w:rsid w:val="002F0536"/>
    <w:rsid w:val="002F14DE"/>
    <w:rsid w:val="002F3672"/>
    <w:rsid w:val="002F3693"/>
    <w:rsid w:val="002F397F"/>
    <w:rsid w:val="002F5BD8"/>
    <w:rsid w:val="002F6123"/>
    <w:rsid w:val="002F6F9C"/>
    <w:rsid w:val="002F7E3E"/>
    <w:rsid w:val="00300E89"/>
    <w:rsid w:val="00300FA7"/>
    <w:rsid w:val="0030150B"/>
    <w:rsid w:val="0030255D"/>
    <w:rsid w:val="00302998"/>
    <w:rsid w:val="00303717"/>
    <w:rsid w:val="00305279"/>
    <w:rsid w:val="003071F9"/>
    <w:rsid w:val="00307227"/>
    <w:rsid w:val="00307E34"/>
    <w:rsid w:val="003104E9"/>
    <w:rsid w:val="0031056C"/>
    <w:rsid w:val="003105D0"/>
    <w:rsid w:val="00310962"/>
    <w:rsid w:val="003116A6"/>
    <w:rsid w:val="003118CB"/>
    <w:rsid w:val="00311B12"/>
    <w:rsid w:val="003122CE"/>
    <w:rsid w:val="00312826"/>
    <w:rsid w:val="00314295"/>
    <w:rsid w:val="00314AE4"/>
    <w:rsid w:val="00315002"/>
    <w:rsid w:val="00316FED"/>
    <w:rsid w:val="00317266"/>
    <w:rsid w:val="00317CE0"/>
    <w:rsid w:val="00320D05"/>
    <w:rsid w:val="00321AA3"/>
    <w:rsid w:val="00321CF1"/>
    <w:rsid w:val="00321F87"/>
    <w:rsid w:val="00322C0C"/>
    <w:rsid w:val="00323478"/>
    <w:rsid w:val="00323895"/>
    <w:rsid w:val="00326714"/>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2B3"/>
    <w:rsid w:val="003474AE"/>
    <w:rsid w:val="0035000F"/>
    <w:rsid w:val="00350E15"/>
    <w:rsid w:val="00351895"/>
    <w:rsid w:val="003528EB"/>
    <w:rsid w:val="003532D0"/>
    <w:rsid w:val="00356B99"/>
    <w:rsid w:val="003577BB"/>
    <w:rsid w:val="0036054B"/>
    <w:rsid w:val="0036073F"/>
    <w:rsid w:val="00360A7E"/>
    <w:rsid w:val="00361EC5"/>
    <w:rsid w:val="00362F9C"/>
    <w:rsid w:val="00362FE6"/>
    <w:rsid w:val="00363F05"/>
    <w:rsid w:val="003645D3"/>
    <w:rsid w:val="00364627"/>
    <w:rsid w:val="00365E82"/>
    <w:rsid w:val="00366F95"/>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2447"/>
    <w:rsid w:val="00393B59"/>
    <w:rsid w:val="00393B71"/>
    <w:rsid w:val="00394886"/>
    <w:rsid w:val="00395D7D"/>
    <w:rsid w:val="00396732"/>
    <w:rsid w:val="00396885"/>
    <w:rsid w:val="003A00C8"/>
    <w:rsid w:val="003A082A"/>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52C9"/>
    <w:rsid w:val="003B54D5"/>
    <w:rsid w:val="003B55AD"/>
    <w:rsid w:val="003B59CC"/>
    <w:rsid w:val="003B5E27"/>
    <w:rsid w:val="003B6D26"/>
    <w:rsid w:val="003B7403"/>
    <w:rsid w:val="003B7A7B"/>
    <w:rsid w:val="003C0117"/>
    <w:rsid w:val="003C06C5"/>
    <w:rsid w:val="003C0E06"/>
    <w:rsid w:val="003C2FC2"/>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DF9"/>
    <w:rsid w:val="003E2043"/>
    <w:rsid w:val="003E2871"/>
    <w:rsid w:val="003E3BCD"/>
    <w:rsid w:val="003E3DB3"/>
    <w:rsid w:val="003E4506"/>
    <w:rsid w:val="003E4742"/>
    <w:rsid w:val="003E562F"/>
    <w:rsid w:val="003E64F3"/>
    <w:rsid w:val="003E6C90"/>
    <w:rsid w:val="003E720E"/>
    <w:rsid w:val="003F1143"/>
    <w:rsid w:val="003F11BF"/>
    <w:rsid w:val="003F15DB"/>
    <w:rsid w:val="003F2702"/>
    <w:rsid w:val="003F380A"/>
    <w:rsid w:val="003F3908"/>
    <w:rsid w:val="003F4B66"/>
    <w:rsid w:val="003F6762"/>
    <w:rsid w:val="003F6D54"/>
    <w:rsid w:val="003F70CA"/>
    <w:rsid w:val="00401147"/>
    <w:rsid w:val="00401963"/>
    <w:rsid w:val="0040278D"/>
    <w:rsid w:val="00402AAD"/>
    <w:rsid w:val="00402AB0"/>
    <w:rsid w:val="00402BF1"/>
    <w:rsid w:val="00402C25"/>
    <w:rsid w:val="00403031"/>
    <w:rsid w:val="0040489F"/>
    <w:rsid w:val="00407B51"/>
    <w:rsid w:val="00407CCB"/>
    <w:rsid w:val="00410B83"/>
    <w:rsid w:val="00410CA2"/>
    <w:rsid w:val="00411936"/>
    <w:rsid w:val="004119DC"/>
    <w:rsid w:val="00412214"/>
    <w:rsid w:val="004159C7"/>
    <w:rsid w:val="0041620D"/>
    <w:rsid w:val="00416BDB"/>
    <w:rsid w:val="0041703D"/>
    <w:rsid w:val="00417E0F"/>
    <w:rsid w:val="004205DB"/>
    <w:rsid w:val="00420646"/>
    <w:rsid w:val="0042068A"/>
    <w:rsid w:val="004211BA"/>
    <w:rsid w:val="00421799"/>
    <w:rsid w:val="00422367"/>
    <w:rsid w:val="00424901"/>
    <w:rsid w:val="00424F11"/>
    <w:rsid w:val="00425948"/>
    <w:rsid w:val="00425956"/>
    <w:rsid w:val="00426D7C"/>
    <w:rsid w:val="004322BE"/>
    <w:rsid w:val="00432621"/>
    <w:rsid w:val="00432B72"/>
    <w:rsid w:val="00433016"/>
    <w:rsid w:val="00433C27"/>
    <w:rsid w:val="004342F1"/>
    <w:rsid w:val="00434710"/>
    <w:rsid w:val="00434EB9"/>
    <w:rsid w:val="00435C67"/>
    <w:rsid w:val="00441468"/>
    <w:rsid w:val="0044162C"/>
    <w:rsid w:val="00441E3B"/>
    <w:rsid w:val="00443FDC"/>
    <w:rsid w:val="00444435"/>
    <w:rsid w:val="00444F82"/>
    <w:rsid w:val="00446A9D"/>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E8A"/>
    <w:rsid w:val="004617F0"/>
    <w:rsid w:val="00461B98"/>
    <w:rsid w:val="00464131"/>
    <w:rsid w:val="004655C4"/>
    <w:rsid w:val="0046566E"/>
    <w:rsid w:val="00466B5A"/>
    <w:rsid w:val="00466C21"/>
    <w:rsid w:val="0046701A"/>
    <w:rsid w:val="00467EB5"/>
    <w:rsid w:val="0047025A"/>
    <w:rsid w:val="00471357"/>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908CE"/>
    <w:rsid w:val="00491A61"/>
    <w:rsid w:val="00491C96"/>
    <w:rsid w:val="00491DC0"/>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209"/>
    <w:rsid w:val="004B293C"/>
    <w:rsid w:val="004B2AEB"/>
    <w:rsid w:val="004B31A6"/>
    <w:rsid w:val="004B3B1A"/>
    <w:rsid w:val="004B40BF"/>
    <w:rsid w:val="004B57A3"/>
    <w:rsid w:val="004B5AC8"/>
    <w:rsid w:val="004B607D"/>
    <w:rsid w:val="004B64D1"/>
    <w:rsid w:val="004B6F5C"/>
    <w:rsid w:val="004B7B21"/>
    <w:rsid w:val="004C3A91"/>
    <w:rsid w:val="004C3FBD"/>
    <w:rsid w:val="004C412C"/>
    <w:rsid w:val="004C4A44"/>
    <w:rsid w:val="004C4E26"/>
    <w:rsid w:val="004C51CE"/>
    <w:rsid w:val="004C6780"/>
    <w:rsid w:val="004C6EFC"/>
    <w:rsid w:val="004C7579"/>
    <w:rsid w:val="004C75EE"/>
    <w:rsid w:val="004C78C3"/>
    <w:rsid w:val="004D00B3"/>
    <w:rsid w:val="004D11B8"/>
    <w:rsid w:val="004D1287"/>
    <w:rsid w:val="004D1332"/>
    <w:rsid w:val="004D215D"/>
    <w:rsid w:val="004D257A"/>
    <w:rsid w:val="004D3026"/>
    <w:rsid w:val="004D4CCB"/>
    <w:rsid w:val="004D4DAD"/>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3C08"/>
    <w:rsid w:val="004F44C7"/>
    <w:rsid w:val="004F489F"/>
    <w:rsid w:val="004F48F8"/>
    <w:rsid w:val="004F4915"/>
    <w:rsid w:val="004F558C"/>
    <w:rsid w:val="004F6261"/>
    <w:rsid w:val="004F65D2"/>
    <w:rsid w:val="004F766F"/>
    <w:rsid w:val="004F7944"/>
    <w:rsid w:val="004F7BF5"/>
    <w:rsid w:val="005010B6"/>
    <w:rsid w:val="005019F7"/>
    <w:rsid w:val="00501BB6"/>
    <w:rsid w:val="00502281"/>
    <w:rsid w:val="005037B4"/>
    <w:rsid w:val="00504B5E"/>
    <w:rsid w:val="00505B93"/>
    <w:rsid w:val="00505CFF"/>
    <w:rsid w:val="00506D30"/>
    <w:rsid w:val="005100BF"/>
    <w:rsid w:val="0051069C"/>
    <w:rsid w:val="005114D1"/>
    <w:rsid w:val="00511BD2"/>
    <w:rsid w:val="00511CF5"/>
    <w:rsid w:val="00512F22"/>
    <w:rsid w:val="00513165"/>
    <w:rsid w:val="00514404"/>
    <w:rsid w:val="005147B2"/>
    <w:rsid w:val="00515872"/>
    <w:rsid w:val="005167B1"/>
    <w:rsid w:val="00520B44"/>
    <w:rsid w:val="0052151F"/>
    <w:rsid w:val="005215EE"/>
    <w:rsid w:val="00521D6A"/>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513D"/>
    <w:rsid w:val="005357C5"/>
    <w:rsid w:val="00536434"/>
    <w:rsid w:val="00536BA1"/>
    <w:rsid w:val="00540029"/>
    <w:rsid w:val="00542B3A"/>
    <w:rsid w:val="00544EC9"/>
    <w:rsid w:val="00545E6A"/>
    <w:rsid w:val="00546F8A"/>
    <w:rsid w:val="00550F81"/>
    <w:rsid w:val="00551714"/>
    <w:rsid w:val="005520BF"/>
    <w:rsid w:val="005527B6"/>
    <w:rsid w:val="00554431"/>
    <w:rsid w:val="00555C32"/>
    <w:rsid w:val="0055681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79A"/>
    <w:rsid w:val="00574B70"/>
    <w:rsid w:val="0057509F"/>
    <w:rsid w:val="00575BB2"/>
    <w:rsid w:val="00577B42"/>
    <w:rsid w:val="00580FC0"/>
    <w:rsid w:val="00581C0F"/>
    <w:rsid w:val="00581D99"/>
    <w:rsid w:val="00582919"/>
    <w:rsid w:val="005833AC"/>
    <w:rsid w:val="0058547C"/>
    <w:rsid w:val="00585902"/>
    <w:rsid w:val="00585A8F"/>
    <w:rsid w:val="00586760"/>
    <w:rsid w:val="00587366"/>
    <w:rsid w:val="005876AF"/>
    <w:rsid w:val="00587FFD"/>
    <w:rsid w:val="00590BB3"/>
    <w:rsid w:val="0059187C"/>
    <w:rsid w:val="005921DC"/>
    <w:rsid w:val="00592B9F"/>
    <w:rsid w:val="00594258"/>
    <w:rsid w:val="005942E0"/>
    <w:rsid w:val="00595131"/>
    <w:rsid w:val="00595511"/>
    <w:rsid w:val="00597448"/>
    <w:rsid w:val="00597A82"/>
    <w:rsid w:val="00597DE4"/>
    <w:rsid w:val="005A0F1D"/>
    <w:rsid w:val="005A113A"/>
    <w:rsid w:val="005A2A65"/>
    <w:rsid w:val="005A350D"/>
    <w:rsid w:val="005A3513"/>
    <w:rsid w:val="005A3BD7"/>
    <w:rsid w:val="005A4AED"/>
    <w:rsid w:val="005A51E1"/>
    <w:rsid w:val="005A60BC"/>
    <w:rsid w:val="005A6B67"/>
    <w:rsid w:val="005A7720"/>
    <w:rsid w:val="005A7C7B"/>
    <w:rsid w:val="005B02EA"/>
    <w:rsid w:val="005B0ABA"/>
    <w:rsid w:val="005B0EC2"/>
    <w:rsid w:val="005B194C"/>
    <w:rsid w:val="005B4711"/>
    <w:rsid w:val="005B4F63"/>
    <w:rsid w:val="005B5C5D"/>
    <w:rsid w:val="005B724A"/>
    <w:rsid w:val="005B7C5D"/>
    <w:rsid w:val="005C02E9"/>
    <w:rsid w:val="005C1A74"/>
    <w:rsid w:val="005C1BFB"/>
    <w:rsid w:val="005C1D14"/>
    <w:rsid w:val="005C22B5"/>
    <w:rsid w:val="005C2C8B"/>
    <w:rsid w:val="005C3294"/>
    <w:rsid w:val="005C3E90"/>
    <w:rsid w:val="005C4072"/>
    <w:rsid w:val="005C4817"/>
    <w:rsid w:val="005C540C"/>
    <w:rsid w:val="005C54EF"/>
    <w:rsid w:val="005C637A"/>
    <w:rsid w:val="005C6F55"/>
    <w:rsid w:val="005C7CFF"/>
    <w:rsid w:val="005C7FE0"/>
    <w:rsid w:val="005D0083"/>
    <w:rsid w:val="005D00C9"/>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39A0"/>
    <w:rsid w:val="005E4710"/>
    <w:rsid w:val="005E4B46"/>
    <w:rsid w:val="005E6F79"/>
    <w:rsid w:val="005F0812"/>
    <w:rsid w:val="005F0B21"/>
    <w:rsid w:val="005F1310"/>
    <w:rsid w:val="005F34C9"/>
    <w:rsid w:val="005F37F3"/>
    <w:rsid w:val="005F4118"/>
    <w:rsid w:val="005F4746"/>
    <w:rsid w:val="005F5EB5"/>
    <w:rsid w:val="005F62B2"/>
    <w:rsid w:val="005F715E"/>
    <w:rsid w:val="005F7A58"/>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7B0"/>
    <w:rsid w:val="006228BC"/>
    <w:rsid w:val="00622B06"/>
    <w:rsid w:val="0062357F"/>
    <w:rsid w:val="0062365A"/>
    <w:rsid w:val="006238D2"/>
    <w:rsid w:val="00623CFB"/>
    <w:rsid w:val="0062416F"/>
    <w:rsid w:val="00625557"/>
    <w:rsid w:val="0062622B"/>
    <w:rsid w:val="00627DF5"/>
    <w:rsid w:val="00630609"/>
    <w:rsid w:val="006308B8"/>
    <w:rsid w:val="00631337"/>
    <w:rsid w:val="00631A28"/>
    <w:rsid w:val="00633171"/>
    <w:rsid w:val="00637311"/>
    <w:rsid w:val="006402EE"/>
    <w:rsid w:val="006412FD"/>
    <w:rsid w:val="00641AB0"/>
    <w:rsid w:val="00642508"/>
    <w:rsid w:val="00642B18"/>
    <w:rsid w:val="00643D5D"/>
    <w:rsid w:val="00644C6E"/>
    <w:rsid w:val="006460B5"/>
    <w:rsid w:val="00646A08"/>
    <w:rsid w:val="0065010F"/>
    <w:rsid w:val="006508C1"/>
    <w:rsid w:val="00651B1B"/>
    <w:rsid w:val="0065212B"/>
    <w:rsid w:val="00656B81"/>
    <w:rsid w:val="00657336"/>
    <w:rsid w:val="00657974"/>
    <w:rsid w:val="0066068C"/>
    <w:rsid w:val="00661C3C"/>
    <w:rsid w:val="006624DB"/>
    <w:rsid w:val="00662A48"/>
    <w:rsid w:val="00662C69"/>
    <w:rsid w:val="006635D8"/>
    <w:rsid w:val="006638FD"/>
    <w:rsid w:val="00664A70"/>
    <w:rsid w:val="00664B9A"/>
    <w:rsid w:val="00664F7B"/>
    <w:rsid w:val="0066591C"/>
    <w:rsid w:val="00667011"/>
    <w:rsid w:val="006711DB"/>
    <w:rsid w:val="0067245D"/>
    <w:rsid w:val="006751CA"/>
    <w:rsid w:val="00675AC5"/>
    <w:rsid w:val="0067668F"/>
    <w:rsid w:val="006770E9"/>
    <w:rsid w:val="00677556"/>
    <w:rsid w:val="006777BE"/>
    <w:rsid w:val="0068178C"/>
    <w:rsid w:val="00685D21"/>
    <w:rsid w:val="00686CD7"/>
    <w:rsid w:val="006870BD"/>
    <w:rsid w:val="00692B64"/>
    <w:rsid w:val="00693427"/>
    <w:rsid w:val="00693EF3"/>
    <w:rsid w:val="00694CAC"/>
    <w:rsid w:val="006950EE"/>
    <w:rsid w:val="00696990"/>
    <w:rsid w:val="006969CA"/>
    <w:rsid w:val="00696EF8"/>
    <w:rsid w:val="006A1EE9"/>
    <w:rsid w:val="006A1FD4"/>
    <w:rsid w:val="006A2B11"/>
    <w:rsid w:val="006A3A04"/>
    <w:rsid w:val="006A430D"/>
    <w:rsid w:val="006A5558"/>
    <w:rsid w:val="006A56DE"/>
    <w:rsid w:val="006A6278"/>
    <w:rsid w:val="006A628C"/>
    <w:rsid w:val="006A6972"/>
    <w:rsid w:val="006A6F3A"/>
    <w:rsid w:val="006A701E"/>
    <w:rsid w:val="006A7D36"/>
    <w:rsid w:val="006B0198"/>
    <w:rsid w:val="006B12E8"/>
    <w:rsid w:val="006B27E5"/>
    <w:rsid w:val="006B290F"/>
    <w:rsid w:val="006B2FD1"/>
    <w:rsid w:val="006B30A8"/>
    <w:rsid w:val="006B4A1C"/>
    <w:rsid w:val="006B52EC"/>
    <w:rsid w:val="006B76FD"/>
    <w:rsid w:val="006C078E"/>
    <w:rsid w:val="006C2A0E"/>
    <w:rsid w:val="006C34A4"/>
    <w:rsid w:val="006C3764"/>
    <w:rsid w:val="006C3B64"/>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E1056"/>
    <w:rsid w:val="006E21D4"/>
    <w:rsid w:val="006E27CA"/>
    <w:rsid w:val="006E37B2"/>
    <w:rsid w:val="006E4010"/>
    <w:rsid w:val="006E694E"/>
    <w:rsid w:val="006F07F8"/>
    <w:rsid w:val="006F1CC5"/>
    <w:rsid w:val="006F24D3"/>
    <w:rsid w:val="006F27F3"/>
    <w:rsid w:val="006F2894"/>
    <w:rsid w:val="006F2AE2"/>
    <w:rsid w:val="006F2C12"/>
    <w:rsid w:val="006F2F92"/>
    <w:rsid w:val="00700173"/>
    <w:rsid w:val="007025D1"/>
    <w:rsid w:val="00702F7F"/>
    <w:rsid w:val="00703972"/>
    <w:rsid w:val="00703B76"/>
    <w:rsid w:val="0070401B"/>
    <w:rsid w:val="0070525F"/>
    <w:rsid w:val="00705544"/>
    <w:rsid w:val="00707096"/>
    <w:rsid w:val="007073D4"/>
    <w:rsid w:val="007076FF"/>
    <w:rsid w:val="00707731"/>
    <w:rsid w:val="00707B6F"/>
    <w:rsid w:val="0071011B"/>
    <w:rsid w:val="007114F2"/>
    <w:rsid w:val="007127CA"/>
    <w:rsid w:val="007127D3"/>
    <w:rsid w:val="007129CF"/>
    <w:rsid w:val="0071459F"/>
    <w:rsid w:val="007150D6"/>
    <w:rsid w:val="00715525"/>
    <w:rsid w:val="007179E1"/>
    <w:rsid w:val="00717B59"/>
    <w:rsid w:val="007207BB"/>
    <w:rsid w:val="00720926"/>
    <w:rsid w:val="00721767"/>
    <w:rsid w:val="007219B5"/>
    <w:rsid w:val="00721F66"/>
    <w:rsid w:val="00722530"/>
    <w:rsid w:val="00722F2A"/>
    <w:rsid w:val="00723247"/>
    <w:rsid w:val="0072325D"/>
    <w:rsid w:val="007237BF"/>
    <w:rsid w:val="00723FC1"/>
    <w:rsid w:val="00724054"/>
    <w:rsid w:val="0072483C"/>
    <w:rsid w:val="00725463"/>
    <w:rsid w:val="007301D7"/>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A80"/>
    <w:rsid w:val="0075151E"/>
    <w:rsid w:val="0075265E"/>
    <w:rsid w:val="00752C5E"/>
    <w:rsid w:val="00753D43"/>
    <w:rsid w:val="00753E8F"/>
    <w:rsid w:val="0075440D"/>
    <w:rsid w:val="00755DFC"/>
    <w:rsid w:val="0075650E"/>
    <w:rsid w:val="00756F43"/>
    <w:rsid w:val="00757995"/>
    <w:rsid w:val="0076000F"/>
    <w:rsid w:val="0076072C"/>
    <w:rsid w:val="00760C18"/>
    <w:rsid w:val="00761D85"/>
    <w:rsid w:val="00765686"/>
    <w:rsid w:val="00766A89"/>
    <w:rsid w:val="007671BB"/>
    <w:rsid w:val="007674CB"/>
    <w:rsid w:val="00767703"/>
    <w:rsid w:val="00770454"/>
    <w:rsid w:val="00770B33"/>
    <w:rsid w:val="00771243"/>
    <w:rsid w:val="00771FED"/>
    <w:rsid w:val="00772095"/>
    <w:rsid w:val="00772AF2"/>
    <w:rsid w:val="00774459"/>
    <w:rsid w:val="00774DFD"/>
    <w:rsid w:val="00775353"/>
    <w:rsid w:val="007760C8"/>
    <w:rsid w:val="00776C3A"/>
    <w:rsid w:val="007805E0"/>
    <w:rsid w:val="0078099A"/>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40E8"/>
    <w:rsid w:val="00795745"/>
    <w:rsid w:val="00797148"/>
    <w:rsid w:val="007A10BB"/>
    <w:rsid w:val="007A1118"/>
    <w:rsid w:val="007A1303"/>
    <w:rsid w:val="007A2C34"/>
    <w:rsid w:val="007A6016"/>
    <w:rsid w:val="007A6979"/>
    <w:rsid w:val="007A77F5"/>
    <w:rsid w:val="007A7B06"/>
    <w:rsid w:val="007B0020"/>
    <w:rsid w:val="007B0864"/>
    <w:rsid w:val="007B133A"/>
    <w:rsid w:val="007B173E"/>
    <w:rsid w:val="007B215C"/>
    <w:rsid w:val="007B2228"/>
    <w:rsid w:val="007B30F3"/>
    <w:rsid w:val="007B3846"/>
    <w:rsid w:val="007B3C8F"/>
    <w:rsid w:val="007C0013"/>
    <w:rsid w:val="007C23C4"/>
    <w:rsid w:val="007C37D2"/>
    <w:rsid w:val="007C393A"/>
    <w:rsid w:val="007C3B22"/>
    <w:rsid w:val="007C6C5A"/>
    <w:rsid w:val="007D109C"/>
    <w:rsid w:val="007D2A1A"/>
    <w:rsid w:val="007D2E5F"/>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791"/>
    <w:rsid w:val="007F1FB3"/>
    <w:rsid w:val="007F283E"/>
    <w:rsid w:val="007F3166"/>
    <w:rsid w:val="007F3B89"/>
    <w:rsid w:val="007F42D7"/>
    <w:rsid w:val="007F4BCC"/>
    <w:rsid w:val="007F7690"/>
    <w:rsid w:val="00800647"/>
    <w:rsid w:val="008006A4"/>
    <w:rsid w:val="00801802"/>
    <w:rsid w:val="00802EAB"/>
    <w:rsid w:val="00804680"/>
    <w:rsid w:val="00806236"/>
    <w:rsid w:val="0080776C"/>
    <w:rsid w:val="00807C99"/>
    <w:rsid w:val="00807FF3"/>
    <w:rsid w:val="0081045B"/>
    <w:rsid w:val="0081173D"/>
    <w:rsid w:val="00814548"/>
    <w:rsid w:val="008157CA"/>
    <w:rsid w:val="008164E8"/>
    <w:rsid w:val="008167F5"/>
    <w:rsid w:val="00816819"/>
    <w:rsid w:val="008200A3"/>
    <w:rsid w:val="0082054B"/>
    <w:rsid w:val="00822C7A"/>
    <w:rsid w:val="008231DD"/>
    <w:rsid w:val="008231F8"/>
    <w:rsid w:val="008251B8"/>
    <w:rsid w:val="00825EAD"/>
    <w:rsid w:val="0082653B"/>
    <w:rsid w:val="0082700E"/>
    <w:rsid w:val="00827015"/>
    <w:rsid w:val="00830431"/>
    <w:rsid w:val="0083049F"/>
    <w:rsid w:val="00830EF8"/>
    <w:rsid w:val="008314DC"/>
    <w:rsid w:val="0083181A"/>
    <w:rsid w:val="008334FD"/>
    <w:rsid w:val="008346D3"/>
    <w:rsid w:val="00837056"/>
    <w:rsid w:val="00837EFE"/>
    <w:rsid w:val="00840559"/>
    <w:rsid w:val="00840DFB"/>
    <w:rsid w:val="00841CD2"/>
    <w:rsid w:val="008422B8"/>
    <w:rsid w:val="008424CA"/>
    <w:rsid w:val="00843238"/>
    <w:rsid w:val="00843FEB"/>
    <w:rsid w:val="008440D7"/>
    <w:rsid w:val="00844148"/>
    <w:rsid w:val="008442D9"/>
    <w:rsid w:val="008467A4"/>
    <w:rsid w:val="00846EF6"/>
    <w:rsid w:val="008473FA"/>
    <w:rsid w:val="00847AE4"/>
    <w:rsid w:val="008505AC"/>
    <w:rsid w:val="0085214E"/>
    <w:rsid w:val="008523BA"/>
    <w:rsid w:val="00852BB9"/>
    <w:rsid w:val="008560F4"/>
    <w:rsid w:val="0085624E"/>
    <w:rsid w:val="0085625E"/>
    <w:rsid w:val="00856E44"/>
    <w:rsid w:val="00857422"/>
    <w:rsid w:val="008601A5"/>
    <w:rsid w:val="008621C3"/>
    <w:rsid w:val="00862B5A"/>
    <w:rsid w:val="00862DB1"/>
    <w:rsid w:val="00864B22"/>
    <w:rsid w:val="00866DE8"/>
    <w:rsid w:val="00866F1B"/>
    <w:rsid w:val="008675CA"/>
    <w:rsid w:val="00867D0D"/>
    <w:rsid w:val="00870C2F"/>
    <w:rsid w:val="00870D08"/>
    <w:rsid w:val="0087111F"/>
    <w:rsid w:val="00872A7B"/>
    <w:rsid w:val="00875167"/>
    <w:rsid w:val="00875B5C"/>
    <w:rsid w:val="00875CD7"/>
    <w:rsid w:val="00877472"/>
    <w:rsid w:val="00880095"/>
    <w:rsid w:val="00880236"/>
    <w:rsid w:val="00880BA5"/>
    <w:rsid w:val="00883450"/>
    <w:rsid w:val="008835C6"/>
    <w:rsid w:val="00883659"/>
    <w:rsid w:val="00884511"/>
    <w:rsid w:val="00892281"/>
    <w:rsid w:val="00892282"/>
    <w:rsid w:val="008929DD"/>
    <w:rsid w:val="0089358F"/>
    <w:rsid w:val="00894303"/>
    <w:rsid w:val="00895D34"/>
    <w:rsid w:val="00895DFC"/>
    <w:rsid w:val="00896EE5"/>
    <w:rsid w:val="008A0E02"/>
    <w:rsid w:val="008A4B68"/>
    <w:rsid w:val="008A5473"/>
    <w:rsid w:val="008A5722"/>
    <w:rsid w:val="008A74C2"/>
    <w:rsid w:val="008A79BE"/>
    <w:rsid w:val="008B012D"/>
    <w:rsid w:val="008B3B06"/>
    <w:rsid w:val="008B6DE0"/>
    <w:rsid w:val="008C2B3C"/>
    <w:rsid w:val="008C41A7"/>
    <w:rsid w:val="008C46F3"/>
    <w:rsid w:val="008C48EB"/>
    <w:rsid w:val="008C52BE"/>
    <w:rsid w:val="008C57F7"/>
    <w:rsid w:val="008C61EB"/>
    <w:rsid w:val="008C67D3"/>
    <w:rsid w:val="008C6F4D"/>
    <w:rsid w:val="008D02A3"/>
    <w:rsid w:val="008D1384"/>
    <w:rsid w:val="008D148A"/>
    <w:rsid w:val="008D3591"/>
    <w:rsid w:val="008D3CB5"/>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F12E6"/>
    <w:rsid w:val="008F1B10"/>
    <w:rsid w:val="008F33A0"/>
    <w:rsid w:val="008F4404"/>
    <w:rsid w:val="008F4921"/>
    <w:rsid w:val="008F6458"/>
    <w:rsid w:val="008F7FE8"/>
    <w:rsid w:val="009017D1"/>
    <w:rsid w:val="00902E5A"/>
    <w:rsid w:val="00903058"/>
    <w:rsid w:val="00903242"/>
    <w:rsid w:val="009061D3"/>
    <w:rsid w:val="009062C0"/>
    <w:rsid w:val="009071FE"/>
    <w:rsid w:val="0091079B"/>
    <w:rsid w:val="0091154D"/>
    <w:rsid w:val="0091369F"/>
    <w:rsid w:val="009145A9"/>
    <w:rsid w:val="00915245"/>
    <w:rsid w:val="00915778"/>
    <w:rsid w:val="00915C84"/>
    <w:rsid w:val="009164D0"/>
    <w:rsid w:val="009164DD"/>
    <w:rsid w:val="00917B05"/>
    <w:rsid w:val="00917B8D"/>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1D57"/>
    <w:rsid w:val="009424F3"/>
    <w:rsid w:val="00943598"/>
    <w:rsid w:val="00943C67"/>
    <w:rsid w:val="00943E93"/>
    <w:rsid w:val="00944729"/>
    <w:rsid w:val="00944E99"/>
    <w:rsid w:val="00946F09"/>
    <w:rsid w:val="009479FB"/>
    <w:rsid w:val="00947C76"/>
    <w:rsid w:val="00950D1D"/>
    <w:rsid w:val="00951E3A"/>
    <w:rsid w:val="00952DAB"/>
    <w:rsid w:val="00953CDB"/>
    <w:rsid w:val="0095461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66BA"/>
    <w:rsid w:val="009669BC"/>
    <w:rsid w:val="0096735F"/>
    <w:rsid w:val="00967CE6"/>
    <w:rsid w:val="00970865"/>
    <w:rsid w:val="0097102B"/>
    <w:rsid w:val="0097117E"/>
    <w:rsid w:val="00971509"/>
    <w:rsid w:val="00971DDF"/>
    <w:rsid w:val="0097236F"/>
    <w:rsid w:val="00972668"/>
    <w:rsid w:val="009727B4"/>
    <w:rsid w:val="0097394F"/>
    <w:rsid w:val="00975AA1"/>
    <w:rsid w:val="00976FF9"/>
    <w:rsid w:val="0098098A"/>
    <w:rsid w:val="00980DA4"/>
    <w:rsid w:val="00981A0B"/>
    <w:rsid w:val="009824EC"/>
    <w:rsid w:val="00985DA6"/>
    <w:rsid w:val="00991076"/>
    <w:rsid w:val="009924D5"/>
    <w:rsid w:val="009939E8"/>
    <w:rsid w:val="0099409F"/>
    <w:rsid w:val="0099482D"/>
    <w:rsid w:val="00995001"/>
    <w:rsid w:val="00995311"/>
    <w:rsid w:val="0099752D"/>
    <w:rsid w:val="009A11F0"/>
    <w:rsid w:val="009A1E1D"/>
    <w:rsid w:val="009A49DF"/>
    <w:rsid w:val="009A5191"/>
    <w:rsid w:val="009A6008"/>
    <w:rsid w:val="009A624F"/>
    <w:rsid w:val="009A6CF3"/>
    <w:rsid w:val="009A7623"/>
    <w:rsid w:val="009A7C0D"/>
    <w:rsid w:val="009A7F6A"/>
    <w:rsid w:val="009B0A52"/>
    <w:rsid w:val="009B0F5C"/>
    <w:rsid w:val="009B11D6"/>
    <w:rsid w:val="009B174E"/>
    <w:rsid w:val="009B3636"/>
    <w:rsid w:val="009B3E53"/>
    <w:rsid w:val="009B4043"/>
    <w:rsid w:val="009B4864"/>
    <w:rsid w:val="009B5179"/>
    <w:rsid w:val="009B63CB"/>
    <w:rsid w:val="009B6F16"/>
    <w:rsid w:val="009B6F43"/>
    <w:rsid w:val="009C113B"/>
    <w:rsid w:val="009C3553"/>
    <w:rsid w:val="009C5511"/>
    <w:rsid w:val="009C5718"/>
    <w:rsid w:val="009C573B"/>
    <w:rsid w:val="009C661B"/>
    <w:rsid w:val="009C69B3"/>
    <w:rsid w:val="009C77B3"/>
    <w:rsid w:val="009D12E0"/>
    <w:rsid w:val="009D2BE5"/>
    <w:rsid w:val="009D4205"/>
    <w:rsid w:val="009D4727"/>
    <w:rsid w:val="009D4D4F"/>
    <w:rsid w:val="009D61D9"/>
    <w:rsid w:val="009E011D"/>
    <w:rsid w:val="009E1584"/>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452E"/>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E4A"/>
    <w:rsid w:val="00A42506"/>
    <w:rsid w:val="00A42BC6"/>
    <w:rsid w:val="00A4327F"/>
    <w:rsid w:val="00A43392"/>
    <w:rsid w:val="00A442C4"/>
    <w:rsid w:val="00A45CFF"/>
    <w:rsid w:val="00A462D5"/>
    <w:rsid w:val="00A46F7A"/>
    <w:rsid w:val="00A477D0"/>
    <w:rsid w:val="00A50234"/>
    <w:rsid w:val="00A50953"/>
    <w:rsid w:val="00A514B2"/>
    <w:rsid w:val="00A51747"/>
    <w:rsid w:val="00A518CE"/>
    <w:rsid w:val="00A52C81"/>
    <w:rsid w:val="00A537A8"/>
    <w:rsid w:val="00A537F7"/>
    <w:rsid w:val="00A558E6"/>
    <w:rsid w:val="00A572BC"/>
    <w:rsid w:val="00A575AA"/>
    <w:rsid w:val="00A5798D"/>
    <w:rsid w:val="00A57F5F"/>
    <w:rsid w:val="00A60016"/>
    <w:rsid w:val="00A60C51"/>
    <w:rsid w:val="00A60F1F"/>
    <w:rsid w:val="00A60FB9"/>
    <w:rsid w:val="00A61E11"/>
    <w:rsid w:val="00A62A60"/>
    <w:rsid w:val="00A63B88"/>
    <w:rsid w:val="00A6564B"/>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550"/>
    <w:rsid w:val="00A80EF4"/>
    <w:rsid w:val="00A81509"/>
    <w:rsid w:val="00A82724"/>
    <w:rsid w:val="00A85A3A"/>
    <w:rsid w:val="00A86004"/>
    <w:rsid w:val="00A8620F"/>
    <w:rsid w:val="00A86973"/>
    <w:rsid w:val="00A8769A"/>
    <w:rsid w:val="00A87F72"/>
    <w:rsid w:val="00A90030"/>
    <w:rsid w:val="00A9005D"/>
    <w:rsid w:val="00A90873"/>
    <w:rsid w:val="00A90C0A"/>
    <w:rsid w:val="00A91D16"/>
    <w:rsid w:val="00A92889"/>
    <w:rsid w:val="00A92D7D"/>
    <w:rsid w:val="00A941F5"/>
    <w:rsid w:val="00A94982"/>
    <w:rsid w:val="00A9576E"/>
    <w:rsid w:val="00A97EE2"/>
    <w:rsid w:val="00AA0660"/>
    <w:rsid w:val="00AA0C1B"/>
    <w:rsid w:val="00AA13C2"/>
    <w:rsid w:val="00AA218B"/>
    <w:rsid w:val="00AA223A"/>
    <w:rsid w:val="00AA22A7"/>
    <w:rsid w:val="00AA2A0A"/>
    <w:rsid w:val="00AA41CF"/>
    <w:rsid w:val="00AA590E"/>
    <w:rsid w:val="00AA60EE"/>
    <w:rsid w:val="00AA6228"/>
    <w:rsid w:val="00AA69A4"/>
    <w:rsid w:val="00AA736D"/>
    <w:rsid w:val="00AA7CF4"/>
    <w:rsid w:val="00AB0F6C"/>
    <w:rsid w:val="00AB1761"/>
    <w:rsid w:val="00AB258C"/>
    <w:rsid w:val="00AB274F"/>
    <w:rsid w:val="00AB5092"/>
    <w:rsid w:val="00AB6BE3"/>
    <w:rsid w:val="00AC07E5"/>
    <w:rsid w:val="00AC10C7"/>
    <w:rsid w:val="00AC13B7"/>
    <w:rsid w:val="00AC1518"/>
    <w:rsid w:val="00AC36D2"/>
    <w:rsid w:val="00AC3F60"/>
    <w:rsid w:val="00AC4137"/>
    <w:rsid w:val="00AC4933"/>
    <w:rsid w:val="00AC547F"/>
    <w:rsid w:val="00AC61A6"/>
    <w:rsid w:val="00AC6585"/>
    <w:rsid w:val="00AC6747"/>
    <w:rsid w:val="00AC7118"/>
    <w:rsid w:val="00AD070E"/>
    <w:rsid w:val="00AD0B3C"/>
    <w:rsid w:val="00AD0E08"/>
    <w:rsid w:val="00AD1BA6"/>
    <w:rsid w:val="00AD51A1"/>
    <w:rsid w:val="00AD59D3"/>
    <w:rsid w:val="00AD623D"/>
    <w:rsid w:val="00AD6463"/>
    <w:rsid w:val="00AD7076"/>
    <w:rsid w:val="00AD712F"/>
    <w:rsid w:val="00AE28FE"/>
    <w:rsid w:val="00AE593E"/>
    <w:rsid w:val="00AF1048"/>
    <w:rsid w:val="00AF1979"/>
    <w:rsid w:val="00AF1F04"/>
    <w:rsid w:val="00AF21E7"/>
    <w:rsid w:val="00AF2551"/>
    <w:rsid w:val="00AF2E4E"/>
    <w:rsid w:val="00AF3778"/>
    <w:rsid w:val="00AF5838"/>
    <w:rsid w:val="00AF5900"/>
    <w:rsid w:val="00AF62E8"/>
    <w:rsid w:val="00AF6A1C"/>
    <w:rsid w:val="00AF6D87"/>
    <w:rsid w:val="00AF71BA"/>
    <w:rsid w:val="00AF7720"/>
    <w:rsid w:val="00AF77BD"/>
    <w:rsid w:val="00B00E7A"/>
    <w:rsid w:val="00B016F7"/>
    <w:rsid w:val="00B02514"/>
    <w:rsid w:val="00B030C5"/>
    <w:rsid w:val="00B03B3A"/>
    <w:rsid w:val="00B055B9"/>
    <w:rsid w:val="00B10987"/>
    <w:rsid w:val="00B10BAD"/>
    <w:rsid w:val="00B10FAE"/>
    <w:rsid w:val="00B119B6"/>
    <w:rsid w:val="00B11A97"/>
    <w:rsid w:val="00B124B4"/>
    <w:rsid w:val="00B13D85"/>
    <w:rsid w:val="00B14CBB"/>
    <w:rsid w:val="00B14D80"/>
    <w:rsid w:val="00B14E74"/>
    <w:rsid w:val="00B16108"/>
    <w:rsid w:val="00B1764D"/>
    <w:rsid w:val="00B1786A"/>
    <w:rsid w:val="00B206D8"/>
    <w:rsid w:val="00B2133E"/>
    <w:rsid w:val="00B235B5"/>
    <w:rsid w:val="00B23A7C"/>
    <w:rsid w:val="00B23CBF"/>
    <w:rsid w:val="00B2441C"/>
    <w:rsid w:val="00B2509A"/>
    <w:rsid w:val="00B25407"/>
    <w:rsid w:val="00B263B2"/>
    <w:rsid w:val="00B27684"/>
    <w:rsid w:val="00B27805"/>
    <w:rsid w:val="00B30A40"/>
    <w:rsid w:val="00B312C7"/>
    <w:rsid w:val="00B314D6"/>
    <w:rsid w:val="00B315EE"/>
    <w:rsid w:val="00B31E3B"/>
    <w:rsid w:val="00B3289B"/>
    <w:rsid w:val="00B33884"/>
    <w:rsid w:val="00B34A5E"/>
    <w:rsid w:val="00B34BEC"/>
    <w:rsid w:val="00B35C18"/>
    <w:rsid w:val="00B37007"/>
    <w:rsid w:val="00B379A0"/>
    <w:rsid w:val="00B37B03"/>
    <w:rsid w:val="00B37D77"/>
    <w:rsid w:val="00B4182C"/>
    <w:rsid w:val="00B41B33"/>
    <w:rsid w:val="00B42CA6"/>
    <w:rsid w:val="00B44755"/>
    <w:rsid w:val="00B45356"/>
    <w:rsid w:val="00B453A8"/>
    <w:rsid w:val="00B4563D"/>
    <w:rsid w:val="00B477D1"/>
    <w:rsid w:val="00B507A7"/>
    <w:rsid w:val="00B51FEE"/>
    <w:rsid w:val="00B54A5F"/>
    <w:rsid w:val="00B54D52"/>
    <w:rsid w:val="00B56FBE"/>
    <w:rsid w:val="00B570AB"/>
    <w:rsid w:val="00B606B7"/>
    <w:rsid w:val="00B60E95"/>
    <w:rsid w:val="00B62B87"/>
    <w:rsid w:val="00B63502"/>
    <w:rsid w:val="00B6417A"/>
    <w:rsid w:val="00B644C2"/>
    <w:rsid w:val="00B64D8A"/>
    <w:rsid w:val="00B64EF9"/>
    <w:rsid w:val="00B66075"/>
    <w:rsid w:val="00B678B4"/>
    <w:rsid w:val="00B70791"/>
    <w:rsid w:val="00B73838"/>
    <w:rsid w:val="00B74C84"/>
    <w:rsid w:val="00B74D9D"/>
    <w:rsid w:val="00B75548"/>
    <w:rsid w:val="00B77623"/>
    <w:rsid w:val="00B81371"/>
    <w:rsid w:val="00B8193E"/>
    <w:rsid w:val="00B8335E"/>
    <w:rsid w:val="00B83900"/>
    <w:rsid w:val="00B84FED"/>
    <w:rsid w:val="00B8601B"/>
    <w:rsid w:val="00B86C2C"/>
    <w:rsid w:val="00B86D4B"/>
    <w:rsid w:val="00B86E90"/>
    <w:rsid w:val="00B87617"/>
    <w:rsid w:val="00B91835"/>
    <w:rsid w:val="00B91FA8"/>
    <w:rsid w:val="00B91FAB"/>
    <w:rsid w:val="00B924C9"/>
    <w:rsid w:val="00B92825"/>
    <w:rsid w:val="00B941D0"/>
    <w:rsid w:val="00B95CD2"/>
    <w:rsid w:val="00B95D84"/>
    <w:rsid w:val="00B96438"/>
    <w:rsid w:val="00B96464"/>
    <w:rsid w:val="00B96A20"/>
    <w:rsid w:val="00B96A5B"/>
    <w:rsid w:val="00B9706A"/>
    <w:rsid w:val="00B974B4"/>
    <w:rsid w:val="00BA0169"/>
    <w:rsid w:val="00BA0821"/>
    <w:rsid w:val="00BA0AD4"/>
    <w:rsid w:val="00BA10F4"/>
    <w:rsid w:val="00BA1C0E"/>
    <w:rsid w:val="00BA34F9"/>
    <w:rsid w:val="00BA3F66"/>
    <w:rsid w:val="00BA4A54"/>
    <w:rsid w:val="00BA56A8"/>
    <w:rsid w:val="00BA61BB"/>
    <w:rsid w:val="00BA62CB"/>
    <w:rsid w:val="00BA75C1"/>
    <w:rsid w:val="00BB17BF"/>
    <w:rsid w:val="00BB2B24"/>
    <w:rsid w:val="00BB30F0"/>
    <w:rsid w:val="00BB3156"/>
    <w:rsid w:val="00BB3E82"/>
    <w:rsid w:val="00BB56F5"/>
    <w:rsid w:val="00BB6662"/>
    <w:rsid w:val="00BB68DC"/>
    <w:rsid w:val="00BC09E5"/>
    <w:rsid w:val="00BC0DA6"/>
    <w:rsid w:val="00BC25B7"/>
    <w:rsid w:val="00BC25C5"/>
    <w:rsid w:val="00BC2AAB"/>
    <w:rsid w:val="00BC3150"/>
    <w:rsid w:val="00BC4E4B"/>
    <w:rsid w:val="00BC5BA0"/>
    <w:rsid w:val="00BC69B7"/>
    <w:rsid w:val="00BC755B"/>
    <w:rsid w:val="00BD0DA9"/>
    <w:rsid w:val="00BD1B67"/>
    <w:rsid w:val="00BD3BA2"/>
    <w:rsid w:val="00BD3FFB"/>
    <w:rsid w:val="00BD5FC4"/>
    <w:rsid w:val="00BE00FA"/>
    <w:rsid w:val="00BE0B1A"/>
    <w:rsid w:val="00BE0C95"/>
    <w:rsid w:val="00BE1152"/>
    <w:rsid w:val="00BE15C4"/>
    <w:rsid w:val="00BE203D"/>
    <w:rsid w:val="00BE38BC"/>
    <w:rsid w:val="00BE430D"/>
    <w:rsid w:val="00BE5B14"/>
    <w:rsid w:val="00BE63DC"/>
    <w:rsid w:val="00BE7363"/>
    <w:rsid w:val="00BF01CB"/>
    <w:rsid w:val="00BF0848"/>
    <w:rsid w:val="00BF2854"/>
    <w:rsid w:val="00BF2BBA"/>
    <w:rsid w:val="00BF2E2C"/>
    <w:rsid w:val="00BF310D"/>
    <w:rsid w:val="00BF5B19"/>
    <w:rsid w:val="00BF5B55"/>
    <w:rsid w:val="00BF6D83"/>
    <w:rsid w:val="00C020B9"/>
    <w:rsid w:val="00C0217D"/>
    <w:rsid w:val="00C023F8"/>
    <w:rsid w:val="00C02746"/>
    <w:rsid w:val="00C02AAB"/>
    <w:rsid w:val="00C03887"/>
    <w:rsid w:val="00C0515E"/>
    <w:rsid w:val="00C05C75"/>
    <w:rsid w:val="00C06DE1"/>
    <w:rsid w:val="00C07024"/>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3DD8"/>
    <w:rsid w:val="00C23EBC"/>
    <w:rsid w:val="00C24339"/>
    <w:rsid w:val="00C26954"/>
    <w:rsid w:val="00C271AA"/>
    <w:rsid w:val="00C27CBC"/>
    <w:rsid w:val="00C3089B"/>
    <w:rsid w:val="00C3112A"/>
    <w:rsid w:val="00C318B7"/>
    <w:rsid w:val="00C31C9D"/>
    <w:rsid w:val="00C31CF1"/>
    <w:rsid w:val="00C323A6"/>
    <w:rsid w:val="00C35103"/>
    <w:rsid w:val="00C371A2"/>
    <w:rsid w:val="00C378D3"/>
    <w:rsid w:val="00C40C91"/>
    <w:rsid w:val="00C4103C"/>
    <w:rsid w:val="00C43270"/>
    <w:rsid w:val="00C43714"/>
    <w:rsid w:val="00C43B2C"/>
    <w:rsid w:val="00C45BF0"/>
    <w:rsid w:val="00C45FA0"/>
    <w:rsid w:val="00C46026"/>
    <w:rsid w:val="00C46471"/>
    <w:rsid w:val="00C50D78"/>
    <w:rsid w:val="00C5394F"/>
    <w:rsid w:val="00C53F0C"/>
    <w:rsid w:val="00C5487B"/>
    <w:rsid w:val="00C559EF"/>
    <w:rsid w:val="00C55E7B"/>
    <w:rsid w:val="00C56C71"/>
    <w:rsid w:val="00C56FDA"/>
    <w:rsid w:val="00C571C2"/>
    <w:rsid w:val="00C57782"/>
    <w:rsid w:val="00C6051A"/>
    <w:rsid w:val="00C616EE"/>
    <w:rsid w:val="00C61E8D"/>
    <w:rsid w:val="00C6220B"/>
    <w:rsid w:val="00C6595D"/>
    <w:rsid w:val="00C66443"/>
    <w:rsid w:val="00C67920"/>
    <w:rsid w:val="00C70F6D"/>
    <w:rsid w:val="00C71E96"/>
    <w:rsid w:val="00C733E9"/>
    <w:rsid w:val="00C73C25"/>
    <w:rsid w:val="00C74F56"/>
    <w:rsid w:val="00C750A0"/>
    <w:rsid w:val="00C76080"/>
    <w:rsid w:val="00C76908"/>
    <w:rsid w:val="00C776E5"/>
    <w:rsid w:val="00C80991"/>
    <w:rsid w:val="00C81097"/>
    <w:rsid w:val="00C82422"/>
    <w:rsid w:val="00C83A91"/>
    <w:rsid w:val="00C851D9"/>
    <w:rsid w:val="00C86964"/>
    <w:rsid w:val="00C90BE5"/>
    <w:rsid w:val="00C90C75"/>
    <w:rsid w:val="00C910AC"/>
    <w:rsid w:val="00C9357D"/>
    <w:rsid w:val="00C9486B"/>
    <w:rsid w:val="00C9545D"/>
    <w:rsid w:val="00C9613D"/>
    <w:rsid w:val="00C978B2"/>
    <w:rsid w:val="00CA010F"/>
    <w:rsid w:val="00CA063C"/>
    <w:rsid w:val="00CA06D5"/>
    <w:rsid w:val="00CA0EB0"/>
    <w:rsid w:val="00CA18ED"/>
    <w:rsid w:val="00CA2180"/>
    <w:rsid w:val="00CA2D3F"/>
    <w:rsid w:val="00CA414B"/>
    <w:rsid w:val="00CA5074"/>
    <w:rsid w:val="00CA5844"/>
    <w:rsid w:val="00CA5A42"/>
    <w:rsid w:val="00CA5B37"/>
    <w:rsid w:val="00CA6AD4"/>
    <w:rsid w:val="00CB00F7"/>
    <w:rsid w:val="00CB10EB"/>
    <w:rsid w:val="00CB1899"/>
    <w:rsid w:val="00CB1A83"/>
    <w:rsid w:val="00CB4A46"/>
    <w:rsid w:val="00CB4AB4"/>
    <w:rsid w:val="00CB4C1C"/>
    <w:rsid w:val="00CB55FC"/>
    <w:rsid w:val="00CB6AAB"/>
    <w:rsid w:val="00CC0815"/>
    <w:rsid w:val="00CC0EA9"/>
    <w:rsid w:val="00CC360B"/>
    <w:rsid w:val="00CC360E"/>
    <w:rsid w:val="00CC3656"/>
    <w:rsid w:val="00CC41A7"/>
    <w:rsid w:val="00CC5686"/>
    <w:rsid w:val="00CC5FB0"/>
    <w:rsid w:val="00CC6748"/>
    <w:rsid w:val="00CC75C5"/>
    <w:rsid w:val="00CD10E5"/>
    <w:rsid w:val="00CD1D4E"/>
    <w:rsid w:val="00CD3360"/>
    <w:rsid w:val="00CD39B5"/>
    <w:rsid w:val="00CD4082"/>
    <w:rsid w:val="00CD5B84"/>
    <w:rsid w:val="00CD641E"/>
    <w:rsid w:val="00CD76D4"/>
    <w:rsid w:val="00CD7893"/>
    <w:rsid w:val="00CD79C0"/>
    <w:rsid w:val="00CD7DDD"/>
    <w:rsid w:val="00CE270B"/>
    <w:rsid w:val="00CE3ACB"/>
    <w:rsid w:val="00CE5743"/>
    <w:rsid w:val="00CE57DE"/>
    <w:rsid w:val="00CE630A"/>
    <w:rsid w:val="00CE7030"/>
    <w:rsid w:val="00CE7E6A"/>
    <w:rsid w:val="00CF089B"/>
    <w:rsid w:val="00CF1291"/>
    <w:rsid w:val="00CF1ADD"/>
    <w:rsid w:val="00CF1F77"/>
    <w:rsid w:val="00CF26CB"/>
    <w:rsid w:val="00CF377E"/>
    <w:rsid w:val="00CF6781"/>
    <w:rsid w:val="00CF6D7A"/>
    <w:rsid w:val="00D00188"/>
    <w:rsid w:val="00D0063D"/>
    <w:rsid w:val="00D00672"/>
    <w:rsid w:val="00D016E9"/>
    <w:rsid w:val="00D02A31"/>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3509"/>
    <w:rsid w:val="00D24E56"/>
    <w:rsid w:val="00D25359"/>
    <w:rsid w:val="00D26A4E"/>
    <w:rsid w:val="00D270E2"/>
    <w:rsid w:val="00D2734A"/>
    <w:rsid w:val="00D273F8"/>
    <w:rsid w:val="00D3289A"/>
    <w:rsid w:val="00D32A2E"/>
    <w:rsid w:val="00D341E6"/>
    <w:rsid w:val="00D3451C"/>
    <w:rsid w:val="00D3572E"/>
    <w:rsid w:val="00D35986"/>
    <w:rsid w:val="00D36173"/>
    <w:rsid w:val="00D36631"/>
    <w:rsid w:val="00D3789A"/>
    <w:rsid w:val="00D41301"/>
    <w:rsid w:val="00D41E2D"/>
    <w:rsid w:val="00D41F24"/>
    <w:rsid w:val="00D4338A"/>
    <w:rsid w:val="00D43AAD"/>
    <w:rsid w:val="00D44267"/>
    <w:rsid w:val="00D451D1"/>
    <w:rsid w:val="00D45B8C"/>
    <w:rsid w:val="00D46D9C"/>
    <w:rsid w:val="00D4793C"/>
    <w:rsid w:val="00D50842"/>
    <w:rsid w:val="00D521BF"/>
    <w:rsid w:val="00D5273B"/>
    <w:rsid w:val="00D53A58"/>
    <w:rsid w:val="00D53DA0"/>
    <w:rsid w:val="00D547D2"/>
    <w:rsid w:val="00D5594A"/>
    <w:rsid w:val="00D55B7A"/>
    <w:rsid w:val="00D56613"/>
    <w:rsid w:val="00D573A8"/>
    <w:rsid w:val="00D57969"/>
    <w:rsid w:val="00D57990"/>
    <w:rsid w:val="00D60281"/>
    <w:rsid w:val="00D608A1"/>
    <w:rsid w:val="00D60E1C"/>
    <w:rsid w:val="00D6131A"/>
    <w:rsid w:val="00D624E8"/>
    <w:rsid w:val="00D64321"/>
    <w:rsid w:val="00D64B5C"/>
    <w:rsid w:val="00D65068"/>
    <w:rsid w:val="00D67455"/>
    <w:rsid w:val="00D7234D"/>
    <w:rsid w:val="00D732AE"/>
    <w:rsid w:val="00D74CC9"/>
    <w:rsid w:val="00D751F4"/>
    <w:rsid w:val="00D755D6"/>
    <w:rsid w:val="00D76A91"/>
    <w:rsid w:val="00D779DF"/>
    <w:rsid w:val="00D808C3"/>
    <w:rsid w:val="00D809C7"/>
    <w:rsid w:val="00D8144C"/>
    <w:rsid w:val="00D8246A"/>
    <w:rsid w:val="00D830A4"/>
    <w:rsid w:val="00D83C17"/>
    <w:rsid w:val="00D847AA"/>
    <w:rsid w:val="00D85016"/>
    <w:rsid w:val="00D85797"/>
    <w:rsid w:val="00D85885"/>
    <w:rsid w:val="00D87652"/>
    <w:rsid w:val="00D9132D"/>
    <w:rsid w:val="00D91522"/>
    <w:rsid w:val="00D9298F"/>
    <w:rsid w:val="00D92AAF"/>
    <w:rsid w:val="00D954C6"/>
    <w:rsid w:val="00D9554E"/>
    <w:rsid w:val="00D96DB8"/>
    <w:rsid w:val="00D97019"/>
    <w:rsid w:val="00DA00B7"/>
    <w:rsid w:val="00DA2BD5"/>
    <w:rsid w:val="00DA2F08"/>
    <w:rsid w:val="00DA3F70"/>
    <w:rsid w:val="00DA4776"/>
    <w:rsid w:val="00DA5697"/>
    <w:rsid w:val="00DA70CC"/>
    <w:rsid w:val="00DA7126"/>
    <w:rsid w:val="00DB26BB"/>
    <w:rsid w:val="00DB372E"/>
    <w:rsid w:val="00DB39BF"/>
    <w:rsid w:val="00DB4BEF"/>
    <w:rsid w:val="00DB745A"/>
    <w:rsid w:val="00DB7EEC"/>
    <w:rsid w:val="00DC0C55"/>
    <w:rsid w:val="00DC0C9A"/>
    <w:rsid w:val="00DC1000"/>
    <w:rsid w:val="00DC10FA"/>
    <w:rsid w:val="00DC121D"/>
    <w:rsid w:val="00DC2347"/>
    <w:rsid w:val="00DC34B2"/>
    <w:rsid w:val="00DC38AC"/>
    <w:rsid w:val="00DC4246"/>
    <w:rsid w:val="00DC4FE1"/>
    <w:rsid w:val="00DC6AEA"/>
    <w:rsid w:val="00DC77CE"/>
    <w:rsid w:val="00DD03D3"/>
    <w:rsid w:val="00DD16BF"/>
    <w:rsid w:val="00DD2628"/>
    <w:rsid w:val="00DD45C1"/>
    <w:rsid w:val="00DD5EC6"/>
    <w:rsid w:val="00DD6E22"/>
    <w:rsid w:val="00DE00D7"/>
    <w:rsid w:val="00DE015A"/>
    <w:rsid w:val="00DE156E"/>
    <w:rsid w:val="00DE28A7"/>
    <w:rsid w:val="00DE329E"/>
    <w:rsid w:val="00DE3ABB"/>
    <w:rsid w:val="00DE3D8D"/>
    <w:rsid w:val="00DE462E"/>
    <w:rsid w:val="00DE5DB4"/>
    <w:rsid w:val="00DE70DC"/>
    <w:rsid w:val="00DE74C8"/>
    <w:rsid w:val="00DF2328"/>
    <w:rsid w:val="00DF241E"/>
    <w:rsid w:val="00DF265C"/>
    <w:rsid w:val="00DF32B0"/>
    <w:rsid w:val="00DF3FA2"/>
    <w:rsid w:val="00DF4AA7"/>
    <w:rsid w:val="00DF4BDB"/>
    <w:rsid w:val="00DF64E7"/>
    <w:rsid w:val="00DF6687"/>
    <w:rsid w:val="00DF7384"/>
    <w:rsid w:val="00E007C2"/>
    <w:rsid w:val="00E0127B"/>
    <w:rsid w:val="00E01739"/>
    <w:rsid w:val="00E01CE3"/>
    <w:rsid w:val="00E02777"/>
    <w:rsid w:val="00E028C6"/>
    <w:rsid w:val="00E03246"/>
    <w:rsid w:val="00E03C0E"/>
    <w:rsid w:val="00E04848"/>
    <w:rsid w:val="00E05D8B"/>
    <w:rsid w:val="00E07E59"/>
    <w:rsid w:val="00E12D1C"/>
    <w:rsid w:val="00E15453"/>
    <w:rsid w:val="00E15875"/>
    <w:rsid w:val="00E15B5E"/>
    <w:rsid w:val="00E1688C"/>
    <w:rsid w:val="00E16A8F"/>
    <w:rsid w:val="00E16EE5"/>
    <w:rsid w:val="00E229C8"/>
    <w:rsid w:val="00E239DF"/>
    <w:rsid w:val="00E25E9A"/>
    <w:rsid w:val="00E26DF5"/>
    <w:rsid w:val="00E276BA"/>
    <w:rsid w:val="00E30BDE"/>
    <w:rsid w:val="00E3130C"/>
    <w:rsid w:val="00E32A4E"/>
    <w:rsid w:val="00E32DDF"/>
    <w:rsid w:val="00E336A7"/>
    <w:rsid w:val="00E3446C"/>
    <w:rsid w:val="00E3447E"/>
    <w:rsid w:val="00E348A7"/>
    <w:rsid w:val="00E349A0"/>
    <w:rsid w:val="00E34C57"/>
    <w:rsid w:val="00E34CE5"/>
    <w:rsid w:val="00E37DA6"/>
    <w:rsid w:val="00E40F57"/>
    <w:rsid w:val="00E412B2"/>
    <w:rsid w:val="00E41B88"/>
    <w:rsid w:val="00E43ABE"/>
    <w:rsid w:val="00E44129"/>
    <w:rsid w:val="00E445BD"/>
    <w:rsid w:val="00E44911"/>
    <w:rsid w:val="00E4515A"/>
    <w:rsid w:val="00E4515C"/>
    <w:rsid w:val="00E46D50"/>
    <w:rsid w:val="00E46F12"/>
    <w:rsid w:val="00E479A1"/>
    <w:rsid w:val="00E47EF3"/>
    <w:rsid w:val="00E47F13"/>
    <w:rsid w:val="00E50804"/>
    <w:rsid w:val="00E51942"/>
    <w:rsid w:val="00E519E1"/>
    <w:rsid w:val="00E53122"/>
    <w:rsid w:val="00E531DF"/>
    <w:rsid w:val="00E53334"/>
    <w:rsid w:val="00E53654"/>
    <w:rsid w:val="00E549F5"/>
    <w:rsid w:val="00E563A0"/>
    <w:rsid w:val="00E573EE"/>
    <w:rsid w:val="00E57786"/>
    <w:rsid w:val="00E609BA"/>
    <w:rsid w:val="00E60B86"/>
    <w:rsid w:val="00E6120E"/>
    <w:rsid w:val="00E61CB9"/>
    <w:rsid w:val="00E62066"/>
    <w:rsid w:val="00E627D0"/>
    <w:rsid w:val="00E62DAE"/>
    <w:rsid w:val="00E63062"/>
    <w:rsid w:val="00E63879"/>
    <w:rsid w:val="00E63880"/>
    <w:rsid w:val="00E65D31"/>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C38"/>
    <w:rsid w:val="00E83D2F"/>
    <w:rsid w:val="00E83F4A"/>
    <w:rsid w:val="00E84957"/>
    <w:rsid w:val="00E850FE"/>
    <w:rsid w:val="00E863D2"/>
    <w:rsid w:val="00E866E1"/>
    <w:rsid w:val="00E86EF4"/>
    <w:rsid w:val="00E875D4"/>
    <w:rsid w:val="00E916C4"/>
    <w:rsid w:val="00E91722"/>
    <w:rsid w:val="00E92503"/>
    <w:rsid w:val="00E9259B"/>
    <w:rsid w:val="00E933E5"/>
    <w:rsid w:val="00E9344C"/>
    <w:rsid w:val="00E93AF1"/>
    <w:rsid w:val="00E93E0F"/>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02A8"/>
    <w:rsid w:val="00EB10A3"/>
    <w:rsid w:val="00EB1559"/>
    <w:rsid w:val="00EB1B46"/>
    <w:rsid w:val="00EB1EF0"/>
    <w:rsid w:val="00EB249B"/>
    <w:rsid w:val="00EB291A"/>
    <w:rsid w:val="00EB407D"/>
    <w:rsid w:val="00EB40DC"/>
    <w:rsid w:val="00EB4847"/>
    <w:rsid w:val="00EC02B8"/>
    <w:rsid w:val="00EC0EA7"/>
    <w:rsid w:val="00EC17DA"/>
    <w:rsid w:val="00EC1943"/>
    <w:rsid w:val="00EC1BBC"/>
    <w:rsid w:val="00EC2B2B"/>
    <w:rsid w:val="00EC336C"/>
    <w:rsid w:val="00EC3605"/>
    <w:rsid w:val="00EC3934"/>
    <w:rsid w:val="00EC393C"/>
    <w:rsid w:val="00EC3A5F"/>
    <w:rsid w:val="00EC4C3A"/>
    <w:rsid w:val="00EC5429"/>
    <w:rsid w:val="00EC6B99"/>
    <w:rsid w:val="00EC7352"/>
    <w:rsid w:val="00ED03B7"/>
    <w:rsid w:val="00ED06DB"/>
    <w:rsid w:val="00ED188B"/>
    <w:rsid w:val="00ED1E03"/>
    <w:rsid w:val="00ED24E7"/>
    <w:rsid w:val="00ED25C2"/>
    <w:rsid w:val="00ED27E8"/>
    <w:rsid w:val="00ED3F83"/>
    <w:rsid w:val="00ED49B6"/>
    <w:rsid w:val="00ED7C7D"/>
    <w:rsid w:val="00EE107C"/>
    <w:rsid w:val="00EE1300"/>
    <w:rsid w:val="00EE272C"/>
    <w:rsid w:val="00EE36EB"/>
    <w:rsid w:val="00EE3E9C"/>
    <w:rsid w:val="00EE42CA"/>
    <w:rsid w:val="00EE4DB8"/>
    <w:rsid w:val="00EE4F6A"/>
    <w:rsid w:val="00EE5A21"/>
    <w:rsid w:val="00EE7F91"/>
    <w:rsid w:val="00EF026E"/>
    <w:rsid w:val="00EF13C1"/>
    <w:rsid w:val="00EF151B"/>
    <w:rsid w:val="00EF18EF"/>
    <w:rsid w:val="00EF1BA3"/>
    <w:rsid w:val="00EF58D4"/>
    <w:rsid w:val="00EF5E91"/>
    <w:rsid w:val="00EF6658"/>
    <w:rsid w:val="00EF72C8"/>
    <w:rsid w:val="00EF740B"/>
    <w:rsid w:val="00EF74B6"/>
    <w:rsid w:val="00EF7758"/>
    <w:rsid w:val="00F01C37"/>
    <w:rsid w:val="00F01EEC"/>
    <w:rsid w:val="00F032FB"/>
    <w:rsid w:val="00F03378"/>
    <w:rsid w:val="00F03EAB"/>
    <w:rsid w:val="00F04044"/>
    <w:rsid w:val="00F0417B"/>
    <w:rsid w:val="00F042F9"/>
    <w:rsid w:val="00F046C8"/>
    <w:rsid w:val="00F05EAC"/>
    <w:rsid w:val="00F06AF6"/>
    <w:rsid w:val="00F076C4"/>
    <w:rsid w:val="00F0788E"/>
    <w:rsid w:val="00F079FA"/>
    <w:rsid w:val="00F07DFB"/>
    <w:rsid w:val="00F10DA9"/>
    <w:rsid w:val="00F1111B"/>
    <w:rsid w:val="00F1131A"/>
    <w:rsid w:val="00F147C6"/>
    <w:rsid w:val="00F157A2"/>
    <w:rsid w:val="00F16C21"/>
    <w:rsid w:val="00F20251"/>
    <w:rsid w:val="00F2045B"/>
    <w:rsid w:val="00F214E5"/>
    <w:rsid w:val="00F21DBF"/>
    <w:rsid w:val="00F21F44"/>
    <w:rsid w:val="00F22806"/>
    <w:rsid w:val="00F22F84"/>
    <w:rsid w:val="00F2474A"/>
    <w:rsid w:val="00F24BC3"/>
    <w:rsid w:val="00F25266"/>
    <w:rsid w:val="00F26CAB"/>
    <w:rsid w:val="00F2706D"/>
    <w:rsid w:val="00F27A14"/>
    <w:rsid w:val="00F27C1E"/>
    <w:rsid w:val="00F30690"/>
    <w:rsid w:val="00F3166D"/>
    <w:rsid w:val="00F32168"/>
    <w:rsid w:val="00F323E5"/>
    <w:rsid w:val="00F3265B"/>
    <w:rsid w:val="00F34201"/>
    <w:rsid w:val="00F34622"/>
    <w:rsid w:val="00F34BB7"/>
    <w:rsid w:val="00F366EA"/>
    <w:rsid w:val="00F3693F"/>
    <w:rsid w:val="00F37C94"/>
    <w:rsid w:val="00F41CC3"/>
    <w:rsid w:val="00F42D31"/>
    <w:rsid w:val="00F42FB3"/>
    <w:rsid w:val="00F452A0"/>
    <w:rsid w:val="00F458B2"/>
    <w:rsid w:val="00F468DB"/>
    <w:rsid w:val="00F469F5"/>
    <w:rsid w:val="00F46E03"/>
    <w:rsid w:val="00F474F9"/>
    <w:rsid w:val="00F51193"/>
    <w:rsid w:val="00F51D89"/>
    <w:rsid w:val="00F52DE5"/>
    <w:rsid w:val="00F52F1B"/>
    <w:rsid w:val="00F5370B"/>
    <w:rsid w:val="00F53DA1"/>
    <w:rsid w:val="00F54C8D"/>
    <w:rsid w:val="00F5623F"/>
    <w:rsid w:val="00F56F2D"/>
    <w:rsid w:val="00F5759B"/>
    <w:rsid w:val="00F577CE"/>
    <w:rsid w:val="00F57858"/>
    <w:rsid w:val="00F60C62"/>
    <w:rsid w:val="00F614D8"/>
    <w:rsid w:val="00F62B08"/>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D39"/>
    <w:rsid w:val="00F83DD3"/>
    <w:rsid w:val="00F85237"/>
    <w:rsid w:val="00F86951"/>
    <w:rsid w:val="00F8702D"/>
    <w:rsid w:val="00F9000A"/>
    <w:rsid w:val="00F936ED"/>
    <w:rsid w:val="00F95826"/>
    <w:rsid w:val="00F959DA"/>
    <w:rsid w:val="00F97ABA"/>
    <w:rsid w:val="00FA03E6"/>
    <w:rsid w:val="00FA32A8"/>
    <w:rsid w:val="00FA5AE3"/>
    <w:rsid w:val="00FA6568"/>
    <w:rsid w:val="00FA71CA"/>
    <w:rsid w:val="00FA73DD"/>
    <w:rsid w:val="00FB095B"/>
    <w:rsid w:val="00FB104E"/>
    <w:rsid w:val="00FB13C2"/>
    <w:rsid w:val="00FB16C9"/>
    <w:rsid w:val="00FB1CAC"/>
    <w:rsid w:val="00FB1EFB"/>
    <w:rsid w:val="00FB2637"/>
    <w:rsid w:val="00FB3261"/>
    <w:rsid w:val="00FB33E4"/>
    <w:rsid w:val="00FB38D2"/>
    <w:rsid w:val="00FB68AC"/>
    <w:rsid w:val="00FC03B8"/>
    <w:rsid w:val="00FC0874"/>
    <w:rsid w:val="00FC1719"/>
    <w:rsid w:val="00FC5DF8"/>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4107"/>
    <w:rsid w:val="00FE4473"/>
    <w:rsid w:val="00FE49E3"/>
    <w:rsid w:val="00FE5CF3"/>
    <w:rsid w:val="00FE6020"/>
    <w:rsid w:val="00FE64CC"/>
    <w:rsid w:val="00FE676C"/>
    <w:rsid w:val="00FE7BB2"/>
    <w:rsid w:val="00FE7E0D"/>
    <w:rsid w:val="00FF0101"/>
    <w:rsid w:val="00FF034A"/>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7C7B23DD-D096-4FF2-AB41-51A9B1EC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471357"/>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150429"/>
    <w:pPr>
      <w:tabs>
        <w:tab w:val="right" w:leader="dot" w:pos="8920"/>
      </w:tabs>
      <w:spacing w:after="100"/>
      <w:ind w:left="284"/>
      <w:jc w:val="both"/>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7252173996042159756gmail-msolistparagraph">
    <w:name w:val="m_7252173996042159756gmail-msolistparagraph"/>
    <w:basedOn w:val="Normal"/>
    <w:rsid w:val="005B724A"/>
    <w:pPr>
      <w:spacing w:before="100" w:beforeAutospacing="1" w:after="100" w:afterAutospacing="1"/>
    </w:pPr>
    <w:rPr>
      <w:rFonts w:ascii="Times New Roman" w:eastAsia="Times New Roman" w:hAnsi="Times New Roman" w:cs="Times New Roman"/>
      <w:lang w:val="es-MX" w:eastAsia="es-MX"/>
    </w:rPr>
  </w:style>
  <w:style w:type="paragraph" w:customStyle="1" w:styleId="m7252173996042159756gmail-msonormal">
    <w:name w:val="m_7252173996042159756gmail-msonormal"/>
    <w:basedOn w:val="Normal"/>
    <w:rsid w:val="005B724A"/>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87387799">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12973579">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83429573">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g/MelchorOcampo2016.2018/photos/?tab=album&amp;albu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omex.org.mx/ipo/lgt/indice/melchorocampo.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pomex.org.mx/ipo/lgt/indice/melchorocampo.web"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1861B-9C22-4C5E-8C9B-B820E4F5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47</Pages>
  <Words>10164</Words>
  <Characters>55907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2018-06-18T22:16:00Z</cp:lastPrinted>
  <dcterms:created xsi:type="dcterms:W3CDTF">2018-06-07T23:43:00Z</dcterms:created>
  <dcterms:modified xsi:type="dcterms:W3CDTF">2018-06-28T17:01:00Z</dcterms:modified>
</cp:coreProperties>
</file>