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E8" w:rsidRPr="00F95935" w:rsidRDefault="001032D4" w:rsidP="00AD6026">
      <w:pPr>
        <w:pStyle w:val="Sinespaciado"/>
        <w:spacing w:line="360" w:lineRule="auto"/>
        <w:jc w:val="both"/>
        <w:rPr>
          <w:rFonts w:ascii="Palatino Linotype" w:hAnsi="Palatino Linotype"/>
        </w:rPr>
      </w:pPr>
      <w:r w:rsidRPr="00F95935">
        <w:rPr>
          <w:rFonts w:ascii="Palatino Linotype" w:hAnsi="Palatino Linotype"/>
        </w:rPr>
        <w:t>Resolución del Pleno del Instituto de Transparencia, Acceso a la Información Pública y Protección de Datos Personales del Estado de México</w:t>
      </w:r>
      <w:r w:rsidR="00A35220" w:rsidRPr="00F95935">
        <w:rPr>
          <w:rFonts w:ascii="Palatino Linotype" w:hAnsi="Palatino Linotype"/>
        </w:rPr>
        <w:t xml:space="preserve"> y Municipios</w:t>
      </w:r>
      <w:r w:rsidRPr="00F95935">
        <w:rPr>
          <w:rFonts w:ascii="Palatino Linotype" w:hAnsi="Palatino Linotype"/>
        </w:rPr>
        <w:t xml:space="preserve">, con domicilio en Metepec, México, a </w:t>
      </w:r>
      <w:r w:rsidR="000708FB" w:rsidRPr="00F95935">
        <w:rPr>
          <w:rFonts w:ascii="Palatino Linotype" w:hAnsi="Palatino Linotype"/>
        </w:rPr>
        <w:t>tres de julio</w:t>
      </w:r>
      <w:r w:rsidR="00AB34C8" w:rsidRPr="00F95935">
        <w:rPr>
          <w:rFonts w:ascii="Palatino Linotype" w:hAnsi="Palatino Linotype"/>
        </w:rPr>
        <w:t xml:space="preserve"> </w:t>
      </w:r>
      <w:r w:rsidR="001C7794" w:rsidRPr="00F95935">
        <w:rPr>
          <w:rFonts w:ascii="Palatino Linotype" w:hAnsi="Palatino Linotype"/>
        </w:rPr>
        <w:t>de dos mil diecinueve</w:t>
      </w:r>
      <w:r w:rsidRPr="00F95935">
        <w:rPr>
          <w:rFonts w:ascii="Palatino Linotype" w:hAnsi="Palatino Linotype"/>
        </w:rPr>
        <w:t>.</w:t>
      </w:r>
    </w:p>
    <w:p w:rsidR="00D80BE8" w:rsidRPr="00F95935" w:rsidRDefault="00D80BE8" w:rsidP="00AD6026">
      <w:pPr>
        <w:pStyle w:val="Sinespaciado"/>
        <w:spacing w:line="360" w:lineRule="auto"/>
        <w:jc w:val="both"/>
        <w:rPr>
          <w:rFonts w:ascii="Palatino Linotype" w:hAnsi="Palatino Linotype"/>
          <w:sz w:val="20"/>
        </w:rPr>
      </w:pPr>
    </w:p>
    <w:p w:rsidR="001032D4" w:rsidRPr="00F95935" w:rsidRDefault="001032D4" w:rsidP="00AD6026">
      <w:pPr>
        <w:pStyle w:val="Sinespaciado"/>
        <w:spacing w:line="360" w:lineRule="auto"/>
        <w:jc w:val="both"/>
        <w:rPr>
          <w:rFonts w:ascii="Palatino Linotype" w:hAnsi="Palatino Linotype"/>
        </w:rPr>
      </w:pPr>
      <w:r w:rsidRPr="00F95935">
        <w:rPr>
          <w:rFonts w:ascii="Palatino Linotype" w:hAnsi="Palatino Linotype"/>
          <w:b/>
        </w:rPr>
        <w:t>VISTO</w:t>
      </w:r>
      <w:r w:rsidRPr="00F95935">
        <w:rPr>
          <w:rFonts w:ascii="Palatino Linotype" w:hAnsi="Palatino Linotype"/>
        </w:rPr>
        <w:t xml:space="preserve"> </w:t>
      </w:r>
      <w:r w:rsidR="00DC1021" w:rsidRPr="00F95935">
        <w:rPr>
          <w:rFonts w:ascii="Palatino Linotype" w:hAnsi="Palatino Linotype"/>
        </w:rPr>
        <w:t>el expediente electrónico formado con motivo del recurso</w:t>
      </w:r>
      <w:r w:rsidR="00AB34C8" w:rsidRPr="00F95935">
        <w:rPr>
          <w:rFonts w:ascii="Palatino Linotype" w:hAnsi="Palatino Linotype"/>
        </w:rPr>
        <w:t xml:space="preserve"> de revisión número </w:t>
      </w:r>
      <w:r w:rsidR="00966D27" w:rsidRPr="00F95935">
        <w:rPr>
          <w:rFonts w:ascii="Palatino Linotype" w:hAnsi="Palatino Linotype"/>
          <w:b/>
        </w:rPr>
        <w:t>0</w:t>
      </w:r>
      <w:r w:rsidR="00E5512A" w:rsidRPr="00F95935">
        <w:rPr>
          <w:rFonts w:ascii="Palatino Linotype" w:hAnsi="Palatino Linotype"/>
          <w:b/>
        </w:rPr>
        <w:t>3090</w:t>
      </w:r>
      <w:r w:rsidR="00AB34C8" w:rsidRPr="00F95935">
        <w:rPr>
          <w:rFonts w:ascii="Palatino Linotype" w:hAnsi="Palatino Linotype"/>
          <w:b/>
        </w:rPr>
        <w:t>/INFOEM/IP/RR/201</w:t>
      </w:r>
      <w:r w:rsidR="001C7794" w:rsidRPr="00F95935">
        <w:rPr>
          <w:rFonts w:ascii="Palatino Linotype" w:hAnsi="Palatino Linotype"/>
          <w:b/>
        </w:rPr>
        <w:t>9</w:t>
      </w:r>
      <w:r w:rsidR="00AB34C8" w:rsidRPr="00F95935">
        <w:rPr>
          <w:rFonts w:ascii="Palatino Linotype" w:hAnsi="Palatino Linotype"/>
          <w:b/>
        </w:rPr>
        <w:t xml:space="preserve"> </w:t>
      </w:r>
      <w:r w:rsidR="009178E2" w:rsidRPr="00F95935">
        <w:rPr>
          <w:rFonts w:ascii="Palatino Linotype" w:hAnsi="Palatino Linotype"/>
        </w:rPr>
        <w:t>interpu</w:t>
      </w:r>
      <w:r w:rsidR="00DC1021" w:rsidRPr="00F95935">
        <w:rPr>
          <w:rFonts w:ascii="Palatino Linotype" w:hAnsi="Palatino Linotype"/>
        </w:rPr>
        <w:t>esto</w:t>
      </w:r>
      <w:r w:rsidR="00966D27" w:rsidRPr="00F95935">
        <w:rPr>
          <w:rFonts w:ascii="Palatino Linotype" w:hAnsi="Palatino Linotype"/>
        </w:rPr>
        <w:t xml:space="preserve"> por el </w:t>
      </w:r>
      <w:r w:rsidR="00966D27" w:rsidRPr="00F95935">
        <w:rPr>
          <w:rFonts w:ascii="Palatino Linotype" w:hAnsi="Palatino Linotype"/>
          <w:b/>
        </w:rPr>
        <w:t xml:space="preserve">C. </w:t>
      </w:r>
      <w:r w:rsidR="00DD0B77">
        <w:rPr>
          <w:rFonts w:ascii="Palatino Linotype" w:hAnsi="Palatino Linotype"/>
          <w:b/>
        </w:rPr>
        <w:t>XXXXXXXXXXXXX</w:t>
      </w:r>
      <w:r w:rsidR="005941BC" w:rsidRPr="00F95935">
        <w:rPr>
          <w:rFonts w:ascii="Palatino Linotype" w:hAnsi="Palatino Linotype"/>
        </w:rPr>
        <w:t>,</w:t>
      </w:r>
      <w:r w:rsidR="009178E2" w:rsidRPr="00F95935">
        <w:rPr>
          <w:rFonts w:ascii="Palatino Linotype" w:hAnsi="Palatino Linotype"/>
        </w:rPr>
        <w:t xml:space="preserve"> </w:t>
      </w:r>
      <w:r w:rsidRPr="00F95935">
        <w:rPr>
          <w:rFonts w:ascii="Palatino Linotype" w:hAnsi="Palatino Linotype"/>
        </w:rPr>
        <w:t xml:space="preserve">en lo sucesivo </w:t>
      </w:r>
      <w:r w:rsidR="009178E2" w:rsidRPr="00F95935">
        <w:rPr>
          <w:rFonts w:ascii="Palatino Linotype" w:hAnsi="Palatino Linotype"/>
        </w:rPr>
        <w:t>el</w:t>
      </w:r>
      <w:r w:rsidR="006170BC" w:rsidRPr="00F95935">
        <w:rPr>
          <w:rFonts w:ascii="Palatino Linotype" w:hAnsi="Palatino Linotype"/>
          <w:b/>
        </w:rPr>
        <w:t xml:space="preserve"> </w:t>
      </w:r>
      <w:r w:rsidRPr="00F95935">
        <w:rPr>
          <w:rFonts w:ascii="Palatino Linotype" w:hAnsi="Palatino Linotype"/>
          <w:b/>
        </w:rPr>
        <w:t>Recurrente</w:t>
      </w:r>
      <w:r w:rsidRPr="00F95935">
        <w:rPr>
          <w:rFonts w:ascii="Palatino Linotype" w:hAnsi="Palatino Linotype"/>
        </w:rPr>
        <w:t>, en contra de la</w:t>
      </w:r>
      <w:r w:rsidR="00800F02" w:rsidRPr="00F95935">
        <w:rPr>
          <w:rFonts w:ascii="Palatino Linotype" w:hAnsi="Palatino Linotype"/>
        </w:rPr>
        <w:t xml:space="preserve"> </w:t>
      </w:r>
      <w:r w:rsidRPr="00F95935">
        <w:rPr>
          <w:rFonts w:ascii="Palatino Linotype" w:hAnsi="Palatino Linotype"/>
        </w:rPr>
        <w:t xml:space="preserve">respuesta </w:t>
      </w:r>
      <w:r w:rsidR="00983A5D" w:rsidRPr="00F95935">
        <w:rPr>
          <w:rFonts w:ascii="Palatino Linotype" w:hAnsi="Palatino Linotype"/>
        </w:rPr>
        <w:t>de</w:t>
      </w:r>
      <w:r w:rsidR="00D41C04" w:rsidRPr="00F95935">
        <w:rPr>
          <w:rFonts w:ascii="Palatino Linotype" w:hAnsi="Palatino Linotype"/>
        </w:rPr>
        <w:t>l</w:t>
      </w:r>
      <w:r w:rsidR="00AE3156" w:rsidRPr="00F95935">
        <w:rPr>
          <w:rFonts w:ascii="Palatino Linotype" w:hAnsi="Palatino Linotype"/>
        </w:rPr>
        <w:t xml:space="preserve"> </w:t>
      </w:r>
      <w:r w:rsidR="00E5512A" w:rsidRPr="00F95935">
        <w:rPr>
          <w:rFonts w:ascii="Palatino Linotype" w:hAnsi="Palatino Linotype"/>
          <w:b/>
        </w:rPr>
        <w:t>Sistema Municipal Para el Desarrollo Integral de la Familia de Zumpango</w:t>
      </w:r>
      <w:r w:rsidR="005941BC" w:rsidRPr="00F95935">
        <w:rPr>
          <w:rFonts w:ascii="Palatino Linotype" w:hAnsi="Palatino Linotype"/>
        </w:rPr>
        <w:t>,</w:t>
      </w:r>
      <w:r w:rsidR="005C0595" w:rsidRPr="00F95935">
        <w:rPr>
          <w:rFonts w:ascii="Palatino Linotype" w:hAnsi="Palatino Linotype"/>
          <w:b/>
        </w:rPr>
        <w:t xml:space="preserve"> </w:t>
      </w:r>
      <w:r w:rsidRPr="00F95935">
        <w:rPr>
          <w:rFonts w:ascii="Palatino Linotype" w:hAnsi="Palatino Linotype"/>
        </w:rPr>
        <w:t>en lo subsecuente</w:t>
      </w:r>
      <w:r w:rsidRPr="00F95935">
        <w:rPr>
          <w:rFonts w:ascii="Palatino Linotype" w:hAnsi="Palatino Linotype"/>
          <w:b/>
        </w:rPr>
        <w:t xml:space="preserve"> </w:t>
      </w:r>
      <w:r w:rsidR="006170BC" w:rsidRPr="00F95935">
        <w:rPr>
          <w:rFonts w:ascii="Palatino Linotype" w:hAnsi="Palatino Linotype"/>
        </w:rPr>
        <w:t>el</w:t>
      </w:r>
      <w:r w:rsidR="006170BC" w:rsidRPr="00F95935">
        <w:rPr>
          <w:rFonts w:ascii="Palatino Linotype" w:hAnsi="Palatino Linotype"/>
          <w:b/>
        </w:rPr>
        <w:t xml:space="preserve"> </w:t>
      </w:r>
      <w:r w:rsidRPr="00F95935">
        <w:rPr>
          <w:rFonts w:ascii="Palatino Linotype" w:hAnsi="Palatino Linotype"/>
          <w:b/>
        </w:rPr>
        <w:t>Suje</w:t>
      </w:r>
      <w:bookmarkStart w:id="0" w:name="_GoBack"/>
      <w:bookmarkEnd w:id="0"/>
      <w:r w:rsidRPr="00F95935">
        <w:rPr>
          <w:rFonts w:ascii="Palatino Linotype" w:hAnsi="Palatino Linotype"/>
          <w:b/>
        </w:rPr>
        <w:t>to Obligado</w:t>
      </w:r>
      <w:r w:rsidRPr="00F95935">
        <w:rPr>
          <w:rFonts w:ascii="Palatino Linotype" w:hAnsi="Palatino Linotype"/>
        </w:rPr>
        <w:t>,</w:t>
      </w:r>
      <w:r w:rsidRPr="00F95935">
        <w:rPr>
          <w:rFonts w:ascii="Palatino Linotype" w:hAnsi="Palatino Linotype"/>
          <w:b/>
        </w:rPr>
        <w:t xml:space="preserve"> </w:t>
      </w:r>
      <w:r w:rsidRPr="00F95935">
        <w:rPr>
          <w:rFonts w:ascii="Palatino Linotype" w:hAnsi="Palatino Linotype"/>
        </w:rPr>
        <w:t>se procede a dictar la presente resolución.</w:t>
      </w:r>
    </w:p>
    <w:p w:rsidR="001F4BFE" w:rsidRPr="00F95935" w:rsidRDefault="001F4BFE" w:rsidP="00AD6026">
      <w:pPr>
        <w:pStyle w:val="Sinespaciado"/>
        <w:spacing w:line="360" w:lineRule="auto"/>
        <w:jc w:val="both"/>
        <w:rPr>
          <w:rFonts w:ascii="Palatino Linotype" w:hAnsi="Palatino Linotype"/>
          <w:sz w:val="18"/>
        </w:rPr>
      </w:pPr>
    </w:p>
    <w:p w:rsidR="00093F4C" w:rsidRPr="00F95935" w:rsidRDefault="000B518A" w:rsidP="00AD6026">
      <w:pPr>
        <w:pStyle w:val="Sinespaciado"/>
        <w:spacing w:line="360" w:lineRule="auto"/>
        <w:jc w:val="center"/>
        <w:rPr>
          <w:rFonts w:ascii="Palatino Linotype" w:hAnsi="Palatino Linotype"/>
          <w:b/>
          <w:sz w:val="28"/>
          <w:szCs w:val="28"/>
        </w:rPr>
      </w:pPr>
      <w:r w:rsidRPr="00F95935">
        <w:rPr>
          <w:rFonts w:ascii="Palatino Linotype" w:hAnsi="Palatino Linotype"/>
          <w:b/>
          <w:sz w:val="28"/>
          <w:szCs w:val="28"/>
        </w:rPr>
        <w:t xml:space="preserve">A N T E C E D E N T E </w:t>
      </w:r>
      <w:r w:rsidR="00D80BE8" w:rsidRPr="00F95935">
        <w:rPr>
          <w:rFonts w:ascii="Palatino Linotype" w:hAnsi="Palatino Linotype"/>
          <w:b/>
          <w:sz w:val="28"/>
          <w:szCs w:val="28"/>
        </w:rPr>
        <w:t>S</w:t>
      </w:r>
    </w:p>
    <w:p w:rsidR="00AD6026" w:rsidRPr="00F95935" w:rsidRDefault="00AD6026" w:rsidP="00AD6026">
      <w:pPr>
        <w:pStyle w:val="Sinespaciado"/>
        <w:spacing w:line="360" w:lineRule="auto"/>
        <w:jc w:val="both"/>
        <w:rPr>
          <w:rFonts w:ascii="Palatino Linotype" w:hAnsi="Palatino Linotype"/>
          <w:b/>
          <w:sz w:val="18"/>
        </w:rPr>
      </w:pPr>
    </w:p>
    <w:p w:rsidR="000B518A" w:rsidRPr="00F95935" w:rsidRDefault="000B518A" w:rsidP="00AD6026">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PRIMERO.</w:t>
      </w:r>
      <w:r w:rsidRPr="00F95935">
        <w:rPr>
          <w:rFonts w:ascii="Palatino Linotype" w:hAnsi="Palatino Linotype"/>
          <w:sz w:val="28"/>
          <w:szCs w:val="26"/>
        </w:rPr>
        <w:t xml:space="preserve"> </w:t>
      </w:r>
      <w:r w:rsidRPr="00F95935">
        <w:rPr>
          <w:rFonts w:ascii="Palatino Linotype" w:hAnsi="Palatino Linotype"/>
          <w:b/>
          <w:sz w:val="28"/>
          <w:szCs w:val="26"/>
        </w:rPr>
        <w:t>De la Solicitu</w:t>
      </w:r>
      <w:r w:rsidR="00CC70AB" w:rsidRPr="00F95935">
        <w:rPr>
          <w:rFonts w:ascii="Palatino Linotype" w:hAnsi="Palatino Linotype"/>
          <w:b/>
          <w:sz w:val="28"/>
          <w:szCs w:val="26"/>
        </w:rPr>
        <w:t xml:space="preserve">d </w:t>
      </w:r>
      <w:r w:rsidRPr="00F95935">
        <w:rPr>
          <w:rFonts w:ascii="Palatino Linotype" w:hAnsi="Palatino Linotype"/>
          <w:b/>
          <w:sz w:val="28"/>
          <w:szCs w:val="26"/>
        </w:rPr>
        <w:t>de Información.</w:t>
      </w:r>
    </w:p>
    <w:p w:rsidR="001032D4" w:rsidRPr="00F95935" w:rsidRDefault="00CC70AB" w:rsidP="00AD6026">
      <w:pPr>
        <w:pStyle w:val="Sinespaciado"/>
        <w:spacing w:line="360" w:lineRule="auto"/>
        <w:jc w:val="both"/>
        <w:rPr>
          <w:rFonts w:ascii="Palatino Linotype" w:hAnsi="Palatino Linotype"/>
        </w:rPr>
      </w:pPr>
      <w:r w:rsidRPr="00F95935">
        <w:rPr>
          <w:rFonts w:ascii="Palatino Linotype" w:hAnsi="Palatino Linotype"/>
        </w:rPr>
        <w:t>En</w:t>
      </w:r>
      <w:r w:rsidR="001032D4" w:rsidRPr="00F95935">
        <w:rPr>
          <w:rFonts w:ascii="Palatino Linotype" w:hAnsi="Palatino Linotype"/>
        </w:rPr>
        <w:t xml:space="preserve"> fecha </w:t>
      </w:r>
      <w:r w:rsidR="00A65877" w:rsidRPr="00F95935">
        <w:rPr>
          <w:rFonts w:ascii="Palatino Linotype" w:hAnsi="Palatino Linotype"/>
        </w:rPr>
        <w:t>cinco de marzo</w:t>
      </w:r>
      <w:r w:rsidR="001C7794" w:rsidRPr="00F95935">
        <w:rPr>
          <w:rFonts w:ascii="Palatino Linotype" w:hAnsi="Palatino Linotype"/>
        </w:rPr>
        <w:t xml:space="preserve"> de dos mil diecinueve</w:t>
      </w:r>
      <w:r w:rsidR="009178E2" w:rsidRPr="00F95935">
        <w:rPr>
          <w:rFonts w:ascii="Palatino Linotype" w:hAnsi="Palatino Linotype"/>
        </w:rPr>
        <w:t xml:space="preserve">, el </w:t>
      </w:r>
      <w:r w:rsidR="009178E2" w:rsidRPr="00F95935">
        <w:rPr>
          <w:rFonts w:ascii="Palatino Linotype" w:hAnsi="Palatino Linotype"/>
          <w:b/>
        </w:rPr>
        <w:t>Recurrente</w:t>
      </w:r>
      <w:r w:rsidR="00DC1021" w:rsidRPr="00F95935">
        <w:rPr>
          <w:rFonts w:ascii="Palatino Linotype" w:hAnsi="Palatino Linotype"/>
        </w:rPr>
        <w:t xml:space="preserve"> </w:t>
      </w:r>
      <w:r w:rsidR="001032D4" w:rsidRPr="00F95935">
        <w:rPr>
          <w:rFonts w:ascii="Palatino Linotype" w:hAnsi="Palatino Linotype"/>
        </w:rPr>
        <w:t>presentó a través del Sistema de Acceso a la Información Mexiquense (</w:t>
      </w:r>
      <w:r w:rsidR="001032D4" w:rsidRPr="00F95935">
        <w:rPr>
          <w:rFonts w:ascii="Palatino Linotype" w:hAnsi="Palatino Linotype"/>
          <w:b/>
        </w:rPr>
        <w:t>SAIMEX)</w:t>
      </w:r>
      <w:r w:rsidR="001032D4" w:rsidRPr="00F95935">
        <w:rPr>
          <w:rFonts w:ascii="Palatino Linotype" w:hAnsi="Palatino Linotype"/>
        </w:rPr>
        <w:t xml:space="preserve"> ante </w:t>
      </w:r>
      <w:r w:rsidR="006170BC" w:rsidRPr="00F95935">
        <w:rPr>
          <w:rFonts w:ascii="Palatino Linotype" w:hAnsi="Palatino Linotype"/>
        </w:rPr>
        <w:t>el</w:t>
      </w:r>
      <w:r w:rsidR="006170BC" w:rsidRPr="00F95935">
        <w:rPr>
          <w:rFonts w:ascii="Palatino Linotype" w:hAnsi="Palatino Linotype"/>
          <w:b/>
        </w:rPr>
        <w:t xml:space="preserve"> </w:t>
      </w:r>
      <w:r w:rsidR="001032D4" w:rsidRPr="00F95935">
        <w:rPr>
          <w:rFonts w:ascii="Palatino Linotype" w:hAnsi="Palatino Linotype"/>
          <w:b/>
        </w:rPr>
        <w:t>Sujeto Obligado</w:t>
      </w:r>
      <w:r w:rsidR="001032D4" w:rsidRPr="00F95935">
        <w:rPr>
          <w:rFonts w:ascii="Palatino Linotype" w:hAnsi="Palatino Linotype"/>
        </w:rPr>
        <w:t xml:space="preserve">, </w:t>
      </w:r>
      <w:r w:rsidR="00DC1021" w:rsidRPr="00F95935">
        <w:rPr>
          <w:rFonts w:ascii="Palatino Linotype" w:hAnsi="Palatino Linotype"/>
        </w:rPr>
        <w:t xml:space="preserve">la </w:t>
      </w:r>
      <w:r w:rsidR="001032D4" w:rsidRPr="00F95935">
        <w:rPr>
          <w:rFonts w:ascii="Palatino Linotype" w:hAnsi="Palatino Linotype"/>
        </w:rPr>
        <w:t xml:space="preserve">solicitud de acceso a la información pública </w:t>
      </w:r>
      <w:r w:rsidR="00A65877" w:rsidRPr="00F95935">
        <w:rPr>
          <w:rFonts w:ascii="Palatino Linotype" w:hAnsi="Palatino Linotype"/>
          <w:b/>
        </w:rPr>
        <w:t>00024/DIFZUMPANG/IP/2019</w:t>
      </w:r>
      <w:r w:rsidR="001F4BFE" w:rsidRPr="00F95935">
        <w:rPr>
          <w:rFonts w:ascii="Palatino Linotype" w:hAnsi="Palatino Linotype"/>
        </w:rPr>
        <w:t xml:space="preserve">, </w:t>
      </w:r>
      <w:r w:rsidR="009178E2" w:rsidRPr="00F95935">
        <w:rPr>
          <w:rFonts w:ascii="Palatino Linotype" w:hAnsi="Palatino Linotype"/>
        </w:rPr>
        <w:t xml:space="preserve">solicitando lo siguiente: </w:t>
      </w:r>
    </w:p>
    <w:p w:rsidR="009178E2" w:rsidRPr="00F95935" w:rsidRDefault="009178E2" w:rsidP="00AD6026">
      <w:pPr>
        <w:pStyle w:val="Sinespaciado"/>
        <w:spacing w:line="360" w:lineRule="auto"/>
        <w:jc w:val="both"/>
        <w:rPr>
          <w:rFonts w:ascii="Palatino Linotype" w:hAnsi="Palatino Linotype"/>
          <w:sz w:val="10"/>
        </w:rPr>
      </w:pPr>
    </w:p>
    <w:p w:rsidR="00262A50" w:rsidRPr="00F95935" w:rsidRDefault="001032D4" w:rsidP="00CC70AB">
      <w:pPr>
        <w:pStyle w:val="Sinespaciado"/>
        <w:ind w:left="567" w:right="567"/>
        <w:jc w:val="both"/>
        <w:rPr>
          <w:rFonts w:ascii="Palatino Linotype" w:hAnsi="Palatino Linotype"/>
          <w:i/>
          <w:lang w:val="es-ES_tradnl"/>
        </w:rPr>
      </w:pPr>
      <w:r w:rsidRPr="00F95935">
        <w:rPr>
          <w:rFonts w:ascii="Palatino Linotype" w:hAnsi="Palatino Linotype"/>
          <w:i/>
          <w:lang w:val="es-ES_tradnl"/>
        </w:rPr>
        <w:t>“</w:t>
      </w:r>
      <w:r w:rsidR="00A65877" w:rsidRPr="00F95935">
        <w:rPr>
          <w:rFonts w:ascii="Palatino Linotype" w:hAnsi="Palatino Linotype"/>
          <w:i/>
          <w:color w:val="000000"/>
        </w:rPr>
        <w:t>solicito el curriculum, cédula, titulo y las actividades que desarrolla el personal que conforma las áreas de tesorería, dirección, presidencia, coordinadores, encargados de area y personal que cobra por comisión; asi como los contratos de los servidores públicos de nomina y por comisión de la administración 2019</w:t>
      </w:r>
      <w:r w:rsidR="00CC70AB" w:rsidRPr="00F95935">
        <w:rPr>
          <w:rFonts w:ascii="Palatino Linotype" w:hAnsi="Palatino Linotype"/>
          <w:i/>
          <w:color w:val="000000"/>
        </w:rPr>
        <w:t>”</w:t>
      </w:r>
      <w:r w:rsidR="00CC70AB" w:rsidRPr="00F95935">
        <w:rPr>
          <w:rFonts w:ascii="Palatino Linotype" w:hAnsi="Palatino Linotype"/>
          <w:i/>
          <w:lang w:val="es-ES_tradnl"/>
        </w:rPr>
        <w:t xml:space="preserve"> </w:t>
      </w:r>
      <w:r w:rsidR="00262A50" w:rsidRPr="00F95935">
        <w:rPr>
          <w:rFonts w:ascii="Palatino Linotype" w:hAnsi="Palatino Linotype"/>
          <w:i/>
          <w:lang w:val="es-ES_tradnl"/>
        </w:rPr>
        <w:t>[Sic]</w:t>
      </w:r>
      <w:r w:rsidR="00CC70AB" w:rsidRPr="00F95935">
        <w:rPr>
          <w:rFonts w:ascii="Palatino Linotype" w:hAnsi="Palatino Linotype"/>
          <w:i/>
          <w:lang w:val="es-ES_tradnl"/>
        </w:rPr>
        <w:t>.</w:t>
      </w:r>
    </w:p>
    <w:p w:rsidR="00CC70AB" w:rsidRPr="00F95935" w:rsidRDefault="00CC70AB" w:rsidP="00CC70AB">
      <w:pPr>
        <w:pStyle w:val="Sinespaciado"/>
        <w:ind w:left="567" w:right="567"/>
        <w:jc w:val="both"/>
        <w:rPr>
          <w:rFonts w:ascii="Palatino Linotype" w:hAnsi="Palatino Linotype"/>
          <w:i/>
          <w:lang w:val="es-ES_tradnl"/>
        </w:rPr>
      </w:pPr>
    </w:p>
    <w:p w:rsidR="00B65128" w:rsidRPr="00F95935" w:rsidRDefault="00B65128" w:rsidP="00B65128">
      <w:pPr>
        <w:pStyle w:val="Sinespaciado"/>
        <w:spacing w:line="360" w:lineRule="auto"/>
        <w:ind w:left="720"/>
        <w:jc w:val="both"/>
        <w:rPr>
          <w:rFonts w:ascii="Palatino Linotype" w:hAnsi="Palatino Linotype"/>
          <w:sz w:val="18"/>
          <w:lang w:val="es-ES_tradnl"/>
        </w:rPr>
      </w:pPr>
    </w:p>
    <w:p w:rsidR="006A3AFB" w:rsidRPr="00F95935" w:rsidRDefault="00B3492A" w:rsidP="00AD6026">
      <w:pPr>
        <w:pStyle w:val="Sinespaciado"/>
        <w:spacing w:line="360" w:lineRule="auto"/>
        <w:jc w:val="both"/>
        <w:rPr>
          <w:rFonts w:ascii="Palatino Linotype" w:hAnsi="Palatino Linotype"/>
          <w:lang w:val="es-ES_tradnl"/>
        </w:rPr>
      </w:pPr>
      <w:r w:rsidRPr="00F95935">
        <w:rPr>
          <w:rFonts w:ascii="Palatino Linotype" w:hAnsi="Palatino Linotype"/>
          <w:b/>
          <w:lang w:val="es-ES_tradnl"/>
        </w:rPr>
        <w:t>MODALIDAD DE ENTREGA:</w:t>
      </w:r>
      <w:r w:rsidR="00262A50" w:rsidRPr="00F95935">
        <w:rPr>
          <w:rFonts w:ascii="Palatino Linotype" w:hAnsi="Palatino Linotype"/>
          <w:lang w:val="es-ES_tradnl"/>
        </w:rPr>
        <w:t xml:space="preserve"> </w:t>
      </w:r>
      <w:r w:rsidRPr="00F95935">
        <w:rPr>
          <w:rFonts w:ascii="Palatino Linotype" w:hAnsi="Palatino Linotype"/>
          <w:lang w:val="es-ES_tradnl"/>
        </w:rPr>
        <w:t>A</w:t>
      </w:r>
      <w:r w:rsidR="00767539" w:rsidRPr="00F95935">
        <w:rPr>
          <w:rFonts w:ascii="Palatino Linotype" w:hAnsi="Palatino Linotype"/>
          <w:lang w:val="es-ES_tradnl"/>
        </w:rPr>
        <w:t xml:space="preserve"> través del </w:t>
      </w:r>
      <w:r w:rsidR="00767539" w:rsidRPr="00F95935">
        <w:rPr>
          <w:rFonts w:ascii="Palatino Linotype" w:hAnsi="Palatino Linotype"/>
          <w:b/>
          <w:lang w:val="es-ES_tradnl"/>
        </w:rPr>
        <w:t>SAIMEX</w:t>
      </w:r>
      <w:r w:rsidR="00767539" w:rsidRPr="00F95935">
        <w:rPr>
          <w:rFonts w:ascii="Palatino Linotype" w:hAnsi="Palatino Linotype"/>
          <w:lang w:val="es-ES_tradnl"/>
        </w:rPr>
        <w:t>.</w:t>
      </w:r>
    </w:p>
    <w:p w:rsidR="001F4BFE" w:rsidRPr="00F95935" w:rsidRDefault="001F4BFE" w:rsidP="00AD6026">
      <w:pPr>
        <w:pStyle w:val="Sinespaciado"/>
        <w:spacing w:line="360" w:lineRule="auto"/>
        <w:jc w:val="both"/>
        <w:rPr>
          <w:rFonts w:ascii="Palatino Linotype" w:hAnsi="Palatino Linotype" w:cs="Arial"/>
          <w:b/>
          <w:sz w:val="28"/>
          <w:szCs w:val="26"/>
        </w:rPr>
      </w:pPr>
    </w:p>
    <w:p w:rsidR="00A65877" w:rsidRPr="00F95935" w:rsidRDefault="00A65877" w:rsidP="00A65877">
      <w:pPr>
        <w:spacing w:after="0" w:line="360" w:lineRule="auto"/>
        <w:jc w:val="both"/>
        <w:rPr>
          <w:rFonts w:ascii="Palatino Linotype" w:hAnsi="Palatino Linotype" w:cs="Arial"/>
          <w:b/>
          <w:sz w:val="28"/>
          <w:szCs w:val="24"/>
        </w:rPr>
      </w:pPr>
      <w:r w:rsidRPr="00F95935">
        <w:rPr>
          <w:rFonts w:ascii="Palatino Linotype" w:hAnsi="Palatino Linotype" w:cs="Arial"/>
          <w:b/>
          <w:sz w:val="28"/>
          <w:szCs w:val="24"/>
        </w:rPr>
        <w:lastRenderedPageBreak/>
        <w:t>SEGUNDO. De la Prórroga por parte del Sujeto Obligado.</w:t>
      </w:r>
    </w:p>
    <w:p w:rsidR="00A65877" w:rsidRPr="00F95935" w:rsidRDefault="00A65877" w:rsidP="00A65877">
      <w:pPr>
        <w:spacing w:after="0" w:line="360" w:lineRule="auto"/>
        <w:jc w:val="both"/>
        <w:rPr>
          <w:rFonts w:ascii="Palatino Linotype" w:hAnsi="Palatino Linotype" w:cs="Arial"/>
          <w:b/>
          <w:sz w:val="28"/>
          <w:szCs w:val="24"/>
        </w:rPr>
      </w:pPr>
      <w:r w:rsidRPr="00F95935">
        <w:rPr>
          <w:rFonts w:ascii="Palatino Linotype" w:hAnsi="Palatino Linotype" w:cs="Arial"/>
          <w:sz w:val="24"/>
          <w:szCs w:val="20"/>
        </w:rPr>
        <w:t>De las actuaciones que obran en el expediente electrónico, se advierte que el</w:t>
      </w:r>
      <w:r w:rsidRPr="00F95935">
        <w:rPr>
          <w:rFonts w:ascii="Palatino Linotype" w:hAnsi="Palatino Linotype" w:cs="Arial"/>
          <w:b/>
          <w:sz w:val="24"/>
          <w:szCs w:val="20"/>
        </w:rPr>
        <w:t xml:space="preserve"> Sujeto Obligado </w:t>
      </w:r>
      <w:r w:rsidRPr="00F95935">
        <w:rPr>
          <w:rFonts w:ascii="Palatino Linotype" w:hAnsi="Palatino Linotype" w:cs="Arial"/>
          <w:sz w:val="24"/>
          <w:szCs w:val="20"/>
        </w:rPr>
        <w:t xml:space="preserve">en fecha veintisiete de marzo de dos mil diecinueve, </w:t>
      </w:r>
      <w:r w:rsidRPr="00F95935">
        <w:rPr>
          <w:rFonts w:ascii="Palatino Linotype" w:hAnsi="Palatino Linotype" w:cs="Arial"/>
          <w:sz w:val="24"/>
          <w:szCs w:val="24"/>
        </w:rPr>
        <w:t xml:space="preserve">notificó la prórroga al </w:t>
      </w:r>
      <w:r w:rsidRPr="00F95935">
        <w:rPr>
          <w:rFonts w:ascii="Palatino Linotype" w:hAnsi="Palatino Linotype" w:cs="Arial"/>
          <w:b/>
          <w:sz w:val="24"/>
          <w:szCs w:val="24"/>
        </w:rPr>
        <w:t>Recurrente</w:t>
      </w:r>
      <w:r w:rsidRPr="00F95935">
        <w:rPr>
          <w:rFonts w:ascii="Palatino Linotype" w:hAnsi="Palatino Linotype" w:cs="Arial"/>
          <w:sz w:val="24"/>
          <w:szCs w:val="24"/>
        </w:rPr>
        <w:t>, a fin de extender por siete días el plazo para atender la solicitud de información.</w:t>
      </w:r>
    </w:p>
    <w:p w:rsidR="00A65877" w:rsidRPr="00F95935" w:rsidRDefault="00A65877" w:rsidP="00AD6026">
      <w:pPr>
        <w:pStyle w:val="Sinespaciado"/>
        <w:spacing w:line="360" w:lineRule="auto"/>
        <w:jc w:val="both"/>
        <w:rPr>
          <w:rFonts w:ascii="Palatino Linotype" w:hAnsi="Palatino Linotype" w:cs="Arial"/>
          <w:b/>
          <w:sz w:val="28"/>
          <w:szCs w:val="26"/>
        </w:rPr>
      </w:pPr>
    </w:p>
    <w:p w:rsidR="000B518A" w:rsidRPr="00F95935" w:rsidRDefault="00A65877" w:rsidP="00AD6026">
      <w:pPr>
        <w:pStyle w:val="Sinespaciado"/>
        <w:spacing w:line="360" w:lineRule="auto"/>
        <w:jc w:val="both"/>
        <w:rPr>
          <w:rFonts w:ascii="Palatino Linotype" w:hAnsi="Palatino Linotype" w:cs="Arial"/>
          <w:b/>
          <w:sz w:val="28"/>
          <w:szCs w:val="26"/>
        </w:rPr>
      </w:pPr>
      <w:r w:rsidRPr="00F95935">
        <w:rPr>
          <w:rFonts w:ascii="Palatino Linotype" w:hAnsi="Palatino Linotype" w:cs="Arial"/>
          <w:b/>
          <w:sz w:val="28"/>
          <w:szCs w:val="26"/>
        </w:rPr>
        <w:t>TERCER</w:t>
      </w:r>
      <w:r w:rsidR="00DC14F4" w:rsidRPr="00F95935">
        <w:rPr>
          <w:rFonts w:ascii="Palatino Linotype" w:hAnsi="Palatino Linotype" w:cs="Arial"/>
          <w:b/>
          <w:sz w:val="28"/>
          <w:szCs w:val="26"/>
        </w:rPr>
        <w:t>O</w:t>
      </w:r>
      <w:r w:rsidR="000B518A" w:rsidRPr="00F95935">
        <w:rPr>
          <w:rFonts w:ascii="Palatino Linotype" w:hAnsi="Palatino Linotype" w:cs="Arial"/>
          <w:b/>
          <w:sz w:val="28"/>
          <w:szCs w:val="26"/>
        </w:rPr>
        <w:t>. De la respuesta del Sujeto Obligado.</w:t>
      </w:r>
    </w:p>
    <w:p w:rsidR="007C2AA3" w:rsidRPr="00F95935" w:rsidRDefault="00800F02" w:rsidP="00AD6026">
      <w:pPr>
        <w:pStyle w:val="Sinespaciado"/>
        <w:spacing w:line="360" w:lineRule="auto"/>
        <w:jc w:val="both"/>
        <w:rPr>
          <w:rFonts w:ascii="Palatino Linotype" w:hAnsi="Palatino Linotype" w:cs="Arial"/>
        </w:rPr>
      </w:pPr>
      <w:r w:rsidRPr="00F95935">
        <w:rPr>
          <w:rFonts w:ascii="Palatino Linotype" w:hAnsi="Palatino Linotype" w:cs="Arial"/>
        </w:rPr>
        <w:t>Del expediente electrónico que obra en</w:t>
      </w:r>
      <w:r w:rsidR="00B65128" w:rsidRPr="00F95935">
        <w:rPr>
          <w:rFonts w:ascii="Palatino Linotype" w:hAnsi="Palatino Linotype" w:cs="Arial"/>
        </w:rPr>
        <w:t xml:space="preserve"> el</w:t>
      </w:r>
      <w:r w:rsidRPr="00F95935">
        <w:rPr>
          <w:rFonts w:ascii="Palatino Linotype" w:hAnsi="Palatino Linotype" w:cs="Arial"/>
        </w:rPr>
        <w:t xml:space="preserve"> </w:t>
      </w:r>
      <w:r w:rsidRPr="00F95935">
        <w:rPr>
          <w:rFonts w:ascii="Palatino Linotype" w:hAnsi="Palatino Linotype" w:cs="Arial"/>
          <w:b/>
        </w:rPr>
        <w:t xml:space="preserve">SAIMEX, </w:t>
      </w:r>
      <w:r w:rsidRPr="00F95935">
        <w:rPr>
          <w:rFonts w:ascii="Palatino Linotype" w:hAnsi="Palatino Linotype" w:cs="Arial"/>
        </w:rPr>
        <w:t xml:space="preserve">se observa que el </w:t>
      </w:r>
      <w:r w:rsidRPr="00F95935">
        <w:rPr>
          <w:rFonts w:ascii="Palatino Linotype" w:hAnsi="Palatino Linotype" w:cs="Arial"/>
          <w:b/>
        </w:rPr>
        <w:t>Sujeto Obligado</w:t>
      </w:r>
      <w:r w:rsidR="00F44BF6" w:rsidRPr="00F95935">
        <w:rPr>
          <w:rFonts w:ascii="Palatino Linotype" w:hAnsi="Palatino Linotype" w:cs="Arial"/>
        </w:rPr>
        <w:t xml:space="preserve"> </w:t>
      </w:r>
      <w:r w:rsidR="00DC14F4" w:rsidRPr="00F95935">
        <w:rPr>
          <w:rFonts w:ascii="Palatino Linotype" w:hAnsi="Palatino Linotype" w:cs="Arial"/>
        </w:rPr>
        <w:t xml:space="preserve">emitió la respuesta a la solicitud </w:t>
      </w:r>
      <w:r w:rsidR="007C2AA3" w:rsidRPr="00F95935">
        <w:rPr>
          <w:rFonts w:ascii="Palatino Linotype" w:hAnsi="Palatino Linotype" w:cs="Arial"/>
        </w:rPr>
        <w:t xml:space="preserve">de información en fecha </w:t>
      </w:r>
      <w:r w:rsidR="00A65877" w:rsidRPr="00F95935">
        <w:rPr>
          <w:rFonts w:ascii="Palatino Linotype" w:hAnsi="Palatino Linotype" w:cs="Arial"/>
        </w:rPr>
        <w:t>ocho de abril</w:t>
      </w:r>
      <w:r w:rsidR="004C612C" w:rsidRPr="00F95935">
        <w:rPr>
          <w:rFonts w:ascii="Palatino Linotype" w:hAnsi="Palatino Linotype" w:cs="Arial"/>
        </w:rPr>
        <w:t xml:space="preserve"> de dos mil diecinueve</w:t>
      </w:r>
      <w:r w:rsidR="007C2AA3" w:rsidRPr="00F95935">
        <w:rPr>
          <w:rFonts w:ascii="Palatino Linotype" w:hAnsi="Palatino Linotype" w:cs="Arial"/>
        </w:rPr>
        <w:t>, al tenor de lo siguiente:</w:t>
      </w:r>
    </w:p>
    <w:p w:rsidR="00B65128" w:rsidRPr="00F95935" w:rsidRDefault="00B65128" w:rsidP="00A95E8B">
      <w:pPr>
        <w:pStyle w:val="Sinespaciado"/>
        <w:rPr>
          <w:sz w:val="4"/>
        </w:rPr>
      </w:pPr>
    </w:p>
    <w:p w:rsidR="00B65128" w:rsidRPr="00F95935" w:rsidRDefault="00B65128" w:rsidP="00A65877">
      <w:pPr>
        <w:pStyle w:val="Sinespaciado"/>
      </w:pPr>
    </w:p>
    <w:p w:rsidR="00A65877" w:rsidRPr="00F95935" w:rsidRDefault="00A95E8B" w:rsidP="00A65877">
      <w:pPr>
        <w:pStyle w:val="Sinespaciado"/>
        <w:ind w:left="567" w:right="567"/>
        <w:jc w:val="both"/>
        <w:rPr>
          <w:rFonts w:ascii="Palatino Linotype" w:hAnsi="Palatino Linotype"/>
          <w:i/>
        </w:rPr>
      </w:pPr>
      <w:r w:rsidRPr="00F95935">
        <w:rPr>
          <w:rFonts w:ascii="Palatino Linotype" w:hAnsi="Palatino Linotype"/>
          <w:i/>
        </w:rPr>
        <w:t>“</w:t>
      </w:r>
      <w:r w:rsidR="00A65877" w:rsidRPr="00F95935">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5877" w:rsidRPr="00F95935" w:rsidRDefault="00A65877" w:rsidP="00A65877">
      <w:pPr>
        <w:pStyle w:val="Sinespaciado"/>
        <w:ind w:left="567" w:right="567"/>
        <w:jc w:val="both"/>
        <w:rPr>
          <w:rFonts w:ascii="Palatino Linotype" w:hAnsi="Palatino Linotype"/>
          <w:i/>
        </w:rPr>
      </w:pPr>
    </w:p>
    <w:p w:rsidR="00A65877" w:rsidRPr="00F95935" w:rsidRDefault="00A65877" w:rsidP="00A65877">
      <w:pPr>
        <w:pStyle w:val="Sinespaciado"/>
        <w:ind w:left="567" w:right="567"/>
        <w:jc w:val="both"/>
        <w:rPr>
          <w:rFonts w:ascii="Palatino Linotype" w:hAnsi="Palatino Linotype"/>
          <w:i/>
        </w:rPr>
      </w:pPr>
      <w:r w:rsidRPr="00F95935">
        <w:rPr>
          <w:rFonts w:ascii="Palatino Linotype" w:hAnsi="Palatino Linotype"/>
          <w:i/>
        </w:rPr>
        <w:t>EN ATENCION A SU SOLICITUD No. 00024/DIFZUMPANG/IP/2019, ME PERMITO REMITIR ARCHIVOS CON LOS SIGUIENTES NOMBRES: 1. OFICIO SOLICITUD No. 24 2. EXPEDIENTES LABORALES COORDINADORES 3. EXPEDIENTES LABORALES DEL PERSONAL</w:t>
      </w:r>
    </w:p>
    <w:p w:rsidR="00A65877" w:rsidRPr="00F95935" w:rsidRDefault="00A65877" w:rsidP="00A65877">
      <w:pPr>
        <w:pStyle w:val="Sinespaciado"/>
        <w:ind w:left="567" w:right="567"/>
        <w:jc w:val="both"/>
        <w:rPr>
          <w:rFonts w:ascii="Palatino Linotype" w:hAnsi="Palatino Linotype"/>
          <w:i/>
        </w:rPr>
      </w:pPr>
    </w:p>
    <w:p w:rsidR="00A65877" w:rsidRPr="00F95935" w:rsidRDefault="00A65877" w:rsidP="00A65877">
      <w:pPr>
        <w:pStyle w:val="Sinespaciado"/>
        <w:ind w:left="567" w:right="567"/>
        <w:jc w:val="both"/>
        <w:rPr>
          <w:rFonts w:ascii="Palatino Linotype" w:hAnsi="Palatino Linotype"/>
          <w:i/>
        </w:rPr>
      </w:pPr>
      <w:r w:rsidRPr="00F95935">
        <w:rPr>
          <w:rFonts w:ascii="Palatino Linotype" w:hAnsi="Palatino Linotype"/>
          <w:i/>
        </w:rPr>
        <w:t>ATENTAMENTE</w:t>
      </w:r>
    </w:p>
    <w:p w:rsidR="007C2AA3" w:rsidRPr="00F95935" w:rsidRDefault="00A65877" w:rsidP="00A65877">
      <w:pPr>
        <w:pStyle w:val="Sinespaciado"/>
        <w:ind w:left="567" w:right="567"/>
        <w:jc w:val="both"/>
        <w:rPr>
          <w:rFonts w:ascii="Palatino Linotype" w:hAnsi="Palatino Linotype"/>
          <w:i/>
        </w:rPr>
      </w:pPr>
      <w:r w:rsidRPr="00F95935">
        <w:rPr>
          <w:rFonts w:ascii="Palatino Linotype" w:hAnsi="Palatino Linotype"/>
          <w:i/>
        </w:rPr>
        <w:t>C. Julio Cesar Garcia Rojas</w:t>
      </w:r>
      <w:r w:rsidR="007C2AA3" w:rsidRPr="00F95935">
        <w:rPr>
          <w:rFonts w:ascii="Palatino Linotype" w:hAnsi="Palatino Linotype"/>
          <w:i/>
        </w:rPr>
        <w:t>” (Sic)</w:t>
      </w:r>
    </w:p>
    <w:p w:rsidR="00B65128" w:rsidRPr="00F95935" w:rsidRDefault="00B65128" w:rsidP="00B65128">
      <w:pPr>
        <w:pStyle w:val="Sinespaciado"/>
        <w:ind w:left="567" w:right="567"/>
        <w:rPr>
          <w:rFonts w:ascii="Palatino Linotype" w:hAnsi="Palatino Linotype"/>
          <w:i/>
        </w:rPr>
      </w:pPr>
    </w:p>
    <w:p w:rsidR="001F4BFE" w:rsidRPr="00F95935" w:rsidRDefault="007C2AA3" w:rsidP="00AD6026">
      <w:pPr>
        <w:pStyle w:val="Sinespaciado"/>
        <w:spacing w:line="360" w:lineRule="auto"/>
        <w:jc w:val="both"/>
        <w:rPr>
          <w:rFonts w:ascii="Palatino Linotype" w:hAnsi="Palatino Linotype"/>
          <w:lang w:val="es-ES_tradnl"/>
        </w:rPr>
      </w:pPr>
      <w:r w:rsidRPr="00F95935">
        <w:rPr>
          <w:rFonts w:ascii="Palatino Linotype" w:hAnsi="Palatino Linotype"/>
          <w:lang w:val="es-ES_tradnl"/>
        </w:rPr>
        <w:t xml:space="preserve">Adjuntando a su respuesta </w:t>
      </w:r>
      <w:r w:rsidR="001F4BFE" w:rsidRPr="00F95935">
        <w:rPr>
          <w:rFonts w:ascii="Palatino Linotype" w:hAnsi="Palatino Linotype"/>
          <w:lang w:val="es-ES_tradnl"/>
        </w:rPr>
        <w:t>los</w:t>
      </w:r>
      <w:r w:rsidR="00DC14F4" w:rsidRPr="00F95935">
        <w:rPr>
          <w:rFonts w:ascii="Palatino Linotype" w:hAnsi="Palatino Linotype"/>
          <w:lang w:val="es-ES_tradnl"/>
        </w:rPr>
        <w:t xml:space="preserve"> </w:t>
      </w:r>
      <w:r w:rsidRPr="00F95935">
        <w:rPr>
          <w:rFonts w:ascii="Palatino Linotype" w:hAnsi="Palatino Linotype"/>
          <w:lang w:val="es-ES_tradnl"/>
        </w:rPr>
        <w:t>archivo</w:t>
      </w:r>
      <w:r w:rsidR="001F4BFE" w:rsidRPr="00F95935">
        <w:rPr>
          <w:rFonts w:ascii="Palatino Linotype" w:hAnsi="Palatino Linotype"/>
          <w:lang w:val="es-ES_tradnl"/>
        </w:rPr>
        <w:t>s</w:t>
      </w:r>
      <w:r w:rsidRPr="00F95935">
        <w:rPr>
          <w:rFonts w:ascii="Palatino Linotype" w:hAnsi="Palatino Linotype"/>
          <w:lang w:val="es-ES_tradnl"/>
        </w:rPr>
        <w:t xml:space="preserve"> electrónico</w:t>
      </w:r>
      <w:r w:rsidR="001F4BFE" w:rsidRPr="00F95935">
        <w:rPr>
          <w:rFonts w:ascii="Palatino Linotype" w:hAnsi="Palatino Linotype"/>
          <w:lang w:val="es-ES_tradnl"/>
        </w:rPr>
        <w:t>s</w:t>
      </w:r>
      <w:r w:rsidR="00DB2C0E" w:rsidRPr="00F95935">
        <w:rPr>
          <w:rFonts w:ascii="Palatino Linotype" w:hAnsi="Palatino Linotype"/>
          <w:lang w:val="es-ES_tradnl"/>
        </w:rPr>
        <w:t xml:space="preserve"> denominado</w:t>
      </w:r>
      <w:r w:rsidR="001F4BFE" w:rsidRPr="00F95935">
        <w:rPr>
          <w:rFonts w:ascii="Palatino Linotype" w:hAnsi="Palatino Linotype"/>
          <w:lang w:val="es-ES_tradnl"/>
        </w:rPr>
        <w:t>s</w:t>
      </w:r>
      <w:r w:rsidR="003E742F" w:rsidRPr="00F95935">
        <w:rPr>
          <w:rFonts w:ascii="Palatino Linotype" w:hAnsi="Palatino Linotype"/>
          <w:lang w:val="es-ES_tradnl"/>
        </w:rPr>
        <w:t xml:space="preserve"> </w:t>
      </w:r>
      <w:r w:rsidR="003E742F" w:rsidRPr="00F95935">
        <w:rPr>
          <w:rFonts w:ascii="Palatino Linotype" w:hAnsi="Palatino Linotype"/>
          <w:b/>
          <w:i/>
          <w:lang w:val="es-ES_tradnl"/>
        </w:rPr>
        <w:t>“</w:t>
      </w:r>
      <w:r w:rsidR="00A65877" w:rsidRPr="00F95935">
        <w:rPr>
          <w:rFonts w:ascii="Palatino Linotype" w:hAnsi="Palatino Linotype"/>
          <w:b/>
          <w:i/>
          <w:lang w:val="es-ES_tradnl"/>
        </w:rPr>
        <w:t>1. OFICIO SOLICITUD No. 24.pdf</w:t>
      </w:r>
      <w:r w:rsidR="003E742F" w:rsidRPr="00F95935">
        <w:rPr>
          <w:rFonts w:ascii="Palatino Linotype" w:hAnsi="Palatino Linotype"/>
          <w:b/>
          <w:i/>
          <w:lang w:val="es-ES_tradnl"/>
        </w:rPr>
        <w:t>”</w:t>
      </w:r>
      <w:r w:rsidR="00A65877" w:rsidRPr="00F95935">
        <w:rPr>
          <w:rFonts w:ascii="Palatino Linotype" w:hAnsi="Palatino Linotype"/>
          <w:lang w:val="es-ES_tradnl"/>
        </w:rPr>
        <w:t>,</w:t>
      </w:r>
      <w:r w:rsidR="001F4BFE" w:rsidRPr="00F95935">
        <w:rPr>
          <w:rFonts w:ascii="Palatino Linotype" w:hAnsi="Palatino Linotype"/>
          <w:lang w:val="es-ES_tradnl"/>
        </w:rPr>
        <w:t xml:space="preserve"> </w:t>
      </w:r>
      <w:r w:rsidR="001F4BFE" w:rsidRPr="00F95935">
        <w:rPr>
          <w:rFonts w:ascii="Palatino Linotype" w:hAnsi="Palatino Linotype"/>
          <w:b/>
          <w:i/>
          <w:lang w:val="es-ES_tradnl"/>
        </w:rPr>
        <w:t>“</w:t>
      </w:r>
      <w:r w:rsidR="00A65877" w:rsidRPr="00F95935">
        <w:rPr>
          <w:rFonts w:ascii="Palatino Linotype" w:hAnsi="Palatino Linotype"/>
          <w:b/>
          <w:i/>
          <w:lang w:val="es-ES_tradnl"/>
        </w:rPr>
        <w:t>2. EXPEDIENTES LABORALES COORDINADORES.pdf</w:t>
      </w:r>
      <w:r w:rsidR="001F4BFE" w:rsidRPr="00F95935">
        <w:rPr>
          <w:rFonts w:ascii="Palatino Linotype" w:hAnsi="Palatino Linotype"/>
          <w:b/>
          <w:i/>
          <w:lang w:val="es-ES_tradnl"/>
        </w:rPr>
        <w:t>”</w:t>
      </w:r>
      <w:r w:rsidR="00A65877" w:rsidRPr="00F95935">
        <w:rPr>
          <w:rFonts w:ascii="Palatino Linotype" w:hAnsi="Palatino Linotype"/>
          <w:lang w:val="es-ES_tradnl"/>
        </w:rPr>
        <w:t>,</w:t>
      </w:r>
      <w:r w:rsidR="00A65877" w:rsidRPr="00F95935">
        <w:rPr>
          <w:rFonts w:ascii="Palatino Linotype" w:hAnsi="Palatino Linotype"/>
          <w:b/>
          <w:i/>
          <w:lang w:val="es-ES_tradnl"/>
        </w:rPr>
        <w:t xml:space="preserve"> “3. EXPEDIENTES LABORALES DEL PERSONAL.pdf” </w:t>
      </w:r>
      <w:r w:rsidR="00A65877" w:rsidRPr="00F95935">
        <w:rPr>
          <w:rFonts w:ascii="Palatino Linotype" w:hAnsi="Palatino Linotype"/>
          <w:lang w:val="es-ES_tradnl"/>
        </w:rPr>
        <w:t xml:space="preserve">y </w:t>
      </w:r>
      <w:r w:rsidR="00A65877" w:rsidRPr="00F95935">
        <w:rPr>
          <w:rFonts w:ascii="Palatino Linotype" w:hAnsi="Palatino Linotype"/>
          <w:b/>
          <w:i/>
          <w:lang w:val="es-ES_tradnl"/>
        </w:rPr>
        <w:t>“Acta008.pdf”</w:t>
      </w:r>
      <w:r w:rsidR="00DC14F4" w:rsidRPr="00F95935">
        <w:rPr>
          <w:rFonts w:ascii="Palatino Linotype" w:hAnsi="Palatino Linotype"/>
          <w:lang w:val="es-ES_tradnl"/>
        </w:rPr>
        <w:t>.</w:t>
      </w:r>
    </w:p>
    <w:p w:rsidR="007C2AA3" w:rsidRPr="00F95935" w:rsidRDefault="003E742F" w:rsidP="00AD6026">
      <w:pPr>
        <w:pStyle w:val="Sinespaciado"/>
        <w:spacing w:line="360" w:lineRule="auto"/>
        <w:jc w:val="both"/>
        <w:rPr>
          <w:rFonts w:ascii="Palatino Linotype" w:hAnsi="Palatino Linotype" w:cs="Arial"/>
        </w:rPr>
      </w:pPr>
      <w:r w:rsidRPr="00F95935">
        <w:rPr>
          <w:rFonts w:ascii="Palatino Linotype" w:hAnsi="Palatino Linotype" w:cs="Arial"/>
        </w:rPr>
        <w:lastRenderedPageBreak/>
        <w:t>De</w:t>
      </w:r>
      <w:r w:rsidR="00763E64" w:rsidRPr="00F95935">
        <w:rPr>
          <w:rFonts w:ascii="Palatino Linotype" w:hAnsi="Palatino Linotype" w:cs="Arial"/>
        </w:rPr>
        <w:t xml:space="preserve">bido a que </w:t>
      </w:r>
      <w:r w:rsidR="001F4BFE" w:rsidRPr="00F95935">
        <w:rPr>
          <w:rFonts w:ascii="Palatino Linotype" w:hAnsi="Palatino Linotype" w:cs="Arial"/>
        </w:rPr>
        <w:t>los</w:t>
      </w:r>
      <w:r w:rsidR="001C3367" w:rsidRPr="00F95935">
        <w:rPr>
          <w:rFonts w:ascii="Palatino Linotype" w:hAnsi="Palatino Linotype" w:cs="Arial"/>
        </w:rPr>
        <w:t xml:space="preserve"> archivo</w:t>
      </w:r>
      <w:r w:rsidR="001F4BFE" w:rsidRPr="00F95935">
        <w:rPr>
          <w:rFonts w:ascii="Palatino Linotype" w:hAnsi="Palatino Linotype" w:cs="Arial"/>
        </w:rPr>
        <w:t>s</w:t>
      </w:r>
      <w:r w:rsidRPr="00F95935">
        <w:rPr>
          <w:rFonts w:ascii="Palatino Linotype" w:hAnsi="Palatino Linotype" w:cs="Arial"/>
        </w:rPr>
        <w:t xml:space="preserve"> </w:t>
      </w:r>
      <w:r w:rsidR="001C3367" w:rsidRPr="00F95935">
        <w:rPr>
          <w:rFonts w:ascii="Palatino Linotype" w:hAnsi="Palatino Linotype" w:cs="Arial"/>
        </w:rPr>
        <w:t>electrónico</w:t>
      </w:r>
      <w:r w:rsidR="001F4BFE" w:rsidRPr="00F95935">
        <w:rPr>
          <w:rFonts w:ascii="Palatino Linotype" w:hAnsi="Palatino Linotype" w:cs="Arial"/>
        </w:rPr>
        <w:t>s</w:t>
      </w:r>
      <w:r w:rsidR="00763E64" w:rsidRPr="00F95935">
        <w:rPr>
          <w:rFonts w:ascii="Palatino Linotype" w:hAnsi="Palatino Linotype" w:cs="Arial"/>
        </w:rPr>
        <w:t xml:space="preserve"> </w:t>
      </w:r>
      <w:r w:rsidR="001F4BFE" w:rsidRPr="00F95935">
        <w:rPr>
          <w:rFonts w:ascii="Palatino Linotype" w:hAnsi="Palatino Linotype" w:cs="Arial"/>
        </w:rPr>
        <w:t>son</w:t>
      </w:r>
      <w:r w:rsidR="00763E64" w:rsidRPr="00F95935">
        <w:rPr>
          <w:rFonts w:ascii="Palatino Linotype" w:hAnsi="Palatino Linotype" w:cs="Arial"/>
        </w:rPr>
        <w:t xml:space="preserve"> del conocimiento</w:t>
      </w:r>
      <w:r w:rsidR="001C3367" w:rsidRPr="00F95935">
        <w:rPr>
          <w:rFonts w:ascii="Palatino Linotype" w:hAnsi="Palatino Linotype" w:cs="Arial"/>
        </w:rPr>
        <w:t xml:space="preserve"> de las partes, no se reproduce</w:t>
      </w:r>
      <w:r w:rsidR="001F4BFE" w:rsidRPr="00F95935">
        <w:rPr>
          <w:rFonts w:ascii="Palatino Linotype" w:hAnsi="Palatino Linotype" w:cs="Arial"/>
        </w:rPr>
        <w:t>n</w:t>
      </w:r>
      <w:r w:rsidR="00763E64" w:rsidRPr="00F95935">
        <w:rPr>
          <w:rFonts w:ascii="Palatino Linotype" w:hAnsi="Palatino Linotype" w:cs="Arial"/>
        </w:rPr>
        <w:t xml:space="preserve"> a continuación; no obstante, se hará mérito de </w:t>
      </w:r>
      <w:r w:rsidR="001C3367" w:rsidRPr="00F95935">
        <w:rPr>
          <w:rFonts w:ascii="Palatino Linotype" w:hAnsi="Palatino Linotype" w:cs="Arial"/>
        </w:rPr>
        <w:t>él</w:t>
      </w:r>
      <w:r w:rsidR="00763E64" w:rsidRPr="00F95935">
        <w:rPr>
          <w:rFonts w:ascii="Palatino Linotype" w:hAnsi="Palatino Linotype" w:cs="Arial"/>
        </w:rPr>
        <w:t xml:space="preserve"> al momento de realizar el </w:t>
      </w:r>
      <w:r w:rsidRPr="00F95935">
        <w:rPr>
          <w:rFonts w:ascii="Palatino Linotype" w:hAnsi="Palatino Linotype" w:cs="Arial"/>
        </w:rPr>
        <w:t>estudio correspondiente.</w:t>
      </w:r>
    </w:p>
    <w:p w:rsidR="00800F02" w:rsidRPr="00F95935" w:rsidRDefault="00800F02" w:rsidP="00AD6026">
      <w:pPr>
        <w:pStyle w:val="Sinespaciado"/>
        <w:spacing w:line="360" w:lineRule="auto"/>
        <w:jc w:val="both"/>
        <w:rPr>
          <w:rFonts w:ascii="Palatino Linotype" w:hAnsi="Palatino Linotype" w:cs="Arial"/>
        </w:rPr>
      </w:pPr>
    </w:p>
    <w:p w:rsidR="001F4BFE" w:rsidRPr="00F95935" w:rsidRDefault="001F4BFE" w:rsidP="001F4BFE">
      <w:pPr>
        <w:pStyle w:val="Sinespaciado"/>
        <w:rPr>
          <w:sz w:val="2"/>
        </w:rPr>
      </w:pPr>
    </w:p>
    <w:p w:rsidR="000B518A" w:rsidRPr="00F95935" w:rsidRDefault="00A65877" w:rsidP="00AD6026">
      <w:pPr>
        <w:pStyle w:val="Sinespaciado"/>
        <w:spacing w:line="360" w:lineRule="auto"/>
        <w:jc w:val="both"/>
        <w:rPr>
          <w:rFonts w:ascii="Palatino Linotype" w:hAnsi="Palatino Linotype"/>
          <w:b/>
          <w:sz w:val="28"/>
          <w:szCs w:val="26"/>
        </w:rPr>
      </w:pPr>
      <w:r w:rsidRPr="00F95935">
        <w:rPr>
          <w:rFonts w:ascii="Palatino Linotype" w:hAnsi="Palatino Linotype" w:cs="Arial"/>
          <w:b/>
          <w:sz w:val="28"/>
          <w:szCs w:val="26"/>
        </w:rPr>
        <w:t>CUART</w:t>
      </w:r>
      <w:r w:rsidR="001C3367" w:rsidRPr="00F95935">
        <w:rPr>
          <w:rFonts w:ascii="Palatino Linotype" w:hAnsi="Palatino Linotype" w:cs="Arial"/>
          <w:b/>
          <w:sz w:val="28"/>
          <w:szCs w:val="26"/>
        </w:rPr>
        <w:t>O</w:t>
      </w:r>
      <w:r w:rsidR="000B518A" w:rsidRPr="00F95935">
        <w:rPr>
          <w:rFonts w:ascii="Palatino Linotype" w:hAnsi="Palatino Linotype" w:cs="Arial"/>
          <w:b/>
          <w:sz w:val="28"/>
          <w:szCs w:val="26"/>
        </w:rPr>
        <w:t xml:space="preserve">. </w:t>
      </w:r>
      <w:r w:rsidR="000B518A" w:rsidRPr="00F95935">
        <w:rPr>
          <w:rFonts w:ascii="Palatino Linotype" w:hAnsi="Palatino Linotype"/>
          <w:b/>
          <w:sz w:val="28"/>
          <w:szCs w:val="26"/>
        </w:rPr>
        <w:t>Del recurso de revisión.</w:t>
      </w:r>
    </w:p>
    <w:p w:rsidR="00514740" w:rsidRPr="00F95935" w:rsidRDefault="00DC14F4" w:rsidP="00AD6026">
      <w:pPr>
        <w:pStyle w:val="Sinespaciado"/>
        <w:spacing w:line="360" w:lineRule="auto"/>
        <w:jc w:val="both"/>
        <w:rPr>
          <w:rFonts w:ascii="Palatino Linotype" w:hAnsi="Palatino Linotype" w:cs="Arial"/>
        </w:rPr>
      </w:pPr>
      <w:r w:rsidRPr="00F95935">
        <w:rPr>
          <w:rFonts w:ascii="Palatino Linotype" w:hAnsi="Palatino Linotype" w:cs="Arial"/>
        </w:rPr>
        <w:t>Inconforme con la respuesta emitida</w:t>
      </w:r>
      <w:r w:rsidR="00763E64" w:rsidRPr="00F95935">
        <w:rPr>
          <w:rFonts w:ascii="Palatino Linotype" w:hAnsi="Palatino Linotype" w:cs="Arial"/>
        </w:rPr>
        <w:t>, e</w:t>
      </w:r>
      <w:r w:rsidR="00800F02" w:rsidRPr="00F95935">
        <w:rPr>
          <w:rFonts w:ascii="Palatino Linotype" w:hAnsi="Palatino Linotype" w:cs="Arial"/>
        </w:rPr>
        <w:t xml:space="preserve">n </w:t>
      </w:r>
      <w:r w:rsidR="001032D4" w:rsidRPr="00F95935">
        <w:rPr>
          <w:rFonts w:ascii="Palatino Linotype" w:hAnsi="Palatino Linotype" w:cs="Arial"/>
        </w:rPr>
        <w:t xml:space="preserve">fecha </w:t>
      </w:r>
      <w:r w:rsidR="00A65877" w:rsidRPr="00F95935">
        <w:rPr>
          <w:rFonts w:ascii="Palatino Linotype" w:hAnsi="Palatino Linotype" w:cs="Arial"/>
        </w:rPr>
        <w:t>veintiséis de abril</w:t>
      </w:r>
      <w:r w:rsidR="00763E64" w:rsidRPr="00F95935">
        <w:rPr>
          <w:rFonts w:ascii="Palatino Linotype" w:hAnsi="Palatino Linotype" w:cs="Arial"/>
        </w:rPr>
        <w:t xml:space="preserve"> </w:t>
      </w:r>
      <w:r w:rsidR="004C612C" w:rsidRPr="00F95935">
        <w:rPr>
          <w:rFonts w:ascii="Palatino Linotype" w:hAnsi="Palatino Linotype" w:cs="Arial"/>
        </w:rPr>
        <w:t>de dos mil diecinueve</w:t>
      </w:r>
      <w:r w:rsidR="008A5787" w:rsidRPr="00F95935">
        <w:rPr>
          <w:rFonts w:ascii="Palatino Linotype" w:hAnsi="Palatino Linotype" w:cs="Arial"/>
        </w:rPr>
        <w:t xml:space="preserve">, </w:t>
      </w:r>
      <w:r w:rsidR="002257CE" w:rsidRPr="00F95935">
        <w:rPr>
          <w:rFonts w:ascii="Palatino Linotype" w:hAnsi="Palatino Linotype" w:cs="Arial"/>
        </w:rPr>
        <w:t xml:space="preserve">el </w:t>
      </w:r>
      <w:r w:rsidR="008A5787" w:rsidRPr="00F95935">
        <w:rPr>
          <w:rFonts w:ascii="Palatino Linotype" w:hAnsi="Palatino Linotype" w:cs="Arial"/>
          <w:b/>
        </w:rPr>
        <w:t>Recurrente</w:t>
      </w:r>
      <w:r w:rsidR="001032D4" w:rsidRPr="00F95935">
        <w:rPr>
          <w:rFonts w:ascii="Palatino Linotype" w:hAnsi="Palatino Linotype" w:cs="Arial"/>
        </w:rPr>
        <w:t xml:space="preserve"> interpuso </w:t>
      </w:r>
      <w:r w:rsidRPr="00F95935">
        <w:rPr>
          <w:rFonts w:ascii="Palatino Linotype" w:hAnsi="Palatino Linotype" w:cs="Arial"/>
        </w:rPr>
        <w:t>el</w:t>
      </w:r>
      <w:r w:rsidR="002257CE" w:rsidRPr="00F95935">
        <w:rPr>
          <w:rFonts w:ascii="Palatino Linotype" w:hAnsi="Palatino Linotype" w:cs="Arial"/>
        </w:rPr>
        <w:t xml:space="preserve"> recurso de revisión </w:t>
      </w:r>
      <w:r w:rsidRPr="00F95935">
        <w:rPr>
          <w:rFonts w:ascii="Palatino Linotype" w:hAnsi="Palatino Linotype" w:cs="Arial"/>
        </w:rPr>
        <w:t>correspondiente</w:t>
      </w:r>
      <w:r w:rsidR="00763E64" w:rsidRPr="00F95935">
        <w:rPr>
          <w:rFonts w:ascii="Palatino Linotype" w:hAnsi="Palatino Linotype" w:cs="Arial"/>
        </w:rPr>
        <w:t xml:space="preserve">. </w:t>
      </w:r>
      <w:r w:rsidRPr="00F95935">
        <w:rPr>
          <w:rFonts w:ascii="Palatino Linotype" w:hAnsi="Palatino Linotype" w:cs="Arial"/>
        </w:rPr>
        <w:t>Dicho recurso</w:t>
      </w:r>
      <w:r w:rsidR="002257CE" w:rsidRPr="00F95935">
        <w:rPr>
          <w:rFonts w:ascii="Palatino Linotype" w:hAnsi="Palatino Linotype" w:cs="Arial"/>
        </w:rPr>
        <w:t xml:space="preserve"> </w:t>
      </w:r>
      <w:r w:rsidRPr="00F95935">
        <w:rPr>
          <w:rFonts w:ascii="Palatino Linotype" w:hAnsi="Palatino Linotype" w:cs="Arial"/>
        </w:rPr>
        <w:t>fue registrado</w:t>
      </w:r>
      <w:r w:rsidR="00862F75" w:rsidRPr="00F95935">
        <w:rPr>
          <w:rFonts w:ascii="Palatino Linotype" w:hAnsi="Palatino Linotype" w:cs="Arial"/>
        </w:rPr>
        <w:t xml:space="preserve"> en el </w:t>
      </w:r>
      <w:r w:rsidR="00862F75" w:rsidRPr="00F95935">
        <w:rPr>
          <w:rFonts w:ascii="Palatino Linotype" w:hAnsi="Palatino Linotype" w:cs="Arial"/>
          <w:b/>
        </w:rPr>
        <w:t>SAIMEX</w:t>
      </w:r>
      <w:r w:rsidRPr="00F95935">
        <w:rPr>
          <w:rFonts w:ascii="Palatino Linotype" w:hAnsi="Palatino Linotype" w:cs="Arial"/>
        </w:rPr>
        <w:t xml:space="preserve"> con el expediente</w:t>
      </w:r>
      <w:r w:rsidR="00862F75" w:rsidRPr="00F95935">
        <w:rPr>
          <w:rFonts w:ascii="Palatino Linotype" w:hAnsi="Palatino Linotype" w:cs="Arial"/>
        </w:rPr>
        <w:t xml:space="preserve"> </w:t>
      </w:r>
      <w:r w:rsidR="00B651C8" w:rsidRPr="00F95935">
        <w:rPr>
          <w:rFonts w:ascii="Palatino Linotype" w:hAnsi="Palatino Linotype" w:cs="Arial"/>
          <w:b/>
        </w:rPr>
        <w:t>0</w:t>
      </w:r>
      <w:r w:rsidR="00A65877" w:rsidRPr="00F95935">
        <w:rPr>
          <w:rFonts w:ascii="Palatino Linotype" w:hAnsi="Palatino Linotype" w:cs="Arial"/>
          <w:b/>
        </w:rPr>
        <w:t>3090</w:t>
      </w:r>
      <w:r w:rsidR="004C612C" w:rsidRPr="00F95935">
        <w:rPr>
          <w:rFonts w:ascii="Palatino Linotype" w:hAnsi="Palatino Linotype" w:cs="Arial"/>
          <w:b/>
        </w:rPr>
        <w:t>/INFOEM/IP/RR/2019</w:t>
      </w:r>
      <w:r w:rsidR="001032D4" w:rsidRPr="00F95935">
        <w:rPr>
          <w:rFonts w:ascii="Palatino Linotype" w:hAnsi="Palatino Linotype" w:cs="Arial"/>
        </w:rPr>
        <w:t>, manifesta</w:t>
      </w:r>
      <w:r w:rsidR="00F13D95" w:rsidRPr="00F95935">
        <w:rPr>
          <w:rFonts w:ascii="Palatino Linotype" w:hAnsi="Palatino Linotype" w:cs="Arial"/>
        </w:rPr>
        <w:t>ndo lo siguiente</w:t>
      </w:r>
      <w:r w:rsidR="001032D4" w:rsidRPr="00F95935">
        <w:rPr>
          <w:rFonts w:ascii="Palatino Linotype" w:hAnsi="Palatino Linotype" w:cs="Arial"/>
        </w:rPr>
        <w:t>:</w:t>
      </w:r>
    </w:p>
    <w:p w:rsidR="00A95E8B" w:rsidRPr="00F95935" w:rsidRDefault="00A95E8B" w:rsidP="00AD6026">
      <w:pPr>
        <w:pStyle w:val="Sinespaciado"/>
        <w:spacing w:line="360" w:lineRule="auto"/>
        <w:jc w:val="both"/>
        <w:rPr>
          <w:rFonts w:ascii="Palatino Linotype" w:hAnsi="Palatino Linotype" w:cs="Arial"/>
          <w:sz w:val="14"/>
        </w:rPr>
      </w:pPr>
    </w:p>
    <w:p w:rsidR="00B572A4" w:rsidRPr="00F95935" w:rsidRDefault="001032D4" w:rsidP="00B572A4">
      <w:pPr>
        <w:pStyle w:val="Sinespaciado"/>
        <w:numPr>
          <w:ilvl w:val="0"/>
          <w:numId w:val="7"/>
        </w:numPr>
        <w:jc w:val="both"/>
        <w:rPr>
          <w:rFonts w:ascii="Palatino Linotype" w:hAnsi="Palatino Linotype" w:cs="Arial"/>
          <w:b/>
        </w:rPr>
      </w:pPr>
      <w:r w:rsidRPr="00F95935">
        <w:rPr>
          <w:rFonts w:ascii="Palatino Linotype" w:hAnsi="Palatino Linotype" w:cs="Arial"/>
          <w:b/>
        </w:rPr>
        <w:t>Acto Impugnado:</w:t>
      </w:r>
    </w:p>
    <w:p w:rsidR="00B572A4" w:rsidRPr="00F95935" w:rsidRDefault="001C63D8" w:rsidP="00B572A4">
      <w:pPr>
        <w:pStyle w:val="Sinespaciado"/>
        <w:ind w:left="567" w:right="567"/>
        <w:jc w:val="both"/>
        <w:rPr>
          <w:rFonts w:ascii="Palatino Linotype" w:hAnsi="Palatino Linotype"/>
          <w:i/>
          <w:color w:val="000000"/>
        </w:rPr>
      </w:pPr>
      <w:r w:rsidRPr="00F95935">
        <w:rPr>
          <w:rFonts w:ascii="Palatino Linotype" w:hAnsi="Palatino Linotype"/>
          <w:i/>
          <w:color w:val="000000"/>
        </w:rPr>
        <w:t>“</w:t>
      </w:r>
      <w:r w:rsidR="00A65877" w:rsidRPr="00F95935">
        <w:rPr>
          <w:rFonts w:ascii="Palatino Linotype" w:hAnsi="Palatino Linotype"/>
          <w:i/>
          <w:color w:val="000000"/>
        </w:rPr>
        <w:t>las actividades que desarrolla el personal que conforma las áreas de tesorería, dirección, presidencia, coordinadores, encargados de area y personal que cobra por comisión; asi como los contratos de los servidores públicos de nomina y por comisión de la administración 2019</w:t>
      </w:r>
      <w:r w:rsidR="006A3AFB" w:rsidRPr="00F95935">
        <w:rPr>
          <w:rFonts w:ascii="Palatino Linotype" w:hAnsi="Palatino Linotype"/>
          <w:i/>
          <w:color w:val="000000"/>
        </w:rPr>
        <w:t xml:space="preserve">” (Sic) </w:t>
      </w:r>
    </w:p>
    <w:p w:rsidR="004C612C" w:rsidRPr="00F95935" w:rsidRDefault="004C612C" w:rsidP="00B572A4">
      <w:pPr>
        <w:pStyle w:val="Sinespaciado"/>
        <w:ind w:left="567" w:right="567"/>
        <w:jc w:val="both"/>
        <w:rPr>
          <w:rFonts w:ascii="Palatino Linotype" w:hAnsi="Palatino Linotype"/>
          <w:i/>
          <w:color w:val="000000"/>
        </w:rPr>
      </w:pPr>
    </w:p>
    <w:p w:rsidR="001C63D8" w:rsidRPr="00F95935" w:rsidRDefault="001C63D8" w:rsidP="004C612C">
      <w:pPr>
        <w:pStyle w:val="Sinespaciado"/>
        <w:numPr>
          <w:ilvl w:val="0"/>
          <w:numId w:val="7"/>
        </w:numPr>
        <w:jc w:val="both"/>
        <w:rPr>
          <w:rFonts w:ascii="Palatino Linotype" w:hAnsi="Palatino Linotype" w:cs="Arial"/>
        </w:rPr>
      </w:pPr>
      <w:r w:rsidRPr="00F95935">
        <w:rPr>
          <w:rFonts w:ascii="Palatino Linotype" w:hAnsi="Palatino Linotype" w:cs="Arial"/>
          <w:b/>
        </w:rPr>
        <w:t>Razones o Motivos de Inconformidad</w:t>
      </w:r>
      <w:r w:rsidRPr="00F95935">
        <w:rPr>
          <w:rFonts w:ascii="Palatino Linotype" w:hAnsi="Palatino Linotype" w:cs="Arial"/>
        </w:rPr>
        <w:t>:</w:t>
      </w:r>
    </w:p>
    <w:p w:rsidR="00454524" w:rsidRPr="00F95935" w:rsidRDefault="001C63D8" w:rsidP="004C612C">
      <w:pPr>
        <w:pStyle w:val="Sinespaciado"/>
        <w:ind w:left="567" w:right="567"/>
        <w:jc w:val="both"/>
        <w:rPr>
          <w:rFonts w:ascii="Palatino Linotype" w:hAnsi="Palatino Linotype"/>
          <w:i/>
          <w:lang w:eastAsia="es-MX"/>
        </w:rPr>
      </w:pPr>
      <w:r w:rsidRPr="00F95935">
        <w:rPr>
          <w:rFonts w:ascii="Palatino Linotype" w:hAnsi="Palatino Linotype"/>
          <w:i/>
          <w:color w:val="000000"/>
        </w:rPr>
        <w:t>“</w:t>
      </w:r>
      <w:r w:rsidR="00A65877" w:rsidRPr="00F95935">
        <w:rPr>
          <w:rFonts w:ascii="Palatino Linotype" w:hAnsi="Palatino Linotype"/>
          <w:i/>
          <w:color w:val="000000"/>
        </w:rPr>
        <w:t>falto definir las actividades que desarrolla cada uno de los trabajadores dentro de su area, no entregaron los contratos de los servidores públicos y gente que esta por comisión</w:t>
      </w:r>
      <w:r w:rsidR="006A3AFB" w:rsidRPr="00F95935">
        <w:rPr>
          <w:rFonts w:ascii="Palatino Linotype" w:hAnsi="Palatino Linotype"/>
          <w:i/>
          <w:color w:val="000000"/>
        </w:rPr>
        <w:t xml:space="preserve">” (Sic) </w:t>
      </w:r>
    </w:p>
    <w:p w:rsidR="008040FF" w:rsidRPr="00F95935" w:rsidRDefault="008040FF" w:rsidP="008040FF">
      <w:pPr>
        <w:rPr>
          <w:sz w:val="40"/>
          <w:lang w:eastAsia="es-MX"/>
        </w:rPr>
      </w:pPr>
    </w:p>
    <w:p w:rsidR="000B518A" w:rsidRPr="00F95935" w:rsidRDefault="00A65877" w:rsidP="00AD6026">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QUIN</w:t>
      </w:r>
      <w:r w:rsidR="00DC14F4" w:rsidRPr="00F95935">
        <w:rPr>
          <w:rFonts w:ascii="Palatino Linotype" w:hAnsi="Palatino Linotype"/>
          <w:b/>
          <w:sz w:val="28"/>
          <w:szCs w:val="26"/>
        </w:rPr>
        <w:t>TO</w:t>
      </w:r>
      <w:r w:rsidR="000B518A" w:rsidRPr="00F95935">
        <w:rPr>
          <w:rFonts w:ascii="Palatino Linotype" w:hAnsi="Palatino Linotype"/>
          <w:b/>
          <w:sz w:val="28"/>
          <w:szCs w:val="26"/>
        </w:rPr>
        <w:t xml:space="preserve">. Del turno </w:t>
      </w:r>
      <w:r w:rsidR="001C03C2" w:rsidRPr="00F95935">
        <w:rPr>
          <w:rFonts w:ascii="Palatino Linotype" w:hAnsi="Palatino Linotype"/>
          <w:b/>
          <w:sz w:val="28"/>
          <w:szCs w:val="26"/>
        </w:rPr>
        <w:t>y admisión</w:t>
      </w:r>
      <w:r w:rsidR="00750196" w:rsidRPr="00F95935">
        <w:rPr>
          <w:rFonts w:ascii="Palatino Linotype" w:hAnsi="Palatino Linotype"/>
          <w:b/>
          <w:sz w:val="28"/>
          <w:szCs w:val="26"/>
        </w:rPr>
        <w:t xml:space="preserve"> </w:t>
      </w:r>
      <w:r w:rsidR="000B518A" w:rsidRPr="00F95935">
        <w:rPr>
          <w:rFonts w:ascii="Palatino Linotype" w:hAnsi="Palatino Linotype"/>
          <w:b/>
          <w:sz w:val="28"/>
          <w:szCs w:val="26"/>
        </w:rPr>
        <w:t>del recurso de revisión.</w:t>
      </w:r>
    </w:p>
    <w:p w:rsidR="001032D4" w:rsidRPr="00F95935" w:rsidRDefault="001C03C2" w:rsidP="00AD6026">
      <w:pPr>
        <w:pStyle w:val="Sinespaciado"/>
        <w:spacing w:line="360" w:lineRule="auto"/>
        <w:jc w:val="both"/>
        <w:rPr>
          <w:rFonts w:ascii="Palatino Linotype" w:hAnsi="Palatino Linotype"/>
        </w:rPr>
      </w:pPr>
      <w:r w:rsidRPr="00F95935">
        <w:rPr>
          <w:rFonts w:ascii="Palatino Linotype" w:hAnsi="Palatino Linotype"/>
        </w:rPr>
        <w:t>En términos del numeral 185</w:t>
      </w:r>
      <w:r w:rsidR="001C3367" w:rsidRPr="00F95935">
        <w:rPr>
          <w:rFonts w:ascii="Palatino Linotype" w:hAnsi="Palatino Linotype"/>
        </w:rPr>
        <w:t>,</w:t>
      </w:r>
      <w:r w:rsidRPr="00F95935">
        <w:rPr>
          <w:rFonts w:ascii="Palatino Linotype" w:hAnsi="Palatino Linotype"/>
        </w:rPr>
        <w:t xml:space="preserve"> fracción I</w:t>
      </w:r>
      <w:r w:rsidR="008040FF" w:rsidRPr="00F95935">
        <w:rPr>
          <w:rFonts w:ascii="Palatino Linotype" w:hAnsi="Palatino Linotype"/>
        </w:rPr>
        <w:t>,</w:t>
      </w:r>
      <w:r w:rsidRPr="00F95935">
        <w:rPr>
          <w:rFonts w:ascii="Palatino Linotype" w:hAnsi="Palatino Linotype"/>
        </w:rPr>
        <w:t xml:space="preserve"> de la Ley de Transparencia y Acceso a la Información Pública del Estado de México y Municipios, el recurso de revisión con número </w:t>
      </w:r>
      <w:r w:rsidR="00B651C8" w:rsidRPr="00F95935">
        <w:rPr>
          <w:rFonts w:ascii="Palatino Linotype" w:hAnsi="Palatino Linotype"/>
          <w:b/>
        </w:rPr>
        <w:t>0</w:t>
      </w:r>
      <w:r w:rsidR="00A65877" w:rsidRPr="00F95935">
        <w:rPr>
          <w:rFonts w:ascii="Palatino Linotype" w:hAnsi="Palatino Linotype"/>
          <w:b/>
        </w:rPr>
        <w:t>3090</w:t>
      </w:r>
      <w:r w:rsidR="004C612C" w:rsidRPr="00F95935">
        <w:rPr>
          <w:rFonts w:ascii="Palatino Linotype" w:hAnsi="Palatino Linotype"/>
          <w:b/>
        </w:rPr>
        <w:t>/INFOEM/IP/RR/2019</w:t>
      </w:r>
      <w:r w:rsidR="008040FF" w:rsidRPr="00F95935">
        <w:rPr>
          <w:rFonts w:ascii="Palatino Linotype" w:hAnsi="Palatino Linotype"/>
        </w:rPr>
        <w:t>,</w:t>
      </w:r>
      <w:r w:rsidRPr="00F95935">
        <w:rPr>
          <w:rFonts w:ascii="Palatino Linotype" w:hAnsi="Palatino Linotype"/>
        </w:rPr>
        <w:t xml:space="preserve"> fue turnado a </w:t>
      </w:r>
      <w:r w:rsidR="001032D4" w:rsidRPr="00F95935">
        <w:rPr>
          <w:rFonts w:ascii="Palatino Linotype" w:hAnsi="Palatino Linotype"/>
        </w:rPr>
        <w:t xml:space="preserve">la </w:t>
      </w:r>
      <w:r w:rsidR="001032D4" w:rsidRPr="00F95935">
        <w:rPr>
          <w:rFonts w:ascii="Palatino Linotype" w:hAnsi="Palatino Linotype"/>
          <w:b/>
        </w:rPr>
        <w:t>Comisionada Zulema Martínez Sánchez</w:t>
      </w:r>
      <w:r w:rsidRPr="00F95935">
        <w:rPr>
          <w:rFonts w:ascii="Palatino Linotype" w:hAnsi="Palatino Linotype"/>
        </w:rPr>
        <w:t xml:space="preserve">; para su revisión y análisis sobre la </w:t>
      </w:r>
      <w:r w:rsidR="00750196" w:rsidRPr="00F95935">
        <w:rPr>
          <w:rFonts w:ascii="Palatino Linotype" w:hAnsi="Palatino Linotype"/>
        </w:rPr>
        <w:t>admisión</w:t>
      </w:r>
      <w:r w:rsidRPr="00F95935">
        <w:rPr>
          <w:rFonts w:ascii="Palatino Linotype" w:hAnsi="Palatino Linotype"/>
        </w:rPr>
        <w:t xml:space="preserve"> o d</w:t>
      </w:r>
      <w:r w:rsidR="00B651C8" w:rsidRPr="00F95935">
        <w:rPr>
          <w:rFonts w:ascii="Palatino Linotype" w:hAnsi="Palatino Linotype"/>
        </w:rPr>
        <w:t xml:space="preserve">esechamiento; por lo que en </w:t>
      </w:r>
      <w:r w:rsidR="00FF3844" w:rsidRPr="00F95935">
        <w:rPr>
          <w:rFonts w:ascii="Palatino Linotype" w:hAnsi="Palatino Linotype"/>
        </w:rPr>
        <w:lastRenderedPageBreak/>
        <w:t xml:space="preserve">fecha </w:t>
      </w:r>
      <w:r w:rsidR="00A65877" w:rsidRPr="00F95935">
        <w:rPr>
          <w:rFonts w:ascii="Palatino Linotype" w:hAnsi="Palatino Linotype"/>
        </w:rPr>
        <w:t>tres de mayo</w:t>
      </w:r>
      <w:r w:rsidR="00B651C8" w:rsidRPr="00F95935">
        <w:rPr>
          <w:rFonts w:ascii="Palatino Linotype" w:hAnsi="Palatino Linotype"/>
        </w:rPr>
        <w:t xml:space="preserve"> de </w:t>
      </w:r>
      <w:r w:rsidR="004C612C" w:rsidRPr="00F95935">
        <w:rPr>
          <w:rFonts w:ascii="Palatino Linotype" w:hAnsi="Palatino Linotype"/>
        </w:rPr>
        <w:t>dos mil diecinueve</w:t>
      </w:r>
      <w:r w:rsidR="00B651C8" w:rsidRPr="00F95935">
        <w:rPr>
          <w:rFonts w:ascii="Palatino Linotype" w:hAnsi="Palatino Linotype"/>
        </w:rPr>
        <w:t xml:space="preserve">, </w:t>
      </w:r>
      <w:r w:rsidR="00391A69" w:rsidRPr="00F95935">
        <w:rPr>
          <w:rFonts w:ascii="Palatino Linotype" w:hAnsi="Palatino Linotype"/>
        </w:rPr>
        <w:t>se admitió</w:t>
      </w:r>
      <w:r w:rsidR="00750196" w:rsidRPr="00F95935">
        <w:rPr>
          <w:rFonts w:ascii="Palatino Linotype" w:hAnsi="Palatino Linotype"/>
        </w:rPr>
        <w:t xml:space="preserve"> en </w:t>
      </w:r>
      <w:r w:rsidR="00832A32" w:rsidRPr="00F95935">
        <w:rPr>
          <w:rFonts w:ascii="Palatino Linotype" w:hAnsi="Palatino Linotype"/>
        </w:rPr>
        <w:t>la vía interpuesta, poni</w:t>
      </w:r>
      <w:r w:rsidR="00180293" w:rsidRPr="00F95935">
        <w:rPr>
          <w:rFonts w:ascii="Palatino Linotype" w:hAnsi="Palatino Linotype"/>
        </w:rPr>
        <w:t>e</w:t>
      </w:r>
      <w:r w:rsidR="00832A32" w:rsidRPr="00F95935">
        <w:rPr>
          <w:rFonts w:ascii="Palatino Linotype" w:hAnsi="Palatino Linotype"/>
        </w:rPr>
        <w:t xml:space="preserve">ndo </w:t>
      </w:r>
      <w:r w:rsidR="00391A69" w:rsidRPr="00F95935">
        <w:rPr>
          <w:rFonts w:ascii="Palatino Linotype" w:hAnsi="Palatino Linotype"/>
        </w:rPr>
        <w:t>el</w:t>
      </w:r>
      <w:r w:rsidR="00750196" w:rsidRPr="00F95935">
        <w:rPr>
          <w:rFonts w:ascii="Palatino Linotype" w:hAnsi="Palatino Linotype"/>
        </w:rPr>
        <w:t xml:space="preserve"> </w:t>
      </w:r>
      <w:r w:rsidR="00180293" w:rsidRPr="00F95935">
        <w:rPr>
          <w:rFonts w:ascii="Palatino Linotype" w:hAnsi="Palatino Linotype"/>
        </w:rPr>
        <w:t xml:space="preserve">expediente </w:t>
      </w:r>
      <w:r w:rsidR="00832A32" w:rsidRPr="00F95935">
        <w:rPr>
          <w:rFonts w:ascii="Palatino Linotype" w:hAnsi="Palatino Linotype"/>
        </w:rPr>
        <w:t>a disposición de las partes para que, en un plazo máximo de siete días, manifestaran lo que a su derecho corresponda a efecto de ofrecer pruebas, informe justificado y presentar alegatos, con fundamento en el artículo 185</w:t>
      </w:r>
      <w:r w:rsidR="008040FF" w:rsidRPr="00F95935">
        <w:rPr>
          <w:rFonts w:ascii="Palatino Linotype" w:hAnsi="Palatino Linotype"/>
        </w:rPr>
        <w:t>,</w:t>
      </w:r>
      <w:r w:rsidR="00832A32" w:rsidRPr="00F95935">
        <w:rPr>
          <w:rFonts w:ascii="Palatino Linotype" w:hAnsi="Palatino Linotype"/>
        </w:rPr>
        <w:t xml:space="preserve"> fracciones I, II y IV de la Ley de Transparencia y Acceso a la Información Pública del Estado de México y Municipios.</w:t>
      </w:r>
    </w:p>
    <w:p w:rsidR="00594625" w:rsidRPr="00F95935" w:rsidRDefault="00594625" w:rsidP="00AD6026">
      <w:pPr>
        <w:pStyle w:val="Sinespaciado"/>
        <w:spacing w:line="360" w:lineRule="auto"/>
        <w:jc w:val="both"/>
        <w:rPr>
          <w:rFonts w:ascii="Palatino Linotype" w:hAnsi="Palatino Linotype"/>
          <w:b/>
        </w:rPr>
      </w:pPr>
    </w:p>
    <w:p w:rsidR="000B518A" w:rsidRPr="00F95935" w:rsidRDefault="00A65877" w:rsidP="00AD6026">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SEXT</w:t>
      </w:r>
      <w:r w:rsidR="00594625" w:rsidRPr="00F95935">
        <w:rPr>
          <w:rFonts w:ascii="Palatino Linotype" w:hAnsi="Palatino Linotype"/>
          <w:b/>
          <w:sz w:val="28"/>
          <w:szCs w:val="26"/>
        </w:rPr>
        <w:t>O</w:t>
      </w:r>
      <w:r w:rsidR="000B518A" w:rsidRPr="00F95935">
        <w:rPr>
          <w:rFonts w:ascii="Palatino Linotype" w:hAnsi="Palatino Linotype"/>
          <w:b/>
          <w:sz w:val="28"/>
          <w:szCs w:val="26"/>
        </w:rPr>
        <w:t>. De la etapa de instrucción.</w:t>
      </w:r>
    </w:p>
    <w:p w:rsidR="004C612C" w:rsidRPr="00F95935" w:rsidRDefault="00F9063C" w:rsidP="00AD6026">
      <w:pPr>
        <w:pStyle w:val="Sinespaciado"/>
        <w:spacing w:line="360" w:lineRule="auto"/>
        <w:jc w:val="both"/>
        <w:rPr>
          <w:rFonts w:ascii="Palatino Linotype" w:hAnsi="Palatino Linotype"/>
        </w:rPr>
      </w:pPr>
      <w:r w:rsidRPr="00F95935">
        <w:rPr>
          <w:rFonts w:ascii="Palatino Linotype" w:hAnsi="Palatino Linotype"/>
          <w:noProof/>
          <w:lang w:eastAsia="es-MX"/>
        </w:rPr>
        <mc:AlternateContent>
          <mc:Choice Requires="wps">
            <w:drawing>
              <wp:anchor distT="0" distB="0" distL="114300" distR="114300" simplePos="0" relativeHeight="251670528" behindDoc="0" locked="0" layoutInCell="1" allowOverlap="1">
                <wp:simplePos x="0" y="0"/>
                <wp:positionH relativeFrom="column">
                  <wp:posOffset>48949</wp:posOffset>
                </wp:positionH>
                <wp:positionV relativeFrom="paragraph">
                  <wp:posOffset>2475892</wp:posOffset>
                </wp:positionV>
                <wp:extent cx="5732891" cy="2361537"/>
                <wp:effectExtent l="19050" t="19050" r="20320" b="20320"/>
                <wp:wrapNone/>
                <wp:docPr id="6" name="Conector recto 6"/>
                <wp:cNvGraphicFramePr/>
                <a:graphic xmlns:a="http://schemas.openxmlformats.org/drawingml/2006/main">
                  <a:graphicData uri="http://schemas.microsoft.com/office/word/2010/wordprocessingShape">
                    <wps:wsp>
                      <wps:cNvCnPr/>
                      <wps:spPr>
                        <a:xfrm>
                          <a:off x="0" y="0"/>
                          <a:ext cx="5732891" cy="236153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4748B" id="Conector recto 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85pt,194.95pt" to="455.25pt,3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" strokecolor="#5b9bd5 [3204]" strokeweight="2.25pt">
                <v:stroke joinstyle="miter"/>
              </v:line>
            </w:pict>
          </mc:Fallback>
        </mc:AlternateContent>
      </w:r>
      <w:r w:rsidR="004C612C" w:rsidRPr="00F95935">
        <w:rPr>
          <w:rFonts w:ascii="Palatino Linotype" w:hAnsi="Palatino Linotype"/>
        </w:rPr>
        <w:t>Una vez transcurrido el término legal referido, de las constancias que obran en el SAIMEX, se advi</w:t>
      </w:r>
      <w:r w:rsidR="00A65877" w:rsidRPr="00F95935">
        <w:rPr>
          <w:rFonts w:ascii="Palatino Linotype" w:hAnsi="Palatino Linotype"/>
        </w:rPr>
        <w:t>erte que en fecha quince de may</w:t>
      </w:r>
      <w:r w:rsidR="004C612C" w:rsidRPr="00F95935">
        <w:rPr>
          <w:rFonts w:ascii="Palatino Linotype" w:hAnsi="Palatino Linotype"/>
        </w:rPr>
        <w:t xml:space="preserve">o del año en curso, el </w:t>
      </w:r>
      <w:r w:rsidR="004C612C" w:rsidRPr="00F95935">
        <w:rPr>
          <w:rFonts w:ascii="Palatino Linotype" w:hAnsi="Palatino Linotype"/>
          <w:b/>
        </w:rPr>
        <w:t>Sujeto Obligado</w:t>
      </w:r>
      <w:r w:rsidR="004C612C" w:rsidRPr="00F95935">
        <w:rPr>
          <w:rFonts w:ascii="Palatino Linotype" w:hAnsi="Palatino Linotype"/>
        </w:rPr>
        <w:t xml:space="preserve"> rindió su Informe Justificado, el cual fue puesto a la vista del hoy </w:t>
      </w:r>
      <w:r w:rsidR="004C612C" w:rsidRPr="00F95935">
        <w:rPr>
          <w:rFonts w:ascii="Palatino Linotype" w:hAnsi="Palatino Linotype"/>
          <w:b/>
        </w:rPr>
        <w:t>Recurrente</w:t>
      </w:r>
      <w:r w:rsidR="004C612C" w:rsidRPr="00F95935">
        <w:rPr>
          <w:rFonts w:ascii="Palatino Linotype" w:hAnsi="Palatino Linotype"/>
        </w:rPr>
        <w:t xml:space="preserve"> mediante acuerdo de fecha </w:t>
      </w:r>
      <w:r w:rsidRPr="00F95935">
        <w:rPr>
          <w:rFonts w:ascii="Palatino Linotype" w:hAnsi="Palatino Linotype"/>
        </w:rPr>
        <w:t>quince</w:t>
      </w:r>
      <w:r w:rsidR="004C612C" w:rsidRPr="00F95935">
        <w:rPr>
          <w:rFonts w:ascii="Palatino Linotype" w:hAnsi="Palatino Linotype"/>
        </w:rPr>
        <w:t xml:space="preserve"> del mismo mes y año; consistente en </w:t>
      </w:r>
      <w:r w:rsidRPr="00F95935">
        <w:rPr>
          <w:rFonts w:ascii="Palatino Linotype" w:hAnsi="Palatino Linotype"/>
        </w:rPr>
        <w:t xml:space="preserve">el archivo </w:t>
      </w:r>
      <w:r w:rsidR="004C612C" w:rsidRPr="00F95935">
        <w:rPr>
          <w:rFonts w:ascii="Palatino Linotype" w:hAnsi="Palatino Linotype"/>
        </w:rPr>
        <w:t xml:space="preserve">electrónico denominado </w:t>
      </w:r>
      <w:r w:rsidR="004C612C" w:rsidRPr="00F95935">
        <w:rPr>
          <w:rFonts w:ascii="Palatino Linotype" w:hAnsi="Palatino Linotype"/>
          <w:i/>
        </w:rPr>
        <w:t>“</w:t>
      </w:r>
      <w:r w:rsidRPr="00F95935">
        <w:rPr>
          <w:rFonts w:ascii="Palatino Linotype" w:hAnsi="Palatino Linotype"/>
          <w:i/>
        </w:rPr>
        <w:t>CONTESTACION RECURSO DE REVISION No. 3090.pdf</w:t>
      </w:r>
      <w:r w:rsidR="004C612C" w:rsidRPr="00F95935">
        <w:rPr>
          <w:rFonts w:ascii="Palatino Linotype" w:hAnsi="Palatino Linotype"/>
          <w:i/>
        </w:rPr>
        <w:t>”</w:t>
      </w:r>
      <w:r w:rsidR="004C612C" w:rsidRPr="00F95935">
        <w:rPr>
          <w:rFonts w:ascii="Palatino Linotype" w:hAnsi="Palatino Linotype"/>
        </w:rPr>
        <w:t xml:space="preserve">; por su parte el </w:t>
      </w:r>
      <w:r w:rsidR="004C612C" w:rsidRPr="00F95935">
        <w:rPr>
          <w:rFonts w:ascii="Palatino Linotype" w:hAnsi="Palatino Linotype"/>
          <w:b/>
        </w:rPr>
        <w:t>Recurrente</w:t>
      </w:r>
      <w:r w:rsidR="004C612C" w:rsidRPr="00F95935">
        <w:rPr>
          <w:rFonts w:ascii="Palatino Linotype" w:hAnsi="Palatino Linotype"/>
        </w:rPr>
        <w:t xml:space="preserve">, </w:t>
      </w:r>
      <w:r w:rsidRPr="00F95935">
        <w:rPr>
          <w:rFonts w:ascii="Palatino Linotype" w:hAnsi="Palatino Linotype"/>
        </w:rPr>
        <w:t>presentó</w:t>
      </w:r>
      <w:r w:rsidR="004C612C" w:rsidRPr="00F95935">
        <w:rPr>
          <w:rFonts w:ascii="Palatino Linotype" w:hAnsi="Palatino Linotype"/>
        </w:rPr>
        <w:t xml:space="preserve"> manifestaciones </w:t>
      </w:r>
      <w:r w:rsidRPr="00F95935">
        <w:rPr>
          <w:rFonts w:ascii="Palatino Linotype" w:hAnsi="Palatino Linotype"/>
        </w:rPr>
        <w:t xml:space="preserve">el día trece de mayo del año en curso, mediante el archivo denominado </w:t>
      </w:r>
      <w:r w:rsidRPr="00F95935">
        <w:rPr>
          <w:rFonts w:ascii="Palatino Linotype" w:hAnsi="Palatino Linotype"/>
          <w:i/>
        </w:rPr>
        <w:t>“solo entregaron expedientes.pdf”</w:t>
      </w:r>
      <w:r w:rsidR="004C612C" w:rsidRPr="00F95935">
        <w:rPr>
          <w:rFonts w:ascii="Palatino Linotype" w:hAnsi="Palatino Linotype"/>
        </w:rPr>
        <w:t>, de conformidad con la siguiente imagen:</w:t>
      </w:r>
    </w:p>
    <w:p w:rsidR="00901C66" w:rsidRPr="00F95935" w:rsidRDefault="00901C66" w:rsidP="00AD6026">
      <w:pPr>
        <w:pStyle w:val="Sinespaciado"/>
        <w:spacing w:line="360" w:lineRule="auto"/>
        <w:jc w:val="both"/>
        <w:rPr>
          <w:rFonts w:ascii="Palatino Linotype" w:hAnsi="Palatino Linotype"/>
        </w:rPr>
      </w:pPr>
    </w:p>
    <w:p w:rsidR="00B434A2" w:rsidRPr="00F95935" w:rsidRDefault="00B434A2" w:rsidP="00AD6026">
      <w:pPr>
        <w:pStyle w:val="Sinespaciado"/>
        <w:spacing w:line="360" w:lineRule="auto"/>
        <w:jc w:val="both"/>
        <w:rPr>
          <w:rFonts w:ascii="Palatino Linotype" w:hAnsi="Palatino Linotype"/>
          <w:sz w:val="14"/>
        </w:rPr>
      </w:pPr>
    </w:p>
    <w:p w:rsidR="00F9063C" w:rsidRPr="00F95935" w:rsidRDefault="00F9063C" w:rsidP="00AD6026">
      <w:pPr>
        <w:pStyle w:val="Sinespaciado"/>
        <w:spacing w:line="360" w:lineRule="auto"/>
        <w:jc w:val="both"/>
        <w:rPr>
          <w:rFonts w:ascii="Palatino Linotype" w:hAnsi="Palatino Linotype"/>
          <w:b/>
          <w:sz w:val="28"/>
          <w:szCs w:val="26"/>
        </w:rPr>
      </w:pPr>
    </w:p>
    <w:p w:rsidR="00F9063C" w:rsidRPr="00F95935" w:rsidRDefault="00F9063C" w:rsidP="00AD6026">
      <w:pPr>
        <w:pStyle w:val="Sinespaciado"/>
        <w:spacing w:line="360" w:lineRule="auto"/>
        <w:jc w:val="both"/>
        <w:rPr>
          <w:rFonts w:ascii="Palatino Linotype" w:hAnsi="Palatino Linotype"/>
          <w:b/>
          <w:sz w:val="28"/>
          <w:szCs w:val="26"/>
        </w:rPr>
      </w:pPr>
    </w:p>
    <w:p w:rsidR="00F9063C" w:rsidRPr="00F95935" w:rsidRDefault="00F9063C" w:rsidP="00AD6026">
      <w:pPr>
        <w:pStyle w:val="Sinespaciado"/>
        <w:spacing w:line="360" w:lineRule="auto"/>
        <w:jc w:val="both"/>
        <w:rPr>
          <w:rFonts w:ascii="Palatino Linotype" w:hAnsi="Palatino Linotype"/>
          <w:b/>
          <w:sz w:val="28"/>
          <w:szCs w:val="26"/>
        </w:rPr>
      </w:pPr>
    </w:p>
    <w:p w:rsidR="00F9063C" w:rsidRPr="00F95935" w:rsidRDefault="00F9063C" w:rsidP="00AD6026">
      <w:pPr>
        <w:pStyle w:val="Sinespaciado"/>
        <w:spacing w:line="360" w:lineRule="auto"/>
        <w:jc w:val="both"/>
        <w:rPr>
          <w:rFonts w:ascii="Palatino Linotype" w:hAnsi="Palatino Linotype"/>
          <w:b/>
          <w:sz w:val="28"/>
          <w:szCs w:val="26"/>
        </w:rPr>
      </w:pPr>
    </w:p>
    <w:p w:rsidR="00F9063C" w:rsidRPr="00F95935" w:rsidRDefault="00F9063C" w:rsidP="00AD6026">
      <w:pPr>
        <w:pStyle w:val="Sinespaciado"/>
        <w:spacing w:line="360" w:lineRule="auto"/>
        <w:jc w:val="both"/>
        <w:rPr>
          <w:rFonts w:ascii="Palatino Linotype" w:hAnsi="Palatino Linotype"/>
          <w:b/>
          <w:sz w:val="28"/>
          <w:szCs w:val="26"/>
        </w:rPr>
      </w:pPr>
    </w:p>
    <w:p w:rsidR="00F9063C" w:rsidRPr="00F95935" w:rsidRDefault="00F9063C" w:rsidP="00AD6026">
      <w:pPr>
        <w:pStyle w:val="Sinespaciado"/>
        <w:spacing w:line="360" w:lineRule="auto"/>
        <w:jc w:val="both"/>
        <w:rPr>
          <w:rFonts w:ascii="Palatino Linotype" w:hAnsi="Palatino Linotype"/>
          <w:b/>
          <w:sz w:val="28"/>
          <w:szCs w:val="26"/>
        </w:rPr>
      </w:pPr>
      <w:r w:rsidRPr="00F95935">
        <w:rPr>
          <w:rFonts w:ascii="Palatino Linotype" w:hAnsi="Palatino Linotype"/>
          <w:b/>
          <w:noProof/>
          <w:sz w:val="28"/>
          <w:szCs w:val="26"/>
          <w:lang w:eastAsia="es-MX"/>
        </w:rPr>
        <w:lastRenderedPageBreak/>
        <w:drawing>
          <wp:inline distT="0" distB="0" distL="0" distR="0">
            <wp:extent cx="5756910" cy="39833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983355"/>
                    </a:xfrm>
                    <a:prstGeom prst="rect">
                      <a:avLst/>
                    </a:prstGeom>
                    <a:noFill/>
                    <a:ln>
                      <a:noFill/>
                    </a:ln>
                  </pic:spPr>
                </pic:pic>
              </a:graphicData>
            </a:graphic>
          </wp:inline>
        </w:drawing>
      </w:r>
    </w:p>
    <w:p w:rsidR="00F9063C" w:rsidRPr="00F95935" w:rsidRDefault="00F9063C" w:rsidP="00AD6026">
      <w:pPr>
        <w:pStyle w:val="Sinespaciado"/>
        <w:spacing w:line="360" w:lineRule="auto"/>
        <w:jc w:val="both"/>
        <w:rPr>
          <w:rFonts w:ascii="Palatino Linotype" w:hAnsi="Palatino Linotype"/>
          <w:b/>
          <w:szCs w:val="26"/>
        </w:rPr>
      </w:pPr>
    </w:p>
    <w:p w:rsidR="007046FB" w:rsidRPr="00F95935" w:rsidRDefault="00F9063C" w:rsidP="00AD6026">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SÉPTIMO</w:t>
      </w:r>
      <w:r w:rsidR="007046FB" w:rsidRPr="00F95935">
        <w:rPr>
          <w:rFonts w:ascii="Palatino Linotype" w:hAnsi="Palatino Linotype"/>
          <w:b/>
          <w:sz w:val="28"/>
          <w:szCs w:val="26"/>
        </w:rPr>
        <w:t>. Del cierre de instrucción.</w:t>
      </w:r>
    </w:p>
    <w:p w:rsidR="007C0F23" w:rsidRPr="00F95935" w:rsidRDefault="0098415F" w:rsidP="00C15E79">
      <w:pPr>
        <w:pStyle w:val="Sinespaciado"/>
        <w:spacing w:line="360" w:lineRule="auto"/>
        <w:jc w:val="both"/>
        <w:rPr>
          <w:rFonts w:ascii="Palatino Linotype" w:hAnsi="Palatino Linotype"/>
        </w:rPr>
      </w:pPr>
      <w:r w:rsidRPr="00F95935">
        <w:rPr>
          <w:rFonts w:ascii="Palatino Linotype" w:hAnsi="Palatino Linotype"/>
        </w:rPr>
        <w:t xml:space="preserve">Por lo </w:t>
      </w:r>
      <w:r w:rsidR="007046FB" w:rsidRPr="00F95935">
        <w:rPr>
          <w:rFonts w:ascii="Palatino Linotype" w:hAnsi="Palatino Linotype"/>
        </w:rPr>
        <w:t xml:space="preserve">anterior, </w:t>
      </w:r>
      <w:r w:rsidRPr="00F95935">
        <w:rPr>
          <w:rFonts w:ascii="Palatino Linotype" w:hAnsi="Palatino Linotype"/>
        </w:rPr>
        <w:t>e</w:t>
      </w:r>
      <w:r w:rsidR="007C0F23" w:rsidRPr="00F95935">
        <w:rPr>
          <w:rFonts w:ascii="Palatino Linotype" w:hAnsi="Palatino Linotype"/>
        </w:rPr>
        <w:t xml:space="preserve">n fecha </w:t>
      </w:r>
      <w:r w:rsidR="00F9063C" w:rsidRPr="00F95935">
        <w:rPr>
          <w:rFonts w:ascii="Palatino Linotype" w:hAnsi="Palatino Linotype"/>
        </w:rPr>
        <w:t>veintiuno de may</w:t>
      </w:r>
      <w:r w:rsidR="008B652B" w:rsidRPr="00F95935">
        <w:rPr>
          <w:rFonts w:ascii="Palatino Linotype" w:hAnsi="Palatino Linotype"/>
        </w:rPr>
        <w:t>o</w:t>
      </w:r>
      <w:r w:rsidR="009A4E0C" w:rsidRPr="00F95935">
        <w:rPr>
          <w:rFonts w:ascii="Palatino Linotype" w:hAnsi="Palatino Linotype"/>
        </w:rPr>
        <w:t xml:space="preserve"> </w:t>
      </w:r>
      <w:r w:rsidR="007046FB" w:rsidRPr="00F95935">
        <w:rPr>
          <w:rFonts w:ascii="Palatino Linotype" w:hAnsi="Palatino Linotype"/>
        </w:rPr>
        <w:t>de dos</w:t>
      </w:r>
      <w:r w:rsidR="008B652B" w:rsidRPr="00F95935">
        <w:rPr>
          <w:rFonts w:ascii="Palatino Linotype" w:hAnsi="Palatino Linotype"/>
        </w:rPr>
        <w:t xml:space="preserve"> mil diecinueve,</w:t>
      </w:r>
      <w:r w:rsidR="007C0F23" w:rsidRPr="00F95935">
        <w:rPr>
          <w:rFonts w:ascii="Palatino Linotype" w:hAnsi="Palatino Linotype"/>
        </w:rPr>
        <w:t xml:space="preserve"> mediante acuerdo de la </w:t>
      </w:r>
      <w:r w:rsidR="007C0F23" w:rsidRPr="00F95935">
        <w:rPr>
          <w:rFonts w:ascii="Palatino Linotype" w:hAnsi="Palatino Linotype"/>
          <w:b/>
        </w:rPr>
        <w:t>Comisionada Zulema Martínez Sánchez</w:t>
      </w:r>
      <w:r w:rsidR="007C0F23" w:rsidRPr="00F95935">
        <w:rPr>
          <w:rFonts w:ascii="Palatino Linotype" w:hAnsi="Palatino Linotype"/>
        </w:rPr>
        <w:t xml:space="preserve">, </w:t>
      </w:r>
      <w:r w:rsidR="00F9063C" w:rsidRPr="00F95935">
        <w:rPr>
          <w:rFonts w:ascii="Palatino Linotype" w:hAnsi="Palatino Linotype"/>
        </w:rPr>
        <w:t xml:space="preserve">y </w:t>
      </w:r>
      <w:r w:rsidR="007C0F23" w:rsidRPr="00F95935">
        <w:rPr>
          <w:rFonts w:ascii="Palatino Linotype" w:hAnsi="Palatino Linotype"/>
        </w:rPr>
        <w:t>una vez transcurrido el plazo otorgado a las partes para que manifestaran lo que a su derecho conviniera, ofrecieran pruebas que estimaran convenientes y rindieran alegatos, se decretó el cierre de instrucción, en términos del artículo 185</w:t>
      </w:r>
      <w:r w:rsidR="00B572A4" w:rsidRPr="00F95935">
        <w:rPr>
          <w:rFonts w:ascii="Palatino Linotype" w:hAnsi="Palatino Linotype"/>
        </w:rPr>
        <w:t>,</w:t>
      </w:r>
      <w:r w:rsidR="007C0F23" w:rsidRPr="00F95935">
        <w:rPr>
          <w:rFonts w:ascii="Palatino Linotype" w:hAnsi="Palatino Linotype"/>
        </w:rPr>
        <w:t xml:space="preserve"> Fracción VI</w:t>
      </w:r>
      <w:r w:rsidR="00B572A4" w:rsidRPr="00F95935">
        <w:rPr>
          <w:rFonts w:ascii="Palatino Linotype" w:hAnsi="Palatino Linotype"/>
        </w:rPr>
        <w:t>,</w:t>
      </w:r>
      <w:r w:rsidR="007C0F23" w:rsidRPr="00F95935">
        <w:rPr>
          <w:rFonts w:ascii="Palatino Linotype" w:hAnsi="Palatino Linotype"/>
        </w:rPr>
        <w:t xml:space="preserve"> de la Ley de Transparencia y Acceso a la Información Pública del Estado de México y Municipios.</w:t>
      </w:r>
    </w:p>
    <w:p w:rsidR="008B652B" w:rsidRPr="00F95935" w:rsidRDefault="008B652B" w:rsidP="008B652B">
      <w:pPr>
        <w:pStyle w:val="Sinespaciado"/>
      </w:pPr>
    </w:p>
    <w:p w:rsidR="00762837" w:rsidRPr="00F95935" w:rsidRDefault="008B652B" w:rsidP="008B652B">
      <w:pPr>
        <w:spacing w:before="240" w:line="360" w:lineRule="auto"/>
        <w:jc w:val="both"/>
        <w:rPr>
          <w:rFonts w:ascii="Palatino Linotype" w:hAnsi="Palatino Linotype" w:cs="Arial"/>
          <w:sz w:val="24"/>
          <w:szCs w:val="24"/>
        </w:rPr>
      </w:pPr>
      <w:r w:rsidRPr="00F95935">
        <w:rPr>
          <w:rFonts w:ascii="Palatino Linotype" w:hAnsi="Palatino Linotype" w:cs="Arial"/>
          <w:sz w:val="24"/>
          <w:szCs w:val="24"/>
        </w:rPr>
        <w:lastRenderedPageBreak/>
        <w:t xml:space="preserve">Asimismo, en fecha </w:t>
      </w:r>
      <w:r w:rsidR="00F9063C" w:rsidRPr="00F95935">
        <w:rPr>
          <w:rFonts w:ascii="Palatino Linotype" w:hAnsi="Palatino Linotype" w:cs="Arial"/>
          <w:sz w:val="24"/>
          <w:szCs w:val="24"/>
        </w:rPr>
        <w:t>diecisiete</w:t>
      </w:r>
      <w:r w:rsidRPr="00F95935">
        <w:rPr>
          <w:rFonts w:ascii="Palatino Linotype" w:hAnsi="Palatino Linotype" w:cs="Arial"/>
          <w:sz w:val="24"/>
          <w:szCs w:val="24"/>
        </w:rPr>
        <w:t xml:space="preserve"> de mayo del presente, se amplió el plazo para dictar resolución, en términos del artículo 181, de la Ley de Transparencia y Acceso a la Información Pública del Estado de México y Municipios.</w:t>
      </w:r>
    </w:p>
    <w:p w:rsidR="00F9063C" w:rsidRPr="00F95935" w:rsidRDefault="00F9063C" w:rsidP="00C15E79">
      <w:pPr>
        <w:pStyle w:val="Sinespaciado"/>
        <w:spacing w:line="360" w:lineRule="auto"/>
        <w:jc w:val="center"/>
        <w:rPr>
          <w:rFonts w:ascii="Palatino Linotype" w:hAnsi="Palatino Linotype" w:cs="Arial"/>
          <w:b/>
          <w:sz w:val="28"/>
          <w:szCs w:val="28"/>
        </w:rPr>
      </w:pPr>
    </w:p>
    <w:p w:rsidR="001032D4" w:rsidRPr="00F95935" w:rsidRDefault="00F06264" w:rsidP="00C15E79">
      <w:pPr>
        <w:pStyle w:val="Sinespaciado"/>
        <w:spacing w:line="360" w:lineRule="auto"/>
        <w:jc w:val="center"/>
        <w:rPr>
          <w:rFonts w:ascii="Palatino Linotype" w:hAnsi="Palatino Linotype" w:cs="Arial"/>
          <w:b/>
          <w:sz w:val="28"/>
          <w:szCs w:val="28"/>
        </w:rPr>
      </w:pPr>
      <w:r w:rsidRPr="00F95935">
        <w:rPr>
          <w:rFonts w:ascii="Palatino Linotype" w:hAnsi="Palatino Linotype" w:cs="Arial"/>
          <w:b/>
          <w:sz w:val="28"/>
          <w:szCs w:val="28"/>
        </w:rPr>
        <w:t>C O N S I D E R A N D O</w:t>
      </w:r>
    </w:p>
    <w:p w:rsidR="000E3A84" w:rsidRPr="00F95935" w:rsidRDefault="000E3A84" w:rsidP="00F9063C"/>
    <w:p w:rsidR="000B518A" w:rsidRPr="00F95935" w:rsidRDefault="000B518A" w:rsidP="00C15E79">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PRIMERO. De la competencia.</w:t>
      </w:r>
    </w:p>
    <w:p w:rsidR="00421F6E" w:rsidRPr="00F95935" w:rsidRDefault="007C0F23" w:rsidP="00C15E79">
      <w:pPr>
        <w:pStyle w:val="Sinespaciado"/>
        <w:spacing w:line="360" w:lineRule="auto"/>
        <w:jc w:val="both"/>
        <w:rPr>
          <w:rFonts w:ascii="Palatino Linotype" w:hAnsi="Palatino Linotype"/>
        </w:rPr>
      </w:pPr>
      <w:r w:rsidRPr="00F95935">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w:t>
      </w:r>
      <w:r w:rsidR="00B572A4" w:rsidRPr="00F95935">
        <w:rPr>
          <w:rFonts w:ascii="Palatino Linotype" w:hAnsi="Palatino Linotype"/>
        </w:rPr>
        <w:t>,</w:t>
      </w:r>
      <w:r w:rsidRPr="00F95935">
        <w:rPr>
          <w:rFonts w:ascii="Palatino Linotype" w:hAnsi="Palatino Linotype"/>
        </w:rPr>
        <w:t xml:space="preserve"> de la Constitución Política de los Estados Unidos Mexicanos; 5, párrafos </w:t>
      </w:r>
      <w:r w:rsidR="00F00E9D" w:rsidRPr="00F95935">
        <w:rPr>
          <w:rFonts w:ascii="Palatino Linotype" w:hAnsi="Palatino Linotype"/>
        </w:rPr>
        <w:t>vigésimo, vigésimo primero y vigésimo segundo</w:t>
      </w:r>
      <w:r w:rsidRPr="00F95935">
        <w:rPr>
          <w:rFonts w:ascii="Palatino Linotype" w:hAnsi="Palatino Linotype"/>
        </w:rPr>
        <w:t>, fracción IV de la Constitución Política del Es</w:t>
      </w:r>
      <w:r w:rsidR="00491FBF" w:rsidRPr="00F95935">
        <w:rPr>
          <w:rFonts w:ascii="Palatino Linotype" w:hAnsi="Palatino Linotype"/>
        </w:rPr>
        <w:t>tado Libre y Soberano de México;</w:t>
      </w:r>
      <w:r w:rsidRPr="00F95935">
        <w:rPr>
          <w:rFonts w:ascii="Palatino Linotype" w:hAnsi="Palatino Linotype"/>
        </w:rPr>
        <w:t xml:space="preserve"> 1, 2 fracción II, 13, 29, 36 fracciones II y III, 176, 178, 179, 181 párrafo tercero, 185, 188 y 194</w:t>
      </w:r>
      <w:r w:rsidR="00B572A4" w:rsidRPr="00F95935">
        <w:rPr>
          <w:rFonts w:ascii="Palatino Linotype" w:hAnsi="Palatino Linotype"/>
        </w:rPr>
        <w:t>,</w:t>
      </w:r>
      <w:r w:rsidRPr="00F95935">
        <w:rPr>
          <w:rFonts w:ascii="Palatino Linotype" w:hAnsi="Palatino Linotype"/>
        </w:rPr>
        <w:t xml:space="preserve"> de la Ley de Transparencia y Acceso a la Información Pública del Estado de México y Municipios; </w:t>
      </w:r>
      <w:r w:rsidR="004D138A" w:rsidRPr="00F95935">
        <w:rPr>
          <w:rFonts w:ascii="Palatino Linotype" w:hAnsi="Palatino Linotype"/>
        </w:rPr>
        <w:t>9, fracciones I y XXIV, 11 y 14</w:t>
      </w:r>
      <w:r w:rsidR="00B572A4" w:rsidRPr="00F95935">
        <w:rPr>
          <w:rFonts w:ascii="Palatino Linotype" w:hAnsi="Palatino Linotype"/>
        </w:rPr>
        <w:t>,</w:t>
      </w:r>
      <w:r w:rsidR="004D138A" w:rsidRPr="00F95935">
        <w:rPr>
          <w:rFonts w:ascii="Palatino Linotype" w:hAnsi="Palatino Linotype"/>
        </w:rPr>
        <w:t xml:space="preserve"> fracción I</w:t>
      </w:r>
      <w:r w:rsidR="00B572A4" w:rsidRPr="00F95935">
        <w:rPr>
          <w:rFonts w:ascii="Palatino Linotype" w:hAnsi="Palatino Linotype"/>
        </w:rPr>
        <w:t>,</w:t>
      </w:r>
      <w:r w:rsidR="004D138A" w:rsidRPr="00F95935">
        <w:rPr>
          <w:rFonts w:ascii="Palatino Linotype" w:hAnsi="Palatino Linotype"/>
        </w:rPr>
        <w:t xml:space="preserve"> </w:t>
      </w:r>
      <w:r w:rsidRPr="00F95935">
        <w:rPr>
          <w:rFonts w:ascii="Palatino Linotype" w:hAnsi="Palatino Linotype"/>
        </w:rPr>
        <w:t>del Reglamento Interior del Instituto de Transparencia, Acceso a la Información Pública y Protección de Datos Personales del Estado de México y Municipios.</w:t>
      </w:r>
    </w:p>
    <w:p w:rsidR="00C15E79" w:rsidRPr="00F95935" w:rsidRDefault="00C15E79" w:rsidP="00C15E79">
      <w:pPr>
        <w:pStyle w:val="Sinespaciado"/>
        <w:spacing w:line="360" w:lineRule="auto"/>
        <w:jc w:val="both"/>
        <w:rPr>
          <w:rFonts w:ascii="Palatino Linotype" w:hAnsi="Palatino Linotype"/>
        </w:rPr>
      </w:pPr>
    </w:p>
    <w:p w:rsidR="000B518A" w:rsidRPr="00F95935" w:rsidRDefault="000B518A" w:rsidP="00C15E79">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 xml:space="preserve">SEGUNDO. Sobre los alcances del recurso de revisión. </w:t>
      </w:r>
    </w:p>
    <w:p w:rsidR="001032D4" w:rsidRPr="00F95935" w:rsidRDefault="001032D4" w:rsidP="00C15E79">
      <w:pPr>
        <w:pStyle w:val="Sinespaciado"/>
        <w:spacing w:line="360" w:lineRule="auto"/>
        <w:jc w:val="both"/>
        <w:rPr>
          <w:rFonts w:ascii="Palatino Linotype" w:hAnsi="Palatino Linotype"/>
        </w:rPr>
      </w:pPr>
      <w:r w:rsidRPr="00F95935">
        <w:rPr>
          <w:rFonts w:ascii="Palatino Linotype" w:hAnsi="Palatino Linotype"/>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F95935">
        <w:rPr>
          <w:rFonts w:ascii="Palatino Linotype" w:hAnsi="Palatino Linotype"/>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B652B" w:rsidRPr="00F95935" w:rsidRDefault="008B652B" w:rsidP="00C15E79">
      <w:pPr>
        <w:pStyle w:val="Sinespaciado"/>
        <w:spacing w:line="360" w:lineRule="auto"/>
        <w:jc w:val="both"/>
        <w:rPr>
          <w:rFonts w:ascii="Palatino Linotype" w:hAnsi="Palatino Linotype"/>
        </w:rPr>
      </w:pPr>
    </w:p>
    <w:p w:rsidR="00D07D19" w:rsidRPr="00F95935" w:rsidRDefault="00D07D19" w:rsidP="00B572A4">
      <w:pPr>
        <w:pStyle w:val="Sinespaciado"/>
        <w:rPr>
          <w:sz w:val="2"/>
        </w:rPr>
      </w:pPr>
    </w:p>
    <w:p w:rsidR="00F97E8E" w:rsidRPr="00F95935" w:rsidRDefault="00F97E8E" w:rsidP="00C15E79">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TERCERO. De las causas de improcedencia.</w:t>
      </w:r>
    </w:p>
    <w:p w:rsidR="00FF3879" w:rsidRPr="00F95935" w:rsidRDefault="00FF3879" w:rsidP="00C15E79">
      <w:pPr>
        <w:pStyle w:val="Sinespaciado"/>
        <w:spacing w:line="360" w:lineRule="auto"/>
        <w:jc w:val="both"/>
        <w:rPr>
          <w:rFonts w:ascii="Palatino Linotype" w:hAnsi="Palatino Linotype"/>
        </w:rPr>
      </w:pPr>
      <w:r w:rsidRPr="00F95935">
        <w:rPr>
          <w:rFonts w:ascii="Palatino Linotype" w:hAnsi="Palatino Linotype"/>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w:t>
      </w:r>
      <w:r w:rsidR="00B572A4" w:rsidRPr="00F95935">
        <w:rPr>
          <w:rFonts w:ascii="Palatino Linotype" w:hAnsi="Palatino Linotype"/>
        </w:rPr>
        <w:t>,</w:t>
      </w:r>
      <w:r w:rsidRPr="00F95935">
        <w:rPr>
          <w:rFonts w:ascii="Palatino Linotype" w:hAnsi="Palatino Linotype"/>
        </w:rPr>
        <w:t xml:space="preserve"> de Ley de Transparencia y Acceso a la Información Pública del Estado de México y Municipios, en correlación con la seguridad jurídica que debe generar lo actuado ante este Organismo garante.</w:t>
      </w:r>
    </w:p>
    <w:p w:rsidR="00FF3879" w:rsidRPr="00F95935" w:rsidRDefault="00FF3879" w:rsidP="00C15E79">
      <w:pPr>
        <w:pStyle w:val="Sinespaciado"/>
        <w:spacing w:line="360" w:lineRule="auto"/>
        <w:jc w:val="both"/>
        <w:rPr>
          <w:rFonts w:ascii="Palatino Linotype" w:hAnsi="Palatino Linotype"/>
        </w:rPr>
      </w:pPr>
    </w:p>
    <w:p w:rsidR="00B572A4" w:rsidRPr="00F95935" w:rsidRDefault="00FF3879" w:rsidP="008B652B">
      <w:pPr>
        <w:pStyle w:val="Sinespaciado"/>
        <w:spacing w:line="360" w:lineRule="auto"/>
        <w:jc w:val="both"/>
        <w:rPr>
          <w:rFonts w:ascii="Palatino Linotype" w:hAnsi="Palatino Linotype"/>
        </w:rPr>
      </w:pPr>
      <w:r w:rsidRPr="00F95935">
        <w:rPr>
          <w:rFonts w:ascii="Palatino Linotype" w:hAnsi="Palatino Linotype"/>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F95935">
        <w:rPr>
          <w:rFonts w:ascii="Palatino Linotype" w:hAnsi="Palatino Linotype"/>
        </w:rPr>
        <w:lastRenderedPageBreak/>
        <w:t>el derecho de acceso a la justicia, ya que éste no se coarta por regular causas de improcedencia y sobreseimiento con tales fines</w:t>
      </w:r>
      <w:r w:rsidRPr="00F95935">
        <w:rPr>
          <w:rFonts w:ascii="Palatino Linotype" w:hAnsi="Palatino Linotype"/>
          <w:vertAlign w:val="superscript"/>
        </w:rPr>
        <w:footnoteReference w:id="1"/>
      </w:r>
      <w:r w:rsidRPr="00F95935">
        <w:rPr>
          <w:rFonts w:ascii="Palatino Linotype" w:hAnsi="Palatino Linotype"/>
        </w:rPr>
        <w:t>.</w:t>
      </w:r>
    </w:p>
    <w:p w:rsidR="00F9063C" w:rsidRPr="00F95935" w:rsidRDefault="00F9063C" w:rsidP="00C15E79">
      <w:pPr>
        <w:pStyle w:val="Sinespaciado"/>
        <w:spacing w:line="360" w:lineRule="auto"/>
        <w:jc w:val="both"/>
        <w:rPr>
          <w:rFonts w:ascii="Palatino Linotype" w:hAnsi="Palatino Linotype"/>
        </w:rPr>
      </w:pPr>
    </w:p>
    <w:p w:rsidR="00A461FD" w:rsidRPr="00F95935" w:rsidRDefault="00FF3879" w:rsidP="00C15E79">
      <w:pPr>
        <w:pStyle w:val="Sinespaciado"/>
        <w:spacing w:line="360" w:lineRule="auto"/>
        <w:jc w:val="both"/>
        <w:rPr>
          <w:rFonts w:ascii="Palatino Linotype" w:hAnsi="Palatino Linotype"/>
        </w:rPr>
      </w:pPr>
      <w:r w:rsidRPr="00F95935">
        <w:rPr>
          <w:rFonts w:ascii="Palatino Linotype" w:hAnsi="Palatino Linotype"/>
        </w:rPr>
        <w:t>Así las cosas, del análisis del expediente electrónico no se advierte ninguna causa de improcedencia que se actualice, ni mucho menos alguna hecha valer por alguna de las partes, procediendo al estudio del fondo del asunto, en los siguientes términos.</w:t>
      </w:r>
    </w:p>
    <w:p w:rsidR="008B652B" w:rsidRPr="00F95935" w:rsidRDefault="008B652B" w:rsidP="00C15E79">
      <w:pPr>
        <w:pStyle w:val="Sinespaciado"/>
        <w:spacing w:line="360" w:lineRule="auto"/>
        <w:jc w:val="both"/>
        <w:rPr>
          <w:rFonts w:ascii="Palatino Linotype" w:hAnsi="Palatino Linotype"/>
          <w:b/>
          <w:sz w:val="28"/>
          <w:szCs w:val="26"/>
        </w:rPr>
      </w:pPr>
    </w:p>
    <w:p w:rsidR="00FF3879" w:rsidRPr="00F95935" w:rsidRDefault="0052294F" w:rsidP="00C15E79">
      <w:pPr>
        <w:pStyle w:val="Sinespaciado"/>
        <w:spacing w:line="360" w:lineRule="auto"/>
        <w:jc w:val="both"/>
        <w:rPr>
          <w:rFonts w:ascii="Palatino Linotype" w:hAnsi="Palatino Linotype"/>
          <w:b/>
          <w:sz w:val="28"/>
          <w:szCs w:val="26"/>
        </w:rPr>
      </w:pPr>
      <w:r w:rsidRPr="00F95935">
        <w:rPr>
          <w:rFonts w:ascii="Palatino Linotype" w:hAnsi="Palatino Linotype"/>
          <w:b/>
          <w:sz w:val="28"/>
          <w:szCs w:val="26"/>
        </w:rPr>
        <w:t>CUARTO</w:t>
      </w:r>
      <w:r w:rsidR="00FF3879" w:rsidRPr="00F95935">
        <w:rPr>
          <w:rFonts w:ascii="Palatino Linotype" w:hAnsi="Palatino Linotype"/>
          <w:b/>
          <w:sz w:val="28"/>
          <w:szCs w:val="26"/>
        </w:rPr>
        <w:t>. Estudio y resolución del asunto.</w:t>
      </w:r>
    </w:p>
    <w:p w:rsidR="004D5494" w:rsidRPr="00F95935" w:rsidRDefault="004D5494" w:rsidP="004D5494">
      <w:pPr>
        <w:spacing w:after="0" w:line="360" w:lineRule="auto"/>
        <w:jc w:val="both"/>
        <w:rPr>
          <w:rFonts w:ascii="Palatino Linotype" w:hAnsi="Palatino Linotype"/>
          <w:sz w:val="24"/>
          <w:szCs w:val="24"/>
        </w:rPr>
      </w:pPr>
      <w:r w:rsidRPr="00F95935">
        <w:rPr>
          <w:rFonts w:ascii="Palatino Linotype" w:hAnsi="Palatino Linotype"/>
          <w:sz w:val="24"/>
          <w:szCs w:val="24"/>
        </w:rPr>
        <w:t xml:space="preserve">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w:t>
      </w:r>
      <w:r w:rsidRPr="00F95935">
        <w:rPr>
          <w:rFonts w:ascii="Palatino Linotype" w:hAnsi="Palatino Linotype"/>
          <w:sz w:val="24"/>
          <w:szCs w:val="24"/>
        </w:rPr>
        <w:lastRenderedPageBreak/>
        <w:t>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B572A4" w:rsidRPr="00F95935">
        <w:rPr>
          <w:rFonts w:ascii="Palatino Linotype" w:hAnsi="Palatino Linotype"/>
          <w:sz w:val="24"/>
          <w:szCs w:val="24"/>
        </w:rPr>
        <w:t>,</w:t>
      </w:r>
      <w:r w:rsidRPr="00F95935">
        <w:rPr>
          <w:rFonts w:ascii="Palatino Linotype" w:hAnsi="Palatino Linotype"/>
          <w:sz w:val="24"/>
          <w:szCs w:val="24"/>
        </w:rPr>
        <w:t xml:space="preserve"> de la Ley de Transparencia local.</w:t>
      </w:r>
    </w:p>
    <w:p w:rsidR="00576276" w:rsidRPr="00F95935" w:rsidRDefault="00576276" w:rsidP="00C15E79">
      <w:pPr>
        <w:pStyle w:val="Sinespaciado"/>
        <w:spacing w:line="360" w:lineRule="auto"/>
        <w:jc w:val="both"/>
        <w:rPr>
          <w:rFonts w:ascii="Palatino Linotype" w:hAnsi="Palatino Linotype"/>
        </w:rPr>
      </w:pPr>
    </w:p>
    <w:p w:rsidR="00770A58" w:rsidRPr="00F95935" w:rsidRDefault="00C15E79" w:rsidP="00C15E79">
      <w:pPr>
        <w:pStyle w:val="Sinespaciado"/>
        <w:spacing w:line="360" w:lineRule="auto"/>
        <w:jc w:val="both"/>
        <w:rPr>
          <w:rFonts w:ascii="Palatino Linotype" w:hAnsi="Palatino Linotype"/>
        </w:rPr>
      </w:pPr>
      <w:r w:rsidRPr="00F95935">
        <w:rPr>
          <w:rFonts w:ascii="Palatino Linotype" w:hAnsi="Palatino Linotype"/>
        </w:rPr>
        <w:t xml:space="preserve">Con el propósito de resolver el presente medio de impugnación, es conveniente recordar que el </w:t>
      </w:r>
      <w:r w:rsidRPr="00F95935">
        <w:rPr>
          <w:rFonts w:ascii="Palatino Linotype" w:hAnsi="Palatino Linotype"/>
          <w:b/>
        </w:rPr>
        <w:t>Recurrente</w:t>
      </w:r>
      <w:r w:rsidRPr="00F95935">
        <w:rPr>
          <w:rFonts w:ascii="Palatino Linotype" w:hAnsi="Palatino Linotype"/>
        </w:rPr>
        <w:t xml:space="preserve"> solicitó al </w:t>
      </w:r>
      <w:r w:rsidRPr="00F95935">
        <w:rPr>
          <w:rFonts w:ascii="Palatino Linotype" w:hAnsi="Palatino Linotype"/>
          <w:b/>
        </w:rPr>
        <w:t>Sujeto Obligado</w:t>
      </w:r>
      <w:r w:rsidRPr="00F95935">
        <w:rPr>
          <w:rFonts w:ascii="Palatino Linotype" w:hAnsi="Palatino Linotype"/>
        </w:rPr>
        <w:t xml:space="preserve"> que se le proporcionara </w:t>
      </w:r>
      <w:r w:rsidR="00770A58" w:rsidRPr="00F95935">
        <w:rPr>
          <w:rFonts w:ascii="Palatino Linotype" w:hAnsi="Palatino Linotype"/>
        </w:rPr>
        <w:t>vía SAIMEX lo siguiente:</w:t>
      </w:r>
    </w:p>
    <w:p w:rsidR="008B652B" w:rsidRPr="00F95935" w:rsidRDefault="008B652B" w:rsidP="00261456">
      <w:pPr>
        <w:pStyle w:val="Sinespaciado"/>
        <w:spacing w:line="360" w:lineRule="auto"/>
        <w:jc w:val="both"/>
        <w:rPr>
          <w:rFonts w:ascii="Palatino Linotype" w:hAnsi="Palatino Linotype"/>
        </w:rPr>
      </w:pPr>
    </w:p>
    <w:p w:rsidR="00B12B5A" w:rsidRPr="00F95935" w:rsidRDefault="00B12B5A" w:rsidP="00B12B5A">
      <w:pPr>
        <w:pStyle w:val="Sinespaciado"/>
        <w:numPr>
          <w:ilvl w:val="0"/>
          <w:numId w:val="6"/>
        </w:numPr>
        <w:spacing w:line="360" w:lineRule="auto"/>
        <w:ind w:right="567"/>
        <w:jc w:val="both"/>
        <w:rPr>
          <w:rFonts w:ascii="Palatino Linotype" w:hAnsi="Palatino Linotype"/>
          <w:i/>
        </w:rPr>
      </w:pPr>
      <w:r w:rsidRPr="00F95935">
        <w:rPr>
          <w:rFonts w:ascii="Palatino Linotype" w:hAnsi="Palatino Linotype"/>
          <w:i/>
        </w:rPr>
        <w:t xml:space="preserve">El curriculum, cédula, título y </w:t>
      </w:r>
      <w:r w:rsidRPr="00F95935">
        <w:rPr>
          <w:rFonts w:ascii="Palatino Linotype" w:hAnsi="Palatino Linotype"/>
          <w:b/>
          <w:i/>
          <w:u w:val="single"/>
        </w:rPr>
        <w:t>las actividades que desarrolla el personal que conforma las áreas de Tesorería, Dirección, Presidencia, Coordinadores, Encargados de Área y Personal que cobra por Comisión</w:t>
      </w:r>
      <w:r w:rsidRPr="00F95935">
        <w:rPr>
          <w:rFonts w:ascii="Palatino Linotype" w:hAnsi="Palatino Linotype"/>
          <w:i/>
        </w:rPr>
        <w:t xml:space="preserve">. </w:t>
      </w:r>
    </w:p>
    <w:p w:rsidR="00B12B5A" w:rsidRPr="00F95935" w:rsidRDefault="00B12B5A" w:rsidP="007A20B8">
      <w:pPr>
        <w:pStyle w:val="Sinespaciado"/>
        <w:spacing w:line="360" w:lineRule="auto"/>
        <w:ind w:left="567" w:right="567"/>
        <w:jc w:val="both"/>
        <w:rPr>
          <w:rFonts w:ascii="Palatino Linotype" w:hAnsi="Palatino Linotype"/>
          <w:i/>
        </w:rPr>
      </w:pPr>
    </w:p>
    <w:p w:rsidR="008B652B" w:rsidRPr="00F95935" w:rsidRDefault="00B12B5A" w:rsidP="00B12B5A">
      <w:pPr>
        <w:pStyle w:val="Sinespaciado"/>
        <w:numPr>
          <w:ilvl w:val="0"/>
          <w:numId w:val="6"/>
        </w:numPr>
        <w:spacing w:line="360" w:lineRule="auto"/>
        <w:ind w:right="567"/>
        <w:jc w:val="both"/>
        <w:rPr>
          <w:rFonts w:ascii="Palatino Linotype" w:hAnsi="Palatino Linotype"/>
          <w:i/>
        </w:rPr>
      </w:pPr>
      <w:r w:rsidRPr="00F95935">
        <w:rPr>
          <w:rFonts w:ascii="Palatino Linotype" w:hAnsi="Palatino Linotype"/>
          <w:i/>
        </w:rPr>
        <w:t>Los contratos de los servidores públicos de nómina y por comisión de la administración 2019</w:t>
      </w:r>
      <w:r w:rsidR="008B652B" w:rsidRPr="00F95935">
        <w:rPr>
          <w:rFonts w:ascii="Palatino Linotype" w:hAnsi="Palatino Linotype"/>
          <w:i/>
        </w:rPr>
        <w:t>:</w:t>
      </w:r>
    </w:p>
    <w:p w:rsidR="00C15E79" w:rsidRPr="00F95935" w:rsidRDefault="00C15E79" w:rsidP="00C15E79">
      <w:pPr>
        <w:pStyle w:val="Sinespaciado"/>
        <w:spacing w:line="360" w:lineRule="auto"/>
        <w:jc w:val="both"/>
        <w:rPr>
          <w:rFonts w:ascii="Palatino Linotype" w:hAnsi="Palatino Linotype"/>
        </w:rPr>
      </w:pPr>
    </w:p>
    <w:p w:rsidR="008B652B" w:rsidRPr="00F95935" w:rsidRDefault="00D24750" w:rsidP="00C15E79">
      <w:pPr>
        <w:pStyle w:val="Sinespaciado"/>
        <w:spacing w:line="360" w:lineRule="auto"/>
        <w:jc w:val="both"/>
        <w:rPr>
          <w:rFonts w:ascii="Palatino Linotype" w:hAnsi="Palatino Linotype"/>
          <w:lang w:val="es-ES_tradnl"/>
        </w:rPr>
      </w:pPr>
      <w:r w:rsidRPr="00F95935">
        <w:rPr>
          <w:rFonts w:ascii="Palatino Linotype" w:hAnsi="Palatino Linotype"/>
        </w:rPr>
        <w:t xml:space="preserve">A lo que el </w:t>
      </w:r>
      <w:r w:rsidRPr="00F95935">
        <w:rPr>
          <w:rFonts w:ascii="Palatino Linotype" w:hAnsi="Palatino Linotype"/>
          <w:b/>
        </w:rPr>
        <w:t>Sujeto Obligado</w:t>
      </w:r>
      <w:r w:rsidRPr="00F95935">
        <w:rPr>
          <w:rFonts w:ascii="Palatino Linotype" w:hAnsi="Palatino Linotype"/>
        </w:rPr>
        <w:t xml:space="preserve"> respondió mediante </w:t>
      </w:r>
      <w:r w:rsidR="007A20B8" w:rsidRPr="00F95935">
        <w:rPr>
          <w:rFonts w:ascii="Palatino Linotype" w:hAnsi="Palatino Linotype"/>
        </w:rPr>
        <w:t>los</w:t>
      </w:r>
      <w:r w:rsidR="00303AA4" w:rsidRPr="00F95935">
        <w:rPr>
          <w:rFonts w:ascii="Palatino Linotype" w:hAnsi="Palatino Linotype"/>
        </w:rPr>
        <w:t xml:space="preserve"> archivo</w:t>
      </w:r>
      <w:r w:rsidR="007A20B8" w:rsidRPr="00F95935">
        <w:rPr>
          <w:rFonts w:ascii="Palatino Linotype" w:hAnsi="Palatino Linotype"/>
        </w:rPr>
        <w:t>s</w:t>
      </w:r>
      <w:r w:rsidR="00303AA4" w:rsidRPr="00F95935">
        <w:rPr>
          <w:rFonts w:ascii="Palatino Linotype" w:hAnsi="Palatino Linotype"/>
        </w:rPr>
        <w:t xml:space="preserve"> electrónico</w:t>
      </w:r>
      <w:r w:rsidR="007A20B8" w:rsidRPr="00F95935">
        <w:rPr>
          <w:rFonts w:ascii="Palatino Linotype" w:hAnsi="Palatino Linotype"/>
        </w:rPr>
        <w:t>s</w:t>
      </w:r>
      <w:r w:rsidR="00303AA4" w:rsidRPr="00F95935">
        <w:rPr>
          <w:rFonts w:ascii="Palatino Linotype" w:hAnsi="Palatino Linotype"/>
        </w:rPr>
        <w:t xml:space="preserve"> denominado</w:t>
      </w:r>
      <w:r w:rsidR="007A20B8" w:rsidRPr="00F95935">
        <w:rPr>
          <w:rFonts w:ascii="Palatino Linotype" w:hAnsi="Palatino Linotype"/>
        </w:rPr>
        <w:t>s</w:t>
      </w:r>
      <w:r w:rsidR="00B12B5A" w:rsidRPr="00F95935">
        <w:rPr>
          <w:rFonts w:ascii="Palatino Linotype" w:hAnsi="Palatino Linotype"/>
        </w:rPr>
        <w:t xml:space="preserve"> </w:t>
      </w:r>
      <w:r w:rsidR="00B12B5A" w:rsidRPr="00F95935">
        <w:rPr>
          <w:rFonts w:ascii="Palatino Linotype" w:hAnsi="Palatino Linotype"/>
          <w:b/>
          <w:i/>
          <w:lang w:val="es-ES_tradnl"/>
        </w:rPr>
        <w:t>“1. OFICIO SOLICITUD No. 24.pdf”</w:t>
      </w:r>
      <w:r w:rsidR="00B12B5A" w:rsidRPr="00F95935">
        <w:rPr>
          <w:rFonts w:ascii="Palatino Linotype" w:hAnsi="Palatino Linotype"/>
          <w:lang w:val="es-ES_tradnl"/>
        </w:rPr>
        <w:t xml:space="preserve">, </w:t>
      </w:r>
      <w:r w:rsidR="00B12B5A" w:rsidRPr="00F95935">
        <w:rPr>
          <w:rFonts w:ascii="Palatino Linotype" w:hAnsi="Palatino Linotype"/>
          <w:b/>
          <w:i/>
          <w:lang w:val="es-ES_tradnl"/>
        </w:rPr>
        <w:t>“2. EXPEDIENTES LABORALES COORDINADORES.pdf”</w:t>
      </w:r>
      <w:r w:rsidR="00B12B5A" w:rsidRPr="00F95935">
        <w:rPr>
          <w:rFonts w:ascii="Palatino Linotype" w:hAnsi="Palatino Linotype"/>
          <w:lang w:val="es-ES_tradnl"/>
        </w:rPr>
        <w:t>,</w:t>
      </w:r>
      <w:r w:rsidR="00B12B5A" w:rsidRPr="00F95935">
        <w:rPr>
          <w:rFonts w:ascii="Palatino Linotype" w:hAnsi="Palatino Linotype"/>
          <w:b/>
          <w:i/>
          <w:lang w:val="es-ES_tradnl"/>
        </w:rPr>
        <w:t xml:space="preserve"> “3. EXPEDIENTES LABORALES DEL PERSONAL.pdf” </w:t>
      </w:r>
      <w:r w:rsidR="00B12B5A" w:rsidRPr="00F95935">
        <w:rPr>
          <w:rFonts w:ascii="Palatino Linotype" w:hAnsi="Palatino Linotype"/>
          <w:lang w:val="es-ES_tradnl"/>
        </w:rPr>
        <w:t xml:space="preserve">y </w:t>
      </w:r>
      <w:r w:rsidR="00B12B5A" w:rsidRPr="00F95935">
        <w:rPr>
          <w:rFonts w:ascii="Palatino Linotype" w:hAnsi="Palatino Linotype"/>
          <w:b/>
          <w:i/>
          <w:lang w:val="es-ES_tradnl"/>
        </w:rPr>
        <w:t>“Acta008.pdf”</w:t>
      </w:r>
      <w:r w:rsidR="00303AA4" w:rsidRPr="00F95935">
        <w:rPr>
          <w:rFonts w:ascii="Palatino Linotype" w:hAnsi="Palatino Linotype"/>
        </w:rPr>
        <w:t xml:space="preserve">; </w:t>
      </w:r>
      <w:r w:rsidR="007A20B8" w:rsidRPr="00F95935">
        <w:rPr>
          <w:rFonts w:ascii="Palatino Linotype" w:hAnsi="Palatino Linotype"/>
        </w:rPr>
        <w:t>los</w:t>
      </w:r>
      <w:r w:rsidR="00303AA4" w:rsidRPr="00F95935">
        <w:rPr>
          <w:rFonts w:ascii="Palatino Linotype" w:hAnsi="Palatino Linotype"/>
        </w:rPr>
        <w:t xml:space="preserve"> cual</w:t>
      </w:r>
      <w:r w:rsidR="007A20B8" w:rsidRPr="00F95935">
        <w:rPr>
          <w:rFonts w:ascii="Palatino Linotype" w:hAnsi="Palatino Linotype"/>
        </w:rPr>
        <w:t>es</w:t>
      </w:r>
      <w:r w:rsidR="00303AA4" w:rsidRPr="00F95935">
        <w:rPr>
          <w:rFonts w:ascii="Palatino Linotype" w:hAnsi="Palatino Linotype"/>
        </w:rPr>
        <w:t>,</w:t>
      </w:r>
      <w:r w:rsidRPr="00F95935">
        <w:rPr>
          <w:rFonts w:ascii="Palatino Linotype" w:hAnsi="Palatino Linotype"/>
        </w:rPr>
        <w:t xml:space="preserve"> contiene</w:t>
      </w:r>
      <w:r w:rsidR="007A20B8" w:rsidRPr="00F95935">
        <w:rPr>
          <w:rFonts w:ascii="Palatino Linotype" w:hAnsi="Palatino Linotype"/>
        </w:rPr>
        <w:t>n</w:t>
      </w:r>
      <w:r w:rsidRPr="00F95935">
        <w:rPr>
          <w:rFonts w:ascii="Palatino Linotype" w:hAnsi="Palatino Linotype"/>
        </w:rPr>
        <w:t xml:space="preserve"> la respuesta a la solicitud de información y consta de los siguientes escritos:</w:t>
      </w:r>
    </w:p>
    <w:p w:rsidR="00D24750" w:rsidRPr="00F95935" w:rsidRDefault="00D24750" w:rsidP="00C15E79">
      <w:pPr>
        <w:pStyle w:val="Sinespaciado"/>
        <w:spacing w:line="360" w:lineRule="auto"/>
        <w:jc w:val="both"/>
        <w:rPr>
          <w:rFonts w:ascii="Palatino Linotype" w:hAnsi="Palatino Linotype"/>
        </w:rPr>
      </w:pPr>
    </w:p>
    <w:p w:rsidR="00B12B5A" w:rsidRPr="00F95935" w:rsidRDefault="00B12B5A" w:rsidP="0098702A">
      <w:pPr>
        <w:pStyle w:val="Sinespaciado"/>
        <w:spacing w:line="360" w:lineRule="auto"/>
        <w:jc w:val="both"/>
        <w:rPr>
          <w:rFonts w:ascii="Palatino Linotype" w:hAnsi="Palatino Linotype"/>
        </w:rPr>
      </w:pPr>
    </w:p>
    <w:p w:rsidR="00B12B5A" w:rsidRPr="00F95935" w:rsidRDefault="00B12B5A" w:rsidP="0098702A">
      <w:pPr>
        <w:pStyle w:val="Sinespaciado"/>
        <w:spacing w:line="360" w:lineRule="auto"/>
        <w:jc w:val="both"/>
        <w:rPr>
          <w:rFonts w:ascii="Palatino Linotype" w:hAnsi="Palatino Linotype"/>
        </w:rPr>
      </w:pPr>
      <w:r w:rsidRPr="00F95935">
        <w:rPr>
          <w:rFonts w:ascii="Palatino Linotype" w:hAnsi="Palatino Linotype"/>
          <w:noProof/>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351100</wp:posOffset>
                </wp:positionH>
                <wp:positionV relativeFrom="paragraph">
                  <wp:posOffset>4159416</wp:posOffset>
                </wp:positionV>
                <wp:extent cx="4898003" cy="1383527"/>
                <wp:effectExtent l="19050" t="19050" r="17145" b="26670"/>
                <wp:wrapNone/>
                <wp:docPr id="9" name="Rectángulo 9"/>
                <wp:cNvGraphicFramePr/>
                <a:graphic xmlns:a="http://schemas.openxmlformats.org/drawingml/2006/main">
                  <a:graphicData uri="http://schemas.microsoft.com/office/word/2010/wordprocessingShape">
                    <wps:wsp>
                      <wps:cNvSpPr/>
                      <wps:spPr>
                        <a:xfrm>
                          <a:off x="0" y="0"/>
                          <a:ext cx="4898003" cy="13835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4CB43" id="Rectángulo 9" o:spid="_x0000_s1026" style="position:absolute;margin-left:27.65pt;margin-top:327.5pt;width:385.65pt;height:108.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" filled="f" strokecolor="red" strokeweight="2.25pt"/>
            </w:pict>
          </mc:Fallback>
        </mc:AlternateContent>
      </w:r>
      <w:r w:rsidRPr="00F95935">
        <w:rPr>
          <w:rFonts w:ascii="Palatino Linotype" w:hAnsi="Palatino Linotype"/>
          <w:noProof/>
          <w:lang w:eastAsia="es-MX"/>
        </w:rPr>
        <w:drawing>
          <wp:inline distT="0" distB="0" distL="0" distR="0">
            <wp:extent cx="5760720" cy="7420064"/>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420064"/>
                    </a:xfrm>
                    <a:prstGeom prst="rect">
                      <a:avLst/>
                    </a:prstGeom>
                    <a:noFill/>
                    <a:ln>
                      <a:noFill/>
                    </a:ln>
                  </pic:spPr>
                </pic:pic>
              </a:graphicData>
            </a:graphic>
          </wp:inline>
        </w:drawing>
      </w:r>
    </w:p>
    <w:p w:rsidR="008B652B" w:rsidRPr="00F95935" w:rsidRDefault="0098702A" w:rsidP="0098702A">
      <w:pPr>
        <w:pStyle w:val="Sinespaciado"/>
        <w:spacing w:line="360" w:lineRule="auto"/>
        <w:jc w:val="both"/>
        <w:rPr>
          <w:rFonts w:ascii="Palatino Linotype" w:hAnsi="Palatino Linotype"/>
        </w:rPr>
      </w:pPr>
      <w:r w:rsidRPr="00F95935">
        <w:rPr>
          <w:rFonts w:ascii="Palatino Linotype" w:hAnsi="Palatino Linotype"/>
        </w:rPr>
        <w:lastRenderedPageBreak/>
        <w:t>Adicionalmente</w:t>
      </w:r>
      <w:r w:rsidR="008B652B" w:rsidRPr="00F95935">
        <w:rPr>
          <w:rFonts w:ascii="Palatino Linotype" w:hAnsi="Palatino Linotype"/>
        </w:rPr>
        <w:t>,</w:t>
      </w:r>
      <w:r w:rsidRPr="00F95935">
        <w:rPr>
          <w:rFonts w:ascii="Palatino Linotype" w:hAnsi="Palatino Linotype"/>
        </w:rPr>
        <w:t xml:space="preserve"> es de destacar que </w:t>
      </w:r>
      <w:r w:rsidR="00B12B5A" w:rsidRPr="00F95935">
        <w:rPr>
          <w:rFonts w:ascii="Palatino Linotype" w:hAnsi="Palatino Linotype"/>
        </w:rPr>
        <w:t>los</w:t>
      </w:r>
      <w:r w:rsidRPr="00F95935">
        <w:rPr>
          <w:rFonts w:ascii="Palatino Linotype" w:hAnsi="Palatino Linotype"/>
        </w:rPr>
        <w:t xml:space="preserve"> arc</w:t>
      </w:r>
      <w:r w:rsidR="008B652B" w:rsidRPr="00F95935">
        <w:rPr>
          <w:rFonts w:ascii="Palatino Linotype" w:hAnsi="Palatino Linotype"/>
        </w:rPr>
        <w:t>hi</w:t>
      </w:r>
      <w:r w:rsidRPr="00F95935">
        <w:rPr>
          <w:rFonts w:ascii="Palatino Linotype" w:hAnsi="Palatino Linotype"/>
        </w:rPr>
        <w:t>v</w:t>
      </w:r>
      <w:r w:rsidR="008B652B" w:rsidRPr="00F95935">
        <w:rPr>
          <w:rFonts w:ascii="Palatino Linotype" w:hAnsi="Palatino Linotype"/>
        </w:rPr>
        <w:t>o</w:t>
      </w:r>
      <w:r w:rsidR="00B12B5A" w:rsidRPr="00F95935">
        <w:rPr>
          <w:rFonts w:ascii="Palatino Linotype" w:hAnsi="Palatino Linotype"/>
        </w:rPr>
        <w:t>s</w:t>
      </w:r>
      <w:r w:rsidR="008B652B" w:rsidRPr="00F95935">
        <w:rPr>
          <w:rFonts w:ascii="Palatino Linotype" w:hAnsi="Palatino Linotype"/>
        </w:rPr>
        <w:t xml:space="preserve"> electrónico</w:t>
      </w:r>
      <w:r w:rsidR="00B12B5A" w:rsidRPr="00F95935">
        <w:rPr>
          <w:rFonts w:ascii="Palatino Linotype" w:hAnsi="Palatino Linotype"/>
        </w:rPr>
        <w:t>s</w:t>
      </w:r>
      <w:r w:rsidR="008B652B" w:rsidRPr="00F95935">
        <w:rPr>
          <w:rFonts w:ascii="Palatino Linotype" w:hAnsi="Palatino Linotype"/>
        </w:rPr>
        <w:t xml:space="preserve"> </w:t>
      </w:r>
      <w:r w:rsidRPr="00F95935">
        <w:rPr>
          <w:rFonts w:ascii="Palatino Linotype" w:hAnsi="Palatino Linotype"/>
        </w:rPr>
        <w:t>denominado</w:t>
      </w:r>
      <w:r w:rsidR="00B12B5A" w:rsidRPr="00F95935">
        <w:rPr>
          <w:rFonts w:ascii="Palatino Linotype" w:hAnsi="Palatino Linotype"/>
        </w:rPr>
        <w:t>s</w:t>
      </w:r>
      <w:r w:rsidR="008B652B" w:rsidRPr="00F95935">
        <w:rPr>
          <w:rFonts w:ascii="Palatino Linotype" w:hAnsi="Palatino Linotype"/>
        </w:rPr>
        <w:t xml:space="preserve"> </w:t>
      </w:r>
      <w:r w:rsidR="00B12B5A" w:rsidRPr="00F95935">
        <w:rPr>
          <w:rFonts w:ascii="Palatino Linotype" w:hAnsi="Palatino Linotype"/>
          <w:b/>
          <w:i/>
          <w:lang w:val="es-ES_tradnl"/>
        </w:rPr>
        <w:t>“2. EXPEDIENTES LABORALES COORDINADORES.pdf”</w:t>
      </w:r>
      <w:r w:rsidR="00B12B5A" w:rsidRPr="00F95935">
        <w:rPr>
          <w:rFonts w:ascii="Palatino Linotype" w:hAnsi="Palatino Linotype"/>
          <w:lang w:val="es-ES_tradnl"/>
        </w:rPr>
        <w:t xml:space="preserve"> y</w:t>
      </w:r>
      <w:r w:rsidR="00B12B5A" w:rsidRPr="00F95935">
        <w:rPr>
          <w:rFonts w:ascii="Palatino Linotype" w:hAnsi="Palatino Linotype"/>
          <w:b/>
          <w:i/>
          <w:lang w:val="es-ES_tradnl"/>
        </w:rPr>
        <w:t xml:space="preserve"> “3. EXPEDIENTES LABORALES DEL PERSONAL.pdf”</w:t>
      </w:r>
      <w:r w:rsidRPr="00F95935">
        <w:rPr>
          <w:rFonts w:ascii="Palatino Linotype" w:hAnsi="Palatino Linotype"/>
        </w:rPr>
        <w:t>, contiene</w:t>
      </w:r>
      <w:r w:rsidR="00B12B5A" w:rsidRPr="00F95935">
        <w:rPr>
          <w:rFonts w:ascii="Palatino Linotype" w:hAnsi="Palatino Linotype"/>
        </w:rPr>
        <w:t>n</w:t>
      </w:r>
      <w:r w:rsidRPr="00F95935">
        <w:rPr>
          <w:rFonts w:ascii="Palatino Linotype" w:hAnsi="Palatino Linotype"/>
        </w:rPr>
        <w:t xml:space="preserve"> los </w:t>
      </w:r>
      <w:r w:rsidRPr="00F95935">
        <w:rPr>
          <w:rFonts w:ascii="Palatino Linotype" w:hAnsi="Palatino Linotype"/>
          <w:i/>
        </w:rPr>
        <w:t>curriculum vitae</w:t>
      </w:r>
      <w:r w:rsidRPr="00F95935">
        <w:rPr>
          <w:rFonts w:ascii="Palatino Linotype" w:hAnsi="Palatino Linotype"/>
        </w:rPr>
        <w:t xml:space="preserve"> </w:t>
      </w:r>
      <w:r w:rsidR="00B12B5A" w:rsidRPr="00F95935">
        <w:rPr>
          <w:rFonts w:ascii="Palatino Linotype" w:hAnsi="Palatino Linotype"/>
        </w:rPr>
        <w:t>y los documentos en donde consta el grado máximo de estudios de los servidores públicos descritos en la solicitud de información</w:t>
      </w:r>
      <w:r w:rsidR="00814D62" w:rsidRPr="00F95935">
        <w:rPr>
          <w:rFonts w:ascii="Palatino Linotype" w:hAnsi="Palatino Linotype"/>
        </w:rPr>
        <w:t xml:space="preserve">, </w:t>
      </w:r>
    </w:p>
    <w:p w:rsidR="008B652B" w:rsidRPr="00F95935" w:rsidRDefault="008B652B" w:rsidP="00C15E79">
      <w:pPr>
        <w:pStyle w:val="Sinespaciado"/>
        <w:spacing w:line="360" w:lineRule="auto"/>
        <w:jc w:val="both"/>
        <w:rPr>
          <w:rFonts w:ascii="Palatino Linotype" w:hAnsi="Palatino Linotype"/>
        </w:rPr>
      </w:pPr>
    </w:p>
    <w:p w:rsidR="00B30DF5" w:rsidRPr="00F95935" w:rsidRDefault="00B30DF5" w:rsidP="00B30DF5">
      <w:pPr>
        <w:pStyle w:val="Sinespaciado"/>
        <w:spacing w:line="360" w:lineRule="auto"/>
        <w:jc w:val="both"/>
        <w:rPr>
          <w:rFonts w:ascii="Palatino Linotype" w:hAnsi="Palatino Linotype"/>
        </w:rPr>
      </w:pPr>
      <w:r w:rsidRPr="00F95935">
        <w:rPr>
          <w:rFonts w:ascii="Palatino Linotype" w:hAnsi="Palatino Linotype"/>
        </w:rPr>
        <w:t xml:space="preserve">Visto lo anterior, no pasa inadvertido para esta Ponencia Resolutora el hecho de que el </w:t>
      </w:r>
      <w:r w:rsidRPr="00F95935">
        <w:rPr>
          <w:rFonts w:ascii="Palatino Linotype" w:hAnsi="Palatino Linotype"/>
          <w:b/>
        </w:rPr>
        <w:t>Sujeto Obligado</w:t>
      </w:r>
      <w:r w:rsidRPr="00F95935">
        <w:rPr>
          <w:rFonts w:ascii="Palatino Linotype" w:hAnsi="Palatino Linotype"/>
        </w:rPr>
        <w:t xml:space="preserve">, al momento de presentar la documentación en su respuesta, dejó visibles datos que pueden considerarse información </w:t>
      </w:r>
      <w:r w:rsidRPr="00F95935">
        <w:rPr>
          <w:rFonts w:ascii="Palatino Linotype" w:hAnsi="Palatino Linotype"/>
          <w:b/>
        </w:rPr>
        <w:t xml:space="preserve">CONFIDENCIAL </w:t>
      </w:r>
      <w:r w:rsidRPr="00F95935">
        <w:rPr>
          <w:rFonts w:ascii="Palatino Linotype" w:hAnsi="Palatino Linotype"/>
          <w:i/>
        </w:rPr>
        <w:t>(calificaciones en los certificados de estudio)</w:t>
      </w:r>
      <w:r w:rsidRPr="00F95935">
        <w:rPr>
          <w:rFonts w:ascii="Palatino Linotype" w:hAnsi="Palatino Linotype"/>
        </w:rPr>
        <w:t xml:space="preserve">, lo que, en estricto sentido, podría ser considerado como infracciones a la </w:t>
      </w:r>
      <w:r w:rsidRPr="00F95935">
        <w:rPr>
          <w:rFonts w:ascii="Palatino Linotype" w:hAnsi="Palatino Linotype"/>
          <w:lang w:eastAsia="es-ES_tradnl"/>
        </w:rPr>
        <w:t xml:space="preserve">Ley de Transparencia y Acceso a la </w:t>
      </w:r>
      <w:r w:rsidRPr="00F95935">
        <w:rPr>
          <w:rFonts w:ascii="Palatino Linotype" w:hAnsi="Palatino Linotype"/>
        </w:rPr>
        <w:t>Información</w:t>
      </w:r>
      <w:r w:rsidRPr="00F95935">
        <w:rPr>
          <w:rFonts w:ascii="Palatino Linotype" w:hAnsi="Palatino Linotype"/>
          <w:lang w:eastAsia="es-ES_tradnl"/>
        </w:rPr>
        <w:t xml:space="preserve"> Pública del Estado de México y Municipios y a la Ley de Protección de Datos Personales en Posesión de Sujetos Obligados del Estado de México y Municipios; sin embargo, si bien es cierto que </w:t>
      </w:r>
      <w:r w:rsidRPr="00F95935">
        <w:rPr>
          <w:rFonts w:ascii="Palatino Linotype" w:eastAsia="Arial Unicode MS" w:hAnsi="Palatino Linotype"/>
        </w:rPr>
        <w:t xml:space="preserve">la imposición de medidas de apremio al Sujeto Obligado no es materia del presente medio de impugnación, también lo es que, de conformidad con lo establecido en el artículo 36, fracción X, de la Ley de la materia, </w:t>
      </w:r>
      <w:r w:rsidRPr="00F95935">
        <w:rPr>
          <w:rFonts w:ascii="Palatino Linotype" w:hAnsi="Palatino Linotype"/>
          <w:b/>
        </w:rPr>
        <w:t xml:space="preserve">se ordena dar vista al </w:t>
      </w:r>
      <w:r w:rsidRPr="00F95935">
        <w:rPr>
          <w:rFonts w:ascii="Palatino Linotype" w:hAnsi="Palatino Linotype"/>
          <w:b/>
          <w:lang w:eastAsia="es-ES_tradnl"/>
        </w:rPr>
        <w:t>Titular de la Contraloría Interna y Órgano de Control y Vigilancia de este Instituto</w:t>
      </w:r>
      <w:r w:rsidRPr="00F95935">
        <w:rPr>
          <w:rFonts w:ascii="Palatino Linotype" w:hAnsi="Palatino Linotype"/>
          <w:lang w:eastAsia="es-ES_tradnl"/>
        </w:rPr>
        <w:t>, de conformidad con el artículo 190, de la Ley de Transparencia y Acceso a la Información Pública del Estado de México y Municipios, a efecto de que determine lo conducente</w:t>
      </w:r>
      <w:r w:rsidRPr="00F95935">
        <w:rPr>
          <w:rFonts w:ascii="Palatino Linotype" w:hAnsi="Palatino Linotype"/>
        </w:rPr>
        <w:t>.</w:t>
      </w:r>
    </w:p>
    <w:p w:rsidR="00B30DF5" w:rsidRPr="00F95935" w:rsidRDefault="00B30DF5" w:rsidP="00C15E79">
      <w:pPr>
        <w:pStyle w:val="Sinespaciado"/>
        <w:spacing w:line="360" w:lineRule="auto"/>
        <w:jc w:val="both"/>
        <w:rPr>
          <w:rFonts w:ascii="Palatino Linotype" w:hAnsi="Palatino Linotype"/>
        </w:rPr>
      </w:pPr>
    </w:p>
    <w:p w:rsidR="005F6BF5" w:rsidRPr="00F95935" w:rsidRDefault="005F6BF5" w:rsidP="005F6BF5">
      <w:pPr>
        <w:spacing w:after="0" w:line="360" w:lineRule="auto"/>
        <w:ind w:right="141"/>
        <w:jc w:val="both"/>
        <w:rPr>
          <w:rFonts w:ascii="Palatino Linotype" w:hAnsi="Palatino Linotype"/>
          <w:sz w:val="24"/>
          <w:szCs w:val="24"/>
          <w:lang w:eastAsia="es-MX"/>
        </w:rPr>
      </w:pPr>
      <w:r w:rsidRPr="00F95935">
        <w:rPr>
          <w:rFonts w:ascii="Palatino Linotype" w:hAnsi="Palatino Linotype" w:cs="Arial"/>
          <w:bCs/>
          <w:sz w:val="24"/>
          <w:szCs w:val="24"/>
        </w:rPr>
        <w:t xml:space="preserve">Es así que derivado de la respuesta emitida por </w:t>
      </w:r>
      <w:r w:rsidRPr="00F95935">
        <w:rPr>
          <w:rFonts w:ascii="Palatino Linotype" w:hAnsi="Palatino Linotype" w:cs="Arial"/>
          <w:b/>
          <w:bCs/>
          <w:sz w:val="24"/>
          <w:szCs w:val="24"/>
        </w:rPr>
        <w:t>El Sujeto Obligado</w:t>
      </w:r>
      <w:r w:rsidRPr="00F95935">
        <w:rPr>
          <w:rFonts w:ascii="Palatino Linotype" w:hAnsi="Palatino Linotype" w:cs="Arial"/>
          <w:bCs/>
          <w:sz w:val="24"/>
          <w:szCs w:val="24"/>
        </w:rPr>
        <w:t xml:space="preserve">, </w:t>
      </w:r>
      <w:r w:rsidRPr="00F95935">
        <w:rPr>
          <w:rFonts w:ascii="Palatino Linotype" w:hAnsi="Palatino Linotype" w:cs="Arial"/>
          <w:b/>
          <w:bCs/>
          <w:sz w:val="24"/>
          <w:szCs w:val="24"/>
        </w:rPr>
        <w:t>El Recurrente</w:t>
      </w:r>
      <w:r w:rsidRPr="00F95935">
        <w:rPr>
          <w:rFonts w:ascii="Palatino Linotype" w:hAnsi="Palatino Linotype" w:cs="Arial"/>
          <w:bCs/>
          <w:sz w:val="24"/>
          <w:szCs w:val="24"/>
        </w:rPr>
        <w:t xml:space="preserve">, interpuso el presente recurso de revisión, señalando sustancialmente como acto impugnado y las razones o motivos de inconformidad que: </w:t>
      </w:r>
      <w:r w:rsidRPr="00F95935">
        <w:rPr>
          <w:rFonts w:ascii="Palatino Linotype" w:hAnsi="Palatino Linotype" w:cs="Arial"/>
          <w:bCs/>
          <w:i/>
          <w:sz w:val="24"/>
          <w:szCs w:val="24"/>
        </w:rPr>
        <w:t>“</w:t>
      </w:r>
      <w:r w:rsidR="00B30DF5" w:rsidRPr="00F95935">
        <w:rPr>
          <w:rFonts w:ascii="Palatino Linotype" w:hAnsi="Palatino Linotype" w:cs="Arial"/>
          <w:bCs/>
          <w:i/>
          <w:sz w:val="24"/>
          <w:szCs w:val="24"/>
        </w:rPr>
        <w:t xml:space="preserve">las actividades que </w:t>
      </w:r>
      <w:r w:rsidR="00B30DF5" w:rsidRPr="00F95935">
        <w:rPr>
          <w:rFonts w:ascii="Palatino Linotype" w:hAnsi="Palatino Linotype" w:cs="Arial"/>
          <w:bCs/>
          <w:i/>
          <w:sz w:val="24"/>
          <w:szCs w:val="24"/>
        </w:rPr>
        <w:lastRenderedPageBreak/>
        <w:t>desarrolla el personal que conforma las áreas de tesorería, dirección, presidencia, coordinadores, encargados de area y personal que cobra por comisión; asi como los contratos de los servidores públicos de nomina y por comisión de la administración 2019</w:t>
      </w:r>
      <w:r w:rsidRPr="00F95935">
        <w:rPr>
          <w:rFonts w:ascii="Palatino Linotype" w:hAnsi="Palatino Linotype" w:cs="Arial"/>
          <w:bCs/>
          <w:i/>
          <w:sz w:val="24"/>
          <w:szCs w:val="24"/>
        </w:rPr>
        <w:t>”</w:t>
      </w:r>
      <w:r w:rsidR="00B30DF5" w:rsidRPr="00F95935">
        <w:rPr>
          <w:rFonts w:ascii="Palatino Linotype" w:hAnsi="Palatino Linotype" w:cs="Arial"/>
          <w:bCs/>
          <w:i/>
          <w:sz w:val="24"/>
          <w:szCs w:val="24"/>
        </w:rPr>
        <w:t xml:space="preserve"> </w:t>
      </w:r>
      <w:r w:rsidR="00B30DF5" w:rsidRPr="00F95935">
        <w:rPr>
          <w:rFonts w:ascii="Palatino Linotype" w:hAnsi="Palatino Linotype" w:cs="Arial"/>
          <w:bCs/>
          <w:sz w:val="24"/>
          <w:szCs w:val="24"/>
        </w:rPr>
        <w:t>(Sic)</w:t>
      </w:r>
      <w:r w:rsidRPr="00F95935">
        <w:rPr>
          <w:rFonts w:ascii="Palatino Linotype" w:hAnsi="Palatino Linotype" w:cs="Arial"/>
          <w:bCs/>
          <w:sz w:val="24"/>
          <w:szCs w:val="24"/>
        </w:rPr>
        <w:t xml:space="preserve"> y </w:t>
      </w:r>
      <w:r w:rsidRPr="00F95935">
        <w:rPr>
          <w:rFonts w:ascii="Palatino Linotype" w:hAnsi="Palatino Linotype" w:cs="Arial"/>
          <w:bCs/>
          <w:i/>
          <w:sz w:val="24"/>
          <w:szCs w:val="24"/>
        </w:rPr>
        <w:t>“</w:t>
      </w:r>
      <w:r w:rsidR="00B30DF5" w:rsidRPr="00F95935">
        <w:rPr>
          <w:rFonts w:ascii="Palatino Linotype" w:hAnsi="Palatino Linotype" w:cs="Arial"/>
          <w:bCs/>
          <w:i/>
          <w:sz w:val="24"/>
          <w:szCs w:val="24"/>
        </w:rPr>
        <w:t>falto definir las actividades que desarrolla cada uno de los trabajadores dentro de su area, no entregaron los contratos de los servidores públicos y gente que esta por comisión</w:t>
      </w:r>
      <w:r w:rsidRPr="00F95935">
        <w:rPr>
          <w:rFonts w:ascii="Palatino Linotype" w:hAnsi="Palatino Linotype" w:cs="Arial"/>
          <w:bCs/>
          <w:i/>
          <w:sz w:val="24"/>
          <w:szCs w:val="24"/>
        </w:rPr>
        <w:t>”</w:t>
      </w:r>
      <w:r w:rsidR="00B30DF5" w:rsidRPr="00F95935">
        <w:rPr>
          <w:rFonts w:ascii="Palatino Linotype" w:hAnsi="Palatino Linotype" w:cs="Arial"/>
          <w:bCs/>
          <w:i/>
          <w:sz w:val="24"/>
          <w:szCs w:val="24"/>
        </w:rPr>
        <w:t xml:space="preserve"> (Sic)</w:t>
      </w:r>
      <w:r w:rsidRPr="00F95935">
        <w:rPr>
          <w:rFonts w:ascii="Palatino Linotype" w:hAnsi="Palatino Linotype" w:cs="Arial"/>
          <w:bCs/>
          <w:sz w:val="24"/>
          <w:szCs w:val="24"/>
        </w:rPr>
        <w:t>, respectivamente.</w:t>
      </w:r>
    </w:p>
    <w:p w:rsidR="005F6BF5" w:rsidRPr="00F95935" w:rsidRDefault="005F6BF5" w:rsidP="00F0431C">
      <w:pPr>
        <w:pStyle w:val="Sinespaciado"/>
        <w:spacing w:line="360" w:lineRule="auto"/>
        <w:jc w:val="both"/>
        <w:rPr>
          <w:rFonts w:ascii="Palatino Linotype" w:hAnsi="Palatino Linotype"/>
        </w:rPr>
      </w:pPr>
    </w:p>
    <w:p w:rsidR="00F46092" w:rsidRPr="00F95935" w:rsidRDefault="00F46092" w:rsidP="00F46092">
      <w:pPr>
        <w:spacing w:line="360" w:lineRule="auto"/>
        <w:jc w:val="both"/>
        <w:rPr>
          <w:rFonts w:ascii="Palatino Linotype" w:hAnsi="Palatino Linotype" w:cs="Arial"/>
          <w:sz w:val="24"/>
          <w:szCs w:val="24"/>
          <w:lang w:eastAsia="es-MX"/>
        </w:rPr>
      </w:pPr>
      <w:r w:rsidRPr="00F95935">
        <w:rPr>
          <w:rFonts w:ascii="Palatino Linotype" w:hAnsi="Palatino Linotype" w:cs="Arial"/>
          <w:sz w:val="24"/>
          <w:szCs w:val="24"/>
        </w:rPr>
        <w:t xml:space="preserve">Derivado de lo anterior, se colige que </w:t>
      </w:r>
      <w:r w:rsidRPr="00F95935">
        <w:rPr>
          <w:rFonts w:ascii="Palatino Linotype" w:hAnsi="Palatino Linotype" w:cs="Arial"/>
          <w:b/>
          <w:sz w:val="24"/>
          <w:szCs w:val="24"/>
        </w:rPr>
        <w:t>El Recurrente</w:t>
      </w:r>
      <w:r w:rsidRPr="00F95935">
        <w:rPr>
          <w:rFonts w:ascii="Palatino Linotype" w:hAnsi="Palatino Linotype" w:cs="Arial"/>
          <w:sz w:val="24"/>
          <w:szCs w:val="24"/>
        </w:rPr>
        <w:t xml:space="preserve"> está conforme con</w:t>
      </w:r>
      <w:r w:rsidR="0068639F" w:rsidRPr="00F95935">
        <w:rPr>
          <w:rFonts w:ascii="Palatino Linotype" w:hAnsi="Palatino Linotype" w:cs="Arial"/>
          <w:sz w:val="24"/>
          <w:szCs w:val="24"/>
        </w:rPr>
        <w:t xml:space="preserve"> parte de</w:t>
      </w:r>
      <w:r w:rsidRPr="00F95935">
        <w:rPr>
          <w:rFonts w:ascii="Palatino Linotype" w:hAnsi="Palatino Linotype" w:cs="Arial"/>
          <w:sz w:val="24"/>
          <w:szCs w:val="24"/>
        </w:rPr>
        <w:t xml:space="preserve"> la respuesta emitida por </w:t>
      </w:r>
      <w:r w:rsidRPr="00F95935">
        <w:rPr>
          <w:rFonts w:ascii="Palatino Linotype" w:hAnsi="Palatino Linotype" w:cs="Arial"/>
          <w:b/>
          <w:sz w:val="24"/>
          <w:szCs w:val="24"/>
        </w:rPr>
        <w:t>El Sujeto Obligado</w:t>
      </w:r>
      <w:r w:rsidRPr="00F95935">
        <w:rPr>
          <w:rFonts w:ascii="Palatino Linotype" w:hAnsi="Palatino Linotype" w:cs="Arial"/>
          <w:sz w:val="24"/>
          <w:szCs w:val="24"/>
        </w:rPr>
        <w:t xml:space="preserve">, ya que expresamente manifestó en dicho acto impugnado que la respuesta entregada por </w:t>
      </w:r>
      <w:r w:rsidRPr="00F95935">
        <w:rPr>
          <w:rFonts w:ascii="Palatino Linotype" w:hAnsi="Palatino Linotype" w:cs="Arial"/>
          <w:b/>
          <w:sz w:val="24"/>
          <w:szCs w:val="24"/>
        </w:rPr>
        <w:t>El Sujeto Obligado</w:t>
      </w:r>
      <w:r w:rsidRPr="00F95935">
        <w:rPr>
          <w:rFonts w:ascii="Palatino Linotype" w:hAnsi="Palatino Linotype" w:cs="Arial"/>
          <w:sz w:val="24"/>
          <w:szCs w:val="24"/>
        </w:rPr>
        <w:t xml:space="preserve"> se refiere que </w:t>
      </w:r>
      <w:r w:rsidR="0068639F" w:rsidRPr="00F95935">
        <w:rPr>
          <w:rFonts w:ascii="Palatino Linotype" w:hAnsi="Palatino Linotype" w:cs="Arial"/>
          <w:bCs/>
          <w:i/>
          <w:sz w:val="24"/>
          <w:szCs w:val="24"/>
        </w:rPr>
        <w:t>“</w:t>
      </w:r>
      <w:r w:rsidR="00B30DF5" w:rsidRPr="00F95935">
        <w:rPr>
          <w:rFonts w:ascii="Palatino Linotype" w:hAnsi="Palatino Linotype" w:cs="Arial"/>
          <w:b/>
          <w:bCs/>
          <w:i/>
          <w:sz w:val="24"/>
          <w:szCs w:val="24"/>
          <w:u w:val="single"/>
        </w:rPr>
        <w:t xml:space="preserve">falto definir las actividades que desarrolla cada uno de los trabajadores dentro de su </w:t>
      </w:r>
      <w:r w:rsidR="00BA6762" w:rsidRPr="00F95935">
        <w:rPr>
          <w:rFonts w:ascii="Palatino Linotype" w:hAnsi="Palatino Linotype" w:cs="Arial"/>
          <w:b/>
          <w:bCs/>
          <w:i/>
          <w:sz w:val="24"/>
          <w:szCs w:val="24"/>
          <w:u w:val="single"/>
        </w:rPr>
        <w:t>área</w:t>
      </w:r>
      <w:r w:rsidR="00B30DF5" w:rsidRPr="00F95935">
        <w:rPr>
          <w:rFonts w:ascii="Palatino Linotype" w:hAnsi="Palatino Linotype" w:cs="Arial"/>
          <w:b/>
          <w:bCs/>
          <w:i/>
          <w:sz w:val="24"/>
          <w:szCs w:val="24"/>
          <w:u w:val="single"/>
        </w:rPr>
        <w:t xml:space="preserve">, no entregaron los contratos de los servidores públicos y gente que </w:t>
      </w:r>
      <w:r w:rsidR="00BA6762" w:rsidRPr="00F95935">
        <w:rPr>
          <w:rFonts w:ascii="Palatino Linotype" w:hAnsi="Palatino Linotype" w:cs="Arial"/>
          <w:b/>
          <w:bCs/>
          <w:i/>
          <w:sz w:val="24"/>
          <w:szCs w:val="24"/>
          <w:u w:val="single"/>
        </w:rPr>
        <w:t>está</w:t>
      </w:r>
      <w:r w:rsidR="00B30DF5" w:rsidRPr="00F95935">
        <w:rPr>
          <w:rFonts w:ascii="Palatino Linotype" w:hAnsi="Palatino Linotype" w:cs="Arial"/>
          <w:b/>
          <w:bCs/>
          <w:i/>
          <w:sz w:val="24"/>
          <w:szCs w:val="24"/>
          <w:u w:val="single"/>
        </w:rPr>
        <w:t xml:space="preserve"> por comisión</w:t>
      </w:r>
      <w:r w:rsidR="0068639F" w:rsidRPr="00F95935">
        <w:rPr>
          <w:rFonts w:ascii="Palatino Linotype" w:hAnsi="Palatino Linotype" w:cs="Arial"/>
          <w:bCs/>
          <w:i/>
          <w:sz w:val="24"/>
          <w:szCs w:val="24"/>
        </w:rPr>
        <w:t>”</w:t>
      </w:r>
      <w:r w:rsidRPr="00F95935">
        <w:rPr>
          <w:rFonts w:ascii="Palatino Linotype" w:hAnsi="Palatino Linotype" w:cs="Arial"/>
          <w:sz w:val="24"/>
          <w:szCs w:val="24"/>
        </w:rPr>
        <w:t>; p</w:t>
      </w:r>
      <w:r w:rsidRPr="00F95935">
        <w:rPr>
          <w:rFonts w:ascii="Palatino Linotype" w:hAnsi="Palatino Linotype" w:cs="Arial"/>
          <w:sz w:val="24"/>
          <w:szCs w:val="24"/>
          <w:lang w:eastAsia="es-MX"/>
        </w:rPr>
        <w:t xml:space="preserve">or lo que se considera que </w:t>
      </w:r>
      <w:r w:rsidRPr="00F95935">
        <w:rPr>
          <w:rFonts w:ascii="Palatino Linotype" w:hAnsi="Palatino Linotype" w:cs="Arial"/>
          <w:b/>
          <w:sz w:val="24"/>
          <w:szCs w:val="24"/>
          <w:lang w:eastAsia="es-MX"/>
        </w:rPr>
        <w:t>El Recurrente</w:t>
      </w:r>
      <w:r w:rsidRPr="00F95935">
        <w:rPr>
          <w:rFonts w:ascii="Palatino Linotype" w:hAnsi="Palatino Linotype" w:cs="Arial"/>
          <w:sz w:val="24"/>
          <w:szCs w:val="24"/>
          <w:lang w:eastAsia="es-MX"/>
        </w:rPr>
        <w:t xml:space="preserve"> consintió</w:t>
      </w:r>
      <w:r w:rsidR="0068639F" w:rsidRPr="00F95935">
        <w:rPr>
          <w:rFonts w:ascii="Palatino Linotype" w:hAnsi="Palatino Linotype" w:cs="Arial"/>
          <w:sz w:val="24"/>
          <w:szCs w:val="24"/>
          <w:lang w:eastAsia="es-MX"/>
        </w:rPr>
        <w:t xml:space="preserve"> parcialmente</w:t>
      </w:r>
      <w:r w:rsidRPr="00F95935">
        <w:rPr>
          <w:rFonts w:ascii="Palatino Linotype" w:hAnsi="Palatino Linotype" w:cs="Arial"/>
          <w:sz w:val="24"/>
          <w:szCs w:val="24"/>
          <w:lang w:eastAsia="es-MX"/>
        </w:rPr>
        <w:t xml:space="preserve"> la respuesta. </w:t>
      </w:r>
    </w:p>
    <w:p w:rsidR="00F46092" w:rsidRPr="00F95935" w:rsidRDefault="00F46092" w:rsidP="00F46092">
      <w:pPr>
        <w:pStyle w:val="Sinespaciado"/>
      </w:pPr>
    </w:p>
    <w:p w:rsidR="00F46092" w:rsidRPr="00F95935" w:rsidRDefault="00F46092" w:rsidP="00F46092">
      <w:pPr>
        <w:spacing w:line="360" w:lineRule="auto"/>
        <w:jc w:val="both"/>
        <w:rPr>
          <w:rFonts w:ascii="Palatino Linotype" w:hAnsi="Palatino Linotype" w:cs="Arial"/>
          <w:sz w:val="24"/>
          <w:szCs w:val="24"/>
          <w:lang w:eastAsia="es-MX"/>
        </w:rPr>
      </w:pPr>
      <w:r w:rsidRPr="00F95935">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68639F" w:rsidRPr="00F95935" w:rsidRDefault="0068639F" w:rsidP="0068639F">
      <w:pPr>
        <w:pStyle w:val="Sinespaciado"/>
        <w:rPr>
          <w:sz w:val="18"/>
        </w:rPr>
      </w:pPr>
    </w:p>
    <w:p w:rsidR="00F46092" w:rsidRPr="00F95935" w:rsidRDefault="00F46092" w:rsidP="00F46092">
      <w:pPr>
        <w:spacing w:after="0" w:line="240" w:lineRule="auto"/>
        <w:ind w:left="567" w:right="567"/>
        <w:jc w:val="both"/>
        <w:rPr>
          <w:rFonts w:ascii="Palatino Linotype" w:hAnsi="Palatino Linotype" w:cs="Arial"/>
          <w:i/>
          <w:szCs w:val="24"/>
          <w:lang w:eastAsia="es-MX"/>
        </w:rPr>
      </w:pPr>
      <w:r w:rsidRPr="00F95935">
        <w:rPr>
          <w:rFonts w:ascii="Palatino Linotype" w:hAnsi="Palatino Linotype" w:cs="Arial"/>
          <w:szCs w:val="24"/>
          <w:lang w:eastAsia="es-MX"/>
        </w:rPr>
        <w:t>“</w:t>
      </w:r>
      <w:r w:rsidRPr="00F95935">
        <w:rPr>
          <w:rFonts w:ascii="Palatino Linotype" w:hAnsi="Palatino Linotype" w:cs="Arial"/>
          <w:b/>
          <w:i/>
          <w:szCs w:val="24"/>
          <w:lang w:eastAsia="es-MX"/>
        </w:rPr>
        <w:t>REVISIÓN EN AMPARO. LOS RESOLUTIVOS NO COMBATIDOS DEBEN DECLARARSE FIRMES</w:t>
      </w:r>
      <w:r w:rsidRPr="00F95935">
        <w:rPr>
          <w:rFonts w:ascii="Palatino Linotype" w:hAnsi="Palatino Linotype" w:cs="Arial"/>
          <w:i/>
          <w:szCs w:val="24"/>
          <w:lang w:eastAsia="es-MX"/>
        </w:rPr>
        <w:t xml:space="preserve">. Cuando algún resolutivo de la sentencia impugnada afecta a la </w:t>
      </w:r>
      <w:r w:rsidRPr="00F95935">
        <w:rPr>
          <w:rFonts w:ascii="Palatino Linotype" w:hAnsi="Palatino Linotype" w:cs="Arial"/>
          <w:i/>
          <w:szCs w:val="24"/>
          <w:lang w:eastAsia="es-MX"/>
        </w:rPr>
        <w:lastRenderedPageBreak/>
        <w:t>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46092" w:rsidRPr="00F95935" w:rsidRDefault="00F46092" w:rsidP="00F46092">
      <w:pPr>
        <w:pStyle w:val="Sinespaciado"/>
        <w:rPr>
          <w:sz w:val="22"/>
        </w:rPr>
      </w:pPr>
    </w:p>
    <w:p w:rsidR="0068639F" w:rsidRPr="00F95935" w:rsidRDefault="0068639F" w:rsidP="0068639F">
      <w:pPr>
        <w:pStyle w:val="Sinespaciado"/>
      </w:pPr>
    </w:p>
    <w:p w:rsidR="00F46092" w:rsidRPr="00F95935" w:rsidRDefault="00F46092" w:rsidP="00F46092">
      <w:pPr>
        <w:spacing w:after="0" w:line="360" w:lineRule="auto"/>
        <w:jc w:val="both"/>
        <w:rPr>
          <w:rFonts w:ascii="Palatino Linotype" w:hAnsi="Palatino Linotype" w:cs="Arial"/>
          <w:sz w:val="24"/>
          <w:szCs w:val="24"/>
          <w:lang w:eastAsia="es-MX"/>
        </w:rPr>
      </w:pPr>
      <w:r w:rsidRPr="00F95935">
        <w:rPr>
          <w:rFonts w:ascii="Palatino Linotype" w:hAnsi="Palatino Linotype" w:cs="Arial"/>
          <w:sz w:val="24"/>
          <w:szCs w:val="24"/>
          <w:lang w:eastAsia="es-MX"/>
        </w:rPr>
        <w:t xml:space="preserve">Así, la parte de la solicitud sobre la que no se expresó inconformidad, debe declararse consentida por el hoy </w:t>
      </w:r>
      <w:r w:rsidRPr="00F95935">
        <w:rPr>
          <w:rFonts w:ascii="Palatino Linotype" w:hAnsi="Palatino Linotype" w:cs="Arial"/>
          <w:b/>
          <w:sz w:val="24"/>
          <w:szCs w:val="24"/>
          <w:lang w:eastAsia="es-MX"/>
        </w:rPr>
        <w:t>Recurrente</w:t>
      </w:r>
      <w:r w:rsidRPr="00F95935">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F46092" w:rsidRPr="00F95935" w:rsidRDefault="00F46092" w:rsidP="00F46092">
      <w:pPr>
        <w:pStyle w:val="Sinespaciado"/>
      </w:pPr>
    </w:p>
    <w:p w:rsidR="00F46092" w:rsidRPr="00F95935" w:rsidRDefault="00F46092" w:rsidP="00F46092">
      <w:pPr>
        <w:spacing w:after="0" w:line="240" w:lineRule="auto"/>
        <w:ind w:left="567" w:right="567"/>
        <w:jc w:val="both"/>
        <w:rPr>
          <w:rFonts w:ascii="Palatino Linotype" w:hAnsi="Palatino Linotype" w:cs="Arial"/>
          <w:i/>
          <w:szCs w:val="24"/>
          <w:lang w:eastAsia="es-MX"/>
        </w:rPr>
      </w:pPr>
      <w:r w:rsidRPr="00F95935">
        <w:rPr>
          <w:rFonts w:ascii="Palatino Linotype" w:hAnsi="Palatino Linotype" w:cs="Arial"/>
          <w:i/>
          <w:szCs w:val="24"/>
          <w:lang w:eastAsia="es-MX"/>
        </w:rPr>
        <w:t>“</w:t>
      </w:r>
      <w:r w:rsidRPr="00F95935">
        <w:rPr>
          <w:rFonts w:ascii="Palatino Linotype" w:hAnsi="Palatino Linotype" w:cs="Arial"/>
          <w:b/>
          <w:i/>
          <w:szCs w:val="24"/>
          <w:lang w:eastAsia="es-MX"/>
        </w:rPr>
        <w:t>ACTOS CONSENTIDOS. SON LOS QUE NO SE IMPUGNAN MEDIANTE EL RECURSO IDÓNEO</w:t>
      </w:r>
      <w:r w:rsidRPr="00F95935">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46092" w:rsidRPr="00F95935" w:rsidRDefault="00F46092" w:rsidP="00F0431C">
      <w:pPr>
        <w:pStyle w:val="Sinespaciado"/>
        <w:spacing w:line="360" w:lineRule="auto"/>
        <w:jc w:val="both"/>
        <w:rPr>
          <w:rFonts w:ascii="Palatino Linotype" w:hAnsi="Palatino Linotype"/>
        </w:rPr>
      </w:pPr>
    </w:p>
    <w:p w:rsidR="00F0431C" w:rsidRPr="00F95935" w:rsidRDefault="00F0431C" w:rsidP="00F0431C">
      <w:pPr>
        <w:pStyle w:val="Sinespaciado"/>
        <w:spacing w:line="360" w:lineRule="auto"/>
        <w:jc w:val="both"/>
        <w:rPr>
          <w:rFonts w:ascii="Palatino Linotype" w:hAnsi="Palatino Linotype"/>
        </w:rPr>
      </w:pPr>
      <w:r w:rsidRPr="00F95935">
        <w:rPr>
          <w:rFonts w:ascii="Palatino Linotype" w:hAnsi="Palatino Linotype"/>
        </w:rPr>
        <w:t xml:space="preserve">Ahora bien, es importante señalar que se omite el estudio de la naturaleza jurídica de la información pública solicitada, en virtud de que el </w:t>
      </w:r>
      <w:r w:rsidRPr="00F95935">
        <w:rPr>
          <w:rFonts w:ascii="Palatino Linotype" w:hAnsi="Palatino Linotype"/>
          <w:b/>
        </w:rPr>
        <w:t>Sujeto Obligado</w:t>
      </w:r>
      <w:r w:rsidRPr="00F95935">
        <w:rPr>
          <w:rFonts w:ascii="Palatino Linotype" w:hAnsi="Palatino Linotype"/>
        </w:rPr>
        <w:t xml:space="preserve"> en su respuesta aceptó </w:t>
      </w:r>
      <w:r w:rsidR="009205BE" w:rsidRPr="00F95935">
        <w:rPr>
          <w:rFonts w:ascii="Palatino Linotype" w:hAnsi="Palatino Linotype"/>
        </w:rPr>
        <w:t>generar</w:t>
      </w:r>
      <w:r w:rsidRPr="00F95935">
        <w:rPr>
          <w:rFonts w:ascii="Palatino Linotype" w:hAnsi="Palatino Linotype"/>
        </w:rPr>
        <w:t xml:space="preserve"> la información solicitada, de lo que se deduce que, derivado de sus facultades y atribuciones, genera</w:t>
      </w:r>
      <w:r w:rsidR="009205BE" w:rsidRPr="00F95935">
        <w:rPr>
          <w:rFonts w:ascii="Palatino Linotype" w:hAnsi="Palatino Linotype"/>
        </w:rPr>
        <w:t>,</w:t>
      </w:r>
      <w:r w:rsidRPr="00F95935">
        <w:rPr>
          <w:rFonts w:ascii="Palatino Linotype" w:hAnsi="Palatino Linotype"/>
        </w:rPr>
        <w:t xml:space="preserve"> posee y administra dicha información. </w:t>
      </w:r>
    </w:p>
    <w:p w:rsidR="00F0431C" w:rsidRPr="00F95935" w:rsidRDefault="00F0431C" w:rsidP="00F0431C">
      <w:pPr>
        <w:pStyle w:val="Sinespaciado"/>
        <w:spacing w:line="360" w:lineRule="auto"/>
        <w:jc w:val="both"/>
        <w:rPr>
          <w:rFonts w:ascii="Palatino Linotype" w:hAnsi="Palatino Linotype"/>
        </w:rPr>
      </w:pPr>
    </w:p>
    <w:p w:rsidR="00F0431C" w:rsidRPr="00F95935" w:rsidRDefault="00F0431C" w:rsidP="00F0431C">
      <w:pPr>
        <w:pStyle w:val="Sinespaciado"/>
        <w:spacing w:line="360" w:lineRule="auto"/>
        <w:jc w:val="both"/>
        <w:rPr>
          <w:rFonts w:ascii="Palatino Linotype" w:hAnsi="Palatino Linotype"/>
        </w:rPr>
      </w:pPr>
      <w:r w:rsidRPr="00F95935">
        <w:rPr>
          <w:rFonts w:ascii="Palatino Linotype" w:hAnsi="Palatino Linotype"/>
        </w:rPr>
        <w:lastRenderedPageBreak/>
        <w:t xml:space="preserve">De hecho el estudio de la naturaleza jurídica de la información pública solicitada, tiene por objeto determinar si ésta la genera, posee o administra el </w:t>
      </w:r>
      <w:r w:rsidRPr="00F95935">
        <w:rPr>
          <w:rFonts w:ascii="Palatino Linotype" w:hAnsi="Palatino Linotype"/>
          <w:b/>
        </w:rPr>
        <w:t>Sujeto Obligado</w:t>
      </w:r>
      <w:r w:rsidRPr="00F95935">
        <w:rPr>
          <w:rFonts w:ascii="Palatino Linotype" w:hAnsi="Palatino Linotype"/>
        </w:rPr>
        <w:t xml:space="preserve">; sin embargo, en aquellos casos en que éste la asume, ello implica que la genera, posee o administra, por consiguiente, a nada práctico conduce su estudio, ya que se insiste la información pública solicitada, fue asumida por </w:t>
      </w:r>
      <w:r w:rsidRPr="00F95935">
        <w:rPr>
          <w:rFonts w:ascii="Palatino Linotype" w:hAnsi="Palatino Linotype"/>
          <w:b/>
        </w:rPr>
        <w:t>El Sujeto Obligado</w:t>
      </w:r>
      <w:r w:rsidRPr="00F95935">
        <w:rPr>
          <w:rFonts w:ascii="Palatino Linotype" w:hAnsi="Palatino Linotype"/>
        </w:rPr>
        <w:t>.</w:t>
      </w:r>
    </w:p>
    <w:p w:rsidR="00F0431C" w:rsidRPr="00F95935" w:rsidRDefault="00F0431C" w:rsidP="00F0431C">
      <w:pPr>
        <w:pStyle w:val="Sinespaciado"/>
        <w:spacing w:line="360" w:lineRule="auto"/>
        <w:jc w:val="both"/>
        <w:rPr>
          <w:rFonts w:ascii="Palatino Linotype" w:hAnsi="Palatino Linotype"/>
        </w:rPr>
      </w:pPr>
    </w:p>
    <w:p w:rsidR="00F0431C" w:rsidRPr="00F95935" w:rsidRDefault="00F0431C" w:rsidP="00F0431C">
      <w:pPr>
        <w:pStyle w:val="Sinespaciado"/>
        <w:spacing w:line="360" w:lineRule="auto"/>
        <w:jc w:val="both"/>
        <w:rPr>
          <w:rFonts w:ascii="Palatino Linotype" w:hAnsi="Palatino Linotype"/>
        </w:rPr>
      </w:pPr>
      <w:r w:rsidRPr="00F95935">
        <w:rPr>
          <w:rFonts w:ascii="Palatino Linotype" w:hAnsi="Palatino Linotype"/>
        </w:rPr>
        <w:t>Por tanto, es importante señalar que el artículo 4, párrafo segundo de la Ley de Transparencia y Acceso a la Información Pública del Estado de México y Municipios, dispone lo siguiente:</w:t>
      </w:r>
    </w:p>
    <w:p w:rsidR="00F0431C" w:rsidRPr="00F95935" w:rsidRDefault="00F0431C" w:rsidP="00F0431C">
      <w:pPr>
        <w:pStyle w:val="Sinespaciado"/>
        <w:spacing w:line="360" w:lineRule="auto"/>
        <w:jc w:val="both"/>
        <w:rPr>
          <w:rFonts w:ascii="Palatino Linotype" w:hAnsi="Palatino Linotype"/>
        </w:rPr>
      </w:pPr>
    </w:p>
    <w:p w:rsidR="00F0431C" w:rsidRPr="00F95935" w:rsidRDefault="00F0431C" w:rsidP="00F0431C">
      <w:pPr>
        <w:pStyle w:val="Sinespaciado"/>
        <w:ind w:left="567" w:right="567"/>
        <w:jc w:val="both"/>
        <w:rPr>
          <w:rFonts w:ascii="Palatino Linotype" w:hAnsi="Palatino Linotype"/>
          <w:i/>
          <w:sz w:val="22"/>
        </w:rPr>
      </w:pPr>
      <w:r w:rsidRPr="00F95935">
        <w:rPr>
          <w:rFonts w:ascii="Palatino Linotype" w:hAnsi="Palatino Linotype"/>
          <w:i/>
          <w:sz w:val="22"/>
        </w:rPr>
        <w:t>“</w:t>
      </w:r>
      <w:r w:rsidRPr="00F95935">
        <w:rPr>
          <w:rFonts w:ascii="Palatino Linotype" w:hAnsi="Palatino Linotype"/>
          <w:b/>
          <w:i/>
          <w:sz w:val="22"/>
        </w:rPr>
        <w:t>Artículo 4.</w:t>
      </w:r>
      <w:r w:rsidRPr="00F95935">
        <w:rPr>
          <w:rFonts w:ascii="Palatino Linotype" w:hAnsi="Palatino Linotype"/>
          <w:i/>
          <w:sz w:val="22"/>
        </w:rPr>
        <w:t xml:space="preserve"> … </w:t>
      </w:r>
    </w:p>
    <w:p w:rsidR="00F0431C" w:rsidRPr="00F95935" w:rsidRDefault="00F0431C" w:rsidP="00F0431C">
      <w:pPr>
        <w:pStyle w:val="Sinespaciado"/>
        <w:ind w:left="567" w:right="567"/>
        <w:jc w:val="both"/>
        <w:rPr>
          <w:rFonts w:ascii="Palatino Linotype" w:hAnsi="Palatino Linotype"/>
          <w:i/>
          <w:sz w:val="22"/>
        </w:rPr>
      </w:pPr>
      <w:r w:rsidRPr="00F95935">
        <w:rPr>
          <w:rFonts w:ascii="Palatino Linotype" w:hAnsi="Palatino Linotype"/>
          <w:i/>
          <w:sz w:val="22"/>
        </w:rPr>
        <w:t xml:space="preserve"> </w:t>
      </w:r>
      <w:r w:rsidRPr="00F95935">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F95935">
        <w:rPr>
          <w:rFonts w:ascii="Palatino Linotype" w:hAnsi="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F0431C" w:rsidRPr="00F95935" w:rsidRDefault="00F0431C" w:rsidP="00F0431C">
      <w:pPr>
        <w:pStyle w:val="Sinespaciado"/>
        <w:ind w:left="567" w:right="567"/>
        <w:jc w:val="both"/>
        <w:rPr>
          <w:rFonts w:ascii="Palatino Linotype" w:hAnsi="Palatino Linotype"/>
          <w:i/>
          <w:sz w:val="22"/>
        </w:rPr>
      </w:pPr>
      <w:r w:rsidRPr="00F95935">
        <w:rPr>
          <w:rFonts w:ascii="Palatino Linotype" w:hAnsi="Palatino Linotype"/>
          <w:i/>
          <w:sz w:val="22"/>
        </w:rPr>
        <w:t>( ...)”</w:t>
      </w:r>
    </w:p>
    <w:p w:rsidR="00F0431C" w:rsidRPr="00F95935" w:rsidRDefault="00F0431C" w:rsidP="00F0431C">
      <w:pPr>
        <w:pStyle w:val="Sinespaciado"/>
        <w:spacing w:line="360" w:lineRule="auto"/>
        <w:jc w:val="both"/>
        <w:rPr>
          <w:rFonts w:ascii="Palatino Linotype" w:hAnsi="Palatino Linotype"/>
        </w:rPr>
      </w:pPr>
    </w:p>
    <w:p w:rsidR="00B53FD3" w:rsidRPr="00F95935" w:rsidRDefault="00F0431C" w:rsidP="00B53FD3">
      <w:pPr>
        <w:pStyle w:val="Sinespaciado"/>
        <w:spacing w:line="360" w:lineRule="auto"/>
        <w:jc w:val="both"/>
        <w:rPr>
          <w:rFonts w:ascii="Palatino Linotype" w:hAnsi="Palatino Linotype"/>
        </w:rPr>
      </w:pPr>
      <w:r w:rsidRPr="00F95935">
        <w:rPr>
          <w:rFonts w:ascii="Palatino Linotype" w:hAnsi="Palatino Linotype"/>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w:t>
      </w:r>
      <w:r w:rsidR="00B53FD3" w:rsidRPr="00F95935">
        <w:rPr>
          <w:rFonts w:ascii="Palatino Linotype" w:hAnsi="Palatino Linotype"/>
        </w:rPr>
        <w:t>debe existir si se refiere a las facultades, competencias y funciones que los ordenamientos jurídicos aplicables otorgan a los sujetos obligados.</w:t>
      </w:r>
    </w:p>
    <w:p w:rsidR="00B10804" w:rsidRPr="00F95935" w:rsidRDefault="00F46092" w:rsidP="00457F8F">
      <w:pPr>
        <w:spacing w:line="360" w:lineRule="auto"/>
        <w:jc w:val="both"/>
        <w:rPr>
          <w:rFonts w:ascii="Palatino Linotype" w:hAnsi="Palatino Linotype" w:cs="Arial"/>
          <w:sz w:val="24"/>
        </w:rPr>
      </w:pPr>
      <w:r w:rsidRPr="00F95935">
        <w:rPr>
          <w:rFonts w:ascii="Palatino Linotype" w:hAnsi="Palatino Linotype" w:cs="Arial"/>
          <w:sz w:val="24"/>
        </w:rPr>
        <w:lastRenderedPageBreak/>
        <w:t xml:space="preserve">Posteriormente, a través de su Informe Justificado, </w:t>
      </w:r>
      <w:r w:rsidRPr="00F95935">
        <w:rPr>
          <w:rFonts w:ascii="Palatino Linotype" w:hAnsi="Palatino Linotype" w:cs="Arial"/>
          <w:b/>
          <w:sz w:val="24"/>
        </w:rPr>
        <w:t>El Sujeto Obligado</w:t>
      </w:r>
      <w:r w:rsidRPr="00F95935">
        <w:rPr>
          <w:rFonts w:ascii="Palatino Linotype" w:hAnsi="Palatino Linotype" w:cs="Arial"/>
          <w:sz w:val="24"/>
        </w:rPr>
        <w:t xml:space="preserve"> </w:t>
      </w:r>
      <w:r w:rsidR="00B10804" w:rsidRPr="00F95935">
        <w:rPr>
          <w:rFonts w:ascii="Palatino Linotype" w:hAnsi="Palatino Linotype" w:cs="Arial"/>
          <w:sz w:val="24"/>
        </w:rPr>
        <w:t xml:space="preserve">tomando en consideración que el </w:t>
      </w:r>
      <w:r w:rsidR="00B10804" w:rsidRPr="00F95935">
        <w:rPr>
          <w:rFonts w:ascii="Palatino Linotype" w:hAnsi="Palatino Linotype" w:cs="Arial"/>
          <w:b/>
          <w:sz w:val="24"/>
        </w:rPr>
        <w:t>Recurrente</w:t>
      </w:r>
      <w:r w:rsidR="00B10804" w:rsidRPr="00F95935">
        <w:rPr>
          <w:rFonts w:ascii="Palatino Linotype" w:hAnsi="Palatino Linotype" w:cs="Arial"/>
          <w:sz w:val="24"/>
        </w:rPr>
        <w:t xml:space="preserve">, únicamente </w:t>
      </w:r>
      <w:r w:rsidR="00DF1F4E" w:rsidRPr="00F95935">
        <w:rPr>
          <w:rFonts w:ascii="Palatino Linotype" w:hAnsi="Palatino Linotype" w:cs="Arial"/>
          <w:sz w:val="24"/>
        </w:rPr>
        <w:t xml:space="preserve">se adolece por la falta de la definición de las actividades que desarrolla cada uno de los trabajadores dentro de sus área, y la falta de los contratos de los servidores públicos y gente que está por comisión, </w:t>
      </w:r>
      <w:r w:rsidR="00DF1F4E" w:rsidRPr="00F95935">
        <w:rPr>
          <w:rFonts w:ascii="Palatino Linotype" w:hAnsi="Palatino Linotype" w:cs="Arial"/>
          <w:b/>
          <w:sz w:val="24"/>
        </w:rPr>
        <w:t xml:space="preserve">El Sujeto Obligado </w:t>
      </w:r>
      <w:r w:rsidR="0068639F" w:rsidRPr="00F95935">
        <w:rPr>
          <w:rFonts w:ascii="Palatino Linotype" w:hAnsi="Palatino Linotype" w:cs="Arial"/>
          <w:sz w:val="24"/>
        </w:rPr>
        <w:t xml:space="preserve">remitió el </w:t>
      </w:r>
      <w:r w:rsidR="00B30DF5" w:rsidRPr="00F95935">
        <w:rPr>
          <w:rFonts w:ascii="Palatino Linotype" w:hAnsi="Palatino Linotype" w:cs="Arial"/>
          <w:sz w:val="24"/>
        </w:rPr>
        <w:t xml:space="preserve">archivo denominado </w:t>
      </w:r>
      <w:r w:rsidR="00B30DF5" w:rsidRPr="00F95935">
        <w:rPr>
          <w:rFonts w:ascii="Palatino Linotype" w:hAnsi="Palatino Linotype" w:cs="Arial"/>
          <w:b/>
          <w:i/>
          <w:sz w:val="24"/>
        </w:rPr>
        <w:t>“CONTESTACION RECURSO DE REVISION No. 3090.pdf”</w:t>
      </w:r>
      <w:r w:rsidR="0068639F" w:rsidRPr="00F95935">
        <w:rPr>
          <w:rFonts w:ascii="Palatino Linotype" w:hAnsi="Palatino Linotype" w:cs="Arial"/>
          <w:sz w:val="24"/>
        </w:rPr>
        <w:t xml:space="preserve">, </w:t>
      </w:r>
      <w:r w:rsidR="00B30DF5" w:rsidRPr="00F95935">
        <w:rPr>
          <w:rFonts w:ascii="Palatino Linotype" w:hAnsi="Palatino Linotype" w:cs="Arial"/>
          <w:sz w:val="24"/>
        </w:rPr>
        <w:t>argumentando lo siguiente</w:t>
      </w:r>
      <w:r w:rsidR="0068639F" w:rsidRPr="00F95935">
        <w:rPr>
          <w:rFonts w:ascii="Palatino Linotype" w:hAnsi="Palatino Linotype" w:cs="Arial"/>
          <w:sz w:val="24"/>
        </w:rPr>
        <w:t>:</w:t>
      </w:r>
    </w:p>
    <w:p w:rsidR="001C2A80" w:rsidRPr="00F95935" w:rsidRDefault="00457F8F" w:rsidP="00457F8F">
      <w:pPr>
        <w:spacing w:line="360" w:lineRule="auto"/>
        <w:jc w:val="both"/>
        <w:rPr>
          <w:rFonts w:ascii="Palatino Linotype" w:hAnsi="Palatino Linotype" w:cs="Arial"/>
          <w:sz w:val="24"/>
        </w:rPr>
      </w:pPr>
      <w:r w:rsidRPr="00F95935">
        <w:rPr>
          <w:rFonts w:ascii="Palatino Linotype" w:hAnsi="Palatino Linotype" w:cs="Arial"/>
          <w:noProof/>
          <w:sz w:val="24"/>
          <w:lang w:eastAsia="es-MX"/>
        </w:rPr>
        <mc:AlternateContent>
          <mc:Choice Requires="wps">
            <w:drawing>
              <wp:anchor distT="0" distB="0" distL="114300" distR="114300" simplePos="0" relativeHeight="251672576" behindDoc="0" locked="0" layoutInCell="1" allowOverlap="1">
                <wp:simplePos x="0" y="0"/>
                <wp:positionH relativeFrom="column">
                  <wp:posOffset>510125</wp:posOffset>
                </wp:positionH>
                <wp:positionV relativeFrom="paragraph">
                  <wp:posOffset>2869896</wp:posOffset>
                </wp:positionV>
                <wp:extent cx="4802091" cy="2288954"/>
                <wp:effectExtent l="19050" t="19050" r="17780" b="16510"/>
                <wp:wrapNone/>
                <wp:docPr id="13" name="Rectángulo 13"/>
                <wp:cNvGraphicFramePr/>
                <a:graphic xmlns:a="http://schemas.openxmlformats.org/drawingml/2006/main">
                  <a:graphicData uri="http://schemas.microsoft.com/office/word/2010/wordprocessingShape">
                    <wps:wsp>
                      <wps:cNvSpPr/>
                      <wps:spPr>
                        <a:xfrm>
                          <a:off x="0" y="0"/>
                          <a:ext cx="4802091" cy="228895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CF2356" id="Rectángulo 13" o:spid="_x0000_s1026" style="position:absolute;margin-left:40.15pt;margin-top:226pt;width:378.1pt;height:18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" filled="f" strokecolor="red" strokeweight="2.25pt"/>
            </w:pict>
          </mc:Fallback>
        </mc:AlternateContent>
      </w:r>
      <w:r w:rsidR="00B30DF5" w:rsidRPr="00F95935">
        <w:rPr>
          <w:rFonts w:ascii="Palatino Linotype" w:hAnsi="Palatino Linotype" w:cs="Arial"/>
          <w:noProof/>
          <w:sz w:val="24"/>
          <w:lang w:eastAsia="es-MX"/>
        </w:rPr>
        <w:drawing>
          <wp:inline distT="0" distB="0" distL="0" distR="0">
            <wp:extent cx="5760085" cy="5159739"/>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20576" b="9877"/>
                    <a:stretch/>
                  </pic:blipFill>
                  <pic:spPr bwMode="auto">
                    <a:xfrm>
                      <a:off x="0" y="0"/>
                      <a:ext cx="5760720" cy="5160308"/>
                    </a:xfrm>
                    <a:prstGeom prst="rect">
                      <a:avLst/>
                    </a:prstGeom>
                    <a:noFill/>
                    <a:ln>
                      <a:noFill/>
                    </a:ln>
                    <a:extLst>
                      <a:ext uri="{53640926-AAD7-44D8-BBD7-CCE9431645EC}">
                        <a14:shadowObscured xmlns:a14="http://schemas.microsoft.com/office/drawing/2010/main"/>
                      </a:ext>
                    </a:extLst>
                  </pic:spPr>
                </pic:pic>
              </a:graphicData>
            </a:graphic>
          </wp:inline>
        </w:drawing>
      </w:r>
    </w:p>
    <w:p w:rsidR="00DF1F4E" w:rsidRPr="00F95935" w:rsidRDefault="00DF1F4E" w:rsidP="00DF1F4E">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sz w:val="24"/>
          <w:szCs w:val="24"/>
        </w:rPr>
        <w:lastRenderedPageBreak/>
        <w:t xml:space="preserve">En ese tenor, la respuesta presentada y lo argumentando mediante el Informe Justificado por </w:t>
      </w:r>
      <w:r w:rsidRPr="00F95935">
        <w:rPr>
          <w:rFonts w:ascii="Palatino Linotype" w:hAnsi="Palatino Linotype" w:cs="Arial"/>
          <w:b/>
          <w:sz w:val="24"/>
          <w:szCs w:val="24"/>
        </w:rPr>
        <w:t>El Sujeto Obligado</w:t>
      </w:r>
      <w:r w:rsidRPr="00F95935">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F1F4E" w:rsidRPr="00F95935" w:rsidRDefault="00DF1F4E" w:rsidP="00DF1F4E">
      <w:pPr>
        <w:spacing w:after="0"/>
        <w:rPr>
          <w:rFonts w:ascii="Palatino Linotype" w:hAnsi="Palatino Linotype"/>
          <w:sz w:val="24"/>
        </w:rPr>
      </w:pPr>
    </w:p>
    <w:p w:rsidR="00DF1F4E" w:rsidRPr="00F95935" w:rsidRDefault="00DF1F4E" w:rsidP="00DF1F4E">
      <w:pPr>
        <w:pStyle w:val="Sinespaciado"/>
        <w:spacing w:line="360" w:lineRule="auto"/>
        <w:jc w:val="both"/>
        <w:rPr>
          <w:rFonts w:ascii="Palatino Linotype" w:hAnsi="Palatino Linotype" w:cs="Arial"/>
          <w:bCs/>
        </w:rPr>
      </w:pPr>
      <w:r w:rsidRPr="00F95935">
        <w:rPr>
          <w:rFonts w:ascii="Palatino Linotype" w:hAnsi="Palatino Linotype" w:cs="Arial"/>
          <w:bCs/>
        </w:rPr>
        <w:t xml:space="preserve">Adicionalmente, es de destacar que este Órgano Garante no está facultado para manifestarse sobre la veracidad de lo afirmado por parte del </w:t>
      </w:r>
      <w:r w:rsidRPr="00F95935">
        <w:rPr>
          <w:rFonts w:ascii="Palatino Linotype" w:hAnsi="Palatino Linotype" w:cs="Arial"/>
          <w:b/>
          <w:bCs/>
        </w:rPr>
        <w:t>Sujeto Obligado</w:t>
      </w:r>
      <w:r w:rsidRPr="00F95935">
        <w:rPr>
          <w:rFonts w:ascii="Palatino Linotype" w:hAnsi="Palatino Linotype" w:cs="Arial"/>
          <w:bCs/>
        </w:rPr>
        <w:t xml:space="preserve"> pues no existe precepto legal alguno en la Ley de la materia que lo faculte para ello. </w:t>
      </w:r>
    </w:p>
    <w:p w:rsidR="00DF1F4E" w:rsidRPr="00F95935" w:rsidRDefault="00DF1F4E" w:rsidP="00DF1F4E">
      <w:pPr>
        <w:pStyle w:val="Sinespaciado"/>
        <w:rPr>
          <w:sz w:val="2"/>
        </w:rPr>
      </w:pPr>
    </w:p>
    <w:p w:rsidR="00DF1F4E" w:rsidRPr="00F95935" w:rsidRDefault="00DF1F4E" w:rsidP="00DF1F4E">
      <w:pPr>
        <w:pStyle w:val="Sinespaciado"/>
        <w:rPr>
          <w:sz w:val="2"/>
        </w:rPr>
      </w:pPr>
    </w:p>
    <w:p w:rsidR="00DF1F4E" w:rsidRPr="00F95935" w:rsidRDefault="00DF1F4E" w:rsidP="00DF1F4E">
      <w:pPr>
        <w:pStyle w:val="Sinespaciado"/>
        <w:rPr>
          <w:sz w:val="2"/>
        </w:rPr>
      </w:pPr>
    </w:p>
    <w:p w:rsidR="00DF1F4E" w:rsidRPr="00F95935" w:rsidRDefault="00DF1F4E" w:rsidP="00DF1F4E">
      <w:pPr>
        <w:pStyle w:val="Sinespaciado"/>
        <w:rPr>
          <w:sz w:val="2"/>
        </w:rPr>
      </w:pPr>
    </w:p>
    <w:p w:rsidR="00DF1F4E" w:rsidRPr="00F95935" w:rsidRDefault="00DF1F4E" w:rsidP="00DF1F4E">
      <w:pPr>
        <w:pStyle w:val="Sinespaciado"/>
        <w:rPr>
          <w:sz w:val="2"/>
        </w:rPr>
      </w:pPr>
    </w:p>
    <w:p w:rsidR="00DF1F4E" w:rsidRPr="00F95935" w:rsidRDefault="00DF1F4E" w:rsidP="00DF1F4E">
      <w:pPr>
        <w:pStyle w:val="Sinespaciado"/>
      </w:pPr>
    </w:p>
    <w:p w:rsidR="00DF1F4E" w:rsidRPr="00F95935" w:rsidRDefault="00DF1F4E" w:rsidP="00DF1F4E">
      <w:pPr>
        <w:spacing w:after="0" w:line="360" w:lineRule="auto"/>
        <w:jc w:val="both"/>
        <w:rPr>
          <w:rFonts w:ascii="Palatino Linotype" w:hAnsi="Palatino Linotype"/>
          <w:sz w:val="24"/>
        </w:rPr>
      </w:pPr>
      <w:r w:rsidRPr="00F95935">
        <w:rPr>
          <w:rFonts w:ascii="Palatino Linotype" w:hAnsi="Palatino Linotype" w:cs="Arial"/>
          <w:sz w:val="24"/>
        </w:rPr>
        <w:t>Lo anterior se robustece con lo plasmado en el criterio</w:t>
      </w:r>
      <w:r w:rsidRPr="00F95935">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DF1F4E" w:rsidRPr="00F95935" w:rsidRDefault="00DF1F4E" w:rsidP="00DF1F4E">
      <w:pPr>
        <w:pStyle w:val="Sinespaciado"/>
      </w:pPr>
    </w:p>
    <w:p w:rsidR="00DF1F4E" w:rsidRPr="00F95935" w:rsidRDefault="00DF1F4E" w:rsidP="00DF1F4E">
      <w:pPr>
        <w:pStyle w:val="Sinespaciado"/>
        <w:rPr>
          <w:sz w:val="6"/>
        </w:rPr>
      </w:pPr>
    </w:p>
    <w:p w:rsidR="00DF1F4E" w:rsidRPr="00F95935" w:rsidRDefault="00DF1F4E" w:rsidP="00DF1F4E">
      <w:pPr>
        <w:pStyle w:val="Prrafodelista"/>
        <w:spacing w:line="276" w:lineRule="auto"/>
        <w:ind w:left="1068" w:right="1043"/>
        <w:jc w:val="both"/>
        <w:rPr>
          <w:rFonts w:ascii="Palatino Linotype" w:hAnsi="Palatino Linotype"/>
          <w:i/>
          <w:sz w:val="22"/>
        </w:rPr>
      </w:pPr>
      <w:r w:rsidRPr="00F95935">
        <w:rPr>
          <w:rFonts w:ascii="Palatino Linotype" w:hAnsi="Palatino Linotype"/>
          <w:i/>
          <w:sz w:val="22"/>
        </w:rPr>
        <w:t>“</w:t>
      </w:r>
      <w:r w:rsidRPr="00F95935">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F95935">
        <w:rPr>
          <w:rFonts w:ascii="Palatino Linotype" w:hAnsi="Palatino Linotype"/>
          <w:b/>
          <w:i/>
          <w:sz w:val="22"/>
        </w:rPr>
        <w:t>.</w:t>
      </w:r>
      <w:r w:rsidRPr="00F95935">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w:t>
      </w:r>
      <w:r w:rsidRPr="00F95935">
        <w:rPr>
          <w:rFonts w:ascii="Palatino Linotype" w:hAnsi="Palatino Linotype"/>
          <w:i/>
          <w:sz w:val="22"/>
        </w:rPr>
        <w:lastRenderedPageBreak/>
        <w:t>Instituto Federal de Acceso a la Información y Protección de Datos conocer, vía recurso revisión, al respecto.”</w:t>
      </w:r>
    </w:p>
    <w:p w:rsidR="00DF1F4E" w:rsidRPr="00F95935" w:rsidRDefault="00DF1F4E" w:rsidP="002D1E51">
      <w:pPr>
        <w:spacing w:line="360" w:lineRule="auto"/>
        <w:ind w:right="49"/>
        <w:jc w:val="both"/>
        <w:rPr>
          <w:rFonts w:ascii="Palatino Linotype" w:hAnsi="Palatino Linotype" w:cs="Arial"/>
          <w:color w:val="000000"/>
          <w:sz w:val="24"/>
        </w:rPr>
      </w:pPr>
    </w:p>
    <w:p w:rsidR="002D1E51" w:rsidRPr="00F95935" w:rsidRDefault="002D1E51" w:rsidP="002D1E51">
      <w:pPr>
        <w:spacing w:line="360" w:lineRule="auto"/>
        <w:ind w:right="49"/>
        <w:jc w:val="both"/>
        <w:rPr>
          <w:rFonts w:ascii="Palatino Linotype" w:hAnsi="Palatino Linotype" w:cs="Arial"/>
          <w:color w:val="000000" w:themeColor="text1"/>
          <w:sz w:val="24"/>
        </w:rPr>
      </w:pPr>
      <w:r w:rsidRPr="00F95935">
        <w:rPr>
          <w:rFonts w:ascii="Palatino Linotype" w:hAnsi="Palatino Linotype" w:cs="Arial"/>
          <w:color w:val="000000"/>
          <w:sz w:val="24"/>
        </w:rPr>
        <w:t xml:space="preserve">Es de recordar que, el derecho de acceso a la información pública se satisface en aquellos casos en que se entregue el soporte documental en que conste la información pública, por lo que en ese tenor, </w:t>
      </w:r>
      <w:r w:rsidRPr="00F95935">
        <w:rPr>
          <w:rFonts w:ascii="Palatino Linotype" w:hAnsi="Palatino Linotype" w:cs="Arial"/>
          <w:color w:val="000000" w:themeColor="text1"/>
          <w:sz w:val="24"/>
        </w:rPr>
        <w:t xml:space="preserve">el artículo 24, de la Ley de la materia, señala que los Sujetos Obligados sólo proporcionarán la información pública que </w:t>
      </w:r>
      <w:r w:rsidRPr="00F95935">
        <w:rPr>
          <w:rFonts w:ascii="Palatino Linotype" w:hAnsi="Palatino Linotype" w:cs="Arial"/>
          <w:sz w:val="24"/>
        </w:rPr>
        <w:t>generen</w:t>
      </w:r>
      <w:r w:rsidRPr="00F95935">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2D1E51" w:rsidRPr="00F95935" w:rsidRDefault="002D1E51" w:rsidP="002D1E51">
      <w:pPr>
        <w:pStyle w:val="Sinespaciado"/>
      </w:pPr>
    </w:p>
    <w:p w:rsidR="002D1E51" w:rsidRPr="00F95935" w:rsidRDefault="002D1E51" w:rsidP="002D1E51">
      <w:pPr>
        <w:spacing w:line="360" w:lineRule="auto"/>
        <w:ind w:right="49"/>
        <w:jc w:val="both"/>
        <w:rPr>
          <w:rFonts w:ascii="Palatino Linotype" w:hAnsi="Palatino Linotype" w:cs="Arial"/>
          <w:color w:val="000000" w:themeColor="text1"/>
          <w:sz w:val="24"/>
        </w:rPr>
      </w:pPr>
      <w:r w:rsidRPr="00F95935">
        <w:rPr>
          <w:rFonts w:ascii="Palatino Linotype" w:hAnsi="Palatino Linotype" w:cs="Arial"/>
          <w:color w:val="000000" w:themeColor="text1"/>
          <w:sz w:val="24"/>
        </w:rPr>
        <w:t xml:space="preserve">En esta misma tesitura, el derecho de acceso a la información pública, consiste en que la información solicitada conste en un soporte documental en cualquiera de sus formas, a saber: </w:t>
      </w:r>
      <w:r w:rsidRPr="00F95935">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F95935">
        <w:rPr>
          <w:rFonts w:ascii="Palatino Linotype" w:hAnsi="Palatino Linotype" w:cs="Arial"/>
          <w:color w:val="000000" w:themeColor="text1"/>
          <w:sz w:val="24"/>
        </w:rPr>
        <w:t xml:space="preserve">; los que </w:t>
      </w:r>
      <w:r w:rsidRPr="00F95935">
        <w:rPr>
          <w:rFonts w:ascii="Palatino Linotype" w:hAnsi="Palatino Linotype" w:cs="Arial"/>
          <w:sz w:val="24"/>
        </w:rPr>
        <w:t>podrán estar en cualquier medio, sea escrito, impreso, sonoro, visual, electrónico, informático u holográfico</w:t>
      </w:r>
      <w:r w:rsidRPr="00F95935">
        <w:rPr>
          <w:rFonts w:ascii="Palatino Linotype" w:hAnsi="Palatino Linotype" w:cs="Arial"/>
          <w:color w:val="000000" w:themeColor="text1"/>
          <w:sz w:val="24"/>
        </w:rPr>
        <w:t xml:space="preserve">, de conformidad con el artículo 3, fracción XI de la Ley de la materia, el cual dispone lo siguiente: </w:t>
      </w:r>
    </w:p>
    <w:p w:rsidR="002D1E51" w:rsidRPr="00F95935" w:rsidRDefault="002D1E51" w:rsidP="002D1E51">
      <w:pPr>
        <w:pStyle w:val="Sinespaciado"/>
      </w:pPr>
    </w:p>
    <w:p w:rsidR="002D1E51" w:rsidRPr="00F95935" w:rsidRDefault="002D1E51" w:rsidP="002D1E51">
      <w:pPr>
        <w:spacing w:after="0" w:line="240" w:lineRule="auto"/>
        <w:ind w:left="851" w:right="899"/>
        <w:jc w:val="both"/>
        <w:rPr>
          <w:rFonts w:ascii="Palatino Linotype" w:hAnsi="Palatino Linotype" w:cs="Arial"/>
          <w:i/>
          <w:color w:val="000000"/>
        </w:rPr>
      </w:pPr>
      <w:r w:rsidRPr="00F95935">
        <w:rPr>
          <w:rFonts w:ascii="Palatino Linotype" w:hAnsi="Palatino Linotype" w:cs="Arial"/>
          <w:b/>
          <w:i/>
          <w:color w:val="000000"/>
        </w:rPr>
        <w:t xml:space="preserve">“Artículo 3. </w:t>
      </w:r>
      <w:r w:rsidRPr="00F95935">
        <w:rPr>
          <w:rFonts w:ascii="Palatino Linotype" w:hAnsi="Palatino Linotype" w:cs="Arial"/>
          <w:i/>
          <w:color w:val="000000"/>
        </w:rPr>
        <w:t>Para los efectos de la presente Ley se entenderá por:</w:t>
      </w:r>
    </w:p>
    <w:p w:rsidR="002D1E51" w:rsidRPr="00F95935" w:rsidRDefault="002D1E51" w:rsidP="002D1E51">
      <w:pPr>
        <w:spacing w:after="0" w:line="240" w:lineRule="auto"/>
        <w:ind w:left="851" w:right="899"/>
        <w:jc w:val="both"/>
        <w:rPr>
          <w:rFonts w:ascii="Palatino Linotype" w:hAnsi="Palatino Linotype" w:cs="Arial"/>
          <w:b/>
          <w:i/>
          <w:color w:val="000000"/>
        </w:rPr>
      </w:pPr>
      <w:r w:rsidRPr="00F95935">
        <w:rPr>
          <w:rFonts w:ascii="Palatino Linotype" w:hAnsi="Palatino Linotype" w:cs="Arial"/>
          <w:b/>
          <w:i/>
          <w:color w:val="000000"/>
        </w:rPr>
        <w:t>(…)</w:t>
      </w:r>
    </w:p>
    <w:p w:rsidR="002D1E51" w:rsidRPr="00F95935" w:rsidRDefault="002D1E51" w:rsidP="002D1E51">
      <w:pPr>
        <w:spacing w:after="0" w:line="240" w:lineRule="auto"/>
        <w:ind w:left="851" w:right="899"/>
        <w:jc w:val="both"/>
        <w:rPr>
          <w:rFonts w:ascii="Palatino Linotype" w:hAnsi="Palatino Linotype" w:cs="Arial"/>
          <w:i/>
          <w:color w:val="000000"/>
        </w:rPr>
      </w:pPr>
      <w:r w:rsidRPr="00F95935">
        <w:rPr>
          <w:rFonts w:ascii="Palatino Linotype" w:hAnsi="Palatino Linotype" w:cs="Arial"/>
          <w:b/>
          <w:i/>
          <w:color w:val="000000"/>
        </w:rPr>
        <w:lastRenderedPageBreak/>
        <w:t>XI. Documento:</w:t>
      </w:r>
      <w:r w:rsidRPr="00F95935">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1E51" w:rsidRPr="00F95935" w:rsidRDefault="002D1E51" w:rsidP="002D1E51">
      <w:pPr>
        <w:spacing w:after="0" w:line="240" w:lineRule="auto"/>
        <w:ind w:left="851" w:right="899"/>
        <w:jc w:val="both"/>
        <w:rPr>
          <w:rFonts w:ascii="Palatino Linotype" w:hAnsi="Palatino Linotype" w:cs="Arial"/>
          <w:i/>
          <w:color w:val="000000"/>
        </w:rPr>
      </w:pPr>
      <w:r w:rsidRPr="00F95935">
        <w:rPr>
          <w:rFonts w:ascii="Palatino Linotype" w:hAnsi="Palatino Linotype" w:cs="Arial"/>
          <w:b/>
          <w:i/>
          <w:color w:val="000000"/>
        </w:rPr>
        <w:t>(…)”</w:t>
      </w:r>
    </w:p>
    <w:p w:rsidR="002D1E51" w:rsidRPr="00F95935" w:rsidRDefault="002D1E51" w:rsidP="002D1E51">
      <w:pPr>
        <w:autoSpaceDE w:val="0"/>
        <w:autoSpaceDN w:val="0"/>
        <w:adjustRightInd w:val="0"/>
        <w:spacing w:line="360" w:lineRule="auto"/>
        <w:ind w:right="49"/>
        <w:jc w:val="both"/>
        <w:rPr>
          <w:rFonts w:ascii="Palatino Linotype" w:hAnsi="Palatino Linotype" w:cs="Arial"/>
        </w:rPr>
      </w:pPr>
    </w:p>
    <w:p w:rsidR="002D1E51" w:rsidRPr="00F95935" w:rsidRDefault="002D1E51" w:rsidP="002D1E51">
      <w:pPr>
        <w:autoSpaceDE w:val="0"/>
        <w:autoSpaceDN w:val="0"/>
        <w:adjustRightInd w:val="0"/>
        <w:spacing w:line="360" w:lineRule="auto"/>
        <w:ind w:right="49"/>
        <w:jc w:val="both"/>
        <w:rPr>
          <w:rFonts w:ascii="Palatino Linotype" w:hAnsi="Palatino Linotype" w:cs="Arial"/>
          <w:sz w:val="24"/>
        </w:rPr>
      </w:pPr>
      <w:r w:rsidRPr="00F95935">
        <w:rPr>
          <w:rFonts w:ascii="Palatino Linotype" w:hAnsi="Palatino Linotype" w:cs="Arial"/>
          <w:sz w:val="24"/>
        </w:rPr>
        <w:t xml:space="preserve">Siendo aplicable el criterio </w:t>
      </w:r>
      <w:r w:rsidRPr="00F95935">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F95935">
        <w:rPr>
          <w:rFonts w:ascii="Palatino Linotype" w:hAnsi="Palatino Linotype" w:cs="Arial"/>
          <w:sz w:val="24"/>
        </w:rPr>
        <w:t>cuyo rubro y texto dispone:</w:t>
      </w:r>
    </w:p>
    <w:p w:rsidR="002D1E51" w:rsidRPr="00F95935" w:rsidRDefault="002D1E51" w:rsidP="002D1E51">
      <w:pPr>
        <w:pStyle w:val="Sinespaciado"/>
      </w:pPr>
    </w:p>
    <w:p w:rsidR="002D1E51" w:rsidRPr="00F95935" w:rsidRDefault="002D1E51" w:rsidP="002D1E51">
      <w:pPr>
        <w:ind w:left="851" w:right="899"/>
        <w:jc w:val="center"/>
        <w:rPr>
          <w:rFonts w:ascii="Palatino Linotype" w:hAnsi="Palatino Linotype" w:cs="Arial"/>
          <w:b/>
          <w:i/>
          <w:lang w:eastAsia="es-MX"/>
        </w:rPr>
      </w:pPr>
      <w:r w:rsidRPr="00F95935">
        <w:rPr>
          <w:rFonts w:ascii="Palatino Linotype" w:hAnsi="Palatino Linotype" w:cs="Arial"/>
          <w:b/>
          <w:lang w:eastAsia="es-MX"/>
        </w:rPr>
        <w:t>“</w:t>
      </w:r>
      <w:r w:rsidRPr="00F95935">
        <w:rPr>
          <w:rFonts w:ascii="Palatino Linotype" w:hAnsi="Palatino Linotype" w:cs="Arial"/>
          <w:b/>
          <w:i/>
          <w:lang w:eastAsia="es-MX"/>
        </w:rPr>
        <w:t>CRITERIO 0002-11</w:t>
      </w:r>
    </w:p>
    <w:p w:rsidR="002D1E51" w:rsidRPr="00F95935" w:rsidRDefault="002D1E51" w:rsidP="002D1E51">
      <w:pPr>
        <w:ind w:left="851" w:right="899"/>
        <w:jc w:val="both"/>
        <w:rPr>
          <w:rFonts w:ascii="Palatino Linotype" w:hAnsi="Palatino Linotype" w:cs="Arial"/>
          <w:i/>
          <w:lang w:eastAsia="es-MX"/>
        </w:rPr>
      </w:pPr>
      <w:r w:rsidRPr="00F95935">
        <w:rPr>
          <w:rFonts w:ascii="Palatino Linotype" w:hAnsi="Palatino Linotype" w:cs="Arial"/>
          <w:b/>
          <w:i/>
          <w:u w:val="single"/>
          <w:lang w:eastAsia="es-MX"/>
        </w:rPr>
        <w:t xml:space="preserve">INFORMACIÓN PÚBLICA, CONCEPTO DE, EN MATERIA DE TRANSPARENCIA. INTERPRETACIÓN SISTEMÁTICA DE LOS ARTÍCULOS 2°, FRACCIÓN </w:t>
      </w:r>
      <w:r w:rsidRPr="00F95935">
        <w:rPr>
          <w:rFonts w:ascii="Palatino Linotype" w:hAnsi="Palatino Linotype" w:cs="Arial"/>
          <w:b/>
          <w:bCs/>
          <w:i/>
          <w:u w:val="single"/>
          <w:lang w:eastAsia="es-MX"/>
        </w:rPr>
        <w:t xml:space="preserve">V, XV, Y XVI, </w:t>
      </w:r>
      <w:r w:rsidRPr="00F95935">
        <w:rPr>
          <w:rFonts w:ascii="Palatino Linotype" w:hAnsi="Palatino Linotype" w:cs="Arial"/>
          <w:b/>
          <w:i/>
          <w:u w:val="single"/>
          <w:lang w:eastAsia="es-MX"/>
        </w:rPr>
        <w:t>3°, 4°, 11 Y 41.</w:t>
      </w:r>
      <w:r w:rsidRPr="00F95935">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1E51" w:rsidRPr="00F95935" w:rsidRDefault="002D1E51" w:rsidP="002D1E51">
      <w:pPr>
        <w:ind w:left="851" w:right="899"/>
        <w:jc w:val="both"/>
        <w:rPr>
          <w:rFonts w:ascii="Palatino Linotype" w:hAnsi="Palatino Linotype" w:cs="Arial"/>
          <w:i/>
          <w:lang w:eastAsia="es-MX"/>
        </w:rPr>
      </w:pPr>
      <w:r w:rsidRPr="00F95935">
        <w:rPr>
          <w:rFonts w:ascii="Palatino Linotype" w:hAnsi="Palatino Linotype" w:cs="Arial"/>
          <w:i/>
          <w:lang w:eastAsia="es-MX"/>
        </w:rPr>
        <w:t>En consecuencia el acceso a la información se refiere a que se cumplan cualquiera de los siguientes tres supuestos:</w:t>
      </w:r>
    </w:p>
    <w:p w:rsidR="002D1E51" w:rsidRPr="00F95935" w:rsidRDefault="002D1E51" w:rsidP="002D1E51">
      <w:pPr>
        <w:ind w:left="851" w:right="899"/>
        <w:jc w:val="both"/>
        <w:rPr>
          <w:rFonts w:ascii="Palatino Linotype" w:hAnsi="Palatino Linotype" w:cs="Arial"/>
          <w:b/>
          <w:i/>
          <w:u w:val="single"/>
          <w:lang w:eastAsia="es-MX"/>
        </w:rPr>
      </w:pPr>
      <w:r w:rsidRPr="00F95935">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2D1E51" w:rsidRPr="00F95935" w:rsidRDefault="002D1E51" w:rsidP="002D1E51">
      <w:pPr>
        <w:ind w:left="851" w:right="899"/>
        <w:jc w:val="both"/>
        <w:rPr>
          <w:rFonts w:ascii="Palatino Linotype" w:hAnsi="Palatino Linotype" w:cs="Arial"/>
          <w:i/>
          <w:lang w:eastAsia="es-MX"/>
        </w:rPr>
      </w:pPr>
      <w:r w:rsidRPr="00F95935">
        <w:rPr>
          <w:rFonts w:ascii="Palatino Linotype" w:hAnsi="Palatino Linotype" w:cs="Arial"/>
          <w:i/>
          <w:lang w:eastAsia="es-MX"/>
        </w:rPr>
        <w:lastRenderedPageBreak/>
        <w:t>2) Que se trate de información registrada en cualquier soporte documental, que en ejercicio de las atribuciones conferidas, sea administrada por los Sujetos Obligados, y</w:t>
      </w:r>
    </w:p>
    <w:p w:rsidR="002D1E51" w:rsidRPr="00F95935" w:rsidRDefault="002D1E51" w:rsidP="002D1E51">
      <w:pPr>
        <w:ind w:left="851" w:right="899"/>
        <w:jc w:val="both"/>
        <w:rPr>
          <w:rFonts w:ascii="Palatino Linotype" w:hAnsi="Palatino Linotype" w:cs="Arial"/>
          <w:i/>
          <w:lang w:eastAsia="es-MX"/>
        </w:rPr>
      </w:pPr>
      <w:r w:rsidRPr="00F95935">
        <w:rPr>
          <w:rFonts w:ascii="Palatino Linotype" w:hAnsi="Palatino Linotype" w:cs="Arial"/>
          <w:i/>
          <w:lang w:eastAsia="es-MX"/>
        </w:rPr>
        <w:t>3) Que se trate de información registrada en cualquier soporte documental, que en ejercicio de las atribuciones conferidas, se encuentre en posesión de los Sujetos Obligados.</w:t>
      </w:r>
      <w:r w:rsidRPr="00F95935">
        <w:rPr>
          <w:rFonts w:ascii="Palatino Linotype" w:hAnsi="Palatino Linotype" w:cs="Arial"/>
          <w:b/>
          <w:i/>
          <w:lang w:eastAsia="es-MX"/>
        </w:rPr>
        <w:t>”</w:t>
      </w:r>
    </w:p>
    <w:p w:rsidR="002D1E51" w:rsidRPr="00F95935" w:rsidRDefault="002D1E51" w:rsidP="00AF0593">
      <w:pPr>
        <w:pStyle w:val="Sinespaciado"/>
      </w:pPr>
    </w:p>
    <w:p w:rsidR="00DF1F4E" w:rsidRPr="00F95935" w:rsidRDefault="00DF1F4E" w:rsidP="00DF1F4E">
      <w:pPr>
        <w:tabs>
          <w:tab w:val="left" w:pos="709"/>
        </w:tabs>
        <w:spacing w:after="0" w:line="360" w:lineRule="auto"/>
        <w:jc w:val="both"/>
        <w:rPr>
          <w:rFonts w:ascii="Palatino Linotype" w:hAnsi="Palatino Linotype" w:cs="Arial"/>
          <w:sz w:val="24"/>
          <w:szCs w:val="24"/>
        </w:rPr>
      </w:pPr>
      <w:r w:rsidRPr="00F95935">
        <w:rPr>
          <w:rFonts w:ascii="Palatino Linotype" w:hAnsi="Palatino Linotype"/>
          <w:sz w:val="24"/>
          <w:szCs w:val="24"/>
        </w:rPr>
        <w:t xml:space="preserve">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 </w:t>
      </w:r>
      <w:r w:rsidRPr="00F95935">
        <w:rPr>
          <w:rFonts w:ascii="Palatino Linotype" w:hAnsi="Palatino Linotype" w:cs="Arial"/>
          <w:sz w:val="24"/>
          <w:szCs w:val="24"/>
        </w:rPr>
        <w:t>con fundamento en lo establecido en el artículo 12, párrafo segundo de la Ley de Transparencia y Acceso a la Información Pública del Estado de México y Municipios.</w:t>
      </w:r>
    </w:p>
    <w:p w:rsidR="00DF1F4E" w:rsidRPr="00F95935" w:rsidRDefault="00DF1F4E" w:rsidP="00DF1F4E">
      <w:pPr>
        <w:spacing w:after="0"/>
        <w:rPr>
          <w:rFonts w:ascii="Palatino Linotype" w:hAnsi="Palatino Linotype"/>
          <w:sz w:val="24"/>
        </w:rPr>
      </w:pPr>
    </w:p>
    <w:p w:rsidR="00DF1F4E" w:rsidRPr="00F95935" w:rsidRDefault="00DF1F4E" w:rsidP="00DF1F4E">
      <w:pPr>
        <w:spacing w:line="360" w:lineRule="auto"/>
        <w:jc w:val="both"/>
        <w:rPr>
          <w:rFonts w:ascii="Palatino Linotype" w:hAnsi="Palatino Linotype" w:cs="Arial"/>
          <w:color w:val="000000"/>
          <w:sz w:val="24"/>
        </w:rPr>
      </w:pPr>
      <w:r w:rsidRPr="00F95935">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F95935">
        <w:rPr>
          <w:rFonts w:ascii="Palatino Linotype" w:hAnsi="Palatino Linotype" w:cs="Arial"/>
          <w:b/>
          <w:color w:val="000000"/>
          <w:sz w:val="24"/>
        </w:rPr>
        <w:t xml:space="preserve"> </w:t>
      </w:r>
      <w:r w:rsidRPr="00F95935">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F95935">
        <w:rPr>
          <w:rFonts w:ascii="Palatino Linotype" w:hAnsi="Palatino Linotype" w:cs="Arial"/>
          <w:i/>
          <w:color w:val="000000"/>
          <w:sz w:val="24"/>
        </w:rPr>
        <w:t>ad hoc</w:t>
      </w:r>
      <w:r w:rsidRPr="00F95935">
        <w:rPr>
          <w:rFonts w:ascii="Palatino Linotype" w:hAnsi="Palatino Linotype" w:cs="Arial"/>
          <w:color w:val="000000"/>
          <w:sz w:val="24"/>
        </w:rPr>
        <w:t>, para satisfacer el derecho de acceso a la información pública.</w:t>
      </w:r>
    </w:p>
    <w:p w:rsidR="00DF1F4E" w:rsidRPr="00F95935" w:rsidRDefault="00DF1F4E" w:rsidP="00DF1F4E">
      <w:pPr>
        <w:pStyle w:val="Sinespaciado"/>
      </w:pPr>
    </w:p>
    <w:p w:rsidR="00DF1F4E" w:rsidRPr="00F95935" w:rsidRDefault="00DF1F4E" w:rsidP="00DF1F4E">
      <w:pPr>
        <w:spacing w:line="360" w:lineRule="auto"/>
        <w:jc w:val="both"/>
        <w:rPr>
          <w:rFonts w:ascii="Palatino Linotype" w:hAnsi="Palatino Linotype" w:cs="Arial"/>
          <w:color w:val="000000"/>
          <w:sz w:val="24"/>
        </w:rPr>
      </w:pPr>
      <w:r w:rsidRPr="00F95935">
        <w:rPr>
          <w:rFonts w:ascii="Palatino Linotype" w:hAnsi="Palatino Linotype" w:cs="Arial"/>
          <w:color w:val="000000"/>
          <w:sz w:val="24"/>
        </w:rPr>
        <w:t xml:space="preserve">Como apoyo a lo anterior, es aplicable el Criterio 03-17, emitido por </w:t>
      </w:r>
      <w:r w:rsidRPr="00F95935">
        <w:rPr>
          <w:rFonts w:ascii="Palatino Linotype" w:eastAsia="Arial Unicode MS" w:hAnsi="Palatino Linotype" w:cs="Arial"/>
          <w:color w:val="000000"/>
          <w:sz w:val="24"/>
        </w:rPr>
        <w:t>el Instituto Nacional de Transparencia, Acceso a la Información y Protección de Datos Personales,</w:t>
      </w:r>
      <w:r w:rsidRPr="00F95935">
        <w:rPr>
          <w:rFonts w:ascii="Palatino Linotype" w:hAnsi="Palatino Linotype"/>
          <w:bCs/>
          <w:color w:val="000000"/>
          <w:sz w:val="24"/>
        </w:rPr>
        <w:t xml:space="preserve"> que dice:</w:t>
      </w:r>
      <w:r w:rsidRPr="00F95935">
        <w:rPr>
          <w:rFonts w:ascii="Palatino Linotype" w:hAnsi="Palatino Linotype"/>
          <w:b/>
          <w:bCs/>
          <w:color w:val="000000"/>
          <w:sz w:val="24"/>
        </w:rPr>
        <w:t xml:space="preserve"> </w:t>
      </w:r>
    </w:p>
    <w:p w:rsidR="00DF1F4E" w:rsidRPr="00F95935" w:rsidRDefault="00DF1F4E" w:rsidP="00DF1F4E">
      <w:pPr>
        <w:ind w:left="851" w:right="850"/>
        <w:jc w:val="both"/>
        <w:rPr>
          <w:rFonts w:ascii="Palatino Linotype" w:hAnsi="Palatino Linotype" w:cs="Arial"/>
          <w:color w:val="000000"/>
          <w:sz w:val="2"/>
        </w:rPr>
      </w:pPr>
    </w:p>
    <w:p w:rsidR="00DF1F4E" w:rsidRPr="00F95935" w:rsidRDefault="00DF1F4E" w:rsidP="00DF1F4E">
      <w:pPr>
        <w:ind w:left="567" w:right="567"/>
        <w:jc w:val="both"/>
        <w:rPr>
          <w:rFonts w:ascii="Palatino Linotype" w:hAnsi="Palatino Linotype" w:cs="Arial"/>
          <w:i/>
          <w:color w:val="000000"/>
        </w:rPr>
      </w:pPr>
      <w:r w:rsidRPr="00F95935">
        <w:rPr>
          <w:rFonts w:ascii="Palatino Linotype" w:hAnsi="Palatino Linotype" w:cs="Arial"/>
          <w:i/>
          <w:color w:val="000000"/>
        </w:rPr>
        <w:lastRenderedPageBreak/>
        <w:t>“</w:t>
      </w:r>
      <w:r w:rsidRPr="00F95935">
        <w:rPr>
          <w:rFonts w:ascii="Palatino Linotype" w:hAnsi="Palatino Linotype" w:cs="Arial"/>
          <w:b/>
          <w:i/>
          <w:color w:val="000000"/>
        </w:rPr>
        <w:t>No existe obligación de elaborar documentos ad hoc para atender las solicitudes de acceso a la información.</w:t>
      </w:r>
      <w:r w:rsidRPr="00F9593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DF1F4E" w:rsidRPr="00F95935" w:rsidRDefault="00DF1F4E" w:rsidP="00DF1F4E">
      <w:pPr>
        <w:ind w:left="567" w:right="567"/>
        <w:jc w:val="both"/>
        <w:rPr>
          <w:rFonts w:ascii="Palatino Linotype" w:hAnsi="Palatino Linotype" w:cs="Arial"/>
          <w:i/>
          <w:color w:val="000000"/>
          <w:sz w:val="2"/>
        </w:rPr>
      </w:pPr>
    </w:p>
    <w:p w:rsidR="00DF1F4E" w:rsidRPr="00F95935" w:rsidRDefault="00DF1F4E" w:rsidP="00DF1F4E">
      <w:pPr>
        <w:ind w:left="567" w:right="567"/>
        <w:jc w:val="both"/>
        <w:rPr>
          <w:rFonts w:ascii="Palatino Linotype" w:hAnsi="Palatino Linotype" w:cs="Arial"/>
          <w:i/>
          <w:color w:val="000000"/>
        </w:rPr>
      </w:pPr>
      <w:r w:rsidRPr="00F95935">
        <w:rPr>
          <w:rFonts w:ascii="Palatino Linotype" w:hAnsi="Palatino Linotype" w:cs="Arial"/>
          <w:i/>
          <w:color w:val="000000"/>
        </w:rPr>
        <w:t xml:space="preserve">Resoluciones: </w:t>
      </w:r>
    </w:p>
    <w:p w:rsidR="00DF1F4E" w:rsidRPr="00F95935" w:rsidRDefault="00DF1F4E" w:rsidP="00DF1F4E">
      <w:pPr>
        <w:spacing w:line="240" w:lineRule="auto"/>
        <w:ind w:left="567" w:right="567"/>
        <w:jc w:val="both"/>
        <w:rPr>
          <w:rFonts w:ascii="Palatino Linotype" w:hAnsi="Palatino Linotype" w:cs="Arial"/>
          <w:i/>
          <w:color w:val="000000"/>
        </w:rPr>
      </w:pPr>
      <w:r w:rsidRPr="00F95935">
        <w:rPr>
          <w:rFonts w:ascii="Palatino Linotype" w:hAnsi="Palatino Linotype" w:cs="Arial"/>
          <w:i/>
          <w:color w:val="000000"/>
        </w:rPr>
        <w:sym w:font="Symbol" w:char="F0B7"/>
      </w:r>
      <w:r w:rsidRPr="00F9593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DF1F4E" w:rsidRPr="00F95935" w:rsidRDefault="00DF1F4E" w:rsidP="00DF1F4E">
      <w:pPr>
        <w:spacing w:line="240" w:lineRule="auto"/>
        <w:ind w:left="567" w:right="567"/>
        <w:jc w:val="both"/>
        <w:rPr>
          <w:rFonts w:ascii="Palatino Linotype" w:hAnsi="Palatino Linotype" w:cs="Arial"/>
          <w:i/>
          <w:color w:val="000000"/>
        </w:rPr>
      </w:pPr>
      <w:r w:rsidRPr="00F95935">
        <w:rPr>
          <w:rFonts w:ascii="Palatino Linotype" w:hAnsi="Palatino Linotype" w:cs="Arial"/>
          <w:i/>
          <w:color w:val="000000"/>
        </w:rPr>
        <w:sym w:font="Symbol" w:char="F0B7"/>
      </w:r>
      <w:r w:rsidRPr="00F9593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DF1F4E" w:rsidRPr="00F95935" w:rsidRDefault="00DF1F4E" w:rsidP="00DF1F4E">
      <w:pPr>
        <w:spacing w:line="240" w:lineRule="auto"/>
        <w:ind w:left="567" w:right="567"/>
        <w:jc w:val="both"/>
        <w:rPr>
          <w:rFonts w:ascii="Palatino Linotype" w:hAnsi="Palatino Linotype" w:cs="Arial"/>
          <w:i/>
          <w:color w:val="000000"/>
        </w:rPr>
      </w:pPr>
      <w:r w:rsidRPr="00F95935">
        <w:rPr>
          <w:rFonts w:ascii="Palatino Linotype" w:hAnsi="Palatino Linotype" w:cs="Arial"/>
          <w:i/>
          <w:color w:val="000000"/>
        </w:rPr>
        <w:sym w:font="Symbol" w:char="F0B7"/>
      </w:r>
      <w:r w:rsidRPr="00F95935">
        <w:rPr>
          <w:rFonts w:ascii="Palatino Linotype" w:hAnsi="Palatino Linotype" w:cs="Arial"/>
          <w:i/>
          <w:color w:val="000000"/>
        </w:rPr>
        <w:t xml:space="preserve"> RRA 1889/16. Secretaría de Hacienda y Crédito Público. 05 de octubre de 2016. Por unanimidad. Comisionada Ponente. Ximena Puente de la Mora.”</w:t>
      </w:r>
    </w:p>
    <w:p w:rsidR="00DF1F4E" w:rsidRPr="00F95935" w:rsidRDefault="00DF1F4E" w:rsidP="00DF1F4E">
      <w:pPr>
        <w:autoSpaceDE w:val="0"/>
        <w:autoSpaceDN w:val="0"/>
        <w:adjustRightInd w:val="0"/>
        <w:spacing w:after="0" w:line="360" w:lineRule="auto"/>
        <w:jc w:val="both"/>
        <w:rPr>
          <w:rFonts w:ascii="Palatino Linotype" w:hAnsi="Palatino Linotype" w:cs="Arial"/>
          <w:sz w:val="24"/>
          <w:szCs w:val="24"/>
        </w:rPr>
      </w:pPr>
    </w:p>
    <w:p w:rsidR="00DF1F4E" w:rsidRPr="00F95935" w:rsidRDefault="003B075A" w:rsidP="009561A7">
      <w:pPr>
        <w:spacing w:line="360" w:lineRule="auto"/>
        <w:jc w:val="both"/>
        <w:rPr>
          <w:rFonts w:ascii="Palatino Linotype" w:hAnsi="Palatino Linotype" w:cs="Arial"/>
          <w:sz w:val="24"/>
          <w:szCs w:val="24"/>
        </w:rPr>
      </w:pPr>
      <w:r w:rsidRPr="00F95935">
        <w:rPr>
          <w:rFonts w:ascii="Palatino Linotype" w:hAnsi="Palatino Linotype" w:cs="Arial"/>
          <w:sz w:val="24"/>
          <w:szCs w:val="24"/>
        </w:rPr>
        <w:t xml:space="preserve">Ahora bien, retomando los argumentos vertidos tanto en respuesta como en el Informe Justificado por parte del </w:t>
      </w:r>
      <w:r w:rsidRPr="00F95935">
        <w:rPr>
          <w:rFonts w:ascii="Palatino Linotype" w:hAnsi="Palatino Linotype" w:cs="Arial"/>
          <w:b/>
          <w:sz w:val="24"/>
          <w:szCs w:val="24"/>
        </w:rPr>
        <w:t>Sujeto Obligado</w:t>
      </w:r>
      <w:r w:rsidRPr="00F95935">
        <w:rPr>
          <w:rFonts w:ascii="Palatino Linotype" w:hAnsi="Palatino Linotype" w:cs="Arial"/>
          <w:sz w:val="24"/>
          <w:szCs w:val="24"/>
        </w:rPr>
        <w:t xml:space="preserve">, respecto de los contratos de los servidores públicos de nómina y por comisión de la administración 2019, el Tesorero del Sistema Municipal DIF Zumpango, comunicó que </w:t>
      </w:r>
      <w:r w:rsidRPr="00F95935">
        <w:rPr>
          <w:rFonts w:ascii="Palatino Linotype" w:hAnsi="Palatino Linotype" w:cs="Arial"/>
          <w:b/>
          <w:sz w:val="24"/>
          <w:szCs w:val="24"/>
          <w:u w:val="single"/>
        </w:rPr>
        <w:t>no se ha generado contrato alguno a los servidores públicos de nómina y por comisión, toda vez que cuentan con cero (0) registros de servidores públicos por comisión</w:t>
      </w:r>
      <w:r w:rsidRPr="00F95935">
        <w:rPr>
          <w:rFonts w:ascii="Palatino Linotype" w:hAnsi="Palatino Linotype" w:cs="Arial"/>
          <w:sz w:val="24"/>
          <w:szCs w:val="24"/>
        </w:rPr>
        <w:t xml:space="preserve">. </w:t>
      </w:r>
    </w:p>
    <w:p w:rsidR="00DF1F4E" w:rsidRPr="00F95935" w:rsidRDefault="00DF1F4E" w:rsidP="009561A7">
      <w:pPr>
        <w:spacing w:line="360" w:lineRule="auto"/>
        <w:jc w:val="both"/>
        <w:rPr>
          <w:rFonts w:ascii="Palatino Linotype" w:hAnsi="Palatino Linotype" w:cs="Arial"/>
          <w:sz w:val="24"/>
          <w:szCs w:val="24"/>
        </w:rPr>
      </w:pPr>
    </w:p>
    <w:p w:rsidR="00A94122" w:rsidRPr="00F95935" w:rsidRDefault="00A94122" w:rsidP="00A94122">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sz w:val="24"/>
          <w:szCs w:val="24"/>
        </w:rPr>
        <w:lastRenderedPageBreak/>
        <w:t xml:space="preserve">En ese tenor, la respuesta emitida por </w:t>
      </w:r>
      <w:r w:rsidRPr="00F95935">
        <w:rPr>
          <w:rFonts w:ascii="Palatino Linotype" w:hAnsi="Palatino Linotype" w:cs="Arial"/>
          <w:b/>
          <w:sz w:val="24"/>
          <w:szCs w:val="24"/>
        </w:rPr>
        <w:t>El Sujeto Obligado</w:t>
      </w:r>
      <w:r w:rsidRPr="00F95935">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A94122" w:rsidRPr="00F95935" w:rsidRDefault="00A94122" w:rsidP="00A94122">
      <w:pPr>
        <w:pStyle w:val="Sinespaciado"/>
        <w:spacing w:line="360" w:lineRule="auto"/>
      </w:pPr>
    </w:p>
    <w:p w:rsidR="00A94122" w:rsidRPr="00F95935" w:rsidRDefault="00A94122" w:rsidP="00A94122">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sz w:val="24"/>
          <w:szCs w:val="24"/>
        </w:rPr>
        <w:t>Por lo anterior, se actualiza el supuesto de un hecho de naturaleza negativa, el cual no puede acreditarse documentalmente, ya que no puede probarse un hecho negativo por ser lógica y materialmente imposible.</w:t>
      </w:r>
    </w:p>
    <w:p w:rsidR="00A94122" w:rsidRPr="00F95935" w:rsidRDefault="00A94122" w:rsidP="00A94122">
      <w:pPr>
        <w:spacing w:after="0" w:line="360" w:lineRule="auto"/>
        <w:jc w:val="both"/>
        <w:rPr>
          <w:rFonts w:ascii="Palatino Linotype" w:hAnsi="Palatino Linotype"/>
          <w:sz w:val="24"/>
          <w:szCs w:val="24"/>
        </w:rPr>
      </w:pPr>
    </w:p>
    <w:p w:rsidR="00A94122" w:rsidRPr="00F95935" w:rsidRDefault="00A94122" w:rsidP="00A94122">
      <w:pPr>
        <w:spacing w:after="0" w:line="360" w:lineRule="auto"/>
        <w:jc w:val="both"/>
        <w:rPr>
          <w:rFonts w:ascii="Palatino Linotype" w:hAnsi="Palatino Linotype"/>
          <w:sz w:val="24"/>
          <w:szCs w:val="24"/>
        </w:rPr>
      </w:pPr>
      <w:r w:rsidRPr="00F95935">
        <w:rPr>
          <w:rFonts w:ascii="Palatino Linotype" w:hAnsi="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A94122" w:rsidRPr="00F95935" w:rsidRDefault="00A94122" w:rsidP="00A94122">
      <w:pPr>
        <w:pStyle w:val="Sinespaciado"/>
        <w:spacing w:line="360" w:lineRule="auto"/>
      </w:pPr>
    </w:p>
    <w:p w:rsidR="00A94122" w:rsidRPr="00F95935" w:rsidRDefault="00A94122" w:rsidP="00A94122">
      <w:pPr>
        <w:spacing w:after="0" w:line="240" w:lineRule="auto"/>
        <w:ind w:left="709" w:right="760"/>
        <w:jc w:val="both"/>
        <w:rPr>
          <w:rFonts w:ascii="Palatino Linotype" w:hAnsi="Palatino Linotype"/>
          <w:b/>
          <w:i/>
          <w:szCs w:val="24"/>
        </w:rPr>
      </w:pPr>
      <w:r w:rsidRPr="00F95935">
        <w:rPr>
          <w:rFonts w:ascii="Palatino Linotype" w:hAnsi="Palatino Linotype"/>
          <w:b/>
          <w:i/>
          <w:szCs w:val="24"/>
        </w:rPr>
        <w:t xml:space="preserve">HECHOS NEGATIVOS, NO SON SUSCEPTIBLES DE DEMOSTRACIÓN. </w:t>
      </w:r>
    </w:p>
    <w:p w:rsidR="00A94122" w:rsidRPr="00F95935" w:rsidRDefault="00A94122" w:rsidP="00A94122">
      <w:pPr>
        <w:spacing w:after="0" w:line="240" w:lineRule="auto"/>
        <w:ind w:left="709" w:right="760"/>
        <w:jc w:val="both"/>
        <w:rPr>
          <w:rFonts w:ascii="Palatino Linotype" w:hAnsi="Palatino Linotype"/>
          <w:i/>
          <w:szCs w:val="24"/>
        </w:rPr>
      </w:pPr>
      <w:r w:rsidRPr="00F95935">
        <w:rPr>
          <w:rFonts w:ascii="Palatino Linotype" w:hAnsi="Palatino Linotype"/>
          <w:i/>
          <w:szCs w:val="24"/>
        </w:rPr>
        <w:t>Tratándose de un hecho negativo, el Juez no tiene por que invocar prueba alguna de la que se desprenda, ya que es bien sabido que esta clase de hechos no son susceptibles de demostración.</w:t>
      </w:r>
    </w:p>
    <w:p w:rsidR="00A94122" w:rsidRPr="00F95935" w:rsidRDefault="00A94122" w:rsidP="00A94122">
      <w:pPr>
        <w:spacing w:after="0" w:line="240" w:lineRule="auto"/>
        <w:ind w:left="709" w:right="760"/>
        <w:jc w:val="both"/>
        <w:rPr>
          <w:rFonts w:ascii="Palatino Linotype" w:hAnsi="Palatino Linotype"/>
          <w:i/>
          <w:szCs w:val="24"/>
        </w:rPr>
      </w:pPr>
    </w:p>
    <w:p w:rsidR="00A94122" w:rsidRPr="00F95935" w:rsidRDefault="00A94122" w:rsidP="00A94122">
      <w:pPr>
        <w:spacing w:after="0" w:line="240" w:lineRule="auto"/>
        <w:ind w:left="709" w:right="760"/>
        <w:jc w:val="both"/>
        <w:rPr>
          <w:rFonts w:ascii="Palatino Linotype" w:hAnsi="Palatino Linotype"/>
          <w:i/>
          <w:szCs w:val="24"/>
        </w:rPr>
      </w:pPr>
      <w:r w:rsidRPr="00F95935">
        <w:rPr>
          <w:rFonts w:ascii="Palatino Linotype" w:hAnsi="Palatino Linotype"/>
          <w:i/>
          <w:szCs w:val="24"/>
        </w:rPr>
        <w:t>Amparo en revisión 2022/61. José García Florín (Menor). 9 de octubre de 1961. Cinco votos. Ponente: José Rivera Pérez Campos.”</w:t>
      </w:r>
    </w:p>
    <w:p w:rsidR="00A94122" w:rsidRPr="00F95935" w:rsidRDefault="00A94122" w:rsidP="00A94122"/>
    <w:p w:rsidR="00A94122" w:rsidRPr="00F95935" w:rsidRDefault="00A94122" w:rsidP="00A94122">
      <w:pPr>
        <w:tabs>
          <w:tab w:val="left" w:pos="709"/>
        </w:tabs>
        <w:spacing w:after="0" w:line="360" w:lineRule="auto"/>
        <w:jc w:val="both"/>
        <w:rPr>
          <w:rFonts w:ascii="Palatino Linotype" w:hAnsi="Palatino Linotype"/>
          <w:sz w:val="24"/>
          <w:szCs w:val="24"/>
        </w:rPr>
      </w:pPr>
      <w:r w:rsidRPr="00F95935">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F95935">
        <w:rPr>
          <w:rFonts w:ascii="Palatino Linotype" w:hAnsi="Palatino Linotype"/>
          <w:b/>
          <w:sz w:val="24"/>
          <w:szCs w:val="24"/>
        </w:rPr>
        <w:t>Sujeto Obligado</w:t>
      </w:r>
      <w:r w:rsidRPr="00F95935">
        <w:rPr>
          <w:rFonts w:ascii="Palatino Linotype" w:hAnsi="Palatino Linotype"/>
          <w:sz w:val="24"/>
          <w:szCs w:val="24"/>
        </w:rPr>
        <w:t>, y en conclusión, la información no podría obrar en los archivos del Sujeto Obligado si esta no fue generada, por lo que se da por colmado dicho punto.</w:t>
      </w:r>
    </w:p>
    <w:p w:rsidR="00DF1F4E" w:rsidRPr="00F95935" w:rsidRDefault="00A94122" w:rsidP="00A94122">
      <w:pPr>
        <w:spacing w:after="0" w:line="360" w:lineRule="auto"/>
        <w:jc w:val="both"/>
        <w:rPr>
          <w:rFonts w:ascii="Palatino Linotype" w:hAnsi="Palatino Linotype" w:cs="Arial"/>
          <w:sz w:val="24"/>
          <w:szCs w:val="24"/>
        </w:rPr>
      </w:pPr>
      <w:r w:rsidRPr="00F95935">
        <w:rPr>
          <w:rFonts w:ascii="Palatino Linotype" w:hAnsi="Palatino Linotype" w:cs="Arial"/>
          <w:sz w:val="24"/>
          <w:szCs w:val="24"/>
        </w:rPr>
        <w:lastRenderedPageBreak/>
        <w:t xml:space="preserve">Finalmente, tocante a lo reclamado por el </w:t>
      </w:r>
      <w:r w:rsidRPr="00F95935">
        <w:rPr>
          <w:rFonts w:ascii="Palatino Linotype" w:hAnsi="Palatino Linotype" w:cs="Arial"/>
          <w:b/>
          <w:sz w:val="24"/>
          <w:szCs w:val="24"/>
        </w:rPr>
        <w:t>Recurrente</w:t>
      </w:r>
      <w:r w:rsidRPr="00F95935">
        <w:rPr>
          <w:rFonts w:ascii="Palatino Linotype" w:hAnsi="Palatino Linotype" w:cs="Arial"/>
          <w:sz w:val="24"/>
          <w:szCs w:val="24"/>
        </w:rPr>
        <w:t xml:space="preserve"> en cuanto a definir las actividades que desarrolla cada uno de los trabajadores dentro de su área.</w:t>
      </w:r>
    </w:p>
    <w:p w:rsidR="00A94122" w:rsidRPr="00F95935" w:rsidRDefault="00A94122" w:rsidP="00A94122">
      <w:pPr>
        <w:spacing w:after="0" w:line="360" w:lineRule="auto"/>
        <w:jc w:val="both"/>
        <w:rPr>
          <w:rFonts w:ascii="Palatino Linotype" w:hAnsi="Palatino Linotype" w:cs="Arial"/>
          <w:sz w:val="24"/>
          <w:szCs w:val="24"/>
        </w:rPr>
      </w:pPr>
    </w:p>
    <w:p w:rsidR="00A94122" w:rsidRPr="00F95935" w:rsidRDefault="00A94122" w:rsidP="00A94122">
      <w:pPr>
        <w:spacing w:after="0" w:line="360" w:lineRule="auto"/>
        <w:jc w:val="both"/>
        <w:rPr>
          <w:rFonts w:ascii="Palatino Linotype" w:hAnsi="Palatino Linotype" w:cs="Arial"/>
          <w:sz w:val="24"/>
          <w:szCs w:val="24"/>
        </w:rPr>
      </w:pPr>
      <w:r w:rsidRPr="00F95935">
        <w:rPr>
          <w:rFonts w:ascii="Palatino Linotype" w:hAnsi="Palatino Linotype" w:cs="Arial"/>
          <w:sz w:val="24"/>
          <w:szCs w:val="24"/>
        </w:rPr>
        <w:t xml:space="preserve">El Sujeto Obligado argumentó que las actividades se mencionan en el </w:t>
      </w:r>
      <w:r w:rsidRPr="00F95935">
        <w:rPr>
          <w:rFonts w:ascii="Palatino Linotype" w:hAnsi="Palatino Linotype" w:cs="Arial"/>
          <w:b/>
          <w:sz w:val="24"/>
          <w:szCs w:val="24"/>
          <w:u w:val="single"/>
        </w:rPr>
        <w:t>Manual de Organización, estando el mismo en periodo de revisión y aprobación por parte de la Junta de Gobierno, motivo por el cual aún no se le puede proporcionar lo solicitado</w:t>
      </w:r>
      <w:r w:rsidRPr="00F95935">
        <w:rPr>
          <w:rFonts w:ascii="Palatino Linotype" w:hAnsi="Palatino Linotype" w:cs="Arial"/>
          <w:sz w:val="24"/>
          <w:szCs w:val="24"/>
        </w:rPr>
        <w:t>.</w:t>
      </w:r>
    </w:p>
    <w:p w:rsidR="00A94122" w:rsidRPr="00F95935" w:rsidRDefault="00A94122" w:rsidP="00A94122">
      <w:pPr>
        <w:spacing w:after="0" w:line="360" w:lineRule="auto"/>
        <w:jc w:val="both"/>
        <w:rPr>
          <w:rFonts w:ascii="Palatino Linotype" w:hAnsi="Palatino Linotype" w:cs="Arial"/>
          <w:sz w:val="24"/>
          <w:szCs w:val="24"/>
        </w:rPr>
      </w:pPr>
    </w:p>
    <w:p w:rsidR="00A94122" w:rsidRPr="00F95935" w:rsidRDefault="00A94122" w:rsidP="00A94122">
      <w:pPr>
        <w:spacing w:after="0" w:line="360" w:lineRule="auto"/>
        <w:jc w:val="both"/>
        <w:rPr>
          <w:rFonts w:ascii="Palatino Linotype" w:hAnsi="Palatino Linotype" w:cs="Arial"/>
          <w:sz w:val="24"/>
          <w:szCs w:val="24"/>
        </w:rPr>
      </w:pPr>
      <w:r w:rsidRPr="00F95935">
        <w:rPr>
          <w:rFonts w:ascii="Palatino Linotype" w:hAnsi="Palatino Linotype" w:cs="Arial"/>
          <w:sz w:val="24"/>
          <w:szCs w:val="24"/>
        </w:rPr>
        <w:t xml:space="preserve">Ante ello, es importante mencionar que no existe una normatividad que obligue a las Dependencias y a sus Unidades Administrativas, a expedir con cierta periodicidad sus respectivos Manuales de Organización, por lo que queda a criterio de cada Titular emitir dichos documentos, por lo que es un Derecho Potestativo de los Sujetos Obligados, </w:t>
      </w:r>
      <w:r w:rsidR="009F04DA" w:rsidRPr="00F95935">
        <w:rPr>
          <w:rFonts w:ascii="Palatino Linotype" w:hAnsi="Palatino Linotype" w:cs="Arial"/>
          <w:sz w:val="24"/>
          <w:szCs w:val="24"/>
        </w:rPr>
        <w:t>esto significa que en ellos, determinadas personas tienen poder para provocar un efecto de modificación jurídica; esto es, el nacimiento, la extinción o la modificación de derechos subjetivos, de suerte que, aun cuando el efecto se produzca frente a la esfera jurídica de otra persona, ello es independiente de la voluntad y de la actividad de ésta, y no supone una pretensión o acción dirigida contra ella, es decir, no hay constricción por otro sujeto.</w:t>
      </w:r>
    </w:p>
    <w:p w:rsidR="00A94122" w:rsidRPr="00F95935" w:rsidRDefault="00A94122" w:rsidP="00A94122">
      <w:pPr>
        <w:spacing w:after="0" w:line="360" w:lineRule="auto"/>
        <w:jc w:val="both"/>
        <w:rPr>
          <w:rFonts w:ascii="Palatino Linotype" w:hAnsi="Palatino Linotype" w:cs="Arial"/>
          <w:sz w:val="24"/>
          <w:szCs w:val="24"/>
        </w:rPr>
      </w:pPr>
    </w:p>
    <w:p w:rsidR="002C695C" w:rsidRPr="00F95935" w:rsidRDefault="009F04DA" w:rsidP="00951620">
      <w:pPr>
        <w:tabs>
          <w:tab w:val="left" w:pos="709"/>
        </w:tabs>
        <w:spacing w:line="360" w:lineRule="auto"/>
        <w:jc w:val="both"/>
        <w:rPr>
          <w:rFonts w:ascii="Palatino Linotype" w:hAnsi="Palatino Linotype" w:cs="Arial"/>
          <w:sz w:val="24"/>
        </w:rPr>
      </w:pPr>
      <w:r w:rsidRPr="00F95935">
        <w:rPr>
          <w:rFonts w:ascii="Palatino Linotype" w:hAnsi="Palatino Linotype" w:cs="Arial"/>
          <w:sz w:val="24"/>
        </w:rPr>
        <w:t xml:space="preserve">Sin embargo, </w:t>
      </w:r>
      <w:r w:rsidR="002C695C" w:rsidRPr="00F95935">
        <w:rPr>
          <w:rFonts w:ascii="Palatino Linotype" w:hAnsi="Palatino Linotype" w:cs="Arial"/>
          <w:sz w:val="24"/>
        </w:rPr>
        <w:t xml:space="preserve">esta Ponencia considera oportuno hacer la aclaración que, derivado de lo solicitado por el hoy </w:t>
      </w:r>
      <w:r w:rsidR="002C695C" w:rsidRPr="00F95935">
        <w:rPr>
          <w:rFonts w:ascii="Palatino Linotype" w:hAnsi="Palatino Linotype" w:cs="Arial"/>
          <w:b/>
          <w:sz w:val="24"/>
        </w:rPr>
        <w:t>Recurrente</w:t>
      </w:r>
      <w:r w:rsidR="002C695C" w:rsidRPr="00F95935">
        <w:rPr>
          <w:rFonts w:ascii="Palatino Linotype" w:hAnsi="Palatino Linotype" w:cs="Arial"/>
          <w:sz w:val="24"/>
        </w:rPr>
        <w:t xml:space="preserve">, se valora </w:t>
      </w:r>
      <w:r w:rsidRPr="00F95935">
        <w:rPr>
          <w:rFonts w:ascii="Palatino Linotype" w:hAnsi="Palatino Linotype" w:cs="Arial"/>
          <w:sz w:val="24"/>
        </w:rPr>
        <w:t>que los Manuales de Organización</w:t>
      </w:r>
      <w:r w:rsidR="002C695C" w:rsidRPr="00F95935">
        <w:rPr>
          <w:rFonts w:ascii="Palatino Linotype" w:hAnsi="Palatino Linotype" w:cs="Arial"/>
          <w:sz w:val="24"/>
        </w:rPr>
        <w:t xml:space="preserve">, se advierte claramente que la información requerida corresponde a la señalada en </w:t>
      </w:r>
      <w:r w:rsidR="008F6087" w:rsidRPr="00F95935">
        <w:rPr>
          <w:rFonts w:ascii="Palatino Linotype" w:hAnsi="Palatino Linotype" w:cs="Arial"/>
          <w:sz w:val="24"/>
        </w:rPr>
        <w:t>la fracción I</w:t>
      </w:r>
      <w:r w:rsidR="00951620" w:rsidRPr="00F95935">
        <w:rPr>
          <w:rFonts w:ascii="Palatino Linotype" w:hAnsi="Palatino Linotype" w:cs="Arial"/>
          <w:sz w:val="24"/>
        </w:rPr>
        <w:t>,</w:t>
      </w:r>
      <w:r w:rsidR="008F6087" w:rsidRPr="00F95935">
        <w:rPr>
          <w:rFonts w:ascii="Palatino Linotype" w:hAnsi="Palatino Linotype" w:cs="Arial"/>
          <w:sz w:val="24"/>
        </w:rPr>
        <w:t xml:space="preserve"> del artículo 92, </w:t>
      </w:r>
      <w:r w:rsidR="002C695C" w:rsidRPr="00F95935">
        <w:rPr>
          <w:rFonts w:ascii="Palatino Linotype" w:hAnsi="Palatino Linotype" w:cs="Arial"/>
          <w:sz w:val="24"/>
        </w:rPr>
        <w:t>de la Ley de Transparencia y Acceso a la Información Pública del Estado de México y Municipios, que a la letra indica:</w:t>
      </w:r>
    </w:p>
    <w:p w:rsidR="002C695C" w:rsidRPr="00F95935" w:rsidRDefault="002C695C" w:rsidP="002C695C">
      <w:pPr>
        <w:autoSpaceDE w:val="0"/>
        <w:autoSpaceDN w:val="0"/>
        <w:adjustRightInd w:val="0"/>
        <w:ind w:left="709" w:right="757"/>
        <w:jc w:val="both"/>
        <w:rPr>
          <w:rFonts w:ascii="Palatino Linotype" w:hAnsi="Palatino Linotype" w:cs="Arial"/>
          <w:i/>
          <w:lang w:val="es-ES"/>
        </w:rPr>
      </w:pPr>
      <w:r w:rsidRPr="00F95935">
        <w:rPr>
          <w:rFonts w:ascii="Palatino Linotype" w:hAnsi="Palatino Linotype" w:cs="Arial"/>
          <w:i/>
          <w:lang w:val="es-ES"/>
        </w:rPr>
        <w:lastRenderedPageBreak/>
        <w:t>“</w:t>
      </w:r>
      <w:r w:rsidRPr="00F95935">
        <w:rPr>
          <w:rFonts w:ascii="Palatino Linotype" w:hAnsi="Palatino Linotype" w:cs="Arial"/>
          <w:b/>
          <w:i/>
          <w:lang w:val="es-ES"/>
        </w:rPr>
        <w:t>Artículo 92</w:t>
      </w:r>
      <w:r w:rsidRPr="00F95935">
        <w:rPr>
          <w:rFonts w:ascii="Palatino Linotype"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51620" w:rsidRPr="00F95935" w:rsidRDefault="00951620" w:rsidP="00951620">
      <w:pPr>
        <w:pStyle w:val="Sinespaciado"/>
      </w:pPr>
    </w:p>
    <w:p w:rsidR="002C695C" w:rsidRPr="00F95935" w:rsidRDefault="00951620" w:rsidP="00951620">
      <w:pPr>
        <w:autoSpaceDE w:val="0"/>
        <w:autoSpaceDN w:val="0"/>
        <w:adjustRightInd w:val="0"/>
        <w:ind w:left="709" w:right="757"/>
        <w:jc w:val="both"/>
        <w:rPr>
          <w:rFonts w:ascii="Palatino Linotype" w:hAnsi="Palatino Linotype" w:cs="Arial"/>
          <w:i/>
        </w:rPr>
      </w:pPr>
      <w:r w:rsidRPr="00F95935">
        <w:rPr>
          <w:rFonts w:ascii="Palatino Linotype" w:hAnsi="Palatino Linotype" w:cs="Arial"/>
          <w:b/>
          <w:bCs/>
          <w:i/>
        </w:rPr>
        <w:t xml:space="preserve">I. </w:t>
      </w:r>
      <w:r w:rsidRPr="00F95935">
        <w:rPr>
          <w:rFonts w:ascii="Palatino Linotype" w:hAnsi="Palatino Linotype" w:cs="Arial"/>
          <w:i/>
        </w:rPr>
        <w:t xml:space="preserve">El marco normativo aplicable al sujeto obligado, en el que deberá incluirse leyes, códigos, reglamentos, decretos de creación, acuerdos, convenios, manuales de organización y procedimientos, reglas de operación, criterios, políticas, entre otros; </w:t>
      </w:r>
      <w:r w:rsidR="002C695C" w:rsidRPr="00F95935">
        <w:rPr>
          <w:rFonts w:ascii="Palatino Linotype" w:hAnsi="Palatino Linotype" w:cs="Arial"/>
          <w:i/>
          <w:lang w:val="es-ES"/>
        </w:rPr>
        <w:t>(…)” (Sic)</w:t>
      </w:r>
    </w:p>
    <w:p w:rsidR="00951620" w:rsidRPr="00F95935" w:rsidRDefault="00951620" w:rsidP="007275AE">
      <w:pPr>
        <w:pStyle w:val="Sinespaciado"/>
      </w:pPr>
    </w:p>
    <w:p w:rsidR="007275AE" w:rsidRPr="00F95935" w:rsidRDefault="002C695C" w:rsidP="007275AE">
      <w:pPr>
        <w:tabs>
          <w:tab w:val="left" w:pos="709"/>
        </w:tabs>
        <w:spacing w:after="0" w:line="360" w:lineRule="auto"/>
        <w:jc w:val="both"/>
        <w:rPr>
          <w:lang w:val="es-ES"/>
        </w:rPr>
      </w:pPr>
      <w:r w:rsidRPr="00F95935">
        <w:rPr>
          <w:rFonts w:ascii="Palatino Linotype" w:hAnsi="Palatino Linotype" w:cs="Arial"/>
          <w:sz w:val="24"/>
        </w:rPr>
        <w:t xml:space="preserve">Es importante mencionar que, al ser una obligación de transparencia común que </w:t>
      </w:r>
      <w:r w:rsidRPr="00F95935">
        <w:rPr>
          <w:rFonts w:ascii="Palatino Linotype" w:hAnsi="Palatino Linotype" w:cs="Arial"/>
          <w:b/>
          <w:sz w:val="24"/>
        </w:rPr>
        <w:t xml:space="preserve">El Sujeto Obligado </w:t>
      </w:r>
      <w:r w:rsidRPr="00F95935">
        <w:rPr>
          <w:rFonts w:ascii="Palatino Linotype" w:hAnsi="Palatino Linotype" w:cs="Arial"/>
          <w:sz w:val="24"/>
        </w:rPr>
        <w:t xml:space="preserve">ponga a disposición del público en su portal de IPOMEX </w:t>
      </w:r>
      <w:r w:rsidR="00951620" w:rsidRPr="00F95935">
        <w:rPr>
          <w:rFonts w:ascii="Palatino Linotype" w:hAnsi="Palatino Linotype" w:cs="Arial"/>
          <w:sz w:val="24"/>
        </w:rPr>
        <w:t>el</w:t>
      </w:r>
      <w:r w:rsidRPr="00F95935">
        <w:rPr>
          <w:rFonts w:ascii="Palatino Linotype" w:hAnsi="Palatino Linotype" w:cs="Arial"/>
          <w:sz w:val="24"/>
        </w:rPr>
        <w:t xml:space="preserve"> </w:t>
      </w:r>
      <w:r w:rsidR="00951620" w:rsidRPr="00F95935">
        <w:rPr>
          <w:rFonts w:ascii="Palatino Linotype" w:hAnsi="Palatino Linotype" w:cs="Arial"/>
          <w:sz w:val="24"/>
        </w:rPr>
        <w:t>marco normativo aplicable al sujeto obligado</w:t>
      </w:r>
      <w:r w:rsidRPr="00F95935">
        <w:rPr>
          <w:rFonts w:ascii="Palatino Linotype" w:hAnsi="Palatino Linotype" w:cs="Arial"/>
          <w:sz w:val="24"/>
        </w:rPr>
        <w:t xml:space="preserve">, </w:t>
      </w:r>
    </w:p>
    <w:p w:rsidR="007275AE" w:rsidRPr="00F95935" w:rsidRDefault="007275AE" w:rsidP="007275AE">
      <w:pPr>
        <w:tabs>
          <w:tab w:val="left" w:pos="709"/>
        </w:tabs>
        <w:spacing w:after="0" w:line="360" w:lineRule="auto"/>
        <w:jc w:val="both"/>
        <w:rPr>
          <w:rFonts w:ascii="Palatino Linotype" w:hAnsi="Palatino Linotype"/>
          <w:sz w:val="24"/>
          <w:lang w:val="es-ES"/>
        </w:rPr>
      </w:pPr>
    </w:p>
    <w:p w:rsidR="007275AE" w:rsidRPr="00F95935" w:rsidRDefault="008C2E9E" w:rsidP="007275AE">
      <w:pPr>
        <w:tabs>
          <w:tab w:val="left" w:pos="709"/>
        </w:tabs>
        <w:spacing w:after="0" w:line="360" w:lineRule="auto"/>
        <w:jc w:val="both"/>
        <w:rPr>
          <w:lang w:val="es-ES"/>
        </w:rPr>
      </w:pPr>
      <w:r w:rsidRPr="00F95935">
        <w:rPr>
          <w:rFonts w:ascii="Palatino Linotype" w:hAnsi="Palatino Linotype"/>
          <w:sz w:val="24"/>
        </w:rPr>
        <w:t xml:space="preserve">Así, y de conformidad con lo establecido en el ya citado artículo 12, de la Ley de Transparencia y Acceso a la Información Pública del Estado de México y Municipios, </w:t>
      </w:r>
      <w:r w:rsidRPr="00F95935">
        <w:rPr>
          <w:rFonts w:ascii="Palatino Linotype" w:hAnsi="Palatino Linotype"/>
          <w:b/>
          <w:sz w:val="24"/>
        </w:rPr>
        <w:t>El Sujeto Obligado</w:t>
      </w:r>
      <w:r w:rsidRPr="00F95935">
        <w:rPr>
          <w:rFonts w:ascii="Palatino Linotype" w:hAnsi="Palatino Linotype"/>
          <w:sz w:val="24"/>
        </w:rPr>
        <w:t xml:space="preserve"> sólo proporcionará la información que obra en sus archivos, lo que a</w:t>
      </w:r>
      <w:r w:rsidRPr="00F95935">
        <w:rPr>
          <w:rFonts w:ascii="Palatino Linotype" w:hAnsi="Palatino Linotype"/>
          <w:i/>
          <w:sz w:val="24"/>
        </w:rPr>
        <w:t xml:space="preserve"> contrario sensu</w:t>
      </w:r>
      <w:r w:rsidRPr="00F95935">
        <w:rPr>
          <w:rFonts w:ascii="Palatino Linotype" w:hAnsi="Palatino Linotype"/>
          <w:sz w:val="24"/>
        </w:rPr>
        <w:t xml:space="preserve"> significa que no se está obligado a proporcionar lo que no obre en los mismos; </w:t>
      </w:r>
      <w:r w:rsidRPr="00F95935">
        <w:rPr>
          <w:rFonts w:ascii="Palatino Linotype" w:hAnsi="Palatino Linotype" w:cs="Arial"/>
          <w:sz w:val="24"/>
        </w:rPr>
        <w:t>ello con relación al artículo 143, de la Constitución Política del Estado Libre y Soberano de México, pues las autoridades sólo están facultadas para realizar lo que expresamente les faculta l</w:t>
      </w:r>
      <w:r w:rsidR="007275AE" w:rsidRPr="00F95935">
        <w:rPr>
          <w:rFonts w:ascii="Palatino Linotype" w:hAnsi="Palatino Linotype" w:cs="Arial"/>
          <w:sz w:val="24"/>
        </w:rPr>
        <w:t xml:space="preserve">a Ley u ordenamientos jurídicos; y ya que el Sujeto Obligado manifestó que se encuentra en el periodo de revisión y aprobación por parte de la Junta de Gobierno el nuevo documento en donde consten las actividades que desarrolla el personal que conforma las áreas de Tesorería, Dirección, Presidencia, Coordinadores, </w:t>
      </w:r>
      <w:r w:rsidR="007275AE" w:rsidRPr="00F95935">
        <w:rPr>
          <w:rFonts w:ascii="Palatino Linotype" w:hAnsi="Palatino Linotype" w:cs="Arial"/>
          <w:sz w:val="24"/>
        </w:rPr>
        <w:lastRenderedPageBreak/>
        <w:t>encargados de Área y personal que cobra por comisión, es dable ordenar el Manual de Organización vigente a la solicitud de información.</w:t>
      </w:r>
    </w:p>
    <w:p w:rsidR="007275AE" w:rsidRPr="00F95935" w:rsidRDefault="007275AE" w:rsidP="007275AE">
      <w:pPr>
        <w:tabs>
          <w:tab w:val="left" w:pos="709"/>
        </w:tabs>
        <w:spacing w:after="0" w:line="360" w:lineRule="auto"/>
        <w:jc w:val="both"/>
        <w:rPr>
          <w:lang w:val="es-ES"/>
        </w:rPr>
      </w:pPr>
    </w:p>
    <w:p w:rsidR="00FF722D" w:rsidRPr="00F95935" w:rsidRDefault="00AF0593" w:rsidP="007275AE">
      <w:pPr>
        <w:tabs>
          <w:tab w:val="left" w:pos="709"/>
        </w:tabs>
        <w:spacing w:after="0" w:line="360" w:lineRule="auto"/>
        <w:jc w:val="both"/>
        <w:rPr>
          <w:lang w:val="es-ES"/>
        </w:rPr>
      </w:pPr>
      <w:r w:rsidRPr="00F95935">
        <w:rPr>
          <w:rFonts w:ascii="Palatino Linotype" w:hAnsi="Palatino Linotype"/>
          <w:sz w:val="24"/>
          <w:szCs w:val="24"/>
        </w:rPr>
        <w:t xml:space="preserve">En mérito de lo expuesto en líneas anteriores, resultan parcialmente fundados los motivos de inconformidad que arguye </w:t>
      </w:r>
      <w:r w:rsidRPr="00F95935">
        <w:rPr>
          <w:rFonts w:ascii="Palatino Linotype" w:hAnsi="Palatino Linotype"/>
          <w:b/>
          <w:sz w:val="24"/>
          <w:szCs w:val="24"/>
        </w:rPr>
        <w:t>El Recurrente</w:t>
      </w:r>
      <w:r w:rsidRPr="00F95935">
        <w:rPr>
          <w:rFonts w:ascii="Palatino Linotype" w:hAnsi="Palatino Linotype"/>
          <w:sz w:val="24"/>
          <w:szCs w:val="24"/>
        </w:rPr>
        <w:t xml:space="preserve"> en su medio de impugnación que fue materia de estudio, por ello </w:t>
      </w:r>
      <w:r w:rsidRPr="00F95935">
        <w:rPr>
          <w:rFonts w:ascii="Palatino Linotype" w:hAnsi="Palatino Linotype" w:cs="Arial"/>
          <w:sz w:val="24"/>
        </w:rPr>
        <w:t xml:space="preserve">con fundamento en la </w:t>
      </w:r>
      <w:r w:rsidRPr="00F95935">
        <w:rPr>
          <w:rFonts w:ascii="Palatino Linotype" w:hAnsi="Palatino Linotype" w:cs="Arial"/>
          <w:i/>
          <w:sz w:val="24"/>
        </w:rPr>
        <w:t>segunda hipótesis</w:t>
      </w:r>
      <w:r w:rsidRPr="00F95935">
        <w:rPr>
          <w:rFonts w:ascii="Palatino Linotype" w:hAnsi="Palatino Linotype" w:cs="Arial"/>
          <w:sz w:val="24"/>
        </w:rPr>
        <w:t xml:space="preserve"> de la fracción III del artículo 186,</w:t>
      </w:r>
      <w:r w:rsidRPr="00F95935">
        <w:rPr>
          <w:rFonts w:ascii="Palatino Linotype" w:hAnsi="Palatino Linotype" w:cs="Arial"/>
          <w:b/>
          <w:sz w:val="24"/>
        </w:rPr>
        <w:t xml:space="preserve"> </w:t>
      </w:r>
      <w:r w:rsidRPr="00F95935">
        <w:rPr>
          <w:rFonts w:ascii="Palatino Linotype" w:hAnsi="Palatino Linotype" w:cs="Arial"/>
          <w:sz w:val="24"/>
        </w:rPr>
        <w:t xml:space="preserve">de la Ley de Transparencia y Acceso a la Información Pública del Estado de México y Municipios, se </w:t>
      </w:r>
      <w:r w:rsidRPr="00F95935">
        <w:rPr>
          <w:rFonts w:ascii="Palatino Linotype" w:hAnsi="Palatino Linotype" w:cs="Arial"/>
          <w:b/>
          <w:sz w:val="24"/>
        </w:rPr>
        <w:t xml:space="preserve">MODIFICA </w:t>
      </w:r>
      <w:r w:rsidRPr="00F95935">
        <w:rPr>
          <w:rFonts w:ascii="Palatino Linotype" w:hAnsi="Palatino Linotype" w:cs="Arial"/>
          <w:sz w:val="24"/>
        </w:rPr>
        <w:t>la respuesta a la solicitud de información número</w:t>
      </w:r>
      <w:r w:rsidRPr="00F95935">
        <w:rPr>
          <w:rFonts w:ascii="Palatino Linotype" w:hAnsi="Palatino Linotype"/>
          <w:b/>
          <w:sz w:val="24"/>
          <w:szCs w:val="24"/>
        </w:rPr>
        <w:t xml:space="preserve"> </w:t>
      </w:r>
      <w:r w:rsidR="007275AE" w:rsidRPr="00F95935">
        <w:rPr>
          <w:rFonts w:ascii="Palatino Linotype" w:hAnsi="Palatino Linotype" w:cs="Arial"/>
          <w:b/>
          <w:sz w:val="24"/>
        </w:rPr>
        <w:t>00024/DIFZUMPANG/IP/2019</w:t>
      </w:r>
      <w:r w:rsidRPr="00F95935">
        <w:rPr>
          <w:rFonts w:ascii="Palatino Linotype" w:hAnsi="Palatino Linotype" w:cs="Arial"/>
          <w:sz w:val="24"/>
        </w:rPr>
        <w:t xml:space="preserve">, </w:t>
      </w:r>
      <w:r w:rsidRPr="00F95935">
        <w:rPr>
          <w:rFonts w:ascii="Palatino Linotype" w:hAnsi="Palatino Linotype"/>
          <w:sz w:val="24"/>
          <w:szCs w:val="24"/>
        </w:rPr>
        <w:t>que ha sido materia del presente fallo.</w:t>
      </w:r>
    </w:p>
    <w:p w:rsidR="00135CF3" w:rsidRPr="00F95935" w:rsidRDefault="00135CF3" w:rsidP="00FF722D">
      <w:pPr>
        <w:pStyle w:val="Sinespaciado"/>
        <w:spacing w:line="360" w:lineRule="auto"/>
        <w:jc w:val="both"/>
        <w:rPr>
          <w:rFonts w:ascii="Palatino Linotype" w:hAnsi="Palatino Linotype"/>
          <w:sz w:val="14"/>
        </w:rPr>
      </w:pPr>
    </w:p>
    <w:p w:rsidR="00FF722D" w:rsidRPr="00F95935" w:rsidRDefault="00FF722D" w:rsidP="00FF722D">
      <w:pPr>
        <w:pStyle w:val="Sinespaciado"/>
        <w:spacing w:line="360" w:lineRule="auto"/>
        <w:jc w:val="both"/>
        <w:rPr>
          <w:rFonts w:ascii="Palatino Linotype" w:hAnsi="Palatino Linotype"/>
        </w:rPr>
      </w:pPr>
      <w:r w:rsidRPr="00F95935">
        <w:rPr>
          <w:rFonts w:ascii="Palatino Linotype" w:hAnsi="Palatino Linotype"/>
        </w:rPr>
        <w:t>Por lo antes expuesto y fundado es de resolverse y,</w:t>
      </w:r>
    </w:p>
    <w:p w:rsidR="00F0431C" w:rsidRPr="00F95935" w:rsidRDefault="00F0431C" w:rsidP="002556E6">
      <w:pPr>
        <w:pStyle w:val="Sinespaciado"/>
        <w:spacing w:line="360" w:lineRule="auto"/>
        <w:jc w:val="center"/>
        <w:rPr>
          <w:rFonts w:ascii="Palatino Linotype" w:hAnsi="Palatino Linotype"/>
        </w:rPr>
      </w:pPr>
    </w:p>
    <w:p w:rsidR="00FF722D" w:rsidRPr="00F95935" w:rsidRDefault="00FF722D" w:rsidP="00AF0593">
      <w:pPr>
        <w:spacing w:after="0" w:line="360" w:lineRule="auto"/>
        <w:jc w:val="center"/>
        <w:rPr>
          <w:rFonts w:ascii="Palatino Linotype" w:hAnsi="Palatino Linotype"/>
          <w:b/>
          <w:sz w:val="28"/>
          <w:szCs w:val="24"/>
          <w:lang w:val="pt-BR"/>
        </w:rPr>
      </w:pPr>
      <w:r w:rsidRPr="00F95935">
        <w:rPr>
          <w:rFonts w:ascii="Palatino Linotype" w:hAnsi="Palatino Linotype"/>
          <w:b/>
          <w:sz w:val="28"/>
          <w:szCs w:val="24"/>
          <w:lang w:val="pt-BR"/>
        </w:rPr>
        <w:t>S E   R E S U E L V E</w:t>
      </w:r>
    </w:p>
    <w:p w:rsidR="00B10804" w:rsidRPr="00F95935" w:rsidRDefault="00AF0593" w:rsidP="00B10804">
      <w:pPr>
        <w:spacing w:after="0" w:line="360" w:lineRule="auto"/>
        <w:jc w:val="both"/>
        <w:rPr>
          <w:rFonts w:ascii="Palatino Linotype" w:hAnsi="Palatino Linotype" w:cs="Arial"/>
          <w:sz w:val="24"/>
          <w:szCs w:val="24"/>
        </w:rPr>
      </w:pPr>
      <w:r w:rsidRPr="00F95935">
        <w:rPr>
          <w:rFonts w:ascii="Palatino Linotype" w:hAnsi="Palatino Linotype" w:cs="Arial"/>
          <w:b/>
          <w:sz w:val="28"/>
          <w:szCs w:val="28"/>
          <w:lang w:val="es-ES_tradnl"/>
        </w:rPr>
        <w:t>PRIMERO.</w:t>
      </w:r>
      <w:r w:rsidRPr="00F95935">
        <w:rPr>
          <w:rFonts w:ascii="Palatino Linotype" w:hAnsi="Palatino Linotype" w:cs="Arial"/>
          <w:lang w:val="es-ES_tradnl"/>
        </w:rPr>
        <w:t xml:space="preserve"> </w:t>
      </w:r>
      <w:r w:rsidRPr="00F95935">
        <w:rPr>
          <w:rFonts w:ascii="Palatino Linotype" w:hAnsi="Palatino Linotype" w:cs="Arial"/>
          <w:sz w:val="24"/>
          <w:szCs w:val="24"/>
          <w:lang w:val="es-ES_tradnl"/>
        </w:rPr>
        <w:t xml:space="preserve">Se </w:t>
      </w:r>
      <w:r w:rsidRPr="00F95935">
        <w:rPr>
          <w:rFonts w:ascii="Palatino Linotype" w:hAnsi="Palatino Linotype" w:cs="Arial"/>
          <w:b/>
          <w:sz w:val="24"/>
          <w:szCs w:val="24"/>
          <w:lang w:val="es-ES_tradnl"/>
        </w:rPr>
        <w:t>MODIFICA</w:t>
      </w:r>
      <w:r w:rsidRPr="00F95935">
        <w:rPr>
          <w:rFonts w:ascii="Palatino Linotype" w:hAnsi="Palatino Linotype" w:cs="Arial"/>
          <w:sz w:val="24"/>
          <w:szCs w:val="24"/>
          <w:lang w:val="es-ES_tradnl"/>
        </w:rPr>
        <w:t xml:space="preserve"> </w:t>
      </w:r>
      <w:r w:rsidRPr="00F95935">
        <w:rPr>
          <w:rFonts w:ascii="Palatino Linotype" w:eastAsia="Arial Unicode MS" w:hAnsi="Palatino Linotype" w:cs="Arial"/>
          <w:sz w:val="24"/>
          <w:szCs w:val="24"/>
        </w:rPr>
        <w:t xml:space="preserve">la respuesta entregada por </w:t>
      </w:r>
      <w:r w:rsidRPr="00F95935">
        <w:rPr>
          <w:rFonts w:ascii="Palatino Linotype" w:eastAsia="Arial Unicode MS" w:hAnsi="Palatino Linotype" w:cs="Arial"/>
          <w:b/>
          <w:sz w:val="24"/>
          <w:szCs w:val="24"/>
        </w:rPr>
        <w:t xml:space="preserve">El Sujeto Obligado </w:t>
      </w:r>
      <w:r w:rsidRPr="00F95935">
        <w:rPr>
          <w:rFonts w:ascii="Palatino Linotype" w:eastAsia="Arial Unicode MS" w:hAnsi="Palatino Linotype" w:cs="Arial"/>
          <w:sz w:val="24"/>
          <w:szCs w:val="24"/>
        </w:rPr>
        <w:t xml:space="preserve">a la solicitud de información número </w:t>
      </w:r>
      <w:r w:rsidR="007275AE" w:rsidRPr="00F95935">
        <w:rPr>
          <w:rFonts w:ascii="Palatino Linotype" w:hAnsi="Palatino Linotype" w:cs="Arial"/>
          <w:b/>
          <w:sz w:val="24"/>
        </w:rPr>
        <w:t>00024/DIFZUMPANG/IP/2019</w:t>
      </w:r>
      <w:r w:rsidRPr="00F95935">
        <w:rPr>
          <w:rFonts w:ascii="Palatino Linotype" w:eastAsia="Arial Unicode MS" w:hAnsi="Palatino Linotype" w:cs="Arial"/>
          <w:sz w:val="24"/>
          <w:szCs w:val="24"/>
        </w:rPr>
        <w:t xml:space="preserve">, por resultar </w:t>
      </w:r>
      <w:r w:rsidR="007275AE" w:rsidRPr="00F95935">
        <w:rPr>
          <w:rFonts w:ascii="Palatino Linotype" w:eastAsia="Arial Unicode MS" w:hAnsi="Palatino Linotype" w:cs="Arial"/>
          <w:sz w:val="24"/>
          <w:szCs w:val="24"/>
        </w:rPr>
        <w:t xml:space="preserve">parcialmente </w:t>
      </w:r>
      <w:r w:rsidRPr="00F95935">
        <w:rPr>
          <w:rFonts w:ascii="Palatino Linotype" w:eastAsia="Arial Unicode MS" w:hAnsi="Palatino Linotype" w:cs="Arial"/>
          <w:sz w:val="24"/>
          <w:szCs w:val="24"/>
        </w:rPr>
        <w:t xml:space="preserve">fundados los motivos de inconformidad que arguye </w:t>
      </w:r>
      <w:r w:rsidRPr="00F95935">
        <w:rPr>
          <w:rFonts w:ascii="Palatino Linotype" w:eastAsia="Arial Unicode MS" w:hAnsi="Palatino Linotype" w:cs="Arial"/>
          <w:b/>
          <w:sz w:val="24"/>
          <w:szCs w:val="24"/>
        </w:rPr>
        <w:t>El Recurrente</w:t>
      </w:r>
      <w:r w:rsidRPr="00F95935">
        <w:rPr>
          <w:rFonts w:ascii="Palatino Linotype" w:eastAsia="Arial Unicode MS" w:hAnsi="Palatino Linotype" w:cs="Arial"/>
          <w:sz w:val="24"/>
          <w:szCs w:val="24"/>
        </w:rPr>
        <w:t>, en términos del</w:t>
      </w:r>
      <w:r w:rsidRPr="00F95935">
        <w:rPr>
          <w:rFonts w:ascii="Palatino Linotype" w:eastAsia="Arial Unicode MS" w:hAnsi="Palatino Linotype" w:cs="Arial"/>
          <w:b/>
          <w:sz w:val="24"/>
          <w:szCs w:val="24"/>
        </w:rPr>
        <w:t xml:space="preserve"> </w:t>
      </w:r>
      <w:r w:rsidRPr="00F95935">
        <w:rPr>
          <w:rFonts w:ascii="Palatino Linotype" w:hAnsi="Palatino Linotype" w:cs="Arial"/>
          <w:b/>
          <w:sz w:val="24"/>
          <w:szCs w:val="24"/>
        </w:rPr>
        <w:t xml:space="preserve">Considerando </w:t>
      </w:r>
      <w:r w:rsidR="005B5B0A" w:rsidRPr="00F95935">
        <w:rPr>
          <w:rFonts w:ascii="Palatino Linotype" w:hAnsi="Palatino Linotype" w:cs="Arial"/>
          <w:b/>
          <w:sz w:val="24"/>
          <w:szCs w:val="24"/>
        </w:rPr>
        <w:t>CUARTO</w:t>
      </w:r>
      <w:r w:rsidRPr="00F95935">
        <w:rPr>
          <w:rFonts w:ascii="Palatino Linotype" w:hAnsi="Palatino Linotype" w:cs="Arial"/>
          <w:sz w:val="24"/>
          <w:szCs w:val="24"/>
        </w:rPr>
        <w:t xml:space="preserve"> de la presente resolución.</w:t>
      </w:r>
    </w:p>
    <w:p w:rsidR="00B10804" w:rsidRPr="00F95935" w:rsidRDefault="00B10804" w:rsidP="00B10804">
      <w:pPr>
        <w:spacing w:after="0" w:line="360" w:lineRule="auto"/>
        <w:jc w:val="both"/>
        <w:rPr>
          <w:rFonts w:ascii="Palatino Linotype" w:hAnsi="Palatino Linotype" w:cs="Arial"/>
          <w:sz w:val="24"/>
          <w:szCs w:val="24"/>
        </w:rPr>
      </w:pPr>
    </w:p>
    <w:p w:rsidR="00F93EF2" w:rsidRPr="00F95935" w:rsidRDefault="00AF0593" w:rsidP="00B10804">
      <w:pPr>
        <w:spacing w:after="0" w:line="360" w:lineRule="auto"/>
        <w:jc w:val="both"/>
        <w:rPr>
          <w:rFonts w:ascii="Palatino Linotype" w:hAnsi="Palatino Linotype" w:cs="Arial"/>
          <w:sz w:val="24"/>
          <w:szCs w:val="24"/>
        </w:rPr>
      </w:pPr>
      <w:r w:rsidRPr="00F95935">
        <w:rPr>
          <w:rFonts w:ascii="Palatino Linotype" w:hAnsi="Palatino Linotype" w:cs="Arial"/>
          <w:b/>
          <w:sz w:val="28"/>
          <w:szCs w:val="28"/>
          <w:lang w:val="es-ES_tradnl"/>
        </w:rPr>
        <w:t>SEGUNDO.</w:t>
      </w:r>
      <w:r w:rsidRPr="00F95935">
        <w:rPr>
          <w:rFonts w:ascii="Palatino Linotype" w:hAnsi="Palatino Linotype" w:cs="Arial"/>
        </w:rPr>
        <w:t xml:space="preserve"> </w:t>
      </w:r>
      <w:r w:rsidRPr="00F95935">
        <w:rPr>
          <w:rFonts w:ascii="Palatino Linotype" w:hAnsi="Palatino Linotype" w:cs="Arial"/>
          <w:sz w:val="24"/>
          <w:szCs w:val="24"/>
        </w:rPr>
        <w:t xml:space="preserve">Se </w:t>
      </w:r>
      <w:r w:rsidRPr="00F95935">
        <w:rPr>
          <w:rFonts w:ascii="Palatino Linotype" w:hAnsi="Palatino Linotype" w:cs="Arial"/>
          <w:b/>
          <w:sz w:val="24"/>
          <w:szCs w:val="24"/>
        </w:rPr>
        <w:t>ORDENA</w:t>
      </w:r>
      <w:r w:rsidRPr="00F95935">
        <w:rPr>
          <w:rFonts w:ascii="Palatino Linotype" w:hAnsi="Palatino Linotype" w:cs="Arial"/>
          <w:sz w:val="24"/>
          <w:szCs w:val="24"/>
        </w:rPr>
        <w:t xml:space="preserve"> al </w:t>
      </w:r>
      <w:r w:rsidRPr="00F95935">
        <w:rPr>
          <w:rFonts w:ascii="Palatino Linotype" w:hAnsi="Palatino Linotype" w:cs="Arial"/>
          <w:b/>
          <w:sz w:val="24"/>
          <w:szCs w:val="24"/>
        </w:rPr>
        <w:t>Sujeto Obligado</w:t>
      </w:r>
      <w:r w:rsidRPr="00F95935">
        <w:rPr>
          <w:rFonts w:ascii="Palatino Linotype" w:hAnsi="Palatino Linotype" w:cs="Arial"/>
          <w:sz w:val="24"/>
          <w:szCs w:val="24"/>
        </w:rPr>
        <w:t xml:space="preserve"> haga entrega a </w:t>
      </w:r>
      <w:r w:rsidRPr="00F95935">
        <w:rPr>
          <w:rFonts w:ascii="Palatino Linotype" w:hAnsi="Palatino Linotype" w:cs="Arial"/>
          <w:b/>
          <w:sz w:val="24"/>
          <w:szCs w:val="24"/>
        </w:rPr>
        <w:t>El Recurrente</w:t>
      </w:r>
      <w:r w:rsidRPr="00F95935">
        <w:rPr>
          <w:rFonts w:ascii="Palatino Linotype" w:hAnsi="Palatino Linotype" w:cs="Arial"/>
          <w:sz w:val="24"/>
          <w:szCs w:val="24"/>
        </w:rPr>
        <w:t xml:space="preserve"> a través del </w:t>
      </w:r>
      <w:r w:rsidRPr="00F95935">
        <w:rPr>
          <w:rFonts w:ascii="Palatino Linotype" w:hAnsi="Palatino Linotype" w:cs="Arial"/>
          <w:b/>
          <w:sz w:val="24"/>
          <w:szCs w:val="24"/>
        </w:rPr>
        <w:t>SAIMEX</w:t>
      </w:r>
      <w:r w:rsidRPr="00F95935">
        <w:rPr>
          <w:rFonts w:ascii="Palatino Linotype" w:hAnsi="Palatino Linotype" w:cs="Arial"/>
          <w:sz w:val="24"/>
          <w:szCs w:val="24"/>
        </w:rPr>
        <w:t>,</w:t>
      </w:r>
      <w:r w:rsidRPr="00F95935">
        <w:t xml:space="preserve"> </w:t>
      </w:r>
      <w:r w:rsidR="00F93EF2" w:rsidRPr="00F95935">
        <w:rPr>
          <w:rFonts w:ascii="Palatino Linotype" w:hAnsi="Palatino Linotype" w:cs="Arial"/>
          <w:sz w:val="24"/>
          <w:szCs w:val="24"/>
        </w:rPr>
        <w:t>de lo siguiente:</w:t>
      </w:r>
    </w:p>
    <w:p w:rsidR="003B6F1A" w:rsidRPr="00F95935" w:rsidRDefault="003B6F1A" w:rsidP="00B10804">
      <w:pPr>
        <w:pStyle w:val="Sinespaciado"/>
      </w:pPr>
    </w:p>
    <w:p w:rsidR="007275AE" w:rsidRPr="00F95935" w:rsidRDefault="007275AE" w:rsidP="0015758D">
      <w:pPr>
        <w:pStyle w:val="Prrafodelista"/>
        <w:numPr>
          <w:ilvl w:val="0"/>
          <w:numId w:val="10"/>
        </w:numPr>
        <w:spacing w:line="360" w:lineRule="auto"/>
        <w:jc w:val="both"/>
        <w:rPr>
          <w:rFonts w:ascii="Palatino Linotype" w:hAnsi="Palatino Linotype" w:cs="Arial"/>
          <w:lang w:val="es-ES_tradnl"/>
        </w:rPr>
      </w:pPr>
      <w:r w:rsidRPr="00F95935">
        <w:rPr>
          <w:rFonts w:ascii="Palatino Linotype" w:hAnsi="Palatino Linotype" w:cs="Arial"/>
          <w:lang w:val="es-ES_tradnl"/>
        </w:rPr>
        <w:t xml:space="preserve">El o los documentos </w:t>
      </w:r>
      <w:r w:rsidR="0015758D" w:rsidRPr="00F95935">
        <w:rPr>
          <w:rFonts w:ascii="Palatino Linotype" w:hAnsi="Palatino Linotype" w:cs="Arial"/>
          <w:lang w:val="es-ES_tradnl"/>
        </w:rPr>
        <w:t xml:space="preserve">vigentes a la fecha de la solicitud de información número </w:t>
      </w:r>
      <w:r w:rsidR="0015758D" w:rsidRPr="00F95935">
        <w:rPr>
          <w:rFonts w:ascii="Palatino Linotype" w:hAnsi="Palatino Linotype" w:cs="Arial"/>
          <w:b/>
          <w:lang w:val="es-ES_tradnl"/>
        </w:rPr>
        <w:t>00024/DIFZUMPANG/IP/2019</w:t>
      </w:r>
      <w:r w:rsidR="0015758D" w:rsidRPr="00F95935">
        <w:rPr>
          <w:rFonts w:ascii="Palatino Linotype" w:hAnsi="Palatino Linotype" w:cs="Arial"/>
          <w:lang w:val="es-ES_tradnl"/>
        </w:rPr>
        <w:t xml:space="preserve">, </w:t>
      </w:r>
      <w:r w:rsidRPr="00F95935">
        <w:rPr>
          <w:rFonts w:ascii="Palatino Linotype" w:hAnsi="Palatino Linotype" w:cs="Arial"/>
          <w:lang w:val="es-ES_tradnl"/>
        </w:rPr>
        <w:t xml:space="preserve">en donde consten las actividades que </w:t>
      </w:r>
      <w:r w:rsidRPr="00F95935">
        <w:rPr>
          <w:rFonts w:ascii="Palatino Linotype" w:hAnsi="Palatino Linotype" w:cs="Arial"/>
          <w:lang w:val="es-ES_tradnl"/>
        </w:rPr>
        <w:lastRenderedPageBreak/>
        <w:t>desarrolla el personal que conforman las áreas de Tesorería, Dirección, Presidencia, Coordinadores, encargados de Área y personal que cobra por comisión</w:t>
      </w:r>
      <w:r w:rsidR="000708FB" w:rsidRPr="00F95935">
        <w:rPr>
          <w:rFonts w:ascii="Palatino Linotype" w:hAnsi="Palatino Linotype" w:cs="Arial"/>
          <w:lang w:val="es-ES_tradnl"/>
        </w:rPr>
        <w:t>,</w:t>
      </w:r>
      <w:r w:rsidRPr="00F95935">
        <w:rPr>
          <w:rFonts w:ascii="Palatino Linotype" w:hAnsi="Palatino Linotype" w:cs="Arial"/>
          <w:lang w:val="es-ES_tradnl"/>
        </w:rPr>
        <w:t xml:space="preserve"> adscritos al Sujeto Obligado.</w:t>
      </w:r>
    </w:p>
    <w:p w:rsidR="00F93EF2" w:rsidRPr="00F95935" w:rsidRDefault="00F93EF2" w:rsidP="007275AE">
      <w:pPr>
        <w:pStyle w:val="Prrafodelista"/>
        <w:spacing w:line="360" w:lineRule="auto"/>
        <w:ind w:left="720"/>
        <w:jc w:val="both"/>
        <w:rPr>
          <w:rFonts w:ascii="Palatino Linotype" w:hAnsi="Palatino Linotype" w:cs="Arial"/>
          <w:i/>
          <w:lang w:val="es-ES_tradnl"/>
        </w:rPr>
      </w:pPr>
    </w:p>
    <w:p w:rsidR="00B10804" w:rsidRPr="00F95935" w:rsidRDefault="00F93EF2" w:rsidP="00B10804">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b/>
          <w:sz w:val="28"/>
          <w:szCs w:val="28"/>
        </w:rPr>
        <w:t>TERCERO.</w:t>
      </w:r>
      <w:r w:rsidRPr="00F95935">
        <w:rPr>
          <w:rFonts w:ascii="Palatino Linotype" w:hAnsi="Palatino Linotype" w:cs="Arial"/>
          <w:b/>
          <w:sz w:val="24"/>
          <w:szCs w:val="24"/>
        </w:rPr>
        <w:t xml:space="preserve"> NOTIFÍQUESE</w:t>
      </w:r>
      <w:r w:rsidRPr="00F95935">
        <w:rPr>
          <w:rFonts w:ascii="Palatino Linotype" w:hAnsi="Palatino Linotype" w:cs="Arial"/>
          <w:b/>
          <w:i/>
          <w:sz w:val="24"/>
          <w:szCs w:val="24"/>
        </w:rPr>
        <w:t xml:space="preserve"> </w:t>
      </w:r>
      <w:r w:rsidRPr="00F95935">
        <w:rPr>
          <w:rFonts w:ascii="Palatino Linotype" w:hAnsi="Palatino Linotype" w:cs="Arial"/>
          <w:sz w:val="24"/>
          <w:szCs w:val="24"/>
        </w:rPr>
        <w:t>la presente resolución al Titular de la Unidad de Transparencia del</w:t>
      </w:r>
      <w:r w:rsidRPr="00F95935">
        <w:rPr>
          <w:rFonts w:ascii="Palatino Linotype" w:hAnsi="Palatino Linotype" w:cs="Arial"/>
          <w:b/>
          <w:sz w:val="24"/>
          <w:szCs w:val="24"/>
        </w:rPr>
        <w:t xml:space="preserve"> Sujeto Obligado</w:t>
      </w:r>
      <w:r w:rsidRPr="00F9593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B10804" w:rsidRPr="00F95935" w:rsidRDefault="00B10804" w:rsidP="00B10804">
      <w:pPr>
        <w:autoSpaceDE w:val="0"/>
        <w:autoSpaceDN w:val="0"/>
        <w:adjustRightInd w:val="0"/>
        <w:spacing w:after="0" w:line="360" w:lineRule="auto"/>
        <w:jc w:val="both"/>
        <w:rPr>
          <w:rFonts w:ascii="Palatino Linotype" w:hAnsi="Palatino Linotype" w:cs="Arial"/>
          <w:sz w:val="24"/>
          <w:szCs w:val="24"/>
        </w:rPr>
      </w:pPr>
    </w:p>
    <w:p w:rsidR="00B10804" w:rsidRPr="00F95935" w:rsidRDefault="00F93EF2" w:rsidP="00B10804">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b/>
          <w:sz w:val="28"/>
          <w:szCs w:val="28"/>
        </w:rPr>
        <w:t>CUARTO</w:t>
      </w:r>
      <w:r w:rsidRPr="00F95935">
        <w:rPr>
          <w:rFonts w:ascii="Palatino Linotype" w:hAnsi="Palatino Linotype" w:cs="Arial"/>
          <w:sz w:val="28"/>
          <w:szCs w:val="28"/>
        </w:rPr>
        <w:t>.</w:t>
      </w:r>
      <w:r w:rsidRPr="00F95935">
        <w:rPr>
          <w:rFonts w:ascii="Palatino Linotype" w:hAnsi="Palatino Linotype" w:cs="Arial"/>
          <w:sz w:val="24"/>
          <w:szCs w:val="24"/>
        </w:rPr>
        <w:t xml:space="preserve"> </w:t>
      </w:r>
      <w:r w:rsidRPr="00F95935">
        <w:rPr>
          <w:rFonts w:ascii="Palatino Linotype" w:hAnsi="Palatino Linotype" w:cs="Arial"/>
          <w:b/>
          <w:bCs/>
          <w:color w:val="222222"/>
          <w:sz w:val="24"/>
          <w:szCs w:val="24"/>
          <w:shd w:val="clear" w:color="auto" w:fill="FFFFFF"/>
          <w:lang w:val="es-ES"/>
        </w:rPr>
        <w:t>NOTIFÍQUESE</w:t>
      </w:r>
      <w:r w:rsidRPr="00F95935">
        <w:rPr>
          <w:rFonts w:ascii="Palatino Linotype" w:hAnsi="Palatino Linotype" w:cs="Arial"/>
          <w:sz w:val="24"/>
          <w:szCs w:val="24"/>
        </w:rPr>
        <w:t xml:space="preserve"> al </w:t>
      </w:r>
      <w:r w:rsidRPr="00F95935">
        <w:rPr>
          <w:rFonts w:ascii="Palatino Linotype" w:hAnsi="Palatino Linotype" w:cs="Arial"/>
          <w:b/>
          <w:sz w:val="24"/>
          <w:szCs w:val="24"/>
        </w:rPr>
        <w:t>Recurrente</w:t>
      </w:r>
      <w:r w:rsidRPr="00F95935">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el Juicio de Amparo en los términos de las leyes aplicables.</w:t>
      </w:r>
    </w:p>
    <w:p w:rsidR="00B10804" w:rsidRPr="00F95935" w:rsidRDefault="00B10804" w:rsidP="00B10804">
      <w:pPr>
        <w:autoSpaceDE w:val="0"/>
        <w:autoSpaceDN w:val="0"/>
        <w:adjustRightInd w:val="0"/>
        <w:spacing w:after="0" w:line="360" w:lineRule="auto"/>
        <w:jc w:val="both"/>
        <w:rPr>
          <w:rFonts w:ascii="Palatino Linotype" w:hAnsi="Palatino Linotype" w:cs="Arial"/>
          <w:sz w:val="24"/>
          <w:szCs w:val="24"/>
        </w:rPr>
      </w:pPr>
    </w:p>
    <w:p w:rsidR="00B10804" w:rsidRPr="00F95935" w:rsidRDefault="00B10804" w:rsidP="00B10804">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eastAsia="Times New Roman" w:hAnsi="Palatino Linotype" w:cs="Arial"/>
          <w:b/>
          <w:sz w:val="28"/>
          <w:lang w:val="es-ES" w:eastAsia="es-ES"/>
        </w:rPr>
        <w:t xml:space="preserve">QUINTO. </w:t>
      </w:r>
      <w:r w:rsidRPr="00F95935">
        <w:rPr>
          <w:rFonts w:ascii="Palatino Linotype" w:eastAsia="Times New Roman" w:hAnsi="Palatino Linotype" w:cs="Arial"/>
          <w:b/>
          <w:sz w:val="24"/>
          <w:lang w:val="es-ES" w:eastAsia="es-ES"/>
        </w:rPr>
        <w:t>GÍRESE</w:t>
      </w:r>
      <w:r w:rsidRPr="00F95935">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F95935">
        <w:rPr>
          <w:rFonts w:ascii="Palatino Linotype" w:eastAsia="MS Mincho" w:hAnsi="Palatino Linotype" w:cs="Times New Roman"/>
          <w:b/>
          <w:sz w:val="24"/>
        </w:rPr>
        <w:t>CUARTO</w:t>
      </w:r>
      <w:r w:rsidRPr="00F95935">
        <w:rPr>
          <w:rFonts w:ascii="Palatino Linotype" w:eastAsia="MS Mincho" w:hAnsi="Palatino Linotype" w:cs="Times New Roman"/>
          <w:sz w:val="24"/>
        </w:rPr>
        <w:t xml:space="preserve"> de la presente resolución.</w:t>
      </w:r>
    </w:p>
    <w:p w:rsidR="00B10804" w:rsidRPr="00F95935" w:rsidRDefault="00B10804" w:rsidP="00B10804">
      <w:pPr>
        <w:autoSpaceDE w:val="0"/>
        <w:autoSpaceDN w:val="0"/>
        <w:adjustRightInd w:val="0"/>
        <w:spacing w:after="0" w:line="360" w:lineRule="auto"/>
        <w:jc w:val="both"/>
        <w:rPr>
          <w:rFonts w:ascii="Palatino Linotype" w:hAnsi="Palatino Linotype" w:cs="Arial"/>
          <w:sz w:val="24"/>
          <w:szCs w:val="24"/>
        </w:rPr>
      </w:pPr>
    </w:p>
    <w:p w:rsidR="00B76A01" w:rsidRPr="00F95935" w:rsidRDefault="00C15E79" w:rsidP="00B10804">
      <w:pPr>
        <w:autoSpaceDE w:val="0"/>
        <w:autoSpaceDN w:val="0"/>
        <w:adjustRightInd w:val="0"/>
        <w:spacing w:after="0" w:line="360" w:lineRule="auto"/>
        <w:jc w:val="both"/>
        <w:rPr>
          <w:rFonts w:ascii="Palatino Linotype" w:hAnsi="Palatino Linotype" w:cs="Arial"/>
          <w:sz w:val="24"/>
          <w:szCs w:val="24"/>
        </w:rPr>
      </w:pPr>
      <w:r w:rsidRPr="00F95935">
        <w:rPr>
          <w:rFonts w:ascii="Palatino Linotype" w:hAnsi="Palatino Linotype" w:cs="Arial"/>
          <w:sz w:val="24"/>
          <w:szCs w:val="24"/>
        </w:rPr>
        <w:lastRenderedPageBreak/>
        <w:t>ASÍ LO RESUELVE, POR UNANIMIDAD DE VOTOS EL PLENO DEL</w:t>
      </w:r>
      <w:r w:rsidRPr="00F9593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F95935">
        <w:rPr>
          <w:rFonts w:ascii="Palatino Linotype" w:hAnsi="Palatino Linotype" w:cs="Arial"/>
          <w:sz w:val="24"/>
          <w:szCs w:val="24"/>
        </w:rPr>
        <w:t>, CONFORMADO POR LOS COMISIONADOS ZULEMA MARTÍNEZ SÁNCHEZ, EVA ABAID YAPUR</w:t>
      </w:r>
      <w:r w:rsidR="00F95935">
        <w:rPr>
          <w:rFonts w:ascii="Palatino Linotype" w:hAnsi="Palatino Linotype" w:cs="Arial"/>
          <w:sz w:val="24"/>
          <w:szCs w:val="24"/>
        </w:rPr>
        <w:t xml:space="preserve"> (EMITIENDO VOTO PARTICULAR)</w:t>
      </w:r>
      <w:r w:rsidRPr="00F95935">
        <w:rPr>
          <w:rFonts w:ascii="Palatino Linotype" w:hAnsi="Palatino Linotype" w:cs="Arial"/>
          <w:sz w:val="24"/>
          <w:szCs w:val="24"/>
        </w:rPr>
        <w:t>, J</w:t>
      </w:r>
      <w:r w:rsidR="00D07D19" w:rsidRPr="00F95935">
        <w:rPr>
          <w:rFonts w:ascii="Palatino Linotype" w:hAnsi="Palatino Linotype" w:cs="Arial"/>
          <w:sz w:val="24"/>
          <w:szCs w:val="24"/>
        </w:rPr>
        <w:t>OSÉ GUADALUPE LUNA HERNÁNDEZ</w:t>
      </w:r>
      <w:r w:rsidR="00F95935">
        <w:rPr>
          <w:rFonts w:ascii="Palatino Linotype" w:hAnsi="Palatino Linotype" w:cs="Arial"/>
          <w:sz w:val="24"/>
          <w:szCs w:val="24"/>
        </w:rPr>
        <w:t xml:space="preserve"> (EMITIENDO VOTO PARTICULAR)</w:t>
      </w:r>
      <w:r w:rsidR="00D07D19" w:rsidRPr="00F95935">
        <w:rPr>
          <w:rFonts w:ascii="Palatino Linotype" w:hAnsi="Palatino Linotype" w:cs="Arial"/>
          <w:sz w:val="24"/>
          <w:szCs w:val="24"/>
        </w:rPr>
        <w:t>, JAVIER MARTÍNEZ CRUZ</w:t>
      </w:r>
      <w:r w:rsidR="00F95935">
        <w:rPr>
          <w:rFonts w:ascii="Palatino Linotype" w:hAnsi="Palatino Linotype" w:cs="Arial"/>
          <w:sz w:val="24"/>
          <w:szCs w:val="24"/>
        </w:rPr>
        <w:t xml:space="preserve"> (EMITIENDO VOTO PARTICULAR)</w:t>
      </w:r>
      <w:r w:rsidR="00D07D19" w:rsidRPr="00F95935">
        <w:rPr>
          <w:rFonts w:ascii="Palatino Linotype" w:hAnsi="Palatino Linotype" w:cs="Arial"/>
          <w:sz w:val="24"/>
          <w:szCs w:val="24"/>
        </w:rPr>
        <w:t xml:space="preserve"> Y LUIS GUSTAVO PARRA NORIEGA,</w:t>
      </w:r>
      <w:r w:rsidRPr="00F95935">
        <w:rPr>
          <w:rFonts w:ascii="Palatino Linotype" w:hAnsi="Palatino Linotype" w:cs="Arial"/>
          <w:sz w:val="24"/>
          <w:szCs w:val="24"/>
        </w:rPr>
        <w:t xml:space="preserve"> EN LA </w:t>
      </w:r>
      <w:r w:rsidR="007275AE" w:rsidRPr="00F95935">
        <w:rPr>
          <w:rFonts w:ascii="Palatino Linotype" w:hAnsi="Palatino Linotype" w:cs="Arial"/>
          <w:sz w:val="24"/>
          <w:szCs w:val="24"/>
        </w:rPr>
        <w:t xml:space="preserve">VIGÉSIMA </w:t>
      </w:r>
      <w:r w:rsidR="000708FB" w:rsidRPr="00F95935">
        <w:rPr>
          <w:rFonts w:ascii="Palatino Linotype" w:hAnsi="Palatino Linotype" w:cs="Arial"/>
          <w:sz w:val="24"/>
          <w:szCs w:val="24"/>
        </w:rPr>
        <w:t>QUINT</w:t>
      </w:r>
      <w:r w:rsidR="007275AE" w:rsidRPr="00F95935">
        <w:rPr>
          <w:rFonts w:ascii="Palatino Linotype" w:hAnsi="Palatino Linotype" w:cs="Arial"/>
          <w:sz w:val="24"/>
          <w:szCs w:val="24"/>
        </w:rPr>
        <w:t>A</w:t>
      </w:r>
      <w:r w:rsidR="003B6F1A" w:rsidRPr="00F95935">
        <w:rPr>
          <w:rFonts w:ascii="Palatino Linotype" w:hAnsi="Palatino Linotype" w:cs="Arial"/>
          <w:sz w:val="24"/>
          <w:szCs w:val="24"/>
        </w:rPr>
        <w:t xml:space="preserve"> </w:t>
      </w:r>
      <w:r w:rsidRPr="00F95935">
        <w:rPr>
          <w:rFonts w:ascii="Palatino Linotype" w:hAnsi="Palatino Linotype" w:cs="Arial"/>
          <w:sz w:val="24"/>
          <w:szCs w:val="24"/>
        </w:rPr>
        <w:t xml:space="preserve">SESIÓN ORDINARIA CELEBRADA </w:t>
      </w:r>
      <w:r w:rsidR="003B6F1A" w:rsidRPr="00F95935">
        <w:rPr>
          <w:rFonts w:ascii="Palatino Linotype" w:hAnsi="Palatino Linotype" w:cs="Arial"/>
          <w:sz w:val="24"/>
          <w:szCs w:val="24"/>
        </w:rPr>
        <w:t xml:space="preserve">EL </w:t>
      </w:r>
      <w:r w:rsidR="004F21C2">
        <w:rPr>
          <w:rFonts w:ascii="Palatino Linotype" w:hAnsi="Palatino Linotype" w:cs="Arial"/>
          <w:sz w:val="24"/>
          <w:szCs w:val="24"/>
        </w:rPr>
        <w:t>TRES</w:t>
      </w:r>
      <w:r w:rsidR="003B6F1A" w:rsidRPr="00F95935">
        <w:rPr>
          <w:rFonts w:ascii="Palatino Linotype" w:hAnsi="Palatino Linotype" w:cs="Arial"/>
          <w:sz w:val="24"/>
          <w:szCs w:val="24"/>
        </w:rPr>
        <w:t xml:space="preserve"> DE </w:t>
      </w:r>
      <w:r w:rsidR="004F21C2">
        <w:rPr>
          <w:rFonts w:ascii="Palatino Linotype" w:hAnsi="Palatino Linotype" w:cs="Arial"/>
          <w:sz w:val="24"/>
          <w:szCs w:val="24"/>
        </w:rPr>
        <w:t>JUL</w:t>
      </w:r>
      <w:r w:rsidR="007275AE" w:rsidRPr="00F95935">
        <w:rPr>
          <w:rFonts w:ascii="Palatino Linotype" w:hAnsi="Palatino Linotype" w:cs="Arial"/>
          <w:sz w:val="24"/>
          <w:szCs w:val="24"/>
        </w:rPr>
        <w:t>I</w:t>
      </w:r>
      <w:r w:rsidR="003B6F1A" w:rsidRPr="00F95935">
        <w:rPr>
          <w:rFonts w:ascii="Palatino Linotype" w:hAnsi="Palatino Linotype" w:cs="Arial"/>
          <w:sz w:val="24"/>
          <w:szCs w:val="24"/>
        </w:rPr>
        <w:t xml:space="preserve">O DE DOS MIL DIECINUEVE, ANTE EL SECRETARIO TÉCNICO DEL PLENO, ALEXIS TAPIA </w:t>
      </w:r>
      <w:r w:rsidR="00135CF3" w:rsidRPr="00F95935">
        <w:rPr>
          <w:rFonts w:ascii="Palatino Linotype" w:hAnsi="Palatino Linotype" w:cs="Arial"/>
          <w:sz w:val="24"/>
          <w:szCs w:val="24"/>
        </w:rPr>
        <w:t>RAMÍREZ.</w:t>
      </w:r>
      <w:r w:rsidR="003B6F1A" w:rsidRPr="00F95935">
        <w:rPr>
          <w:rFonts w:ascii="Palatino Linotype" w:hAnsi="Palatino Linotype" w:cs="Arial"/>
          <w:sz w:val="24"/>
          <w:szCs w:val="24"/>
        </w:rPr>
        <w:t>-------------------------------------------------------------------</w:t>
      </w:r>
      <w:r w:rsidR="007275AE" w:rsidRPr="00F95935">
        <w:rPr>
          <w:rFonts w:ascii="Palatino Linotype" w:hAnsi="Palatino Linotype" w:cs="Arial"/>
          <w:sz w:val="24"/>
          <w:szCs w:val="24"/>
        </w:rPr>
        <w:t>-------------------------------</w:t>
      </w:r>
      <w:r w:rsidR="003B6F1A" w:rsidRPr="00F95935">
        <w:rPr>
          <w:rFonts w:ascii="Palatino Linotype" w:hAnsi="Palatino Linotype" w:cs="Arial"/>
          <w:sz w:val="24"/>
          <w:szCs w:val="24"/>
        </w:rPr>
        <w:t>----------------------------------------------------------------------------------------------------------------------------------------------------------------------------</w:t>
      </w:r>
      <w:r w:rsidR="007275AE" w:rsidRPr="00F95935">
        <w:rPr>
          <w:rFonts w:ascii="Palatino Linotype" w:hAnsi="Palatino Linotype" w:cs="Arial"/>
          <w:sz w:val="24"/>
          <w:szCs w:val="24"/>
        </w:rPr>
        <w:t>----------------------------------------------------------------------------------------------------------------------------------------------------------------------------------------------------------------------------------------------------------------------------------------------------------------------------------------------------------------------------------------------------------------------------------------------------------------------------------------------------------------------------------------------------------------------------------------------------------------------------------------------------------------------------------------------------------------------------------------------------------------------------------------------------------------------------------------------------------------------------------------------------------------------------------------</w:t>
      </w:r>
      <w:r w:rsidR="003B6F1A" w:rsidRPr="00F95935">
        <w:rPr>
          <w:rFonts w:ascii="Palatino Linotype" w:hAnsi="Palatino Linotype" w:cs="Arial"/>
          <w:sz w:val="24"/>
          <w:szCs w:val="24"/>
        </w:rPr>
        <w:t>---------------------------------------------------------------------------------------------------------------------------------------------------------------------</w:t>
      </w:r>
      <w:r w:rsidR="00F95935">
        <w:rPr>
          <w:rFonts w:ascii="Palatino Linotype" w:hAnsi="Palatino Linotype" w:cs="Arial"/>
          <w:sz w:val="24"/>
          <w:szCs w:val="24"/>
        </w:rPr>
        <w:t>-------------------------------------------------------------------------------------------------------------------------------------------------------------------------------------------------------------</w:t>
      </w:r>
      <w:r w:rsidR="003B6F1A" w:rsidRPr="00F95935">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530"/>
      </w:tblGrid>
      <w:tr w:rsidR="007E1FC4" w:rsidRPr="00F95935" w:rsidTr="00D07D19">
        <w:trPr>
          <w:jc w:val="center"/>
        </w:trPr>
        <w:tc>
          <w:tcPr>
            <w:tcW w:w="9062" w:type="dxa"/>
            <w:gridSpan w:val="2"/>
          </w:tcPr>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D846E5" w:rsidRPr="00F95935" w:rsidRDefault="00D846E5"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F93EF2" w:rsidRPr="00F95935" w:rsidRDefault="00F93EF2" w:rsidP="00FF722D">
            <w:pPr>
              <w:pStyle w:val="Sinespaciado"/>
              <w:jc w:val="center"/>
              <w:rPr>
                <w:rFonts w:ascii="Palatino Linotype" w:hAnsi="Palatino Linotype"/>
                <w:b/>
                <w:sz w:val="2"/>
              </w:rPr>
            </w:pPr>
          </w:p>
          <w:p w:rsidR="005C55A3" w:rsidRPr="00F95935" w:rsidRDefault="005C55A3" w:rsidP="00FF722D">
            <w:pPr>
              <w:pStyle w:val="Sinespaciado"/>
              <w:jc w:val="center"/>
              <w:rPr>
                <w:rFonts w:ascii="Palatino Linotype" w:hAnsi="Palatino Linotype"/>
                <w:b/>
              </w:rPr>
            </w:pPr>
            <w:r w:rsidRPr="00F95935">
              <w:rPr>
                <w:rFonts w:ascii="Palatino Linotype" w:hAnsi="Palatino Linotype"/>
                <w:b/>
              </w:rPr>
              <w:t>Zulema Martínez Sánchez</w:t>
            </w:r>
          </w:p>
          <w:p w:rsidR="005C55A3" w:rsidRPr="00F95935" w:rsidRDefault="005C55A3" w:rsidP="00FF722D">
            <w:pPr>
              <w:pStyle w:val="Sinespaciado"/>
              <w:jc w:val="center"/>
              <w:rPr>
                <w:rFonts w:ascii="Palatino Linotype" w:hAnsi="Palatino Linotype"/>
              </w:rPr>
            </w:pPr>
            <w:r w:rsidRPr="00F95935">
              <w:rPr>
                <w:rFonts w:ascii="Palatino Linotype" w:hAnsi="Palatino Linotype"/>
              </w:rPr>
              <w:t>Comisionada Presidenta</w:t>
            </w:r>
          </w:p>
          <w:p w:rsidR="00FF722D" w:rsidRPr="00F95935" w:rsidRDefault="00FF722D" w:rsidP="00FF722D">
            <w:pPr>
              <w:pStyle w:val="Sinespaciado"/>
              <w:jc w:val="center"/>
              <w:rPr>
                <w:rFonts w:ascii="Palatino Linotype" w:hAnsi="Palatino Linotype"/>
                <w:b/>
              </w:rPr>
            </w:pPr>
            <w:r w:rsidRPr="00F95935">
              <w:rPr>
                <w:rFonts w:ascii="Palatino Linotype" w:hAnsi="Palatino Linotype"/>
                <w:b/>
              </w:rPr>
              <w:t>(Rúbrica)</w:t>
            </w:r>
          </w:p>
          <w:p w:rsidR="005C55A3" w:rsidRPr="00F95935" w:rsidRDefault="005C55A3" w:rsidP="00FF722D">
            <w:pPr>
              <w:pStyle w:val="Sinespaciado"/>
              <w:jc w:val="center"/>
              <w:rPr>
                <w:rFonts w:ascii="Palatino Linotype" w:hAnsi="Palatino Linotype"/>
              </w:rPr>
            </w:pPr>
            <w:r w:rsidRPr="00F95935">
              <w:rPr>
                <w:rFonts w:ascii="Palatino Linotype" w:hAnsi="Palatino Linotype"/>
                <w:color w:val="FFFFFF" w:themeColor="background1"/>
              </w:rPr>
              <w:t>(Rúbrica)</w:t>
            </w:r>
          </w:p>
        </w:tc>
      </w:tr>
      <w:tr w:rsidR="007E1FC4" w:rsidRPr="00F95935" w:rsidTr="00D07D19">
        <w:trPr>
          <w:jc w:val="center"/>
        </w:trPr>
        <w:tc>
          <w:tcPr>
            <w:tcW w:w="4532" w:type="dxa"/>
          </w:tcPr>
          <w:p w:rsidR="005C55A3" w:rsidRPr="00F95935" w:rsidRDefault="005C55A3" w:rsidP="004A2AD2">
            <w:pPr>
              <w:pStyle w:val="Sinespaciado"/>
              <w:spacing w:line="276" w:lineRule="auto"/>
              <w:jc w:val="center"/>
              <w:rPr>
                <w:rFonts w:ascii="Palatino Linotype" w:hAnsi="Palatino Linotype"/>
                <w:b/>
              </w:rPr>
            </w:pPr>
          </w:p>
          <w:p w:rsidR="005C55A3" w:rsidRPr="00F95935" w:rsidRDefault="005C55A3" w:rsidP="004A2AD2">
            <w:pPr>
              <w:pStyle w:val="Sinespaciado"/>
              <w:spacing w:line="276" w:lineRule="aut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C020D1" w:rsidP="00FF722D">
            <w:pPr>
              <w:pStyle w:val="Sinespaciado"/>
              <w:jc w:val="center"/>
              <w:rPr>
                <w:rFonts w:ascii="Palatino Linotype" w:hAnsi="Palatino Linotype"/>
                <w:b/>
              </w:rPr>
            </w:pPr>
            <w:r w:rsidRPr="00F95935">
              <w:rPr>
                <w:rFonts w:ascii="Palatino Linotype" w:hAnsi="Palatino Linotype"/>
                <w:b/>
              </w:rPr>
              <w:t>Eva Ab</w:t>
            </w:r>
            <w:r w:rsidR="005C55A3" w:rsidRPr="00F95935">
              <w:rPr>
                <w:rFonts w:ascii="Palatino Linotype" w:hAnsi="Palatino Linotype"/>
                <w:b/>
              </w:rPr>
              <w:t>aid Yapur</w:t>
            </w:r>
          </w:p>
          <w:p w:rsidR="005C55A3" w:rsidRPr="00F95935" w:rsidRDefault="005C55A3" w:rsidP="00FF722D">
            <w:pPr>
              <w:pStyle w:val="Sinespaciado"/>
              <w:jc w:val="center"/>
              <w:rPr>
                <w:rFonts w:ascii="Palatino Linotype" w:hAnsi="Palatino Linotype"/>
              </w:rPr>
            </w:pPr>
            <w:r w:rsidRPr="00F95935">
              <w:rPr>
                <w:rFonts w:ascii="Palatino Linotype" w:hAnsi="Palatino Linotype"/>
              </w:rPr>
              <w:t>Comisionada</w:t>
            </w:r>
          </w:p>
          <w:p w:rsidR="00FF722D" w:rsidRPr="00F95935" w:rsidRDefault="00FF722D" w:rsidP="00FF722D">
            <w:pPr>
              <w:pStyle w:val="Sinespaciado"/>
              <w:jc w:val="center"/>
              <w:rPr>
                <w:rFonts w:ascii="Palatino Linotype" w:hAnsi="Palatino Linotype"/>
                <w:b/>
              </w:rPr>
            </w:pPr>
            <w:r w:rsidRPr="00F95935">
              <w:rPr>
                <w:rFonts w:ascii="Palatino Linotype" w:hAnsi="Palatino Linotype"/>
                <w:b/>
              </w:rPr>
              <w:t>(Rúbrica)</w:t>
            </w:r>
          </w:p>
          <w:p w:rsidR="00FF722D" w:rsidRPr="00F95935" w:rsidRDefault="00FF722D" w:rsidP="004A2AD2">
            <w:pPr>
              <w:pStyle w:val="Sinespaciado"/>
              <w:spacing w:line="276" w:lineRule="auto"/>
              <w:jc w:val="center"/>
              <w:rPr>
                <w:rFonts w:ascii="Palatino Linotype" w:hAnsi="Palatino Linotype"/>
              </w:rPr>
            </w:pPr>
          </w:p>
          <w:p w:rsidR="005C55A3" w:rsidRPr="00F95935" w:rsidRDefault="005C55A3" w:rsidP="00FF722D">
            <w:pPr>
              <w:pStyle w:val="Sinespaciado"/>
              <w:spacing w:line="276" w:lineRule="auto"/>
              <w:jc w:val="center"/>
              <w:rPr>
                <w:rFonts w:ascii="Palatino Linotype" w:hAnsi="Palatino Linotype"/>
              </w:rPr>
            </w:pPr>
            <w:r w:rsidRPr="00F95935">
              <w:rPr>
                <w:rFonts w:ascii="Palatino Linotype" w:hAnsi="Palatino Linotype"/>
                <w:color w:val="FFFFFF" w:themeColor="background1"/>
              </w:rPr>
              <w:t>(rica)</w:t>
            </w:r>
          </w:p>
        </w:tc>
        <w:tc>
          <w:tcPr>
            <w:tcW w:w="4530" w:type="dxa"/>
          </w:tcPr>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r w:rsidRPr="00F95935">
              <w:rPr>
                <w:rFonts w:ascii="Palatino Linotype" w:hAnsi="Palatino Linotype"/>
                <w:b/>
              </w:rPr>
              <w:t>José Guadalupe Luna Hernández</w:t>
            </w:r>
          </w:p>
          <w:p w:rsidR="005C55A3" w:rsidRPr="00F95935" w:rsidRDefault="005C55A3" w:rsidP="00FF722D">
            <w:pPr>
              <w:pStyle w:val="Sinespaciado"/>
              <w:jc w:val="center"/>
              <w:rPr>
                <w:rFonts w:ascii="Palatino Linotype" w:hAnsi="Palatino Linotype"/>
              </w:rPr>
            </w:pPr>
            <w:r w:rsidRPr="00F95935">
              <w:rPr>
                <w:rFonts w:ascii="Palatino Linotype" w:hAnsi="Palatino Linotype"/>
              </w:rPr>
              <w:t>Comisionado</w:t>
            </w:r>
          </w:p>
          <w:p w:rsidR="00FF722D" w:rsidRPr="00F95935" w:rsidRDefault="009325A7" w:rsidP="00FF722D">
            <w:pPr>
              <w:pStyle w:val="Sinespaciado"/>
              <w:jc w:val="center"/>
              <w:rPr>
                <w:rFonts w:ascii="Palatino Linotype" w:hAnsi="Palatino Linotype"/>
                <w:b/>
              </w:rPr>
            </w:pPr>
            <w:r w:rsidRPr="00F95935">
              <w:rPr>
                <w:rFonts w:ascii="Palatino Linotype" w:hAnsi="Palatino Linotype"/>
                <w:b/>
              </w:rPr>
              <w:t>(</w:t>
            </w:r>
            <w:r w:rsidR="004F21C2">
              <w:rPr>
                <w:rFonts w:ascii="Palatino Linotype" w:hAnsi="Palatino Linotype"/>
                <w:b/>
              </w:rPr>
              <w:t>Rúbrica</w:t>
            </w:r>
            <w:r w:rsidR="00FF722D" w:rsidRPr="00F95935">
              <w:rPr>
                <w:rFonts w:ascii="Palatino Linotype" w:hAnsi="Palatino Linotype"/>
                <w:b/>
              </w:rPr>
              <w:t>)</w:t>
            </w:r>
          </w:p>
          <w:p w:rsidR="00FF722D" w:rsidRPr="00F95935" w:rsidRDefault="00FF722D" w:rsidP="00FF722D">
            <w:pPr>
              <w:pStyle w:val="Sinespaciado"/>
              <w:jc w:val="center"/>
              <w:rPr>
                <w:rFonts w:ascii="Palatino Linotype" w:hAnsi="Palatino Linotype"/>
              </w:rPr>
            </w:pPr>
          </w:p>
          <w:p w:rsidR="005C55A3" w:rsidRPr="00F95935" w:rsidRDefault="005C55A3" w:rsidP="00FF722D">
            <w:pPr>
              <w:pStyle w:val="Sinespaciado"/>
              <w:jc w:val="center"/>
              <w:rPr>
                <w:rFonts w:ascii="Palatino Linotype" w:hAnsi="Palatino Linotype"/>
              </w:rPr>
            </w:pPr>
            <w:r w:rsidRPr="00F95935">
              <w:rPr>
                <w:rFonts w:ascii="Palatino Linotype" w:hAnsi="Palatino Linotype"/>
                <w:color w:val="FFFFFF" w:themeColor="background1"/>
              </w:rPr>
              <w:t>(Rúbrica)</w:t>
            </w:r>
          </w:p>
        </w:tc>
      </w:tr>
      <w:tr w:rsidR="00D07D19" w:rsidRPr="00F95935" w:rsidTr="00D07D19">
        <w:trPr>
          <w:jc w:val="center"/>
        </w:trPr>
        <w:tc>
          <w:tcPr>
            <w:tcW w:w="4532" w:type="dxa"/>
          </w:tcPr>
          <w:p w:rsidR="00D07D19" w:rsidRPr="00F95935" w:rsidRDefault="00D07D19" w:rsidP="00FF722D">
            <w:pPr>
              <w:pStyle w:val="Sinespaciado"/>
              <w:rPr>
                <w:rFonts w:ascii="Palatino Linotype" w:hAnsi="Palatino Linotype"/>
                <w:b/>
              </w:rPr>
            </w:pPr>
          </w:p>
          <w:p w:rsidR="00D07D19" w:rsidRPr="00F95935" w:rsidRDefault="00D07D19" w:rsidP="00FF722D">
            <w:pPr>
              <w:pStyle w:val="Sinespaciado"/>
              <w:rPr>
                <w:rFonts w:ascii="Palatino Linotype" w:hAnsi="Palatino Linotype"/>
                <w:b/>
              </w:rPr>
            </w:pPr>
          </w:p>
          <w:p w:rsidR="00D07D19" w:rsidRPr="00F95935" w:rsidRDefault="00D07D19" w:rsidP="00FF722D">
            <w:pPr>
              <w:pStyle w:val="Sinespaciado"/>
              <w:jc w:val="center"/>
              <w:rPr>
                <w:rFonts w:ascii="Palatino Linotype" w:hAnsi="Palatino Linotype"/>
                <w:b/>
              </w:rPr>
            </w:pPr>
          </w:p>
          <w:p w:rsidR="00D07D19" w:rsidRPr="00F95935" w:rsidRDefault="00D07D19" w:rsidP="00FF722D">
            <w:pPr>
              <w:pStyle w:val="Sinespaciado"/>
              <w:jc w:val="center"/>
              <w:rPr>
                <w:rFonts w:ascii="Palatino Linotype" w:hAnsi="Palatino Linotype"/>
                <w:b/>
              </w:rPr>
            </w:pPr>
          </w:p>
          <w:p w:rsidR="00D07D19" w:rsidRPr="00F95935" w:rsidRDefault="00D07D19" w:rsidP="00D07D19">
            <w:pPr>
              <w:pStyle w:val="Sinespaciado"/>
              <w:jc w:val="center"/>
              <w:rPr>
                <w:rFonts w:ascii="Palatino Linotype" w:hAnsi="Palatino Linotype"/>
                <w:b/>
              </w:rPr>
            </w:pPr>
            <w:r w:rsidRPr="00F95935">
              <w:rPr>
                <w:rFonts w:ascii="Palatino Linotype" w:hAnsi="Palatino Linotype"/>
                <w:b/>
              </w:rPr>
              <w:t>Javier Martínez Cruz</w:t>
            </w:r>
          </w:p>
          <w:p w:rsidR="00D07D19" w:rsidRPr="00F95935" w:rsidRDefault="00D07D19" w:rsidP="00D07D19">
            <w:pPr>
              <w:pStyle w:val="Sinespaciado"/>
              <w:jc w:val="center"/>
              <w:rPr>
                <w:rFonts w:ascii="Palatino Linotype" w:hAnsi="Palatino Linotype"/>
              </w:rPr>
            </w:pPr>
            <w:r w:rsidRPr="00F95935">
              <w:rPr>
                <w:rFonts w:ascii="Palatino Linotype" w:hAnsi="Palatino Linotype"/>
              </w:rPr>
              <w:t>Comisionado</w:t>
            </w:r>
          </w:p>
          <w:p w:rsidR="00D07D19" w:rsidRPr="00F95935" w:rsidRDefault="00D07D19" w:rsidP="00D07D19">
            <w:pPr>
              <w:pStyle w:val="Sinespaciado"/>
              <w:jc w:val="center"/>
              <w:rPr>
                <w:rFonts w:ascii="Palatino Linotype" w:hAnsi="Palatino Linotype"/>
                <w:b/>
              </w:rPr>
            </w:pPr>
            <w:r w:rsidRPr="00F95935">
              <w:rPr>
                <w:rFonts w:ascii="Palatino Linotype" w:hAnsi="Palatino Linotype"/>
                <w:b/>
              </w:rPr>
              <w:t>(Rúbrica)</w:t>
            </w:r>
          </w:p>
          <w:p w:rsidR="00D07D19" w:rsidRPr="00F95935" w:rsidRDefault="00D07D19" w:rsidP="00FF722D">
            <w:pPr>
              <w:pStyle w:val="Sinespaciado"/>
              <w:rPr>
                <w:rFonts w:ascii="Palatino Linotype" w:hAnsi="Palatino Linotype"/>
              </w:rPr>
            </w:pPr>
          </w:p>
        </w:tc>
        <w:tc>
          <w:tcPr>
            <w:tcW w:w="4530" w:type="dxa"/>
          </w:tcPr>
          <w:p w:rsidR="00D07D19" w:rsidRPr="00F95935" w:rsidRDefault="00D07D19">
            <w:pPr>
              <w:rPr>
                <w:rFonts w:ascii="Palatino Linotype" w:eastAsia="Times New Roman" w:hAnsi="Palatino Linotype" w:cs="Times New Roman"/>
                <w:sz w:val="24"/>
                <w:szCs w:val="24"/>
                <w:lang w:eastAsia="es-ES"/>
              </w:rPr>
            </w:pPr>
          </w:p>
          <w:p w:rsidR="00D07D19" w:rsidRPr="00F95935" w:rsidRDefault="00D07D19" w:rsidP="00FF722D">
            <w:pPr>
              <w:pStyle w:val="Sinespaciado"/>
              <w:rPr>
                <w:rFonts w:ascii="Palatino Linotype" w:hAnsi="Palatino Linotype"/>
              </w:rPr>
            </w:pPr>
          </w:p>
          <w:p w:rsidR="00D07D19" w:rsidRPr="00F95935" w:rsidRDefault="00D07D19" w:rsidP="00FF722D">
            <w:pPr>
              <w:pStyle w:val="Sinespaciado"/>
              <w:rPr>
                <w:rFonts w:ascii="Palatino Linotype" w:hAnsi="Palatino Linotype"/>
              </w:rPr>
            </w:pPr>
          </w:p>
          <w:p w:rsidR="00D07D19" w:rsidRPr="00F95935" w:rsidRDefault="00D07D19" w:rsidP="00FF722D">
            <w:pPr>
              <w:pStyle w:val="Sinespaciado"/>
              <w:rPr>
                <w:rFonts w:ascii="Palatino Linotype" w:hAnsi="Palatino Linotype"/>
              </w:rPr>
            </w:pPr>
          </w:p>
          <w:p w:rsidR="00D07D19" w:rsidRPr="00F95935" w:rsidRDefault="00D07D19" w:rsidP="00D07D19">
            <w:pPr>
              <w:pStyle w:val="Sinespaciado"/>
              <w:jc w:val="center"/>
              <w:rPr>
                <w:rFonts w:ascii="Palatino Linotype" w:hAnsi="Palatino Linotype"/>
                <w:b/>
              </w:rPr>
            </w:pPr>
            <w:r w:rsidRPr="00F95935">
              <w:rPr>
                <w:rFonts w:ascii="Palatino Linotype" w:hAnsi="Palatino Linotype"/>
                <w:b/>
              </w:rPr>
              <w:t>Luis Gustavo Parra Noriega</w:t>
            </w:r>
          </w:p>
          <w:p w:rsidR="00D07D19" w:rsidRPr="00F95935" w:rsidRDefault="00D07D19" w:rsidP="00D07D19">
            <w:pPr>
              <w:pStyle w:val="Sinespaciado"/>
              <w:jc w:val="center"/>
              <w:rPr>
                <w:rFonts w:ascii="Palatino Linotype" w:hAnsi="Palatino Linotype"/>
              </w:rPr>
            </w:pPr>
            <w:r w:rsidRPr="00F95935">
              <w:rPr>
                <w:rFonts w:ascii="Palatino Linotype" w:hAnsi="Palatino Linotype"/>
              </w:rPr>
              <w:t>Comisionado</w:t>
            </w:r>
          </w:p>
          <w:p w:rsidR="00D07D19" w:rsidRPr="00F95935" w:rsidRDefault="00D07D19" w:rsidP="00D07D19">
            <w:pPr>
              <w:pStyle w:val="Sinespaciado"/>
              <w:jc w:val="center"/>
              <w:rPr>
                <w:rFonts w:ascii="Palatino Linotype" w:hAnsi="Palatino Linotype"/>
                <w:b/>
              </w:rPr>
            </w:pPr>
            <w:r w:rsidRPr="00F95935">
              <w:rPr>
                <w:rFonts w:ascii="Palatino Linotype" w:hAnsi="Palatino Linotype"/>
                <w:b/>
              </w:rPr>
              <w:t>(Rúbrica)</w:t>
            </w:r>
          </w:p>
          <w:p w:rsidR="00D07D19" w:rsidRPr="00F95935" w:rsidRDefault="00D07D19" w:rsidP="00FF722D">
            <w:pPr>
              <w:pStyle w:val="Sinespaciado"/>
              <w:rPr>
                <w:rFonts w:ascii="Palatino Linotype" w:hAnsi="Palatino Linotype"/>
              </w:rPr>
            </w:pPr>
          </w:p>
        </w:tc>
      </w:tr>
      <w:tr w:rsidR="007E1FC4" w:rsidRPr="00F95935" w:rsidTr="00D07D19">
        <w:trPr>
          <w:jc w:val="center"/>
        </w:trPr>
        <w:tc>
          <w:tcPr>
            <w:tcW w:w="9062" w:type="dxa"/>
            <w:gridSpan w:val="2"/>
          </w:tcPr>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rPr>
            </w:pPr>
          </w:p>
          <w:p w:rsidR="005C55A3" w:rsidRPr="00F95935" w:rsidRDefault="005C55A3" w:rsidP="00FF722D">
            <w:pPr>
              <w:pStyle w:val="Sinespaciado"/>
              <w:jc w:val="center"/>
              <w:rPr>
                <w:rFonts w:ascii="Palatino Linotype" w:hAnsi="Palatino Linotype"/>
                <w:b/>
                <w:sz w:val="14"/>
              </w:rPr>
            </w:pPr>
          </w:p>
          <w:p w:rsidR="00262610" w:rsidRPr="00F95935" w:rsidRDefault="00262610" w:rsidP="00262610">
            <w:pPr>
              <w:pStyle w:val="Sinespaciado"/>
              <w:rPr>
                <w:rFonts w:ascii="Palatino Linotype" w:hAnsi="Palatino Linotype"/>
                <w:b/>
                <w:sz w:val="28"/>
              </w:rPr>
            </w:pPr>
          </w:p>
          <w:p w:rsidR="005C55A3" w:rsidRPr="00F95935" w:rsidRDefault="0018355A" w:rsidP="00FF722D">
            <w:pPr>
              <w:pStyle w:val="Sinespaciado"/>
              <w:jc w:val="center"/>
              <w:rPr>
                <w:rFonts w:ascii="Palatino Linotype" w:hAnsi="Palatino Linotype"/>
                <w:b/>
              </w:rPr>
            </w:pPr>
            <w:r w:rsidRPr="00F95935">
              <w:rPr>
                <w:rFonts w:ascii="Palatino Linotype" w:hAnsi="Palatino Linotype"/>
                <w:b/>
              </w:rPr>
              <w:t>Alexis Tapia Ramírez</w:t>
            </w:r>
          </w:p>
          <w:p w:rsidR="005C55A3" w:rsidRPr="00F95935" w:rsidRDefault="007E1FC4" w:rsidP="00FF722D">
            <w:pPr>
              <w:pStyle w:val="Sinespaciado"/>
              <w:jc w:val="center"/>
              <w:rPr>
                <w:rFonts w:ascii="Palatino Linotype" w:hAnsi="Palatino Linotype"/>
              </w:rPr>
            </w:pPr>
            <w:r w:rsidRPr="00F95935">
              <w:rPr>
                <w:rFonts w:ascii="Palatino Linotype" w:hAnsi="Palatino Linotype"/>
              </w:rPr>
              <w:t>Secretario Técnico</w:t>
            </w:r>
            <w:r w:rsidR="005C55A3" w:rsidRPr="00F95935">
              <w:rPr>
                <w:rFonts w:ascii="Palatino Linotype" w:hAnsi="Palatino Linotype"/>
              </w:rPr>
              <w:t xml:space="preserve"> del Pleno</w:t>
            </w:r>
          </w:p>
          <w:p w:rsidR="005C55A3" w:rsidRPr="00F95935" w:rsidRDefault="00FF722D" w:rsidP="00FF722D">
            <w:pPr>
              <w:pStyle w:val="Sinespaciado"/>
              <w:jc w:val="center"/>
              <w:rPr>
                <w:rFonts w:ascii="Palatino Linotype" w:hAnsi="Palatino Linotype"/>
                <w:b/>
              </w:rPr>
            </w:pPr>
            <w:r w:rsidRPr="00F95935">
              <w:rPr>
                <w:rFonts w:ascii="Palatino Linotype" w:hAnsi="Palatino Linotype"/>
                <w:b/>
              </w:rPr>
              <w:t>(Rúbrica)</w:t>
            </w:r>
            <w:r w:rsidR="005C55A3" w:rsidRPr="00F95935">
              <w:rPr>
                <w:rFonts w:ascii="Palatino Linotype" w:hAnsi="Palatino Linotype"/>
                <w:color w:val="FFFFFF" w:themeColor="background1"/>
              </w:rPr>
              <w:t>)</w:t>
            </w:r>
          </w:p>
        </w:tc>
      </w:tr>
    </w:tbl>
    <w:p w:rsidR="00AE4AAC" w:rsidRPr="00F95935" w:rsidRDefault="00AE4AAC" w:rsidP="004A2AD2">
      <w:pPr>
        <w:spacing w:after="0" w:line="276" w:lineRule="auto"/>
        <w:jc w:val="both"/>
        <w:rPr>
          <w:rFonts w:ascii="Palatino Linotype" w:hAnsi="Palatino Linotype" w:cs="Arial"/>
          <w:sz w:val="2"/>
          <w:szCs w:val="24"/>
        </w:rPr>
      </w:pPr>
    </w:p>
    <w:p w:rsidR="00262610" w:rsidRPr="00F95935" w:rsidRDefault="00262610" w:rsidP="004A2AD2">
      <w:pPr>
        <w:spacing w:after="0" w:line="276" w:lineRule="auto"/>
        <w:jc w:val="both"/>
        <w:rPr>
          <w:rFonts w:ascii="Palatino Linotype" w:hAnsi="Palatino Linotype" w:cs="Arial"/>
          <w:sz w:val="2"/>
          <w:szCs w:val="16"/>
        </w:rPr>
      </w:pPr>
    </w:p>
    <w:p w:rsidR="00B76A01" w:rsidRPr="00F95935" w:rsidRDefault="00B76A01" w:rsidP="004A2AD2">
      <w:pPr>
        <w:spacing w:after="0" w:line="276" w:lineRule="auto"/>
        <w:jc w:val="both"/>
        <w:rPr>
          <w:rFonts w:ascii="Palatino Linotype" w:hAnsi="Palatino Linotype" w:cs="Arial"/>
          <w:sz w:val="16"/>
          <w:szCs w:val="16"/>
        </w:rPr>
      </w:pPr>
      <w:r w:rsidRPr="00F95935">
        <w:rPr>
          <w:rFonts w:ascii="Palatino Linotype" w:hAnsi="Palatino Linotype" w:cs="Arial"/>
          <w:sz w:val="16"/>
          <w:szCs w:val="16"/>
        </w:rPr>
        <w:t xml:space="preserve">Esta hoja corresponde a la resolución de fecha </w:t>
      </w:r>
      <w:r w:rsidR="000708FB" w:rsidRPr="00F95935">
        <w:rPr>
          <w:rFonts w:ascii="Palatino Linotype" w:hAnsi="Palatino Linotype" w:cs="Arial"/>
          <w:sz w:val="16"/>
          <w:szCs w:val="16"/>
        </w:rPr>
        <w:t>tres de julio</w:t>
      </w:r>
      <w:r w:rsidR="00435941" w:rsidRPr="00F95935">
        <w:rPr>
          <w:rFonts w:ascii="Palatino Linotype" w:hAnsi="Palatino Linotype" w:cs="Arial"/>
          <w:sz w:val="16"/>
          <w:szCs w:val="16"/>
        </w:rPr>
        <w:t xml:space="preserve"> de dos mil diecinueve</w:t>
      </w:r>
      <w:r w:rsidRPr="00F95935">
        <w:rPr>
          <w:rFonts w:ascii="Palatino Linotype" w:hAnsi="Palatino Linotype" w:cs="Arial"/>
          <w:sz w:val="16"/>
          <w:szCs w:val="16"/>
        </w:rPr>
        <w:t xml:space="preserve">, emitida en </w:t>
      </w:r>
      <w:r w:rsidR="00FF722D" w:rsidRPr="00F95935">
        <w:rPr>
          <w:rFonts w:ascii="Palatino Linotype" w:hAnsi="Palatino Linotype" w:cs="Arial"/>
          <w:sz w:val="16"/>
          <w:szCs w:val="16"/>
        </w:rPr>
        <w:t>el</w:t>
      </w:r>
      <w:r w:rsidR="00D33D7A" w:rsidRPr="00F95935">
        <w:rPr>
          <w:rFonts w:ascii="Palatino Linotype" w:hAnsi="Palatino Linotype" w:cs="Arial"/>
          <w:sz w:val="16"/>
          <w:szCs w:val="16"/>
        </w:rPr>
        <w:t xml:space="preserve"> </w:t>
      </w:r>
      <w:r w:rsidRPr="00F95935">
        <w:rPr>
          <w:rFonts w:ascii="Palatino Linotype" w:hAnsi="Palatino Linotype" w:cs="Arial"/>
          <w:sz w:val="16"/>
          <w:szCs w:val="16"/>
        </w:rPr>
        <w:t xml:space="preserve">recurso de revisión </w:t>
      </w:r>
      <w:r w:rsidR="007275AE" w:rsidRPr="00F95935">
        <w:rPr>
          <w:rFonts w:ascii="Palatino Linotype" w:hAnsi="Palatino Linotype" w:cs="Arial"/>
          <w:b/>
          <w:sz w:val="16"/>
          <w:szCs w:val="16"/>
        </w:rPr>
        <w:t>03090</w:t>
      </w:r>
      <w:r w:rsidR="00D33D7A" w:rsidRPr="00F95935">
        <w:rPr>
          <w:rFonts w:ascii="Palatino Linotype" w:hAnsi="Palatino Linotype" w:cs="Arial"/>
          <w:b/>
          <w:sz w:val="16"/>
          <w:szCs w:val="16"/>
        </w:rPr>
        <w:t>INFOEM/I</w:t>
      </w:r>
      <w:r w:rsidR="00435941" w:rsidRPr="00F95935">
        <w:rPr>
          <w:rFonts w:ascii="Palatino Linotype" w:hAnsi="Palatino Linotype" w:cs="Arial"/>
          <w:b/>
          <w:sz w:val="16"/>
          <w:szCs w:val="16"/>
        </w:rPr>
        <w:t>P/RR/2019</w:t>
      </w:r>
      <w:r w:rsidR="00D33D7A" w:rsidRPr="00F95935">
        <w:rPr>
          <w:rFonts w:ascii="Palatino Linotype" w:hAnsi="Palatino Linotype" w:cs="Arial"/>
          <w:sz w:val="16"/>
          <w:szCs w:val="16"/>
        </w:rPr>
        <w:t>.</w:t>
      </w:r>
    </w:p>
    <w:p w:rsidR="007533A3" w:rsidRPr="005C55A3" w:rsidRDefault="00FF722D" w:rsidP="004A2AD2">
      <w:pPr>
        <w:spacing w:after="0" w:line="276" w:lineRule="auto"/>
        <w:jc w:val="both"/>
        <w:rPr>
          <w:rFonts w:ascii="Palatino Linotype" w:hAnsi="Palatino Linotype" w:cs="Arial"/>
          <w:sz w:val="16"/>
          <w:szCs w:val="16"/>
        </w:rPr>
      </w:pPr>
      <w:r w:rsidRPr="00F95935">
        <w:rPr>
          <w:rFonts w:ascii="Palatino Linotype" w:hAnsi="Palatino Linotype" w:cs="Arial"/>
          <w:sz w:val="16"/>
          <w:szCs w:val="16"/>
        </w:rPr>
        <w:t>ZMS/OSAM/jasm</w:t>
      </w:r>
    </w:p>
    <w:sectPr w:rsidR="007533A3" w:rsidRPr="005C55A3" w:rsidSect="00671BE8">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F18" w:rsidRDefault="00CE2F18" w:rsidP="001032D4">
      <w:pPr>
        <w:spacing w:after="0" w:line="240" w:lineRule="auto"/>
      </w:pPr>
      <w:r>
        <w:separator/>
      </w:r>
    </w:p>
  </w:endnote>
  <w:endnote w:type="continuationSeparator" w:id="0">
    <w:p w:rsidR="00CE2F18" w:rsidRDefault="00CE2F18"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0B77">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D0B77">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Pr="000B69FA" w:rsidRDefault="008C5D7B"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D0B7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D0B77">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F18" w:rsidRDefault="00CE2F18" w:rsidP="001032D4">
      <w:pPr>
        <w:spacing w:after="0" w:line="240" w:lineRule="auto"/>
      </w:pPr>
      <w:r>
        <w:separator/>
      </w:r>
    </w:p>
  </w:footnote>
  <w:footnote w:type="continuationSeparator" w:id="0">
    <w:p w:rsidR="00CE2F18" w:rsidRDefault="00CE2F18" w:rsidP="001032D4">
      <w:pPr>
        <w:spacing w:after="0" w:line="240" w:lineRule="auto"/>
      </w:pPr>
      <w:r>
        <w:continuationSeparator/>
      </w:r>
    </w:p>
  </w:footnote>
  <w:footnote w:id="1">
    <w:p w:rsidR="008C5D7B" w:rsidRPr="00946E1F" w:rsidRDefault="008C5D7B"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C5D7B" w:rsidRPr="00946E1F" w:rsidRDefault="008C5D7B"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D7B" w:rsidRDefault="008C5D7B">
    <w:pPr>
      <w:pStyle w:val="Encabezado"/>
    </w:pPr>
  </w:p>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Default="00DC1021" w:rsidP="000958B5">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E5512A">
            <w:rPr>
              <w:rFonts w:ascii="Palatino Linotype" w:hAnsi="Palatino Linotype" w:cs="Arial"/>
              <w:szCs w:val="20"/>
            </w:rPr>
            <w:t>3090</w:t>
          </w:r>
          <w:r w:rsidR="001C7794">
            <w:rPr>
              <w:rFonts w:ascii="Palatino Linotype" w:hAnsi="Palatino Linotype" w:cs="Arial"/>
              <w:szCs w:val="20"/>
            </w:rPr>
            <w:t>/INFOEM/IP/RR/2019</w:t>
          </w:r>
        </w:p>
      </w:tc>
    </w:tr>
    <w:tr w:rsidR="008C5D7B"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E5512A" w:rsidP="000958B5">
          <w:pPr>
            <w:spacing w:after="120" w:line="240" w:lineRule="auto"/>
            <w:ind w:left="-486" w:right="214" w:firstLine="567"/>
            <w:jc w:val="right"/>
            <w:rPr>
              <w:rFonts w:ascii="Palatino Linotype" w:hAnsi="Palatino Linotype" w:cs="Arial"/>
              <w:szCs w:val="20"/>
            </w:rPr>
          </w:pPr>
          <w:r w:rsidRPr="00E5512A">
            <w:rPr>
              <w:rFonts w:ascii="Palatino Linotype" w:hAnsi="Palatino Linotype" w:cs="Arial"/>
              <w:szCs w:val="20"/>
            </w:rPr>
            <w:t>Sistema Municipal Para el Desarrollo Integral de la Familia de Zumpango</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392"/>
      <w:gridCol w:w="3827"/>
    </w:tblGrid>
    <w:tr w:rsidR="008C5D7B" w:rsidRPr="00633CD9" w:rsidTr="009E6F58">
      <w:trPr>
        <w:trHeight w:val="227"/>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8C5D7B" w:rsidRPr="00B4142F" w:rsidRDefault="00DC1021" w:rsidP="00E5512A">
          <w:pPr>
            <w:spacing w:after="120" w:line="240" w:lineRule="auto"/>
            <w:ind w:left="-486" w:right="214"/>
            <w:jc w:val="right"/>
            <w:rPr>
              <w:rFonts w:ascii="Palatino Linotype" w:hAnsi="Palatino Linotype" w:cs="Arial"/>
              <w:szCs w:val="20"/>
            </w:rPr>
          </w:pPr>
          <w:r>
            <w:rPr>
              <w:rFonts w:ascii="Palatino Linotype" w:hAnsi="Palatino Linotype" w:cs="Arial"/>
              <w:szCs w:val="20"/>
            </w:rPr>
            <w:t>0</w:t>
          </w:r>
          <w:r w:rsidR="00E5512A">
            <w:rPr>
              <w:rFonts w:ascii="Palatino Linotype" w:hAnsi="Palatino Linotype" w:cs="Arial"/>
              <w:szCs w:val="20"/>
            </w:rPr>
            <w:t>3090</w:t>
          </w:r>
          <w:r w:rsidR="001C7794">
            <w:rPr>
              <w:rFonts w:ascii="Palatino Linotype" w:hAnsi="Palatino Linotype" w:cs="Arial"/>
              <w:szCs w:val="20"/>
            </w:rPr>
            <w:t>/INFOEM/IP/RR/2019</w:t>
          </w:r>
        </w:p>
      </w:tc>
    </w:tr>
    <w:tr w:rsidR="008C5D7B" w:rsidRPr="00633CD9" w:rsidTr="009E6F58">
      <w:trPr>
        <w:trHeight w:val="196"/>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8C5D7B" w:rsidRPr="00840752" w:rsidRDefault="00DD0B77"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XXXXXXXXXXXXXX</w:t>
          </w:r>
          <w:r w:rsidR="008C5D7B">
            <w:rPr>
              <w:rFonts w:ascii="Palatino Linotype" w:hAnsi="Palatino Linotype" w:cs="Arial"/>
              <w:szCs w:val="20"/>
            </w:rPr>
            <w:t xml:space="preserve"> </w:t>
          </w:r>
        </w:p>
      </w:tc>
    </w:tr>
    <w:tr w:rsidR="008C5D7B" w:rsidRPr="00633CD9" w:rsidTr="009E6F58">
      <w:trPr>
        <w:trHeight w:val="242"/>
      </w:trPr>
      <w:tc>
        <w:tcPr>
          <w:tcW w:w="5392" w:type="dxa"/>
          <w:hideMark/>
        </w:tcPr>
        <w:p w:rsidR="008C5D7B" w:rsidRDefault="008C5D7B" w:rsidP="009E6F58">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8C5D7B" w:rsidRDefault="00E5512A" w:rsidP="000958B5">
          <w:pPr>
            <w:spacing w:after="120" w:line="240" w:lineRule="auto"/>
            <w:ind w:left="-495" w:right="214" w:firstLine="567"/>
            <w:jc w:val="right"/>
            <w:rPr>
              <w:rFonts w:ascii="Palatino Linotype" w:hAnsi="Palatino Linotype" w:cs="Arial"/>
              <w:szCs w:val="20"/>
            </w:rPr>
          </w:pPr>
          <w:r>
            <w:rPr>
              <w:rFonts w:ascii="Palatino Linotype" w:hAnsi="Palatino Linotype" w:cs="Arial"/>
              <w:szCs w:val="20"/>
            </w:rPr>
            <w:t xml:space="preserve">Sistema Municipal Para el </w:t>
          </w:r>
          <w:r w:rsidRPr="00E5512A">
            <w:rPr>
              <w:rFonts w:ascii="Palatino Linotype" w:hAnsi="Palatino Linotype" w:cs="Arial"/>
              <w:szCs w:val="20"/>
            </w:rPr>
            <w:t>Desarrollo Integral de la Familia de Zumpango</w:t>
          </w:r>
        </w:p>
      </w:tc>
    </w:tr>
    <w:tr w:rsidR="008C5D7B" w:rsidTr="009E6F58">
      <w:trPr>
        <w:trHeight w:val="342"/>
      </w:trPr>
      <w:tc>
        <w:tcPr>
          <w:tcW w:w="5392" w:type="dxa"/>
          <w:hideMark/>
        </w:tcPr>
        <w:p w:rsidR="008C5D7B" w:rsidRDefault="008C5D7B" w:rsidP="009E6F58">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8C5D7B" w:rsidRDefault="008C5D7B" w:rsidP="009E6F58">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8C5D7B" w:rsidRDefault="008C5D7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36AD"/>
    <w:multiLevelType w:val="hybridMultilevel"/>
    <w:tmpl w:val="8F0EA216"/>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 w15:restartNumberingAfterBreak="0">
    <w:nsid w:val="28D8137E"/>
    <w:multiLevelType w:val="hybridMultilevel"/>
    <w:tmpl w:val="1EDA1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A7C0D69"/>
    <w:multiLevelType w:val="hybridMultilevel"/>
    <w:tmpl w:val="FC0030E4"/>
    <w:lvl w:ilvl="0" w:tplc="E4E274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592CC4"/>
    <w:multiLevelType w:val="hybridMultilevel"/>
    <w:tmpl w:val="EE663EFA"/>
    <w:lvl w:ilvl="0" w:tplc="638EC84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315AEE"/>
    <w:multiLevelType w:val="hybridMultilevel"/>
    <w:tmpl w:val="6DD26876"/>
    <w:lvl w:ilvl="0" w:tplc="3E243D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8D300A"/>
    <w:multiLevelType w:val="hybridMultilevel"/>
    <w:tmpl w:val="6B306944"/>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46072BA4"/>
    <w:multiLevelType w:val="hybridMultilevel"/>
    <w:tmpl w:val="B9E2C842"/>
    <w:lvl w:ilvl="0" w:tplc="080A0017">
      <w:start w:val="1"/>
      <w:numFmt w:val="lowerLetter"/>
      <w:lvlText w:val="%1)"/>
      <w:lvlJc w:val="left"/>
      <w:pPr>
        <w:ind w:left="780" w:hanging="360"/>
      </w:pPr>
      <w:rPr>
        <w:rFont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 w15:restartNumberingAfterBreak="0">
    <w:nsid w:val="4CA053A0"/>
    <w:multiLevelType w:val="hybridMultilevel"/>
    <w:tmpl w:val="91DE6A50"/>
    <w:lvl w:ilvl="0" w:tplc="02A273D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1F97BAB"/>
    <w:multiLevelType w:val="hybridMultilevel"/>
    <w:tmpl w:val="58EE3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2A17867"/>
    <w:multiLevelType w:val="hybridMultilevel"/>
    <w:tmpl w:val="51048CA4"/>
    <w:lvl w:ilvl="0" w:tplc="1042FDFC">
      <w:numFmt w:val="bullet"/>
      <w:lvlText w:val=""/>
      <w:lvlJc w:val="left"/>
      <w:pPr>
        <w:ind w:left="720" w:hanging="360"/>
      </w:pPr>
      <w:rPr>
        <w:rFonts w:ascii="Symbol" w:eastAsia="Times New Roman" w:hAnsi="Symbol" w:cs="Times New Roman" w:hint="default"/>
        <w:i/>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8"/>
  </w:num>
  <w:num w:numId="5">
    <w:abstractNumId w:val="6"/>
  </w:num>
  <w:num w:numId="6">
    <w:abstractNumId w:val="1"/>
  </w:num>
  <w:num w:numId="7">
    <w:abstractNumId w:val="3"/>
  </w:num>
  <w:num w:numId="8">
    <w:abstractNumId w:val="9"/>
  </w:num>
  <w:num w:numId="9">
    <w:abstractNumId w:val="7"/>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414F"/>
    <w:rsid w:val="000041EE"/>
    <w:rsid w:val="00005528"/>
    <w:rsid w:val="00005EC4"/>
    <w:rsid w:val="00007425"/>
    <w:rsid w:val="00010801"/>
    <w:rsid w:val="00010A91"/>
    <w:rsid w:val="00015427"/>
    <w:rsid w:val="000242A9"/>
    <w:rsid w:val="0002437E"/>
    <w:rsid w:val="00024E19"/>
    <w:rsid w:val="00025494"/>
    <w:rsid w:val="000257EC"/>
    <w:rsid w:val="00027645"/>
    <w:rsid w:val="00030AB1"/>
    <w:rsid w:val="00031554"/>
    <w:rsid w:val="00032100"/>
    <w:rsid w:val="0003605D"/>
    <w:rsid w:val="000403ED"/>
    <w:rsid w:val="00040B44"/>
    <w:rsid w:val="00044046"/>
    <w:rsid w:val="00056801"/>
    <w:rsid w:val="00057C69"/>
    <w:rsid w:val="00061BAC"/>
    <w:rsid w:val="00062B3B"/>
    <w:rsid w:val="000708FB"/>
    <w:rsid w:val="000714F2"/>
    <w:rsid w:val="000731C6"/>
    <w:rsid w:val="000741FE"/>
    <w:rsid w:val="0008339D"/>
    <w:rsid w:val="000850CE"/>
    <w:rsid w:val="00085AA6"/>
    <w:rsid w:val="000865CC"/>
    <w:rsid w:val="00087DCC"/>
    <w:rsid w:val="000908E8"/>
    <w:rsid w:val="000912C3"/>
    <w:rsid w:val="0009312F"/>
    <w:rsid w:val="000937D2"/>
    <w:rsid w:val="00093F4C"/>
    <w:rsid w:val="000958B5"/>
    <w:rsid w:val="000A1237"/>
    <w:rsid w:val="000A1DD8"/>
    <w:rsid w:val="000A207D"/>
    <w:rsid w:val="000A5B86"/>
    <w:rsid w:val="000A5F6D"/>
    <w:rsid w:val="000B06EF"/>
    <w:rsid w:val="000B3104"/>
    <w:rsid w:val="000B518A"/>
    <w:rsid w:val="000B5E93"/>
    <w:rsid w:val="000B6E84"/>
    <w:rsid w:val="000B7DD9"/>
    <w:rsid w:val="000C225A"/>
    <w:rsid w:val="000C4113"/>
    <w:rsid w:val="000C5AC5"/>
    <w:rsid w:val="000C7B4E"/>
    <w:rsid w:val="000D1230"/>
    <w:rsid w:val="000D1625"/>
    <w:rsid w:val="000D373B"/>
    <w:rsid w:val="000D4BBF"/>
    <w:rsid w:val="000D64AB"/>
    <w:rsid w:val="000E0763"/>
    <w:rsid w:val="000E0837"/>
    <w:rsid w:val="000E3A84"/>
    <w:rsid w:val="000E63BD"/>
    <w:rsid w:val="000F02B0"/>
    <w:rsid w:val="000F0394"/>
    <w:rsid w:val="000F19E1"/>
    <w:rsid w:val="000F4E10"/>
    <w:rsid w:val="000F5F43"/>
    <w:rsid w:val="000F6866"/>
    <w:rsid w:val="000F6C33"/>
    <w:rsid w:val="001006A4"/>
    <w:rsid w:val="00101930"/>
    <w:rsid w:val="0010282F"/>
    <w:rsid w:val="00102E10"/>
    <w:rsid w:val="001032D4"/>
    <w:rsid w:val="001056E8"/>
    <w:rsid w:val="00111D30"/>
    <w:rsid w:val="00113B6C"/>
    <w:rsid w:val="00114C21"/>
    <w:rsid w:val="00120D25"/>
    <w:rsid w:val="001226DA"/>
    <w:rsid w:val="001229B9"/>
    <w:rsid w:val="00123880"/>
    <w:rsid w:val="00123A68"/>
    <w:rsid w:val="00124A15"/>
    <w:rsid w:val="001251FF"/>
    <w:rsid w:val="001273C5"/>
    <w:rsid w:val="001279DA"/>
    <w:rsid w:val="00132ED0"/>
    <w:rsid w:val="00133A1F"/>
    <w:rsid w:val="00134E8C"/>
    <w:rsid w:val="00135CF3"/>
    <w:rsid w:val="00136DE7"/>
    <w:rsid w:val="00150BA2"/>
    <w:rsid w:val="00152BFC"/>
    <w:rsid w:val="0015758D"/>
    <w:rsid w:val="00161D97"/>
    <w:rsid w:val="001652D2"/>
    <w:rsid w:val="00167B37"/>
    <w:rsid w:val="00171621"/>
    <w:rsid w:val="00171982"/>
    <w:rsid w:val="00171DE6"/>
    <w:rsid w:val="00172834"/>
    <w:rsid w:val="00173448"/>
    <w:rsid w:val="001752D4"/>
    <w:rsid w:val="00180293"/>
    <w:rsid w:val="0018355A"/>
    <w:rsid w:val="00184B5D"/>
    <w:rsid w:val="001906EA"/>
    <w:rsid w:val="0019658D"/>
    <w:rsid w:val="00196B79"/>
    <w:rsid w:val="001A0ADE"/>
    <w:rsid w:val="001A0CD0"/>
    <w:rsid w:val="001A1A7D"/>
    <w:rsid w:val="001A1FAA"/>
    <w:rsid w:val="001A304C"/>
    <w:rsid w:val="001A3473"/>
    <w:rsid w:val="001A3B4C"/>
    <w:rsid w:val="001A3E5C"/>
    <w:rsid w:val="001A4BF9"/>
    <w:rsid w:val="001A4E06"/>
    <w:rsid w:val="001A5FE8"/>
    <w:rsid w:val="001B1C26"/>
    <w:rsid w:val="001B4E71"/>
    <w:rsid w:val="001B5DA9"/>
    <w:rsid w:val="001B6B26"/>
    <w:rsid w:val="001B780A"/>
    <w:rsid w:val="001C03C2"/>
    <w:rsid w:val="001C1871"/>
    <w:rsid w:val="001C2750"/>
    <w:rsid w:val="001C2A80"/>
    <w:rsid w:val="001C31E7"/>
    <w:rsid w:val="001C3367"/>
    <w:rsid w:val="001C4ACC"/>
    <w:rsid w:val="001C4E64"/>
    <w:rsid w:val="001C5DDC"/>
    <w:rsid w:val="001C63D8"/>
    <w:rsid w:val="001C7794"/>
    <w:rsid w:val="001D02D1"/>
    <w:rsid w:val="001D23EA"/>
    <w:rsid w:val="001D375C"/>
    <w:rsid w:val="001E004F"/>
    <w:rsid w:val="001E2EB6"/>
    <w:rsid w:val="001E7595"/>
    <w:rsid w:val="001E7EBF"/>
    <w:rsid w:val="001F1796"/>
    <w:rsid w:val="001F1DDC"/>
    <w:rsid w:val="001F230F"/>
    <w:rsid w:val="001F2F0C"/>
    <w:rsid w:val="001F4BFE"/>
    <w:rsid w:val="001F53CB"/>
    <w:rsid w:val="002008C5"/>
    <w:rsid w:val="00201139"/>
    <w:rsid w:val="00201FAB"/>
    <w:rsid w:val="002034B3"/>
    <w:rsid w:val="00205415"/>
    <w:rsid w:val="00205665"/>
    <w:rsid w:val="00206F9E"/>
    <w:rsid w:val="00210376"/>
    <w:rsid w:val="00210BE0"/>
    <w:rsid w:val="00213256"/>
    <w:rsid w:val="0021581C"/>
    <w:rsid w:val="00215C47"/>
    <w:rsid w:val="002160F2"/>
    <w:rsid w:val="002167E1"/>
    <w:rsid w:val="002204F1"/>
    <w:rsid w:val="00223909"/>
    <w:rsid w:val="002257CE"/>
    <w:rsid w:val="00225A3D"/>
    <w:rsid w:val="0022659F"/>
    <w:rsid w:val="00230CF8"/>
    <w:rsid w:val="002322F3"/>
    <w:rsid w:val="0023252B"/>
    <w:rsid w:val="002335C4"/>
    <w:rsid w:val="00234144"/>
    <w:rsid w:val="00235CCF"/>
    <w:rsid w:val="00237247"/>
    <w:rsid w:val="00240213"/>
    <w:rsid w:val="00242081"/>
    <w:rsid w:val="002426B8"/>
    <w:rsid w:val="00244AA3"/>
    <w:rsid w:val="00245582"/>
    <w:rsid w:val="00250C08"/>
    <w:rsid w:val="00251A78"/>
    <w:rsid w:val="00253AFC"/>
    <w:rsid w:val="00253F13"/>
    <w:rsid w:val="00254926"/>
    <w:rsid w:val="00254D5C"/>
    <w:rsid w:val="00254E16"/>
    <w:rsid w:val="00255356"/>
    <w:rsid w:val="002556E6"/>
    <w:rsid w:val="00255849"/>
    <w:rsid w:val="00261456"/>
    <w:rsid w:val="00262610"/>
    <w:rsid w:val="00262A50"/>
    <w:rsid w:val="00266F95"/>
    <w:rsid w:val="00272F78"/>
    <w:rsid w:val="00274EDB"/>
    <w:rsid w:val="002819DE"/>
    <w:rsid w:val="00284FE1"/>
    <w:rsid w:val="00285B0A"/>
    <w:rsid w:val="00286A8B"/>
    <w:rsid w:val="00287B9A"/>
    <w:rsid w:val="00295743"/>
    <w:rsid w:val="00297564"/>
    <w:rsid w:val="002A6B47"/>
    <w:rsid w:val="002A7095"/>
    <w:rsid w:val="002B3BE7"/>
    <w:rsid w:val="002B4ADB"/>
    <w:rsid w:val="002B6AFE"/>
    <w:rsid w:val="002B759F"/>
    <w:rsid w:val="002C2D7A"/>
    <w:rsid w:val="002C3C66"/>
    <w:rsid w:val="002C4298"/>
    <w:rsid w:val="002C695C"/>
    <w:rsid w:val="002C7DF8"/>
    <w:rsid w:val="002D1BB7"/>
    <w:rsid w:val="002D1E51"/>
    <w:rsid w:val="002D5206"/>
    <w:rsid w:val="002D6B7D"/>
    <w:rsid w:val="002E35AF"/>
    <w:rsid w:val="002E694C"/>
    <w:rsid w:val="002F1B38"/>
    <w:rsid w:val="002F382F"/>
    <w:rsid w:val="002F4590"/>
    <w:rsid w:val="00300888"/>
    <w:rsid w:val="0030088F"/>
    <w:rsid w:val="00302130"/>
    <w:rsid w:val="00303AA4"/>
    <w:rsid w:val="00303C8E"/>
    <w:rsid w:val="00303E35"/>
    <w:rsid w:val="003044CD"/>
    <w:rsid w:val="00311750"/>
    <w:rsid w:val="0031380C"/>
    <w:rsid w:val="003161CD"/>
    <w:rsid w:val="0031682D"/>
    <w:rsid w:val="00317187"/>
    <w:rsid w:val="00317244"/>
    <w:rsid w:val="00320E95"/>
    <w:rsid w:val="00321C48"/>
    <w:rsid w:val="00321DE4"/>
    <w:rsid w:val="00321E4E"/>
    <w:rsid w:val="00323455"/>
    <w:rsid w:val="0032671F"/>
    <w:rsid w:val="00331FBC"/>
    <w:rsid w:val="00334D21"/>
    <w:rsid w:val="00337293"/>
    <w:rsid w:val="003446A3"/>
    <w:rsid w:val="00344716"/>
    <w:rsid w:val="00347E2E"/>
    <w:rsid w:val="003505FF"/>
    <w:rsid w:val="0035104C"/>
    <w:rsid w:val="0035234D"/>
    <w:rsid w:val="0035263E"/>
    <w:rsid w:val="00353230"/>
    <w:rsid w:val="00357276"/>
    <w:rsid w:val="00357303"/>
    <w:rsid w:val="0035747A"/>
    <w:rsid w:val="0036177C"/>
    <w:rsid w:val="00362D80"/>
    <w:rsid w:val="00363ACF"/>
    <w:rsid w:val="00367ABD"/>
    <w:rsid w:val="00371BDF"/>
    <w:rsid w:val="0037276E"/>
    <w:rsid w:val="00374093"/>
    <w:rsid w:val="00374812"/>
    <w:rsid w:val="003765D6"/>
    <w:rsid w:val="00384D1E"/>
    <w:rsid w:val="00385664"/>
    <w:rsid w:val="003857F2"/>
    <w:rsid w:val="0038625C"/>
    <w:rsid w:val="00386B35"/>
    <w:rsid w:val="003872BE"/>
    <w:rsid w:val="003876C9"/>
    <w:rsid w:val="00391319"/>
    <w:rsid w:val="00391A69"/>
    <w:rsid w:val="0039322C"/>
    <w:rsid w:val="00396BB4"/>
    <w:rsid w:val="003A323F"/>
    <w:rsid w:val="003A356D"/>
    <w:rsid w:val="003A5879"/>
    <w:rsid w:val="003A5A10"/>
    <w:rsid w:val="003A5F05"/>
    <w:rsid w:val="003B075A"/>
    <w:rsid w:val="003B205C"/>
    <w:rsid w:val="003B23E1"/>
    <w:rsid w:val="003B602E"/>
    <w:rsid w:val="003B64EF"/>
    <w:rsid w:val="003B6F1A"/>
    <w:rsid w:val="003C0852"/>
    <w:rsid w:val="003C30CE"/>
    <w:rsid w:val="003C3183"/>
    <w:rsid w:val="003C5555"/>
    <w:rsid w:val="003C7094"/>
    <w:rsid w:val="003C7981"/>
    <w:rsid w:val="003D0F2A"/>
    <w:rsid w:val="003D36A4"/>
    <w:rsid w:val="003D6620"/>
    <w:rsid w:val="003D7B49"/>
    <w:rsid w:val="003E0924"/>
    <w:rsid w:val="003E171F"/>
    <w:rsid w:val="003E5922"/>
    <w:rsid w:val="003E6B88"/>
    <w:rsid w:val="003E742F"/>
    <w:rsid w:val="003F0566"/>
    <w:rsid w:val="003F0FAD"/>
    <w:rsid w:val="003F1BEE"/>
    <w:rsid w:val="003F2775"/>
    <w:rsid w:val="003F3AC5"/>
    <w:rsid w:val="003F50B6"/>
    <w:rsid w:val="003F6946"/>
    <w:rsid w:val="0040240F"/>
    <w:rsid w:val="0040391F"/>
    <w:rsid w:val="00412975"/>
    <w:rsid w:val="004131E8"/>
    <w:rsid w:val="00413712"/>
    <w:rsid w:val="004159E2"/>
    <w:rsid w:val="004164D7"/>
    <w:rsid w:val="00416F83"/>
    <w:rsid w:val="00421F6E"/>
    <w:rsid w:val="00424587"/>
    <w:rsid w:val="004263FF"/>
    <w:rsid w:val="004267DA"/>
    <w:rsid w:val="004319FA"/>
    <w:rsid w:val="00432B26"/>
    <w:rsid w:val="00435941"/>
    <w:rsid w:val="00441BBA"/>
    <w:rsid w:val="00452BE0"/>
    <w:rsid w:val="0045429B"/>
    <w:rsid w:val="00454524"/>
    <w:rsid w:val="004555FA"/>
    <w:rsid w:val="00455636"/>
    <w:rsid w:val="004559BC"/>
    <w:rsid w:val="00457F8F"/>
    <w:rsid w:val="00463583"/>
    <w:rsid w:val="00463702"/>
    <w:rsid w:val="00463F47"/>
    <w:rsid w:val="00463F50"/>
    <w:rsid w:val="004669EA"/>
    <w:rsid w:val="00466D9E"/>
    <w:rsid w:val="004678FB"/>
    <w:rsid w:val="004826A3"/>
    <w:rsid w:val="00483E89"/>
    <w:rsid w:val="00485278"/>
    <w:rsid w:val="00485DC8"/>
    <w:rsid w:val="00486085"/>
    <w:rsid w:val="00486356"/>
    <w:rsid w:val="00491FBF"/>
    <w:rsid w:val="0049418B"/>
    <w:rsid w:val="004942DC"/>
    <w:rsid w:val="004959C6"/>
    <w:rsid w:val="004A0E54"/>
    <w:rsid w:val="004A0F47"/>
    <w:rsid w:val="004A1161"/>
    <w:rsid w:val="004A1165"/>
    <w:rsid w:val="004A2AD2"/>
    <w:rsid w:val="004A5A09"/>
    <w:rsid w:val="004A651D"/>
    <w:rsid w:val="004B1973"/>
    <w:rsid w:val="004B1F97"/>
    <w:rsid w:val="004B2911"/>
    <w:rsid w:val="004B4B0C"/>
    <w:rsid w:val="004B4E2F"/>
    <w:rsid w:val="004B6295"/>
    <w:rsid w:val="004B764B"/>
    <w:rsid w:val="004C1060"/>
    <w:rsid w:val="004C3292"/>
    <w:rsid w:val="004C3F15"/>
    <w:rsid w:val="004C41FB"/>
    <w:rsid w:val="004C4D70"/>
    <w:rsid w:val="004C5522"/>
    <w:rsid w:val="004C612C"/>
    <w:rsid w:val="004C6CA5"/>
    <w:rsid w:val="004C7F35"/>
    <w:rsid w:val="004D0295"/>
    <w:rsid w:val="004D0DD3"/>
    <w:rsid w:val="004D138A"/>
    <w:rsid w:val="004D1F85"/>
    <w:rsid w:val="004D5494"/>
    <w:rsid w:val="004D5EFA"/>
    <w:rsid w:val="004D7FFD"/>
    <w:rsid w:val="004E34D1"/>
    <w:rsid w:val="004E47BE"/>
    <w:rsid w:val="004E5864"/>
    <w:rsid w:val="004E6142"/>
    <w:rsid w:val="004E760A"/>
    <w:rsid w:val="004F21C2"/>
    <w:rsid w:val="004F3B37"/>
    <w:rsid w:val="004F65D5"/>
    <w:rsid w:val="004F78AF"/>
    <w:rsid w:val="005028CF"/>
    <w:rsid w:val="005058A5"/>
    <w:rsid w:val="005071AA"/>
    <w:rsid w:val="00512C18"/>
    <w:rsid w:val="00512E56"/>
    <w:rsid w:val="00514740"/>
    <w:rsid w:val="005208CA"/>
    <w:rsid w:val="0052294F"/>
    <w:rsid w:val="00522D3C"/>
    <w:rsid w:val="00526858"/>
    <w:rsid w:val="0053199B"/>
    <w:rsid w:val="00532884"/>
    <w:rsid w:val="00535D04"/>
    <w:rsid w:val="005365F2"/>
    <w:rsid w:val="005408D2"/>
    <w:rsid w:val="00541210"/>
    <w:rsid w:val="00541CE9"/>
    <w:rsid w:val="005453EA"/>
    <w:rsid w:val="005523B4"/>
    <w:rsid w:val="005531F4"/>
    <w:rsid w:val="00557292"/>
    <w:rsid w:val="005604C0"/>
    <w:rsid w:val="00562AF5"/>
    <w:rsid w:val="00563C40"/>
    <w:rsid w:val="00563EE4"/>
    <w:rsid w:val="00565B86"/>
    <w:rsid w:val="00565EC8"/>
    <w:rsid w:val="005717ED"/>
    <w:rsid w:val="005748EB"/>
    <w:rsid w:val="00576276"/>
    <w:rsid w:val="00576A1A"/>
    <w:rsid w:val="00580D68"/>
    <w:rsid w:val="0058513F"/>
    <w:rsid w:val="00585A16"/>
    <w:rsid w:val="00586008"/>
    <w:rsid w:val="005903D6"/>
    <w:rsid w:val="00590763"/>
    <w:rsid w:val="005924DB"/>
    <w:rsid w:val="005930AA"/>
    <w:rsid w:val="005940B0"/>
    <w:rsid w:val="005941BC"/>
    <w:rsid w:val="00594581"/>
    <w:rsid w:val="00594625"/>
    <w:rsid w:val="00594C15"/>
    <w:rsid w:val="0059637F"/>
    <w:rsid w:val="00597A42"/>
    <w:rsid w:val="005A10EB"/>
    <w:rsid w:val="005A36B6"/>
    <w:rsid w:val="005A4890"/>
    <w:rsid w:val="005A59E5"/>
    <w:rsid w:val="005A6167"/>
    <w:rsid w:val="005A72CE"/>
    <w:rsid w:val="005A7ECE"/>
    <w:rsid w:val="005B3877"/>
    <w:rsid w:val="005B498B"/>
    <w:rsid w:val="005B5B0A"/>
    <w:rsid w:val="005B5DC8"/>
    <w:rsid w:val="005B7673"/>
    <w:rsid w:val="005B7B72"/>
    <w:rsid w:val="005C040A"/>
    <w:rsid w:val="005C0595"/>
    <w:rsid w:val="005C0CAD"/>
    <w:rsid w:val="005C15A9"/>
    <w:rsid w:val="005C1787"/>
    <w:rsid w:val="005C2970"/>
    <w:rsid w:val="005C3BA2"/>
    <w:rsid w:val="005C55A3"/>
    <w:rsid w:val="005C779A"/>
    <w:rsid w:val="005D10A4"/>
    <w:rsid w:val="005D27C6"/>
    <w:rsid w:val="005D52C0"/>
    <w:rsid w:val="005E2A08"/>
    <w:rsid w:val="005E2DE2"/>
    <w:rsid w:val="005E5B8A"/>
    <w:rsid w:val="005F4F97"/>
    <w:rsid w:val="005F6BF5"/>
    <w:rsid w:val="006002B6"/>
    <w:rsid w:val="00600D3E"/>
    <w:rsid w:val="00603C48"/>
    <w:rsid w:val="00607DC6"/>
    <w:rsid w:val="00607E2B"/>
    <w:rsid w:val="00611306"/>
    <w:rsid w:val="0061172D"/>
    <w:rsid w:val="006170BC"/>
    <w:rsid w:val="0062067E"/>
    <w:rsid w:val="00622837"/>
    <w:rsid w:val="00623889"/>
    <w:rsid w:val="0063037D"/>
    <w:rsid w:val="00630BE5"/>
    <w:rsid w:val="0063194B"/>
    <w:rsid w:val="00631AB6"/>
    <w:rsid w:val="0063248B"/>
    <w:rsid w:val="00632574"/>
    <w:rsid w:val="006328D0"/>
    <w:rsid w:val="00633011"/>
    <w:rsid w:val="00633CD9"/>
    <w:rsid w:val="006359FD"/>
    <w:rsid w:val="00637782"/>
    <w:rsid w:val="00637B49"/>
    <w:rsid w:val="0064004B"/>
    <w:rsid w:val="0064202A"/>
    <w:rsid w:val="00644DE7"/>
    <w:rsid w:val="00645AC9"/>
    <w:rsid w:val="0065012C"/>
    <w:rsid w:val="0065261D"/>
    <w:rsid w:val="0065362B"/>
    <w:rsid w:val="00653E48"/>
    <w:rsid w:val="0066007D"/>
    <w:rsid w:val="006602FB"/>
    <w:rsid w:val="0066196D"/>
    <w:rsid w:val="00662639"/>
    <w:rsid w:val="006631D9"/>
    <w:rsid w:val="0066570E"/>
    <w:rsid w:val="006661EF"/>
    <w:rsid w:val="0067089A"/>
    <w:rsid w:val="006717C2"/>
    <w:rsid w:val="00671BE8"/>
    <w:rsid w:val="00672390"/>
    <w:rsid w:val="00674AF8"/>
    <w:rsid w:val="00674DFB"/>
    <w:rsid w:val="00685002"/>
    <w:rsid w:val="00685CAD"/>
    <w:rsid w:val="0068639F"/>
    <w:rsid w:val="00690C19"/>
    <w:rsid w:val="006935FD"/>
    <w:rsid w:val="00695F72"/>
    <w:rsid w:val="006A2057"/>
    <w:rsid w:val="006A2216"/>
    <w:rsid w:val="006A319E"/>
    <w:rsid w:val="006A3AFB"/>
    <w:rsid w:val="006A4B2F"/>
    <w:rsid w:val="006A5758"/>
    <w:rsid w:val="006B1ECF"/>
    <w:rsid w:val="006B226D"/>
    <w:rsid w:val="006B2FB8"/>
    <w:rsid w:val="006B4E05"/>
    <w:rsid w:val="006B5F69"/>
    <w:rsid w:val="006B65FE"/>
    <w:rsid w:val="006C201F"/>
    <w:rsid w:val="006C293B"/>
    <w:rsid w:val="006C5D23"/>
    <w:rsid w:val="006D380B"/>
    <w:rsid w:val="006D383B"/>
    <w:rsid w:val="006D58DF"/>
    <w:rsid w:val="006E1222"/>
    <w:rsid w:val="006E5383"/>
    <w:rsid w:val="006E5710"/>
    <w:rsid w:val="006E5947"/>
    <w:rsid w:val="006E615F"/>
    <w:rsid w:val="006F14C3"/>
    <w:rsid w:val="006F3C71"/>
    <w:rsid w:val="006F6967"/>
    <w:rsid w:val="00700E66"/>
    <w:rsid w:val="00702177"/>
    <w:rsid w:val="00703EA6"/>
    <w:rsid w:val="007046FB"/>
    <w:rsid w:val="007113F1"/>
    <w:rsid w:val="00711B3B"/>
    <w:rsid w:val="00720B5D"/>
    <w:rsid w:val="00723900"/>
    <w:rsid w:val="00723FDA"/>
    <w:rsid w:val="007275AE"/>
    <w:rsid w:val="00727630"/>
    <w:rsid w:val="00731D67"/>
    <w:rsid w:val="007339CD"/>
    <w:rsid w:val="0073681A"/>
    <w:rsid w:val="00740B0E"/>
    <w:rsid w:val="00741CB8"/>
    <w:rsid w:val="007420EA"/>
    <w:rsid w:val="0074361B"/>
    <w:rsid w:val="00744159"/>
    <w:rsid w:val="007443B6"/>
    <w:rsid w:val="00744545"/>
    <w:rsid w:val="00744E15"/>
    <w:rsid w:val="00745059"/>
    <w:rsid w:val="0074509C"/>
    <w:rsid w:val="007476D3"/>
    <w:rsid w:val="00747C53"/>
    <w:rsid w:val="00750196"/>
    <w:rsid w:val="0075245F"/>
    <w:rsid w:val="00752640"/>
    <w:rsid w:val="007533A3"/>
    <w:rsid w:val="00753A6A"/>
    <w:rsid w:val="00754B9D"/>
    <w:rsid w:val="00754D93"/>
    <w:rsid w:val="0075610F"/>
    <w:rsid w:val="00756231"/>
    <w:rsid w:val="00756EE6"/>
    <w:rsid w:val="00757340"/>
    <w:rsid w:val="007627F1"/>
    <w:rsid w:val="00762837"/>
    <w:rsid w:val="0076293A"/>
    <w:rsid w:val="00763E64"/>
    <w:rsid w:val="00767539"/>
    <w:rsid w:val="007704E7"/>
    <w:rsid w:val="00770A58"/>
    <w:rsid w:val="00770E2E"/>
    <w:rsid w:val="00773B5B"/>
    <w:rsid w:val="00773C8E"/>
    <w:rsid w:val="00774B05"/>
    <w:rsid w:val="007751A7"/>
    <w:rsid w:val="00775A1A"/>
    <w:rsid w:val="00781F99"/>
    <w:rsid w:val="00783B14"/>
    <w:rsid w:val="00785AF0"/>
    <w:rsid w:val="00790F8A"/>
    <w:rsid w:val="0079518B"/>
    <w:rsid w:val="00795636"/>
    <w:rsid w:val="00795F59"/>
    <w:rsid w:val="007A08A0"/>
    <w:rsid w:val="007A0992"/>
    <w:rsid w:val="007A20B8"/>
    <w:rsid w:val="007A2B6A"/>
    <w:rsid w:val="007A38A3"/>
    <w:rsid w:val="007A40BB"/>
    <w:rsid w:val="007A433B"/>
    <w:rsid w:val="007A4B79"/>
    <w:rsid w:val="007A64D7"/>
    <w:rsid w:val="007B028A"/>
    <w:rsid w:val="007B02F5"/>
    <w:rsid w:val="007B0970"/>
    <w:rsid w:val="007C0F23"/>
    <w:rsid w:val="007C20C0"/>
    <w:rsid w:val="007C24F5"/>
    <w:rsid w:val="007C2747"/>
    <w:rsid w:val="007C2AA3"/>
    <w:rsid w:val="007D352D"/>
    <w:rsid w:val="007D3991"/>
    <w:rsid w:val="007D3A66"/>
    <w:rsid w:val="007D3F3A"/>
    <w:rsid w:val="007D5D19"/>
    <w:rsid w:val="007D6256"/>
    <w:rsid w:val="007D6C37"/>
    <w:rsid w:val="007E0D1A"/>
    <w:rsid w:val="007E0D7B"/>
    <w:rsid w:val="007E1F61"/>
    <w:rsid w:val="007E1FC4"/>
    <w:rsid w:val="007E3E9C"/>
    <w:rsid w:val="007E4E00"/>
    <w:rsid w:val="007E6515"/>
    <w:rsid w:val="007E7384"/>
    <w:rsid w:val="007E7C08"/>
    <w:rsid w:val="007F23C4"/>
    <w:rsid w:val="007F5B58"/>
    <w:rsid w:val="007F5D11"/>
    <w:rsid w:val="007F7280"/>
    <w:rsid w:val="00800F02"/>
    <w:rsid w:val="00801ED4"/>
    <w:rsid w:val="008040FF"/>
    <w:rsid w:val="00804B7E"/>
    <w:rsid w:val="00807285"/>
    <w:rsid w:val="008108BF"/>
    <w:rsid w:val="00812EA4"/>
    <w:rsid w:val="00814D62"/>
    <w:rsid w:val="0081554A"/>
    <w:rsid w:val="00815825"/>
    <w:rsid w:val="00816703"/>
    <w:rsid w:val="00821626"/>
    <w:rsid w:val="00823577"/>
    <w:rsid w:val="00826AC5"/>
    <w:rsid w:val="00830FAD"/>
    <w:rsid w:val="008317F8"/>
    <w:rsid w:val="00831CBB"/>
    <w:rsid w:val="00832A32"/>
    <w:rsid w:val="00834ACA"/>
    <w:rsid w:val="00834F1F"/>
    <w:rsid w:val="008367E4"/>
    <w:rsid w:val="00837102"/>
    <w:rsid w:val="00840752"/>
    <w:rsid w:val="00840EA1"/>
    <w:rsid w:val="00841874"/>
    <w:rsid w:val="00841939"/>
    <w:rsid w:val="00843D84"/>
    <w:rsid w:val="0084440E"/>
    <w:rsid w:val="00845AEA"/>
    <w:rsid w:val="00846E81"/>
    <w:rsid w:val="00857427"/>
    <w:rsid w:val="00860637"/>
    <w:rsid w:val="00860D17"/>
    <w:rsid w:val="00861F86"/>
    <w:rsid w:val="008621C4"/>
    <w:rsid w:val="008628B5"/>
    <w:rsid w:val="00862F75"/>
    <w:rsid w:val="0086361C"/>
    <w:rsid w:val="00863F80"/>
    <w:rsid w:val="008640CE"/>
    <w:rsid w:val="00864B7D"/>
    <w:rsid w:val="008650CA"/>
    <w:rsid w:val="008658AE"/>
    <w:rsid w:val="008726CB"/>
    <w:rsid w:val="00873149"/>
    <w:rsid w:val="00875CAA"/>
    <w:rsid w:val="0088647A"/>
    <w:rsid w:val="0088755C"/>
    <w:rsid w:val="00887C54"/>
    <w:rsid w:val="008907E1"/>
    <w:rsid w:val="00890F00"/>
    <w:rsid w:val="008A1604"/>
    <w:rsid w:val="008A1DCC"/>
    <w:rsid w:val="008A2379"/>
    <w:rsid w:val="008A5787"/>
    <w:rsid w:val="008A6BC2"/>
    <w:rsid w:val="008A6C34"/>
    <w:rsid w:val="008B03B8"/>
    <w:rsid w:val="008B1D63"/>
    <w:rsid w:val="008B2FC3"/>
    <w:rsid w:val="008B44EB"/>
    <w:rsid w:val="008B624D"/>
    <w:rsid w:val="008B652B"/>
    <w:rsid w:val="008C26B8"/>
    <w:rsid w:val="008C28C9"/>
    <w:rsid w:val="008C2E9E"/>
    <w:rsid w:val="008C3F21"/>
    <w:rsid w:val="008C4DEB"/>
    <w:rsid w:val="008C5D7B"/>
    <w:rsid w:val="008C677C"/>
    <w:rsid w:val="008D02A1"/>
    <w:rsid w:val="008D1763"/>
    <w:rsid w:val="008D2FEE"/>
    <w:rsid w:val="008D3779"/>
    <w:rsid w:val="008D405F"/>
    <w:rsid w:val="008D407D"/>
    <w:rsid w:val="008D4B42"/>
    <w:rsid w:val="008D5BE1"/>
    <w:rsid w:val="008E0D25"/>
    <w:rsid w:val="008E0FEC"/>
    <w:rsid w:val="008E1076"/>
    <w:rsid w:val="008E7AEA"/>
    <w:rsid w:val="008F031E"/>
    <w:rsid w:val="008F0593"/>
    <w:rsid w:val="008F095B"/>
    <w:rsid w:val="008F1AB7"/>
    <w:rsid w:val="008F1B09"/>
    <w:rsid w:val="008F27BE"/>
    <w:rsid w:val="008F356E"/>
    <w:rsid w:val="008F524E"/>
    <w:rsid w:val="008F6087"/>
    <w:rsid w:val="008F76B7"/>
    <w:rsid w:val="00900782"/>
    <w:rsid w:val="00901C66"/>
    <w:rsid w:val="00905BDE"/>
    <w:rsid w:val="00906FC0"/>
    <w:rsid w:val="00907C98"/>
    <w:rsid w:val="00910508"/>
    <w:rsid w:val="00910845"/>
    <w:rsid w:val="00911C68"/>
    <w:rsid w:val="00912026"/>
    <w:rsid w:val="00915ECE"/>
    <w:rsid w:val="00916000"/>
    <w:rsid w:val="009178E2"/>
    <w:rsid w:val="009205BE"/>
    <w:rsid w:val="0092144D"/>
    <w:rsid w:val="00921639"/>
    <w:rsid w:val="0093174B"/>
    <w:rsid w:val="009325A7"/>
    <w:rsid w:val="0093593C"/>
    <w:rsid w:val="00935E3B"/>
    <w:rsid w:val="00936108"/>
    <w:rsid w:val="00936412"/>
    <w:rsid w:val="00944098"/>
    <w:rsid w:val="00950C1A"/>
    <w:rsid w:val="00951620"/>
    <w:rsid w:val="00952C1C"/>
    <w:rsid w:val="00952EA2"/>
    <w:rsid w:val="0095437F"/>
    <w:rsid w:val="009543B9"/>
    <w:rsid w:val="0095609D"/>
    <w:rsid w:val="009561A7"/>
    <w:rsid w:val="0095660C"/>
    <w:rsid w:val="00957EB0"/>
    <w:rsid w:val="00960A97"/>
    <w:rsid w:val="00965EDD"/>
    <w:rsid w:val="00965F90"/>
    <w:rsid w:val="00966D27"/>
    <w:rsid w:val="0097115D"/>
    <w:rsid w:val="009724D1"/>
    <w:rsid w:val="00974632"/>
    <w:rsid w:val="00977E6E"/>
    <w:rsid w:val="00982E16"/>
    <w:rsid w:val="00982F97"/>
    <w:rsid w:val="00983905"/>
    <w:rsid w:val="00983A5D"/>
    <w:rsid w:val="0098415F"/>
    <w:rsid w:val="00985558"/>
    <w:rsid w:val="00986056"/>
    <w:rsid w:val="00986FBB"/>
    <w:rsid w:val="0098702A"/>
    <w:rsid w:val="00987E26"/>
    <w:rsid w:val="00993683"/>
    <w:rsid w:val="009A2A3C"/>
    <w:rsid w:val="009A4E0C"/>
    <w:rsid w:val="009A4F7D"/>
    <w:rsid w:val="009A5EB4"/>
    <w:rsid w:val="009A7538"/>
    <w:rsid w:val="009B1193"/>
    <w:rsid w:val="009B15E4"/>
    <w:rsid w:val="009B1AEA"/>
    <w:rsid w:val="009B1F67"/>
    <w:rsid w:val="009B3BEE"/>
    <w:rsid w:val="009B4772"/>
    <w:rsid w:val="009B4C63"/>
    <w:rsid w:val="009C3B5B"/>
    <w:rsid w:val="009C4C37"/>
    <w:rsid w:val="009C773B"/>
    <w:rsid w:val="009D0717"/>
    <w:rsid w:val="009D0812"/>
    <w:rsid w:val="009D215A"/>
    <w:rsid w:val="009D2D85"/>
    <w:rsid w:val="009D4A90"/>
    <w:rsid w:val="009D4AA4"/>
    <w:rsid w:val="009D7B64"/>
    <w:rsid w:val="009E0985"/>
    <w:rsid w:val="009E1C06"/>
    <w:rsid w:val="009E4DED"/>
    <w:rsid w:val="009E6F58"/>
    <w:rsid w:val="009F04DA"/>
    <w:rsid w:val="009F0869"/>
    <w:rsid w:val="009F2484"/>
    <w:rsid w:val="00A012ED"/>
    <w:rsid w:val="00A01775"/>
    <w:rsid w:val="00A01A3A"/>
    <w:rsid w:val="00A01B12"/>
    <w:rsid w:val="00A0372D"/>
    <w:rsid w:val="00A050DB"/>
    <w:rsid w:val="00A05776"/>
    <w:rsid w:val="00A1500D"/>
    <w:rsid w:val="00A15113"/>
    <w:rsid w:val="00A17254"/>
    <w:rsid w:val="00A219E3"/>
    <w:rsid w:val="00A21D88"/>
    <w:rsid w:val="00A23BAD"/>
    <w:rsid w:val="00A23D15"/>
    <w:rsid w:val="00A243E7"/>
    <w:rsid w:val="00A250A6"/>
    <w:rsid w:val="00A26D4A"/>
    <w:rsid w:val="00A30548"/>
    <w:rsid w:val="00A30D6C"/>
    <w:rsid w:val="00A3180B"/>
    <w:rsid w:val="00A31C80"/>
    <w:rsid w:val="00A3395E"/>
    <w:rsid w:val="00A342CF"/>
    <w:rsid w:val="00A351B5"/>
    <w:rsid w:val="00A35220"/>
    <w:rsid w:val="00A35292"/>
    <w:rsid w:val="00A36CFA"/>
    <w:rsid w:val="00A408A1"/>
    <w:rsid w:val="00A41856"/>
    <w:rsid w:val="00A43099"/>
    <w:rsid w:val="00A4320B"/>
    <w:rsid w:val="00A44106"/>
    <w:rsid w:val="00A451C4"/>
    <w:rsid w:val="00A461FD"/>
    <w:rsid w:val="00A4733A"/>
    <w:rsid w:val="00A47E9B"/>
    <w:rsid w:val="00A55741"/>
    <w:rsid w:val="00A55AEC"/>
    <w:rsid w:val="00A62015"/>
    <w:rsid w:val="00A644F7"/>
    <w:rsid w:val="00A6550A"/>
    <w:rsid w:val="00A65877"/>
    <w:rsid w:val="00A66711"/>
    <w:rsid w:val="00A7008B"/>
    <w:rsid w:val="00A71B69"/>
    <w:rsid w:val="00A724E9"/>
    <w:rsid w:val="00A73998"/>
    <w:rsid w:val="00A77CF8"/>
    <w:rsid w:val="00A81CA3"/>
    <w:rsid w:val="00A841BF"/>
    <w:rsid w:val="00A84C9D"/>
    <w:rsid w:val="00A858CC"/>
    <w:rsid w:val="00A85C8D"/>
    <w:rsid w:val="00A8696F"/>
    <w:rsid w:val="00A9165D"/>
    <w:rsid w:val="00A92B60"/>
    <w:rsid w:val="00A92CFB"/>
    <w:rsid w:val="00A93514"/>
    <w:rsid w:val="00A94122"/>
    <w:rsid w:val="00A943CC"/>
    <w:rsid w:val="00A95E8B"/>
    <w:rsid w:val="00A96023"/>
    <w:rsid w:val="00A96EAA"/>
    <w:rsid w:val="00A977B5"/>
    <w:rsid w:val="00AA0690"/>
    <w:rsid w:val="00AA08CA"/>
    <w:rsid w:val="00AA0EB7"/>
    <w:rsid w:val="00AA0EDF"/>
    <w:rsid w:val="00AA3D9E"/>
    <w:rsid w:val="00AA3F81"/>
    <w:rsid w:val="00AB1C94"/>
    <w:rsid w:val="00AB34C8"/>
    <w:rsid w:val="00AB6699"/>
    <w:rsid w:val="00AC412D"/>
    <w:rsid w:val="00AC4FA2"/>
    <w:rsid w:val="00AD1220"/>
    <w:rsid w:val="00AD163C"/>
    <w:rsid w:val="00AD1B80"/>
    <w:rsid w:val="00AD3DE2"/>
    <w:rsid w:val="00AD53E2"/>
    <w:rsid w:val="00AD6021"/>
    <w:rsid w:val="00AD6026"/>
    <w:rsid w:val="00AD7A0B"/>
    <w:rsid w:val="00AE11F5"/>
    <w:rsid w:val="00AE1678"/>
    <w:rsid w:val="00AE2A0E"/>
    <w:rsid w:val="00AE3156"/>
    <w:rsid w:val="00AE4AAC"/>
    <w:rsid w:val="00AE50A0"/>
    <w:rsid w:val="00AE5DC3"/>
    <w:rsid w:val="00AE74C8"/>
    <w:rsid w:val="00AF0593"/>
    <w:rsid w:val="00AF4480"/>
    <w:rsid w:val="00AF7FC9"/>
    <w:rsid w:val="00B02590"/>
    <w:rsid w:val="00B04A74"/>
    <w:rsid w:val="00B0588A"/>
    <w:rsid w:val="00B10804"/>
    <w:rsid w:val="00B10DD6"/>
    <w:rsid w:val="00B11090"/>
    <w:rsid w:val="00B1182C"/>
    <w:rsid w:val="00B11D9A"/>
    <w:rsid w:val="00B12B5A"/>
    <w:rsid w:val="00B12F22"/>
    <w:rsid w:val="00B12FE8"/>
    <w:rsid w:val="00B14A14"/>
    <w:rsid w:val="00B14C11"/>
    <w:rsid w:val="00B15098"/>
    <w:rsid w:val="00B150D6"/>
    <w:rsid w:val="00B216FE"/>
    <w:rsid w:val="00B2186B"/>
    <w:rsid w:val="00B227E7"/>
    <w:rsid w:val="00B23BE7"/>
    <w:rsid w:val="00B2554D"/>
    <w:rsid w:val="00B25E6E"/>
    <w:rsid w:val="00B27BFF"/>
    <w:rsid w:val="00B3049B"/>
    <w:rsid w:val="00B30DF5"/>
    <w:rsid w:val="00B33353"/>
    <w:rsid w:val="00B3492A"/>
    <w:rsid w:val="00B34B5D"/>
    <w:rsid w:val="00B36C33"/>
    <w:rsid w:val="00B40818"/>
    <w:rsid w:val="00B434A2"/>
    <w:rsid w:val="00B50FC1"/>
    <w:rsid w:val="00B52DFF"/>
    <w:rsid w:val="00B53FD3"/>
    <w:rsid w:val="00B55222"/>
    <w:rsid w:val="00B572A4"/>
    <w:rsid w:val="00B62946"/>
    <w:rsid w:val="00B63DA3"/>
    <w:rsid w:val="00B65128"/>
    <w:rsid w:val="00B651C8"/>
    <w:rsid w:val="00B70C05"/>
    <w:rsid w:val="00B70C0F"/>
    <w:rsid w:val="00B70D7A"/>
    <w:rsid w:val="00B7463C"/>
    <w:rsid w:val="00B7509B"/>
    <w:rsid w:val="00B7525F"/>
    <w:rsid w:val="00B75413"/>
    <w:rsid w:val="00B759E7"/>
    <w:rsid w:val="00B76A01"/>
    <w:rsid w:val="00B80D9C"/>
    <w:rsid w:val="00B81B62"/>
    <w:rsid w:val="00B81BEF"/>
    <w:rsid w:val="00B82A61"/>
    <w:rsid w:val="00B85B4D"/>
    <w:rsid w:val="00B91A6F"/>
    <w:rsid w:val="00B9216B"/>
    <w:rsid w:val="00B95987"/>
    <w:rsid w:val="00B9632D"/>
    <w:rsid w:val="00B96F3D"/>
    <w:rsid w:val="00BA0E62"/>
    <w:rsid w:val="00BA2E4C"/>
    <w:rsid w:val="00BA420F"/>
    <w:rsid w:val="00BA4429"/>
    <w:rsid w:val="00BA6762"/>
    <w:rsid w:val="00BA67F4"/>
    <w:rsid w:val="00BA7CB7"/>
    <w:rsid w:val="00BB54DC"/>
    <w:rsid w:val="00BB5BD7"/>
    <w:rsid w:val="00BB7EE5"/>
    <w:rsid w:val="00BC4717"/>
    <w:rsid w:val="00BC5819"/>
    <w:rsid w:val="00BC61CD"/>
    <w:rsid w:val="00BD0998"/>
    <w:rsid w:val="00BD16EB"/>
    <w:rsid w:val="00BD2F95"/>
    <w:rsid w:val="00BD4F76"/>
    <w:rsid w:val="00BD55A9"/>
    <w:rsid w:val="00BD5710"/>
    <w:rsid w:val="00BD6A89"/>
    <w:rsid w:val="00BE0A7C"/>
    <w:rsid w:val="00BE23AD"/>
    <w:rsid w:val="00BE2C64"/>
    <w:rsid w:val="00BE3112"/>
    <w:rsid w:val="00BE5543"/>
    <w:rsid w:val="00BF1912"/>
    <w:rsid w:val="00BF3360"/>
    <w:rsid w:val="00BF3DC2"/>
    <w:rsid w:val="00BF4C3C"/>
    <w:rsid w:val="00BF729D"/>
    <w:rsid w:val="00C0080F"/>
    <w:rsid w:val="00C01C26"/>
    <w:rsid w:val="00C020D1"/>
    <w:rsid w:val="00C11435"/>
    <w:rsid w:val="00C13378"/>
    <w:rsid w:val="00C14EFC"/>
    <w:rsid w:val="00C15E79"/>
    <w:rsid w:val="00C165D1"/>
    <w:rsid w:val="00C17AD5"/>
    <w:rsid w:val="00C2062E"/>
    <w:rsid w:val="00C20D17"/>
    <w:rsid w:val="00C23ABA"/>
    <w:rsid w:val="00C25E3A"/>
    <w:rsid w:val="00C30160"/>
    <w:rsid w:val="00C302CB"/>
    <w:rsid w:val="00C31628"/>
    <w:rsid w:val="00C3514F"/>
    <w:rsid w:val="00C356B0"/>
    <w:rsid w:val="00C35978"/>
    <w:rsid w:val="00C359CF"/>
    <w:rsid w:val="00C36FFC"/>
    <w:rsid w:val="00C3717A"/>
    <w:rsid w:val="00C4080F"/>
    <w:rsid w:val="00C43CF3"/>
    <w:rsid w:val="00C46496"/>
    <w:rsid w:val="00C47D20"/>
    <w:rsid w:val="00C52AD4"/>
    <w:rsid w:val="00C537D6"/>
    <w:rsid w:val="00C5461E"/>
    <w:rsid w:val="00C552A1"/>
    <w:rsid w:val="00C55BF7"/>
    <w:rsid w:val="00C616FE"/>
    <w:rsid w:val="00C62834"/>
    <w:rsid w:val="00C64E2E"/>
    <w:rsid w:val="00C67AE8"/>
    <w:rsid w:val="00C7239A"/>
    <w:rsid w:val="00C737D1"/>
    <w:rsid w:val="00C74584"/>
    <w:rsid w:val="00C829F6"/>
    <w:rsid w:val="00C84E35"/>
    <w:rsid w:val="00C86956"/>
    <w:rsid w:val="00C952DC"/>
    <w:rsid w:val="00CA1FA4"/>
    <w:rsid w:val="00CA2772"/>
    <w:rsid w:val="00CA2D15"/>
    <w:rsid w:val="00CA2EB4"/>
    <w:rsid w:val="00CA3FD1"/>
    <w:rsid w:val="00CA54D0"/>
    <w:rsid w:val="00CA7A98"/>
    <w:rsid w:val="00CB03E0"/>
    <w:rsid w:val="00CB0E89"/>
    <w:rsid w:val="00CB28CB"/>
    <w:rsid w:val="00CB3576"/>
    <w:rsid w:val="00CB5ECF"/>
    <w:rsid w:val="00CC0393"/>
    <w:rsid w:val="00CC2BDB"/>
    <w:rsid w:val="00CC3253"/>
    <w:rsid w:val="00CC6A18"/>
    <w:rsid w:val="00CC6D07"/>
    <w:rsid w:val="00CC70AB"/>
    <w:rsid w:val="00CD0BF0"/>
    <w:rsid w:val="00CD37A6"/>
    <w:rsid w:val="00CE2F18"/>
    <w:rsid w:val="00CE3AF1"/>
    <w:rsid w:val="00CF0626"/>
    <w:rsid w:val="00CF3873"/>
    <w:rsid w:val="00CF3C8B"/>
    <w:rsid w:val="00CF40BB"/>
    <w:rsid w:val="00CF43D9"/>
    <w:rsid w:val="00CF78B5"/>
    <w:rsid w:val="00D04B33"/>
    <w:rsid w:val="00D07D19"/>
    <w:rsid w:val="00D10FE1"/>
    <w:rsid w:val="00D11DF6"/>
    <w:rsid w:val="00D137AD"/>
    <w:rsid w:val="00D1607D"/>
    <w:rsid w:val="00D17135"/>
    <w:rsid w:val="00D21517"/>
    <w:rsid w:val="00D24750"/>
    <w:rsid w:val="00D24BB4"/>
    <w:rsid w:val="00D327BD"/>
    <w:rsid w:val="00D33726"/>
    <w:rsid w:val="00D33D7A"/>
    <w:rsid w:val="00D34897"/>
    <w:rsid w:val="00D34977"/>
    <w:rsid w:val="00D378DC"/>
    <w:rsid w:val="00D4082C"/>
    <w:rsid w:val="00D4131F"/>
    <w:rsid w:val="00D41C04"/>
    <w:rsid w:val="00D42ACC"/>
    <w:rsid w:val="00D42E35"/>
    <w:rsid w:val="00D43B21"/>
    <w:rsid w:val="00D44004"/>
    <w:rsid w:val="00D45206"/>
    <w:rsid w:val="00D458F2"/>
    <w:rsid w:val="00D45CDC"/>
    <w:rsid w:val="00D52B17"/>
    <w:rsid w:val="00D560A0"/>
    <w:rsid w:val="00D61318"/>
    <w:rsid w:val="00D6406B"/>
    <w:rsid w:val="00D670CB"/>
    <w:rsid w:val="00D67968"/>
    <w:rsid w:val="00D707B0"/>
    <w:rsid w:val="00D70D50"/>
    <w:rsid w:val="00D71DD5"/>
    <w:rsid w:val="00D7304E"/>
    <w:rsid w:val="00D763A3"/>
    <w:rsid w:val="00D77ED8"/>
    <w:rsid w:val="00D80BE8"/>
    <w:rsid w:val="00D846E5"/>
    <w:rsid w:val="00D91E66"/>
    <w:rsid w:val="00D94015"/>
    <w:rsid w:val="00D94EEF"/>
    <w:rsid w:val="00D957AC"/>
    <w:rsid w:val="00DA0F7B"/>
    <w:rsid w:val="00DA1D06"/>
    <w:rsid w:val="00DA20DC"/>
    <w:rsid w:val="00DA2C46"/>
    <w:rsid w:val="00DA3207"/>
    <w:rsid w:val="00DA5EF1"/>
    <w:rsid w:val="00DB07B1"/>
    <w:rsid w:val="00DB1F49"/>
    <w:rsid w:val="00DB2C0E"/>
    <w:rsid w:val="00DB34A2"/>
    <w:rsid w:val="00DB415C"/>
    <w:rsid w:val="00DB6789"/>
    <w:rsid w:val="00DB6CDF"/>
    <w:rsid w:val="00DC1021"/>
    <w:rsid w:val="00DC14F4"/>
    <w:rsid w:val="00DC2E12"/>
    <w:rsid w:val="00DC3882"/>
    <w:rsid w:val="00DD01DB"/>
    <w:rsid w:val="00DD0855"/>
    <w:rsid w:val="00DD08B0"/>
    <w:rsid w:val="00DD0B77"/>
    <w:rsid w:val="00DD4CFA"/>
    <w:rsid w:val="00DD5D50"/>
    <w:rsid w:val="00DE032A"/>
    <w:rsid w:val="00DE0C91"/>
    <w:rsid w:val="00DE1F80"/>
    <w:rsid w:val="00DE2B53"/>
    <w:rsid w:val="00DE4A33"/>
    <w:rsid w:val="00DE5546"/>
    <w:rsid w:val="00DE643A"/>
    <w:rsid w:val="00DE6BB9"/>
    <w:rsid w:val="00DF1273"/>
    <w:rsid w:val="00DF1F4E"/>
    <w:rsid w:val="00DF452C"/>
    <w:rsid w:val="00DF61A6"/>
    <w:rsid w:val="00DF6924"/>
    <w:rsid w:val="00E00C30"/>
    <w:rsid w:val="00E0117F"/>
    <w:rsid w:val="00E03318"/>
    <w:rsid w:val="00E03EEA"/>
    <w:rsid w:val="00E12443"/>
    <w:rsid w:val="00E12B32"/>
    <w:rsid w:val="00E14FF6"/>
    <w:rsid w:val="00E2275F"/>
    <w:rsid w:val="00E25A44"/>
    <w:rsid w:val="00E3309A"/>
    <w:rsid w:val="00E34617"/>
    <w:rsid w:val="00E3472B"/>
    <w:rsid w:val="00E34828"/>
    <w:rsid w:val="00E3531E"/>
    <w:rsid w:val="00E36FA9"/>
    <w:rsid w:val="00E37926"/>
    <w:rsid w:val="00E435CE"/>
    <w:rsid w:val="00E444F1"/>
    <w:rsid w:val="00E45CFB"/>
    <w:rsid w:val="00E46370"/>
    <w:rsid w:val="00E4713D"/>
    <w:rsid w:val="00E500E1"/>
    <w:rsid w:val="00E501B3"/>
    <w:rsid w:val="00E5117C"/>
    <w:rsid w:val="00E52269"/>
    <w:rsid w:val="00E54395"/>
    <w:rsid w:val="00E5512A"/>
    <w:rsid w:val="00E55396"/>
    <w:rsid w:val="00E55863"/>
    <w:rsid w:val="00E5642D"/>
    <w:rsid w:val="00E61A72"/>
    <w:rsid w:val="00E6354D"/>
    <w:rsid w:val="00E64143"/>
    <w:rsid w:val="00E65AB9"/>
    <w:rsid w:val="00E7251A"/>
    <w:rsid w:val="00E72F7B"/>
    <w:rsid w:val="00E733EF"/>
    <w:rsid w:val="00E91D4E"/>
    <w:rsid w:val="00E9258F"/>
    <w:rsid w:val="00EA5464"/>
    <w:rsid w:val="00EA5993"/>
    <w:rsid w:val="00EB18DB"/>
    <w:rsid w:val="00EB2EA0"/>
    <w:rsid w:val="00EB3459"/>
    <w:rsid w:val="00EB3AB6"/>
    <w:rsid w:val="00EB5862"/>
    <w:rsid w:val="00EC09BF"/>
    <w:rsid w:val="00EC1B06"/>
    <w:rsid w:val="00EC390B"/>
    <w:rsid w:val="00EC4689"/>
    <w:rsid w:val="00EC5D5F"/>
    <w:rsid w:val="00EC6CD9"/>
    <w:rsid w:val="00EC72D1"/>
    <w:rsid w:val="00EC7AC8"/>
    <w:rsid w:val="00ED0189"/>
    <w:rsid w:val="00ED13C3"/>
    <w:rsid w:val="00ED3A3C"/>
    <w:rsid w:val="00ED75D1"/>
    <w:rsid w:val="00EE376E"/>
    <w:rsid w:val="00EE41E4"/>
    <w:rsid w:val="00EE7B12"/>
    <w:rsid w:val="00EF0126"/>
    <w:rsid w:val="00EF2F5B"/>
    <w:rsid w:val="00EF3992"/>
    <w:rsid w:val="00EF5169"/>
    <w:rsid w:val="00EF67BE"/>
    <w:rsid w:val="00F00E9D"/>
    <w:rsid w:val="00F02612"/>
    <w:rsid w:val="00F0431C"/>
    <w:rsid w:val="00F06264"/>
    <w:rsid w:val="00F0640A"/>
    <w:rsid w:val="00F06C5A"/>
    <w:rsid w:val="00F102F3"/>
    <w:rsid w:val="00F11502"/>
    <w:rsid w:val="00F136C5"/>
    <w:rsid w:val="00F13B6E"/>
    <w:rsid w:val="00F13D95"/>
    <w:rsid w:val="00F2227A"/>
    <w:rsid w:val="00F234F0"/>
    <w:rsid w:val="00F248F2"/>
    <w:rsid w:val="00F249D3"/>
    <w:rsid w:val="00F31610"/>
    <w:rsid w:val="00F31788"/>
    <w:rsid w:val="00F42DE5"/>
    <w:rsid w:val="00F44BF6"/>
    <w:rsid w:val="00F456DE"/>
    <w:rsid w:val="00F46092"/>
    <w:rsid w:val="00F46475"/>
    <w:rsid w:val="00F46C56"/>
    <w:rsid w:val="00F52317"/>
    <w:rsid w:val="00F5531F"/>
    <w:rsid w:val="00F574EB"/>
    <w:rsid w:val="00F6354F"/>
    <w:rsid w:val="00F65FDA"/>
    <w:rsid w:val="00F66E00"/>
    <w:rsid w:val="00F6776D"/>
    <w:rsid w:val="00F70417"/>
    <w:rsid w:val="00F705CD"/>
    <w:rsid w:val="00F7341F"/>
    <w:rsid w:val="00F73CCA"/>
    <w:rsid w:val="00F741EA"/>
    <w:rsid w:val="00F76238"/>
    <w:rsid w:val="00F80022"/>
    <w:rsid w:val="00F8013A"/>
    <w:rsid w:val="00F80E80"/>
    <w:rsid w:val="00F813AB"/>
    <w:rsid w:val="00F83CD4"/>
    <w:rsid w:val="00F86DF3"/>
    <w:rsid w:val="00F90187"/>
    <w:rsid w:val="00F9056E"/>
    <w:rsid w:val="00F9063C"/>
    <w:rsid w:val="00F93725"/>
    <w:rsid w:val="00F93EF2"/>
    <w:rsid w:val="00F95791"/>
    <w:rsid w:val="00F95935"/>
    <w:rsid w:val="00F95E58"/>
    <w:rsid w:val="00F97E8E"/>
    <w:rsid w:val="00FA0FEA"/>
    <w:rsid w:val="00FA17C7"/>
    <w:rsid w:val="00FA519A"/>
    <w:rsid w:val="00FB0D26"/>
    <w:rsid w:val="00FB1027"/>
    <w:rsid w:val="00FB10D2"/>
    <w:rsid w:val="00FB1726"/>
    <w:rsid w:val="00FB22F0"/>
    <w:rsid w:val="00FB3EC3"/>
    <w:rsid w:val="00FB5C59"/>
    <w:rsid w:val="00FC112B"/>
    <w:rsid w:val="00FC2284"/>
    <w:rsid w:val="00FC49B1"/>
    <w:rsid w:val="00FC6AB8"/>
    <w:rsid w:val="00FC7DD2"/>
    <w:rsid w:val="00FD0030"/>
    <w:rsid w:val="00FD143F"/>
    <w:rsid w:val="00FD3432"/>
    <w:rsid w:val="00FD34DF"/>
    <w:rsid w:val="00FE25A1"/>
    <w:rsid w:val="00FE2C98"/>
    <w:rsid w:val="00FE3C39"/>
    <w:rsid w:val="00FE4048"/>
    <w:rsid w:val="00FE49AD"/>
    <w:rsid w:val="00FE511C"/>
    <w:rsid w:val="00FF030B"/>
    <w:rsid w:val="00FF3844"/>
    <w:rsid w:val="00FF3879"/>
    <w:rsid w:val="00FF4EB6"/>
    <w:rsid w:val="00FF722D"/>
    <w:rsid w:val="00FF75A0"/>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72431967">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04391537">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83C9E5-7CF7-461A-BB74-744A89B8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5584</Words>
  <Characters>30716</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2</cp:revision>
  <cp:lastPrinted>2018-03-13T18:26:00Z</cp:lastPrinted>
  <dcterms:created xsi:type="dcterms:W3CDTF">2019-08-22T01:40:00Z</dcterms:created>
  <dcterms:modified xsi:type="dcterms:W3CDTF">2019-08-22T01:40:00Z</dcterms:modified>
</cp:coreProperties>
</file>