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AE" w:rsidRPr="00AE68AE" w:rsidRDefault="00AE68AE" w:rsidP="00AE68AE">
      <w:pPr>
        <w:spacing w:before="100" w:beforeAutospacing="1" w:after="100" w:afterAutospacing="1" w:line="360" w:lineRule="auto"/>
        <w:jc w:val="both"/>
        <w:rPr>
          <w:rFonts w:ascii="Palatino Linotype" w:hAnsi="Palatino Linotype"/>
        </w:rPr>
      </w:pPr>
      <w:r w:rsidRPr="00AE68AE">
        <w:rPr>
          <w:rFonts w:ascii="Palatino Linotype" w:hAnsi="Palatino Linotype"/>
        </w:rPr>
        <w:t>Resolución del Ple</w:t>
      </w:r>
      <w:bookmarkStart w:id="0" w:name="_GoBack"/>
      <w:bookmarkEnd w:id="0"/>
      <w:r w:rsidRPr="00AE68AE">
        <w:rPr>
          <w:rFonts w:ascii="Palatino Linotype" w:hAnsi="Palatino Linotype"/>
        </w:rPr>
        <w:t>no del Instituto de Transparencia, Acceso a la Información Pública y Protección de Datos Personales del Estado de México y Municipios, con domicilio en Metepec, Estado de México, de fecha veintisiete de noviembre de dos mil diecinueve.</w:t>
      </w:r>
    </w:p>
    <w:p w:rsidR="00F413DE" w:rsidRPr="009A3238" w:rsidRDefault="00F413DE" w:rsidP="00183C32">
      <w:pPr>
        <w:spacing w:before="100" w:beforeAutospacing="1" w:after="100" w:afterAutospacing="1" w:line="360" w:lineRule="auto"/>
        <w:jc w:val="both"/>
        <w:rPr>
          <w:rFonts w:ascii="Palatino Linotype" w:hAnsi="Palatino Linotype"/>
        </w:rPr>
      </w:pPr>
      <w:r w:rsidRPr="009A3238">
        <w:rPr>
          <w:rFonts w:ascii="Palatino Linotype" w:hAnsi="Palatino Linotype"/>
          <w:b/>
        </w:rPr>
        <w:t>VISTO</w:t>
      </w:r>
      <w:r w:rsidR="00D730A4" w:rsidRPr="009A3238">
        <w:rPr>
          <w:rFonts w:ascii="Palatino Linotype" w:hAnsi="Palatino Linotype"/>
        </w:rPr>
        <w:t xml:space="preserve"> </w:t>
      </w:r>
      <w:r w:rsidR="00DD5205" w:rsidRPr="009A3238">
        <w:rPr>
          <w:rFonts w:ascii="Palatino Linotype" w:hAnsi="Palatino Linotype"/>
        </w:rPr>
        <w:t>el</w:t>
      </w:r>
      <w:r w:rsidR="00D730A4" w:rsidRPr="009A3238">
        <w:rPr>
          <w:rFonts w:ascii="Palatino Linotype" w:hAnsi="Palatino Linotype"/>
        </w:rPr>
        <w:t xml:space="preserve"> </w:t>
      </w:r>
      <w:r w:rsidRPr="009A3238">
        <w:rPr>
          <w:rFonts w:ascii="Palatino Linotype" w:hAnsi="Palatino Linotype"/>
        </w:rPr>
        <w:t>expediente</w:t>
      </w:r>
      <w:r w:rsidR="00D730A4" w:rsidRPr="009A3238">
        <w:rPr>
          <w:rFonts w:ascii="Palatino Linotype" w:hAnsi="Palatino Linotype"/>
        </w:rPr>
        <w:t xml:space="preserve"> </w:t>
      </w:r>
      <w:r w:rsidRPr="009A3238">
        <w:rPr>
          <w:rFonts w:ascii="Palatino Linotype" w:hAnsi="Palatino Linotype"/>
        </w:rPr>
        <w:t>formado</w:t>
      </w:r>
      <w:r w:rsidR="00D730A4" w:rsidRPr="009A3238">
        <w:rPr>
          <w:rFonts w:ascii="Palatino Linotype" w:hAnsi="Palatino Linotype"/>
        </w:rPr>
        <w:t xml:space="preserve"> </w:t>
      </w:r>
      <w:r w:rsidRPr="009A3238">
        <w:rPr>
          <w:rFonts w:ascii="Palatino Linotype" w:hAnsi="Palatino Linotype"/>
        </w:rPr>
        <w:t>con</w:t>
      </w:r>
      <w:r w:rsidR="00D730A4" w:rsidRPr="009A3238">
        <w:rPr>
          <w:rFonts w:ascii="Palatino Linotype" w:hAnsi="Palatino Linotype"/>
        </w:rPr>
        <w:t xml:space="preserve"> </w:t>
      </w:r>
      <w:r w:rsidRPr="009A3238">
        <w:rPr>
          <w:rFonts w:ascii="Palatino Linotype" w:hAnsi="Palatino Linotype"/>
        </w:rPr>
        <w:t>motivo</w:t>
      </w:r>
      <w:r w:rsidR="00D730A4" w:rsidRPr="009A3238">
        <w:rPr>
          <w:rFonts w:ascii="Palatino Linotype" w:hAnsi="Palatino Linotype"/>
        </w:rPr>
        <w:t xml:space="preserve"> </w:t>
      </w:r>
      <w:r w:rsidRPr="009A3238">
        <w:rPr>
          <w:rFonts w:ascii="Palatino Linotype" w:hAnsi="Palatino Linotype"/>
        </w:rPr>
        <w:t>de</w:t>
      </w:r>
      <w:r w:rsidR="00DD5205" w:rsidRPr="009A3238">
        <w:rPr>
          <w:rFonts w:ascii="Palatino Linotype" w:hAnsi="Palatino Linotype"/>
        </w:rPr>
        <w:t>l</w:t>
      </w:r>
      <w:r w:rsidR="00D730A4" w:rsidRPr="009A3238">
        <w:rPr>
          <w:rFonts w:ascii="Palatino Linotype" w:hAnsi="Palatino Linotype"/>
        </w:rPr>
        <w:t xml:space="preserve"> </w:t>
      </w:r>
      <w:r w:rsidRPr="009A3238">
        <w:rPr>
          <w:rFonts w:ascii="Palatino Linotype" w:hAnsi="Palatino Linotype"/>
        </w:rPr>
        <w:t>recurso</w:t>
      </w:r>
      <w:r w:rsidR="00D730A4" w:rsidRPr="009A3238">
        <w:rPr>
          <w:rFonts w:ascii="Palatino Linotype" w:hAnsi="Palatino Linotype"/>
        </w:rPr>
        <w:t xml:space="preserve"> </w:t>
      </w:r>
      <w:r w:rsidRPr="009A3238">
        <w:rPr>
          <w:rFonts w:ascii="Palatino Linotype" w:hAnsi="Palatino Linotype"/>
        </w:rPr>
        <w:t>de</w:t>
      </w:r>
      <w:r w:rsidR="00D730A4" w:rsidRPr="009A3238">
        <w:rPr>
          <w:rFonts w:ascii="Palatino Linotype" w:hAnsi="Palatino Linotype"/>
        </w:rPr>
        <w:t xml:space="preserve"> </w:t>
      </w:r>
      <w:r w:rsidRPr="009A3238">
        <w:rPr>
          <w:rFonts w:ascii="Palatino Linotype" w:hAnsi="Palatino Linotype"/>
        </w:rPr>
        <w:t>revisión</w:t>
      </w:r>
      <w:r w:rsidR="006E63B8" w:rsidRPr="009A3238">
        <w:rPr>
          <w:rFonts w:ascii="Palatino Linotype" w:hAnsi="Palatino Linotype"/>
        </w:rPr>
        <w:t xml:space="preserve"> </w:t>
      </w:r>
      <w:r w:rsidR="0056328A" w:rsidRPr="009A3238">
        <w:rPr>
          <w:rFonts w:ascii="Palatino Linotype" w:hAnsi="Palatino Linotype"/>
          <w:b/>
        </w:rPr>
        <w:t>07632</w:t>
      </w:r>
      <w:r w:rsidR="00693255" w:rsidRPr="009A3238">
        <w:rPr>
          <w:rFonts w:ascii="Palatino Linotype" w:hAnsi="Palatino Linotype"/>
          <w:b/>
        </w:rPr>
        <w:t>/INFOEM/IP/RR/2019</w:t>
      </w:r>
      <w:r w:rsidRPr="009A3238">
        <w:rPr>
          <w:rFonts w:ascii="Palatino Linotype" w:hAnsi="Palatino Linotype"/>
        </w:rPr>
        <w:t>,</w:t>
      </w:r>
      <w:r w:rsidR="00D730A4" w:rsidRPr="009A3238">
        <w:rPr>
          <w:rFonts w:ascii="Palatino Linotype" w:hAnsi="Palatino Linotype"/>
        </w:rPr>
        <w:t xml:space="preserve"> </w:t>
      </w:r>
      <w:r w:rsidRPr="009A3238">
        <w:rPr>
          <w:rFonts w:ascii="Palatino Linotype" w:hAnsi="Palatino Linotype"/>
        </w:rPr>
        <w:t>promovido</w:t>
      </w:r>
      <w:r w:rsidR="00D730A4" w:rsidRPr="009A3238">
        <w:rPr>
          <w:rFonts w:ascii="Palatino Linotype" w:hAnsi="Palatino Linotype"/>
        </w:rPr>
        <w:t xml:space="preserve"> </w:t>
      </w:r>
      <w:r w:rsidRPr="009A3238">
        <w:rPr>
          <w:rFonts w:ascii="Palatino Linotype" w:hAnsi="Palatino Linotype"/>
        </w:rPr>
        <w:t>por</w:t>
      </w:r>
      <w:r w:rsidR="00997E3E" w:rsidRPr="009A3238">
        <w:rPr>
          <w:rFonts w:ascii="Palatino Linotype" w:hAnsi="Palatino Linotype"/>
        </w:rPr>
        <w:t xml:space="preserve"> </w:t>
      </w:r>
      <w:r w:rsidR="002F164A" w:rsidRPr="009A3238">
        <w:rPr>
          <w:rFonts w:ascii="Palatino Linotype" w:hAnsi="Palatino Linotype"/>
        </w:rPr>
        <w:t xml:space="preserve">el C. </w:t>
      </w:r>
      <w:r w:rsidR="00D53295">
        <w:rPr>
          <w:rFonts w:ascii="Palatino Linotype" w:hAnsi="Palatino Linotype"/>
          <w:b/>
        </w:rPr>
        <w:t>XXXX XXXXX XXXXXXX</w:t>
      </w:r>
      <w:r w:rsidR="00E6045D" w:rsidRPr="009A3238">
        <w:rPr>
          <w:rFonts w:ascii="Palatino Linotype" w:hAnsi="Palatino Linotype" w:cs="Arial"/>
        </w:rPr>
        <w:t>, en lo sucesivo</w:t>
      </w:r>
      <w:r w:rsidR="00E6045D" w:rsidRPr="009A3238">
        <w:rPr>
          <w:rFonts w:ascii="Palatino Linotype" w:hAnsi="Palatino Linotype" w:cs="Arial"/>
          <w:b/>
        </w:rPr>
        <w:t xml:space="preserve"> </w:t>
      </w:r>
      <w:r w:rsidR="00693255" w:rsidRPr="009A3238">
        <w:rPr>
          <w:rFonts w:ascii="Palatino Linotype" w:hAnsi="Palatino Linotype" w:cs="Arial"/>
          <w:b/>
        </w:rPr>
        <w:t>EL</w:t>
      </w:r>
      <w:r w:rsidR="00D83B69" w:rsidRPr="009A3238">
        <w:rPr>
          <w:rFonts w:ascii="Palatino Linotype" w:hAnsi="Palatino Linotype" w:cs="Arial"/>
          <w:b/>
        </w:rPr>
        <w:t xml:space="preserve"> RECURRENTE</w:t>
      </w:r>
      <w:r w:rsidRPr="009A3238">
        <w:rPr>
          <w:rFonts w:ascii="Palatino Linotype" w:hAnsi="Palatino Linotype"/>
        </w:rPr>
        <w:t>,</w:t>
      </w:r>
      <w:r w:rsidR="00D730A4" w:rsidRPr="009A3238">
        <w:rPr>
          <w:rFonts w:ascii="Palatino Linotype" w:hAnsi="Palatino Linotype"/>
        </w:rPr>
        <w:t xml:space="preserve"> </w:t>
      </w:r>
      <w:r w:rsidRPr="009A3238">
        <w:rPr>
          <w:rFonts w:ascii="Palatino Linotype" w:hAnsi="Palatino Linotype"/>
        </w:rPr>
        <w:t>en</w:t>
      </w:r>
      <w:r w:rsidR="00D730A4" w:rsidRPr="009A3238">
        <w:rPr>
          <w:rFonts w:ascii="Palatino Linotype" w:hAnsi="Palatino Linotype"/>
        </w:rPr>
        <w:t xml:space="preserve"> </w:t>
      </w:r>
      <w:r w:rsidRPr="009A3238">
        <w:rPr>
          <w:rFonts w:ascii="Palatino Linotype" w:hAnsi="Palatino Linotype"/>
        </w:rPr>
        <w:t>contra</w:t>
      </w:r>
      <w:r w:rsidR="00D730A4" w:rsidRPr="009A3238">
        <w:rPr>
          <w:rFonts w:ascii="Palatino Linotype" w:hAnsi="Palatino Linotype"/>
        </w:rPr>
        <w:t xml:space="preserve"> </w:t>
      </w:r>
      <w:r w:rsidRPr="009A3238">
        <w:rPr>
          <w:rFonts w:ascii="Palatino Linotype" w:hAnsi="Palatino Linotype"/>
        </w:rPr>
        <w:t>de</w:t>
      </w:r>
      <w:r w:rsidR="00D730A4" w:rsidRPr="009A3238">
        <w:rPr>
          <w:rFonts w:ascii="Palatino Linotype" w:hAnsi="Palatino Linotype"/>
        </w:rPr>
        <w:t xml:space="preserve"> </w:t>
      </w:r>
      <w:r w:rsidRPr="009A3238">
        <w:rPr>
          <w:rFonts w:ascii="Palatino Linotype" w:hAnsi="Palatino Linotype"/>
        </w:rPr>
        <w:t>la</w:t>
      </w:r>
      <w:r w:rsidR="00D730A4" w:rsidRPr="009A3238">
        <w:rPr>
          <w:rFonts w:ascii="Palatino Linotype" w:hAnsi="Palatino Linotype"/>
        </w:rPr>
        <w:t xml:space="preserve"> </w:t>
      </w:r>
      <w:r w:rsidRPr="009A3238">
        <w:rPr>
          <w:rFonts w:ascii="Palatino Linotype" w:hAnsi="Palatino Linotype"/>
        </w:rPr>
        <w:t>respuesta</w:t>
      </w:r>
      <w:r w:rsidR="00D730A4" w:rsidRPr="009A3238">
        <w:rPr>
          <w:rFonts w:ascii="Palatino Linotype" w:hAnsi="Palatino Linotype"/>
        </w:rPr>
        <w:t xml:space="preserve"> </w:t>
      </w:r>
      <w:r w:rsidRPr="009A3238">
        <w:rPr>
          <w:rFonts w:ascii="Palatino Linotype" w:hAnsi="Palatino Linotype"/>
        </w:rPr>
        <w:t>emitida</w:t>
      </w:r>
      <w:r w:rsidR="00D730A4" w:rsidRPr="009A3238">
        <w:rPr>
          <w:rFonts w:ascii="Palatino Linotype" w:hAnsi="Palatino Linotype"/>
        </w:rPr>
        <w:t xml:space="preserve"> </w:t>
      </w:r>
      <w:r w:rsidRPr="009A3238">
        <w:rPr>
          <w:rFonts w:ascii="Palatino Linotype" w:hAnsi="Palatino Linotype"/>
        </w:rPr>
        <w:t>por</w:t>
      </w:r>
      <w:r w:rsidR="00D730A4" w:rsidRPr="009A3238">
        <w:rPr>
          <w:rFonts w:ascii="Palatino Linotype" w:hAnsi="Palatino Linotype"/>
        </w:rPr>
        <w:t xml:space="preserve"> </w:t>
      </w:r>
      <w:r w:rsidR="002F164A" w:rsidRPr="009A3238">
        <w:rPr>
          <w:rFonts w:ascii="Palatino Linotype" w:hAnsi="Palatino Linotype"/>
        </w:rPr>
        <w:t>la</w:t>
      </w:r>
      <w:r w:rsidR="00693255" w:rsidRPr="009A3238">
        <w:rPr>
          <w:rFonts w:ascii="Palatino Linotype" w:hAnsi="Palatino Linotype"/>
        </w:rPr>
        <w:t xml:space="preserve"> </w:t>
      </w:r>
      <w:r w:rsidR="0056328A" w:rsidRPr="009A3238">
        <w:rPr>
          <w:rFonts w:ascii="Palatino Linotype" w:hAnsi="Palatino Linotype"/>
          <w:b/>
        </w:rPr>
        <w:t>Protectora de Bosques del Estado de México</w:t>
      </w:r>
      <w:r w:rsidR="00A16FDA" w:rsidRPr="009A3238">
        <w:rPr>
          <w:rFonts w:ascii="Palatino Linotype" w:hAnsi="Palatino Linotype"/>
          <w:b/>
        </w:rPr>
        <w:t>,</w:t>
      </w:r>
      <w:r w:rsidR="00D730A4" w:rsidRPr="009A3238">
        <w:rPr>
          <w:rFonts w:ascii="Palatino Linotype" w:hAnsi="Palatino Linotype"/>
        </w:rPr>
        <w:t xml:space="preserve"> </w:t>
      </w:r>
      <w:r w:rsidRPr="009A3238">
        <w:rPr>
          <w:rFonts w:ascii="Palatino Linotype" w:hAnsi="Palatino Linotype"/>
        </w:rPr>
        <w:t>en</w:t>
      </w:r>
      <w:r w:rsidR="00D730A4" w:rsidRPr="009A3238">
        <w:rPr>
          <w:rFonts w:ascii="Palatino Linotype" w:hAnsi="Palatino Linotype"/>
        </w:rPr>
        <w:t xml:space="preserve"> </w:t>
      </w:r>
      <w:r w:rsidRPr="009A3238">
        <w:rPr>
          <w:rFonts w:ascii="Palatino Linotype" w:hAnsi="Palatino Linotype"/>
        </w:rPr>
        <w:t>lo</w:t>
      </w:r>
      <w:r w:rsidR="00D730A4" w:rsidRPr="009A3238">
        <w:rPr>
          <w:rFonts w:ascii="Palatino Linotype" w:hAnsi="Palatino Linotype"/>
        </w:rPr>
        <w:t xml:space="preserve"> </w:t>
      </w:r>
      <w:r w:rsidRPr="009A3238">
        <w:rPr>
          <w:rFonts w:ascii="Palatino Linotype" w:hAnsi="Palatino Linotype"/>
        </w:rPr>
        <w:t>sucesivo</w:t>
      </w:r>
      <w:r w:rsidR="00D730A4" w:rsidRPr="009A3238">
        <w:rPr>
          <w:rFonts w:ascii="Palatino Linotype" w:hAnsi="Palatino Linotype"/>
        </w:rPr>
        <w:t xml:space="preserve"> </w:t>
      </w:r>
      <w:r w:rsidRPr="009A3238">
        <w:rPr>
          <w:rFonts w:ascii="Palatino Linotype" w:hAnsi="Palatino Linotype"/>
          <w:b/>
        </w:rPr>
        <w:t>EL</w:t>
      </w:r>
      <w:r w:rsidR="00D730A4" w:rsidRPr="009A3238">
        <w:rPr>
          <w:rFonts w:ascii="Palatino Linotype" w:hAnsi="Palatino Linotype"/>
          <w:b/>
        </w:rPr>
        <w:t xml:space="preserve"> </w:t>
      </w:r>
      <w:r w:rsidRPr="009A3238">
        <w:rPr>
          <w:rFonts w:ascii="Palatino Linotype" w:hAnsi="Palatino Linotype"/>
          <w:b/>
        </w:rPr>
        <w:t>SUJETO</w:t>
      </w:r>
      <w:r w:rsidR="00D730A4" w:rsidRPr="009A3238">
        <w:rPr>
          <w:rFonts w:ascii="Palatino Linotype" w:hAnsi="Palatino Linotype"/>
          <w:b/>
        </w:rPr>
        <w:t xml:space="preserve"> </w:t>
      </w:r>
      <w:r w:rsidRPr="009A3238">
        <w:rPr>
          <w:rFonts w:ascii="Palatino Linotype" w:hAnsi="Palatino Linotype"/>
          <w:b/>
        </w:rPr>
        <w:t>OBLIGADO</w:t>
      </w:r>
      <w:r w:rsidRPr="009A3238">
        <w:rPr>
          <w:rFonts w:ascii="Palatino Linotype" w:hAnsi="Palatino Linotype"/>
        </w:rPr>
        <w:t>,</w:t>
      </w:r>
      <w:r w:rsidR="00D730A4" w:rsidRPr="009A3238">
        <w:rPr>
          <w:rFonts w:ascii="Palatino Linotype" w:hAnsi="Palatino Linotype"/>
        </w:rPr>
        <w:t xml:space="preserve"> </w:t>
      </w:r>
      <w:r w:rsidRPr="009A3238">
        <w:rPr>
          <w:rFonts w:ascii="Palatino Linotype" w:hAnsi="Palatino Linotype"/>
        </w:rPr>
        <w:t>se</w:t>
      </w:r>
      <w:r w:rsidR="00D730A4" w:rsidRPr="009A3238">
        <w:rPr>
          <w:rFonts w:ascii="Palatino Linotype" w:hAnsi="Palatino Linotype"/>
        </w:rPr>
        <w:t xml:space="preserve"> </w:t>
      </w:r>
      <w:r w:rsidRPr="009A3238">
        <w:rPr>
          <w:rFonts w:ascii="Palatino Linotype" w:hAnsi="Palatino Linotype"/>
        </w:rPr>
        <w:t>procede</w:t>
      </w:r>
      <w:r w:rsidR="00D730A4" w:rsidRPr="009A3238">
        <w:rPr>
          <w:rFonts w:ascii="Palatino Linotype" w:hAnsi="Palatino Linotype"/>
        </w:rPr>
        <w:t xml:space="preserve"> </w:t>
      </w:r>
      <w:r w:rsidRPr="009A3238">
        <w:rPr>
          <w:rFonts w:ascii="Palatino Linotype" w:hAnsi="Palatino Linotype"/>
        </w:rPr>
        <w:t>a</w:t>
      </w:r>
      <w:r w:rsidR="00D730A4" w:rsidRPr="009A3238">
        <w:rPr>
          <w:rFonts w:ascii="Palatino Linotype" w:hAnsi="Palatino Linotype"/>
        </w:rPr>
        <w:t xml:space="preserve"> </w:t>
      </w:r>
      <w:r w:rsidRPr="009A3238">
        <w:rPr>
          <w:rFonts w:ascii="Palatino Linotype" w:hAnsi="Palatino Linotype"/>
        </w:rPr>
        <w:t>dictar</w:t>
      </w:r>
      <w:r w:rsidR="00D730A4" w:rsidRPr="009A3238">
        <w:rPr>
          <w:rFonts w:ascii="Palatino Linotype" w:hAnsi="Palatino Linotype"/>
        </w:rPr>
        <w:t xml:space="preserve"> </w:t>
      </w:r>
      <w:r w:rsidRPr="009A3238">
        <w:rPr>
          <w:rFonts w:ascii="Palatino Linotype" w:hAnsi="Palatino Linotype"/>
        </w:rPr>
        <w:t>la</w:t>
      </w:r>
      <w:r w:rsidR="00D730A4" w:rsidRPr="009A3238">
        <w:rPr>
          <w:rFonts w:ascii="Palatino Linotype" w:hAnsi="Palatino Linotype"/>
        </w:rPr>
        <w:t xml:space="preserve"> </w:t>
      </w:r>
      <w:r w:rsidRPr="009A3238">
        <w:rPr>
          <w:rFonts w:ascii="Palatino Linotype" w:hAnsi="Palatino Linotype"/>
        </w:rPr>
        <w:t>presente</w:t>
      </w:r>
      <w:r w:rsidR="00D730A4" w:rsidRPr="009A3238">
        <w:rPr>
          <w:rFonts w:ascii="Palatino Linotype" w:hAnsi="Palatino Linotype"/>
        </w:rPr>
        <w:t xml:space="preserve"> </w:t>
      </w:r>
      <w:r w:rsidRPr="009A3238">
        <w:rPr>
          <w:rFonts w:ascii="Palatino Linotype" w:hAnsi="Palatino Linotype"/>
        </w:rPr>
        <w:t>resolución</w:t>
      </w:r>
      <w:r w:rsidR="00D730A4" w:rsidRPr="009A3238">
        <w:rPr>
          <w:rFonts w:ascii="Palatino Linotype" w:hAnsi="Palatino Linotype"/>
        </w:rPr>
        <w:t xml:space="preserve"> </w:t>
      </w:r>
      <w:r w:rsidRPr="009A3238">
        <w:rPr>
          <w:rFonts w:ascii="Palatino Linotype" w:hAnsi="Palatino Linotype"/>
        </w:rPr>
        <w:t>con</w:t>
      </w:r>
      <w:r w:rsidR="00D730A4" w:rsidRPr="009A3238">
        <w:rPr>
          <w:rFonts w:ascii="Palatino Linotype" w:hAnsi="Palatino Linotype"/>
        </w:rPr>
        <w:t xml:space="preserve"> </w:t>
      </w:r>
      <w:r w:rsidRPr="009A3238">
        <w:rPr>
          <w:rFonts w:ascii="Palatino Linotype" w:hAnsi="Palatino Linotype"/>
        </w:rPr>
        <w:t>base</w:t>
      </w:r>
      <w:r w:rsidR="00D730A4" w:rsidRPr="009A3238">
        <w:rPr>
          <w:rFonts w:ascii="Palatino Linotype" w:hAnsi="Palatino Linotype"/>
        </w:rPr>
        <w:t xml:space="preserve"> </w:t>
      </w:r>
      <w:r w:rsidRPr="009A3238">
        <w:rPr>
          <w:rFonts w:ascii="Palatino Linotype" w:hAnsi="Palatino Linotype"/>
        </w:rPr>
        <w:t>en</w:t>
      </w:r>
      <w:r w:rsidR="00D730A4" w:rsidRPr="009A3238">
        <w:rPr>
          <w:rFonts w:ascii="Palatino Linotype" w:hAnsi="Palatino Linotype"/>
        </w:rPr>
        <w:t xml:space="preserve"> </w:t>
      </w:r>
      <w:r w:rsidRPr="009A3238">
        <w:rPr>
          <w:rFonts w:ascii="Palatino Linotype" w:hAnsi="Palatino Linotype"/>
        </w:rPr>
        <w:t>lo</w:t>
      </w:r>
      <w:r w:rsidR="00D730A4" w:rsidRPr="009A3238">
        <w:rPr>
          <w:rFonts w:ascii="Palatino Linotype" w:hAnsi="Palatino Linotype"/>
        </w:rPr>
        <w:t xml:space="preserve"> </w:t>
      </w:r>
      <w:r w:rsidRPr="009A3238">
        <w:rPr>
          <w:rFonts w:ascii="Palatino Linotype" w:hAnsi="Palatino Linotype"/>
        </w:rPr>
        <w:t>siguiente:</w:t>
      </w:r>
      <w:r w:rsidR="00D730A4" w:rsidRPr="009A3238">
        <w:rPr>
          <w:rFonts w:ascii="Palatino Linotype" w:hAnsi="Palatino Linotype"/>
        </w:rPr>
        <w:t xml:space="preserve"> </w:t>
      </w:r>
    </w:p>
    <w:p w:rsidR="00A2780F" w:rsidRPr="009A3238" w:rsidRDefault="00A2780F" w:rsidP="00183C32">
      <w:pPr>
        <w:spacing w:before="100" w:beforeAutospacing="1" w:after="100" w:afterAutospacing="1" w:line="360" w:lineRule="auto"/>
        <w:jc w:val="center"/>
        <w:rPr>
          <w:rFonts w:ascii="Palatino Linotype" w:hAnsi="Palatino Linotype"/>
          <w:b/>
          <w:bCs/>
          <w:spacing w:val="60"/>
          <w:sz w:val="28"/>
        </w:rPr>
      </w:pPr>
      <w:r w:rsidRPr="009A3238">
        <w:rPr>
          <w:rFonts w:ascii="Palatino Linotype" w:hAnsi="Palatino Linotype"/>
          <w:b/>
          <w:bCs/>
          <w:spacing w:val="60"/>
          <w:sz w:val="28"/>
        </w:rPr>
        <w:t>RESULTANDO</w:t>
      </w:r>
    </w:p>
    <w:p w:rsidR="00345471" w:rsidRPr="009A3238"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A3238">
        <w:rPr>
          <w:rFonts w:ascii="Palatino Linotype" w:hAnsi="Palatino Linotype"/>
        </w:rPr>
        <w:t>En</w:t>
      </w:r>
      <w:r w:rsidR="00D730A4" w:rsidRPr="009A3238">
        <w:rPr>
          <w:rFonts w:ascii="Palatino Linotype" w:hAnsi="Palatino Linotype"/>
        </w:rPr>
        <w:t xml:space="preserve"> </w:t>
      </w:r>
      <w:r w:rsidRPr="009A3238">
        <w:rPr>
          <w:rFonts w:ascii="Palatino Linotype" w:hAnsi="Palatino Linotype" w:cs="Arial"/>
        </w:rPr>
        <w:t>fecha</w:t>
      </w:r>
      <w:r w:rsidR="00D730A4" w:rsidRPr="009A3238">
        <w:rPr>
          <w:rFonts w:ascii="Palatino Linotype" w:hAnsi="Palatino Linotype"/>
        </w:rPr>
        <w:t xml:space="preserve"> </w:t>
      </w:r>
      <w:r w:rsidR="0056328A" w:rsidRPr="009A3238">
        <w:rPr>
          <w:rFonts w:ascii="Palatino Linotype" w:hAnsi="Palatino Linotype"/>
        </w:rPr>
        <w:t>veintidós de agosto</w:t>
      </w:r>
      <w:r w:rsidR="00A16FDA" w:rsidRPr="009A3238">
        <w:rPr>
          <w:rFonts w:ascii="Palatino Linotype" w:hAnsi="Palatino Linotype"/>
        </w:rPr>
        <w:t xml:space="preserve"> </w:t>
      </w:r>
      <w:r w:rsidR="00693255" w:rsidRPr="009A3238">
        <w:rPr>
          <w:rFonts w:ascii="Palatino Linotype" w:hAnsi="Palatino Linotype"/>
        </w:rPr>
        <w:t>de dos mil diecinueve</w:t>
      </w:r>
      <w:r w:rsidRPr="009A3238">
        <w:rPr>
          <w:rFonts w:ascii="Palatino Linotype" w:hAnsi="Palatino Linotype"/>
        </w:rPr>
        <w:t>,</w:t>
      </w:r>
      <w:r w:rsidR="00D730A4" w:rsidRPr="009A3238">
        <w:rPr>
          <w:rFonts w:ascii="Palatino Linotype" w:hAnsi="Palatino Linotype"/>
        </w:rPr>
        <w:t xml:space="preserve"> </w:t>
      </w:r>
      <w:r w:rsidR="00693255" w:rsidRPr="009A3238">
        <w:rPr>
          <w:rFonts w:ascii="Palatino Linotype" w:hAnsi="Palatino Linotype" w:cs="Arial"/>
          <w:b/>
        </w:rPr>
        <w:t>EL</w:t>
      </w:r>
      <w:r w:rsidR="00D83B69" w:rsidRPr="009A3238">
        <w:rPr>
          <w:rFonts w:ascii="Palatino Linotype" w:hAnsi="Palatino Linotype" w:cs="Arial"/>
          <w:b/>
        </w:rPr>
        <w:t xml:space="preserve"> </w:t>
      </w:r>
      <w:r w:rsidR="0013060C" w:rsidRPr="009A3238">
        <w:rPr>
          <w:rFonts w:ascii="Palatino Linotype" w:hAnsi="Palatino Linotype" w:cs="Arial"/>
          <w:b/>
        </w:rPr>
        <w:t>RECURRENTE</w:t>
      </w:r>
      <w:r w:rsidR="007554C2" w:rsidRPr="009A3238">
        <w:rPr>
          <w:rFonts w:ascii="Palatino Linotype" w:hAnsi="Palatino Linotype"/>
        </w:rPr>
        <w:t xml:space="preserve"> </w:t>
      </w:r>
      <w:r w:rsidRPr="009A3238">
        <w:rPr>
          <w:rFonts w:ascii="Palatino Linotype" w:hAnsi="Palatino Linotype"/>
        </w:rPr>
        <w:t>presentó</w:t>
      </w:r>
      <w:r w:rsidR="00D730A4" w:rsidRPr="009A3238">
        <w:rPr>
          <w:rFonts w:ascii="Palatino Linotype" w:hAnsi="Palatino Linotype"/>
        </w:rPr>
        <w:t xml:space="preserve"> </w:t>
      </w:r>
      <w:r w:rsidRPr="009A3238">
        <w:rPr>
          <w:rFonts w:ascii="Palatino Linotype" w:hAnsi="Palatino Linotype"/>
        </w:rPr>
        <w:t>a</w:t>
      </w:r>
      <w:r w:rsidR="00D730A4" w:rsidRPr="009A3238">
        <w:rPr>
          <w:rFonts w:ascii="Palatino Linotype" w:hAnsi="Palatino Linotype"/>
        </w:rPr>
        <w:t xml:space="preserve"> </w:t>
      </w:r>
      <w:r w:rsidRPr="009A3238">
        <w:rPr>
          <w:rFonts w:ascii="Palatino Linotype" w:hAnsi="Palatino Linotype"/>
        </w:rPr>
        <w:t>través</w:t>
      </w:r>
      <w:r w:rsidR="00D730A4" w:rsidRPr="009A3238">
        <w:rPr>
          <w:rFonts w:ascii="Palatino Linotype" w:hAnsi="Palatino Linotype"/>
        </w:rPr>
        <w:t xml:space="preserve"> </w:t>
      </w:r>
      <w:r w:rsidRPr="009A3238">
        <w:rPr>
          <w:rFonts w:ascii="Palatino Linotype" w:hAnsi="Palatino Linotype"/>
        </w:rPr>
        <w:t>de</w:t>
      </w:r>
      <w:r w:rsidR="0056328A" w:rsidRPr="009A3238">
        <w:rPr>
          <w:rFonts w:ascii="Palatino Linotype" w:hAnsi="Palatino Linotype"/>
        </w:rPr>
        <w:t xml:space="preserve"> la Plataforma Nacional de Transparencia, vinculada con e</w:t>
      </w:r>
      <w:r w:rsidRPr="009A3238">
        <w:rPr>
          <w:rFonts w:ascii="Palatino Linotype" w:hAnsi="Palatino Linotype"/>
        </w:rPr>
        <w:t>l</w:t>
      </w:r>
      <w:r w:rsidR="00D730A4" w:rsidRPr="009A3238">
        <w:rPr>
          <w:rFonts w:ascii="Palatino Linotype" w:hAnsi="Palatino Linotype"/>
        </w:rPr>
        <w:t xml:space="preserve"> </w:t>
      </w:r>
      <w:r w:rsidRPr="009A3238">
        <w:rPr>
          <w:rFonts w:ascii="Palatino Linotype" w:hAnsi="Palatino Linotype" w:cs="Arial"/>
        </w:rPr>
        <w:t>Sistema</w:t>
      </w:r>
      <w:r w:rsidR="00D730A4" w:rsidRPr="009A3238">
        <w:rPr>
          <w:rFonts w:ascii="Palatino Linotype" w:hAnsi="Palatino Linotype"/>
        </w:rPr>
        <w:t xml:space="preserve"> </w:t>
      </w:r>
      <w:r w:rsidRPr="009A3238">
        <w:rPr>
          <w:rFonts w:ascii="Palatino Linotype" w:hAnsi="Palatino Linotype"/>
        </w:rPr>
        <w:t>de</w:t>
      </w:r>
      <w:r w:rsidR="00D730A4" w:rsidRPr="009A3238">
        <w:rPr>
          <w:rFonts w:ascii="Palatino Linotype" w:hAnsi="Palatino Linotype"/>
        </w:rPr>
        <w:t xml:space="preserve"> </w:t>
      </w:r>
      <w:r w:rsidRPr="009A3238">
        <w:rPr>
          <w:rFonts w:ascii="Palatino Linotype" w:hAnsi="Palatino Linotype"/>
        </w:rPr>
        <w:t>Acceso</w:t>
      </w:r>
      <w:r w:rsidR="00D730A4" w:rsidRPr="009A3238">
        <w:rPr>
          <w:rFonts w:ascii="Palatino Linotype" w:hAnsi="Palatino Linotype"/>
        </w:rPr>
        <w:t xml:space="preserve"> </w:t>
      </w:r>
      <w:r w:rsidRPr="009A3238">
        <w:rPr>
          <w:rFonts w:ascii="Palatino Linotype" w:hAnsi="Palatino Linotype"/>
        </w:rPr>
        <w:t>a</w:t>
      </w:r>
      <w:r w:rsidR="00D730A4" w:rsidRPr="009A3238">
        <w:rPr>
          <w:rFonts w:ascii="Palatino Linotype" w:hAnsi="Palatino Linotype"/>
        </w:rPr>
        <w:t xml:space="preserve"> </w:t>
      </w:r>
      <w:r w:rsidRPr="009A3238">
        <w:rPr>
          <w:rFonts w:ascii="Palatino Linotype" w:hAnsi="Palatino Linotype"/>
        </w:rPr>
        <w:t>la</w:t>
      </w:r>
      <w:r w:rsidR="00D730A4" w:rsidRPr="009A3238">
        <w:rPr>
          <w:rFonts w:ascii="Palatino Linotype" w:hAnsi="Palatino Linotype"/>
        </w:rPr>
        <w:t xml:space="preserve"> </w:t>
      </w:r>
      <w:r w:rsidRPr="009A3238">
        <w:rPr>
          <w:rFonts w:ascii="Palatino Linotype" w:hAnsi="Palatino Linotype"/>
        </w:rPr>
        <w:t>Información</w:t>
      </w:r>
      <w:r w:rsidR="00D730A4" w:rsidRPr="009A3238">
        <w:rPr>
          <w:rFonts w:ascii="Palatino Linotype" w:hAnsi="Palatino Linotype"/>
        </w:rPr>
        <w:t xml:space="preserve"> </w:t>
      </w:r>
      <w:r w:rsidRPr="009A3238">
        <w:rPr>
          <w:rFonts w:ascii="Palatino Linotype" w:hAnsi="Palatino Linotype"/>
        </w:rPr>
        <w:t>Mexiquense,</w:t>
      </w:r>
      <w:r w:rsidR="00D730A4" w:rsidRPr="009A3238">
        <w:rPr>
          <w:rFonts w:ascii="Palatino Linotype" w:hAnsi="Palatino Linotype"/>
        </w:rPr>
        <w:t xml:space="preserve"> </w:t>
      </w:r>
      <w:r w:rsidRPr="009A3238">
        <w:rPr>
          <w:rFonts w:ascii="Palatino Linotype" w:hAnsi="Palatino Linotype"/>
        </w:rPr>
        <w:t>en</w:t>
      </w:r>
      <w:r w:rsidR="00D730A4" w:rsidRPr="009A3238">
        <w:rPr>
          <w:rFonts w:ascii="Palatino Linotype" w:hAnsi="Palatino Linotype"/>
        </w:rPr>
        <w:t xml:space="preserve"> </w:t>
      </w:r>
      <w:r w:rsidRPr="009A3238">
        <w:rPr>
          <w:rFonts w:ascii="Palatino Linotype" w:hAnsi="Palatino Linotype"/>
        </w:rPr>
        <w:t>lo</w:t>
      </w:r>
      <w:r w:rsidR="00D730A4" w:rsidRPr="009A3238">
        <w:rPr>
          <w:rFonts w:ascii="Palatino Linotype" w:hAnsi="Palatino Linotype"/>
        </w:rPr>
        <w:t xml:space="preserve"> </w:t>
      </w:r>
      <w:r w:rsidRPr="009A3238">
        <w:rPr>
          <w:rFonts w:ascii="Palatino Linotype" w:hAnsi="Palatino Linotype"/>
        </w:rPr>
        <w:t>subsecuente</w:t>
      </w:r>
      <w:r w:rsidR="00D730A4" w:rsidRPr="009A3238">
        <w:rPr>
          <w:rFonts w:ascii="Palatino Linotype" w:hAnsi="Palatino Linotype"/>
        </w:rPr>
        <w:t xml:space="preserve"> </w:t>
      </w:r>
      <w:r w:rsidRPr="009A3238">
        <w:rPr>
          <w:rFonts w:ascii="Palatino Linotype" w:hAnsi="Palatino Linotype"/>
          <w:b/>
        </w:rPr>
        <w:t>EL</w:t>
      </w:r>
      <w:r w:rsidR="00D730A4" w:rsidRPr="009A3238">
        <w:rPr>
          <w:rFonts w:ascii="Palatino Linotype" w:hAnsi="Palatino Linotype"/>
          <w:b/>
        </w:rPr>
        <w:t xml:space="preserve"> </w:t>
      </w:r>
      <w:r w:rsidRPr="009A3238">
        <w:rPr>
          <w:rFonts w:ascii="Palatino Linotype" w:hAnsi="Palatino Linotype"/>
          <w:b/>
        </w:rPr>
        <w:t>SAIMEX</w:t>
      </w:r>
      <w:r w:rsidR="00D730A4" w:rsidRPr="009A3238">
        <w:rPr>
          <w:rFonts w:ascii="Palatino Linotype" w:hAnsi="Palatino Linotype"/>
        </w:rPr>
        <w:t xml:space="preserve"> </w:t>
      </w:r>
      <w:r w:rsidRPr="009A3238">
        <w:rPr>
          <w:rFonts w:ascii="Palatino Linotype" w:hAnsi="Palatino Linotype"/>
        </w:rPr>
        <w:t>ante</w:t>
      </w:r>
      <w:r w:rsidR="00D730A4" w:rsidRPr="009A3238">
        <w:rPr>
          <w:rFonts w:ascii="Palatino Linotype" w:hAnsi="Palatino Linotype"/>
        </w:rPr>
        <w:t xml:space="preserve"> </w:t>
      </w:r>
      <w:r w:rsidRPr="009A3238">
        <w:rPr>
          <w:rFonts w:ascii="Palatino Linotype" w:hAnsi="Palatino Linotype"/>
          <w:b/>
        </w:rPr>
        <w:t>EL</w:t>
      </w:r>
      <w:r w:rsidR="00D730A4" w:rsidRPr="009A3238">
        <w:rPr>
          <w:rFonts w:ascii="Palatino Linotype" w:hAnsi="Palatino Linotype"/>
          <w:b/>
        </w:rPr>
        <w:t xml:space="preserve"> </w:t>
      </w:r>
      <w:r w:rsidRPr="009A3238">
        <w:rPr>
          <w:rFonts w:ascii="Palatino Linotype" w:hAnsi="Palatino Linotype"/>
          <w:b/>
        </w:rPr>
        <w:t>SUJETO</w:t>
      </w:r>
      <w:r w:rsidR="00D730A4" w:rsidRPr="009A3238">
        <w:rPr>
          <w:rFonts w:ascii="Palatino Linotype" w:hAnsi="Palatino Linotype"/>
          <w:b/>
        </w:rPr>
        <w:t xml:space="preserve"> </w:t>
      </w:r>
      <w:r w:rsidRPr="009A3238">
        <w:rPr>
          <w:rFonts w:ascii="Palatino Linotype" w:hAnsi="Palatino Linotype"/>
          <w:b/>
        </w:rPr>
        <w:t>OBLIGADO</w:t>
      </w:r>
      <w:r w:rsidRPr="009A3238">
        <w:rPr>
          <w:rFonts w:ascii="Palatino Linotype" w:hAnsi="Palatino Linotype"/>
        </w:rPr>
        <w:t>,</w:t>
      </w:r>
      <w:r w:rsidR="00D730A4" w:rsidRPr="009A3238">
        <w:rPr>
          <w:rFonts w:ascii="Palatino Linotype" w:hAnsi="Palatino Linotype"/>
        </w:rPr>
        <w:t xml:space="preserve"> </w:t>
      </w:r>
      <w:r w:rsidRPr="009A3238">
        <w:rPr>
          <w:rFonts w:ascii="Palatino Linotype" w:hAnsi="Palatino Linotype"/>
        </w:rPr>
        <w:t>la</w:t>
      </w:r>
      <w:r w:rsidR="00D730A4" w:rsidRPr="009A3238">
        <w:rPr>
          <w:rFonts w:ascii="Palatino Linotype" w:hAnsi="Palatino Linotype"/>
        </w:rPr>
        <w:t xml:space="preserve"> </w:t>
      </w:r>
      <w:r w:rsidRPr="009A3238">
        <w:rPr>
          <w:rFonts w:ascii="Palatino Linotype" w:hAnsi="Palatino Linotype"/>
        </w:rPr>
        <w:t>solicitud</w:t>
      </w:r>
      <w:r w:rsidR="00D730A4" w:rsidRPr="009A3238">
        <w:rPr>
          <w:rFonts w:ascii="Palatino Linotype" w:hAnsi="Palatino Linotype"/>
        </w:rPr>
        <w:t xml:space="preserve"> </w:t>
      </w:r>
      <w:r w:rsidRPr="009A3238">
        <w:rPr>
          <w:rFonts w:ascii="Palatino Linotype" w:hAnsi="Palatino Linotype"/>
        </w:rPr>
        <w:t>de</w:t>
      </w:r>
      <w:r w:rsidR="00D730A4" w:rsidRPr="009A3238">
        <w:rPr>
          <w:rFonts w:ascii="Palatino Linotype" w:hAnsi="Palatino Linotype"/>
        </w:rPr>
        <w:t xml:space="preserve"> </w:t>
      </w:r>
      <w:r w:rsidRPr="009A3238">
        <w:rPr>
          <w:rFonts w:ascii="Palatino Linotype" w:hAnsi="Palatino Linotype"/>
        </w:rPr>
        <w:t>acceso</w:t>
      </w:r>
      <w:r w:rsidR="00D730A4" w:rsidRPr="009A3238">
        <w:rPr>
          <w:rFonts w:ascii="Palatino Linotype" w:hAnsi="Palatino Linotype"/>
        </w:rPr>
        <w:t xml:space="preserve"> </w:t>
      </w:r>
      <w:r w:rsidRPr="009A3238">
        <w:rPr>
          <w:rFonts w:ascii="Palatino Linotype" w:hAnsi="Palatino Linotype"/>
        </w:rPr>
        <w:t>a</w:t>
      </w:r>
      <w:r w:rsidR="00D730A4" w:rsidRPr="009A3238">
        <w:rPr>
          <w:rFonts w:ascii="Palatino Linotype" w:hAnsi="Palatino Linotype"/>
        </w:rPr>
        <w:t xml:space="preserve"> </w:t>
      </w:r>
      <w:r w:rsidRPr="009A3238">
        <w:rPr>
          <w:rFonts w:ascii="Palatino Linotype" w:hAnsi="Palatino Linotype"/>
        </w:rPr>
        <w:t>la</w:t>
      </w:r>
      <w:r w:rsidR="00D730A4" w:rsidRPr="009A3238">
        <w:rPr>
          <w:rFonts w:ascii="Palatino Linotype" w:hAnsi="Palatino Linotype"/>
        </w:rPr>
        <w:t xml:space="preserve"> </w:t>
      </w:r>
      <w:r w:rsidRPr="009A3238">
        <w:rPr>
          <w:rFonts w:ascii="Palatino Linotype" w:hAnsi="Palatino Linotype"/>
        </w:rPr>
        <w:t>información</w:t>
      </w:r>
      <w:r w:rsidR="00D730A4" w:rsidRPr="009A3238">
        <w:rPr>
          <w:rFonts w:ascii="Palatino Linotype" w:hAnsi="Palatino Linotype"/>
        </w:rPr>
        <w:t xml:space="preserve"> </w:t>
      </w:r>
      <w:r w:rsidRPr="009A3238">
        <w:rPr>
          <w:rFonts w:ascii="Palatino Linotype" w:hAnsi="Palatino Linotype"/>
        </w:rPr>
        <w:t>pública,</w:t>
      </w:r>
      <w:r w:rsidR="00D730A4" w:rsidRPr="009A3238">
        <w:rPr>
          <w:rFonts w:ascii="Palatino Linotype" w:hAnsi="Palatino Linotype"/>
        </w:rPr>
        <w:t xml:space="preserve"> </w:t>
      </w:r>
      <w:r w:rsidR="00345471" w:rsidRPr="009A3238">
        <w:rPr>
          <w:rFonts w:ascii="Palatino Linotype" w:hAnsi="Palatino Linotype"/>
        </w:rPr>
        <w:t xml:space="preserve">a la que se le asignó el número </w:t>
      </w:r>
      <w:r w:rsidR="0056328A" w:rsidRPr="009A3238">
        <w:rPr>
          <w:rFonts w:ascii="Palatino Linotype" w:hAnsi="Palatino Linotype"/>
          <w:b/>
          <w:bCs/>
        </w:rPr>
        <w:t>00045/PROBOSQUE</w:t>
      </w:r>
      <w:r w:rsidR="00693255" w:rsidRPr="009A3238">
        <w:rPr>
          <w:rFonts w:ascii="Palatino Linotype" w:hAnsi="Palatino Linotype"/>
          <w:b/>
          <w:bCs/>
        </w:rPr>
        <w:t>/IP/2019</w:t>
      </w:r>
      <w:r w:rsidR="00345471" w:rsidRPr="009A3238">
        <w:rPr>
          <w:rFonts w:ascii="Palatino Linotype" w:hAnsi="Palatino Linotype"/>
        </w:rPr>
        <w:t xml:space="preserve">, </w:t>
      </w:r>
      <w:r w:rsidR="00002897" w:rsidRPr="009A3238">
        <w:rPr>
          <w:rFonts w:ascii="Palatino Linotype" w:hAnsi="Palatino Linotype"/>
        </w:rPr>
        <w:t>mediante la cual requirió por dicha vía</w:t>
      </w:r>
      <w:r w:rsidR="0056328A" w:rsidRPr="009A3238">
        <w:rPr>
          <w:rFonts w:ascii="Palatino Linotype" w:hAnsi="Palatino Linotype"/>
        </w:rPr>
        <w:t xml:space="preserve"> y en su correo electrónico</w:t>
      </w:r>
      <w:r w:rsidR="00002897" w:rsidRPr="009A3238">
        <w:rPr>
          <w:rFonts w:ascii="Palatino Linotype" w:hAnsi="Palatino Linotype"/>
        </w:rPr>
        <w:t>:</w:t>
      </w:r>
    </w:p>
    <w:p w:rsidR="008264CD" w:rsidRPr="009A3238" w:rsidRDefault="00A327E0" w:rsidP="008264CD">
      <w:pPr>
        <w:spacing w:before="100" w:beforeAutospacing="1" w:after="100" w:afterAutospacing="1"/>
        <w:ind w:left="709" w:right="709"/>
        <w:jc w:val="both"/>
        <w:rPr>
          <w:rFonts w:ascii="Palatino Linotype" w:hAnsi="Palatino Linotype"/>
          <w:sz w:val="22"/>
          <w:szCs w:val="22"/>
        </w:rPr>
      </w:pPr>
      <w:r w:rsidRPr="009A3238">
        <w:rPr>
          <w:rFonts w:ascii="Palatino Linotype" w:hAnsi="Palatino Linotype" w:cs="Arial"/>
          <w:i/>
          <w:sz w:val="22"/>
          <w:szCs w:val="22"/>
        </w:rPr>
        <w:t>“</w:t>
      </w:r>
      <w:r w:rsidR="0056328A" w:rsidRPr="009A3238">
        <w:rPr>
          <w:rFonts w:ascii="Palatino Linotype" w:hAnsi="Palatino Linotype" w:cs="Arial"/>
          <w:i/>
          <w:sz w:val="22"/>
          <w:szCs w:val="22"/>
        </w:rPr>
        <w:t xml:space="preserve">¿que tipo de apoyos en 2019 se le han dado a los representantes de bienes comunales del municipio de Xalatlaco,Estado de México? - facilitar la solicitud o proyecto ejecutivo o (soporte) de los apoyos para los representantes de bienes comunales del municipio de Xalatlaco, Estado de México. -del apoyo respectivo que se le ha dado a los representantes de bienes comunales del municipio de Xalatlaco,Estado de México, económicamente ¿cuanto recurso se le ha depositado a los representantes de bienes comunales del municipio en comento?, solicito el soporte pertinente. -en el apoyo para reforestación, ¿cuantos arboles en 2019, se les ha enviado a los representantes de bienes comunales del </w:t>
      </w:r>
      <w:r w:rsidR="0056328A" w:rsidRPr="009A3238">
        <w:rPr>
          <w:rFonts w:ascii="Palatino Linotype" w:hAnsi="Palatino Linotype" w:cs="Arial"/>
          <w:i/>
          <w:sz w:val="22"/>
          <w:szCs w:val="22"/>
        </w:rPr>
        <w:lastRenderedPageBreak/>
        <w:t>municipio de Xalatlaco,Estado de México, para reforestación? ¿cuanto dinero se paga por árbol plantado?</w:t>
      </w:r>
      <w:r w:rsidR="008F63F2" w:rsidRPr="009A3238">
        <w:rPr>
          <w:rFonts w:ascii="Palatino Linotype" w:hAnsi="Palatino Linotype" w:cs="Arial"/>
          <w:i/>
          <w:sz w:val="22"/>
          <w:szCs w:val="22"/>
        </w:rPr>
        <w:t>.</w:t>
      </w:r>
      <w:r w:rsidRPr="009A3238">
        <w:rPr>
          <w:rFonts w:ascii="Palatino Linotype" w:hAnsi="Palatino Linotype" w:cs="Arial"/>
          <w:i/>
          <w:sz w:val="22"/>
          <w:szCs w:val="22"/>
        </w:rPr>
        <w:t>”</w:t>
      </w:r>
      <w:r w:rsidR="00D730A4" w:rsidRPr="009A3238">
        <w:rPr>
          <w:rFonts w:ascii="Palatino Linotype" w:hAnsi="Palatino Linotype" w:cs="Arial"/>
          <w:i/>
          <w:sz w:val="22"/>
          <w:szCs w:val="22"/>
        </w:rPr>
        <w:t xml:space="preserve"> </w:t>
      </w:r>
      <w:r w:rsidRPr="009A3238">
        <w:rPr>
          <w:rFonts w:ascii="Palatino Linotype" w:hAnsi="Palatino Linotype"/>
          <w:sz w:val="22"/>
          <w:szCs w:val="22"/>
        </w:rPr>
        <w:t>(Sic)</w:t>
      </w:r>
      <w:bookmarkStart w:id="1" w:name="_Ref516764469"/>
      <w:bookmarkStart w:id="2" w:name="_Ref531692384"/>
    </w:p>
    <w:p w:rsidR="00FB5037" w:rsidRPr="009A3238"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A3238">
        <w:rPr>
          <w:rFonts w:ascii="Palatino Linotype" w:hAnsi="Palatino Linotype" w:cs="Arial"/>
          <w:szCs w:val="20"/>
        </w:rPr>
        <w:t>D</w:t>
      </w:r>
      <w:r w:rsidR="00654828" w:rsidRPr="009A3238">
        <w:rPr>
          <w:rFonts w:ascii="Palatino Linotype" w:hAnsi="Palatino Linotype" w:cs="Arial"/>
          <w:szCs w:val="20"/>
        </w:rPr>
        <w:t xml:space="preserve">e las constancias que obran en el expediente electrónico del </w:t>
      </w:r>
      <w:r w:rsidR="00654828" w:rsidRPr="009A3238">
        <w:rPr>
          <w:rFonts w:ascii="Palatino Linotype" w:hAnsi="Palatino Linotype" w:cs="Arial"/>
          <w:b/>
          <w:szCs w:val="20"/>
        </w:rPr>
        <w:t>SAIMEX</w:t>
      </w:r>
      <w:r w:rsidR="00654828" w:rsidRPr="009A3238">
        <w:rPr>
          <w:rFonts w:ascii="Palatino Linotype" w:hAnsi="Palatino Linotype" w:cs="Arial"/>
          <w:szCs w:val="20"/>
        </w:rPr>
        <w:t xml:space="preserve">, </w:t>
      </w:r>
      <w:r w:rsidR="00FB5037" w:rsidRPr="009A3238">
        <w:rPr>
          <w:rFonts w:ascii="Palatino Linotype" w:hAnsi="Palatino Linotype" w:cs="Arial"/>
          <w:szCs w:val="20"/>
        </w:rPr>
        <w:t xml:space="preserve">el Titular de la Unidad de Transparencia, mediante el folio número </w:t>
      </w:r>
      <w:r w:rsidR="0056328A" w:rsidRPr="009A3238">
        <w:rPr>
          <w:rFonts w:ascii="Palatino Linotype" w:hAnsi="Palatino Linotype"/>
          <w:b/>
          <w:bCs/>
        </w:rPr>
        <w:t>00045/PROBOSQUE</w:t>
      </w:r>
      <w:r w:rsidR="00FB5037" w:rsidRPr="009A3238">
        <w:rPr>
          <w:rFonts w:ascii="Palatino Linotype" w:hAnsi="Palatino Linotype"/>
          <w:b/>
          <w:bCs/>
        </w:rPr>
        <w:t xml:space="preserve">/IP/2019/TSP/0001, </w:t>
      </w:r>
      <w:r w:rsidR="00FB5037" w:rsidRPr="009A3238">
        <w:rPr>
          <w:rFonts w:ascii="Palatino Linotype" w:hAnsi="Palatino Linotype"/>
          <w:bCs/>
        </w:rPr>
        <w:t xml:space="preserve">en fecha </w:t>
      </w:r>
      <w:r w:rsidR="0056328A" w:rsidRPr="009A3238">
        <w:rPr>
          <w:rFonts w:ascii="Palatino Linotype" w:hAnsi="Palatino Linotype"/>
          <w:bCs/>
        </w:rPr>
        <w:t>veintitrés de agosto</w:t>
      </w:r>
      <w:r w:rsidR="00FB5037" w:rsidRPr="009A3238">
        <w:rPr>
          <w:rFonts w:ascii="Palatino Linotype" w:hAnsi="Palatino Linotype"/>
          <w:bCs/>
        </w:rPr>
        <w:t xml:space="preserve"> de dos mil diecinueve, turnó el requerimiento de información a</w:t>
      </w:r>
      <w:r w:rsidR="0056328A" w:rsidRPr="009A3238">
        <w:rPr>
          <w:rFonts w:ascii="Palatino Linotype" w:hAnsi="Palatino Linotype"/>
          <w:bCs/>
        </w:rPr>
        <w:t xml:space="preserve"> </w:t>
      </w:r>
      <w:r w:rsidR="00FB5037" w:rsidRPr="009A3238">
        <w:rPr>
          <w:rFonts w:ascii="Palatino Linotype" w:hAnsi="Palatino Linotype"/>
          <w:bCs/>
        </w:rPr>
        <w:t>l</w:t>
      </w:r>
      <w:r w:rsidR="0056328A" w:rsidRPr="009A3238">
        <w:rPr>
          <w:rFonts w:ascii="Palatino Linotype" w:hAnsi="Palatino Linotype"/>
          <w:bCs/>
        </w:rPr>
        <w:t>a</w:t>
      </w:r>
      <w:r w:rsidR="00FB5037" w:rsidRPr="009A3238">
        <w:rPr>
          <w:rFonts w:ascii="Palatino Linotype" w:hAnsi="Palatino Linotype"/>
          <w:bCs/>
        </w:rPr>
        <w:t xml:space="preserve"> </w:t>
      </w:r>
      <w:r w:rsidR="002F164A" w:rsidRPr="009A3238">
        <w:rPr>
          <w:rFonts w:ascii="Palatino Linotype" w:hAnsi="Palatino Linotype"/>
          <w:bCs/>
        </w:rPr>
        <w:t>Director</w:t>
      </w:r>
      <w:r w:rsidR="0056328A" w:rsidRPr="009A3238">
        <w:rPr>
          <w:rFonts w:ascii="Palatino Linotype" w:hAnsi="Palatino Linotype"/>
          <w:bCs/>
        </w:rPr>
        <w:t>a de Restauración y Fomento Forestal</w:t>
      </w:r>
      <w:r w:rsidR="00FB5037" w:rsidRPr="009A3238">
        <w:rPr>
          <w:rFonts w:ascii="Palatino Linotype" w:hAnsi="Palatino Linotype"/>
          <w:bCs/>
        </w:rPr>
        <w:t>, en su calidad de Servidor</w:t>
      </w:r>
      <w:r w:rsidR="0056328A" w:rsidRPr="009A3238">
        <w:rPr>
          <w:rFonts w:ascii="Palatino Linotype" w:hAnsi="Palatino Linotype"/>
          <w:bCs/>
        </w:rPr>
        <w:t>a Pública</w:t>
      </w:r>
      <w:r w:rsidR="00FB5037" w:rsidRPr="009A3238">
        <w:rPr>
          <w:rFonts w:ascii="Palatino Linotype" w:hAnsi="Palatino Linotype"/>
          <w:bCs/>
        </w:rPr>
        <w:t xml:space="preserve"> Habilitad</w:t>
      </w:r>
      <w:r w:rsidR="0056328A" w:rsidRPr="009A3238">
        <w:rPr>
          <w:rFonts w:ascii="Palatino Linotype" w:hAnsi="Palatino Linotype"/>
          <w:bCs/>
        </w:rPr>
        <w:t>a</w:t>
      </w:r>
      <w:r w:rsidR="00FB5037" w:rsidRPr="009A3238">
        <w:rPr>
          <w:rStyle w:val="Refdenotaalpie"/>
          <w:rFonts w:ascii="Palatino Linotype" w:hAnsi="Palatino Linotype"/>
          <w:bCs/>
        </w:rPr>
        <w:footnoteReference w:id="1"/>
      </w:r>
      <w:r w:rsidR="00FB5037" w:rsidRPr="009A3238">
        <w:rPr>
          <w:rFonts w:ascii="Palatino Linotype" w:hAnsi="Palatino Linotype"/>
          <w:bCs/>
        </w:rPr>
        <w:t>, a fin de colmar la solicitud de acceso a la información; tal y como, se aprecia en la siguiente imagen:</w:t>
      </w:r>
    </w:p>
    <w:p w:rsidR="00FB5037" w:rsidRPr="009A3238" w:rsidRDefault="0056328A" w:rsidP="00FB5037">
      <w:pPr>
        <w:pStyle w:val="Prrafodelista"/>
        <w:tabs>
          <w:tab w:val="left" w:pos="709"/>
        </w:tabs>
        <w:spacing w:before="100" w:beforeAutospacing="1" w:after="100" w:afterAutospacing="1" w:line="360" w:lineRule="auto"/>
        <w:ind w:left="0"/>
        <w:jc w:val="both"/>
        <w:rPr>
          <w:rFonts w:ascii="Palatino Linotype" w:hAnsi="Palatino Linotype" w:cs="Arial"/>
        </w:rPr>
      </w:pPr>
      <w:r w:rsidRPr="009A3238">
        <w:rPr>
          <w:noProof/>
          <w:lang w:eastAsia="es-MX"/>
        </w:rPr>
        <w:drawing>
          <wp:inline distT="0" distB="0" distL="0" distR="0" wp14:anchorId="79E116DA" wp14:editId="1E4411FC">
            <wp:extent cx="5800725" cy="1009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2" t="26310" r="17115" b="57903"/>
                    <a:stretch/>
                  </pic:blipFill>
                  <pic:spPr bwMode="auto">
                    <a:xfrm>
                      <a:off x="0" y="0"/>
                      <a:ext cx="5800725" cy="1009650"/>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9A3238" w:rsidRDefault="00FB5037"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A3238">
        <w:rPr>
          <w:rFonts w:ascii="Palatino Linotype" w:hAnsi="Palatino Linotype" w:cs="Arial"/>
          <w:szCs w:val="20"/>
        </w:rPr>
        <w:t xml:space="preserve">Posteriormente, </w:t>
      </w:r>
      <w:r w:rsidR="00875763" w:rsidRPr="009A3238">
        <w:rPr>
          <w:rFonts w:ascii="Palatino Linotype" w:hAnsi="Palatino Linotype" w:cs="Arial"/>
        </w:rPr>
        <w:t xml:space="preserve">el día </w:t>
      </w:r>
      <w:r w:rsidR="00816BB3" w:rsidRPr="009A3238">
        <w:rPr>
          <w:rFonts w:ascii="Palatino Linotype" w:hAnsi="Palatino Linotype" w:cs="Arial"/>
        </w:rPr>
        <w:t>nueve</w:t>
      </w:r>
      <w:r w:rsidR="002F164A" w:rsidRPr="009A3238">
        <w:rPr>
          <w:rFonts w:ascii="Palatino Linotype" w:hAnsi="Palatino Linotype" w:cs="Arial"/>
        </w:rPr>
        <w:t xml:space="preserve"> de septiembre</w:t>
      </w:r>
      <w:r w:rsidR="005811B7" w:rsidRPr="009A3238">
        <w:rPr>
          <w:rFonts w:ascii="Palatino Linotype" w:hAnsi="Palatino Linotype" w:cs="Arial"/>
        </w:rPr>
        <w:t xml:space="preserve"> </w:t>
      </w:r>
      <w:r w:rsidR="00875763" w:rsidRPr="009A3238">
        <w:rPr>
          <w:rFonts w:ascii="Palatino Linotype" w:hAnsi="Palatino Linotype" w:cs="Arial"/>
        </w:rPr>
        <w:t xml:space="preserve">de dos mil diecinueve, </w:t>
      </w:r>
      <w:r w:rsidR="00875763" w:rsidRPr="009A3238">
        <w:rPr>
          <w:rFonts w:ascii="Palatino Linotype" w:hAnsi="Palatino Linotype" w:cs="Arial"/>
          <w:b/>
        </w:rPr>
        <w:t>EL SUJETO OBLIGADO</w:t>
      </w:r>
      <w:r w:rsidR="00875763" w:rsidRPr="009A3238">
        <w:rPr>
          <w:rFonts w:ascii="Palatino Linotype" w:hAnsi="Palatino Linotype" w:cs="Arial"/>
        </w:rPr>
        <w:t xml:space="preserve"> </w:t>
      </w:r>
      <w:r w:rsidR="00654828" w:rsidRPr="009A3238">
        <w:rPr>
          <w:rFonts w:ascii="Palatino Linotype" w:hAnsi="Palatino Linotype" w:cs="Arial"/>
        </w:rPr>
        <w:t xml:space="preserve">dio respuesta a la </w:t>
      </w:r>
      <w:r w:rsidR="00654828" w:rsidRPr="009A3238">
        <w:rPr>
          <w:rFonts w:ascii="Palatino Linotype" w:hAnsi="Palatino Linotype"/>
        </w:rPr>
        <w:t>solicitud</w:t>
      </w:r>
      <w:r w:rsidR="00654828" w:rsidRPr="009A3238">
        <w:rPr>
          <w:rFonts w:ascii="Palatino Linotype" w:hAnsi="Palatino Linotype" w:cs="Arial"/>
        </w:rPr>
        <w:t xml:space="preserve"> de </w:t>
      </w:r>
      <w:r w:rsidR="00654828" w:rsidRPr="009A3238">
        <w:rPr>
          <w:rFonts w:ascii="Palatino Linotype" w:hAnsi="Palatino Linotype"/>
        </w:rPr>
        <w:t>acceso</w:t>
      </w:r>
      <w:r w:rsidR="00654828" w:rsidRPr="009A3238">
        <w:rPr>
          <w:rFonts w:ascii="Palatino Linotype" w:hAnsi="Palatino Linotype" w:cs="Arial"/>
        </w:rPr>
        <w:t xml:space="preserve"> a la información pública requerida por </w:t>
      </w:r>
      <w:r w:rsidR="00693255" w:rsidRPr="009A3238">
        <w:rPr>
          <w:rFonts w:ascii="Palatino Linotype" w:hAnsi="Palatino Linotype" w:cs="Arial"/>
          <w:b/>
        </w:rPr>
        <w:t>EL</w:t>
      </w:r>
      <w:r w:rsidR="00D83B69" w:rsidRPr="009A3238">
        <w:rPr>
          <w:rFonts w:ascii="Palatino Linotype" w:hAnsi="Palatino Linotype" w:cs="Arial"/>
          <w:b/>
        </w:rPr>
        <w:t xml:space="preserve"> RECURRENTE</w:t>
      </w:r>
      <w:r w:rsidR="00654828" w:rsidRPr="009A3238">
        <w:rPr>
          <w:rFonts w:ascii="Palatino Linotype" w:hAnsi="Palatino Linotype" w:cs="Arial"/>
        </w:rPr>
        <w:t>, en los siguientes términos:</w:t>
      </w:r>
      <w:bookmarkEnd w:id="1"/>
      <w:bookmarkEnd w:id="2"/>
    </w:p>
    <w:p w:rsidR="00654828" w:rsidRPr="009A3238" w:rsidRDefault="00693255" w:rsidP="00183C32">
      <w:pPr>
        <w:spacing w:before="100" w:beforeAutospacing="1" w:after="100" w:afterAutospacing="1"/>
        <w:ind w:left="709" w:right="709"/>
        <w:jc w:val="both"/>
        <w:rPr>
          <w:rFonts w:ascii="Palatino Linotype" w:hAnsi="Palatino Linotype"/>
          <w:sz w:val="22"/>
        </w:rPr>
      </w:pPr>
      <w:r w:rsidRPr="009A3238">
        <w:rPr>
          <w:rFonts w:ascii="Palatino Linotype" w:hAnsi="Palatino Linotype" w:cs="Arial"/>
          <w:i/>
          <w:sz w:val="22"/>
        </w:rPr>
        <w:t>“</w:t>
      </w:r>
      <w:r w:rsidR="00816BB3" w:rsidRPr="009A3238">
        <w:rPr>
          <w:rFonts w:ascii="Palatino Linotype" w:hAnsi="Palatino Linotype" w:cs="Arial"/>
          <w:i/>
          <w:sz w:val="22"/>
        </w:rPr>
        <w:t xml:space="preserve">1.- Con respecto al primer punto de su petición relativa a ¿qué tipo de apoyos en 2019 se le han dado a los representantes de bienes comunales del municipio de Xalatlaco, Estado de México? - facilitar la solicitud o proyecto ejecutivo o (soporte) de los apoyos para los representantes de bienes comunales del municipio de Xalatlaco, Estado de México. Se informa que, derivado de la revisión exhaustiva en los archivos 2019 de PROBOSQUE, se le han otorgado apoyos de los Programas Reforestando EDOMÉX y Plantaciones Forestales Comerciales – Reconversión Productiva, a los bienes comunales del municipio de Xalatlaco. 2.- Con relación al segundo punto de su petición, relativo al apoyo respectivo que se le ha dado a los representantes de bienes comunales del municipio </w:t>
      </w:r>
      <w:r w:rsidR="00816BB3" w:rsidRPr="009A3238">
        <w:rPr>
          <w:rFonts w:ascii="Palatino Linotype" w:hAnsi="Palatino Linotype" w:cs="Arial"/>
          <w:i/>
          <w:sz w:val="22"/>
        </w:rPr>
        <w:lastRenderedPageBreak/>
        <w:t>de Xalatlaco, Estado de México, económicamente ¿cuanto recurso se le ha depositado a los representantes de bienes comunales del municipio en comento?, solicito el soporte pertinente. Se informa que, derivado de la revisión exhaustiva en los archivos 2019 de PROBOSQUE, se le han depositado 215,075 pesos, a los bienes comunales del municipio de Xalatlaco. 3.- Con relación al tercer punto de su petición, relativo al apoyo para reforestación, ¿cuantos arboles en 2019, se les ha enviado a los representantes de bienes comunales del municipio de Xalatlaco, Estado de México, para reforestación? Se informa que, se han entregado 160,270 árboles a los bienes comunales del municipio de Xalatlaco. 4.- Con relación al cuarto punto de su petición, relativo a ¿cuánto dinero se paga por árbol plantado? Se informa que, PROBOSQUE, No realiza pagos por cada árbol que se planta. Existen los programas de Reforestando Edoméx y Plantaciones Forestales Comerciales – Reconversión Productiva, que otorgan un incentivo económico por cada hectárea plantada, el cual se entrega directamente a los beneficiarios. Se adjuntan documentos en versión pública.</w:t>
      </w:r>
      <w:r w:rsidR="00871D30" w:rsidRPr="009A3238">
        <w:rPr>
          <w:rFonts w:ascii="Palatino Linotype" w:hAnsi="Palatino Linotype" w:cs="Arial"/>
          <w:i/>
          <w:sz w:val="22"/>
          <w:szCs w:val="22"/>
        </w:rPr>
        <w:t>”</w:t>
      </w:r>
      <w:r w:rsidR="002713DB" w:rsidRPr="009A3238">
        <w:rPr>
          <w:rFonts w:ascii="Palatino Linotype" w:hAnsi="Palatino Linotype" w:cs="Arial"/>
          <w:i/>
          <w:sz w:val="22"/>
        </w:rPr>
        <w:t xml:space="preserve"> </w:t>
      </w:r>
      <w:r w:rsidR="00654828" w:rsidRPr="009A3238">
        <w:rPr>
          <w:rFonts w:ascii="Palatino Linotype" w:hAnsi="Palatino Linotype"/>
          <w:sz w:val="22"/>
        </w:rPr>
        <w:t>(Sic)</w:t>
      </w:r>
    </w:p>
    <w:p w:rsidR="00DD41B2" w:rsidRPr="009A3238"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9A3238">
        <w:rPr>
          <w:rFonts w:ascii="Palatino Linotype" w:hAnsi="Palatino Linotype" w:cs="Arial"/>
        </w:rPr>
        <w:t xml:space="preserve">Asimismo, </w:t>
      </w:r>
      <w:r w:rsidR="008F63F2" w:rsidRPr="009A3238">
        <w:rPr>
          <w:rFonts w:ascii="Palatino Linotype" w:hAnsi="Palatino Linotype" w:cs="Arial"/>
          <w:b/>
        </w:rPr>
        <w:t>EL SUJETO OBLIGADO</w:t>
      </w:r>
      <w:r w:rsidR="008F63F2" w:rsidRPr="009A3238">
        <w:rPr>
          <w:rFonts w:ascii="Palatino Linotype" w:hAnsi="Palatino Linotype" w:cs="Arial"/>
        </w:rPr>
        <w:t xml:space="preserve"> </w:t>
      </w:r>
      <w:r w:rsidRPr="009A3238">
        <w:rPr>
          <w:rFonts w:ascii="Palatino Linotype" w:hAnsi="Palatino Linotype" w:cs="Arial"/>
        </w:rPr>
        <w:t xml:space="preserve">adjuntó a su respuesta </w:t>
      </w:r>
      <w:r w:rsidR="00816BB3" w:rsidRPr="009A3238">
        <w:rPr>
          <w:rFonts w:ascii="Palatino Linotype" w:hAnsi="Palatino Linotype" w:cs="Arial"/>
        </w:rPr>
        <w:t>los</w:t>
      </w:r>
      <w:r w:rsidRPr="009A3238">
        <w:rPr>
          <w:rFonts w:ascii="Palatino Linotype" w:hAnsi="Palatino Linotype" w:cs="Arial"/>
        </w:rPr>
        <w:t xml:space="preserve"> siguiente</w:t>
      </w:r>
      <w:r w:rsidR="00816BB3" w:rsidRPr="009A3238">
        <w:rPr>
          <w:rFonts w:ascii="Palatino Linotype" w:hAnsi="Palatino Linotype" w:cs="Arial"/>
        </w:rPr>
        <w:t>s</w:t>
      </w:r>
      <w:r w:rsidRPr="009A3238">
        <w:rPr>
          <w:rFonts w:ascii="Palatino Linotype" w:hAnsi="Palatino Linotype" w:cs="Arial"/>
        </w:rPr>
        <w:t xml:space="preserve"> archivo</w:t>
      </w:r>
      <w:r w:rsidR="00816BB3" w:rsidRPr="009A3238">
        <w:rPr>
          <w:rFonts w:ascii="Palatino Linotype" w:hAnsi="Palatino Linotype" w:cs="Arial"/>
        </w:rPr>
        <w:t>s</w:t>
      </w:r>
      <w:r w:rsidRPr="009A3238">
        <w:rPr>
          <w:rFonts w:ascii="Palatino Linotype" w:hAnsi="Palatino Linotype" w:cs="Arial"/>
        </w:rPr>
        <w:t xml:space="preserve"> electrónico</w:t>
      </w:r>
      <w:r w:rsidR="00816BB3" w:rsidRPr="009A3238">
        <w:rPr>
          <w:rFonts w:ascii="Palatino Linotype" w:hAnsi="Palatino Linotype" w:cs="Arial"/>
        </w:rPr>
        <w:t>s</w:t>
      </w:r>
      <w:r w:rsidRPr="009A3238">
        <w:rPr>
          <w:rFonts w:ascii="Palatino Linotype" w:hAnsi="Palatino Linotype" w:cs="Arial"/>
        </w:rPr>
        <w:t>:</w:t>
      </w:r>
    </w:p>
    <w:p w:rsidR="00DD41B2" w:rsidRPr="009A3238" w:rsidRDefault="002F164A"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A3238">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2E7516E8" wp14:editId="5CFC8CC2">
                <wp:simplePos x="0" y="0"/>
                <wp:positionH relativeFrom="column">
                  <wp:posOffset>100965</wp:posOffset>
                </wp:positionH>
                <wp:positionV relativeFrom="paragraph">
                  <wp:posOffset>75564</wp:posOffset>
                </wp:positionV>
                <wp:extent cx="5324475" cy="3343275"/>
                <wp:effectExtent l="38100" t="19050" r="66675" b="85725"/>
                <wp:wrapNone/>
                <wp:docPr id="14" name="Conector recto 14"/>
                <wp:cNvGraphicFramePr/>
                <a:graphic xmlns:a="http://schemas.openxmlformats.org/drawingml/2006/main">
                  <a:graphicData uri="http://schemas.microsoft.com/office/word/2010/wordprocessingShape">
                    <wps:wsp>
                      <wps:cNvCnPr/>
                      <wps:spPr>
                        <a:xfrm>
                          <a:off x="0" y="0"/>
                          <a:ext cx="5324475" cy="3343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F4087" id="Conector recto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5.95pt" to="427.2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" strokecolor="#4f81bd [3204]" strokeweight="2pt">
                <v:shadow on="t" color="black" opacity="24903f" origin=",.5" offset="0,.55556mm"/>
              </v:line>
            </w:pict>
          </mc:Fallback>
        </mc:AlternateContent>
      </w:r>
    </w:p>
    <w:p w:rsidR="00DD41B2" w:rsidRPr="009A3238" w:rsidRDefault="002F164A"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A3238">
        <w:rPr>
          <w:noProof/>
          <w:lang w:eastAsia="es-MX"/>
        </w:rPr>
        <w:lastRenderedPageBreak/>
        <w:t xml:space="preserve"> </w:t>
      </w:r>
      <w:r w:rsidR="00816BB3" w:rsidRPr="009A3238">
        <w:rPr>
          <w:noProof/>
          <w:lang w:eastAsia="es-MX"/>
        </w:rPr>
        <w:drawing>
          <wp:inline distT="0" distB="0" distL="0" distR="0" wp14:anchorId="44C5D322" wp14:editId="65340AC1">
            <wp:extent cx="5638800" cy="7058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4325" r="33560" b="10544"/>
                    <a:stretch/>
                  </pic:blipFill>
                  <pic:spPr bwMode="auto">
                    <a:xfrm>
                      <a:off x="0" y="0"/>
                      <a:ext cx="5638800" cy="7058025"/>
                    </a:xfrm>
                    <a:prstGeom prst="rect">
                      <a:avLst/>
                    </a:prstGeom>
                    <a:ln>
                      <a:noFill/>
                    </a:ln>
                    <a:extLst>
                      <a:ext uri="{53640926-AAD7-44D8-BBD7-CCE9431645EC}">
                        <a14:shadowObscured xmlns:a14="http://schemas.microsoft.com/office/drawing/2010/main"/>
                      </a:ext>
                    </a:extLst>
                  </pic:spPr>
                </pic:pic>
              </a:graphicData>
            </a:graphic>
          </wp:inline>
        </w:drawing>
      </w:r>
      <w:r w:rsidR="00816BB3" w:rsidRPr="009A3238">
        <w:rPr>
          <w:noProof/>
          <w:lang w:eastAsia="es-MX"/>
        </w:rPr>
        <w:lastRenderedPageBreak/>
        <w:drawing>
          <wp:inline distT="0" distB="0" distL="0" distR="0" wp14:anchorId="03459CE6" wp14:editId="00ABCD57">
            <wp:extent cx="5772150" cy="7200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62" t="15494" r="33560" b="9083"/>
                    <a:stretch/>
                  </pic:blipFill>
                  <pic:spPr bwMode="auto">
                    <a:xfrm>
                      <a:off x="0" y="0"/>
                      <a:ext cx="5772150" cy="7200900"/>
                    </a:xfrm>
                    <a:prstGeom prst="rect">
                      <a:avLst/>
                    </a:prstGeom>
                    <a:ln>
                      <a:noFill/>
                    </a:ln>
                    <a:extLst>
                      <a:ext uri="{53640926-AAD7-44D8-BBD7-CCE9431645EC}">
                        <a14:shadowObscured xmlns:a14="http://schemas.microsoft.com/office/drawing/2010/main"/>
                      </a:ext>
                    </a:extLst>
                  </pic:spPr>
                </pic:pic>
              </a:graphicData>
            </a:graphic>
          </wp:inline>
        </w:drawing>
      </w:r>
      <w:r w:rsidR="00816BB3" w:rsidRPr="009A3238">
        <w:rPr>
          <w:noProof/>
          <w:lang w:eastAsia="es-MX"/>
        </w:rPr>
        <w:lastRenderedPageBreak/>
        <w:drawing>
          <wp:inline distT="0" distB="0" distL="0" distR="0" wp14:anchorId="7436F3B2" wp14:editId="368F3BDF">
            <wp:extent cx="5734050" cy="7296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3" t="14325" r="34547" b="13175"/>
                    <a:stretch/>
                  </pic:blipFill>
                  <pic:spPr bwMode="auto">
                    <a:xfrm>
                      <a:off x="0" y="0"/>
                      <a:ext cx="5734050" cy="7296150"/>
                    </a:xfrm>
                    <a:prstGeom prst="rect">
                      <a:avLst/>
                    </a:prstGeom>
                    <a:ln>
                      <a:noFill/>
                    </a:ln>
                    <a:extLst>
                      <a:ext uri="{53640926-AAD7-44D8-BBD7-CCE9431645EC}">
                        <a14:shadowObscured xmlns:a14="http://schemas.microsoft.com/office/drawing/2010/main"/>
                      </a:ext>
                    </a:extLst>
                  </pic:spPr>
                </pic:pic>
              </a:graphicData>
            </a:graphic>
          </wp:inline>
        </w:drawing>
      </w:r>
      <w:r w:rsidR="00816BB3" w:rsidRPr="009A3238">
        <w:rPr>
          <w:noProof/>
          <w:lang w:eastAsia="es-MX"/>
        </w:rPr>
        <w:lastRenderedPageBreak/>
        <w:drawing>
          <wp:inline distT="0" distB="0" distL="0" distR="0" wp14:anchorId="5AA38D3C" wp14:editId="40CF4096">
            <wp:extent cx="5743575" cy="7058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13" t="17833" r="34547" b="8789"/>
                    <a:stretch/>
                  </pic:blipFill>
                  <pic:spPr bwMode="auto">
                    <a:xfrm>
                      <a:off x="0" y="0"/>
                      <a:ext cx="5743575" cy="7058025"/>
                    </a:xfrm>
                    <a:prstGeom prst="rect">
                      <a:avLst/>
                    </a:prstGeom>
                    <a:ln>
                      <a:noFill/>
                    </a:ln>
                    <a:extLst>
                      <a:ext uri="{53640926-AAD7-44D8-BBD7-CCE9431645EC}">
                        <a14:shadowObscured xmlns:a14="http://schemas.microsoft.com/office/drawing/2010/main"/>
                      </a:ext>
                    </a:extLst>
                  </pic:spPr>
                </pic:pic>
              </a:graphicData>
            </a:graphic>
          </wp:inline>
        </w:drawing>
      </w:r>
      <w:r w:rsidR="00816BB3" w:rsidRPr="009A3238">
        <w:rPr>
          <w:noProof/>
          <w:lang w:eastAsia="es-MX"/>
        </w:rPr>
        <w:lastRenderedPageBreak/>
        <w:drawing>
          <wp:inline distT="0" distB="0" distL="0" distR="0" wp14:anchorId="64F4C456" wp14:editId="5C8CAC3B">
            <wp:extent cx="5753100" cy="72294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62" t="14617" r="33231" b="8790"/>
                    <a:stretch/>
                  </pic:blipFill>
                  <pic:spPr bwMode="auto">
                    <a:xfrm>
                      <a:off x="0" y="0"/>
                      <a:ext cx="5753100" cy="7229475"/>
                    </a:xfrm>
                    <a:prstGeom prst="rect">
                      <a:avLst/>
                    </a:prstGeom>
                    <a:ln>
                      <a:noFill/>
                    </a:ln>
                    <a:extLst>
                      <a:ext uri="{53640926-AAD7-44D8-BBD7-CCE9431645EC}">
                        <a14:shadowObscured xmlns:a14="http://schemas.microsoft.com/office/drawing/2010/main"/>
                      </a:ext>
                    </a:extLst>
                  </pic:spPr>
                </pic:pic>
              </a:graphicData>
            </a:graphic>
          </wp:inline>
        </w:drawing>
      </w:r>
      <w:r w:rsidR="00816BB3" w:rsidRPr="009A3238">
        <w:rPr>
          <w:noProof/>
          <w:lang w:eastAsia="es-MX"/>
        </w:rPr>
        <w:lastRenderedPageBreak/>
        <w:drawing>
          <wp:inline distT="0" distB="0" distL="0" distR="0" wp14:anchorId="31001219" wp14:editId="5E3287FA">
            <wp:extent cx="5781675" cy="7115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62" t="14032" r="33396" b="9959"/>
                    <a:stretch/>
                  </pic:blipFill>
                  <pic:spPr bwMode="auto">
                    <a:xfrm>
                      <a:off x="0" y="0"/>
                      <a:ext cx="5781675" cy="711517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9A3238" w:rsidRDefault="009E60DA" w:rsidP="00114523">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9A3238">
        <w:rPr>
          <w:rFonts w:ascii="Palatino Linotype" w:hAnsi="Palatino Linotype"/>
        </w:rPr>
        <w:lastRenderedPageBreak/>
        <w:t xml:space="preserve">Inconforme con la </w:t>
      </w:r>
      <w:r w:rsidR="00BD250A" w:rsidRPr="009A3238">
        <w:rPr>
          <w:rFonts w:ascii="Palatino Linotype" w:hAnsi="Palatino Linotype"/>
        </w:rPr>
        <w:t>respuesta</w:t>
      </w:r>
      <w:r w:rsidRPr="009A3238">
        <w:rPr>
          <w:rFonts w:ascii="Palatino Linotype" w:hAnsi="Palatino Linotype"/>
        </w:rPr>
        <w:t xml:space="preserve"> del </w:t>
      </w:r>
      <w:r w:rsidRPr="009A3238">
        <w:rPr>
          <w:rFonts w:ascii="Palatino Linotype" w:hAnsi="Palatino Linotype"/>
          <w:b/>
        </w:rPr>
        <w:t>SUJETO OBLIGADO</w:t>
      </w:r>
      <w:r w:rsidRPr="009A3238">
        <w:rPr>
          <w:rFonts w:ascii="Palatino Linotype" w:hAnsi="Palatino Linotype"/>
        </w:rPr>
        <w:t xml:space="preserve">, en fecha </w:t>
      </w:r>
      <w:r w:rsidR="006F75DF" w:rsidRPr="009A3238">
        <w:rPr>
          <w:rFonts w:ascii="Palatino Linotype" w:hAnsi="Palatino Linotype"/>
        </w:rPr>
        <w:t>veintiséis de septiembre</w:t>
      </w:r>
      <w:r w:rsidR="00693255" w:rsidRPr="009A3238">
        <w:rPr>
          <w:rFonts w:ascii="Palatino Linotype" w:hAnsi="Palatino Linotype"/>
        </w:rPr>
        <w:t xml:space="preserve"> de dos mil diecinueve</w:t>
      </w:r>
      <w:r w:rsidRPr="009A3238">
        <w:rPr>
          <w:rFonts w:ascii="Palatino Linotype" w:hAnsi="Palatino Linotype"/>
        </w:rPr>
        <w:t xml:space="preserve">, </w:t>
      </w:r>
      <w:r w:rsidR="00693255" w:rsidRPr="009A3238">
        <w:rPr>
          <w:rFonts w:ascii="Palatino Linotype" w:hAnsi="Palatino Linotype" w:cs="Arial"/>
          <w:b/>
        </w:rPr>
        <w:t>EL</w:t>
      </w:r>
      <w:r w:rsidR="00D83B69" w:rsidRPr="009A3238">
        <w:rPr>
          <w:rFonts w:ascii="Palatino Linotype" w:hAnsi="Palatino Linotype" w:cs="Arial"/>
          <w:b/>
        </w:rPr>
        <w:t xml:space="preserve"> RECURRENTE</w:t>
      </w:r>
      <w:r w:rsidRPr="009A3238">
        <w:rPr>
          <w:rFonts w:ascii="Palatino Linotype" w:hAnsi="Palatino Linotype"/>
        </w:rPr>
        <w:t>, a través del</w:t>
      </w:r>
      <w:r w:rsidRPr="009A3238">
        <w:rPr>
          <w:rFonts w:ascii="Palatino Linotype" w:hAnsi="Palatino Linotype"/>
          <w:b/>
        </w:rPr>
        <w:t xml:space="preserve"> SAIMEX, </w:t>
      </w:r>
      <w:r w:rsidRPr="009A3238">
        <w:rPr>
          <w:rFonts w:ascii="Palatino Linotype" w:hAnsi="Palatino Linotype"/>
        </w:rPr>
        <w:t xml:space="preserve">interpuso el recurso de revisión objeto del </w:t>
      </w:r>
      <w:r w:rsidRPr="009A3238">
        <w:rPr>
          <w:rFonts w:ascii="Palatino Linotype" w:hAnsi="Palatino Linotype" w:cs="Arial"/>
        </w:rPr>
        <w:t>presente</w:t>
      </w:r>
      <w:r w:rsidRPr="009A3238">
        <w:rPr>
          <w:rFonts w:ascii="Palatino Linotype" w:hAnsi="Palatino Linotype"/>
        </w:rPr>
        <w:t xml:space="preserve"> estudio, al que se le asignó el </w:t>
      </w:r>
      <w:r w:rsidRPr="009A3238">
        <w:rPr>
          <w:rFonts w:ascii="Palatino Linotype" w:hAnsi="Palatino Linotype" w:cs="Arial"/>
        </w:rPr>
        <w:t xml:space="preserve">número </w:t>
      </w:r>
      <w:r w:rsidR="00B97199" w:rsidRPr="009A3238">
        <w:rPr>
          <w:rFonts w:ascii="Palatino Linotype" w:hAnsi="Palatino Linotype" w:cs="Arial"/>
        </w:rPr>
        <w:t>al rubro citado</w:t>
      </w:r>
      <w:r w:rsidRPr="009A3238">
        <w:rPr>
          <w:rFonts w:ascii="Palatino Linotype" w:hAnsi="Palatino Linotype" w:cs="Arial"/>
        </w:rPr>
        <w:t>, en el que señaló como acto impugnado, lo siguiente:</w:t>
      </w:r>
      <w:bookmarkEnd w:id="3"/>
    </w:p>
    <w:p w:rsidR="009E60DA" w:rsidRPr="009A323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A3238">
        <w:rPr>
          <w:rFonts w:ascii="Palatino Linotype" w:hAnsi="Palatino Linotype" w:cs="Arial"/>
          <w:i/>
          <w:sz w:val="22"/>
          <w:szCs w:val="22"/>
          <w:lang w:eastAsia="es-MX"/>
        </w:rPr>
        <w:t>“</w:t>
      </w:r>
      <w:r w:rsidR="006F75DF" w:rsidRPr="009A3238">
        <w:rPr>
          <w:rFonts w:ascii="Palatino Linotype" w:hAnsi="Palatino Linotype" w:cs="Arial"/>
          <w:i/>
          <w:sz w:val="22"/>
          <w:szCs w:val="22"/>
        </w:rPr>
        <w:t>En la solicitud de información pedimos el proyecto ejecutivo, en donde nos tenían que haber mandado un documento con la petición y todo el procedimiento de aceptación y depósitos de dinero, así como la planacion de entrega de futuros apoyos del mismo proyecto y del cual no se ha recibido ningún tipo de información en este sentido, la prueba de esto es que en la respuesta de probosque no adjuntan ningún archivo con tal información.</w:t>
      </w:r>
      <w:r w:rsidRPr="009A3238">
        <w:rPr>
          <w:rFonts w:ascii="Palatino Linotype" w:hAnsi="Palatino Linotype" w:cs="Arial"/>
          <w:i/>
          <w:sz w:val="22"/>
          <w:szCs w:val="22"/>
          <w:lang w:eastAsia="es-MX"/>
        </w:rPr>
        <w:t xml:space="preserve">” </w:t>
      </w:r>
      <w:r w:rsidRPr="009A3238">
        <w:rPr>
          <w:rFonts w:ascii="Palatino Linotype" w:hAnsi="Palatino Linotype" w:cs="Arial"/>
          <w:sz w:val="22"/>
          <w:szCs w:val="22"/>
          <w:lang w:eastAsia="es-MX"/>
        </w:rPr>
        <w:t>(Sic)</w:t>
      </w:r>
    </w:p>
    <w:p w:rsidR="009E60DA" w:rsidRPr="009A3238" w:rsidRDefault="009E60DA" w:rsidP="00183C32">
      <w:pPr>
        <w:pStyle w:val="Prrafodelista"/>
        <w:spacing w:before="100" w:beforeAutospacing="1" w:after="100" w:afterAutospacing="1" w:line="360" w:lineRule="auto"/>
        <w:ind w:left="0"/>
        <w:jc w:val="both"/>
        <w:rPr>
          <w:rFonts w:ascii="Palatino Linotype" w:hAnsi="Palatino Linotype"/>
        </w:rPr>
      </w:pPr>
      <w:r w:rsidRPr="009A3238">
        <w:rPr>
          <w:rFonts w:ascii="Palatino Linotype" w:hAnsi="Palatino Linotype" w:cs="Arial"/>
        </w:rPr>
        <w:t>Asimismo</w:t>
      </w:r>
      <w:r w:rsidRPr="009A3238">
        <w:rPr>
          <w:rFonts w:ascii="Palatino Linotype" w:hAnsi="Palatino Linotype"/>
        </w:rPr>
        <w:t xml:space="preserve">, </w:t>
      </w:r>
      <w:r w:rsidR="00B97199" w:rsidRPr="009A3238">
        <w:rPr>
          <w:rFonts w:ascii="Palatino Linotype" w:hAnsi="Palatino Linotype" w:cs="Arial"/>
          <w:b/>
        </w:rPr>
        <w:t>EL</w:t>
      </w:r>
      <w:r w:rsidRPr="009A3238">
        <w:rPr>
          <w:rFonts w:ascii="Palatino Linotype" w:hAnsi="Palatino Linotype" w:cs="Arial"/>
          <w:b/>
        </w:rPr>
        <w:t xml:space="preserve"> RECURRENTE </w:t>
      </w:r>
      <w:r w:rsidRPr="009A3238">
        <w:rPr>
          <w:rFonts w:ascii="Palatino Linotype" w:hAnsi="Palatino Linotype"/>
        </w:rPr>
        <w:t>indicó como razones o motivos de inconformidad:</w:t>
      </w:r>
    </w:p>
    <w:p w:rsidR="009E60DA" w:rsidRPr="009A3238" w:rsidRDefault="00FE43B2" w:rsidP="00183C32">
      <w:pPr>
        <w:spacing w:before="100" w:beforeAutospacing="1" w:after="100" w:afterAutospacing="1"/>
        <w:ind w:left="709" w:right="709"/>
        <w:jc w:val="both"/>
        <w:rPr>
          <w:rFonts w:ascii="Palatino Linotype" w:hAnsi="Palatino Linotype" w:cs="Arial"/>
          <w:sz w:val="22"/>
          <w:szCs w:val="22"/>
          <w:lang w:eastAsia="es-MX"/>
        </w:rPr>
      </w:pPr>
      <w:r w:rsidRPr="009A3238">
        <w:rPr>
          <w:rFonts w:ascii="Palatino Linotype" w:hAnsi="Palatino Linotype" w:cs="Arial"/>
          <w:i/>
          <w:sz w:val="22"/>
          <w:szCs w:val="22"/>
        </w:rPr>
        <w:t>“</w:t>
      </w:r>
      <w:r w:rsidR="006F75DF" w:rsidRPr="009A3238">
        <w:rPr>
          <w:rFonts w:ascii="Palatino Linotype" w:hAnsi="Palatino Linotype" w:cs="Arial"/>
          <w:i/>
          <w:sz w:val="22"/>
          <w:szCs w:val="22"/>
        </w:rPr>
        <w:t>En la solicitud de información pedimos el proyecto ejecutivo, en donde nos tenían que haber mandado un documento con la petición y todo el procedimiento de aceptación y depósitos de dinero, así como la planacion de entrega de futuros apoyos del mismo proyecto y del cual no se ha recibido ningún tipo de información en este sentido, la prueba de esto es que en la respuesta de probosque no adjuntan ningún archivo con tal información.</w:t>
      </w:r>
      <w:r w:rsidR="007C1882" w:rsidRPr="009A3238">
        <w:rPr>
          <w:rFonts w:ascii="Palatino Linotype" w:hAnsi="Palatino Linotype" w:cs="Arial"/>
          <w:i/>
          <w:sz w:val="22"/>
          <w:szCs w:val="22"/>
        </w:rPr>
        <w:t>”</w:t>
      </w:r>
      <w:r w:rsidR="009E60DA" w:rsidRPr="009A3238">
        <w:rPr>
          <w:rFonts w:ascii="Palatino Linotype" w:hAnsi="Palatino Linotype" w:cs="Arial"/>
          <w:i/>
          <w:sz w:val="22"/>
          <w:szCs w:val="22"/>
          <w:lang w:eastAsia="es-MX"/>
        </w:rPr>
        <w:t xml:space="preserve"> </w:t>
      </w:r>
      <w:r w:rsidR="009E60DA" w:rsidRPr="009A3238">
        <w:rPr>
          <w:rFonts w:ascii="Palatino Linotype" w:hAnsi="Palatino Linotype" w:cs="Arial"/>
          <w:sz w:val="22"/>
          <w:szCs w:val="22"/>
          <w:lang w:eastAsia="es-MX"/>
        </w:rPr>
        <w:t>(Sic)</w:t>
      </w:r>
    </w:p>
    <w:p w:rsidR="00D73FD7" w:rsidRPr="009A3238"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A3238">
        <w:rPr>
          <w:rFonts w:ascii="Palatino Linotype" w:hAnsi="Palatino Linotype" w:cs="Arial"/>
        </w:rPr>
        <w:t xml:space="preserve">En fecha </w:t>
      </w:r>
      <w:r w:rsidR="006F75DF" w:rsidRPr="009A3238">
        <w:rPr>
          <w:rFonts w:ascii="Palatino Linotype" w:hAnsi="Palatino Linotype"/>
        </w:rPr>
        <w:t xml:space="preserve">veintiséis de septiembre </w:t>
      </w:r>
      <w:r w:rsidR="00B97199" w:rsidRPr="009A3238">
        <w:rPr>
          <w:rFonts w:ascii="Palatino Linotype" w:hAnsi="Palatino Linotype"/>
        </w:rPr>
        <w:t>de dos mil diecinueve</w:t>
      </w:r>
      <w:r w:rsidRPr="009A3238">
        <w:rPr>
          <w:rFonts w:ascii="Palatino Linotype" w:hAnsi="Palatino Linotype" w:cs="Arial"/>
        </w:rPr>
        <w:t>, e</w:t>
      </w:r>
      <w:r w:rsidR="00D73FD7" w:rsidRPr="009A3238">
        <w:rPr>
          <w:rFonts w:ascii="Palatino Linotype" w:hAnsi="Palatino Linotype" w:cs="Arial"/>
        </w:rPr>
        <w:t>l</w:t>
      </w:r>
      <w:r w:rsidR="00D730A4" w:rsidRPr="009A3238">
        <w:rPr>
          <w:rFonts w:ascii="Palatino Linotype" w:hAnsi="Palatino Linotype" w:cs="Arial"/>
        </w:rPr>
        <w:t xml:space="preserve"> </w:t>
      </w:r>
      <w:r w:rsidR="00D73FD7" w:rsidRPr="009A3238">
        <w:rPr>
          <w:rFonts w:ascii="Palatino Linotype" w:hAnsi="Palatino Linotype" w:cs="Arial"/>
        </w:rPr>
        <w:t>recurso</w:t>
      </w:r>
      <w:r w:rsidR="00D730A4" w:rsidRPr="009A3238">
        <w:rPr>
          <w:rFonts w:ascii="Palatino Linotype" w:hAnsi="Palatino Linotype" w:cs="Arial"/>
        </w:rPr>
        <w:t xml:space="preserve"> </w:t>
      </w:r>
      <w:r w:rsidR="00D73FD7" w:rsidRPr="009A3238">
        <w:rPr>
          <w:rFonts w:ascii="Palatino Linotype" w:hAnsi="Palatino Linotype" w:cs="Arial"/>
        </w:rPr>
        <w:t>de</w:t>
      </w:r>
      <w:r w:rsidR="00D730A4" w:rsidRPr="009A3238">
        <w:rPr>
          <w:rFonts w:ascii="Palatino Linotype" w:hAnsi="Palatino Linotype" w:cs="Arial"/>
        </w:rPr>
        <w:t xml:space="preserve"> </w:t>
      </w:r>
      <w:r w:rsidR="00D73FD7" w:rsidRPr="009A3238">
        <w:rPr>
          <w:rFonts w:ascii="Palatino Linotype" w:hAnsi="Palatino Linotype" w:cs="Arial"/>
        </w:rPr>
        <w:t>que</w:t>
      </w:r>
      <w:r w:rsidR="00D730A4" w:rsidRPr="009A3238">
        <w:rPr>
          <w:rFonts w:ascii="Palatino Linotype" w:hAnsi="Palatino Linotype" w:cs="Arial"/>
        </w:rPr>
        <w:t xml:space="preserve"> </w:t>
      </w:r>
      <w:r w:rsidR="00D73FD7" w:rsidRPr="009A3238">
        <w:rPr>
          <w:rFonts w:ascii="Palatino Linotype" w:hAnsi="Palatino Linotype" w:cs="Arial"/>
        </w:rPr>
        <w:t>se</w:t>
      </w:r>
      <w:r w:rsidR="00D730A4" w:rsidRPr="009A3238">
        <w:rPr>
          <w:rFonts w:ascii="Palatino Linotype" w:hAnsi="Palatino Linotype" w:cs="Arial"/>
        </w:rPr>
        <w:t xml:space="preserve"> </w:t>
      </w:r>
      <w:r w:rsidR="00D73FD7" w:rsidRPr="009A3238">
        <w:rPr>
          <w:rFonts w:ascii="Palatino Linotype" w:hAnsi="Palatino Linotype" w:cs="Arial"/>
        </w:rPr>
        <w:t>trata</w:t>
      </w:r>
      <w:r w:rsidR="00D730A4" w:rsidRPr="009A3238">
        <w:rPr>
          <w:rFonts w:ascii="Palatino Linotype" w:hAnsi="Palatino Linotype" w:cs="Arial"/>
        </w:rPr>
        <w:t xml:space="preserve"> </w:t>
      </w:r>
      <w:r w:rsidR="00D73FD7" w:rsidRPr="009A3238">
        <w:rPr>
          <w:rFonts w:ascii="Palatino Linotype" w:hAnsi="Palatino Linotype" w:cs="Arial"/>
        </w:rPr>
        <w:t>se</w:t>
      </w:r>
      <w:r w:rsidR="00D730A4" w:rsidRPr="009A3238">
        <w:rPr>
          <w:rFonts w:ascii="Palatino Linotype" w:hAnsi="Palatino Linotype" w:cs="Arial"/>
        </w:rPr>
        <w:t xml:space="preserve"> </w:t>
      </w:r>
      <w:r w:rsidR="00D73FD7" w:rsidRPr="009A3238">
        <w:rPr>
          <w:rFonts w:ascii="Palatino Linotype" w:hAnsi="Palatino Linotype" w:cs="Arial"/>
        </w:rPr>
        <w:t>envió</w:t>
      </w:r>
      <w:r w:rsidR="00D730A4" w:rsidRPr="009A3238">
        <w:rPr>
          <w:rFonts w:ascii="Palatino Linotype" w:hAnsi="Palatino Linotype" w:cs="Arial"/>
        </w:rPr>
        <w:t xml:space="preserve"> </w:t>
      </w:r>
      <w:r w:rsidR="00D73FD7" w:rsidRPr="009A3238">
        <w:rPr>
          <w:rFonts w:ascii="Palatino Linotype" w:hAnsi="Palatino Linotype" w:cs="Arial"/>
        </w:rPr>
        <w:t>electrónicamente</w:t>
      </w:r>
      <w:r w:rsidR="00D730A4" w:rsidRPr="009A3238">
        <w:rPr>
          <w:rFonts w:ascii="Palatino Linotype" w:hAnsi="Palatino Linotype" w:cs="Arial"/>
        </w:rPr>
        <w:t xml:space="preserve"> </w:t>
      </w:r>
      <w:r w:rsidR="00D73FD7" w:rsidRPr="009A3238">
        <w:rPr>
          <w:rFonts w:ascii="Palatino Linotype" w:hAnsi="Palatino Linotype" w:cs="Arial"/>
        </w:rPr>
        <w:t>al</w:t>
      </w:r>
      <w:r w:rsidR="00D730A4" w:rsidRPr="009A3238">
        <w:rPr>
          <w:rFonts w:ascii="Palatino Linotype" w:hAnsi="Palatino Linotype" w:cs="Arial"/>
        </w:rPr>
        <w:t xml:space="preserve"> </w:t>
      </w:r>
      <w:r w:rsidR="00D73FD7" w:rsidRPr="009A3238">
        <w:rPr>
          <w:rFonts w:ascii="Palatino Linotype" w:hAnsi="Palatino Linotype" w:cs="Arial"/>
        </w:rPr>
        <w:t>Instituto</w:t>
      </w:r>
      <w:r w:rsidR="00D730A4" w:rsidRPr="009A3238">
        <w:rPr>
          <w:rFonts w:ascii="Palatino Linotype" w:hAnsi="Palatino Linotype" w:cs="Arial"/>
        </w:rPr>
        <w:t xml:space="preserve"> </w:t>
      </w:r>
      <w:r w:rsidR="00D73FD7" w:rsidRPr="009A3238">
        <w:rPr>
          <w:rFonts w:ascii="Palatino Linotype" w:hAnsi="Palatino Linotype" w:cs="Arial"/>
        </w:rPr>
        <w:t>de</w:t>
      </w:r>
      <w:r w:rsidR="00D730A4" w:rsidRPr="009A3238">
        <w:rPr>
          <w:rFonts w:ascii="Palatino Linotype" w:hAnsi="Palatino Linotype" w:cs="Arial"/>
        </w:rPr>
        <w:t xml:space="preserve"> </w:t>
      </w:r>
      <w:r w:rsidR="00D73FD7" w:rsidRPr="009A3238">
        <w:rPr>
          <w:rFonts w:ascii="Palatino Linotype" w:hAnsi="Palatino Linotype" w:cs="Arial"/>
        </w:rPr>
        <w:t>Transparencia,</w:t>
      </w:r>
      <w:r w:rsidR="00D730A4" w:rsidRPr="009A3238">
        <w:rPr>
          <w:rFonts w:ascii="Palatino Linotype" w:hAnsi="Palatino Linotype" w:cs="Arial"/>
        </w:rPr>
        <w:t xml:space="preserve"> </w:t>
      </w:r>
      <w:r w:rsidR="00D73FD7" w:rsidRPr="009A3238">
        <w:rPr>
          <w:rFonts w:ascii="Palatino Linotype" w:hAnsi="Palatino Linotype" w:cs="Arial"/>
        </w:rPr>
        <w:t>Acceso</w:t>
      </w:r>
      <w:r w:rsidR="00D730A4" w:rsidRPr="009A3238">
        <w:rPr>
          <w:rFonts w:ascii="Palatino Linotype" w:hAnsi="Palatino Linotype" w:cs="Arial"/>
        </w:rPr>
        <w:t xml:space="preserve"> </w:t>
      </w:r>
      <w:r w:rsidR="00D73FD7" w:rsidRPr="009A3238">
        <w:rPr>
          <w:rFonts w:ascii="Palatino Linotype" w:hAnsi="Palatino Linotype" w:cs="Arial"/>
        </w:rPr>
        <w:t>a</w:t>
      </w:r>
      <w:r w:rsidR="00D730A4" w:rsidRPr="009A3238">
        <w:rPr>
          <w:rFonts w:ascii="Palatino Linotype" w:hAnsi="Palatino Linotype" w:cs="Arial"/>
        </w:rPr>
        <w:t xml:space="preserve"> </w:t>
      </w:r>
      <w:r w:rsidR="00D73FD7" w:rsidRPr="009A3238">
        <w:rPr>
          <w:rFonts w:ascii="Palatino Linotype" w:hAnsi="Palatino Linotype" w:cs="Arial"/>
        </w:rPr>
        <w:t>la</w:t>
      </w:r>
      <w:r w:rsidR="00D730A4" w:rsidRPr="009A3238">
        <w:rPr>
          <w:rFonts w:ascii="Palatino Linotype" w:hAnsi="Palatino Linotype" w:cs="Arial"/>
        </w:rPr>
        <w:t xml:space="preserve"> </w:t>
      </w:r>
      <w:r w:rsidR="00D73FD7" w:rsidRPr="009A3238">
        <w:rPr>
          <w:rFonts w:ascii="Palatino Linotype" w:hAnsi="Palatino Linotype" w:cs="Arial"/>
        </w:rPr>
        <w:t>Información</w:t>
      </w:r>
      <w:r w:rsidR="00D730A4" w:rsidRPr="009A3238">
        <w:rPr>
          <w:rFonts w:ascii="Palatino Linotype" w:hAnsi="Palatino Linotype" w:cs="Arial"/>
        </w:rPr>
        <w:t xml:space="preserve"> </w:t>
      </w:r>
      <w:r w:rsidR="00D73FD7" w:rsidRPr="009A3238">
        <w:rPr>
          <w:rFonts w:ascii="Palatino Linotype" w:hAnsi="Palatino Linotype" w:cs="Arial"/>
        </w:rPr>
        <w:t>Pública</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y</w:t>
      </w:r>
      <w:r w:rsidR="00D730A4" w:rsidRPr="009A3238">
        <w:rPr>
          <w:rFonts w:ascii="Palatino Linotype" w:hAnsi="Palatino Linotype" w:cs="Arial"/>
          <w:lang w:val="es-ES_tradnl"/>
        </w:rPr>
        <w:t xml:space="preserve"> </w:t>
      </w:r>
      <w:r w:rsidR="00D73FD7" w:rsidRPr="009A3238">
        <w:rPr>
          <w:rFonts w:ascii="Palatino Linotype" w:hAnsi="Palatino Linotype" w:cs="Arial"/>
        </w:rPr>
        <w:t>Protección</w:t>
      </w:r>
      <w:r w:rsidR="00D730A4" w:rsidRPr="009A3238">
        <w:rPr>
          <w:rFonts w:ascii="Palatino Linotype" w:hAnsi="Palatino Linotype" w:cs="Arial"/>
          <w:lang w:val="es-ES_tradnl"/>
        </w:rPr>
        <w:t xml:space="preserve"> </w:t>
      </w:r>
      <w:r w:rsidR="00D73FD7" w:rsidRPr="009A3238">
        <w:rPr>
          <w:rFonts w:ascii="Palatino Linotype" w:hAnsi="Palatino Linotype" w:cs="Arial"/>
        </w:rPr>
        <w:t>de</w:t>
      </w:r>
      <w:r w:rsidR="00D730A4" w:rsidRPr="009A3238">
        <w:rPr>
          <w:rFonts w:ascii="Palatino Linotype" w:hAnsi="Palatino Linotype" w:cs="Arial"/>
          <w:lang w:val="es-ES_tradnl"/>
        </w:rPr>
        <w:t xml:space="preserve"> </w:t>
      </w:r>
      <w:r w:rsidR="00D73FD7" w:rsidRPr="009A3238">
        <w:rPr>
          <w:rFonts w:ascii="Palatino Linotype" w:hAnsi="Palatino Linotype"/>
        </w:rPr>
        <w:t>Datos</w:t>
      </w:r>
      <w:r w:rsidR="00D730A4" w:rsidRPr="009A3238">
        <w:rPr>
          <w:rFonts w:ascii="Palatino Linotype" w:hAnsi="Palatino Linotype" w:cs="Arial"/>
          <w:lang w:val="es-ES_tradnl"/>
        </w:rPr>
        <w:t xml:space="preserve"> </w:t>
      </w:r>
      <w:r w:rsidR="00D73FD7" w:rsidRPr="009A3238">
        <w:rPr>
          <w:rFonts w:ascii="Palatino Linotype" w:hAnsi="Palatino Linotype" w:cs="Arial"/>
        </w:rPr>
        <w:t>Personales</w:t>
      </w:r>
      <w:r w:rsidR="00D730A4" w:rsidRPr="009A3238">
        <w:rPr>
          <w:rFonts w:ascii="Palatino Linotype" w:hAnsi="Palatino Linotype" w:cs="Arial"/>
          <w:lang w:val="es-ES_tradnl"/>
        </w:rPr>
        <w:t xml:space="preserve"> </w:t>
      </w:r>
      <w:r w:rsidR="00D73FD7" w:rsidRPr="009A3238">
        <w:rPr>
          <w:rFonts w:ascii="Palatino Linotype" w:hAnsi="Palatino Linotype" w:cs="Arial"/>
        </w:rPr>
        <w:t>del</w:t>
      </w:r>
      <w:r w:rsidR="00D730A4" w:rsidRPr="009A3238">
        <w:rPr>
          <w:rFonts w:ascii="Palatino Linotype" w:hAnsi="Palatino Linotype" w:cs="Arial"/>
          <w:lang w:val="es-ES_tradnl"/>
        </w:rPr>
        <w:t xml:space="preserve"> </w:t>
      </w:r>
      <w:r w:rsidR="00D73FD7" w:rsidRPr="009A3238">
        <w:rPr>
          <w:rFonts w:ascii="Palatino Linotype" w:hAnsi="Palatino Linotype"/>
        </w:rPr>
        <w:t>Estado</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de</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México</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y</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Municipios</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y</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con</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fundamento</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en</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el</w:t>
      </w:r>
      <w:r w:rsidR="00D730A4" w:rsidRPr="009A3238">
        <w:rPr>
          <w:rFonts w:ascii="Palatino Linotype" w:hAnsi="Palatino Linotype" w:cs="Arial"/>
          <w:lang w:val="es-ES_tradnl"/>
        </w:rPr>
        <w:t xml:space="preserve"> </w:t>
      </w:r>
      <w:r w:rsidR="00D73FD7" w:rsidRPr="009A3238">
        <w:rPr>
          <w:rFonts w:ascii="Palatino Linotype" w:hAnsi="Palatino Linotype" w:cs="Arial"/>
        </w:rPr>
        <w:t>artículo</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185</w:t>
      </w:r>
      <w:r w:rsidR="0071273A" w:rsidRPr="009A3238">
        <w:rPr>
          <w:rFonts w:ascii="Palatino Linotype" w:hAnsi="Palatino Linotype" w:cs="Arial"/>
          <w:lang w:val="es-ES_tradnl"/>
        </w:rPr>
        <w:t>,</w:t>
      </w:r>
      <w:r w:rsidR="00D730A4" w:rsidRPr="009A3238">
        <w:rPr>
          <w:rFonts w:ascii="Palatino Linotype" w:hAnsi="Palatino Linotype" w:cs="Arial"/>
          <w:lang w:val="es-ES_tradnl"/>
        </w:rPr>
        <w:t xml:space="preserve"> </w:t>
      </w:r>
      <w:r w:rsidR="00D73FD7" w:rsidRPr="009A3238">
        <w:rPr>
          <w:rFonts w:ascii="Palatino Linotype" w:hAnsi="Palatino Linotype" w:cs="Arial"/>
        </w:rPr>
        <w:t>fracción</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I</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de</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la</w:t>
      </w:r>
      <w:r w:rsidR="00D730A4" w:rsidRPr="009A3238">
        <w:rPr>
          <w:rFonts w:ascii="Palatino Linotype" w:hAnsi="Palatino Linotype" w:cs="Arial"/>
          <w:lang w:val="es-ES_tradnl"/>
        </w:rPr>
        <w:t xml:space="preserve"> </w:t>
      </w:r>
      <w:r w:rsidR="00D73FD7" w:rsidRPr="009A3238">
        <w:rPr>
          <w:rFonts w:ascii="Palatino Linotype" w:hAnsi="Palatino Linotype"/>
        </w:rPr>
        <w:t>Ley</w:t>
      </w:r>
      <w:r w:rsidR="00D730A4" w:rsidRPr="009A3238">
        <w:rPr>
          <w:rFonts w:ascii="Palatino Linotype" w:hAnsi="Palatino Linotype"/>
        </w:rPr>
        <w:t xml:space="preserve"> </w:t>
      </w:r>
      <w:r w:rsidR="00D73FD7" w:rsidRPr="009A3238">
        <w:rPr>
          <w:rFonts w:ascii="Palatino Linotype" w:hAnsi="Palatino Linotype"/>
        </w:rPr>
        <w:t>de</w:t>
      </w:r>
      <w:r w:rsidR="00D730A4" w:rsidRPr="009A3238">
        <w:rPr>
          <w:rFonts w:ascii="Palatino Linotype" w:hAnsi="Palatino Linotype"/>
        </w:rPr>
        <w:t xml:space="preserve"> </w:t>
      </w:r>
      <w:r w:rsidR="00D73FD7" w:rsidRPr="009A3238">
        <w:rPr>
          <w:rFonts w:ascii="Palatino Linotype" w:hAnsi="Palatino Linotype"/>
        </w:rPr>
        <w:t>Transparencia</w:t>
      </w:r>
      <w:r w:rsidR="00D730A4" w:rsidRPr="009A3238">
        <w:rPr>
          <w:rFonts w:ascii="Palatino Linotype" w:hAnsi="Palatino Linotype"/>
        </w:rPr>
        <w:t xml:space="preserve"> </w:t>
      </w:r>
      <w:r w:rsidR="00D73FD7" w:rsidRPr="009A3238">
        <w:rPr>
          <w:rFonts w:ascii="Palatino Linotype" w:hAnsi="Palatino Linotype"/>
        </w:rPr>
        <w:t>y</w:t>
      </w:r>
      <w:r w:rsidR="00D730A4" w:rsidRPr="009A3238">
        <w:rPr>
          <w:rFonts w:ascii="Palatino Linotype" w:hAnsi="Palatino Linotype"/>
        </w:rPr>
        <w:t xml:space="preserve"> </w:t>
      </w:r>
      <w:r w:rsidR="00D73FD7" w:rsidRPr="009A3238">
        <w:rPr>
          <w:rFonts w:ascii="Palatino Linotype" w:hAnsi="Palatino Linotype"/>
        </w:rPr>
        <w:t>Acceso</w:t>
      </w:r>
      <w:r w:rsidR="00D730A4" w:rsidRPr="009A3238">
        <w:rPr>
          <w:rFonts w:ascii="Palatino Linotype" w:hAnsi="Palatino Linotype"/>
        </w:rPr>
        <w:t xml:space="preserve"> </w:t>
      </w:r>
      <w:r w:rsidR="00D73FD7" w:rsidRPr="009A3238">
        <w:rPr>
          <w:rFonts w:ascii="Palatino Linotype" w:hAnsi="Palatino Linotype"/>
        </w:rPr>
        <w:t>a</w:t>
      </w:r>
      <w:r w:rsidR="00D730A4" w:rsidRPr="009A3238">
        <w:rPr>
          <w:rFonts w:ascii="Palatino Linotype" w:hAnsi="Palatino Linotype"/>
        </w:rPr>
        <w:t xml:space="preserve"> </w:t>
      </w:r>
      <w:r w:rsidR="00D73FD7" w:rsidRPr="009A3238">
        <w:rPr>
          <w:rFonts w:ascii="Palatino Linotype" w:hAnsi="Palatino Linotype"/>
        </w:rPr>
        <w:t>la</w:t>
      </w:r>
      <w:r w:rsidR="00D730A4" w:rsidRPr="009A3238">
        <w:rPr>
          <w:rFonts w:ascii="Palatino Linotype" w:hAnsi="Palatino Linotype"/>
        </w:rPr>
        <w:t xml:space="preserve"> </w:t>
      </w:r>
      <w:r w:rsidR="00D73FD7" w:rsidRPr="009A3238">
        <w:rPr>
          <w:rFonts w:ascii="Palatino Linotype" w:hAnsi="Palatino Linotype"/>
        </w:rPr>
        <w:t>Información</w:t>
      </w:r>
      <w:r w:rsidR="00D730A4" w:rsidRPr="009A3238">
        <w:rPr>
          <w:rFonts w:ascii="Palatino Linotype" w:hAnsi="Palatino Linotype"/>
        </w:rPr>
        <w:t xml:space="preserve"> </w:t>
      </w:r>
      <w:r w:rsidR="00D73FD7" w:rsidRPr="009A3238">
        <w:rPr>
          <w:rFonts w:ascii="Palatino Linotype" w:hAnsi="Palatino Linotype"/>
        </w:rPr>
        <w:t>Pública</w:t>
      </w:r>
      <w:r w:rsidR="00D730A4" w:rsidRPr="009A3238">
        <w:rPr>
          <w:rFonts w:ascii="Palatino Linotype" w:hAnsi="Palatino Linotype"/>
        </w:rPr>
        <w:t xml:space="preserve"> </w:t>
      </w:r>
      <w:r w:rsidR="00D73FD7" w:rsidRPr="009A3238">
        <w:rPr>
          <w:rFonts w:ascii="Palatino Linotype" w:hAnsi="Palatino Linotype"/>
        </w:rPr>
        <w:t>del</w:t>
      </w:r>
      <w:r w:rsidR="00D730A4" w:rsidRPr="009A3238">
        <w:rPr>
          <w:rFonts w:ascii="Palatino Linotype" w:hAnsi="Palatino Linotype"/>
        </w:rPr>
        <w:t xml:space="preserve"> </w:t>
      </w:r>
      <w:r w:rsidR="00D73FD7" w:rsidRPr="009A3238">
        <w:rPr>
          <w:rFonts w:ascii="Palatino Linotype" w:hAnsi="Palatino Linotype"/>
        </w:rPr>
        <w:t>Estado</w:t>
      </w:r>
      <w:r w:rsidR="00D730A4" w:rsidRPr="009A3238">
        <w:rPr>
          <w:rFonts w:ascii="Palatino Linotype" w:hAnsi="Palatino Linotype"/>
        </w:rPr>
        <w:t xml:space="preserve"> </w:t>
      </w:r>
      <w:r w:rsidR="00D73FD7" w:rsidRPr="009A3238">
        <w:rPr>
          <w:rFonts w:ascii="Palatino Linotype" w:hAnsi="Palatino Linotype"/>
        </w:rPr>
        <w:t>de</w:t>
      </w:r>
      <w:r w:rsidR="00D730A4" w:rsidRPr="009A3238">
        <w:rPr>
          <w:rFonts w:ascii="Palatino Linotype" w:hAnsi="Palatino Linotype"/>
        </w:rPr>
        <w:t xml:space="preserve"> </w:t>
      </w:r>
      <w:r w:rsidR="00D73FD7" w:rsidRPr="009A3238">
        <w:rPr>
          <w:rFonts w:ascii="Palatino Linotype" w:hAnsi="Palatino Linotype"/>
        </w:rPr>
        <w:t>México</w:t>
      </w:r>
      <w:r w:rsidR="00D730A4" w:rsidRPr="009A3238">
        <w:rPr>
          <w:rFonts w:ascii="Palatino Linotype" w:hAnsi="Palatino Linotype"/>
        </w:rPr>
        <w:t xml:space="preserve"> </w:t>
      </w:r>
      <w:r w:rsidR="00D73FD7" w:rsidRPr="009A3238">
        <w:rPr>
          <w:rFonts w:ascii="Palatino Linotype" w:hAnsi="Palatino Linotype"/>
        </w:rPr>
        <w:t>y</w:t>
      </w:r>
      <w:r w:rsidR="00D730A4" w:rsidRPr="009A3238">
        <w:rPr>
          <w:rFonts w:ascii="Palatino Linotype" w:hAnsi="Palatino Linotype"/>
        </w:rPr>
        <w:t xml:space="preserve"> </w:t>
      </w:r>
      <w:r w:rsidR="00D73FD7" w:rsidRPr="009A3238">
        <w:rPr>
          <w:rFonts w:ascii="Palatino Linotype" w:hAnsi="Palatino Linotype"/>
        </w:rPr>
        <w:t>Municipios</w:t>
      </w:r>
      <w:r w:rsidR="00D73FD7" w:rsidRPr="009A3238">
        <w:rPr>
          <w:rFonts w:ascii="Palatino Linotype" w:hAnsi="Palatino Linotype" w:cs="Arial"/>
          <w:lang w:val="es-ES_tradnl"/>
        </w:rPr>
        <w:t>,</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se</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turnó,</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a</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través</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del</w:t>
      </w:r>
      <w:r w:rsidR="00D730A4" w:rsidRPr="009A3238">
        <w:rPr>
          <w:rFonts w:ascii="Palatino Linotype" w:eastAsia="Arial Unicode MS" w:hAnsi="Palatino Linotype" w:cs="Arial"/>
          <w:lang w:val="es-ES_tradnl"/>
        </w:rPr>
        <w:t xml:space="preserve"> </w:t>
      </w:r>
      <w:r w:rsidR="00D73FD7" w:rsidRPr="009A3238">
        <w:rPr>
          <w:rFonts w:ascii="Palatino Linotype" w:eastAsia="Arial Unicode MS" w:hAnsi="Palatino Linotype" w:cs="Arial"/>
          <w:b/>
          <w:lang w:val="es-ES_tradnl"/>
        </w:rPr>
        <w:t>SAIMEX</w:t>
      </w:r>
      <w:r w:rsidR="00D73FD7" w:rsidRPr="009A3238">
        <w:rPr>
          <w:rFonts w:ascii="Palatino Linotype" w:hAnsi="Palatino Linotype"/>
        </w:rPr>
        <w:t>,</w:t>
      </w:r>
      <w:r w:rsidR="00D730A4" w:rsidRPr="009A3238">
        <w:rPr>
          <w:rFonts w:ascii="Palatino Linotype" w:hAnsi="Palatino Linotype"/>
        </w:rPr>
        <w:t xml:space="preserve"> </w:t>
      </w:r>
      <w:r w:rsidR="00D73FD7" w:rsidRPr="009A3238">
        <w:rPr>
          <w:rFonts w:ascii="Palatino Linotype" w:hAnsi="Palatino Linotype"/>
        </w:rPr>
        <w:t>a</w:t>
      </w:r>
      <w:r w:rsidR="00D730A4" w:rsidRPr="009A3238">
        <w:rPr>
          <w:rFonts w:ascii="Palatino Linotype" w:hAnsi="Palatino Linotype"/>
        </w:rPr>
        <w:t xml:space="preserve"> </w:t>
      </w:r>
      <w:r w:rsidR="00D73FD7" w:rsidRPr="009A3238">
        <w:rPr>
          <w:rFonts w:ascii="Palatino Linotype" w:hAnsi="Palatino Linotype"/>
        </w:rPr>
        <w:t>la</w:t>
      </w:r>
      <w:r w:rsidR="00D730A4" w:rsidRPr="009A3238">
        <w:rPr>
          <w:rFonts w:ascii="Palatino Linotype" w:hAnsi="Palatino Linotype"/>
        </w:rPr>
        <w:t xml:space="preserve"> </w:t>
      </w:r>
      <w:r w:rsidR="00D73FD7" w:rsidRPr="009A3238">
        <w:rPr>
          <w:rFonts w:ascii="Palatino Linotype" w:hAnsi="Palatino Linotype" w:cs="Arial"/>
          <w:lang w:val="es-ES_tradnl"/>
        </w:rPr>
        <w:t>Comisionada</w:t>
      </w:r>
      <w:r w:rsidR="00D730A4" w:rsidRPr="009A3238">
        <w:rPr>
          <w:rFonts w:ascii="Palatino Linotype" w:hAnsi="Palatino Linotype" w:cs="Arial"/>
          <w:lang w:val="es-ES_tradnl"/>
        </w:rPr>
        <w:t xml:space="preserve"> </w:t>
      </w:r>
      <w:r w:rsidR="00D73FD7" w:rsidRPr="009A3238">
        <w:rPr>
          <w:rFonts w:ascii="Palatino Linotype" w:hAnsi="Palatino Linotype" w:cs="Arial"/>
          <w:b/>
          <w:lang w:val="es-ES_tradnl"/>
        </w:rPr>
        <w:t>EVA</w:t>
      </w:r>
      <w:r w:rsidR="00D730A4" w:rsidRPr="009A3238">
        <w:rPr>
          <w:rFonts w:ascii="Palatino Linotype" w:hAnsi="Palatino Linotype" w:cs="Arial"/>
          <w:b/>
          <w:lang w:val="es-ES_tradnl"/>
        </w:rPr>
        <w:t xml:space="preserve"> </w:t>
      </w:r>
      <w:r w:rsidR="00D73FD7" w:rsidRPr="009A3238">
        <w:rPr>
          <w:rFonts w:ascii="Palatino Linotype" w:hAnsi="Palatino Linotype" w:cs="Arial"/>
          <w:b/>
          <w:lang w:val="es-ES_tradnl"/>
        </w:rPr>
        <w:t>ABAID</w:t>
      </w:r>
      <w:r w:rsidR="00D730A4" w:rsidRPr="009A3238">
        <w:rPr>
          <w:rFonts w:ascii="Palatino Linotype" w:hAnsi="Palatino Linotype" w:cs="Arial"/>
          <w:b/>
          <w:lang w:val="es-ES_tradnl"/>
        </w:rPr>
        <w:t xml:space="preserve"> </w:t>
      </w:r>
      <w:r w:rsidR="00D73FD7" w:rsidRPr="009A3238">
        <w:rPr>
          <w:rFonts w:ascii="Palatino Linotype" w:hAnsi="Palatino Linotype" w:cs="Arial"/>
          <w:b/>
          <w:lang w:val="es-ES_tradnl"/>
        </w:rPr>
        <w:t>YAPUR</w:t>
      </w:r>
      <w:r w:rsidR="00D73FD7" w:rsidRPr="009A3238">
        <w:rPr>
          <w:rFonts w:ascii="Palatino Linotype" w:hAnsi="Palatino Linotype" w:cs="Arial"/>
          <w:lang w:val="es-ES_tradnl"/>
        </w:rPr>
        <w:t>,</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a</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efecto</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de</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que</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decretara</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su</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admisión</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o</w:t>
      </w:r>
      <w:r w:rsidR="00D730A4" w:rsidRPr="009A3238">
        <w:rPr>
          <w:rFonts w:ascii="Palatino Linotype" w:hAnsi="Palatino Linotype" w:cs="Arial"/>
          <w:lang w:val="es-ES_tradnl"/>
        </w:rPr>
        <w:t xml:space="preserve"> </w:t>
      </w:r>
      <w:r w:rsidR="00D73FD7" w:rsidRPr="009A3238">
        <w:rPr>
          <w:rFonts w:ascii="Palatino Linotype" w:hAnsi="Palatino Linotype" w:cs="Arial"/>
          <w:lang w:val="es-ES_tradnl"/>
        </w:rPr>
        <w:t>desechamiento.</w:t>
      </w:r>
    </w:p>
    <w:p w:rsidR="001E38B1" w:rsidRPr="009A3238"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A3238">
        <w:rPr>
          <w:rFonts w:ascii="Palatino Linotype" w:hAnsi="Palatino Linotype" w:cs="Arial"/>
        </w:rPr>
        <w:t>E</w:t>
      </w:r>
      <w:r w:rsidR="004B3947" w:rsidRPr="009A3238">
        <w:rPr>
          <w:rFonts w:ascii="Palatino Linotype" w:hAnsi="Palatino Linotype" w:cs="Arial"/>
        </w:rPr>
        <w:t>n</w:t>
      </w:r>
      <w:r w:rsidR="00D730A4" w:rsidRPr="009A3238">
        <w:rPr>
          <w:rFonts w:ascii="Palatino Linotype" w:hAnsi="Palatino Linotype" w:cs="Arial"/>
        </w:rPr>
        <w:t xml:space="preserve"> </w:t>
      </w:r>
      <w:r w:rsidR="004B3947" w:rsidRPr="009A3238">
        <w:rPr>
          <w:rFonts w:ascii="Palatino Linotype" w:hAnsi="Palatino Linotype" w:cs="Arial"/>
        </w:rPr>
        <w:t>fecha</w:t>
      </w:r>
      <w:r w:rsidR="00D730A4" w:rsidRPr="009A3238">
        <w:rPr>
          <w:rFonts w:ascii="Palatino Linotype" w:hAnsi="Palatino Linotype" w:cs="Arial"/>
        </w:rPr>
        <w:t xml:space="preserve"> </w:t>
      </w:r>
      <w:r w:rsidR="006F75DF" w:rsidRPr="009A3238">
        <w:rPr>
          <w:rFonts w:ascii="Palatino Linotype" w:hAnsi="Palatino Linotype"/>
        </w:rPr>
        <w:t>dos</w:t>
      </w:r>
      <w:r w:rsidR="00B80705" w:rsidRPr="009A3238">
        <w:rPr>
          <w:rFonts w:ascii="Palatino Linotype" w:hAnsi="Palatino Linotype"/>
        </w:rPr>
        <w:t xml:space="preserve"> de octubre</w:t>
      </w:r>
      <w:r w:rsidR="00B97199" w:rsidRPr="009A3238">
        <w:rPr>
          <w:rFonts w:ascii="Palatino Linotype" w:hAnsi="Palatino Linotype"/>
        </w:rPr>
        <w:t xml:space="preserve"> de dos mil diecinueve</w:t>
      </w:r>
      <w:r w:rsidRPr="009A3238">
        <w:rPr>
          <w:rFonts w:ascii="Palatino Linotype" w:hAnsi="Palatino Linotype" w:cs="Arial"/>
        </w:rPr>
        <w:t>,</w:t>
      </w:r>
      <w:r w:rsidR="00D730A4" w:rsidRPr="009A3238">
        <w:rPr>
          <w:rFonts w:ascii="Palatino Linotype" w:hAnsi="Palatino Linotype" w:cs="Arial"/>
        </w:rPr>
        <w:t xml:space="preserve"> </w:t>
      </w:r>
      <w:r w:rsidRPr="009A3238">
        <w:rPr>
          <w:rFonts w:ascii="Palatino Linotype" w:hAnsi="Palatino Linotype" w:cs="Arial"/>
        </w:rPr>
        <w:t>atento</w:t>
      </w:r>
      <w:r w:rsidR="00D730A4" w:rsidRPr="009A3238">
        <w:rPr>
          <w:rFonts w:ascii="Palatino Linotype" w:hAnsi="Palatino Linotype" w:cs="Arial"/>
        </w:rPr>
        <w:t xml:space="preserve"> </w:t>
      </w:r>
      <w:r w:rsidRPr="009A3238">
        <w:rPr>
          <w:rFonts w:ascii="Palatino Linotype" w:hAnsi="Palatino Linotype" w:cs="Arial"/>
        </w:rPr>
        <w:t>a</w:t>
      </w:r>
      <w:r w:rsidR="00D730A4" w:rsidRPr="009A3238">
        <w:rPr>
          <w:rFonts w:ascii="Palatino Linotype" w:hAnsi="Palatino Linotype" w:cs="Arial"/>
        </w:rPr>
        <w:t xml:space="preserve"> </w:t>
      </w:r>
      <w:r w:rsidRPr="009A3238">
        <w:rPr>
          <w:rFonts w:ascii="Palatino Linotype" w:hAnsi="Palatino Linotype" w:cs="Arial"/>
        </w:rPr>
        <w:t>lo</w:t>
      </w:r>
      <w:r w:rsidR="00D730A4" w:rsidRPr="009A3238">
        <w:rPr>
          <w:rFonts w:ascii="Palatino Linotype" w:hAnsi="Palatino Linotype" w:cs="Arial"/>
        </w:rPr>
        <w:t xml:space="preserve"> </w:t>
      </w:r>
      <w:r w:rsidRPr="009A3238">
        <w:rPr>
          <w:rFonts w:ascii="Palatino Linotype" w:hAnsi="Palatino Linotype" w:cs="Arial"/>
        </w:rPr>
        <w:t>dispuesto</w:t>
      </w:r>
      <w:r w:rsidR="00D730A4" w:rsidRPr="009A3238">
        <w:rPr>
          <w:rFonts w:ascii="Palatino Linotype" w:hAnsi="Palatino Linotype" w:cs="Arial"/>
        </w:rPr>
        <w:t xml:space="preserve"> </w:t>
      </w:r>
      <w:r w:rsidRPr="009A3238">
        <w:rPr>
          <w:rFonts w:ascii="Palatino Linotype" w:hAnsi="Palatino Linotype" w:cs="Arial"/>
        </w:rPr>
        <w:t>en</w:t>
      </w:r>
      <w:r w:rsidR="00D730A4" w:rsidRPr="009A3238">
        <w:rPr>
          <w:rFonts w:ascii="Palatino Linotype" w:hAnsi="Palatino Linotype" w:cs="Arial"/>
        </w:rPr>
        <w:t xml:space="preserve"> </w:t>
      </w:r>
      <w:r w:rsidRPr="009A3238">
        <w:rPr>
          <w:rFonts w:ascii="Palatino Linotype" w:hAnsi="Palatino Linotype" w:cs="Arial"/>
        </w:rPr>
        <w:t>el</w:t>
      </w:r>
      <w:r w:rsidR="00D730A4" w:rsidRPr="009A3238">
        <w:rPr>
          <w:rFonts w:ascii="Palatino Linotype" w:hAnsi="Palatino Linotype" w:cs="Arial"/>
        </w:rPr>
        <w:t xml:space="preserve"> </w:t>
      </w:r>
      <w:r w:rsidRPr="009A3238">
        <w:rPr>
          <w:rFonts w:ascii="Palatino Linotype" w:hAnsi="Palatino Linotype" w:cs="Arial"/>
        </w:rPr>
        <w:lastRenderedPageBreak/>
        <w:t>artículo</w:t>
      </w:r>
      <w:r w:rsidR="00D730A4" w:rsidRPr="009A3238">
        <w:rPr>
          <w:rFonts w:ascii="Palatino Linotype" w:hAnsi="Palatino Linotype" w:cs="Arial"/>
        </w:rPr>
        <w:t xml:space="preserve"> </w:t>
      </w:r>
      <w:r w:rsidRPr="009A3238">
        <w:rPr>
          <w:rFonts w:ascii="Palatino Linotype" w:hAnsi="Palatino Linotype" w:cs="Arial"/>
        </w:rPr>
        <w:t>185</w:t>
      </w:r>
      <w:r w:rsidR="0071273A" w:rsidRPr="009A3238">
        <w:rPr>
          <w:rFonts w:ascii="Palatino Linotype" w:hAnsi="Palatino Linotype" w:cs="Arial"/>
        </w:rPr>
        <w:t>,</w:t>
      </w:r>
      <w:r w:rsidR="00D730A4" w:rsidRPr="009A3238">
        <w:rPr>
          <w:rFonts w:ascii="Palatino Linotype" w:hAnsi="Palatino Linotype" w:cs="Arial"/>
        </w:rPr>
        <w:t xml:space="preserve"> </w:t>
      </w:r>
      <w:r w:rsidRPr="009A3238">
        <w:rPr>
          <w:rFonts w:ascii="Palatino Linotype" w:hAnsi="Palatino Linotype" w:cs="Arial"/>
        </w:rPr>
        <w:t>fracciones</w:t>
      </w:r>
      <w:r w:rsidR="00D730A4" w:rsidRPr="009A3238">
        <w:rPr>
          <w:rFonts w:ascii="Palatino Linotype" w:hAnsi="Palatino Linotype" w:cs="Arial"/>
        </w:rPr>
        <w:t xml:space="preserve"> </w:t>
      </w:r>
      <w:r w:rsidRPr="009A3238">
        <w:rPr>
          <w:rFonts w:ascii="Palatino Linotype" w:hAnsi="Palatino Linotype" w:cs="Arial"/>
        </w:rPr>
        <w:t>I,</w:t>
      </w:r>
      <w:r w:rsidR="00D730A4" w:rsidRPr="009A3238">
        <w:rPr>
          <w:rFonts w:ascii="Palatino Linotype" w:hAnsi="Palatino Linotype" w:cs="Arial"/>
        </w:rPr>
        <w:t xml:space="preserve"> </w:t>
      </w:r>
      <w:r w:rsidRPr="009A3238">
        <w:rPr>
          <w:rFonts w:ascii="Palatino Linotype" w:hAnsi="Palatino Linotype" w:cs="Arial"/>
        </w:rPr>
        <w:t>II</w:t>
      </w:r>
      <w:r w:rsidR="00D730A4" w:rsidRPr="009A3238">
        <w:rPr>
          <w:rFonts w:ascii="Palatino Linotype" w:hAnsi="Palatino Linotype" w:cs="Arial"/>
        </w:rPr>
        <w:t xml:space="preserve"> </w:t>
      </w:r>
      <w:r w:rsidRPr="009A3238">
        <w:rPr>
          <w:rFonts w:ascii="Palatino Linotype" w:hAnsi="Palatino Linotype" w:cs="Arial"/>
        </w:rPr>
        <w:t>y</w:t>
      </w:r>
      <w:r w:rsidR="00D730A4" w:rsidRPr="009A3238">
        <w:rPr>
          <w:rFonts w:ascii="Palatino Linotype" w:hAnsi="Palatino Linotype" w:cs="Arial"/>
        </w:rPr>
        <w:t xml:space="preserve"> </w:t>
      </w:r>
      <w:r w:rsidRPr="009A3238">
        <w:rPr>
          <w:rFonts w:ascii="Palatino Linotype" w:hAnsi="Palatino Linotype" w:cs="Arial"/>
        </w:rPr>
        <w:t>IV</w:t>
      </w:r>
      <w:r w:rsidR="0071273A" w:rsidRPr="009A3238">
        <w:rPr>
          <w:rFonts w:ascii="Palatino Linotype" w:hAnsi="Palatino Linotype" w:cs="Arial"/>
        </w:rPr>
        <w:t>,</w:t>
      </w:r>
      <w:r w:rsidR="00D730A4" w:rsidRPr="009A3238">
        <w:rPr>
          <w:rFonts w:ascii="Palatino Linotype" w:hAnsi="Palatino Linotype" w:cs="Arial"/>
        </w:rPr>
        <w:t xml:space="preserve"> </w:t>
      </w:r>
      <w:r w:rsidRPr="009A3238">
        <w:rPr>
          <w:rFonts w:ascii="Palatino Linotype" w:hAnsi="Palatino Linotype" w:cs="Arial"/>
        </w:rPr>
        <w:t>de</w:t>
      </w:r>
      <w:r w:rsidR="00D730A4" w:rsidRPr="009A3238">
        <w:rPr>
          <w:rFonts w:ascii="Palatino Linotype" w:hAnsi="Palatino Linotype" w:cs="Arial"/>
        </w:rPr>
        <w:t xml:space="preserve"> </w:t>
      </w:r>
      <w:r w:rsidRPr="009A3238">
        <w:rPr>
          <w:rFonts w:ascii="Palatino Linotype" w:hAnsi="Palatino Linotype" w:cs="Arial"/>
        </w:rPr>
        <w:t>la</w:t>
      </w:r>
      <w:r w:rsidR="00D730A4" w:rsidRPr="009A3238">
        <w:rPr>
          <w:rFonts w:ascii="Palatino Linotype" w:hAnsi="Palatino Linotype" w:cs="Arial"/>
        </w:rPr>
        <w:t xml:space="preserve"> </w:t>
      </w:r>
      <w:r w:rsidRPr="009A3238">
        <w:rPr>
          <w:rFonts w:ascii="Palatino Linotype" w:hAnsi="Palatino Linotype"/>
        </w:rPr>
        <w:t>Ley</w:t>
      </w:r>
      <w:r w:rsidR="00D730A4" w:rsidRPr="009A3238">
        <w:rPr>
          <w:rFonts w:ascii="Palatino Linotype" w:hAnsi="Palatino Linotype"/>
        </w:rPr>
        <w:t xml:space="preserve"> </w:t>
      </w:r>
      <w:r w:rsidRPr="009A3238">
        <w:rPr>
          <w:rFonts w:ascii="Palatino Linotype" w:hAnsi="Palatino Linotype"/>
        </w:rPr>
        <w:t>de</w:t>
      </w:r>
      <w:r w:rsidR="00D730A4" w:rsidRPr="009A3238">
        <w:rPr>
          <w:rFonts w:ascii="Palatino Linotype" w:hAnsi="Palatino Linotype"/>
        </w:rPr>
        <w:t xml:space="preserve"> </w:t>
      </w:r>
      <w:r w:rsidRPr="009A3238">
        <w:rPr>
          <w:rFonts w:ascii="Palatino Linotype" w:hAnsi="Palatino Linotype"/>
        </w:rPr>
        <w:t>Transparencia</w:t>
      </w:r>
      <w:r w:rsidR="00D730A4" w:rsidRPr="009A3238">
        <w:rPr>
          <w:rFonts w:ascii="Palatino Linotype" w:hAnsi="Palatino Linotype"/>
        </w:rPr>
        <w:t xml:space="preserve"> </w:t>
      </w:r>
      <w:r w:rsidRPr="009A3238">
        <w:rPr>
          <w:rFonts w:ascii="Palatino Linotype" w:hAnsi="Palatino Linotype"/>
        </w:rPr>
        <w:t>y</w:t>
      </w:r>
      <w:r w:rsidR="00D730A4" w:rsidRPr="009A3238">
        <w:rPr>
          <w:rFonts w:ascii="Palatino Linotype" w:hAnsi="Palatino Linotype"/>
        </w:rPr>
        <w:t xml:space="preserve"> </w:t>
      </w:r>
      <w:r w:rsidRPr="009A3238">
        <w:rPr>
          <w:rFonts w:ascii="Palatino Linotype" w:hAnsi="Palatino Linotype"/>
        </w:rPr>
        <w:t>Acceso</w:t>
      </w:r>
      <w:r w:rsidR="00D730A4" w:rsidRPr="009A3238">
        <w:rPr>
          <w:rFonts w:ascii="Palatino Linotype" w:hAnsi="Palatino Linotype"/>
        </w:rPr>
        <w:t xml:space="preserve"> </w:t>
      </w:r>
      <w:r w:rsidRPr="009A3238">
        <w:rPr>
          <w:rFonts w:ascii="Palatino Linotype" w:hAnsi="Palatino Linotype"/>
        </w:rPr>
        <w:t>a</w:t>
      </w:r>
      <w:r w:rsidR="00D730A4" w:rsidRPr="009A3238">
        <w:rPr>
          <w:rFonts w:ascii="Palatino Linotype" w:hAnsi="Palatino Linotype"/>
        </w:rPr>
        <w:t xml:space="preserve"> </w:t>
      </w:r>
      <w:r w:rsidRPr="009A3238">
        <w:rPr>
          <w:rFonts w:ascii="Palatino Linotype" w:hAnsi="Palatino Linotype"/>
        </w:rPr>
        <w:t>la</w:t>
      </w:r>
      <w:r w:rsidR="00D730A4" w:rsidRPr="009A3238">
        <w:rPr>
          <w:rFonts w:ascii="Palatino Linotype" w:hAnsi="Palatino Linotype"/>
        </w:rPr>
        <w:t xml:space="preserve"> </w:t>
      </w:r>
      <w:r w:rsidRPr="009A3238">
        <w:rPr>
          <w:rFonts w:ascii="Palatino Linotype" w:hAnsi="Palatino Linotype"/>
        </w:rPr>
        <w:t>Información</w:t>
      </w:r>
      <w:r w:rsidR="00D730A4" w:rsidRPr="009A3238">
        <w:rPr>
          <w:rFonts w:ascii="Palatino Linotype" w:hAnsi="Palatino Linotype"/>
        </w:rPr>
        <w:t xml:space="preserve"> </w:t>
      </w:r>
      <w:r w:rsidRPr="009A3238">
        <w:rPr>
          <w:rFonts w:ascii="Palatino Linotype" w:hAnsi="Palatino Linotype"/>
        </w:rPr>
        <w:t>Pública</w:t>
      </w:r>
      <w:r w:rsidR="00D730A4" w:rsidRPr="009A3238">
        <w:rPr>
          <w:rFonts w:ascii="Palatino Linotype" w:hAnsi="Palatino Linotype"/>
        </w:rPr>
        <w:t xml:space="preserve"> </w:t>
      </w:r>
      <w:r w:rsidRPr="009A3238">
        <w:rPr>
          <w:rFonts w:ascii="Palatino Linotype" w:hAnsi="Palatino Linotype"/>
        </w:rPr>
        <w:t>del</w:t>
      </w:r>
      <w:r w:rsidR="00D730A4" w:rsidRPr="009A3238">
        <w:rPr>
          <w:rFonts w:ascii="Palatino Linotype" w:hAnsi="Palatino Linotype"/>
        </w:rPr>
        <w:t xml:space="preserve"> </w:t>
      </w:r>
      <w:r w:rsidRPr="009A3238">
        <w:rPr>
          <w:rFonts w:ascii="Palatino Linotype" w:hAnsi="Palatino Linotype" w:cs="Arial"/>
        </w:rPr>
        <w:t>Estado</w:t>
      </w:r>
      <w:r w:rsidR="00D730A4" w:rsidRPr="009A3238">
        <w:rPr>
          <w:rFonts w:ascii="Palatino Linotype" w:hAnsi="Palatino Linotype"/>
        </w:rPr>
        <w:t xml:space="preserve"> </w:t>
      </w:r>
      <w:r w:rsidRPr="009A3238">
        <w:rPr>
          <w:rFonts w:ascii="Palatino Linotype" w:hAnsi="Palatino Linotype"/>
        </w:rPr>
        <w:t>de</w:t>
      </w:r>
      <w:r w:rsidR="00D730A4" w:rsidRPr="009A3238">
        <w:rPr>
          <w:rFonts w:ascii="Palatino Linotype" w:hAnsi="Palatino Linotype"/>
        </w:rPr>
        <w:t xml:space="preserve"> </w:t>
      </w:r>
      <w:r w:rsidRPr="009A3238">
        <w:rPr>
          <w:rFonts w:ascii="Palatino Linotype" w:hAnsi="Palatino Linotype"/>
        </w:rPr>
        <w:t>México</w:t>
      </w:r>
      <w:r w:rsidR="00D730A4" w:rsidRPr="009A3238">
        <w:rPr>
          <w:rFonts w:ascii="Palatino Linotype" w:hAnsi="Palatino Linotype"/>
        </w:rPr>
        <w:t xml:space="preserve"> </w:t>
      </w:r>
      <w:r w:rsidRPr="009A3238">
        <w:rPr>
          <w:rFonts w:ascii="Palatino Linotype" w:hAnsi="Palatino Linotype"/>
        </w:rPr>
        <w:t>y</w:t>
      </w:r>
      <w:r w:rsidR="00D730A4" w:rsidRPr="009A3238">
        <w:rPr>
          <w:rFonts w:ascii="Palatino Linotype" w:hAnsi="Palatino Linotype"/>
        </w:rPr>
        <w:t xml:space="preserve"> </w:t>
      </w:r>
      <w:r w:rsidRPr="009A3238">
        <w:rPr>
          <w:rFonts w:ascii="Palatino Linotype" w:hAnsi="Palatino Linotype" w:cs="Arial"/>
          <w:lang w:val="es-ES_tradnl"/>
        </w:rPr>
        <w:t>Municipios</w:t>
      </w:r>
      <w:r w:rsidRPr="009A3238">
        <w:rPr>
          <w:rFonts w:ascii="Palatino Linotype" w:hAnsi="Palatino Linotype"/>
        </w:rPr>
        <w:t>,</w:t>
      </w:r>
      <w:r w:rsidR="00D730A4" w:rsidRPr="009A3238">
        <w:rPr>
          <w:rFonts w:ascii="Palatino Linotype" w:hAnsi="Palatino Linotype"/>
        </w:rPr>
        <w:t xml:space="preserve"> </w:t>
      </w:r>
      <w:r w:rsidR="009012A7" w:rsidRPr="009A3238">
        <w:rPr>
          <w:rFonts w:ascii="Palatino Linotype" w:hAnsi="Palatino Linotype"/>
        </w:rPr>
        <w:t>se</w:t>
      </w:r>
      <w:r w:rsidR="00D730A4" w:rsidRPr="009A3238">
        <w:rPr>
          <w:rFonts w:ascii="Palatino Linotype" w:hAnsi="Palatino Linotype"/>
        </w:rPr>
        <w:t xml:space="preserve"> </w:t>
      </w:r>
      <w:r w:rsidRPr="009A3238">
        <w:rPr>
          <w:rFonts w:ascii="Palatino Linotype" w:hAnsi="Palatino Linotype"/>
        </w:rPr>
        <w:t>a</w:t>
      </w:r>
      <w:r w:rsidRPr="009A3238">
        <w:rPr>
          <w:rFonts w:ascii="Palatino Linotype" w:hAnsi="Palatino Linotype" w:cs="Arial"/>
        </w:rPr>
        <w:t>cordó</w:t>
      </w:r>
      <w:r w:rsidR="00D730A4" w:rsidRPr="009A3238">
        <w:rPr>
          <w:rFonts w:ascii="Palatino Linotype" w:hAnsi="Palatino Linotype" w:cs="Arial"/>
        </w:rPr>
        <w:t xml:space="preserve"> </w:t>
      </w:r>
      <w:r w:rsidRPr="009A3238">
        <w:rPr>
          <w:rFonts w:ascii="Palatino Linotype" w:hAnsi="Palatino Linotype" w:cs="Arial"/>
        </w:rPr>
        <w:t>la</w:t>
      </w:r>
      <w:r w:rsidR="00D730A4" w:rsidRPr="009A3238">
        <w:rPr>
          <w:rFonts w:ascii="Palatino Linotype" w:hAnsi="Palatino Linotype" w:cs="Arial"/>
        </w:rPr>
        <w:t xml:space="preserve"> </w:t>
      </w:r>
      <w:r w:rsidRPr="009A3238">
        <w:rPr>
          <w:rFonts w:ascii="Palatino Linotype" w:hAnsi="Palatino Linotype" w:cs="Arial"/>
        </w:rPr>
        <w:t>admisión</w:t>
      </w:r>
      <w:r w:rsidR="00D730A4" w:rsidRPr="009A3238">
        <w:rPr>
          <w:rFonts w:ascii="Palatino Linotype" w:hAnsi="Palatino Linotype" w:cs="Arial"/>
        </w:rPr>
        <w:t xml:space="preserve"> </w:t>
      </w:r>
      <w:r w:rsidRPr="009A3238">
        <w:rPr>
          <w:rFonts w:ascii="Palatino Linotype" w:hAnsi="Palatino Linotype" w:cs="Arial"/>
        </w:rPr>
        <w:t>a</w:t>
      </w:r>
      <w:r w:rsidR="00D730A4" w:rsidRPr="009A3238">
        <w:rPr>
          <w:rFonts w:ascii="Palatino Linotype" w:hAnsi="Palatino Linotype" w:cs="Arial"/>
        </w:rPr>
        <w:t xml:space="preserve"> </w:t>
      </w:r>
      <w:r w:rsidRPr="009A3238">
        <w:rPr>
          <w:rFonts w:ascii="Palatino Linotype" w:hAnsi="Palatino Linotype" w:cs="Arial"/>
        </w:rPr>
        <w:t>trámite</w:t>
      </w:r>
      <w:r w:rsidR="00D730A4" w:rsidRPr="009A3238">
        <w:rPr>
          <w:rFonts w:ascii="Palatino Linotype" w:hAnsi="Palatino Linotype" w:cs="Arial"/>
        </w:rPr>
        <w:t xml:space="preserve"> </w:t>
      </w:r>
      <w:r w:rsidRPr="009A3238">
        <w:rPr>
          <w:rFonts w:ascii="Palatino Linotype" w:hAnsi="Palatino Linotype" w:cs="Arial"/>
        </w:rPr>
        <w:t>de</w:t>
      </w:r>
      <w:r w:rsidR="00943778" w:rsidRPr="009A3238">
        <w:rPr>
          <w:rFonts w:ascii="Palatino Linotype" w:hAnsi="Palatino Linotype" w:cs="Arial"/>
        </w:rPr>
        <w:t>l</w:t>
      </w:r>
      <w:r w:rsidR="00D730A4" w:rsidRPr="009A3238">
        <w:rPr>
          <w:rFonts w:ascii="Palatino Linotype" w:hAnsi="Palatino Linotype" w:cs="Arial"/>
        </w:rPr>
        <w:t xml:space="preserve"> </w:t>
      </w:r>
      <w:r w:rsidRPr="009A3238">
        <w:rPr>
          <w:rFonts w:ascii="Palatino Linotype" w:hAnsi="Palatino Linotype" w:cs="Arial"/>
        </w:rPr>
        <w:t>referido</w:t>
      </w:r>
      <w:r w:rsidR="00D730A4" w:rsidRPr="009A3238">
        <w:rPr>
          <w:rFonts w:ascii="Palatino Linotype" w:hAnsi="Palatino Linotype" w:cs="Arial"/>
        </w:rPr>
        <w:t xml:space="preserve"> </w:t>
      </w:r>
      <w:r w:rsidRPr="009A3238">
        <w:rPr>
          <w:rFonts w:ascii="Palatino Linotype" w:hAnsi="Palatino Linotype" w:cs="Arial"/>
        </w:rPr>
        <w:t>recurso</w:t>
      </w:r>
      <w:r w:rsidR="00D730A4" w:rsidRPr="009A3238">
        <w:rPr>
          <w:rFonts w:ascii="Palatino Linotype" w:hAnsi="Palatino Linotype" w:cs="Arial"/>
        </w:rPr>
        <w:t xml:space="preserve"> </w:t>
      </w:r>
      <w:r w:rsidRPr="009A3238">
        <w:rPr>
          <w:rFonts w:ascii="Palatino Linotype" w:hAnsi="Palatino Linotype" w:cs="Arial"/>
        </w:rPr>
        <w:t>de</w:t>
      </w:r>
      <w:r w:rsidR="00D730A4" w:rsidRPr="009A3238">
        <w:rPr>
          <w:rFonts w:ascii="Palatino Linotype" w:hAnsi="Palatino Linotype" w:cs="Arial"/>
        </w:rPr>
        <w:t xml:space="preserve"> </w:t>
      </w:r>
      <w:r w:rsidRPr="009A3238">
        <w:rPr>
          <w:rFonts w:ascii="Palatino Linotype" w:hAnsi="Palatino Linotype" w:cs="Arial"/>
          <w:lang w:val="es-ES_tradnl"/>
        </w:rPr>
        <w:t>revisión</w:t>
      </w:r>
      <w:r w:rsidRPr="009A3238">
        <w:rPr>
          <w:rFonts w:ascii="Palatino Linotype" w:hAnsi="Palatino Linotype" w:cs="Arial"/>
        </w:rPr>
        <w:t>,</w:t>
      </w:r>
      <w:r w:rsidR="00D730A4" w:rsidRPr="009A3238">
        <w:rPr>
          <w:rFonts w:ascii="Palatino Linotype" w:hAnsi="Palatino Linotype" w:cs="Arial"/>
        </w:rPr>
        <w:t xml:space="preserve"> </w:t>
      </w:r>
      <w:r w:rsidRPr="009A3238">
        <w:rPr>
          <w:rFonts w:ascii="Palatino Linotype" w:hAnsi="Palatino Linotype" w:cs="Arial"/>
        </w:rPr>
        <w:t>así</w:t>
      </w:r>
      <w:r w:rsidR="00D730A4" w:rsidRPr="009A3238">
        <w:rPr>
          <w:rFonts w:ascii="Palatino Linotype" w:hAnsi="Palatino Linotype" w:cs="Arial"/>
        </w:rPr>
        <w:t xml:space="preserve"> </w:t>
      </w:r>
      <w:r w:rsidRPr="009A3238">
        <w:rPr>
          <w:rFonts w:ascii="Palatino Linotype" w:hAnsi="Palatino Linotype" w:cs="Arial"/>
        </w:rPr>
        <w:t>como</w:t>
      </w:r>
      <w:r w:rsidR="00D730A4" w:rsidRPr="009A3238">
        <w:rPr>
          <w:rFonts w:ascii="Palatino Linotype" w:hAnsi="Palatino Linotype" w:cs="Arial"/>
        </w:rPr>
        <w:t xml:space="preserve"> </w:t>
      </w:r>
      <w:r w:rsidRPr="009A3238">
        <w:rPr>
          <w:rFonts w:ascii="Palatino Linotype" w:hAnsi="Palatino Linotype" w:cs="Arial"/>
        </w:rPr>
        <w:t>la</w:t>
      </w:r>
      <w:r w:rsidR="00D730A4" w:rsidRPr="009A3238">
        <w:rPr>
          <w:rFonts w:ascii="Palatino Linotype" w:hAnsi="Palatino Linotype" w:cs="Arial"/>
        </w:rPr>
        <w:t xml:space="preserve"> </w:t>
      </w:r>
      <w:r w:rsidRPr="009A3238">
        <w:rPr>
          <w:rFonts w:ascii="Palatino Linotype" w:hAnsi="Palatino Linotype" w:cs="Arial"/>
          <w:lang w:val="es-ES_tradnl"/>
        </w:rPr>
        <w:t>integración</w:t>
      </w:r>
      <w:r w:rsidR="00D730A4" w:rsidRPr="009A3238">
        <w:rPr>
          <w:rFonts w:ascii="Palatino Linotype" w:hAnsi="Palatino Linotype" w:cs="Arial"/>
        </w:rPr>
        <w:t xml:space="preserve"> </w:t>
      </w:r>
      <w:r w:rsidRPr="009A3238">
        <w:rPr>
          <w:rFonts w:ascii="Palatino Linotype" w:hAnsi="Palatino Linotype" w:cs="Arial"/>
        </w:rPr>
        <w:t>de</w:t>
      </w:r>
      <w:r w:rsidR="00943778" w:rsidRPr="009A3238">
        <w:rPr>
          <w:rFonts w:ascii="Palatino Linotype" w:hAnsi="Palatino Linotype" w:cs="Arial"/>
        </w:rPr>
        <w:t>l</w:t>
      </w:r>
      <w:r w:rsidR="00D730A4" w:rsidRPr="009A3238">
        <w:rPr>
          <w:rFonts w:ascii="Palatino Linotype" w:hAnsi="Palatino Linotype" w:cs="Arial"/>
        </w:rPr>
        <w:t xml:space="preserve"> </w:t>
      </w:r>
      <w:r w:rsidRPr="009A3238">
        <w:rPr>
          <w:rFonts w:ascii="Palatino Linotype" w:hAnsi="Palatino Linotype" w:cs="Arial"/>
        </w:rPr>
        <w:t>expediente</w:t>
      </w:r>
      <w:r w:rsidR="00D730A4" w:rsidRPr="009A3238">
        <w:rPr>
          <w:rFonts w:ascii="Palatino Linotype" w:hAnsi="Palatino Linotype" w:cs="Arial"/>
        </w:rPr>
        <w:t xml:space="preserve"> </w:t>
      </w:r>
      <w:r w:rsidRPr="009A3238">
        <w:rPr>
          <w:rFonts w:ascii="Palatino Linotype" w:hAnsi="Palatino Linotype" w:cs="Arial"/>
        </w:rPr>
        <w:t>respectivo,</w:t>
      </w:r>
      <w:r w:rsidR="00D730A4" w:rsidRPr="009A3238">
        <w:rPr>
          <w:rFonts w:ascii="Palatino Linotype" w:hAnsi="Palatino Linotype" w:cs="Arial"/>
        </w:rPr>
        <w:t xml:space="preserve"> </w:t>
      </w:r>
      <w:r w:rsidRPr="009A3238">
        <w:rPr>
          <w:rFonts w:ascii="Palatino Linotype" w:hAnsi="Palatino Linotype" w:cs="Arial"/>
        </w:rPr>
        <w:t>mismo</w:t>
      </w:r>
      <w:r w:rsidR="00D730A4" w:rsidRPr="009A3238">
        <w:rPr>
          <w:rFonts w:ascii="Palatino Linotype" w:hAnsi="Palatino Linotype" w:cs="Arial"/>
        </w:rPr>
        <w:t xml:space="preserve"> </w:t>
      </w:r>
      <w:r w:rsidRPr="009A3238">
        <w:rPr>
          <w:rFonts w:ascii="Palatino Linotype" w:hAnsi="Palatino Linotype" w:cs="Arial"/>
        </w:rPr>
        <w:t>que</w:t>
      </w:r>
      <w:r w:rsidR="00D730A4" w:rsidRPr="009A3238">
        <w:rPr>
          <w:rFonts w:ascii="Palatino Linotype" w:hAnsi="Palatino Linotype" w:cs="Arial"/>
        </w:rPr>
        <w:t xml:space="preserve"> </w:t>
      </w:r>
      <w:r w:rsidRPr="009A3238">
        <w:rPr>
          <w:rFonts w:ascii="Palatino Linotype" w:hAnsi="Palatino Linotype" w:cs="Arial"/>
        </w:rPr>
        <w:t>se</w:t>
      </w:r>
      <w:r w:rsidR="00D730A4" w:rsidRPr="009A3238">
        <w:rPr>
          <w:rFonts w:ascii="Palatino Linotype" w:hAnsi="Palatino Linotype" w:cs="Arial"/>
        </w:rPr>
        <w:t xml:space="preserve"> </w:t>
      </w:r>
      <w:r w:rsidRPr="009A3238">
        <w:rPr>
          <w:rFonts w:ascii="Palatino Linotype" w:hAnsi="Palatino Linotype" w:cs="Arial"/>
        </w:rPr>
        <w:t>pus</w:t>
      </w:r>
      <w:r w:rsidR="00943778" w:rsidRPr="009A3238">
        <w:rPr>
          <w:rFonts w:ascii="Palatino Linotype" w:hAnsi="Palatino Linotype" w:cs="Arial"/>
        </w:rPr>
        <w:t>o</w:t>
      </w:r>
      <w:r w:rsidR="00D730A4" w:rsidRPr="009A3238">
        <w:rPr>
          <w:rFonts w:ascii="Palatino Linotype" w:hAnsi="Palatino Linotype" w:cs="Arial"/>
        </w:rPr>
        <w:t xml:space="preserve"> </w:t>
      </w:r>
      <w:r w:rsidRPr="009A3238">
        <w:rPr>
          <w:rFonts w:ascii="Palatino Linotype" w:hAnsi="Palatino Linotype" w:cs="Arial"/>
        </w:rPr>
        <w:t>a</w:t>
      </w:r>
      <w:r w:rsidR="00D730A4" w:rsidRPr="009A3238">
        <w:rPr>
          <w:rFonts w:ascii="Palatino Linotype" w:hAnsi="Palatino Linotype" w:cs="Arial"/>
        </w:rPr>
        <w:t xml:space="preserve"> </w:t>
      </w:r>
      <w:r w:rsidRPr="009A3238">
        <w:rPr>
          <w:rFonts w:ascii="Palatino Linotype" w:hAnsi="Palatino Linotype" w:cs="Arial"/>
        </w:rPr>
        <w:t>disposición</w:t>
      </w:r>
      <w:r w:rsidR="00D730A4" w:rsidRPr="009A3238">
        <w:rPr>
          <w:rFonts w:ascii="Palatino Linotype" w:hAnsi="Palatino Linotype" w:cs="Arial"/>
        </w:rPr>
        <w:t xml:space="preserve"> </w:t>
      </w:r>
      <w:r w:rsidRPr="009A3238">
        <w:rPr>
          <w:rFonts w:ascii="Palatino Linotype" w:hAnsi="Palatino Linotype" w:cs="Arial"/>
        </w:rPr>
        <w:t>de</w:t>
      </w:r>
      <w:r w:rsidR="00D730A4" w:rsidRPr="009A3238">
        <w:rPr>
          <w:rFonts w:ascii="Palatino Linotype" w:hAnsi="Palatino Linotype" w:cs="Arial"/>
        </w:rPr>
        <w:t xml:space="preserve"> </w:t>
      </w:r>
      <w:r w:rsidRPr="009A3238">
        <w:rPr>
          <w:rFonts w:ascii="Palatino Linotype" w:hAnsi="Palatino Linotype" w:cs="Arial"/>
        </w:rPr>
        <w:t>las</w:t>
      </w:r>
      <w:r w:rsidR="00D730A4" w:rsidRPr="009A3238">
        <w:rPr>
          <w:rFonts w:ascii="Palatino Linotype" w:hAnsi="Palatino Linotype" w:cs="Arial"/>
        </w:rPr>
        <w:t xml:space="preserve"> </w:t>
      </w:r>
      <w:r w:rsidRPr="009A3238">
        <w:rPr>
          <w:rFonts w:ascii="Palatino Linotype" w:hAnsi="Palatino Linotype" w:cs="Arial"/>
        </w:rPr>
        <w:t>partes,</w:t>
      </w:r>
      <w:r w:rsidR="00D730A4" w:rsidRPr="009A3238">
        <w:rPr>
          <w:rFonts w:ascii="Palatino Linotype" w:hAnsi="Palatino Linotype" w:cs="Arial"/>
        </w:rPr>
        <w:t xml:space="preserve"> </w:t>
      </w:r>
      <w:r w:rsidRPr="009A3238">
        <w:rPr>
          <w:rFonts w:ascii="Palatino Linotype" w:hAnsi="Palatino Linotype" w:cs="Arial"/>
        </w:rPr>
        <w:t>para</w:t>
      </w:r>
      <w:r w:rsidR="00D730A4" w:rsidRPr="009A3238">
        <w:rPr>
          <w:rFonts w:ascii="Palatino Linotype" w:hAnsi="Palatino Linotype" w:cs="Arial"/>
        </w:rPr>
        <w:t xml:space="preserve"> </w:t>
      </w:r>
      <w:r w:rsidRPr="009A3238">
        <w:rPr>
          <w:rFonts w:ascii="Palatino Linotype" w:hAnsi="Palatino Linotype" w:cs="Arial"/>
        </w:rPr>
        <w:t>que</w:t>
      </w:r>
      <w:r w:rsidR="00D730A4" w:rsidRPr="009A3238">
        <w:rPr>
          <w:rFonts w:ascii="Palatino Linotype" w:hAnsi="Palatino Linotype" w:cs="Arial"/>
        </w:rPr>
        <w:t xml:space="preserve"> </w:t>
      </w:r>
      <w:r w:rsidRPr="009A3238">
        <w:rPr>
          <w:rFonts w:ascii="Palatino Linotype" w:hAnsi="Palatino Linotype" w:cs="Arial"/>
        </w:rPr>
        <w:t>en</w:t>
      </w:r>
      <w:r w:rsidR="00D730A4" w:rsidRPr="009A3238">
        <w:rPr>
          <w:rFonts w:ascii="Palatino Linotype" w:hAnsi="Palatino Linotype" w:cs="Arial"/>
        </w:rPr>
        <w:t xml:space="preserve"> </w:t>
      </w:r>
      <w:r w:rsidR="00E70A61" w:rsidRPr="009A3238">
        <w:rPr>
          <w:rFonts w:ascii="Palatino Linotype" w:hAnsi="Palatino Linotype" w:cs="Arial"/>
        </w:rPr>
        <w:t>el</w:t>
      </w:r>
      <w:r w:rsidR="00D730A4" w:rsidRPr="009A3238">
        <w:rPr>
          <w:rFonts w:ascii="Palatino Linotype" w:hAnsi="Palatino Linotype" w:cs="Arial"/>
        </w:rPr>
        <w:t xml:space="preserve"> </w:t>
      </w:r>
      <w:r w:rsidRPr="009A3238">
        <w:rPr>
          <w:rFonts w:ascii="Palatino Linotype" w:hAnsi="Palatino Linotype" w:cs="Arial"/>
        </w:rPr>
        <w:t>plazo</w:t>
      </w:r>
      <w:r w:rsidR="00D730A4" w:rsidRPr="009A3238">
        <w:rPr>
          <w:rFonts w:ascii="Palatino Linotype" w:hAnsi="Palatino Linotype" w:cs="Arial"/>
        </w:rPr>
        <w:t xml:space="preserve"> </w:t>
      </w:r>
      <w:r w:rsidRPr="009A3238">
        <w:rPr>
          <w:rFonts w:ascii="Palatino Linotype" w:hAnsi="Palatino Linotype" w:cs="Arial"/>
        </w:rPr>
        <w:t>máximo</w:t>
      </w:r>
      <w:r w:rsidR="00D730A4" w:rsidRPr="009A3238">
        <w:rPr>
          <w:rFonts w:ascii="Palatino Linotype" w:hAnsi="Palatino Linotype" w:cs="Arial"/>
        </w:rPr>
        <w:t xml:space="preserve"> </w:t>
      </w:r>
      <w:r w:rsidRPr="009A3238">
        <w:rPr>
          <w:rFonts w:ascii="Palatino Linotype" w:hAnsi="Palatino Linotype" w:cs="Arial"/>
        </w:rPr>
        <w:t>de</w:t>
      </w:r>
      <w:r w:rsidR="00D730A4" w:rsidRPr="009A3238">
        <w:rPr>
          <w:rFonts w:ascii="Palatino Linotype" w:hAnsi="Palatino Linotype" w:cs="Arial"/>
        </w:rPr>
        <w:t xml:space="preserve"> </w:t>
      </w:r>
      <w:r w:rsidRPr="009A3238">
        <w:rPr>
          <w:rFonts w:ascii="Palatino Linotype" w:hAnsi="Palatino Linotype" w:cs="Arial"/>
        </w:rPr>
        <w:t>siete</w:t>
      </w:r>
      <w:r w:rsidR="00D730A4" w:rsidRPr="009A3238">
        <w:rPr>
          <w:rFonts w:ascii="Palatino Linotype" w:hAnsi="Palatino Linotype" w:cs="Arial"/>
        </w:rPr>
        <w:t xml:space="preserve"> </w:t>
      </w:r>
      <w:r w:rsidRPr="009A3238">
        <w:rPr>
          <w:rFonts w:ascii="Palatino Linotype" w:hAnsi="Palatino Linotype" w:cs="Arial"/>
        </w:rPr>
        <w:t>días</w:t>
      </w:r>
      <w:r w:rsidR="00D730A4" w:rsidRPr="009A3238">
        <w:rPr>
          <w:rFonts w:ascii="Palatino Linotype" w:hAnsi="Palatino Linotype" w:cs="Arial"/>
        </w:rPr>
        <w:t xml:space="preserve"> </w:t>
      </w:r>
      <w:r w:rsidRPr="009A3238">
        <w:rPr>
          <w:rFonts w:ascii="Palatino Linotype" w:hAnsi="Palatino Linotype" w:cs="Arial"/>
        </w:rPr>
        <w:t>hábiles</w:t>
      </w:r>
      <w:r w:rsidR="0025472A" w:rsidRPr="009A3238">
        <w:rPr>
          <w:rFonts w:ascii="Palatino Linotype" w:hAnsi="Palatino Linotype" w:cs="Arial"/>
        </w:rPr>
        <w:t>,</w:t>
      </w:r>
      <w:r w:rsidR="00D730A4" w:rsidRPr="009A3238">
        <w:rPr>
          <w:rFonts w:ascii="Palatino Linotype" w:hAnsi="Palatino Linotype" w:cs="Arial"/>
        </w:rPr>
        <w:t xml:space="preserve"> </w:t>
      </w:r>
      <w:r w:rsidR="00CB6083" w:rsidRPr="009A3238">
        <w:rPr>
          <w:rFonts w:ascii="Palatino Linotype" w:hAnsi="Palatino Linotype" w:cs="Arial"/>
          <w:b/>
        </w:rPr>
        <w:t xml:space="preserve">EL </w:t>
      </w:r>
      <w:r w:rsidR="00D83B69" w:rsidRPr="009A3238">
        <w:rPr>
          <w:rFonts w:ascii="Palatino Linotype" w:hAnsi="Palatino Linotype" w:cs="Arial"/>
          <w:b/>
        </w:rPr>
        <w:t>RECURRENTE</w:t>
      </w:r>
      <w:r w:rsidR="00D730A4" w:rsidRPr="009A3238">
        <w:rPr>
          <w:rFonts w:ascii="Palatino Linotype" w:hAnsi="Palatino Linotype" w:cs="Arial"/>
        </w:rPr>
        <w:t xml:space="preserve"> </w:t>
      </w:r>
      <w:r w:rsidR="0025472A" w:rsidRPr="009A3238">
        <w:rPr>
          <w:rFonts w:ascii="Palatino Linotype" w:hAnsi="Palatino Linotype" w:cs="Arial"/>
        </w:rPr>
        <w:t>realizara</w:t>
      </w:r>
      <w:r w:rsidR="00D730A4" w:rsidRPr="009A3238">
        <w:rPr>
          <w:rFonts w:ascii="Palatino Linotype" w:hAnsi="Palatino Linotype" w:cs="Arial"/>
        </w:rPr>
        <w:t xml:space="preserve"> </w:t>
      </w:r>
      <w:r w:rsidRPr="009A3238">
        <w:rPr>
          <w:rFonts w:ascii="Palatino Linotype" w:hAnsi="Palatino Linotype" w:cs="Arial"/>
        </w:rPr>
        <w:t>manifestaciones</w:t>
      </w:r>
      <w:r w:rsidR="00AD2090" w:rsidRPr="009A3238">
        <w:rPr>
          <w:rFonts w:ascii="Palatino Linotype" w:hAnsi="Palatino Linotype" w:cs="Arial"/>
        </w:rPr>
        <w:t>,</w:t>
      </w:r>
      <w:r w:rsidR="00D730A4" w:rsidRPr="009A3238">
        <w:rPr>
          <w:rFonts w:ascii="Palatino Linotype" w:hAnsi="Palatino Linotype" w:cs="Arial"/>
        </w:rPr>
        <w:t xml:space="preserve"> </w:t>
      </w:r>
      <w:r w:rsidR="00E70A61" w:rsidRPr="009A3238">
        <w:rPr>
          <w:rFonts w:ascii="Palatino Linotype" w:hAnsi="Palatino Linotype" w:cs="Arial"/>
        </w:rPr>
        <w:t>alegatos</w:t>
      </w:r>
      <w:r w:rsidR="00D730A4" w:rsidRPr="009A3238">
        <w:rPr>
          <w:rFonts w:ascii="Palatino Linotype" w:hAnsi="Palatino Linotype" w:cs="Arial"/>
        </w:rPr>
        <w:t xml:space="preserve"> </w:t>
      </w:r>
      <w:r w:rsidR="00AD2090" w:rsidRPr="009A3238">
        <w:rPr>
          <w:rFonts w:ascii="Palatino Linotype" w:hAnsi="Palatino Linotype" w:cs="Arial"/>
        </w:rPr>
        <w:t>y</w:t>
      </w:r>
      <w:r w:rsidR="00D730A4" w:rsidRPr="009A3238">
        <w:rPr>
          <w:rFonts w:ascii="Palatino Linotype" w:hAnsi="Palatino Linotype" w:cs="Arial"/>
        </w:rPr>
        <w:t xml:space="preserve"> </w:t>
      </w:r>
      <w:r w:rsidR="004E5727" w:rsidRPr="009A3238">
        <w:rPr>
          <w:rFonts w:ascii="Palatino Linotype" w:hAnsi="Palatino Linotype" w:cs="Arial"/>
        </w:rPr>
        <w:t>ofrec</w:t>
      </w:r>
      <w:r w:rsidR="0025472A" w:rsidRPr="009A3238">
        <w:rPr>
          <w:rFonts w:ascii="Palatino Linotype" w:hAnsi="Palatino Linotype" w:cs="Arial"/>
        </w:rPr>
        <w:t>iera</w:t>
      </w:r>
      <w:r w:rsidR="00D730A4" w:rsidRPr="009A3238">
        <w:rPr>
          <w:rFonts w:ascii="Palatino Linotype" w:hAnsi="Palatino Linotype" w:cs="Arial"/>
        </w:rPr>
        <w:t xml:space="preserve"> </w:t>
      </w:r>
      <w:r w:rsidR="004E5727" w:rsidRPr="009A3238">
        <w:rPr>
          <w:rFonts w:ascii="Palatino Linotype" w:hAnsi="Palatino Linotype" w:cs="Arial"/>
        </w:rPr>
        <w:t>las</w:t>
      </w:r>
      <w:r w:rsidR="00D730A4" w:rsidRPr="009A3238">
        <w:rPr>
          <w:rFonts w:ascii="Palatino Linotype" w:hAnsi="Palatino Linotype" w:cs="Arial"/>
        </w:rPr>
        <w:t xml:space="preserve"> </w:t>
      </w:r>
      <w:r w:rsidR="004E5727" w:rsidRPr="009A3238">
        <w:rPr>
          <w:rFonts w:ascii="Palatino Linotype" w:hAnsi="Palatino Linotype" w:cs="Arial"/>
        </w:rPr>
        <w:t>pruebas</w:t>
      </w:r>
      <w:r w:rsidR="00D730A4" w:rsidRPr="009A3238">
        <w:rPr>
          <w:rFonts w:ascii="Palatino Linotype" w:hAnsi="Palatino Linotype" w:cs="Arial"/>
        </w:rPr>
        <w:t xml:space="preserve"> </w:t>
      </w:r>
      <w:r w:rsidR="00E70A61" w:rsidRPr="009A3238">
        <w:rPr>
          <w:rFonts w:ascii="Palatino Linotype" w:hAnsi="Palatino Linotype" w:cs="Arial"/>
        </w:rPr>
        <w:t>que</w:t>
      </w:r>
      <w:r w:rsidR="00D730A4" w:rsidRPr="009A3238">
        <w:rPr>
          <w:rFonts w:ascii="Palatino Linotype" w:hAnsi="Palatino Linotype" w:cs="Arial"/>
        </w:rPr>
        <w:t xml:space="preserve"> </w:t>
      </w:r>
      <w:r w:rsidR="00E70A61" w:rsidRPr="009A3238">
        <w:rPr>
          <w:rFonts w:ascii="Palatino Linotype" w:hAnsi="Palatino Linotype" w:cs="Arial"/>
        </w:rPr>
        <w:t>a</w:t>
      </w:r>
      <w:r w:rsidR="00D730A4" w:rsidRPr="009A3238">
        <w:rPr>
          <w:rFonts w:ascii="Palatino Linotype" w:hAnsi="Palatino Linotype" w:cs="Arial"/>
        </w:rPr>
        <w:t xml:space="preserve"> </w:t>
      </w:r>
      <w:r w:rsidR="00E70A61" w:rsidRPr="009A3238">
        <w:rPr>
          <w:rFonts w:ascii="Palatino Linotype" w:hAnsi="Palatino Linotype" w:cs="Arial"/>
        </w:rPr>
        <w:t>su</w:t>
      </w:r>
      <w:r w:rsidR="00D730A4" w:rsidRPr="009A3238">
        <w:rPr>
          <w:rFonts w:ascii="Palatino Linotype" w:hAnsi="Palatino Linotype" w:cs="Arial"/>
        </w:rPr>
        <w:t xml:space="preserve"> </w:t>
      </w:r>
      <w:r w:rsidR="00E70A61" w:rsidRPr="009A3238">
        <w:rPr>
          <w:rFonts w:ascii="Palatino Linotype" w:hAnsi="Palatino Linotype" w:cs="Arial"/>
        </w:rPr>
        <w:t>derecho</w:t>
      </w:r>
      <w:r w:rsidR="00D730A4" w:rsidRPr="009A3238">
        <w:rPr>
          <w:rFonts w:ascii="Palatino Linotype" w:hAnsi="Palatino Linotype" w:cs="Arial"/>
        </w:rPr>
        <w:t xml:space="preserve"> </w:t>
      </w:r>
      <w:r w:rsidR="00E70A61" w:rsidRPr="009A3238">
        <w:rPr>
          <w:rFonts w:ascii="Palatino Linotype" w:hAnsi="Palatino Linotype" w:cs="Arial"/>
          <w:lang w:val="es-ES_tradnl"/>
        </w:rPr>
        <w:t>conviniera</w:t>
      </w:r>
      <w:r w:rsidR="00D730A4" w:rsidRPr="009A3238">
        <w:rPr>
          <w:rFonts w:ascii="Palatino Linotype" w:hAnsi="Palatino Linotype" w:cs="Arial"/>
        </w:rPr>
        <w:t xml:space="preserve"> </w:t>
      </w:r>
      <w:r w:rsidR="0025472A" w:rsidRPr="009A3238">
        <w:rPr>
          <w:rFonts w:ascii="Palatino Linotype" w:hAnsi="Palatino Linotype" w:cs="Arial"/>
        </w:rPr>
        <w:t>y,</w:t>
      </w:r>
      <w:r w:rsidR="00D730A4" w:rsidRPr="009A3238">
        <w:rPr>
          <w:rFonts w:ascii="Palatino Linotype" w:hAnsi="Palatino Linotype" w:cs="Arial"/>
        </w:rPr>
        <w:t xml:space="preserve"> </w:t>
      </w:r>
      <w:r w:rsidR="0025472A" w:rsidRPr="009A3238">
        <w:rPr>
          <w:rFonts w:ascii="Palatino Linotype" w:hAnsi="Palatino Linotype" w:cs="Arial"/>
        </w:rPr>
        <w:t>en</w:t>
      </w:r>
      <w:r w:rsidR="00D730A4" w:rsidRPr="009A3238">
        <w:rPr>
          <w:rFonts w:ascii="Palatino Linotype" w:hAnsi="Palatino Linotype" w:cs="Arial"/>
        </w:rPr>
        <w:t xml:space="preserve"> </w:t>
      </w:r>
      <w:r w:rsidR="0025472A" w:rsidRPr="009A3238">
        <w:rPr>
          <w:rFonts w:ascii="Palatino Linotype" w:hAnsi="Palatino Linotype" w:cs="Arial"/>
        </w:rPr>
        <w:t>el</w:t>
      </w:r>
      <w:r w:rsidR="00D730A4" w:rsidRPr="009A3238">
        <w:rPr>
          <w:rFonts w:ascii="Palatino Linotype" w:hAnsi="Palatino Linotype" w:cs="Arial"/>
        </w:rPr>
        <w:t xml:space="preserve"> </w:t>
      </w:r>
      <w:r w:rsidR="0025472A" w:rsidRPr="009A3238">
        <w:rPr>
          <w:rFonts w:ascii="Palatino Linotype" w:hAnsi="Palatino Linotype" w:cs="Arial"/>
        </w:rPr>
        <w:t>caso</w:t>
      </w:r>
      <w:r w:rsidR="00D730A4" w:rsidRPr="009A3238">
        <w:rPr>
          <w:rFonts w:ascii="Palatino Linotype" w:hAnsi="Palatino Linotype" w:cs="Arial"/>
        </w:rPr>
        <w:t xml:space="preserve"> </w:t>
      </w:r>
      <w:r w:rsidR="0025472A" w:rsidRPr="009A3238">
        <w:rPr>
          <w:rFonts w:ascii="Palatino Linotype" w:hAnsi="Palatino Linotype" w:cs="Arial"/>
        </w:rPr>
        <w:t>del</w:t>
      </w:r>
      <w:r w:rsidR="00D730A4" w:rsidRPr="009A3238">
        <w:rPr>
          <w:rFonts w:ascii="Palatino Linotype" w:hAnsi="Palatino Linotype" w:cs="Arial"/>
          <w:b/>
        </w:rPr>
        <w:t xml:space="preserve"> </w:t>
      </w:r>
      <w:r w:rsidR="0025472A" w:rsidRPr="009A3238">
        <w:rPr>
          <w:rFonts w:ascii="Palatino Linotype" w:hAnsi="Palatino Linotype" w:cs="Arial"/>
          <w:b/>
        </w:rPr>
        <w:t>SUJETO</w:t>
      </w:r>
      <w:r w:rsidR="00D730A4" w:rsidRPr="009A3238">
        <w:rPr>
          <w:rFonts w:ascii="Palatino Linotype" w:hAnsi="Palatino Linotype" w:cs="Arial"/>
          <w:b/>
        </w:rPr>
        <w:t xml:space="preserve"> </w:t>
      </w:r>
      <w:r w:rsidR="0025472A" w:rsidRPr="009A3238">
        <w:rPr>
          <w:rFonts w:ascii="Palatino Linotype" w:hAnsi="Palatino Linotype" w:cs="Arial"/>
          <w:b/>
        </w:rPr>
        <w:t>OBLIGADO</w:t>
      </w:r>
      <w:r w:rsidR="00D73FD7" w:rsidRPr="009A3238">
        <w:rPr>
          <w:rFonts w:ascii="Palatino Linotype" w:hAnsi="Palatino Linotype" w:cs="Arial"/>
        </w:rPr>
        <w:t>,</w:t>
      </w:r>
      <w:r w:rsidR="00D730A4" w:rsidRPr="009A3238">
        <w:rPr>
          <w:rFonts w:ascii="Palatino Linotype" w:hAnsi="Palatino Linotype" w:cs="Arial"/>
        </w:rPr>
        <w:t xml:space="preserve"> </w:t>
      </w:r>
      <w:r w:rsidR="00D73FD7" w:rsidRPr="009A3238">
        <w:rPr>
          <w:rFonts w:ascii="Palatino Linotype" w:hAnsi="Palatino Linotype" w:cs="Arial"/>
        </w:rPr>
        <w:t>para</w:t>
      </w:r>
      <w:r w:rsidR="00D730A4" w:rsidRPr="009A3238">
        <w:rPr>
          <w:rFonts w:ascii="Palatino Linotype" w:hAnsi="Palatino Linotype" w:cs="Arial"/>
        </w:rPr>
        <w:t xml:space="preserve"> </w:t>
      </w:r>
      <w:r w:rsidR="00D73FD7" w:rsidRPr="009A3238">
        <w:rPr>
          <w:rFonts w:ascii="Palatino Linotype" w:hAnsi="Palatino Linotype" w:cs="Arial"/>
        </w:rPr>
        <w:t>que</w:t>
      </w:r>
      <w:r w:rsidR="00D730A4" w:rsidRPr="009A3238">
        <w:rPr>
          <w:rFonts w:ascii="Palatino Linotype" w:hAnsi="Palatino Linotype" w:cs="Arial"/>
        </w:rPr>
        <w:t xml:space="preserve"> </w:t>
      </w:r>
      <w:r w:rsidR="0025472A" w:rsidRPr="009A3238">
        <w:rPr>
          <w:rFonts w:ascii="Palatino Linotype" w:hAnsi="Palatino Linotype" w:cs="Arial"/>
        </w:rPr>
        <w:t>exhibiera</w:t>
      </w:r>
      <w:r w:rsidR="00D730A4" w:rsidRPr="009A3238">
        <w:rPr>
          <w:rFonts w:ascii="Palatino Linotype" w:hAnsi="Palatino Linotype" w:cs="Arial"/>
        </w:rPr>
        <w:t xml:space="preserve"> </w:t>
      </w:r>
      <w:r w:rsidR="001E38B1" w:rsidRPr="009A3238">
        <w:rPr>
          <w:rFonts w:ascii="Palatino Linotype" w:hAnsi="Palatino Linotype" w:cs="Arial"/>
        </w:rPr>
        <w:t>el</w:t>
      </w:r>
      <w:r w:rsidR="00D730A4" w:rsidRPr="009A3238">
        <w:rPr>
          <w:rFonts w:ascii="Palatino Linotype" w:hAnsi="Palatino Linotype" w:cs="Arial"/>
        </w:rPr>
        <w:t xml:space="preserve"> </w:t>
      </w:r>
      <w:r w:rsidR="001B2536" w:rsidRPr="009A3238">
        <w:rPr>
          <w:rFonts w:ascii="Palatino Linotype" w:hAnsi="Palatino Linotype" w:cs="Arial"/>
        </w:rPr>
        <w:t>Informe</w:t>
      </w:r>
      <w:r w:rsidR="00D730A4" w:rsidRPr="009A3238">
        <w:rPr>
          <w:rFonts w:ascii="Palatino Linotype" w:hAnsi="Palatino Linotype" w:cs="Arial"/>
        </w:rPr>
        <w:t xml:space="preserve"> </w:t>
      </w:r>
      <w:r w:rsidR="001B2536" w:rsidRPr="009A3238">
        <w:rPr>
          <w:rFonts w:ascii="Palatino Linotype" w:hAnsi="Palatino Linotype" w:cs="Arial"/>
        </w:rPr>
        <w:t>Justificado</w:t>
      </w:r>
      <w:r w:rsidR="00D730A4" w:rsidRPr="009A3238">
        <w:rPr>
          <w:rFonts w:ascii="Palatino Linotype" w:hAnsi="Palatino Linotype" w:cs="Arial"/>
        </w:rPr>
        <w:t xml:space="preserve"> </w:t>
      </w:r>
      <w:r w:rsidR="0015612E" w:rsidRPr="009A3238">
        <w:rPr>
          <w:rFonts w:ascii="Palatino Linotype" w:hAnsi="Palatino Linotype" w:cs="Arial"/>
        </w:rPr>
        <w:t>correspondiente</w:t>
      </w:r>
      <w:r w:rsidRPr="009A3238">
        <w:rPr>
          <w:rFonts w:ascii="Palatino Linotype" w:hAnsi="Palatino Linotype" w:cs="Arial"/>
        </w:rPr>
        <w:t>.</w:t>
      </w:r>
    </w:p>
    <w:p w:rsidR="00D53E65" w:rsidRPr="009A3238" w:rsidRDefault="00AB27D9" w:rsidP="00257F76">
      <w:pPr>
        <w:pStyle w:val="Prrafodelista"/>
        <w:numPr>
          <w:ilvl w:val="0"/>
          <w:numId w:val="6"/>
        </w:numPr>
        <w:spacing w:before="240" w:after="240" w:line="360" w:lineRule="auto"/>
        <w:ind w:left="0" w:firstLine="0"/>
        <w:jc w:val="both"/>
        <w:rPr>
          <w:rFonts w:ascii="Palatino Linotype" w:hAnsi="Palatino Linotype" w:cs="Arial"/>
        </w:rPr>
      </w:pPr>
      <w:r w:rsidRPr="009A3238">
        <w:rPr>
          <w:rFonts w:ascii="Palatino Linotype" w:hAnsi="Palatino Linotype" w:cs="Arial"/>
        </w:rPr>
        <w:t xml:space="preserve">De las constancias que obran en el </w:t>
      </w:r>
      <w:r w:rsidRPr="009A3238">
        <w:rPr>
          <w:rFonts w:ascii="Palatino Linotype" w:hAnsi="Palatino Linotype" w:cs="Arial"/>
          <w:b/>
        </w:rPr>
        <w:t>SAIMEX</w:t>
      </w:r>
      <w:r w:rsidRPr="009A3238">
        <w:rPr>
          <w:rFonts w:ascii="Palatino Linotype" w:hAnsi="Palatino Linotype" w:cs="Arial"/>
        </w:rPr>
        <w:t>, se desprende que</w:t>
      </w:r>
      <w:r w:rsidR="00B80705" w:rsidRPr="009A3238">
        <w:rPr>
          <w:rFonts w:ascii="Palatino Linotype" w:hAnsi="Palatino Linotype" w:cs="Arial"/>
        </w:rPr>
        <w:t xml:space="preserve"> </w:t>
      </w:r>
      <w:r w:rsidR="00B97199" w:rsidRPr="009A3238">
        <w:rPr>
          <w:rFonts w:ascii="Palatino Linotype" w:hAnsi="Palatino Linotype" w:cs="Arial"/>
          <w:b/>
        </w:rPr>
        <w:t>EL</w:t>
      </w:r>
      <w:r w:rsidRPr="009A3238">
        <w:rPr>
          <w:rFonts w:ascii="Palatino Linotype" w:hAnsi="Palatino Linotype" w:cs="Arial"/>
          <w:b/>
        </w:rPr>
        <w:t xml:space="preserve"> SUJETO OB</w:t>
      </w:r>
      <w:r w:rsidR="00B80705" w:rsidRPr="009A3238">
        <w:rPr>
          <w:rFonts w:ascii="Palatino Linotype" w:hAnsi="Palatino Linotype" w:cs="Arial"/>
          <w:b/>
        </w:rPr>
        <w:t>LIGADO</w:t>
      </w:r>
      <w:r w:rsidR="00D53E65" w:rsidRPr="009A3238">
        <w:rPr>
          <w:rFonts w:ascii="Palatino Linotype" w:hAnsi="Palatino Linotype" w:cs="Arial"/>
        </w:rPr>
        <w:t>, en fecha die</w:t>
      </w:r>
      <w:r w:rsidR="006F75DF" w:rsidRPr="009A3238">
        <w:rPr>
          <w:rFonts w:ascii="Palatino Linotype" w:hAnsi="Palatino Linotype" w:cs="Arial"/>
        </w:rPr>
        <w:t>z</w:t>
      </w:r>
      <w:r w:rsidR="00D53E65" w:rsidRPr="009A3238">
        <w:rPr>
          <w:rFonts w:ascii="Palatino Linotype" w:hAnsi="Palatino Linotype" w:cs="Arial"/>
        </w:rPr>
        <w:t xml:space="preserve"> de octubre de dos mil diecinueve,</w:t>
      </w:r>
      <w:r w:rsidR="00B80705" w:rsidRPr="009A3238">
        <w:rPr>
          <w:rFonts w:ascii="Palatino Linotype" w:hAnsi="Palatino Linotype" w:cs="Arial"/>
        </w:rPr>
        <w:t xml:space="preserve"> </w:t>
      </w:r>
      <w:r w:rsidR="007050C9" w:rsidRPr="009A3238">
        <w:rPr>
          <w:rFonts w:ascii="Palatino Linotype" w:hAnsi="Palatino Linotype" w:cs="Arial"/>
        </w:rPr>
        <w:t>r</w:t>
      </w:r>
      <w:r w:rsidR="00305693" w:rsidRPr="009A3238">
        <w:rPr>
          <w:rFonts w:ascii="Palatino Linotype" w:hAnsi="Palatino Linotype" w:cs="Arial"/>
        </w:rPr>
        <w:t>indió su</w:t>
      </w:r>
      <w:r w:rsidRPr="009A3238">
        <w:rPr>
          <w:rFonts w:ascii="Palatino Linotype" w:hAnsi="Palatino Linotype" w:cs="Arial"/>
        </w:rPr>
        <w:t xml:space="preserve"> Informe Justificado</w:t>
      </w:r>
      <w:r w:rsidR="00B80705" w:rsidRPr="009A3238">
        <w:rPr>
          <w:rFonts w:ascii="Palatino Linotype" w:hAnsi="Palatino Linotype" w:cs="Arial"/>
        </w:rPr>
        <w:t xml:space="preserve">; </w:t>
      </w:r>
      <w:r w:rsidR="00D53E65" w:rsidRPr="009A3238">
        <w:rPr>
          <w:rFonts w:ascii="Palatino Linotype" w:hAnsi="Palatino Linotype" w:cs="Arial"/>
        </w:rPr>
        <w:t>en los términos siguientes:</w:t>
      </w:r>
    </w:p>
    <w:p w:rsidR="00D53E65" w:rsidRPr="009A3238" w:rsidRDefault="00D53E65" w:rsidP="00D53E65">
      <w:pPr>
        <w:pStyle w:val="Prrafodelista"/>
        <w:spacing w:before="240" w:after="240" w:line="360" w:lineRule="auto"/>
        <w:ind w:left="0"/>
        <w:jc w:val="both"/>
        <w:rPr>
          <w:rFonts w:ascii="Palatino Linotype" w:hAnsi="Palatino Linotype" w:cs="Arial"/>
        </w:rPr>
      </w:pPr>
      <w:r w:rsidRPr="009A3238">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780DAE08" wp14:editId="3FDA575A">
                <wp:simplePos x="0" y="0"/>
                <wp:positionH relativeFrom="column">
                  <wp:posOffset>53340</wp:posOffset>
                </wp:positionH>
                <wp:positionV relativeFrom="paragraph">
                  <wp:posOffset>49529</wp:posOffset>
                </wp:positionV>
                <wp:extent cx="5562600" cy="3800475"/>
                <wp:effectExtent l="38100" t="19050" r="76200" b="85725"/>
                <wp:wrapNone/>
                <wp:docPr id="33" name="Conector recto 33"/>
                <wp:cNvGraphicFramePr/>
                <a:graphic xmlns:a="http://schemas.openxmlformats.org/drawingml/2006/main">
                  <a:graphicData uri="http://schemas.microsoft.com/office/word/2010/wordprocessingShape">
                    <wps:wsp>
                      <wps:cNvCnPr/>
                      <wps:spPr>
                        <a:xfrm>
                          <a:off x="0" y="0"/>
                          <a:ext cx="5562600" cy="3800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6289A4" id="Conector recto 3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2pt,3.9pt" to="442.2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" strokecolor="#4f81bd [3204]" strokeweight="2pt">
                <v:shadow on="t" color="black" opacity="24903f" origin=",.5" offset="0,.55556mm"/>
              </v:line>
            </w:pict>
          </mc:Fallback>
        </mc:AlternateContent>
      </w:r>
    </w:p>
    <w:p w:rsidR="00D53E65" w:rsidRPr="009A3238" w:rsidRDefault="006F75DF" w:rsidP="00D53E65">
      <w:pPr>
        <w:pStyle w:val="Prrafodelista"/>
        <w:spacing w:before="240" w:after="240" w:line="360" w:lineRule="auto"/>
        <w:ind w:left="0"/>
        <w:jc w:val="both"/>
        <w:rPr>
          <w:rFonts w:ascii="Palatino Linotype" w:hAnsi="Palatino Linotype" w:cs="Arial"/>
        </w:rPr>
      </w:pPr>
      <w:r w:rsidRPr="009A3238">
        <w:rPr>
          <w:noProof/>
          <w:lang w:eastAsia="es-MX"/>
        </w:rPr>
        <w:lastRenderedPageBreak/>
        <w:drawing>
          <wp:inline distT="0" distB="0" distL="0" distR="0" wp14:anchorId="358277BD" wp14:editId="67D2E9FE">
            <wp:extent cx="5695950" cy="7048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62" t="14618" r="33560" b="6743"/>
                    <a:stretch/>
                  </pic:blipFill>
                  <pic:spPr bwMode="auto">
                    <a:xfrm>
                      <a:off x="0" y="0"/>
                      <a:ext cx="5695950" cy="7048500"/>
                    </a:xfrm>
                    <a:prstGeom prst="rect">
                      <a:avLst/>
                    </a:prstGeom>
                    <a:ln>
                      <a:noFill/>
                    </a:ln>
                    <a:extLst>
                      <a:ext uri="{53640926-AAD7-44D8-BBD7-CCE9431645EC}">
                        <a14:shadowObscured xmlns:a14="http://schemas.microsoft.com/office/drawing/2010/main"/>
                      </a:ext>
                    </a:extLst>
                  </pic:spPr>
                </pic:pic>
              </a:graphicData>
            </a:graphic>
          </wp:inline>
        </w:drawing>
      </w:r>
      <w:r w:rsidRPr="009A3238">
        <w:rPr>
          <w:noProof/>
          <w:lang w:eastAsia="es-MX"/>
        </w:rPr>
        <w:t xml:space="preserve"> </w:t>
      </w:r>
      <w:r w:rsidRPr="009A3238">
        <w:rPr>
          <w:noProof/>
          <w:lang w:eastAsia="es-MX"/>
        </w:rPr>
        <w:lastRenderedPageBreak/>
        <w:drawing>
          <wp:inline distT="0" distB="0" distL="0" distR="0" wp14:anchorId="3CCB1627" wp14:editId="4B0E9457">
            <wp:extent cx="5753100" cy="6934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27" t="11109" r="33395" b="10836"/>
                    <a:stretch/>
                  </pic:blipFill>
                  <pic:spPr bwMode="auto">
                    <a:xfrm>
                      <a:off x="0" y="0"/>
                      <a:ext cx="5753100" cy="6934200"/>
                    </a:xfrm>
                    <a:prstGeom prst="rect">
                      <a:avLst/>
                    </a:prstGeom>
                    <a:ln>
                      <a:noFill/>
                    </a:ln>
                    <a:extLst>
                      <a:ext uri="{53640926-AAD7-44D8-BBD7-CCE9431645EC}">
                        <a14:shadowObscured xmlns:a14="http://schemas.microsoft.com/office/drawing/2010/main"/>
                      </a:ext>
                    </a:extLst>
                  </pic:spPr>
                </pic:pic>
              </a:graphicData>
            </a:graphic>
          </wp:inline>
        </w:drawing>
      </w:r>
      <w:r w:rsidRPr="009A3238">
        <w:rPr>
          <w:noProof/>
          <w:lang w:eastAsia="es-MX"/>
        </w:rPr>
        <w:t xml:space="preserve"> </w:t>
      </w:r>
      <w:r w:rsidRPr="009A3238">
        <w:rPr>
          <w:noProof/>
          <w:lang w:eastAsia="es-MX"/>
        </w:rPr>
        <w:lastRenderedPageBreak/>
        <w:drawing>
          <wp:inline distT="0" distB="0" distL="0" distR="0" wp14:anchorId="4239AC5E" wp14:editId="73E8F746">
            <wp:extent cx="5638800" cy="6962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27" t="16371" r="33560" b="6159"/>
                    <a:stretch/>
                  </pic:blipFill>
                  <pic:spPr bwMode="auto">
                    <a:xfrm>
                      <a:off x="0" y="0"/>
                      <a:ext cx="5638800" cy="6962775"/>
                    </a:xfrm>
                    <a:prstGeom prst="rect">
                      <a:avLst/>
                    </a:prstGeom>
                    <a:ln>
                      <a:noFill/>
                    </a:ln>
                    <a:extLst>
                      <a:ext uri="{53640926-AAD7-44D8-BBD7-CCE9431645EC}">
                        <a14:shadowObscured xmlns:a14="http://schemas.microsoft.com/office/drawing/2010/main"/>
                      </a:ext>
                    </a:extLst>
                  </pic:spPr>
                </pic:pic>
              </a:graphicData>
            </a:graphic>
          </wp:inline>
        </w:drawing>
      </w:r>
      <w:r w:rsidRPr="009A3238">
        <w:rPr>
          <w:noProof/>
          <w:lang w:eastAsia="es-MX"/>
        </w:rPr>
        <w:t xml:space="preserve"> </w:t>
      </w:r>
      <w:r w:rsidRPr="009A3238">
        <w:rPr>
          <w:noProof/>
          <w:lang w:eastAsia="es-MX"/>
        </w:rPr>
        <w:lastRenderedPageBreak/>
        <w:drawing>
          <wp:inline distT="0" distB="0" distL="0" distR="0" wp14:anchorId="662D2EA0" wp14:editId="2447F181">
            <wp:extent cx="5657850" cy="7143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62" t="11986" r="33560" b="10543"/>
                    <a:stretch/>
                  </pic:blipFill>
                  <pic:spPr bwMode="auto">
                    <a:xfrm>
                      <a:off x="0" y="0"/>
                      <a:ext cx="5657850" cy="7143750"/>
                    </a:xfrm>
                    <a:prstGeom prst="rect">
                      <a:avLst/>
                    </a:prstGeom>
                    <a:ln>
                      <a:noFill/>
                    </a:ln>
                    <a:extLst>
                      <a:ext uri="{53640926-AAD7-44D8-BBD7-CCE9431645EC}">
                        <a14:shadowObscured xmlns:a14="http://schemas.microsoft.com/office/drawing/2010/main"/>
                      </a:ext>
                    </a:extLst>
                  </pic:spPr>
                </pic:pic>
              </a:graphicData>
            </a:graphic>
          </wp:inline>
        </w:drawing>
      </w:r>
      <w:r w:rsidRPr="009A3238">
        <w:rPr>
          <w:noProof/>
          <w:lang w:eastAsia="es-MX"/>
        </w:rPr>
        <w:t xml:space="preserve"> </w:t>
      </w:r>
      <w:r w:rsidRPr="009A3238">
        <w:rPr>
          <w:noProof/>
          <w:lang w:eastAsia="es-MX"/>
        </w:rPr>
        <w:lastRenderedPageBreak/>
        <w:drawing>
          <wp:inline distT="0" distB="0" distL="0" distR="0" wp14:anchorId="07C554F0" wp14:editId="011E1B05">
            <wp:extent cx="5705475" cy="7105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27" t="16956" r="33560" b="5867"/>
                    <a:stretch/>
                  </pic:blipFill>
                  <pic:spPr bwMode="auto">
                    <a:xfrm>
                      <a:off x="0" y="0"/>
                      <a:ext cx="5705475" cy="7105650"/>
                    </a:xfrm>
                    <a:prstGeom prst="rect">
                      <a:avLst/>
                    </a:prstGeom>
                    <a:ln>
                      <a:noFill/>
                    </a:ln>
                    <a:extLst>
                      <a:ext uri="{53640926-AAD7-44D8-BBD7-CCE9431645EC}">
                        <a14:shadowObscured xmlns:a14="http://schemas.microsoft.com/office/drawing/2010/main"/>
                      </a:ext>
                    </a:extLst>
                  </pic:spPr>
                </pic:pic>
              </a:graphicData>
            </a:graphic>
          </wp:inline>
        </w:drawing>
      </w:r>
      <w:r w:rsidRPr="009A3238">
        <w:rPr>
          <w:noProof/>
          <w:lang w:eastAsia="es-MX"/>
        </w:rPr>
        <w:t xml:space="preserve"> </w:t>
      </w:r>
      <w:r w:rsidRPr="009A3238">
        <w:rPr>
          <w:noProof/>
          <w:lang w:eastAsia="es-MX"/>
        </w:rPr>
        <w:lastRenderedPageBreak/>
        <w:drawing>
          <wp:inline distT="0" distB="0" distL="0" distR="0" wp14:anchorId="3CACE96B" wp14:editId="6FB822BA">
            <wp:extent cx="5686425" cy="71628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562" t="17833" r="33396" b="4404"/>
                    <a:stretch/>
                  </pic:blipFill>
                  <pic:spPr bwMode="auto">
                    <a:xfrm>
                      <a:off x="0" y="0"/>
                      <a:ext cx="5686425" cy="7162800"/>
                    </a:xfrm>
                    <a:prstGeom prst="rect">
                      <a:avLst/>
                    </a:prstGeom>
                    <a:ln>
                      <a:noFill/>
                    </a:ln>
                    <a:extLst>
                      <a:ext uri="{53640926-AAD7-44D8-BBD7-CCE9431645EC}">
                        <a14:shadowObscured xmlns:a14="http://schemas.microsoft.com/office/drawing/2010/main"/>
                      </a:ext>
                    </a:extLst>
                  </pic:spPr>
                </pic:pic>
              </a:graphicData>
            </a:graphic>
          </wp:inline>
        </w:drawing>
      </w:r>
    </w:p>
    <w:p w:rsidR="00D53E65" w:rsidRPr="009A3238" w:rsidRDefault="00D53E65" w:rsidP="00D53E65">
      <w:pPr>
        <w:pStyle w:val="Prrafodelista"/>
        <w:spacing w:before="240" w:after="240" w:line="360" w:lineRule="auto"/>
        <w:ind w:left="0"/>
        <w:jc w:val="both"/>
        <w:rPr>
          <w:rFonts w:ascii="Palatino Linotype" w:hAnsi="Palatino Linotype" w:cs="Arial"/>
        </w:rPr>
      </w:pPr>
      <w:r w:rsidRPr="009A3238">
        <w:rPr>
          <w:rFonts w:ascii="Palatino Linotype" w:hAnsi="Palatino Linotype" w:cs="Arial"/>
        </w:rPr>
        <w:lastRenderedPageBreak/>
        <w:t xml:space="preserve">Asimismo, </w:t>
      </w:r>
      <w:r w:rsidRPr="009A3238">
        <w:rPr>
          <w:rFonts w:ascii="Palatino Linotype" w:hAnsi="Palatino Linotype" w:cs="Arial"/>
          <w:b/>
        </w:rPr>
        <w:t>EL SUJETO OBLIGADO</w:t>
      </w:r>
      <w:r w:rsidRPr="009A3238">
        <w:rPr>
          <w:rFonts w:ascii="Palatino Linotype" w:hAnsi="Palatino Linotype" w:cs="Arial"/>
        </w:rPr>
        <w:t xml:space="preserve"> adjuntó a su Informe Justificado </w:t>
      </w:r>
      <w:r w:rsidR="006F75DF" w:rsidRPr="009A3238">
        <w:rPr>
          <w:rFonts w:ascii="Palatino Linotype" w:hAnsi="Palatino Linotype" w:cs="Arial"/>
        </w:rPr>
        <w:t xml:space="preserve">los archivos electrónicos denominados </w:t>
      </w:r>
      <w:r w:rsidR="006F75DF" w:rsidRPr="009A3238">
        <w:rPr>
          <w:rFonts w:ascii="Palatino Linotype" w:hAnsi="Palatino Linotype" w:cs="Arial"/>
          <w:i/>
        </w:rPr>
        <w:t>solicitud reforestando.pdf, reporte transferencia pfc</w:t>
      </w:r>
      <w:r w:rsidR="006F75DF" w:rsidRPr="009A3238">
        <w:rPr>
          <w:rFonts w:ascii="Palatino Linotype" w:hAnsi="Palatino Linotype" w:cs="Arial"/>
        </w:rPr>
        <w:t xml:space="preserve"> </w:t>
      </w:r>
      <w:r w:rsidR="006F75DF" w:rsidRPr="009A3238">
        <w:rPr>
          <w:rFonts w:ascii="Palatino Linotype" w:hAnsi="Palatino Linotype" w:cs="Arial"/>
          <w:i/>
        </w:rPr>
        <w:t>y reforestando.pdf</w:t>
      </w:r>
      <w:r w:rsidR="006F75DF" w:rsidRPr="009A3238">
        <w:rPr>
          <w:rFonts w:ascii="Palatino Linotype" w:hAnsi="Palatino Linotype" w:cs="Arial"/>
        </w:rPr>
        <w:t xml:space="preserve"> y </w:t>
      </w:r>
      <w:r w:rsidR="006F75DF" w:rsidRPr="009A3238">
        <w:rPr>
          <w:rFonts w:ascii="Palatino Linotype" w:hAnsi="Palatino Linotype" w:cs="Arial"/>
          <w:i/>
        </w:rPr>
        <w:t>solicitud pfc.pdf</w:t>
      </w:r>
      <w:r w:rsidR="006F75DF" w:rsidRPr="009A3238">
        <w:rPr>
          <w:rFonts w:ascii="Palatino Linotype" w:hAnsi="Palatino Linotype" w:cs="Arial"/>
        </w:rPr>
        <w:t xml:space="preserve">; los cuales consisten en los archivos remitidos en la respuesta; mismos que </w:t>
      </w:r>
      <w:r w:rsidRPr="009A3238">
        <w:rPr>
          <w:rFonts w:ascii="Palatino Linotype" w:hAnsi="Palatino Linotype" w:cs="Arial"/>
        </w:rPr>
        <w:t>no se plasman en obvio de representaciones innecesarias, dad</w:t>
      </w:r>
      <w:r w:rsidR="006F75DF" w:rsidRPr="009A3238">
        <w:rPr>
          <w:rFonts w:ascii="Palatino Linotype" w:hAnsi="Palatino Linotype" w:cs="Arial"/>
        </w:rPr>
        <w:t>a</w:t>
      </w:r>
      <w:r w:rsidRPr="009A3238">
        <w:rPr>
          <w:rFonts w:ascii="Palatino Linotype" w:hAnsi="Palatino Linotype" w:cs="Arial"/>
        </w:rPr>
        <w:t xml:space="preserve"> su extensión y toda vez que s</w:t>
      </w:r>
      <w:r w:rsidR="006F75DF" w:rsidRPr="009A3238">
        <w:rPr>
          <w:rFonts w:ascii="Palatino Linotype" w:hAnsi="Palatino Linotype" w:cs="Arial"/>
        </w:rPr>
        <w:t>o</w:t>
      </w:r>
      <w:r w:rsidRPr="009A3238">
        <w:rPr>
          <w:rFonts w:ascii="Palatino Linotype" w:hAnsi="Palatino Linotype" w:cs="Arial"/>
        </w:rPr>
        <w:t xml:space="preserve">n </w:t>
      </w:r>
      <w:r w:rsidR="006F75DF" w:rsidRPr="009A3238">
        <w:rPr>
          <w:rFonts w:ascii="Palatino Linotype" w:hAnsi="Palatino Linotype" w:cs="Arial"/>
        </w:rPr>
        <w:t>del conocimiento del particular</w:t>
      </w:r>
      <w:r w:rsidRPr="009A3238">
        <w:rPr>
          <w:rFonts w:ascii="Palatino Linotype" w:hAnsi="Palatino Linotype" w:cs="Arial"/>
        </w:rPr>
        <w:t>.</w:t>
      </w:r>
    </w:p>
    <w:p w:rsidR="00D53E65" w:rsidRPr="009A3238" w:rsidRDefault="00D53E65" w:rsidP="00D53E65">
      <w:pPr>
        <w:pStyle w:val="Prrafodelista"/>
        <w:spacing w:before="240" w:after="240" w:line="360" w:lineRule="auto"/>
        <w:ind w:left="0"/>
        <w:jc w:val="both"/>
        <w:rPr>
          <w:rFonts w:ascii="Palatino Linotype" w:hAnsi="Palatino Linotype" w:cs="Arial"/>
        </w:rPr>
      </w:pPr>
      <w:r w:rsidRPr="009A3238">
        <w:rPr>
          <w:rFonts w:ascii="Palatino Linotype" w:hAnsi="Palatino Linotype" w:cs="Arial"/>
        </w:rPr>
        <w:t xml:space="preserve">Cabe </w:t>
      </w:r>
      <w:r w:rsidR="008E4D6E" w:rsidRPr="009A3238">
        <w:rPr>
          <w:rFonts w:ascii="Palatino Linotype" w:hAnsi="Palatino Linotype" w:cs="Arial"/>
        </w:rPr>
        <w:t>destacarse</w:t>
      </w:r>
      <w:r w:rsidRPr="009A3238">
        <w:rPr>
          <w:rFonts w:ascii="Palatino Linotype" w:hAnsi="Palatino Linotype" w:cs="Arial"/>
        </w:rPr>
        <w:t>, que esta Ponencia Resolutora no hizo del conocimiento del particular</w:t>
      </w:r>
      <w:r w:rsidR="008E4D6E" w:rsidRPr="009A3238">
        <w:rPr>
          <w:rFonts w:ascii="Palatino Linotype" w:hAnsi="Palatino Linotype" w:cs="Arial"/>
        </w:rPr>
        <w:t xml:space="preserve"> el Informe Justificado y sus anexos, pues consideró que no se actualizó lo dispuesto por el artículo 185, fracción III de la Ley de Transparencia y Acceso a la Información Pública del Estado de México y Municipios.</w:t>
      </w:r>
    </w:p>
    <w:p w:rsidR="00A170E4" w:rsidRPr="009A3238" w:rsidRDefault="00D53E65" w:rsidP="00257F76">
      <w:pPr>
        <w:pStyle w:val="Prrafodelista"/>
        <w:numPr>
          <w:ilvl w:val="0"/>
          <w:numId w:val="6"/>
        </w:numPr>
        <w:spacing w:before="240" w:after="240" w:line="360" w:lineRule="auto"/>
        <w:ind w:left="0" w:firstLine="0"/>
        <w:jc w:val="both"/>
        <w:rPr>
          <w:rFonts w:ascii="Palatino Linotype" w:hAnsi="Palatino Linotype" w:cs="Arial"/>
        </w:rPr>
      </w:pPr>
      <w:r w:rsidRPr="009A3238">
        <w:rPr>
          <w:rFonts w:ascii="Palatino Linotype" w:hAnsi="Palatino Linotype" w:cs="Arial"/>
        </w:rPr>
        <w:t xml:space="preserve">Por </w:t>
      </w:r>
      <w:r w:rsidR="002D1993" w:rsidRPr="009A3238">
        <w:rPr>
          <w:rFonts w:ascii="Palatino Linotype" w:hAnsi="Palatino Linotype" w:cs="Arial"/>
        </w:rPr>
        <w:t xml:space="preserve">su parte, </w:t>
      </w:r>
      <w:r w:rsidR="002D1993" w:rsidRPr="009A3238">
        <w:rPr>
          <w:rFonts w:ascii="Palatino Linotype" w:hAnsi="Palatino Linotype" w:cs="Arial"/>
          <w:b/>
        </w:rPr>
        <w:t>EL RECURRENTE</w:t>
      </w:r>
      <w:r w:rsidR="005A2C28" w:rsidRPr="009A3238">
        <w:rPr>
          <w:rFonts w:ascii="Palatino Linotype" w:hAnsi="Palatino Linotype" w:cs="Arial"/>
          <w:b/>
        </w:rPr>
        <w:t xml:space="preserve"> </w:t>
      </w:r>
      <w:r w:rsidR="005A2C28" w:rsidRPr="009A3238">
        <w:rPr>
          <w:rFonts w:ascii="Palatino Linotype" w:hAnsi="Palatino Linotype" w:cs="Arial"/>
        </w:rPr>
        <w:t>n</w:t>
      </w:r>
      <w:r w:rsidR="00616004" w:rsidRPr="009A3238">
        <w:rPr>
          <w:rFonts w:ascii="Palatino Linotype" w:hAnsi="Palatino Linotype" w:cs="Arial"/>
        </w:rPr>
        <w:t>o presentó manifestaciones, alegatos ni ofreci</w:t>
      </w:r>
      <w:r w:rsidR="00A170E4" w:rsidRPr="009A3238">
        <w:rPr>
          <w:rFonts w:ascii="Palatino Linotype" w:hAnsi="Palatino Linotype" w:cs="Arial"/>
        </w:rPr>
        <w:t>ó los medios de prueba que a su derecho convinieran.</w:t>
      </w:r>
    </w:p>
    <w:p w:rsidR="00A170E4" w:rsidRPr="009A3238"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9A3238">
        <w:rPr>
          <w:rFonts w:ascii="Palatino Linotype" w:hAnsi="Palatino Linotype" w:cs="Arial"/>
        </w:rPr>
        <w:t>Una</w:t>
      </w:r>
      <w:r w:rsidR="00D730A4" w:rsidRPr="009A3238">
        <w:rPr>
          <w:rFonts w:ascii="Palatino Linotype" w:hAnsi="Palatino Linotype" w:cs="Arial"/>
        </w:rPr>
        <w:t xml:space="preserve"> </w:t>
      </w:r>
      <w:r w:rsidRPr="009A3238">
        <w:rPr>
          <w:rFonts w:ascii="Palatino Linotype" w:hAnsi="Palatino Linotype" w:cs="Arial"/>
        </w:rPr>
        <w:t>vez</w:t>
      </w:r>
      <w:r w:rsidR="00D730A4" w:rsidRPr="009A3238">
        <w:rPr>
          <w:rFonts w:ascii="Palatino Linotype" w:hAnsi="Palatino Linotype" w:cs="Arial"/>
        </w:rPr>
        <w:t xml:space="preserve"> </w:t>
      </w:r>
      <w:r w:rsidRPr="009A3238">
        <w:rPr>
          <w:rFonts w:ascii="Palatino Linotype" w:hAnsi="Palatino Linotype" w:cs="Arial"/>
          <w:color w:val="000000" w:themeColor="text1"/>
        </w:rPr>
        <w:t>a</w:t>
      </w:r>
      <w:r w:rsidR="00FF3111" w:rsidRPr="009A3238">
        <w:rPr>
          <w:rFonts w:ascii="Palatino Linotype" w:hAnsi="Palatino Linotype" w:cs="Arial"/>
          <w:color w:val="000000" w:themeColor="text1"/>
        </w:rPr>
        <w:t>nalizado</w:t>
      </w:r>
      <w:r w:rsidR="00D730A4" w:rsidRPr="009A3238">
        <w:rPr>
          <w:rFonts w:ascii="Palatino Linotype" w:hAnsi="Palatino Linotype" w:cs="Arial"/>
        </w:rPr>
        <w:t xml:space="preserve"> </w:t>
      </w:r>
      <w:r w:rsidR="00FF3111" w:rsidRPr="009A3238">
        <w:rPr>
          <w:rFonts w:ascii="Palatino Linotype" w:hAnsi="Palatino Linotype" w:cs="Arial"/>
        </w:rPr>
        <w:t>el</w:t>
      </w:r>
      <w:r w:rsidR="00D730A4" w:rsidRPr="009A3238">
        <w:rPr>
          <w:rFonts w:ascii="Palatino Linotype" w:hAnsi="Palatino Linotype" w:cs="Arial"/>
        </w:rPr>
        <w:t xml:space="preserve"> </w:t>
      </w:r>
      <w:r w:rsidR="00FF3111" w:rsidRPr="009A3238">
        <w:rPr>
          <w:rFonts w:ascii="Palatino Linotype" w:hAnsi="Palatino Linotype" w:cs="Arial"/>
        </w:rPr>
        <w:t>estado</w:t>
      </w:r>
      <w:r w:rsidR="00D730A4" w:rsidRPr="009A3238">
        <w:rPr>
          <w:rFonts w:ascii="Palatino Linotype" w:hAnsi="Palatino Linotype" w:cs="Arial"/>
        </w:rPr>
        <w:t xml:space="preserve"> </w:t>
      </w:r>
      <w:r w:rsidR="00FF3111" w:rsidRPr="009A3238">
        <w:rPr>
          <w:rFonts w:ascii="Palatino Linotype" w:hAnsi="Palatino Linotype" w:cs="Arial"/>
        </w:rPr>
        <w:t>procesal</w:t>
      </w:r>
      <w:r w:rsidR="00D730A4" w:rsidRPr="009A3238">
        <w:rPr>
          <w:rFonts w:ascii="Palatino Linotype" w:hAnsi="Palatino Linotype" w:cs="Arial"/>
        </w:rPr>
        <w:t xml:space="preserve"> </w:t>
      </w:r>
      <w:r w:rsidR="00FF3111" w:rsidRPr="009A3238">
        <w:rPr>
          <w:rFonts w:ascii="Palatino Linotype" w:hAnsi="Palatino Linotype" w:cs="Arial"/>
        </w:rPr>
        <w:t>que</w:t>
      </w:r>
      <w:r w:rsidR="00D730A4" w:rsidRPr="009A3238">
        <w:rPr>
          <w:rFonts w:ascii="Palatino Linotype" w:hAnsi="Palatino Linotype" w:cs="Arial"/>
        </w:rPr>
        <w:t xml:space="preserve"> </w:t>
      </w:r>
      <w:r w:rsidR="00FF3111" w:rsidRPr="009A3238">
        <w:rPr>
          <w:rFonts w:ascii="Palatino Linotype" w:hAnsi="Palatino Linotype" w:cs="Arial"/>
        </w:rPr>
        <w:t>guarda</w:t>
      </w:r>
      <w:r w:rsidR="00577264" w:rsidRPr="009A3238">
        <w:rPr>
          <w:rFonts w:ascii="Palatino Linotype" w:hAnsi="Palatino Linotype" w:cs="Arial"/>
        </w:rPr>
        <w:t>ba</w:t>
      </w:r>
      <w:r w:rsidR="00D730A4" w:rsidRPr="009A3238">
        <w:rPr>
          <w:rFonts w:ascii="Palatino Linotype" w:hAnsi="Palatino Linotype" w:cs="Arial"/>
        </w:rPr>
        <w:t xml:space="preserve"> </w:t>
      </w:r>
      <w:r w:rsidR="00FF3111" w:rsidRPr="009A3238">
        <w:rPr>
          <w:rFonts w:ascii="Palatino Linotype" w:hAnsi="Palatino Linotype" w:cs="Arial"/>
        </w:rPr>
        <w:t>el</w:t>
      </w:r>
      <w:r w:rsidR="00D730A4" w:rsidRPr="009A3238">
        <w:rPr>
          <w:rFonts w:ascii="Palatino Linotype" w:hAnsi="Palatino Linotype" w:cs="Arial"/>
        </w:rPr>
        <w:t xml:space="preserve"> </w:t>
      </w:r>
      <w:r w:rsidR="00FF3111" w:rsidRPr="009A3238">
        <w:rPr>
          <w:rFonts w:ascii="Palatino Linotype" w:hAnsi="Palatino Linotype" w:cs="Arial"/>
        </w:rPr>
        <w:t>expediente,</w:t>
      </w:r>
      <w:r w:rsidR="00D730A4" w:rsidRPr="009A3238">
        <w:rPr>
          <w:rFonts w:ascii="Palatino Linotype" w:hAnsi="Palatino Linotype" w:cs="Arial"/>
        </w:rPr>
        <w:t xml:space="preserve"> </w:t>
      </w:r>
      <w:r w:rsidR="00FF3111" w:rsidRPr="009A3238">
        <w:rPr>
          <w:rFonts w:ascii="Palatino Linotype" w:hAnsi="Palatino Linotype" w:cs="Arial"/>
        </w:rPr>
        <w:t>en</w:t>
      </w:r>
      <w:r w:rsidR="00D730A4" w:rsidRPr="009A3238">
        <w:rPr>
          <w:rFonts w:ascii="Palatino Linotype" w:hAnsi="Palatino Linotype" w:cs="Arial"/>
        </w:rPr>
        <w:t xml:space="preserve"> </w:t>
      </w:r>
      <w:r w:rsidR="00FF3111" w:rsidRPr="009A3238">
        <w:rPr>
          <w:rFonts w:ascii="Palatino Linotype" w:hAnsi="Palatino Linotype" w:cs="Arial"/>
        </w:rPr>
        <w:t>fecha</w:t>
      </w:r>
      <w:r w:rsidR="00D730A4" w:rsidRPr="009A3238">
        <w:rPr>
          <w:rFonts w:ascii="Palatino Linotype" w:hAnsi="Palatino Linotype" w:cs="Arial"/>
        </w:rPr>
        <w:t xml:space="preserve"> </w:t>
      </w:r>
      <w:r w:rsidR="00EA017A" w:rsidRPr="009A3238">
        <w:rPr>
          <w:rFonts w:ascii="Palatino Linotype" w:hAnsi="Palatino Linotype" w:cs="Arial"/>
        </w:rPr>
        <w:t>dieciséis</w:t>
      </w:r>
      <w:r w:rsidR="0019721F" w:rsidRPr="009A3238">
        <w:rPr>
          <w:rFonts w:ascii="Palatino Linotype" w:hAnsi="Palatino Linotype" w:cs="Arial"/>
        </w:rPr>
        <w:t xml:space="preserve"> de octubre</w:t>
      </w:r>
      <w:r w:rsidR="00B97199" w:rsidRPr="009A3238">
        <w:rPr>
          <w:rFonts w:ascii="Palatino Linotype" w:hAnsi="Palatino Linotype" w:cs="Arial"/>
        </w:rPr>
        <w:t xml:space="preserve"> de dos mil diecinueve</w:t>
      </w:r>
      <w:r w:rsidR="00FF3111" w:rsidRPr="009A3238">
        <w:rPr>
          <w:rFonts w:ascii="Palatino Linotype" w:hAnsi="Palatino Linotype" w:cs="Arial"/>
        </w:rPr>
        <w:t>,</w:t>
      </w:r>
      <w:r w:rsidR="00D730A4" w:rsidRPr="009A3238">
        <w:rPr>
          <w:rFonts w:ascii="Palatino Linotype" w:hAnsi="Palatino Linotype" w:cs="Arial"/>
        </w:rPr>
        <w:t xml:space="preserve"> </w:t>
      </w:r>
      <w:r w:rsidR="00FF3111" w:rsidRPr="009A3238">
        <w:rPr>
          <w:rFonts w:ascii="Palatino Linotype" w:hAnsi="Palatino Linotype" w:cs="Arial"/>
        </w:rPr>
        <w:t>la</w:t>
      </w:r>
      <w:r w:rsidR="00D730A4" w:rsidRPr="009A3238">
        <w:rPr>
          <w:rFonts w:ascii="Palatino Linotype" w:hAnsi="Palatino Linotype" w:cs="Arial"/>
        </w:rPr>
        <w:t xml:space="preserve"> </w:t>
      </w:r>
      <w:r w:rsidR="00FF3111" w:rsidRPr="009A3238">
        <w:rPr>
          <w:rFonts w:ascii="Palatino Linotype" w:hAnsi="Palatino Linotype" w:cs="Arial"/>
        </w:rPr>
        <w:t>Comisionada</w:t>
      </w:r>
      <w:r w:rsidR="00D730A4" w:rsidRPr="009A3238">
        <w:rPr>
          <w:rFonts w:ascii="Palatino Linotype" w:hAnsi="Palatino Linotype" w:cs="Arial"/>
        </w:rPr>
        <w:t xml:space="preserve"> </w:t>
      </w:r>
      <w:r w:rsidR="00FF3111" w:rsidRPr="009A3238">
        <w:rPr>
          <w:rFonts w:ascii="Palatino Linotype" w:hAnsi="Palatino Linotype" w:cs="Arial"/>
        </w:rPr>
        <w:t>Ponente</w:t>
      </w:r>
      <w:r w:rsidR="00D730A4" w:rsidRPr="009A3238">
        <w:rPr>
          <w:rFonts w:ascii="Palatino Linotype" w:hAnsi="Palatino Linotype" w:cs="Arial"/>
        </w:rPr>
        <w:t xml:space="preserve"> </w:t>
      </w:r>
      <w:r w:rsidR="00FF3111" w:rsidRPr="009A3238">
        <w:rPr>
          <w:rFonts w:ascii="Palatino Linotype" w:hAnsi="Palatino Linotype" w:cs="Arial"/>
        </w:rPr>
        <w:t>acordó</w:t>
      </w:r>
      <w:r w:rsidR="00D730A4" w:rsidRPr="009A3238">
        <w:rPr>
          <w:rFonts w:ascii="Palatino Linotype" w:hAnsi="Palatino Linotype" w:cs="Arial"/>
        </w:rPr>
        <w:t xml:space="preserve"> </w:t>
      </w:r>
      <w:r w:rsidR="00FF3111" w:rsidRPr="009A3238">
        <w:rPr>
          <w:rFonts w:ascii="Palatino Linotype" w:hAnsi="Palatino Linotype" w:cs="Arial"/>
        </w:rPr>
        <w:t>el</w:t>
      </w:r>
      <w:r w:rsidR="00D730A4" w:rsidRPr="009A3238">
        <w:rPr>
          <w:rFonts w:ascii="Palatino Linotype" w:hAnsi="Palatino Linotype" w:cs="Arial"/>
        </w:rPr>
        <w:t xml:space="preserve"> </w:t>
      </w:r>
      <w:r w:rsidR="00FF3111" w:rsidRPr="009A3238">
        <w:rPr>
          <w:rFonts w:ascii="Palatino Linotype" w:hAnsi="Palatino Linotype" w:cs="Arial"/>
        </w:rPr>
        <w:t>cierre</w:t>
      </w:r>
      <w:r w:rsidR="00D730A4" w:rsidRPr="009A3238">
        <w:rPr>
          <w:rFonts w:ascii="Palatino Linotype" w:hAnsi="Palatino Linotype" w:cs="Arial"/>
        </w:rPr>
        <w:t xml:space="preserve"> </w:t>
      </w:r>
      <w:r w:rsidR="00FF3111" w:rsidRPr="009A3238">
        <w:rPr>
          <w:rFonts w:ascii="Palatino Linotype" w:hAnsi="Palatino Linotype" w:cs="Arial"/>
        </w:rPr>
        <w:t>de</w:t>
      </w:r>
      <w:r w:rsidR="00D730A4" w:rsidRPr="009A3238">
        <w:rPr>
          <w:rFonts w:ascii="Palatino Linotype" w:hAnsi="Palatino Linotype" w:cs="Arial"/>
        </w:rPr>
        <w:t xml:space="preserve"> </w:t>
      </w:r>
      <w:r w:rsidR="00FF3111" w:rsidRPr="009A3238">
        <w:rPr>
          <w:rFonts w:ascii="Palatino Linotype" w:hAnsi="Palatino Linotype" w:cs="Arial"/>
        </w:rPr>
        <w:t>instrucción</w:t>
      </w:r>
      <w:r w:rsidR="00AB27D9" w:rsidRPr="009A3238">
        <w:rPr>
          <w:rFonts w:ascii="Palatino Linotype" w:hAnsi="Palatino Linotype" w:cs="Arial"/>
        </w:rPr>
        <w:t>;</w:t>
      </w:r>
      <w:r w:rsidR="00D730A4" w:rsidRPr="009A3238">
        <w:rPr>
          <w:rFonts w:ascii="Palatino Linotype" w:hAnsi="Palatino Linotype" w:cs="Arial"/>
        </w:rPr>
        <w:t xml:space="preserve"> </w:t>
      </w:r>
      <w:r w:rsidR="00FF3111" w:rsidRPr="009A3238">
        <w:rPr>
          <w:rFonts w:ascii="Palatino Linotype" w:hAnsi="Palatino Linotype" w:cs="Arial"/>
        </w:rPr>
        <w:t>así</w:t>
      </w:r>
      <w:r w:rsidR="00D730A4" w:rsidRPr="009A3238">
        <w:rPr>
          <w:rFonts w:ascii="Palatino Linotype" w:hAnsi="Palatino Linotype" w:cs="Arial"/>
        </w:rPr>
        <w:t xml:space="preserve"> </w:t>
      </w:r>
      <w:r w:rsidR="00FF3111" w:rsidRPr="009A3238">
        <w:rPr>
          <w:rFonts w:ascii="Palatino Linotype" w:hAnsi="Palatino Linotype" w:cs="Arial"/>
          <w:lang w:val="es-ES_tradnl"/>
        </w:rPr>
        <w:t>como</w:t>
      </w:r>
      <w:r w:rsidR="00AB27D9" w:rsidRPr="009A3238">
        <w:rPr>
          <w:rFonts w:ascii="Palatino Linotype" w:hAnsi="Palatino Linotype" w:cs="Arial"/>
          <w:lang w:val="es-ES_tradnl"/>
        </w:rPr>
        <w:t>,</w:t>
      </w:r>
      <w:r w:rsidR="00D730A4" w:rsidRPr="009A3238">
        <w:rPr>
          <w:rFonts w:ascii="Palatino Linotype" w:hAnsi="Palatino Linotype" w:cs="Arial"/>
        </w:rPr>
        <w:t xml:space="preserve"> </w:t>
      </w:r>
      <w:r w:rsidR="00FF3111" w:rsidRPr="009A3238">
        <w:rPr>
          <w:rFonts w:ascii="Palatino Linotype" w:hAnsi="Palatino Linotype" w:cs="Arial"/>
        </w:rPr>
        <w:t>la</w:t>
      </w:r>
      <w:r w:rsidR="00D730A4" w:rsidRPr="009A3238">
        <w:rPr>
          <w:rFonts w:ascii="Palatino Linotype" w:hAnsi="Palatino Linotype" w:cs="Arial"/>
        </w:rPr>
        <w:t xml:space="preserve"> </w:t>
      </w:r>
      <w:r w:rsidR="00FF3111" w:rsidRPr="009A3238">
        <w:rPr>
          <w:rFonts w:ascii="Palatino Linotype" w:hAnsi="Palatino Linotype" w:cs="Arial"/>
        </w:rPr>
        <w:t>remisión</w:t>
      </w:r>
      <w:r w:rsidR="00D730A4" w:rsidRPr="009A3238">
        <w:rPr>
          <w:rFonts w:ascii="Palatino Linotype" w:hAnsi="Palatino Linotype" w:cs="Arial"/>
        </w:rPr>
        <w:t xml:space="preserve"> </w:t>
      </w:r>
      <w:r w:rsidR="00FF3111" w:rsidRPr="009A3238">
        <w:rPr>
          <w:rFonts w:ascii="Palatino Linotype" w:hAnsi="Palatino Linotype" w:cs="Arial"/>
        </w:rPr>
        <w:t>del</w:t>
      </w:r>
      <w:r w:rsidR="00D730A4" w:rsidRPr="009A3238">
        <w:rPr>
          <w:rFonts w:ascii="Palatino Linotype" w:hAnsi="Palatino Linotype" w:cs="Arial"/>
        </w:rPr>
        <w:t xml:space="preserve"> </w:t>
      </w:r>
      <w:r w:rsidR="00FF3111" w:rsidRPr="009A3238">
        <w:rPr>
          <w:rFonts w:ascii="Palatino Linotype" w:hAnsi="Palatino Linotype" w:cs="Arial"/>
        </w:rPr>
        <w:t>mismo</w:t>
      </w:r>
      <w:r w:rsidR="00D730A4" w:rsidRPr="009A3238">
        <w:rPr>
          <w:rFonts w:ascii="Palatino Linotype" w:hAnsi="Palatino Linotype" w:cs="Arial"/>
        </w:rPr>
        <w:t xml:space="preserve"> </w:t>
      </w:r>
      <w:r w:rsidR="00FF3111" w:rsidRPr="009A3238">
        <w:rPr>
          <w:rFonts w:ascii="Palatino Linotype" w:hAnsi="Palatino Linotype" w:cs="Arial"/>
        </w:rPr>
        <w:t>a</w:t>
      </w:r>
      <w:r w:rsidR="00D730A4" w:rsidRPr="009A3238">
        <w:rPr>
          <w:rFonts w:ascii="Palatino Linotype" w:hAnsi="Palatino Linotype" w:cs="Arial"/>
        </w:rPr>
        <w:t xml:space="preserve"> </w:t>
      </w:r>
      <w:r w:rsidR="00FF3111" w:rsidRPr="009A3238">
        <w:rPr>
          <w:rFonts w:ascii="Palatino Linotype" w:hAnsi="Palatino Linotype" w:cs="Arial"/>
        </w:rPr>
        <w:t>efecto</w:t>
      </w:r>
      <w:r w:rsidR="00D730A4" w:rsidRPr="009A3238">
        <w:rPr>
          <w:rFonts w:ascii="Palatino Linotype" w:hAnsi="Palatino Linotype" w:cs="Arial"/>
        </w:rPr>
        <w:t xml:space="preserve"> </w:t>
      </w:r>
      <w:r w:rsidR="00FF3111" w:rsidRPr="009A3238">
        <w:rPr>
          <w:rFonts w:ascii="Palatino Linotype" w:hAnsi="Palatino Linotype" w:cs="Arial"/>
          <w:lang w:val="es-ES_tradnl"/>
        </w:rPr>
        <w:t>de</w:t>
      </w:r>
      <w:r w:rsidR="00D730A4" w:rsidRPr="009A3238">
        <w:rPr>
          <w:rFonts w:ascii="Palatino Linotype" w:hAnsi="Palatino Linotype" w:cs="Arial"/>
        </w:rPr>
        <w:t xml:space="preserve"> </w:t>
      </w:r>
      <w:r w:rsidR="00FF3111" w:rsidRPr="009A3238">
        <w:rPr>
          <w:rFonts w:ascii="Palatino Linotype" w:hAnsi="Palatino Linotype" w:cs="Arial"/>
        </w:rPr>
        <w:t>ser</w:t>
      </w:r>
      <w:r w:rsidR="00D730A4" w:rsidRPr="009A3238">
        <w:rPr>
          <w:rFonts w:ascii="Palatino Linotype" w:hAnsi="Palatino Linotype" w:cs="Arial"/>
        </w:rPr>
        <w:t xml:space="preserve"> </w:t>
      </w:r>
      <w:r w:rsidR="00FF3111" w:rsidRPr="009A3238">
        <w:rPr>
          <w:rFonts w:ascii="Palatino Linotype" w:hAnsi="Palatino Linotype" w:cs="Arial"/>
        </w:rPr>
        <w:t>resuelto,</w:t>
      </w:r>
      <w:r w:rsidR="00D730A4" w:rsidRPr="009A3238">
        <w:rPr>
          <w:rFonts w:ascii="Palatino Linotype" w:hAnsi="Palatino Linotype" w:cs="Arial"/>
        </w:rPr>
        <w:t xml:space="preserve"> </w:t>
      </w:r>
      <w:r w:rsidR="00FF3111" w:rsidRPr="009A3238">
        <w:rPr>
          <w:rFonts w:ascii="Palatino Linotype" w:hAnsi="Palatino Linotype" w:cs="Arial"/>
        </w:rPr>
        <w:t>de</w:t>
      </w:r>
      <w:r w:rsidR="00D730A4" w:rsidRPr="009A3238">
        <w:rPr>
          <w:rFonts w:ascii="Palatino Linotype" w:hAnsi="Palatino Linotype" w:cs="Arial"/>
        </w:rPr>
        <w:t xml:space="preserve"> </w:t>
      </w:r>
      <w:r w:rsidR="00FF3111" w:rsidRPr="009A3238">
        <w:rPr>
          <w:rFonts w:ascii="Palatino Linotype" w:hAnsi="Palatino Linotype" w:cs="Arial"/>
        </w:rPr>
        <w:t>conformidad</w:t>
      </w:r>
      <w:r w:rsidR="00D730A4" w:rsidRPr="009A3238">
        <w:rPr>
          <w:rFonts w:ascii="Palatino Linotype" w:hAnsi="Palatino Linotype" w:cs="Arial"/>
        </w:rPr>
        <w:t xml:space="preserve"> </w:t>
      </w:r>
      <w:r w:rsidR="00FF3111" w:rsidRPr="009A3238">
        <w:rPr>
          <w:rFonts w:ascii="Palatino Linotype" w:hAnsi="Palatino Linotype" w:cs="Arial"/>
        </w:rPr>
        <w:t>con</w:t>
      </w:r>
      <w:r w:rsidR="00D730A4" w:rsidRPr="009A3238">
        <w:rPr>
          <w:rFonts w:ascii="Palatino Linotype" w:hAnsi="Palatino Linotype" w:cs="Arial"/>
        </w:rPr>
        <w:t xml:space="preserve"> </w:t>
      </w:r>
      <w:r w:rsidR="00FF3111" w:rsidRPr="009A3238">
        <w:rPr>
          <w:rFonts w:ascii="Palatino Linotype" w:hAnsi="Palatino Linotype" w:cs="Arial"/>
        </w:rPr>
        <w:t>lo</w:t>
      </w:r>
      <w:r w:rsidR="00D730A4" w:rsidRPr="009A3238">
        <w:rPr>
          <w:rFonts w:ascii="Palatino Linotype" w:hAnsi="Palatino Linotype" w:cs="Arial"/>
        </w:rPr>
        <w:t xml:space="preserve"> </w:t>
      </w:r>
      <w:r w:rsidR="00FF3111" w:rsidRPr="009A3238">
        <w:rPr>
          <w:rFonts w:ascii="Palatino Linotype" w:hAnsi="Palatino Linotype" w:cs="Arial"/>
        </w:rPr>
        <w:t>establecido</w:t>
      </w:r>
      <w:r w:rsidR="00D730A4" w:rsidRPr="009A3238">
        <w:rPr>
          <w:rFonts w:ascii="Palatino Linotype" w:hAnsi="Palatino Linotype" w:cs="Arial"/>
        </w:rPr>
        <w:t xml:space="preserve"> </w:t>
      </w:r>
      <w:r w:rsidR="00FF3111" w:rsidRPr="009A3238">
        <w:rPr>
          <w:rFonts w:ascii="Palatino Linotype" w:hAnsi="Palatino Linotype" w:cs="Arial"/>
        </w:rPr>
        <w:t>en</w:t>
      </w:r>
      <w:r w:rsidR="00D730A4" w:rsidRPr="009A3238">
        <w:rPr>
          <w:rFonts w:ascii="Palatino Linotype" w:hAnsi="Palatino Linotype" w:cs="Arial"/>
        </w:rPr>
        <w:t xml:space="preserve"> </w:t>
      </w:r>
      <w:r w:rsidR="00FF3111" w:rsidRPr="009A3238">
        <w:rPr>
          <w:rFonts w:ascii="Palatino Linotype" w:hAnsi="Palatino Linotype" w:cs="Arial"/>
        </w:rPr>
        <w:t>el</w:t>
      </w:r>
      <w:r w:rsidR="00D730A4" w:rsidRPr="009A3238">
        <w:rPr>
          <w:rFonts w:ascii="Palatino Linotype" w:hAnsi="Palatino Linotype" w:cs="Arial"/>
        </w:rPr>
        <w:t xml:space="preserve"> </w:t>
      </w:r>
      <w:r w:rsidR="00FF3111" w:rsidRPr="009A3238">
        <w:rPr>
          <w:rFonts w:ascii="Palatino Linotype" w:hAnsi="Palatino Linotype" w:cs="Arial"/>
        </w:rPr>
        <w:t>artículo</w:t>
      </w:r>
      <w:r w:rsidR="00D730A4" w:rsidRPr="009A3238">
        <w:rPr>
          <w:rFonts w:ascii="Palatino Linotype" w:hAnsi="Palatino Linotype" w:cs="Arial"/>
        </w:rPr>
        <w:t xml:space="preserve"> </w:t>
      </w:r>
      <w:r w:rsidR="00FF3111" w:rsidRPr="009A3238">
        <w:rPr>
          <w:rFonts w:ascii="Palatino Linotype" w:hAnsi="Palatino Linotype" w:cs="Arial"/>
        </w:rPr>
        <w:t>185</w:t>
      </w:r>
      <w:r w:rsidR="006F1530" w:rsidRPr="009A3238">
        <w:rPr>
          <w:rFonts w:ascii="Palatino Linotype" w:hAnsi="Palatino Linotype" w:cs="Arial"/>
        </w:rPr>
        <w:t>,</w:t>
      </w:r>
      <w:r w:rsidR="00D730A4" w:rsidRPr="009A3238">
        <w:rPr>
          <w:rFonts w:ascii="Palatino Linotype" w:hAnsi="Palatino Linotype" w:cs="Arial"/>
        </w:rPr>
        <w:t xml:space="preserve"> </w:t>
      </w:r>
      <w:r w:rsidR="00FF3111" w:rsidRPr="009A3238">
        <w:rPr>
          <w:rFonts w:ascii="Palatino Linotype" w:hAnsi="Palatino Linotype" w:cs="Arial"/>
        </w:rPr>
        <w:t>fracciones</w:t>
      </w:r>
      <w:r w:rsidR="00D730A4" w:rsidRPr="009A3238">
        <w:rPr>
          <w:rFonts w:ascii="Palatino Linotype" w:hAnsi="Palatino Linotype" w:cs="Arial"/>
        </w:rPr>
        <w:t xml:space="preserve"> </w:t>
      </w:r>
      <w:r w:rsidR="00FF3111" w:rsidRPr="009A3238">
        <w:rPr>
          <w:rFonts w:ascii="Palatino Linotype" w:hAnsi="Palatino Linotype" w:cs="Arial"/>
        </w:rPr>
        <w:t>VI</w:t>
      </w:r>
      <w:r w:rsidR="00D730A4" w:rsidRPr="009A3238">
        <w:rPr>
          <w:rFonts w:ascii="Palatino Linotype" w:hAnsi="Palatino Linotype" w:cs="Arial"/>
        </w:rPr>
        <w:t xml:space="preserve"> </w:t>
      </w:r>
      <w:r w:rsidR="00FF3111" w:rsidRPr="009A3238">
        <w:rPr>
          <w:rFonts w:ascii="Palatino Linotype" w:hAnsi="Palatino Linotype" w:cs="Arial"/>
        </w:rPr>
        <w:t>y</w:t>
      </w:r>
      <w:r w:rsidR="00D730A4" w:rsidRPr="009A3238">
        <w:rPr>
          <w:rFonts w:ascii="Palatino Linotype" w:hAnsi="Palatino Linotype" w:cs="Arial"/>
        </w:rPr>
        <w:t xml:space="preserve"> </w:t>
      </w:r>
      <w:r w:rsidR="00FF3111" w:rsidRPr="009A3238">
        <w:rPr>
          <w:rFonts w:ascii="Palatino Linotype" w:hAnsi="Palatino Linotype" w:cs="Arial"/>
        </w:rPr>
        <w:t>VIII</w:t>
      </w:r>
      <w:r w:rsidR="00D730A4" w:rsidRPr="009A3238">
        <w:rPr>
          <w:rFonts w:ascii="Palatino Linotype" w:hAnsi="Palatino Linotype" w:cs="Arial"/>
        </w:rPr>
        <w:t xml:space="preserve"> </w:t>
      </w:r>
      <w:r w:rsidR="00FF3111" w:rsidRPr="009A3238">
        <w:rPr>
          <w:rFonts w:ascii="Palatino Linotype" w:hAnsi="Palatino Linotype" w:cs="Arial"/>
        </w:rPr>
        <w:t>de</w:t>
      </w:r>
      <w:r w:rsidR="00D730A4" w:rsidRPr="009A3238">
        <w:rPr>
          <w:rFonts w:ascii="Palatino Linotype" w:hAnsi="Palatino Linotype" w:cs="Arial"/>
        </w:rPr>
        <w:t xml:space="preserve"> </w:t>
      </w:r>
      <w:r w:rsidR="00FF3111" w:rsidRPr="009A3238">
        <w:rPr>
          <w:rFonts w:ascii="Palatino Linotype" w:hAnsi="Palatino Linotype" w:cs="Arial"/>
        </w:rPr>
        <w:t>la</w:t>
      </w:r>
      <w:r w:rsidR="00D730A4" w:rsidRPr="009A3238">
        <w:rPr>
          <w:rFonts w:ascii="Palatino Linotype" w:hAnsi="Palatino Linotype" w:cs="Arial"/>
        </w:rPr>
        <w:t xml:space="preserve"> </w:t>
      </w:r>
      <w:r w:rsidR="00FF3111" w:rsidRPr="009A3238">
        <w:rPr>
          <w:rFonts w:ascii="Palatino Linotype" w:hAnsi="Palatino Linotype" w:cs="Arial"/>
        </w:rPr>
        <w:t>Ley</w:t>
      </w:r>
      <w:r w:rsidR="00D730A4" w:rsidRPr="009A3238">
        <w:rPr>
          <w:rFonts w:ascii="Palatino Linotype" w:hAnsi="Palatino Linotype" w:cs="Arial"/>
        </w:rPr>
        <w:t xml:space="preserve"> </w:t>
      </w:r>
      <w:r w:rsidR="00FF3111" w:rsidRPr="009A3238">
        <w:rPr>
          <w:rFonts w:ascii="Palatino Linotype" w:hAnsi="Palatino Linotype" w:cs="Arial"/>
        </w:rPr>
        <w:t>de</w:t>
      </w:r>
      <w:r w:rsidR="00D730A4" w:rsidRPr="009A3238">
        <w:rPr>
          <w:rFonts w:ascii="Palatino Linotype" w:hAnsi="Palatino Linotype" w:cs="Arial"/>
        </w:rPr>
        <w:t xml:space="preserve"> </w:t>
      </w:r>
      <w:r w:rsidR="00FF3111" w:rsidRPr="009A3238">
        <w:rPr>
          <w:rFonts w:ascii="Palatino Linotype" w:hAnsi="Palatino Linotype" w:cs="Arial"/>
        </w:rPr>
        <w:t>Transparencia</w:t>
      </w:r>
      <w:r w:rsidR="00D730A4" w:rsidRPr="009A3238">
        <w:rPr>
          <w:rFonts w:ascii="Palatino Linotype" w:hAnsi="Palatino Linotype" w:cs="Arial"/>
        </w:rPr>
        <w:t xml:space="preserve"> </w:t>
      </w:r>
      <w:r w:rsidR="00FF3111" w:rsidRPr="009A3238">
        <w:rPr>
          <w:rFonts w:ascii="Palatino Linotype" w:hAnsi="Palatino Linotype" w:cs="Arial"/>
        </w:rPr>
        <w:t>y</w:t>
      </w:r>
      <w:r w:rsidR="00D730A4" w:rsidRPr="009A3238">
        <w:rPr>
          <w:rFonts w:ascii="Palatino Linotype" w:hAnsi="Palatino Linotype" w:cs="Arial"/>
        </w:rPr>
        <w:t xml:space="preserve"> </w:t>
      </w:r>
      <w:r w:rsidR="00FF3111" w:rsidRPr="009A3238">
        <w:rPr>
          <w:rFonts w:ascii="Palatino Linotype" w:hAnsi="Palatino Linotype" w:cs="Arial"/>
        </w:rPr>
        <w:t>Acceso</w:t>
      </w:r>
      <w:r w:rsidR="00D730A4" w:rsidRPr="009A3238">
        <w:rPr>
          <w:rFonts w:ascii="Palatino Linotype" w:hAnsi="Palatino Linotype" w:cs="Arial"/>
        </w:rPr>
        <w:t xml:space="preserve"> </w:t>
      </w:r>
      <w:r w:rsidR="00FF3111" w:rsidRPr="009A3238">
        <w:rPr>
          <w:rFonts w:ascii="Palatino Linotype" w:hAnsi="Palatino Linotype" w:cs="Arial"/>
        </w:rPr>
        <w:t>a</w:t>
      </w:r>
      <w:r w:rsidR="00D730A4" w:rsidRPr="009A3238">
        <w:rPr>
          <w:rFonts w:ascii="Palatino Linotype" w:hAnsi="Palatino Linotype" w:cs="Arial"/>
        </w:rPr>
        <w:t xml:space="preserve"> </w:t>
      </w:r>
      <w:r w:rsidR="00FF3111" w:rsidRPr="009A3238">
        <w:rPr>
          <w:rFonts w:ascii="Palatino Linotype" w:hAnsi="Palatino Linotype" w:cs="Arial"/>
        </w:rPr>
        <w:t>la</w:t>
      </w:r>
      <w:r w:rsidR="00D730A4" w:rsidRPr="009A3238">
        <w:rPr>
          <w:rFonts w:ascii="Palatino Linotype" w:hAnsi="Palatino Linotype" w:cs="Arial"/>
        </w:rPr>
        <w:t xml:space="preserve"> </w:t>
      </w:r>
      <w:r w:rsidR="00FF3111" w:rsidRPr="009A3238">
        <w:rPr>
          <w:rFonts w:ascii="Palatino Linotype" w:hAnsi="Palatino Linotype" w:cs="Arial"/>
        </w:rPr>
        <w:t>Información</w:t>
      </w:r>
      <w:r w:rsidR="00D730A4" w:rsidRPr="009A3238">
        <w:rPr>
          <w:rFonts w:ascii="Palatino Linotype" w:hAnsi="Palatino Linotype" w:cs="Arial"/>
        </w:rPr>
        <w:t xml:space="preserve"> </w:t>
      </w:r>
      <w:r w:rsidR="00FF3111" w:rsidRPr="009A3238">
        <w:rPr>
          <w:rFonts w:ascii="Palatino Linotype" w:hAnsi="Palatino Linotype" w:cs="Arial"/>
        </w:rPr>
        <w:t>Pública</w:t>
      </w:r>
      <w:r w:rsidR="00D730A4" w:rsidRPr="009A3238">
        <w:rPr>
          <w:rFonts w:ascii="Palatino Linotype" w:hAnsi="Palatino Linotype" w:cs="Arial"/>
        </w:rPr>
        <w:t xml:space="preserve"> </w:t>
      </w:r>
      <w:r w:rsidR="00FF3111" w:rsidRPr="009A3238">
        <w:rPr>
          <w:rFonts w:ascii="Palatino Linotype" w:hAnsi="Palatino Linotype" w:cs="Arial"/>
        </w:rPr>
        <w:t>del</w:t>
      </w:r>
      <w:r w:rsidR="00D730A4" w:rsidRPr="009A3238">
        <w:rPr>
          <w:rFonts w:ascii="Palatino Linotype" w:hAnsi="Palatino Linotype" w:cs="Arial"/>
        </w:rPr>
        <w:t xml:space="preserve"> </w:t>
      </w:r>
      <w:r w:rsidR="00FF3111" w:rsidRPr="009A3238">
        <w:rPr>
          <w:rFonts w:ascii="Palatino Linotype" w:hAnsi="Palatino Linotype" w:cs="Arial"/>
        </w:rPr>
        <w:t>Estado</w:t>
      </w:r>
      <w:r w:rsidR="00D730A4" w:rsidRPr="009A3238">
        <w:rPr>
          <w:rFonts w:ascii="Palatino Linotype" w:hAnsi="Palatino Linotype" w:cs="Arial"/>
        </w:rPr>
        <w:t xml:space="preserve"> </w:t>
      </w:r>
      <w:r w:rsidR="00FF3111" w:rsidRPr="009A3238">
        <w:rPr>
          <w:rFonts w:ascii="Palatino Linotype" w:hAnsi="Palatino Linotype" w:cs="Arial"/>
        </w:rPr>
        <w:t>de</w:t>
      </w:r>
      <w:r w:rsidR="00D730A4" w:rsidRPr="009A3238">
        <w:rPr>
          <w:rFonts w:ascii="Palatino Linotype" w:hAnsi="Palatino Linotype" w:cs="Arial"/>
        </w:rPr>
        <w:t xml:space="preserve"> </w:t>
      </w:r>
      <w:r w:rsidR="00FF3111" w:rsidRPr="009A3238">
        <w:rPr>
          <w:rFonts w:ascii="Palatino Linotype" w:hAnsi="Palatino Linotype" w:cs="Arial"/>
        </w:rPr>
        <w:t>México</w:t>
      </w:r>
      <w:r w:rsidR="00D730A4" w:rsidRPr="009A3238">
        <w:rPr>
          <w:rFonts w:ascii="Palatino Linotype" w:hAnsi="Palatino Linotype" w:cs="Arial"/>
        </w:rPr>
        <w:t xml:space="preserve"> </w:t>
      </w:r>
      <w:r w:rsidR="00FF3111" w:rsidRPr="009A3238">
        <w:rPr>
          <w:rFonts w:ascii="Palatino Linotype" w:hAnsi="Palatino Linotype" w:cs="Arial"/>
        </w:rPr>
        <w:t>y</w:t>
      </w:r>
      <w:r w:rsidR="00D730A4" w:rsidRPr="009A3238">
        <w:rPr>
          <w:rFonts w:ascii="Palatino Linotype" w:hAnsi="Palatino Linotype" w:cs="Arial"/>
        </w:rPr>
        <w:t xml:space="preserve"> </w:t>
      </w:r>
      <w:r w:rsidR="00FF3111" w:rsidRPr="009A3238">
        <w:rPr>
          <w:rFonts w:ascii="Palatino Linotype" w:hAnsi="Palatino Linotype" w:cs="Arial"/>
        </w:rPr>
        <w:t>Municipios</w:t>
      </w:r>
      <w:r w:rsidR="007050C9" w:rsidRPr="009A3238">
        <w:rPr>
          <w:rFonts w:ascii="Palatino Linotype" w:hAnsi="Palatino Linotype" w:cs="Arial"/>
        </w:rPr>
        <w:t>;</w:t>
      </w:r>
    </w:p>
    <w:p w:rsidR="00A170E4" w:rsidRPr="009A3238"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9A3238">
        <w:rPr>
          <w:rFonts w:ascii="Palatino Linotype" w:eastAsia="Calibri" w:hAnsi="Palatino Linotype"/>
          <w:szCs w:val="22"/>
          <w:lang w:eastAsia="en-US"/>
        </w:rPr>
        <w:t xml:space="preserve">En fecha </w:t>
      </w:r>
      <w:r w:rsidR="00EA017A" w:rsidRPr="009A3238">
        <w:rPr>
          <w:rFonts w:ascii="Palatino Linotype" w:eastAsia="Calibri" w:hAnsi="Palatino Linotype"/>
          <w:szCs w:val="22"/>
          <w:lang w:eastAsia="en-US"/>
        </w:rPr>
        <w:t>trece</w:t>
      </w:r>
      <w:r w:rsidR="00B80705" w:rsidRPr="009A3238">
        <w:rPr>
          <w:rFonts w:ascii="Palatino Linotype" w:eastAsia="Calibri" w:hAnsi="Palatino Linotype"/>
          <w:szCs w:val="22"/>
          <w:lang w:eastAsia="en-US"/>
        </w:rPr>
        <w:t xml:space="preserve"> de noviembre</w:t>
      </w:r>
      <w:r w:rsidRPr="009A3238">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9A3238"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A3238">
        <w:rPr>
          <w:rFonts w:ascii="Palatino Linotype" w:hAnsi="Palatino Linotype"/>
          <w:b/>
          <w:bCs/>
          <w:spacing w:val="60"/>
          <w:sz w:val="28"/>
        </w:rPr>
        <w:lastRenderedPageBreak/>
        <w:t>CONSIDERANDO</w:t>
      </w:r>
    </w:p>
    <w:p w:rsidR="00BE201E" w:rsidRPr="009A3238"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A3238">
        <w:rPr>
          <w:rFonts w:ascii="Palatino Linotype" w:hAnsi="Palatino Linotype"/>
          <w:b/>
        </w:rPr>
        <w:t>Competencia</w:t>
      </w:r>
      <w:r w:rsidRPr="009A3238">
        <w:rPr>
          <w:rFonts w:ascii="Palatino Linotype" w:hAnsi="Palatino Linotype"/>
        </w:rPr>
        <w:t>.</w:t>
      </w:r>
      <w:r w:rsidR="00D730A4" w:rsidRPr="009A3238">
        <w:rPr>
          <w:rFonts w:ascii="Palatino Linotype" w:hAnsi="Palatino Linotype"/>
          <w:b/>
        </w:rPr>
        <w:t xml:space="preserve"> </w:t>
      </w:r>
      <w:r w:rsidR="00BE201E" w:rsidRPr="009A323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9A3238">
        <w:rPr>
          <w:rFonts w:ascii="Palatino Linotype" w:hAnsi="Palatino Linotype"/>
        </w:rPr>
        <w:t xml:space="preserve"> segundo</w:t>
      </w:r>
      <w:r w:rsidR="00BE201E" w:rsidRPr="009A3238">
        <w:rPr>
          <w:rFonts w:ascii="Palatino Linotype" w:hAnsi="Palatino Linotype"/>
        </w:rPr>
        <w:t xml:space="preserve">, vigésimo </w:t>
      </w:r>
      <w:r w:rsidR="00E06DEA" w:rsidRPr="009A3238">
        <w:rPr>
          <w:rFonts w:ascii="Palatino Linotype" w:hAnsi="Palatino Linotype"/>
        </w:rPr>
        <w:t>tercero</w:t>
      </w:r>
      <w:r w:rsidR="00BE201E" w:rsidRPr="009A3238">
        <w:rPr>
          <w:rFonts w:ascii="Palatino Linotype" w:hAnsi="Palatino Linotype"/>
        </w:rPr>
        <w:t xml:space="preserve"> y vigésimo </w:t>
      </w:r>
      <w:r w:rsidR="00E06DEA" w:rsidRPr="009A3238">
        <w:rPr>
          <w:rFonts w:ascii="Palatino Linotype" w:hAnsi="Palatino Linotype"/>
        </w:rPr>
        <w:t>cuarto</w:t>
      </w:r>
      <w:r w:rsidR="00BE201E" w:rsidRPr="009A3238">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9A3238">
        <w:rPr>
          <w:rFonts w:ascii="Palatino Linotype" w:hAnsi="Palatino Linotype" w:cs="Arial"/>
        </w:rPr>
        <w:t>.</w:t>
      </w:r>
    </w:p>
    <w:p w:rsidR="0034196C" w:rsidRPr="009A3238"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A3238">
        <w:rPr>
          <w:rFonts w:ascii="Palatino Linotype" w:hAnsi="Palatino Linotype" w:cs="Arial"/>
          <w:b/>
        </w:rPr>
        <w:t xml:space="preserve"> </w:t>
      </w:r>
      <w:r w:rsidR="0034196C" w:rsidRPr="009A3238">
        <w:rPr>
          <w:rFonts w:ascii="Palatino Linotype" w:hAnsi="Palatino Linotype" w:cs="Arial"/>
          <w:b/>
        </w:rPr>
        <w:t>Interés.</w:t>
      </w:r>
      <w:r w:rsidR="00D730A4" w:rsidRPr="009A3238">
        <w:rPr>
          <w:rFonts w:ascii="Palatino Linotype" w:hAnsi="Palatino Linotype" w:cs="Arial"/>
        </w:rPr>
        <w:t xml:space="preserve"> </w:t>
      </w:r>
      <w:r w:rsidR="0034196C" w:rsidRPr="009A3238">
        <w:rPr>
          <w:rFonts w:ascii="Palatino Linotype" w:hAnsi="Palatino Linotype" w:cs="Arial"/>
        </w:rPr>
        <w:t>El</w:t>
      </w:r>
      <w:r w:rsidR="00D730A4" w:rsidRPr="009A3238">
        <w:rPr>
          <w:rFonts w:ascii="Palatino Linotype" w:hAnsi="Palatino Linotype" w:cs="Arial"/>
        </w:rPr>
        <w:t xml:space="preserve"> </w:t>
      </w:r>
      <w:r w:rsidR="0034196C" w:rsidRPr="009A3238">
        <w:rPr>
          <w:rFonts w:ascii="Palatino Linotype" w:hAnsi="Palatino Linotype"/>
        </w:rPr>
        <w:t>recurso</w:t>
      </w:r>
      <w:r w:rsidR="00D730A4" w:rsidRPr="009A3238">
        <w:rPr>
          <w:rFonts w:ascii="Palatino Linotype" w:hAnsi="Palatino Linotype" w:cs="Arial"/>
        </w:rPr>
        <w:t xml:space="preserve"> </w:t>
      </w:r>
      <w:r w:rsidR="0034196C" w:rsidRPr="009A3238">
        <w:rPr>
          <w:rFonts w:ascii="Palatino Linotype" w:hAnsi="Palatino Linotype" w:cs="Arial"/>
        </w:rPr>
        <w:t>de</w:t>
      </w:r>
      <w:r w:rsidR="00D730A4" w:rsidRPr="009A3238">
        <w:rPr>
          <w:rFonts w:ascii="Palatino Linotype" w:hAnsi="Palatino Linotype" w:cs="Arial"/>
        </w:rPr>
        <w:t xml:space="preserve"> </w:t>
      </w:r>
      <w:r w:rsidR="0034196C" w:rsidRPr="009A3238">
        <w:rPr>
          <w:rFonts w:ascii="Palatino Linotype" w:hAnsi="Palatino Linotype" w:cs="Arial"/>
        </w:rPr>
        <w:t>revisión</w:t>
      </w:r>
      <w:r w:rsidR="00D730A4" w:rsidRPr="009A3238">
        <w:rPr>
          <w:rFonts w:ascii="Palatino Linotype" w:hAnsi="Palatino Linotype" w:cs="Arial"/>
        </w:rPr>
        <w:t xml:space="preserve"> </w:t>
      </w:r>
      <w:r w:rsidR="0034196C" w:rsidRPr="009A3238">
        <w:rPr>
          <w:rFonts w:ascii="Palatino Linotype" w:hAnsi="Palatino Linotype" w:cs="Arial"/>
        </w:rPr>
        <w:t>fue</w:t>
      </w:r>
      <w:r w:rsidR="00D730A4" w:rsidRPr="009A3238">
        <w:rPr>
          <w:rFonts w:ascii="Palatino Linotype" w:hAnsi="Palatino Linotype" w:cs="Arial"/>
        </w:rPr>
        <w:t xml:space="preserve"> </w:t>
      </w:r>
      <w:r w:rsidR="0034196C" w:rsidRPr="009A3238">
        <w:rPr>
          <w:rFonts w:ascii="Palatino Linotype" w:hAnsi="Palatino Linotype"/>
        </w:rPr>
        <w:t>interpuesto</w:t>
      </w:r>
      <w:r w:rsidR="00D730A4" w:rsidRPr="009A3238">
        <w:rPr>
          <w:rFonts w:ascii="Palatino Linotype" w:hAnsi="Palatino Linotype" w:cs="Arial"/>
        </w:rPr>
        <w:t xml:space="preserve"> </w:t>
      </w:r>
      <w:r w:rsidR="0034196C" w:rsidRPr="009A3238">
        <w:rPr>
          <w:rFonts w:ascii="Palatino Linotype" w:hAnsi="Palatino Linotype" w:cs="Arial"/>
        </w:rPr>
        <w:t>por</w:t>
      </w:r>
      <w:r w:rsidR="00D730A4" w:rsidRPr="009A3238">
        <w:rPr>
          <w:rFonts w:ascii="Palatino Linotype" w:hAnsi="Palatino Linotype" w:cs="Arial"/>
        </w:rPr>
        <w:t xml:space="preserve"> </w:t>
      </w:r>
      <w:r w:rsidR="0034196C" w:rsidRPr="009A3238">
        <w:rPr>
          <w:rFonts w:ascii="Palatino Linotype" w:hAnsi="Palatino Linotype" w:cs="Arial"/>
        </w:rPr>
        <w:t>parte</w:t>
      </w:r>
      <w:r w:rsidR="00D730A4" w:rsidRPr="009A3238">
        <w:rPr>
          <w:rFonts w:ascii="Palatino Linotype" w:hAnsi="Palatino Linotype" w:cs="Arial"/>
        </w:rPr>
        <w:t xml:space="preserve"> </w:t>
      </w:r>
      <w:r w:rsidR="0034196C" w:rsidRPr="009A3238">
        <w:rPr>
          <w:rFonts w:ascii="Palatino Linotype" w:hAnsi="Palatino Linotype" w:cs="Arial"/>
        </w:rPr>
        <w:t>legítima</w:t>
      </w:r>
      <w:r w:rsidR="00D730A4" w:rsidRPr="009A3238">
        <w:rPr>
          <w:rFonts w:ascii="Palatino Linotype" w:hAnsi="Palatino Linotype" w:cs="Arial"/>
        </w:rPr>
        <w:t xml:space="preserve"> </w:t>
      </w:r>
      <w:r w:rsidR="0034196C" w:rsidRPr="009A3238">
        <w:rPr>
          <w:rFonts w:ascii="Palatino Linotype" w:hAnsi="Palatino Linotype" w:cs="Arial"/>
        </w:rPr>
        <w:t>en</w:t>
      </w:r>
      <w:r w:rsidR="00D730A4" w:rsidRPr="009A3238">
        <w:rPr>
          <w:rFonts w:ascii="Palatino Linotype" w:hAnsi="Palatino Linotype" w:cs="Arial"/>
        </w:rPr>
        <w:t xml:space="preserve"> </w:t>
      </w:r>
      <w:r w:rsidR="0034196C" w:rsidRPr="009A3238">
        <w:rPr>
          <w:rFonts w:ascii="Palatino Linotype" w:hAnsi="Palatino Linotype" w:cs="Arial"/>
        </w:rPr>
        <w:t>atención</w:t>
      </w:r>
      <w:r w:rsidR="00D730A4" w:rsidRPr="009A3238">
        <w:rPr>
          <w:rFonts w:ascii="Palatino Linotype" w:hAnsi="Palatino Linotype" w:cs="Arial"/>
        </w:rPr>
        <w:t xml:space="preserve"> </w:t>
      </w:r>
      <w:r w:rsidR="0034196C" w:rsidRPr="009A3238">
        <w:rPr>
          <w:rFonts w:ascii="Palatino Linotype" w:hAnsi="Palatino Linotype" w:cs="Arial"/>
        </w:rPr>
        <w:t>a</w:t>
      </w:r>
      <w:r w:rsidR="00D730A4" w:rsidRPr="009A3238">
        <w:rPr>
          <w:rFonts w:ascii="Palatino Linotype" w:hAnsi="Palatino Linotype" w:cs="Arial"/>
        </w:rPr>
        <w:t xml:space="preserve"> </w:t>
      </w:r>
      <w:r w:rsidR="0034196C" w:rsidRPr="009A3238">
        <w:rPr>
          <w:rFonts w:ascii="Palatino Linotype" w:hAnsi="Palatino Linotype" w:cs="Arial"/>
        </w:rPr>
        <w:t>que</w:t>
      </w:r>
      <w:r w:rsidR="00D730A4" w:rsidRPr="009A3238">
        <w:rPr>
          <w:rFonts w:ascii="Palatino Linotype" w:hAnsi="Palatino Linotype" w:cs="Arial"/>
        </w:rPr>
        <w:t xml:space="preserve"> </w:t>
      </w:r>
      <w:r w:rsidR="0034196C" w:rsidRPr="009A3238">
        <w:rPr>
          <w:rFonts w:ascii="Palatino Linotype" w:hAnsi="Palatino Linotype" w:cs="Arial"/>
        </w:rPr>
        <w:t>fue</w:t>
      </w:r>
      <w:r w:rsidR="00D730A4" w:rsidRPr="009A3238">
        <w:rPr>
          <w:rFonts w:ascii="Palatino Linotype" w:hAnsi="Palatino Linotype" w:cs="Arial"/>
        </w:rPr>
        <w:t xml:space="preserve"> </w:t>
      </w:r>
      <w:r w:rsidR="0034196C" w:rsidRPr="009A3238">
        <w:rPr>
          <w:rFonts w:ascii="Palatino Linotype" w:hAnsi="Palatino Linotype"/>
        </w:rPr>
        <w:t>presentado</w:t>
      </w:r>
      <w:r w:rsidR="00D730A4" w:rsidRPr="009A3238">
        <w:rPr>
          <w:rFonts w:ascii="Palatino Linotype" w:hAnsi="Palatino Linotype" w:cs="Arial"/>
        </w:rPr>
        <w:t xml:space="preserve"> </w:t>
      </w:r>
      <w:r w:rsidR="0034196C" w:rsidRPr="009A3238">
        <w:rPr>
          <w:rFonts w:ascii="Palatino Linotype" w:hAnsi="Palatino Linotype" w:cs="Arial"/>
        </w:rPr>
        <w:t>por</w:t>
      </w:r>
      <w:r w:rsidR="00D730A4" w:rsidRPr="009A3238">
        <w:rPr>
          <w:rFonts w:ascii="Palatino Linotype" w:hAnsi="Palatino Linotype" w:cs="Arial"/>
        </w:rPr>
        <w:t xml:space="preserve"> </w:t>
      </w:r>
      <w:r w:rsidR="00B97199" w:rsidRPr="009A3238">
        <w:rPr>
          <w:rFonts w:ascii="Palatino Linotype" w:hAnsi="Palatino Linotype" w:cs="Arial"/>
          <w:b/>
        </w:rPr>
        <w:t>EL</w:t>
      </w:r>
      <w:r w:rsidR="00D83B69" w:rsidRPr="009A3238">
        <w:rPr>
          <w:rFonts w:ascii="Palatino Linotype" w:hAnsi="Palatino Linotype" w:cs="Arial"/>
          <w:b/>
        </w:rPr>
        <w:t xml:space="preserve"> RECURRENTE</w:t>
      </w:r>
      <w:r w:rsidR="0034196C" w:rsidRPr="009A3238">
        <w:rPr>
          <w:rFonts w:ascii="Palatino Linotype" w:hAnsi="Palatino Linotype" w:cs="Arial"/>
          <w:snapToGrid w:val="0"/>
        </w:rPr>
        <w:t>,</w:t>
      </w:r>
      <w:r w:rsidR="00D730A4" w:rsidRPr="009A3238">
        <w:rPr>
          <w:rFonts w:ascii="Palatino Linotype" w:hAnsi="Palatino Linotype" w:cs="Arial"/>
          <w:snapToGrid w:val="0"/>
        </w:rPr>
        <w:t xml:space="preserve"> </w:t>
      </w:r>
      <w:r w:rsidR="0034196C" w:rsidRPr="009A3238">
        <w:rPr>
          <w:rFonts w:ascii="Palatino Linotype" w:hAnsi="Palatino Linotype" w:cs="Arial"/>
        </w:rPr>
        <w:t>quien</w:t>
      </w:r>
      <w:r w:rsidR="00D730A4" w:rsidRPr="009A3238">
        <w:rPr>
          <w:rFonts w:ascii="Palatino Linotype" w:hAnsi="Palatino Linotype" w:cs="Arial"/>
          <w:snapToGrid w:val="0"/>
        </w:rPr>
        <w:t xml:space="preserve"> </w:t>
      </w:r>
      <w:r w:rsidR="0034196C" w:rsidRPr="009A3238">
        <w:rPr>
          <w:rFonts w:ascii="Palatino Linotype" w:hAnsi="Palatino Linotype"/>
        </w:rPr>
        <w:t>formuló</w:t>
      </w:r>
      <w:r w:rsidR="00D730A4" w:rsidRPr="009A3238">
        <w:rPr>
          <w:rFonts w:ascii="Palatino Linotype" w:hAnsi="Palatino Linotype" w:cs="Arial"/>
          <w:snapToGrid w:val="0"/>
        </w:rPr>
        <w:t xml:space="preserve"> </w:t>
      </w:r>
      <w:r w:rsidR="0034196C" w:rsidRPr="009A3238">
        <w:rPr>
          <w:rFonts w:ascii="Palatino Linotype" w:hAnsi="Palatino Linotype" w:cs="Arial"/>
          <w:snapToGrid w:val="0"/>
        </w:rPr>
        <w:t>la</w:t>
      </w:r>
      <w:r w:rsidR="00D730A4" w:rsidRPr="009A3238">
        <w:rPr>
          <w:rFonts w:ascii="Palatino Linotype" w:hAnsi="Palatino Linotype" w:cs="Arial"/>
          <w:snapToGrid w:val="0"/>
        </w:rPr>
        <w:t xml:space="preserve"> </w:t>
      </w:r>
      <w:r w:rsidR="0034196C" w:rsidRPr="009A3238">
        <w:rPr>
          <w:rFonts w:ascii="Palatino Linotype" w:hAnsi="Palatino Linotype" w:cs="Arial"/>
        </w:rPr>
        <w:t>solicitud</w:t>
      </w:r>
      <w:r w:rsidR="00D730A4" w:rsidRPr="009A3238">
        <w:rPr>
          <w:rFonts w:ascii="Palatino Linotype" w:hAnsi="Palatino Linotype" w:cs="Arial"/>
          <w:snapToGrid w:val="0"/>
        </w:rPr>
        <w:t xml:space="preserve"> </w:t>
      </w:r>
      <w:r w:rsidR="0034196C" w:rsidRPr="009A3238">
        <w:rPr>
          <w:rFonts w:ascii="Palatino Linotype" w:hAnsi="Palatino Linotype" w:cs="Arial"/>
          <w:snapToGrid w:val="0"/>
        </w:rPr>
        <w:t>de</w:t>
      </w:r>
      <w:r w:rsidR="00D730A4" w:rsidRPr="009A3238">
        <w:rPr>
          <w:rFonts w:ascii="Palatino Linotype" w:hAnsi="Palatino Linotype" w:cs="Arial"/>
          <w:snapToGrid w:val="0"/>
        </w:rPr>
        <w:t xml:space="preserve"> </w:t>
      </w:r>
      <w:r w:rsidR="0034196C" w:rsidRPr="009A3238">
        <w:rPr>
          <w:rFonts w:ascii="Palatino Linotype" w:hAnsi="Palatino Linotype" w:cs="Arial"/>
          <w:snapToGrid w:val="0"/>
        </w:rPr>
        <w:t>información</w:t>
      </w:r>
      <w:r w:rsidR="00D730A4" w:rsidRPr="009A3238">
        <w:rPr>
          <w:rFonts w:ascii="Palatino Linotype" w:hAnsi="Palatino Linotype" w:cs="Arial"/>
          <w:snapToGrid w:val="0"/>
        </w:rPr>
        <w:t xml:space="preserve"> </w:t>
      </w:r>
      <w:r w:rsidR="0034196C" w:rsidRPr="009A3238">
        <w:rPr>
          <w:rFonts w:ascii="Palatino Linotype" w:hAnsi="Palatino Linotype" w:cs="Arial"/>
          <w:snapToGrid w:val="0"/>
        </w:rPr>
        <w:t>pública</w:t>
      </w:r>
      <w:r w:rsidR="00D730A4" w:rsidRPr="009A3238">
        <w:rPr>
          <w:rFonts w:ascii="Palatino Linotype" w:hAnsi="Palatino Linotype" w:cs="Arial"/>
          <w:snapToGrid w:val="0"/>
        </w:rPr>
        <w:t xml:space="preserve"> </w:t>
      </w:r>
      <w:r w:rsidR="0034196C" w:rsidRPr="009A3238">
        <w:rPr>
          <w:rFonts w:ascii="Palatino Linotype" w:hAnsi="Palatino Linotype"/>
        </w:rPr>
        <w:t>número</w:t>
      </w:r>
      <w:r w:rsidR="00D730A4" w:rsidRPr="009A3238">
        <w:rPr>
          <w:rFonts w:ascii="Palatino Linotype" w:hAnsi="Palatino Linotype" w:cs="Arial"/>
          <w:snapToGrid w:val="0"/>
        </w:rPr>
        <w:t xml:space="preserve"> </w:t>
      </w:r>
      <w:r w:rsidR="0056328A" w:rsidRPr="009A3238">
        <w:rPr>
          <w:rFonts w:ascii="Palatino Linotype" w:hAnsi="Palatino Linotype"/>
          <w:b/>
          <w:bCs/>
        </w:rPr>
        <w:t>00045/PROBOSQUE</w:t>
      </w:r>
      <w:r w:rsidR="00693255" w:rsidRPr="009A3238">
        <w:rPr>
          <w:rFonts w:ascii="Palatino Linotype" w:hAnsi="Palatino Linotype"/>
          <w:b/>
          <w:bCs/>
        </w:rPr>
        <w:t>/IP/2019</w:t>
      </w:r>
      <w:r w:rsidR="0034196C" w:rsidRPr="009A3238">
        <w:rPr>
          <w:rFonts w:ascii="Palatino Linotype" w:hAnsi="Palatino Linotype" w:cs="Arial"/>
          <w:lang w:val="es-ES_tradnl"/>
        </w:rPr>
        <w:t>.</w:t>
      </w:r>
    </w:p>
    <w:p w:rsidR="00B97199" w:rsidRPr="009A3238"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9A3238">
        <w:rPr>
          <w:rFonts w:ascii="Palatino Linotype" w:hAnsi="Palatino Linotype" w:cs="Arial"/>
          <w:b/>
        </w:rPr>
        <w:t>Oportunidad.</w:t>
      </w:r>
      <w:r w:rsidR="00D730A4" w:rsidRPr="009A3238">
        <w:rPr>
          <w:rFonts w:ascii="Palatino Linotype" w:hAnsi="Palatino Linotype" w:cs="Arial"/>
          <w:b/>
        </w:rPr>
        <w:t xml:space="preserve"> </w:t>
      </w:r>
      <w:r w:rsidR="00B97199" w:rsidRPr="009A3238">
        <w:rPr>
          <w:rFonts w:ascii="Palatino Linotype" w:hAnsi="Palatino Linotype" w:cs="Arial"/>
        </w:rPr>
        <w:t xml:space="preserve">El recurso de revisión fue interpuesto dentro del plazo de quince días hábiles, contados a partir del día siguiente al en que </w:t>
      </w:r>
      <w:r w:rsidR="00B97199" w:rsidRPr="009A3238">
        <w:rPr>
          <w:rFonts w:ascii="Palatino Linotype" w:hAnsi="Palatino Linotype" w:cs="Arial"/>
          <w:b/>
        </w:rPr>
        <w:t xml:space="preserve">EL RECURRENTE </w:t>
      </w:r>
      <w:r w:rsidR="00B97199" w:rsidRPr="009A3238">
        <w:rPr>
          <w:rFonts w:ascii="Palatino Linotype" w:hAnsi="Palatino Linotype" w:cs="Arial"/>
        </w:rPr>
        <w:t>tuvo conocimiento de la respuesta impugnada</w:t>
      </w:r>
      <w:r w:rsidR="00AC4CDA" w:rsidRPr="009A3238">
        <w:rPr>
          <w:rFonts w:ascii="Palatino Linotype" w:hAnsi="Palatino Linotype" w:cs="Arial"/>
        </w:rPr>
        <w:t>;</w:t>
      </w:r>
      <w:r w:rsidR="00B97199" w:rsidRPr="009A3238">
        <w:rPr>
          <w:rFonts w:ascii="Palatino Linotype" w:hAnsi="Palatino Linotype" w:cs="Arial"/>
        </w:rPr>
        <w:t xml:space="preserve"> tal y como</w:t>
      </w:r>
      <w:r w:rsidR="00AC4CDA" w:rsidRPr="009A3238">
        <w:rPr>
          <w:rFonts w:ascii="Palatino Linotype" w:hAnsi="Palatino Linotype" w:cs="Arial"/>
        </w:rPr>
        <w:t>,</w:t>
      </w:r>
      <w:r w:rsidR="00B97199" w:rsidRPr="009A3238">
        <w:rPr>
          <w:rFonts w:ascii="Palatino Linotype" w:hAnsi="Palatino Linotype" w:cs="Arial"/>
        </w:rPr>
        <w:t xml:space="preserve"> lo prevé el artículo 178 de la Ley de Transparencia y Acceso a la Información Pública del Estado de México y Municipios, que establece:</w:t>
      </w:r>
    </w:p>
    <w:p w:rsidR="00B97199" w:rsidRPr="009A3238" w:rsidRDefault="00B97199" w:rsidP="00B97199">
      <w:pPr>
        <w:spacing w:before="100" w:beforeAutospacing="1" w:after="100" w:afterAutospacing="1"/>
        <w:ind w:left="720" w:right="709"/>
        <w:contextualSpacing/>
        <w:jc w:val="both"/>
        <w:rPr>
          <w:rFonts w:ascii="Palatino Linotype" w:hAnsi="Palatino Linotype" w:cs="Arial"/>
          <w:i/>
          <w:sz w:val="22"/>
        </w:rPr>
      </w:pPr>
      <w:r w:rsidRPr="009A3238">
        <w:rPr>
          <w:rFonts w:ascii="Palatino Linotype" w:hAnsi="Palatino Linotype" w:cs="Arial"/>
          <w:i/>
          <w:sz w:val="22"/>
        </w:rPr>
        <w:t>“</w:t>
      </w:r>
      <w:r w:rsidRPr="009A3238">
        <w:rPr>
          <w:rFonts w:ascii="Palatino Linotype" w:hAnsi="Palatino Linotype" w:cs="Arial"/>
          <w:b/>
          <w:i/>
          <w:sz w:val="22"/>
        </w:rPr>
        <w:t>Artículo 178.</w:t>
      </w:r>
      <w:r w:rsidRPr="009A3238">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9A3238">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B97199" w:rsidRPr="009A3238" w:rsidRDefault="00B97199" w:rsidP="00B97199">
      <w:pPr>
        <w:spacing w:before="100" w:beforeAutospacing="1" w:after="100" w:afterAutospacing="1"/>
        <w:ind w:left="720" w:right="709"/>
        <w:contextualSpacing/>
        <w:jc w:val="both"/>
        <w:rPr>
          <w:rFonts w:ascii="Palatino Linotype" w:hAnsi="Palatino Linotype" w:cs="Arial"/>
          <w:i/>
          <w:sz w:val="22"/>
        </w:rPr>
      </w:pPr>
      <w:r w:rsidRPr="009A323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9A3238" w:rsidRDefault="00B97199" w:rsidP="004911E9">
      <w:pPr>
        <w:spacing w:before="240" w:after="100" w:afterAutospacing="1"/>
        <w:ind w:left="720" w:right="709"/>
        <w:jc w:val="both"/>
        <w:rPr>
          <w:rFonts w:ascii="Palatino Linotype" w:hAnsi="Palatino Linotype" w:cs="Arial"/>
          <w:i/>
          <w:sz w:val="22"/>
        </w:rPr>
      </w:pPr>
      <w:r w:rsidRPr="009A3238">
        <w:rPr>
          <w:rFonts w:ascii="Palatino Linotype" w:hAnsi="Palatino Linotype" w:cs="Arial"/>
          <w:i/>
          <w:sz w:val="22"/>
        </w:rPr>
        <w:t xml:space="preserve">En el caso de que se interponga ante la Unidad de Transparencia, ésta deberá remitir el recurso de revisión al Instituto a más tardar al día </w:t>
      </w:r>
      <w:r w:rsidRPr="009A3238">
        <w:rPr>
          <w:rFonts w:ascii="Palatino Linotype" w:hAnsi="Palatino Linotype" w:cs="Arial"/>
          <w:i/>
          <w:sz w:val="22"/>
          <w:lang w:eastAsia="es-MX"/>
        </w:rPr>
        <w:t>siguiente</w:t>
      </w:r>
      <w:r w:rsidRPr="009A3238">
        <w:rPr>
          <w:rFonts w:ascii="Palatino Linotype" w:hAnsi="Palatino Linotype" w:cs="Arial"/>
          <w:i/>
          <w:sz w:val="22"/>
        </w:rPr>
        <w:t xml:space="preserve"> de haberlo recibido.”</w:t>
      </w:r>
    </w:p>
    <w:p w:rsidR="00D84DDF" w:rsidRPr="009A3238" w:rsidRDefault="00B97199" w:rsidP="00D84DDF">
      <w:pPr>
        <w:spacing w:before="240" w:after="100" w:afterAutospacing="1" w:line="360" w:lineRule="auto"/>
        <w:jc w:val="both"/>
        <w:rPr>
          <w:rFonts w:ascii="Palatino Linotype" w:hAnsi="Palatino Linotype"/>
        </w:rPr>
      </w:pPr>
      <w:r w:rsidRPr="009A3238">
        <w:rPr>
          <w:rFonts w:ascii="Palatino Linotype" w:hAnsi="Palatino Linotype" w:cs="Arial"/>
        </w:rPr>
        <w:t xml:space="preserve">En esa tesitura, atendiendo a que </w:t>
      </w:r>
      <w:r w:rsidRPr="009A3238">
        <w:rPr>
          <w:rFonts w:ascii="Palatino Linotype" w:hAnsi="Palatino Linotype" w:cs="Arial"/>
          <w:b/>
        </w:rPr>
        <w:t>EL SUJETO OBLIGADO</w:t>
      </w:r>
      <w:r w:rsidRPr="009A3238">
        <w:rPr>
          <w:rFonts w:ascii="Palatino Linotype" w:hAnsi="Palatino Linotype" w:cs="Arial"/>
        </w:rPr>
        <w:t xml:space="preserve"> notificó la respuesta a la solicitud de acceso a la información pública el día</w:t>
      </w:r>
      <w:r w:rsidRPr="009A3238">
        <w:rPr>
          <w:rFonts w:ascii="Palatino Linotype" w:hAnsi="Palatino Linotype" w:cs="Arial"/>
          <w:b/>
        </w:rPr>
        <w:t xml:space="preserve"> </w:t>
      </w:r>
      <w:r w:rsidR="00D84DDF" w:rsidRPr="009A3238">
        <w:rPr>
          <w:rFonts w:ascii="Palatino Linotype" w:hAnsi="Palatino Linotype" w:cs="Arial"/>
          <w:b/>
        </w:rPr>
        <w:t>nueve de septiembre</w:t>
      </w:r>
      <w:r w:rsidRPr="009A3238">
        <w:rPr>
          <w:rFonts w:ascii="Palatino Linotype" w:hAnsi="Palatino Linotype" w:cs="Arial"/>
          <w:b/>
        </w:rPr>
        <w:t xml:space="preserve"> de dos mil diecinueve</w:t>
      </w:r>
      <w:r w:rsidRPr="009A3238">
        <w:rPr>
          <w:rFonts w:ascii="Palatino Linotype" w:hAnsi="Palatino Linotype" w:cs="Arial"/>
        </w:rPr>
        <w:t>; así, el plazo de quince días hábiles que el artículo 178 de la Ley de la materia otorga al</w:t>
      </w:r>
      <w:r w:rsidRPr="009A3238">
        <w:rPr>
          <w:rFonts w:ascii="Palatino Linotype" w:hAnsi="Palatino Linotype" w:cs="Arial"/>
          <w:b/>
        </w:rPr>
        <w:t xml:space="preserve"> RECURRENTE</w:t>
      </w:r>
      <w:r w:rsidRPr="009A3238">
        <w:rPr>
          <w:rFonts w:ascii="Palatino Linotype" w:hAnsi="Palatino Linotype" w:cs="Arial"/>
        </w:rPr>
        <w:t xml:space="preserve"> para presentar el respectivo recurso de revisión, transcurrió del </w:t>
      </w:r>
      <w:r w:rsidR="00D84DDF" w:rsidRPr="009A3238">
        <w:rPr>
          <w:rFonts w:ascii="Palatino Linotype" w:hAnsi="Palatino Linotype" w:cs="Arial"/>
          <w:b/>
        </w:rPr>
        <w:t>diez</w:t>
      </w:r>
      <w:r w:rsidR="00590146" w:rsidRPr="009A3238">
        <w:rPr>
          <w:rFonts w:ascii="Palatino Linotype" w:hAnsi="Palatino Linotype" w:cs="Arial"/>
          <w:b/>
        </w:rPr>
        <w:t xml:space="preserve"> de septiembre</w:t>
      </w:r>
      <w:r w:rsidR="001F1F73" w:rsidRPr="009A3238">
        <w:rPr>
          <w:rFonts w:ascii="Palatino Linotype" w:hAnsi="Palatino Linotype" w:cs="Arial"/>
          <w:b/>
        </w:rPr>
        <w:t xml:space="preserve"> </w:t>
      </w:r>
      <w:r w:rsidR="0061441A" w:rsidRPr="009A3238">
        <w:rPr>
          <w:rFonts w:ascii="Palatino Linotype" w:hAnsi="Palatino Linotype" w:cs="Arial"/>
          <w:b/>
        </w:rPr>
        <w:t xml:space="preserve">al </w:t>
      </w:r>
      <w:r w:rsidR="00D84DDF" w:rsidRPr="009A3238">
        <w:rPr>
          <w:rFonts w:ascii="Palatino Linotype" w:hAnsi="Palatino Linotype" w:cs="Arial"/>
          <w:b/>
        </w:rPr>
        <w:t>uno</w:t>
      </w:r>
      <w:r w:rsidR="0061441A" w:rsidRPr="009A3238">
        <w:rPr>
          <w:rFonts w:ascii="Palatino Linotype" w:hAnsi="Palatino Linotype" w:cs="Arial"/>
          <w:b/>
        </w:rPr>
        <w:t xml:space="preserve"> de octubre </w:t>
      </w:r>
      <w:r w:rsidRPr="009A3238">
        <w:rPr>
          <w:rFonts w:ascii="Palatino Linotype" w:hAnsi="Palatino Linotype" w:cs="Arial"/>
          <w:b/>
        </w:rPr>
        <w:t>de dos mil diecinueve</w:t>
      </w:r>
      <w:r w:rsidRPr="009A3238">
        <w:rPr>
          <w:rFonts w:ascii="Palatino Linotype" w:hAnsi="Palatino Linotype" w:cs="Arial"/>
        </w:rPr>
        <w:t>, sin contemplar en el cómputo los días</w:t>
      </w:r>
      <w:r w:rsidR="00456E5B" w:rsidRPr="009A3238">
        <w:rPr>
          <w:rFonts w:ascii="Palatino Linotype" w:hAnsi="Palatino Linotype" w:cs="Arial"/>
        </w:rPr>
        <w:t xml:space="preserve"> </w:t>
      </w:r>
      <w:r w:rsidR="00D84DDF" w:rsidRPr="009A3238">
        <w:rPr>
          <w:rFonts w:ascii="Palatino Linotype" w:hAnsi="Palatino Linotype" w:cs="Arial"/>
        </w:rPr>
        <w:t>catorce, quince, veintiuno, veintidós, veintiocho y veintinueve</w:t>
      </w:r>
      <w:r w:rsidR="00590146" w:rsidRPr="009A3238">
        <w:rPr>
          <w:rFonts w:ascii="Palatino Linotype" w:hAnsi="Palatino Linotype" w:cs="Arial"/>
        </w:rPr>
        <w:t xml:space="preserve"> de septiembre</w:t>
      </w:r>
      <w:r w:rsidRPr="009A3238">
        <w:rPr>
          <w:rFonts w:ascii="Palatino Linotype" w:hAnsi="Palatino Linotype" w:cs="Arial"/>
        </w:rPr>
        <w:t xml:space="preserve"> de dos mil diecinueve, por corresponder a sábados y domingos, considerados como días inhábiles, en términos del artículo 3, fracción X de la </w:t>
      </w:r>
      <w:r w:rsidRPr="009A3238">
        <w:rPr>
          <w:rFonts w:ascii="Palatino Linotype" w:hAnsi="Palatino Linotype"/>
        </w:rPr>
        <w:t>Ley de Transparencia y Acceso a la Información Pública de</w:t>
      </w:r>
      <w:r w:rsidR="001F1F73" w:rsidRPr="009A3238">
        <w:rPr>
          <w:rFonts w:ascii="Palatino Linotype" w:hAnsi="Palatino Linotype"/>
        </w:rPr>
        <w:t>l Estado de México y Municipios</w:t>
      </w:r>
      <w:r w:rsidR="00D84DDF" w:rsidRPr="009A3238">
        <w:rPr>
          <w:rFonts w:ascii="Palatino Linotype" w:hAnsi="Palatino Linotype"/>
        </w:rPr>
        <w:t>; así como, el día dieciséis de septiembre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9A3238" w:rsidRDefault="00B97199" w:rsidP="00B97199">
      <w:pPr>
        <w:spacing w:before="100" w:beforeAutospacing="1" w:after="100" w:afterAutospacing="1" w:line="360" w:lineRule="auto"/>
        <w:jc w:val="both"/>
        <w:rPr>
          <w:rFonts w:ascii="Palatino Linotype" w:hAnsi="Palatino Linotype" w:cs="Arial"/>
        </w:rPr>
      </w:pPr>
      <w:r w:rsidRPr="009A3238">
        <w:rPr>
          <w:rFonts w:ascii="Palatino Linotype" w:hAnsi="Palatino Linotype" w:cs="Arial"/>
        </w:rPr>
        <w:t xml:space="preserve">En ese tenor, si </w:t>
      </w:r>
      <w:r w:rsidR="002853F5" w:rsidRPr="009A3238">
        <w:rPr>
          <w:rFonts w:ascii="Palatino Linotype" w:hAnsi="Palatino Linotype" w:cs="Arial"/>
        </w:rPr>
        <w:t>el</w:t>
      </w:r>
      <w:r w:rsidRPr="009A3238">
        <w:rPr>
          <w:rFonts w:ascii="Palatino Linotype" w:hAnsi="Palatino Linotype" w:cs="Arial"/>
        </w:rPr>
        <w:t xml:space="preserve"> recurso de revisión que nos ocupa, se interpus</w:t>
      </w:r>
      <w:r w:rsidR="002853F5" w:rsidRPr="009A3238">
        <w:rPr>
          <w:rFonts w:ascii="Palatino Linotype" w:hAnsi="Palatino Linotype" w:cs="Arial"/>
        </w:rPr>
        <w:t>o</w:t>
      </w:r>
      <w:r w:rsidRPr="009A3238">
        <w:rPr>
          <w:rFonts w:ascii="Palatino Linotype" w:hAnsi="Palatino Linotype" w:cs="Arial"/>
        </w:rPr>
        <w:t xml:space="preserve"> el</w:t>
      </w:r>
      <w:r w:rsidRPr="009A3238">
        <w:rPr>
          <w:rFonts w:ascii="Palatino Linotype" w:hAnsi="Palatino Linotype" w:cs="Arial"/>
          <w:b/>
        </w:rPr>
        <w:t xml:space="preserve"> </w:t>
      </w:r>
      <w:r w:rsidR="00D84DDF" w:rsidRPr="009A3238">
        <w:rPr>
          <w:rFonts w:ascii="Palatino Linotype" w:hAnsi="Palatino Linotype" w:cs="Arial"/>
          <w:b/>
          <w:u w:val="single"/>
        </w:rPr>
        <w:t>veintiséis de septiembre</w:t>
      </w:r>
      <w:r w:rsidRPr="009A3238">
        <w:rPr>
          <w:rFonts w:ascii="Palatino Linotype" w:hAnsi="Palatino Linotype" w:cs="Arial"/>
          <w:b/>
          <w:u w:val="single"/>
        </w:rPr>
        <w:t xml:space="preserve"> de dos mil diecinueve</w:t>
      </w:r>
      <w:r w:rsidR="002853F5" w:rsidRPr="009A3238">
        <w:rPr>
          <w:rFonts w:ascii="Palatino Linotype" w:hAnsi="Palatino Linotype" w:cs="Arial"/>
        </w:rPr>
        <w:t>, éste</w:t>
      </w:r>
      <w:r w:rsidRPr="009A3238">
        <w:rPr>
          <w:rFonts w:ascii="Palatino Linotype" w:hAnsi="Palatino Linotype" w:cs="Arial"/>
        </w:rPr>
        <w:t xml:space="preserve"> se encuentra dentro de los márgenes temporales previstos en el precepto legal citado en el párrafo anterior y, por tanto, su interposición se considera oportuna.</w:t>
      </w:r>
    </w:p>
    <w:p w:rsidR="0061441A" w:rsidRPr="009A3238" w:rsidRDefault="00E80488" w:rsidP="00AA6FD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lang w:val="es-ES"/>
        </w:rPr>
      </w:pPr>
      <w:r w:rsidRPr="009A3238">
        <w:rPr>
          <w:rFonts w:ascii="Palatino Linotype" w:hAnsi="Palatino Linotype" w:cs="Arial"/>
          <w:b/>
          <w:szCs w:val="28"/>
        </w:rPr>
        <w:lastRenderedPageBreak/>
        <w:t xml:space="preserve">Procedibilidad. </w:t>
      </w:r>
      <w:r w:rsidR="0061441A" w:rsidRPr="009A3238">
        <w:rPr>
          <w:rFonts w:ascii="Palatino Linotype" w:hAnsi="Palatino Linotype" w:cs="Arial"/>
          <w:lang w:val="es-ES_tradnl"/>
        </w:rPr>
        <w:t xml:space="preserve">Del análisis efectuado, se advierte la procedibilidad del presente Recurso de Revisión, en razón de acreditación </w:t>
      </w:r>
      <w:r w:rsidR="0061441A" w:rsidRPr="009A3238">
        <w:rPr>
          <w:rFonts w:ascii="Palatino Linotype" w:hAnsi="Palatino Linotype" w:cs="Arial"/>
          <w:snapToGrid w:val="0"/>
          <w:lang w:val="es-ES_tradnl"/>
        </w:rPr>
        <w:t>plena</w:t>
      </w:r>
      <w:r w:rsidR="0061441A" w:rsidRPr="009A3238">
        <w:rPr>
          <w:rFonts w:ascii="Palatino Linotype" w:hAnsi="Palatino Linotype" w:cs="Arial"/>
          <w:lang w:val="es-ES_tradnl"/>
        </w:rPr>
        <w:t xml:space="preserve"> de todos y cada uno de los elementos formales exigidos por el artículo 180 de la Ley de Transparencia y Acceso a la Información Pública</w:t>
      </w:r>
      <w:r w:rsidR="0061441A" w:rsidRPr="009A3238">
        <w:rPr>
          <w:rFonts w:ascii="Palatino Linotype" w:hAnsi="Palatino Linotype"/>
          <w:lang w:val="es-ES_tradnl"/>
        </w:rPr>
        <w:t xml:space="preserve"> </w:t>
      </w:r>
      <w:r w:rsidR="0061441A" w:rsidRPr="009A3238">
        <w:rPr>
          <w:rFonts w:ascii="Palatino Linotype" w:hAnsi="Palatino Linotype" w:cs="Arial"/>
          <w:lang w:val="es-ES_tradnl"/>
        </w:rPr>
        <w:t>del</w:t>
      </w:r>
      <w:r w:rsidR="0061441A" w:rsidRPr="009A3238">
        <w:rPr>
          <w:rFonts w:ascii="Palatino Linotype" w:hAnsi="Palatino Linotype"/>
          <w:lang w:val="es-ES_tradnl"/>
        </w:rPr>
        <w:t xml:space="preserve"> </w:t>
      </w:r>
      <w:r w:rsidR="0061441A" w:rsidRPr="009A3238">
        <w:rPr>
          <w:rFonts w:ascii="Palatino Linotype" w:hAnsi="Palatino Linotype" w:cs="Arial"/>
          <w:lang w:val="es-ES_tradnl"/>
        </w:rPr>
        <w:t>Estado</w:t>
      </w:r>
      <w:r w:rsidR="0061441A" w:rsidRPr="009A3238">
        <w:rPr>
          <w:rFonts w:ascii="Palatino Linotype" w:hAnsi="Palatino Linotype"/>
          <w:lang w:val="es-ES_tradnl"/>
        </w:rPr>
        <w:t xml:space="preserve"> de México y Municipios, en atención a que fue presentado mediante el formato visible en </w:t>
      </w:r>
      <w:r w:rsidR="0061441A" w:rsidRPr="009A3238">
        <w:rPr>
          <w:rFonts w:ascii="Palatino Linotype" w:hAnsi="Palatino Linotype"/>
          <w:b/>
          <w:lang w:val="es-ES_tradnl"/>
        </w:rPr>
        <w:t>EL SAIMEX</w:t>
      </w:r>
      <w:r w:rsidR="0061441A" w:rsidRPr="009A3238">
        <w:rPr>
          <w:rFonts w:ascii="Palatino Linotype" w:hAnsi="Palatino Linotype"/>
          <w:lang w:val="es-ES_tradnl"/>
        </w:rPr>
        <w:t>.</w:t>
      </w:r>
    </w:p>
    <w:p w:rsidR="0056328A" w:rsidRPr="009A3238" w:rsidRDefault="002D1993" w:rsidP="0056328A">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A3238">
        <w:rPr>
          <w:rFonts w:ascii="Palatino Linotype" w:hAnsi="Palatino Linotype" w:cs="Arial"/>
          <w:b/>
        </w:rPr>
        <w:t>Estudio y resolución del asunto</w:t>
      </w:r>
      <w:r w:rsidR="00794688" w:rsidRPr="009A3238">
        <w:rPr>
          <w:rFonts w:ascii="Palatino Linotype" w:hAnsi="Palatino Linotype" w:cs="Arial"/>
          <w:b/>
          <w:color w:val="000000" w:themeColor="text1"/>
        </w:rPr>
        <w:t>.</w:t>
      </w:r>
      <w:r w:rsidR="006D5B72" w:rsidRPr="009A3238">
        <w:rPr>
          <w:rFonts w:ascii="Palatino Linotype" w:hAnsi="Palatino Linotype" w:cs="Arial"/>
          <w:b/>
          <w:color w:val="000000" w:themeColor="text1"/>
        </w:rPr>
        <w:t xml:space="preserve"> </w:t>
      </w:r>
      <w:r w:rsidR="0065117C" w:rsidRPr="009A3238">
        <w:rPr>
          <w:rFonts w:ascii="Palatino Linotype" w:hAnsi="Palatino Linotype" w:cs="Arial"/>
        </w:rPr>
        <w:t xml:space="preserve">Tal y como quedó precisado en los resultandos de la presente resolución, el particular requirió del </w:t>
      </w:r>
      <w:r w:rsidR="0065117C" w:rsidRPr="009A3238">
        <w:rPr>
          <w:rFonts w:ascii="Palatino Linotype" w:hAnsi="Palatino Linotype" w:cs="Arial"/>
          <w:b/>
        </w:rPr>
        <w:t>SUJETO OBLIGADO</w:t>
      </w:r>
      <w:r w:rsidR="0065117C" w:rsidRPr="009A3238">
        <w:rPr>
          <w:rFonts w:ascii="Palatino Linotype" w:hAnsi="Palatino Linotype" w:cs="Arial"/>
        </w:rPr>
        <w:t>, información de los representantes de bienes comunales del municipio de Xalatlaco, Estado de México, del año 2019, consistente en la siguiente:</w:t>
      </w:r>
    </w:p>
    <w:p w:rsidR="0065117C" w:rsidRPr="009A3238" w:rsidRDefault="0065117C" w:rsidP="0065117C">
      <w:pPr>
        <w:pStyle w:val="Prrafodelista"/>
        <w:widowControl w:val="0"/>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A3238">
        <w:rPr>
          <w:rFonts w:ascii="Palatino Linotype" w:hAnsi="Palatino Linotype" w:cs="Arial"/>
        </w:rPr>
        <w:t>1. Los apoyos otorgados;</w:t>
      </w:r>
    </w:p>
    <w:p w:rsidR="0065117C" w:rsidRPr="009A3238" w:rsidRDefault="0065117C" w:rsidP="0065117C">
      <w:pPr>
        <w:pStyle w:val="Prrafodelista"/>
        <w:widowControl w:val="0"/>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A3238">
        <w:rPr>
          <w:rFonts w:ascii="Palatino Linotype" w:hAnsi="Palatino Linotype" w:cs="Arial"/>
        </w:rPr>
        <w:t>2. La solicitudes o proyectos ejecutivos de los apoyos entregados;</w:t>
      </w:r>
    </w:p>
    <w:p w:rsidR="0065117C" w:rsidRPr="009A3238" w:rsidRDefault="0065117C" w:rsidP="0065117C">
      <w:pPr>
        <w:pStyle w:val="Prrafodelista"/>
        <w:widowControl w:val="0"/>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A3238">
        <w:rPr>
          <w:rFonts w:ascii="Palatino Linotype" w:hAnsi="Palatino Linotype" w:cs="Arial"/>
        </w:rPr>
        <w:t>3. El documento donde consten los recursos económicos depositados;</w:t>
      </w:r>
    </w:p>
    <w:p w:rsidR="0065117C" w:rsidRPr="009A3238" w:rsidRDefault="0065117C" w:rsidP="0065117C">
      <w:pPr>
        <w:pStyle w:val="Prrafodelista"/>
        <w:widowControl w:val="0"/>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A3238">
        <w:rPr>
          <w:rFonts w:ascii="Palatino Linotype" w:hAnsi="Palatino Linotype" w:cs="Arial"/>
        </w:rPr>
        <w:t>4. El número de árboles remitidos para reforestación; y,</w:t>
      </w:r>
    </w:p>
    <w:p w:rsidR="0056328A" w:rsidRPr="009A3238" w:rsidRDefault="0065117C" w:rsidP="0065117C">
      <w:pPr>
        <w:pStyle w:val="Prrafodelista"/>
        <w:widowControl w:val="0"/>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A3238">
        <w:rPr>
          <w:rFonts w:ascii="Palatino Linotype" w:hAnsi="Palatino Linotype" w:cs="Arial"/>
        </w:rPr>
        <w:t>5. El costo pagado por árbol plantado.</w:t>
      </w:r>
    </w:p>
    <w:p w:rsidR="0065117C" w:rsidRPr="009A3238" w:rsidRDefault="0065117C" w:rsidP="0065117C">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 xml:space="preserve">Al respecto, </w:t>
      </w:r>
      <w:r w:rsidRPr="009A3238">
        <w:rPr>
          <w:rFonts w:ascii="Palatino Linotype" w:hAnsi="Palatino Linotype" w:cs="Arial"/>
          <w:b/>
        </w:rPr>
        <w:t>EL SUJETO OBLIGADO</w:t>
      </w:r>
      <w:r w:rsidRPr="009A3238">
        <w:rPr>
          <w:rFonts w:ascii="Palatino Linotype" w:hAnsi="Palatino Linotype" w:cs="Arial"/>
        </w:rPr>
        <w:t xml:space="preserve"> respondió al particular de la siguiente forma:</w:t>
      </w:r>
    </w:p>
    <w:tbl>
      <w:tblPr>
        <w:tblStyle w:val="Tablaconcuadrcula"/>
        <w:tblW w:w="0" w:type="auto"/>
        <w:tblLook w:val="04A0" w:firstRow="1" w:lastRow="0" w:firstColumn="1" w:lastColumn="0" w:noHBand="0" w:noVBand="1"/>
      </w:tblPr>
      <w:tblGrid>
        <w:gridCol w:w="4555"/>
        <w:gridCol w:w="4556"/>
      </w:tblGrid>
      <w:tr w:rsidR="0065117C" w:rsidRPr="009A3238" w:rsidTr="00B672CF">
        <w:trPr>
          <w:tblHeader/>
        </w:trPr>
        <w:tc>
          <w:tcPr>
            <w:tcW w:w="4555" w:type="dxa"/>
            <w:shd w:val="clear" w:color="auto" w:fill="000000" w:themeFill="text1"/>
            <w:vAlign w:val="center"/>
          </w:tcPr>
          <w:p w:rsidR="0065117C" w:rsidRPr="009A3238" w:rsidRDefault="0065117C" w:rsidP="00B672CF">
            <w:pPr>
              <w:widowControl w:val="0"/>
              <w:tabs>
                <w:tab w:val="left" w:pos="1701"/>
                <w:tab w:val="left" w:pos="1843"/>
              </w:tabs>
              <w:autoSpaceDE w:val="0"/>
              <w:autoSpaceDN w:val="0"/>
              <w:adjustRightInd w:val="0"/>
              <w:jc w:val="center"/>
              <w:rPr>
                <w:rFonts w:ascii="Palatino Linotype" w:hAnsi="Palatino Linotype" w:cs="Arial"/>
                <w:b/>
              </w:rPr>
            </w:pPr>
            <w:r w:rsidRPr="009A3238">
              <w:rPr>
                <w:rFonts w:ascii="Palatino Linotype" w:hAnsi="Palatino Linotype" w:cs="Arial"/>
                <w:b/>
              </w:rPr>
              <w:t>Requerimiento</w:t>
            </w:r>
          </w:p>
        </w:tc>
        <w:tc>
          <w:tcPr>
            <w:tcW w:w="4556" w:type="dxa"/>
            <w:shd w:val="clear" w:color="auto" w:fill="000000" w:themeFill="text1"/>
            <w:vAlign w:val="center"/>
          </w:tcPr>
          <w:p w:rsidR="0065117C" w:rsidRPr="009A3238" w:rsidRDefault="0065117C" w:rsidP="00B672CF">
            <w:pPr>
              <w:widowControl w:val="0"/>
              <w:tabs>
                <w:tab w:val="left" w:pos="1701"/>
                <w:tab w:val="left" w:pos="1843"/>
              </w:tabs>
              <w:autoSpaceDE w:val="0"/>
              <w:autoSpaceDN w:val="0"/>
              <w:adjustRightInd w:val="0"/>
              <w:jc w:val="center"/>
              <w:rPr>
                <w:rFonts w:ascii="Palatino Linotype" w:hAnsi="Palatino Linotype" w:cs="Arial"/>
                <w:b/>
              </w:rPr>
            </w:pPr>
            <w:r w:rsidRPr="009A3238">
              <w:rPr>
                <w:rFonts w:ascii="Palatino Linotype" w:hAnsi="Palatino Linotype" w:cs="Arial"/>
                <w:b/>
              </w:rPr>
              <w:t>Respuesta</w:t>
            </w:r>
          </w:p>
        </w:tc>
      </w:tr>
      <w:tr w:rsidR="0065117C" w:rsidRPr="009A3238" w:rsidTr="00B672CF">
        <w:tc>
          <w:tcPr>
            <w:tcW w:w="4555" w:type="dxa"/>
            <w:vAlign w:val="center"/>
          </w:tcPr>
          <w:p w:rsidR="0065117C" w:rsidRPr="009A3238" w:rsidRDefault="0065117C" w:rsidP="00B672CF">
            <w:pPr>
              <w:pStyle w:val="Prrafodelista"/>
              <w:widowControl w:val="0"/>
              <w:tabs>
                <w:tab w:val="left" w:pos="1701"/>
                <w:tab w:val="left" w:pos="1843"/>
              </w:tabs>
              <w:autoSpaceDE w:val="0"/>
              <w:autoSpaceDN w:val="0"/>
              <w:adjustRightInd w:val="0"/>
              <w:ind w:left="22"/>
              <w:jc w:val="both"/>
              <w:rPr>
                <w:rFonts w:ascii="Palatino Linotype" w:hAnsi="Palatino Linotype" w:cs="Arial"/>
              </w:rPr>
            </w:pPr>
            <w:r w:rsidRPr="009A3238">
              <w:rPr>
                <w:rFonts w:ascii="Palatino Linotype" w:hAnsi="Palatino Linotype" w:cs="Arial"/>
              </w:rPr>
              <w:t xml:space="preserve">1. Los apoyos otorgados </w:t>
            </w:r>
            <w:r w:rsidR="00FA73A2" w:rsidRPr="009A3238">
              <w:rPr>
                <w:rFonts w:ascii="Palatino Linotype" w:hAnsi="Palatino Linotype" w:cs="Arial"/>
              </w:rPr>
              <w:t>a los representantes de bienes comunales del municipio de Xalatlaco, Estado de México, en el año 2019.</w:t>
            </w:r>
          </w:p>
        </w:tc>
        <w:tc>
          <w:tcPr>
            <w:tcW w:w="4556" w:type="dxa"/>
            <w:vAlign w:val="center"/>
          </w:tcPr>
          <w:p w:rsidR="0065117C" w:rsidRPr="009A3238" w:rsidRDefault="00FA73A2" w:rsidP="00B672CF">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 xml:space="preserve">Se han otorgado apoyos de los programas </w:t>
            </w:r>
            <w:r w:rsidRPr="009A3238">
              <w:rPr>
                <w:rFonts w:ascii="Palatino Linotype" w:hAnsi="Palatino Linotype" w:cs="Arial"/>
                <w:i/>
              </w:rPr>
              <w:t>Reforestando EDOMEX</w:t>
            </w:r>
            <w:r w:rsidRPr="009A3238">
              <w:rPr>
                <w:rFonts w:ascii="Palatino Linotype" w:hAnsi="Palatino Linotype" w:cs="Arial"/>
              </w:rPr>
              <w:t xml:space="preserve"> y </w:t>
            </w:r>
            <w:r w:rsidRPr="009A3238">
              <w:rPr>
                <w:rFonts w:ascii="Palatino Linotype" w:hAnsi="Palatino Linotype" w:cs="Arial"/>
                <w:i/>
              </w:rPr>
              <w:t>Plantaciones Forestales Comerciales-Reconversión Productiva</w:t>
            </w:r>
            <w:r w:rsidRPr="009A3238">
              <w:rPr>
                <w:rFonts w:ascii="Palatino Linotype" w:hAnsi="Palatino Linotype" w:cs="Arial"/>
              </w:rPr>
              <w:t>.</w:t>
            </w:r>
          </w:p>
        </w:tc>
      </w:tr>
      <w:tr w:rsidR="0065117C" w:rsidRPr="009A3238" w:rsidTr="00B672CF">
        <w:tc>
          <w:tcPr>
            <w:tcW w:w="4555" w:type="dxa"/>
            <w:vAlign w:val="center"/>
          </w:tcPr>
          <w:p w:rsidR="0065117C" w:rsidRPr="009A3238" w:rsidRDefault="0065117C" w:rsidP="00B672CF">
            <w:pPr>
              <w:pStyle w:val="Prrafodelista"/>
              <w:widowControl w:val="0"/>
              <w:tabs>
                <w:tab w:val="left" w:pos="1701"/>
                <w:tab w:val="left" w:pos="1843"/>
              </w:tabs>
              <w:autoSpaceDE w:val="0"/>
              <w:autoSpaceDN w:val="0"/>
              <w:adjustRightInd w:val="0"/>
              <w:ind w:left="22"/>
              <w:jc w:val="both"/>
              <w:rPr>
                <w:rFonts w:ascii="Palatino Linotype" w:hAnsi="Palatino Linotype" w:cs="Arial"/>
              </w:rPr>
            </w:pPr>
            <w:r w:rsidRPr="009A3238">
              <w:rPr>
                <w:rFonts w:ascii="Palatino Linotype" w:hAnsi="Palatino Linotype" w:cs="Arial"/>
              </w:rPr>
              <w:t>2. La</w:t>
            </w:r>
            <w:r w:rsidR="00D3505D" w:rsidRPr="009A3238">
              <w:rPr>
                <w:rFonts w:ascii="Palatino Linotype" w:hAnsi="Palatino Linotype" w:cs="Arial"/>
              </w:rPr>
              <w:t>s</w:t>
            </w:r>
            <w:r w:rsidR="00E623F2" w:rsidRPr="009A3238">
              <w:rPr>
                <w:rFonts w:ascii="Palatino Linotype" w:hAnsi="Palatino Linotype" w:cs="Arial"/>
              </w:rPr>
              <w:t xml:space="preserve"> solicitudes,</w:t>
            </w:r>
            <w:r w:rsidRPr="009A3238">
              <w:rPr>
                <w:rFonts w:ascii="Palatino Linotype" w:hAnsi="Palatino Linotype" w:cs="Arial"/>
              </w:rPr>
              <w:t xml:space="preserve"> proyectos ejecutivos </w:t>
            </w:r>
            <w:r w:rsidR="00E623F2" w:rsidRPr="009A3238">
              <w:rPr>
                <w:rFonts w:ascii="Palatino Linotype" w:hAnsi="Palatino Linotype" w:cs="Arial"/>
              </w:rPr>
              <w:t xml:space="preserve">o soporte </w:t>
            </w:r>
            <w:r w:rsidRPr="009A3238">
              <w:rPr>
                <w:rFonts w:ascii="Palatino Linotype" w:hAnsi="Palatino Linotype" w:cs="Arial"/>
              </w:rPr>
              <w:t>de los apoyos entregados</w:t>
            </w:r>
            <w:r w:rsidR="00FA73A2" w:rsidRPr="009A3238">
              <w:rPr>
                <w:rFonts w:ascii="Palatino Linotype" w:hAnsi="Palatino Linotype" w:cs="Arial"/>
              </w:rPr>
              <w:t xml:space="preserve"> a los </w:t>
            </w:r>
            <w:r w:rsidR="00FA73A2" w:rsidRPr="009A3238">
              <w:rPr>
                <w:rFonts w:ascii="Palatino Linotype" w:hAnsi="Palatino Linotype" w:cs="Arial"/>
              </w:rPr>
              <w:lastRenderedPageBreak/>
              <w:t>representantes de bienes comunales del municipio de Xalatlaco, Estado de México, en el año 2019.</w:t>
            </w:r>
          </w:p>
        </w:tc>
        <w:tc>
          <w:tcPr>
            <w:tcW w:w="4556" w:type="dxa"/>
            <w:vAlign w:val="center"/>
          </w:tcPr>
          <w:p w:rsidR="0065117C" w:rsidRPr="009A3238" w:rsidRDefault="00FA73A2" w:rsidP="00B672CF">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lastRenderedPageBreak/>
              <w:t>Remitió la solicitud única (FO-PB-501), de fecha veinte de marzo de dos mil diecinueve,</w:t>
            </w:r>
            <w:r w:rsidR="002459D8" w:rsidRPr="009A3238">
              <w:rPr>
                <w:rFonts w:ascii="Palatino Linotype" w:hAnsi="Palatino Linotype" w:cs="Arial"/>
              </w:rPr>
              <w:t xml:space="preserve"> </w:t>
            </w:r>
            <w:r w:rsidR="002459D8" w:rsidRPr="009A3238">
              <w:rPr>
                <w:rFonts w:ascii="Palatino Linotype" w:hAnsi="Palatino Linotype" w:cs="Arial"/>
              </w:rPr>
              <w:lastRenderedPageBreak/>
              <w:t xml:space="preserve">del programa </w:t>
            </w:r>
            <w:r w:rsidR="002459D8" w:rsidRPr="009A3238">
              <w:rPr>
                <w:rFonts w:ascii="Palatino Linotype" w:hAnsi="Palatino Linotype" w:cs="Arial"/>
                <w:i/>
              </w:rPr>
              <w:t xml:space="preserve">Reforestando EDOMEX, </w:t>
            </w:r>
            <w:r w:rsidR="002459D8" w:rsidRPr="009A3238">
              <w:rPr>
                <w:rFonts w:ascii="Palatino Linotype" w:hAnsi="Palatino Linotype" w:cs="Arial"/>
              </w:rPr>
              <w:t>solicitado por los Bienes Comunales de Xalatlaco, a través de su representante legal, en supuesta versión pública.</w:t>
            </w:r>
          </w:p>
          <w:p w:rsidR="002459D8" w:rsidRPr="009A3238" w:rsidRDefault="002459D8" w:rsidP="00B672CF">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 xml:space="preserve">Asimismo, envió la solicitud única (FO-PB-501-A), de fecha veinte de marzo de dos mil diecinueve, del programa </w:t>
            </w:r>
            <w:r w:rsidRPr="009A3238">
              <w:rPr>
                <w:rFonts w:ascii="Palatino Linotype" w:hAnsi="Palatino Linotype" w:cs="Arial"/>
                <w:i/>
              </w:rPr>
              <w:t xml:space="preserve">Plantaciones Forestales Comerciales-Reconversión Productiva, </w:t>
            </w:r>
            <w:r w:rsidRPr="009A3238">
              <w:rPr>
                <w:rFonts w:ascii="Palatino Linotype" w:hAnsi="Palatino Linotype" w:cs="Arial"/>
              </w:rPr>
              <w:t>solicitado por los Bienes Comunales de Xalatlaco, a través de su representante legal, en supuesta versión pública.</w:t>
            </w:r>
          </w:p>
        </w:tc>
      </w:tr>
      <w:tr w:rsidR="0065117C" w:rsidRPr="009A3238" w:rsidTr="00B672CF">
        <w:tc>
          <w:tcPr>
            <w:tcW w:w="4555" w:type="dxa"/>
            <w:vAlign w:val="center"/>
          </w:tcPr>
          <w:p w:rsidR="0065117C" w:rsidRPr="009A3238" w:rsidRDefault="0065117C" w:rsidP="00B672CF">
            <w:pPr>
              <w:pStyle w:val="Prrafodelista"/>
              <w:widowControl w:val="0"/>
              <w:tabs>
                <w:tab w:val="left" w:pos="1701"/>
                <w:tab w:val="left" w:pos="1843"/>
              </w:tabs>
              <w:autoSpaceDE w:val="0"/>
              <w:autoSpaceDN w:val="0"/>
              <w:adjustRightInd w:val="0"/>
              <w:ind w:left="22"/>
              <w:jc w:val="both"/>
              <w:rPr>
                <w:rFonts w:ascii="Palatino Linotype" w:hAnsi="Palatino Linotype" w:cs="Arial"/>
              </w:rPr>
            </w:pPr>
            <w:r w:rsidRPr="009A3238">
              <w:rPr>
                <w:rFonts w:ascii="Palatino Linotype" w:hAnsi="Palatino Linotype" w:cs="Arial"/>
              </w:rPr>
              <w:lastRenderedPageBreak/>
              <w:t>3. El documento</w:t>
            </w:r>
            <w:r w:rsidR="00D3505D" w:rsidRPr="009A3238">
              <w:rPr>
                <w:rFonts w:ascii="Palatino Linotype" w:hAnsi="Palatino Linotype" w:cs="Arial"/>
              </w:rPr>
              <w:t xml:space="preserve"> o documentos</w:t>
            </w:r>
            <w:r w:rsidRPr="009A3238">
              <w:rPr>
                <w:rFonts w:ascii="Palatino Linotype" w:hAnsi="Palatino Linotype" w:cs="Arial"/>
              </w:rPr>
              <w:t xml:space="preserve"> donde consten los recursos económicos depositados</w:t>
            </w:r>
            <w:r w:rsidR="00FA73A2" w:rsidRPr="009A3238">
              <w:rPr>
                <w:rFonts w:ascii="Palatino Linotype" w:hAnsi="Palatino Linotype" w:cs="Arial"/>
              </w:rPr>
              <w:t xml:space="preserve"> a los representantes de bienes comunales del municipio de Xalatlaco, Estado de México, en el año 2019.</w:t>
            </w:r>
          </w:p>
        </w:tc>
        <w:tc>
          <w:tcPr>
            <w:tcW w:w="4556" w:type="dxa"/>
            <w:vAlign w:val="center"/>
          </w:tcPr>
          <w:p w:rsidR="0065117C" w:rsidRPr="009A3238" w:rsidRDefault="00FA73A2" w:rsidP="00B672CF">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Se han depositado $215,075 pesos.</w:t>
            </w:r>
          </w:p>
          <w:p w:rsidR="002459D8" w:rsidRPr="009A3238" w:rsidRDefault="002459D8" w:rsidP="00B672CF">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 xml:space="preserve">Asimismo, remitió un extracto de dos reportes de pagos mixtos de BBVA, en el que se advierten las referencias </w:t>
            </w:r>
            <w:r w:rsidRPr="009A3238">
              <w:rPr>
                <w:rFonts w:ascii="Palatino Linotype" w:hAnsi="Palatino Linotype" w:cs="Arial"/>
                <w:i/>
              </w:rPr>
              <w:t>APOYO ECON 1ª MINIST PLANTAC</w:t>
            </w:r>
            <w:r w:rsidRPr="009A3238">
              <w:rPr>
                <w:rFonts w:ascii="Palatino Linotype" w:hAnsi="Palatino Linotype" w:cs="Arial"/>
              </w:rPr>
              <w:t xml:space="preserve"> y </w:t>
            </w:r>
            <w:r w:rsidRPr="009A3238">
              <w:rPr>
                <w:rFonts w:ascii="Palatino Linotype" w:hAnsi="Palatino Linotype" w:cs="Arial"/>
                <w:i/>
              </w:rPr>
              <w:t>APOYO ECON PRORRIM G C NR 19</w:t>
            </w:r>
            <w:r w:rsidRPr="009A3238">
              <w:rPr>
                <w:rFonts w:ascii="Palatino Linotype" w:hAnsi="Palatino Linotype" w:cs="Arial"/>
              </w:rPr>
              <w:t>, a nombre del representante legal de los bienes comunales de Xalatlaco, por los montos de $159,950.00 pesos y $55,125.00 pesos respectivamente, en supuesta versión pública.</w:t>
            </w:r>
          </w:p>
        </w:tc>
      </w:tr>
      <w:tr w:rsidR="0065117C" w:rsidRPr="009A3238" w:rsidTr="00B672CF">
        <w:tc>
          <w:tcPr>
            <w:tcW w:w="4555" w:type="dxa"/>
            <w:vAlign w:val="center"/>
          </w:tcPr>
          <w:p w:rsidR="0065117C" w:rsidRPr="009A3238" w:rsidRDefault="0065117C" w:rsidP="00B672CF">
            <w:pPr>
              <w:pStyle w:val="Prrafodelista"/>
              <w:widowControl w:val="0"/>
              <w:tabs>
                <w:tab w:val="left" w:pos="1701"/>
                <w:tab w:val="left" w:pos="1843"/>
              </w:tabs>
              <w:autoSpaceDE w:val="0"/>
              <w:autoSpaceDN w:val="0"/>
              <w:adjustRightInd w:val="0"/>
              <w:ind w:left="22"/>
              <w:jc w:val="both"/>
              <w:rPr>
                <w:rFonts w:ascii="Palatino Linotype" w:hAnsi="Palatino Linotype" w:cs="Arial"/>
              </w:rPr>
            </w:pPr>
            <w:r w:rsidRPr="009A3238">
              <w:rPr>
                <w:rFonts w:ascii="Palatino Linotype" w:hAnsi="Palatino Linotype" w:cs="Arial"/>
              </w:rPr>
              <w:t>4. El número de árboles remitidos</w:t>
            </w:r>
            <w:r w:rsidR="00FA73A2" w:rsidRPr="009A3238">
              <w:rPr>
                <w:rFonts w:ascii="Palatino Linotype" w:hAnsi="Palatino Linotype" w:cs="Arial"/>
              </w:rPr>
              <w:t xml:space="preserve"> a los representantes de bienes comunales del municipio de Xalatlaco, Estado de México, en el año 2019,</w:t>
            </w:r>
            <w:r w:rsidRPr="009A3238">
              <w:rPr>
                <w:rFonts w:ascii="Palatino Linotype" w:hAnsi="Palatino Linotype" w:cs="Arial"/>
              </w:rPr>
              <w:t xml:space="preserve"> para reforestación</w:t>
            </w:r>
            <w:r w:rsidR="00FA73A2" w:rsidRPr="009A3238">
              <w:rPr>
                <w:rFonts w:ascii="Palatino Linotype" w:hAnsi="Palatino Linotype" w:cs="Arial"/>
              </w:rPr>
              <w:t>.</w:t>
            </w:r>
          </w:p>
        </w:tc>
        <w:tc>
          <w:tcPr>
            <w:tcW w:w="4556" w:type="dxa"/>
            <w:vAlign w:val="center"/>
          </w:tcPr>
          <w:p w:rsidR="0065117C" w:rsidRPr="009A3238" w:rsidRDefault="00FA73A2" w:rsidP="00B672CF">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Se han entregado 160,270 árboles</w:t>
            </w:r>
          </w:p>
        </w:tc>
      </w:tr>
      <w:tr w:rsidR="0065117C" w:rsidRPr="009A3238" w:rsidTr="00B672CF">
        <w:tc>
          <w:tcPr>
            <w:tcW w:w="4555" w:type="dxa"/>
            <w:vAlign w:val="center"/>
          </w:tcPr>
          <w:p w:rsidR="0065117C" w:rsidRPr="009A3238" w:rsidRDefault="0065117C" w:rsidP="00B672CF">
            <w:pPr>
              <w:pStyle w:val="Prrafodelista"/>
              <w:widowControl w:val="0"/>
              <w:tabs>
                <w:tab w:val="left" w:pos="1701"/>
                <w:tab w:val="left" w:pos="1843"/>
              </w:tabs>
              <w:autoSpaceDE w:val="0"/>
              <w:autoSpaceDN w:val="0"/>
              <w:adjustRightInd w:val="0"/>
              <w:ind w:left="22"/>
              <w:jc w:val="both"/>
              <w:rPr>
                <w:rFonts w:ascii="Palatino Linotype" w:hAnsi="Palatino Linotype" w:cs="Arial"/>
              </w:rPr>
            </w:pPr>
            <w:r w:rsidRPr="009A3238">
              <w:rPr>
                <w:rFonts w:ascii="Palatino Linotype" w:hAnsi="Palatino Linotype" w:cs="Arial"/>
              </w:rPr>
              <w:t>5. El costo pagado por árbol plantado</w:t>
            </w:r>
            <w:r w:rsidR="00FA73A2" w:rsidRPr="009A3238">
              <w:rPr>
                <w:rFonts w:ascii="Palatino Linotype" w:hAnsi="Palatino Linotype" w:cs="Arial"/>
              </w:rPr>
              <w:t xml:space="preserve"> a los representantes de bienes comunales del municipio de Xalatlaco, Estado de México, en el año 2019</w:t>
            </w:r>
            <w:r w:rsidRPr="009A3238">
              <w:rPr>
                <w:rFonts w:ascii="Palatino Linotype" w:hAnsi="Palatino Linotype" w:cs="Arial"/>
              </w:rPr>
              <w:t>.</w:t>
            </w:r>
          </w:p>
        </w:tc>
        <w:tc>
          <w:tcPr>
            <w:tcW w:w="4556" w:type="dxa"/>
            <w:vAlign w:val="center"/>
          </w:tcPr>
          <w:p w:rsidR="0065117C" w:rsidRPr="009A3238" w:rsidRDefault="00FA73A2" w:rsidP="00B672CF">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No se realizan pagos por cada á</w:t>
            </w:r>
            <w:r w:rsidR="002459D8" w:rsidRPr="009A3238">
              <w:rPr>
                <w:rFonts w:ascii="Palatino Linotype" w:hAnsi="Palatino Linotype" w:cs="Arial"/>
              </w:rPr>
              <w:t>r</w:t>
            </w:r>
            <w:r w:rsidRPr="009A3238">
              <w:rPr>
                <w:rFonts w:ascii="Palatino Linotype" w:hAnsi="Palatino Linotype" w:cs="Arial"/>
              </w:rPr>
              <w:t xml:space="preserve">bol que se planta, los programas </w:t>
            </w:r>
            <w:r w:rsidRPr="009A3238">
              <w:rPr>
                <w:rFonts w:ascii="Palatino Linotype" w:hAnsi="Palatino Linotype" w:cs="Arial"/>
                <w:i/>
              </w:rPr>
              <w:t>Reforestando EDOMEX</w:t>
            </w:r>
            <w:r w:rsidRPr="009A3238">
              <w:rPr>
                <w:rFonts w:ascii="Palatino Linotype" w:hAnsi="Palatino Linotype" w:cs="Arial"/>
              </w:rPr>
              <w:t xml:space="preserve"> y </w:t>
            </w:r>
            <w:r w:rsidRPr="009A3238">
              <w:rPr>
                <w:rFonts w:ascii="Palatino Linotype" w:hAnsi="Palatino Linotype" w:cs="Arial"/>
                <w:i/>
              </w:rPr>
              <w:t xml:space="preserve">Plantaciones Forestales Comerciales-Reconversión Productiva </w:t>
            </w:r>
            <w:r w:rsidRPr="009A3238">
              <w:rPr>
                <w:rFonts w:ascii="Palatino Linotype" w:hAnsi="Palatino Linotype" w:cs="Arial"/>
              </w:rPr>
              <w:t>otorgan un incentivo económico por cada hectárea plantada, mismo que se entrega directamente a los beneficiarios.</w:t>
            </w:r>
          </w:p>
        </w:tc>
      </w:tr>
    </w:tbl>
    <w:p w:rsidR="0065117C" w:rsidRPr="009A3238" w:rsidRDefault="00B672CF" w:rsidP="0065117C">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 xml:space="preserve">Inconforme con dicha respuesta, el </w:t>
      </w:r>
      <w:r w:rsidR="00A53508" w:rsidRPr="009A3238">
        <w:rPr>
          <w:rFonts w:ascii="Palatino Linotype" w:hAnsi="Palatino Linotype" w:cs="Arial"/>
        </w:rPr>
        <w:t xml:space="preserve">hoy </w:t>
      </w:r>
      <w:r w:rsidR="00A53508" w:rsidRPr="009A3238">
        <w:rPr>
          <w:rFonts w:ascii="Palatino Linotype" w:hAnsi="Palatino Linotype" w:cs="Arial"/>
          <w:b/>
        </w:rPr>
        <w:t>RECURRENTE</w:t>
      </w:r>
      <w:r w:rsidR="00A53508" w:rsidRPr="009A3238">
        <w:rPr>
          <w:rFonts w:ascii="Palatino Linotype" w:hAnsi="Palatino Linotype" w:cs="Arial"/>
        </w:rPr>
        <w:t xml:space="preserve"> </w:t>
      </w:r>
      <w:r w:rsidRPr="009A3238">
        <w:rPr>
          <w:rFonts w:ascii="Palatino Linotype" w:hAnsi="Palatino Linotype" w:cs="Arial"/>
        </w:rPr>
        <w:t xml:space="preserve">interpuso el medio de defensa de análisis, en el cual se dolió respecto de que </w:t>
      </w:r>
      <w:r w:rsidRPr="009A3238">
        <w:rPr>
          <w:rFonts w:ascii="Palatino Linotype" w:hAnsi="Palatino Linotype" w:cs="Arial"/>
          <w:b/>
        </w:rPr>
        <w:t>EL</w:t>
      </w:r>
      <w:r w:rsidR="00A53508" w:rsidRPr="009A3238">
        <w:rPr>
          <w:rFonts w:ascii="Palatino Linotype" w:hAnsi="Palatino Linotype" w:cs="Arial"/>
          <w:b/>
        </w:rPr>
        <w:t xml:space="preserve"> SUJETO OBLIGADO</w:t>
      </w:r>
      <w:r w:rsidR="00A53508" w:rsidRPr="009A3238">
        <w:rPr>
          <w:rFonts w:ascii="Palatino Linotype" w:hAnsi="Palatino Linotype" w:cs="Arial"/>
        </w:rPr>
        <w:t xml:space="preserve"> no remitió el proyecto ejecutivo, en el que se incluyera la petición de los apoyos, el procedimiento </w:t>
      </w:r>
      <w:r w:rsidR="00A53508" w:rsidRPr="009A3238">
        <w:rPr>
          <w:rFonts w:ascii="Palatino Linotype" w:hAnsi="Palatino Linotype" w:cs="Arial"/>
        </w:rPr>
        <w:lastRenderedPageBreak/>
        <w:t>de aceptación y los depósitos en dinero; asimismo, solicitó la entrega de la planeación de entrega de futuros apoyos del mismo proyecto.</w:t>
      </w:r>
    </w:p>
    <w:p w:rsidR="00A53508" w:rsidRPr="009A3238" w:rsidRDefault="00A53508" w:rsidP="00A53508">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rPr>
      </w:pPr>
      <w:r w:rsidRPr="009A3238">
        <w:rPr>
          <w:rFonts w:ascii="Palatino Linotype" w:hAnsi="Palatino Linotype" w:cs="Arial"/>
        </w:rPr>
        <w:t xml:space="preserve">Asimismo, </w:t>
      </w:r>
      <w:r w:rsidRPr="009A3238">
        <w:rPr>
          <w:rFonts w:ascii="Palatino Linotype" w:hAnsi="Palatino Linotype" w:cs="Arial"/>
          <w:b/>
        </w:rPr>
        <w:t>EL RECURRENTE</w:t>
      </w:r>
      <w:r w:rsidRPr="009A3238">
        <w:rPr>
          <w:rFonts w:ascii="Palatino Linotype" w:hAnsi="Palatino Linotype" w:cs="Arial"/>
        </w:rPr>
        <w:t xml:space="preserve"> vertió las siguientes expresiones: </w:t>
      </w:r>
      <w:r w:rsidRPr="009A3238">
        <w:rPr>
          <w:rFonts w:ascii="Palatino Linotype" w:hAnsi="Palatino Linotype" w:cs="Arial"/>
          <w:i/>
        </w:rPr>
        <w:t>“…no se ha recibido ningún tipo de información en este sentido, la prueba de esto es que en la respuesta de probosque no adjuntan ningún archivo con tal información.” (Sic),</w:t>
      </w:r>
      <w:r w:rsidRPr="009A3238">
        <w:rPr>
          <w:rFonts w:ascii="Palatino Linotype" w:hAnsi="Palatino Linotype" w:cs="Arial"/>
        </w:rPr>
        <w:t xml:space="preserve"> </w:t>
      </w:r>
      <w:r w:rsidRPr="009A3238">
        <w:rPr>
          <w:rFonts w:ascii="Palatino Linotype" w:hAnsi="Palatino Linotype" w:cs="Arial"/>
          <w:color w:val="000000"/>
        </w:rPr>
        <w:t>manifestaciones que, en este acto, se declaran inatendibles por este Instituto, puesto que constituyen un Derecho a la Libre Expresión, debido a que es inviolable la libertad de difundir opiniones, información e ideas, a través de cualquier medio.</w:t>
      </w:r>
    </w:p>
    <w:p w:rsidR="00A53508" w:rsidRPr="009A3238" w:rsidRDefault="00A53508" w:rsidP="00A53508">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rPr>
      </w:pPr>
      <w:r w:rsidRPr="009A3238">
        <w:rPr>
          <w:rFonts w:ascii="Palatino Linotype" w:hAnsi="Palatino Linotype" w:cs="Arial"/>
          <w:color w:val="000000"/>
        </w:rPr>
        <w:t xml:space="preserve">Así, de conformidad con el artículo 7 </w:t>
      </w:r>
      <w:r w:rsidR="009301A1" w:rsidRPr="009A3238">
        <w:rPr>
          <w:rFonts w:ascii="Palatino Linotype" w:hAnsi="Palatino Linotype" w:cs="Arial"/>
          <w:color w:val="000000"/>
        </w:rPr>
        <w:t>de la Carta Magna</w:t>
      </w:r>
      <w:r w:rsidRPr="009A3238">
        <w:rPr>
          <w:rFonts w:ascii="Palatino Linotype" w:hAnsi="Palatino Linotype" w:cs="Arial"/>
          <w:color w:val="000000"/>
        </w:rPr>
        <w:t>,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56328A" w:rsidRPr="009A3238" w:rsidRDefault="00A53508" w:rsidP="005632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A3238">
        <w:rPr>
          <w:rFonts w:ascii="Palatino Linotype" w:hAnsi="Palatino Linotype" w:cs="Arial"/>
        </w:rPr>
        <w:t xml:space="preserve">Posteriormente, </w:t>
      </w:r>
      <w:r w:rsidRPr="009A3238">
        <w:rPr>
          <w:rFonts w:ascii="Palatino Linotype" w:hAnsi="Palatino Linotype" w:cs="Arial"/>
          <w:b/>
        </w:rPr>
        <w:t>EL SUJETO OBLIGADO</w:t>
      </w:r>
      <w:r w:rsidRPr="009A3238">
        <w:rPr>
          <w:rFonts w:ascii="Palatino Linotype" w:hAnsi="Palatino Linotype" w:cs="Arial"/>
        </w:rPr>
        <w:t xml:space="preserve"> rindió su </w:t>
      </w:r>
      <w:r w:rsidR="003F1323" w:rsidRPr="009A3238">
        <w:rPr>
          <w:rFonts w:ascii="Palatino Linotype" w:hAnsi="Palatino Linotype" w:cs="Arial"/>
        </w:rPr>
        <w:t>Informe</w:t>
      </w:r>
      <w:r w:rsidRPr="009A3238">
        <w:rPr>
          <w:rFonts w:ascii="Palatino Linotype" w:hAnsi="Palatino Linotype" w:cs="Arial"/>
        </w:rPr>
        <w:t xml:space="preserve"> Justificado, en el cual reiteró su respuesta, además, </w:t>
      </w:r>
      <w:r w:rsidR="003F1323" w:rsidRPr="009A3238">
        <w:rPr>
          <w:rFonts w:ascii="Palatino Linotype" w:hAnsi="Palatino Linotype" w:cs="Arial"/>
        </w:rPr>
        <w:t xml:space="preserve">refirió que para los apoyos respectivos no se genera un proyecto ejecutivo para poder acceder a los mismos; y, que el particular realizó peticiones adicionales, al referir información de futuros apoyos; siendo imposible para </w:t>
      </w:r>
      <w:r w:rsidR="003F1323" w:rsidRPr="009A3238">
        <w:rPr>
          <w:rFonts w:ascii="Palatino Linotype" w:hAnsi="Palatino Linotype" w:cs="Arial"/>
        </w:rPr>
        <w:lastRenderedPageBreak/>
        <w:t xml:space="preserve">dicho </w:t>
      </w:r>
      <w:r w:rsidR="003F1323" w:rsidRPr="009A3238">
        <w:rPr>
          <w:rFonts w:ascii="Palatino Linotype" w:hAnsi="Palatino Linotype" w:cs="Arial"/>
          <w:b/>
        </w:rPr>
        <w:t>SUJETO OBLIGADO</w:t>
      </w:r>
      <w:r w:rsidR="003F1323" w:rsidRPr="009A3238">
        <w:rPr>
          <w:rFonts w:ascii="Palatino Linotype" w:hAnsi="Palatino Linotype" w:cs="Arial"/>
        </w:rPr>
        <w:t xml:space="preserve"> manifestarse respecto a actos futuros e inciertos.</w:t>
      </w:r>
    </w:p>
    <w:p w:rsidR="0056328A" w:rsidRPr="009A3238" w:rsidRDefault="003F1323" w:rsidP="005632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A3238">
        <w:rPr>
          <w:rFonts w:ascii="Palatino Linotype" w:hAnsi="Palatino Linotype" w:cs="Arial"/>
        </w:rPr>
        <w:t xml:space="preserve">Por su parte, </w:t>
      </w:r>
      <w:r w:rsidRPr="009A3238">
        <w:rPr>
          <w:rFonts w:ascii="Palatino Linotype" w:hAnsi="Palatino Linotype" w:cs="Arial"/>
          <w:b/>
        </w:rPr>
        <w:t>EL RECURRENTE</w:t>
      </w:r>
      <w:r w:rsidRPr="009A3238">
        <w:rPr>
          <w:rFonts w:ascii="Palatino Linotype" w:hAnsi="Palatino Linotype" w:cs="Arial"/>
        </w:rPr>
        <w:t xml:space="preserve"> no presentó manifestaciones, alegatos ni ofreció los medios de prueba que a su derecho convinieran.</w:t>
      </w:r>
    </w:p>
    <w:p w:rsidR="0056328A" w:rsidRPr="009A3238" w:rsidRDefault="00543335" w:rsidP="005632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A3238">
        <w:rPr>
          <w:rFonts w:ascii="Palatino Linotype" w:hAnsi="Palatino Linotype" w:cs="Arial"/>
        </w:rPr>
        <w:t xml:space="preserve">Bajo ese contexto, este Instituto analizó las constancias que integran el expediente electrónico del </w:t>
      </w:r>
      <w:r w:rsidRPr="009A3238">
        <w:rPr>
          <w:rFonts w:ascii="Palatino Linotype" w:hAnsi="Palatino Linotype" w:cs="Arial"/>
          <w:b/>
        </w:rPr>
        <w:t>SAIMEX</w:t>
      </w:r>
      <w:r w:rsidRPr="009A3238">
        <w:rPr>
          <w:rFonts w:ascii="Palatino Linotype" w:hAnsi="Palatino Linotype" w:cs="Arial"/>
        </w:rPr>
        <w:t xml:space="preserve"> y advirtió que las razones o motivos de inconformidad hechos valer por </w:t>
      </w:r>
      <w:r w:rsidRPr="009A3238">
        <w:rPr>
          <w:rFonts w:ascii="Palatino Linotype" w:hAnsi="Palatino Linotype" w:cs="Arial"/>
          <w:b/>
        </w:rPr>
        <w:t>EL RECURRENTE</w:t>
      </w:r>
      <w:r w:rsidRPr="009A3238">
        <w:rPr>
          <w:rFonts w:ascii="Palatino Linotype" w:hAnsi="Palatino Linotype" w:cs="Arial"/>
        </w:rPr>
        <w:t xml:space="preserve"> devienen </w:t>
      </w:r>
      <w:r w:rsidRPr="009A3238">
        <w:rPr>
          <w:rFonts w:ascii="Palatino Linotype" w:hAnsi="Palatino Linotype" w:cs="Arial"/>
          <w:b/>
        </w:rPr>
        <w:t>parcialmente fundados</w:t>
      </w:r>
      <w:r w:rsidRPr="009A3238">
        <w:rPr>
          <w:rFonts w:ascii="Palatino Linotype" w:hAnsi="Palatino Linotype" w:cs="Arial"/>
        </w:rPr>
        <w:t xml:space="preserve"> y suficientes para </w:t>
      </w:r>
      <w:r w:rsidRPr="009A3238">
        <w:rPr>
          <w:rFonts w:ascii="Palatino Linotype" w:hAnsi="Palatino Linotype" w:cs="Arial"/>
          <w:b/>
        </w:rPr>
        <w:t>MODIFICAR</w:t>
      </w:r>
      <w:r w:rsidRPr="009A3238">
        <w:rPr>
          <w:rFonts w:ascii="Palatino Linotype" w:hAnsi="Palatino Linotype" w:cs="Arial"/>
        </w:rPr>
        <w:t xml:space="preserve"> la respuesta del </w:t>
      </w:r>
      <w:r w:rsidRPr="009A3238">
        <w:rPr>
          <w:rFonts w:ascii="Palatino Linotype" w:hAnsi="Palatino Linotype" w:cs="Arial"/>
          <w:b/>
        </w:rPr>
        <w:t>SUJETO OBLIGADO</w:t>
      </w:r>
      <w:r w:rsidRPr="009A3238">
        <w:rPr>
          <w:rFonts w:ascii="Palatino Linotype" w:hAnsi="Palatino Linotype" w:cs="Arial"/>
        </w:rPr>
        <w:t>, en términos de las consideraciones de hecho y de derecho que se plasman a continuación:</w:t>
      </w:r>
    </w:p>
    <w:p w:rsidR="00543335" w:rsidRPr="009A3238" w:rsidRDefault="00543335" w:rsidP="0054333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szCs w:val="22"/>
          <w:lang w:eastAsia="en-US"/>
        </w:rPr>
      </w:pPr>
      <w:r w:rsidRPr="009A3238">
        <w:rPr>
          <w:rFonts w:ascii="Palatino Linotype" w:hAnsi="Palatino Linotype" w:cs="Arial"/>
        </w:rPr>
        <w:t xml:space="preserve">Primeramente, </w:t>
      </w:r>
      <w:r w:rsidRPr="009A3238">
        <w:rPr>
          <w:rFonts w:ascii="Palatino Linotype" w:eastAsia="Calibri" w:hAnsi="Palatino Linotype"/>
          <w:szCs w:val="22"/>
          <w:lang w:eastAsia="en-US"/>
        </w:rPr>
        <w:t xml:space="preserve">no pasa desapercibido del análisis de este Instituto que </w:t>
      </w:r>
      <w:r w:rsidRPr="009A3238">
        <w:rPr>
          <w:rFonts w:ascii="Palatino Linotype" w:eastAsia="Calibri" w:hAnsi="Palatino Linotype"/>
          <w:b/>
          <w:szCs w:val="22"/>
          <w:lang w:eastAsia="en-US"/>
        </w:rPr>
        <w:t>EL RECURRENTE</w:t>
      </w:r>
      <w:r w:rsidRPr="009A3238">
        <w:rPr>
          <w:rFonts w:ascii="Palatino Linotype" w:eastAsia="Calibri" w:hAnsi="Palatino Linotype"/>
          <w:szCs w:val="22"/>
          <w:lang w:eastAsia="en-US"/>
        </w:rPr>
        <w:t xml:space="preserve"> </w:t>
      </w:r>
      <w:r w:rsidRPr="009A3238">
        <w:rPr>
          <w:rFonts w:ascii="Palatino Linotype" w:hAnsi="Palatino Linotype" w:cs="Arial"/>
        </w:rPr>
        <w:t>solicitó la entrega de la planeación de entrega de futuros apoyos del mismo proyecto</w:t>
      </w:r>
      <w:r w:rsidRPr="009A3238">
        <w:rPr>
          <w:rFonts w:ascii="Palatino Linotype" w:eastAsia="Calibri" w:hAnsi="Palatino Linotype"/>
          <w:i/>
          <w:szCs w:val="22"/>
          <w:lang w:eastAsia="en-US"/>
        </w:rPr>
        <w:t xml:space="preserve">; </w:t>
      </w:r>
      <w:r w:rsidRPr="009A3238">
        <w:rPr>
          <w:rFonts w:ascii="Palatino Linotype" w:eastAsia="Calibri" w:hAnsi="Palatino Linotype"/>
          <w:szCs w:val="22"/>
          <w:lang w:eastAsia="en-US"/>
        </w:rPr>
        <w:t xml:space="preserve">sin embargo, se advierte que, dicho requerimiento, </w:t>
      </w:r>
      <w:r w:rsidRPr="009A3238">
        <w:rPr>
          <w:rFonts w:ascii="Palatino Linotype" w:eastAsia="Calibri" w:hAnsi="Palatino Linotype"/>
          <w:b/>
          <w:szCs w:val="22"/>
          <w:lang w:eastAsia="en-US"/>
        </w:rPr>
        <w:t xml:space="preserve">no forma parte </w:t>
      </w:r>
      <w:r w:rsidRPr="009A3238">
        <w:rPr>
          <w:rFonts w:ascii="Palatino Linotype" w:eastAsia="Calibri" w:hAnsi="Palatino Linotype"/>
          <w:szCs w:val="22"/>
          <w:lang w:eastAsia="en-US"/>
        </w:rPr>
        <w:t xml:space="preserve">de la solicitud de acceso a la información; </w:t>
      </w:r>
      <w:r w:rsidRPr="009A3238">
        <w:rPr>
          <w:rFonts w:ascii="Palatino Linotype" w:eastAsia="Calibri" w:hAnsi="Palatino Linotype"/>
          <w:bCs/>
          <w:szCs w:val="22"/>
          <w:lang w:eastAsia="en-US"/>
        </w:rPr>
        <w:t xml:space="preserve">por lo tanto, la solicitud aludida debe considerarse como una </w:t>
      </w:r>
      <w:r w:rsidRPr="009A3238">
        <w:rPr>
          <w:rFonts w:ascii="Palatino Linotype" w:eastAsia="Calibri" w:hAnsi="Palatino Linotype"/>
          <w:szCs w:val="22"/>
          <w:lang w:eastAsia="en-US"/>
        </w:rPr>
        <w:t xml:space="preserve">petición adicional o </w:t>
      </w:r>
      <w:r w:rsidRPr="009A3238">
        <w:rPr>
          <w:rFonts w:ascii="Palatino Linotype" w:eastAsia="Calibri" w:hAnsi="Palatino Linotype"/>
          <w:i/>
          <w:szCs w:val="22"/>
          <w:lang w:eastAsia="en-US"/>
        </w:rPr>
        <w:t>plus petitio</w:t>
      </w:r>
      <w:r w:rsidRPr="009A3238">
        <w:rPr>
          <w:rFonts w:ascii="Palatino Linotype" w:eastAsia="Calibri" w:hAnsi="Palatino Linotype"/>
          <w:szCs w:val="22"/>
          <w:lang w:eastAsia="en-US"/>
        </w:rPr>
        <w:t>; es decir, que se trata de una nueva solicitud de información, puesto que no había sido previamente requerida, mediante su solicitud de información.</w:t>
      </w:r>
    </w:p>
    <w:p w:rsidR="00543335" w:rsidRPr="009A3238" w:rsidRDefault="00543335" w:rsidP="00543335">
      <w:pPr>
        <w:spacing w:before="100" w:beforeAutospacing="1" w:after="100" w:afterAutospacing="1" w:line="360" w:lineRule="auto"/>
        <w:jc w:val="both"/>
        <w:rPr>
          <w:rFonts w:ascii="Palatino Linotype" w:eastAsia="Calibri" w:hAnsi="Palatino Linotype"/>
          <w:szCs w:val="22"/>
          <w:lang w:eastAsia="en-US"/>
        </w:rPr>
      </w:pPr>
      <w:r w:rsidRPr="009A3238">
        <w:rPr>
          <w:rFonts w:ascii="Palatino Linotype" w:eastAsia="Calibri" w:hAnsi="Palatino Linotype"/>
          <w:szCs w:val="22"/>
          <w:lang w:eastAsia="en-US"/>
        </w:rPr>
        <w:t xml:space="preserve">De esta forma, al realizarse una solicitud adicional a manera de razones o motivos de inconformidad; éstos resultan </w:t>
      </w:r>
      <w:r w:rsidRPr="009A3238">
        <w:rPr>
          <w:rFonts w:ascii="Palatino Linotype" w:eastAsia="Calibri" w:hAnsi="Palatino Linotype"/>
          <w:b/>
          <w:szCs w:val="22"/>
          <w:lang w:eastAsia="en-US"/>
        </w:rPr>
        <w:t>inoperantes e inatendibles</w:t>
      </w:r>
      <w:r w:rsidRPr="009A3238">
        <w:rPr>
          <w:rFonts w:ascii="Palatino Linotype" w:eastAsia="Calibri" w:hAnsi="Palatino Linotype"/>
          <w:szCs w:val="22"/>
          <w:lang w:eastAsia="en-US"/>
        </w:rPr>
        <w:t xml:space="preserve">, esto es así, debido a que al ser argumentos que no se plantearon ante </w:t>
      </w:r>
      <w:r w:rsidRPr="009A3238">
        <w:rPr>
          <w:rFonts w:ascii="Palatino Linotype" w:eastAsia="Calibri" w:hAnsi="Palatino Linotype"/>
          <w:b/>
          <w:szCs w:val="22"/>
          <w:lang w:eastAsia="en-US"/>
        </w:rPr>
        <w:t xml:space="preserve">EL SUJETO OBLIGADO </w:t>
      </w:r>
      <w:r w:rsidRPr="009A3238">
        <w:rPr>
          <w:rFonts w:ascii="Palatino Linotype" w:eastAsia="Calibri" w:hAnsi="Palatino Linotype"/>
          <w:szCs w:val="22"/>
          <w:lang w:eastAsia="en-US"/>
        </w:rPr>
        <w:t xml:space="preserve">que respondió a la solicitud de acceso a la información, respuesta que constituyen el acto que se reclama o impugna; resultaría injustificado examinar tales argumentos pues éstos no fueron del conocimiento del </w:t>
      </w:r>
      <w:r w:rsidRPr="009A3238">
        <w:rPr>
          <w:rFonts w:ascii="Palatino Linotype" w:eastAsia="Calibri" w:hAnsi="Palatino Linotype"/>
          <w:b/>
          <w:szCs w:val="22"/>
          <w:lang w:eastAsia="en-US"/>
        </w:rPr>
        <w:t xml:space="preserve">SUJETO OBLIGADO </w:t>
      </w:r>
      <w:r w:rsidRPr="009A3238">
        <w:rPr>
          <w:rFonts w:ascii="Palatino Linotype" w:eastAsia="Calibri" w:hAnsi="Palatino Linotype"/>
          <w:szCs w:val="22"/>
          <w:lang w:eastAsia="en-US"/>
        </w:rPr>
        <w:t xml:space="preserve">al momento de dar respuesta a la solicitud de acceso a la información pública; por lo que, no tuvo la oportunidad legal de analizarla </w:t>
      </w:r>
      <w:r w:rsidRPr="009A3238">
        <w:rPr>
          <w:rFonts w:ascii="Palatino Linotype" w:eastAsia="Calibri" w:hAnsi="Palatino Linotype"/>
          <w:szCs w:val="22"/>
          <w:lang w:eastAsia="en-US"/>
        </w:rPr>
        <w:lastRenderedPageBreak/>
        <w:t xml:space="preserve">ni de pronunciarse sobre ella; atento a ello, </w:t>
      </w:r>
      <w:r w:rsidRPr="009A3238">
        <w:rPr>
          <w:rFonts w:ascii="Palatino Linotype" w:eastAsia="Calibri" w:hAnsi="Palatino Linotype"/>
          <w:b/>
          <w:szCs w:val="22"/>
          <w:lang w:eastAsia="en-US"/>
        </w:rPr>
        <w:t>se dejan a salvo los derechos</w:t>
      </w:r>
      <w:r w:rsidRPr="009A3238">
        <w:rPr>
          <w:rFonts w:ascii="Palatino Linotype" w:eastAsia="Calibri" w:hAnsi="Palatino Linotype"/>
          <w:szCs w:val="22"/>
          <w:lang w:eastAsia="en-US"/>
        </w:rPr>
        <w:t xml:space="preserve"> del hoy</w:t>
      </w:r>
      <w:r w:rsidRPr="009A3238">
        <w:rPr>
          <w:rFonts w:ascii="Palatino Linotype" w:eastAsia="Calibri" w:hAnsi="Palatino Linotype"/>
          <w:b/>
          <w:szCs w:val="22"/>
          <w:lang w:eastAsia="en-US"/>
        </w:rPr>
        <w:t xml:space="preserve"> RECURRENTE,</w:t>
      </w:r>
      <w:r w:rsidRPr="009A3238">
        <w:rPr>
          <w:rFonts w:ascii="Palatino Linotype" w:eastAsia="Calibri" w:hAnsi="Palatino Linotype"/>
          <w:szCs w:val="22"/>
          <w:lang w:eastAsia="en-US"/>
        </w:rPr>
        <w:t xml:space="preserve"> a fin de que pueda formular una nueva solicitud requiriendo el acceso a la información pública que su derecho corresponda.</w:t>
      </w:r>
    </w:p>
    <w:p w:rsidR="00D3505D" w:rsidRPr="009A3238" w:rsidRDefault="00D3505D" w:rsidP="00D3505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A3238">
        <w:rPr>
          <w:rFonts w:ascii="Palatino Linotype" w:hAnsi="Palatino Linotype" w:cs="Arial"/>
        </w:rPr>
        <w:t xml:space="preserve">Ahora bien, </w:t>
      </w:r>
      <w:r w:rsidRPr="009A3238">
        <w:rPr>
          <w:rFonts w:ascii="Palatino Linotype" w:eastAsia="Calibri" w:hAnsi="Palatino Linotype" w:cs="Arial"/>
          <w:szCs w:val="22"/>
          <w:lang w:eastAsia="en-US"/>
        </w:rPr>
        <w:t xml:space="preserve">es toral señalar que </w:t>
      </w:r>
      <w:r w:rsidRPr="009A3238">
        <w:rPr>
          <w:rFonts w:ascii="Palatino Linotype" w:eastAsia="Calibri" w:hAnsi="Palatino Linotype" w:cs="Arial"/>
          <w:b/>
          <w:szCs w:val="22"/>
          <w:lang w:eastAsia="en-US"/>
        </w:rPr>
        <w:t>EL RECURRENTE</w:t>
      </w:r>
      <w:r w:rsidRPr="009A3238">
        <w:rPr>
          <w:rFonts w:ascii="Palatino Linotype" w:eastAsia="Calibri" w:hAnsi="Palatino Linotype" w:cs="Arial"/>
          <w:szCs w:val="22"/>
          <w:lang w:eastAsia="en-US"/>
        </w:rPr>
        <w:t xml:space="preserve"> no impugnó todos los rubros vertidos como respuesta del </w:t>
      </w:r>
      <w:r w:rsidRPr="009A3238">
        <w:rPr>
          <w:rFonts w:ascii="Palatino Linotype" w:eastAsia="Calibri" w:hAnsi="Palatino Linotype" w:cs="Arial"/>
          <w:b/>
          <w:szCs w:val="22"/>
          <w:lang w:eastAsia="en-US"/>
        </w:rPr>
        <w:t>SUJETO OBLIGADO</w:t>
      </w:r>
      <w:r w:rsidRPr="009A3238">
        <w:rPr>
          <w:rFonts w:ascii="Palatino Linotype" w:eastAsia="Calibri" w:hAnsi="Palatino Linotype" w:cs="Arial"/>
          <w:szCs w:val="22"/>
          <w:lang w:eastAsia="en-US"/>
        </w:rPr>
        <w:t>; lo anterior es así, puesto que no se inconformó por las solicitudes de acceso a la información marcadas con los numerales1, 4 y 5; por ello, la respuesta relativa a los rubros no combatidos queda</w:t>
      </w:r>
      <w:r w:rsidRPr="009A3238">
        <w:rPr>
          <w:rFonts w:ascii="Palatino Linotype" w:hAnsi="Palatino Linotype" w:cs="Arial"/>
        </w:rPr>
        <w:t xml:space="preserve"> intocada, ya que se advierte que se da por satisfecho el requerimiento de información, quedando firme ante la falta de impugnación en específico, pues se entiende que </w:t>
      </w:r>
      <w:r w:rsidRPr="009A3238">
        <w:rPr>
          <w:rFonts w:ascii="Palatino Linotype" w:hAnsi="Palatino Linotype" w:cs="Arial"/>
          <w:b/>
        </w:rPr>
        <w:t>EL RECURRENTE</w:t>
      </w:r>
      <w:r w:rsidRPr="009A3238">
        <w:rPr>
          <w:rFonts w:ascii="Palatino Linotype" w:hAnsi="Palatino Linotype" w:cs="Arial"/>
        </w:rPr>
        <w:t xml:space="preserve"> ésta conforme con la información al no contravenir la misma.</w:t>
      </w:r>
    </w:p>
    <w:p w:rsidR="00D3505D" w:rsidRPr="009A3238" w:rsidRDefault="00D3505D" w:rsidP="00D3505D">
      <w:pPr>
        <w:spacing w:before="100" w:beforeAutospacing="1" w:after="100" w:afterAutospacing="1" w:line="360" w:lineRule="auto"/>
        <w:ind w:right="49"/>
        <w:jc w:val="both"/>
        <w:rPr>
          <w:rFonts w:ascii="Palatino Linotype" w:hAnsi="Palatino Linotype" w:cs="Arial"/>
        </w:rPr>
      </w:pPr>
      <w:r w:rsidRPr="009A3238">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D3505D" w:rsidRPr="009A3238" w:rsidRDefault="00D3505D" w:rsidP="00D3505D">
      <w:pPr>
        <w:shd w:val="clear" w:color="auto" w:fill="FFFFFF"/>
        <w:ind w:left="851" w:right="902"/>
        <w:jc w:val="both"/>
        <w:rPr>
          <w:rFonts w:ascii="Arial" w:hAnsi="Arial" w:cs="Arial"/>
          <w:sz w:val="18"/>
          <w:szCs w:val="19"/>
        </w:rPr>
      </w:pPr>
      <w:r w:rsidRPr="009A3238">
        <w:rPr>
          <w:rFonts w:ascii="Palatino Linotype" w:hAnsi="Palatino Linotype" w:cs="Arial"/>
          <w:b/>
          <w:bCs/>
          <w:i/>
          <w:iCs/>
          <w:sz w:val="22"/>
        </w:rPr>
        <w:t xml:space="preserve">“ACTOS CONSENTIDOS. SON LOS QUE NO SE IMPUGNAN MEDIANTE EL RECURSO IDÓNEO. </w:t>
      </w:r>
      <w:r w:rsidRPr="009A3238">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3505D" w:rsidRPr="009A3238" w:rsidRDefault="00D3505D" w:rsidP="00D3505D">
      <w:pPr>
        <w:shd w:val="clear" w:color="auto" w:fill="FFFFFF"/>
        <w:spacing w:before="100" w:beforeAutospacing="1" w:after="100" w:afterAutospacing="1" w:line="360" w:lineRule="auto"/>
        <w:ind w:right="49"/>
        <w:jc w:val="both"/>
        <w:rPr>
          <w:rFonts w:ascii="Palatino Linotype" w:hAnsi="Palatino Linotype" w:cs="Arial"/>
        </w:rPr>
      </w:pPr>
      <w:r w:rsidRPr="009A3238">
        <w:rPr>
          <w:rFonts w:ascii="Palatino Linotype" w:hAnsi="Palatino Linotype" w:cs="Arial"/>
        </w:rPr>
        <w:t xml:space="preserve">Lo anterior es así, debido a que, cuando </w:t>
      </w:r>
      <w:r w:rsidRPr="009A3238">
        <w:rPr>
          <w:rFonts w:ascii="Palatino Linotype" w:hAnsi="Palatino Linotype" w:cs="Arial"/>
          <w:b/>
          <w:bCs/>
        </w:rPr>
        <w:t xml:space="preserve">EL RECURRENTE </w:t>
      </w:r>
      <w:r w:rsidRPr="009A3238">
        <w:rPr>
          <w:rFonts w:ascii="Palatino Linotype" w:hAnsi="Palatino Linotype" w:cs="Arial"/>
        </w:rPr>
        <w:t xml:space="preserve">impugnó la respuesta del </w:t>
      </w:r>
      <w:r w:rsidRPr="009A3238">
        <w:rPr>
          <w:rFonts w:ascii="Palatino Linotype" w:hAnsi="Palatino Linotype" w:cs="Arial"/>
          <w:b/>
          <w:bCs/>
        </w:rPr>
        <w:t>SUJETO OBLIGADO</w:t>
      </w:r>
      <w:r w:rsidRPr="009A3238">
        <w:rPr>
          <w:rFonts w:ascii="Palatino Linotype" w:hAnsi="Palatino Linotype" w:cs="Arial"/>
        </w:rPr>
        <w:t xml:space="preserve">, no expresó razón o motivo de inconformidad en contra de todos los rubros solicitados; por lo que, dichos rubros deben declararse atendidos, </w:t>
      </w:r>
      <w:r w:rsidRPr="009A3238">
        <w:rPr>
          <w:rFonts w:ascii="Palatino Linotype" w:hAnsi="Palatino Linotype" w:cs="Arial"/>
        </w:rPr>
        <w:lastRenderedPageBreak/>
        <w:t xml:space="preserve">pues se entiende que </w:t>
      </w:r>
      <w:r w:rsidRPr="009A3238">
        <w:rPr>
          <w:rFonts w:ascii="Palatino Linotype" w:hAnsi="Palatino Linotype" w:cs="Arial"/>
          <w:b/>
          <w:bCs/>
        </w:rPr>
        <w:t>EL RECURRENTE</w:t>
      </w:r>
      <w:r w:rsidRPr="009A3238">
        <w:rPr>
          <w:rFonts w:ascii="Palatino Linotype" w:hAnsi="Palatino Linotype" w:cs="Arial"/>
        </w:rPr>
        <w:t xml:space="preserve"> está conforme con la información al no contravenir la misma.</w:t>
      </w:r>
    </w:p>
    <w:p w:rsidR="00D3505D" w:rsidRPr="009A3238" w:rsidRDefault="00D3505D" w:rsidP="00D3505D">
      <w:pPr>
        <w:shd w:val="clear" w:color="auto" w:fill="FFFFFF"/>
        <w:spacing w:line="360" w:lineRule="auto"/>
        <w:ind w:right="49"/>
        <w:jc w:val="both"/>
        <w:rPr>
          <w:rFonts w:ascii="Arial" w:hAnsi="Arial" w:cs="Arial"/>
        </w:rPr>
      </w:pPr>
      <w:r w:rsidRPr="009A3238">
        <w:rPr>
          <w:rFonts w:ascii="Palatino Linotype" w:eastAsia="Arial Unicode MS" w:hAnsi="Palatino Linotype" w:cs="Arial"/>
        </w:rPr>
        <w:t xml:space="preserve">Consecuentemente, la parte de la respuesta que no fue impugnada debe declararse consentida por </w:t>
      </w:r>
      <w:r w:rsidRPr="009A3238">
        <w:rPr>
          <w:rFonts w:ascii="Palatino Linotype" w:eastAsia="Arial Unicode MS" w:hAnsi="Palatino Linotype" w:cs="Arial"/>
          <w:b/>
        </w:rPr>
        <w:t>EL RECURRENTE</w:t>
      </w:r>
      <w:r w:rsidRPr="009A3238">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D3505D" w:rsidRPr="009A3238" w:rsidRDefault="00D3505D" w:rsidP="00D3505D">
      <w:pPr>
        <w:shd w:val="clear" w:color="auto" w:fill="FFFFFF"/>
        <w:spacing w:before="100" w:beforeAutospacing="1" w:after="100" w:afterAutospacing="1" w:line="360" w:lineRule="auto"/>
        <w:ind w:right="49"/>
        <w:jc w:val="both"/>
        <w:rPr>
          <w:rFonts w:ascii="Arial" w:hAnsi="Arial" w:cs="Arial"/>
        </w:rPr>
      </w:pPr>
      <w:r w:rsidRPr="009A3238">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D3505D" w:rsidRPr="009A3238" w:rsidRDefault="00D3505D" w:rsidP="00D3505D">
      <w:pPr>
        <w:shd w:val="clear" w:color="auto" w:fill="FFFFFF"/>
        <w:ind w:left="709" w:right="760"/>
        <w:jc w:val="both"/>
        <w:rPr>
          <w:rFonts w:ascii="Palatino Linotype" w:hAnsi="Palatino Linotype" w:cs="Arial"/>
          <w:i/>
          <w:iCs/>
          <w:sz w:val="22"/>
        </w:rPr>
      </w:pPr>
      <w:r w:rsidRPr="009A3238">
        <w:rPr>
          <w:rFonts w:ascii="Palatino Linotype" w:hAnsi="Palatino Linotype" w:cs="Arial"/>
          <w:b/>
          <w:bCs/>
          <w:i/>
          <w:iCs/>
          <w:sz w:val="22"/>
        </w:rPr>
        <w:t xml:space="preserve">“REVISIÓN EN AMPARO. LOS RESOLUTIVOS NO COMBATIDOS DEBEN DECLARARSE FIRMES. </w:t>
      </w:r>
      <w:r w:rsidRPr="009A3238">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6328A" w:rsidRPr="009A3238" w:rsidRDefault="00D3505D" w:rsidP="005632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A3238">
        <w:rPr>
          <w:rFonts w:ascii="Palatino Linotype" w:hAnsi="Palatino Linotype" w:cs="Arial"/>
        </w:rPr>
        <w:t xml:space="preserve">Una vez apuntado lo anterior, este Instituto analizó las documentales remitidas por </w:t>
      </w:r>
      <w:r w:rsidRPr="009A3238">
        <w:rPr>
          <w:rFonts w:ascii="Palatino Linotype" w:hAnsi="Palatino Linotype" w:cs="Arial"/>
          <w:b/>
        </w:rPr>
        <w:t>EL</w:t>
      </w:r>
      <w:r w:rsidRPr="009A3238">
        <w:rPr>
          <w:rFonts w:ascii="Palatino Linotype" w:hAnsi="Palatino Linotype" w:cs="Arial"/>
        </w:rPr>
        <w:t xml:space="preserve"> </w:t>
      </w:r>
      <w:r w:rsidRPr="009A3238">
        <w:rPr>
          <w:rFonts w:ascii="Palatino Linotype" w:hAnsi="Palatino Linotype" w:cs="Arial"/>
          <w:b/>
        </w:rPr>
        <w:t>SUJETO OBLIGADO</w:t>
      </w:r>
      <w:r w:rsidRPr="009A3238">
        <w:rPr>
          <w:rFonts w:ascii="Palatino Linotype" w:hAnsi="Palatino Linotype" w:cs="Arial"/>
        </w:rPr>
        <w:t>, a fin de verificar si con éstas satisfizo los requerimientos de acceso a la información ejercitados por el particular y observó lo siguiente:</w:t>
      </w:r>
    </w:p>
    <w:tbl>
      <w:tblPr>
        <w:tblStyle w:val="Tablaconcuadrcula"/>
        <w:tblW w:w="0" w:type="auto"/>
        <w:tblLook w:val="04A0" w:firstRow="1" w:lastRow="0" w:firstColumn="1" w:lastColumn="0" w:noHBand="0" w:noVBand="1"/>
      </w:tblPr>
      <w:tblGrid>
        <w:gridCol w:w="2741"/>
        <w:gridCol w:w="2828"/>
        <w:gridCol w:w="1771"/>
        <w:gridCol w:w="1771"/>
      </w:tblGrid>
      <w:tr w:rsidR="00D3505D" w:rsidRPr="009A3238" w:rsidTr="00A91163">
        <w:trPr>
          <w:tblHeader/>
        </w:trPr>
        <w:tc>
          <w:tcPr>
            <w:tcW w:w="2741" w:type="dxa"/>
            <w:shd w:val="clear" w:color="auto" w:fill="000000" w:themeFill="text1"/>
            <w:vAlign w:val="center"/>
          </w:tcPr>
          <w:p w:rsidR="00D3505D" w:rsidRPr="009A3238" w:rsidRDefault="00D3505D" w:rsidP="00A91163">
            <w:pPr>
              <w:widowControl w:val="0"/>
              <w:tabs>
                <w:tab w:val="left" w:pos="1701"/>
                <w:tab w:val="left" w:pos="1843"/>
              </w:tabs>
              <w:autoSpaceDE w:val="0"/>
              <w:autoSpaceDN w:val="0"/>
              <w:adjustRightInd w:val="0"/>
              <w:jc w:val="center"/>
              <w:rPr>
                <w:rFonts w:ascii="Palatino Linotype" w:hAnsi="Palatino Linotype" w:cs="Arial"/>
                <w:b/>
              </w:rPr>
            </w:pPr>
            <w:r w:rsidRPr="009A3238">
              <w:rPr>
                <w:rFonts w:ascii="Palatino Linotype" w:hAnsi="Palatino Linotype" w:cs="Arial"/>
                <w:b/>
              </w:rPr>
              <w:t>Requerimiento</w:t>
            </w:r>
          </w:p>
        </w:tc>
        <w:tc>
          <w:tcPr>
            <w:tcW w:w="2828" w:type="dxa"/>
            <w:shd w:val="clear" w:color="auto" w:fill="000000" w:themeFill="text1"/>
            <w:vAlign w:val="center"/>
          </w:tcPr>
          <w:p w:rsidR="00D3505D" w:rsidRPr="009A3238" w:rsidRDefault="00D3505D" w:rsidP="00A91163">
            <w:pPr>
              <w:widowControl w:val="0"/>
              <w:tabs>
                <w:tab w:val="left" w:pos="1701"/>
                <w:tab w:val="left" w:pos="1843"/>
              </w:tabs>
              <w:autoSpaceDE w:val="0"/>
              <w:autoSpaceDN w:val="0"/>
              <w:adjustRightInd w:val="0"/>
              <w:jc w:val="center"/>
              <w:rPr>
                <w:rFonts w:ascii="Palatino Linotype" w:hAnsi="Palatino Linotype" w:cs="Arial"/>
                <w:b/>
              </w:rPr>
            </w:pPr>
            <w:r w:rsidRPr="009A3238">
              <w:rPr>
                <w:rFonts w:ascii="Palatino Linotype" w:hAnsi="Palatino Linotype" w:cs="Arial"/>
                <w:b/>
              </w:rPr>
              <w:t>Respuesta</w:t>
            </w:r>
          </w:p>
        </w:tc>
        <w:tc>
          <w:tcPr>
            <w:tcW w:w="1771" w:type="dxa"/>
            <w:shd w:val="clear" w:color="auto" w:fill="000000" w:themeFill="text1"/>
            <w:vAlign w:val="center"/>
          </w:tcPr>
          <w:p w:rsidR="00D3505D" w:rsidRPr="009A3238" w:rsidRDefault="00D3505D" w:rsidP="00A91163">
            <w:pPr>
              <w:widowControl w:val="0"/>
              <w:tabs>
                <w:tab w:val="left" w:pos="1701"/>
                <w:tab w:val="left" w:pos="1843"/>
              </w:tabs>
              <w:autoSpaceDE w:val="0"/>
              <w:autoSpaceDN w:val="0"/>
              <w:adjustRightInd w:val="0"/>
              <w:jc w:val="center"/>
              <w:rPr>
                <w:rFonts w:ascii="Palatino Linotype" w:hAnsi="Palatino Linotype" w:cs="Arial"/>
                <w:b/>
              </w:rPr>
            </w:pPr>
            <w:r w:rsidRPr="009A3238">
              <w:rPr>
                <w:rFonts w:ascii="Palatino Linotype" w:hAnsi="Palatino Linotype" w:cs="Arial"/>
                <w:b/>
              </w:rPr>
              <w:t>Informe Justificado</w:t>
            </w:r>
          </w:p>
        </w:tc>
        <w:tc>
          <w:tcPr>
            <w:tcW w:w="1771" w:type="dxa"/>
            <w:shd w:val="clear" w:color="auto" w:fill="000000" w:themeFill="text1"/>
            <w:vAlign w:val="center"/>
          </w:tcPr>
          <w:p w:rsidR="00D3505D" w:rsidRPr="009A3238" w:rsidRDefault="00D3505D" w:rsidP="00A91163">
            <w:pPr>
              <w:widowControl w:val="0"/>
              <w:tabs>
                <w:tab w:val="left" w:pos="1701"/>
                <w:tab w:val="left" w:pos="1843"/>
              </w:tabs>
              <w:autoSpaceDE w:val="0"/>
              <w:autoSpaceDN w:val="0"/>
              <w:adjustRightInd w:val="0"/>
              <w:jc w:val="center"/>
              <w:rPr>
                <w:rFonts w:ascii="Palatino Linotype" w:hAnsi="Palatino Linotype" w:cs="Arial"/>
                <w:b/>
              </w:rPr>
            </w:pPr>
            <w:r w:rsidRPr="009A3238">
              <w:rPr>
                <w:rFonts w:ascii="Palatino Linotype" w:hAnsi="Palatino Linotype" w:cs="Arial"/>
                <w:b/>
              </w:rPr>
              <w:t>Colma</w:t>
            </w:r>
          </w:p>
        </w:tc>
      </w:tr>
      <w:tr w:rsidR="00D3505D" w:rsidRPr="009A3238" w:rsidTr="00A91163">
        <w:tc>
          <w:tcPr>
            <w:tcW w:w="2741" w:type="dxa"/>
            <w:vAlign w:val="center"/>
          </w:tcPr>
          <w:p w:rsidR="00D3505D" w:rsidRPr="009A3238" w:rsidRDefault="00D3505D" w:rsidP="00E623F2">
            <w:pPr>
              <w:pStyle w:val="Prrafodelista"/>
              <w:widowControl w:val="0"/>
              <w:tabs>
                <w:tab w:val="left" w:pos="1701"/>
                <w:tab w:val="left" w:pos="1843"/>
              </w:tabs>
              <w:autoSpaceDE w:val="0"/>
              <w:autoSpaceDN w:val="0"/>
              <w:adjustRightInd w:val="0"/>
              <w:ind w:left="22"/>
              <w:jc w:val="both"/>
              <w:rPr>
                <w:rFonts w:ascii="Palatino Linotype" w:hAnsi="Palatino Linotype" w:cs="Arial"/>
              </w:rPr>
            </w:pPr>
            <w:r w:rsidRPr="009A3238">
              <w:rPr>
                <w:rFonts w:ascii="Palatino Linotype" w:hAnsi="Palatino Linotype" w:cs="Arial"/>
              </w:rPr>
              <w:t>Las solicitudes</w:t>
            </w:r>
            <w:r w:rsidR="00E623F2" w:rsidRPr="009A3238">
              <w:rPr>
                <w:rFonts w:ascii="Palatino Linotype" w:hAnsi="Palatino Linotype" w:cs="Arial"/>
              </w:rPr>
              <w:t>,</w:t>
            </w:r>
            <w:r w:rsidRPr="009A3238">
              <w:rPr>
                <w:rFonts w:ascii="Palatino Linotype" w:hAnsi="Palatino Linotype" w:cs="Arial"/>
              </w:rPr>
              <w:t xml:space="preserve"> proyectos ejecutivos </w:t>
            </w:r>
            <w:r w:rsidR="00E623F2" w:rsidRPr="009A3238">
              <w:rPr>
                <w:rFonts w:ascii="Palatino Linotype" w:hAnsi="Palatino Linotype" w:cs="Arial"/>
              </w:rPr>
              <w:t xml:space="preserve">o soporte </w:t>
            </w:r>
            <w:r w:rsidRPr="009A3238">
              <w:rPr>
                <w:rFonts w:ascii="Palatino Linotype" w:hAnsi="Palatino Linotype" w:cs="Arial"/>
              </w:rPr>
              <w:t xml:space="preserve">de los apoyos entregados a los </w:t>
            </w:r>
            <w:r w:rsidRPr="009A3238">
              <w:rPr>
                <w:rFonts w:ascii="Palatino Linotype" w:hAnsi="Palatino Linotype" w:cs="Arial"/>
              </w:rPr>
              <w:lastRenderedPageBreak/>
              <w:t>representantes de bienes comunales del municipio de Xalatlaco, Estado de México, en el año 2019.</w:t>
            </w:r>
          </w:p>
        </w:tc>
        <w:tc>
          <w:tcPr>
            <w:tcW w:w="2828" w:type="dxa"/>
            <w:vAlign w:val="center"/>
          </w:tcPr>
          <w:p w:rsidR="00D3505D" w:rsidRPr="009A3238" w:rsidRDefault="00D3505D" w:rsidP="00A91163">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lastRenderedPageBreak/>
              <w:t xml:space="preserve">Remitió la solicitud única (FO-PB-501), de fecha veinte de marzo de dos mil </w:t>
            </w:r>
            <w:r w:rsidRPr="009A3238">
              <w:rPr>
                <w:rFonts w:ascii="Palatino Linotype" w:hAnsi="Palatino Linotype" w:cs="Arial"/>
              </w:rPr>
              <w:lastRenderedPageBreak/>
              <w:t xml:space="preserve">diecinueve, del programa </w:t>
            </w:r>
            <w:r w:rsidRPr="009A3238">
              <w:rPr>
                <w:rFonts w:ascii="Palatino Linotype" w:hAnsi="Palatino Linotype" w:cs="Arial"/>
                <w:i/>
              </w:rPr>
              <w:t xml:space="preserve">Reforestando EDOMEX, </w:t>
            </w:r>
            <w:r w:rsidRPr="009A3238">
              <w:rPr>
                <w:rFonts w:ascii="Palatino Linotype" w:hAnsi="Palatino Linotype" w:cs="Arial"/>
              </w:rPr>
              <w:t>solicitado por los Bienes Comunales de Xalatlaco, a través de su representante legal, en supuesta versión pública.</w:t>
            </w:r>
          </w:p>
          <w:p w:rsidR="00D3505D" w:rsidRPr="009A3238" w:rsidRDefault="00D3505D" w:rsidP="00A91163">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 xml:space="preserve">Asimismo, envió la solicitud única (FO-PB-501-A), de fecha veinte de marzo de dos mil diecinueve, del programa </w:t>
            </w:r>
            <w:r w:rsidRPr="009A3238">
              <w:rPr>
                <w:rFonts w:ascii="Palatino Linotype" w:hAnsi="Palatino Linotype" w:cs="Arial"/>
                <w:i/>
              </w:rPr>
              <w:t xml:space="preserve">Plantaciones Forestales Comerciales-Reconversión Productiva, </w:t>
            </w:r>
            <w:r w:rsidRPr="009A3238">
              <w:rPr>
                <w:rFonts w:ascii="Palatino Linotype" w:hAnsi="Palatino Linotype" w:cs="Arial"/>
              </w:rPr>
              <w:t>solicitado por los Bienes Comunales de Xalatlaco, a través de su representante legal, en supuesta versión pública.</w:t>
            </w:r>
          </w:p>
        </w:tc>
        <w:tc>
          <w:tcPr>
            <w:tcW w:w="1771" w:type="dxa"/>
            <w:vAlign w:val="center"/>
          </w:tcPr>
          <w:p w:rsidR="00D3505D" w:rsidRPr="009A3238" w:rsidRDefault="00D3505D" w:rsidP="00A91163">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lastRenderedPageBreak/>
              <w:t xml:space="preserve">Refirió que para los apoyos respectivos no </w:t>
            </w:r>
            <w:r w:rsidRPr="009A3238">
              <w:rPr>
                <w:rFonts w:ascii="Palatino Linotype" w:hAnsi="Palatino Linotype" w:cs="Arial"/>
              </w:rPr>
              <w:lastRenderedPageBreak/>
              <w:t>se genera un proyecto ejecutivo para poder acceder a los mismos.</w:t>
            </w:r>
          </w:p>
        </w:tc>
        <w:tc>
          <w:tcPr>
            <w:tcW w:w="1771" w:type="dxa"/>
            <w:shd w:val="clear" w:color="auto" w:fill="FDE9D9" w:themeFill="accent6" w:themeFillTint="33"/>
            <w:vAlign w:val="center"/>
          </w:tcPr>
          <w:p w:rsidR="00D3505D" w:rsidRPr="009A3238" w:rsidRDefault="00A91163" w:rsidP="00C51C28">
            <w:pPr>
              <w:widowControl w:val="0"/>
              <w:tabs>
                <w:tab w:val="left" w:pos="1701"/>
                <w:tab w:val="left" w:pos="1843"/>
              </w:tabs>
              <w:autoSpaceDE w:val="0"/>
              <w:autoSpaceDN w:val="0"/>
              <w:adjustRightInd w:val="0"/>
              <w:jc w:val="center"/>
              <w:rPr>
                <w:rFonts w:ascii="Palatino Linotype" w:hAnsi="Palatino Linotype" w:cs="Arial"/>
              </w:rPr>
            </w:pPr>
            <w:r w:rsidRPr="009A3238">
              <w:rPr>
                <w:rFonts w:ascii="Palatino Linotype" w:hAnsi="Palatino Linotype" w:cs="Arial"/>
              </w:rPr>
              <w:lastRenderedPageBreak/>
              <w:t>No</w:t>
            </w:r>
          </w:p>
        </w:tc>
      </w:tr>
      <w:tr w:rsidR="00D3505D" w:rsidRPr="009A3238" w:rsidTr="00A91163">
        <w:tc>
          <w:tcPr>
            <w:tcW w:w="2741" w:type="dxa"/>
            <w:vAlign w:val="center"/>
          </w:tcPr>
          <w:p w:rsidR="00D3505D" w:rsidRPr="009A3238" w:rsidRDefault="00D3505D" w:rsidP="00A91163">
            <w:pPr>
              <w:pStyle w:val="Prrafodelista"/>
              <w:widowControl w:val="0"/>
              <w:tabs>
                <w:tab w:val="left" w:pos="1701"/>
                <w:tab w:val="left" w:pos="1843"/>
              </w:tabs>
              <w:autoSpaceDE w:val="0"/>
              <w:autoSpaceDN w:val="0"/>
              <w:adjustRightInd w:val="0"/>
              <w:ind w:left="22"/>
              <w:jc w:val="both"/>
              <w:rPr>
                <w:rFonts w:ascii="Palatino Linotype" w:hAnsi="Palatino Linotype" w:cs="Arial"/>
              </w:rPr>
            </w:pPr>
            <w:r w:rsidRPr="009A3238">
              <w:rPr>
                <w:rFonts w:ascii="Palatino Linotype" w:hAnsi="Palatino Linotype" w:cs="Arial"/>
              </w:rPr>
              <w:lastRenderedPageBreak/>
              <w:t>El documento o documentos donde consten los recursos económicos depositados a los representantes de bienes comunales del municipio de Xalatlaco, Estado de México, en el año 2019.</w:t>
            </w:r>
          </w:p>
        </w:tc>
        <w:tc>
          <w:tcPr>
            <w:tcW w:w="2828" w:type="dxa"/>
            <w:vAlign w:val="center"/>
          </w:tcPr>
          <w:p w:rsidR="00D3505D" w:rsidRPr="009A3238" w:rsidRDefault="00D3505D" w:rsidP="00A91163">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Se han depositado $215,075 pesos.</w:t>
            </w:r>
          </w:p>
          <w:p w:rsidR="00D3505D" w:rsidRPr="009A3238" w:rsidRDefault="00D3505D" w:rsidP="00A91163">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 xml:space="preserve">Asimismo, remitió un extracto de dos reportes de pagos mixtos de BBVA, en el que se advierten las referencias </w:t>
            </w:r>
            <w:r w:rsidRPr="009A3238">
              <w:rPr>
                <w:rFonts w:ascii="Palatino Linotype" w:hAnsi="Palatino Linotype" w:cs="Arial"/>
                <w:i/>
              </w:rPr>
              <w:t>APOYO ECON 1ª MINIST PLANTAC</w:t>
            </w:r>
            <w:r w:rsidRPr="009A3238">
              <w:rPr>
                <w:rFonts w:ascii="Palatino Linotype" w:hAnsi="Palatino Linotype" w:cs="Arial"/>
              </w:rPr>
              <w:t xml:space="preserve"> y </w:t>
            </w:r>
            <w:r w:rsidRPr="009A3238">
              <w:rPr>
                <w:rFonts w:ascii="Palatino Linotype" w:hAnsi="Palatino Linotype" w:cs="Arial"/>
                <w:i/>
              </w:rPr>
              <w:t>APOYO ECON PRORRIM G C NR 19</w:t>
            </w:r>
            <w:r w:rsidRPr="009A3238">
              <w:rPr>
                <w:rFonts w:ascii="Palatino Linotype" w:hAnsi="Palatino Linotype" w:cs="Arial"/>
              </w:rPr>
              <w:t>, a nombre del representante legal de los bienes comunales de Xalatlaco, por los montos de $159,950.00 pesos y $55,125.00 pesos respectivamente, en supuesta versión pública.</w:t>
            </w:r>
          </w:p>
        </w:tc>
        <w:tc>
          <w:tcPr>
            <w:tcW w:w="1771" w:type="dxa"/>
            <w:vAlign w:val="center"/>
          </w:tcPr>
          <w:p w:rsidR="00D3505D" w:rsidRPr="009A3238" w:rsidRDefault="00A91163" w:rsidP="00A91163">
            <w:pPr>
              <w:widowControl w:val="0"/>
              <w:tabs>
                <w:tab w:val="left" w:pos="1701"/>
                <w:tab w:val="left" w:pos="1843"/>
              </w:tabs>
              <w:autoSpaceDE w:val="0"/>
              <w:autoSpaceDN w:val="0"/>
              <w:adjustRightInd w:val="0"/>
              <w:jc w:val="both"/>
              <w:rPr>
                <w:rFonts w:ascii="Palatino Linotype" w:hAnsi="Palatino Linotype" w:cs="Arial"/>
              </w:rPr>
            </w:pPr>
            <w:r w:rsidRPr="009A3238">
              <w:rPr>
                <w:rFonts w:ascii="Palatino Linotype" w:hAnsi="Palatino Linotype" w:cs="Arial"/>
              </w:rPr>
              <w:t>Reiteró su respuesta.</w:t>
            </w:r>
          </w:p>
        </w:tc>
        <w:tc>
          <w:tcPr>
            <w:tcW w:w="1771" w:type="dxa"/>
            <w:shd w:val="clear" w:color="auto" w:fill="FDE9D9" w:themeFill="accent6" w:themeFillTint="33"/>
            <w:vAlign w:val="center"/>
          </w:tcPr>
          <w:p w:rsidR="00D3505D" w:rsidRPr="009A3238" w:rsidRDefault="00A91163" w:rsidP="00C51C28">
            <w:pPr>
              <w:widowControl w:val="0"/>
              <w:tabs>
                <w:tab w:val="left" w:pos="1701"/>
                <w:tab w:val="left" w:pos="1843"/>
              </w:tabs>
              <w:autoSpaceDE w:val="0"/>
              <w:autoSpaceDN w:val="0"/>
              <w:adjustRightInd w:val="0"/>
              <w:jc w:val="center"/>
              <w:rPr>
                <w:rFonts w:ascii="Palatino Linotype" w:hAnsi="Palatino Linotype" w:cs="Arial"/>
              </w:rPr>
            </w:pPr>
            <w:r w:rsidRPr="009A3238">
              <w:rPr>
                <w:rFonts w:ascii="Palatino Linotype" w:hAnsi="Palatino Linotype" w:cs="Arial"/>
              </w:rPr>
              <w:t>No</w:t>
            </w:r>
          </w:p>
        </w:tc>
      </w:tr>
    </w:tbl>
    <w:p w:rsidR="00B17010" w:rsidRPr="009A3238" w:rsidRDefault="00B17010" w:rsidP="00E3795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A3238">
        <w:rPr>
          <w:rFonts w:ascii="Palatino Linotype" w:hAnsi="Palatino Linotype" w:cs="Arial"/>
        </w:rPr>
        <w:lastRenderedPageBreak/>
        <w:t xml:space="preserve">De conformidad con la matriz anterior, respecto a la solicitud de acceso a la información, relativa a las </w:t>
      </w:r>
      <w:r w:rsidR="00E623F2" w:rsidRPr="009A3238">
        <w:rPr>
          <w:rFonts w:ascii="Palatino Linotype" w:hAnsi="Palatino Linotype" w:cs="Arial"/>
        </w:rPr>
        <w:t>solicitudes,</w:t>
      </w:r>
      <w:r w:rsidRPr="009A3238">
        <w:rPr>
          <w:rFonts w:ascii="Palatino Linotype" w:hAnsi="Palatino Linotype" w:cs="Arial"/>
        </w:rPr>
        <w:t xml:space="preserve"> proyectos ejecutivos</w:t>
      </w:r>
      <w:r w:rsidR="00E623F2" w:rsidRPr="009A3238">
        <w:rPr>
          <w:rFonts w:ascii="Palatino Linotype" w:hAnsi="Palatino Linotype" w:cs="Arial"/>
        </w:rPr>
        <w:t xml:space="preserve"> o soporte</w:t>
      </w:r>
      <w:r w:rsidRPr="009A3238">
        <w:rPr>
          <w:rFonts w:ascii="Palatino Linotype" w:hAnsi="Palatino Linotype" w:cs="Arial"/>
        </w:rPr>
        <w:t xml:space="preserve"> de los apoyos entregados a los representantes de bienes comunales del municipio de Xalatlaco, Estado de México, en el año 2019; esta Ponencia Resolutora advirtió que si bien es cierto, el particular al realizar el requerimiento de mérito utilizó la conjunción “o” la cual tiene valor disyuntivo cuando expresa alternativa entre dos opciones; sin embargo, también se usa para coordinar los dos últimos elementos de una ejemplificación no exhaustiva, con un valor de adición semejante al de la conjunción “y”</w:t>
      </w:r>
      <w:r w:rsidRPr="009A3238">
        <w:rPr>
          <w:rStyle w:val="Refdenotaalpie"/>
          <w:rFonts w:ascii="Palatino Linotype" w:hAnsi="Palatino Linotype" w:cs="Arial"/>
        </w:rPr>
        <w:footnoteReference w:id="2"/>
      </w:r>
      <w:r w:rsidRPr="009A3238">
        <w:rPr>
          <w:rFonts w:ascii="Palatino Linotype" w:hAnsi="Palatino Linotype" w:cs="Arial"/>
        </w:rPr>
        <w:t>.</w:t>
      </w:r>
    </w:p>
    <w:p w:rsidR="00E37957" w:rsidRPr="009A3238" w:rsidRDefault="00E37957" w:rsidP="00E3795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szCs w:val="22"/>
          <w:lang w:eastAsia="en-US"/>
        </w:rPr>
      </w:pPr>
      <w:r w:rsidRPr="009A3238">
        <w:rPr>
          <w:rFonts w:ascii="Palatino Linotype" w:hAnsi="Palatino Linotype" w:cs="Arial"/>
        </w:rPr>
        <w:t xml:space="preserve">Asimismo, </w:t>
      </w:r>
      <w:r w:rsidRPr="009A3238">
        <w:rPr>
          <w:rFonts w:ascii="Palatino Linotype" w:eastAsia="Calibri" w:hAnsi="Palatino Linotype"/>
          <w:szCs w:val="22"/>
          <w:lang w:eastAsia="en-US"/>
        </w:rPr>
        <w:t xml:space="preserve">se destaca que el Titular de la Unidad de Transparencia tiene, </w:t>
      </w:r>
      <w:r w:rsidRPr="009A3238">
        <w:rPr>
          <w:rFonts w:ascii="Palatino Linotype" w:eastAsia="Arial Unicode MS" w:hAnsi="Palatino Linotype" w:cs="Arial"/>
        </w:rPr>
        <w:t xml:space="preserve">entre otras, las funciones de </w:t>
      </w:r>
      <w:r w:rsidRPr="009A3238">
        <w:rPr>
          <w:rFonts w:ascii="Palatino Linotype" w:eastAsia="Calibri" w:hAnsi="Palatino Linotype"/>
          <w:szCs w:val="22"/>
          <w:lang w:eastAsia="en-US"/>
        </w:rPr>
        <w:t>recibir, tramitar y dar respuesta a las solicitudes de acceso a la información; realizar, con efectividad, los trámites internos necesarios para la atención de las solicitudes de acceso a la información; así como, entregar, en su caso, a los particulares la información solicitada; de conformidad con el artículo 53, fracciones II, IV y V de la Ley de Transparencia y Acceso a la Información Pública del Estado de México y Municipios.</w:t>
      </w:r>
    </w:p>
    <w:p w:rsidR="00E37957" w:rsidRPr="009A3238" w:rsidRDefault="00E37957" w:rsidP="00E3795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9A3238">
        <w:rPr>
          <w:rFonts w:ascii="Palatino Linotype" w:eastAsia="Calibri" w:hAnsi="Palatino Linotype"/>
          <w:szCs w:val="22"/>
          <w:lang w:eastAsia="en-US"/>
        </w:rPr>
        <w:t xml:space="preserve">Consecuentemente, no se omite señalar que tanto el Titular de la Unidad de Transparencia como los Servidores Públicos Habilitados, en el ejercicio, tramitación e interpretación de la Ley de Transparencia y Acceso a la Información Pública del Estado de México y Municipios y demás normatividad aplicable, deben atender al principio </w:t>
      </w:r>
      <w:r w:rsidRPr="009A3238">
        <w:rPr>
          <w:rFonts w:ascii="Palatino Linotype" w:eastAsia="Calibri" w:hAnsi="Palatino Linotype"/>
          <w:szCs w:val="22"/>
          <w:lang w:eastAsia="en-US"/>
        </w:rPr>
        <w:lastRenderedPageBreak/>
        <w:t>de Objetividad, el cual consiste en ajustar su actuación a los presupuestos de ley que deben ser aplicados al analizar el caso en concreto y resolver todos los hechos, prescindiendo de las consideraciones y criterios personales. Lo anterior, con fundamento en el artículo 10, correlacionado con el diverso artículo 9, fracción VIII de la Ley Sustantiva.</w:t>
      </w:r>
    </w:p>
    <w:p w:rsidR="00E37957" w:rsidRPr="009A3238" w:rsidRDefault="00E37957" w:rsidP="00E3795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A3238">
        <w:rPr>
          <w:rFonts w:ascii="Palatino Linotype" w:eastAsia="Calibri" w:hAnsi="Palatino Linotype"/>
          <w:szCs w:val="22"/>
          <w:lang w:eastAsia="en-US"/>
        </w:rPr>
        <w:t xml:space="preserve">Por ello, en este caso en particular, si bien es cierto que el particular no refirió a literalidad que pretendía todos los documentos enunciados en su solicitud de origen; también lo es, que no es experto en la materia de acceso a la información pública, situación que si atiende a la naturaleza del </w:t>
      </w:r>
      <w:r w:rsidRPr="009A3238">
        <w:rPr>
          <w:rFonts w:ascii="Palatino Linotype" w:eastAsia="Calibri" w:hAnsi="Palatino Linotype"/>
          <w:b/>
          <w:szCs w:val="22"/>
          <w:lang w:eastAsia="en-US"/>
        </w:rPr>
        <w:t>SUJETO OBLIGADO</w:t>
      </w:r>
      <w:r w:rsidRPr="009A3238">
        <w:rPr>
          <w:rFonts w:ascii="Palatino Linotype" w:eastAsia="Calibri" w:hAnsi="Palatino Linotype"/>
          <w:szCs w:val="22"/>
          <w:lang w:eastAsia="en-US"/>
        </w:rPr>
        <w:t>; por ello, éste debió suplir la deficiencia incurrida y entregar la expresión documental que satisfaga el requerimiento de información. Máxime que, del análisis a la solicitud de origen, se advierte que contaba con los elementos mínimos necesarios para hacerlo sin cambiar los hechos expuestos y toda vez que se encuentra constreñido a privilegiar el principio de máxima publicidad. Situación que en este acto se suple por parte de este Instituto,</w:t>
      </w:r>
      <w:r w:rsidRPr="009A3238">
        <w:rPr>
          <w:rFonts w:ascii="Palatino Linotype" w:eastAsia="Calibri" w:hAnsi="Palatino Linotype" w:cs="Arial"/>
        </w:rPr>
        <w:t xml:space="preserve"> en términos de lo dispuesto por los artículos 13 y 181, cuarto párrafo de la Ley de Transparencia y Acceso a la Información del Estado de México y Municipios.</w:t>
      </w:r>
    </w:p>
    <w:p w:rsidR="00E623F2" w:rsidRPr="009A3238" w:rsidRDefault="00E623F2" w:rsidP="00E623F2">
      <w:pPr>
        <w:spacing w:before="240" w:after="240" w:line="360" w:lineRule="auto"/>
        <w:jc w:val="both"/>
        <w:rPr>
          <w:rFonts w:ascii="Palatino Linotype" w:hAnsi="Palatino Linotype" w:cs="Arial"/>
          <w:lang w:val="es-ES"/>
        </w:rPr>
      </w:pPr>
      <w:r w:rsidRPr="009A3238">
        <w:rPr>
          <w:rFonts w:ascii="Palatino Linotype" w:hAnsi="Palatino Linotype"/>
          <w:lang w:val="es-ES"/>
        </w:rPr>
        <w:t xml:space="preserve">Siendo necesario hacer hincapié que, </w:t>
      </w:r>
      <w:r w:rsidRPr="009A3238">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9A3238">
        <w:rPr>
          <w:rFonts w:ascii="Palatino Linotype" w:hAnsi="Palatino Linotype" w:cs="Arial"/>
          <w:b/>
          <w:lang w:val="es-ES"/>
        </w:rPr>
        <w:t>expresión documental</w:t>
      </w:r>
      <w:r w:rsidRPr="009A3238">
        <w:rPr>
          <w:rFonts w:ascii="Palatino Linotype" w:hAnsi="Palatino Linotype" w:cs="Arial"/>
          <w:lang w:val="es-ES"/>
        </w:rPr>
        <w:t>, deben atenderlas. Lo anterior, tiene apoyo en el criterio 16/17, emitido por el Pleno del INAI, el cual menciona lo siguiente:</w:t>
      </w:r>
    </w:p>
    <w:p w:rsidR="00E623F2" w:rsidRPr="009A3238" w:rsidRDefault="00E623F2" w:rsidP="00E623F2">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lastRenderedPageBreak/>
        <w:t>“</w:t>
      </w:r>
      <w:r w:rsidRPr="009A3238">
        <w:rPr>
          <w:rFonts w:ascii="Palatino Linotype" w:hAnsi="Palatino Linotype" w:cs="Arial"/>
          <w:b/>
          <w:i/>
          <w:sz w:val="22"/>
          <w:szCs w:val="22"/>
          <w:lang w:val="es-ES"/>
        </w:rPr>
        <w:t xml:space="preserve">Expresión documental. </w:t>
      </w:r>
      <w:r w:rsidRPr="009A3238">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E623F2" w:rsidRPr="009A3238" w:rsidRDefault="00E623F2" w:rsidP="00E623F2">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Resoluciones:</w:t>
      </w:r>
    </w:p>
    <w:p w:rsidR="00E623F2" w:rsidRPr="009A3238" w:rsidRDefault="00E623F2" w:rsidP="00E623F2">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w:t>
      </w:r>
      <w:r w:rsidRPr="009A3238">
        <w:rPr>
          <w:rFonts w:ascii="Palatino Linotype" w:hAnsi="Palatino Linotype" w:cs="Arial"/>
          <w:i/>
          <w:sz w:val="22"/>
          <w:szCs w:val="22"/>
          <w:lang w:val="es-ES"/>
        </w:rPr>
        <w:tab/>
        <w:t>RRA 0774/16. Secretaría de Salud. 31 de agosto de 2016. Por unanimidad. Comisionada Ponente María Patricia Kurczyn Villalobos.</w:t>
      </w:r>
    </w:p>
    <w:p w:rsidR="00E623F2" w:rsidRPr="009A3238" w:rsidRDefault="00E623F2" w:rsidP="00E623F2">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w:t>
      </w:r>
      <w:r w:rsidRPr="009A3238">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E623F2" w:rsidRPr="009A3238" w:rsidRDefault="00E623F2" w:rsidP="00E623F2">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w:t>
      </w:r>
      <w:r w:rsidRPr="009A3238">
        <w:rPr>
          <w:rFonts w:ascii="Palatino Linotype" w:hAnsi="Palatino Linotype" w:cs="Arial"/>
          <w:i/>
          <w:sz w:val="22"/>
          <w:szCs w:val="22"/>
          <w:lang w:val="es-ES"/>
        </w:rPr>
        <w:tab/>
        <w:t>RRA 0540/17. Secretaría de Economía. 08 de marzo del 2017. Por unanimidad. Comisionado Ponente Francisco Javier Acuña Llamas.” (Sic)</w:t>
      </w:r>
    </w:p>
    <w:p w:rsidR="00E623F2" w:rsidRPr="009A3238" w:rsidRDefault="00E623F2" w:rsidP="00E623F2">
      <w:pPr>
        <w:spacing w:before="120" w:after="120"/>
        <w:ind w:left="567" w:right="618"/>
        <w:jc w:val="both"/>
        <w:rPr>
          <w:rFonts w:ascii="Palatino Linotype" w:hAnsi="Palatino Linotype" w:cs="Arial"/>
          <w:sz w:val="22"/>
          <w:szCs w:val="22"/>
          <w:lang w:val="es-ES"/>
        </w:rPr>
      </w:pPr>
      <w:r w:rsidRPr="009A3238">
        <w:rPr>
          <w:rFonts w:ascii="Palatino Linotype" w:hAnsi="Palatino Linotype" w:cs="Arial"/>
          <w:sz w:val="22"/>
          <w:szCs w:val="22"/>
          <w:lang w:val="es-ES"/>
        </w:rPr>
        <w:t>(Énfasis añadido)</w:t>
      </w:r>
    </w:p>
    <w:p w:rsidR="009455B7" w:rsidRPr="009A3238" w:rsidRDefault="009455B7" w:rsidP="009455B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A3238">
        <w:rPr>
          <w:rFonts w:ascii="Palatino Linotype" w:hAnsi="Palatino Linotype" w:cs="Arial"/>
        </w:rPr>
        <w:t>Dicho lo anterior, este Órgano Garante del derecho de acceso a la información advirtió que el Programa Reforestando EDOMÉX tiene como objetivo general el reforestar</w:t>
      </w:r>
      <w:r w:rsidRPr="009A3238">
        <w:rPr>
          <w:rFonts w:ascii="robotoregular" w:hAnsi="robotoregular"/>
          <w:color w:val="707F7D"/>
          <w:sz w:val="21"/>
          <w:szCs w:val="21"/>
        </w:rPr>
        <w:t xml:space="preserve"> </w:t>
      </w:r>
      <w:r w:rsidRPr="009A3238">
        <w:rPr>
          <w:rFonts w:ascii="Palatino Linotype" w:hAnsi="Palatino Linotype" w:cs="Arial"/>
        </w:rPr>
        <w:t>y dar mantenimiento a los bosques, a través de la entrega de estímulos económicos, planta y asistencia técnica a los dueños y poseedores de terrenos forestales, con el fin de recuperar la superficie arbórea del Estado de México</w:t>
      </w:r>
      <w:r w:rsidRPr="009A3238">
        <w:rPr>
          <w:rStyle w:val="Refdenotaalpie"/>
          <w:rFonts w:ascii="Palatino Linotype" w:hAnsi="Palatino Linotype" w:cs="Arial"/>
        </w:rPr>
        <w:footnoteReference w:id="3"/>
      </w:r>
      <w:r w:rsidRPr="009A3238">
        <w:rPr>
          <w:rFonts w:ascii="Palatino Linotype" w:hAnsi="Palatino Linotype" w:cs="Arial"/>
        </w:rPr>
        <w:t>.</w:t>
      </w:r>
    </w:p>
    <w:p w:rsidR="009455B7" w:rsidRPr="009A3238" w:rsidRDefault="009455B7" w:rsidP="009455B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A3238">
        <w:rPr>
          <w:rFonts w:ascii="Palatino Linotype" w:hAnsi="Palatino Linotype" w:cs="Arial"/>
        </w:rPr>
        <w:t xml:space="preserve">Asimismo, el Programa de mérito tiene dos categorías de apoyo: </w:t>
      </w:r>
      <w:r w:rsidRPr="009A3238">
        <w:rPr>
          <w:rFonts w:ascii="Palatino Linotype" w:hAnsi="Palatino Linotype" w:cs="Arial"/>
          <w:b/>
        </w:rPr>
        <w:t>Establecimiento de Nuevas Reforestaciones</w:t>
      </w:r>
      <w:r w:rsidRPr="009A3238">
        <w:rPr>
          <w:rFonts w:ascii="Palatino Linotype" w:hAnsi="Palatino Linotype" w:cs="Arial"/>
        </w:rPr>
        <w:t xml:space="preserve"> donde se otorga un recurso económico de $1,500 por hectárea, planta forestal y asistencia técnica a los dueños y poseedores de terrenos de vocación forestal que son reforestados, se pide una sobrevivencia mínima del 70% en zonas templadas y 50% en zonas semiáridas y selvas por cada hectárea plantada y </w:t>
      </w:r>
      <w:r w:rsidRPr="009A3238">
        <w:rPr>
          <w:rFonts w:ascii="Palatino Linotype" w:hAnsi="Palatino Linotype" w:cs="Arial"/>
          <w:b/>
        </w:rPr>
        <w:t>Mantenimiento de reforestaciones establecidas en los tres años anteriores</w:t>
      </w:r>
      <w:r w:rsidRPr="009A3238">
        <w:rPr>
          <w:rFonts w:ascii="Palatino Linotype" w:hAnsi="Palatino Linotype" w:cs="Arial"/>
        </w:rPr>
        <w:t xml:space="preserve"> el cual consiste en actividades como la reposición de planta, cajeteo, deshierbe, entre otras y </w:t>
      </w:r>
      <w:r w:rsidRPr="009A3238">
        <w:rPr>
          <w:rFonts w:ascii="Palatino Linotype" w:hAnsi="Palatino Linotype" w:cs="Arial"/>
        </w:rPr>
        <w:lastRenderedPageBreak/>
        <w:t>otorga un monto de apoyo diferenciado con base en el porcentaje de sobrevivencia de las reforestaciones establecidas.</w:t>
      </w:r>
    </w:p>
    <w:p w:rsidR="00E37957" w:rsidRPr="009A3238" w:rsidRDefault="009455B7" w:rsidP="00E3795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A3238">
        <w:rPr>
          <w:rFonts w:ascii="Palatino Linotype" w:hAnsi="Palatino Linotype" w:cs="Arial"/>
        </w:rPr>
        <w:t>En esa virtud, esta Ponencia Resolutora advirtió los siguientes pasos a seguir para acceder al programa:</w:t>
      </w:r>
    </w:p>
    <w:p w:rsidR="00A91163" w:rsidRPr="009A3238" w:rsidRDefault="00A91163" w:rsidP="00A91163">
      <w:pPr>
        <w:pStyle w:val="Prrafodelista"/>
        <w:widowControl w:val="0"/>
        <w:numPr>
          <w:ilvl w:val="0"/>
          <w:numId w:val="12"/>
        </w:numPr>
        <w:tabs>
          <w:tab w:val="left" w:pos="1701"/>
          <w:tab w:val="left" w:pos="1843"/>
        </w:tabs>
        <w:autoSpaceDE w:val="0"/>
        <w:autoSpaceDN w:val="0"/>
        <w:adjustRightInd w:val="0"/>
        <w:spacing w:before="240" w:after="100" w:afterAutospacing="1" w:line="360" w:lineRule="auto"/>
        <w:ind w:left="851" w:hanging="491"/>
        <w:jc w:val="both"/>
        <w:rPr>
          <w:rFonts w:ascii="Palatino Linotype" w:hAnsi="Palatino Linotype" w:cs="Arial"/>
        </w:rPr>
      </w:pPr>
      <w:r w:rsidRPr="009A3238">
        <w:rPr>
          <w:rFonts w:ascii="Palatino Linotype" w:hAnsi="Palatino Linotype" w:cs="Arial"/>
        </w:rPr>
        <w:t>Consultar Convocatoria y Reglas de Operación del Programa Reforestando EDOMÉX en la Gaceta de</w:t>
      </w:r>
      <w:r w:rsidR="009455B7" w:rsidRPr="009A3238">
        <w:rPr>
          <w:rFonts w:ascii="Palatino Linotype" w:hAnsi="Palatino Linotype" w:cs="Arial"/>
        </w:rPr>
        <w:t>l Gobierno del Estado de México;</w:t>
      </w:r>
    </w:p>
    <w:p w:rsidR="00A91163" w:rsidRPr="009A3238" w:rsidRDefault="00A91163" w:rsidP="00A91163">
      <w:pPr>
        <w:pStyle w:val="Prrafodelista"/>
        <w:widowControl w:val="0"/>
        <w:numPr>
          <w:ilvl w:val="0"/>
          <w:numId w:val="12"/>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Cumplir con los requisitos marcados en la Convocatoria y Reglas de Operación para personas físicas y/o personas jurídico-colectivas en las ocho Del</w:t>
      </w:r>
      <w:r w:rsidR="009455B7" w:rsidRPr="009A3238">
        <w:rPr>
          <w:rFonts w:ascii="Palatino Linotype" w:hAnsi="Palatino Linotype" w:cs="Arial"/>
        </w:rPr>
        <w:t>egaciones Regionales Forestales;</w:t>
      </w:r>
    </w:p>
    <w:p w:rsidR="00A91163" w:rsidRPr="009A3238" w:rsidRDefault="00A91163" w:rsidP="00A91163">
      <w:pPr>
        <w:pStyle w:val="Prrafodelista"/>
        <w:widowControl w:val="0"/>
        <w:numPr>
          <w:ilvl w:val="0"/>
          <w:numId w:val="12"/>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b/>
        </w:rPr>
        <w:t>Se hace un análisis y la validación técnica y jurídica del expediente (dictamen) y se publican las listas de solicitudes aprobadas por el Comité Operativo</w:t>
      </w:r>
      <w:r w:rsidRPr="009A3238">
        <w:rPr>
          <w:rFonts w:ascii="Palatino Linotype" w:hAnsi="Palatino Linotype" w:cs="Arial"/>
        </w:rPr>
        <w:t xml:space="preserve"> en las Del</w:t>
      </w:r>
      <w:r w:rsidR="009455B7" w:rsidRPr="009A3238">
        <w:rPr>
          <w:rFonts w:ascii="Palatino Linotype" w:hAnsi="Palatino Linotype" w:cs="Arial"/>
        </w:rPr>
        <w:t>egaciones Regionales Forestales;</w:t>
      </w:r>
    </w:p>
    <w:p w:rsidR="00A91163" w:rsidRPr="009A3238" w:rsidRDefault="00A91163" w:rsidP="00A91163">
      <w:pPr>
        <w:pStyle w:val="Prrafodelista"/>
        <w:widowControl w:val="0"/>
        <w:numPr>
          <w:ilvl w:val="0"/>
          <w:numId w:val="12"/>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b/>
        </w:rPr>
        <w:t>Firma del Contrato de Adhesión y anexos respectivos</w:t>
      </w:r>
      <w:r w:rsidR="009455B7" w:rsidRPr="009A3238">
        <w:rPr>
          <w:rFonts w:ascii="Palatino Linotype" w:hAnsi="Palatino Linotype" w:cs="Arial"/>
        </w:rPr>
        <w:t>;</w:t>
      </w:r>
    </w:p>
    <w:p w:rsidR="00A91163" w:rsidRPr="009A3238" w:rsidRDefault="00A91163" w:rsidP="00A91163">
      <w:pPr>
        <w:pStyle w:val="Prrafodelista"/>
        <w:widowControl w:val="0"/>
        <w:numPr>
          <w:ilvl w:val="0"/>
          <w:numId w:val="12"/>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Entrega de apoyo econó</w:t>
      </w:r>
      <w:r w:rsidR="009455B7" w:rsidRPr="009A3238">
        <w:rPr>
          <w:rFonts w:ascii="Palatino Linotype" w:hAnsi="Palatino Linotype" w:cs="Arial"/>
        </w:rPr>
        <w:t>mico (primera ministración 70%);</w:t>
      </w:r>
    </w:p>
    <w:p w:rsidR="00A91163" w:rsidRPr="009A3238" w:rsidRDefault="009455B7" w:rsidP="00A91163">
      <w:pPr>
        <w:pStyle w:val="Prrafodelista"/>
        <w:widowControl w:val="0"/>
        <w:numPr>
          <w:ilvl w:val="0"/>
          <w:numId w:val="12"/>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Entrega de planta en vivero;</w:t>
      </w:r>
    </w:p>
    <w:p w:rsidR="00A91163" w:rsidRPr="009A3238" w:rsidRDefault="00A91163" w:rsidP="00A91163">
      <w:pPr>
        <w:pStyle w:val="Prrafodelista"/>
        <w:widowControl w:val="0"/>
        <w:numPr>
          <w:ilvl w:val="0"/>
          <w:numId w:val="12"/>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Verificación de ejecuci</w:t>
      </w:r>
      <w:r w:rsidR="009455B7" w:rsidRPr="009A3238">
        <w:rPr>
          <w:rFonts w:ascii="Palatino Linotype" w:hAnsi="Palatino Linotype" w:cs="Arial"/>
        </w:rPr>
        <w:t>ón de los trabajos del programa; y,</w:t>
      </w:r>
    </w:p>
    <w:p w:rsidR="00D3505D" w:rsidRPr="009A3238" w:rsidRDefault="00A91163" w:rsidP="00A91163">
      <w:pPr>
        <w:pStyle w:val="Prrafodelista"/>
        <w:widowControl w:val="0"/>
        <w:numPr>
          <w:ilvl w:val="0"/>
          <w:numId w:val="12"/>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Entrega de apoyo económico (segunda ministración 30%).</w:t>
      </w:r>
    </w:p>
    <w:p w:rsidR="00D3505D" w:rsidRPr="009A3238" w:rsidRDefault="00E623F2" w:rsidP="00E623F2">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 xml:space="preserve">De igual manera, de conformidad con la convocatoria para participar en los Programas: Pago por Servicios Ambientales Hidrológicos del Estado de México, Reforestando </w:t>
      </w:r>
      <w:r w:rsidRPr="009A3238">
        <w:rPr>
          <w:rFonts w:ascii="Palatino Linotype" w:hAnsi="Palatino Linotype" w:cs="Arial"/>
        </w:rPr>
        <w:lastRenderedPageBreak/>
        <w:t xml:space="preserve">EDOMÉX y EDOMÉX PROCARBONO, publicada en el periódico oficial del Gobierno del Estado de México </w:t>
      </w:r>
      <w:r w:rsidRPr="009A3238">
        <w:rPr>
          <w:rFonts w:ascii="Palatino Linotype" w:hAnsi="Palatino Linotype" w:cs="Arial"/>
          <w:i/>
        </w:rPr>
        <w:t>“Gaceta del Gobierno”</w:t>
      </w:r>
      <w:r w:rsidRPr="009A3238">
        <w:rPr>
          <w:rFonts w:ascii="Palatino Linotype" w:hAnsi="Palatino Linotype" w:cs="Arial"/>
        </w:rPr>
        <w:t xml:space="preserve">, de fecha </w:t>
      </w:r>
      <w:r w:rsidR="00A91163" w:rsidRPr="009A3238">
        <w:rPr>
          <w:rFonts w:ascii="Palatino Linotype" w:hAnsi="Palatino Linotype"/>
        </w:rPr>
        <w:t>31 de enero de 2019</w:t>
      </w:r>
      <w:r w:rsidRPr="009A3238">
        <w:rPr>
          <w:rFonts w:ascii="Palatino Linotype" w:hAnsi="Palatino Linotype"/>
        </w:rPr>
        <w:t xml:space="preserve">, </w:t>
      </w:r>
      <w:r w:rsidRPr="009A3238">
        <w:rPr>
          <w:rFonts w:ascii="Palatino Linotype" w:hAnsi="Palatino Linotype"/>
          <w:b/>
        </w:rPr>
        <w:t>EL SUJETO OBLIGADO</w:t>
      </w:r>
      <w:r w:rsidRPr="009A3238">
        <w:rPr>
          <w:rFonts w:ascii="Palatino Linotype" w:hAnsi="Palatino Linotype"/>
        </w:rPr>
        <w:t xml:space="preserve"> convocó </w:t>
      </w:r>
      <w:r w:rsidR="00A91163" w:rsidRPr="009A3238">
        <w:rPr>
          <w:rFonts w:ascii="Palatino Linotype" w:hAnsi="Palatino Linotype"/>
        </w:rPr>
        <w:t xml:space="preserve">a Ejidos, Comunidades y Pequeños Propietarios que sean usufructuarios, poseedores, dueños o representantes legales de terrenos cubiertos por bosques, selvas y vegetación de zonas áridas, de aptitud preferentemente forestal, agrícolas o con problemas de erosión y en general a todos los interesados dentro del territorio del Estado de México, en participar en </w:t>
      </w:r>
      <w:r w:rsidRPr="009A3238">
        <w:rPr>
          <w:rFonts w:ascii="Palatino Linotype" w:hAnsi="Palatino Linotype"/>
        </w:rPr>
        <w:t>dichos Programas.</w:t>
      </w:r>
    </w:p>
    <w:p w:rsidR="00D3505D" w:rsidRPr="009A3238" w:rsidRDefault="00E623F2" w:rsidP="005632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A3238">
        <w:rPr>
          <w:rFonts w:ascii="Palatino Linotype" w:hAnsi="Palatino Linotype"/>
        </w:rPr>
        <w:t>Así, se estipuló que la o</w:t>
      </w:r>
      <w:r w:rsidR="00A91163" w:rsidRPr="009A3238">
        <w:rPr>
          <w:rFonts w:ascii="Palatino Linotype" w:hAnsi="Palatino Linotype"/>
        </w:rPr>
        <w:t>ficina receptora</w:t>
      </w:r>
      <w:r w:rsidRPr="009A3238">
        <w:rPr>
          <w:rFonts w:ascii="Palatino Linotype" w:hAnsi="Palatino Linotype"/>
        </w:rPr>
        <w:t xml:space="preserve"> de las solicitudes debió entregar </w:t>
      </w:r>
      <w:r w:rsidR="00A91163" w:rsidRPr="009A3238">
        <w:rPr>
          <w:rFonts w:ascii="Palatino Linotype" w:hAnsi="Palatino Linotype"/>
        </w:rPr>
        <w:t>al interesado, comprobante de recepción, con el no</w:t>
      </w:r>
      <w:r w:rsidRPr="009A3238">
        <w:rPr>
          <w:rFonts w:ascii="Palatino Linotype" w:hAnsi="Palatino Linotype"/>
        </w:rPr>
        <w:t>mbre y firma de quien le recibe; se debió atender l</w:t>
      </w:r>
      <w:r w:rsidR="00A91163" w:rsidRPr="009A3238">
        <w:rPr>
          <w:rFonts w:ascii="Palatino Linotype" w:hAnsi="Palatino Linotype"/>
        </w:rPr>
        <w:t>as solicitudes debidamente integradas en el orden cronológico en que hayan sido re</w:t>
      </w:r>
      <w:r w:rsidRPr="009A3238">
        <w:rPr>
          <w:rFonts w:ascii="Palatino Linotype" w:hAnsi="Palatino Linotype"/>
        </w:rPr>
        <w:t>gistradas; y, previo análisis y validación técnica y jurídica del expediente (dictamen), publicar las listas de solicitudes aprobadas por el Comité Operativo en las Delegaciones Regionales Forestales.</w:t>
      </w:r>
    </w:p>
    <w:p w:rsidR="00D3505D" w:rsidRPr="009A3238" w:rsidRDefault="00014A60" w:rsidP="00C536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A3238">
        <w:rPr>
          <w:rFonts w:ascii="Palatino Linotype" w:hAnsi="Palatino Linotype"/>
        </w:rPr>
        <w:t xml:space="preserve">Ahora bien, por cuanto hace al Programa </w:t>
      </w:r>
      <w:r w:rsidRPr="009A3238">
        <w:rPr>
          <w:rFonts w:ascii="Palatino Linotype" w:hAnsi="Palatino Linotype" w:cs="Arial"/>
          <w:i/>
        </w:rPr>
        <w:t xml:space="preserve">Plantaciones forestales comerciales, </w:t>
      </w:r>
      <w:r w:rsidRPr="009A3238">
        <w:rPr>
          <w:rFonts w:ascii="Palatino Linotype" w:hAnsi="Palatino Linotype" w:cs="Arial"/>
        </w:rPr>
        <w:t>este Instituto advirtió que</w:t>
      </w:r>
      <w:r w:rsidR="009E48CE" w:rsidRPr="009A3238">
        <w:rPr>
          <w:rFonts w:ascii="Palatino Linotype" w:hAnsi="Palatino Linotype" w:cs="Arial"/>
        </w:rPr>
        <w:t>,</w:t>
      </w:r>
      <w:r w:rsidRPr="009A3238">
        <w:rPr>
          <w:rFonts w:ascii="Palatino Linotype" w:hAnsi="Palatino Linotype" w:cs="Arial"/>
        </w:rPr>
        <w:t xml:space="preserve"> de conformidad con información publicada por </w:t>
      </w:r>
      <w:r w:rsidRPr="009A3238">
        <w:rPr>
          <w:rFonts w:ascii="Palatino Linotype" w:hAnsi="Palatino Linotype" w:cs="Arial"/>
          <w:b/>
        </w:rPr>
        <w:t>EL SUJETO OBLIGAD</w:t>
      </w:r>
      <w:r w:rsidRPr="009A3238">
        <w:rPr>
          <w:rFonts w:ascii="Palatino Linotype" w:hAnsi="Palatino Linotype" w:cs="Arial"/>
        </w:rPr>
        <w:t>O en la siguiente liga electrónica:</w:t>
      </w:r>
      <w:r w:rsidR="009E48CE" w:rsidRPr="009A3238">
        <w:rPr>
          <w:rFonts w:ascii="Palatino Linotype" w:hAnsi="Palatino Linotype" w:cs="Arial"/>
        </w:rPr>
        <w:t xml:space="preserve"> </w:t>
      </w:r>
      <w:hyperlink r:id="rId21" w:history="1">
        <w:r w:rsidR="00C536C0" w:rsidRPr="009A3238">
          <w:rPr>
            <w:rStyle w:val="Hipervnculo"/>
            <w:rFonts w:ascii="Palatino Linotype" w:hAnsi="Palatino Linotype"/>
            <w:spacing w:val="-20"/>
          </w:rPr>
          <w:t>http://probosque.edomex.gob.mx/plantaciones_forestale</w:t>
        </w:r>
        <w:r w:rsidR="00C536C0" w:rsidRPr="009A3238">
          <w:rPr>
            <w:rStyle w:val="Hipervnculo"/>
            <w:rFonts w:ascii="Palatino Linotype" w:hAnsi="Palatino Linotype"/>
          </w:rPr>
          <w:t>s</w:t>
        </w:r>
      </w:hyperlink>
      <w:r w:rsidRPr="009A3238">
        <w:rPr>
          <w:rFonts w:ascii="Palatino Linotype" w:hAnsi="Palatino Linotype"/>
        </w:rPr>
        <w:t xml:space="preserve">, el </w:t>
      </w:r>
      <w:r w:rsidR="00C536C0" w:rsidRPr="009A3238">
        <w:rPr>
          <w:rFonts w:ascii="Palatino Linotype" w:hAnsi="Palatino Linotype" w:cs="Arial"/>
        </w:rPr>
        <w:t>Gobierno del Estado de México promueve la reconversión de terrenos agrícolas de baja productividad a su vocación forestal</w:t>
      </w:r>
      <w:r w:rsidR="009E48CE" w:rsidRPr="009A3238">
        <w:rPr>
          <w:rFonts w:ascii="Palatino Linotype" w:hAnsi="Palatino Linotype" w:cs="Arial"/>
        </w:rPr>
        <w:t>,</w:t>
      </w:r>
      <w:r w:rsidR="00C536C0" w:rsidRPr="009A3238">
        <w:rPr>
          <w:rFonts w:ascii="Palatino Linotype" w:hAnsi="Palatino Linotype" w:cs="Arial"/>
        </w:rPr>
        <w:t xml:space="preserve"> mediante el establecimiento de plantaciones forestales comerciales como una alternativa viable para garantizar el abastecimiento de la industria forestal. </w:t>
      </w:r>
    </w:p>
    <w:p w:rsidR="00D3505D" w:rsidRPr="009A3238" w:rsidRDefault="009E48CE" w:rsidP="00C536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A3238">
        <w:rPr>
          <w:rFonts w:ascii="Palatino Linotype" w:hAnsi="Palatino Linotype" w:cs="Arial"/>
        </w:rPr>
        <w:t xml:space="preserve">Así, la reconversión </w:t>
      </w:r>
      <w:r w:rsidR="00C536C0" w:rsidRPr="009A3238">
        <w:rPr>
          <w:rFonts w:ascii="Palatino Linotype" w:hAnsi="Palatino Linotype" w:cs="Arial"/>
        </w:rPr>
        <w:t>productiva</w:t>
      </w:r>
      <w:r w:rsidRPr="009A3238">
        <w:rPr>
          <w:rFonts w:ascii="Palatino Linotype" w:hAnsi="Palatino Linotype" w:cs="Arial"/>
        </w:rPr>
        <w:t xml:space="preserve"> otorga </w:t>
      </w:r>
      <w:r w:rsidR="00C536C0" w:rsidRPr="009A3238">
        <w:rPr>
          <w:rFonts w:ascii="Palatino Linotype" w:hAnsi="Palatino Linotype" w:cs="Arial"/>
        </w:rPr>
        <w:t xml:space="preserve">un apoyo económico de 5 mil pesos por hectárea, asistencia técnica y la planta para el establecimiento de las plantaciones </w:t>
      </w:r>
      <w:r w:rsidR="00C536C0" w:rsidRPr="009A3238">
        <w:rPr>
          <w:rFonts w:ascii="Palatino Linotype" w:hAnsi="Palatino Linotype" w:cs="Arial"/>
        </w:rPr>
        <w:lastRenderedPageBreak/>
        <w:t>forestales comerciales.</w:t>
      </w:r>
    </w:p>
    <w:p w:rsidR="00C51C28" w:rsidRPr="009A3238" w:rsidRDefault="009E48CE" w:rsidP="00C51C2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A3238">
        <w:rPr>
          <w:rFonts w:ascii="Palatino Linotype" w:hAnsi="Palatino Linotype" w:cs="Arial"/>
        </w:rPr>
        <w:t xml:space="preserve">En esa virtud, de conformidad con la </w:t>
      </w:r>
      <w:r w:rsidRPr="009A3238">
        <w:rPr>
          <w:rFonts w:ascii="Palatino Linotype" w:hAnsi="Palatino Linotype"/>
        </w:rPr>
        <w:t xml:space="preserve">Convocatoria para el Otorgamiento de estímulos del Programa de Plantaciones Forestales Comerciales - Reconversión Productiva, </w:t>
      </w:r>
      <w:r w:rsidRPr="009A3238">
        <w:rPr>
          <w:rFonts w:ascii="Palatino Linotype" w:hAnsi="Palatino Linotype" w:cs="Arial"/>
        </w:rPr>
        <w:t xml:space="preserve">publicada en el periódico oficial del Gobierno del Estado de México </w:t>
      </w:r>
      <w:r w:rsidRPr="009A3238">
        <w:rPr>
          <w:rFonts w:ascii="Palatino Linotype" w:hAnsi="Palatino Linotype" w:cs="Arial"/>
          <w:i/>
        </w:rPr>
        <w:t>“Gaceta del Gobierno”</w:t>
      </w:r>
      <w:r w:rsidRPr="009A3238">
        <w:rPr>
          <w:rFonts w:ascii="Palatino Linotype" w:hAnsi="Palatino Linotype" w:cs="Arial"/>
        </w:rPr>
        <w:t xml:space="preserve">, de fecha </w:t>
      </w:r>
      <w:r w:rsidRPr="009A3238">
        <w:rPr>
          <w:rFonts w:ascii="Palatino Linotype" w:hAnsi="Palatino Linotype"/>
        </w:rPr>
        <w:t>28 de febrero de 2019, los</w:t>
      </w:r>
      <w:r w:rsidR="00C51C28" w:rsidRPr="009A3238">
        <w:rPr>
          <w:rFonts w:ascii="Palatino Linotype" w:hAnsi="Palatino Linotype"/>
        </w:rPr>
        <w:t xml:space="preserve"> interesados deb</w:t>
      </w:r>
      <w:r w:rsidRPr="009A3238">
        <w:rPr>
          <w:rFonts w:ascii="Palatino Linotype" w:hAnsi="Palatino Linotype"/>
        </w:rPr>
        <w:t>ieron</w:t>
      </w:r>
      <w:r w:rsidR="00C51C28" w:rsidRPr="009A3238">
        <w:rPr>
          <w:rFonts w:ascii="Palatino Linotype" w:hAnsi="Palatino Linotype"/>
        </w:rPr>
        <w:t xml:space="preserve"> presentar su solicitud y documentación completa, conforme al formato establecido y descrito en las Reglas de Operación del Programa, mismo que estará disponible en la página web http://www.edomex.gob.mx/probosque, y en las oficinas </w:t>
      </w:r>
      <w:r w:rsidRPr="009A3238">
        <w:rPr>
          <w:rFonts w:ascii="Palatino Linotype" w:hAnsi="Palatino Linotype"/>
        </w:rPr>
        <w:t xml:space="preserve">del </w:t>
      </w:r>
      <w:r w:rsidRPr="009A3238">
        <w:rPr>
          <w:rFonts w:ascii="Palatino Linotype" w:hAnsi="Palatino Linotype"/>
          <w:b/>
        </w:rPr>
        <w:t>SUJETO OBLIGADO</w:t>
      </w:r>
      <w:r w:rsidRPr="009A3238">
        <w:rPr>
          <w:rFonts w:ascii="Palatino Linotype" w:hAnsi="Palatino Linotype"/>
        </w:rPr>
        <w:t xml:space="preserve">; asimismo, la </w:t>
      </w:r>
      <w:r w:rsidR="00C51C28" w:rsidRPr="009A3238">
        <w:rPr>
          <w:rFonts w:ascii="Palatino Linotype" w:hAnsi="Palatino Linotype"/>
        </w:rPr>
        <w:t>oficina receptora entreg</w:t>
      </w:r>
      <w:r w:rsidRPr="009A3238">
        <w:rPr>
          <w:rFonts w:ascii="Palatino Linotype" w:hAnsi="Palatino Linotype"/>
        </w:rPr>
        <w:t>ó</w:t>
      </w:r>
      <w:r w:rsidR="00C51C28" w:rsidRPr="009A3238">
        <w:rPr>
          <w:rFonts w:ascii="Palatino Linotype" w:hAnsi="Palatino Linotype"/>
        </w:rPr>
        <w:t xml:space="preserve"> al interesado, comprobante de recepción, con el nombre y firma de quien le recibe, siempre y cuando cumpl</w:t>
      </w:r>
      <w:r w:rsidRPr="009A3238">
        <w:rPr>
          <w:rFonts w:ascii="Palatino Linotype" w:hAnsi="Palatino Linotype"/>
        </w:rPr>
        <w:t>iera con los requisitos; atendiendo</w:t>
      </w:r>
      <w:r w:rsidR="00C51C28" w:rsidRPr="009A3238">
        <w:rPr>
          <w:rFonts w:ascii="Palatino Linotype" w:hAnsi="Palatino Linotype"/>
        </w:rPr>
        <w:t xml:space="preserve"> las solicitudes que estén debidamente integradas en el orden cronológico</w:t>
      </w:r>
      <w:r w:rsidRPr="009A3238">
        <w:rPr>
          <w:rFonts w:ascii="Palatino Linotype" w:hAnsi="Palatino Linotype"/>
        </w:rPr>
        <w:t xml:space="preserve"> en que hayan sido registradas; finalmente, se determina que el </w:t>
      </w:r>
      <w:r w:rsidR="00C51C28" w:rsidRPr="009A3238">
        <w:rPr>
          <w:rFonts w:ascii="Palatino Linotype" w:hAnsi="Palatino Linotype"/>
        </w:rPr>
        <w:t>otorgamiento de los estímulos se</w:t>
      </w:r>
      <w:r w:rsidRPr="009A3238">
        <w:rPr>
          <w:rFonts w:ascii="Palatino Linotype" w:hAnsi="Palatino Linotype"/>
        </w:rPr>
        <w:t xml:space="preserve"> hace</w:t>
      </w:r>
      <w:r w:rsidR="00C51C28" w:rsidRPr="009A3238">
        <w:rPr>
          <w:rFonts w:ascii="Palatino Linotype" w:hAnsi="Palatino Linotype"/>
        </w:rPr>
        <w:t xml:space="preserve"> con base en la revisión documental de gabinete y la verificación en campo, lo cual </w:t>
      </w:r>
      <w:r w:rsidRPr="009A3238">
        <w:rPr>
          <w:rFonts w:ascii="Palatino Linotype" w:hAnsi="Palatino Linotype"/>
        </w:rPr>
        <w:t>es</w:t>
      </w:r>
      <w:r w:rsidR="00C51C28" w:rsidRPr="009A3238">
        <w:rPr>
          <w:rFonts w:ascii="Palatino Linotype" w:hAnsi="Palatino Linotype"/>
        </w:rPr>
        <w:t xml:space="preserve"> validado por el Comité Operativo.</w:t>
      </w:r>
    </w:p>
    <w:p w:rsidR="009E48CE" w:rsidRPr="009A3238" w:rsidRDefault="009E48CE" w:rsidP="00C51C2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A3238">
        <w:rPr>
          <w:rFonts w:ascii="Palatino Linotype" w:hAnsi="Palatino Linotype"/>
        </w:rPr>
        <w:t xml:space="preserve">Finalmente, la </w:t>
      </w:r>
      <w:r w:rsidR="000E2C13" w:rsidRPr="009A3238">
        <w:rPr>
          <w:rFonts w:ascii="Palatino Linotype" w:hAnsi="Palatino Linotype"/>
        </w:rPr>
        <w:t>Base</w:t>
      </w:r>
      <w:r w:rsidRPr="009A3238">
        <w:rPr>
          <w:rFonts w:ascii="Palatino Linotype" w:hAnsi="Palatino Linotype"/>
        </w:rPr>
        <w:t xml:space="preserve"> Quinta de la Convocatoria de mérito</w:t>
      </w:r>
      <w:r w:rsidR="000E2C13" w:rsidRPr="009A3238">
        <w:rPr>
          <w:rFonts w:ascii="Palatino Linotype" w:hAnsi="Palatino Linotype"/>
        </w:rPr>
        <w:t>, se</w:t>
      </w:r>
      <w:r w:rsidRPr="009A3238">
        <w:rPr>
          <w:rFonts w:ascii="Palatino Linotype" w:hAnsi="Palatino Linotype"/>
        </w:rPr>
        <w:t xml:space="preserve"> define el desarrollo del programa, conforme a las actividades y plazos siguientes:</w:t>
      </w:r>
    </w:p>
    <w:p w:rsidR="00C51C28" w:rsidRPr="009A3238" w:rsidRDefault="00C51C28" w:rsidP="0056328A">
      <w:pPr>
        <w:pStyle w:val="Prrafodelista"/>
        <w:widowControl w:val="0"/>
        <w:tabs>
          <w:tab w:val="left" w:pos="1701"/>
          <w:tab w:val="left" w:pos="1843"/>
        </w:tabs>
        <w:autoSpaceDE w:val="0"/>
        <w:autoSpaceDN w:val="0"/>
        <w:adjustRightInd w:val="0"/>
        <w:spacing w:before="240" w:after="100" w:afterAutospacing="1" w:line="360" w:lineRule="auto"/>
        <w:ind w:left="0"/>
        <w:jc w:val="both"/>
      </w:pPr>
      <w:r w:rsidRPr="009A3238">
        <w:rPr>
          <w:noProof/>
          <w:lang w:eastAsia="es-MX"/>
        </w:rPr>
        <w:drawing>
          <wp:inline distT="0" distB="0" distL="0" distR="0" wp14:anchorId="3D2D5921" wp14:editId="3ADE3473">
            <wp:extent cx="6000750" cy="1714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247" t="38881" r="31915" b="42409"/>
                    <a:stretch/>
                  </pic:blipFill>
                  <pic:spPr bwMode="auto">
                    <a:xfrm>
                      <a:off x="0" y="0"/>
                      <a:ext cx="6003848" cy="1715385"/>
                    </a:xfrm>
                    <a:prstGeom prst="rect">
                      <a:avLst/>
                    </a:prstGeom>
                    <a:ln>
                      <a:noFill/>
                    </a:ln>
                    <a:extLst>
                      <a:ext uri="{53640926-AAD7-44D8-BBD7-CCE9431645EC}">
                        <a14:shadowObscured xmlns:a14="http://schemas.microsoft.com/office/drawing/2010/main"/>
                      </a:ext>
                    </a:extLst>
                  </pic:spPr>
                </pic:pic>
              </a:graphicData>
            </a:graphic>
          </wp:inline>
        </w:drawing>
      </w:r>
    </w:p>
    <w:p w:rsidR="007C6465" w:rsidRPr="009A3238" w:rsidRDefault="007C6465" w:rsidP="00014A6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A3238">
        <w:rPr>
          <w:rFonts w:ascii="Palatino Linotype" w:hAnsi="Palatino Linotype"/>
        </w:rPr>
        <w:lastRenderedPageBreak/>
        <w:t xml:space="preserve">Ahora bien, no se omite señalar, que las documentales remitidas por </w:t>
      </w:r>
      <w:r w:rsidRPr="009A3238">
        <w:rPr>
          <w:rFonts w:ascii="Palatino Linotype" w:hAnsi="Palatino Linotype"/>
          <w:b/>
        </w:rPr>
        <w:t>EL SUJETO OBLIGADO</w:t>
      </w:r>
      <w:r w:rsidRPr="009A3238">
        <w:rPr>
          <w:rFonts w:ascii="Palatino Linotype" w:hAnsi="Palatino Linotype"/>
        </w:rPr>
        <w:t xml:space="preserve"> por medio de las cuales pretende dar por atendido el requerimiento del particular, específicamente la</w:t>
      </w:r>
      <w:r w:rsidRPr="009A3238">
        <w:rPr>
          <w:rFonts w:ascii="Palatino Linotype" w:hAnsi="Palatino Linotype" w:cs="Arial"/>
        </w:rPr>
        <w:t xml:space="preserve"> solicitud única (FO-PB-501), de fecha veinte de marzo de dos mil diecinueve, del programa </w:t>
      </w:r>
      <w:r w:rsidRPr="009A3238">
        <w:rPr>
          <w:rFonts w:ascii="Palatino Linotype" w:hAnsi="Palatino Linotype" w:cs="Arial"/>
          <w:i/>
        </w:rPr>
        <w:t>Reforestando EDOMEX</w:t>
      </w:r>
      <w:r w:rsidRPr="009A3238">
        <w:rPr>
          <w:rFonts w:ascii="Palatino Linotype" w:hAnsi="Palatino Linotype" w:cs="Arial"/>
        </w:rPr>
        <w:t xml:space="preserve"> y la solicitud única (FO-PB-501-A), de fecha veinte de marzo de dos mil diecinueve, del programa </w:t>
      </w:r>
      <w:r w:rsidRPr="009A3238">
        <w:rPr>
          <w:rFonts w:ascii="Palatino Linotype" w:hAnsi="Palatino Linotype" w:cs="Arial"/>
          <w:i/>
        </w:rPr>
        <w:t xml:space="preserve">Plantaciones Forestales Comerciales-Reconversión Productiva, </w:t>
      </w:r>
      <w:r w:rsidRPr="009A3238">
        <w:rPr>
          <w:rFonts w:ascii="Palatino Linotype" w:hAnsi="Palatino Linotype" w:cs="Arial"/>
        </w:rPr>
        <w:t xml:space="preserve">solicitadas por los Bienes Comunales de Xalatlaco, a través de su representante legal, </w:t>
      </w:r>
      <w:r w:rsidRPr="009A3238">
        <w:rPr>
          <w:rFonts w:ascii="Palatino Linotype" w:hAnsi="Palatino Linotype"/>
        </w:rPr>
        <w:t xml:space="preserve">se encuentran testadas, sin haberse remitido el Acuerdo del Comité de Transparencia correspondiente en la que se detallen los datos omitidos y las razones que llevaron al </w:t>
      </w:r>
      <w:r w:rsidRPr="009A3238">
        <w:rPr>
          <w:rFonts w:ascii="Palatino Linotype" w:hAnsi="Palatino Linotype"/>
          <w:b/>
        </w:rPr>
        <w:t>SUJETO OBLIGADO</w:t>
      </w:r>
      <w:r w:rsidRPr="009A3238">
        <w:rPr>
          <w:rFonts w:ascii="Palatino Linotype" w:hAnsi="Palatino Linotype"/>
        </w:rPr>
        <w:t xml:space="preserve"> a realizarlo; por ello, ante la incerteza</w:t>
      </w:r>
      <w:r w:rsidRPr="009A3238">
        <w:rPr>
          <w:rStyle w:val="Refdenotaalpie"/>
          <w:rFonts w:ascii="Palatino Linotype" w:hAnsi="Palatino Linotype"/>
        </w:rPr>
        <w:footnoteReference w:id="4"/>
      </w:r>
      <w:r w:rsidRPr="009A3238">
        <w:rPr>
          <w:rFonts w:ascii="Palatino Linotype" w:hAnsi="Palatino Linotype"/>
        </w:rPr>
        <w:t xml:space="preserve"> de este Órgano Garante respecto de la debida fundamentación y motivación</w:t>
      </w:r>
      <w:r w:rsidRPr="009A3238">
        <w:rPr>
          <w:rStyle w:val="Refdenotaalpie"/>
          <w:rFonts w:ascii="Palatino Linotype" w:hAnsi="Palatino Linotype"/>
        </w:rPr>
        <w:footnoteReference w:id="5"/>
      </w:r>
      <w:r w:rsidRPr="009A3238">
        <w:rPr>
          <w:rFonts w:ascii="Palatino Linotype" w:hAnsi="Palatino Linotype"/>
        </w:rPr>
        <w:t xml:space="preserve">, dichas documentales no pueden tener pos satisfecho el derecho del hoy </w:t>
      </w:r>
      <w:r w:rsidRPr="009A3238">
        <w:rPr>
          <w:rFonts w:ascii="Palatino Linotype" w:hAnsi="Palatino Linotype"/>
          <w:b/>
        </w:rPr>
        <w:t>RECURRENTE</w:t>
      </w:r>
      <w:r w:rsidRPr="009A3238">
        <w:rPr>
          <w:rFonts w:ascii="Palatino Linotype" w:hAnsi="Palatino Linotype"/>
        </w:rPr>
        <w:t>.</w:t>
      </w:r>
    </w:p>
    <w:p w:rsidR="00014A60" w:rsidRPr="009A3238" w:rsidRDefault="00014A60" w:rsidP="00014A6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A3238">
        <w:rPr>
          <w:rFonts w:ascii="Palatino Linotype" w:hAnsi="Palatino Linotype"/>
        </w:rPr>
        <w:t xml:space="preserve">En mérito de lo expuesto, pese a que </w:t>
      </w:r>
      <w:r w:rsidRPr="009A3238">
        <w:rPr>
          <w:rFonts w:ascii="Palatino Linotype" w:hAnsi="Palatino Linotype"/>
          <w:b/>
        </w:rPr>
        <w:t>EL SUJETO OBLIGADO</w:t>
      </w:r>
      <w:r w:rsidRPr="009A3238">
        <w:rPr>
          <w:rFonts w:ascii="Palatino Linotype" w:hAnsi="Palatino Linotype"/>
        </w:rPr>
        <w:t xml:space="preserve"> manif</w:t>
      </w:r>
      <w:r w:rsidR="00237199" w:rsidRPr="009A3238">
        <w:rPr>
          <w:rFonts w:ascii="Palatino Linotype" w:hAnsi="Palatino Linotype"/>
        </w:rPr>
        <w:t>estó en su Informe Justificado</w:t>
      </w:r>
      <w:r w:rsidRPr="009A3238">
        <w:rPr>
          <w:rFonts w:ascii="Palatino Linotype" w:hAnsi="Palatino Linotype"/>
        </w:rPr>
        <w:t xml:space="preserve"> </w:t>
      </w:r>
      <w:r w:rsidR="00237199" w:rsidRPr="009A3238">
        <w:rPr>
          <w:rFonts w:ascii="Palatino Linotype" w:hAnsi="Palatino Linotype"/>
        </w:rPr>
        <w:t>que,</w:t>
      </w:r>
      <w:r w:rsidRPr="009A3238">
        <w:rPr>
          <w:rFonts w:ascii="Palatino Linotype" w:hAnsi="Palatino Linotype"/>
        </w:rPr>
        <w:t xml:space="preserve"> </w:t>
      </w:r>
      <w:r w:rsidRPr="009A3238">
        <w:rPr>
          <w:rFonts w:ascii="Palatino Linotype" w:hAnsi="Palatino Linotype" w:cs="Arial"/>
        </w:rPr>
        <w:t>para los apoyos respectivos, no se genera un proyecto ejecutivo para poder acceder a los mismos; lo cierto es que si existe una expresión documental que sirv</w:t>
      </w:r>
      <w:r w:rsidR="000E2C13" w:rsidRPr="009A3238">
        <w:rPr>
          <w:rFonts w:ascii="Palatino Linotype" w:hAnsi="Palatino Linotype" w:cs="Arial"/>
        </w:rPr>
        <w:t>e</w:t>
      </w:r>
      <w:r w:rsidRPr="009A3238">
        <w:rPr>
          <w:rFonts w:ascii="Palatino Linotype" w:hAnsi="Palatino Linotype" w:cs="Arial"/>
        </w:rPr>
        <w:t xml:space="preserve"> como base para el otorgamiento de los apoyos </w:t>
      </w:r>
      <w:r w:rsidR="00237199" w:rsidRPr="009A3238">
        <w:rPr>
          <w:rFonts w:ascii="Palatino Linotype" w:hAnsi="Palatino Linotype" w:cs="Arial"/>
        </w:rPr>
        <w:t>referidos</w:t>
      </w:r>
      <w:r w:rsidR="009301A1" w:rsidRPr="009A3238">
        <w:rPr>
          <w:rFonts w:ascii="Palatino Linotype" w:hAnsi="Palatino Linotype" w:cs="Arial"/>
        </w:rPr>
        <w:t xml:space="preserve">; toda vez que, como quedó asentado, se realiza por parte del </w:t>
      </w:r>
      <w:r w:rsidR="009301A1" w:rsidRPr="009A3238">
        <w:rPr>
          <w:rFonts w:ascii="Palatino Linotype" w:hAnsi="Palatino Linotype" w:cs="Arial"/>
          <w:b/>
        </w:rPr>
        <w:t>SUJETO OBLIGADO</w:t>
      </w:r>
      <w:r w:rsidR="009301A1" w:rsidRPr="009A3238">
        <w:rPr>
          <w:rFonts w:ascii="Palatino Linotype" w:hAnsi="Palatino Linotype" w:cs="Arial"/>
        </w:rPr>
        <w:t xml:space="preserve"> un análisis y validación técnica y jurídica del expediente</w:t>
      </w:r>
      <w:r w:rsidRPr="009A3238">
        <w:rPr>
          <w:rFonts w:ascii="Palatino Linotype" w:hAnsi="Palatino Linotype" w:cs="Arial"/>
        </w:rPr>
        <w:t xml:space="preserve">. Por ello, esta Autoridad estima que lo procedente es </w:t>
      </w:r>
      <w:r w:rsidRPr="009A3238">
        <w:rPr>
          <w:rFonts w:ascii="Palatino Linotype" w:hAnsi="Palatino Linotype" w:cs="Arial"/>
        </w:rPr>
        <w:lastRenderedPageBreak/>
        <w:t xml:space="preserve">ordenar al </w:t>
      </w:r>
      <w:r w:rsidRPr="009A3238">
        <w:rPr>
          <w:rFonts w:ascii="Palatino Linotype" w:hAnsi="Palatino Linotype" w:cs="Arial"/>
          <w:b/>
        </w:rPr>
        <w:t>SUJETO OBLIGADO</w:t>
      </w:r>
      <w:r w:rsidRPr="009A3238">
        <w:rPr>
          <w:rFonts w:ascii="Palatino Linotype" w:hAnsi="Palatino Linotype" w:cs="Arial"/>
        </w:rPr>
        <w:t xml:space="preserve"> haga entrega de la información</w:t>
      </w:r>
      <w:r w:rsidR="009301A1" w:rsidRPr="009A3238">
        <w:rPr>
          <w:rFonts w:ascii="Palatino Linotype" w:hAnsi="Palatino Linotype" w:cs="Arial"/>
        </w:rPr>
        <w:t xml:space="preserve"> relativa</w:t>
      </w:r>
      <w:r w:rsidRPr="009A3238">
        <w:rPr>
          <w:rFonts w:ascii="Palatino Linotype" w:hAnsi="Palatino Linotype" w:cs="Arial"/>
        </w:rPr>
        <w:t xml:space="preserve">, en </w:t>
      </w:r>
      <w:r w:rsidRPr="009A3238">
        <w:rPr>
          <w:rFonts w:ascii="Palatino Linotype" w:hAnsi="Palatino Linotype" w:cs="Arial"/>
          <w:b/>
        </w:rPr>
        <w:t>versión pública</w:t>
      </w:r>
      <w:r w:rsidRPr="009A3238">
        <w:rPr>
          <w:rFonts w:ascii="Palatino Linotype" w:hAnsi="Palatino Linotype" w:cs="Arial"/>
        </w:rPr>
        <w:t>.</w:t>
      </w:r>
    </w:p>
    <w:p w:rsidR="00C51C28" w:rsidRPr="009A3238" w:rsidRDefault="00237199" w:rsidP="0023719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A3238">
        <w:rPr>
          <w:rFonts w:ascii="Palatino Linotype" w:hAnsi="Palatino Linotype"/>
        </w:rPr>
        <w:t xml:space="preserve">Ahora bien, por cuanto hace a la solicitud de acceso a la información, relativa al documento o documentos donde consten los recursos económicos depositados a los representantes de bienes comunales del municipio de Xalatlaco, Estado de México, en el año 2019, se advirtió que, si bien es cierto, que </w:t>
      </w:r>
      <w:r w:rsidRPr="009A3238">
        <w:rPr>
          <w:rFonts w:ascii="Palatino Linotype" w:hAnsi="Palatino Linotype"/>
          <w:b/>
        </w:rPr>
        <w:t>EL SUJETO OBLIGADO</w:t>
      </w:r>
      <w:r w:rsidRPr="009A3238">
        <w:rPr>
          <w:rFonts w:ascii="Palatino Linotype" w:hAnsi="Palatino Linotype"/>
        </w:rPr>
        <w:t xml:space="preserve"> refirió que se depositaron $215,075 pesos y remitió un extracto de dos reportes de pagos mixtos de </w:t>
      </w:r>
      <w:r w:rsidRPr="009A3238">
        <w:rPr>
          <w:rFonts w:ascii="Palatino Linotype" w:hAnsi="Palatino Linotype"/>
          <w:i/>
        </w:rPr>
        <w:t>BBVA</w:t>
      </w:r>
      <w:r w:rsidRPr="009A3238">
        <w:rPr>
          <w:rFonts w:ascii="Palatino Linotype" w:hAnsi="Palatino Linotype"/>
        </w:rPr>
        <w:t xml:space="preserve">, en el que se advierten las referencias </w:t>
      </w:r>
      <w:r w:rsidRPr="009A3238">
        <w:rPr>
          <w:rFonts w:ascii="Palatino Linotype" w:hAnsi="Palatino Linotype"/>
          <w:i/>
        </w:rPr>
        <w:t>APOYO ECON 1ª MINIST PLANTAC</w:t>
      </w:r>
      <w:r w:rsidRPr="009A3238">
        <w:rPr>
          <w:rFonts w:ascii="Palatino Linotype" w:hAnsi="Palatino Linotype"/>
        </w:rPr>
        <w:t xml:space="preserve"> y </w:t>
      </w:r>
      <w:r w:rsidRPr="009A3238">
        <w:rPr>
          <w:rFonts w:ascii="Palatino Linotype" w:hAnsi="Palatino Linotype"/>
          <w:i/>
        </w:rPr>
        <w:t>APOYO ECON PRORRIM G C NR 19</w:t>
      </w:r>
      <w:r w:rsidRPr="009A3238">
        <w:rPr>
          <w:rFonts w:ascii="Palatino Linotype" w:hAnsi="Palatino Linotype"/>
        </w:rPr>
        <w:t>, a nombre del representante legal de los bienes comunales de Xalatlaco, por los montos de $159,950.00 pesos y $55,125.00 pesos respectivamente, también, lo es que no fue satisfecho el derecho de acceso a la información ejercitado por el particular.</w:t>
      </w:r>
    </w:p>
    <w:p w:rsidR="00237199" w:rsidRPr="009A3238" w:rsidRDefault="00237199" w:rsidP="0023719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9A3238">
        <w:rPr>
          <w:rFonts w:ascii="Palatino Linotype" w:hAnsi="Palatino Linotype"/>
        </w:rPr>
        <w:t>Lo anterior es así, puesto que la documentación remitida no est</w:t>
      </w:r>
      <w:r w:rsidR="007C6465" w:rsidRPr="009A3238">
        <w:rPr>
          <w:rFonts w:ascii="Palatino Linotype" w:hAnsi="Palatino Linotype"/>
        </w:rPr>
        <w:t>á completa ya que sólo remitió un extracto, las documentales enviadas tiene</w:t>
      </w:r>
      <w:r w:rsidR="009301A1" w:rsidRPr="009A3238">
        <w:rPr>
          <w:rFonts w:ascii="Palatino Linotype" w:hAnsi="Palatino Linotype"/>
        </w:rPr>
        <w:t>n</w:t>
      </w:r>
      <w:r w:rsidR="007C6465" w:rsidRPr="009A3238">
        <w:rPr>
          <w:rFonts w:ascii="Palatino Linotype" w:hAnsi="Palatino Linotype"/>
        </w:rPr>
        <w:t xml:space="preserve"> múltiples datos testados que tienen el carácter de públicos</w:t>
      </w:r>
      <w:r w:rsidR="009301A1" w:rsidRPr="009A3238">
        <w:rPr>
          <w:rFonts w:ascii="Palatino Linotype" w:hAnsi="Palatino Linotype"/>
        </w:rPr>
        <w:t xml:space="preserve">, de manera enunciativa más no limitativa; tales como, números de contrato, de cuentas y clabes interbancarias del </w:t>
      </w:r>
      <w:r w:rsidR="009301A1" w:rsidRPr="009A3238">
        <w:rPr>
          <w:rFonts w:ascii="Palatino Linotype" w:hAnsi="Palatino Linotype"/>
          <w:b/>
        </w:rPr>
        <w:t>SUJETO OBLIGADO</w:t>
      </w:r>
      <w:r w:rsidR="007C6465" w:rsidRPr="009A3238">
        <w:rPr>
          <w:rFonts w:ascii="Palatino Linotype" w:hAnsi="Palatino Linotype"/>
        </w:rPr>
        <w:t>, además, no se remitió al Acta del Comité de Transparencia que avale las supuestas versiones públicas; por lo que, este Instituto determina que la respuesta se encuentra indebidamente fundada y motivada.</w:t>
      </w:r>
    </w:p>
    <w:p w:rsidR="007C6465" w:rsidRPr="009A3238" w:rsidRDefault="007C6465" w:rsidP="007C646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7C6465" w:rsidRPr="009A3238" w:rsidRDefault="007C6465" w:rsidP="007C646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A3238">
        <w:rPr>
          <w:rFonts w:ascii="Palatino Linotype" w:hAnsi="Palatino Linotype" w:cs="Arial"/>
          <w:b/>
          <w:i/>
          <w:sz w:val="22"/>
        </w:rPr>
        <w:lastRenderedPageBreak/>
        <w:t>“FUNDAMENTACIÓN Y MOTIVACIÓN.</w:t>
      </w:r>
      <w:r w:rsidRPr="009A3238">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C6465" w:rsidRPr="009A3238" w:rsidRDefault="007C6465" w:rsidP="007C646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7C6465" w:rsidRPr="009A3238" w:rsidRDefault="007C6465" w:rsidP="007C646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A3238">
        <w:rPr>
          <w:rFonts w:ascii="Palatino Linotype" w:hAnsi="Palatino Linotype" w:cs="Arial"/>
          <w:i/>
          <w:sz w:val="22"/>
        </w:rPr>
        <w:t>“</w:t>
      </w:r>
      <w:r w:rsidRPr="009A3238">
        <w:rPr>
          <w:rFonts w:ascii="Palatino Linotype" w:hAnsi="Palatino Linotype" w:cs="Arial"/>
          <w:b/>
          <w:i/>
          <w:sz w:val="22"/>
        </w:rPr>
        <w:t>FUNDAMENTACIÓN Y MOTIVACIÓN. EL ASPECTO FORMAL DE LA GARANTÍA Y SU FINALIDAD SE TRADUCEN EN EXPLICAR, JUSTIFICAR, POSIBILITAR LA DEFENSA Y COMUNICAR LA DECISIÓN.</w:t>
      </w:r>
      <w:r w:rsidRPr="009A3238">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7C6465" w:rsidRPr="009A3238" w:rsidRDefault="007C6465" w:rsidP="007C646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A3238">
        <w:rPr>
          <w:rFonts w:ascii="Palatino Linotype" w:hAnsi="Palatino Linotype" w:cs="Arial"/>
        </w:rPr>
        <w:lastRenderedPageBreak/>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291CC4" w:rsidRPr="009A3238" w:rsidRDefault="00291CC4" w:rsidP="00291CC4">
      <w:pPr>
        <w:spacing w:before="100" w:beforeAutospacing="1" w:after="100" w:afterAutospacing="1" w:line="360" w:lineRule="auto"/>
        <w:jc w:val="both"/>
        <w:rPr>
          <w:rFonts w:ascii="Palatino Linotype" w:hAnsi="Palatino Linotype" w:cs="Arial"/>
        </w:rPr>
      </w:pPr>
      <w:r w:rsidRPr="009A3238">
        <w:rPr>
          <w:rFonts w:ascii="Palatino Linotype" w:eastAsia="Calibri" w:hAnsi="Palatino Linotype"/>
          <w:szCs w:val="22"/>
          <w:lang w:eastAsia="en-US"/>
        </w:rPr>
        <w:t>Precisado lo anterior, esta Autoridad analizó los extractos de los reportes de grupos pagos mixtos y advirtió que se encuentran testados datos públicos como lo son: el nombre del cliente (</w:t>
      </w:r>
      <w:r w:rsidRPr="009A3238">
        <w:rPr>
          <w:rFonts w:ascii="Palatino Linotype" w:eastAsia="Calibri" w:hAnsi="Palatino Linotype"/>
          <w:b/>
          <w:szCs w:val="22"/>
          <w:lang w:eastAsia="en-US"/>
        </w:rPr>
        <w:t>SUJETO OBLIGADO</w:t>
      </w:r>
      <w:r w:rsidRPr="009A3238">
        <w:rPr>
          <w:rFonts w:ascii="Palatino Linotype" w:eastAsia="Calibri" w:hAnsi="Palatino Linotype"/>
          <w:szCs w:val="22"/>
          <w:lang w:eastAsia="en-US"/>
        </w:rPr>
        <w:t xml:space="preserve">), contrato, número de registros, folio, número de pagos operados, importes por divisa de cargo cuentas y clabes interbancarias de éste, tipo de operación, montos, motivos, divisas, disponibilidad en cuenta, estado y descripción; </w:t>
      </w:r>
      <w:r w:rsidRPr="009A3238">
        <w:rPr>
          <w:rFonts w:ascii="Palatino Linotype" w:hAnsi="Palatino Linotype" w:cs="Arial"/>
        </w:rPr>
        <w:t xml:space="preserve">información que es confidencial únicamente por lo que concierne a los particulares, no así del </w:t>
      </w:r>
      <w:r w:rsidRPr="009A3238">
        <w:rPr>
          <w:rFonts w:ascii="Palatino Linotype" w:hAnsi="Palatino Linotype" w:cs="Arial"/>
          <w:b/>
        </w:rPr>
        <w:t xml:space="preserve">SUJETO OBLIGADO, </w:t>
      </w:r>
      <w:r w:rsidRPr="009A3238">
        <w:rPr>
          <w:rFonts w:ascii="Palatino Linotype" w:hAnsi="Palatino Linotype" w:cs="Arial"/>
        </w:rPr>
        <w:t>toda vez que su publicidad abona a la transparencia y a la rendición de cuentas.</w:t>
      </w:r>
    </w:p>
    <w:p w:rsidR="00291CC4" w:rsidRPr="009A3238" w:rsidRDefault="00291CC4" w:rsidP="00291CC4">
      <w:pPr>
        <w:spacing w:before="100" w:beforeAutospacing="1" w:after="100" w:afterAutospacing="1" w:line="360" w:lineRule="auto"/>
        <w:jc w:val="both"/>
        <w:rPr>
          <w:rFonts w:ascii="Palatino Linotype" w:hAnsi="Palatino Linotype" w:cs="Arial"/>
        </w:rPr>
      </w:pPr>
      <w:r w:rsidRPr="009A3238">
        <w:rPr>
          <w:rFonts w:ascii="Palatino Linotype" w:hAnsi="Palatino Linotype" w:cs="Arial"/>
        </w:rPr>
        <w:t xml:space="preserve">En esa virtud, este Instituto estima que es dable ordenar al </w:t>
      </w:r>
      <w:r w:rsidRPr="009A3238">
        <w:rPr>
          <w:rFonts w:ascii="Palatino Linotype" w:hAnsi="Palatino Linotype" w:cs="Arial"/>
          <w:b/>
        </w:rPr>
        <w:t>SUJETO OBLIGADO</w:t>
      </w:r>
      <w:r w:rsidRPr="009A3238">
        <w:rPr>
          <w:rFonts w:ascii="Palatino Linotype" w:hAnsi="Palatino Linotype" w:cs="Arial"/>
        </w:rPr>
        <w:t xml:space="preserve"> remita nuevamente las documentales de referencia, de manera completa, dejando visibles los datos públicos contenidos en ellas y acompañadas del Acuerdo de Clasificación que emita su Comité de Transparencia, en el que funde y motive las versiones públicas, que se emitan para proteger los datos personales de particulares únicamente.</w:t>
      </w:r>
    </w:p>
    <w:p w:rsidR="00E34E02" w:rsidRPr="009A3238" w:rsidRDefault="00E34E02" w:rsidP="00E34E02">
      <w:pPr>
        <w:widowControl w:val="0"/>
        <w:autoSpaceDE w:val="0"/>
        <w:autoSpaceDN w:val="0"/>
        <w:adjustRightInd w:val="0"/>
        <w:spacing w:before="240" w:after="240" w:line="360" w:lineRule="auto"/>
        <w:jc w:val="both"/>
        <w:rPr>
          <w:rFonts w:ascii="Palatino Linotype" w:hAnsi="Palatino Linotype" w:cs="Arial"/>
        </w:rPr>
      </w:pPr>
      <w:r w:rsidRPr="009A3238">
        <w:rPr>
          <w:rFonts w:ascii="Palatino Linotype" w:hAnsi="Palatino Linotype" w:cs="Arial"/>
        </w:rPr>
        <w:t xml:space="preserve">Dicho lo anterior, la información de la que se ordena su entrega contiene datos personales susceptibles de ser protegidos mediante su </w:t>
      </w:r>
      <w:r w:rsidRPr="009A3238">
        <w:rPr>
          <w:rFonts w:ascii="Palatino Linotype" w:hAnsi="Palatino Linotype" w:cs="Arial"/>
          <w:b/>
        </w:rPr>
        <w:t>versión pública</w:t>
      </w:r>
      <w:r w:rsidRPr="009A3238">
        <w:rPr>
          <w:rFonts w:ascii="Palatino Linotype" w:hAnsi="Palatino Linotype" w:cs="Arial"/>
        </w:rPr>
        <w:t xml:space="preserve">, situación que no implica que esta </w:t>
      </w:r>
      <w:r w:rsidRPr="009A3238">
        <w:rPr>
          <w:rFonts w:ascii="Palatino Linotype" w:hAnsi="Palatino Linotype"/>
        </w:rPr>
        <w:t>circunstancia</w:t>
      </w:r>
      <w:r w:rsidRPr="009A3238">
        <w:rPr>
          <w:rFonts w:ascii="Palatino Linotype" w:hAnsi="Palatino Linotype" w:cs="Arial"/>
        </w:rPr>
        <w:t xml:space="preserve"> opere en </w:t>
      </w:r>
      <w:r w:rsidRPr="009A3238">
        <w:rPr>
          <w:rFonts w:ascii="Palatino Linotype" w:hAnsi="Palatino Linotype"/>
        </w:rPr>
        <w:t>automático</w:t>
      </w:r>
      <w:r w:rsidRPr="009A3238">
        <w:rPr>
          <w:rFonts w:ascii="Palatino Linotype" w:hAnsi="Palatino Linotype" w:cs="Arial"/>
        </w:rPr>
        <w:t xml:space="preserve">, sino que es necesario que el </w:t>
      </w:r>
      <w:r w:rsidRPr="009A3238">
        <w:rPr>
          <w:rFonts w:ascii="Palatino Linotype" w:hAnsi="Palatino Linotype" w:cs="Arial"/>
        </w:rPr>
        <w:lastRenderedPageBreak/>
        <w:t>Comité de Transparencia del</w:t>
      </w:r>
      <w:r w:rsidRPr="009A3238">
        <w:rPr>
          <w:rFonts w:ascii="Palatino Linotype" w:hAnsi="Palatino Linotype" w:cs="Arial"/>
          <w:b/>
          <w:color w:val="000000"/>
        </w:rPr>
        <w:t xml:space="preserve"> SUJETO OBLIGADO</w:t>
      </w:r>
      <w:r w:rsidRPr="009A3238">
        <w:rPr>
          <w:rFonts w:ascii="Palatino Linotype" w:hAnsi="Palatino Linotype" w:cs="Arial"/>
          <w:b/>
        </w:rPr>
        <w:t xml:space="preserve"> </w:t>
      </w:r>
      <w:r w:rsidRPr="009A3238">
        <w:rPr>
          <w:rFonts w:ascii="Palatino Linotype" w:hAnsi="Palatino Linotype" w:cs="Arial"/>
        </w:rPr>
        <w:t>emita el Acuerdo de Clasificación correspondiente.</w:t>
      </w:r>
    </w:p>
    <w:p w:rsidR="00E34E02" w:rsidRPr="009A3238" w:rsidRDefault="00E34E02" w:rsidP="00E34E02">
      <w:pPr>
        <w:widowControl w:val="0"/>
        <w:autoSpaceDE w:val="0"/>
        <w:autoSpaceDN w:val="0"/>
        <w:adjustRightInd w:val="0"/>
        <w:spacing w:before="240" w:after="240" w:line="360" w:lineRule="auto"/>
        <w:jc w:val="both"/>
        <w:rPr>
          <w:rFonts w:ascii="Palatino Linotype" w:hAnsi="Palatino Linotype" w:cs="Arial"/>
        </w:rPr>
      </w:pPr>
      <w:r w:rsidRPr="009A3238">
        <w:rPr>
          <w:rFonts w:ascii="Palatino Linotype" w:hAnsi="Palatino Linotype" w:cs="Arial"/>
        </w:rPr>
        <w:t xml:space="preserve">En el caso específico, la </w:t>
      </w:r>
      <w:r w:rsidRPr="009A3238">
        <w:rPr>
          <w:rFonts w:ascii="Palatino Linotype" w:hAnsi="Palatino Linotype"/>
        </w:rPr>
        <w:t>información</w:t>
      </w:r>
      <w:r w:rsidRPr="009A3238">
        <w:rPr>
          <w:rFonts w:ascii="Palatino Linotype" w:hAnsi="Palatino Linotype" w:cs="Arial"/>
        </w:rPr>
        <w:t xml:space="preserve"> solicitada contiene datos personales, que de hacerse públicos afectarían la intimidad y vida privada de determinadas personas; es por ello, que deben testarse al momento de la elaboración de versiones públicas.</w:t>
      </w:r>
    </w:p>
    <w:p w:rsidR="00E34E02" w:rsidRPr="009A3238" w:rsidRDefault="00E34E02" w:rsidP="00E34E02">
      <w:pPr>
        <w:spacing w:before="100" w:beforeAutospacing="1" w:after="100" w:afterAutospacing="1" w:line="360" w:lineRule="auto"/>
        <w:jc w:val="both"/>
        <w:rPr>
          <w:rFonts w:ascii="Palatino Linotype" w:hAnsi="Palatino Linotype"/>
        </w:rPr>
      </w:pPr>
      <w:r w:rsidRPr="009A3238">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9A3238">
        <w:rPr>
          <w:rFonts w:ascii="Palatino Linotype" w:hAnsi="Palatino Linotype" w:cs="Arial"/>
        </w:rPr>
        <w:t>del</w:t>
      </w:r>
      <w:r w:rsidRPr="009A323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A3238">
        <w:rPr>
          <w:rFonts w:ascii="Palatino Linotype" w:hAnsi="Palatino Linotype"/>
        </w:rPr>
        <w:t xml:space="preserve"> y finalmente la homoclave; la cual, para su obtención es necesario acreditar personalidad, fecha de nacimiento entre otros con documentos oficiales.</w:t>
      </w:r>
    </w:p>
    <w:p w:rsidR="00E34E02" w:rsidRPr="009A3238" w:rsidRDefault="00E34E02" w:rsidP="00E34E02">
      <w:pPr>
        <w:spacing w:before="100" w:beforeAutospacing="1" w:after="100" w:afterAutospacing="1" w:line="360" w:lineRule="auto"/>
        <w:jc w:val="both"/>
        <w:rPr>
          <w:rFonts w:ascii="Palatino Linotype" w:hAnsi="Palatino Linotype"/>
          <w:b/>
          <w:bCs/>
          <w:color w:val="000000"/>
        </w:rPr>
      </w:pPr>
      <w:r w:rsidRPr="009A3238">
        <w:rPr>
          <w:rFonts w:ascii="Palatino Linotype" w:hAnsi="Palatino Linotype" w:cs="Arial"/>
          <w:lang w:eastAsia="es-MX"/>
        </w:rPr>
        <w:t xml:space="preserve">Al respecto, </w:t>
      </w:r>
      <w:r w:rsidRPr="009A3238">
        <w:rPr>
          <w:rFonts w:ascii="Palatino Linotype" w:hAnsi="Palatino Linotype" w:cs="Arial"/>
          <w:color w:val="000000"/>
        </w:rPr>
        <w:t xml:space="preserve">es aplicable el Criterio 19/17 de la Segunda Época, emitido por </w:t>
      </w:r>
      <w:r w:rsidRPr="009A3238">
        <w:rPr>
          <w:rFonts w:ascii="Palatino Linotype" w:eastAsia="Arial Unicode MS" w:hAnsi="Palatino Linotype" w:cs="Arial"/>
          <w:color w:val="000000"/>
        </w:rPr>
        <w:t>el INAI,</w:t>
      </w:r>
      <w:r w:rsidRPr="009A3238">
        <w:rPr>
          <w:rFonts w:ascii="Palatino Linotype" w:hAnsi="Palatino Linotype"/>
          <w:bCs/>
          <w:color w:val="000000"/>
        </w:rPr>
        <w:t xml:space="preserve"> que dice:</w:t>
      </w:r>
      <w:r w:rsidRPr="009A3238">
        <w:rPr>
          <w:rFonts w:ascii="Palatino Linotype" w:hAnsi="Palatino Linotype"/>
          <w:b/>
          <w:bCs/>
          <w:color w:val="000000"/>
        </w:rPr>
        <w:t xml:space="preserve"> </w:t>
      </w:r>
    </w:p>
    <w:p w:rsidR="00E34E02" w:rsidRPr="009A3238" w:rsidRDefault="00E34E02" w:rsidP="00E34E02">
      <w:pPr>
        <w:tabs>
          <w:tab w:val="left" w:pos="7655"/>
        </w:tabs>
        <w:autoSpaceDE w:val="0"/>
        <w:autoSpaceDN w:val="0"/>
        <w:adjustRightInd w:val="0"/>
        <w:ind w:left="851" w:right="902"/>
        <w:jc w:val="both"/>
        <w:rPr>
          <w:rFonts w:ascii="Palatino Linotype" w:hAnsi="Palatino Linotype" w:cs="Arial"/>
          <w:bCs/>
          <w:i/>
          <w:sz w:val="22"/>
          <w:lang w:eastAsia="en-US"/>
        </w:rPr>
      </w:pPr>
      <w:r w:rsidRPr="009A3238">
        <w:rPr>
          <w:rFonts w:ascii="Palatino Linotype" w:hAnsi="Palatino Linotype" w:cs="Arial"/>
          <w:bCs/>
          <w:i/>
          <w:sz w:val="22"/>
        </w:rPr>
        <w:t>“</w:t>
      </w:r>
      <w:r w:rsidRPr="009A3238">
        <w:rPr>
          <w:rFonts w:ascii="Palatino Linotype" w:hAnsi="Palatino Linotype" w:cs="Arial"/>
          <w:b/>
          <w:bCs/>
          <w:i/>
          <w:sz w:val="22"/>
        </w:rPr>
        <w:t>Registro Federal de Contribuyentes (RFC) de personas físicas. El RFC es una clave</w:t>
      </w:r>
      <w:r w:rsidRPr="009A3238">
        <w:rPr>
          <w:rFonts w:ascii="Palatino Linotype" w:hAnsi="Palatino Linotype" w:cs="Arial"/>
          <w:bCs/>
          <w:i/>
          <w:sz w:val="22"/>
        </w:rPr>
        <w:t xml:space="preserve"> de carácter fiscal, única e irrepetible, </w:t>
      </w:r>
      <w:r w:rsidRPr="009A3238">
        <w:rPr>
          <w:rFonts w:ascii="Palatino Linotype" w:hAnsi="Palatino Linotype" w:cs="Arial"/>
          <w:b/>
          <w:bCs/>
          <w:i/>
          <w:sz w:val="22"/>
        </w:rPr>
        <w:t>que permite identificar al titular, su edad y fecha de nacimiento</w:t>
      </w:r>
      <w:r w:rsidRPr="009A3238">
        <w:rPr>
          <w:rFonts w:ascii="Palatino Linotype" w:hAnsi="Palatino Linotype" w:cs="Arial"/>
          <w:bCs/>
          <w:i/>
          <w:sz w:val="22"/>
        </w:rPr>
        <w:t xml:space="preserve">, </w:t>
      </w:r>
      <w:r w:rsidRPr="009A3238">
        <w:rPr>
          <w:rFonts w:ascii="Palatino Linotype" w:hAnsi="Palatino Linotype" w:cs="Arial"/>
          <w:i/>
          <w:sz w:val="22"/>
          <w:lang w:eastAsia="es-MX"/>
        </w:rPr>
        <w:t>por</w:t>
      </w:r>
      <w:r w:rsidRPr="009A3238">
        <w:rPr>
          <w:rFonts w:ascii="Palatino Linotype" w:hAnsi="Palatino Linotype" w:cs="Arial"/>
          <w:bCs/>
          <w:i/>
          <w:sz w:val="22"/>
        </w:rPr>
        <w:t xml:space="preserve"> lo que </w:t>
      </w:r>
      <w:r w:rsidRPr="009A3238">
        <w:rPr>
          <w:rFonts w:ascii="Palatino Linotype" w:hAnsi="Palatino Linotype" w:cs="Arial"/>
          <w:b/>
          <w:bCs/>
          <w:i/>
          <w:sz w:val="22"/>
        </w:rPr>
        <w:t>es un dato personal de carácter confidencial</w:t>
      </w:r>
      <w:r w:rsidRPr="009A3238">
        <w:rPr>
          <w:rFonts w:ascii="Palatino Linotype" w:hAnsi="Palatino Linotype" w:cs="Arial"/>
          <w:i/>
          <w:sz w:val="22"/>
        </w:rPr>
        <w:t>.</w:t>
      </w:r>
    </w:p>
    <w:p w:rsidR="00E34E02" w:rsidRPr="009A3238" w:rsidRDefault="00E34E02" w:rsidP="00E34E02">
      <w:pPr>
        <w:tabs>
          <w:tab w:val="left" w:pos="7655"/>
        </w:tabs>
        <w:autoSpaceDE w:val="0"/>
        <w:autoSpaceDN w:val="0"/>
        <w:adjustRightInd w:val="0"/>
        <w:ind w:left="851" w:right="902"/>
        <w:jc w:val="both"/>
        <w:rPr>
          <w:rFonts w:ascii="Palatino Linotype" w:hAnsi="Palatino Linotype" w:cs="Arial"/>
          <w:bCs/>
          <w:i/>
          <w:sz w:val="22"/>
        </w:rPr>
      </w:pPr>
      <w:r w:rsidRPr="009A3238">
        <w:rPr>
          <w:rFonts w:ascii="Palatino Linotype" w:hAnsi="Palatino Linotype" w:cs="Arial"/>
          <w:bCs/>
          <w:i/>
          <w:sz w:val="22"/>
        </w:rPr>
        <w:t>Resoluciones:</w:t>
      </w:r>
    </w:p>
    <w:p w:rsidR="00E34E02" w:rsidRPr="009A3238" w:rsidRDefault="00E34E02" w:rsidP="00E34E02">
      <w:pPr>
        <w:tabs>
          <w:tab w:val="left" w:pos="7655"/>
        </w:tabs>
        <w:autoSpaceDE w:val="0"/>
        <w:autoSpaceDN w:val="0"/>
        <w:adjustRightInd w:val="0"/>
        <w:ind w:left="851" w:right="902"/>
        <w:jc w:val="both"/>
        <w:rPr>
          <w:rFonts w:ascii="Palatino Linotype" w:hAnsi="Palatino Linotype" w:cs="Arial"/>
          <w:bCs/>
          <w:i/>
          <w:sz w:val="22"/>
        </w:rPr>
      </w:pPr>
      <w:r w:rsidRPr="009A3238">
        <w:rPr>
          <w:rFonts w:ascii="Palatino Linotype" w:hAnsi="Palatino Linotype" w:cs="Arial"/>
          <w:bCs/>
          <w:i/>
          <w:sz w:val="22"/>
        </w:rPr>
        <w:t>• RRA 0189/</w:t>
      </w:r>
      <w:r w:rsidRPr="009A3238">
        <w:rPr>
          <w:rFonts w:ascii="Palatino Linotype" w:hAnsi="Palatino Linotype" w:cs="Arial"/>
          <w:i/>
          <w:sz w:val="22"/>
          <w:lang w:eastAsia="es-MX"/>
        </w:rPr>
        <w:t>17</w:t>
      </w:r>
      <w:r w:rsidRPr="009A3238">
        <w:rPr>
          <w:rFonts w:ascii="Palatino Linotype" w:hAnsi="Palatino Linotype" w:cs="Arial"/>
          <w:bCs/>
          <w:i/>
          <w:sz w:val="22"/>
        </w:rPr>
        <w:t>. Morena. 08 de febrero de 2017. Por unanimidad. Comisionado Ponente Joel Salas Suárez.</w:t>
      </w:r>
    </w:p>
    <w:p w:rsidR="00E34E02" w:rsidRPr="009A3238" w:rsidRDefault="00E34E02" w:rsidP="00E34E02">
      <w:pPr>
        <w:tabs>
          <w:tab w:val="left" w:pos="7655"/>
        </w:tabs>
        <w:autoSpaceDE w:val="0"/>
        <w:autoSpaceDN w:val="0"/>
        <w:adjustRightInd w:val="0"/>
        <w:ind w:left="851" w:right="902"/>
        <w:jc w:val="both"/>
        <w:rPr>
          <w:rFonts w:ascii="Palatino Linotype" w:hAnsi="Palatino Linotype" w:cs="Arial"/>
          <w:bCs/>
          <w:i/>
          <w:sz w:val="22"/>
        </w:rPr>
      </w:pPr>
      <w:r w:rsidRPr="009A3238">
        <w:rPr>
          <w:rFonts w:ascii="Palatino Linotype" w:hAnsi="Palatino Linotype" w:cs="Arial"/>
          <w:bCs/>
          <w:i/>
          <w:sz w:val="22"/>
        </w:rPr>
        <w:t xml:space="preserve">• RRA 0677/17. Universidad Nacional Autónoma de México. 08 de marzo de 2017. Por unanimidad. Comisionado Ponente Rosendoevgueni Monterrey Chepov. </w:t>
      </w:r>
    </w:p>
    <w:p w:rsidR="00E34E02" w:rsidRPr="009A3238" w:rsidRDefault="00E34E02" w:rsidP="00E34E02">
      <w:pPr>
        <w:tabs>
          <w:tab w:val="left" w:pos="7655"/>
        </w:tabs>
        <w:autoSpaceDE w:val="0"/>
        <w:autoSpaceDN w:val="0"/>
        <w:adjustRightInd w:val="0"/>
        <w:ind w:left="851" w:right="902"/>
        <w:jc w:val="both"/>
        <w:rPr>
          <w:rFonts w:ascii="Palatino Linotype" w:hAnsi="Palatino Linotype" w:cs="Arial"/>
          <w:i/>
          <w:sz w:val="22"/>
        </w:rPr>
      </w:pPr>
      <w:r w:rsidRPr="009A3238">
        <w:rPr>
          <w:rFonts w:ascii="Palatino Linotype" w:hAnsi="Palatino Linotype" w:cs="Arial"/>
          <w:bCs/>
          <w:i/>
          <w:sz w:val="22"/>
        </w:rPr>
        <w:lastRenderedPageBreak/>
        <w:t xml:space="preserve">• RRA 1564/17. Tribunal Electoral del Poder Judicial de la Federación. 26 de abril de 2017. Por </w:t>
      </w:r>
      <w:r w:rsidRPr="009A3238">
        <w:rPr>
          <w:rFonts w:ascii="Palatino Linotype" w:hAnsi="Palatino Linotype" w:cs="Arial"/>
          <w:i/>
          <w:sz w:val="22"/>
          <w:lang w:eastAsia="es-MX"/>
        </w:rPr>
        <w:t>unanimidad</w:t>
      </w:r>
      <w:r w:rsidRPr="009A3238">
        <w:rPr>
          <w:rFonts w:ascii="Palatino Linotype" w:hAnsi="Palatino Linotype" w:cs="Arial"/>
          <w:bCs/>
          <w:i/>
          <w:sz w:val="22"/>
        </w:rPr>
        <w:t>. Comisionado Ponente Oscar Mauricio Guerra Ford.</w:t>
      </w:r>
      <w:r w:rsidRPr="009A3238">
        <w:rPr>
          <w:rFonts w:ascii="Palatino Linotype" w:hAnsi="Palatino Linotype" w:cs="Arial"/>
          <w:i/>
          <w:sz w:val="22"/>
        </w:rPr>
        <w:t>” (Sic)</w:t>
      </w:r>
    </w:p>
    <w:p w:rsidR="00E34E02" w:rsidRPr="009A3238" w:rsidRDefault="00E34E02" w:rsidP="00E34E02">
      <w:pPr>
        <w:tabs>
          <w:tab w:val="left" w:pos="7655"/>
        </w:tabs>
        <w:autoSpaceDE w:val="0"/>
        <w:autoSpaceDN w:val="0"/>
        <w:adjustRightInd w:val="0"/>
        <w:ind w:left="851" w:right="902"/>
        <w:jc w:val="both"/>
        <w:rPr>
          <w:rFonts w:ascii="Palatino Linotype" w:hAnsi="Palatino Linotype" w:cs="Arial"/>
          <w:sz w:val="22"/>
        </w:rPr>
      </w:pPr>
      <w:r w:rsidRPr="009A3238">
        <w:rPr>
          <w:rFonts w:ascii="Palatino Linotype" w:hAnsi="Palatino Linotype" w:cs="Arial"/>
          <w:sz w:val="22"/>
        </w:rPr>
        <w:t>(Énfasis añadido)</w:t>
      </w:r>
    </w:p>
    <w:p w:rsidR="00E34E02" w:rsidRPr="009A3238" w:rsidRDefault="00E34E02" w:rsidP="00E34E02">
      <w:pPr>
        <w:spacing w:before="100" w:beforeAutospacing="1" w:after="100" w:afterAutospacing="1" w:line="360" w:lineRule="auto"/>
        <w:jc w:val="both"/>
        <w:rPr>
          <w:rFonts w:ascii="Palatino Linotype" w:hAnsi="Palatino Linotype" w:cs="Arial"/>
        </w:rPr>
      </w:pPr>
      <w:r w:rsidRPr="009A3238">
        <w:rPr>
          <w:rFonts w:ascii="Palatino Linotype" w:hAnsi="Palatino Linotype" w:cs="Arial"/>
          <w:lang w:eastAsia="es-MX"/>
        </w:rPr>
        <w:t xml:space="preserve">De lo anterior, se desprende que el RFC se vincula al nombre de su </w:t>
      </w:r>
      <w:r w:rsidRPr="009A3238">
        <w:rPr>
          <w:rFonts w:ascii="Palatino Linotype" w:hAnsi="Palatino Linotype"/>
          <w:bCs/>
        </w:rPr>
        <w:t>titular</w:t>
      </w:r>
      <w:r w:rsidRPr="009A3238">
        <w:rPr>
          <w:rFonts w:ascii="Palatino Linotype" w:hAnsi="Palatino Linotype" w:cs="Arial"/>
          <w:lang w:eastAsia="es-MX"/>
        </w:rPr>
        <w:t xml:space="preserve">, lo que permite identificar la edad de la persona y fecha de nacimiento, en consecuencia determinar </w:t>
      </w:r>
      <w:r w:rsidRPr="009A3238">
        <w:rPr>
          <w:rFonts w:ascii="Palatino Linotype" w:hAnsi="Palatino Linotype" w:cs="Arial"/>
        </w:rPr>
        <w:t>la</w:t>
      </w:r>
      <w:r w:rsidRPr="009A3238">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9A3238">
        <w:rPr>
          <w:rFonts w:ascii="Palatino Linotype" w:hAnsi="Palatino Linotype"/>
          <w:lang w:eastAsia="es-MX"/>
        </w:rPr>
        <w:t>Municipios</w:t>
      </w:r>
      <w:r w:rsidRPr="009A3238">
        <w:rPr>
          <w:rFonts w:ascii="Palatino Linotype" w:hAnsi="Palatino Linotype" w:cs="Arial"/>
          <w:lang w:eastAsia="es-MX"/>
        </w:rPr>
        <w:t xml:space="preserve"> y </w:t>
      </w:r>
      <w:r w:rsidRPr="009A3238">
        <w:rPr>
          <w:rFonts w:ascii="Palatino Linotype" w:hAnsi="Palatino Linotype" w:cs="Arial"/>
        </w:rPr>
        <w:t>4°, fracción XI</w:t>
      </w:r>
      <w:r w:rsidRPr="009A3238">
        <w:rPr>
          <w:rFonts w:ascii="Palatino Linotype" w:hAnsi="Palatino Linotype" w:cs="Arial"/>
          <w:lang w:eastAsia="es-MX"/>
        </w:rPr>
        <w:t xml:space="preserve"> </w:t>
      </w:r>
      <w:r w:rsidRPr="009A3238">
        <w:rPr>
          <w:rFonts w:ascii="Palatino Linotype" w:hAnsi="Palatino Linotype" w:cs="Arial"/>
        </w:rPr>
        <w:t>de la Ley de Protección de Datos Personales en Posesión de Sujetos Obligados del Estado de México y Municipios.</w:t>
      </w:r>
    </w:p>
    <w:p w:rsidR="00E34E02" w:rsidRPr="009A3238" w:rsidRDefault="00E34E02" w:rsidP="00E34E02">
      <w:pPr>
        <w:spacing w:before="100" w:beforeAutospacing="1" w:after="100" w:afterAutospacing="1" w:line="360" w:lineRule="auto"/>
        <w:jc w:val="both"/>
        <w:rPr>
          <w:rFonts w:ascii="Palatino Linotype" w:hAnsi="Palatino Linotype" w:cs="Arial"/>
          <w:lang w:eastAsia="es-MX"/>
        </w:rPr>
      </w:pPr>
      <w:r w:rsidRPr="009A3238">
        <w:rPr>
          <w:rFonts w:ascii="Palatino Linotype" w:hAnsi="Palatino Linotype" w:cs="Arial"/>
          <w:lang w:eastAsia="es-MX"/>
        </w:rPr>
        <w:t xml:space="preserve">Por cuanto hace a la </w:t>
      </w:r>
      <w:r w:rsidRPr="009A3238">
        <w:rPr>
          <w:rFonts w:ascii="Palatino Linotype" w:hAnsi="Palatino Linotype" w:cs="Arial"/>
        </w:rPr>
        <w:t>CURP</w:t>
      </w:r>
      <w:r w:rsidRPr="009A3238">
        <w:rPr>
          <w:rFonts w:ascii="Palatino Linotype" w:hAnsi="Palatino Linotype" w:cs="Arial"/>
          <w:b/>
        </w:rPr>
        <w:t xml:space="preserve">, </w:t>
      </w:r>
      <w:r w:rsidRPr="009A3238">
        <w:rPr>
          <w:rFonts w:ascii="Palatino Linotype" w:hAnsi="Palatino Linotype" w:cs="Arial"/>
          <w:lang w:eastAsia="es-MX"/>
        </w:rPr>
        <w:t xml:space="preserve">constituye un dato personal, ya que </w:t>
      </w:r>
      <w:r w:rsidRPr="009A3238">
        <w:rPr>
          <w:rFonts w:ascii="Palatino Linotype" w:hAnsi="Palatino Linotype"/>
          <w:lang w:eastAsia="es-MX"/>
        </w:rPr>
        <w:t>tiene</w:t>
      </w:r>
      <w:r w:rsidRPr="009A323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34E02" w:rsidRPr="009A3238" w:rsidRDefault="00E34E02" w:rsidP="00E34E02">
      <w:pPr>
        <w:spacing w:before="100" w:beforeAutospacing="1" w:after="100" w:afterAutospacing="1" w:line="360" w:lineRule="auto"/>
        <w:jc w:val="both"/>
        <w:rPr>
          <w:rFonts w:ascii="Palatino Linotype" w:hAnsi="Palatino Linotype" w:cs="Arial"/>
          <w:lang w:eastAsia="es-MX"/>
        </w:rPr>
      </w:pPr>
      <w:r w:rsidRPr="009A3238">
        <w:rPr>
          <w:rFonts w:ascii="Palatino Linotype" w:hAnsi="Palatino Linotype" w:cs="Arial"/>
          <w:lang w:eastAsia="es-MX"/>
        </w:rPr>
        <w:t xml:space="preserve">Lo </w:t>
      </w:r>
      <w:r w:rsidRPr="009A3238">
        <w:rPr>
          <w:rFonts w:ascii="Palatino Linotype" w:hAnsi="Palatino Linotype"/>
          <w:lang w:eastAsia="es-MX"/>
        </w:rPr>
        <w:t>anterior</w:t>
      </w:r>
      <w:r w:rsidRPr="009A3238">
        <w:rPr>
          <w:rFonts w:ascii="Palatino Linotype" w:hAnsi="Palatino Linotype" w:cs="Arial"/>
          <w:lang w:eastAsia="es-MX"/>
        </w:rPr>
        <w:t xml:space="preserve">, </w:t>
      </w:r>
      <w:r w:rsidRPr="009A3238">
        <w:rPr>
          <w:rFonts w:ascii="Palatino Linotype" w:hAnsi="Palatino Linotype" w:cs="Arial"/>
        </w:rPr>
        <w:t>tiene</w:t>
      </w:r>
      <w:r w:rsidRPr="009A3238">
        <w:rPr>
          <w:rFonts w:ascii="Palatino Linotype" w:hAnsi="Palatino Linotype" w:cs="Arial"/>
          <w:lang w:eastAsia="es-MX"/>
        </w:rPr>
        <w:t xml:space="preserve"> sustento en los artículos 86 y 91 de la Ley General de Población, la cual señala lo siguiente:</w:t>
      </w:r>
    </w:p>
    <w:p w:rsidR="00E34E02" w:rsidRPr="009A3238" w:rsidRDefault="00E34E02" w:rsidP="00E34E02">
      <w:pPr>
        <w:autoSpaceDE w:val="0"/>
        <w:autoSpaceDN w:val="0"/>
        <w:adjustRightInd w:val="0"/>
        <w:ind w:left="851" w:right="902"/>
        <w:jc w:val="both"/>
        <w:rPr>
          <w:rFonts w:ascii="Palatino Linotype" w:hAnsi="Palatino Linotype" w:cs="Arial"/>
          <w:i/>
          <w:sz w:val="22"/>
          <w:lang w:eastAsia="es-MX"/>
        </w:rPr>
      </w:pPr>
      <w:r w:rsidRPr="009A3238">
        <w:rPr>
          <w:rFonts w:ascii="Palatino Linotype" w:hAnsi="Palatino Linotype" w:cs="Arial,Bold"/>
          <w:bCs/>
          <w:i/>
          <w:sz w:val="22"/>
          <w:lang w:eastAsia="es-MX"/>
        </w:rPr>
        <w:t>“</w:t>
      </w:r>
      <w:r w:rsidRPr="009A3238">
        <w:rPr>
          <w:rFonts w:ascii="Palatino Linotype" w:hAnsi="Palatino Linotype" w:cs="Arial,Bold"/>
          <w:b/>
          <w:bCs/>
          <w:i/>
          <w:sz w:val="22"/>
          <w:lang w:eastAsia="es-MX"/>
        </w:rPr>
        <w:t xml:space="preserve">Artículo 86. </w:t>
      </w:r>
      <w:r w:rsidRPr="009A3238">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E34E02" w:rsidRPr="009A3238" w:rsidRDefault="00E34E02" w:rsidP="00E34E02">
      <w:pPr>
        <w:autoSpaceDE w:val="0"/>
        <w:autoSpaceDN w:val="0"/>
        <w:adjustRightInd w:val="0"/>
        <w:ind w:left="851" w:right="902"/>
        <w:jc w:val="both"/>
        <w:rPr>
          <w:rFonts w:ascii="Palatino Linotype" w:hAnsi="Palatino Linotype" w:cs="Arial"/>
          <w:i/>
          <w:sz w:val="22"/>
          <w:lang w:eastAsia="es-MX"/>
        </w:rPr>
      </w:pPr>
      <w:r w:rsidRPr="009A3238">
        <w:rPr>
          <w:rFonts w:ascii="Palatino Linotype" w:hAnsi="Palatino Linotype" w:cs="Arial,Bold"/>
          <w:b/>
          <w:bCs/>
          <w:i/>
          <w:sz w:val="22"/>
          <w:lang w:eastAsia="es-MX"/>
        </w:rPr>
        <w:t xml:space="preserve">Artículo 91. </w:t>
      </w:r>
      <w:r w:rsidRPr="009A3238">
        <w:rPr>
          <w:rFonts w:ascii="Palatino Linotype" w:hAnsi="Palatino Linotype" w:cs="Arial"/>
          <w:b/>
          <w:i/>
          <w:sz w:val="22"/>
          <w:lang w:eastAsia="es-MX"/>
        </w:rPr>
        <w:t>Al incorporar a una persona en el Registro Nacional de Población</w:t>
      </w:r>
      <w:r w:rsidRPr="009A3238">
        <w:rPr>
          <w:rFonts w:ascii="Palatino Linotype" w:hAnsi="Palatino Linotype" w:cs="Arial"/>
          <w:i/>
          <w:sz w:val="22"/>
          <w:lang w:eastAsia="es-MX"/>
        </w:rPr>
        <w:t xml:space="preserve">, se le asignará una clave </w:t>
      </w:r>
      <w:r w:rsidRPr="009A3238">
        <w:rPr>
          <w:rFonts w:ascii="Palatino Linotype" w:hAnsi="Palatino Linotype" w:cs="Arial"/>
          <w:b/>
          <w:i/>
          <w:sz w:val="22"/>
          <w:lang w:eastAsia="es-MX"/>
        </w:rPr>
        <w:t>que se denominará Clave Única de Registro de Población</w:t>
      </w:r>
      <w:r w:rsidRPr="009A3238">
        <w:rPr>
          <w:rFonts w:ascii="Palatino Linotype" w:hAnsi="Palatino Linotype" w:cs="Arial"/>
          <w:i/>
          <w:sz w:val="22"/>
          <w:lang w:eastAsia="es-MX"/>
        </w:rPr>
        <w:t xml:space="preserve">. </w:t>
      </w:r>
      <w:r w:rsidRPr="009A3238">
        <w:rPr>
          <w:rFonts w:ascii="Palatino Linotype" w:hAnsi="Palatino Linotype" w:cs="Arial"/>
          <w:b/>
          <w:i/>
          <w:sz w:val="22"/>
          <w:lang w:eastAsia="es-MX"/>
        </w:rPr>
        <w:t>Esta servirá para</w:t>
      </w:r>
      <w:r w:rsidRPr="009A3238">
        <w:rPr>
          <w:rFonts w:ascii="Palatino Linotype" w:hAnsi="Palatino Linotype" w:cs="Arial"/>
          <w:i/>
          <w:sz w:val="22"/>
          <w:lang w:eastAsia="es-MX"/>
        </w:rPr>
        <w:t xml:space="preserve"> registrarla e </w:t>
      </w:r>
      <w:r w:rsidRPr="009A3238">
        <w:rPr>
          <w:rFonts w:ascii="Palatino Linotype" w:hAnsi="Palatino Linotype" w:cs="Arial"/>
          <w:b/>
          <w:i/>
          <w:sz w:val="22"/>
          <w:lang w:eastAsia="es-MX"/>
        </w:rPr>
        <w:t>identificarla en forma individual</w:t>
      </w:r>
      <w:r w:rsidRPr="009A3238">
        <w:rPr>
          <w:rFonts w:ascii="Palatino Linotype" w:hAnsi="Palatino Linotype" w:cs="Arial"/>
          <w:i/>
          <w:sz w:val="22"/>
          <w:lang w:eastAsia="es-MX"/>
        </w:rPr>
        <w:t xml:space="preserve">.” </w:t>
      </w:r>
    </w:p>
    <w:p w:rsidR="00E34E02" w:rsidRPr="009A3238" w:rsidRDefault="00E34E02" w:rsidP="00E34E02">
      <w:pPr>
        <w:autoSpaceDE w:val="0"/>
        <w:autoSpaceDN w:val="0"/>
        <w:adjustRightInd w:val="0"/>
        <w:ind w:left="851" w:right="902"/>
        <w:jc w:val="both"/>
        <w:rPr>
          <w:rFonts w:ascii="Palatino Linotype" w:hAnsi="Palatino Linotype" w:cs="Arial"/>
          <w:sz w:val="22"/>
        </w:rPr>
      </w:pPr>
      <w:r w:rsidRPr="009A3238">
        <w:rPr>
          <w:rFonts w:ascii="Palatino Linotype" w:hAnsi="Palatino Linotype" w:cs="Arial"/>
          <w:sz w:val="22"/>
        </w:rPr>
        <w:t>(Énfasis añadido)</w:t>
      </w:r>
    </w:p>
    <w:p w:rsidR="00E34E02" w:rsidRPr="009A3238" w:rsidRDefault="00E34E02" w:rsidP="00E34E02">
      <w:pPr>
        <w:spacing w:before="100" w:beforeAutospacing="1" w:after="100" w:afterAutospacing="1" w:line="360" w:lineRule="auto"/>
        <w:jc w:val="both"/>
        <w:rPr>
          <w:rFonts w:ascii="Palatino Linotype" w:hAnsi="Palatino Linotype"/>
          <w:lang w:eastAsia="es-MX"/>
        </w:rPr>
      </w:pPr>
      <w:r w:rsidRPr="009A3238">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9A3238">
        <w:rPr>
          <w:rFonts w:ascii="Palatino Linotype" w:hAnsi="Palatino Linotype"/>
          <w:bCs/>
        </w:rPr>
        <w:t>identidad</w:t>
      </w:r>
      <w:r w:rsidRPr="009A3238">
        <w:rPr>
          <w:rFonts w:ascii="Palatino Linotype" w:hAnsi="Palatino Linotype"/>
          <w:lang w:eastAsia="es-MX"/>
        </w:rPr>
        <w:t xml:space="preserve"> (acta de nacimiento, carta de naturalización o documento migratorio), la </w:t>
      </w:r>
      <w:r w:rsidRPr="009A3238">
        <w:rPr>
          <w:rFonts w:ascii="Palatino Linotype" w:hAnsi="Palatino Linotype" w:cs="Arial"/>
        </w:rPr>
        <w:t>cual</w:t>
      </w:r>
      <w:r w:rsidRPr="009A3238">
        <w:rPr>
          <w:rFonts w:ascii="Palatino Linotype" w:hAnsi="Palatino Linotype"/>
          <w:lang w:eastAsia="es-MX"/>
        </w:rPr>
        <w:t xml:space="preserve"> se integra de</w:t>
      </w:r>
      <w:r w:rsidRPr="009A323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A323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E34E02" w:rsidRPr="009A3238" w:rsidRDefault="00E34E02" w:rsidP="00AE68AE">
      <w:pPr>
        <w:spacing w:before="100" w:beforeAutospacing="1" w:line="360" w:lineRule="auto"/>
        <w:jc w:val="both"/>
        <w:rPr>
          <w:rFonts w:ascii="Palatino Linotype" w:hAnsi="Palatino Linotype" w:cs="Arial"/>
          <w:lang w:eastAsia="es-MX"/>
        </w:rPr>
      </w:pPr>
      <w:r w:rsidRPr="009A3238">
        <w:rPr>
          <w:rFonts w:ascii="Palatino Linotype" w:hAnsi="Palatino Linotype" w:cs="Arial"/>
          <w:lang w:eastAsia="es-MX"/>
        </w:rPr>
        <w:t xml:space="preserve">Al respecto, el </w:t>
      </w:r>
      <w:r w:rsidRPr="009A3238">
        <w:rPr>
          <w:rFonts w:ascii="Palatino Linotype" w:eastAsia="Arial Unicode MS" w:hAnsi="Palatino Linotype" w:cs="Arial"/>
        </w:rPr>
        <w:t>INAI,</w:t>
      </w:r>
      <w:r w:rsidRPr="009A3238">
        <w:rPr>
          <w:rFonts w:ascii="Palatino Linotype" w:hAnsi="Palatino Linotype" w:cs="Arial"/>
          <w:lang w:eastAsia="es-MX"/>
        </w:rPr>
        <w:t xml:space="preserve"> a través del Criterio 18/17 de la Segunda Época, señala literalmente lo siguiente:</w:t>
      </w:r>
    </w:p>
    <w:p w:rsidR="00E34E02" w:rsidRPr="009A3238" w:rsidRDefault="00E34E02" w:rsidP="00AE68AE">
      <w:pPr>
        <w:autoSpaceDE w:val="0"/>
        <w:autoSpaceDN w:val="0"/>
        <w:adjustRightInd w:val="0"/>
        <w:ind w:left="851" w:right="902"/>
        <w:jc w:val="both"/>
        <w:rPr>
          <w:rFonts w:ascii="Palatino Linotype" w:hAnsi="Palatino Linotype" w:cs="Arial"/>
          <w:i/>
          <w:sz w:val="22"/>
          <w:lang w:eastAsia="es-MX"/>
        </w:rPr>
      </w:pPr>
      <w:r w:rsidRPr="009A3238">
        <w:rPr>
          <w:rFonts w:ascii="Palatino Linotype" w:hAnsi="Palatino Linotype" w:cs="Arial"/>
          <w:i/>
          <w:sz w:val="22"/>
          <w:lang w:eastAsia="es-MX"/>
        </w:rPr>
        <w:t>“</w:t>
      </w:r>
      <w:r w:rsidRPr="009A3238">
        <w:rPr>
          <w:rFonts w:ascii="Palatino Linotype" w:hAnsi="Palatino Linotype" w:cs="Arial"/>
          <w:b/>
          <w:i/>
          <w:sz w:val="22"/>
          <w:lang w:eastAsia="es-MX"/>
        </w:rPr>
        <w:t>Clave Única de Registro de Población (CURP).</w:t>
      </w:r>
      <w:r w:rsidRPr="009A3238">
        <w:rPr>
          <w:rFonts w:ascii="Palatino Linotype" w:hAnsi="Palatino Linotype" w:cs="Arial"/>
          <w:i/>
          <w:sz w:val="22"/>
          <w:lang w:eastAsia="es-MX"/>
        </w:rPr>
        <w:t xml:space="preserve"> </w:t>
      </w:r>
      <w:r w:rsidRPr="009A3238">
        <w:rPr>
          <w:rFonts w:ascii="Palatino Linotype" w:hAnsi="Palatino Linotype" w:cs="Arial"/>
          <w:b/>
          <w:i/>
          <w:sz w:val="22"/>
          <w:lang w:eastAsia="es-MX"/>
        </w:rPr>
        <w:t>La Clave Única de Registro de Población se integra por datos personales que sólo conciernen al particular titular</w:t>
      </w:r>
      <w:r w:rsidRPr="009A3238">
        <w:rPr>
          <w:rFonts w:ascii="Palatino Linotype" w:hAnsi="Palatino Linotype" w:cs="Arial"/>
          <w:i/>
          <w:sz w:val="22"/>
          <w:lang w:eastAsia="es-MX"/>
        </w:rPr>
        <w:t xml:space="preserve"> de la misma, </w:t>
      </w:r>
      <w:r w:rsidRPr="009A3238">
        <w:rPr>
          <w:rFonts w:ascii="Palatino Linotype" w:hAnsi="Palatino Linotype" w:cs="Arial"/>
          <w:b/>
          <w:i/>
          <w:sz w:val="22"/>
          <w:lang w:eastAsia="es-MX"/>
        </w:rPr>
        <w:t>como lo son su nombre, apellidos, fecha de nacimiento, lugar de nacimiento y sexo</w:t>
      </w:r>
      <w:r w:rsidRPr="009A3238">
        <w:rPr>
          <w:rFonts w:ascii="Palatino Linotype" w:hAnsi="Palatino Linotype" w:cs="Arial"/>
          <w:i/>
          <w:sz w:val="22"/>
          <w:lang w:eastAsia="es-MX"/>
        </w:rPr>
        <w:t xml:space="preserve">. Dichos datos, constituyen información que distingue plenamente a una persona física del resto de los habitantes del país, </w:t>
      </w:r>
      <w:r w:rsidRPr="009A3238">
        <w:rPr>
          <w:rFonts w:ascii="Palatino Linotype" w:hAnsi="Palatino Linotype" w:cs="Arial"/>
          <w:b/>
          <w:i/>
          <w:sz w:val="22"/>
          <w:lang w:eastAsia="es-MX"/>
        </w:rPr>
        <w:t>por lo que la CURP está considerada como información confidencial</w:t>
      </w:r>
      <w:r w:rsidRPr="009A3238">
        <w:rPr>
          <w:rFonts w:ascii="Palatino Linotype" w:hAnsi="Palatino Linotype" w:cs="Arial"/>
          <w:i/>
          <w:sz w:val="22"/>
          <w:lang w:eastAsia="es-MX"/>
        </w:rPr>
        <w:t xml:space="preserve">. </w:t>
      </w:r>
    </w:p>
    <w:p w:rsidR="00E34E02" w:rsidRPr="009A3238" w:rsidRDefault="00E34E02" w:rsidP="00E34E02">
      <w:pPr>
        <w:autoSpaceDE w:val="0"/>
        <w:autoSpaceDN w:val="0"/>
        <w:adjustRightInd w:val="0"/>
        <w:ind w:left="851" w:right="902"/>
        <w:jc w:val="both"/>
        <w:rPr>
          <w:rFonts w:ascii="Palatino Linotype" w:hAnsi="Palatino Linotype" w:cs="Arial"/>
          <w:bCs/>
          <w:i/>
          <w:sz w:val="22"/>
          <w:lang w:eastAsia="es-MX"/>
        </w:rPr>
      </w:pPr>
      <w:r w:rsidRPr="009A3238">
        <w:rPr>
          <w:rFonts w:ascii="Palatino Linotype" w:hAnsi="Palatino Linotype" w:cs="Arial"/>
          <w:bCs/>
          <w:i/>
          <w:sz w:val="22"/>
          <w:lang w:eastAsia="es-MX"/>
        </w:rPr>
        <w:t>Resoluciones:</w:t>
      </w:r>
    </w:p>
    <w:p w:rsidR="00E34E02" w:rsidRPr="009A3238" w:rsidRDefault="00E34E02" w:rsidP="00E34E02">
      <w:pPr>
        <w:autoSpaceDE w:val="0"/>
        <w:autoSpaceDN w:val="0"/>
        <w:adjustRightInd w:val="0"/>
        <w:ind w:left="851" w:right="902"/>
        <w:jc w:val="both"/>
        <w:rPr>
          <w:rFonts w:ascii="Palatino Linotype" w:hAnsi="Palatino Linotype" w:cs="Arial"/>
          <w:bCs/>
          <w:i/>
          <w:sz w:val="22"/>
          <w:lang w:eastAsia="es-MX"/>
        </w:rPr>
      </w:pPr>
      <w:r w:rsidRPr="009A3238">
        <w:rPr>
          <w:rFonts w:ascii="Palatino Linotype" w:hAnsi="Palatino Linotype" w:cs="Arial"/>
          <w:bCs/>
          <w:i/>
          <w:sz w:val="22"/>
          <w:lang w:eastAsia="es-MX"/>
        </w:rPr>
        <w:t>• RRA 3995/16. Secretaría de la Defensa Nacional. 1 de febrero de 2017. Por unanimidad. Comisionado Ponente Rosendoevgueni Monterrey Chepov.</w:t>
      </w:r>
    </w:p>
    <w:p w:rsidR="00E34E02" w:rsidRPr="009A3238" w:rsidRDefault="00E34E02" w:rsidP="00E34E02">
      <w:pPr>
        <w:autoSpaceDE w:val="0"/>
        <w:autoSpaceDN w:val="0"/>
        <w:adjustRightInd w:val="0"/>
        <w:ind w:left="851" w:right="902"/>
        <w:jc w:val="both"/>
        <w:rPr>
          <w:rFonts w:ascii="Palatino Linotype" w:hAnsi="Palatino Linotype" w:cs="Arial"/>
          <w:bCs/>
          <w:i/>
          <w:sz w:val="22"/>
          <w:lang w:eastAsia="es-MX"/>
        </w:rPr>
      </w:pPr>
      <w:r w:rsidRPr="009A3238">
        <w:rPr>
          <w:rFonts w:ascii="Palatino Linotype" w:hAnsi="Palatino Linotype" w:cs="Arial"/>
          <w:bCs/>
          <w:i/>
          <w:sz w:val="22"/>
          <w:lang w:eastAsia="es-MX"/>
        </w:rPr>
        <w:t xml:space="preserve">• RRA 0937/17. Senado de la República. 15 de marzo de 2017. Por unanimidad. Comisionada Ponente </w:t>
      </w:r>
      <w:r w:rsidRPr="009A3238">
        <w:rPr>
          <w:rFonts w:ascii="Palatino Linotype" w:hAnsi="Palatino Linotype" w:cs="Arial"/>
          <w:i/>
          <w:sz w:val="22"/>
          <w:lang w:eastAsia="es-MX"/>
        </w:rPr>
        <w:t>Ximena</w:t>
      </w:r>
      <w:r w:rsidRPr="009A3238">
        <w:rPr>
          <w:rFonts w:ascii="Palatino Linotype" w:hAnsi="Palatino Linotype" w:cs="Arial"/>
          <w:bCs/>
          <w:i/>
          <w:sz w:val="22"/>
          <w:lang w:eastAsia="es-MX"/>
        </w:rPr>
        <w:t xml:space="preserve"> Puente de la Mora. </w:t>
      </w:r>
    </w:p>
    <w:p w:rsidR="00E34E02" w:rsidRPr="009A3238" w:rsidRDefault="00E34E02" w:rsidP="00E34E02">
      <w:pPr>
        <w:autoSpaceDE w:val="0"/>
        <w:autoSpaceDN w:val="0"/>
        <w:adjustRightInd w:val="0"/>
        <w:ind w:left="851" w:right="902"/>
        <w:jc w:val="both"/>
        <w:rPr>
          <w:rFonts w:ascii="Palatino Linotype" w:hAnsi="Palatino Linotype" w:cs="Arial"/>
          <w:i/>
          <w:sz w:val="22"/>
          <w:lang w:eastAsia="es-MX"/>
        </w:rPr>
      </w:pPr>
      <w:r w:rsidRPr="009A3238">
        <w:rPr>
          <w:rFonts w:ascii="Palatino Linotype" w:hAnsi="Palatino Linotype" w:cs="Arial"/>
          <w:bCs/>
          <w:i/>
          <w:sz w:val="22"/>
          <w:lang w:eastAsia="es-MX"/>
        </w:rPr>
        <w:t xml:space="preserve">• RRA 0478/17. Secretaría de Relaciones Exteriores. 26 de abril de 2017. Por unanimidad. </w:t>
      </w:r>
      <w:r w:rsidRPr="009A3238">
        <w:rPr>
          <w:rFonts w:ascii="Palatino Linotype" w:hAnsi="Palatino Linotype" w:cs="Arial"/>
          <w:i/>
          <w:sz w:val="22"/>
          <w:lang w:eastAsia="es-MX"/>
        </w:rPr>
        <w:t>Comisionada</w:t>
      </w:r>
      <w:r w:rsidRPr="009A3238">
        <w:rPr>
          <w:rFonts w:ascii="Palatino Linotype" w:hAnsi="Palatino Linotype" w:cs="Arial"/>
          <w:bCs/>
          <w:i/>
          <w:sz w:val="22"/>
          <w:lang w:eastAsia="es-MX"/>
        </w:rPr>
        <w:t xml:space="preserve"> Ponente Areli Cano Guadiana.</w:t>
      </w:r>
      <w:r w:rsidRPr="009A3238">
        <w:rPr>
          <w:rFonts w:ascii="Palatino Linotype" w:hAnsi="Palatino Linotype" w:cs="Arial"/>
          <w:i/>
          <w:sz w:val="22"/>
          <w:lang w:eastAsia="es-MX"/>
        </w:rPr>
        <w:t xml:space="preserve">” </w:t>
      </w:r>
      <w:r w:rsidRPr="009A3238">
        <w:rPr>
          <w:rFonts w:ascii="Palatino Linotype" w:hAnsi="Palatino Linotype" w:cs="Arial"/>
          <w:i/>
          <w:sz w:val="22"/>
        </w:rPr>
        <w:t>(Sic)</w:t>
      </w:r>
    </w:p>
    <w:p w:rsidR="00E34E02" w:rsidRPr="009A3238" w:rsidRDefault="00E34E02" w:rsidP="00E34E02">
      <w:pPr>
        <w:autoSpaceDE w:val="0"/>
        <w:autoSpaceDN w:val="0"/>
        <w:adjustRightInd w:val="0"/>
        <w:ind w:left="851" w:right="902"/>
        <w:jc w:val="both"/>
        <w:rPr>
          <w:rFonts w:ascii="Palatino Linotype" w:hAnsi="Palatino Linotype" w:cs="Arial"/>
          <w:sz w:val="22"/>
        </w:rPr>
      </w:pPr>
      <w:r w:rsidRPr="009A3238">
        <w:rPr>
          <w:rFonts w:ascii="Palatino Linotype" w:hAnsi="Palatino Linotype" w:cs="Arial"/>
          <w:sz w:val="22"/>
        </w:rPr>
        <w:t>(Énfasis añadido)</w:t>
      </w:r>
    </w:p>
    <w:p w:rsidR="00E34E02" w:rsidRPr="009A3238" w:rsidRDefault="00E34E02" w:rsidP="00AE68AE">
      <w:pPr>
        <w:spacing w:before="100" w:beforeAutospacing="1" w:after="100" w:afterAutospacing="1" w:line="360" w:lineRule="auto"/>
        <w:jc w:val="both"/>
        <w:rPr>
          <w:rFonts w:ascii="Palatino Linotype" w:hAnsi="Palatino Linotype" w:cs="Arial"/>
          <w:lang w:eastAsia="es-MX"/>
        </w:rPr>
      </w:pPr>
      <w:r w:rsidRPr="009A3238">
        <w:rPr>
          <w:rFonts w:ascii="Palatino Linotype" w:hAnsi="Palatino Linotype" w:cs="Arial"/>
          <w:lang w:eastAsia="es-MX"/>
        </w:rPr>
        <w:t xml:space="preserve">De lo anterior, se desprende que la </w:t>
      </w:r>
      <w:r w:rsidRPr="009A3238">
        <w:rPr>
          <w:rFonts w:ascii="Palatino Linotype" w:hAnsi="Palatino Linotype"/>
          <w:lang w:eastAsia="es-MX"/>
        </w:rPr>
        <w:t xml:space="preserve">CURP </w:t>
      </w:r>
      <w:r w:rsidRPr="009A3238">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9A3238">
        <w:rPr>
          <w:rFonts w:ascii="Palatino Linotype" w:hAnsi="Palatino Linotype"/>
          <w:bCs/>
        </w:rPr>
        <w:t>personal</w:t>
      </w:r>
      <w:r w:rsidRPr="009A3238">
        <w:rPr>
          <w:rFonts w:ascii="Palatino Linotype" w:hAnsi="Palatino Linotype" w:cs="Arial"/>
          <w:lang w:eastAsia="es-MX"/>
        </w:rPr>
        <w:t xml:space="preserve"> </w:t>
      </w:r>
      <w:r w:rsidRPr="009A3238">
        <w:rPr>
          <w:rFonts w:ascii="Palatino Linotype" w:hAnsi="Palatino Linotype" w:cs="Arial"/>
          <w:lang w:eastAsia="es-MX"/>
        </w:rPr>
        <w:lastRenderedPageBreak/>
        <w:t xml:space="preserve">que concierne a una persona física identificada e identificable en términos de los artículos 2, fracción II de la Ley de Transparencia y Acceso a la Información Pública del Estado de México y Municipios y </w:t>
      </w:r>
      <w:r w:rsidRPr="009A3238">
        <w:rPr>
          <w:rFonts w:ascii="Palatino Linotype" w:hAnsi="Palatino Linotype" w:cs="Arial"/>
        </w:rPr>
        <w:t>4, fracción XI</w:t>
      </w:r>
      <w:r w:rsidRPr="009A3238">
        <w:rPr>
          <w:rFonts w:ascii="Palatino Linotype" w:hAnsi="Palatino Linotype" w:cs="Arial"/>
          <w:lang w:eastAsia="es-MX"/>
        </w:rPr>
        <w:t xml:space="preserve"> </w:t>
      </w:r>
      <w:r w:rsidRPr="009A3238">
        <w:rPr>
          <w:rFonts w:ascii="Palatino Linotype" w:hAnsi="Palatino Linotype" w:cs="Arial"/>
        </w:rPr>
        <w:t>de la Ley de Protección de Datos Personales en Posesión de Sujetos Obligados del Estado de México y Municipios</w:t>
      </w:r>
      <w:r w:rsidRPr="009A3238">
        <w:rPr>
          <w:rFonts w:ascii="Palatino Linotype" w:hAnsi="Palatino Linotype" w:cs="Arial"/>
          <w:lang w:eastAsia="es-MX"/>
        </w:rPr>
        <w:t>.</w:t>
      </w:r>
    </w:p>
    <w:p w:rsidR="00E34E02" w:rsidRPr="009A3238" w:rsidRDefault="00E34E02" w:rsidP="00E34E02">
      <w:pPr>
        <w:widowControl w:val="0"/>
        <w:autoSpaceDE w:val="0"/>
        <w:autoSpaceDN w:val="0"/>
        <w:adjustRightInd w:val="0"/>
        <w:spacing w:before="240" w:after="240" w:line="360" w:lineRule="auto"/>
        <w:jc w:val="both"/>
        <w:rPr>
          <w:rFonts w:ascii="Palatino Linotype" w:hAnsi="Palatino Linotype" w:cs="Arial"/>
        </w:rPr>
      </w:pPr>
      <w:r w:rsidRPr="009A3238">
        <w:rPr>
          <w:rFonts w:ascii="Palatino Linotype" w:hAnsi="Palatino Linotype" w:cs="Arial"/>
        </w:rPr>
        <w:t xml:space="preserve">Por cuanto hace a las </w:t>
      </w:r>
      <w:r w:rsidRPr="009A3238">
        <w:rPr>
          <w:rFonts w:ascii="Palatino Linotype" w:hAnsi="Palatino Linotype" w:cs="Arial"/>
          <w:b/>
        </w:rPr>
        <w:t>cuentas bancarias y clabes interbancarias</w:t>
      </w:r>
      <w:r w:rsidRPr="009A3238">
        <w:rPr>
          <w:rFonts w:ascii="Palatino Linotype" w:hAnsi="Palatino Linotype" w:cs="Arial"/>
        </w:rPr>
        <w:t xml:space="preserve">, es de reiterar que dicha información es información confidencial únicamente por lo que concierne a los particulares, no así del </w:t>
      </w:r>
      <w:r w:rsidRPr="009A3238">
        <w:rPr>
          <w:rFonts w:ascii="Palatino Linotype" w:hAnsi="Palatino Linotype" w:cs="Arial"/>
          <w:b/>
        </w:rPr>
        <w:t xml:space="preserve">SUJETO OBLIGADO, </w:t>
      </w:r>
      <w:r w:rsidRPr="009A3238">
        <w:rPr>
          <w:rFonts w:ascii="Palatino Linotype" w:hAnsi="Palatino Linotype" w:cs="Arial"/>
        </w:rPr>
        <w:t>toda vez que su publicidad abona a la transparencia y a la rendición de cuentas.</w:t>
      </w:r>
    </w:p>
    <w:p w:rsidR="00E34E02" w:rsidRDefault="00E34E02" w:rsidP="00AE68AE">
      <w:pPr>
        <w:spacing w:line="360" w:lineRule="auto"/>
        <w:jc w:val="both"/>
        <w:rPr>
          <w:rFonts w:ascii="Palatino Linotype" w:eastAsia="Calibri" w:hAnsi="Palatino Linotype"/>
        </w:rPr>
      </w:pPr>
      <w:r w:rsidRPr="009A3238">
        <w:rPr>
          <w:rFonts w:ascii="Palatino Linotype" w:eastAsia="Calibri" w:hAnsi="Palatino Linotype"/>
        </w:rPr>
        <w:t xml:space="preserve">En este sentido, es importante precisar que, de acuerdo al </w:t>
      </w:r>
      <w:r w:rsidRPr="009A3238">
        <w:rPr>
          <w:rFonts w:ascii="Palatino Linotype" w:eastAsia="Calibri" w:hAnsi="Palatino Linotype"/>
          <w:b/>
        </w:rPr>
        <w:t>criterio 11/17</w:t>
      </w:r>
      <w:r w:rsidRPr="009A3238">
        <w:rPr>
          <w:rFonts w:ascii="Palatino Linotype" w:eastAsia="Calibri" w:hAnsi="Palatino Linotype"/>
        </w:rPr>
        <w:t xml:space="preserve"> emitido por el INAI, las cuentas bancarias y/o clabes interbancarias de los Sujetos Obligados es información de carácter público. </w:t>
      </w:r>
    </w:p>
    <w:p w:rsidR="00AE68AE" w:rsidRPr="009A3238" w:rsidRDefault="00AE68AE" w:rsidP="00AE68AE">
      <w:pPr>
        <w:spacing w:line="360" w:lineRule="auto"/>
        <w:jc w:val="both"/>
        <w:rPr>
          <w:rFonts w:ascii="Palatino Linotype" w:eastAsia="Calibri" w:hAnsi="Palatino Linotype"/>
        </w:rPr>
      </w:pPr>
    </w:p>
    <w:p w:rsidR="00E34E02" w:rsidRPr="009A3238" w:rsidRDefault="00E34E02" w:rsidP="00AE68AE">
      <w:pPr>
        <w:tabs>
          <w:tab w:val="left" w:pos="8222"/>
        </w:tabs>
        <w:ind w:left="851" w:right="902"/>
        <w:jc w:val="center"/>
        <w:rPr>
          <w:rFonts w:ascii="Palatino Linotype" w:hAnsi="Palatino Linotype" w:cs="Arial"/>
          <w:b/>
          <w:color w:val="000000"/>
          <w:sz w:val="22"/>
          <w:szCs w:val="22"/>
        </w:rPr>
      </w:pPr>
      <w:r w:rsidRPr="009A3238">
        <w:rPr>
          <w:rFonts w:ascii="Palatino Linotype" w:hAnsi="Palatino Linotype" w:cs="Arial"/>
          <w:color w:val="000000"/>
          <w:sz w:val="22"/>
          <w:szCs w:val="22"/>
        </w:rPr>
        <w:t>“</w:t>
      </w:r>
      <w:r w:rsidRPr="009A3238">
        <w:rPr>
          <w:rFonts w:ascii="Palatino Linotype" w:hAnsi="Palatino Linotype" w:cs="Arial"/>
          <w:b/>
          <w:color w:val="000000"/>
          <w:sz w:val="22"/>
          <w:szCs w:val="22"/>
        </w:rPr>
        <w:t>Criterio 11/17</w:t>
      </w:r>
    </w:p>
    <w:p w:rsidR="00E34E02" w:rsidRPr="009A3238" w:rsidRDefault="00E34E02" w:rsidP="00AE68AE">
      <w:pPr>
        <w:tabs>
          <w:tab w:val="left" w:pos="8222"/>
        </w:tabs>
        <w:ind w:left="851" w:right="902"/>
        <w:jc w:val="both"/>
        <w:rPr>
          <w:rFonts w:ascii="Palatino Linotype" w:hAnsi="Palatino Linotype"/>
          <w:i/>
          <w:sz w:val="22"/>
          <w:szCs w:val="22"/>
        </w:rPr>
      </w:pPr>
      <w:r w:rsidRPr="009A3238">
        <w:rPr>
          <w:rFonts w:ascii="Palatino Linotype" w:hAnsi="Palatino Linotype"/>
          <w:b/>
          <w:i/>
          <w:sz w:val="22"/>
          <w:szCs w:val="22"/>
        </w:rPr>
        <w:t>Cuentas bancarias y/o CLABE interbancaria de sujetos obligados que reciben y/o transfieren recursos públicos, son información pública.</w:t>
      </w:r>
      <w:r w:rsidRPr="009A3238">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E34E02" w:rsidRPr="009A3238" w:rsidRDefault="00E34E02" w:rsidP="00E34E02">
      <w:pPr>
        <w:tabs>
          <w:tab w:val="left" w:pos="8222"/>
        </w:tabs>
        <w:ind w:left="851" w:right="902"/>
        <w:jc w:val="both"/>
        <w:rPr>
          <w:rFonts w:ascii="Palatino Linotype" w:hAnsi="Palatino Linotype"/>
          <w:i/>
          <w:sz w:val="22"/>
          <w:szCs w:val="22"/>
        </w:rPr>
      </w:pPr>
      <w:r w:rsidRPr="009A3238">
        <w:rPr>
          <w:rFonts w:ascii="Palatino Linotype" w:hAnsi="Palatino Linotype"/>
          <w:i/>
          <w:sz w:val="22"/>
          <w:szCs w:val="22"/>
        </w:rPr>
        <w:t xml:space="preserve">Resoluciones: </w:t>
      </w:r>
    </w:p>
    <w:p w:rsidR="00E34E02" w:rsidRPr="009A3238" w:rsidRDefault="00E34E02" w:rsidP="00E34E02">
      <w:pPr>
        <w:tabs>
          <w:tab w:val="left" w:pos="8222"/>
        </w:tabs>
        <w:ind w:left="851" w:right="902"/>
        <w:jc w:val="both"/>
        <w:rPr>
          <w:rFonts w:ascii="Palatino Linotype" w:hAnsi="Palatino Linotype"/>
          <w:i/>
          <w:sz w:val="22"/>
          <w:szCs w:val="22"/>
        </w:rPr>
      </w:pPr>
      <w:r w:rsidRPr="009A3238">
        <w:rPr>
          <w:rFonts w:ascii="Palatino Linotype" w:hAnsi="Palatino Linotype"/>
          <w:i/>
          <w:sz w:val="22"/>
          <w:szCs w:val="22"/>
        </w:rPr>
        <w:sym w:font="Symbol" w:char="F0B7"/>
      </w:r>
      <w:r w:rsidRPr="009A3238">
        <w:rPr>
          <w:rFonts w:ascii="Palatino Linotype" w:hAnsi="Palatino Linotype"/>
          <w:i/>
          <w:sz w:val="22"/>
          <w:szCs w:val="22"/>
        </w:rPr>
        <w:t xml:space="preserve"> RRA 0448/16. NOTIMEX, Agencia de Noticias del Estado Mexicano. 24 de agosto de 2016. Por unanimidad. Comisionado Ponente Joel Salas Suárez.</w:t>
      </w:r>
    </w:p>
    <w:p w:rsidR="00E34E02" w:rsidRPr="009A3238" w:rsidRDefault="00E34E02" w:rsidP="00E34E02">
      <w:pPr>
        <w:tabs>
          <w:tab w:val="left" w:pos="8222"/>
        </w:tabs>
        <w:ind w:left="851" w:right="902"/>
        <w:jc w:val="both"/>
        <w:rPr>
          <w:rFonts w:ascii="Palatino Linotype" w:hAnsi="Palatino Linotype"/>
          <w:i/>
          <w:sz w:val="22"/>
          <w:szCs w:val="22"/>
        </w:rPr>
      </w:pPr>
      <w:r w:rsidRPr="009A3238">
        <w:rPr>
          <w:rFonts w:ascii="Palatino Linotype" w:hAnsi="Palatino Linotype"/>
          <w:i/>
          <w:sz w:val="22"/>
          <w:szCs w:val="22"/>
        </w:rPr>
        <w:sym w:font="Symbol" w:char="F0B7"/>
      </w:r>
      <w:r w:rsidRPr="009A3238">
        <w:rPr>
          <w:rFonts w:ascii="Palatino Linotype" w:hAnsi="Palatino Linotype"/>
          <w:i/>
          <w:sz w:val="22"/>
          <w:szCs w:val="22"/>
        </w:rPr>
        <w:t xml:space="preserve"> RRA 2787/16. Colegio de Postgraduados. 01 de noviembre de 2016. Por unanimidad. Comisionado Ponente Francisco Javier Acuña Llamas.</w:t>
      </w:r>
    </w:p>
    <w:p w:rsidR="00E34E02" w:rsidRPr="009A3238" w:rsidRDefault="00E34E02" w:rsidP="00E34E02">
      <w:pPr>
        <w:tabs>
          <w:tab w:val="left" w:pos="8222"/>
        </w:tabs>
        <w:ind w:left="851" w:right="902"/>
        <w:jc w:val="both"/>
        <w:rPr>
          <w:rFonts w:ascii="Palatino Linotype" w:hAnsi="Palatino Linotype"/>
          <w:i/>
          <w:sz w:val="22"/>
          <w:szCs w:val="22"/>
        </w:rPr>
      </w:pPr>
      <w:r w:rsidRPr="009A3238">
        <w:rPr>
          <w:rFonts w:ascii="Palatino Linotype" w:hAnsi="Palatino Linotype"/>
          <w:i/>
          <w:sz w:val="22"/>
          <w:szCs w:val="22"/>
        </w:rPr>
        <w:sym w:font="Symbol" w:char="F0B7"/>
      </w:r>
      <w:r w:rsidRPr="009A3238">
        <w:rPr>
          <w:rFonts w:ascii="Palatino Linotype" w:hAnsi="Palatino Linotype"/>
          <w:i/>
          <w:sz w:val="22"/>
          <w:szCs w:val="22"/>
        </w:rPr>
        <w:t xml:space="preserve"> RRA 4756/16. Instituto Mexicano del Seguro Social. 08 de febrero de 2017. Por unanimidad. Comisionado Ponente Oscar Mauricio Guerra Ford.” </w:t>
      </w:r>
      <w:r w:rsidRPr="009A3238">
        <w:rPr>
          <w:rFonts w:ascii="Palatino Linotype" w:hAnsi="Palatino Linotype"/>
          <w:sz w:val="22"/>
          <w:szCs w:val="22"/>
        </w:rPr>
        <w:t>(</w:t>
      </w:r>
      <w:r w:rsidRPr="009A3238">
        <w:rPr>
          <w:rFonts w:ascii="Palatino Linotype" w:hAnsi="Palatino Linotype"/>
          <w:i/>
          <w:sz w:val="22"/>
          <w:szCs w:val="22"/>
        </w:rPr>
        <w:t>Sic</w:t>
      </w:r>
      <w:r w:rsidRPr="009A3238">
        <w:rPr>
          <w:rFonts w:ascii="Palatino Linotype" w:hAnsi="Palatino Linotype"/>
          <w:sz w:val="22"/>
          <w:szCs w:val="22"/>
        </w:rPr>
        <w:t>)</w:t>
      </w:r>
    </w:p>
    <w:p w:rsidR="00E34E02" w:rsidRPr="009A3238" w:rsidRDefault="00E34E02" w:rsidP="00E34E02">
      <w:pPr>
        <w:spacing w:before="240" w:after="240" w:line="360" w:lineRule="auto"/>
        <w:ind w:right="49"/>
        <w:jc w:val="both"/>
        <w:rPr>
          <w:rFonts w:ascii="Palatino Linotype" w:hAnsi="Palatino Linotype" w:cs="Arial"/>
          <w:lang w:val="es-ES_tradnl"/>
        </w:rPr>
      </w:pPr>
      <w:r w:rsidRPr="009A3238">
        <w:rPr>
          <w:rFonts w:ascii="Palatino Linotype" w:hAnsi="Palatino Linotype" w:cs="Arial"/>
          <w:lang w:val="es-ES_tradnl"/>
        </w:rPr>
        <w:t xml:space="preserve">Caso contrario a los particulares, como lo refiere el </w:t>
      </w:r>
      <w:r w:rsidRPr="009A3238">
        <w:rPr>
          <w:rFonts w:ascii="Palatino Linotype" w:eastAsia="Calibri" w:hAnsi="Palatino Linotype"/>
          <w:b/>
        </w:rPr>
        <w:t>criterio 10/17</w:t>
      </w:r>
      <w:r w:rsidRPr="009A3238">
        <w:rPr>
          <w:rFonts w:ascii="Palatino Linotype" w:eastAsia="Calibri" w:hAnsi="Palatino Linotype"/>
        </w:rPr>
        <w:t xml:space="preserve"> emitido por el INAI, que es del tenor literal siguiente:</w:t>
      </w:r>
    </w:p>
    <w:p w:rsidR="00E34E02" w:rsidRPr="009A3238" w:rsidRDefault="00E34E02" w:rsidP="00E34E02">
      <w:pPr>
        <w:ind w:left="851" w:right="902"/>
        <w:jc w:val="both"/>
        <w:rPr>
          <w:rFonts w:ascii="Palatino Linotype" w:hAnsi="Palatino Linotype" w:cs="Arial"/>
          <w:i/>
          <w:sz w:val="22"/>
          <w:szCs w:val="22"/>
          <w:lang w:val="es-ES_tradnl"/>
        </w:rPr>
      </w:pPr>
      <w:r w:rsidRPr="009A3238">
        <w:rPr>
          <w:rFonts w:ascii="Palatino Linotype" w:hAnsi="Palatino Linotype" w:cs="Arial"/>
          <w:b/>
          <w:i/>
          <w:sz w:val="22"/>
          <w:szCs w:val="22"/>
          <w:lang w:val="es-ES_tradnl"/>
        </w:rPr>
        <w:lastRenderedPageBreak/>
        <w:t>Cuentas bancarias y/o CLABE interbancaria de personas físicas y morales privadas. El número de cuenta bancaria y/o CLABE interbancaria de particulares es información confidencial</w:t>
      </w:r>
      <w:r w:rsidRPr="009A3238">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E34E02" w:rsidRPr="009A3238" w:rsidRDefault="00E34E02" w:rsidP="00E34E02">
      <w:pPr>
        <w:ind w:left="851" w:right="902"/>
        <w:jc w:val="both"/>
        <w:rPr>
          <w:rFonts w:ascii="Palatino Linotype" w:hAnsi="Palatino Linotype" w:cs="Arial"/>
          <w:i/>
          <w:sz w:val="22"/>
          <w:szCs w:val="22"/>
          <w:lang w:val="es-ES_tradnl"/>
        </w:rPr>
      </w:pPr>
      <w:r w:rsidRPr="009A3238">
        <w:rPr>
          <w:rFonts w:ascii="Palatino Linotype" w:hAnsi="Palatino Linotype" w:cs="Arial"/>
          <w:i/>
          <w:sz w:val="22"/>
          <w:szCs w:val="22"/>
          <w:lang w:val="es-ES_tradnl"/>
        </w:rPr>
        <w:t xml:space="preserve">Resoluciones:  </w:t>
      </w:r>
    </w:p>
    <w:p w:rsidR="00E34E02" w:rsidRPr="009A3238" w:rsidRDefault="00E34E02" w:rsidP="00E34E02">
      <w:pPr>
        <w:ind w:left="851" w:right="902"/>
        <w:jc w:val="both"/>
        <w:rPr>
          <w:rFonts w:ascii="Palatino Linotype" w:hAnsi="Palatino Linotype" w:cs="Arial"/>
          <w:i/>
          <w:sz w:val="22"/>
          <w:szCs w:val="22"/>
          <w:lang w:val="es-ES_tradnl"/>
        </w:rPr>
      </w:pPr>
      <w:r w:rsidRPr="009A3238">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E34E02" w:rsidRPr="009A3238" w:rsidRDefault="00E34E02" w:rsidP="00E34E02">
      <w:pPr>
        <w:ind w:left="851" w:right="902"/>
        <w:jc w:val="both"/>
        <w:rPr>
          <w:rFonts w:ascii="Palatino Linotype" w:hAnsi="Palatino Linotype" w:cs="Arial"/>
          <w:i/>
          <w:sz w:val="22"/>
          <w:szCs w:val="22"/>
          <w:lang w:val="es-ES_tradnl"/>
        </w:rPr>
      </w:pPr>
      <w:r w:rsidRPr="009A3238">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9A3238">
        <w:rPr>
          <w:rFonts w:ascii="Palatino Linotype" w:hAnsi="Palatino Linotype" w:cs="Arial"/>
          <w:i/>
          <w:sz w:val="22"/>
          <w:szCs w:val="22"/>
          <w:lang w:val="es-ES_tradnl"/>
        </w:rPr>
        <w:t xml:space="preserve"> </w:t>
      </w:r>
    </w:p>
    <w:p w:rsidR="00E34E02" w:rsidRPr="009A3238" w:rsidRDefault="00E34E02" w:rsidP="00E34E02">
      <w:pPr>
        <w:ind w:left="851" w:right="902"/>
        <w:jc w:val="both"/>
        <w:rPr>
          <w:rFonts w:ascii="Palatino Linotype" w:hAnsi="Palatino Linotype" w:cs="Arial"/>
          <w:i/>
          <w:sz w:val="22"/>
          <w:szCs w:val="22"/>
          <w:lang w:val="es-ES_tradnl"/>
        </w:rPr>
      </w:pPr>
      <w:r w:rsidRPr="009A3238">
        <w:rPr>
          <w:rFonts w:ascii="Palatino Linotype" w:hAnsi="Palatino Linotype" w:cs="Arial"/>
          <w:i/>
          <w:sz w:val="22"/>
          <w:szCs w:val="22"/>
          <w:lang w:val="es-ES_tradnl"/>
        </w:rPr>
        <w:t>RRA 4404/16 Partido del Trabajo. 01 de febrero de 2017. Por unanimidad. Comisionado Ponente Francisco Acuña Llamas.</w:t>
      </w:r>
    </w:p>
    <w:p w:rsidR="00E34E02" w:rsidRPr="009A3238" w:rsidRDefault="00E34E02" w:rsidP="00E34E02">
      <w:pPr>
        <w:spacing w:before="240" w:after="240" w:line="360" w:lineRule="auto"/>
        <w:ind w:right="49"/>
        <w:jc w:val="both"/>
        <w:rPr>
          <w:rFonts w:ascii="Palatino Linotype" w:hAnsi="Palatino Linotype" w:cs="Arial"/>
          <w:lang w:val="es-ES_tradnl"/>
        </w:rPr>
      </w:pPr>
      <w:r w:rsidRPr="009A3238">
        <w:rPr>
          <w:rFonts w:ascii="Palatino Linotype" w:hAnsi="Palatino Linotype" w:cs="Arial"/>
          <w:lang w:val="es-ES_tradnl"/>
        </w:rPr>
        <w:t xml:space="preserve">Por lo tanto, </w:t>
      </w:r>
      <w:r w:rsidRPr="009A3238">
        <w:rPr>
          <w:rFonts w:ascii="Palatino Linotype" w:hAnsi="Palatino Linotype" w:cs="Arial"/>
          <w:b/>
          <w:lang w:val="es-ES_tradnl"/>
        </w:rPr>
        <w:t>la entrega de documentos, en su versión pública, debe acompañarse necesariamente del Acuerdo del Comité de Transparencia que la sustente</w:t>
      </w:r>
      <w:r w:rsidRPr="009A3238">
        <w:rPr>
          <w:rFonts w:ascii="Palatino Linotype" w:hAnsi="Palatino Linotype" w:cs="Arial"/>
          <w:lang w:val="es-ES_tradnl"/>
        </w:rPr>
        <w:t xml:space="preserve">, en el que se expongan los fundamentos y razonamientos que llevaron al </w:t>
      </w:r>
      <w:r w:rsidRPr="009A3238">
        <w:rPr>
          <w:rFonts w:ascii="Palatino Linotype" w:hAnsi="Palatino Linotype" w:cs="Arial"/>
          <w:b/>
          <w:lang w:val="es-ES_tradnl"/>
        </w:rPr>
        <w:t>SUJETO OBLIGADO</w:t>
      </w:r>
      <w:r w:rsidRPr="009A3238">
        <w:rPr>
          <w:rFonts w:ascii="Palatino Linotype" w:hAnsi="Palatino Linotype" w:cs="Arial"/>
          <w:lang w:val="es-ES_tradnl"/>
        </w:rPr>
        <w:t xml:space="preserve"> a testar, suprimir o eliminar datos de dicho soporte documental, </w:t>
      </w:r>
      <w:r w:rsidRPr="009A3238">
        <w:rPr>
          <w:rFonts w:ascii="Palatino Linotype" w:hAnsi="Palatino Linotype" w:cs="Arial"/>
          <w:b/>
          <w:lang w:val="es-ES_tradnl"/>
        </w:rPr>
        <w:t>ya que no hacerlo implica que lo entregado no es legal ni formalmente una versión pública, sino más bien una documentación ilegible, incompleta o tachada</w:t>
      </w:r>
      <w:r w:rsidRPr="009A3238">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AE68AE" w:rsidRDefault="00E34E02" w:rsidP="00AE68AE">
      <w:pPr>
        <w:spacing w:line="360" w:lineRule="auto"/>
        <w:jc w:val="both"/>
        <w:rPr>
          <w:rFonts w:ascii="Palatino Linotype" w:hAnsi="Palatino Linotype" w:cs="Arial"/>
          <w:lang w:val="es-ES_tradnl"/>
        </w:rPr>
      </w:pPr>
      <w:r w:rsidRPr="009A3238">
        <w:rPr>
          <w:rFonts w:ascii="Palatino Linotype" w:eastAsia="Calibri" w:hAnsi="Palatino Linotype" w:cs="Arial"/>
          <w:lang w:val="es-ES"/>
        </w:rPr>
        <w:t xml:space="preserve">Ahora bien, por cuanto hace a aquellas documentales que por su propia y especial naturaleza tengan el carácter de privadas, tales como: identificaciones oficiales, Claves </w:t>
      </w:r>
      <w:r w:rsidRPr="009A3238">
        <w:rPr>
          <w:rFonts w:ascii="Palatino Linotype" w:eastAsia="Calibri" w:hAnsi="Palatino Linotype" w:cs="Arial"/>
          <w:lang w:val="es-ES"/>
        </w:rPr>
        <w:lastRenderedPageBreak/>
        <w:t xml:space="preserve">Únicas de Registro de Población, documentos que acrediten la legal propiedad o posesión de los bienes inmuebles, las actas de asamblea de ejido y comunidades, o bien, los Registros Federales de Contribuyentes; </w:t>
      </w:r>
      <w:r w:rsidRPr="009A3238">
        <w:rPr>
          <w:rFonts w:ascii="Palatino Linotype" w:eastAsia="Calibri" w:hAnsi="Palatino Linotype" w:cs="Arial"/>
          <w:b/>
          <w:lang w:val="es-ES"/>
        </w:rPr>
        <w:t xml:space="preserve">EL SUJETO OBLIGADO, </w:t>
      </w:r>
      <w:r w:rsidRPr="009A3238">
        <w:rPr>
          <w:rFonts w:ascii="Palatino Linotype" w:hAnsi="Palatino Linotype"/>
          <w:color w:val="000000"/>
        </w:rPr>
        <w:t xml:space="preserve">en términos del artículo 143 de la Ley de Transparencia y Acceso a la Información Pública del Estado de México y Municipios, deberá proceder a clasificar la información requerida </w:t>
      </w:r>
      <w:r w:rsidRPr="009A3238">
        <w:rPr>
          <w:rFonts w:ascii="Palatino Linotype" w:hAnsi="Palatino Linotype" w:cs="Arial"/>
          <w:lang w:val="es-ES_tradnl"/>
        </w:rPr>
        <w:t>mediante las formalidades de Ley, es decir,</w:t>
      </w:r>
      <w:r w:rsidRPr="009A3238">
        <w:rPr>
          <w:rFonts w:ascii="Palatino Linotype" w:hAnsi="Palatino Linotype" w:cs="Arial"/>
        </w:rPr>
        <w:t xml:space="preserve"> que su Comité de Transparencia emita el Acuerdo de Clasificación correspondiente</w:t>
      </w:r>
      <w:r w:rsidRPr="009A3238">
        <w:rPr>
          <w:rFonts w:ascii="Palatino Linotype" w:hAnsi="Palatino Linotype" w:cs="Arial"/>
          <w:lang w:val="es-ES_tradnl"/>
        </w:rPr>
        <w:t xml:space="preserve"> debidamente fundado y motivado, en </w:t>
      </w:r>
      <w:r w:rsidRPr="009A3238">
        <w:rPr>
          <w:rFonts w:ascii="Palatino Linotype" w:hAnsi="Palatino Linotype" w:cs="Arial"/>
          <w:noProof/>
          <w:lang w:eastAsia="es-MX"/>
        </w:rPr>
        <w:t>términos</w:t>
      </w:r>
      <w:r w:rsidRPr="009A3238">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AE68AE" w:rsidRPr="00AE68AE" w:rsidRDefault="00AE68AE" w:rsidP="00AE68AE">
      <w:pPr>
        <w:spacing w:line="360" w:lineRule="auto"/>
        <w:jc w:val="both"/>
        <w:rPr>
          <w:rFonts w:ascii="Palatino Linotype" w:hAnsi="Palatino Linotype" w:cs="Arial"/>
          <w:lang w:val="es-ES_tradnl"/>
        </w:rPr>
      </w:pPr>
    </w:p>
    <w:p w:rsidR="00E34E02" w:rsidRPr="009A3238" w:rsidRDefault="00E34E02" w:rsidP="00AE68AE">
      <w:pPr>
        <w:ind w:left="709" w:right="709"/>
        <w:jc w:val="center"/>
        <w:rPr>
          <w:rFonts w:ascii="Palatino Linotype" w:hAnsi="Palatino Linotype" w:cs="Arial"/>
          <w:b/>
          <w:i/>
          <w:sz w:val="22"/>
          <w:szCs w:val="22"/>
        </w:rPr>
      </w:pPr>
      <w:r w:rsidRPr="009A3238">
        <w:rPr>
          <w:rFonts w:ascii="Palatino Linotype" w:hAnsi="Palatino Linotype" w:cs="Arial"/>
          <w:b/>
          <w:i/>
          <w:sz w:val="22"/>
          <w:szCs w:val="22"/>
        </w:rPr>
        <w:t>Ley de Transparencia y Acceso a la Información Pública del Estado de México y Municipios</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t>“</w:t>
      </w:r>
      <w:r w:rsidRPr="009A3238">
        <w:rPr>
          <w:rFonts w:ascii="Palatino Linotype" w:hAnsi="Palatino Linotype" w:cs="Arial"/>
          <w:b/>
          <w:i/>
          <w:sz w:val="22"/>
          <w:szCs w:val="22"/>
          <w:lang w:eastAsia="es-MX"/>
        </w:rPr>
        <w:t xml:space="preserve">Artículo 49. </w:t>
      </w:r>
      <w:r w:rsidRPr="009A3238">
        <w:rPr>
          <w:rFonts w:ascii="Palatino Linotype" w:hAnsi="Palatino Linotype" w:cs="Arial"/>
          <w:i/>
          <w:sz w:val="22"/>
          <w:szCs w:val="22"/>
          <w:lang w:eastAsia="es-MX"/>
        </w:rPr>
        <w:t xml:space="preserve">Los </w:t>
      </w:r>
      <w:r w:rsidRPr="009A3238">
        <w:rPr>
          <w:rFonts w:ascii="Palatino Linotype" w:hAnsi="Palatino Linotype" w:cs="Arial"/>
          <w:i/>
          <w:sz w:val="22"/>
          <w:szCs w:val="22"/>
        </w:rPr>
        <w:t>Comités</w:t>
      </w:r>
      <w:r w:rsidRPr="009A3238">
        <w:rPr>
          <w:rFonts w:ascii="Palatino Linotype" w:hAnsi="Palatino Linotype" w:cs="Arial"/>
          <w:i/>
          <w:sz w:val="22"/>
          <w:szCs w:val="22"/>
          <w:lang w:eastAsia="es-MX"/>
        </w:rPr>
        <w:t xml:space="preserve"> de Transparencia </w:t>
      </w:r>
      <w:r w:rsidRPr="009A3238">
        <w:rPr>
          <w:rFonts w:ascii="Palatino Linotype" w:hAnsi="Palatino Linotype"/>
          <w:i/>
          <w:sz w:val="22"/>
          <w:szCs w:val="22"/>
        </w:rPr>
        <w:t>tendrán</w:t>
      </w:r>
      <w:r w:rsidRPr="009A3238">
        <w:rPr>
          <w:rFonts w:ascii="Palatino Linotype" w:hAnsi="Palatino Linotype" w:cs="Arial"/>
          <w:i/>
          <w:sz w:val="22"/>
          <w:szCs w:val="22"/>
          <w:lang w:eastAsia="es-MX"/>
        </w:rPr>
        <w:t xml:space="preserve"> las siguientes atribuciones:</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VIII.</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Aprobar</w:t>
      </w:r>
      <w:r w:rsidRPr="009A3238">
        <w:rPr>
          <w:rFonts w:ascii="Palatino Linotype" w:hAnsi="Palatino Linotype" w:cs="Arial"/>
          <w:i/>
          <w:sz w:val="22"/>
          <w:szCs w:val="22"/>
          <w:lang w:eastAsia="es-MX"/>
        </w:rPr>
        <w:t xml:space="preserve">, </w:t>
      </w:r>
      <w:r w:rsidRPr="009A3238">
        <w:rPr>
          <w:rFonts w:ascii="Palatino Linotype" w:hAnsi="Palatino Linotype" w:cs="Arial"/>
          <w:i/>
          <w:sz w:val="22"/>
          <w:szCs w:val="22"/>
        </w:rPr>
        <w:t>modificar</w:t>
      </w:r>
      <w:r w:rsidRPr="009A3238">
        <w:rPr>
          <w:rFonts w:ascii="Palatino Linotype" w:hAnsi="Palatino Linotype" w:cs="Arial"/>
          <w:i/>
          <w:sz w:val="22"/>
          <w:szCs w:val="22"/>
          <w:lang w:eastAsia="es-MX"/>
        </w:rPr>
        <w:t xml:space="preserve"> o revocar </w:t>
      </w:r>
      <w:r w:rsidRPr="009A3238">
        <w:rPr>
          <w:rFonts w:ascii="Palatino Linotype" w:hAnsi="Palatino Linotype" w:cs="Arial"/>
          <w:b/>
          <w:i/>
          <w:sz w:val="22"/>
          <w:szCs w:val="22"/>
          <w:u w:val="single"/>
          <w:lang w:eastAsia="es-MX"/>
        </w:rPr>
        <w:t>la clasificación de la información</w:t>
      </w:r>
      <w:r w:rsidRPr="009A3238">
        <w:rPr>
          <w:rFonts w:ascii="Palatino Linotype" w:hAnsi="Palatino Linotype" w:cs="Arial"/>
          <w:i/>
          <w:sz w:val="22"/>
          <w:szCs w:val="22"/>
          <w:lang w:eastAsia="es-MX"/>
        </w:rPr>
        <w:t>;</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Artículo 132.</w:t>
      </w:r>
      <w:r w:rsidRPr="009A3238">
        <w:rPr>
          <w:rFonts w:ascii="Palatino Linotype" w:hAnsi="Palatino Linotype" w:cs="Arial"/>
          <w:i/>
          <w:sz w:val="22"/>
          <w:szCs w:val="22"/>
          <w:lang w:eastAsia="es-MX"/>
        </w:rPr>
        <w:t xml:space="preserve"> La clasificación de la información se llevará a cabo en el momento en que:</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t>[…]</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II.</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Se determine mediante resolución de autoridad competente</w:t>
      </w:r>
      <w:r w:rsidRPr="009A3238">
        <w:rPr>
          <w:rFonts w:ascii="Palatino Linotype" w:hAnsi="Palatino Linotype" w:cs="Arial"/>
          <w:i/>
          <w:sz w:val="22"/>
          <w:szCs w:val="22"/>
          <w:lang w:eastAsia="es-MX"/>
        </w:rPr>
        <w:t>; o</w:t>
      </w:r>
    </w:p>
    <w:p w:rsidR="00E34E02" w:rsidRPr="009A3238" w:rsidRDefault="00E34E02" w:rsidP="00E34E02">
      <w:pPr>
        <w:ind w:left="709" w:right="709"/>
        <w:jc w:val="center"/>
        <w:rPr>
          <w:rFonts w:ascii="Palatino Linotype" w:hAnsi="Palatino Linotype" w:cs="Arial"/>
          <w:b/>
          <w:i/>
          <w:sz w:val="22"/>
          <w:szCs w:val="22"/>
          <w:lang w:eastAsia="es-MX"/>
        </w:rPr>
      </w:pPr>
      <w:r w:rsidRPr="009A3238">
        <w:rPr>
          <w:rFonts w:ascii="Palatino Linotype" w:hAnsi="Palatino Linotype" w:cs="Arial"/>
          <w:b/>
          <w:i/>
          <w:sz w:val="22"/>
          <w:szCs w:val="22"/>
          <w:lang w:eastAsia="es-MX"/>
        </w:rPr>
        <w:t xml:space="preserve">Lineamientos Generales en materia de Clasificación y Desclasificación de la </w:t>
      </w:r>
      <w:r w:rsidRPr="009A3238">
        <w:rPr>
          <w:rFonts w:ascii="Palatino Linotype" w:hAnsi="Palatino Linotype" w:cs="Arial"/>
          <w:b/>
          <w:i/>
          <w:sz w:val="22"/>
          <w:szCs w:val="22"/>
        </w:rPr>
        <w:t>Información, así como para la elaboración de Versiones Públicas</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t>“</w:t>
      </w:r>
      <w:r w:rsidRPr="009A3238">
        <w:rPr>
          <w:rFonts w:ascii="Palatino Linotype" w:hAnsi="Palatino Linotype" w:cs="Arial"/>
          <w:b/>
          <w:i/>
          <w:sz w:val="22"/>
          <w:szCs w:val="22"/>
          <w:lang w:eastAsia="es-MX"/>
        </w:rPr>
        <w:t>Cuarto.</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Para clasificar la información como</w:t>
      </w:r>
      <w:r w:rsidRPr="009A3238">
        <w:rPr>
          <w:rFonts w:ascii="Palatino Linotype" w:hAnsi="Palatino Linotype" w:cs="Arial"/>
          <w:i/>
          <w:sz w:val="22"/>
          <w:szCs w:val="22"/>
          <w:lang w:eastAsia="es-MX"/>
        </w:rPr>
        <w:t xml:space="preserve"> reservada o </w:t>
      </w:r>
      <w:r w:rsidRPr="009A3238">
        <w:rPr>
          <w:rFonts w:ascii="Palatino Linotype" w:hAnsi="Palatino Linotype" w:cs="Arial"/>
          <w:b/>
          <w:i/>
          <w:sz w:val="22"/>
          <w:szCs w:val="22"/>
          <w:u w:val="single"/>
          <w:lang w:eastAsia="es-MX"/>
        </w:rPr>
        <w:t>confidencial, de manera total</w:t>
      </w:r>
      <w:r w:rsidRPr="009A3238">
        <w:rPr>
          <w:rFonts w:ascii="Palatino Linotype" w:hAnsi="Palatino Linotype" w:cs="Arial"/>
          <w:i/>
          <w:sz w:val="22"/>
          <w:szCs w:val="22"/>
          <w:lang w:eastAsia="es-MX"/>
        </w:rPr>
        <w:t xml:space="preserve"> o parcial, </w:t>
      </w:r>
      <w:r w:rsidRPr="009A3238">
        <w:rPr>
          <w:rFonts w:ascii="Palatino Linotype" w:hAnsi="Palatino Linotype" w:cs="Arial"/>
          <w:b/>
          <w:i/>
          <w:sz w:val="22"/>
          <w:szCs w:val="22"/>
          <w:u w:val="single"/>
          <w:lang w:eastAsia="es-MX"/>
        </w:rPr>
        <w:t xml:space="preserve">el titular del </w:t>
      </w:r>
      <w:r w:rsidRPr="009A3238">
        <w:rPr>
          <w:rFonts w:ascii="Palatino Linotype" w:hAnsi="Palatino Linotype" w:cs="Arial"/>
          <w:b/>
          <w:bCs/>
          <w:i/>
          <w:noProof/>
          <w:sz w:val="22"/>
          <w:szCs w:val="22"/>
          <w:u w:val="single"/>
        </w:rPr>
        <w:t>área</w:t>
      </w:r>
      <w:r w:rsidRPr="009A3238">
        <w:rPr>
          <w:rFonts w:ascii="Palatino Linotype" w:hAnsi="Palatino Linotype" w:cs="Arial"/>
          <w:b/>
          <w:i/>
          <w:sz w:val="22"/>
          <w:szCs w:val="22"/>
          <w:u w:val="single"/>
          <w:lang w:eastAsia="es-MX"/>
        </w:rPr>
        <w:t xml:space="preserve"> del sujeto </w:t>
      </w:r>
      <w:r w:rsidRPr="009A3238">
        <w:rPr>
          <w:rFonts w:ascii="Palatino Linotype" w:hAnsi="Palatino Linotype" w:cs="Arial"/>
          <w:b/>
          <w:i/>
          <w:sz w:val="22"/>
          <w:szCs w:val="22"/>
          <w:u w:val="single"/>
        </w:rPr>
        <w:t>obligado</w:t>
      </w:r>
      <w:r w:rsidRPr="009A3238">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9A3238">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9A3238">
        <w:rPr>
          <w:rFonts w:ascii="Palatino Linotype" w:hAnsi="Palatino Linotype" w:cs="Arial"/>
          <w:bCs/>
          <w:i/>
          <w:noProof/>
          <w:sz w:val="22"/>
          <w:szCs w:val="22"/>
        </w:rPr>
        <w:t>información</w:t>
      </w:r>
      <w:r w:rsidRPr="009A3238">
        <w:rPr>
          <w:rFonts w:ascii="Palatino Linotype" w:hAnsi="Palatino Linotype" w:cs="Arial"/>
          <w:i/>
          <w:sz w:val="22"/>
          <w:szCs w:val="22"/>
          <w:lang w:eastAsia="es-MX"/>
        </w:rPr>
        <w:t xml:space="preserve"> y sólo </w:t>
      </w:r>
      <w:r w:rsidRPr="009A3238">
        <w:rPr>
          <w:rFonts w:ascii="Palatino Linotype" w:hAnsi="Palatino Linotype" w:cs="Arial"/>
          <w:i/>
          <w:sz w:val="22"/>
          <w:szCs w:val="22"/>
        </w:rPr>
        <w:t>podrán</w:t>
      </w:r>
      <w:r w:rsidRPr="009A3238">
        <w:rPr>
          <w:rFonts w:ascii="Palatino Linotype" w:hAnsi="Palatino Linotype" w:cs="Arial"/>
          <w:i/>
          <w:sz w:val="22"/>
          <w:szCs w:val="22"/>
          <w:lang w:eastAsia="es-MX"/>
        </w:rPr>
        <w:t xml:space="preserve"> invocarlas cuando acrediten su procedencia.</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Quinto.</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9A3238">
        <w:rPr>
          <w:rFonts w:ascii="Palatino Linotype" w:hAnsi="Palatino Linotype" w:cs="Arial"/>
          <w:i/>
          <w:sz w:val="22"/>
          <w:szCs w:val="22"/>
          <w:lang w:eastAsia="es-MX"/>
        </w:rPr>
        <w:t xml:space="preserve"> la Ley General, la Ley Federal y </w:t>
      </w:r>
      <w:r w:rsidRPr="009A3238">
        <w:rPr>
          <w:rFonts w:ascii="Palatino Linotype" w:hAnsi="Palatino Linotype" w:cs="Arial"/>
          <w:b/>
          <w:i/>
          <w:sz w:val="22"/>
          <w:szCs w:val="22"/>
          <w:u w:val="single"/>
          <w:lang w:eastAsia="es-MX"/>
        </w:rPr>
        <w:t xml:space="preserve">leyes estatales, </w:t>
      </w:r>
      <w:r w:rsidRPr="009A3238">
        <w:rPr>
          <w:rFonts w:ascii="Palatino Linotype" w:hAnsi="Palatino Linotype" w:cs="Arial"/>
          <w:b/>
          <w:i/>
          <w:sz w:val="22"/>
          <w:szCs w:val="22"/>
          <w:u w:val="single"/>
        </w:rPr>
        <w:t>corresponderá</w:t>
      </w:r>
      <w:r w:rsidRPr="009A3238">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9A3238">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Sexto.</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Los sujetos obligados no podrán emitir acuerdos de carácter general</w:t>
      </w:r>
      <w:r w:rsidRPr="009A3238">
        <w:rPr>
          <w:rFonts w:ascii="Palatino Linotype" w:hAnsi="Palatino Linotype" w:cs="Arial"/>
          <w:i/>
          <w:sz w:val="22"/>
          <w:szCs w:val="22"/>
          <w:lang w:eastAsia="es-MX"/>
        </w:rPr>
        <w:t xml:space="preserve"> ni particular que clasifiquen </w:t>
      </w:r>
      <w:r w:rsidRPr="009A3238">
        <w:rPr>
          <w:rFonts w:ascii="Palatino Linotype" w:hAnsi="Palatino Linotype" w:cs="Arial"/>
          <w:bCs/>
          <w:i/>
          <w:noProof/>
          <w:sz w:val="22"/>
          <w:szCs w:val="22"/>
        </w:rPr>
        <w:t>documentos</w:t>
      </w:r>
      <w:r w:rsidRPr="009A323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34E02" w:rsidRPr="009A3238" w:rsidRDefault="00E34E02" w:rsidP="00E34E02">
      <w:pPr>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u w:val="single"/>
          <w:lang w:eastAsia="es-MX"/>
        </w:rPr>
        <w:t xml:space="preserve">La clasificación de </w:t>
      </w:r>
      <w:r w:rsidRPr="009A3238">
        <w:rPr>
          <w:rFonts w:ascii="Palatino Linotype" w:hAnsi="Palatino Linotype" w:cs="Arial"/>
          <w:b/>
          <w:i/>
          <w:sz w:val="22"/>
          <w:szCs w:val="22"/>
          <w:u w:val="single"/>
        </w:rPr>
        <w:t>información</w:t>
      </w:r>
      <w:r w:rsidRPr="009A3238">
        <w:rPr>
          <w:rFonts w:ascii="Palatino Linotype" w:hAnsi="Palatino Linotype" w:cs="Arial"/>
          <w:b/>
          <w:i/>
          <w:sz w:val="22"/>
          <w:szCs w:val="22"/>
          <w:u w:val="single"/>
          <w:lang w:eastAsia="es-MX"/>
        </w:rPr>
        <w:t xml:space="preserve"> se realizará conforme a un análisis caso por caso</w:t>
      </w:r>
      <w:r w:rsidRPr="009A3238">
        <w:rPr>
          <w:rFonts w:ascii="Palatino Linotype" w:hAnsi="Palatino Linotype" w:cs="Arial"/>
          <w:i/>
          <w:sz w:val="22"/>
          <w:szCs w:val="22"/>
          <w:lang w:eastAsia="es-MX"/>
        </w:rPr>
        <w:t xml:space="preserve">, mediante la aplicación </w:t>
      </w:r>
      <w:r w:rsidRPr="009A3238">
        <w:rPr>
          <w:rFonts w:ascii="Palatino Linotype" w:hAnsi="Palatino Linotype" w:cs="Arial"/>
          <w:bCs/>
          <w:i/>
          <w:noProof/>
          <w:sz w:val="22"/>
          <w:szCs w:val="22"/>
        </w:rPr>
        <w:t>de</w:t>
      </w:r>
      <w:r w:rsidRPr="009A3238">
        <w:rPr>
          <w:rFonts w:ascii="Palatino Linotype" w:hAnsi="Palatino Linotype" w:cs="Arial"/>
          <w:i/>
          <w:sz w:val="22"/>
          <w:szCs w:val="22"/>
          <w:lang w:eastAsia="es-MX"/>
        </w:rPr>
        <w:t xml:space="preserve"> la prueba de daño y de interés público.</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Séptimo.</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 xml:space="preserve">La clasificación </w:t>
      </w:r>
      <w:r w:rsidRPr="009A3238">
        <w:rPr>
          <w:rFonts w:ascii="Palatino Linotype" w:hAnsi="Palatino Linotype" w:cs="Arial"/>
          <w:b/>
          <w:bCs/>
          <w:i/>
          <w:noProof/>
          <w:sz w:val="22"/>
          <w:szCs w:val="22"/>
          <w:u w:val="single"/>
        </w:rPr>
        <w:t>de</w:t>
      </w:r>
      <w:r w:rsidRPr="009A3238">
        <w:rPr>
          <w:rFonts w:ascii="Palatino Linotype" w:hAnsi="Palatino Linotype" w:cs="Arial"/>
          <w:b/>
          <w:i/>
          <w:sz w:val="22"/>
          <w:szCs w:val="22"/>
          <w:u w:val="single"/>
          <w:lang w:eastAsia="es-MX"/>
        </w:rPr>
        <w:t xml:space="preserve"> la </w:t>
      </w:r>
      <w:r w:rsidRPr="009A3238">
        <w:rPr>
          <w:rFonts w:ascii="Palatino Linotype" w:hAnsi="Palatino Linotype" w:cs="Arial"/>
          <w:b/>
          <w:i/>
          <w:sz w:val="22"/>
          <w:szCs w:val="22"/>
          <w:u w:val="single"/>
        </w:rPr>
        <w:t>información</w:t>
      </w:r>
      <w:r w:rsidRPr="009A3238">
        <w:rPr>
          <w:rFonts w:ascii="Palatino Linotype" w:hAnsi="Palatino Linotype" w:cs="Arial"/>
          <w:b/>
          <w:i/>
          <w:sz w:val="22"/>
          <w:szCs w:val="22"/>
          <w:u w:val="single"/>
          <w:lang w:eastAsia="es-MX"/>
        </w:rPr>
        <w:t xml:space="preserve"> se llevará a cabo en el momento en que</w:t>
      </w:r>
      <w:r w:rsidRPr="009A3238">
        <w:rPr>
          <w:rFonts w:ascii="Palatino Linotype" w:hAnsi="Palatino Linotype" w:cs="Arial"/>
          <w:i/>
          <w:sz w:val="22"/>
          <w:szCs w:val="22"/>
          <w:lang w:eastAsia="es-MX"/>
        </w:rPr>
        <w:t>:</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I.</w:t>
      </w:r>
      <w:r w:rsidRPr="009A3238">
        <w:rPr>
          <w:rFonts w:ascii="Palatino Linotype" w:hAnsi="Palatino Linotype" w:cs="Arial"/>
          <w:i/>
          <w:sz w:val="22"/>
          <w:szCs w:val="22"/>
          <w:lang w:eastAsia="es-MX"/>
        </w:rPr>
        <w:t xml:space="preserve"> Se reciba una solicitud de acceso a la información;</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II.</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 xml:space="preserve">Se determine </w:t>
      </w:r>
      <w:r w:rsidRPr="009A3238">
        <w:rPr>
          <w:rFonts w:ascii="Palatino Linotype" w:hAnsi="Palatino Linotype" w:cs="Arial"/>
          <w:b/>
          <w:bCs/>
          <w:i/>
          <w:noProof/>
          <w:sz w:val="22"/>
          <w:szCs w:val="22"/>
          <w:u w:val="single"/>
        </w:rPr>
        <w:t>mediante</w:t>
      </w:r>
      <w:r w:rsidRPr="009A3238">
        <w:rPr>
          <w:rFonts w:ascii="Palatino Linotype" w:hAnsi="Palatino Linotype" w:cs="Arial"/>
          <w:b/>
          <w:i/>
          <w:sz w:val="22"/>
          <w:szCs w:val="22"/>
          <w:u w:val="single"/>
          <w:lang w:eastAsia="es-MX"/>
        </w:rPr>
        <w:t xml:space="preserve"> resolución de autoridad competente</w:t>
      </w:r>
      <w:r w:rsidRPr="009A3238">
        <w:rPr>
          <w:rFonts w:ascii="Palatino Linotype" w:hAnsi="Palatino Linotype" w:cs="Arial"/>
          <w:i/>
          <w:sz w:val="22"/>
          <w:szCs w:val="22"/>
          <w:lang w:eastAsia="es-MX"/>
        </w:rPr>
        <w:t>, o</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III.</w:t>
      </w:r>
      <w:r w:rsidRPr="009A3238">
        <w:rPr>
          <w:rFonts w:ascii="Palatino Linotype" w:hAnsi="Palatino Linotype" w:cs="Arial"/>
          <w:i/>
          <w:sz w:val="22"/>
          <w:szCs w:val="22"/>
          <w:lang w:eastAsia="es-MX"/>
        </w:rPr>
        <w:t xml:space="preserve"> Se generen </w:t>
      </w:r>
      <w:r w:rsidRPr="009A3238">
        <w:rPr>
          <w:rFonts w:ascii="Palatino Linotype" w:hAnsi="Palatino Linotype" w:cs="Arial"/>
          <w:bCs/>
          <w:i/>
          <w:noProof/>
          <w:sz w:val="22"/>
          <w:szCs w:val="22"/>
        </w:rPr>
        <w:t>versiones</w:t>
      </w:r>
      <w:r w:rsidRPr="009A323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t xml:space="preserve">Los titulares de las áreas deberán revisar la clasificación al momento de la recepción de una solicitud de </w:t>
      </w:r>
      <w:r w:rsidRPr="009A3238">
        <w:rPr>
          <w:rFonts w:ascii="Palatino Linotype" w:hAnsi="Palatino Linotype" w:cs="Arial"/>
          <w:bCs/>
          <w:i/>
          <w:noProof/>
          <w:sz w:val="22"/>
          <w:szCs w:val="22"/>
        </w:rPr>
        <w:t>acceso</w:t>
      </w:r>
      <w:r w:rsidRPr="009A3238">
        <w:rPr>
          <w:rFonts w:ascii="Palatino Linotype" w:hAnsi="Palatino Linotype" w:cs="Arial"/>
          <w:i/>
          <w:sz w:val="22"/>
          <w:szCs w:val="22"/>
          <w:lang w:eastAsia="es-MX"/>
        </w:rPr>
        <w:t xml:space="preserve"> a la información, para verificar si encuadra en una causal de reserva o de confidencialidad.</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Octavo.</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9A3238">
        <w:rPr>
          <w:rFonts w:ascii="Palatino Linotype" w:hAnsi="Palatino Linotype" w:cs="Arial"/>
          <w:b/>
          <w:bCs/>
          <w:i/>
          <w:noProof/>
          <w:sz w:val="22"/>
          <w:szCs w:val="22"/>
          <w:u w:val="single"/>
        </w:rPr>
        <w:t>expresamente</w:t>
      </w:r>
      <w:r w:rsidRPr="009A3238">
        <w:rPr>
          <w:rFonts w:ascii="Palatino Linotype" w:hAnsi="Palatino Linotype" w:cs="Arial"/>
          <w:b/>
          <w:i/>
          <w:sz w:val="22"/>
          <w:szCs w:val="22"/>
          <w:u w:val="single"/>
          <w:lang w:eastAsia="es-MX"/>
        </w:rPr>
        <w:t xml:space="preserve"> le otorga el carácter de</w:t>
      </w:r>
      <w:r w:rsidRPr="009A3238">
        <w:rPr>
          <w:rFonts w:ascii="Palatino Linotype" w:hAnsi="Palatino Linotype" w:cs="Arial"/>
          <w:i/>
          <w:sz w:val="22"/>
          <w:szCs w:val="22"/>
          <w:lang w:eastAsia="es-MX"/>
        </w:rPr>
        <w:t xml:space="preserve"> reservada o </w:t>
      </w:r>
      <w:r w:rsidRPr="009A3238">
        <w:rPr>
          <w:rFonts w:ascii="Palatino Linotype" w:hAnsi="Palatino Linotype" w:cs="Arial"/>
          <w:b/>
          <w:i/>
          <w:sz w:val="22"/>
          <w:szCs w:val="22"/>
          <w:u w:val="single"/>
          <w:lang w:eastAsia="es-MX"/>
        </w:rPr>
        <w:t>confidencial</w:t>
      </w:r>
      <w:r w:rsidRPr="009A3238">
        <w:rPr>
          <w:rFonts w:ascii="Palatino Linotype" w:hAnsi="Palatino Linotype" w:cs="Arial"/>
          <w:i/>
          <w:sz w:val="22"/>
          <w:szCs w:val="22"/>
          <w:lang w:eastAsia="es-MX"/>
        </w:rPr>
        <w:t>.</w:t>
      </w:r>
    </w:p>
    <w:p w:rsidR="00E34E02" w:rsidRPr="009A3238" w:rsidRDefault="00E34E02" w:rsidP="00E34E02">
      <w:pPr>
        <w:autoSpaceDE w:val="0"/>
        <w:autoSpaceDN w:val="0"/>
        <w:adjustRightInd w:val="0"/>
        <w:ind w:left="709" w:right="709"/>
        <w:jc w:val="both"/>
        <w:rPr>
          <w:rFonts w:ascii="Palatino Linotype" w:hAnsi="Palatino Linotype" w:cs="Arial"/>
          <w:bCs/>
          <w:i/>
          <w:noProof/>
          <w:sz w:val="22"/>
          <w:szCs w:val="22"/>
        </w:rPr>
      </w:pPr>
      <w:r w:rsidRPr="009A3238">
        <w:rPr>
          <w:rFonts w:ascii="Palatino Linotype" w:hAnsi="Palatino Linotype" w:cs="Arial"/>
          <w:b/>
          <w:i/>
          <w:sz w:val="22"/>
          <w:szCs w:val="22"/>
          <w:u w:val="single"/>
          <w:lang w:eastAsia="es-MX"/>
        </w:rPr>
        <w:t xml:space="preserve">Para </w:t>
      </w:r>
      <w:r w:rsidRPr="009A3238">
        <w:rPr>
          <w:rFonts w:ascii="Palatino Linotype" w:hAnsi="Palatino Linotype" w:cs="Arial"/>
          <w:b/>
          <w:bCs/>
          <w:i/>
          <w:noProof/>
          <w:sz w:val="22"/>
          <w:szCs w:val="22"/>
          <w:u w:val="single"/>
        </w:rPr>
        <w:t xml:space="preserve">motivar la clasificación se deberán señalar las razones o circunstancias especiales que lo </w:t>
      </w:r>
      <w:r w:rsidRPr="009A3238">
        <w:rPr>
          <w:rFonts w:ascii="Palatino Linotype" w:hAnsi="Palatino Linotype" w:cs="Arial"/>
          <w:b/>
          <w:i/>
          <w:sz w:val="22"/>
          <w:szCs w:val="22"/>
          <w:u w:val="single"/>
          <w:lang w:eastAsia="es-MX"/>
        </w:rPr>
        <w:t>llevaron</w:t>
      </w:r>
      <w:r w:rsidRPr="009A3238">
        <w:rPr>
          <w:rFonts w:ascii="Palatino Linotype" w:hAnsi="Palatino Linotype" w:cs="Arial"/>
          <w:b/>
          <w:bCs/>
          <w:i/>
          <w:noProof/>
          <w:sz w:val="22"/>
          <w:szCs w:val="22"/>
          <w:u w:val="single"/>
        </w:rPr>
        <w:t xml:space="preserve"> a concluir que el caso particular se ajusta al supuesto previsto por la norma legal invocada </w:t>
      </w:r>
      <w:r w:rsidRPr="009A3238">
        <w:rPr>
          <w:rFonts w:ascii="Palatino Linotype" w:hAnsi="Palatino Linotype" w:cs="Arial"/>
          <w:bCs/>
          <w:i/>
          <w:noProof/>
          <w:sz w:val="22"/>
          <w:szCs w:val="22"/>
        </w:rPr>
        <w:t>como fundamento.</w:t>
      </w:r>
    </w:p>
    <w:p w:rsidR="00E34E02" w:rsidRPr="009A3238" w:rsidRDefault="00E34E02" w:rsidP="00E34E02">
      <w:pPr>
        <w:autoSpaceDE w:val="0"/>
        <w:autoSpaceDN w:val="0"/>
        <w:adjustRightInd w:val="0"/>
        <w:ind w:left="709" w:right="709"/>
        <w:jc w:val="both"/>
        <w:rPr>
          <w:rFonts w:ascii="Palatino Linotype" w:hAnsi="Palatino Linotype" w:cs="Arial"/>
          <w:bCs/>
          <w:i/>
          <w:noProof/>
          <w:sz w:val="22"/>
          <w:szCs w:val="22"/>
        </w:rPr>
      </w:pPr>
      <w:r w:rsidRPr="009A323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A3238">
        <w:rPr>
          <w:rFonts w:ascii="Palatino Linotype" w:hAnsi="Palatino Linotype" w:cs="Arial"/>
          <w:i/>
          <w:sz w:val="22"/>
          <w:szCs w:val="22"/>
          <w:lang w:eastAsia="es-MX"/>
        </w:rPr>
        <w:t>de</w:t>
      </w:r>
      <w:r w:rsidRPr="009A3238">
        <w:rPr>
          <w:rFonts w:ascii="Palatino Linotype" w:hAnsi="Palatino Linotype" w:cs="Arial"/>
          <w:bCs/>
          <w:i/>
          <w:noProof/>
          <w:sz w:val="22"/>
          <w:szCs w:val="22"/>
        </w:rPr>
        <w:t xml:space="preserve"> </w:t>
      </w:r>
      <w:r w:rsidRPr="009A3238">
        <w:rPr>
          <w:rFonts w:ascii="Palatino Linotype" w:hAnsi="Palatino Linotype" w:cs="Arial"/>
          <w:i/>
          <w:sz w:val="22"/>
          <w:szCs w:val="22"/>
          <w:lang w:eastAsia="es-MX"/>
        </w:rPr>
        <w:t>reserva</w:t>
      </w:r>
      <w:r w:rsidRPr="009A3238">
        <w:rPr>
          <w:rFonts w:ascii="Palatino Linotype" w:hAnsi="Palatino Linotype" w:cs="Arial"/>
          <w:bCs/>
          <w:i/>
          <w:noProof/>
          <w:sz w:val="22"/>
          <w:szCs w:val="22"/>
        </w:rPr>
        <w:t>.</w:t>
      </w:r>
    </w:p>
    <w:p w:rsidR="00E34E02" w:rsidRPr="009A3238" w:rsidRDefault="00E34E02" w:rsidP="00E34E02">
      <w:pPr>
        <w:autoSpaceDE w:val="0"/>
        <w:autoSpaceDN w:val="0"/>
        <w:adjustRightInd w:val="0"/>
        <w:ind w:left="709" w:right="709"/>
        <w:jc w:val="both"/>
        <w:rPr>
          <w:rFonts w:ascii="Palatino Linotype" w:hAnsi="Palatino Linotype" w:cs="Arial"/>
          <w:bCs/>
          <w:i/>
          <w:noProof/>
          <w:sz w:val="22"/>
          <w:szCs w:val="22"/>
        </w:rPr>
      </w:pPr>
      <w:r w:rsidRPr="009A3238">
        <w:rPr>
          <w:rFonts w:ascii="Palatino Linotype" w:hAnsi="Palatino Linotype" w:cs="Arial"/>
          <w:i/>
          <w:sz w:val="22"/>
          <w:szCs w:val="22"/>
          <w:lang w:eastAsia="es-MX"/>
        </w:rPr>
        <w:t>Tratándose</w:t>
      </w:r>
      <w:r w:rsidRPr="009A3238">
        <w:rPr>
          <w:rFonts w:ascii="Palatino Linotype" w:hAnsi="Palatino Linotype" w:cs="Arial"/>
          <w:bCs/>
          <w:i/>
          <w:noProof/>
          <w:sz w:val="22"/>
          <w:szCs w:val="22"/>
        </w:rPr>
        <w:t xml:space="preserve"> de información clasificada como confidencial respecto de la cual se haya </w:t>
      </w:r>
      <w:r w:rsidRPr="009A3238">
        <w:rPr>
          <w:rFonts w:ascii="Palatino Linotype" w:hAnsi="Palatino Linotype" w:cs="Arial"/>
          <w:i/>
          <w:sz w:val="22"/>
          <w:szCs w:val="22"/>
          <w:lang w:eastAsia="es-MX"/>
        </w:rPr>
        <w:t>determinado</w:t>
      </w:r>
      <w:r w:rsidRPr="009A3238">
        <w:rPr>
          <w:rFonts w:ascii="Palatino Linotype" w:hAnsi="Palatino Linotype" w:cs="Arial"/>
          <w:bCs/>
          <w:i/>
          <w:noProof/>
          <w:sz w:val="22"/>
          <w:szCs w:val="22"/>
        </w:rPr>
        <w:t xml:space="preserve"> </w:t>
      </w:r>
      <w:r w:rsidRPr="009A3238">
        <w:rPr>
          <w:rFonts w:ascii="Palatino Linotype" w:hAnsi="Palatino Linotype" w:cs="Arial"/>
          <w:i/>
          <w:sz w:val="22"/>
          <w:szCs w:val="22"/>
          <w:lang w:eastAsia="es-MX"/>
        </w:rPr>
        <w:t>su</w:t>
      </w:r>
      <w:r w:rsidRPr="009A323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Cs/>
          <w:i/>
          <w:noProof/>
          <w:sz w:val="22"/>
          <w:szCs w:val="22"/>
        </w:rPr>
        <w:lastRenderedPageBreak/>
        <w:t>Los documentos contenidos</w:t>
      </w:r>
      <w:r w:rsidRPr="009A323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Décimo.</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9A3238">
        <w:rPr>
          <w:rFonts w:ascii="Palatino Linotype" w:hAnsi="Palatino Linotype" w:cs="Arial"/>
          <w:b/>
          <w:i/>
          <w:sz w:val="22"/>
          <w:szCs w:val="22"/>
          <w:u w:val="single"/>
        </w:rPr>
        <w:t>documentos</w:t>
      </w:r>
      <w:r w:rsidRPr="009A3238">
        <w:rPr>
          <w:rFonts w:ascii="Palatino Linotype" w:hAnsi="Palatino Linotype" w:cs="Arial"/>
          <w:b/>
          <w:i/>
          <w:sz w:val="22"/>
          <w:szCs w:val="22"/>
          <w:u w:val="single"/>
          <w:lang w:eastAsia="es-MX"/>
        </w:rPr>
        <w:t xml:space="preserve"> clasificados</w:t>
      </w:r>
      <w:r w:rsidRPr="009A3238">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A3238">
        <w:rPr>
          <w:rFonts w:ascii="Palatino Linotype" w:hAnsi="Palatino Linotype" w:cs="Arial"/>
          <w:i/>
          <w:sz w:val="22"/>
          <w:szCs w:val="22"/>
        </w:rPr>
        <w:t>que</w:t>
      </w:r>
      <w:r w:rsidRPr="009A3238">
        <w:rPr>
          <w:rFonts w:ascii="Palatino Linotype" w:hAnsi="Palatino Linotype" w:cs="Arial"/>
          <w:i/>
          <w:sz w:val="22"/>
          <w:szCs w:val="22"/>
          <w:lang w:eastAsia="es-MX"/>
        </w:rPr>
        <w:t xml:space="preserve"> rija la actuación del sujeto obligado.</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Décimo primero.</w:t>
      </w:r>
      <w:r w:rsidRPr="009A3238">
        <w:rPr>
          <w:rFonts w:ascii="Palatino Linotype" w:hAnsi="Palatino Linotype" w:cs="Arial"/>
          <w:i/>
          <w:sz w:val="22"/>
          <w:szCs w:val="22"/>
          <w:lang w:eastAsia="es-MX"/>
        </w:rPr>
        <w:t xml:space="preserve"> </w:t>
      </w:r>
      <w:r w:rsidRPr="009A3238">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9A3238">
        <w:rPr>
          <w:rFonts w:ascii="Palatino Linotype" w:hAnsi="Palatino Linotype" w:cs="Arial"/>
          <w:i/>
          <w:sz w:val="22"/>
          <w:szCs w:val="22"/>
          <w:lang w:eastAsia="es-MX"/>
        </w:rPr>
        <w:t xml:space="preserve"> de conformidad con lo dispuesto en el Capítulo VIII de los presentes lineamientos.</w:t>
      </w:r>
    </w:p>
    <w:p w:rsidR="00E34E02" w:rsidRPr="009A3238" w:rsidRDefault="00E34E02" w:rsidP="00E34E02">
      <w:pPr>
        <w:autoSpaceDE w:val="0"/>
        <w:autoSpaceDN w:val="0"/>
        <w:adjustRightInd w:val="0"/>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t>[…]</w:t>
      </w:r>
    </w:p>
    <w:p w:rsidR="00AE68AE" w:rsidRDefault="00AE68AE" w:rsidP="00E34E02">
      <w:pPr>
        <w:ind w:left="709" w:right="709"/>
        <w:jc w:val="center"/>
        <w:rPr>
          <w:rFonts w:ascii="Palatino Linotype" w:hAnsi="Palatino Linotype" w:cs="Arial"/>
          <w:b/>
          <w:i/>
          <w:sz w:val="22"/>
          <w:szCs w:val="22"/>
          <w:lang w:eastAsia="es-MX"/>
        </w:rPr>
      </w:pPr>
    </w:p>
    <w:p w:rsidR="00E34E02" w:rsidRPr="009A3238" w:rsidRDefault="00E34E02" w:rsidP="00E34E02">
      <w:pPr>
        <w:ind w:left="709" w:right="709"/>
        <w:jc w:val="center"/>
        <w:rPr>
          <w:rFonts w:ascii="Palatino Linotype" w:hAnsi="Palatino Linotype" w:cs="Arial"/>
          <w:b/>
          <w:i/>
          <w:sz w:val="22"/>
          <w:szCs w:val="22"/>
          <w:lang w:eastAsia="es-MX"/>
        </w:rPr>
      </w:pPr>
      <w:r w:rsidRPr="009A3238">
        <w:rPr>
          <w:rFonts w:ascii="Palatino Linotype" w:hAnsi="Palatino Linotype" w:cs="Arial"/>
          <w:b/>
          <w:i/>
          <w:sz w:val="22"/>
          <w:szCs w:val="22"/>
          <w:lang w:eastAsia="es-MX"/>
        </w:rPr>
        <w:t>CAPÍTULO VIII</w:t>
      </w:r>
    </w:p>
    <w:p w:rsidR="00E34E02" w:rsidRPr="009A3238" w:rsidRDefault="00E34E02" w:rsidP="00E34E02">
      <w:pPr>
        <w:ind w:left="709" w:right="709"/>
        <w:jc w:val="center"/>
        <w:rPr>
          <w:rFonts w:ascii="Palatino Linotype" w:hAnsi="Palatino Linotype" w:cs="Arial"/>
          <w:b/>
          <w:i/>
          <w:sz w:val="22"/>
          <w:szCs w:val="22"/>
          <w:lang w:eastAsia="es-MX"/>
        </w:rPr>
      </w:pPr>
      <w:r w:rsidRPr="009A3238">
        <w:rPr>
          <w:rFonts w:ascii="Palatino Linotype" w:hAnsi="Palatino Linotype" w:cs="Arial"/>
          <w:b/>
          <w:i/>
          <w:sz w:val="22"/>
          <w:szCs w:val="22"/>
          <w:lang w:eastAsia="es-MX"/>
        </w:rPr>
        <w:t>DE LA LEYENDA DE CLASIFICACIÓN</w:t>
      </w:r>
    </w:p>
    <w:p w:rsidR="00E34E02" w:rsidRPr="009A3238" w:rsidRDefault="00E34E02" w:rsidP="00E34E02">
      <w:pPr>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 xml:space="preserve">Quincuagésimo. </w:t>
      </w:r>
      <w:r w:rsidRPr="009A323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A3238">
        <w:rPr>
          <w:rFonts w:ascii="Palatino Linotype" w:hAnsi="Palatino Linotype" w:cs="Arial"/>
          <w:i/>
          <w:sz w:val="22"/>
          <w:szCs w:val="22"/>
          <w:lang w:eastAsia="es-MX"/>
        </w:rPr>
        <w:t xml:space="preserve"> para señalar la clasificación de documentos o expedientes, sin perjuicio de que establezcan los propios.</w:t>
      </w:r>
    </w:p>
    <w:p w:rsidR="00E34E02" w:rsidRPr="009A3238" w:rsidRDefault="00E34E02" w:rsidP="00E34E02">
      <w:pPr>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t>[…]</w:t>
      </w:r>
    </w:p>
    <w:p w:rsidR="00E34E02" w:rsidRPr="009A3238" w:rsidRDefault="00E34E02" w:rsidP="00E34E02">
      <w:pPr>
        <w:ind w:left="709" w:right="709"/>
        <w:jc w:val="both"/>
        <w:rPr>
          <w:rFonts w:ascii="Palatino Linotype" w:hAnsi="Palatino Linotype" w:cs="Arial"/>
          <w:i/>
          <w:sz w:val="22"/>
          <w:szCs w:val="22"/>
          <w:lang w:eastAsia="es-MX"/>
        </w:rPr>
      </w:pPr>
      <w:r w:rsidRPr="009A3238">
        <w:rPr>
          <w:rFonts w:ascii="Palatino Linotype" w:hAnsi="Palatino Linotype" w:cs="Arial"/>
          <w:b/>
          <w:i/>
          <w:sz w:val="22"/>
          <w:szCs w:val="22"/>
          <w:lang w:eastAsia="es-MX"/>
        </w:rPr>
        <w:t xml:space="preserve">Quincuagésimo tercero. </w:t>
      </w:r>
      <w:r w:rsidRPr="009A3238">
        <w:rPr>
          <w:rFonts w:ascii="Palatino Linotype" w:hAnsi="Palatino Linotype" w:cs="Arial"/>
          <w:b/>
          <w:i/>
          <w:sz w:val="22"/>
          <w:szCs w:val="22"/>
          <w:u w:val="single"/>
          <w:lang w:eastAsia="es-MX"/>
        </w:rPr>
        <w:t>El formato para señalar la clasificación parcial de un documento</w:t>
      </w:r>
      <w:r w:rsidRPr="009A3238">
        <w:rPr>
          <w:rFonts w:ascii="Palatino Linotype" w:hAnsi="Palatino Linotype" w:cs="Arial"/>
          <w:i/>
          <w:sz w:val="22"/>
          <w:szCs w:val="22"/>
          <w:lang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E34E02" w:rsidRPr="009A3238" w:rsidTr="00F95D89">
        <w:trPr>
          <w:jc w:val="center"/>
        </w:trPr>
        <w:tc>
          <w:tcPr>
            <w:tcW w:w="1129" w:type="dxa"/>
            <w:tcBorders>
              <w:top w:val="nil"/>
              <w:left w:val="nil"/>
              <w:bottom w:val="single" w:sz="4" w:space="0" w:color="auto"/>
              <w:right w:val="single" w:sz="4" w:space="0" w:color="auto"/>
            </w:tcBorders>
          </w:tcPr>
          <w:p w:rsidR="00E34E02" w:rsidRPr="009A3238" w:rsidRDefault="00E34E02" w:rsidP="00E34E02">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E34E02" w:rsidRPr="009A3238" w:rsidRDefault="00E34E02" w:rsidP="00E34E02">
            <w:pPr>
              <w:jc w:val="center"/>
              <w:rPr>
                <w:rFonts w:ascii="Palatino Linotype" w:hAnsi="Palatino Linotype"/>
                <w:i/>
              </w:rPr>
            </w:pPr>
            <w:r w:rsidRPr="009A3238">
              <w:rPr>
                <w:rFonts w:ascii="Palatino Linotype" w:hAnsi="Palatino Linotype"/>
                <w:i/>
              </w:rPr>
              <w:t>Concepto</w:t>
            </w:r>
          </w:p>
        </w:tc>
        <w:tc>
          <w:tcPr>
            <w:tcW w:w="4531" w:type="dxa"/>
            <w:tcBorders>
              <w:top w:val="single" w:sz="4" w:space="0" w:color="auto"/>
              <w:left w:val="single" w:sz="4" w:space="0" w:color="auto"/>
              <w:bottom w:val="single" w:sz="4" w:space="0" w:color="auto"/>
              <w:right w:val="single" w:sz="4" w:space="0" w:color="auto"/>
            </w:tcBorders>
          </w:tcPr>
          <w:p w:rsidR="00E34E02" w:rsidRPr="009A3238" w:rsidRDefault="00E34E02" w:rsidP="00E34E02">
            <w:pPr>
              <w:jc w:val="center"/>
              <w:rPr>
                <w:rFonts w:ascii="Palatino Linotype" w:hAnsi="Palatino Linotype"/>
                <w:i/>
              </w:rPr>
            </w:pPr>
            <w:r w:rsidRPr="009A3238">
              <w:rPr>
                <w:rFonts w:ascii="Palatino Linotype" w:hAnsi="Palatino Linotype"/>
                <w:i/>
              </w:rPr>
              <w:t>Dónde:</w:t>
            </w:r>
          </w:p>
        </w:tc>
      </w:tr>
      <w:tr w:rsidR="00E34E02" w:rsidRPr="009A3238" w:rsidTr="00F95D89">
        <w:trPr>
          <w:jc w:val="center"/>
        </w:trPr>
        <w:tc>
          <w:tcPr>
            <w:tcW w:w="1129" w:type="dxa"/>
            <w:vMerge w:val="restart"/>
            <w:tcBorders>
              <w:top w:val="single" w:sz="4" w:space="0" w:color="auto"/>
            </w:tcBorders>
            <w:vAlign w:val="center"/>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Sello oficial o logotipo del sujeto obligado</w:t>
            </w:r>
          </w:p>
        </w:tc>
        <w:tc>
          <w:tcPr>
            <w:tcW w:w="1990" w:type="dxa"/>
            <w:tcBorders>
              <w:top w:val="single" w:sz="4" w:space="0" w:color="auto"/>
            </w:tcBorders>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Fecha de clasificación</w:t>
            </w:r>
          </w:p>
        </w:tc>
        <w:tc>
          <w:tcPr>
            <w:tcW w:w="4531" w:type="dxa"/>
            <w:tcBorders>
              <w:top w:val="single" w:sz="4" w:space="0" w:color="auto"/>
            </w:tcBorders>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Se anotará la fecha en la que el Comité de Transparencia confirmó la clasificación del documento, en su caso.</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Área</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Se señalará el nombre del área del cual es titular quien clasifica.</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Información reservada</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Periodo de reserva</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Se anotará el número de años o meses por los que se mantendrá el documento o las partes del mismo como reservado.</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Fundamento legal</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Se señalará el nombre del ordenamiento, el o los artículos, fracción(es), párrafo(s) con base en los cuales se sustente la reserva.</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Ampliación del periodo de reserva</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u w:val="single"/>
                <w:lang w:eastAsia="es-MX"/>
              </w:rPr>
            </w:pPr>
            <w:r w:rsidRPr="009A3238">
              <w:rPr>
                <w:rFonts w:ascii="Palatino Linotype" w:hAnsi="Palatino Linotype" w:cs="Arial"/>
                <w:i/>
                <w:u w:val="single"/>
                <w:lang w:eastAsia="es-MX"/>
              </w:rPr>
              <w:t>Confidencial</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 xml:space="preserve">Se indicarán, en su caso, las partes o páginas del documento que se clasifica como confidencial. </w:t>
            </w:r>
            <w:r w:rsidRPr="009A3238">
              <w:rPr>
                <w:rFonts w:ascii="Palatino Linotype" w:hAnsi="Palatino Linotype" w:cs="Arial"/>
                <w:i/>
                <w:u w:val="single"/>
                <w:lang w:eastAsia="es-MX"/>
              </w:rPr>
              <w:t>Si el documento fuera confidencial en su totalidad, se anotarán todas las páginas que lo conforman</w:t>
            </w:r>
            <w:r w:rsidRPr="009A3238">
              <w:rPr>
                <w:rFonts w:ascii="Palatino Linotype" w:hAnsi="Palatino Linotype" w:cs="Arial"/>
                <w:i/>
                <w:lang w:eastAsia="es-MX"/>
              </w:rPr>
              <w:t>. Si el documento no contiene información confidencial, se tachará este apartado.</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Fundamento legal</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Se señalará el nombre del ordenamiento, el o los artículos, fracción(es), párrafo(s) con base en los cuales se sustente la confidencialidad.</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Rúbrica del titular del área</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Rúbrica autógrafa de quien clasifica.</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Fecha de desclasificación</w:t>
            </w:r>
          </w:p>
        </w:tc>
        <w:tc>
          <w:tcPr>
            <w:tcW w:w="4531" w:type="dxa"/>
          </w:tcPr>
          <w:p w:rsidR="00E34E02" w:rsidRPr="009A3238" w:rsidRDefault="00E34E02" w:rsidP="00E34E02">
            <w:pPr>
              <w:jc w:val="both"/>
              <w:rPr>
                <w:rFonts w:ascii="Palatino Linotype" w:hAnsi="Palatino Linotype" w:cs="Arial"/>
                <w:i/>
                <w:lang w:eastAsia="es-MX"/>
              </w:rPr>
            </w:pPr>
            <w:r w:rsidRPr="009A3238">
              <w:rPr>
                <w:rFonts w:ascii="Palatino Linotype" w:hAnsi="Palatino Linotype" w:cs="Arial"/>
                <w:i/>
                <w:lang w:eastAsia="es-MX"/>
              </w:rPr>
              <w:t>Se anotará la fecha en que se desclasifica el documento.</w:t>
            </w:r>
          </w:p>
        </w:tc>
      </w:tr>
      <w:tr w:rsidR="00E34E02" w:rsidRPr="009A3238" w:rsidTr="00F95D89">
        <w:trPr>
          <w:jc w:val="center"/>
        </w:trPr>
        <w:tc>
          <w:tcPr>
            <w:tcW w:w="1129" w:type="dxa"/>
            <w:vMerge/>
          </w:tcPr>
          <w:p w:rsidR="00E34E02" w:rsidRPr="009A3238" w:rsidRDefault="00E34E02" w:rsidP="00E34E02">
            <w:pPr>
              <w:jc w:val="both"/>
              <w:rPr>
                <w:rFonts w:ascii="Palatino Linotype" w:hAnsi="Palatino Linotype" w:cs="Arial"/>
                <w:i/>
                <w:lang w:eastAsia="es-MX"/>
              </w:rPr>
            </w:pPr>
          </w:p>
        </w:tc>
        <w:tc>
          <w:tcPr>
            <w:tcW w:w="1990" w:type="dxa"/>
          </w:tcPr>
          <w:p w:rsidR="00E34E02" w:rsidRPr="009A3238" w:rsidRDefault="00E34E02" w:rsidP="00E34E02">
            <w:pPr>
              <w:jc w:val="center"/>
              <w:rPr>
                <w:rFonts w:ascii="Palatino Linotype" w:hAnsi="Palatino Linotype" w:cs="Arial"/>
                <w:i/>
                <w:lang w:eastAsia="es-MX"/>
              </w:rPr>
            </w:pPr>
            <w:r w:rsidRPr="009A3238">
              <w:rPr>
                <w:rFonts w:ascii="Palatino Linotype" w:hAnsi="Palatino Linotype" w:cs="Arial"/>
                <w:i/>
                <w:lang w:eastAsia="es-MX"/>
              </w:rPr>
              <w:t>Rúbrica y cargo del servidor público</w:t>
            </w:r>
          </w:p>
        </w:tc>
        <w:tc>
          <w:tcPr>
            <w:tcW w:w="4531" w:type="dxa"/>
            <w:vAlign w:val="center"/>
          </w:tcPr>
          <w:p w:rsidR="00E34E02" w:rsidRPr="009A3238" w:rsidRDefault="00E34E02" w:rsidP="00E34E02">
            <w:pPr>
              <w:rPr>
                <w:rFonts w:ascii="Palatino Linotype" w:hAnsi="Palatino Linotype" w:cs="Arial"/>
                <w:i/>
                <w:lang w:eastAsia="es-MX"/>
              </w:rPr>
            </w:pPr>
            <w:r w:rsidRPr="009A3238">
              <w:rPr>
                <w:rFonts w:ascii="Palatino Linotype" w:hAnsi="Palatino Linotype" w:cs="Arial"/>
                <w:i/>
                <w:lang w:eastAsia="es-MX"/>
              </w:rPr>
              <w:t>Rúbrica autógrafa de quien desclasifica.</w:t>
            </w:r>
          </w:p>
        </w:tc>
      </w:tr>
    </w:tbl>
    <w:p w:rsidR="00E34E02" w:rsidRPr="00AE68AE" w:rsidRDefault="00E34E02" w:rsidP="00AE68AE">
      <w:pPr>
        <w:ind w:left="709" w:right="709"/>
        <w:jc w:val="both"/>
        <w:rPr>
          <w:rFonts w:ascii="Palatino Linotype" w:hAnsi="Palatino Linotype" w:cs="Arial"/>
          <w:i/>
          <w:sz w:val="22"/>
          <w:szCs w:val="22"/>
          <w:lang w:eastAsia="es-MX"/>
        </w:rPr>
      </w:pPr>
      <w:r w:rsidRPr="009A3238">
        <w:rPr>
          <w:rFonts w:ascii="Palatino Linotype" w:hAnsi="Palatino Linotype" w:cs="Arial"/>
          <w:i/>
          <w:sz w:val="22"/>
          <w:szCs w:val="22"/>
          <w:lang w:eastAsia="es-MX"/>
        </w:rPr>
        <w:t>…”</w:t>
      </w:r>
      <w:r w:rsidR="00AE68AE">
        <w:rPr>
          <w:rFonts w:ascii="Palatino Linotype" w:hAnsi="Palatino Linotype" w:cs="Arial"/>
          <w:i/>
          <w:sz w:val="22"/>
          <w:szCs w:val="22"/>
          <w:lang w:eastAsia="es-MX"/>
        </w:rPr>
        <w:t xml:space="preserve"> </w:t>
      </w:r>
      <w:r w:rsidRPr="009A3238">
        <w:rPr>
          <w:rFonts w:ascii="Palatino Linotype" w:hAnsi="Palatino Linotype" w:cs="Arial"/>
          <w:sz w:val="22"/>
          <w:szCs w:val="22"/>
          <w:lang w:eastAsia="es-MX"/>
        </w:rPr>
        <w:t>(Énfasis Añadido)</w:t>
      </w:r>
    </w:p>
    <w:p w:rsidR="00697140" w:rsidRPr="009A3238" w:rsidRDefault="00697140" w:rsidP="005632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A3238">
        <w:rPr>
          <w:rFonts w:ascii="Palatino Linotype" w:hAnsi="Palatino Linotype" w:cs="Arial"/>
        </w:rPr>
        <w:t xml:space="preserve">En razón de lo anteriormente expuesto, este Instituto estima que las razones o motivos de inconformidad hechos valer por </w:t>
      </w:r>
      <w:r w:rsidRPr="009A3238">
        <w:rPr>
          <w:rFonts w:ascii="Palatino Linotype" w:hAnsi="Palatino Linotype" w:cs="Arial"/>
          <w:b/>
        </w:rPr>
        <w:t>EL RECURRENTE</w:t>
      </w:r>
      <w:r w:rsidRPr="009A3238">
        <w:rPr>
          <w:rFonts w:ascii="Palatino Linotype" w:hAnsi="Palatino Linotype" w:cs="Arial"/>
        </w:rPr>
        <w:t xml:space="preserve"> devienen </w:t>
      </w:r>
      <w:r w:rsidR="00F922B6" w:rsidRPr="009A3238">
        <w:rPr>
          <w:rFonts w:ascii="Palatino Linotype" w:hAnsi="Palatino Linotype" w:cs="Arial"/>
          <w:b/>
        </w:rPr>
        <w:t>parcialmente f</w:t>
      </w:r>
      <w:r w:rsidRPr="009A3238">
        <w:rPr>
          <w:rFonts w:ascii="Palatino Linotype" w:hAnsi="Palatino Linotype" w:cs="Arial"/>
          <w:b/>
        </w:rPr>
        <w:t>undados</w:t>
      </w:r>
      <w:r w:rsidRPr="009A3238">
        <w:rPr>
          <w:rFonts w:ascii="Palatino Linotype" w:hAnsi="Palatino Linotype" w:cs="Arial"/>
        </w:rPr>
        <w:t xml:space="preserve"> y suficientes para </w:t>
      </w:r>
      <w:r w:rsidRPr="009A3238">
        <w:rPr>
          <w:rFonts w:ascii="Palatino Linotype" w:hAnsi="Palatino Linotype" w:cs="Arial"/>
          <w:b/>
        </w:rPr>
        <w:t>MODIFICAR</w:t>
      </w:r>
      <w:r w:rsidRPr="009A3238">
        <w:rPr>
          <w:rFonts w:ascii="Palatino Linotype" w:hAnsi="Palatino Linotype" w:cs="Arial"/>
        </w:rPr>
        <w:t xml:space="preserve"> la respuesta del </w:t>
      </w:r>
      <w:r w:rsidRPr="009A3238">
        <w:rPr>
          <w:rFonts w:ascii="Palatino Linotype" w:hAnsi="Palatino Linotype" w:cs="Arial"/>
          <w:b/>
        </w:rPr>
        <w:t>SUJETO OBLIGADO</w:t>
      </w:r>
      <w:r w:rsidRPr="009A3238">
        <w:rPr>
          <w:rFonts w:ascii="Palatino Linotype" w:hAnsi="Palatino Linotype" w:cs="Arial"/>
        </w:rPr>
        <w:t xml:space="preserve"> y </w:t>
      </w:r>
      <w:r w:rsidRPr="009A3238">
        <w:rPr>
          <w:rFonts w:ascii="Palatino Linotype" w:hAnsi="Palatino Linotype" w:cs="Arial"/>
          <w:b/>
        </w:rPr>
        <w:t>ordenar</w:t>
      </w:r>
      <w:r w:rsidRPr="009A3238">
        <w:rPr>
          <w:rFonts w:ascii="Palatino Linotype" w:hAnsi="Palatino Linotype" w:cs="Arial"/>
        </w:rPr>
        <w:t xml:space="preserve"> que haga entrega de la información descr</w:t>
      </w:r>
      <w:r w:rsidR="00F922B6" w:rsidRPr="009A3238">
        <w:rPr>
          <w:rFonts w:ascii="Palatino Linotype" w:hAnsi="Palatino Linotype" w:cs="Arial"/>
        </w:rPr>
        <w:t>ita en el presente Considerando.</w:t>
      </w:r>
    </w:p>
    <w:p w:rsidR="005417DC" w:rsidRPr="009A3238"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A3238">
        <w:rPr>
          <w:rFonts w:ascii="Palatino Linotype" w:eastAsia="Calibri" w:hAnsi="Palatino Linotype" w:cs="Arial"/>
        </w:rPr>
        <w:t xml:space="preserve">Así, con </w:t>
      </w:r>
      <w:r w:rsidRPr="009A3238">
        <w:rPr>
          <w:rFonts w:ascii="Palatino Linotype" w:hAnsi="Palatino Linotype" w:cs="Arial"/>
        </w:rPr>
        <w:t>fundamento</w:t>
      </w:r>
      <w:r w:rsidRPr="009A3238">
        <w:rPr>
          <w:rFonts w:ascii="Palatino Linotype" w:eastAsia="Calibri" w:hAnsi="Palatino Linotype" w:cs="Arial"/>
        </w:rPr>
        <w:t xml:space="preserve"> en lo prescrito en los artículos 5</w:t>
      </w:r>
      <w:r w:rsidR="009661B8" w:rsidRPr="009A3238">
        <w:rPr>
          <w:rFonts w:ascii="Palatino Linotype" w:eastAsia="Calibri" w:hAnsi="Palatino Linotype" w:cs="Arial"/>
        </w:rPr>
        <w:t>,</w:t>
      </w:r>
      <w:r w:rsidRPr="009A3238">
        <w:rPr>
          <w:rFonts w:ascii="Palatino Linotype" w:eastAsia="Calibri" w:hAnsi="Palatino Linotype" w:cs="Arial"/>
        </w:rPr>
        <w:t xml:space="preserve"> </w:t>
      </w:r>
      <w:r w:rsidRPr="009A3238">
        <w:rPr>
          <w:rFonts w:ascii="Palatino Linotype" w:hAnsi="Palatino Linotype"/>
        </w:rPr>
        <w:t>párrafos vigésimo</w:t>
      </w:r>
      <w:r w:rsidR="004B1602" w:rsidRPr="009A3238">
        <w:rPr>
          <w:rFonts w:ascii="Palatino Linotype" w:hAnsi="Palatino Linotype"/>
        </w:rPr>
        <w:t xml:space="preserve"> segundo</w:t>
      </w:r>
      <w:r w:rsidRPr="009A3238">
        <w:rPr>
          <w:rFonts w:ascii="Palatino Linotype" w:hAnsi="Palatino Linotype"/>
        </w:rPr>
        <w:t xml:space="preserve">, vigésimo </w:t>
      </w:r>
      <w:r w:rsidR="004B1602" w:rsidRPr="009A3238">
        <w:rPr>
          <w:rFonts w:ascii="Palatino Linotype" w:hAnsi="Palatino Linotype"/>
        </w:rPr>
        <w:t>tercero</w:t>
      </w:r>
      <w:r w:rsidRPr="009A3238">
        <w:rPr>
          <w:rFonts w:ascii="Palatino Linotype" w:hAnsi="Palatino Linotype"/>
        </w:rPr>
        <w:t xml:space="preserve"> y vigésimo </w:t>
      </w:r>
      <w:r w:rsidR="004B1602" w:rsidRPr="009A3238">
        <w:rPr>
          <w:rFonts w:ascii="Palatino Linotype" w:hAnsi="Palatino Linotype" w:cs="Arial"/>
        </w:rPr>
        <w:t>cuarto</w:t>
      </w:r>
      <w:r w:rsidRPr="009A3238">
        <w:rPr>
          <w:rFonts w:ascii="Palatino Linotype" w:hAnsi="Palatino Linotype" w:cs="Arial"/>
        </w:rPr>
        <w:t>,</w:t>
      </w:r>
      <w:r w:rsidRPr="009A3238">
        <w:rPr>
          <w:rFonts w:ascii="Palatino Linotype" w:hAnsi="Palatino Linotype"/>
        </w:rPr>
        <w:t xml:space="preserve"> </w:t>
      </w:r>
      <w:r w:rsidRPr="009A3238">
        <w:rPr>
          <w:rFonts w:ascii="Palatino Linotype" w:hAnsi="Palatino Linotype" w:cs="Arial"/>
        </w:rPr>
        <w:t>fracciones</w:t>
      </w:r>
      <w:r w:rsidRPr="009A3238">
        <w:rPr>
          <w:rFonts w:ascii="Palatino Linotype" w:hAnsi="Palatino Linotype"/>
        </w:rPr>
        <w:t xml:space="preserve"> IV y V,</w:t>
      </w:r>
      <w:r w:rsidRPr="009A3238">
        <w:rPr>
          <w:rFonts w:ascii="Palatino Linotype" w:eastAsia="Calibri" w:hAnsi="Palatino Linotype" w:cs="Arial"/>
        </w:rPr>
        <w:t xml:space="preserve"> de la Constitución Política del Estado Libre y Soberano de México, y los artículos </w:t>
      </w:r>
      <w:r w:rsidRPr="009A3238">
        <w:rPr>
          <w:rFonts w:ascii="Palatino Linotype" w:hAnsi="Palatino Linotype"/>
        </w:rPr>
        <w:t xml:space="preserve">2, </w:t>
      </w:r>
      <w:r w:rsidRPr="009A3238">
        <w:rPr>
          <w:rFonts w:ascii="Palatino Linotype" w:hAnsi="Palatino Linotype" w:cs="Arial"/>
        </w:rPr>
        <w:t>fracción</w:t>
      </w:r>
      <w:r w:rsidRPr="009A3238">
        <w:rPr>
          <w:rFonts w:ascii="Palatino Linotype" w:hAnsi="Palatino Linotype"/>
        </w:rPr>
        <w:t xml:space="preserve"> II, 9, </w:t>
      </w:r>
      <w:r w:rsidRPr="009A3238">
        <w:rPr>
          <w:rFonts w:ascii="Palatino Linotype" w:hAnsi="Palatino Linotype" w:cs="Arial"/>
          <w:lang w:val="es-ES_tradnl"/>
        </w:rPr>
        <w:t>29</w:t>
      </w:r>
      <w:r w:rsidRPr="009A3238">
        <w:rPr>
          <w:rFonts w:ascii="Palatino Linotype" w:hAnsi="Palatino Linotype"/>
        </w:rPr>
        <w:t xml:space="preserve">, 36, fracciones I y </w:t>
      </w:r>
      <w:r w:rsidRPr="009A3238">
        <w:rPr>
          <w:rFonts w:ascii="Palatino Linotype" w:hAnsi="Palatino Linotype"/>
        </w:rPr>
        <w:lastRenderedPageBreak/>
        <w:t xml:space="preserve">II, 176, 178, </w:t>
      </w:r>
      <w:r w:rsidR="00CA6A2C" w:rsidRPr="009A3238">
        <w:rPr>
          <w:rFonts w:ascii="Palatino Linotype" w:hAnsi="Palatino Linotype"/>
        </w:rPr>
        <w:t>179, 181, 185, fracción I, 186, 188 y 192, fracción III</w:t>
      </w:r>
      <w:r w:rsidRPr="009A3238">
        <w:rPr>
          <w:rFonts w:ascii="Palatino Linotype" w:eastAsia="Calibri" w:hAnsi="Palatino Linotype" w:cs="Arial"/>
        </w:rPr>
        <w:t xml:space="preserve"> de la Ley de Transparencia y Acceso a la Información Pública del Estado de México y </w:t>
      </w:r>
      <w:r w:rsidRPr="009A3238">
        <w:rPr>
          <w:rFonts w:ascii="Palatino Linotype" w:hAnsi="Palatino Linotype" w:cs="Arial"/>
        </w:rPr>
        <w:t>Municipios</w:t>
      </w:r>
      <w:r w:rsidRPr="009A3238">
        <w:rPr>
          <w:rFonts w:ascii="Palatino Linotype" w:eastAsia="Calibri" w:hAnsi="Palatino Linotype" w:cs="Arial"/>
        </w:rPr>
        <w:t xml:space="preserve">, </w:t>
      </w:r>
      <w:r w:rsidRPr="009A3238">
        <w:rPr>
          <w:rFonts w:ascii="Palatino Linotype" w:hAnsi="Palatino Linotype"/>
        </w:rPr>
        <w:t>este</w:t>
      </w:r>
      <w:r w:rsidRPr="009A3238">
        <w:rPr>
          <w:rFonts w:ascii="Palatino Linotype" w:eastAsia="Calibri" w:hAnsi="Palatino Linotype" w:cs="Arial"/>
        </w:rPr>
        <w:t xml:space="preserve"> Pleno:</w:t>
      </w:r>
    </w:p>
    <w:p w:rsidR="009377D0" w:rsidRPr="009A3238" w:rsidRDefault="009377D0" w:rsidP="00751404">
      <w:pPr>
        <w:spacing w:before="240" w:after="100" w:afterAutospacing="1" w:line="360" w:lineRule="auto"/>
        <w:jc w:val="center"/>
        <w:rPr>
          <w:rFonts w:ascii="Palatino Linotype" w:hAnsi="Palatino Linotype"/>
          <w:b/>
          <w:bCs/>
          <w:spacing w:val="60"/>
          <w:sz w:val="28"/>
        </w:rPr>
      </w:pPr>
      <w:r w:rsidRPr="009A3238">
        <w:rPr>
          <w:rFonts w:ascii="Palatino Linotype" w:hAnsi="Palatino Linotype"/>
          <w:b/>
          <w:bCs/>
          <w:spacing w:val="60"/>
          <w:sz w:val="28"/>
        </w:rPr>
        <w:t>RESUELVE</w:t>
      </w:r>
    </w:p>
    <w:p w:rsidR="00485E4F" w:rsidRPr="009A3238" w:rsidRDefault="00485E4F" w:rsidP="00AE68AE">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A3238">
        <w:rPr>
          <w:rFonts w:ascii="Palatino Linotype" w:hAnsi="Palatino Linotype" w:cs="Arial"/>
        </w:rPr>
        <w:t xml:space="preserve">Resultan </w:t>
      </w:r>
      <w:r w:rsidR="00CC30F2" w:rsidRPr="009A3238">
        <w:rPr>
          <w:rFonts w:ascii="Palatino Linotype" w:hAnsi="Palatino Linotype" w:cs="Arial"/>
          <w:b/>
        </w:rPr>
        <w:t>parcialmente f</w:t>
      </w:r>
      <w:r w:rsidRPr="009A3238">
        <w:rPr>
          <w:rFonts w:ascii="Palatino Linotype" w:hAnsi="Palatino Linotype" w:cs="Arial"/>
          <w:b/>
        </w:rPr>
        <w:t>undadas</w:t>
      </w:r>
      <w:r w:rsidRPr="009A3238">
        <w:rPr>
          <w:rFonts w:ascii="Palatino Linotype" w:hAnsi="Palatino Linotype" w:cs="Arial"/>
        </w:rPr>
        <w:t xml:space="preserve"> las </w:t>
      </w:r>
      <w:r w:rsidRPr="009A3238">
        <w:rPr>
          <w:rFonts w:ascii="Palatino Linotype" w:hAnsi="Palatino Linotype"/>
          <w:shd w:val="clear" w:color="auto" w:fill="FFFFFF"/>
        </w:rPr>
        <w:t>razones</w:t>
      </w:r>
      <w:r w:rsidRPr="009A3238">
        <w:rPr>
          <w:rFonts w:ascii="Palatino Linotype" w:hAnsi="Palatino Linotype" w:cs="Arial"/>
        </w:rPr>
        <w:t xml:space="preserve"> o motivos de inconformidad hechas valer por </w:t>
      </w:r>
      <w:r w:rsidRPr="009A3238">
        <w:rPr>
          <w:rFonts w:ascii="Palatino Linotype" w:hAnsi="Palatino Linotype" w:cs="Arial"/>
          <w:b/>
        </w:rPr>
        <w:t>EL RECURRENTE,</w:t>
      </w:r>
      <w:r w:rsidRPr="009A3238">
        <w:rPr>
          <w:rFonts w:ascii="Palatino Linotype" w:hAnsi="Palatino Linotype" w:cs="Arial"/>
        </w:rPr>
        <w:t xml:space="preserve"> en términos del Considerando </w:t>
      </w:r>
      <w:r w:rsidRPr="009A3238">
        <w:rPr>
          <w:rFonts w:ascii="Palatino Linotype" w:hAnsi="Palatino Linotype" w:cs="Arial"/>
          <w:b/>
        </w:rPr>
        <w:t>QUINTO</w:t>
      </w:r>
      <w:r w:rsidRPr="009A3238">
        <w:rPr>
          <w:rFonts w:ascii="Palatino Linotype" w:hAnsi="Palatino Linotype" w:cs="Arial"/>
        </w:rPr>
        <w:t xml:space="preserve"> de la presente resolución.</w:t>
      </w:r>
    </w:p>
    <w:p w:rsidR="00485E4F" w:rsidRPr="009A3238"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A3238">
        <w:rPr>
          <w:rFonts w:ascii="Palatino Linotype" w:hAnsi="Palatino Linotype" w:cs="Arial"/>
        </w:rPr>
        <w:t xml:space="preserve">Se </w:t>
      </w:r>
      <w:r w:rsidR="007F05A2" w:rsidRPr="009A3238">
        <w:rPr>
          <w:rFonts w:ascii="Palatino Linotype" w:hAnsi="Palatino Linotype" w:cs="Arial"/>
          <w:b/>
        </w:rPr>
        <w:t>MODIFICA</w:t>
      </w:r>
      <w:r w:rsidRPr="009A3238">
        <w:rPr>
          <w:rFonts w:ascii="Palatino Linotype" w:hAnsi="Palatino Linotype" w:cs="Arial"/>
          <w:b/>
        </w:rPr>
        <w:t xml:space="preserve"> </w:t>
      </w:r>
      <w:r w:rsidRPr="009A3238">
        <w:rPr>
          <w:rFonts w:ascii="Palatino Linotype" w:hAnsi="Palatino Linotype" w:cs="Arial"/>
        </w:rPr>
        <w:t xml:space="preserve">la respuesta del </w:t>
      </w:r>
      <w:r w:rsidRPr="009A3238">
        <w:rPr>
          <w:rFonts w:ascii="Palatino Linotype" w:hAnsi="Palatino Linotype" w:cs="Arial"/>
          <w:b/>
        </w:rPr>
        <w:t>SUJETO OBLIGADO</w:t>
      </w:r>
      <w:r w:rsidRPr="009A3238">
        <w:rPr>
          <w:rFonts w:ascii="Palatino Linotype" w:hAnsi="Palatino Linotype" w:cs="Arial"/>
        </w:rPr>
        <w:t xml:space="preserve"> y se </w:t>
      </w:r>
      <w:r w:rsidRPr="009A3238">
        <w:rPr>
          <w:rFonts w:ascii="Palatino Linotype" w:hAnsi="Palatino Linotype" w:cs="Arial"/>
          <w:b/>
        </w:rPr>
        <w:t>ordena</w:t>
      </w:r>
      <w:r w:rsidRPr="009A3238">
        <w:rPr>
          <w:rFonts w:ascii="Palatino Linotype" w:hAnsi="Palatino Linotype" w:cs="Arial"/>
        </w:rPr>
        <w:t xml:space="preserve"> atienda la solicitud de información pública </w:t>
      </w:r>
      <w:r w:rsidR="0056328A" w:rsidRPr="009A3238">
        <w:rPr>
          <w:rFonts w:ascii="Palatino Linotype" w:hAnsi="Palatino Linotype" w:cs="Arial"/>
          <w:b/>
          <w:bCs/>
        </w:rPr>
        <w:t>00045/PROBOSQUE</w:t>
      </w:r>
      <w:r w:rsidRPr="009A3238">
        <w:rPr>
          <w:rFonts w:ascii="Palatino Linotype" w:hAnsi="Palatino Linotype" w:cs="Arial"/>
          <w:b/>
          <w:bCs/>
        </w:rPr>
        <w:t>/IP/2019</w:t>
      </w:r>
      <w:r w:rsidRPr="009A3238">
        <w:rPr>
          <w:rFonts w:ascii="Palatino Linotype" w:hAnsi="Palatino Linotype" w:cs="Arial"/>
        </w:rPr>
        <w:t xml:space="preserve"> y haga entrega</w:t>
      </w:r>
      <w:r w:rsidR="00B21F24" w:rsidRPr="009A3238">
        <w:rPr>
          <w:rFonts w:ascii="Palatino Linotype" w:hAnsi="Palatino Linotype" w:cs="Arial"/>
        </w:rPr>
        <w:t xml:space="preserve">, </w:t>
      </w:r>
      <w:r w:rsidRPr="009A3238">
        <w:rPr>
          <w:rFonts w:ascii="Palatino Linotype" w:hAnsi="Palatino Linotype" w:cs="Arial"/>
        </w:rPr>
        <w:t xml:space="preserve">al </w:t>
      </w:r>
      <w:r w:rsidRPr="009A3238">
        <w:rPr>
          <w:rFonts w:ascii="Palatino Linotype" w:hAnsi="Palatino Linotype" w:cs="Arial"/>
          <w:b/>
        </w:rPr>
        <w:t>RECURRENTE</w:t>
      </w:r>
      <w:r w:rsidRPr="009A3238">
        <w:rPr>
          <w:rFonts w:ascii="Palatino Linotype" w:hAnsi="Palatino Linotype" w:cs="Arial"/>
        </w:rPr>
        <w:t>,</w:t>
      </w:r>
      <w:r w:rsidR="009B43B8" w:rsidRPr="009A3238">
        <w:rPr>
          <w:rFonts w:ascii="Palatino Linotype" w:hAnsi="Palatino Linotype" w:cs="Arial"/>
        </w:rPr>
        <w:t xml:space="preserve"> </w:t>
      </w:r>
      <w:r w:rsidRPr="009A3238">
        <w:rPr>
          <w:rFonts w:ascii="Palatino Linotype" w:hAnsi="Palatino Linotype" w:cs="Arial"/>
        </w:rPr>
        <w:t xml:space="preserve">vía </w:t>
      </w:r>
      <w:r w:rsidRPr="009A3238">
        <w:rPr>
          <w:rFonts w:ascii="Palatino Linotype" w:hAnsi="Palatino Linotype" w:cs="Arial"/>
          <w:b/>
        </w:rPr>
        <w:t>EL</w:t>
      </w:r>
      <w:r w:rsidRPr="009A3238">
        <w:rPr>
          <w:rFonts w:ascii="Palatino Linotype" w:hAnsi="Palatino Linotype" w:cs="Arial"/>
        </w:rPr>
        <w:t xml:space="preserve"> </w:t>
      </w:r>
      <w:r w:rsidRPr="009A3238">
        <w:rPr>
          <w:rFonts w:ascii="Palatino Linotype" w:hAnsi="Palatino Linotype" w:cs="Arial"/>
          <w:b/>
        </w:rPr>
        <w:t>SAIMEX</w:t>
      </w:r>
      <w:r w:rsidR="0056328A" w:rsidRPr="009A3238">
        <w:rPr>
          <w:rFonts w:ascii="Palatino Linotype" w:hAnsi="Palatino Linotype" w:cs="Arial"/>
          <w:b/>
        </w:rPr>
        <w:t xml:space="preserve"> </w:t>
      </w:r>
      <w:r w:rsidR="0056328A" w:rsidRPr="009A3238">
        <w:rPr>
          <w:rFonts w:ascii="Palatino Linotype" w:hAnsi="Palatino Linotype" w:cs="Arial"/>
        </w:rPr>
        <w:t>y en el correo electrónico señalado para tales efectos</w:t>
      </w:r>
      <w:r w:rsidRPr="009A3238">
        <w:rPr>
          <w:rFonts w:ascii="Palatino Linotype" w:hAnsi="Palatino Linotype" w:cs="Arial"/>
        </w:rPr>
        <w:t xml:space="preserve">, en </w:t>
      </w:r>
      <w:r w:rsidRPr="009A3238">
        <w:rPr>
          <w:rFonts w:ascii="Palatino Linotype" w:hAnsi="Palatino Linotype"/>
          <w:szCs w:val="17"/>
          <w:lang w:eastAsia="es-ES_tradnl"/>
        </w:rPr>
        <w:t>términos</w:t>
      </w:r>
      <w:r w:rsidRPr="009A3238">
        <w:rPr>
          <w:rFonts w:ascii="Palatino Linotype" w:hAnsi="Palatino Linotype" w:cs="Arial"/>
        </w:rPr>
        <w:t xml:space="preserve"> del Considerando </w:t>
      </w:r>
      <w:r w:rsidRPr="009A3238">
        <w:rPr>
          <w:rFonts w:ascii="Palatino Linotype" w:hAnsi="Palatino Linotype" w:cs="Arial"/>
          <w:b/>
        </w:rPr>
        <w:t>QUINTO</w:t>
      </w:r>
      <w:r w:rsidRPr="009A3238">
        <w:rPr>
          <w:rFonts w:ascii="Palatino Linotype" w:hAnsi="Palatino Linotype" w:cs="Arial"/>
        </w:rPr>
        <w:t xml:space="preserve"> </w:t>
      </w:r>
      <w:r w:rsidR="008120AA" w:rsidRPr="009A3238">
        <w:rPr>
          <w:rFonts w:ascii="Palatino Linotype" w:hAnsi="Palatino Linotype"/>
        </w:rPr>
        <w:t xml:space="preserve">de la presente resolución, </w:t>
      </w:r>
      <w:r w:rsidR="00723E1D" w:rsidRPr="009A3238">
        <w:rPr>
          <w:rFonts w:ascii="Palatino Linotype" w:hAnsi="Palatino Linotype"/>
        </w:rPr>
        <w:t xml:space="preserve">en </w:t>
      </w:r>
      <w:r w:rsidR="00723E1D" w:rsidRPr="009A3238">
        <w:rPr>
          <w:rFonts w:ascii="Palatino Linotype" w:hAnsi="Palatino Linotype"/>
          <w:b/>
        </w:rPr>
        <w:t>versión pública</w:t>
      </w:r>
      <w:r w:rsidR="00723E1D" w:rsidRPr="009A3238">
        <w:rPr>
          <w:rFonts w:ascii="Palatino Linotype" w:hAnsi="Palatino Linotype"/>
        </w:rPr>
        <w:t>,</w:t>
      </w:r>
      <w:r w:rsidR="00AC3ED6" w:rsidRPr="009A3238">
        <w:rPr>
          <w:rFonts w:ascii="Palatino Linotype" w:hAnsi="Palatino Linotype"/>
        </w:rPr>
        <w:t xml:space="preserve"> </w:t>
      </w:r>
      <w:r w:rsidR="008120AA" w:rsidRPr="009A3238">
        <w:rPr>
          <w:rFonts w:ascii="Palatino Linotype" w:hAnsi="Palatino Linotype"/>
        </w:rPr>
        <w:t>de lo</w:t>
      </w:r>
      <w:r w:rsidRPr="009A3238">
        <w:rPr>
          <w:rFonts w:ascii="Palatino Linotype" w:hAnsi="Palatino Linotype"/>
        </w:rPr>
        <w:t xml:space="preserve"> siguiente: </w:t>
      </w:r>
    </w:p>
    <w:p w:rsidR="00D84DDF" w:rsidRPr="009A3238" w:rsidRDefault="00697140"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9A3238">
        <w:rPr>
          <w:rFonts w:ascii="Palatino Linotype" w:hAnsi="Palatino Linotype"/>
          <w:i/>
          <w:iCs/>
          <w:color w:val="222222"/>
          <w:sz w:val="22"/>
          <w:szCs w:val="22"/>
          <w:lang w:eastAsia="es-MX"/>
        </w:rPr>
        <w:t>“</w:t>
      </w:r>
      <w:r w:rsidR="009A3238" w:rsidRPr="009A3238">
        <w:rPr>
          <w:rFonts w:ascii="Palatino Linotype" w:hAnsi="Palatino Linotype"/>
          <w:i/>
          <w:iCs/>
          <w:color w:val="222222"/>
          <w:sz w:val="22"/>
          <w:szCs w:val="22"/>
          <w:lang w:eastAsia="es-MX"/>
        </w:rPr>
        <w:t>El soporte documental que sirvió</w:t>
      </w:r>
      <w:r w:rsidR="000E2C13" w:rsidRPr="009A3238">
        <w:rPr>
          <w:rFonts w:ascii="Palatino Linotype" w:hAnsi="Palatino Linotype"/>
          <w:i/>
          <w:iCs/>
          <w:color w:val="222222"/>
          <w:sz w:val="22"/>
          <w:szCs w:val="22"/>
          <w:lang w:eastAsia="es-MX"/>
        </w:rPr>
        <w:t xml:space="preserve"> de base para el otorgamiento de los programas referidos en la respuesta del </w:t>
      </w:r>
      <w:r w:rsidR="000E2C13" w:rsidRPr="009A3238">
        <w:rPr>
          <w:rFonts w:ascii="Palatino Linotype" w:hAnsi="Palatino Linotype"/>
          <w:b/>
          <w:i/>
          <w:iCs/>
          <w:color w:val="222222"/>
          <w:sz w:val="22"/>
          <w:szCs w:val="22"/>
          <w:lang w:eastAsia="es-MX"/>
        </w:rPr>
        <w:t>SUJETO OBLIGADO</w:t>
      </w:r>
      <w:r w:rsidR="000E2C13" w:rsidRPr="009A3238">
        <w:rPr>
          <w:rFonts w:ascii="Palatino Linotype" w:hAnsi="Palatino Linotype"/>
          <w:i/>
          <w:iCs/>
          <w:color w:val="222222"/>
          <w:sz w:val="22"/>
          <w:szCs w:val="22"/>
          <w:lang w:eastAsia="es-MX"/>
        </w:rPr>
        <w:t>;</w:t>
      </w:r>
      <w:r w:rsidR="009301A1" w:rsidRPr="009A3238">
        <w:rPr>
          <w:rFonts w:ascii="Palatino Linotype" w:hAnsi="Palatino Linotype"/>
          <w:i/>
          <w:iCs/>
          <w:color w:val="222222"/>
          <w:sz w:val="22"/>
          <w:szCs w:val="22"/>
          <w:lang w:eastAsia="es-MX"/>
        </w:rPr>
        <w:t xml:space="preserve"> así como, los documentos donde conste la entrega de los apoyos económicos remitidos en respuesta, debidamente testados.</w:t>
      </w:r>
    </w:p>
    <w:p w:rsidR="008449E7" w:rsidRPr="009A3238" w:rsidRDefault="00697140" w:rsidP="00697140">
      <w:pPr>
        <w:spacing w:before="100" w:beforeAutospacing="1" w:after="100" w:afterAutospacing="1"/>
        <w:ind w:left="851" w:right="902"/>
        <w:jc w:val="both"/>
        <w:rPr>
          <w:rFonts w:ascii="Palatino Linotype" w:eastAsia="Calibri" w:hAnsi="Palatino Linotype"/>
          <w:szCs w:val="22"/>
          <w:lang w:eastAsia="en-US"/>
        </w:rPr>
      </w:pPr>
      <w:r w:rsidRPr="009A3238">
        <w:rPr>
          <w:rFonts w:ascii="Palatino Linotype" w:hAnsi="Palatino Linotype"/>
          <w:i/>
          <w:iCs/>
          <w:color w:val="222222"/>
          <w:sz w:val="22"/>
          <w:szCs w:val="22"/>
          <w:lang w:eastAsia="es-MX"/>
        </w:rPr>
        <w:t xml:space="preserve">Debiendo notificar al </w:t>
      </w:r>
      <w:r w:rsidRPr="009A3238">
        <w:rPr>
          <w:rFonts w:ascii="Palatino Linotype" w:hAnsi="Palatino Linotype"/>
          <w:b/>
          <w:i/>
          <w:iCs/>
          <w:color w:val="222222"/>
          <w:sz w:val="22"/>
          <w:szCs w:val="22"/>
          <w:lang w:eastAsia="es-MX"/>
        </w:rPr>
        <w:t>RECURRENTE</w:t>
      </w:r>
      <w:r w:rsidRPr="009A3238">
        <w:rPr>
          <w:rFonts w:ascii="Palatino Linotype" w:hAnsi="Palatino Linotype"/>
          <w:i/>
          <w:iCs/>
          <w:color w:val="222222"/>
          <w:sz w:val="22"/>
          <w:szCs w:val="22"/>
          <w:lang w:eastAsia="es-MX"/>
        </w:rPr>
        <w:t xml:space="preserve"> el Acuerdo de Clasificación de la información que emita el Comité de Transparencia con m</w:t>
      </w:r>
      <w:r w:rsidR="00AC3ED6" w:rsidRPr="009A3238">
        <w:rPr>
          <w:rFonts w:ascii="Palatino Linotype" w:hAnsi="Palatino Linotype"/>
          <w:i/>
          <w:iCs/>
          <w:color w:val="222222"/>
          <w:sz w:val="22"/>
          <w:szCs w:val="22"/>
          <w:lang w:eastAsia="es-MX"/>
        </w:rPr>
        <w:t>otivo de las versiones públicas</w:t>
      </w:r>
      <w:r w:rsidR="00CC30F2" w:rsidRPr="009A3238">
        <w:rPr>
          <w:rFonts w:ascii="Palatino Linotype" w:hAnsi="Palatino Linotype"/>
          <w:i/>
          <w:iCs/>
          <w:color w:val="222222"/>
          <w:sz w:val="22"/>
          <w:szCs w:val="22"/>
          <w:lang w:eastAsia="es-MX"/>
        </w:rPr>
        <w:t>.</w:t>
      </w:r>
      <w:r w:rsidRPr="009A3238">
        <w:rPr>
          <w:rFonts w:ascii="Palatino Linotype" w:hAnsi="Palatino Linotype"/>
          <w:i/>
          <w:iCs/>
          <w:color w:val="222222"/>
          <w:sz w:val="22"/>
          <w:szCs w:val="22"/>
          <w:lang w:eastAsia="es-MX"/>
        </w:rPr>
        <w:t>”</w:t>
      </w:r>
    </w:p>
    <w:p w:rsidR="00485E4F" w:rsidRPr="009A3238"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A3238">
        <w:rPr>
          <w:rFonts w:ascii="Palatino Linotype" w:hAnsi="Palatino Linotype"/>
          <w:b/>
          <w:szCs w:val="17"/>
          <w:lang w:eastAsia="es-ES_tradnl"/>
        </w:rPr>
        <w:t>Notifíquese</w:t>
      </w:r>
      <w:r w:rsidRPr="009A3238">
        <w:rPr>
          <w:rFonts w:ascii="Palatino Linotype" w:hAnsi="Palatino Linotype"/>
          <w:szCs w:val="17"/>
          <w:lang w:eastAsia="es-ES_tradnl"/>
        </w:rPr>
        <w:t xml:space="preserve"> </w:t>
      </w:r>
      <w:r w:rsidRPr="009A3238">
        <w:rPr>
          <w:rFonts w:ascii="Palatino Linotype" w:hAnsi="Palatino Linotype"/>
          <w:shd w:val="clear" w:color="auto" w:fill="FFFFFF"/>
        </w:rPr>
        <w:t xml:space="preserve">al </w:t>
      </w:r>
      <w:r w:rsidRPr="009A3238">
        <w:rPr>
          <w:rFonts w:ascii="Palatino Linotype" w:hAnsi="Palatino Linotype" w:cs="Arial"/>
        </w:rPr>
        <w:t>Titular</w:t>
      </w:r>
      <w:r w:rsidRPr="009A3238">
        <w:rPr>
          <w:rFonts w:ascii="Palatino Linotype" w:hAnsi="Palatino Linotype"/>
          <w:shd w:val="clear" w:color="auto" w:fill="FFFFFF"/>
        </w:rPr>
        <w:t xml:space="preserve"> de la Unidad de Transparencia del</w:t>
      </w:r>
      <w:r w:rsidRPr="009A3238">
        <w:rPr>
          <w:rStyle w:val="apple-converted-space"/>
          <w:rFonts w:ascii="Palatino Linotype" w:hAnsi="Palatino Linotype"/>
          <w:b/>
          <w:shd w:val="clear" w:color="auto" w:fill="FFFFFF"/>
        </w:rPr>
        <w:t xml:space="preserve"> </w:t>
      </w:r>
      <w:r w:rsidRPr="009A3238">
        <w:rPr>
          <w:rFonts w:ascii="Palatino Linotype" w:hAnsi="Palatino Linotype"/>
          <w:b/>
          <w:shd w:val="clear" w:color="auto" w:fill="FFFFFF"/>
        </w:rPr>
        <w:t>SUJETO OBLIGADO</w:t>
      </w:r>
      <w:r w:rsidRPr="009A3238">
        <w:rPr>
          <w:rFonts w:ascii="Palatino Linotype" w:hAnsi="Palatino Linotype"/>
          <w:shd w:val="clear" w:color="auto" w:fill="FFFFFF"/>
        </w:rPr>
        <w:t xml:space="preserve"> para que, </w:t>
      </w:r>
      <w:r w:rsidRPr="009A3238">
        <w:rPr>
          <w:rFonts w:ascii="Palatino Linotype" w:hAnsi="Palatino Linotype" w:cs="Arial"/>
        </w:rPr>
        <w:t>conforme</w:t>
      </w:r>
      <w:r w:rsidRPr="009A3238">
        <w:rPr>
          <w:rFonts w:ascii="Palatino Linotype" w:hAnsi="Palatino Linotype"/>
          <w:shd w:val="clear" w:color="auto" w:fill="FFFFFF"/>
        </w:rPr>
        <w:t xml:space="preserve"> a los artículos 186, último párrafo y 189, párrafo segundo de la Ley de </w:t>
      </w:r>
      <w:r w:rsidRPr="009A3238">
        <w:rPr>
          <w:rFonts w:ascii="Palatino Linotype" w:hAnsi="Palatino Linotype"/>
          <w:szCs w:val="17"/>
          <w:lang w:eastAsia="es-ES_tradnl"/>
        </w:rPr>
        <w:t>Transparencia</w:t>
      </w:r>
      <w:r w:rsidRPr="009A3238">
        <w:rPr>
          <w:rFonts w:ascii="Palatino Linotype" w:hAnsi="Palatino Linotype"/>
          <w:shd w:val="clear" w:color="auto" w:fill="FFFFFF"/>
        </w:rPr>
        <w:t xml:space="preserve"> y </w:t>
      </w:r>
      <w:r w:rsidRPr="009A3238">
        <w:rPr>
          <w:rFonts w:ascii="Palatino Linotype" w:hAnsi="Palatino Linotype" w:cs="Arial"/>
        </w:rPr>
        <w:t>Acceso</w:t>
      </w:r>
      <w:r w:rsidRPr="009A3238">
        <w:rPr>
          <w:rFonts w:ascii="Palatino Linotype" w:hAnsi="Palatino Linotype"/>
          <w:shd w:val="clear" w:color="auto" w:fill="FFFFFF"/>
        </w:rPr>
        <w:t xml:space="preserve"> a la Información Pública del Estado de México y Municipios, dé </w:t>
      </w:r>
      <w:r w:rsidRPr="009A3238">
        <w:rPr>
          <w:rFonts w:ascii="Palatino Linotype" w:hAnsi="Palatino Linotype" w:cs="Arial"/>
        </w:rPr>
        <w:t>cumplimiento</w:t>
      </w:r>
      <w:r w:rsidRPr="009A3238">
        <w:rPr>
          <w:rFonts w:ascii="Palatino Linotype" w:hAnsi="Palatino Linotype"/>
          <w:shd w:val="clear" w:color="auto" w:fill="FFFFFF"/>
        </w:rPr>
        <w:t xml:space="preserve"> a lo ordenado dentro del plazo de diez días </w:t>
      </w:r>
      <w:r w:rsidRPr="009A3238">
        <w:rPr>
          <w:rFonts w:ascii="Palatino Linotype" w:hAnsi="Palatino Linotype"/>
          <w:shd w:val="clear" w:color="auto" w:fill="FFFFFF"/>
        </w:rPr>
        <w:lastRenderedPageBreak/>
        <w:t xml:space="preserve">hábiles, debiendo informar a este Instituto en un plazo </w:t>
      </w:r>
      <w:r w:rsidRPr="009A3238">
        <w:rPr>
          <w:rFonts w:ascii="Palatino Linotype" w:eastAsiaTheme="minorEastAsia" w:hAnsi="Palatino Linotype"/>
          <w:szCs w:val="17"/>
          <w:lang w:eastAsia="es-ES_tradnl"/>
        </w:rPr>
        <w:t>de</w:t>
      </w:r>
      <w:r w:rsidRPr="009A3238">
        <w:rPr>
          <w:rFonts w:ascii="Palatino Linotype" w:hAnsi="Palatino Linotype"/>
          <w:shd w:val="clear" w:color="auto" w:fill="FFFFFF"/>
        </w:rPr>
        <w:t xml:space="preserve"> tres días hábiles siguientes sobre el cumplimiento dado a la resolución.</w:t>
      </w:r>
    </w:p>
    <w:p w:rsidR="00485E4F" w:rsidRPr="009A3238"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A3238">
        <w:rPr>
          <w:rFonts w:ascii="Palatino Linotype" w:hAnsi="Palatino Linotype"/>
          <w:b/>
          <w:szCs w:val="17"/>
          <w:lang w:eastAsia="es-ES_tradnl"/>
        </w:rPr>
        <w:t>Notifíquese</w:t>
      </w:r>
      <w:r w:rsidRPr="009A3238">
        <w:rPr>
          <w:rFonts w:ascii="Palatino Linotype" w:hAnsi="Palatino Linotype"/>
          <w:szCs w:val="17"/>
          <w:lang w:eastAsia="es-ES_tradnl"/>
        </w:rPr>
        <w:t xml:space="preserve"> al</w:t>
      </w:r>
      <w:r w:rsidRPr="009A3238">
        <w:rPr>
          <w:rFonts w:ascii="Palatino Linotype" w:hAnsi="Palatino Linotype" w:cs="Arial"/>
          <w:b/>
        </w:rPr>
        <w:t xml:space="preserve"> RECURRENTE</w:t>
      </w:r>
      <w:r w:rsidRPr="009A3238">
        <w:rPr>
          <w:rFonts w:ascii="Palatino Linotype" w:hAnsi="Palatino Linotype"/>
          <w:szCs w:val="17"/>
          <w:lang w:eastAsia="es-ES_tradnl"/>
        </w:rPr>
        <w:t xml:space="preserve"> la </w:t>
      </w:r>
      <w:r w:rsidRPr="009A3238">
        <w:rPr>
          <w:rFonts w:ascii="Palatino Linotype" w:hAnsi="Palatino Linotype" w:cs="Arial"/>
        </w:rPr>
        <w:t>presente</w:t>
      </w:r>
      <w:r w:rsidRPr="009A3238">
        <w:rPr>
          <w:rFonts w:ascii="Palatino Linotype" w:hAnsi="Palatino Linotype"/>
          <w:szCs w:val="17"/>
          <w:lang w:eastAsia="es-ES_tradnl"/>
        </w:rPr>
        <w:t xml:space="preserve"> </w:t>
      </w:r>
      <w:r w:rsidRPr="009A3238">
        <w:rPr>
          <w:rFonts w:ascii="Palatino Linotype" w:hAnsi="Palatino Linotype"/>
          <w:shd w:val="clear" w:color="auto" w:fill="FFFFFF"/>
        </w:rPr>
        <w:t>resolución</w:t>
      </w:r>
      <w:r w:rsidR="00D84DDF" w:rsidRPr="009A3238">
        <w:rPr>
          <w:rFonts w:ascii="Palatino Linotype" w:hAnsi="Palatino Linotype"/>
          <w:shd w:val="clear" w:color="auto" w:fill="FFFFFF"/>
        </w:rPr>
        <w:t xml:space="preserve">, </w:t>
      </w:r>
      <w:r w:rsidR="0056328A" w:rsidRPr="009A3238">
        <w:rPr>
          <w:rFonts w:ascii="Palatino Linotype" w:hAnsi="Palatino Linotype"/>
          <w:shd w:val="clear" w:color="auto" w:fill="FFFFFF"/>
        </w:rPr>
        <w:t xml:space="preserve">vía </w:t>
      </w:r>
      <w:r w:rsidR="0056328A" w:rsidRPr="009A3238">
        <w:rPr>
          <w:rFonts w:ascii="Palatino Linotype" w:hAnsi="Palatino Linotype"/>
          <w:b/>
          <w:shd w:val="clear" w:color="auto" w:fill="FFFFFF"/>
        </w:rPr>
        <w:t>SAIMEX</w:t>
      </w:r>
      <w:r w:rsidR="0056328A" w:rsidRPr="009A3238">
        <w:rPr>
          <w:rFonts w:ascii="Palatino Linotype" w:hAnsi="Palatino Linotype"/>
          <w:shd w:val="clear" w:color="auto" w:fill="FFFFFF"/>
        </w:rPr>
        <w:t xml:space="preserve"> y correo electrónico</w:t>
      </w:r>
      <w:r w:rsidRPr="009A3238">
        <w:rPr>
          <w:rFonts w:ascii="Palatino Linotype" w:hAnsi="Palatino Linotype"/>
          <w:szCs w:val="17"/>
          <w:lang w:eastAsia="es-ES_tradnl"/>
        </w:rPr>
        <w:t>.</w:t>
      </w:r>
    </w:p>
    <w:p w:rsidR="00485E4F" w:rsidRPr="009A3238"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A3238">
        <w:rPr>
          <w:rFonts w:ascii="Palatino Linotype" w:hAnsi="Palatino Linotype"/>
          <w:b/>
          <w:szCs w:val="17"/>
          <w:lang w:eastAsia="es-ES_tradnl"/>
        </w:rPr>
        <w:t>Hágase</w:t>
      </w:r>
      <w:r w:rsidRPr="009A3238">
        <w:rPr>
          <w:rFonts w:ascii="Palatino Linotype" w:hAnsi="Palatino Linotype"/>
          <w:szCs w:val="17"/>
          <w:lang w:eastAsia="es-ES_tradnl"/>
        </w:rPr>
        <w:t xml:space="preserve"> </w:t>
      </w:r>
      <w:r w:rsidRPr="009A3238">
        <w:rPr>
          <w:rFonts w:ascii="Palatino Linotype" w:hAnsi="Palatino Linotype"/>
          <w:b/>
          <w:szCs w:val="17"/>
          <w:lang w:eastAsia="es-ES_tradnl"/>
        </w:rPr>
        <w:t>del conocimiento</w:t>
      </w:r>
      <w:r w:rsidRPr="009A3238">
        <w:rPr>
          <w:rFonts w:ascii="Palatino Linotype" w:hAnsi="Palatino Linotype"/>
          <w:szCs w:val="17"/>
          <w:lang w:eastAsia="es-ES_tradnl"/>
        </w:rPr>
        <w:t xml:space="preserve"> </w:t>
      </w:r>
      <w:r w:rsidRPr="009A3238">
        <w:rPr>
          <w:rFonts w:ascii="Palatino Linotype" w:hAnsi="Palatino Linotype"/>
        </w:rPr>
        <w:t xml:space="preserve">del </w:t>
      </w:r>
      <w:r w:rsidRPr="009A3238">
        <w:rPr>
          <w:rFonts w:ascii="Palatino Linotype" w:hAnsi="Palatino Linotype" w:cs="Arial"/>
          <w:b/>
        </w:rPr>
        <w:t>RECURRENTE</w:t>
      </w:r>
      <w:r w:rsidRPr="009A3238">
        <w:rPr>
          <w:rFonts w:ascii="Palatino Linotype" w:hAnsi="Palatino Linotype"/>
        </w:rPr>
        <w:t xml:space="preserve"> </w:t>
      </w:r>
      <w:r w:rsidRPr="009A3238">
        <w:rPr>
          <w:rFonts w:ascii="Palatino Linotype" w:hAnsi="Palatino Linotype"/>
          <w:szCs w:val="17"/>
          <w:lang w:eastAsia="es-ES_tradnl"/>
        </w:rPr>
        <w:t xml:space="preserve">que, de conformidad </w:t>
      </w:r>
      <w:r w:rsidRPr="009A3238">
        <w:rPr>
          <w:rFonts w:ascii="Palatino Linotype" w:hAnsi="Palatino Linotype" w:cs="Arial"/>
        </w:rPr>
        <w:t>con</w:t>
      </w:r>
      <w:r w:rsidRPr="009A3238">
        <w:rPr>
          <w:rFonts w:ascii="Palatino Linotype" w:hAnsi="Palatino Linotype"/>
          <w:szCs w:val="17"/>
          <w:lang w:eastAsia="es-ES_tradnl"/>
        </w:rPr>
        <w:t xml:space="preserve"> lo </w:t>
      </w:r>
      <w:r w:rsidRPr="009A3238">
        <w:rPr>
          <w:rFonts w:ascii="Palatino Linotype" w:hAnsi="Palatino Linotype" w:cs="Arial"/>
        </w:rPr>
        <w:t>establecido</w:t>
      </w:r>
      <w:r w:rsidRPr="009A3238">
        <w:rPr>
          <w:rFonts w:ascii="Palatino Linotype" w:hAnsi="Palatino Linotype"/>
          <w:szCs w:val="17"/>
          <w:lang w:eastAsia="es-ES_tradnl"/>
        </w:rPr>
        <w:t xml:space="preserve"> en el artículo 196 de la Ley de </w:t>
      </w:r>
      <w:r w:rsidRPr="009A3238">
        <w:rPr>
          <w:rFonts w:ascii="Palatino Linotype" w:hAnsi="Palatino Linotype" w:cs="Arial"/>
        </w:rPr>
        <w:t>Transparencia</w:t>
      </w:r>
      <w:r w:rsidRPr="009A3238">
        <w:rPr>
          <w:rFonts w:ascii="Palatino Linotype" w:hAnsi="Palatino Linotype"/>
          <w:szCs w:val="17"/>
          <w:lang w:eastAsia="es-ES_tradnl"/>
        </w:rPr>
        <w:t xml:space="preserve"> y </w:t>
      </w:r>
      <w:r w:rsidRPr="009A3238">
        <w:rPr>
          <w:rFonts w:ascii="Palatino Linotype" w:hAnsi="Palatino Linotype" w:cs="Arial"/>
        </w:rPr>
        <w:t>Acceso</w:t>
      </w:r>
      <w:r w:rsidRPr="009A3238">
        <w:rPr>
          <w:rFonts w:ascii="Palatino Linotype" w:hAnsi="Palatino Linotype"/>
          <w:szCs w:val="17"/>
          <w:lang w:eastAsia="es-ES_tradnl"/>
        </w:rPr>
        <w:t xml:space="preserve"> a la Información </w:t>
      </w:r>
      <w:r w:rsidRPr="009A3238">
        <w:rPr>
          <w:rFonts w:ascii="Palatino Linotype" w:hAnsi="Palatino Linotype"/>
          <w:lang w:eastAsia="es-ES_tradnl"/>
        </w:rPr>
        <w:t>Pública</w:t>
      </w:r>
      <w:r w:rsidRPr="009A3238">
        <w:rPr>
          <w:rFonts w:ascii="Palatino Linotype" w:hAnsi="Palatino Linotype"/>
          <w:szCs w:val="17"/>
          <w:lang w:eastAsia="es-ES_tradnl"/>
        </w:rPr>
        <w:t xml:space="preserve"> del Estado de México y Municipios, podrá impugnarla vía Juicio de Amparo en los términos de las leyes aplicables.</w:t>
      </w:r>
    </w:p>
    <w:p w:rsidR="00543335" w:rsidRPr="00543335" w:rsidRDefault="00543335" w:rsidP="00543335">
      <w:pPr>
        <w:spacing w:before="100" w:beforeAutospacing="1" w:after="100" w:afterAutospacing="1" w:line="360" w:lineRule="auto"/>
        <w:jc w:val="both"/>
        <w:rPr>
          <w:rFonts w:ascii="Palatino Linotype" w:eastAsia="Calibri" w:hAnsi="Palatino Linotype"/>
          <w:szCs w:val="22"/>
          <w:lang w:eastAsia="en-US"/>
        </w:rPr>
      </w:pPr>
      <w:r w:rsidRPr="009A3238">
        <w:rPr>
          <w:rFonts w:ascii="Palatino Linotype" w:eastAsia="Calibri" w:hAnsi="Palatino Linotype"/>
          <w:szCs w:val="22"/>
          <w:lang w:eastAsia="en-US"/>
        </w:rPr>
        <w:t>Se dejan a salvo los derechos del</w:t>
      </w:r>
      <w:r w:rsidRPr="009A3238">
        <w:rPr>
          <w:rFonts w:ascii="Palatino Linotype" w:eastAsia="Calibri" w:hAnsi="Palatino Linotype"/>
          <w:b/>
          <w:szCs w:val="22"/>
          <w:lang w:eastAsia="en-US"/>
        </w:rPr>
        <w:t xml:space="preserve"> RECURRENTE</w:t>
      </w:r>
      <w:r w:rsidRPr="009A3238">
        <w:rPr>
          <w:rFonts w:ascii="Palatino Linotype" w:eastAsia="Calibri" w:hAnsi="Palatino Linotype"/>
          <w:szCs w:val="22"/>
          <w:lang w:eastAsia="en-US"/>
        </w:rPr>
        <w:t>, a efecto de que de considerarlo pertinente realice las solicitudes de información que a su derecho convengan.</w:t>
      </w:r>
    </w:p>
    <w:p w:rsidR="00AE68AE" w:rsidRDefault="00AE68AE" w:rsidP="00AE68AE">
      <w:pPr>
        <w:spacing w:before="100" w:beforeAutospacing="1" w:after="100" w:afterAutospacing="1" w:line="360" w:lineRule="auto"/>
        <w:jc w:val="both"/>
        <w:rPr>
          <w:rFonts w:ascii="Palatino Linotype" w:hAnsi="Palatino Linotype" w:cs="Arial"/>
        </w:rPr>
      </w:pPr>
      <w:r w:rsidRPr="00AE68AE">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VOTO PARTICULAR</w:t>
      </w:r>
      <w:r w:rsidRPr="00AE68AE">
        <w:rPr>
          <w:rFonts w:ascii="Palatino Linotype" w:hAnsi="Palatino Linotype" w:cs="Arial"/>
        </w:rPr>
        <w:t>, JAVIER MARTÍNEZ CRUZ Y LUIS GUSTAVO PARRA NORIEGA (CON AUSENCIA JUSTIFICADA); EN LA CUADRAGÉSIMA CUARTA SESIÓN ORDINARIA CELEBRADA EL VEINTISIETE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AE68AE" w:rsidRDefault="00AE68AE" w:rsidP="002142B4">
            <w:pPr>
              <w:jc w:val="center"/>
              <w:rPr>
                <w:rFonts w:ascii="Palatino Linotype" w:hAnsi="Palatino Linotype" w:cs="Arial"/>
                <w:b/>
                <w:lang w:val="es-ES_tradnl"/>
              </w:rPr>
            </w:pPr>
          </w:p>
          <w:p w:rsidR="00AE68AE" w:rsidRDefault="00AE68AE" w:rsidP="002142B4">
            <w:pPr>
              <w:jc w:val="center"/>
              <w:rPr>
                <w:rFonts w:ascii="Palatino Linotype" w:hAnsi="Palatino Linotype" w:cs="Arial"/>
                <w:b/>
                <w:lang w:val="es-ES_tradnl"/>
              </w:rPr>
            </w:pPr>
          </w:p>
          <w:p w:rsidR="00AE68AE" w:rsidRDefault="00AE68AE" w:rsidP="002142B4">
            <w:pPr>
              <w:jc w:val="center"/>
              <w:rPr>
                <w:rFonts w:ascii="Palatino Linotype" w:hAnsi="Palatino Linotype" w:cs="Arial"/>
                <w:b/>
                <w:lang w:val="es-ES_tradnl"/>
              </w:rPr>
            </w:pPr>
          </w:p>
          <w:p w:rsidR="00AE68AE" w:rsidRDefault="00AE68AE" w:rsidP="002142B4">
            <w:pPr>
              <w:jc w:val="center"/>
              <w:rPr>
                <w:rFonts w:ascii="Palatino Linotype" w:hAnsi="Palatino Linotype" w:cs="Arial"/>
                <w:b/>
                <w:lang w:val="es-ES_tradnl"/>
              </w:rPr>
            </w:pPr>
          </w:p>
          <w:p w:rsidR="00AE68AE" w:rsidRDefault="00AE68AE" w:rsidP="002142B4">
            <w:pPr>
              <w:jc w:val="center"/>
              <w:rPr>
                <w:rFonts w:ascii="Palatino Linotype" w:hAnsi="Palatino Linotype" w:cs="Arial"/>
                <w:b/>
                <w:lang w:val="es-ES_tradnl"/>
              </w:rPr>
            </w:pPr>
          </w:p>
          <w:p w:rsidR="00AE68AE" w:rsidRDefault="00AE68AE"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CD3D1E" w:rsidRDefault="00BA108D" w:rsidP="007F05A2">
            <w:pPr>
              <w:jc w:val="center"/>
              <w:rPr>
                <w:rFonts w:ascii="Palatino Linotype" w:hAnsi="Palatino Linotype" w:cs="Arial"/>
                <w:b/>
                <w:lang w:val="es-ES_tradnl"/>
              </w:rPr>
            </w:pPr>
            <w:r w:rsidRPr="00F26BCD">
              <w:rPr>
                <w:rFonts w:ascii="Palatino Linotype" w:hAnsi="Palatino Linotype" w:cs="Arial"/>
                <w:b/>
                <w:lang w:val="es-ES_tradnl"/>
              </w:rPr>
              <w:t>(RÚBRICA)</w:t>
            </w:r>
          </w:p>
          <w:p w:rsidR="007F05A2" w:rsidRDefault="007F05A2" w:rsidP="007F05A2">
            <w:pPr>
              <w:jc w:val="center"/>
              <w:rPr>
                <w:rFonts w:ascii="Palatino Linotype" w:hAnsi="Palatino Linotype" w:cs="Arial"/>
                <w:b/>
                <w:lang w:val="es-ES_tradnl"/>
              </w:rPr>
            </w:pPr>
          </w:p>
          <w:p w:rsidR="002129C3" w:rsidRDefault="002129C3" w:rsidP="007F05A2">
            <w:pPr>
              <w:jc w:val="center"/>
              <w:rPr>
                <w:rFonts w:ascii="Palatino Linotype" w:hAnsi="Palatino Linotype" w:cs="Arial"/>
                <w:b/>
                <w:lang w:val="es-ES_tradnl"/>
              </w:rPr>
            </w:pPr>
          </w:p>
          <w:p w:rsidR="002129C3" w:rsidRDefault="002129C3" w:rsidP="007F05A2">
            <w:pPr>
              <w:jc w:val="center"/>
              <w:rPr>
                <w:rFonts w:ascii="Palatino Linotype" w:hAnsi="Palatino Linotype" w:cs="Arial"/>
                <w:b/>
                <w:lang w:val="es-ES_tradnl"/>
              </w:rPr>
            </w:pPr>
          </w:p>
          <w:p w:rsidR="002129C3" w:rsidRDefault="002129C3" w:rsidP="00AE68AE">
            <w:pPr>
              <w:rPr>
                <w:rFonts w:ascii="Palatino Linotype" w:hAnsi="Palatino Linotype" w:cs="Arial"/>
                <w:b/>
                <w:lang w:val="es-ES_tradnl"/>
              </w:rPr>
            </w:pPr>
          </w:p>
          <w:p w:rsidR="00C86B8C" w:rsidRPr="00F26BCD" w:rsidRDefault="00C86B8C" w:rsidP="007F05A2">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79788D" w:rsidRDefault="0079788D" w:rsidP="002142B4">
            <w:pPr>
              <w:jc w:val="center"/>
              <w:rPr>
                <w:rFonts w:ascii="Palatino Linotype" w:hAnsi="Palatino Linotype" w:cs="Arial"/>
                <w:b/>
                <w:lang w:val="es-ES_tradnl"/>
              </w:rPr>
            </w:pPr>
          </w:p>
          <w:p w:rsidR="002129C3" w:rsidRDefault="002129C3" w:rsidP="002142B4">
            <w:pPr>
              <w:jc w:val="center"/>
              <w:rPr>
                <w:rFonts w:ascii="Palatino Linotype" w:hAnsi="Palatino Linotype" w:cs="Arial"/>
                <w:b/>
                <w:lang w:val="es-ES_tradnl"/>
              </w:rPr>
            </w:pPr>
          </w:p>
          <w:p w:rsidR="002129C3" w:rsidRDefault="002129C3" w:rsidP="002142B4">
            <w:pPr>
              <w:jc w:val="center"/>
              <w:rPr>
                <w:rFonts w:ascii="Palatino Linotype" w:hAnsi="Palatino Linotype" w:cs="Arial"/>
                <w:b/>
                <w:lang w:val="es-ES_tradnl"/>
              </w:rPr>
            </w:pPr>
          </w:p>
          <w:p w:rsidR="002129C3" w:rsidRDefault="002129C3" w:rsidP="002142B4">
            <w:pPr>
              <w:jc w:val="center"/>
              <w:rPr>
                <w:rFonts w:ascii="Palatino Linotype" w:hAnsi="Palatino Linotype" w:cs="Arial"/>
                <w:b/>
                <w:lang w:val="es-ES_tradnl"/>
              </w:rPr>
            </w:pPr>
          </w:p>
          <w:p w:rsidR="00C86B8C" w:rsidRDefault="00C86B8C" w:rsidP="00AE68AE">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9788D" w:rsidRDefault="0079788D" w:rsidP="002142B4">
            <w:pPr>
              <w:jc w:val="center"/>
              <w:rPr>
                <w:rFonts w:ascii="Palatino Linotype" w:hAnsi="Palatino Linotype" w:cs="Arial"/>
                <w:b/>
                <w:lang w:val="es-ES_tradnl"/>
              </w:rPr>
            </w:pPr>
          </w:p>
          <w:p w:rsidR="002129C3" w:rsidRDefault="002129C3" w:rsidP="002142B4">
            <w:pPr>
              <w:jc w:val="center"/>
              <w:rPr>
                <w:rFonts w:ascii="Palatino Linotype" w:hAnsi="Palatino Linotype" w:cs="Arial"/>
                <w:b/>
                <w:lang w:val="es-ES_tradnl"/>
              </w:rPr>
            </w:pPr>
          </w:p>
          <w:p w:rsidR="002129C3" w:rsidRDefault="002129C3" w:rsidP="002142B4">
            <w:pPr>
              <w:jc w:val="center"/>
              <w:rPr>
                <w:rFonts w:ascii="Palatino Linotype" w:hAnsi="Palatino Linotype" w:cs="Arial"/>
                <w:b/>
                <w:lang w:val="es-ES_tradnl"/>
              </w:rPr>
            </w:pPr>
          </w:p>
          <w:p w:rsidR="002129C3" w:rsidRDefault="002129C3" w:rsidP="002142B4">
            <w:pPr>
              <w:jc w:val="center"/>
              <w:rPr>
                <w:rFonts w:ascii="Palatino Linotype" w:hAnsi="Palatino Linotype" w:cs="Arial"/>
                <w:b/>
                <w:lang w:val="es-ES_tradnl"/>
              </w:rPr>
            </w:pPr>
          </w:p>
          <w:p w:rsidR="00C86B8C" w:rsidRDefault="00C86B8C" w:rsidP="00AE68AE">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AE68AE"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8D04DD" w:rsidRPr="00F26BCD">
              <w:rPr>
                <w:rFonts w:ascii="Palatino Linotype" w:hAnsi="Palatino Linotype" w:cs="Arial"/>
                <w:b/>
                <w:lang w:val="es-ES_tradnl"/>
              </w:rPr>
              <w:t>)</w:t>
            </w:r>
          </w:p>
        </w:tc>
      </w:tr>
      <w:tr w:rsidR="008D04DD" w:rsidRPr="00F26BCD" w:rsidTr="0071273A">
        <w:trPr>
          <w:jc w:val="center"/>
        </w:trPr>
        <w:tc>
          <w:tcPr>
            <w:tcW w:w="9214" w:type="dxa"/>
            <w:gridSpan w:val="2"/>
            <w:shd w:val="clear" w:color="auto" w:fill="auto"/>
          </w:tcPr>
          <w:p w:rsidR="0079788D" w:rsidRDefault="0079788D" w:rsidP="002142B4">
            <w:pPr>
              <w:jc w:val="center"/>
              <w:rPr>
                <w:rFonts w:ascii="Palatino Linotype" w:hAnsi="Palatino Linotype" w:cs="Arial"/>
                <w:b/>
                <w:lang w:val="es-ES_tradnl"/>
              </w:rPr>
            </w:pPr>
          </w:p>
          <w:p w:rsidR="00C86B8C" w:rsidRDefault="00C86B8C" w:rsidP="002142B4">
            <w:pPr>
              <w:jc w:val="center"/>
              <w:rPr>
                <w:rFonts w:ascii="Palatino Linotype" w:hAnsi="Palatino Linotype" w:cs="Arial"/>
                <w:b/>
                <w:lang w:val="es-ES_tradnl"/>
              </w:rPr>
            </w:pPr>
          </w:p>
          <w:p w:rsidR="002129C3" w:rsidRDefault="002129C3" w:rsidP="002142B4">
            <w:pPr>
              <w:jc w:val="center"/>
              <w:rPr>
                <w:rFonts w:ascii="Palatino Linotype" w:hAnsi="Palatino Linotype" w:cs="Arial"/>
                <w:b/>
                <w:lang w:val="es-ES_tradnl"/>
              </w:rPr>
            </w:pPr>
          </w:p>
          <w:p w:rsidR="002129C3" w:rsidRDefault="002129C3" w:rsidP="002142B4">
            <w:pPr>
              <w:jc w:val="center"/>
              <w:rPr>
                <w:rFonts w:ascii="Palatino Linotype" w:hAnsi="Palatino Linotype" w:cs="Arial"/>
                <w:b/>
                <w:lang w:val="es-ES_tradnl"/>
              </w:rPr>
            </w:pPr>
          </w:p>
          <w:p w:rsidR="002129C3" w:rsidRDefault="002129C3" w:rsidP="00AE68AE">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D84DDF"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C1540F">
        <w:rPr>
          <w:rFonts w:ascii="Palatino Linotype" w:hAnsi="Palatino Linotype" w:cs="Arial"/>
          <w:sz w:val="22"/>
          <w:szCs w:val="22"/>
          <w:lang w:val="es-ES"/>
        </w:rPr>
        <w:t>veint</w:t>
      </w:r>
      <w:r w:rsidR="00D84DDF">
        <w:rPr>
          <w:rFonts w:ascii="Palatino Linotype" w:hAnsi="Palatino Linotype" w:cs="Arial"/>
          <w:sz w:val="22"/>
          <w:szCs w:val="22"/>
          <w:lang w:val="es-ES"/>
        </w:rPr>
        <w:t>isiete</w:t>
      </w:r>
      <w:r w:rsidR="007F05A2">
        <w:rPr>
          <w:rFonts w:ascii="Palatino Linotype" w:hAnsi="Palatino Linotype" w:cs="Arial"/>
          <w:sz w:val="22"/>
          <w:szCs w:val="22"/>
          <w:lang w:val="es-ES"/>
        </w:rPr>
        <w:t xml:space="preserve"> de noviembre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56328A">
        <w:rPr>
          <w:rFonts w:ascii="Palatino Linotype" w:hAnsi="Palatino Linotype" w:cs="Arial"/>
          <w:sz w:val="22"/>
          <w:szCs w:val="22"/>
          <w:lang w:val="es-ES"/>
        </w:rPr>
        <w:t>07632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D7C" w:rsidRDefault="005A3D7C" w:rsidP="00C80F8C">
      <w:r>
        <w:separator/>
      </w:r>
    </w:p>
  </w:endnote>
  <w:endnote w:type="continuationSeparator" w:id="0">
    <w:p w:rsidR="005A3D7C" w:rsidRDefault="005A3D7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robotoregular">
    <w:altName w:val="MV Boli"/>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13" w:rsidRPr="00A2780F" w:rsidRDefault="000E2C1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53295">
      <w:rPr>
        <w:rFonts w:ascii="Arial" w:hAnsi="Arial" w:cs="Arial"/>
        <w:b/>
        <w:bCs/>
        <w:noProof/>
        <w:sz w:val="20"/>
        <w:szCs w:val="20"/>
      </w:rPr>
      <w:t>34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53295">
      <w:rPr>
        <w:rFonts w:ascii="Arial" w:hAnsi="Arial" w:cs="Arial"/>
        <w:b/>
        <w:bCs/>
        <w:noProof/>
        <w:sz w:val="20"/>
        <w:szCs w:val="20"/>
      </w:rPr>
      <w:t>49</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13" w:rsidRDefault="000E2C1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5329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53295">
      <w:rPr>
        <w:rFonts w:ascii="Arial" w:hAnsi="Arial" w:cs="Arial"/>
        <w:b/>
        <w:bCs/>
        <w:noProof/>
        <w:sz w:val="20"/>
        <w:szCs w:val="20"/>
      </w:rPr>
      <w:t>49</w:t>
    </w:r>
    <w:r w:rsidRPr="00986599">
      <w:rPr>
        <w:rFonts w:ascii="Arial" w:hAnsi="Arial" w:cs="Arial"/>
        <w:b/>
        <w:bCs/>
        <w:sz w:val="20"/>
        <w:szCs w:val="20"/>
      </w:rPr>
      <w:fldChar w:fldCharType="end"/>
    </w:r>
  </w:p>
  <w:p w:rsidR="000E2C13" w:rsidRPr="00070856" w:rsidRDefault="000E2C1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D7C" w:rsidRDefault="005A3D7C" w:rsidP="00C80F8C">
      <w:r>
        <w:separator/>
      </w:r>
    </w:p>
  </w:footnote>
  <w:footnote w:type="continuationSeparator" w:id="0">
    <w:p w:rsidR="005A3D7C" w:rsidRDefault="005A3D7C" w:rsidP="00C80F8C">
      <w:r>
        <w:continuationSeparator/>
      </w:r>
    </w:p>
  </w:footnote>
  <w:footnote w:id="1">
    <w:p w:rsidR="000E2C13" w:rsidRPr="00FB5037" w:rsidRDefault="000E2C13" w:rsidP="00FB5037">
      <w:pPr>
        <w:pStyle w:val="Textonotapie"/>
        <w:jc w:val="both"/>
        <w:rPr>
          <w:rFonts w:ascii="Palatino Linotype" w:hAnsi="Palatino Linotype"/>
        </w:rPr>
      </w:pPr>
      <w:r>
        <w:rPr>
          <w:rStyle w:val="Refdenotaalpie"/>
        </w:rPr>
        <w:footnoteRef/>
      </w:r>
      <w:r>
        <w:t xml:space="preserve"> </w:t>
      </w:r>
      <w:r w:rsidRPr="00FB5037">
        <w:rPr>
          <w:rFonts w:ascii="Palatino Linotype" w:hAnsi="Palatino Linotype"/>
        </w:rPr>
        <w:t xml:space="preserve">De conformidad con la información publicada por </w:t>
      </w:r>
      <w:r w:rsidRPr="00FB5037">
        <w:rPr>
          <w:rFonts w:ascii="Palatino Linotype" w:hAnsi="Palatino Linotype"/>
          <w:b/>
        </w:rPr>
        <w:t>EL SUJETO OBLIGADO</w:t>
      </w:r>
      <w:r w:rsidRPr="00FB5037">
        <w:rPr>
          <w:rFonts w:ascii="Palatino Linotype" w:hAnsi="Palatino Linotype"/>
        </w:rPr>
        <w:t xml:space="preserve"> en su Portal de Información Pública de Oficio Mexiquense (IPOMEX), ubicable en la siguiente liga electrónica: </w:t>
      </w:r>
      <w:r w:rsidRPr="0056328A">
        <w:rPr>
          <w:rFonts w:ascii="Palatino Linotype" w:hAnsi="Palatino Linotype"/>
        </w:rPr>
        <w:t>https://www.ipomex.org.mx/ipo3/lgt/indice/PROBOSQUE/art_92_vii/1/0/36723.web</w:t>
      </w:r>
    </w:p>
  </w:footnote>
  <w:footnote w:id="2">
    <w:p w:rsidR="000E2C13" w:rsidRDefault="000E2C13" w:rsidP="00B17010">
      <w:pPr>
        <w:pStyle w:val="Textonotapie"/>
        <w:jc w:val="both"/>
      </w:pPr>
      <w:r>
        <w:rPr>
          <w:rStyle w:val="Refdenotaalpie"/>
        </w:rPr>
        <w:footnoteRef/>
      </w:r>
      <w:r>
        <w:t xml:space="preserve"> </w:t>
      </w:r>
      <w:r w:rsidRPr="00B17010">
        <w:rPr>
          <w:rFonts w:ascii="Palatino Linotype" w:hAnsi="Palatino Linotype"/>
        </w:rPr>
        <w:t xml:space="preserve">De conformidad con la publicación de la Real Academia de la Lengua Española, </w:t>
      </w:r>
      <w:r w:rsidRPr="00B17010">
        <w:rPr>
          <w:rFonts w:ascii="Palatino Linotype" w:hAnsi="Palatino Linotype"/>
          <w:i/>
        </w:rPr>
        <w:t>Diccionario panhispánico de dudas</w:t>
      </w:r>
      <w:r w:rsidRPr="00B17010">
        <w:rPr>
          <w:rFonts w:ascii="Palatino Linotype" w:hAnsi="Palatino Linotype"/>
        </w:rPr>
        <w:t>, publicado en el año 2005, ubicable en la siguiente liga electrónica: http://lema.rae.es/dpd/srv/search?id=7wb3ECfmhD6reWjGRa</w:t>
      </w:r>
    </w:p>
  </w:footnote>
  <w:footnote w:id="3">
    <w:p w:rsidR="000E2C13" w:rsidRDefault="000E2C13" w:rsidP="009455B7">
      <w:pPr>
        <w:pStyle w:val="Textonotapie"/>
        <w:jc w:val="both"/>
      </w:pPr>
      <w:r>
        <w:rPr>
          <w:rStyle w:val="Refdenotaalpie"/>
        </w:rPr>
        <w:footnoteRef/>
      </w:r>
      <w:r>
        <w:t xml:space="preserve"> </w:t>
      </w:r>
      <w:r w:rsidRPr="009455B7">
        <w:rPr>
          <w:rFonts w:ascii="Palatino Linotype" w:hAnsi="Palatino Linotype"/>
        </w:rPr>
        <w:t xml:space="preserve">De conformidad con la información publicada por </w:t>
      </w:r>
      <w:r w:rsidRPr="009455B7">
        <w:rPr>
          <w:rFonts w:ascii="Palatino Linotype" w:hAnsi="Palatino Linotype"/>
          <w:b/>
        </w:rPr>
        <w:t>EL SUJETO OBLIGADO</w:t>
      </w:r>
      <w:r w:rsidRPr="009455B7">
        <w:rPr>
          <w:rFonts w:ascii="Palatino Linotype" w:hAnsi="Palatino Linotype"/>
        </w:rPr>
        <w:t>, en la siguiente liga electrónica: http://probosque.edomex.gob.mx/reforestando_edomex</w:t>
      </w:r>
    </w:p>
  </w:footnote>
  <w:footnote w:id="4">
    <w:p w:rsidR="007C6465" w:rsidRPr="007C6465" w:rsidRDefault="007C6465" w:rsidP="007C6465">
      <w:pPr>
        <w:pStyle w:val="Textonotapie"/>
        <w:jc w:val="both"/>
        <w:rPr>
          <w:rFonts w:ascii="Palatino Linotype" w:hAnsi="Palatino Linotype"/>
        </w:rPr>
      </w:pPr>
      <w:r>
        <w:rPr>
          <w:rStyle w:val="Refdenotaalpie"/>
        </w:rPr>
        <w:footnoteRef/>
      </w:r>
      <w:r>
        <w:t xml:space="preserve"> </w:t>
      </w:r>
      <w:r w:rsidRPr="007C6465">
        <w:rPr>
          <w:rFonts w:ascii="Palatino Linotype" w:hAnsi="Palatino Linotype"/>
        </w:rPr>
        <w:t>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5">
    <w:p w:rsidR="007C6465" w:rsidRPr="007C6465" w:rsidRDefault="007C6465" w:rsidP="007C6465">
      <w:pPr>
        <w:pStyle w:val="Textonotapie"/>
        <w:jc w:val="both"/>
        <w:rPr>
          <w:rFonts w:ascii="Palatino Linotype" w:hAnsi="Palatino Linotype"/>
        </w:rPr>
      </w:pPr>
      <w:r w:rsidRPr="007C6465">
        <w:rPr>
          <w:rStyle w:val="Refdenotaalpie"/>
          <w:rFonts w:ascii="Palatino Linotype" w:hAnsi="Palatino Linotype"/>
        </w:rPr>
        <w:footnoteRef/>
      </w:r>
      <w:r w:rsidRPr="007C6465">
        <w:rPr>
          <w:rFonts w:ascii="Palatino Linotype" w:hAnsi="Palatino Linotype"/>
        </w:rPr>
        <w:t xml:space="preserve"> Análisis que se abordará en líneas posteriores y que se tiene por reproducido como si a la letra se insertase.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13" w:rsidRPr="00581ACC" w:rsidRDefault="000E2C13"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0E2C13" w:rsidRPr="007769F3" w:rsidTr="00581ACC">
      <w:tc>
        <w:tcPr>
          <w:tcW w:w="3403" w:type="dxa"/>
        </w:tcPr>
        <w:p w:rsidR="000E2C13" w:rsidRPr="007769F3" w:rsidRDefault="000E2C13" w:rsidP="00070856">
          <w:pPr>
            <w:rPr>
              <w:rFonts w:ascii="Palatino Linotype" w:hAnsi="Palatino Linotype"/>
              <w:b/>
              <w:sz w:val="22"/>
              <w:szCs w:val="22"/>
              <w:lang w:val="es-ES_tradnl"/>
            </w:rPr>
          </w:pPr>
        </w:p>
      </w:tc>
      <w:tc>
        <w:tcPr>
          <w:tcW w:w="2551" w:type="dxa"/>
          <w:shd w:val="clear" w:color="auto" w:fill="auto"/>
        </w:tcPr>
        <w:p w:rsidR="000E2C13" w:rsidRPr="007769F3" w:rsidRDefault="000E2C1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0E2C13" w:rsidRPr="007769F3" w:rsidRDefault="000E2C13" w:rsidP="0056328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7632/INFOEM/IP/RR/2019</w:t>
          </w:r>
        </w:p>
      </w:tc>
    </w:tr>
    <w:tr w:rsidR="000E2C13" w:rsidRPr="007769F3" w:rsidTr="00581ACC">
      <w:tc>
        <w:tcPr>
          <w:tcW w:w="3403" w:type="dxa"/>
        </w:tcPr>
        <w:p w:rsidR="000E2C13" w:rsidRPr="007769F3" w:rsidRDefault="000E2C13" w:rsidP="00997E3E">
          <w:pPr>
            <w:rPr>
              <w:rFonts w:ascii="Palatino Linotype" w:hAnsi="Palatino Linotype"/>
              <w:b/>
              <w:sz w:val="22"/>
              <w:szCs w:val="22"/>
              <w:lang w:val="es-ES_tradnl"/>
            </w:rPr>
          </w:pPr>
        </w:p>
      </w:tc>
      <w:tc>
        <w:tcPr>
          <w:tcW w:w="2551" w:type="dxa"/>
          <w:shd w:val="clear" w:color="auto" w:fill="auto"/>
        </w:tcPr>
        <w:p w:rsidR="000E2C13" w:rsidRPr="007769F3" w:rsidRDefault="000E2C13"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0E2C13" w:rsidRPr="00DC41C8" w:rsidRDefault="000E2C13" w:rsidP="000529F8">
          <w:pPr>
            <w:jc w:val="both"/>
            <w:rPr>
              <w:rFonts w:ascii="Palatino Linotype" w:hAnsi="Palatino Linotype"/>
              <w:b/>
              <w:sz w:val="22"/>
              <w:szCs w:val="22"/>
            </w:rPr>
          </w:pPr>
          <w:r w:rsidRPr="0056328A">
            <w:rPr>
              <w:rFonts w:ascii="Palatino Linotype" w:hAnsi="Palatino Linotype"/>
              <w:b/>
              <w:bCs/>
              <w:sz w:val="22"/>
              <w:szCs w:val="22"/>
            </w:rPr>
            <w:t>Protectora de Bosques del Estado de México</w:t>
          </w:r>
        </w:p>
      </w:tc>
    </w:tr>
    <w:tr w:rsidR="000E2C13" w:rsidRPr="007769F3" w:rsidTr="00581ACC">
      <w:trPr>
        <w:trHeight w:val="228"/>
      </w:trPr>
      <w:tc>
        <w:tcPr>
          <w:tcW w:w="3403" w:type="dxa"/>
        </w:tcPr>
        <w:p w:rsidR="000E2C13" w:rsidRPr="007769F3" w:rsidRDefault="000E2C13" w:rsidP="00997E3E">
          <w:pPr>
            <w:rPr>
              <w:rFonts w:ascii="Palatino Linotype" w:hAnsi="Palatino Linotype"/>
              <w:b/>
              <w:sz w:val="22"/>
              <w:szCs w:val="22"/>
              <w:lang w:val="es-ES_tradnl"/>
            </w:rPr>
          </w:pPr>
        </w:p>
      </w:tc>
      <w:tc>
        <w:tcPr>
          <w:tcW w:w="2551" w:type="dxa"/>
          <w:shd w:val="clear" w:color="auto" w:fill="auto"/>
        </w:tcPr>
        <w:p w:rsidR="000E2C13" w:rsidRPr="007769F3" w:rsidRDefault="000E2C13"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0E2C13" w:rsidRPr="007769F3" w:rsidRDefault="000E2C13"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0E2C13" w:rsidRPr="00581ACC" w:rsidRDefault="000E2C13"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13" w:rsidRPr="006038C2" w:rsidRDefault="000E2C13">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0E2C13" w:rsidRPr="008F2CCC" w:rsidTr="006038C2">
      <w:tc>
        <w:tcPr>
          <w:tcW w:w="3403" w:type="dxa"/>
          <w:vMerge w:val="restart"/>
        </w:tcPr>
        <w:p w:rsidR="000E2C13" w:rsidRPr="008F2CCC" w:rsidRDefault="000E2C13" w:rsidP="00A2780F">
          <w:pPr>
            <w:rPr>
              <w:rFonts w:ascii="Palatino Linotype" w:hAnsi="Palatino Linotype"/>
              <w:b/>
              <w:sz w:val="22"/>
              <w:szCs w:val="22"/>
              <w:lang w:val="es-ES_tradnl"/>
            </w:rPr>
          </w:pPr>
        </w:p>
      </w:tc>
      <w:tc>
        <w:tcPr>
          <w:tcW w:w="2551" w:type="dxa"/>
          <w:shd w:val="clear" w:color="auto" w:fill="auto"/>
        </w:tcPr>
        <w:p w:rsidR="000E2C13" w:rsidRPr="008F2CCC" w:rsidRDefault="000E2C1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0E2C13" w:rsidRPr="008F2CCC" w:rsidRDefault="000E2C13" w:rsidP="00EE2923">
          <w:pPr>
            <w:jc w:val="both"/>
            <w:rPr>
              <w:rFonts w:ascii="Palatino Linotype" w:hAnsi="Palatino Linotype"/>
              <w:b/>
              <w:sz w:val="22"/>
              <w:szCs w:val="22"/>
              <w:lang w:val="es-ES_tradnl"/>
            </w:rPr>
          </w:pPr>
          <w:r>
            <w:rPr>
              <w:rFonts w:ascii="Palatino Linotype" w:hAnsi="Palatino Linotype"/>
              <w:b/>
              <w:sz w:val="22"/>
              <w:szCs w:val="22"/>
              <w:lang w:val="es-ES_tradnl"/>
            </w:rPr>
            <w:t>07632/INFOEM/IP/RR/2019</w:t>
          </w:r>
        </w:p>
      </w:tc>
    </w:tr>
    <w:tr w:rsidR="000E2C13" w:rsidRPr="008F2CCC" w:rsidTr="006038C2">
      <w:tc>
        <w:tcPr>
          <w:tcW w:w="3403" w:type="dxa"/>
          <w:vMerge/>
        </w:tcPr>
        <w:p w:rsidR="000E2C13" w:rsidRPr="008F2CCC" w:rsidRDefault="000E2C13" w:rsidP="00A2780F">
          <w:pPr>
            <w:rPr>
              <w:rFonts w:ascii="Palatino Linotype" w:hAnsi="Palatino Linotype"/>
              <w:b/>
              <w:sz w:val="22"/>
              <w:szCs w:val="22"/>
              <w:lang w:val="es-ES_tradnl"/>
            </w:rPr>
          </w:pPr>
        </w:p>
      </w:tc>
      <w:tc>
        <w:tcPr>
          <w:tcW w:w="2551" w:type="dxa"/>
          <w:shd w:val="clear" w:color="auto" w:fill="auto"/>
        </w:tcPr>
        <w:p w:rsidR="000E2C13" w:rsidRPr="008F2CCC" w:rsidRDefault="000E2C1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0E2C13" w:rsidRPr="008F2CCC" w:rsidRDefault="00D53295" w:rsidP="00693255">
          <w:pPr>
            <w:jc w:val="both"/>
            <w:rPr>
              <w:rFonts w:ascii="Palatino Linotype" w:hAnsi="Palatino Linotype"/>
              <w:b/>
              <w:sz w:val="22"/>
              <w:szCs w:val="22"/>
              <w:lang w:val="es-ES_tradnl"/>
            </w:rPr>
          </w:pPr>
          <w:r w:rsidRPr="00D53295">
            <w:rPr>
              <w:rFonts w:ascii="Palatino Linotype" w:hAnsi="Palatino Linotype"/>
              <w:b/>
              <w:sz w:val="22"/>
              <w:szCs w:val="22"/>
              <w:lang w:val="es-ES_tradnl"/>
            </w:rPr>
            <w:t>XXXX XXXXX XXXXXXX</w:t>
          </w:r>
        </w:p>
      </w:tc>
    </w:tr>
    <w:tr w:rsidR="000E2C13" w:rsidRPr="008F2CCC" w:rsidTr="006038C2">
      <w:trPr>
        <w:trHeight w:val="228"/>
      </w:trPr>
      <w:tc>
        <w:tcPr>
          <w:tcW w:w="3403" w:type="dxa"/>
          <w:vMerge/>
        </w:tcPr>
        <w:p w:rsidR="000E2C13" w:rsidRPr="008F2CCC" w:rsidRDefault="000E2C13" w:rsidP="00E37C88">
          <w:pPr>
            <w:rPr>
              <w:rFonts w:ascii="Palatino Linotype" w:hAnsi="Palatino Linotype"/>
              <w:b/>
              <w:sz w:val="22"/>
              <w:szCs w:val="22"/>
              <w:lang w:val="es-ES_tradnl"/>
            </w:rPr>
          </w:pPr>
        </w:p>
      </w:tc>
      <w:tc>
        <w:tcPr>
          <w:tcW w:w="2551" w:type="dxa"/>
          <w:shd w:val="clear" w:color="auto" w:fill="auto"/>
        </w:tcPr>
        <w:p w:rsidR="000E2C13" w:rsidRPr="008F2CCC" w:rsidRDefault="000E2C1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0E2C13" w:rsidRPr="00DC41C8" w:rsidRDefault="000E2C13" w:rsidP="008F63F2">
          <w:pPr>
            <w:jc w:val="both"/>
            <w:rPr>
              <w:rFonts w:ascii="Palatino Linotype" w:hAnsi="Palatino Linotype"/>
              <w:b/>
              <w:sz w:val="22"/>
              <w:szCs w:val="22"/>
            </w:rPr>
          </w:pPr>
          <w:r>
            <w:rPr>
              <w:rFonts w:ascii="Palatino Linotype" w:hAnsi="Palatino Linotype"/>
              <w:b/>
              <w:bCs/>
              <w:sz w:val="22"/>
              <w:szCs w:val="22"/>
            </w:rPr>
            <w:t>Protectora de Bosques del Estado de México</w:t>
          </w:r>
        </w:p>
      </w:tc>
    </w:tr>
    <w:tr w:rsidR="000E2C13" w:rsidRPr="008F2CCC" w:rsidTr="006038C2">
      <w:tc>
        <w:tcPr>
          <w:tcW w:w="3403" w:type="dxa"/>
          <w:vMerge/>
        </w:tcPr>
        <w:p w:rsidR="000E2C13" w:rsidRPr="008F2CCC" w:rsidRDefault="000E2C13" w:rsidP="00A2780F">
          <w:pPr>
            <w:rPr>
              <w:rFonts w:ascii="Palatino Linotype" w:hAnsi="Palatino Linotype"/>
              <w:b/>
              <w:sz w:val="22"/>
              <w:szCs w:val="22"/>
              <w:lang w:val="es-ES_tradnl"/>
            </w:rPr>
          </w:pPr>
        </w:p>
      </w:tc>
      <w:tc>
        <w:tcPr>
          <w:tcW w:w="2551" w:type="dxa"/>
          <w:shd w:val="clear" w:color="auto" w:fill="auto"/>
        </w:tcPr>
        <w:p w:rsidR="000E2C13" w:rsidRPr="008F2CCC" w:rsidRDefault="000E2C1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0E2C13" w:rsidRPr="008F2CCC" w:rsidRDefault="000E2C1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E2C13" w:rsidRPr="00AE68AE" w:rsidRDefault="000E2C1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33CC6"/>
    <w:multiLevelType w:val="hybridMultilevel"/>
    <w:tmpl w:val="90B4B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5CA0E31"/>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735A45"/>
    <w:multiLevelType w:val="hybridMultilevel"/>
    <w:tmpl w:val="BFE0A16C"/>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6E794D"/>
    <w:multiLevelType w:val="hybridMultilevel"/>
    <w:tmpl w:val="AFA85368"/>
    <w:lvl w:ilvl="0" w:tplc="4CEECD6C">
      <w:start w:val="1"/>
      <w:numFmt w:val="decimal"/>
      <w:lvlText w:val="%1)"/>
      <w:lvlJc w:val="left"/>
      <w:pPr>
        <w:ind w:left="720" w:hanging="360"/>
      </w:pPr>
      <w:rPr>
        <w:rFonts w:hint="default"/>
        <w:b w:val="0"/>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9"/>
  </w:num>
  <w:num w:numId="8">
    <w:abstractNumId w:val="6"/>
  </w:num>
  <w:num w:numId="9">
    <w:abstractNumId w:val="2"/>
  </w:num>
  <w:num w:numId="10">
    <w:abstractNumId w:val="4"/>
  </w:num>
  <w:num w:numId="11">
    <w:abstractNumId w:val="5"/>
  </w:num>
  <w:num w:numId="12">
    <w:abstractNumId w:val="7"/>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A60"/>
    <w:rsid w:val="00014E91"/>
    <w:rsid w:val="00015DDC"/>
    <w:rsid w:val="00015FB2"/>
    <w:rsid w:val="000160C6"/>
    <w:rsid w:val="00016A2B"/>
    <w:rsid w:val="00016D93"/>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AEA"/>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41D"/>
    <w:rsid w:val="00057716"/>
    <w:rsid w:val="00057D6C"/>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441"/>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2C13"/>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A16"/>
    <w:rsid w:val="00100BC0"/>
    <w:rsid w:val="00100E48"/>
    <w:rsid w:val="00101BFD"/>
    <w:rsid w:val="001027DA"/>
    <w:rsid w:val="001028C2"/>
    <w:rsid w:val="00102BE0"/>
    <w:rsid w:val="001030D5"/>
    <w:rsid w:val="001042AA"/>
    <w:rsid w:val="00104516"/>
    <w:rsid w:val="001045F3"/>
    <w:rsid w:val="00104BFE"/>
    <w:rsid w:val="00104E56"/>
    <w:rsid w:val="0010500C"/>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4E7"/>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8F1"/>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650"/>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71"/>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21F"/>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3CD1"/>
    <w:rsid w:val="001B449C"/>
    <w:rsid w:val="001B47B3"/>
    <w:rsid w:val="001B4E78"/>
    <w:rsid w:val="001B4F9C"/>
    <w:rsid w:val="001B522E"/>
    <w:rsid w:val="001B5A4E"/>
    <w:rsid w:val="001B5E1D"/>
    <w:rsid w:val="001B626B"/>
    <w:rsid w:val="001B6521"/>
    <w:rsid w:val="001B6EFE"/>
    <w:rsid w:val="001C02EC"/>
    <w:rsid w:val="001C03E4"/>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9C3"/>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724"/>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199"/>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59D8"/>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76"/>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CC9"/>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44F7"/>
    <w:rsid w:val="002853F5"/>
    <w:rsid w:val="002864B2"/>
    <w:rsid w:val="00286B88"/>
    <w:rsid w:val="002875CD"/>
    <w:rsid w:val="0028794A"/>
    <w:rsid w:val="00287AEB"/>
    <w:rsid w:val="00290904"/>
    <w:rsid w:val="00290A3B"/>
    <w:rsid w:val="00290C11"/>
    <w:rsid w:val="002910B6"/>
    <w:rsid w:val="00291CC4"/>
    <w:rsid w:val="00291CD6"/>
    <w:rsid w:val="00292081"/>
    <w:rsid w:val="00292588"/>
    <w:rsid w:val="002930AD"/>
    <w:rsid w:val="002930C5"/>
    <w:rsid w:val="002930F8"/>
    <w:rsid w:val="00293101"/>
    <w:rsid w:val="002936AB"/>
    <w:rsid w:val="0029378B"/>
    <w:rsid w:val="0029397F"/>
    <w:rsid w:val="00293F4A"/>
    <w:rsid w:val="00294A6D"/>
    <w:rsid w:val="00294BFE"/>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83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5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64A"/>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1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323"/>
    <w:rsid w:val="003F1622"/>
    <w:rsid w:val="003F1D4C"/>
    <w:rsid w:val="003F1FF7"/>
    <w:rsid w:val="003F216F"/>
    <w:rsid w:val="003F22F4"/>
    <w:rsid w:val="003F2B44"/>
    <w:rsid w:val="003F38D6"/>
    <w:rsid w:val="003F4BAB"/>
    <w:rsid w:val="003F4DDF"/>
    <w:rsid w:val="003F4F0B"/>
    <w:rsid w:val="003F52A7"/>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5D"/>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163"/>
    <w:rsid w:val="00443475"/>
    <w:rsid w:val="004435D7"/>
    <w:rsid w:val="004438C4"/>
    <w:rsid w:val="004439EA"/>
    <w:rsid w:val="00443B11"/>
    <w:rsid w:val="00443FDB"/>
    <w:rsid w:val="0044440C"/>
    <w:rsid w:val="0044466E"/>
    <w:rsid w:val="004448E7"/>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42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4B0"/>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335"/>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328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32"/>
    <w:rsid w:val="00595788"/>
    <w:rsid w:val="0059663D"/>
    <w:rsid w:val="00596BF0"/>
    <w:rsid w:val="005A0144"/>
    <w:rsid w:val="005A0DD9"/>
    <w:rsid w:val="005A1F9F"/>
    <w:rsid w:val="005A2186"/>
    <w:rsid w:val="005A2C28"/>
    <w:rsid w:val="005A3D7C"/>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9A8"/>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41A"/>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66B"/>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67F"/>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17C"/>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73D"/>
    <w:rsid w:val="006957B1"/>
    <w:rsid w:val="00696111"/>
    <w:rsid w:val="006961B7"/>
    <w:rsid w:val="00697028"/>
    <w:rsid w:val="00697140"/>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5CF1"/>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5DF"/>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3E1D"/>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88D"/>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882"/>
    <w:rsid w:val="007C1F69"/>
    <w:rsid w:val="007C1FBE"/>
    <w:rsid w:val="007C2056"/>
    <w:rsid w:val="007C250D"/>
    <w:rsid w:val="007C2BC5"/>
    <w:rsid w:val="007C2C4B"/>
    <w:rsid w:val="007C2F1E"/>
    <w:rsid w:val="007C46D7"/>
    <w:rsid w:val="007C4AA6"/>
    <w:rsid w:val="007C52EB"/>
    <w:rsid w:val="007C644A"/>
    <w:rsid w:val="007C6465"/>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5A2"/>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6BB3"/>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19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2DD2"/>
    <w:rsid w:val="0087324A"/>
    <w:rsid w:val="008741A6"/>
    <w:rsid w:val="00874368"/>
    <w:rsid w:val="008744AE"/>
    <w:rsid w:val="008753E1"/>
    <w:rsid w:val="00875763"/>
    <w:rsid w:val="00875A1A"/>
    <w:rsid w:val="00875F0F"/>
    <w:rsid w:val="008765AE"/>
    <w:rsid w:val="008772AF"/>
    <w:rsid w:val="00877BE2"/>
    <w:rsid w:val="00877DA5"/>
    <w:rsid w:val="00880697"/>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70B"/>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D6E"/>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3F2"/>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2191"/>
    <w:rsid w:val="009221B8"/>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1A1"/>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5B7"/>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455"/>
    <w:rsid w:val="0096752B"/>
    <w:rsid w:val="00967B92"/>
    <w:rsid w:val="00967D92"/>
    <w:rsid w:val="00970496"/>
    <w:rsid w:val="00970897"/>
    <w:rsid w:val="00970E84"/>
    <w:rsid w:val="00970EA0"/>
    <w:rsid w:val="009710ED"/>
    <w:rsid w:val="009716B1"/>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2A0"/>
    <w:rsid w:val="00985B04"/>
    <w:rsid w:val="00985DC3"/>
    <w:rsid w:val="009861A9"/>
    <w:rsid w:val="00986221"/>
    <w:rsid w:val="0098667C"/>
    <w:rsid w:val="00986F93"/>
    <w:rsid w:val="00987B0D"/>
    <w:rsid w:val="00990AF2"/>
    <w:rsid w:val="00990BC0"/>
    <w:rsid w:val="00990E33"/>
    <w:rsid w:val="00990FB1"/>
    <w:rsid w:val="00991261"/>
    <w:rsid w:val="0099157D"/>
    <w:rsid w:val="00991D39"/>
    <w:rsid w:val="009925E3"/>
    <w:rsid w:val="009928CB"/>
    <w:rsid w:val="009928E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238"/>
    <w:rsid w:val="009A3CAE"/>
    <w:rsid w:val="009A415B"/>
    <w:rsid w:val="009A5132"/>
    <w:rsid w:val="009A522E"/>
    <w:rsid w:val="009A5A47"/>
    <w:rsid w:val="009A5BAF"/>
    <w:rsid w:val="009A5ED7"/>
    <w:rsid w:val="009A729F"/>
    <w:rsid w:val="009A7391"/>
    <w:rsid w:val="009A7793"/>
    <w:rsid w:val="009A7E78"/>
    <w:rsid w:val="009A7EC9"/>
    <w:rsid w:val="009B0156"/>
    <w:rsid w:val="009B0B6A"/>
    <w:rsid w:val="009B0C33"/>
    <w:rsid w:val="009B103A"/>
    <w:rsid w:val="009B1AA6"/>
    <w:rsid w:val="009B1FA7"/>
    <w:rsid w:val="009B221E"/>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1DC8"/>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8CE"/>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11A"/>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1D60"/>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08"/>
    <w:rsid w:val="00A535FE"/>
    <w:rsid w:val="00A53691"/>
    <w:rsid w:val="00A54619"/>
    <w:rsid w:val="00A54DDD"/>
    <w:rsid w:val="00A54EE5"/>
    <w:rsid w:val="00A550CD"/>
    <w:rsid w:val="00A555E3"/>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7B4"/>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BED"/>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163"/>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6FD0"/>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BE5"/>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D6"/>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8AE"/>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66BF"/>
    <w:rsid w:val="00B17010"/>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672CF"/>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05"/>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A2E"/>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40F"/>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472"/>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1C28"/>
    <w:rsid w:val="00C524BC"/>
    <w:rsid w:val="00C52B72"/>
    <w:rsid w:val="00C53506"/>
    <w:rsid w:val="00C5359C"/>
    <w:rsid w:val="00C536C0"/>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4E4D"/>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B8C"/>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0F2"/>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2F56"/>
    <w:rsid w:val="00D0320A"/>
    <w:rsid w:val="00D034AE"/>
    <w:rsid w:val="00D03A2D"/>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05D"/>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295"/>
    <w:rsid w:val="00D53E65"/>
    <w:rsid w:val="00D53E8C"/>
    <w:rsid w:val="00D53FB7"/>
    <w:rsid w:val="00D5480B"/>
    <w:rsid w:val="00D54AF1"/>
    <w:rsid w:val="00D54CCA"/>
    <w:rsid w:val="00D54DB7"/>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DDF"/>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6D"/>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029D"/>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4E02"/>
    <w:rsid w:val="00E36139"/>
    <w:rsid w:val="00E36260"/>
    <w:rsid w:val="00E3645F"/>
    <w:rsid w:val="00E37269"/>
    <w:rsid w:val="00E3749A"/>
    <w:rsid w:val="00E37957"/>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23F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17A"/>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923"/>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D39"/>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0F4"/>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22B6"/>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0DB9"/>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3A2"/>
    <w:rsid w:val="00FA7CA8"/>
    <w:rsid w:val="00FB080F"/>
    <w:rsid w:val="00FB0FB2"/>
    <w:rsid w:val="00FB1331"/>
    <w:rsid w:val="00FB271D"/>
    <w:rsid w:val="00FB29DB"/>
    <w:rsid w:val="00FB2D85"/>
    <w:rsid w:val="00FB3456"/>
    <w:rsid w:val="00FB3596"/>
    <w:rsid w:val="00FB3ECF"/>
    <w:rsid w:val="00FB48D6"/>
    <w:rsid w:val="00FB5037"/>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3B2"/>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CF21ED-F075-4E16-A2AC-D8750143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46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57F7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9455B7"/>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E34E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82543848">
      <w:bodyDiv w:val="1"/>
      <w:marLeft w:val="0"/>
      <w:marRight w:val="0"/>
      <w:marTop w:val="0"/>
      <w:marBottom w:val="0"/>
      <w:divBdr>
        <w:top w:val="none" w:sz="0" w:space="0" w:color="auto"/>
        <w:left w:val="none" w:sz="0" w:space="0" w:color="auto"/>
        <w:bottom w:val="none" w:sz="0" w:space="0" w:color="auto"/>
        <w:right w:val="none" w:sz="0" w:space="0" w:color="auto"/>
      </w:divBdr>
    </w:div>
    <w:div w:id="295376962">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0090295">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381564173">
      <w:bodyDiv w:val="1"/>
      <w:marLeft w:val="0"/>
      <w:marRight w:val="0"/>
      <w:marTop w:val="0"/>
      <w:marBottom w:val="0"/>
      <w:divBdr>
        <w:top w:val="none" w:sz="0" w:space="0" w:color="auto"/>
        <w:left w:val="none" w:sz="0" w:space="0" w:color="auto"/>
        <w:bottom w:val="none" w:sz="0" w:space="0" w:color="auto"/>
        <w:right w:val="none" w:sz="0" w:space="0" w:color="auto"/>
      </w:divBdr>
    </w:div>
    <w:div w:id="3931638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5766655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843284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63349481">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48431326">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04127050">
      <w:bodyDiv w:val="1"/>
      <w:marLeft w:val="0"/>
      <w:marRight w:val="0"/>
      <w:marTop w:val="0"/>
      <w:marBottom w:val="0"/>
      <w:divBdr>
        <w:top w:val="none" w:sz="0" w:space="0" w:color="auto"/>
        <w:left w:val="none" w:sz="0" w:space="0" w:color="auto"/>
        <w:bottom w:val="none" w:sz="0" w:space="0" w:color="auto"/>
        <w:right w:val="none" w:sz="0" w:space="0" w:color="auto"/>
      </w:divBdr>
      <w:divsChild>
        <w:div w:id="1917780544">
          <w:marLeft w:val="0"/>
          <w:marRight w:val="0"/>
          <w:marTop w:val="0"/>
          <w:marBottom w:val="0"/>
          <w:divBdr>
            <w:top w:val="none" w:sz="0" w:space="0" w:color="auto"/>
            <w:left w:val="none" w:sz="0" w:space="0" w:color="auto"/>
            <w:bottom w:val="none" w:sz="0" w:space="0" w:color="auto"/>
            <w:right w:val="none" w:sz="0" w:space="0" w:color="auto"/>
          </w:divBdr>
          <w:divsChild>
            <w:div w:id="1354575308">
              <w:marLeft w:val="0"/>
              <w:marRight w:val="0"/>
              <w:marTop w:val="0"/>
              <w:marBottom w:val="0"/>
              <w:divBdr>
                <w:top w:val="none" w:sz="0" w:space="0" w:color="auto"/>
                <w:left w:val="none" w:sz="0" w:space="0" w:color="auto"/>
                <w:bottom w:val="none" w:sz="0" w:space="0" w:color="auto"/>
                <w:right w:val="none" w:sz="0" w:space="0" w:color="auto"/>
              </w:divBdr>
              <w:divsChild>
                <w:div w:id="1727298594">
                  <w:marLeft w:val="0"/>
                  <w:marRight w:val="0"/>
                  <w:marTop w:val="0"/>
                  <w:marBottom w:val="0"/>
                  <w:divBdr>
                    <w:top w:val="none" w:sz="0" w:space="0" w:color="auto"/>
                    <w:left w:val="none" w:sz="0" w:space="0" w:color="auto"/>
                    <w:bottom w:val="none" w:sz="0" w:space="0" w:color="auto"/>
                    <w:right w:val="none" w:sz="0" w:space="0" w:color="auto"/>
                  </w:divBdr>
                  <w:divsChild>
                    <w:div w:id="255675977">
                      <w:marLeft w:val="0"/>
                      <w:marRight w:val="0"/>
                      <w:marTop w:val="0"/>
                      <w:marBottom w:val="0"/>
                      <w:divBdr>
                        <w:top w:val="none" w:sz="0" w:space="0" w:color="auto"/>
                        <w:left w:val="none" w:sz="0" w:space="0" w:color="auto"/>
                        <w:bottom w:val="none" w:sz="0" w:space="0" w:color="auto"/>
                        <w:right w:val="none" w:sz="0" w:space="0" w:color="auto"/>
                      </w:divBdr>
                      <w:divsChild>
                        <w:div w:id="1040318991">
                          <w:marLeft w:val="0"/>
                          <w:marRight w:val="0"/>
                          <w:marTop w:val="0"/>
                          <w:marBottom w:val="0"/>
                          <w:divBdr>
                            <w:top w:val="none" w:sz="0" w:space="0" w:color="auto"/>
                            <w:left w:val="none" w:sz="0" w:space="0" w:color="auto"/>
                            <w:bottom w:val="none" w:sz="0" w:space="0" w:color="auto"/>
                            <w:right w:val="none" w:sz="0" w:space="0" w:color="auto"/>
                          </w:divBdr>
                          <w:divsChild>
                            <w:div w:id="184442348">
                              <w:marLeft w:val="0"/>
                              <w:marRight w:val="0"/>
                              <w:marTop w:val="0"/>
                              <w:marBottom w:val="0"/>
                              <w:divBdr>
                                <w:top w:val="none" w:sz="0" w:space="0" w:color="auto"/>
                                <w:left w:val="none" w:sz="0" w:space="0" w:color="auto"/>
                                <w:bottom w:val="none" w:sz="0" w:space="0" w:color="auto"/>
                                <w:right w:val="none" w:sz="0" w:space="0" w:color="auto"/>
                              </w:divBdr>
                              <w:divsChild>
                                <w:div w:id="1469544957">
                                  <w:marLeft w:val="75"/>
                                  <w:marRight w:val="75"/>
                                  <w:marTop w:val="75"/>
                                  <w:marBottom w:val="75"/>
                                  <w:divBdr>
                                    <w:top w:val="none" w:sz="0" w:space="0" w:color="auto"/>
                                    <w:left w:val="none" w:sz="0" w:space="0" w:color="auto"/>
                                    <w:bottom w:val="none" w:sz="0" w:space="0" w:color="auto"/>
                                    <w:right w:val="none" w:sz="0" w:space="0" w:color="auto"/>
                                  </w:divBdr>
                                  <w:divsChild>
                                    <w:div w:id="816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1231682">
      <w:bodyDiv w:val="1"/>
      <w:marLeft w:val="0"/>
      <w:marRight w:val="0"/>
      <w:marTop w:val="0"/>
      <w:marBottom w:val="0"/>
      <w:divBdr>
        <w:top w:val="none" w:sz="0" w:space="0" w:color="auto"/>
        <w:left w:val="none" w:sz="0" w:space="0" w:color="auto"/>
        <w:bottom w:val="none" w:sz="0" w:space="0" w:color="auto"/>
        <w:right w:val="none" w:sz="0" w:space="0" w:color="auto"/>
      </w:divBdr>
    </w:div>
    <w:div w:id="157196113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 w:id="54946284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7040804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3586168">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367192">
      <w:bodyDiv w:val="1"/>
      <w:marLeft w:val="0"/>
      <w:marRight w:val="0"/>
      <w:marTop w:val="0"/>
      <w:marBottom w:val="0"/>
      <w:divBdr>
        <w:top w:val="none" w:sz="0" w:space="0" w:color="auto"/>
        <w:left w:val="none" w:sz="0" w:space="0" w:color="auto"/>
        <w:bottom w:val="none" w:sz="0" w:space="0" w:color="auto"/>
        <w:right w:val="none" w:sz="0" w:space="0" w:color="auto"/>
      </w:divBdr>
    </w:div>
    <w:div w:id="19881951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20068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probosque.edomex.gob.mx/plantaciones_forestal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6683B-93DB-4562-9AF0-73D8D8C5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9367</Words>
  <Characters>51519</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2019-11-29T21:26:00Z</cp:lastPrinted>
  <dcterms:created xsi:type="dcterms:W3CDTF">2019-11-21T22:17:00Z</dcterms:created>
  <dcterms:modified xsi:type="dcterms:W3CDTF">2019-12-13T20:30:00Z</dcterms:modified>
</cp:coreProperties>
</file>